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1A7" w:rsidRDefault="001971A7" w:rsidP="001971A7">
      <w:pPr>
        <w:spacing w:after="0" w:line="480" w:lineRule="auto"/>
        <w:jc w:val="center"/>
        <w:rPr>
          <w:rFonts w:ascii="Arial" w:hAnsi="Arial" w:cs="Arial"/>
          <w:b/>
          <w:sz w:val="24"/>
          <w:szCs w:val="24"/>
        </w:rPr>
      </w:pPr>
      <w:r>
        <w:rPr>
          <w:rFonts w:ascii="Arial" w:hAnsi="Arial" w:cs="Arial"/>
          <w:b/>
          <w:i/>
          <w:iCs/>
          <w:noProof/>
          <w:lang w:val="es-UY" w:eastAsia="es-UY"/>
        </w:rPr>
        <w:drawing>
          <wp:inline distT="0" distB="0" distL="0" distR="0" wp14:anchorId="5CE3F158" wp14:editId="2FAEB382">
            <wp:extent cx="2590800" cy="93281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932815"/>
                    </a:xfrm>
                    <a:prstGeom prst="rect">
                      <a:avLst/>
                    </a:prstGeom>
                    <a:noFill/>
                  </pic:spPr>
                </pic:pic>
              </a:graphicData>
            </a:graphic>
          </wp:inline>
        </w:drawing>
      </w:r>
    </w:p>
    <w:p w:rsidR="001971A7" w:rsidRPr="009953E7" w:rsidRDefault="001971A7" w:rsidP="001971A7">
      <w:pPr>
        <w:pStyle w:val="Ttulo1"/>
        <w:rPr>
          <w:rFonts w:ascii="Arial" w:hAnsi="Arial" w:cs="Arial"/>
          <w:b/>
          <w:i w:val="0"/>
          <w:iCs w:val="0"/>
        </w:rPr>
      </w:pPr>
      <w:r w:rsidRPr="009953E7">
        <w:rPr>
          <w:rFonts w:ascii="Arial" w:hAnsi="Arial" w:cs="Arial"/>
          <w:b/>
          <w:i w:val="0"/>
          <w:iCs w:val="0"/>
        </w:rPr>
        <w:t>FUERZA AÉREA URUGUAYA</w:t>
      </w:r>
    </w:p>
    <w:p w:rsidR="001971A7" w:rsidRPr="009953E7" w:rsidRDefault="001971A7" w:rsidP="001971A7">
      <w:pPr>
        <w:pStyle w:val="Ttulo1"/>
        <w:rPr>
          <w:rFonts w:ascii="Arial" w:hAnsi="Arial" w:cs="Arial"/>
          <w:b/>
          <w:i w:val="0"/>
          <w:iCs w:val="0"/>
        </w:rPr>
      </w:pPr>
      <w:r w:rsidRPr="009953E7">
        <w:rPr>
          <w:rFonts w:ascii="Arial" w:hAnsi="Arial" w:cs="Arial"/>
          <w:b/>
          <w:i w:val="0"/>
          <w:iCs w:val="0"/>
        </w:rPr>
        <w:t>COMANDO AÉREO LOGÍSTICO</w:t>
      </w:r>
    </w:p>
    <w:p w:rsidR="001971A7" w:rsidRPr="009953E7" w:rsidRDefault="001971A7" w:rsidP="001971A7">
      <w:pPr>
        <w:pStyle w:val="Ttulo1"/>
        <w:rPr>
          <w:rFonts w:ascii="Arial" w:hAnsi="Arial" w:cs="Arial"/>
          <w:b/>
          <w:i w:val="0"/>
          <w:iCs w:val="0"/>
        </w:rPr>
      </w:pPr>
      <w:r w:rsidRPr="009953E7">
        <w:rPr>
          <w:rFonts w:ascii="Arial" w:hAnsi="Arial" w:cs="Arial"/>
          <w:b/>
          <w:i w:val="0"/>
          <w:iCs w:val="0"/>
        </w:rPr>
        <w:t>SERVICIO DE ABASTECIMIENTO</w:t>
      </w:r>
    </w:p>
    <w:p w:rsidR="001971A7" w:rsidRPr="009953E7" w:rsidRDefault="001971A7" w:rsidP="001971A7">
      <w:pPr>
        <w:pStyle w:val="Ttulo1"/>
        <w:rPr>
          <w:rFonts w:ascii="Arial" w:hAnsi="Arial" w:cs="Arial"/>
          <w:i w:val="0"/>
          <w:iCs w:val="0"/>
        </w:rPr>
      </w:pPr>
    </w:p>
    <w:p w:rsidR="001971A7" w:rsidRPr="00A756E6" w:rsidRDefault="001971A7" w:rsidP="001971A7">
      <w:pPr>
        <w:spacing w:line="360" w:lineRule="auto"/>
        <w:jc w:val="both"/>
        <w:rPr>
          <w:rFonts w:ascii="Arial" w:hAnsi="Arial" w:cs="Arial"/>
          <w:sz w:val="24"/>
          <w:szCs w:val="24"/>
        </w:rPr>
      </w:pPr>
      <w:r>
        <w:rPr>
          <w:rFonts w:ascii="Arial" w:hAnsi="Arial" w:cs="Arial"/>
          <w:sz w:val="24"/>
          <w:szCs w:val="24"/>
        </w:rPr>
        <w:t xml:space="preserve">Base Aérea “Cap. Boiso Lanza”, </w:t>
      </w:r>
      <w:r w:rsidR="00266D35">
        <w:rPr>
          <w:rFonts w:ascii="Arial" w:hAnsi="Arial" w:cs="Arial"/>
          <w:sz w:val="24"/>
          <w:szCs w:val="24"/>
        </w:rPr>
        <w:t>2</w:t>
      </w:r>
      <w:r w:rsidR="00B86717">
        <w:rPr>
          <w:rFonts w:ascii="Arial" w:hAnsi="Arial" w:cs="Arial"/>
          <w:sz w:val="24"/>
          <w:szCs w:val="24"/>
        </w:rPr>
        <w:t>8</w:t>
      </w:r>
      <w:bookmarkStart w:id="0" w:name="_GoBack"/>
      <w:bookmarkEnd w:id="0"/>
      <w:r w:rsidR="00672CD7">
        <w:rPr>
          <w:rFonts w:ascii="Arial" w:hAnsi="Arial" w:cs="Arial"/>
          <w:sz w:val="24"/>
          <w:szCs w:val="24"/>
        </w:rPr>
        <w:t xml:space="preserve"> </w:t>
      </w:r>
      <w:r w:rsidRPr="00A756E6">
        <w:rPr>
          <w:rFonts w:ascii="Arial" w:hAnsi="Arial" w:cs="Arial"/>
          <w:sz w:val="24"/>
          <w:szCs w:val="24"/>
        </w:rPr>
        <w:t>de</w:t>
      </w:r>
      <w:r>
        <w:rPr>
          <w:rFonts w:ascii="Arial" w:hAnsi="Arial" w:cs="Arial"/>
          <w:sz w:val="24"/>
          <w:szCs w:val="24"/>
        </w:rPr>
        <w:t xml:space="preserve"> </w:t>
      </w:r>
      <w:r w:rsidR="00672CD7">
        <w:rPr>
          <w:rFonts w:ascii="Arial" w:hAnsi="Arial" w:cs="Arial"/>
          <w:sz w:val="24"/>
          <w:szCs w:val="24"/>
        </w:rPr>
        <w:t>julio</w:t>
      </w:r>
      <w:r>
        <w:rPr>
          <w:rFonts w:ascii="Arial" w:hAnsi="Arial" w:cs="Arial"/>
          <w:sz w:val="24"/>
          <w:szCs w:val="24"/>
        </w:rPr>
        <w:t xml:space="preserve"> de 2023</w:t>
      </w:r>
      <w:r w:rsidRPr="00A756E6">
        <w:rPr>
          <w:rFonts w:ascii="Arial" w:hAnsi="Arial" w:cs="Arial"/>
          <w:sz w:val="24"/>
          <w:szCs w:val="24"/>
        </w:rPr>
        <w:t>.</w:t>
      </w:r>
    </w:p>
    <w:p w:rsidR="001971A7" w:rsidRPr="00A756E6" w:rsidRDefault="001971A7" w:rsidP="001971A7">
      <w:pPr>
        <w:pStyle w:val="Textoindependiente"/>
        <w:rPr>
          <w:rFonts w:ascii="Arial" w:hAnsi="Arial" w:cs="Arial"/>
          <w:b/>
          <w:bCs/>
          <w:i w:val="0"/>
        </w:rPr>
      </w:pPr>
      <w:r w:rsidRPr="00A756E6">
        <w:rPr>
          <w:rFonts w:ascii="Arial" w:hAnsi="Arial" w:cs="Arial"/>
          <w:b/>
          <w:bCs/>
          <w:i w:val="0"/>
        </w:rPr>
        <w:t>Resolución del Director del Servicio de Abastecimiento Nro</w:t>
      </w:r>
      <w:r w:rsidRPr="005C30CD">
        <w:rPr>
          <w:rFonts w:ascii="Arial" w:hAnsi="Arial" w:cs="Arial"/>
          <w:b/>
          <w:bCs/>
          <w:i w:val="0"/>
        </w:rPr>
        <w:t xml:space="preserve">. </w:t>
      </w:r>
      <w:r w:rsidR="00BC0048" w:rsidRPr="00BC0048">
        <w:rPr>
          <w:rFonts w:ascii="Arial" w:hAnsi="Arial" w:cs="Arial"/>
          <w:b/>
          <w:bCs/>
          <w:i w:val="0"/>
        </w:rPr>
        <w:t>200</w:t>
      </w:r>
      <w:r w:rsidRPr="00BC0048">
        <w:rPr>
          <w:rFonts w:ascii="Arial" w:hAnsi="Arial" w:cs="Arial"/>
          <w:b/>
          <w:bCs/>
          <w:i w:val="0"/>
        </w:rPr>
        <w:t>/2023</w:t>
      </w:r>
      <w:r w:rsidRPr="005C30CD">
        <w:rPr>
          <w:rFonts w:ascii="Arial" w:hAnsi="Arial" w:cs="Arial"/>
          <w:b/>
          <w:bCs/>
          <w:i w:val="0"/>
        </w:rPr>
        <w:t>.</w:t>
      </w:r>
    </w:p>
    <w:p w:rsidR="00672CD7" w:rsidRDefault="00672CD7" w:rsidP="00672CD7">
      <w:pPr>
        <w:tabs>
          <w:tab w:val="left" w:pos="3544"/>
        </w:tabs>
        <w:spacing w:after="0" w:line="480" w:lineRule="auto"/>
        <w:jc w:val="both"/>
        <w:rPr>
          <w:rFonts w:ascii="Arial" w:eastAsia="Times New Roman" w:hAnsi="Arial" w:cs="Arial"/>
          <w:iCs/>
          <w:spacing w:val="10"/>
          <w:sz w:val="24"/>
          <w:szCs w:val="24"/>
          <w:lang w:val="es-ES_tradnl" w:eastAsia="es-ES"/>
        </w:rPr>
      </w:pPr>
      <w:r>
        <w:rPr>
          <w:rFonts w:ascii="Arial" w:eastAsia="Times New Roman" w:hAnsi="Arial" w:cs="Arial"/>
          <w:b/>
          <w:bCs/>
          <w:iCs/>
          <w:spacing w:val="10"/>
          <w:sz w:val="24"/>
          <w:szCs w:val="24"/>
          <w:lang w:val="es-ES_tradnl" w:eastAsia="es-ES"/>
        </w:rPr>
        <w:t>VISTO:</w:t>
      </w:r>
      <w:r>
        <w:rPr>
          <w:rFonts w:ascii="Arial" w:eastAsia="Times New Roman" w:hAnsi="Arial" w:cs="Arial"/>
          <w:iCs/>
          <w:spacing w:val="10"/>
          <w:sz w:val="24"/>
          <w:szCs w:val="24"/>
          <w:lang w:val="es-ES_tradnl" w:eastAsia="es-ES"/>
        </w:rPr>
        <w:t xml:space="preserve"> Las presentes actuaciones relacionadas con la Ampliación de la </w:t>
      </w:r>
      <w:r>
        <w:rPr>
          <w:rFonts w:ascii="Arial" w:eastAsia="Times New Roman" w:hAnsi="Arial" w:cs="Arial"/>
          <w:iCs/>
          <w:spacing w:val="30"/>
          <w:sz w:val="24"/>
          <w:szCs w:val="24"/>
          <w:lang w:val="es-ES_tradnl" w:eastAsia="es-ES"/>
        </w:rPr>
        <w:t xml:space="preserve">Licitación </w:t>
      </w:r>
      <w:r>
        <w:rPr>
          <w:rFonts w:ascii="Arial" w:eastAsia="Times New Roman" w:hAnsi="Arial" w:cs="Arial"/>
          <w:iCs/>
          <w:spacing w:val="10"/>
          <w:sz w:val="24"/>
          <w:szCs w:val="24"/>
          <w:lang w:val="es-ES_tradnl" w:eastAsia="es-ES"/>
        </w:rPr>
        <w:t xml:space="preserve">Abreviada Nº 126/2022 cuyo objeto </w:t>
      </w:r>
      <w:r w:rsidR="00442C85">
        <w:rPr>
          <w:rFonts w:ascii="Arial" w:eastAsia="Times New Roman" w:hAnsi="Arial" w:cs="Arial"/>
          <w:iCs/>
          <w:spacing w:val="10"/>
          <w:sz w:val="24"/>
          <w:szCs w:val="24"/>
          <w:lang w:val="es-ES_tradnl" w:eastAsia="es-ES"/>
        </w:rPr>
        <w:t xml:space="preserve">es la </w:t>
      </w:r>
      <w:r w:rsidRPr="008150C7">
        <w:rPr>
          <w:rFonts w:ascii="Arial" w:hAnsi="Arial" w:cs="Arial"/>
          <w:sz w:val="24"/>
          <w:szCs w:val="24"/>
        </w:rPr>
        <w:t>“</w:t>
      </w:r>
      <w:r w:rsidRPr="008150C7">
        <w:rPr>
          <w:rFonts w:ascii="Arial" w:eastAsia="Times New Roman" w:hAnsi="Arial" w:cs="Arial"/>
          <w:sz w:val="24"/>
          <w:szCs w:val="24"/>
          <w:lang w:eastAsia="es-ES"/>
        </w:rPr>
        <w:t>Adquisición de hasta 16.800 docenas de huevo colorado</w:t>
      </w:r>
      <w:r>
        <w:rPr>
          <w:rFonts w:ascii="Arial" w:eastAsia="Times New Roman" w:hAnsi="Arial" w:cs="Arial"/>
          <w:sz w:val="24"/>
          <w:szCs w:val="24"/>
          <w:lang w:eastAsia="es-ES"/>
        </w:rPr>
        <w:t>, por un periodo de 12 meses</w:t>
      </w:r>
      <w:r w:rsidRPr="008150C7">
        <w:rPr>
          <w:rFonts w:ascii="Arial" w:eastAsia="Times New Roman" w:hAnsi="Arial" w:cs="Arial"/>
          <w:sz w:val="24"/>
          <w:szCs w:val="24"/>
          <w:lang w:eastAsia="es-ES"/>
        </w:rPr>
        <w:t>”</w:t>
      </w:r>
      <w:r w:rsidRPr="008150C7">
        <w:rPr>
          <w:rFonts w:ascii="Arial" w:eastAsia="Times New Roman" w:hAnsi="Arial" w:cs="Arial"/>
          <w:iCs/>
          <w:spacing w:val="10"/>
          <w:sz w:val="24"/>
          <w:szCs w:val="24"/>
          <w:lang w:val="es-ES_tradnl" w:eastAsia="es-ES"/>
        </w:rPr>
        <w:t>, para la Fuerza Aérea Uruguaya</w:t>
      </w:r>
      <w:r>
        <w:rPr>
          <w:rFonts w:ascii="Arial" w:hAnsi="Arial" w:cs="Arial"/>
          <w:sz w:val="24"/>
          <w:szCs w:val="24"/>
        </w:rPr>
        <w:t>;</w:t>
      </w:r>
    </w:p>
    <w:p w:rsidR="00A97ACC" w:rsidRDefault="00672CD7" w:rsidP="00A97ACC">
      <w:pPr>
        <w:spacing w:after="0" w:line="480" w:lineRule="auto"/>
        <w:jc w:val="both"/>
        <w:rPr>
          <w:rFonts w:ascii="Arial" w:eastAsia="Times New Roman" w:hAnsi="Arial" w:cs="Arial"/>
          <w:iCs/>
          <w:spacing w:val="10"/>
          <w:sz w:val="24"/>
          <w:szCs w:val="24"/>
          <w:lang w:eastAsia="es-ES"/>
        </w:rPr>
      </w:pPr>
      <w:r>
        <w:rPr>
          <w:rFonts w:ascii="Arial" w:eastAsia="Times New Roman" w:hAnsi="Arial" w:cs="Arial"/>
          <w:b/>
          <w:bCs/>
          <w:iCs/>
          <w:spacing w:val="10"/>
          <w:sz w:val="24"/>
          <w:szCs w:val="24"/>
          <w:lang w:eastAsia="es-ES"/>
        </w:rPr>
        <w:t xml:space="preserve">RESULTANDO: I) </w:t>
      </w:r>
      <w:r>
        <w:rPr>
          <w:rFonts w:ascii="Arial" w:eastAsia="Times New Roman" w:hAnsi="Arial" w:cs="Arial"/>
          <w:bCs/>
          <w:iCs/>
          <w:spacing w:val="10"/>
          <w:sz w:val="24"/>
          <w:szCs w:val="24"/>
          <w:lang w:eastAsia="es-ES"/>
        </w:rPr>
        <w:t>que por Resolución</w:t>
      </w:r>
      <w:r>
        <w:rPr>
          <w:rFonts w:ascii="Arial" w:eastAsia="Times New Roman" w:hAnsi="Arial" w:cs="Arial"/>
          <w:b/>
          <w:bCs/>
          <w:iCs/>
          <w:spacing w:val="10"/>
          <w:sz w:val="24"/>
          <w:szCs w:val="24"/>
          <w:lang w:eastAsia="es-ES"/>
        </w:rPr>
        <w:t xml:space="preserve"> </w:t>
      </w:r>
      <w:r>
        <w:rPr>
          <w:rFonts w:ascii="Arial" w:eastAsia="Times New Roman" w:hAnsi="Arial" w:cs="Arial"/>
          <w:iCs/>
          <w:spacing w:val="10"/>
          <w:sz w:val="24"/>
          <w:szCs w:val="24"/>
          <w:lang w:eastAsia="es-ES"/>
        </w:rPr>
        <w:t xml:space="preserve">Nº 175/2022 de fecha 01 de agosto de 2022, la </w:t>
      </w:r>
      <w:r w:rsidRPr="0009275B">
        <w:rPr>
          <w:rFonts w:ascii="Arial" w:eastAsia="Times New Roman" w:hAnsi="Arial" w:cs="Arial"/>
          <w:iCs/>
          <w:spacing w:val="10"/>
          <w:sz w:val="24"/>
          <w:szCs w:val="24"/>
          <w:lang w:eastAsia="es-ES"/>
        </w:rPr>
        <w:t>que fue intervenida</w:t>
      </w:r>
      <w:r>
        <w:rPr>
          <w:rFonts w:ascii="Arial" w:eastAsia="Times New Roman" w:hAnsi="Arial" w:cs="Arial"/>
          <w:iCs/>
          <w:spacing w:val="10"/>
          <w:sz w:val="24"/>
          <w:szCs w:val="24"/>
          <w:lang w:eastAsia="es-ES"/>
        </w:rPr>
        <w:t xml:space="preserve"> sin observaciones por el Tribunal de Cuentas de la República, se adjudicó el objeto de esta Licitación a la Empresa </w:t>
      </w:r>
      <w:r w:rsidRPr="008150C7">
        <w:rPr>
          <w:rFonts w:ascii="Arial" w:hAnsi="Arial" w:cs="Arial"/>
          <w:b/>
          <w:sz w:val="24"/>
          <w:szCs w:val="24"/>
        </w:rPr>
        <w:t>JOSE CITTADINO DONATO Y CIA. S.C.</w:t>
      </w:r>
      <w:r>
        <w:rPr>
          <w:rFonts w:ascii="Arial" w:eastAsia="Times New Roman" w:hAnsi="Arial" w:cs="Arial"/>
          <w:iCs/>
          <w:spacing w:val="10"/>
          <w:sz w:val="24"/>
          <w:szCs w:val="24"/>
          <w:lang w:eastAsia="es-ES"/>
        </w:rPr>
        <w:t>, en mérito a las razones y fundamentos expuestos en la misma;</w:t>
      </w:r>
    </w:p>
    <w:p w:rsidR="00672CD7" w:rsidRDefault="00A97ACC" w:rsidP="00A97ACC">
      <w:pPr>
        <w:spacing w:after="0" w:line="480" w:lineRule="auto"/>
        <w:jc w:val="both"/>
        <w:rPr>
          <w:rFonts w:ascii="Arial" w:eastAsia="Times New Roman" w:hAnsi="Arial" w:cs="Arial"/>
          <w:iCs/>
          <w:spacing w:val="10"/>
          <w:sz w:val="24"/>
          <w:szCs w:val="24"/>
          <w:lang w:eastAsia="es-ES"/>
        </w:rPr>
      </w:pPr>
      <w:r>
        <w:rPr>
          <w:rFonts w:ascii="Arial" w:eastAsia="Times New Roman" w:hAnsi="Arial" w:cs="Arial"/>
          <w:iCs/>
          <w:spacing w:val="10"/>
          <w:sz w:val="24"/>
          <w:szCs w:val="24"/>
          <w:lang w:eastAsia="es-ES"/>
        </w:rPr>
        <w:t xml:space="preserve">                        </w:t>
      </w:r>
      <w:r w:rsidR="00672CD7">
        <w:rPr>
          <w:rFonts w:ascii="Arial" w:eastAsia="Times New Roman" w:hAnsi="Arial" w:cs="Arial"/>
          <w:b/>
          <w:iCs/>
          <w:spacing w:val="10"/>
          <w:sz w:val="24"/>
          <w:szCs w:val="24"/>
          <w:lang w:eastAsia="es-ES"/>
        </w:rPr>
        <w:t>II)</w:t>
      </w:r>
      <w:r w:rsidR="00672CD7">
        <w:rPr>
          <w:rFonts w:ascii="Arial" w:eastAsia="Times New Roman" w:hAnsi="Arial" w:cs="Arial"/>
          <w:iCs/>
          <w:spacing w:val="10"/>
          <w:sz w:val="24"/>
          <w:szCs w:val="24"/>
          <w:lang w:eastAsia="es-ES"/>
        </w:rPr>
        <w:t xml:space="preserve"> que con fecha 28 de junio de 2023 el Jefe de la División Intendencia, solicitó la ampliación </w:t>
      </w:r>
      <w:r w:rsidR="00EB765F">
        <w:rPr>
          <w:rFonts w:ascii="Arial" w:eastAsia="Times New Roman" w:hAnsi="Arial" w:cs="Arial"/>
          <w:iCs/>
          <w:spacing w:val="10"/>
          <w:sz w:val="24"/>
          <w:szCs w:val="24"/>
          <w:lang w:eastAsia="es-ES"/>
        </w:rPr>
        <w:t xml:space="preserve">en un 100% </w:t>
      </w:r>
      <w:r w:rsidR="00672CD7">
        <w:rPr>
          <w:rFonts w:ascii="Arial" w:eastAsia="Times New Roman" w:hAnsi="Arial" w:cs="Arial"/>
          <w:iCs/>
          <w:spacing w:val="10"/>
          <w:sz w:val="24"/>
          <w:szCs w:val="24"/>
          <w:lang w:eastAsia="es-ES"/>
        </w:rPr>
        <w:t>de las prestaciones con la empresa adjudicada en el procedimiento de compra individualizado en el Visto que antecede;</w:t>
      </w:r>
    </w:p>
    <w:p w:rsidR="00672CD7" w:rsidRDefault="00672CD7" w:rsidP="00EB765F">
      <w:pPr>
        <w:tabs>
          <w:tab w:val="left" w:pos="2410"/>
        </w:tabs>
        <w:spacing w:after="0" w:line="480" w:lineRule="auto"/>
        <w:jc w:val="both"/>
        <w:rPr>
          <w:rFonts w:ascii="Arial" w:eastAsia="Times New Roman" w:hAnsi="Arial" w:cs="Arial"/>
          <w:iCs/>
          <w:spacing w:val="10"/>
          <w:sz w:val="24"/>
          <w:szCs w:val="24"/>
          <w:lang w:eastAsia="es-ES"/>
        </w:rPr>
      </w:pPr>
      <w:r>
        <w:rPr>
          <w:rFonts w:ascii="Arial" w:eastAsia="Times New Roman" w:hAnsi="Arial" w:cs="Arial"/>
          <w:b/>
          <w:bCs/>
          <w:iCs/>
          <w:spacing w:val="10"/>
          <w:sz w:val="24"/>
          <w:szCs w:val="24"/>
          <w:lang w:val="es-ES_tradnl" w:eastAsia="es-ES"/>
        </w:rPr>
        <w:t>CONSIDERANDO: I)</w:t>
      </w:r>
      <w:r>
        <w:rPr>
          <w:rFonts w:ascii="Arial" w:eastAsia="Times New Roman" w:hAnsi="Arial" w:cs="Arial"/>
          <w:iCs/>
          <w:spacing w:val="10"/>
          <w:sz w:val="24"/>
          <w:szCs w:val="24"/>
          <w:lang w:val="es-ES_tradnl" w:eastAsia="es-ES"/>
        </w:rPr>
        <w:t xml:space="preserve"> </w:t>
      </w:r>
      <w:r w:rsidR="00A97ACC">
        <w:rPr>
          <w:rFonts w:ascii="Arial" w:eastAsia="Times New Roman" w:hAnsi="Arial" w:cs="Arial"/>
          <w:iCs/>
          <w:spacing w:val="10"/>
          <w:sz w:val="24"/>
          <w:szCs w:val="24"/>
          <w:lang w:eastAsia="es-ES"/>
        </w:rPr>
        <w:t>q</w:t>
      </w:r>
      <w:r>
        <w:rPr>
          <w:rFonts w:ascii="Arial" w:eastAsia="Times New Roman" w:hAnsi="Arial" w:cs="Arial"/>
          <w:iCs/>
          <w:spacing w:val="10"/>
          <w:sz w:val="24"/>
          <w:szCs w:val="24"/>
          <w:lang w:eastAsia="es-ES"/>
        </w:rPr>
        <w:t>ue el suministro en cuestión se encuentra actualmente en etapa de ejecución;</w:t>
      </w:r>
    </w:p>
    <w:p w:rsidR="00672CD7" w:rsidRDefault="00EB765F" w:rsidP="00EB765F">
      <w:pPr>
        <w:tabs>
          <w:tab w:val="left" w:pos="2410"/>
        </w:tabs>
        <w:spacing w:after="0" w:line="480" w:lineRule="auto"/>
        <w:jc w:val="both"/>
        <w:rPr>
          <w:rFonts w:ascii="Arial" w:eastAsia="Times New Roman" w:hAnsi="Arial" w:cs="Arial"/>
          <w:iCs/>
          <w:spacing w:val="10"/>
          <w:sz w:val="24"/>
          <w:szCs w:val="24"/>
          <w:lang w:eastAsia="es-ES"/>
        </w:rPr>
      </w:pPr>
      <w:r>
        <w:rPr>
          <w:rFonts w:ascii="Arial" w:eastAsia="Times New Roman" w:hAnsi="Arial" w:cs="Arial"/>
          <w:b/>
          <w:spacing w:val="10"/>
          <w:sz w:val="24"/>
          <w:szCs w:val="24"/>
          <w:lang w:val="es-ES_tradnl" w:eastAsia="es-ES"/>
        </w:rPr>
        <w:lastRenderedPageBreak/>
        <w:tab/>
      </w:r>
      <w:r w:rsidR="00672CD7">
        <w:rPr>
          <w:rFonts w:ascii="Arial" w:eastAsia="Times New Roman" w:hAnsi="Arial" w:cs="Arial"/>
          <w:b/>
          <w:spacing w:val="10"/>
          <w:sz w:val="24"/>
          <w:szCs w:val="24"/>
          <w:lang w:val="es-ES_tradnl" w:eastAsia="es-ES"/>
        </w:rPr>
        <w:t>II</w:t>
      </w:r>
      <w:r w:rsidR="00672CD7">
        <w:rPr>
          <w:rFonts w:ascii="Arial" w:eastAsia="Times New Roman" w:hAnsi="Arial" w:cs="Arial"/>
          <w:b/>
          <w:spacing w:val="10"/>
          <w:sz w:val="24"/>
          <w:szCs w:val="24"/>
          <w:lang w:eastAsia="es-ES"/>
        </w:rPr>
        <w:t>)</w:t>
      </w:r>
      <w:r w:rsidR="00A97ACC">
        <w:rPr>
          <w:rFonts w:ascii="Arial" w:eastAsia="Times New Roman" w:hAnsi="Arial" w:cs="Arial"/>
          <w:spacing w:val="10"/>
          <w:sz w:val="24"/>
          <w:szCs w:val="24"/>
          <w:lang w:eastAsia="es-ES"/>
        </w:rPr>
        <w:t xml:space="preserve"> </w:t>
      </w:r>
      <w:proofErr w:type="gramStart"/>
      <w:r w:rsidR="00A97ACC">
        <w:rPr>
          <w:rFonts w:ascii="Arial" w:eastAsia="Times New Roman" w:hAnsi="Arial" w:cs="Arial"/>
          <w:spacing w:val="10"/>
          <w:sz w:val="24"/>
          <w:szCs w:val="24"/>
          <w:lang w:eastAsia="es-ES"/>
        </w:rPr>
        <w:t>q</w:t>
      </w:r>
      <w:r w:rsidR="00672CD7">
        <w:rPr>
          <w:rFonts w:ascii="Arial" w:eastAsia="Times New Roman" w:hAnsi="Arial" w:cs="Arial"/>
          <w:spacing w:val="10"/>
          <w:sz w:val="24"/>
          <w:szCs w:val="24"/>
          <w:lang w:eastAsia="es-ES"/>
        </w:rPr>
        <w:t>ue</w:t>
      </w:r>
      <w:proofErr w:type="gramEnd"/>
      <w:r w:rsidR="00672CD7">
        <w:rPr>
          <w:rFonts w:ascii="Arial" w:eastAsia="Times New Roman" w:hAnsi="Arial" w:cs="Arial"/>
          <w:spacing w:val="10"/>
          <w:sz w:val="24"/>
          <w:szCs w:val="24"/>
          <w:lang w:eastAsia="es-ES"/>
        </w:rPr>
        <w:t xml:space="preserve"> en virtud de lo precedentemente expuesto, </w:t>
      </w:r>
      <w:r w:rsidR="00672CD7">
        <w:rPr>
          <w:rFonts w:ascii="Arial" w:eastAsia="Times New Roman" w:hAnsi="Arial" w:cs="Arial"/>
          <w:iCs/>
          <w:spacing w:val="10"/>
          <w:sz w:val="24"/>
          <w:szCs w:val="24"/>
          <w:lang w:eastAsia="es-ES"/>
        </w:rPr>
        <w:t>resulta de aplicación la previsión contenida en el artículo 74 del TOCAF que habilita a la Administración a ampliar las prestaciones objeto de los contratos hasta el límite del 100 %, previo consentimiento de la empresa adjudicataria;</w:t>
      </w:r>
    </w:p>
    <w:p w:rsidR="00672CD7" w:rsidRDefault="00EB765F" w:rsidP="00EB765F">
      <w:pPr>
        <w:tabs>
          <w:tab w:val="left" w:pos="2410"/>
        </w:tabs>
        <w:spacing w:after="0" w:line="480" w:lineRule="auto"/>
        <w:ind w:firstLine="708"/>
        <w:jc w:val="both"/>
        <w:rPr>
          <w:rFonts w:ascii="Arial" w:eastAsia="Times New Roman" w:hAnsi="Arial" w:cs="Arial"/>
          <w:b/>
          <w:bCs/>
          <w:spacing w:val="10"/>
          <w:sz w:val="24"/>
          <w:szCs w:val="24"/>
          <w:lang w:eastAsia="es-ES"/>
        </w:rPr>
      </w:pPr>
      <w:r>
        <w:rPr>
          <w:rFonts w:ascii="Arial" w:eastAsia="Times New Roman" w:hAnsi="Arial" w:cs="Arial"/>
          <w:b/>
          <w:bCs/>
          <w:spacing w:val="10"/>
          <w:sz w:val="24"/>
          <w:szCs w:val="24"/>
          <w:lang w:eastAsia="es-ES"/>
        </w:rPr>
        <w:tab/>
      </w:r>
      <w:r w:rsidR="00672CD7">
        <w:rPr>
          <w:rFonts w:ascii="Arial" w:eastAsia="Times New Roman" w:hAnsi="Arial" w:cs="Arial"/>
          <w:b/>
          <w:bCs/>
          <w:spacing w:val="10"/>
          <w:sz w:val="24"/>
          <w:szCs w:val="24"/>
          <w:lang w:eastAsia="es-ES"/>
        </w:rPr>
        <w:t>III)</w:t>
      </w:r>
      <w:r w:rsidR="00A97ACC">
        <w:rPr>
          <w:rFonts w:ascii="Arial" w:eastAsia="Times New Roman" w:hAnsi="Arial" w:cs="Arial"/>
          <w:bCs/>
          <w:spacing w:val="10"/>
          <w:sz w:val="24"/>
          <w:szCs w:val="24"/>
          <w:lang w:eastAsia="es-ES"/>
        </w:rPr>
        <w:t xml:space="preserve"> q</w:t>
      </w:r>
      <w:r w:rsidR="00672CD7">
        <w:rPr>
          <w:rFonts w:ascii="Arial" w:eastAsia="Times New Roman" w:hAnsi="Arial" w:cs="Arial"/>
          <w:bCs/>
          <w:spacing w:val="10"/>
          <w:sz w:val="24"/>
          <w:szCs w:val="24"/>
          <w:lang w:eastAsia="es-ES"/>
        </w:rPr>
        <w:t xml:space="preserve">ue se recabó el consentimiento de la empresa </w:t>
      </w:r>
      <w:r w:rsidR="00672CD7" w:rsidRPr="00442C85">
        <w:rPr>
          <w:rFonts w:ascii="Arial" w:hAnsi="Arial" w:cs="Arial"/>
          <w:sz w:val="24"/>
          <w:szCs w:val="24"/>
        </w:rPr>
        <w:t>JOSE</w:t>
      </w:r>
      <w:r w:rsidR="00672CD7" w:rsidRPr="008150C7">
        <w:rPr>
          <w:rFonts w:ascii="Arial" w:hAnsi="Arial" w:cs="Arial"/>
          <w:b/>
          <w:sz w:val="24"/>
          <w:szCs w:val="24"/>
        </w:rPr>
        <w:t xml:space="preserve"> </w:t>
      </w:r>
      <w:r w:rsidR="00672CD7" w:rsidRPr="00672CD7">
        <w:rPr>
          <w:rFonts w:ascii="Arial" w:hAnsi="Arial" w:cs="Arial"/>
          <w:sz w:val="24"/>
          <w:szCs w:val="24"/>
        </w:rPr>
        <w:t>CITTADINO DONATO Y CIA. S.C.</w:t>
      </w:r>
      <w:r w:rsidR="00672CD7">
        <w:rPr>
          <w:rFonts w:ascii="Arial" w:eastAsia="Times New Roman" w:hAnsi="Arial" w:cs="Arial"/>
          <w:bCs/>
          <w:spacing w:val="10"/>
          <w:sz w:val="24"/>
          <w:szCs w:val="24"/>
          <w:lang w:eastAsia="es-ES"/>
        </w:rPr>
        <w:t xml:space="preserve"> para proceder a la presente ampliación, la cual expreso su conformidad</w:t>
      </w:r>
      <w:r>
        <w:rPr>
          <w:rFonts w:ascii="Arial" w:eastAsia="Times New Roman" w:hAnsi="Arial" w:cs="Arial"/>
          <w:bCs/>
          <w:spacing w:val="10"/>
          <w:sz w:val="24"/>
          <w:szCs w:val="24"/>
          <w:lang w:eastAsia="es-ES"/>
        </w:rPr>
        <w:t xml:space="preserve"> de acuerdo a su correo electrónico de fecha 07 de julio del corriente</w:t>
      </w:r>
      <w:r w:rsidR="00672CD7">
        <w:rPr>
          <w:rFonts w:ascii="Arial" w:eastAsia="Times New Roman" w:hAnsi="Arial" w:cs="Arial"/>
          <w:iCs/>
          <w:spacing w:val="10"/>
          <w:sz w:val="24"/>
          <w:szCs w:val="24"/>
          <w:lang w:eastAsia="es-ES"/>
        </w:rPr>
        <w:t>.</w:t>
      </w:r>
    </w:p>
    <w:p w:rsidR="00672CD7" w:rsidRDefault="00EB765F" w:rsidP="00EB765F">
      <w:pPr>
        <w:tabs>
          <w:tab w:val="left" w:pos="2410"/>
        </w:tabs>
        <w:spacing w:after="0" w:line="480" w:lineRule="auto"/>
        <w:jc w:val="both"/>
        <w:rPr>
          <w:rFonts w:ascii="Arial" w:eastAsia="Times New Roman" w:hAnsi="Arial" w:cs="Arial"/>
          <w:spacing w:val="10"/>
          <w:sz w:val="24"/>
          <w:szCs w:val="24"/>
          <w:lang w:eastAsia="es-ES"/>
        </w:rPr>
      </w:pPr>
      <w:r>
        <w:rPr>
          <w:rFonts w:ascii="Arial" w:eastAsia="Times New Roman" w:hAnsi="Arial" w:cs="Arial"/>
          <w:b/>
          <w:spacing w:val="10"/>
          <w:sz w:val="24"/>
          <w:szCs w:val="24"/>
          <w:lang w:eastAsia="es-ES"/>
        </w:rPr>
        <w:tab/>
      </w:r>
      <w:r w:rsidR="00672CD7">
        <w:rPr>
          <w:rFonts w:ascii="Arial" w:eastAsia="Times New Roman" w:hAnsi="Arial" w:cs="Arial"/>
          <w:b/>
          <w:spacing w:val="10"/>
          <w:sz w:val="24"/>
          <w:szCs w:val="24"/>
          <w:lang w:eastAsia="es-ES"/>
        </w:rPr>
        <w:t>IV)</w:t>
      </w:r>
      <w:r w:rsidR="00A97ACC">
        <w:rPr>
          <w:rFonts w:ascii="Arial" w:eastAsia="Times New Roman" w:hAnsi="Arial" w:cs="Arial"/>
          <w:spacing w:val="10"/>
          <w:sz w:val="24"/>
          <w:szCs w:val="24"/>
          <w:lang w:eastAsia="es-ES"/>
        </w:rPr>
        <w:t xml:space="preserve"> q</w:t>
      </w:r>
      <w:r w:rsidR="00672CD7">
        <w:rPr>
          <w:rFonts w:ascii="Arial" w:eastAsia="Times New Roman" w:hAnsi="Arial" w:cs="Arial"/>
          <w:spacing w:val="10"/>
          <w:sz w:val="24"/>
          <w:szCs w:val="24"/>
          <w:lang w:eastAsia="es-ES"/>
        </w:rPr>
        <w:t>ue esta contratación ha sido ingresada al Sistema de Información de Compras Estatales</w:t>
      </w:r>
    </w:p>
    <w:p w:rsidR="00672CD7" w:rsidRDefault="00EB765F" w:rsidP="00EB765F">
      <w:pPr>
        <w:tabs>
          <w:tab w:val="left" w:pos="2410"/>
        </w:tabs>
        <w:spacing w:after="0" w:line="480" w:lineRule="auto"/>
        <w:jc w:val="both"/>
        <w:rPr>
          <w:rFonts w:ascii="Arial" w:eastAsia="Times New Roman" w:hAnsi="Arial" w:cs="Arial"/>
          <w:spacing w:val="10"/>
          <w:sz w:val="24"/>
          <w:szCs w:val="24"/>
          <w:lang w:eastAsia="es-ES"/>
        </w:rPr>
      </w:pPr>
      <w:r>
        <w:rPr>
          <w:rFonts w:ascii="Arial" w:eastAsia="Times New Roman" w:hAnsi="Arial" w:cs="Arial"/>
          <w:b/>
          <w:spacing w:val="10"/>
          <w:sz w:val="24"/>
          <w:szCs w:val="24"/>
          <w:lang w:eastAsia="es-ES"/>
        </w:rPr>
        <w:tab/>
      </w:r>
      <w:r w:rsidR="00672CD7">
        <w:rPr>
          <w:rFonts w:ascii="Arial" w:eastAsia="Times New Roman" w:hAnsi="Arial" w:cs="Arial"/>
          <w:b/>
          <w:spacing w:val="10"/>
          <w:sz w:val="24"/>
          <w:szCs w:val="24"/>
          <w:lang w:eastAsia="es-ES"/>
        </w:rPr>
        <w:t xml:space="preserve">V) </w:t>
      </w:r>
      <w:r w:rsidR="00A97ACC">
        <w:rPr>
          <w:rFonts w:ascii="Arial" w:eastAsia="Times New Roman" w:hAnsi="Arial" w:cs="Arial"/>
          <w:spacing w:val="10"/>
          <w:sz w:val="24"/>
          <w:szCs w:val="24"/>
          <w:lang w:eastAsia="es-ES"/>
        </w:rPr>
        <w:t>q</w:t>
      </w:r>
      <w:r w:rsidR="00672CD7">
        <w:rPr>
          <w:rFonts w:ascii="Arial" w:eastAsia="Times New Roman" w:hAnsi="Arial" w:cs="Arial"/>
          <w:spacing w:val="10"/>
          <w:sz w:val="24"/>
          <w:szCs w:val="24"/>
          <w:lang w:eastAsia="es-ES"/>
        </w:rPr>
        <w:t>ue la presente se notificará una vez que el gasto haya sido intervenido previamente de legalidad por parte del Tribunal de Cuentas de la República;</w:t>
      </w:r>
    </w:p>
    <w:p w:rsidR="00672CD7" w:rsidRDefault="00EB765F" w:rsidP="00EB765F">
      <w:pPr>
        <w:tabs>
          <w:tab w:val="left" w:pos="2410"/>
        </w:tabs>
        <w:spacing w:after="0" w:line="480" w:lineRule="auto"/>
        <w:jc w:val="both"/>
        <w:rPr>
          <w:rFonts w:ascii="Arial" w:eastAsia="Times New Roman" w:hAnsi="Arial" w:cs="Arial"/>
          <w:spacing w:val="10"/>
          <w:sz w:val="24"/>
          <w:szCs w:val="24"/>
          <w:lang w:eastAsia="es-ES"/>
        </w:rPr>
      </w:pPr>
      <w:r>
        <w:rPr>
          <w:rFonts w:ascii="Arial" w:eastAsia="Times New Roman" w:hAnsi="Arial" w:cs="Arial"/>
          <w:b/>
          <w:spacing w:val="10"/>
          <w:sz w:val="24"/>
          <w:szCs w:val="24"/>
          <w:lang w:eastAsia="es-ES"/>
        </w:rPr>
        <w:tab/>
      </w:r>
      <w:r w:rsidR="00672CD7">
        <w:rPr>
          <w:rFonts w:ascii="Arial" w:eastAsia="Times New Roman" w:hAnsi="Arial" w:cs="Arial"/>
          <w:b/>
          <w:spacing w:val="10"/>
          <w:sz w:val="24"/>
          <w:szCs w:val="24"/>
          <w:lang w:eastAsia="es-ES"/>
        </w:rPr>
        <w:t>VI</w:t>
      </w:r>
      <w:r w:rsidR="00A97ACC">
        <w:rPr>
          <w:rFonts w:ascii="Arial" w:eastAsia="Times New Roman" w:hAnsi="Arial" w:cs="Arial"/>
          <w:spacing w:val="10"/>
          <w:sz w:val="24"/>
          <w:szCs w:val="24"/>
          <w:lang w:eastAsia="es-ES"/>
        </w:rPr>
        <w:t>) q</w:t>
      </w:r>
      <w:r w:rsidR="00672CD7">
        <w:rPr>
          <w:rFonts w:ascii="Arial" w:eastAsia="Times New Roman" w:hAnsi="Arial" w:cs="Arial"/>
          <w:spacing w:val="10"/>
          <w:sz w:val="24"/>
          <w:szCs w:val="24"/>
          <w:lang w:eastAsia="es-ES"/>
        </w:rPr>
        <w:t>ue la referida empresa se encuentra debidamente registrada en el R.U.P.E.;</w:t>
      </w:r>
    </w:p>
    <w:p w:rsidR="00672CD7" w:rsidRDefault="00672CD7" w:rsidP="00672CD7">
      <w:pPr>
        <w:spacing w:after="0" w:line="480" w:lineRule="auto"/>
        <w:jc w:val="both"/>
        <w:rPr>
          <w:rFonts w:ascii="Arial" w:eastAsia="Times New Roman" w:hAnsi="Arial" w:cs="Arial"/>
          <w:iCs/>
          <w:spacing w:val="20"/>
          <w:sz w:val="24"/>
          <w:szCs w:val="24"/>
          <w:lang w:val="es-ES_tradnl" w:eastAsia="es-ES"/>
        </w:rPr>
      </w:pPr>
      <w:r>
        <w:rPr>
          <w:rFonts w:ascii="Arial" w:eastAsia="Times New Roman" w:hAnsi="Arial" w:cs="Arial"/>
          <w:b/>
          <w:spacing w:val="30"/>
          <w:sz w:val="24"/>
          <w:szCs w:val="24"/>
          <w:lang w:val="es-ES_tradnl" w:eastAsia="es-ES"/>
        </w:rPr>
        <w:t>ATENTO</w:t>
      </w:r>
      <w:r>
        <w:rPr>
          <w:rFonts w:ascii="Arial" w:eastAsia="Times New Roman" w:hAnsi="Arial" w:cs="Arial"/>
          <w:b/>
          <w:bCs/>
          <w:iCs/>
          <w:spacing w:val="20"/>
          <w:sz w:val="24"/>
          <w:szCs w:val="24"/>
          <w:lang w:val="es-ES_tradnl" w:eastAsia="es-ES"/>
        </w:rPr>
        <w:t xml:space="preserve">: </w:t>
      </w:r>
      <w:r>
        <w:rPr>
          <w:rFonts w:ascii="Arial" w:eastAsia="Times New Roman" w:hAnsi="Arial" w:cs="Arial"/>
          <w:iCs/>
          <w:spacing w:val="20"/>
          <w:sz w:val="24"/>
          <w:szCs w:val="24"/>
          <w:lang w:val="es-ES_tradnl" w:eastAsia="es-ES"/>
        </w:rPr>
        <w:t>A los artículos 123 y 124 del Decreto 500/991, a los artículos 28, 29 literal C), 33 inciso 2º literal A) y 74 del Texto Ordenado de Contabilidad y Administración Financiera aprobado por Decreto Nº 150/12 del 11 de mayo de 2012, y a las facultades de Ordenador Secundario otorgadas por el artículo 1º de la Resolución del Ministerio de Defensa Nacional Nº 41.143 de fecha 6 de noviembre de 1996.</w:t>
      </w:r>
    </w:p>
    <w:p w:rsidR="00672CD7" w:rsidRDefault="00672CD7" w:rsidP="00672CD7">
      <w:pPr>
        <w:spacing w:after="0" w:line="480" w:lineRule="auto"/>
        <w:jc w:val="center"/>
        <w:rPr>
          <w:rFonts w:ascii="Arial" w:eastAsia="Times New Roman" w:hAnsi="Arial" w:cs="Arial"/>
          <w:b/>
          <w:iCs/>
          <w:spacing w:val="10"/>
          <w:sz w:val="24"/>
          <w:szCs w:val="24"/>
          <w:lang w:val="es-ES_tradnl" w:eastAsia="es-ES"/>
        </w:rPr>
      </w:pPr>
      <w:r>
        <w:rPr>
          <w:rFonts w:ascii="Arial" w:eastAsia="Times New Roman" w:hAnsi="Arial" w:cs="Arial"/>
          <w:b/>
          <w:iCs/>
          <w:spacing w:val="10"/>
          <w:sz w:val="24"/>
          <w:szCs w:val="24"/>
          <w:lang w:val="es-ES_tradnl" w:eastAsia="es-ES"/>
        </w:rPr>
        <w:lastRenderedPageBreak/>
        <w:t xml:space="preserve">EL DIRECTOR DEL SERVICIO DE ABASTECIMIENTO </w:t>
      </w:r>
    </w:p>
    <w:p w:rsidR="00672CD7" w:rsidRDefault="00672CD7" w:rsidP="00672CD7">
      <w:pPr>
        <w:spacing w:after="0" w:line="480" w:lineRule="auto"/>
        <w:jc w:val="center"/>
        <w:rPr>
          <w:rFonts w:ascii="Arial" w:eastAsia="Times New Roman" w:hAnsi="Arial" w:cs="Arial"/>
          <w:b/>
          <w:iCs/>
          <w:spacing w:val="10"/>
          <w:sz w:val="24"/>
          <w:szCs w:val="24"/>
          <w:lang w:val="es-ES_tradnl" w:eastAsia="es-ES"/>
        </w:rPr>
      </w:pPr>
      <w:r>
        <w:rPr>
          <w:rFonts w:ascii="Arial" w:eastAsia="Times New Roman" w:hAnsi="Arial" w:cs="Arial"/>
          <w:b/>
          <w:iCs/>
          <w:spacing w:val="10"/>
          <w:sz w:val="24"/>
          <w:szCs w:val="24"/>
          <w:lang w:val="es-ES_tradnl" w:eastAsia="es-ES"/>
        </w:rPr>
        <w:t>DE LA FUERZA AÉREA URUGUAYA</w:t>
      </w:r>
    </w:p>
    <w:p w:rsidR="00672CD7" w:rsidRDefault="00442C85" w:rsidP="00672CD7">
      <w:pPr>
        <w:spacing w:after="0" w:line="480" w:lineRule="auto"/>
        <w:jc w:val="center"/>
        <w:rPr>
          <w:rFonts w:ascii="Arial" w:eastAsia="Times New Roman" w:hAnsi="Arial" w:cs="Arial"/>
          <w:b/>
          <w:bCs/>
          <w:iCs/>
          <w:spacing w:val="10"/>
          <w:sz w:val="24"/>
          <w:szCs w:val="24"/>
          <w:lang w:eastAsia="es-ES"/>
        </w:rPr>
      </w:pPr>
      <w:r>
        <w:rPr>
          <w:rFonts w:ascii="Arial" w:eastAsia="Times New Roman" w:hAnsi="Arial" w:cs="Arial"/>
          <w:b/>
          <w:bCs/>
          <w:iCs/>
          <w:spacing w:val="10"/>
          <w:sz w:val="24"/>
          <w:szCs w:val="24"/>
          <w:lang w:eastAsia="es-ES"/>
        </w:rPr>
        <w:t>R E S U E L V E</w:t>
      </w:r>
      <w:r w:rsidR="00672CD7">
        <w:rPr>
          <w:rFonts w:ascii="Arial" w:eastAsia="Times New Roman" w:hAnsi="Arial" w:cs="Arial"/>
          <w:b/>
          <w:bCs/>
          <w:iCs/>
          <w:spacing w:val="10"/>
          <w:sz w:val="24"/>
          <w:szCs w:val="24"/>
          <w:lang w:eastAsia="es-ES"/>
        </w:rPr>
        <w:t>:</w:t>
      </w:r>
    </w:p>
    <w:p w:rsidR="00672CD7" w:rsidRPr="005A256B" w:rsidRDefault="005A256B" w:rsidP="005A256B">
      <w:pPr>
        <w:tabs>
          <w:tab w:val="left" w:pos="3544"/>
        </w:tabs>
        <w:spacing w:after="0" w:line="480" w:lineRule="auto"/>
        <w:jc w:val="both"/>
        <w:rPr>
          <w:rFonts w:ascii="Arial" w:eastAsia="Times New Roman" w:hAnsi="Arial" w:cs="Arial"/>
          <w:iCs/>
          <w:spacing w:val="10"/>
          <w:sz w:val="24"/>
          <w:szCs w:val="24"/>
          <w:lang w:val="es-ES_tradnl" w:eastAsia="es-ES"/>
        </w:rPr>
      </w:pPr>
      <w:r>
        <w:rPr>
          <w:rFonts w:ascii="Arial" w:hAnsi="Arial" w:cs="Arial"/>
          <w:b/>
          <w:sz w:val="24"/>
          <w:szCs w:val="24"/>
        </w:rPr>
        <w:t xml:space="preserve">ARTICULO </w:t>
      </w:r>
      <w:r w:rsidR="00672CD7">
        <w:rPr>
          <w:rFonts w:ascii="Arial" w:hAnsi="Arial" w:cs="Arial"/>
          <w:b/>
          <w:sz w:val="24"/>
          <w:szCs w:val="24"/>
        </w:rPr>
        <w:t xml:space="preserve">1º.- </w:t>
      </w:r>
      <w:r w:rsidR="004046EB">
        <w:rPr>
          <w:rFonts w:ascii="Arial" w:hAnsi="Arial" w:cs="Arial"/>
          <w:sz w:val="24"/>
          <w:szCs w:val="24"/>
        </w:rPr>
        <w:t>Amplía</w:t>
      </w:r>
      <w:r w:rsidR="00672CD7">
        <w:rPr>
          <w:rFonts w:ascii="Arial" w:hAnsi="Arial" w:cs="Arial"/>
          <w:sz w:val="24"/>
          <w:szCs w:val="24"/>
        </w:rPr>
        <w:t>se en un 100% la</w:t>
      </w:r>
      <w:r>
        <w:rPr>
          <w:rFonts w:ascii="Arial" w:hAnsi="Arial" w:cs="Arial"/>
          <w:sz w:val="24"/>
          <w:szCs w:val="24"/>
        </w:rPr>
        <w:t xml:space="preserve"> </w:t>
      </w:r>
      <w:r>
        <w:rPr>
          <w:rFonts w:ascii="Arial" w:eastAsia="Times New Roman" w:hAnsi="Arial" w:cs="Arial"/>
          <w:iCs/>
          <w:spacing w:val="30"/>
          <w:sz w:val="24"/>
          <w:szCs w:val="24"/>
          <w:lang w:val="es-ES_tradnl" w:eastAsia="es-ES"/>
        </w:rPr>
        <w:t xml:space="preserve">Licitación </w:t>
      </w:r>
      <w:r>
        <w:rPr>
          <w:rFonts w:ascii="Arial" w:eastAsia="Times New Roman" w:hAnsi="Arial" w:cs="Arial"/>
          <w:iCs/>
          <w:spacing w:val="10"/>
          <w:sz w:val="24"/>
          <w:szCs w:val="24"/>
          <w:lang w:val="es-ES_tradnl" w:eastAsia="es-ES"/>
        </w:rPr>
        <w:t xml:space="preserve">Abreviada Nº 126/2022 cuyo objeto es la </w:t>
      </w:r>
      <w:r w:rsidRPr="008150C7">
        <w:rPr>
          <w:rFonts w:ascii="Arial" w:hAnsi="Arial" w:cs="Arial"/>
          <w:sz w:val="24"/>
          <w:szCs w:val="24"/>
        </w:rPr>
        <w:t>“</w:t>
      </w:r>
      <w:r w:rsidRPr="008150C7">
        <w:rPr>
          <w:rFonts w:ascii="Arial" w:eastAsia="Times New Roman" w:hAnsi="Arial" w:cs="Arial"/>
          <w:sz w:val="24"/>
          <w:szCs w:val="24"/>
          <w:lang w:eastAsia="es-ES"/>
        </w:rPr>
        <w:t>Adquisición de hasta 16.800 docenas de huevo colorado</w:t>
      </w:r>
      <w:r>
        <w:rPr>
          <w:rFonts w:ascii="Arial" w:eastAsia="Times New Roman" w:hAnsi="Arial" w:cs="Arial"/>
          <w:sz w:val="24"/>
          <w:szCs w:val="24"/>
          <w:lang w:eastAsia="es-ES"/>
        </w:rPr>
        <w:t>, por un periodo de 12 meses</w:t>
      </w:r>
      <w:r w:rsidRPr="008150C7">
        <w:rPr>
          <w:rFonts w:ascii="Arial" w:eastAsia="Times New Roman" w:hAnsi="Arial" w:cs="Arial"/>
          <w:sz w:val="24"/>
          <w:szCs w:val="24"/>
          <w:lang w:eastAsia="es-ES"/>
        </w:rPr>
        <w:t>”</w:t>
      </w:r>
      <w:r w:rsidRPr="008150C7">
        <w:rPr>
          <w:rFonts w:ascii="Arial" w:eastAsia="Times New Roman" w:hAnsi="Arial" w:cs="Arial"/>
          <w:iCs/>
          <w:spacing w:val="10"/>
          <w:sz w:val="24"/>
          <w:szCs w:val="24"/>
          <w:lang w:val="es-ES_tradnl" w:eastAsia="es-ES"/>
        </w:rPr>
        <w:t>, para la Fuerza Aérea Uruguaya</w:t>
      </w:r>
      <w:r w:rsidR="00672CD7">
        <w:rPr>
          <w:rFonts w:ascii="Arial" w:hAnsi="Arial" w:cs="Arial"/>
          <w:sz w:val="24"/>
          <w:szCs w:val="24"/>
        </w:rPr>
        <w:t xml:space="preserve">, de acuerdo al siguiente detalle: </w:t>
      </w:r>
    </w:p>
    <w:p w:rsidR="00F36878" w:rsidRDefault="00F36878" w:rsidP="0029083B">
      <w:pPr>
        <w:spacing w:after="0" w:line="480" w:lineRule="auto"/>
        <w:jc w:val="both"/>
        <w:rPr>
          <w:rFonts w:ascii="Arial" w:hAnsi="Arial" w:cs="Arial"/>
          <w:b/>
          <w:sz w:val="24"/>
          <w:szCs w:val="24"/>
        </w:rPr>
      </w:pPr>
    </w:p>
    <w:p w:rsidR="0029083B" w:rsidRDefault="0029083B" w:rsidP="00F36878">
      <w:pPr>
        <w:spacing w:after="0" w:line="480" w:lineRule="auto"/>
        <w:ind w:firstLine="708"/>
        <w:jc w:val="both"/>
        <w:rPr>
          <w:rFonts w:ascii="Arial" w:hAnsi="Arial" w:cs="Arial"/>
          <w:b/>
          <w:sz w:val="24"/>
          <w:szCs w:val="24"/>
          <w:lang w:val="es-UY"/>
        </w:rPr>
      </w:pPr>
      <w:r>
        <w:rPr>
          <w:rFonts w:ascii="Arial" w:hAnsi="Arial" w:cs="Arial"/>
          <w:b/>
          <w:sz w:val="24"/>
          <w:szCs w:val="24"/>
        </w:rPr>
        <w:t>A LA EMPRESA JOSE CITTADINO DONATO Y CIA. S.C.:</w:t>
      </w:r>
    </w:p>
    <w:tbl>
      <w:tblPr>
        <w:tblW w:w="7732" w:type="dxa"/>
        <w:jc w:val="center"/>
        <w:tblCellMar>
          <w:left w:w="70" w:type="dxa"/>
          <w:right w:w="70" w:type="dxa"/>
        </w:tblCellMar>
        <w:tblLook w:val="04A0" w:firstRow="1" w:lastRow="0" w:firstColumn="1" w:lastColumn="0" w:noHBand="0" w:noVBand="1"/>
      </w:tblPr>
      <w:tblGrid>
        <w:gridCol w:w="780"/>
        <w:gridCol w:w="2983"/>
        <w:gridCol w:w="1275"/>
        <w:gridCol w:w="1560"/>
        <w:gridCol w:w="1134"/>
      </w:tblGrid>
      <w:tr w:rsidR="0029083B" w:rsidTr="0029083B">
        <w:trPr>
          <w:trHeight w:val="557"/>
          <w:jc w:val="center"/>
        </w:trPr>
        <w:tc>
          <w:tcPr>
            <w:tcW w:w="780" w:type="dxa"/>
            <w:tcBorders>
              <w:top w:val="single" w:sz="8" w:space="0" w:color="auto"/>
              <w:left w:val="single" w:sz="8" w:space="0" w:color="auto"/>
              <w:bottom w:val="nil"/>
              <w:right w:val="single" w:sz="8" w:space="0" w:color="auto"/>
            </w:tcBorders>
            <w:vAlign w:val="center"/>
            <w:hideMark/>
          </w:tcPr>
          <w:p w:rsidR="0029083B" w:rsidRDefault="0029083B">
            <w:pPr>
              <w:spacing w:after="0" w:line="480" w:lineRule="auto"/>
              <w:jc w:val="center"/>
              <w:rPr>
                <w:rFonts w:eastAsia="Times New Roman" w:cs="Calibri"/>
                <w:b/>
                <w:bCs/>
                <w:color w:val="000000"/>
                <w:sz w:val="16"/>
                <w:szCs w:val="18"/>
                <w:lang w:eastAsia="es-ES"/>
              </w:rPr>
            </w:pPr>
            <w:r>
              <w:rPr>
                <w:rFonts w:eastAsia="Times New Roman" w:cs="Calibri"/>
                <w:b/>
                <w:bCs/>
                <w:color w:val="000000"/>
                <w:sz w:val="16"/>
                <w:szCs w:val="18"/>
                <w:lang w:eastAsia="es-ES"/>
              </w:rPr>
              <w:t>ÍTEM</w:t>
            </w:r>
          </w:p>
        </w:tc>
        <w:tc>
          <w:tcPr>
            <w:tcW w:w="2983" w:type="dxa"/>
            <w:tcBorders>
              <w:top w:val="single" w:sz="8" w:space="0" w:color="auto"/>
              <w:left w:val="nil"/>
              <w:bottom w:val="single" w:sz="4" w:space="0" w:color="auto"/>
              <w:right w:val="single" w:sz="8" w:space="0" w:color="auto"/>
            </w:tcBorders>
            <w:vAlign w:val="center"/>
            <w:hideMark/>
          </w:tcPr>
          <w:p w:rsidR="0029083B" w:rsidRDefault="0029083B">
            <w:pPr>
              <w:spacing w:after="0" w:line="480" w:lineRule="auto"/>
              <w:jc w:val="center"/>
              <w:rPr>
                <w:rFonts w:eastAsia="Times New Roman" w:cs="Calibri"/>
                <w:b/>
                <w:bCs/>
                <w:color w:val="000000"/>
                <w:sz w:val="16"/>
                <w:szCs w:val="18"/>
                <w:lang w:eastAsia="es-ES"/>
              </w:rPr>
            </w:pPr>
            <w:r>
              <w:rPr>
                <w:rFonts w:eastAsia="Times New Roman" w:cs="Calibri"/>
                <w:b/>
                <w:bCs/>
                <w:color w:val="000000"/>
                <w:sz w:val="16"/>
                <w:szCs w:val="18"/>
                <w:lang w:eastAsia="es-ES"/>
              </w:rPr>
              <w:t>DESCRIPCIÓN</w:t>
            </w:r>
          </w:p>
        </w:tc>
        <w:tc>
          <w:tcPr>
            <w:tcW w:w="1275" w:type="dxa"/>
            <w:tcBorders>
              <w:top w:val="single" w:sz="8" w:space="0" w:color="auto"/>
              <w:left w:val="nil"/>
              <w:bottom w:val="single" w:sz="4" w:space="0" w:color="auto"/>
              <w:right w:val="single" w:sz="8" w:space="0" w:color="auto"/>
            </w:tcBorders>
            <w:vAlign w:val="center"/>
            <w:hideMark/>
          </w:tcPr>
          <w:p w:rsidR="0029083B" w:rsidRDefault="0029083B">
            <w:pPr>
              <w:spacing w:after="0" w:line="480" w:lineRule="auto"/>
              <w:jc w:val="center"/>
              <w:rPr>
                <w:rFonts w:eastAsia="Times New Roman" w:cs="Calibri"/>
                <w:b/>
                <w:bCs/>
                <w:color w:val="000000"/>
                <w:sz w:val="16"/>
                <w:szCs w:val="18"/>
                <w:lang w:eastAsia="es-ES"/>
              </w:rPr>
            </w:pPr>
            <w:r>
              <w:rPr>
                <w:rFonts w:eastAsia="Times New Roman" w:cs="Calibri"/>
                <w:b/>
                <w:bCs/>
                <w:color w:val="000000"/>
                <w:sz w:val="16"/>
                <w:szCs w:val="18"/>
                <w:lang w:eastAsia="es-ES"/>
              </w:rPr>
              <w:t xml:space="preserve">CANTIDAD HASTA </w:t>
            </w:r>
          </w:p>
        </w:tc>
        <w:tc>
          <w:tcPr>
            <w:tcW w:w="1560" w:type="dxa"/>
            <w:tcBorders>
              <w:top w:val="single" w:sz="8" w:space="0" w:color="auto"/>
              <w:left w:val="nil"/>
              <w:bottom w:val="single" w:sz="4" w:space="0" w:color="auto"/>
              <w:right w:val="single" w:sz="8" w:space="0" w:color="auto"/>
            </w:tcBorders>
            <w:vAlign w:val="center"/>
            <w:hideMark/>
          </w:tcPr>
          <w:p w:rsidR="0029083B" w:rsidRDefault="0029083B">
            <w:pPr>
              <w:spacing w:after="0" w:line="480" w:lineRule="auto"/>
              <w:jc w:val="center"/>
              <w:rPr>
                <w:rFonts w:eastAsia="Times New Roman" w:cs="Calibri"/>
                <w:b/>
                <w:bCs/>
                <w:color w:val="000000"/>
                <w:sz w:val="16"/>
                <w:szCs w:val="18"/>
                <w:lang w:eastAsia="es-ES"/>
              </w:rPr>
            </w:pPr>
            <w:r>
              <w:rPr>
                <w:rFonts w:eastAsia="Times New Roman" w:cs="Calibri"/>
                <w:b/>
                <w:bCs/>
                <w:color w:val="000000"/>
                <w:sz w:val="16"/>
                <w:szCs w:val="18"/>
                <w:lang w:eastAsia="es-ES"/>
              </w:rPr>
              <w:t>PRECIO UNITARIO SIN IVA</w:t>
            </w:r>
          </w:p>
        </w:tc>
        <w:tc>
          <w:tcPr>
            <w:tcW w:w="1134" w:type="dxa"/>
            <w:tcBorders>
              <w:top w:val="single" w:sz="8" w:space="0" w:color="auto"/>
              <w:left w:val="nil"/>
              <w:bottom w:val="nil"/>
              <w:right w:val="single" w:sz="8" w:space="0" w:color="auto"/>
            </w:tcBorders>
            <w:vAlign w:val="center"/>
            <w:hideMark/>
          </w:tcPr>
          <w:p w:rsidR="0029083B" w:rsidRDefault="0029083B">
            <w:pPr>
              <w:spacing w:after="0" w:line="480" w:lineRule="auto"/>
              <w:jc w:val="center"/>
              <w:rPr>
                <w:rFonts w:eastAsia="Times New Roman" w:cs="Calibri"/>
                <w:b/>
                <w:bCs/>
                <w:color w:val="000000"/>
                <w:sz w:val="16"/>
                <w:szCs w:val="18"/>
                <w:lang w:eastAsia="es-ES"/>
              </w:rPr>
            </w:pPr>
            <w:r>
              <w:rPr>
                <w:rFonts w:eastAsia="Times New Roman" w:cs="Calibri"/>
                <w:b/>
                <w:bCs/>
                <w:color w:val="000000"/>
                <w:sz w:val="16"/>
                <w:szCs w:val="18"/>
                <w:lang w:eastAsia="es-ES"/>
              </w:rPr>
              <w:t xml:space="preserve">PRECIO TOTAL </w:t>
            </w:r>
            <w:r>
              <w:rPr>
                <w:rFonts w:eastAsia="Times New Roman" w:cs="Calibri"/>
                <w:b/>
                <w:bCs/>
                <w:sz w:val="16"/>
                <w:szCs w:val="18"/>
                <w:lang w:eastAsia="es-ES"/>
              </w:rPr>
              <w:t>IVA EXENTO.</w:t>
            </w:r>
          </w:p>
        </w:tc>
      </w:tr>
      <w:tr w:rsidR="0029083B" w:rsidTr="0029083B">
        <w:trPr>
          <w:trHeight w:val="535"/>
          <w:jc w:val="center"/>
        </w:trPr>
        <w:tc>
          <w:tcPr>
            <w:tcW w:w="780" w:type="dxa"/>
            <w:tcBorders>
              <w:top w:val="single" w:sz="4" w:space="0" w:color="auto"/>
              <w:left w:val="single" w:sz="4" w:space="0" w:color="auto"/>
              <w:bottom w:val="single" w:sz="4" w:space="0" w:color="auto"/>
              <w:right w:val="single" w:sz="4" w:space="0" w:color="auto"/>
            </w:tcBorders>
            <w:noWrap/>
            <w:vAlign w:val="center"/>
            <w:hideMark/>
          </w:tcPr>
          <w:p w:rsidR="0029083B" w:rsidRDefault="0029083B">
            <w:pPr>
              <w:spacing w:after="0" w:line="480" w:lineRule="auto"/>
              <w:jc w:val="center"/>
              <w:rPr>
                <w:rFonts w:eastAsia="Times New Roman" w:cs="Calibri"/>
                <w:color w:val="000000"/>
                <w:sz w:val="16"/>
                <w:lang w:eastAsia="es-ES"/>
              </w:rPr>
            </w:pPr>
            <w:r>
              <w:rPr>
                <w:rFonts w:eastAsia="Times New Roman" w:cs="Calibri"/>
                <w:color w:val="000000"/>
                <w:sz w:val="16"/>
                <w:lang w:eastAsia="es-ES"/>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29083B" w:rsidRDefault="0029083B">
            <w:pPr>
              <w:spacing w:after="0" w:line="480" w:lineRule="auto"/>
              <w:jc w:val="center"/>
              <w:rPr>
                <w:rFonts w:ascii="Arial" w:eastAsia="Times New Roman" w:hAnsi="Arial" w:cs="Arial"/>
                <w:color w:val="000000"/>
                <w:sz w:val="16"/>
                <w:lang w:eastAsia="es-ES"/>
              </w:rPr>
            </w:pPr>
            <w:r>
              <w:rPr>
                <w:rFonts w:ascii="Arial" w:eastAsia="Times New Roman" w:hAnsi="Arial" w:cs="Arial"/>
                <w:color w:val="000000"/>
                <w:sz w:val="16"/>
                <w:lang w:eastAsia="es-ES"/>
              </w:rPr>
              <w:t xml:space="preserve">HUEVO COLORADO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9083B" w:rsidRDefault="0029083B">
            <w:pPr>
              <w:spacing w:after="0" w:line="480" w:lineRule="auto"/>
              <w:jc w:val="center"/>
              <w:rPr>
                <w:rFonts w:eastAsia="Times New Roman" w:cs="Calibri"/>
                <w:color w:val="000000"/>
                <w:sz w:val="16"/>
                <w:lang w:eastAsia="es-ES"/>
              </w:rPr>
            </w:pPr>
            <w:r>
              <w:rPr>
                <w:rFonts w:eastAsia="Times New Roman" w:cs="Calibri"/>
                <w:color w:val="000000"/>
                <w:sz w:val="16"/>
                <w:lang w:eastAsia="es-ES"/>
              </w:rPr>
              <w:t>16.800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9083B" w:rsidRDefault="0029083B">
            <w:pPr>
              <w:spacing w:after="0" w:line="480" w:lineRule="auto"/>
              <w:jc w:val="center"/>
              <w:rPr>
                <w:rFonts w:eastAsia="Times New Roman" w:cs="Calibri"/>
                <w:color w:val="000000"/>
                <w:sz w:val="16"/>
                <w:lang w:eastAsia="es-ES"/>
              </w:rPr>
            </w:pPr>
            <w:r>
              <w:rPr>
                <w:rFonts w:eastAsia="Times New Roman" w:cs="Calibri"/>
                <w:color w:val="000000"/>
                <w:sz w:val="16"/>
                <w:lang w:eastAsia="es-ES"/>
              </w:rPr>
              <w:t>72,80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9083B" w:rsidRDefault="0029083B">
            <w:pPr>
              <w:spacing w:after="0" w:line="480" w:lineRule="auto"/>
              <w:jc w:val="center"/>
              <w:rPr>
                <w:rFonts w:eastAsia="Times New Roman" w:cs="Calibri"/>
                <w:color w:val="000000"/>
                <w:sz w:val="16"/>
                <w:lang w:eastAsia="es-ES"/>
              </w:rPr>
            </w:pPr>
            <w:r>
              <w:rPr>
                <w:rFonts w:eastAsia="Times New Roman" w:cs="Calibri"/>
                <w:color w:val="000000"/>
                <w:sz w:val="16"/>
                <w:lang w:eastAsia="es-ES"/>
              </w:rPr>
              <w:t>1.223.040,00</w:t>
            </w:r>
          </w:p>
        </w:tc>
      </w:tr>
      <w:tr w:rsidR="0029083B" w:rsidTr="0029083B">
        <w:trPr>
          <w:trHeight w:val="560"/>
          <w:jc w:val="center"/>
        </w:trPr>
        <w:tc>
          <w:tcPr>
            <w:tcW w:w="6598" w:type="dxa"/>
            <w:gridSpan w:val="4"/>
            <w:tcBorders>
              <w:top w:val="single" w:sz="4" w:space="0" w:color="auto"/>
              <w:left w:val="single" w:sz="4" w:space="0" w:color="auto"/>
              <w:bottom w:val="single" w:sz="4" w:space="0" w:color="auto"/>
              <w:right w:val="single" w:sz="4" w:space="0" w:color="auto"/>
            </w:tcBorders>
            <w:noWrap/>
            <w:vAlign w:val="center"/>
            <w:hideMark/>
          </w:tcPr>
          <w:p w:rsidR="0029083B" w:rsidRDefault="0029083B">
            <w:pPr>
              <w:spacing w:after="0" w:line="480" w:lineRule="auto"/>
              <w:jc w:val="both"/>
              <w:rPr>
                <w:rFonts w:ascii="Arial" w:eastAsia="Times New Roman" w:hAnsi="Arial" w:cs="Arial"/>
                <w:sz w:val="24"/>
                <w:szCs w:val="24"/>
                <w:lang w:val="es-UY" w:eastAsia="es-ES"/>
              </w:rPr>
            </w:pPr>
            <w:r>
              <w:rPr>
                <w:rFonts w:eastAsia="Times New Roman" w:cs="Calibri"/>
                <w:b/>
                <w:bCs/>
                <w:color w:val="000000"/>
                <w:sz w:val="16"/>
                <w:szCs w:val="18"/>
                <w:lang w:eastAsia="es-ES"/>
              </w:rPr>
              <w:t>A LA EMPRESA JOSE CITTADINO DONATO Y CIA. S.C. - TOTAL CONTRATADO (PESOS URUGUAYOS)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083B" w:rsidRDefault="0029083B">
            <w:pPr>
              <w:spacing w:after="0" w:line="480" w:lineRule="auto"/>
              <w:jc w:val="center"/>
              <w:rPr>
                <w:rFonts w:eastAsia="Times New Roman" w:cs="Calibri"/>
                <w:b/>
                <w:color w:val="000000"/>
                <w:sz w:val="16"/>
                <w:lang w:eastAsia="es-ES"/>
              </w:rPr>
            </w:pPr>
            <w:r>
              <w:rPr>
                <w:rFonts w:eastAsia="Times New Roman" w:cs="Calibri"/>
                <w:b/>
                <w:color w:val="000000"/>
                <w:sz w:val="16"/>
                <w:lang w:eastAsia="es-ES"/>
              </w:rPr>
              <w:t>1.223.040,00</w:t>
            </w:r>
          </w:p>
        </w:tc>
      </w:tr>
    </w:tbl>
    <w:p w:rsidR="00F36878" w:rsidRDefault="00F36878" w:rsidP="00442C85">
      <w:pPr>
        <w:spacing w:after="0" w:line="480" w:lineRule="auto"/>
        <w:jc w:val="both"/>
        <w:rPr>
          <w:rFonts w:ascii="Arial" w:eastAsia="Times New Roman" w:hAnsi="Arial" w:cs="Arial"/>
          <w:sz w:val="24"/>
          <w:szCs w:val="24"/>
          <w:lang w:eastAsia="es-ES"/>
        </w:rPr>
      </w:pPr>
    </w:p>
    <w:p w:rsidR="00442C85" w:rsidRPr="008150C7" w:rsidRDefault="00442C85" w:rsidP="00442C85">
      <w:pPr>
        <w:spacing w:after="0" w:line="480" w:lineRule="auto"/>
        <w:jc w:val="both"/>
        <w:rPr>
          <w:rFonts w:ascii="Arial" w:eastAsia="Times New Roman" w:hAnsi="Arial" w:cs="Arial"/>
          <w:sz w:val="24"/>
          <w:szCs w:val="24"/>
          <w:lang w:eastAsia="es-ES"/>
        </w:rPr>
      </w:pPr>
      <w:r w:rsidRPr="008150C7">
        <w:rPr>
          <w:rFonts w:ascii="Arial" w:eastAsia="Times New Roman" w:hAnsi="Arial" w:cs="Arial"/>
          <w:sz w:val="24"/>
          <w:szCs w:val="24"/>
          <w:lang w:eastAsia="es-ES"/>
        </w:rPr>
        <w:t>Total, contratado en la presente $ 1.223.040,00 (</w:t>
      </w:r>
      <w:r>
        <w:rPr>
          <w:rFonts w:ascii="Arial" w:eastAsia="Times New Roman" w:hAnsi="Arial" w:cs="Arial"/>
          <w:sz w:val="24"/>
          <w:szCs w:val="24"/>
          <w:lang w:eastAsia="es-ES"/>
        </w:rPr>
        <w:t xml:space="preserve">son </w:t>
      </w:r>
      <w:r w:rsidRPr="008150C7">
        <w:rPr>
          <w:rFonts w:ascii="Arial" w:eastAsia="Times New Roman" w:hAnsi="Arial" w:cs="Arial"/>
          <w:sz w:val="24"/>
          <w:szCs w:val="24"/>
          <w:lang w:eastAsia="es-ES"/>
        </w:rPr>
        <w:t>pesos uruguayos un millón doscientos vein</w:t>
      </w:r>
      <w:r w:rsidR="0029083B">
        <w:rPr>
          <w:rFonts w:ascii="Arial" w:eastAsia="Times New Roman" w:hAnsi="Arial" w:cs="Arial"/>
          <w:sz w:val="24"/>
          <w:szCs w:val="24"/>
          <w:lang w:eastAsia="es-ES"/>
        </w:rPr>
        <w:t>titrés mil cuarenta con 00/100)</w:t>
      </w:r>
      <w:r w:rsidRPr="008150C7">
        <w:rPr>
          <w:rFonts w:ascii="Arial" w:eastAsia="Times New Roman" w:hAnsi="Arial" w:cs="Arial"/>
          <w:sz w:val="24"/>
          <w:szCs w:val="24"/>
          <w:lang w:eastAsia="es-ES"/>
        </w:rPr>
        <w:t xml:space="preserve"> IVA EXENTO;</w:t>
      </w:r>
    </w:p>
    <w:p w:rsidR="00F36878" w:rsidRPr="008150C7" w:rsidRDefault="00442C85" w:rsidP="00442C85">
      <w:pPr>
        <w:spacing w:after="0" w:line="480" w:lineRule="auto"/>
        <w:jc w:val="both"/>
        <w:rPr>
          <w:rFonts w:ascii="Arial" w:eastAsia="Times New Roman" w:hAnsi="Arial" w:cs="Arial"/>
          <w:sz w:val="24"/>
          <w:szCs w:val="24"/>
          <w:lang w:eastAsia="es-ES"/>
        </w:rPr>
      </w:pPr>
      <w:r w:rsidRPr="008150C7">
        <w:rPr>
          <w:rFonts w:ascii="Arial" w:hAnsi="Arial" w:cs="Arial"/>
          <w:b/>
          <w:sz w:val="24"/>
          <w:szCs w:val="24"/>
          <w:u w:val="single"/>
        </w:rPr>
        <w:t>ARTÍCULO 2º.</w:t>
      </w:r>
      <w:r w:rsidRPr="008150C7">
        <w:rPr>
          <w:rFonts w:ascii="Arial" w:hAnsi="Arial" w:cs="Arial"/>
          <w:b/>
          <w:sz w:val="24"/>
          <w:szCs w:val="24"/>
        </w:rPr>
        <w:t xml:space="preserve">- </w:t>
      </w:r>
      <w:r w:rsidRPr="008150C7">
        <w:rPr>
          <w:rFonts w:ascii="Arial" w:hAnsi="Arial" w:cs="Arial"/>
          <w:sz w:val="24"/>
          <w:szCs w:val="24"/>
        </w:rPr>
        <w:t>L</w:t>
      </w:r>
      <w:r w:rsidRPr="008150C7">
        <w:rPr>
          <w:rFonts w:ascii="Arial" w:eastAsia="Times New Roman" w:hAnsi="Arial" w:cs="Arial"/>
          <w:sz w:val="24"/>
          <w:szCs w:val="24"/>
          <w:lang w:eastAsia="es-ES"/>
        </w:rPr>
        <w:t>a presente erogación será atendida según el siguiente detalle:</w:t>
      </w:r>
    </w:p>
    <w:p w:rsidR="00442C85" w:rsidRPr="008150C7" w:rsidRDefault="00442C85" w:rsidP="00266D35">
      <w:pPr>
        <w:spacing w:after="0" w:line="480" w:lineRule="auto"/>
        <w:contextualSpacing/>
        <w:jc w:val="both"/>
        <w:rPr>
          <w:rFonts w:ascii="Arial" w:hAnsi="Arial" w:cs="Arial"/>
          <w:sz w:val="24"/>
          <w:szCs w:val="24"/>
        </w:rPr>
      </w:pPr>
      <w:r w:rsidRPr="008150C7">
        <w:rPr>
          <w:rFonts w:ascii="Arial" w:hAnsi="Arial" w:cs="Arial"/>
          <w:sz w:val="24"/>
          <w:szCs w:val="24"/>
        </w:rPr>
        <w:t>Con cargo a créditos del ejercicio 202</w:t>
      </w:r>
      <w:r>
        <w:rPr>
          <w:rFonts w:ascii="Arial" w:hAnsi="Arial" w:cs="Arial"/>
          <w:sz w:val="24"/>
          <w:szCs w:val="24"/>
        </w:rPr>
        <w:t>3</w:t>
      </w:r>
      <w:r w:rsidRPr="008150C7">
        <w:rPr>
          <w:rFonts w:ascii="Arial" w:hAnsi="Arial" w:cs="Arial"/>
          <w:sz w:val="24"/>
          <w:szCs w:val="24"/>
        </w:rPr>
        <w:t xml:space="preserve">, Inciso 03, Unidad Ejecutora 023, </w:t>
      </w:r>
      <w:r w:rsidR="007629EC" w:rsidRPr="00266D35">
        <w:rPr>
          <w:rFonts w:ascii="Arial" w:hAnsi="Arial" w:cs="Arial"/>
          <w:sz w:val="24"/>
          <w:szCs w:val="24"/>
        </w:rPr>
        <w:t xml:space="preserve">Afectación N° </w:t>
      </w:r>
      <w:r w:rsidR="00266D35" w:rsidRPr="00266D35">
        <w:rPr>
          <w:rFonts w:ascii="Arial" w:hAnsi="Arial" w:cs="Arial"/>
          <w:sz w:val="24"/>
          <w:szCs w:val="24"/>
        </w:rPr>
        <w:t>652</w:t>
      </w:r>
      <w:r w:rsidR="007629EC" w:rsidRPr="00266D35">
        <w:rPr>
          <w:rFonts w:ascii="Arial" w:hAnsi="Arial" w:cs="Arial"/>
          <w:sz w:val="24"/>
          <w:szCs w:val="24"/>
        </w:rPr>
        <w:t>, Programa N° 343, Proyecto N° 000,</w:t>
      </w:r>
      <w:r w:rsidR="007629EC">
        <w:rPr>
          <w:rFonts w:ascii="Arial" w:hAnsi="Arial" w:cs="Arial"/>
          <w:sz w:val="24"/>
          <w:szCs w:val="24"/>
        </w:rPr>
        <w:t xml:space="preserve"> </w:t>
      </w:r>
      <w:r w:rsidRPr="008150C7">
        <w:rPr>
          <w:rFonts w:ascii="Arial" w:hAnsi="Arial" w:cs="Arial"/>
          <w:sz w:val="24"/>
          <w:szCs w:val="24"/>
        </w:rPr>
        <w:t>con el siguiente detalle de compromisos:</w:t>
      </w:r>
    </w:p>
    <w:tbl>
      <w:tblPr>
        <w:tblW w:w="7779" w:type="dxa"/>
        <w:tblInd w:w="722" w:type="dxa"/>
        <w:tblCellMar>
          <w:left w:w="70" w:type="dxa"/>
          <w:right w:w="70" w:type="dxa"/>
        </w:tblCellMar>
        <w:tblLook w:val="04A0" w:firstRow="1" w:lastRow="0" w:firstColumn="1" w:lastColumn="0" w:noHBand="0" w:noVBand="1"/>
      </w:tblPr>
      <w:tblGrid>
        <w:gridCol w:w="1421"/>
        <w:gridCol w:w="3206"/>
        <w:gridCol w:w="1239"/>
        <w:gridCol w:w="1913"/>
      </w:tblGrid>
      <w:tr w:rsidR="00442C85" w:rsidRPr="008150C7" w:rsidTr="00266D35">
        <w:trPr>
          <w:trHeight w:val="516"/>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C85" w:rsidRPr="008150C7" w:rsidRDefault="00442C85" w:rsidP="00DC6B40">
            <w:pPr>
              <w:spacing w:after="0" w:line="480" w:lineRule="auto"/>
              <w:jc w:val="center"/>
              <w:rPr>
                <w:rFonts w:eastAsia="Times New Roman" w:cs="Calibri"/>
                <w:b/>
                <w:bCs/>
                <w:sz w:val="20"/>
                <w:szCs w:val="20"/>
                <w:lang w:eastAsia="es-ES"/>
              </w:rPr>
            </w:pPr>
            <w:r w:rsidRPr="008150C7">
              <w:rPr>
                <w:rFonts w:eastAsia="Times New Roman" w:cs="Calibri"/>
                <w:b/>
                <w:bCs/>
                <w:sz w:val="20"/>
                <w:szCs w:val="20"/>
                <w:lang w:eastAsia="es-ES"/>
              </w:rPr>
              <w:t>COMPROMISO</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rsidR="00442C85" w:rsidRPr="008150C7" w:rsidRDefault="00442C85" w:rsidP="00DC6B40">
            <w:pPr>
              <w:spacing w:after="0" w:line="480" w:lineRule="auto"/>
              <w:jc w:val="center"/>
              <w:rPr>
                <w:rFonts w:eastAsia="Times New Roman" w:cs="Calibri"/>
                <w:b/>
                <w:bCs/>
                <w:sz w:val="20"/>
                <w:szCs w:val="20"/>
                <w:lang w:eastAsia="es-ES"/>
              </w:rPr>
            </w:pPr>
            <w:r w:rsidRPr="008150C7">
              <w:rPr>
                <w:rFonts w:eastAsia="Times New Roman" w:cs="Calibri"/>
                <w:b/>
                <w:bCs/>
                <w:sz w:val="20"/>
                <w:szCs w:val="20"/>
                <w:lang w:eastAsia="es-ES"/>
              </w:rPr>
              <w:t>BENEFICIARIO</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442C85" w:rsidRPr="008150C7" w:rsidRDefault="00442C85" w:rsidP="00DC6B40">
            <w:pPr>
              <w:spacing w:after="0" w:line="480" w:lineRule="auto"/>
              <w:jc w:val="center"/>
              <w:rPr>
                <w:rFonts w:eastAsia="Times New Roman" w:cs="Calibri"/>
                <w:b/>
                <w:bCs/>
                <w:sz w:val="20"/>
                <w:szCs w:val="20"/>
                <w:lang w:eastAsia="es-ES"/>
              </w:rPr>
            </w:pPr>
            <w:r w:rsidRPr="008150C7">
              <w:rPr>
                <w:rFonts w:eastAsia="Times New Roman" w:cs="Calibri"/>
                <w:b/>
                <w:bCs/>
                <w:sz w:val="20"/>
                <w:szCs w:val="20"/>
                <w:lang w:eastAsia="es-ES"/>
              </w:rPr>
              <w:t>IMPORTE</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442C85" w:rsidRPr="008150C7" w:rsidRDefault="00442C85" w:rsidP="00DC6B40">
            <w:pPr>
              <w:spacing w:after="0" w:line="480" w:lineRule="auto"/>
              <w:jc w:val="center"/>
              <w:rPr>
                <w:rFonts w:eastAsia="Times New Roman" w:cs="Calibri"/>
                <w:b/>
                <w:bCs/>
                <w:sz w:val="20"/>
                <w:szCs w:val="20"/>
                <w:lang w:eastAsia="es-ES"/>
              </w:rPr>
            </w:pPr>
            <w:r w:rsidRPr="008150C7">
              <w:rPr>
                <w:rFonts w:eastAsia="Times New Roman" w:cs="Calibri"/>
                <w:b/>
                <w:bCs/>
                <w:sz w:val="20"/>
                <w:szCs w:val="20"/>
                <w:lang w:eastAsia="es-ES"/>
              </w:rPr>
              <w:t>MONEDA</w:t>
            </w:r>
          </w:p>
        </w:tc>
      </w:tr>
      <w:tr w:rsidR="00442C85" w:rsidRPr="008150C7" w:rsidTr="00266D35">
        <w:trPr>
          <w:trHeight w:val="282"/>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442C85" w:rsidRPr="008150C7" w:rsidRDefault="00442C85" w:rsidP="00DC6B40">
            <w:pPr>
              <w:spacing w:after="0" w:line="480" w:lineRule="auto"/>
              <w:jc w:val="center"/>
              <w:rPr>
                <w:rFonts w:eastAsia="Times New Roman" w:cs="Calibri"/>
                <w:sz w:val="20"/>
                <w:szCs w:val="20"/>
                <w:lang w:eastAsia="es-ES"/>
              </w:rPr>
            </w:pPr>
            <w:r w:rsidRPr="008150C7">
              <w:rPr>
                <w:rFonts w:eastAsia="Times New Roman" w:cs="Calibri"/>
                <w:sz w:val="20"/>
                <w:szCs w:val="20"/>
                <w:lang w:eastAsia="es-ES"/>
              </w:rPr>
              <w:t>1</w:t>
            </w:r>
          </w:p>
        </w:tc>
        <w:tc>
          <w:tcPr>
            <w:tcW w:w="3206" w:type="dxa"/>
            <w:tcBorders>
              <w:top w:val="nil"/>
              <w:left w:val="nil"/>
              <w:bottom w:val="single" w:sz="4" w:space="0" w:color="auto"/>
              <w:right w:val="single" w:sz="4" w:space="0" w:color="auto"/>
            </w:tcBorders>
            <w:shd w:val="clear" w:color="auto" w:fill="auto"/>
            <w:vAlign w:val="center"/>
            <w:hideMark/>
          </w:tcPr>
          <w:p w:rsidR="00442C85" w:rsidRPr="008150C7" w:rsidRDefault="00442C85" w:rsidP="00DC6B40">
            <w:pPr>
              <w:spacing w:after="0" w:line="480" w:lineRule="auto"/>
              <w:jc w:val="center"/>
              <w:rPr>
                <w:rFonts w:eastAsia="Times New Roman" w:cs="Calibri"/>
                <w:sz w:val="18"/>
                <w:szCs w:val="18"/>
                <w:lang w:eastAsia="es-ES"/>
              </w:rPr>
            </w:pPr>
            <w:r w:rsidRPr="008150C7">
              <w:rPr>
                <w:rFonts w:eastAsia="Times New Roman" w:cs="Calibri"/>
                <w:sz w:val="20"/>
                <w:szCs w:val="20"/>
                <w:lang w:eastAsia="es-ES"/>
              </w:rPr>
              <w:t>JOSE CITTADINO DONATO Y CIA. S.C</w:t>
            </w:r>
          </w:p>
        </w:tc>
        <w:tc>
          <w:tcPr>
            <w:tcW w:w="1239" w:type="dxa"/>
            <w:tcBorders>
              <w:top w:val="nil"/>
              <w:left w:val="nil"/>
              <w:bottom w:val="single" w:sz="4" w:space="0" w:color="auto"/>
              <w:right w:val="single" w:sz="4" w:space="0" w:color="auto"/>
            </w:tcBorders>
            <w:shd w:val="clear" w:color="auto" w:fill="auto"/>
            <w:noWrap/>
            <w:vAlign w:val="center"/>
            <w:hideMark/>
          </w:tcPr>
          <w:p w:rsidR="00442C85" w:rsidRPr="008150C7" w:rsidRDefault="00442C85" w:rsidP="00DC6B40">
            <w:pPr>
              <w:spacing w:after="0" w:line="480" w:lineRule="auto"/>
              <w:jc w:val="center"/>
              <w:rPr>
                <w:rFonts w:eastAsia="Times New Roman" w:cs="Calibri"/>
                <w:sz w:val="20"/>
                <w:szCs w:val="20"/>
                <w:lang w:eastAsia="es-ES"/>
              </w:rPr>
            </w:pPr>
            <w:r w:rsidRPr="008150C7">
              <w:rPr>
                <w:rFonts w:eastAsia="Times New Roman" w:cs="Calibri"/>
                <w:sz w:val="20"/>
                <w:szCs w:val="20"/>
                <w:lang w:eastAsia="es-ES"/>
              </w:rPr>
              <w:t>509.600,00</w:t>
            </w:r>
          </w:p>
        </w:tc>
        <w:tc>
          <w:tcPr>
            <w:tcW w:w="1913" w:type="dxa"/>
            <w:tcBorders>
              <w:top w:val="nil"/>
              <w:left w:val="nil"/>
              <w:bottom w:val="single" w:sz="4" w:space="0" w:color="auto"/>
              <w:right w:val="single" w:sz="4" w:space="0" w:color="auto"/>
            </w:tcBorders>
            <w:shd w:val="clear" w:color="auto" w:fill="auto"/>
            <w:noWrap/>
            <w:vAlign w:val="center"/>
            <w:hideMark/>
          </w:tcPr>
          <w:p w:rsidR="00442C85" w:rsidRPr="008150C7" w:rsidRDefault="00442C85" w:rsidP="00DC6B40">
            <w:pPr>
              <w:spacing w:after="0" w:line="480" w:lineRule="auto"/>
              <w:jc w:val="center"/>
              <w:rPr>
                <w:rFonts w:eastAsia="Times New Roman" w:cs="Calibri"/>
                <w:sz w:val="20"/>
                <w:szCs w:val="20"/>
                <w:lang w:eastAsia="es-ES"/>
              </w:rPr>
            </w:pPr>
            <w:r w:rsidRPr="008150C7">
              <w:rPr>
                <w:rFonts w:eastAsia="Times New Roman" w:cs="Calibri"/>
                <w:sz w:val="20"/>
                <w:szCs w:val="20"/>
                <w:lang w:eastAsia="es-ES"/>
              </w:rPr>
              <w:t>PESOS URUGUAYOS</w:t>
            </w:r>
          </w:p>
        </w:tc>
      </w:tr>
    </w:tbl>
    <w:p w:rsidR="00442C85" w:rsidRPr="008150C7" w:rsidRDefault="00442C85" w:rsidP="00442C85">
      <w:pPr>
        <w:spacing w:after="0" w:line="480" w:lineRule="auto"/>
        <w:jc w:val="both"/>
        <w:rPr>
          <w:rFonts w:ascii="Arial" w:hAnsi="Arial" w:cs="Arial"/>
          <w:b/>
          <w:sz w:val="24"/>
          <w:szCs w:val="24"/>
          <w:u w:val="single"/>
        </w:rPr>
      </w:pPr>
    </w:p>
    <w:p w:rsidR="00442C85" w:rsidRPr="008150C7" w:rsidRDefault="00442C85" w:rsidP="00266D35">
      <w:pPr>
        <w:spacing w:after="0" w:line="480" w:lineRule="auto"/>
        <w:contextualSpacing/>
        <w:jc w:val="both"/>
        <w:rPr>
          <w:rFonts w:ascii="Arial" w:hAnsi="Arial" w:cs="Arial"/>
          <w:sz w:val="24"/>
          <w:szCs w:val="24"/>
        </w:rPr>
      </w:pPr>
      <w:r w:rsidRPr="008150C7">
        <w:rPr>
          <w:rFonts w:ascii="Arial" w:hAnsi="Arial" w:cs="Arial"/>
          <w:sz w:val="24"/>
          <w:szCs w:val="24"/>
        </w:rPr>
        <w:t>Con cargo a créditos del ejercicio 202</w:t>
      </w:r>
      <w:r>
        <w:rPr>
          <w:rFonts w:ascii="Arial" w:hAnsi="Arial" w:cs="Arial"/>
          <w:sz w:val="24"/>
          <w:szCs w:val="24"/>
        </w:rPr>
        <w:t>4</w:t>
      </w:r>
      <w:r w:rsidRPr="008150C7">
        <w:rPr>
          <w:rFonts w:ascii="Arial" w:hAnsi="Arial" w:cs="Arial"/>
          <w:sz w:val="24"/>
          <w:szCs w:val="24"/>
        </w:rPr>
        <w:t>, Inciso 03, Unidad Ejecutora 023, con el siguiente detalle de compromisos:</w:t>
      </w:r>
    </w:p>
    <w:tbl>
      <w:tblPr>
        <w:tblW w:w="7495" w:type="dxa"/>
        <w:tblInd w:w="722" w:type="dxa"/>
        <w:tblCellMar>
          <w:left w:w="70" w:type="dxa"/>
          <w:right w:w="70" w:type="dxa"/>
        </w:tblCellMar>
        <w:tblLook w:val="04A0" w:firstRow="1" w:lastRow="0" w:firstColumn="1" w:lastColumn="0" w:noHBand="0" w:noVBand="1"/>
      </w:tblPr>
      <w:tblGrid>
        <w:gridCol w:w="1369"/>
        <w:gridCol w:w="3149"/>
        <w:gridCol w:w="1134"/>
        <w:gridCol w:w="1843"/>
      </w:tblGrid>
      <w:tr w:rsidR="00442C85" w:rsidRPr="008150C7" w:rsidTr="00DC6B40">
        <w:trPr>
          <w:trHeight w:val="525"/>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C85" w:rsidRPr="008150C7" w:rsidRDefault="00442C85" w:rsidP="00DC6B40">
            <w:pPr>
              <w:spacing w:after="0" w:line="480" w:lineRule="auto"/>
              <w:jc w:val="center"/>
              <w:rPr>
                <w:rFonts w:eastAsia="Times New Roman" w:cs="Calibri"/>
                <w:b/>
                <w:bCs/>
                <w:sz w:val="20"/>
                <w:szCs w:val="20"/>
                <w:lang w:eastAsia="es-ES"/>
              </w:rPr>
            </w:pPr>
            <w:r w:rsidRPr="008150C7">
              <w:rPr>
                <w:rFonts w:eastAsia="Times New Roman" w:cs="Calibri"/>
                <w:b/>
                <w:bCs/>
                <w:sz w:val="20"/>
                <w:szCs w:val="20"/>
                <w:lang w:eastAsia="es-ES"/>
              </w:rPr>
              <w:lastRenderedPageBreak/>
              <w:t>COMPROMISO</w:t>
            </w:r>
          </w:p>
        </w:tc>
        <w:tc>
          <w:tcPr>
            <w:tcW w:w="3149" w:type="dxa"/>
            <w:tcBorders>
              <w:top w:val="single" w:sz="4" w:space="0" w:color="auto"/>
              <w:left w:val="nil"/>
              <w:bottom w:val="single" w:sz="4" w:space="0" w:color="auto"/>
              <w:right w:val="single" w:sz="4" w:space="0" w:color="auto"/>
            </w:tcBorders>
            <w:shd w:val="clear" w:color="auto" w:fill="auto"/>
            <w:vAlign w:val="center"/>
            <w:hideMark/>
          </w:tcPr>
          <w:p w:rsidR="00442C85" w:rsidRPr="008150C7" w:rsidRDefault="00442C85" w:rsidP="00DC6B40">
            <w:pPr>
              <w:spacing w:after="0" w:line="480" w:lineRule="auto"/>
              <w:jc w:val="center"/>
              <w:rPr>
                <w:rFonts w:eastAsia="Times New Roman" w:cs="Calibri"/>
                <w:b/>
                <w:bCs/>
                <w:sz w:val="20"/>
                <w:szCs w:val="20"/>
                <w:lang w:eastAsia="es-ES"/>
              </w:rPr>
            </w:pPr>
            <w:r w:rsidRPr="008150C7">
              <w:rPr>
                <w:rFonts w:eastAsia="Times New Roman" w:cs="Calibri"/>
                <w:b/>
                <w:bCs/>
                <w:sz w:val="20"/>
                <w:szCs w:val="20"/>
                <w:lang w:eastAsia="es-ES"/>
              </w:rPr>
              <w:t>BENEFICIARIO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2C85" w:rsidRPr="008150C7" w:rsidRDefault="00442C85" w:rsidP="00DC6B40">
            <w:pPr>
              <w:spacing w:after="0" w:line="480" w:lineRule="auto"/>
              <w:jc w:val="center"/>
              <w:rPr>
                <w:rFonts w:eastAsia="Times New Roman" w:cs="Calibri"/>
                <w:b/>
                <w:bCs/>
                <w:sz w:val="20"/>
                <w:szCs w:val="20"/>
                <w:lang w:eastAsia="es-ES"/>
              </w:rPr>
            </w:pPr>
            <w:r w:rsidRPr="008150C7">
              <w:rPr>
                <w:rFonts w:eastAsia="Times New Roman" w:cs="Calibri"/>
                <w:b/>
                <w:bCs/>
                <w:sz w:val="20"/>
                <w:szCs w:val="20"/>
                <w:lang w:eastAsia="es-ES"/>
              </w:rPr>
              <w:t>IMPORTE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42C85" w:rsidRPr="008150C7" w:rsidRDefault="00442C85" w:rsidP="00DC6B40">
            <w:pPr>
              <w:spacing w:after="0" w:line="480" w:lineRule="auto"/>
              <w:jc w:val="center"/>
              <w:rPr>
                <w:rFonts w:eastAsia="Times New Roman" w:cs="Calibri"/>
                <w:b/>
                <w:bCs/>
                <w:sz w:val="20"/>
                <w:szCs w:val="20"/>
                <w:lang w:eastAsia="es-ES"/>
              </w:rPr>
            </w:pPr>
            <w:r w:rsidRPr="008150C7">
              <w:rPr>
                <w:rFonts w:eastAsia="Times New Roman" w:cs="Calibri"/>
                <w:b/>
                <w:bCs/>
                <w:sz w:val="20"/>
                <w:szCs w:val="20"/>
                <w:lang w:eastAsia="es-ES"/>
              </w:rPr>
              <w:t>MONEDA</w:t>
            </w:r>
          </w:p>
        </w:tc>
      </w:tr>
      <w:tr w:rsidR="00442C85" w:rsidRPr="008150C7" w:rsidTr="00DC6B40">
        <w:trPr>
          <w:trHeight w:val="360"/>
        </w:trPr>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442C85" w:rsidRPr="008150C7" w:rsidRDefault="00442C85" w:rsidP="00DC6B40">
            <w:pPr>
              <w:spacing w:after="0" w:line="480" w:lineRule="auto"/>
              <w:jc w:val="center"/>
              <w:rPr>
                <w:rFonts w:eastAsia="Times New Roman" w:cs="Calibri"/>
                <w:sz w:val="20"/>
                <w:szCs w:val="20"/>
                <w:lang w:eastAsia="es-ES"/>
              </w:rPr>
            </w:pPr>
            <w:r w:rsidRPr="008150C7">
              <w:rPr>
                <w:rFonts w:eastAsia="Times New Roman" w:cs="Calibri"/>
                <w:sz w:val="20"/>
                <w:szCs w:val="20"/>
                <w:lang w:eastAsia="es-ES"/>
              </w:rPr>
              <w:t>1</w:t>
            </w:r>
          </w:p>
        </w:tc>
        <w:tc>
          <w:tcPr>
            <w:tcW w:w="3149" w:type="dxa"/>
            <w:tcBorders>
              <w:top w:val="nil"/>
              <w:left w:val="nil"/>
              <w:bottom w:val="single" w:sz="4" w:space="0" w:color="auto"/>
              <w:right w:val="single" w:sz="4" w:space="0" w:color="auto"/>
            </w:tcBorders>
            <w:shd w:val="clear" w:color="auto" w:fill="auto"/>
            <w:vAlign w:val="center"/>
            <w:hideMark/>
          </w:tcPr>
          <w:p w:rsidR="00442C85" w:rsidRPr="008150C7" w:rsidRDefault="00442C85" w:rsidP="00DC6B40">
            <w:pPr>
              <w:spacing w:after="0" w:line="480" w:lineRule="auto"/>
              <w:jc w:val="center"/>
              <w:rPr>
                <w:rFonts w:eastAsia="Times New Roman" w:cs="Calibri"/>
                <w:sz w:val="18"/>
                <w:szCs w:val="18"/>
                <w:lang w:eastAsia="es-ES"/>
              </w:rPr>
            </w:pPr>
            <w:r w:rsidRPr="008150C7">
              <w:rPr>
                <w:rFonts w:eastAsia="Times New Roman" w:cs="Calibri"/>
                <w:sz w:val="20"/>
                <w:szCs w:val="20"/>
                <w:lang w:eastAsia="es-ES"/>
              </w:rPr>
              <w:t>JOSE CITTADINO DONATO Y CIA. S.C</w:t>
            </w:r>
          </w:p>
        </w:tc>
        <w:tc>
          <w:tcPr>
            <w:tcW w:w="1134" w:type="dxa"/>
            <w:tcBorders>
              <w:top w:val="nil"/>
              <w:left w:val="nil"/>
              <w:bottom w:val="single" w:sz="4" w:space="0" w:color="auto"/>
              <w:right w:val="single" w:sz="4" w:space="0" w:color="auto"/>
            </w:tcBorders>
            <w:shd w:val="clear" w:color="auto" w:fill="auto"/>
            <w:noWrap/>
            <w:vAlign w:val="center"/>
            <w:hideMark/>
          </w:tcPr>
          <w:p w:rsidR="00442C85" w:rsidRPr="008150C7" w:rsidRDefault="00442C85" w:rsidP="00DC6B40">
            <w:pPr>
              <w:spacing w:after="0" w:line="480" w:lineRule="auto"/>
              <w:jc w:val="center"/>
              <w:rPr>
                <w:rFonts w:eastAsia="Times New Roman" w:cs="Calibri"/>
                <w:sz w:val="20"/>
                <w:szCs w:val="20"/>
                <w:lang w:eastAsia="es-ES"/>
              </w:rPr>
            </w:pPr>
            <w:r w:rsidRPr="008150C7">
              <w:rPr>
                <w:rFonts w:eastAsia="Times New Roman" w:cs="Calibri"/>
                <w:sz w:val="20"/>
                <w:szCs w:val="20"/>
                <w:lang w:eastAsia="es-ES"/>
              </w:rPr>
              <w:t>713.440,00</w:t>
            </w:r>
          </w:p>
        </w:tc>
        <w:tc>
          <w:tcPr>
            <w:tcW w:w="1843" w:type="dxa"/>
            <w:tcBorders>
              <w:top w:val="nil"/>
              <w:left w:val="nil"/>
              <w:bottom w:val="single" w:sz="4" w:space="0" w:color="auto"/>
              <w:right w:val="single" w:sz="4" w:space="0" w:color="auto"/>
            </w:tcBorders>
            <w:shd w:val="clear" w:color="auto" w:fill="auto"/>
            <w:noWrap/>
            <w:vAlign w:val="center"/>
            <w:hideMark/>
          </w:tcPr>
          <w:p w:rsidR="00442C85" w:rsidRPr="008150C7" w:rsidRDefault="00442C85" w:rsidP="00DC6B40">
            <w:pPr>
              <w:spacing w:after="0" w:line="480" w:lineRule="auto"/>
              <w:jc w:val="center"/>
              <w:rPr>
                <w:rFonts w:eastAsia="Times New Roman" w:cs="Calibri"/>
                <w:sz w:val="20"/>
                <w:szCs w:val="20"/>
                <w:lang w:eastAsia="es-ES"/>
              </w:rPr>
            </w:pPr>
            <w:r w:rsidRPr="008150C7">
              <w:rPr>
                <w:rFonts w:eastAsia="Times New Roman" w:cs="Calibri"/>
                <w:sz w:val="20"/>
                <w:szCs w:val="20"/>
                <w:lang w:eastAsia="es-ES"/>
              </w:rPr>
              <w:t>PESOS URUGUAYOS</w:t>
            </w:r>
          </w:p>
        </w:tc>
      </w:tr>
    </w:tbl>
    <w:p w:rsidR="00442C85" w:rsidRPr="008150C7" w:rsidRDefault="00442C85" w:rsidP="00442C85">
      <w:pPr>
        <w:spacing w:after="0" w:line="480" w:lineRule="auto"/>
        <w:jc w:val="both"/>
        <w:rPr>
          <w:rFonts w:ascii="Arial" w:hAnsi="Arial" w:cs="Arial"/>
          <w:sz w:val="24"/>
          <w:szCs w:val="24"/>
        </w:rPr>
      </w:pPr>
    </w:p>
    <w:p w:rsidR="00442C85" w:rsidRPr="008150C7" w:rsidRDefault="00442C85" w:rsidP="00442C85">
      <w:pPr>
        <w:spacing w:after="0" w:line="480" w:lineRule="auto"/>
        <w:jc w:val="both"/>
        <w:rPr>
          <w:rFonts w:ascii="Arial" w:hAnsi="Arial" w:cs="Arial"/>
          <w:sz w:val="24"/>
          <w:szCs w:val="24"/>
        </w:rPr>
      </w:pPr>
      <w:r w:rsidRPr="008150C7">
        <w:rPr>
          <w:rFonts w:ascii="Arial" w:hAnsi="Arial" w:cs="Arial"/>
          <w:b/>
          <w:sz w:val="24"/>
          <w:szCs w:val="24"/>
          <w:u w:val="single"/>
        </w:rPr>
        <w:t>ARTÍCULO 3</w:t>
      </w:r>
      <w:r w:rsidRPr="008150C7">
        <w:rPr>
          <w:rFonts w:ascii="Arial" w:hAnsi="Arial" w:cs="Arial"/>
          <w:b/>
          <w:bCs/>
          <w:sz w:val="24"/>
          <w:szCs w:val="24"/>
          <w:u w:val="single"/>
        </w:rPr>
        <w:t>º.</w:t>
      </w:r>
      <w:r w:rsidRPr="008150C7">
        <w:rPr>
          <w:rFonts w:ascii="Arial" w:hAnsi="Arial" w:cs="Arial"/>
          <w:b/>
          <w:bCs/>
          <w:sz w:val="24"/>
          <w:szCs w:val="24"/>
        </w:rPr>
        <w:t>-</w:t>
      </w:r>
      <w:r w:rsidRPr="008150C7">
        <w:rPr>
          <w:rFonts w:ascii="Arial" w:hAnsi="Arial" w:cs="Arial"/>
          <w:b/>
          <w:sz w:val="24"/>
          <w:szCs w:val="24"/>
        </w:rPr>
        <w:t xml:space="preserve"> </w:t>
      </w:r>
      <w:r w:rsidRPr="008150C7">
        <w:rPr>
          <w:rFonts w:ascii="Arial" w:hAnsi="Arial" w:cs="Arial"/>
          <w:sz w:val="24"/>
          <w:szCs w:val="24"/>
          <w:lang w:val="es-ES_tradnl"/>
        </w:rPr>
        <w:t xml:space="preserve">Al momento de </w:t>
      </w:r>
      <w:r w:rsidRPr="008150C7">
        <w:rPr>
          <w:rFonts w:ascii="Arial" w:hAnsi="Arial" w:cs="Arial"/>
          <w:iCs/>
          <w:sz w:val="24"/>
          <w:szCs w:val="24"/>
          <w:lang w:val="es-ES_tradnl"/>
        </w:rPr>
        <w:t xml:space="preserve">la notificación de la presente, </w:t>
      </w:r>
      <w:r w:rsidRPr="008150C7">
        <w:rPr>
          <w:rFonts w:ascii="Arial" w:hAnsi="Arial" w:cs="Arial"/>
          <w:sz w:val="24"/>
          <w:szCs w:val="24"/>
          <w:lang w:val="es-ES_tradnl"/>
        </w:rPr>
        <w:t>la empresa adjudicataria deberá</w:t>
      </w:r>
      <w:r w:rsidRPr="008150C7">
        <w:rPr>
          <w:rFonts w:ascii="Arial" w:hAnsi="Arial" w:cs="Arial"/>
          <w:iCs/>
          <w:sz w:val="24"/>
          <w:szCs w:val="24"/>
          <w:lang w:val="es-ES_tradnl"/>
        </w:rPr>
        <w:t xml:space="preserve"> estar inscripta en el R.U.P.E., figurando en estado “activo” de acuerdo a lo establecido en el Decreto 155/2013 de fecha 21 de mayo de 2013 </w:t>
      </w:r>
      <w:r w:rsidRPr="008150C7">
        <w:rPr>
          <w:rFonts w:ascii="Arial" w:hAnsi="Arial" w:cs="Arial"/>
          <w:sz w:val="24"/>
          <w:szCs w:val="24"/>
        </w:rPr>
        <w:t>y</w:t>
      </w:r>
      <w:r w:rsidRPr="008150C7">
        <w:rPr>
          <w:rFonts w:ascii="Arial" w:hAnsi="Arial" w:cs="Arial"/>
          <w:bCs/>
          <w:sz w:val="24"/>
          <w:szCs w:val="24"/>
        </w:rPr>
        <w:t xml:space="preserve"> acreditar los extremos y documentos requeridos en las condiciones establecidas en la presente Compra.</w:t>
      </w:r>
    </w:p>
    <w:p w:rsidR="00442C85" w:rsidRPr="008150C7" w:rsidRDefault="00442C85" w:rsidP="00442C85">
      <w:pPr>
        <w:spacing w:after="0" w:line="480" w:lineRule="auto"/>
        <w:jc w:val="both"/>
        <w:rPr>
          <w:rFonts w:ascii="Arial" w:hAnsi="Arial" w:cs="Arial"/>
          <w:bCs/>
          <w:sz w:val="24"/>
          <w:szCs w:val="24"/>
        </w:rPr>
      </w:pPr>
      <w:r w:rsidRPr="008150C7">
        <w:rPr>
          <w:rFonts w:ascii="Arial" w:hAnsi="Arial" w:cs="Arial"/>
          <w:b/>
          <w:bCs/>
          <w:sz w:val="24"/>
          <w:szCs w:val="24"/>
          <w:u w:val="single"/>
        </w:rPr>
        <w:t>ARTÍCULO 4º.</w:t>
      </w:r>
      <w:r w:rsidRPr="008150C7">
        <w:rPr>
          <w:rFonts w:ascii="Arial" w:hAnsi="Arial" w:cs="Arial"/>
          <w:b/>
          <w:bCs/>
          <w:sz w:val="24"/>
          <w:szCs w:val="24"/>
        </w:rPr>
        <w:t xml:space="preserve">- </w:t>
      </w:r>
      <w:r w:rsidRPr="008150C7">
        <w:rPr>
          <w:rFonts w:ascii="Arial" w:hAnsi="Arial" w:cs="Arial"/>
          <w:bCs/>
          <w:sz w:val="24"/>
          <w:szCs w:val="24"/>
        </w:rPr>
        <w:t>La presente Resolución se publicará en la página web de ARCE y se notificará a los interesados, una vez que se haya verificado la intervención preventiva del gasto por parte del Contador Auditor del Tribunal de Cuentas de la República destacado ante el Ministerio de Defensa Nacional.</w:t>
      </w:r>
    </w:p>
    <w:p w:rsidR="00442C85" w:rsidRDefault="00442C85" w:rsidP="00442C85">
      <w:pPr>
        <w:spacing w:after="0" w:line="480" w:lineRule="auto"/>
        <w:jc w:val="both"/>
        <w:rPr>
          <w:rFonts w:ascii="Arial" w:hAnsi="Arial" w:cs="Arial"/>
          <w:b/>
          <w:bCs/>
          <w:sz w:val="24"/>
          <w:szCs w:val="24"/>
        </w:rPr>
      </w:pPr>
      <w:r w:rsidRPr="008150C7">
        <w:rPr>
          <w:rFonts w:ascii="Arial" w:hAnsi="Arial" w:cs="Arial"/>
          <w:b/>
          <w:bCs/>
          <w:sz w:val="24"/>
          <w:szCs w:val="24"/>
          <w:u w:val="single"/>
        </w:rPr>
        <w:t>ARTÍCULO 5º.</w:t>
      </w:r>
      <w:r w:rsidRPr="008150C7">
        <w:rPr>
          <w:rFonts w:ascii="Arial" w:hAnsi="Arial" w:cs="Arial"/>
          <w:b/>
          <w:bCs/>
          <w:sz w:val="24"/>
          <w:szCs w:val="24"/>
        </w:rPr>
        <w:t xml:space="preserve">- </w:t>
      </w:r>
      <w:r w:rsidRPr="008150C7">
        <w:rPr>
          <w:rFonts w:ascii="Arial" w:eastAsia="Times New Roman" w:hAnsi="Arial" w:cs="Arial"/>
          <w:spacing w:val="10"/>
          <w:sz w:val="24"/>
          <w:szCs w:val="24"/>
          <w:lang w:eastAsia="es-ES"/>
        </w:rPr>
        <w:t xml:space="preserve"> </w:t>
      </w:r>
      <w:r w:rsidRPr="008150C7">
        <w:rPr>
          <w:rFonts w:ascii="Arial" w:hAnsi="Arial" w:cs="Arial"/>
          <w:sz w:val="24"/>
          <w:szCs w:val="24"/>
        </w:rPr>
        <w:t>Cumplido sin observaciones, pase a la Dirección de Economía y Finanzas de la Fuerza Aérea a sus efectos</w:t>
      </w:r>
      <w:r>
        <w:rPr>
          <w:rFonts w:ascii="Arial" w:hAnsi="Arial" w:cs="Arial"/>
          <w:sz w:val="24"/>
          <w:szCs w:val="24"/>
        </w:rPr>
        <w:t>.</w:t>
      </w:r>
    </w:p>
    <w:p w:rsidR="00442C85" w:rsidRPr="008150C7" w:rsidRDefault="00442C85" w:rsidP="00442C85">
      <w:pPr>
        <w:spacing w:after="120" w:line="480" w:lineRule="auto"/>
        <w:jc w:val="both"/>
        <w:rPr>
          <w:rFonts w:ascii="Arial" w:eastAsia="Times New Roman" w:hAnsi="Arial" w:cs="Arial"/>
          <w:bCs/>
          <w:spacing w:val="10"/>
          <w:sz w:val="24"/>
          <w:szCs w:val="24"/>
          <w:lang w:eastAsia="es-ES"/>
        </w:rPr>
      </w:pPr>
      <w:r w:rsidRPr="00A0485D">
        <w:rPr>
          <w:rFonts w:ascii="Arial" w:eastAsia="Times New Roman" w:hAnsi="Arial" w:cs="Arial"/>
          <w:b/>
          <w:bCs/>
          <w:iCs/>
          <w:spacing w:val="10"/>
          <w:sz w:val="24"/>
          <w:szCs w:val="24"/>
          <w:u w:val="single"/>
          <w:lang w:val="es-ES_tradnl" w:eastAsia="es-ES"/>
        </w:rPr>
        <w:t>ARTÍCULO</w:t>
      </w:r>
      <w:r w:rsidRPr="00A0485D">
        <w:rPr>
          <w:rFonts w:ascii="Arial" w:eastAsia="Times New Roman" w:hAnsi="Arial" w:cs="Arial"/>
          <w:bCs/>
          <w:spacing w:val="10"/>
          <w:sz w:val="24"/>
          <w:szCs w:val="24"/>
          <w:u w:val="single"/>
          <w:lang w:eastAsia="es-ES"/>
        </w:rPr>
        <w:t xml:space="preserve"> </w:t>
      </w:r>
      <w:r w:rsidRPr="00A0485D">
        <w:rPr>
          <w:rFonts w:ascii="Arial" w:eastAsia="Times New Roman" w:hAnsi="Arial" w:cs="Arial"/>
          <w:b/>
          <w:bCs/>
          <w:spacing w:val="10"/>
          <w:sz w:val="24"/>
          <w:szCs w:val="24"/>
          <w:u w:val="single"/>
          <w:lang w:eastAsia="es-ES"/>
        </w:rPr>
        <w:t>6º</w:t>
      </w:r>
      <w:r w:rsidRPr="008150C7">
        <w:rPr>
          <w:rFonts w:ascii="Arial" w:eastAsia="Times New Roman" w:hAnsi="Arial" w:cs="Arial"/>
          <w:b/>
          <w:bCs/>
          <w:spacing w:val="10"/>
          <w:sz w:val="24"/>
          <w:szCs w:val="24"/>
          <w:lang w:eastAsia="es-ES"/>
        </w:rPr>
        <w:t>.-</w:t>
      </w:r>
      <w:r w:rsidRPr="008150C7">
        <w:rPr>
          <w:rFonts w:ascii="Arial" w:eastAsia="Times New Roman" w:hAnsi="Arial" w:cs="Arial"/>
          <w:spacing w:val="10"/>
          <w:sz w:val="24"/>
          <w:szCs w:val="24"/>
          <w:lang w:eastAsia="es-ES"/>
        </w:rPr>
        <w:t xml:space="preserve"> Cumplido, archívese.</w:t>
      </w:r>
    </w:p>
    <w:p w:rsidR="00442C85" w:rsidRPr="008150C7" w:rsidRDefault="00442C85" w:rsidP="00442C85">
      <w:pPr>
        <w:spacing w:after="0" w:line="480" w:lineRule="auto"/>
        <w:jc w:val="both"/>
        <w:rPr>
          <w:rFonts w:ascii="Arial" w:hAnsi="Arial" w:cs="Arial"/>
          <w:sz w:val="24"/>
          <w:szCs w:val="24"/>
        </w:rPr>
      </w:pPr>
    </w:p>
    <w:p w:rsidR="00442C85" w:rsidRPr="008150C7" w:rsidRDefault="00442C85" w:rsidP="00442C85">
      <w:pPr>
        <w:spacing w:line="480" w:lineRule="auto"/>
        <w:rPr>
          <w:rFonts w:ascii="Arial" w:hAnsi="Arial" w:cs="Arial"/>
          <w:b/>
          <w:sz w:val="24"/>
          <w:szCs w:val="24"/>
        </w:rPr>
      </w:pPr>
      <w:r w:rsidRPr="008150C7">
        <w:rPr>
          <w:rFonts w:ascii="Arial" w:hAnsi="Arial" w:cs="Arial"/>
          <w:b/>
          <w:sz w:val="24"/>
          <w:szCs w:val="24"/>
        </w:rPr>
        <w:t>EL DIRECTOR DEL SERVICIO DE ABASTECIMIENTO</w:t>
      </w:r>
    </w:p>
    <w:p w:rsidR="00442C85" w:rsidRPr="008150C7" w:rsidRDefault="00442C85" w:rsidP="00442C85">
      <w:pPr>
        <w:spacing w:line="480" w:lineRule="auto"/>
        <w:rPr>
          <w:rFonts w:ascii="Arial" w:hAnsi="Arial" w:cs="Arial"/>
          <w:b/>
          <w:sz w:val="24"/>
          <w:szCs w:val="24"/>
        </w:rPr>
      </w:pPr>
      <w:r w:rsidRPr="008150C7">
        <w:rPr>
          <w:rFonts w:ascii="Arial" w:hAnsi="Arial" w:cs="Arial"/>
          <w:b/>
          <w:sz w:val="24"/>
          <w:szCs w:val="24"/>
        </w:rPr>
        <w:t>CNEL.(AV)</w:t>
      </w:r>
    </w:p>
    <w:p w:rsidR="00672CD7" w:rsidRDefault="00442C85" w:rsidP="00B86717">
      <w:pPr>
        <w:spacing w:line="480" w:lineRule="auto"/>
        <w:rPr>
          <w:rFonts w:ascii="Arial" w:eastAsia="Times New Roman" w:hAnsi="Arial" w:cs="Arial"/>
          <w:b/>
          <w:bCs/>
          <w:iCs/>
          <w:spacing w:val="10"/>
          <w:sz w:val="24"/>
          <w:szCs w:val="24"/>
          <w:lang w:val="es-ES_tradnl" w:eastAsia="es-ES"/>
        </w:rPr>
      </w:pPr>
      <w:r w:rsidRPr="008150C7">
        <w:rPr>
          <w:rFonts w:ascii="Arial" w:hAnsi="Arial" w:cs="Arial"/>
          <w:b/>
          <w:sz w:val="24"/>
          <w:szCs w:val="24"/>
        </w:rPr>
        <w:tab/>
      </w:r>
      <w:r w:rsidRPr="008150C7">
        <w:rPr>
          <w:rFonts w:ascii="Arial" w:hAnsi="Arial" w:cs="Arial"/>
          <w:b/>
          <w:sz w:val="24"/>
          <w:szCs w:val="24"/>
        </w:rPr>
        <w:tab/>
      </w:r>
      <w:r>
        <w:rPr>
          <w:rFonts w:ascii="Arial" w:hAnsi="Arial" w:cs="Arial"/>
          <w:b/>
          <w:sz w:val="24"/>
          <w:szCs w:val="24"/>
        </w:rPr>
        <w:t xml:space="preserve"> JULIO BARDESIO</w:t>
      </w:r>
    </w:p>
    <w:p w:rsidR="00672CD7" w:rsidRDefault="00672CD7" w:rsidP="0076239F">
      <w:pPr>
        <w:spacing w:after="0" w:line="480" w:lineRule="auto"/>
        <w:jc w:val="both"/>
        <w:rPr>
          <w:rFonts w:ascii="Arial" w:eastAsia="Times New Roman" w:hAnsi="Arial" w:cs="Arial"/>
          <w:b/>
          <w:bCs/>
          <w:iCs/>
          <w:spacing w:val="10"/>
          <w:sz w:val="24"/>
          <w:szCs w:val="24"/>
          <w:lang w:val="es-ES_tradnl" w:eastAsia="es-ES"/>
        </w:rPr>
      </w:pPr>
    </w:p>
    <w:sectPr w:rsidR="00672CD7" w:rsidSect="001971A7">
      <w:footerReference w:type="default" r:id="rId9"/>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05" w:rsidRDefault="00930A05" w:rsidP="00930A05">
      <w:pPr>
        <w:spacing w:after="0" w:line="240" w:lineRule="auto"/>
      </w:pPr>
      <w:r>
        <w:separator/>
      </w:r>
    </w:p>
  </w:endnote>
  <w:endnote w:type="continuationSeparator" w:id="0">
    <w:p w:rsidR="00930A05" w:rsidRDefault="00930A05" w:rsidP="0093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243081"/>
      <w:docPartObj>
        <w:docPartGallery w:val="Page Numbers (Bottom of Page)"/>
        <w:docPartUnique/>
      </w:docPartObj>
    </w:sdtPr>
    <w:sdtEndPr/>
    <w:sdtContent>
      <w:p w:rsidR="00930A05" w:rsidRDefault="00930A05">
        <w:pPr>
          <w:pStyle w:val="Piedepgina"/>
          <w:jc w:val="right"/>
        </w:pPr>
        <w:r>
          <w:fldChar w:fldCharType="begin"/>
        </w:r>
        <w:r>
          <w:instrText>PAGE   \* MERGEFORMAT</w:instrText>
        </w:r>
        <w:r>
          <w:fldChar w:fldCharType="separate"/>
        </w:r>
        <w:r w:rsidR="00B86717">
          <w:rPr>
            <w:noProof/>
          </w:rPr>
          <w:t>4</w:t>
        </w:r>
        <w:r>
          <w:fldChar w:fldCharType="end"/>
        </w:r>
      </w:p>
    </w:sdtContent>
  </w:sdt>
  <w:p w:rsidR="00930A05" w:rsidRDefault="00930A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05" w:rsidRDefault="00930A05" w:rsidP="00930A05">
      <w:pPr>
        <w:spacing w:after="0" w:line="240" w:lineRule="auto"/>
      </w:pPr>
      <w:r>
        <w:separator/>
      </w:r>
    </w:p>
  </w:footnote>
  <w:footnote w:type="continuationSeparator" w:id="0">
    <w:p w:rsidR="00930A05" w:rsidRDefault="00930A05" w:rsidP="00930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3416"/>
    <w:multiLevelType w:val="hybridMultilevel"/>
    <w:tmpl w:val="C35E82E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 w15:restartNumberingAfterBreak="0">
    <w:nsid w:val="1B4B4578"/>
    <w:multiLevelType w:val="hybridMultilevel"/>
    <w:tmpl w:val="6C740930"/>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15:restartNumberingAfterBreak="0">
    <w:nsid w:val="52303120"/>
    <w:multiLevelType w:val="hybridMultilevel"/>
    <w:tmpl w:val="C3F4F18E"/>
    <w:lvl w:ilvl="0" w:tplc="380A000F">
      <w:start w:val="1"/>
      <w:numFmt w:val="decimal"/>
      <w:lvlText w:val="%1."/>
      <w:lvlJc w:val="left"/>
      <w:pPr>
        <w:ind w:left="786" w:hanging="360"/>
      </w:p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43"/>
    <w:rsid w:val="00002977"/>
    <w:rsid w:val="000917CC"/>
    <w:rsid w:val="00110FD9"/>
    <w:rsid w:val="001971A7"/>
    <w:rsid w:val="001F7A6D"/>
    <w:rsid w:val="002452BF"/>
    <w:rsid w:val="00266D35"/>
    <w:rsid w:val="0029083B"/>
    <w:rsid w:val="002A10D6"/>
    <w:rsid w:val="002C6E77"/>
    <w:rsid w:val="002E7514"/>
    <w:rsid w:val="0038306F"/>
    <w:rsid w:val="003B47E6"/>
    <w:rsid w:val="004046EB"/>
    <w:rsid w:val="00434238"/>
    <w:rsid w:val="00442C85"/>
    <w:rsid w:val="00444D90"/>
    <w:rsid w:val="004B795F"/>
    <w:rsid w:val="0053787D"/>
    <w:rsid w:val="005A256B"/>
    <w:rsid w:val="005E0CAE"/>
    <w:rsid w:val="00604214"/>
    <w:rsid w:val="00631600"/>
    <w:rsid w:val="00672CD7"/>
    <w:rsid w:val="006B7AC5"/>
    <w:rsid w:val="006C5643"/>
    <w:rsid w:val="006F3176"/>
    <w:rsid w:val="0076239F"/>
    <w:rsid w:val="007629EC"/>
    <w:rsid w:val="00775E83"/>
    <w:rsid w:val="00825B5C"/>
    <w:rsid w:val="00825C31"/>
    <w:rsid w:val="00832C6B"/>
    <w:rsid w:val="008358D5"/>
    <w:rsid w:val="00865D08"/>
    <w:rsid w:val="00894DDE"/>
    <w:rsid w:val="008C6C28"/>
    <w:rsid w:val="008D692C"/>
    <w:rsid w:val="008D6B13"/>
    <w:rsid w:val="008E2F10"/>
    <w:rsid w:val="008E5A71"/>
    <w:rsid w:val="00904AD7"/>
    <w:rsid w:val="00930A05"/>
    <w:rsid w:val="009C74F1"/>
    <w:rsid w:val="009D0F4B"/>
    <w:rsid w:val="009F3A1C"/>
    <w:rsid w:val="00A021F0"/>
    <w:rsid w:val="00A112E3"/>
    <w:rsid w:val="00A14C4C"/>
    <w:rsid w:val="00A1634F"/>
    <w:rsid w:val="00A247A7"/>
    <w:rsid w:val="00A80DAF"/>
    <w:rsid w:val="00A93B2B"/>
    <w:rsid w:val="00A97ACC"/>
    <w:rsid w:val="00B448DF"/>
    <w:rsid w:val="00B86717"/>
    <w:rsid w:val="00BC0048"/>
    <w:rsid w:val="00BF1BAA"/>
    <w:rsid w:val="00C1552D"/>
    <w:rsid w:val="00C27C44"/>
    <w:rsid w:val="00CD207D"/>
    <w:rsid w:val="00D30732"/>
    <w:rsid w:val="00D7303B"/>
    <w:rsid w:val="00D840E7"/>
    <w:rsid w:val="00D93D60"/>
    <w:rsid w:val="00E34E24"/>
    <w:rsid w:val="00EB765F"/>
    <w:rsid w:val="00ED6A90"/>
    <w:rsid w:val="00F01D8B"/>
    <w:rsid w:val="00F11DAB"/>
    <w:rsid w:val="00F22744"/>
    <w:rsid w:val="00F36878"/>
    <w:rsid w:val="00FD09D7"/>
    <w:rsid w:val="00FD2008"/>
    <w:rsid w:val="00FE1D8E"/>
    <w:rsid w:val="00FE68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7BCD"/>
  <w15:docId w15:val="{94BE6B73-B992-461E-9348-6FA5C29B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00"/>
    <w:rPr>
      <w:rFonts w:ascii="Calibri" w:eastAsia="Calibri" w:hAnsi="Calibri" w:cs="Times New Roman"/>
      <w:lang w:val="es-ES"/>
    </w:rPr>
  </w:style>
  <w:style w:type="paragraph" w:styleId="Ttulo1">
    <w:name w:val="heading 1"/>
    <w:basedOn w:val="Normal"/>
    <w:next w:val="Normal"/>
    <w:link w:val="Ttulo1Car"/>
    <w:uiPriority w:val="99"/>
    <w:qFormat/>
    <w:rsid w:val="001971A7"/>
    <w:pPr>
      <w:keepNext/>
      <w:tabs>
        <w:tab w:val="left" w:pos="993"/>
      </w:tabs>
      <w:spacing w:after="0" w:line="360" w:lineRule="auto"/>
      <w:jc w:val="center"/>
      <w:outlineLvl w:val="0"/>
    </w:pPr>
    <w:rPr>
      <w:rFonts w:ascii="Times New Roman" w:eastAsia="Times New Roman" w:hAnsi="Times New Roman"/>
      <w:i/>
      <w:i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1600"/>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930A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0A05"/>
    <w:rPr>
      <w:rFonts w:ascii="Calibri" w:eastAsia="Calibri" w:hAnsi="Calibri" w:cs="Times New Roman"/>
      <w:lang w:val="es-ES"/>
    </w:rPr>
  </w:style>
  <w:style w:type="paragraph" w:styleId="Piedepgina">
    <w:name w:val="footer"/>
    <w:basedOn w:val="Normal"/>
    <w:link w:val="PiedepginaCar"/>
    <w:uiPriority w:val="99"/>
    <w:unhideWhenUsed/>
    <w:rsid w:val="00930A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0A05"/>
    <w:rPr>
      <w:rFonts w:ascii="Calibri" w:eastAsia="Calibri" w:hAnsi="Calibri" w:cs="Times New Roman"/>
      <w:lang w:val="es-ES"/>
    </w:rPr>
  </w:style>
  <w:style w:type="paragraph" w:styleId="Textodeglobo">
    <w:name w:val="Balloon Text"/>
    <w:basedOn w:val="Normal"/>
    <w:link w:val="TextodegloboCar"/>
    <w:uiPriority w:val="99"/>
    <w:semiHidden/>
    <w:unhideWhenUsed/>
    <w:rsid w:val="00835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8D5"/>
    <w:rPr>
      <w:rFonts w:ascii="Tahoma" w:eastAsia="Calibri" w:hAnsi="Tahoma" w:cs="Tahoma"/>
      <w:sz w:val="16"/>
      <w:szCs w:val="16"/>
      <w:lang w:val="es-ES"/>
    </w:rPr>
  </w:style>
  <w:style w:type="table" w:styleId="Tablaconcuadrcula">
    <w:name w:val="Table Grid"/>
    <w:basedOn w:val="Tablanormal"/>
    <w:uiPriority w:val="59"/>
    <w:rsid w:val="00C1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4238"/>
    <w:pPr>
      <w:ind w:left="720"/>
      <w:contextualSpacing/>
    </w:pPr>
    <w:rPr>
      <w:lang w:val="es-UY"/>
    </w:rPr>
  </w:style>
  <w:style w:type="character" w:customStyle="1" w:styleId="Ttulo1Car">
    <w:name w:val="Título 1 Car"/>
    <w:basedOn w:val="Fuentedeprrafopredeter"/>
    <w:link w:val="Ttulo1"/>
    <w:uiPriority w:val="99"/>
    <w:rsid w:val="001971A7"/>
    <w:rPr>
      <w:rFonts w:ascii="Times New Roman" w:eastAsia="Times New Roman" w:hAnsi="Times New Roman" w:cs="Times New Roman"/>
      <w:i/>
      <w:iCs/>
      <w:sz w:val="24"/>
      <w:szCs w:val="24"/>
      <w:lang w:val="es-ES_tradnl" w:eastAsia="es-ES"/>
    </w:rPr>
  </w:style>
  <w:style w:type="paragraph" w:styleId="Textoindependiente">
    <w:name w:val="Body Text"/>
    <w:basedOn w:val="Normal"/>
    <w:link w:val="TextoindependienteCar"/>
    <w:uiPriority w:val="99"/>
    <w:rsid w:val="001971A7"/>
    <w:pPr>
      <w:spacing w:after="0" w:line="360" w:lineRule="auto"/>
      <w:jc w:val="both"/>
    </w:pPr>
    <w:rPr>
      <w:rFonts w:ascii="Times New Roman" w:eastAsia="Times New Roman" w:hAnsi="Times New Roman"/>
      <w:i/>
      <w:iCs/>
      <w:sz w:val="24"/>
      <w:szCs w:val="24"/>
      <w:lang w:val="es-UY" w:eastAsia="es-ES"/>
    </w:rPr>
  </w:style>
  <w:style w:type="character" w:customStyle="1" w:styleId="TextoindependienteCar">
    <w:name w:val="Texto independiente Car"/>
    <w:basedOn w:val="Fuentedeprrafopredeter"/>
    <w:link w:val="Textoindependiente"/>
    <w:uiPriority w:val="99"/>
    <w:rsid w:val="001971A7"/>
    <w:rPr>
      <w:rFonts w:ascii="Times New Roman" w:eastAsia="Times New Roman" w:hAnsi="Times New Roman" w:cs="Times New Roman"/>
      <w:i/>
      <w:i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1093">
      <w:bodyDiv w:val="1"/>
      <w:marLeft w:val="0"/>
      <w:marRight w:val="0"/>
      <w:marTop w:val="0"/>
      <w:marBottom w:val="0"/>
      <w:divBdr>
        <w:top w:val="none" w:sz="0" w:space="0" w:color="auto"/>
        <w:left w:val="none" w:sz="0" w:space="0" w:color="auto"/>
        <w:bottom w:val="none" w:sz="0" w:space="0" w:color="auto"/>
        <w:right w:val="none" w:sz="0" w:space="0" w:color="auto"/>
      </w:divBdr>
    </w:div>
    <w:div w:id="379591482">
      <w:bodyDiv w:val="1"/>
      <w:marLeft w:val="0"/>
      <w:marRight w:val="0"/>
      <w:marTop w:val="0"/>
      <w:marBottom w:val="0"/>
      <w:divBdr>
        <w:top w:val="none" w:sz="0" w:space="0" w:color="auto"/>
        <w:left w:val="none" w:sz="0" w:space="0" w:color="auto"/>
        <w:bottom w:val="none" w:sz="0" w:space="0" w:color="auto"/>
        <w:right w:val="none" w:sz="0" w:space="0" w:color="auto"/>
      </w:divBdr>
    </w:div>
    <w:div w:id="544756245">
      <w:bodyDiv w:val="1"/>
      <w:marLeft w:val="0"/>
      <w:marRight w:val="0"/>
      <w:marTop w:val="0"/>
      <w:marBottom w:val="0"/>
      <w:divBdr>
        <w:top w:val="none" w:sz="0" w:space="0" w:color="auto"/>
        <w:left w:val="none" w:sz="0" w:space="0" w:color="auto"/>
        <w:bottom w:val="none" w:sz="0" w:space="0" w:color="auto"/>
        <w:right w:val="none" w:sz="0" w:space="0" w:color="auto"/>
      </w:divBdr>
    </w:div>
    <w:div w:id="904754893">
      <w:bodyDiv w:val="1"/>
      <w:marLeft w:val="0"/>
      <w:marRight w:val="0"/>
      <w:marTop w:val="0"/>
      <w:marBottom w:val="0"/>
      <w:divBdr>
        <w:top w:val="none" w:sz="0" w:space="0" w:color="auto"/>
        <w:left w:val="none" w:sz="0" w:space="0" w:color="auto"/>
        <w:bottom w:val="none" w:sz="0" w:space="0" w:color="auto"/>
        <w:right w:val="none" w:sz="0" w:space="0" w:color="auto"/>
      </w:divBdr>
    </w:div>
    <w:div w:id="945502575">
      <w:bodyDiv w:val="1"/>
      <w:marLeft w:val="0"/>
      <w:marRight w:val="0"/>
      <w:marTop w:val="0"/>
      <w:marBottom w:val="0"/>
      <w:divBdr>
        <w:top w:val="none" w:sz="0" w:space="0" w:color="auto"/>
        <w:left w:val="none" w:sz="0" w:space="0" w:color="auto"/>
        <w:bottom w:val="none" w:sz="0" w:space="0" w:color="auto"/>
        <w:right w:val="none" w:sz="0" w:space="0" w:color="auto"/>
      </w:divBdr>
    </w:div>
    <w:div w:id="1096828138">
      <w:bodyDiv w:val="1"/>
      <w:marLeft w:val="0"/>
      <w:marRight w:val="0"/>
      <w:marTop w:val="0"/>
      <w:marBottom w:val="0"/>
      <w:divBdr>
        <w:top w:val="none" w:sz="0" w:space="0" w:color="auto"/>
        <w:left w:val="none" w:sz="0" w:space="0" w:color="auto"/>
        <w:bottom w:val="none" w:sz="0" w:space="0" w:color="auto"/>
        <w:right w:val="none" w:sz="0" w:space="0" w:color="auto"/>
      </w:divBdr>
    </w:div>
    <w:div w:id="1110121463">
      <w:bodyDiv w:val="1"/>
      <w:marLeft w:val="0"/>
      <w:marRight w:val="0"/>
      <w:marTop w:val="0"/>
      <w:marBottom w:val="0"/>
      <w:divBdr>
        <w:top w:val="none" w:sz="0" w:space="0" w:color="auto"/>
        <w:left w:val="none" w:sz="0" w:space="0" w:color="auto"/>
        <w:bottom w:val="none" w:sz="0" w:space="0" w:color="auto"/>
        <w:right w:val="none" w:sz="0" w:space="0" w:color="auto"/>
      </w:divBdr>
    </w:div>
    <w:div w:id="1418213381">
      <w:bodyDiv w:val="1"/>
      <w:marLeft w:val="0"/>
      <w:marRight w:val="0"/>
      <w:marTop w:val="0"/>
      <w:marBottom w:val="0"/>
      <w:divBdr>
        <w:top w:val="none" w:sz="0" w:space="0" w:color="auto"/>
        <w:left w:val="none" w:sz="0" w:space="0" w:color="auto"/>
        <w:bottom w:val="none" w:sz="0" w:space="0" w:color="auto"/>
        <w:right w:val="none" w:sz="0" w:space="0" w:color="auto"/>
      </w:divBdr>
    </w:div>
    <w:div w:id="1490555387">
      <w:bodyDiv w:val="1"/>
      <w:marLeft w:val="0"/>
      <w:marRight w:val="0"/>
      <w:marTop w:val="0"/>
      <w:marBottom w:val="0"/>
      <w:divBdr>
        <w:top w:val="none" w:sz="0" w:space="0" w:color="auto"/>
        <w:left w:val="none" w:sz="0" w:space="0" w:color="auto"/>
        <w:bottom w:val="none" w:sz="0" w:space="0" w:color="auto"/>
        <w:right w:val="none" w:sz="0" w:space="0" w:color="auto"/>
      </w:divBdr>
    </w:div>
    <w:div w:id="1903246372">
      <w:bodyDiv w:val="1"/>
      <w:marLeft w:val="0"/>
      <w:marRight w:val="0"/>
      <w:marTop w:val="0"/>
      <w:marBottom w:val="0"/>
      <w:divBdr>
        <w:top w:val="none" w:sz="0" w:space="0" w:color="auto"/>
        <w:left w:val="none" w:sz="0" w:space="0" w:color="auto"/>
        <w:bottom w:val="none" w:sz="0" w:space="0" w:color="auto"/>
        <w:right w:val="none" w:sz="0" w:space="0" w:color="auto"/>
      </w:divBdr>
    </w:div>
    <w:div w:id="1959993208">
      <w:bodyDiv w:val="1"/>
      <w:marLeft w:val="0"/>
      <w:marRight w:val="0"/>
      <w:marTop w:val="0"/>
      <w:marBottom w:val="0"/>
      <w:divBdr>
        <w:top w:val="none" w:sz="0" w:space="0" w:color="auto"/>
        <w:left w:val="none" w:sz="0" w:space="0" w:color="auto"/>
        <w:bottom w:val="none" w:sz="0" w:space="0" w:color="auto"/>
        <w:right w:val="none" w:sz="0" w:space="0" w:color="auto"/>
      </w:divBdr>
    </w:div>
    <w:div w:id="20821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F2B9-43E2-44BE-BD81-BEA4DEBE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División Licitaciones</dc:creator>
  <cp:keywords/>
  <dc:description/>
  <cp:lastModifiedBy>División Licitaciones</cp:lastModifiedBy>
  <cp:revision>10</cp:revision>
  <cp:lastPrinted>2023-07-28T12:54:00Z</cp:lastPrinted>
  <dcterms:created xsi:type="dcterms:W3CDTF">2023-04-28T14:18:00Z</dcterms:created>
  <dcterms:modified xsi:type="dcterms:W3CDTF">2023-07-28T13:00:00Z</dcterms:modified>
</cp:coreProperties>
</file>