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righ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sz w:val="28"/>
          <w:szCs w:val="28"/>
          <w:u w:val="none"/>
          <w:lang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sz w:val="28"/>
          <w:szCs w:val="28"/>
          <w:u w:val="none"/>
          <w:lang w:eastAsia="zh-CN" w:bidi="hi-IN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sz w:val="28"/>
          <w:szCs w:val="28"/>
          <w:u w:val="none"/>
          <w:lang w:eastAsia="zh-CN" w:bidi="hi-I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sz w:val="28"/>
          <w:szCs w:val="28"/>
          <w:u w:val="none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7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junio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2023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64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/2023 para la adquisición de 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Válvula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Respiratoria  se realizo el día 1 de junio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C.MATERIALES del Hospital Salto U.E. 028.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bookmarkStart w:id="0" w:name="__DdeLink__519_3613747745"/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Juni</w:t>
      </w:r>
      <w:bookmarkEnd w:id="0"/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o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 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TECMAR 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SA 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: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213466370010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, 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en la suma de $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36490,20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 Literal C, art. 33 del TOCAF a lo dispuesto por resolución del Directorio N.º 7117/184 y N.º 5439/2020. 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/>
          <w:iCs/>
          <w:kern w:val="2"/>
          <w:lang w:val="es-ES"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1º - Adjudicase la Compra Directa N.º464/23 a la firma 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TECMAR 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SA,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 xml:space="preserve">: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213466370010,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 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49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TECMAR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20"/>
                <w:lang w:eastAsia="zh-CN" w:bidi="hi-IN"/>
              </w:rPr>
              <w:t>Válvula espiratoria para respiradores Neumovent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$12163,40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b w:val="false"/>
                <w:bCs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$ 36490,20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 w:bidi="hi-I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-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 xml:space="preserve"> El monto total de la contratación asciende a la suma de $3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6490,20(treinta y seis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 xml:space="preserve"> mil cuatrocientos noventa 20/100 pesos uruguayos)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Res:335/23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UY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LibreOffice/6.1.4.2$Windows_X86_64 LibreOffice_project/9d0f32d1f0b509096fd65e0d4bec26ddd1938fd3</Application>
  <Pages>1</Pages>
  <Words>191</Words>
  <Characters>945</Characters>
  <CharactersWithSpaces>1137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dcterms:modified xsi:type="dcterms:W3CDTF">2023-06-07T10:06:51Z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