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204" w:rsidRPr="008F3D63" w:rsidRDefault="00756204" w:rsidP="00281D41">
      <w:pPr>
        <w:pStyle w:val="Sinespaciado"/>
      </w:pPr>
      <w:bookmarkStart w:id="0" w:name="_GoBack"/>
      <w:bookmarkEnd w:id="0"/>
    </w:p>
    <w:p w:rsidR="00756204" w:rsidRPr="008F3D63" w:rsidRDefault="00756204" w:rsidP="003A384D">
      <w:pPr>
        <w:pStyle w:val="Encabezado5"/>
        <w:tabs>
          <w:tab w:val="clear" w:pos="1134"/>
          <w:tab w:val="clear" w:pos="4820"/>
          <w:tab w:val="clear" w:pos="9072"/>
        </w:tabs>
        <w:rPr>
          <w:rFonts w:ascii="Bookman Old Style" w:hAnsi="Bookman Old Style"/>
          <w:b w:val="0"/>
          <w:sz w:val="24"/>
          <w:szCs w:val="24"/>
          <w:lang w:val="es-UY" w:eastAsia="es-UY"/>
        </w:rPr>
      </w:pPr>
    </w:p>
    <w:p w:rsidR="00756204" w:rsidRPr="008F3D63" w:rsidRDefault="00756204" w:rsidP="003A384D">
      <w:pPr>
        <w:pStyle w:val="Textbody"/>
        <w:tabs>
          <w:tab w:val="clear" w:pos="1134"/>
          <w:tab w:val="clear" w:pos="4820"/>
          <w:tab w:val="clear" w:pos="9072"/>
        </w:tabs>
        <w:jc w:val="center"/>
        <w:rPr>
          <w:rFonts w:ascii="Bookman Old Style" w:hAnsi="Bookman Old Style"/>
          <w:sz w:val="24"/>
          <w:szCs w:val="24"/>
        </w:rPr>
      </w:pPr>
    </w:p>
    <w:p w:rsidR="00756204" w:rsidRPr="008F3D63" w:rsidRDefault="00756204" w:rsidP="003A384D">
      <w:pPr>
        <w:pStyle w:val="Encabezado5"/>
        <w:tabs>
          <w:tab w:val="clear" w:pos="1134"/>
          <w:tab w:val="clear" w:pos="4820"/>
          <w:tab w:val="clear" w:pos="9072"/>
        </w:tabs>
        <w:spacing w:before="240" w:after="240"/>
        <w:rPr>
          <w:rFonts w:ascii="Bookman Old Style" w:hAnsi="Bookman Old Style"/>
          <w:sz w:val="24"/>
          <w:szCs w:val="24"/>
        </w:rPr>
      </w:pPr>
      <w:r w:rsidRPr="008F3D63">
        <w:rPr>
          <w:rFonts w:ascii="Bookman Old Style" w:hAnsi="Bookman Old Style"/>
          <w:noProof/>
          <w:sz w:val="24"/>
          <w:szCs w:val="24"/>
          <w:lang w:eastAsia="es-ES"/>
        </w:rPr>
        <w:drawing>
          <wp:inline distT="0" distB="0" distL="0" distR="0" wp14:anchorId="68015F5C" wp14:editId="17B44D4D">
            <wp:extent cx="3053080" cy="1990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3080" cy="1990725"/>
                    </a:xfrm>
                    <a:prstGeom prst="rect">
                      <a:avLst/>
                    </a:prstGeom>
                    <a:noFill/>
                    <a:ln>
                      <a:noFill/>
                    </a:ln>
                  </pic:spPr>
                </pic:pic>
              </a:graphicData>
            </a:graphic>
          </wp:inline>
        </w:drawing>
      </w:r>
    </w:p>
    <w:p w:rsidR="00756204" w:rsidRPr="008F3D63" w:rsidRDefault="00756204" w:rsidP="003A384D">
      <w:pPr>
        <w:pStyle w:val="Encabezado5"/>
        <w:tabs>
          <w:tab w:val="clear" w:pos="1134"/>
          <w:tab w:val="clear" w:pos="4820"/>
          <w:tab w:val="clear" w:pos="9072"/>
        </w:tabs>
        <w:spacing w:before="240" w:after="240"/>
        <w:rPr>
          <w:rFonts w:ascii="Bookman Old Style" w:hAnsi="Bookman Old Style"/>
          <w:sz w:val="24"/>
          <w:szCs w:val="24"/>
        </w:rPr>
      </w:pPr>
    </w:p>
    <w:p w:rsidR="00756204" w:rsidRPr="008F3D63" w:rsidRDefault="00756204" w:rsidP="003A384D">
      <w:pPr>
        <w:pStyle w:val="Subttulo"/>
        <w:tabs>
          <w:tab w:val="clear" w:pos="1134"/>
          <w:tab w:val="clear" w:pos="4820"/>
          <w:tab w:val="clear" w:pos="9072"/>
        </w:tabs>
        <w:rPr>
          <w:rFonts w:ascii="Bookman Old Style" w:hAnsi="Bookman Old Style"/>
          <w:i w:val="0"/>
          <w:sz w:val="24"/>
          <w:szCs w:val="24"/>
        </w:rPr>
      </w:pPr>
    </w:p>
    <w:p w:rsidR="00756204" w:rsidRPr="003A1519" w:rsidRDefault="00756204" w:rsidP="003A384D">
      <w:pPr>
        <w:pStyle w:val="Encabezado5"/>
        <w:tabs>
          <w:tab w:val="clear" w:pos="1134"/>
          <w:tab w:val="clear" w:pos="4820"/>
          <w:tab w:val="clear" w:pos="9072"/>
        </w:tabs>
        <w:spacing w:before="240" w:after="240"/>
        <w:rPr>
          <w:rFonts w:ascii="Bookman Old Style" w:hAnsi="Bookman Old Style"/>
          <w:sz w:val="28"/>
          <w:szCs w:val="28"/>
        </w:rPr>
      </w:pPr>
      <w:r w:rsidRPr="003A1519">
        <w:rPr>
          <w:rFonts w:ascii="Bookman Old Style" w:hAnsi="Bookman Old Style"/>
          <w:sz w:val="28"/>
          <w:szCs w:val="28"/>
        </w:rPr>
        <w:t xml:space="preserve">LICITACIÓN      </w:t>
      </w:r>
      <w:r w:rsidR="00C81A47">
        <w:rPr>
          <w:rFonts w:ascii="Bookman Old Style" w:hAnsi="Bookman Old Style"/>
          <w:sz w:val="28"/>
          <w:szCs w:val="28"/>
        </w:rPr>
        <w:t>PUBLICA</w:t>
      </w:r>
    </w:p>
    <w:p w:rsidR="00756204" w:rsidRPr="003A1519" w:rsidRDefault="00756204" w:rsidP="003A384D">
      <w:pPr>
        <w:pStyle w:val="Subttulo"/>
        <w:tabs>
          <w:tab w:val="clear" w:pos="1134"/>
          <w:tab w:val="clear" w:pos="4820"/>
          <w:tab w:val="clear" w:pos="9072"/>
        </w:tabs>
        <w:spacing w:after="240"/>
        <w:rPr>
          <w:rFonts w:ascii="Bookman Old Style" w:hAnsi="Bookman Old Style"/>
        </w:rPr>
      </w:pPr>
    </w:p>
    <w:p w:rsidR="00756204" w:rsidRPr="003A1519" w:rsidRDefault="00013C48" w:rsidP="003A384D">
      <w:pPr>
        <w:pStyle w:val="Encabezado5"/>
        <w:tabs>
          <w:tab w:val="clear" w:pos="1134"/>
          <w:tab w:val="clear" w:pos="4820"/>
          <w:tab w:val="clear" w:pos="9072"/>
        </w:tabs>
        <w:spacing w:before="240" w:after="240"/>
        <w:rPr>
          <w:rFonts w:ascii="Bookman Old Style" w:hAnsi="Bookman Old Style"/>
          <w:sz w:val="28"/>
          <w:szCs w:val="28"/>
        </w:rPr>
      </w:pPr>
      <w:r>
        <w:rPr>
          <w:rFonts w:ascii="Bookman Old Style" w:hAnsi="Bookman Old Style"/>
          <w:sz w:val="28"/>
          <w:szCs w:val="28"/>
        </w:rPr>
        <w:t>04</w:t>
      </w:r>
      <w:r w:rsidR="00756204" w:rsidRPr="00275392">
        <w:rPr>
          <w:rFonts w:ascii="Bookman Old Style" w:hAnsi="Bookman Old Style"/>
          <w:sz w:val="28"/>
          <w:szCs w:val="28"/>
        </w:rPr>
        <w:t>/</w:t>
      </w:r>
      <w:r w:rsidR="006B166D" w:rsidRPr="00275392">
        <w:rPr>
          <w:rFonts w:ascii="Bookman Old Style" w:hAnsi="Bookman Old Style"/>
          <w:sz w:val="28"/>
          <w:szCs w:val="28"/>
        </w:rPr>
        <w:t>2022</w:t>
      </w:r>
    </w:p>
    <w:p w:rsidR="00756204" w:rsidRPr="008F3D63" w:rsidRDefault="00756204" w:rsidP="003A384D">
      <w:pPr>
        <w:pStyle w:val="Subttulo"/>
        <w:tabs>
          <w:tab w:val="clear" w:pos="1134"/>
          <w:tab w:val="clear" w:pos="4820"/>
          <w:tab w:val="clear" w:pos="9072"/>
        </w:tabs>
        <w:spacing w:after="240"/>
        <w:rPr>
          <w:rFonts w:ascii="Bookman Old Style" w:hAnsi="Bookman Old Style"/>
          <w:sz w:val="24"/>
          <w:szCs w:val="24"/>
        </w:rPr>
      </w:pPr>
    </w:p>
    <w:p w:rsidR="00E30E7A" w:rsidRDefault="003A384D" w:rsidP="003A384D">
      <w:pPr>
        <w:pStyle w:val="Standard"/>
        <w:tabs>
          <w:tab w:val="clear" w:pos="1134"/>
          <w:tab w:val="clear" w:pos="4820"/>
          <w:tab w:val="clear" w:pos="9072"/>
        </w:tabs>
        <w:jc w:val="center"/>
        <w:rPr>
          <w:rFonts w:ascii="Bookman Old Style" w:hAnsi="Bookman Old Style"/>
          <w:b/>
          <w:i/>
          <w:color w:val="C00000"/>
          <w:sz w:val="32"/>
          <w:szCs w:val="32"/>
        </w:rPr>
      </w:pPr>
      <w:r w:rsidRPr="00B64496">
        <w:rPr>
          <w:rFonts w:ascii="Bookman Old Style" w:hAnsi="Bookman Old Style"/>
          <w:b/>
          <w:i/>
          <w:color w:val="C00000"/>
          <w:sz w:val="32"/>
          <w:szCs w:val="32"/>
        </w:rPr>
        <w:t xml:space="preserve">ADQUISICIÓN DE </w:t>
      </w:r>
      <w:r w:rsidR="00B15234" w:rsidRPr="00B64496">
        <w:rPr>
          <w:rFonts w:ascii="Bookman Old Style" w:hAnsi="Bookman Old Style"/>
          <w:b/>
          <w:i/>
          <w:color w:val="C00000"/>
          <w:sz w:val="32"/>
          <w:szCs w:val="32"/>
        </w:rPr>
        <w:t>MATERIALES ELECTRICOS Y LUMINICOS</w:t>
      </w:r>
      <w:r w:rsidR="00AC3ADF" w:rsidRPr="00B64496">
        <w:rPr>
          <w:rFonts w:ascii="Bookman Old Style" w:hAnsi="Bookman Old Style"/>
          <w:b/>
          <w:i/>
          <w:color w:val="C00000"/>
          <w:sz w:val="32"/>
          <w:szCs w:val="32"/>
        </w:rPr>
        <w:t xml:space="preserve"> PARA </w:t>
      </w:r>
      <w:r w:rsidR="00E30E7A">
        <w:rPr>
          <w:rFonts w:ascii="Bookman Old Style" w:hAnsi="Bookman Old Style"/>
          <w:b/>
          <w:i/>
          <w:color w:val="C00000"/>
          <w:sz w:val="32"/>
          <w:szCs w:val="32"/>
        </w:rPr>
        <w:t xml:space="preserve">BARRIOS DE MATA AL ESTE </w:t>
      </w:r>
    </w:p>
    <w:p w:rsidR="00756204" w:rsidRPr="00B64496" w:rsidRDefault="00AC3ADF" w:rsidP="003A384D">
      <w:pPr>
        <w:pStyle w:val="Standard"/>
        <w:tabs>
          <w:tab w:val="clear" w:pos="1134"/>
          <w:tab w:val="clear" w:pos="4820"/>
          <w:tab w:val="clear" w:pos="9072"/>
        </w:tabs>
        <w:jc w:val="center"/>
        <w:rPr>
          <w:rFonts w:ascii="Bookman Old Style" w:hAnsi="Bookman Old Style"/>
          <w:sz w:val="32"/>
          <w:szCs w:val="32"/>
        </w:rPr>
      </w:pPr>
      <w:r w:rsidRPr="00B64496">
        <w:rPr>
          <w:rFonts w:ascii="Bookman Old Style" w:hAnsi="Bookman Old Style"/>
          <w:b/>
          <w:i/>
          <w:color w:val="C00000"/>
          <w:sz w:val="32"/>
          <w:szCs w:val="32"/>
        </w:rPr>
        <w:t>CIUDAD DE MELO</w:t>
      </w:r>
    </w:p>
    <w:p w:rsidR="00AC3ADF" w:rsidRDefault="00AC3ADF" w:rsidP="003A384D">
      <w:pPr>
        <w:pStyle w:val="Standard"/>
        <w:tabs>
          <w:tab w:val="clear" w:pos="1134"/>
          <w:tab w:val="clear" w:pos="4820"/>
          <w:tab w:val="clear" w:pos="9072"/>
        </w:tabs>
        <w:rPr>
          <w:rFonts w:ascii="Bookman Old Style" w:hAnsi="Bookman Old Style" w:cs="Tahoma"/>
          <w:b/>
          <w:bCs/>
          <w:sz w:val="24"/>
          <w:szCs w:val="24"/>
          <w:u w:val="single"/>
        </w:rPr>
      </w:pPr>
    </w:p>
    <w:p w:rsidR="00756204" w:rsidRPr="008F3D63" w:rsidRDefault="00756204" w:rsidP="003A384D">
      <w:pPr>
        <w:pStyle w:val="Standard"/>
        <w:tabs>
          <w:tab w:val="clear" w:pos="1134"/>
          <w:tab w:val="clear" w:pos="4820"/>
          <w:tab w:val="clear" w:pos="9072"/>
        </w:tabs>
        <w:rPr>
          <w:rFonts w:ascii="Bookman Old Style" w:eastAsia="Tahoma" w:hAnsi="Bookman Old Style" w:cs="Tahoma"/>
          <w:sz w:val="24"/>
          <w:szCs w:val="24"/>
        </w:rPr>
      </w:pPr>
      <w:r w:rsidRPr="008F3D63">
        <w:rPr>
          <w:rFonts w:ascii="Bookman Old Style" w:hAnsi="Bookman Old Style" w:cs="Tahoma"/>
          <w:b/>
          <w:bCs/>
          <w:sz w:val="24"/>
          <w:szCs w:val="24"/>
          <w:u w:val="single"/>
        </w:rPr>
        <w:t>Recepción de Ofertas</w:t>
      </w:r>
    </w:p>
    <w:p w:rsidR="00756204" w:rsidRPr="008F3D63" w:rsidRDefault="00756204" w:rsidP="003A384D">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firstLine="0"/>
        <w:outlineLvl w:val="9"/>
        <w:rPr>
          <w:rFonts w:ascii="Bookman Old Style" w:hAnsi="Bookman Old Style" w:cs="Tahoma"/>
          <w:b/>
          <w:bCs/>
          <w:sz w:val="24"/>
          <w:szCs w:val="24"/>
        </w:rPr>
      </w:pPr>
    </w:p>
    <w:p w:rsidR="00756204" w:rsidRPr="008F3D63" w:rsidRDefault="00BA1745" w:rsidP="003A384D">
      <w:pPr>
        <w:pStyle w:val="Ttulo41"/>
        <w:tabs>
          <w:tab w:val="clear" w:pos="-31680"/>
          <w:tab w:val="clear" w:pos="-31226"/>
          <w:tab w:val="clear" w:pos="-30944"/>
          <w:tab w:val="clear" w:pos="-30092"/>
          <w:tab w:val="clear" w:pos="-28674"/>
          <w:tab w:val="clear" w:pos="-28392"/>
          <w:tab w:val="clear" w:pos="-27540"/>
          <w:tab w:val="clear" w:pos="-26122"/>
          <w:tab w:val="clear" w:pos="-25840"/>
          <w:tab w:val="clear" w:pos="-24988"/>
          <w:tab w:val="clear" w:pos="-23570"/>
          <w:tab w:val="clear" w:pos="-23288"/>
          <w:tab w:val="clear" w:pos="-22436"/>
          <w:tab w:val="clear" w:pos="-21018"/>
          <w:tab w:val="clear" w:pos="-20736"/>
          <w:tab w:val="clear" w:pos="-19884"/>
          <w:tab w:val="clear" w:pos="-18466"/>
          <w:tab w:val="clear" w:pos="-18184"/>
          <w:tab w:val="clear" w:pos="-17332"/>
          <w:tab w:val="clear" w:pos="-15914"/>
          <w:tab w:val="clear" w:pos="-15632"/>
          <w:tab w:val="clear" w:pos="-14780"/>
          <w:tab w:val="clear" w:pos="-13362"/>
          <w:tab w:val="clear" w:pos="-13080"/>
          <w:tab w:val="clear" w:pos="-12228"/>
          <w:tab w:val="clear" w:pos="-10810"/>
          <w:tab w:val="clear" w:pos="-10528"/>
          <w:tab w:val="clear" w:pos="-9676"/>
          <w:tab w:val="clear" w:pos="-8258"/>
          <w:tab w:val="clear" w:pos="-7976"/>
          <w:tab w:val="clear" w:pos="-7124"/>
          <w:tab w:val="clear" w:pos="-5706"/>
          <w:tab w:val="clear" w:pos="-5424"/>
          <w:tab w:val="clear" w:pos="-4572"/>
          <w:tab w:val="clear" w:pos="-3154"/>
          <w:tab w:val="clear" w:pos="-2872"/>
          <w:tab w:val="clear" w:pos="-2020"/>
          <w:tab w:val="clear" w:pos="-602"/>
          <w:tab w:val="clear" w:pos="-320"/>
          <w:tab w:val="clear" w:pos="0"/>
          <w:tab w:val="clear" w:pos="532"/>
          <w:tab w:val="clear" w:pos="1134"/>
          <w:tab w:val="clear" w:pos="1950"/>
          <w:tab w:val="clear" w:pos="2232"/>
          <w:tab w:val="clear" w:pos="3084"/>
          <w:tab w:val="clear" w:pos="3686"/>
          <w:tab w:val="clear" w:pos="4502"/>
          <w:tab w:val="clear" w:pos="4784"/>
          <w:tab w:val="clear" w:pos="4820"/>
          <w:tab w:val="clear" w:pos="5636"/>
          <w:tab w:val="clear" w:pos="6238"/>
          <w:tab w:val="clear" w:pos="7054"/>
          <w:tab w:val="clear" w:pos="7336"/>
          <w:tab w:val="clear" w:pos="7372"/>
          <w:tab w:val="clear" w:pos="8188"/>
          <w:tab w:val="clear" w:pos="8790"/>
          <w:tab w:val="clear" w:pos="9072"/>
        </w:tabs>
        <w:spacing w:before="0"/>
        <w:ind w:left="1" w:firstLine="0"/>
        <w:outlineLvl w:val="9"/>
        <w:rPr>
          <w:rFonts w:ascii="Bookman Old Style" w:hAnsi="Bookman Old Style"/>
          <w:sz w:val="24"/>
          <w:szCs w:val="24"/>
        </w:rPr>
      </w:pPr>
      <w:r>
        <w:rPr>
          <w:rFonts w:ascii="Bookman Old Style" w:hAnsi="Bookman Old Style" w:cs="Tahoma"/>
          <w:b/>
          <w:bCs/>
          <w:sz w:val="24"/>
          <w:szCs w:val="24"/>
        </w:rPr>
        <w:t>Fecha: 19</w:t>
      </w:r>
      <w:r w:rsidR="00756204" w:rsidRPr="00BA1745">
        <w:rPr>
          <w:rFonts w:ascii="Bookman Old Style" w:hAnsi="Bookman Old Style" w:cs="Tahoma"/>
          <w:b/>
          <w:bCs/>
          <w:sz w:val="24"/>
          <w:szCs w:val="24"/>
        </w:rPr>
        <w:t>/</w:t>
      </w:r>
      <w:r>
        <w:rPr>
          <w:rFonts w:ascii="Bookman Old Style" w:hAnsi="Bookman Old Style" w:cs="Tahoma"/>
          <w:b/>
          <w:bCs/>
          <w:sz w:val="24"/>
          <w:szCs w:val="24"/>
        </w:rPr>
        <w:t>10</w:t>
      </w:r>
      <w:r w:rsidR="00756204" w:rsidRPr="00BA1745">
        <w:rPr>
          <w:rFonts w:ascii="Bookman Old Style" w:hAnsi="Bookman Old Style" w:cs="Tahoma"/>
          <w:b/>
          <w:bCs/>
          <w:sz w:val="24"/>
          <w:szCs w:val="24"/>
        </w:rPr>
        <w:t>/ 20</w:t>
      </w:r>
      <w:r w:rsidR="006B166D" w:rsidRPr="00BA1745">
        <w:rPr>
          <w:rFonts w:ascii="Bookman Old Style" w:hAnsi="Bookman Old Style" w:cs="Tahoma"/>
          <w:b/>
          <w:bCs/>
          <w:sz w:val="24"/>
          <w:szCs w:val="24"/>
        </w:rPr>
        <w:t>22</w:t>
      </w:r>
    </w:p>
    <w:p w:rsidR="00756204" w:rsidRPr="008F3D63" w:rsidRDefault="00756204" w:rsidP="003A384D">
      <w:pPr>
        <w:pStyle w:val="Standard"/>
        <w:tabs>
          <w:tab w:val="clear" w:pos="1134"/>
          <w:tab w:val="clear" w:pos="4820"/>
          <w:tab w:val="clear" w:pos="9072"/>
        </w:tabs>
        <w:ind w:left="1"/>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ind w:left="1"/>
        <w:rPr>
          <w:rFonts w:ascii="Bookman Old Style" w:hAnsi="Bookman Old Style" w:cs="Tahoma"/>
          <w:b/>
          <w:bCs/>
          <w:sz w:val="24"/>
          <w:szCs w:val="24"/>
        </w:rPr>
      </w:pPr>
      <w:r w:rsidRPr="00BA1745">
        <w:rPr>
          <w:rFonts w:ascii="Bookman Old Style" w:hAnsi="Bookman Old Style" w:cs="Tahoma"/>
          <w:b/>
          <w:bCs/>
          <w:sz w:val="24"/>
          <w:szCs w:val="24"/>
        </w:rPr>
        <w:t>Hora: 1</w:t>
      </w:r>
      <w:r w:rsidR="00BA1745" w:rsidRPr="00BA1745">
        <w:rPr>
          <w:rFonts w:ascii="Bookman Old Style" w:hAnsi="Bookman Old Style" w:cs="Tahoma"/>
          <w:b/>
          <w:bCs/>
          <w:sz w:val="24"/>
          <w:szCs w:val="24"/>
        </w:rPr>
        <w:t>4</w:t>
      </w:r>
      <w:r w:rsidRPr="00BA1745">
        <w:rPr>
          <w:rFonts w:ascii="Bookman Old Style" w:hAnsi="Bookman Old Style" w:cs="Tahoma"/>
          <w:b/>
          <w:bCs/>
          <w:sz w:val="24"/>
          <w:szCs w:val="24"/>
        </w:rPr>
        <w:t>.</w:t>
      </w:r>
      <w:r w:rsidR="006B166D" w:rsidRPr="00BA1745">
        <w:rPr>
          <w:rFonts w:ascii="Bookman Old Style" w:hAnsi="Bookman Old Style" w:cs="Tahoma"/>
          <w:b/>
          <w:bCs/>
          <w:sz w:val="24"/>
          <w:szCs w:val="24"/>
        </w:rPr>
        <w:t>00</w:t>
      </w:r>
      <w:r w:rsidRPr="00BA1745">
        <w:rPr>
          <w:rFonts w:ascii="Bookman Old Style" w:hAnsi="Bookman Old Style" w:cs="Tahoma"/>
          <w:b/>
          <w:bCs/>
          <w:sz w:val="24"/>
          <w:szCs w:val="24"/>
        </w:rPr>
        <w:t xml:space="preserve"> Hs.</w:t>
      </w:r>
    </w:p>
    <w:p w:rsidR="00756204" w:rsidRPr="008F3D63" w:rsidRDefault="00756204" w:rsidP="003A384D">
      <w:pPr>
        <w:pStyle w:val="Standard"/>
        <w:tabs>
          <w:tab w:val="clear" w:pos="1134"/>
          <w:tab w:val="clear" w:pos="4820"/>
          <w:tab w:val="clear" w:pos="9072"/>
        </w:tabs>
        <w:ind w:left="1"/>
        <w:rPr>
          <w:rFonts w:ascii="Bookman Old Style" w:hAnsi="Bookman Old Style" w:cs="Tahoma"/>
          <w:b/>
          <w:bCs/>
          <w:sz w:val="24"/>
          <w:szCs w:val="24"/>
        </w:rPr>
      </w:pPr>
    </w:p>
    <w:p w:rsidR="00756204" w:rsidRPr="008F3D63" w:rsidRDefault="00756204" w:rsidP="003A384D">
      <w:pPr>
        <w:pStyle w:val="Standard"/>
        <w:tabs>
          <w:tab w:val="clear" w:pos="1134"/>
          <w:tab w:val="clear" w:pos="4820"/>
          <w:tab w:val="clear" w:pos="9072"/>
        </w:tabs>
        <w:ind w:left="1"/>
        <w:rPr>
          <w:rFonts w:ascii="Bookman Old Style" w:hAnsi="Bookman Old Style" w:cs="Tahoma"/>
          <w:sz w:val="24"/>
          <w:szCs w:val="24"/>
        </w:rPr>
      </w:pPr>
      <w:r w:rsidRPr="008F3D63">
        <w:rPr>
          <w:rFonts w:ascii="Bookman Old Style" w:hAnsi="Bookman Old Style" w:cs="Tahoma"/>
          <w:b/>
          <w:bCs/>
          <w:sz w:val="24"/>
          <w:szCs w:val="24"/>
        </w:rPr>
        <w:t xml:space="preserve">Lugar: </w:t>
      </w:r>
      <w:r w:rsidR="00C81A47" w:rsidRPr="008F3D63">
        <w:rPr>
          <w:rFonts w:ascii="Bookman Old Style" w:hAnsi="Bookman Old Style" w:cs="Tahoma"/>
          <w:b/>
          <w:bCs/>
          <w:sz w:val="24"/>
          <w:szCs w:val="24"/>
        </w:rPr>
        <w:t>Oficina de</w:t>
      </w:r>
      <w:r w:rsidRPr="008F3D63">
        <w:rPr>
          <w:rFonts w:ascii="Bookman Old Style" w:hAnsi="Bookman Old Style" w:cs="Tahoma"/>
          <w:b/>
          <w:bCs/>
          <w:sz w:val="24"/>
          <w:szCs w:val="24"/>
        </w:rPr>
        <w:t xml:space="preserve"> Licitaciones Intendencia</w:t>
      </w:r>
      <w:r w:rsidR="006B166D" w:rsidRPr="008F3D63">
        <w:rPr>
          <w:rFonts w:ascii="Bookman Old Style" w:hAnsi="Bookman Old Style" w:cs="Tahoma"/>
          <w:b/>
          <w:bCs/>
          <w:sz w:val="24"/>
          <w:szCs w:val="24"/>
        </w:rPr>
        <w:t xml:space="preserve"> Departamental de Cerro Largo</w:t>
      </w:r>
    </w:p>
    <w:p w:rsidR="00756204" w:rsidRPr="008F3D63" w:rsidRDefault="00756204" w:rsidP="003A384D">
      <w:pPr>
        <w:pStyle w:val="Standard"/>
        <w:tabs>
          <w:tab w:val="clear" w:pos="1134"/>
          <w:tab w:val="clear" w:pos="4820"/>
          <w:tab w:val="clear" w:pos="9072"/>
        </w:tabs>
        <w:rPr>
          <w:rFonts w:ascii="Bookman Old Style" w:hAnsi="Bookman Old Style" w:cs="Tahoma"/>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u w:val="single"/>
        </w:rPr>
      </w:pPr>
      <w:r w:rsidRPr="008F3D63">
        <w:rPr>
          <w:rFonts w:ascii="Bookman Old Style" w:hAnsi="Bookman Old Style" w:cs="Tahoma"/>
          <w:b/>
          <w:bCs/>
          <w:sz w:val="24"/>
          <w:szCs w:val="24"/>
          <w:u w:val="single"/>
        </w:rPr>
        <w:t>Acto de apertura</w:t>
      </w: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u w:val="single"/>
        </w:rPr>
      </w:pP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rPr>
      </w:pPr>
      <w:r w:rsidRPr="00BA1745">
        <w:rPr>
          <w:rFonts w:ascii="Bookman Old Style" w:hAnsi="Bookman Old Style" w:cs="Tahoma"/>
          <w:b/>
          <w:bCs/>
          <w:sz w:val="24"/>
          <w:szCs w:val="24"/>
        </w:rPr>
        <w:t xml:space="preserve">Fecha: </w:t>
      </w:r>
      <w:r w:rsidR="00BA1745">
        <w:rPr>
          <w:rFonts w:ascii="Bookman Old Style" w:hAnsi="Bookman Old Style" w:cs="Tahoma"/>
          <w:b/>
          <w:bCs/>
          <w:sz w:val="24"/>
          <w:szCs w:val="24"/>
        </w:rPr>
        <w:t>19</w:t>
      </w:r>
      <w:r w:rsidRPr="00BA1745">
        <w:rPr>
          <w:rFonts w:ascii="Bookman Old Style" w:hAnsi="Bookman Old Style" w:cs="Tahoma"/>
          <w:b/>
          <w:bCs/>
          <w:sz w:val="24"/>
          <w:szCs w:val="24"/>
        </w:rPr>
        <w:t>/</w:t>
      </w:r>
      <w:r w:rsidR="00BA1745">
        <w:rPr>
          <w:rFonts w:ascii="Bookman Old Style" w:hAnsi="Bookman Old Style" w:cs="Tahoma"/>
          <w:b/>
          <w:bCs/>
          <w:sz w:val="24"/>
          <w:szCs w:val="24"/>
        </w:rPr>
        <w:t>10</w:t>
      </w:r>
      <w:r w:rsidRPr="00BA1745">
        <w:rPr>
          <w:rFonts w:ascii="Bookman Old Style" w:hAnsi="Bookman Old Style" w:cs="Tahoma"/>
          <w:b/>
          <w:bCs/>
          <w:sz w:val="24"/>
          <w:szCs w:val="24"/>
        </w:rPr>
        <w:t>/</w:t>
      </w:r>
      <w:r w:rsidR="006B166D" w:rsidRPr="00BA1745">
        <w:rPr>
          <w:rFonts w:ascii="Bookman Old Style" w:hAnsi="Bookman Old Style" w:cs="Tahoma"/>
          <w:b/>
          <w:bCs/>
          <w:sz w:val="24"/>
          <w:szCs w:val="24"/>
        </w:rPr>
        <w:t>2022</w:t>
      </w: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rPr>
      </w:pPr>
      <w:r w:rsidRPr="00BA1745">
        <w:rPr>
          <w:rFonts w:ascii="Bookman Old Style" w:hAnsi="Bookman Old Style" w:cs="Tahoma"/>
          <w:b/>
          <w:bCs/>
          <w:sz w:val="24"/>
          <w:szCs w:val="24"/>
        </w:rPr>
        <w:t>Hora: 1</w:t>
      </w:r>
      <w:r w:rsidR="00BA1745" w:rsidRPr="00BA1745">
        <w:rPr>
          <w:rFonts w:ascii="Bookman Old Style" w:hAnsi="Bookman Old Style" w:cs="Tahoma"/>
          <w:b/>
          <w:bCs/>
          <w:sz w:val="24"/>
          <w:szCs w:val="24"/>
        </w:rPr>
        <w:t>4</w:t>
      </w:r>
      <w:r w:rsidRPr="00BA1745">
        <w:rPr>
          <w:rFonts w:ascii="Bookman Old Style" w:hAnsi="Bookman Old Style" w:cs="Tahoma"/>
          <w:b/>
          <w:bCs/>
          <w:sz w:val="24"/>
          <w:szCs w:val="24"/>
        </w:rPr>
        <w:t>.30 Hs.</w:t>
      </w:r>
    </w:p>
    <w:p w:rsidR="00756204" w:rsidRPr="008F3D63" w:rsidRDefault="00756204" w:rsidP="003A384D">
      <w:pPr>
        <w:pStyle w:val="Standard"/>
        <w:tabs>
          <w:tab w:val="clear" w:pos="1134"/>
          <w:tab w:val="clear" w:pos="4820"/>
          <w:tab w:val="clear" w:pos="9072"/>
        </w:tabs>
        <w:rPr>
          <w:rFonts w:ascii="Bookman Old Style" w:hAnsi="Bookman Old Style" w:cs="Tahoma"/>
          <w:b/>
          <w:bCs/>
          <w:sz w:val="24"/>
          <w:szCs w:val="24"/>
        </w:rPr>
      </w:pPr>
    </w:p>
    <w:p w:rsidR="00756204"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b/>
          <w:bCs/>
          <w:sz w:val="24"/>
          <w:szCs w:val="24"/>
        </w:rPr>
        <w:t xml:space="preserve">Lugar: </w:t>
      </w:r>
      <w:r w:rsidR="00380FC2">
        <w:rPr>
          <w:rFonts w:ascii="Bookman Old Style" w:hAnsi="Bookman Old Style" w:cs="Tahoma"/>
          <w:b/>
          <w:bCs/>
          <w:sz w:val="24"/>
          <w:szCs w:val="24"/>
        </w:rPr>
        <w:t>Sala de Sesione</w:t>
      </w:r>
      <w:r w:rsidR="00BA1745">
        <w:rPr>
          <w:rFonts w:ascii="Bookman Old Style" w:hAnsi="Bookman Old Style" w:cs="Tahoma"/>
          <w:b/>
          <w:bCs/>
          <w:sz w:val="24"/>
          <w:szCs w:val="24"/>
        </w:rPr>
        <w:t xml:space="preserve">s </w:t>
      </w:r>
      <w:r w:rsidRPr="00BA1745">
        <w:rPr>
          <w:rFonts w:ascii="Bookman Old Style" w:hAnsi="Bookman Old Style" w:cs="Tahoma"/>
          <w:b/>
          <w:bCs/>
          <w:sz w:val="24"/>
          <w:szCs w:val="24"/>
        </w:rPr>
        <w:t>I</w:t>
      </w:r>
      <w:r w:rsidRPr="008F3D63">
        <w:rPr>
          <w:rFonts w:ascii="Bookman Old Style" w:hAnsi="Bookman Old Style" w:cs="Tahoma"/>
          <w:b/>
          <w:bCs/>
          <w:sz w:val="24"/>
          <w:szCs w:val="24"/>
        </w:rPr>
        <w:t>ntendencia Departamental de Cerro Largo</w:t>
      </w: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422FE8" w:rsidRDefault="00422FE8" w:rsidP="003A384D">
      <w:pPr>
        <w:pStyle w:val="Standard"/>
        <w:tabs>
          <w:tab w:val="clear" w:pos="1134"/>
          <w:tab w:val="clear" w:pos="4820"/>
          <w:tab w:val="clear" w:pos="9072"/>
        </w:tabs>
        <w:rPr>
          <w:rFonts w:ascii="Bookman Old Style" w:hAnsi="Bookman Old Style"/>
          <w:sz w:val="24"/>
          <w:szCs w:val="24"/>
        </w:rPr>
      </w:pPr>
    </w:p>
    <w:p w:rsidR="00B64496" w:rsidRDefault="00B64496">
      <w:pPr>
        <w:widowControl/>
        <w:suppressAutoHyphens w:val="0"/>
        <w:spacing w:after="200" w:line="276" w:lineRule="auto"/>
        <w:textAlignment w:val="auto"/>
        <w:rPr>
          <w:rFonts w:ascii="Bookman Old Style" w:eastAsia="Times New Roman" w:hAnsi="Bookman Old Style" w:cs="Times New Roman"/>
          <w:b/>
          <w:bCs/>
          <w:spacing w:val="-2"/>
        </w:rPr>
      </w:pPr>
    </w:p>
    <w:p w:rsidR="00756204" w:rsidRPr="008F3D63" w:rsidRDefault="00C77546" w:rsidP="003A384D">
      <w:pPr>
        <w:pStyle w:val="Standard"/>
        <w:tabs>
          <w:tab w:val="clear" w:pos="1134"/>
          <w:tab w:val="clear" w:pos="4820"/>
          <w:tab w:val="clear" w:pos="9072"/>
        </w:tabs>
        <w:jc w:val="center"/>
        <w:rPr>
          <w:rFonts w:ascii="Bookman Old Style" w:hAnsi="Bookman Old Style"/>
          <w:sz w:val="24"/>
          <w:szCs w:val="24"/>
        </w:rPr>
      </w:pPr>
      <w:r>
        <w:rPr>
          <w:rFonts w:ascii="Bookman Old Style" w:hAnsi="Bookman Old Style"/>
          <w:b/>
          <w:bCs/>
          <w:sz w:val="24"/>
          <w:szCs w:val="24"/>
        </w:rPr>
        <w:t>SECCION I</w:t>
      </w:r>
      <w:r w:rsidR="00756204" w:rsidRPr="008F3D63">
        <w:rPr>
          <w:rFonts w:ascii="Bookman Old Style" w:hAnsi="Bookman Old Style"/>
          <w:b/>
          <w:bCs/>
          <w:sz w:val="24"/>
          <w:szCs w:val="24"/>
        </w:rPr>
        <w:t>- EL OBJETO, PLAZO Y CARACTERÍSTICAS DE LA CONTRATACION</w:t>
      </w:r>
    </w:p>
    <w:p w:rsidR="008F3D63" w:rsidRDefault="008F3D63" w:rsidP="003A384D">
      <w:pPr>
        <w:pStyle w:val="Textoindependiente31"/>
        <w:tabs>
          <w:tab w:val="clear" w:pos="1134"/>
          <w:tab w:val="clear" w:pos="4820"/>
          <w:tab w:val="clear" w:pos="9072"/>
        </w:tabs>
        <w:rPr>
          <w:rFonts w:ascii="Bookman Old Style" w:hAnsi="Bookman Old Style"/>
          <w:b/>
          <w:bCs/>
          <w:sz w:val="24"/>
          <w:szCs w:val="24"/>
          <w:u w:val="single"/>
        </w:rPr>
      </w:pPr>
    </w:p>
    <w:p w:rsidR="006B166D" w:rsidRDefault="00756204" w:rsidP="00AC3ADF">
      <w:pPr>
        <w:pStyle w:val="Textoindependiente31"/>
        <w:tabs>
          <w:tab w:val="clear" w:pos="1134"/>
          <w:tab w:val="clear" w:pos="4820"/>
          <w:tab w:val="clear" w:pos="9072"/>
        </w:tabs>
        <w:rPr>
          <w:rFonts w:ascii="Bookman Old Style" w:hAnsi="Bookman Old Style" w:cs="Calibri"/>
          <w:color w:val="auto"/>
          <w:sz w:val="24"/>
          <w:szCs w:val="24"/>
        </w:rPr>
      </w:pPr>
      <w:r w:rsidRPr="008F3D63">
        <w:rPr>
          <w:rFonts w:ascii="Bookman Old Style" w:hAnsi="Bookman Old Style"/>
          <w:b/>
          <w:bCs/>
          <w:sz w:val="24"/>
          <w:szCs w:val="24"/>
          <w:u w:val="single"/>
        </w:rPr>
        <w:t>ARTICULO 1º Objeto del presente llamado:</w:t>
      </w:r>
      <w:r w:rsidRPr="008F3D63">
        <w:rPr>
          <w:rFonts w:ascii="Bookman Old Style" w:hAnsi="Bookman Old Style"/>
          <w:b/>
          <w:bCs/>
          <w:sz w:val="24"/>
          <w:szCs w:val="24"/>
        </w:rPr>
        <w:t xml:space="preserve"> </w:t>
      </w:r>
      <w:r w:rsidR="003A384D" w:rsidRPr="008F3D63">
        <w:rPr>
          <w:rFonts w:ascii="Bookman Old Style" w:hAnsi="Bookman Old Style" w:cs="Calibri"/>
          <w:color w:val="auto"/>
          <w:sz w:val="24"/>
          <w:szCs w:val="24"/>
        </w:rPr>
        <w:t xml:space="preserve">Se convoca a Licitación </w:t>
      </w:r>
      <w:r w:rsidR="00B81646">
        <w:rPr>
          <w:rFonts w:ascii="Bookman Old Style" w:hAnsi="Bookman Old Style" w:cs="Calibri"/>
          <w:color w:val="auto"/>
          <w:sz w:val="24"/>
          <w:szCs w:val="24"/>
        </w:rPr>
        <w:t>Pública</w:t>
      </w:r>
      <w:r w:rsidR="003A384D" w:rsidRPr="008F3D63">
        <w:rPr>
          <w:rFonts w:ascii="Bookman Old Style" w:hAnsi="Bookman Old Style" w:cs="Calibri"/>
          <w:color w:val="auto"/>
          <w:sz w:val="24"/>
          <w:szCs w:val="24"/>
        </w:rPr>
        <w:t xml:space="preserve"> para el suministro de </w:t>
      </w:r>
      <w:r w:rsidR="00AC3ADF">
        <w:rPr>
          <w:rFonts w:ascii="Bookman Old Style" w:hAnsi="Bookman Old Style" w:cs="Calibri"/>
          <w:color w:val="auto"/>
          <w:sz w:val="24"/>
          <w:szCs w:val="24"/>
        </w:rPr>
        <w:t>materia</w:t>
      </w:r>
      <w:r w:rsidR="00BE699C">
        <w:rPr>
          <w:rFonts w:ascii="Bookman Old Style" w:hAnsi="Bookman Old Style" w:cs="Calibri"/>
          <w:color w:val="auto"/>
          <w:sz w:val="24"/>
          <w:szCs w:val="24"/>
        </w:rPr>
        <w:t>les eléctricos y lumínicos para Barrios de Mata al Este</w:t>
      </w:r>
      <w:r w:rsidR="00A5134B">
        <w:rPr>
          <w:rFonts w:ascii="Bookman Old Style" w:hAnsi="Bookman Old Style" w:cs="Calibri"/>
          <w:color w:val="auto"/>
          <w:sz w:val="24"/>
          <w:szCs w:val="24"/>
        </w:rPr>
        <w:t xml:space="preserve"> </w:t>
      </w:r>
      <w:r w:rsidR="00AC3ADF">
        <w:rPr>
          <w:rFonts w:ascii="Bookman Old Style" w:hAnsi="Bookman Old Style" w:cs="Calibri"/>
          <w:color w:val="auto"/>
          <w:sz w:val="24"/>
          <w:szCs w:val="24"/>
        </w:rPr>
        <w:t>de la ciudad de Melo</w:t>
      </w:r>
      <w:r w:rsidR="00BE699C">
        <w:rPr>
          <w:rFonts w:ascii="Bookman Old Style" w:hAnsi="Bookman Old Style" w:cs="Calibri"/>
          <w:color w:val="auto"/>
          <w:sz w:val="24"/>
          <w:szCs w:val="24"/>
        </w:rPr>
        <w:t>, Cerro Largo</w:t>
      </w:r>
      <w:r w:rsidR="00AC3ADF">
        <w:rPr>
          <w:rFonts w:ascii="Bookman Old Style" w:hAnsi="Bookman Old Style" w:cs="Calibri"/>
          <w:color w:val="auto"/>
          <w:sz w:val="24"/>
          <w:szCs w:val="24"/>
        </w:rPr>
        <w:t>.</w:t>
      </w:r>
    </w:p>
    <w:p w:rsidR="00AC3ADF" w:rsidRDefault="00AC3ADF" w:rsidP="00AC3ADF">
      <w:pPr>
        <w:pStyle w:val="Textoindependiente31"/>
        <w:tabs>
          <w:tab w:val="clear" w:pos="1134"/>
          <w:tab w:val="clear" w:pos="4820"/>
          <w:tab w:val="clear" w:pos="9072"/>
        </w:tabs>
        <w:rPr>
          <w:rFonts w:ascii="Bookman Old Style" w:hAnsi="Bookman Old Style" w:cs="Calibri"/>
          <w:color w:val="auto"/>
          <w:sz w:val="24"/>
          <w:szCs w:val="24"/>
        </w:rPr>
      </w:pPr>
    </w:p>
    <w:p w:rsidR="00AC3ADF" w:rsidRDefault="00AC3ADF" w:rsidP="00AC3ADF">
      <w:pPr>
        <w:pStyle w:val="Textoindependiente31"/>
        <w:tabs>
          <w:tab w:val="clear" w:pos="1134"/>
          <w:tab w:val="clear" w:pos="4820"/>
          <w:tab w:val="clear" w:pos="9072"/>
        </w:tabs>
        <w:rPr>
          <w:rFonts w:ascii="Bookman Old Style" w:hAnsi="Bookman Old Style" w:cs="Calibri"/>
          <w:color w:val="auto"/>
          <w:sz w:val="24"/>
          <w:szCs w:val="24"/>
        </w:rPr>
      </w:pPr>
      <w:r>
        <w:rPr>
          <w:rFonts w:ascii="Bookman Old Style" w:hAnsi="Bookman Old Style" w:cs="Calibri"/>
          <w:color w:val="auto"/>
          <w:sz w:val="24"/>
          <w:szCs w:val="24"/>
        </w:rPr>
        <w:t>Se detallan materiales:</w:t>
      </w:r>
      <w:bookmarkStart w:id="1" w:name="_Toc53661596"/>
    </w:p>
    <w:p w:rsidR="002A6F5F" w:rsidRDefault="002A6F5F" w:rsidP="00AC3ADF">
      <w:pPr>
        <w:pStyle w:val="Textoindependiente31"/>
        <w:tabs>
          <w:tab w:val="clear" w:pos="1134"/>
          <w:tab w:val="clear" w:pos="4820"/>
          <w:tab w:val="clear" w:pos="9072"/>
        </w:tabs>
        <w:rPr>
          <w:rFonts w:ascii="Bookman Old Style" w:hAnsi="Bookman Old Style" w:cs="Calibri"/>
          <w:color w:val="auto"/>
          <w:sz w:val="24"/>
          <w:szCs w:val="24"/>
        </w:rPr>
      </w:pPr>
    </w:p>
    <w:tbl>
      <w:tblPr>
        <w:tblW w:w="0" w:type="auto"/>
        <w:tblCellMar>
          <w:left w:w="70" w:type="dxa"/>
          <w:right w:w="70" w:type="dxa"/>
        </w:tblCellMar>
        <w:tblLook w:val="04A0" w:firstRow="1" w:lastRow="0" w:firstColumn="1" w:lastColumn="0" w:noHBand="0" w:noVBand="1"/>
      </w:tblPr>
      <w:tblGrid>
        <w:gridCol w:w="365"/>
        <w:gridCol w:w="5491"/>
        <w:gridCol w:w="946"/>
        <w:gridCol w:w="762"/>
        <w:gridCol w:w="1032"/>
        <w:gridCol w:w="1750"/>
      </w:tblGrid>
      <w:tr w:rsidR="002477B4" w:rsidRPr="002477B4" w:rsidTr="00CC16AE">
        <w:trPr>
          <w:trHeight w:val="217"/>
        </w:trPr>
        <w:tc>
          <w:tcPr>
            <w:tcW w:w="361"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textAlignment w:val="auto"/>
              <w:rPr>
                <w:rFonts w:eastAsia="Times New Roman" w:cs="Times New Roman"/>
                <w:kern w:val="0"/>
                <w:sz w:val="20"/>
                <w:szCs w:val="20"/>
                <w:lang w:val="es-UY" w:eastAsia="es-UY"/>
              </w:rPr>
            </w:pPr>
            <w:bookmarkStart w:id="2" w:name="RANGE!B2:G31"/>
            <w:bookmarkEnd w:id="2"/>
          </w:p>
        </w:tc>
        <w:tc>
          <w:tcPr>
            <w:tcW w:w="5496" w:type="dxa"/>
            <w:tcBorders>
              <w:top w:val="nil"/>
              <w:left w:val="nil"/>
              <w:bottom w:val="nil"/>
              <w:right w:val="nil"/>
            </w:tcBorders>
            <w:shd w:val="clear" w:color="C0C0C0" w:fill="01354B"/>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947" w:type="dxa"/>
            <w:tcBorders>
              <w:top w:val="nil"/>
              <w:left w:val="nil"/>
              <w:bottom w:val="nil"/>
              <w:right w:val="nil"/>
            </w:tcBorders>
            <w:shd w:val="clear" w:color="C0C0C0" w:fill="01354B"/>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626" w:type="dxa"/>
            <w:tcBorders>
              <w:top w:val="nil"/>
              <w:left w:val="nil"/>
              <w:bottom w:val="nil"/>
              <w:right w:val="nil"/>
            </w:tcBorders>
            <w:shd w:val="clear" w:color="C0C0C0" w:fill="01354B"/>
            <w:noWrap/>
            <w:vAlign w:val="center"/>
            <w:hideMark/>
          </w:tcPr>
          <w:p w:rsidR="002477B4" w:rsidRPr="002477B4" w:rsidRDefault="002477B4" w:rsidP="002477B4">
            <w:pPr>
              <w:widowControl/>
              <w:suppressAutoHyphens w:val="0"/>
              <w:jc w:val="right"/>
              <w:textAlignment w:val="auto"/>
              <w:rPr>
                <w:rFonts w:ascii="Verdana" w:eastAsia="Times New Roman" w:hAnsi="Verdana" w:cs="Calibri"/>
                <w:b/>
                <w:bCs/>
                <w:color w:val="000000"/>
                <w:kern w:val="0"/>
                <w:lang w:val="es-UY" w:eastAsia="es-UY"/>
              </w:rPr>
            </w:pPr>
            <w:r w:rsidRPr="002477B4">
              <w:rPr>
                <w:rFonts w:ascii="Verdana" w:eastAsia="Times New Roman" w:hAnsi="Verdana" w:cs="Calibri"/>
                <w:b/>
                <w:bCs/>
                <w:color w:val="000000"/>
                <w:kern w:val="0"/>
                <w:lang w:val="es-UY" w:eastAsia="es-UY"/>
              </w:rPr>
              <w:t> </w:t>
            </w:r>
          </w:p>
        </w:tc>
        <w:tc>
          <w:tcPr>
            <w:tcW w:w="1024" w:type="dxa"/>
            <w:tcBorders>
              <w:top w:val="nil"/>
              <w:left w:val="nil"/>
              <w:bottom w:val="nil"/>
              <w:right w:val="nil"/>
            </w:tcBorders>
            <w:shd w:val="clear" w:color="C0C0C0" w:fill="01354B"/>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752" w:type="dxa"/>
            <w:tcBorders>
              <w:top w:val="nil"/>
              <w:left w:val="nil"/>
              <w:bottom w:val="nil"/>
              <w:right w:val="nil"/>
            </w:tcBorders>
            <w:shd w:val="clear" w:color="C0C0C0" w:fill="01354B"/>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46"/>
        </w:trPr>
        <w:tc>
          <w:tcPr>
            <w:tcW w:w="361"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p>
        </w:tc>
        <w:tc>
          <w:tcPr>
            <w:tcW w:w="9845" w:type="dxa"/>
            <w:gridSpan w:val="5"/>
            <w:tcBorders>
              <w:top w:val="single" w:sz="8" w:space="0" w:color="auto"/>
              <w:left w:val="single" w:sz="8" w:space="0" w:color="auto"/>
              <w:bottom w:val="single" w:sz="8" w:space="0" w:color="auto"/>
              <w:right w:val="nil"/>
            </w:tcBorders>
            <w:shd w:val="clear" w:color="auto" w:fill="auto"/>
            <w:noWrap/>
            <w:vAlign w:val="bottom"/>
            <w:hideMark/>
          </w:tcPr>
          <w:p w:rsidR="002477B4" w:rsidRPr="002477B4" w:rsidRDefault="002477B4" w:rsidP="002477B4">
            <w:pPr>
              <w:widowControl/>
              <w:suppressAutoHyphens w:val="0"/>
              <w:jc w:val="center"/>
              <w:textAlignment w:val="auto"/>
              <w:rPr>
                <w:rFonts w:ascii="Verdana" w:eastAsia="Times New Roman" w:hAnsi="Verdana" w:cs="Calibri"/>
                <w:b/>
                <w:bCs/>
                <w:color w:val="000000"/>
                <w:kern w:val="0"/>
                <w:sz w:val="28"/>
                <w:szCs w:val="28"/>
                <w:lang w:val="es-UY" w:eastAsia="es-UY"/>
              </w:rPr>
            </w:pPr>
            <w:r w:rsidRPr="002477B4">
              <w:rPr>
                <w:rFonts w:ascii="Verdana" w:eastAsia="Times New Roman" w:hAnsi="Verdana" w:cs="Calibri"/>
                <w:b/>
                <w:bCs/>
                <w:color w:val="000000"/>
                <w:kern w:val="0"/>
                <w:sz w:val="28"/>
                <w:szCs w:val="28"/>
                <w:lang w:val="es-UY" w:eastAsia="es-UY"/>
              </w:rPr>
              <w:t>PLANILLA DE RUBRADO BARRIOS DE MATA AL ESTE - MELO</w:t>
            </w:r>
          </w:p>
        </w:tc>
      </w:tr>
      <w:tr w:rsidR="002477B4" w:rsidRPr="002477B4" w:rsidTr="00CC16AE">
        <w:trPr>
          <w:trHeight w:val="207"/>
        </w:trPr>
        <w:tc>
          <w:tcPr>
            <w:tcW w:w="361"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jc w:val="center"/>
              <w:textAlignment w:val="auto"/>
              <w:rPr>
                <w:rFonts w:ascii="Verdana" w:eastAsia="Times New Roman" w:hAnsi="Verdana" w:cs="Calibri"/>
                <w:b/>
                <w:bCs/>
                <w:color w:val="000000"/>
                <w:kern w:val="0"/>
                <w:sz w:val="28"/>
                <w:szCs w:val="28"/>
                <w:lang w:val="es-UY" w:eastAsia="es-UY"/>
              </w:rPr>
            </w:pPr>
          </w:p>
        </w:tc>
        <w:tc>
          <w:tcPr>
            <w:tcW w:w="5496" w:type="dxa"/>
            <w:tcBorders>
              <w:top w:val="nil"/>
              <w:left w:val="nil"/>
              <w:bottom w:val="nil"/>
              <w:right w:val="nil"/>
            </w:tcBorders>
            <w:shd w:val="clear" w:color="C0C0C0" w:fill="01354B"/>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947" w:type="dxa"/>
            <w:tcBorders>
              <w:top w:val="nil"/>
              <w:left w:val="nil"/>
              <w:bottom w:val="nil"/>
              <w:right w:val="nil"/>
            </w:tcBorders>
            <w:shd w:val="clear" w:color="C0C0C0" w:fill="01354B"/>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626" w:type="dxa"/>
            <w:tcBorders>
              <w:top w:val="nil"/>
              <w:left w:val="nil"/>
              <w:bottom w:val="nil"/>
              <w:right w:val="nil"/>
            </w:tcBorders>
            <w:shd w:val="clear" w:color="C0C0C0" w:fill="01354B"/>
            <w:noWrap/>
            <w:vAlign w:val="center"/>
            <w:hideMark/>
          </w:tcPr>
          <w:p w:rsidR="002477B4" w:rsidRPr="002477B4" w:rsidRDefault="002477B4" w:rsidP="002477B4">
            <w:pPr>
              <w:widowControl/>
              <w:suppressAutoHyphens w:val="0"/>
              <w:jc w:val="right"/>
              <w:textAlignment w:val="auto"/>
              <w:rPr>
                <w:rFonts w:ascii="Verdana" w:eastAsia="Times New Roman" w:hAnsi="Verdana" w:cs="Calibri"/>
                <w:b/>
                <w:bCs/>
                <w:color w:val="000000"/>
                <w:kern w:val="0"/>
                <w:lang w:val="es-UY" w:eastAsia="es-UY"/>
              </w:rPr>
            </w:pPr>
            <w:r w:rsidRPr="002477B4">
              <w:rPr>
                <w:rFonts w:ascii="Verdana" w:eastAsia="Times New Roman" w:hAnsi="Verdana" w:cs="Calibri"/>
                <w:b/>
                <w:bCs/>
                <w:color w:val="000000"/>
                <w:kern w:val="0"/>
                <w:lang w:val="es-UY" w:eastAsia="es-UY"/>
              </w:rPr>
              <w:t> </w:t>
            </w:r>
          </w:p>
        </w:tc>
        <w:tc>
          <w:tcPr>
            <w:tcW w:w="1024" w:type="dxa"/>
            <w:tcBorders>
              <w:top w:val="nil"/>
              <w:left w:val="nil"/>
              <w:bottom w:val="nil"/>
              <w:right w:val="nil"/>
            </w:tcBorders>
            <w:shd w:val="clear" w:color="C0C0C0" w:fill="01354B"/>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752" w:type="dxa"/>
            <w:tcBorders>
              <w:top w:val="nil"/>
              <w:left w:val="nil"/>
              <w:bottom w:val="nil"/>
              <w:right w:val="nil"/>
            </w:tcBorders>
            <w:shd w:val="clear" w:color="C0C0C0" w:fill="01354B"/>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07"/>
        </w:trPr>
        <w:tc>
          <w:tcPr>
            <w:tcW w:w="361"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p>
        </w:tc>
        <w:tc>
          <w:tcPr>
            <w:tcW w:w="5496"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jc w:val="center"/>
              <w:textAlignment w:val="auto"/>
              <w:rPr>
                <w:rFonts w:eastAsia="Times New Roman" w:cs="Times New Roman"/>
                <w:kern w:val="0"/>
                <w:sz w:val="20"/>
                <w:szCs w:val="20"/>
                <w:lang w:val="es-UY" w:eastAsia="es-UY"/>
              </w:rPr>
            </w:pPr>
          </w:p>
        </w:tc>
        <w:tc>
          <w:tcPr>
            <w:tcW w:w="947"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textAlignment w:val="auto"/>
              <w:rPr>
                <w:rFonts w:eastAsia="Times New Roman" w:cs="Times New Roman"/>
                <w:kern w:val="0"/>
                <w:sz w:val="20"/>
                <w:szCs w:val="20"/>
                <w:lang w:val="es-UY" w:eastAsia="es-UY"/>
              </w:rPr>
            </w:pPr>
          </w:p>
        </w:tc>
        <w:tc>
          <w:tcPr>
            <w:tcW w:w="626"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textAlignment w:val="auto"/>
              <w:rPr>
                <w:rFonts w:eastAsia="Times New Roman" w:cs="Times New Roman"/>
                <w:kern w:val="0"/>
                <w:sz w:val="20"/>
                <w:szCs w:val="20"/>
                <w:lang w:val="es-UY" w:eastAsia="es-UY"/>
              </w:rPr>
            </w:pPr>
          </w:p>
        </w:tc>
        <w:tc>
          <w:tcPr>
            <w:tcW w:w="1024"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textAlignment w:val="auto"/>
              <w:rPr>
                <w:rFonts w:eastAsia="Times New Roman" w:cs="Times New Roman"/>
                <w:kern w:val="0"/>
                <w:sz w:val="20"/>
                <w:szCs w:val="20"/>
                <w:lang w:val="es-UY" w:eastAsia="es-UY"/>
              </w:rPr>
            </w:pPr>
          </w:p>
        </w:tc>
        <w:tc>
          <w:tcPr>
            <w:tcW w:w="1752"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jc w:val="center"/>
              <w:textAlignment w:val="auto"/>
              <w:rPr>
                <w:rFonts w:eastAsia="Times New Roman" w:cs="Times New Roman"/>
                <w:kern w:val="0"/>
                <w:sz w:val="20"/>
                <w:szCs w:val="20"/>
                <w:lang w:val="es-UY" w:eastAsia="es-UY"/>
              </w:rPr>
            </w:pPr>
          </w:p>
        </w:tc>
      </w:tr>
      <w:tr w:rsidR="002477B4" w:rsidRPr="002477B4" w:rsidTr="00CC16AE">
        <w:trPr>
          <w:trHeight w:val="424"/>
        </w:trPr>
        <w:tc>
          <w:tcPr>
            <w:tcW w:w="361"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textAlignment w:val="auto"/>
              <w:rPr>
                <w:rFonts w:eastAsia="Times New Roman" w:cs="Times New Roman"/>
                <w:kern w:val="0"/>
                <w:sz w:val="20"/>
                <w:szCs w:val="20"/>
                <w:lang w:val="es-UY" w:eastAsia="es-UY"/>
              </w:rPr>
            </w:pPr>
          </w:p>
        </w:tc>
        <w:tc>
          <w:tcPr>
            <w:tcW w:w="5496" w:type="dxa"/>
            <w:tcBorders>
              <w:top w:val="single" w:sz="8" w:space="0" w:color="auto"/>
              <w:left w:val="single" w:sz="8" w:space="0" w:color="auto"/>
              <w:bottom w:val="single" w:sz="8" w:space="0" w:color="auto"/>
              <w:right w:val="single" w:sz="8" w:space="0" w:color="auto"/>
            </w:tcBorders>
            <w:shd w:val="clear" w:color="000000" w:fill="C4D79B"/>
            <w:vAlign w:val="center"/>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Iluminación y eléctrica</w:t>
            </w:r>
          </w:p>
        </w:tc>
        <w:tc>
          <w:tcPr>
            <w:tcW w:w="947" w:type="dxa"/>
            <w:tcBorders>
              <w:top w:val="single" w:sz="8" w:space="0" w:color="auto"/>
              <w:left w:val="nil"/>
              <w:bottom w:val="single" w:sz="8" w:space="0" w:color="auto"/>
              <w:right w:val="single" w:sz="8" w:space="0" w:color="auto"/>
            </w:tcBorders>
            <w:shd w:val="clear" w:color="000000" w:fill="C4D79B"/>
            <w:vAlign w:val="center"/>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unidad</w:t>
            </w:r>
          </w:p>
        </w:tc>
        <w:tc>
          <w:tcPr>
            <w:tcW w:w="626" w:type="dxa"/>
            <w:tcBorders>
              <w:top w:val="single" w:sz="8" w:space="0" w:color="auto"/>
              <w:left w:val="nil"/>
              <w:bottom w:val="single" w:sz="8" w:space="0" w:color="auto"/>
              <w:right w:val="single" w:sz="8" w:space="0" w:color="auto"/>
            </w:tcBorders>
            <w:shd w:val="clear" w:color="000000" w:fill="C4D79B"/>
            <w:vAlign w:val="center"/>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 xml:space="preserve">Precio </w:t>
            </w:r>
            <w:proofErr w:type="spellStart"/>
            <w:r w:rsidRPr="002477B4">
              <w:rPr>
                <w:rFonts w:ascii="Calibri" w:eastAsia="Times New Roman" w:hAnsi="Calibri" w:cs="Calibri"/>
                <w:b/>
                <w:bCs/>
                <w:color w:val="000000"/>
                <w:kern w:val="0"/>
                <w:lang w:val="es-UY" w:eastAsia="es-UY"/>
              </w:rPr>
              <w:t>Unit</w:t>
            </w:r>
            <w:proofErr w:type="spellEnd"/>
            <w:r w:rsidRPr="002477B4">
              <w:rPr>
                <w:rFonts w:ascii="Calibri" w:eastAsia="Times New Roman" w:hAnsi="Calibri" w:cs="Calibri"/>
                <w:b/>
                <w:bCs/>
                <w:color w:val="000000"/>
                <w:kern w:val="0"/>
                <w:lang w:val="es-UY" w:eastAsia="es-UY"/>
              </w:rPr>
              <w:t>. ($)</w:t>
            </w:r>
          </w:p>
        </w:tc>
        <w:tc>
          <w:tcPr>
            <w:tcW w:w="1024" w:type="dxa"/>
            <w:tcBorders>
              <w:top w:val="single" w:sz="8" w:space="0" w:color="auto"/>
              <w:left w:val="nil"/>
              <w:bottom w:val="single" w:sz="8" w:space="0" w:color="auto"/>
              <w:right w:val="single" w:sz="8" w:space="0" w:color="auto"/>
            </w:tcBorders>
            <w:shd w:val="clear" w:color="000000" w:fill="C4D79B"/>
            <w:vAlign w:val="center"/>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Cantidad</w:t>
            </w:r>
          </w:p>
        </w:tc>
        <w:tc>
          <w:tcPr>
            <w:tcW w:w="1752" w:type="dxa"/>
            <w:tcBorders>
              <w:top w:val="single" w:sz="8" w:space="0" w:color="auto"/>
              <w:left w:val="nil"/>
              <w:bottom w:val="single" w:sz="8" w:space="0" w:color="auto"/>
              <w:right w:val="single" w:sz="8" w:space="0" w:color="auto"/>
            </w:tcBorders>
            <w:shd w:val="clear" w:color="000000" w:fill="C4D79B"/>
            <w:vAlign w:val="center"/>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SUB TOTAL ($)</w:t>
            </w:r>
          </w:p>
        </w:tc>
      </w:tr>
      <w:tr w:rsidR="002477B4" w:rsidRPr="002477B4" w:rsidTr="00CC16AE">
        <w:trPr>
          <w:trHeight w:val="207"/>
        </w:trPr>
        <w:tc>
          <w:tcPr>
            <w:tcW w:w="361"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w:t>
            </w:r>
          </w:p>
        </w:tc>
        <w:tc>
          <w:tcPr>
            <w:tcW w:w="549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Cajón para medidor trifásico de policarbonato según RBT UTE</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17"/>
        </w:trPr>
        <w:tc>
          <w:tcPr>
            <w:tcW w:w="361" w:type="dxa"/>
            <w:tcBorders>
              <w:top w:val="nil"/>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2</w:t>
            </w:r>
          </w:p>
        </w:tc>
        <w:tc>
          <w:tcPr>
            <w:tcW w:w="5496" w:type="dxa"/>
            <w:tcBorders>
              <w:top w:val="nil"/>
              <w:left w:val="nil"/>
              <w:bottom w:val="single" w:sz="4" w:space="0" w:color="auto"/>
              <w:right w:val="single" w:sz="4" w:space="0" w:color="auto"/>
            </w:tcBorders>
            <w:shd w:val="clear" w:color="000000" w:fill="FFFFFF"/>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columnas de hormigón de 8,6 - 9m (longitud libre desde el piso: 7,5m.  profundidad entierre = 1/5)</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07"/>
        </w:trPr>
        <w:tc>
          <w:tcPr>
            <w:tcW w:w="361"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3</w:t>
            </w:r>
          </w:p>
        </w:tc>
        <w:tc>
          <w:tcPr>
            <w:tcW w:w="5496" w:type="dxa"/>
            <w:tcBorders>
              <w:top w:val="nil"/>
              <w:left w:val="nil"/>
              <w:bottom w:val="single" w:sz="4" w:space="0" w:color="auto"/>
              <w:right w:val="single" w:sz="4" w:space="0" w:color="auto"/>
            </w:tcBorders>
            <w:shd w:val="clear" w:color="000000" w:fill="FFFFFF"/>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columnas metálicas de 9m para brazo 2,50m (más accesorios de sujeción y postación)</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230</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17"/>
        </w:trPr>
        <w:tc>
          <w:tcPr>
            <w:tcW w:w="361" w:type="dxa"/>
            <w:tcBorders>
              <w:top w:val="nil"/>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4</w:t>
            </w:r>
          </w:p>
        </w:tc>
        <w:tc>
          <w:tcPr>
            <w:tcW w:w="5496" w:type="dxa"/>
            <w:tcBorders>
              <w:top w:val="nil"/>
              <w:left w:val="nil"/>
              <w:bottom w:val="single" w:sz="4" w:space="0" w:color="auto"/>
              <w:right w:val="single" w:sz="4" w:space="0" w:color="auto"/>
            </w:tcBorders>
            <w:shd w:val="clear" w:color="000000" w:fill="FFFFFF"/>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braz</w:t>
            </w:r>
            <w:r w:rsidR="00CC16AE">
              <w:rPr>
                <w:rFonts w:ascii="Calibri" w:eastAsia="Times New Roman" w:hAnsi="Calibri" w:cs="Calibri"/>
                <w:color w:val="000000"/>
                <w:kern w:val="0"/>
                <w:lang w:val="es-UY" w:eastAsia="es-UY"/>
              </w:rPr>
              <w:t>o galvanizado para luminaria 2,50</w:t>
            </w:r>
            <w:r w:rsidRPr="002477B4">
              <w:rPr>
                <w:rFonts w:ascii="Calibri" w:eastAsia="Times New Roman" w:hAnsi="Calibri" w:cs="Calibri"/>
                <w:color w:val="000000"/>
                <w:kern w:val="0"/>
                <w:lang w:val="es-UY" w:eastAsia="es-UY"/>
              </w:rPr>
              <w:t>m (más accesorios de sujeción y postación)</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230</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414"/>
        </w:trPr>
        <w:tc>
          <w:tcPr>
            <w:tcW w:w="361"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5</w:t>
            </w:r>
          </w:p>
        </w:tc>
        <w:tc>
          <w:tcPr>
            <w:tcW w:w="5496" w:type="dxa"/>
            <w:tcBorders>
              <w:top w:val="nil"/>
              <w:left w:val="nil"/>
              <w:bottom w:val="single" w:sz="4" w:space="0" w:color="auto"/>
              <w:right w:val="single" w:sz="4" w:space="0" w:color="auto"/>
            </w:tcBorders>
            <w:shd w:val="clear" w:color="000000" w:fill="FFFFFF"/>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luminaria de calzada para alumbrado vial, óptica extensiva para montaje en columna de 9mt., para un módu</w:t>
            </w:r>
            <w:r w:rsidR="00CC16AE">
              <w:rPr>
                <w:rFonts w:ascii="Calibri" w:eastAsia="Times New Roman" w:hAnsi="Calibri" w:cs="Calibri"/>
                <w:color w:val="000000"/>
                <w:kern w:val="0"/>
                <w:lang w:val="es-UY" w:eastAsia="es-UY"/>
              </w:rPr>
              <w:t>lo LED de alto rendimiento de 80</w:t>
            </w:r>
            <w:r w:rsidRPr="002477B4">
              <w:rPr>
                <w:rFonts w:ascii="Calibri" w:eastAsia="Times New Roman" w:hAnsi="Calibri" w:cs="Calibri"/>
                <w:color w:val="000000"/>
                <w:kern w:val="0"/>
                <w:lang w:val="es-UY" w:eastAsia="es-UY"/>
              </w:rPr>
              <w:t xml:space="preserve"> a 100W según proyecto. Hermeticidad IP66.</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230</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17"/>
        </w:trPr>
        <w:tc>
          <w:tcPr>
            <w:tcW w:w="361" w:type="dxa"/>
            <w:tcBorders>
              <w:top w:val="nil"/>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6</w:t>
            </w:r>
          </w:p>
        </w:tc>
        <w:tc>
          <w:tcPr>
            <w:tcW w:w="549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protecciones termomagnéticas 10A - 2P</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230</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07"/>
        </w:trPr>
        <w:tc>
          <w:tcPr>
            <w:tcW w:w="361"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7</w:t>
            </w:r>
          </w:p>
        </w:tc>
        <w:tc>
          <w:tcPr>
            <w:tcW w:w="549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caja estanca IP65 para 4 módulos e interruptor de protección de luminaria</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230</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17"/>
        </w:trPr>
        <w:tc>
          <w:tcPr>
            <w:tcW w:w="361" w:type="dxa"/>
            <w:tcBorders>
              <w:top w:val="nil"/>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8</w:t>
            </w:r>
          </w:p>
        </w:tc>
        <w:tc>
          <w:tcPr>
            <w:tcW w:w="549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cable Super Plástico COBRE 3x2mm2  XLPE - Alimentación puntual</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ml</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CC16AE" w:rsidP="002477B4">
            <w:pPr>
              <w:widowControl/>
              <w:suppressAutoHyphens w:val="0"/>
              <w:jc w:val="center"/>
              <w:textAlignment w:val="auto"/>
              <w:rPr>
                <w:rFonts w:ascii="Calibri" w:eastAsia="Times New Roman" w:hAnsi="Calibri" w:cs="Calibri"/>
                <w:color w:val="000000"/>
                <w:kern w:val="0"/>
                <w:sz w:val="22"/>
                <w:szCs w:val="22"/>
                <w:lang w:val="es-UY" w:eastAsia="es-UY"/>
              </w:rPr>
            </w:pPr>
            <w:r>
              <w:rPr>
                <w:rFonts w:ascii="Calibri" w:eastAsia="Times New Roman" w:hAnsi="Calibri" w:cs="Calibri"/>
                <w:color w:val="000000"/>
                <w:kern w:val="0"/>
                <w:sz w:val="22"/>
                <w:szCs w:val="22"/>
                <w:lang w:val="es-UY" w:eastAsia="es-UY"/>
              </w:rPr>
              <w:t>1400</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07"/>
        </w:trPr>
        <w:tc>
          <w:tcPr>
            <w:tcW w:w="361"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9</w:t>
            </w:r>
          </w:p>
        </w:tc>
        <w:tc>
          <w:tcPr>
            <w:tcW w:w="549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cable Super Plástico COBRE 4x16mm2+16T  XLPE - Alimentación TGA 1 y TGA2 desde ICP UTE</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ml</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30</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17"/>
        </w:trPr>
        <w:tc>
          <w:tcPr>
            <w:tcW w:w="361" w:type="dxa"/>
            <w:tcBorders>
              <w:top w:val="nil"/>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10</w:t>
            </w:r>
          </w:p>
        </w:tc>
        <w:tc>
          <w:tcPr>
            <w:tcW w:w="549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cable preensamblado Aluminio 4x16mm2  XLPE - Alimentación RED Alumbrado</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ml</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6000</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07"/>
        </w:trPr>
        <w:tc>
          <w:tcPr>
            <w:tcW w:w="361"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11</w:t>
            </w:r>
          </w:p>
        </w:tc>
        <w:tc>
          <w:tcPr>
            <w:tcW w:w="549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xml:space="preserve">Suministro de conductor forrado de tierra </w:t>
            </w:r>
            <w:proofErr w:type="spellStart"/>
            <w:r w:rsidRPr="002477B4">
              <w:rPr>
                <w:rFonts w:ascii="Calibri" w:eastAsia="Times New Roman" w:hAnsi="Calibri" w:cs="Calibri"/>
                <w:color w:val="000000"/>
                <w:kern w:val="0"/>
                <w:lang w:val="es-UY" w:eastAsia="es-UY"/>
              </w:rPr>
              <w:t>verdeamarillo</w:t>
            </w:r>
            <w:proofErr w:type="spellEnd"/>
            <w:r w:rsidRPr="002477B4">
              <w:rPr>
                <w:rFonts w:ascii="Calibri" w:eastAsia="Times New Roman" w:hAnsi="Calibri" w:cs="Calibri"/>
                <w:color w:val="000000"/>
                <w:kern w:val="0"/>
                <w:lang w:val="es-UY" w:eastAsia="es-UY"/>
              </w:rPr>
              <w:t xml:space="preserve"> 1x6mm2 Cu (conexión luminaria PAT)</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ml</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3000</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17"/>
        </w:trPr>
        <w:tc>
          <w:tcPr>
            <w:tcW w:w="361" w:type="dxa"/>
            <w:tcBorders>
              <w:top w:val="nil"/>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12</w:t>
            </w:r>
          </w:p>
        </w:tc>
        <w:tc>
          <w:tcPr>
            <w:tcW w:w="549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xml:space="preserve">Conjunto de retención para cable </w:t>
            </w:r>
            <w:proofErr w:type="spellStart"/>
            <w:r w:rsidRPr="002477B4">
              <w:rPr>
                <w:rFonts w:ascii="Calibri" w:eastAsia="Times New Roman" w:hAnsi="Calibri" w:cs="Calibri"/>
                <w:color w:val="000000"/>
                <w:kern w:val="0"/>
                <w:lang w:val="es-UY" w:eastAsia="es-UY"/>
              </w:rPr>
              <w:t>preensablado</w:t>
            </w:r>
            <w:proofErr w:type="spellEnd"/>
            <w:r w:rsidRPr="002477B4">
              <w:rPr>
                <w:rFonts w:ascii="Calibri" w:eastAsia="Times New Roman" w:hAnsi="Calibri" w:cs="Calibri"/>
                <w:color w:val="000000"/>
                <w:kern w:val="0"/>
                <w:lang w:val="es-UY" w:eastAsia="es-UY"/>
              </w:rPr>
              <w:t xml:space="preserve"> de Aluminio 4x16mm2</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50</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07"/>
        </w:trPr>
        <w:tc>
          <w:tcPr>
            <w:tcW w:w="361"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13</w:t>
            </w:r>
          </w:p>
        </w:tc>
        <w:tc>
          <w:tcPr>
            <w:tcW w:w="549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xml:space="preserve">Conjunto de </w:t>
            </w:r>
            <w:r w:rsidR="00962E5C" w:rsidRPr="002477B4">
              <w:rPr>
                <w:rFonts w:ascii="Calibri" w:eastAsia="Times New Roman" w:hAnsi="Calibri" w:cs="Calibri"/>
                <w:color w:val="000000"/>
                <w:kern w:val="0"/>
                <w:lang w:val="es-UY" w:eastAsia="es-UY"/>
              </w:rPr>
              <w:t>suspensión</w:t>
            </w:r>
            <w:r w:rsidRPr="002477B4">
              <w:rPr>
                <w:rFonts w:ascii="Calibri" w:eastAsia="Times New Roman" w:hAnsi="Calibri" w:cs="Calibri"/>
                <w:color w:val="000000"/>
                <w:kern w:val="0"/>
                <w:lang w:val="es-UY" w:eastAsia="es-UY"/>
              </w:rPr>
              <w:t xml:space="preserve"> para cable </w:t>
            </w:r>
            <w:proofErr w:type="spellStart"/>
            <w:r w:rsidRPr="002477B4">
              <w:rPr>
                <w:rFonts w:ascii="Calibri" w:eastAsia="Times New Roman" w:hAnsi="Calibri" w:cs="Calibri"/>
                <w:color w:val="000000"/>
                <w:kern w:val="0"/>
                <w:lang w:val="es-UY" w:eastAsia="es-UY"/>
              </w:rPr>
              <w:t>preensablado</w:t>
            </w:r>
            <w:proofErr w:type="spellEnd"/>
            <w:r w:rsidRPr="002477B4">
              <w:rPr>
                <w:rFonts w:ascii="Calibri" w:eastAsia="Times New Roman" w:hAnsi="Calibri" w:cs="Calibri"/>
                <w:color w:val="000000"/>
                <w:kern w:val="0"/>
                <w:lang w:val="es-UY" w:eastAsia="es-UY"/>
              </w:rPr>
              <w:t xml:space="preserve"> de Aluminio 4x16mm2</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230</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17"/>
        </w:trPr>
        <w:tc>
          <w:tcPr>
            <w:tcW w:w="361" w:type="dxa"/>
            <w:tcBorders>
              <w:top w:val="nil"/>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14</w:t>
            </w:r>
          </w:p>
        </w:tc>
        <w:tc>
          <w:tcPr>
            <w:tcW w:w="549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conductor de tierra 50mm2 Cu desnudo</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50</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07"/>
        </w:trPr>
        <w:tc>
          <w:tcPr>
            <w:tcW w:w="361"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lastRenderedPageBreak/>
              <w:t>15</w:t>
            </w:r>
          </w:p>
        </w:tc>
        <w:tc>
          <w:tcPr>
            <w:tcW w:w="549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Interruptor Horario/</w:t>
            </w:r>
            <w:r w:rsidR="00962E5C" w:rsidRPr="002477B4">
              <w:rPr>
                <w:rFonts w:ascii="Calibri" w:eastAsia="Times New Roman" w:hAnsi="Calibri" w:cs="Calibri"/>
                <w:color w:val="000000"/>
                <w:kern w:val="0"/>
                <w:lang w:val="es-UY" w:eastAsia="es-UY"/>
              </w:rPr>
              <w:t>Fotocélula</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proofErr w:type="spellStart"/>
            <w:r w:rsidRPr="002477B4">
              <w:rPr>
                <w:rFonts w:ascii="Calibri" w:eastAsia="Times New Roman" w:hAnsi="Calibri" w:cs="Calibri"/>
                <w:color w:val="000000"/>
                <w:kern w:val="0"/>
                <w:lang w:val="es-UY" w:eastAsia="es-UY"/>
              </w:rPr>
              <w:t>gl</w:t>
            </w:r>
            <w:proofErr w:type="spellEnd"/>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17"/>
        </w:trPr>
        <w:tc>
          <w:tcPr>
            <w:tcW w:w="361" w:type="dxa"/>
            <w:tcBorders>
              <w:top w:val="nil"/>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16</w:t>
            </w:r>
          </w:p>
        </w:tc>
        <w:tc>
          <w:tcPr>
            <w:tcW w:w="549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Tablero General de Alumbrado Completo 44x65x25cm - IP66 (TGA1 y TGA2) Chapa</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07"/>
        </w:trPr>
        <w:tc>
          <w:tcPr>
            <w:tcW w:w="361"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17</w:t>
            </w:r>
          </w:p>
        </w:tc>
        <w:tc>
          <w:tcPr>
            <w:tcW w:w="549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Cámara con tapa 60x60</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4</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17"/>
        </w:trPr>
        <w:tc>
          <w:tcPr>
            <w:tcW w:w="361" w:type="dxa"/>
            <w:tcBorders>
              <w:top w:val="nil"/>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18</w:t>
            </w:r>
          </w:p>
        </w:tc>
        <w:tc>
          <w:tcPr>
            <w:tcW w:w="549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Jabalina de puesta a tierra 2m</w:t>
            </w:r>
            <w:r w:rsidR="00962E5C">
              <w:rPr>
                <w:rFonts w:ascii="Calibri" w:eastAsia="Times New Roman" w:hAnsi="Calibri" w:cs="Calibri"/>
                <w:color w:val="000000"/>
                <w:kern w:val="0"/>
                <w:lang w:val="es-UY" w:eastAsia="es-UY"/>
              </w:rPr>
              <w:t xml:space="preserve"> 5/8</w:t>
            </w:r>
            <w:r w:rsidRPr="002477B4">
              <w:rPr>
                <w:rFonts w:ascii="Calibri" w:eastAsia="Times New Roman" w:hAnsi="Calibri" w:cs="Calibri"/>
                <w:color w:val="000000"/>
                <w:kern w:val="0"/>
                <w:lang w:val="es-UY" w:eastAsia="es-UY"/>
              </w:rPr>
              <w:t>"</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240</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07"/>
        </w:trPr>
        <w:tc>
          <w:tcPr>
            <w:tcW w:w="361"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19</w:t>
            </w:r>
          </w:p>
        </w:tc>
        <w:tc>
          <w:tcPr>
            <w:tcW w:w="549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xml:space="preserve">Conector derivador cobre </w:t>
            </w:r>
            <w:r w:rsidR="00962E5C" w:rsidRPr="002477B4">
              <w:rPr>
                <w:rFonts w:ascii="Calibri" w:eastAsia="Times New Roman" w:hAnsi="Calibri" w:cs="Calibri"/>
                <w:color w:val="000000"/>
                <w:kern w:val="0"/>
                <w:lang w:val="es-UY" w:eastAsia="es-UY"/>
              </w:rPr>
              <w:t>electrolítico</w:t>
            </w:r>
            <w:r w:rsidRPr="002477B4">
              <w:rPr>
                <w:rFonts w:ascii="Calibri" w:eastAsia="Times New Roman" w:hAnsi="Calibri" w:cs="Calibri"/>
                <w:color w:val="000000"/>
                <w:kern w:val="0"/>
                <w:lang w:val="es-UY" w:eastAsia="es-UY"/>
              </w:rPr>
              <w:t xml:space="preserve"> a compresión para cable origen jabalina</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240</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17"/>
        </w:trPr>
        <w:tc>
          <w:tcPr>
            <w:tcW w:w="361" w:type="dxa"/>
            <w:tcBorders>
              <w:top w:val="nil"/>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20</w:t>
            </w:r>
          </w:p>
        </w:tc>
        <w:tc>
          <w:tcPr>
            <w:tcW w:w="549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caño de PVC 50mm pared 3,2mm  y filtro UV</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m</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20</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07"/>
        </w:trPr>
        <w:tc>
          <w:tcPr>
            <w:tcW w:w="361"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21</w:t>
            </w:r>
          </w:p>
        </w:tc>
        <w:tc>
          <w:tcPr>
            <w:tcW w:w="5496" w:type="dxa"/>
            <w:tcBorders>
              <w:top w:val="nil"/>
              <w:left w:val="single" w:sz="4" w:space="0" w:color="auto"/>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codo de PVC 50mm pared 3,2mm  y filtro UV</w:t>
            </w:r>
          </w:p>
        </w:tc>
        <w:tc>
          <w:tcPr>
            <w:tcW w:w="947" w:type="dxa"/>
            <w:tcBorders>
              <w:top w:val="nil"/>
              <w:left w:val="nil"/>
              <w:bottom w:val="single" w:sz="4" w:space="0" w:color="auto"/>
              <w:right w:val="single" w:sz="4" w:space="0" w:color="auto"/>
            </w:tcBorders>
            <w:shd w:val="clear" w:color="000000" w:fill="FFFFFF"/>
            <w:vAlign w:val="center"/>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626"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24"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20</w:t>
            </w:r>
          </w:p>
        </w:tc>
        <w:tc>
          <w:tcPr>
            <w:tcW w:w="1752" w:type="dxa"/>
            <w:tcBorders>
              <w:top w:val="nil"/>
              <w:left w:val="nil"/>
              <w:bottom w:val="single" w:sz="4" w:space="0" w:color="auto"/>
              <w:right w:val="single" w:sz="4" w:space="0" w:color="auto"/>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197"/>
        </w:trPr>
        <w:tc>
          <w:tcPr>
            <w:tcW w:w="361"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p>
        </w:tc>
        <w:tc>
          <w:tcPr>
            <w:tcW w:w="5496"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jc w:val="center"/>
              <w:textAlignment w:val="auto"/>
              <w:rPr>
                <w:rFonts w:eastAsia="Times New Roman" w:cs="Times New Roman"/>
                <w:kern w:val="0"/>
                <w:sz w:val="20"/>
                <w:szCs w:val="20"/>
                <w:lang w:val="es-UY" w:eastAsia="es-UY"/>
              </w:rPr>
            </w:pPr>
          </w:p>
        </w:tc>
        <w:tc>
          <w:tcPr>
            <w:tcW w:w="947"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textAlignment w:val="auto"/>
              <w:rPr>
                <w:rFonts w:eastAsia="Times New Roman" w:cs="Times New Roman"/>
                <w:kern w:val="0"/>
                <w:sz w:val="20"/>
                <w:szCs w:val="20"/>
                <w:lang w:val="es-UY" w:eastAsia="es-UY"/>
              </w:rPr>
            </w:pPr>
          </w:p>
        </w:tc>
        <w:tc>
          <w:tcPr>
            <w:tcW w:w="626"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textAlignment w:val="auto"/>
              <w:rPr>
                <w:rFonts w:eastAsia="Times New Roman" w:cs="Times New Roman"/>
                <w:kern w:val="0"/>
                <w:sz w:val="20"/>
                <w:szCs w:val="20"/>
                <w:lang w:val="es-UY" w:eastAsia="es-UY"/>
              </w:rPr>
            </w:pPr>
          </w:p>
        </w:tc>
        <w:tc>
          <w:tcPr>
            <w:tcW w:w="1024" w:type="dxa"/>
            <w:tcBorders>
              <w:top w:val="nil"/>
              <w:left w:val="nil"/>
              <w:bottom w:val="nil"/>
              <w:right w:val="nil"/>
            </w:tcBorders>
            <w:shd w:val="clear" w:color="000000" w:fill="FFFFFF"/>
            <w:noWrap/>
            <w:vAlign w:val="bottom"/>
            <w:hideMark/>
          </w:tcPr>
          <w:p w:rsidR="002477B4" w:rsidRPr="002477B4" w:rsidRDefault="002477B4" w:rsidP="002477B4">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c>
          <w:tcPr>
            <w:tcW w:w="1752" w:type="dxa"/>
            <w:tcBorders>
              <w:top w:val="nil"/>
              <w:left w:val="nil"/>
              <w:bottom w:val="nil"/>
              <w:right w:val="nil"/>
            </w:tcBorders>
            <w:shd w:val="clear" w:color="000000" w:fill="FFFFFF"/>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2477B4" w:rsidRPr="002477B4" w:rsidTr="00CC16AE">
        <w:trPr>
          <w:trHeight w:val="246"/>
        </w:trPr>
        <w:tc>
          <w:tcPr>
            <w:tcW w:w="361"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textAlignment w:val="auto"/>
              <w:rPr>
                <w:rFonts w:ascii="Calibri" w:eastAsia="Times New Roman" w:hAnsi="Calibri" w:cs="Calibri"/>
                <w:color w:val="000000"/>
                <w:kern w:val="0"/>
                <w:sz w:val="22"/>
                <w:szCs w:val="22"/>
                <w:lang w:val="es-UY" w:eastAsia="es-UY"/>
              </w:rPr>
            </w:pPr>
          </w:p>
        </w:tc>
        <w:tc>
          <w:tcPr>
            <w:tcW w:w="5496"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jc w:val="center"/>
              <w:textAlignment w:val="auto"/>
              <w:rPr>
                <w:rFonts w:eastAsia="Times New Roman" w:cs="Times New Roman"/>
                <w:kern w:val="0"/>
                <w:sz w:val="20"/>
                <w:szCs w:val="20"/>
                <w:lang w:val="es-UY" w:eastAsia="es-UY"/>
              </w:rPr>
            </w:pPr>
          </w:p>
        </w:tc>
        <w:tc>
          <w:tcPr>
            <w:tcW w:w="947"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textAlignment w:val="auto"/>
              <w:rPr>
                <w:rFonts w:eastAsia="Times New Roman" w:cs="Times New Roman"/>
                <w:kern w:val="0"/>
                <w:sz w:val="20"/>
                <w:szCs w:val="20"/>
                <w:lang w:val="es-UY" w:eastAsia="es-UY"/>
              </w:rPr>
            </w:pPr>
          </w:p>
        </w:tc>
        <w:tc>
          <w:tcPr>
            <w:tcW w:w="626"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textAlignment w:val="auto"/>
              <w:rPr>
                <w:rFonts w:eastAsia="Times New Roman" w:cs="Times New Roman"/>
                <w:kern w:val="0"/>
                <w:sz w:val="20"/>
                <w:szCs w:val="20"/>
                <w:lang w:val="es-UY" w:eastAsia="es-UY"/>
              </w:rPr>
            </w:pP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SUB TOTAL ($)</w:t>
            </w:r>
          </w:p>
        </w:tc>
        <w:tc>
          <w:tcPr>
            <w:tcW w:w="1752" w:type="dxa"/>
            <w:tcBorders>
              <w:top w:val="single" w:sz="4" w:space="0" w:color="auto"/>
              <w:left w:val="nil"/>
              <w:bottom w:val="single" w:sz="4" w:space="0" w:color="auto"/>
              <w:right w:val="single" w:sz="4" w:space="0" w:color="auto"/>
            </w:tcBorders>
            <w:shd w:val="clear" w:color="000000" w:fill="FFFFFF"/>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0</w:t>
            </w:r>
          </w:p>
        </w:tc>
      </w:tr>
      <w:tr w:rsidR="002477B4" w:rsidRPr="002477B4" w:rsidTr="00CC16AE">
        <w:trPr>
          <w:trHeight w:val="256"/>
        </w:trPr>
        <w:tc>
          <w:tcPr>
            <w:tcW w:w="361"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8"/>
                <w:szCs w:val="28"/>
                <w:lang w:val="es-UY" w:eastAsia="es-UY"/>
              </w:rPr>
            </w:pPr>
          </w:p>
        </w:tc>
        <w:tc>
          <w:tcPr>
            <w:tcW w:w="5496"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jc w:val="center"/>
              <w:textAlignment w:val="auto"/>
              <w:rPr>
                <w:rFonts w:eastAsia="Times New Roman" w:cs="Times New Roman"/>
                <w:kern w:val="0"/>
                <w:sz w:val="20"/>
                <w:szCs w:val="20"/>
                <w:lang w:val="es-UY" w:eastAsia="es-UY"/>
              </w:rPr>
            </w:pPr>
          </w:p>
        </w:tc>
        <w:tc>
          <w:tcPr>
            <w:tcW w:w="947"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textAlignment w:val="auto"/>
              <w:rPr>
                <w:rFonts w:eastAsia="Times New Roman" w:cs="Times New Roman"/>
                <w:kern w:val="0"/>
                <w:sz w:val="20"/>
                <w:szCs w:val="20"/>
                <w:lang w:val="es-UY" w:eastAsia="es-UY"/>
              </w:rPr>
            </w:pPr>
          </w:p>
        </w:tc>
        <w:tc>
          <w:tcPr>
            <w:tcW w:w="626"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textAlignment w:val="auto"/>
              <w:rPr>
                <w:rFonts w:eastAsia="Times New Roman" w:cs="Times New Roman"/>
                <w:kern w:val="0"/>
                <w:sz w:val="20"/>
                <w:szCs w:val="20"/>
                <w:lang w:val="es-UY" w:eastAsia="es-UY"/>
              </w:rPr>
            </w:pPr>
          </w:p>
        </w:tc>
        <w:tc>
          <w:tcPr>
            <w:tcW w:w="1024" w:type="dxa"/>
            <w:tcBorders>
              <w:top w:val="nil"/>
              <w:left w:val="single" w:sz="4" w:space="0" w:color="auto"/>
              <w:bottom w:val="single" w:sz="4" w:space="0" w:color="auto"/>
              <w:right w:val="single" w:sz="4" w:space="0" w:color="auto"/>
            </w:tcBorders>
            <w:shd w:val="clear" w:color="000000" w:fill="FFFFFF"/>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IVA ($)</w:t>
            </w:r>
          </w:p>
        </w:tc>
        <w:tc>
          <w:tcPr>
            <w:tcW w:w="1752" w:type="dxa"/>
            <w:tcBorders>
              <w:top w:val="nil"/>
              <w:left w:val="nil"/>
              <w:bottom w:val="single" w:sz="4" w:space="0" w:color="auto"/>
              <w:right w:val="single" w:sz="4" w:space="0" w:color="auto"/>
            </w:tcBorders>
            <w:shd w:val="clear" w:color="000000" w:fill="FFFFFF"/>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0</w:t>
            </w:r>
          </w:p>
        </w:tc>
      </w:tr>
      <w:tr w:rsidR="002477B4" w:rsidRPr="002477B4" w:rsidTr="00CC16AE">
        <w:trPr>
          <w:trHeight w:val="256"/>
        </w:trPr>
        <w:tc>
          <w:tcPr>
            <w:tcW w:w="361"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sz w:val="28"/>
                <w:szCs w:val="28"/>
                <w:lang w:val="es-UY" w:eastAsia="es-UY"/>
              </w:rPr>
            </w:pPr>
          </w:p>
        </w:tc>
        <w:tc>
          <w:tcPr>
            <w:tcW w:w="5496"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jc w:val="center"/>
              <w:textAlignment w:val="auto"/>
              <w:rPr>
                <w:rFonts w:eastAsia="Times New Roman" w:cs="Times New Roman"/>
                <w:kern w:val="0"/>
                <w:sz w:val="20"/>
                <w:szCs w:val="20"/>
                <w:lang w:val="es-UY" w:eastAsia="es-UY"/>
              </w:rPr>
            </w:pPr>
          </w:p>
        </w:tc>
        <w:tc>
          <w:tcPr>
            <w:tcW w:w="947"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textAlignment w:val="auto"/>
              <w:rPr>
                <w:rFonts w:eastAsia="Times New Roman" w:cs="Times New Roman"/>
                <w:kern w:val="0"/>
                <w:sz w:val="20"/>
                <w:szCs w:val="20"/>
                <w:lang w:val="es-UY" w:eastAsia="es-UY"/>
              </w:rPr>
            </w:pPr>
          </w:p>
        </w:tc>
        <w:tc>
          <w:tcPr>
            <w:tcW w:w="626" w:type="dxa"/>
            <w:tcBorders>
              <w:top w:val="nil"/>
              <w:left w:val="nil"/>
              <w:bottom w:val="nil"/>
              <w:right w:val="nil"/>
            </w:tcBorders>
            <w:shd w:val="clear" w:color="auto" w:fill="auto"/>
            <w:noWrap/>
            <w:vAlign w:val="bottom"/>
            <w:hideMark/>
          </w:tcPr>
          <w:p w:rsidR="002477B4" w:rsidRPr="002477B4" w:rsidRDefault="002477B4" w:rsidP="002477B4">
            <w:pPr>
              <w:widowControl/>
              <w:suppressAutoHyphens w:val="0"/>
              <w:textAlignment w:val="auto"/>
              <w:rPr>
                <w:rFonts w:eastAsia="Times New Roman" w:cs="Times New Roman"/>
                <w:kern w:val="0"/>
                <w:sz w:val="20"/>
                <w:szCs w:val="20"/>
                <w:lang w:val="es-UY" w:eastAsia="es-UY"/>
              </w:rPr>
            </w:pPr>
          </w:p>
        </w:tc>
        <w:tc>
          <w:tcPr>
            <w:tcW w:w="1024" w:type="dxa"/>
            <w:tcBorders>
              <w:top w:val="single" w:sz="8" w:space="0" w:color="auto"/>
              <w:left w:val="single" w:sz="8" w:space="0" w:color="auto"/>
              <w:bottom w:val="single" w:sz="8" w:space="0" w:color="auto"/>
              <w:right w:val="single" w:sz="4" w:space="0" w:color="auto"/>
            </w:tcBorders>
            <w:shd w:val="clear" w:color="000000" w:fill="92CDDC"/>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TOTAL ($)</w:t>
            </w:r>
          </w:p>
        </w:tc>
        <w:tc>
          <w:tcPr>
            <w:tcW w:w="1752" w:type="dxa"/>
            <w:tcBorders>
              <w:top w:val="single" w:sz="8" w:space="0" w:color="auto"/>
              <w:left w:val="nil"/>
              <w:bottom w:val="single" w:sz="8" w:space="0" w:color="auto"/>
              <w:right w:val="single" w:sz="8" w:space="0" w:color="auto"/>
            </w:tcBorders>
            <w:shd w:val="clear" w:color="000000" w:fill="92CDDC"/>
            <w:vAlign w:val="bottom"/>
            <w:hideMark/>
          </w:tcPr>
          <w:p w:rsidR="002477B4" w:rsidRPr="002477B4" w:rsidRDefault="002477B4" w:rsidP="002477B4">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0</w:t>
            </w:r>
          </w:p>
        </w:tc>
      </w:tr>
    </w:tbl>
    <w:p w:rsidR="002A6F5F" w:rsidRDefault="002A6F5F" w:rsidP="00AC3ADF">
      <w:pPr>
        <w:pStyle w:val="Textoindependiente31"/>
        <w:tabs>
          <w:tab w:val="clear" w:pos="1134"/>
          <w:tab w:val="clear" w:pos="4820"/>
          <w:tab w:val="clear" w:pos="9072"/>
        </w:tabs>
        <w:rPr>
          <w:rFonts w:ascii="Bookman Old Style" w:hAnsi="Bookman Old Style" w:cs="Calibri"/>
          <w:color w:val="auto"/>
          <w:sz w:val="24"/>
          <w:szCs w:val="24"/>
        </w:rPr>
      </w:pPr>
    </w:p>
    <w:p w:rsidR="008F3D63" w:rsidRPr="008F3D63" w:rsidRDefault="008F3D63" w:rsidP="008F3D63">
      <w:pPr>
        <w:pStyle w:val="Ttulo3"/>
        <w:numPr>
          <w:ilvl w:val="0"/>
          <w:numId w:val="0"/>
        </w:numPr>
        <w:rPr>
          <w:rFonts w:ascii="Bookman Old Style" w:eastAsia="Times New Roman" w:hAnsi="Bookman Old Style"/>
          <w:spacing w:val="0"/>
          <w:sz w:val="24"/>
          <w:szCs w:val="24"/>
        </w:rPr>
      </w:pPr>
      <w:r w:rsidRPr="008F3D63">
        <w:rPr>
          <w:rFonts w:ascii="Bookman Old Style" w:eastAsia="Times New Roman" w:hAnsi="Bookman Old Style"/>
          <w:spacing w:val="0"/>
          <w:sz w:val="24"/>
          <w:szCs w:val="24"/>
        </w:rPr>
        <w:t>MATERIALES</w:t>
      </w:r>
      <w:bookmarkEnd w:id="1"/>
    </w:p>
    <w:p w:rsidR="008F3D63" w:rsidRPr="008F3D63" w:rsidRDefault="008F3D63" w:rsidP="008F3D63">
      <w:pPr>
        <w:pStyle w:val="EstiloDerecha032cm"/>
        <w:numPr>
          <w:ilvl w:val="0"/>
          <w:numId w:val="10"/>
        </w:numPr>
        <w:ind w:right="181"/>
        <w:contextualSpacing/>
        <w:rPr>
          <w:rFonts w:ascii="Bookman Old Style" w:hAnsi="Bookman Old Style" w:cs="Segoe UI"/>
          <w:kern w:val="0"/>
        </w:rPr>
      </w:pPr>
      <w:r w:rsidRPr="008F3D63">
        <w:rPr>
          <w:rFonts w:ascii="Bookman Old Style" w:hAnsi="Bookman Old Style" w:cs="Segoe UI"/>
          <w:kern w:val="0"/>
        </w:rPr>
        <w:t>Los materiales deberán ser nuevos, de primera calidad, sin uso y debidamente aprobados por la Dirección de Obra, según corresponda, y de acuerdo a Planos y Memoria, necesarios para el correcto funcionamiento y buena terminación de las instalaciones y/o cumplimiento de las reglamentaciones vigentes.</w:t>
      </w:r>
    </w:p>
    <w:p w:rsidR="008F3D63" w:rsidRPr="008F3D63" w:rsidRDefault="008F3D63" w:rsidP="008F3D63">
      <w:pPr>
        <w:pStyle w:val="EstiloDerecha032cm"/>
        <w:contextualSpacing/>
        <w:rPr>
          <w:rFonts w:ascii="Bookman Old Style" w:hAnsi="Bookman Old Style"/>
        </w:rPr>
      </w:pPr>
      <w:r w:rsidRPr="008F3D63">
        <w:rPr>
          <w:rFonts w:ascii="Bookman Old Style" w:hAnsi="Bookman Old Style" w:cs="Segoe UI"/>
          <w:kern w:val="0"/>
        </w:rPr>
        <w:t>La Administración recibirá, almacenará y protegerá del clima y daños de terceros el material y equipo requerido.</w:t>
      </w:r>
      <w:bookmarkStart w:id="3" w:name="_Toc53661599"/>
    </w:p>
    <w:p w:rsidR="008F3D63" w:rsidRPr="008F3D63" w:rsidRDefault="008F3D63" w:rsidP="008F3D63">
      <w:pPr>
        <w:pStyle w:val="Ttulo3"/>
        <w:numPr>
          <w:ilvl w:val="0"/>
          <w:numId w:val="0"/>
        </w:numPr>
        <w:rPr>
          <w:rFonts w:ascii="Bookman Old Style" w:hAnsi="Bookman Old Style"/>
          <w:sz w:val="24"/>
          <w:szCs w:val="24"/>
        </w:rPr>
      </w:pPr>
      <w:r w:rsidRPr="008F3D63">
        <w:rPr>
          <w:rFonts w:ascii="Bookman Old Style" w:hAnsi="Bookman Old Style"/>
          <w:sz w:val="24"/>
          <w:szCs w:val="24"/>
        </w:rPr>
        <w:t>GARANTIAS Y RECEPCION</w:t>
      </w:r>
      <w:bookmarkEnd w:id="3"/>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 xml:space="preserve">Los suministros serán entregados completos y en perfecto estado de funcionamiento. </w:t>
      </w:r>
    </w:p>
    <w:p w:rsidR="008F3D63" w:rsidRPr="008F3D63" w:rsidRDefault="008F3D63" w:rsidP="008F3D63">
      <w:pPr>
        <w:pStyle w:val="EstiloDerecha032cm"/>
        <w:ind w:left="360"/>
        <w:contextualSpacing/>
        <w:rPr>
          <w:rFonts w:ascii="Bookman Old Style" w:hAnsi="Bookman Old Style" w:cs="Calibri"/>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 xml:space="preserve">Se repondrá en un plazo máximo de 10 días y sin cargo alguno para la Intendencia </w:t>
      </w:r>
      <w:r w:rsidR="004D17AB">
        <w:rPr>
          <w:rFonts w:ascii="Bookman Old Style" w:hAnsi="Bookman Old Style" w:cs="Segoe UI"/>
          <w:kern w:val="0"/>
        </w:rPr>
        <w:t>Departamental</w:t>
      </w:r>
      <w:r w:rsidRPr="008F3D63">
        <w:rPr>
          <w:rFonts w:ascii="Bookman Old Style" w:hAnsi="Bookman Old Style" w:cs="Segoe UI"/>
          <w:kern w:val="0"/>
        </w:rPr>
        <w:t xml:space="preserve"> de Cerro Largo, todo material que presente desperfectos o vicios de construcción previos a la recepción provisoria.</w:t>
      </w:r>
    </w:p>
    <w:p w:rsidR="008F3D63" w:rsidRPr="008F3D63" w:rsidRDefault="008F3D63" w:rsidP="008F3D63">
      <w:pPr>
        <w:pStyle w:val="EstiloDerecha032cm"/>
        <w:ind w:left="360"/>
        <w:contextualSpacing/>
        <w:rPr>
          <w:rFonts w:ascii="Bookman Old Style" w:hAnsi="Bookman Old Style" w:cs="Segoe UI"/>
          <w:kern w:val="0"/>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Una vez entregados los materiales y levantados todos los pendientes, se efectuará la Recepción Provisoria de los mismos de no existir observaciones.</w:t>
      </w:r>
    </w:p>
    <w:p w:rsidR="008F3D63" w:rsidRPr="008F3D63" w:rsidRDefault="008F3D63" w:rsidP="008F3D63">
      <w:pPr>
        <w:pStyle w:val="EstiloDerecha032cm"/>
        <w:ind w:left="360"/>
        <w:contextualSpacing/>
        <w:rPr>
          <w:rFonts w:ascii="Bookman Old Style" w:hAnsi="Bookman Old Style" w:cs="Segoe UI"/>
          <w:kern w:val="0"/>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La Recepción Definitiva se efectuará una vez que se cumplan los plazos de garantías, devolviéndose depósitos de garantías a la empresa en caso de existir (caso de suministros de materiales como luminarias, columnas, etc.).</w:t>
      </w:r>
    </w:p>
    <w:p w:rsidR="008F3D63" w:rsidRPr="008F3D63" w:rsidRDefault="008F3D63" w:rsidP="008F3D63">
      <w:pPr>
        <w:pStyle w:val="EstiloDerecha032cm"/>
        <w:ind w:left="360"/>
        <w:contextualSpacing/>
        <w:rPr>
          <w:rFonts w:ascii="Bookman Old Style" w:hAnsi="Bookman Old Style" w:cs="Segoe UI"/>
          <w:kern w:val="0"/>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 xml:space="preserve">En particular, </w:t>
      </w:r>
      <w:r w:rsidRPr="008F3D63">
        <w:rPr>
          <w:rFonts w:ascii="Bookman Old Style" w:hAnsi="Bookman Old Style" w:cs="Segoe UI"/>
          <w:b/>
          <w:bCs/>
          <w:kern w:val="0"/>
        </w:rPr>
        <w:t>las luminarias se garantizarán al menos por 5 años</w:t>
      </w:r>
      <w:r w:rsidRPr="008F3D63">
        <w:rPr>
          <w:rFonts w:ascii="Bookman Old Style" w:hAnsi="Bookman Old Style" w:cs="Segoe UI"/>
          <w:kern w:val="0"/>
        </w:rPr>
        <w:t>.</w:t>
      </w:r>
    </w:p>
    <w:p w:rsidR="008F3D63" w:rsidRPr="008F3D63" w:rsidRDefault="008F3D63" w:rsidP="008F3D63">
      <w:pPr>
        <w:pStyle w:val="EstiloDerecha032cm"/>
        <w:contextualSpacing/>
        <w:rPr>
          <w:rFonts w:ascii="Bookman Old Style" w:hAnsi="Bookman Old Style" w:cs="Calibri"/>
          <w:b/>
          <w:bCs/>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lastRenderedPageBreak/>
        <w:t>Las Luminarias propuestas cumplirán con las especificaciones solicitadas, y estarán libres de defectos en cuanto a su montaje, materiales empleados, diseño y todo otro elemento que asegure su buen y eficaz funcionamiento por un período mínimo de 5 (cinco) años para las luminarias en base a LED, contados a partir de la fecha de la recepción provisoria, la que se documentará mediante la conformidad de la factura. Si se comprobare que durante ese período alguno de los equipos es defectuoso o no funciona en las condiciones requeridas en esta Memoria Descriptiva, la Administración adoptará las medidas necesarias para ajustar, reparar o reemplazar las piezas, componentes o equipos defectuosos que causen una operación anormal, reclamando a los suministradores de materiales, quienes deberán responder en un plazo no superior a 15 días.</w:t>
      </w:r>
    </w:p>
    <w:p w:rsidR="008F3D63" w:rsidRPr="008F3D63" w:rsidRDefault="008F3D63" w:rsidP="008F3D63">
      <w:pPr>
        <w:pStyle w:val="EstiloDerecha032cm"/>
        <w:ind w:left="360"/>
        <w:contextualSpacing/>
        <w:rPr>
          <w:rFonts w:ascii="Bookman Old Style" w:hAnsi="Bookman Old Style" w:cs="Segoe UI"/>
          <w:kern w:val="0"/>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La garantía cubrirá los costos totales de los materiales dentro del plazo estipulado. La mano de obra será por parte de la Administración.</w:t>
      </w:r>
    </w:p>
    <w:p w:rsidR="008F3D63" w:rsidRPr="008F3D63" w:rsidRDefault="008F3D63" w:rsidP="008F3D63">
      <w:pPr>
        <w:pStyle w:val="EstiloDerecha032cm"/>
        <w:ind w:left="360"/>
        <w:contextualSpacing/>
        <w:rPr>
          <w:rFonts w:ascii="Bookman Old Style" w:hAnsi="Bookman Old Style" w:cs="Segoe UI"/>
          <w:kern w:val="0"/>
        </w:rPr>
      </w:pPr>
    </w:p>
    <w:p w:rsidR="008F3D63" w:rsidRPr="008F3D63" w:rsidRDefault="008F3D63" w:rsidP="008F3D63">
      <w:pPr>
        <w:pStyle w:val="EstiloDerecha032cm"/>
        <w:numPr>
          <w:ilvl w:val="0"/>
          <w:numId w:val="11"/>
        </w:numPr>
        <w:ind w:left="360"/>
        <w:contextualSpacing/>
        <w:rPr>
          <w:rFonts w:ascii="Bookman Old Style" w:hAnsi="Bookman Old Style" w:cs="Segoe UI"/>
          <w:kern w:val="0"/>
        </w:rPr>
      </w:pPr>
      <w:r w:rsidRPr="008F3D63">
        <w:rPr>
          <w:rFonts w:ascii="Bookman Old Style" w:hAnsi="Bookman Old Style" w:cs="Segoe UI"/>
          <w:kern w:val="0"/>
        </w:rPr>
        <w:t>Se exceptúan de éstas cláusulas todas aquellas fallas provenientes de desgaste normal, mal uso o abuso, negli</w:t>
      </w:r>
      <w:r w:rsidRPr="008F3D63">
        <w:rPr>
          <w:rFonts w:ascii="Bookman Old Style" w:hAnsi="Bookman Old Style" w:cs="Segoe UI"/>
          <w:kern w:val="0"/>
        </w:rPr>
        <w:softHyphen/>
        <w:t>gencias o accidentes.</w:t>
      </w:r>
    </w:p>
    <w:p w:rsidR="008F3D63" w:rsidRPr="008F3D63" w:rsidRDefault="008F3D63" w:rsidP="008F3D63">
      <w:pPr>
        <w:pStyle w:val="Ttulo3"/>
        <w:numPr>
          <w:ilvl w:val="0"/>
          <w:numId w:val="0"/>
        </w:numPr>
        <w:rPr>
          <w:rFonts w:ascii="Bookman Old Style" w:hAnsi="Bookman Old Style"/>
          <w:sz w:val="24"/>
          <w:szCs w:val="24"/>
        </w:rPr>
      </w:pPr>
      <w:r w:rsidRPr="008F3D63">
        <w:rPr>
          <w:rFonts w:ascii="Bookman Old Style" w:hAnsi="Bookman Old Style"/>
          <w:sz w:val="24"/>
          <w:szCs w:val="24"/>
        </w:rPr>
        <w:t xml:space="preserve">CARACTERÍSTICAS GENERALES DE LOS COMPONENTES </w:t>
      </w:r>
    </w:p>
    <w:p w:rsidR="008F3D63" w:rsidRPr="008F3D63" w:rsidRDefault="008F3D63" w:rsidP="008F3D63">
      <w:pPr>
        <w:pStyle w:val="Ttulo1"/>
        <w:numPr>
          <w:ilvl w:val="0"/>
          <w:numId w:val="0"/>
        </w:numPr>
        <w:tabs>
          <w:tab w:val="clear" w:pos="1985"/>
        </w:tabs>
        <w:suppressAutoHyphens/>
        <w:spacing w:after="120" w:line="240" w:lineRule="auto"/>
        <w:ind w:right="0"/>
        <w:rPr>
          <w:rFonts w:ascii="Bookman Old Style" w:hAnsi="Bookman Old Style"/>
          <w:b w:val="0"/>
          <w:bCs w:val="0"/>
          <w:sz w:val="24"/>
          <w:szCs w:val="24"/>
        </w:rPr>
      </w:pPr>
      <w:bookmarkStart w:id="4" w:name="_Toc473541558"/>
      <w:bookmarkStart w:id="5" w:name="_Toc473541783"/>
      <w:bookmarkStart w:id="6" w:name="_Toc50473088"/>
      <w:bookmarkStart w:id="7" w:name="_Toc53661602"/>
      <w:r w:rsidRPr="008F3D63">
        <w:rPr>
          <w:rFonts w:ascii="Bookman Old Style" w:hAnsi="Bookman Old Style"/>
          <w:b w:val="0"/>
          <w:bCs w:val="0"/>
          <w:sz w:val="24"/>
          <w:szCs w:val="24"/>
        </w:rPr>
        <w:t>Se adjunta una descripción con las características y especificaciones principales con relación al material de iluminación.</w:t>
      </w:r>
      <w:bookmarkEnd w:id="4"/>
      <w:bookmarkEnd w:id="5"/>
      <w:bookmarkEnd w:id="6"/>
      <w:bookmarkEnd w:id="7"/>
    </w:p>
    <w:p w:rsidR="008F3D63" w:rsidRPr="008F3D63" w:rsidRDefault="008F3D63" w:rsidP="008F3D63">
      <w:pPr>
        <w:pStyle w:val="Textoindependiente"/>
        <w:numPr>
          <w:ilvl w:val="0"/>
          <w:numId w:val="12"/>
        </w:numPr>
        <w:spacing w:before="0" w:after="0" w:line="240" w:lineRule="auto"/>
        <w:ind w:left="360"/>
        <w:jc w:val="left"/>
        <w:rPr>
          <w:rFonts w:ascii="Bookman Old Style" w:hAnsi="Bookman Old Style"/>
        </w:rPr>
      </w:pPr>
      <w:r w:rsidRPr="008F3D63">
        <w:rPr>
          <w:rFonts w:ascii="Bookman Old Style" w:hAnsi="Bookman Old Style"/>
        </w:rPr>
        <w:t xml:space="preserve">La </w:t>
      </w:r>
      <w:r w:rsidR="00B936CC" w:rsidRPr="008F3D63">
        <w:rPr>
          <w:rFonts w:ascii="Bookman Old Style" w:hAnsi="Bookman Old Style"/>
        </w:rPr>
        <w:t>responsabilidad por</w:t>
      </w:r>
      <w:r w:rsidRPr="008F3D63">
        <w:rPr>
          <w:rFonts w:ascii="Bookman Old Style" w:hAnsi="Bookman Old Style"/>
        </w:rPr>
        <w:t xml:space="preserve"> el estado de los materiales (luminarias, equipos), desde el acopio hasta su instalación, será responsabilidad de la Administración, pero solo luego que se </w:t>
      </w:r>
      <w:proofErr w:type="spellStart"/>
      <w:r w:rsidRPr="008F3D63">
        <w:rPr>
          <w:rFonts w:ascii="Bookman Old Style" w:hAnsi="Bookman Old Style"/>
        </w:rPr>
        <w:t>recepcionen</w:t>
      </w:r>
      <w:proofErr w:type="spellEnd"/>
      <w:r w:rsidRPr="008F3D63">
        <w:rPr>
          <w:rFonts w:ascii="Bookman Old Style" w:hAnsi="Bookman Old Style"/>
        </w:rPr>
        <w:t xml:space="preserve"> adecuadamente en sus instalaciones.</w:t>
      </w:r>
      <w:r w:rsidR="00B64496">
        <w:rPr>
          <w:rFonts w:ascii="Bookman Old Style" w:hAnsi="Bookman Old Style"/>
        </w:rPr>
        <w:t xml:space="preserve"> Queda a cargo del Adjudicatario la entrega de los materiales en plaza (depósitos de la IDCL) y en forma adecuada.</w:t>
      </w:r>
      <w:r w:rsidRPr="008F3D63">
        <w:rPr>
          <w:rFonts w:ascii="Bookman Old Style" w:hAnsi="Bookman Old Style"/>
        </w:rPr>
        <w:t xml:space="preserve"> </w:t>
      </w:r>
    </w:p>
    <w:p w:rsidR="008F3D63" w:rsidRPr="008F3D63" w:rsidRDefault="008F3D63" w:rsidP="008F3D63">
      <w:pPr>
        <w:pStyle w:val="Textoindependiente"/>
        <w:spacing w:before="0" w:after="0" w:line="240" w:lineRule="auto"/>
        <w:ind w:left="360"/>
        <w:jc w:val="left"/>
        <w:rPr>
          <w:rFonts w:ascii="Bookman Old Style" w:hAnsi="Bookman Old Style"/>
        </w:rPr>
      </w:pPr>
    </w:p>
    <w:p w:rsidR="008F3D63" w:rsidRPr="008F3D63" w:rsidRDefault="008F3D63" w:rsidP="008F3D63">
      <w:pPr>
        <w:pStyle w:val="Textoindependiente"/>
        <w:numPr>
          <w:ilvl w:val="0"/>
          <w:numId w:val="12"/>
        </w:numPr>
        <w:spacing w:before="0" w:after="0" w:line="240" w:lineRule="auto"/>
        <w:ind w:left="360"/>
        <w:jc w:val="left"/>
        <w:rPr>
          <w:rFonts w:ascii="Bookman Old Style" w:hAnsi="Bookman Old Style"/>
        </w:rPr>
      </w:pPr>
      <w:r w:rsidRPr="008F3D63">
        <w:rPr>
          <w:rFonts w:ascii="Bookman Old Style" w:hAnsi="Bookman Old Style"/>
        </w:rPr>
        <w:t xml:space="preserve">Se </w:t>
      </w:r>
      <w:r w:rsidR="00884111" w:rsidRPr="008F3D63">
        <w:rPr>
          <w:rFonts w:ascii="Bookman Old Style" w:hAnsi="Bookman Old Style"/>
        </w:rPr>
        <w:t>respetarán las</w:t>
      </w:r>
      <w:r w:rsidRPr="008F3D63">
        <w:rPr>
          <w:rFonts w:ascii="Bookman Old Style" w:hAnsi="Bookman Old Style"/>
        </w:rPr>
        <w:t xml:space="preserve"> especificaciones de los distintos fabricantes para la instalación de las luminarias. </w:t>
      </w:r>
    </w:p>
    <w:p w:rsidR="008F3D63" w:rsidRPr="008F3D63" w:rsidRDefault="008F3D63" w:rsidP="008F3D63">
      <w:pPr>
        <w:pStyle w:val="Textoindependiente"/>
        <w:numPr>
          <w:ilvl w:val="0"/>
          <w:numId w:val="12"/>
        </w:numPr>
        <w:suppressAutoHyphens/>
        <w:spacing w:line="240" w:lineRule="auto"/>
        <w:ind w:left="360"/>
        <w:rPr>
          <w:rFonts w:ascii="Bookman Old Style" w:hAnsi="Bookman Old Style"/>
        </w:rPr>
      </w:pPr>
      <w:r w:rsidRPr="008F3D63">
        <w:rPr>
          <w:rFonts w:ascii="Bookman Old Style" w:hAnsi="Bookman Old Style"/>
        </w:rPr>
        <w:t xml:space="preserve">Las luminarias se entregarán </w:t>
      </w:r>
      <w:r w:rsidR="00B936CC" w:rsidRPr="008F3D63">
        <w:rPr>
          <w:rFonts w:ascii="Bookman Old Style" w:hAnsi="Bookman Old Style"/>
        </w:rPr>
        <w:t>completas y</w:t>
      </w:r>
      <w:r w:rsidRPr="008F3D63">
        <w:rPr>
          <w:rFonts w:ascii="Bookman Old Style" w:hAnsi="Bookman Old Style"/>
        </w:rPr>
        <w:t xml:space="preserve"> todos los accesorios necesarios para su instalación conexionados</w:t>
      </w:r>
      <w:r w:rsidR="00B936CC">
        <w:rPr>
          <w:rFonts w:ascii="Bookman Old Style" w:hAnsi="Bookman Old Style"/>
        </w:rPr>
        <w:t xml:space="preserve"> (en depósitos de la IDCL)</w:t>
      </w:r>
      <w:r w:rsidRPr="008F3D63">
        <w:rPr>
          <w:rFonts w:ascii="Bookman Old Style" w:hAnsi="Bookman Old Style"/>
        </w:rPr>
        <w:t xml:space="preserve">. </w:t>
      </w:r>
    </w:p>
    <w:p w:rsidR="008F3D63" w:rsidRPr="008F3D63" w:rsidRDefault="008F3D63" w:rsidP="008F3D63">
      <w:pPr>
        <w:pStyle w:val="Ttulo1"/>
        <w:numPr>
          <w:ilvl w:val="0"/>
          <w:numId w:val="12"/>
        </w:numPr>
        <w:tabs>
          <w:tab w:val="clear" w:pos="1985"/>
        </w:tabs>
        <w:suppressAutoHyphens/>
        <w:spacing w:after="120" w:line="240" w:lineRule="auto"/>
        <w:ind w:left="360" w:right="0"/>
        <w:rPr>
          <w:rFonts w:ascii="Bookman Old Style" w:hAnsi="Bookman Old Style"/>
          <w:b w:val="0"/>
          <w:bCs w:val="0"/>
          <w:sz w:val="24"/>
          <w:szCs w:val="24"/>
        </w:rPr>
      </w:pPr>
      <w:bookmarkStart w:id="8" w:name="_Toc473541559"/>
      <w:bookmarkStart w:id="9" w:name="_Toc473541784"/>
      <w:bookmarkStart w:id="10" w:name="_Toc50473089"/>
      <w:bookmarkStart w:id="11" w:name="_Toc53661603"/>
      <w:r w:rsidRPr="008F3D63">
        <w:rPr>
          <w:rFonts w:ascii="Bookman Old Style" w:hAnsi="Bookman Old Style"/>
          <w:b w:val="0"/>
          <w:bCs w:val="0"/>
          <w:sz w:val="24"/>
          <w:szCs w:val="24"/>
        </w:rPr>
        <w:t xml:space="preserve">Se deberá entregar documentación de las fuentes y los equipos auxiliares </w:t>
      </w:r>
      <w:r w:rsidR="009153C5">
        <w:rPr>
          <w:rFonts w:ascii="Bookman Old Style" w:hAnsi="Bookman Old Style"/>
          <w:b w:val="0"/>
          <w:bCs w:val="0"/>
          <w:sz w:val="24"/>
          <w:szCs w:val="24"/>
        </w:rPr>
        <w:tab/>
      </w:r>
      <w:r w:rsidRPr="008F3D63">
        <w:rPr>
          <w:rFonts w:ascii="Bookman Old Style" w:hAnsi="Bookman Old Style"/>
          <w:b w:val="0"/>
          <w:bCs w:val="0"/>
          <w:sz w:val="24"/>
          <w:szCs w:val="24"/>
        </w:rPr>
        <w:t>(procedencia, normas de calidad aprobadas,) y aclarar cuál es el plazo de garantía de los mismos en condiciones normales de funcionamiento.</w:t>
      </w:r>
      <w:bookmarkEnd w:id="8"/>
      <w:bookmarkEnd w:id="9"/>
      <w:bookmarkEnd w:id="10"/>
      <w:bookmarkEnd w:id="11"/>
      <w:r w:rsidRPr="008F3D63">
        <w:rPr>
          <w:rFonts w:ascii="Bookman Old Style" w:hAnsi="Bookman Old Style"/>
          <w:b w:val="0"/>
          <w:bCs w:val="0"/>
          <w:sz w:val="24"/>
          <w:szCs w:val="24"/>
        </w:rPr>
        <w:t xml:space="preserve"> </w:t>
      </w:r>
    </w:p>
    <w:p w:rsidR="008F3D63" w:rsidRPr="008F3D63" w:rsidRDefault="00884111" w:rsidP="008F3D63">
      <w:pPr>
        <w:pStyle w:val="Prrafodelista"/>
        <w:numPr>
          <w:ilvl w:val="0"/>
          <w:numId w:val="12"/>
        </w:numPr>
        <w:spacing w:before="0" w:after="0" w:line="240" w:lineRule="auto"/>
        <w:ind w:left="360"/>
        <w:jc w:val="left"/>
        <w:rPr>
          <w:rFonts w:ascii="Bookman Old Style" w:hAnsi="Bookman Old Style"/>
        </w:rPr>
      </w:pPr>
      <w:r w:rsidRPr="008F3D63">
        <w:rPr>
          <w:rFonts w:ascii="Bookman Old Style" w:hAnsi="Bookman Old Style"/>
        </w:rPr>
        <w:t>La Dirección</w:t>
      </w:r>
      <w:r w:rsidR="008F3D63" w:rsidRPr="008F3D63">
        <w:rPr>
          <w:rFonts w:ascii="Bookman Old Style" w:hAnsi="Bookman Old Style"/>
        </w:rPr>
        <w:t xml:space="preserve"> de Obra podrá solicitar la modificación de la propuesta con el pedido </w:t>
      </w:r>
      <w:r w:rsidRPr="008F3D63">
        <w:rPr>
          <w:rFonts w:ascii="Bookman Old Style" w:hAnsi="Bookman Old Style"/>
        </w:rPr>
        <w:t>de substitución</w:t>
      </w:r>
      <w:r w:rsidR="008F3D63" w:rsidRPr="008F3D63">
        <w:rPr>
          <w:rFonts w:ascii="Bookman Old Style" w:hAnsi="Bookman Old Style"/>
        </w:rPr>
        <w:t xml:space="preserve"> de aquellos componentes del equipo </w:t>
      </w:r>
      <w:r w:rsidRPr="008F3D63">
        <w:rPr>
          <w:rFonts w:ascii="Bookman Old Style" w:hAnsi="Bookman Old Style"/>
        </w:rPr>
        <w:t>eléctrico que</w:t>
      </w:r>
      <w:r w:rsidR="008F3D63" w:rsidRPr="008F3D63">
        <w:rPr>
          <w:rFonts w:ascii="Bookman Old Style" w:hAnsi="Bookman Old Style"/>
        </w:rPr>
        <w:t xml:space="preserve"> no se consideren adecuados.</w:t>
      </w:r>
    </w:p>
    <w:p w:rsidR="008F3D63" w:rsidRPr="008F3D63" w:rsidRDefault="008F3D63" w:rsidP="008F3D63">
      <w:pPr>
        <w:pStyle w:val="Ttulo3"/>
        <w:numPr>
          <w:ilvl w:val="0"/>
          <w:numId w:val="0"/>
        </w:numPr>
        <w:rPr>
          <w:rFonts w:ascii="Bookman Old Style" w:hAnsi="Bookman Old Style"/>
          <w:sz w:val="24"/>
          <w:szCs w:val="24"/>
        </w:rPr>
      </w:pPr>
      <w:bookmarkStart w:id="12" w:name="_Toc53661604"/>
      <w:r w:rsidRPr="008F3D63">
        <w:rPr>
          <w:rFonts w:ascii="Bookman Old Style" w:hAnsi="Bookman Old Style"/>
          <w:sz w:val="24"/>
          <w:szCs w:val="24"/>
        </w:rPr>
        <w:t>LUMINARIAS</w:t>
      </w:r>
      <w:bookmarkEnd w:id="12"/>
      <w:r w:rsidRPr="008F3D63">
        <w:rPr>
          <w:rFonts w:ascii="Bookman Old Style" w:hAnsi="Bookman Old Style"/>
          <w:sz w:val="24"/>
          <w:szCs w:val="24"/>
        </w:rPr>
        <w:t xml:space="preserve"> </w:t>
      </w: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rPr>
        <w:t>Para las luminarias utilizadas, se da una referencia de alguna marca con las características buscadas para la elaboración del proyecto.</w:t>
      </w:r>
    </w:p>
    <w:p w:rsidR="008F3D63" w:rsidRPr="008F3D63" w:rsidRDefault="008F3D63" w:rsidP="008F3D63">
      <w:pPr>
        <w:pStyle w:val="Prrafodelista"/>
        <w:spacing w:before="0" w:after="0" w:line="240" w:lineRule="auto"/>
        <w:ind w:left="360"/>
        <w:jc w:val="left"/>
        <w:rPr>
          <w:rFonts w:ascii="Bookman Old Style" w:hAnsi="Bookman Old Style" w:cs="Times New Roman"/>
        </w:rPr>
      </w:pP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rPr>
        <w:t xml:space="preserve">Se admitirán la consideración de soluciones alternativas que se acompañen con </w:t>
      </w:r>
      <w:r w:rsidR="00884111" w:rsidRPr="008F3D63">
        <w:rPr>
          <w:rFonts w:ascii="Bookman Old Style" w:hAnsi="Bookman Old Style"/>
        </w:rPr>
        <w:t>documentación que</w:t>
      </w:r>
      <w:r w:rsidRPr="008F3D63">
        <w:rPr>
          <w:rFonts w:ascii="Bookman Old Style" w:hAnsi="Bookman Old Style"/>
        </w:rPr>
        <w:t xml:space="preserve"> acredite la efectividad de un resultado equivalente: curvas fotométricas, dimensionado de la luminaria, materiales empleados en su construcción y toda otra información complementaria.</w:t>
      </w:r>
    </w:p>
    <w:p w:rsidR="008F3D63" w:rsidRPr="008F3D63" w:rsidRDefault="008F3D63" w:rsidP="008F3D63">
      <w:pPr>
        <w:pStyle w:val="Prrafodelista"/>
        <w:spacing w:before="0" w:after="0" w:line="240" w:lineRule="auto"/>
        <w:ind w:left="360"/>
        <w:jc w:val="left"/>
        <w:rPr>
          <w:rFonts w:ascii="Bookman Old Style" w:hAnsi="Bookman Old Style" w:cs="Times New Roman"/>
        </w:rPr>
      </w:pP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rPr>
        <w:lastRenderedPageBreak/>
        <w:t xml:space="preserve">La Dirección de Obra, podrá solicitar al oferente de luminarias, muestras de los elementos alternativos propuestos cuando existan dudas sobre los detalles de terminación, o instalación de los mismos. </w:t>
      </w:r>
    </w:p>
    <w:p w:rsidR="008F3D63" w:rsidRPr="008F3D63" w:rsidRDefault="008F3D63" w:rsidP="008F3D63">
      <w:pPr>
        <w:pStyle w:val="Prrafodelista"/>
        <w:spacing w:before="0" w:after="0" w:line="240" w:lineRule="auto"/>
        <w:ind w:left="360"/>
        <w:jc w:val="left"/>
        <w:rPr>
          <w:rFonts w:ascii="Bookman Old Style" w:hAnsi="Bookman Old Style" w:cs="Times New Roman"/>
        </w:rPr>
      </w:pP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rPr>
        <w:t>En caso de aceptación estas muestras quedarán en la obra como referencia de los elementos que se entreguen posteriormente.</w:t>
      </w:r>
    </w:p>
    <w:p w:rsidR="008F3D63" w:rsidRPr="008F3D63" w:rsidRDefault="008F3D63" w:rsidP="008F3D63">
      <w:pPr>
        <w:pStyle w:val="Prrafodelista"/>
        <w:spacing w:before="0" w:after="0" w:line="240" w:lineRule="auto"/>
        <w:ind w:left="360"/>
        <w:jc w:val="left"/>
        <w:rPr>
          <w:rFonts w:ascii="Bookman Old Style" w:hAnsi="Bookman Old Style" w:cs="Times New Roman"/>
        </w:rPr>
      </w:pP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rPr>
        <w:t xml:space="preserve">Deben de poseer un sistema de instalación y desmontaje seguro, que </w:t>
      </w:r>
      <w:r w:rsidR="00884111" w:rsidRPr="008F3D63">
        <w:rPr>
          <w:rFonts w:ascii="Bookman Old Style" w:hAnsi="Bookman Old Style"/>
        </w:rPr>
        <w:t>permita fácil</w:t>
      </w:r>
      <w:r w:rsidRPr="008F3D63">
        <w:rPr>
          <w:rFonts w:ascii="Bookman Old Style" w:hAnsi="Bookman Old Style"/>
        </w:rPr>
        <w:t xml:space="preserve"> accesibilidad para el conexionado y al equipo eléctrico.</w:t>
      </w:r>
    </w:p>
    <w:p w:rsidR="008F3D63" w:rsidRPr="008F3D63" w:rsidRDefault="008F3D63" w:rsidP="008F3D63">
      <w:pPr>
        <w:pStyle w:val="Prrafodelista"/>
        <w:spacing w:before="0" w:after="0" w:line="240" w:lineRule="auto"/>
        <w:ind w:left="360"/>
        <w:jc w:val="left"/>
        <w:rPr>
          <w:rFonts w:ascii="Bookman Old Style" w:hAnsi="Bookman Old Style" w:cs="Times New Roman"/>
        </w:rPr>
      </w:pPr>
    </w:p>
    <w:p w:rsidR="008F3D63" w:rsidRPr="008F3D63" w:rsidRDefault="008F3D63" w:rsidP="008F3D63">
      <w:pPr>
        <w:pStyle w:val="Prrafodelista"/>
        <w:numPr>
          <w:ilvl w:val="0"/>
          <w:numId w:val="13"/>
        </w:numPr>
        <w:spacing w:before="0" w:after="0" w:line="240" w:lineRule="auto"/>
        <w:ind w:left="360"/>
        <w:jc w:val="left"/>
        <w:rPr>
          <w:rFonts w:ascii="Bookman Old Style" w:hAnsi="Bookman Old Style"/>
        </w:rPr>
      </w:pPr>
      <w:r w:rsidRPr="008F3D63">
        <w:rPr>
          <w:rFonts w:ascii="Bookman Old Style" w:hAnsi="Bookman Old Style"/>
          <w:u w:val="single"/>
        </w:rPr>
        <w:t xml:space="preserve">En el caso de los </w:t>
      </w:r>
      <w:proofErr w:type="spellStart"/>
      <w:r w:rsidRPr="008F3D63">
        <w:rPr>
          <w:rFonts w:ascii="Bookman Old Style" w:hAnsi="Bookman Old Style"/>
          <w:u w:val="single"/>
        </w:rPr>
        <w:t>LEDs</w:t>
      </w:r>
      <w:proofErr w:type="spellEnd"/>
      <w:r w:rsidRPr="008F3D63">
        <w:rPr>
          <w:rFonts w:ascii="Bookman Old Style" w:hAnsi="Bookman Old Style"/>
          <w:u w:val="single"/>
        </w:rPr>
        <w:t xml:space="preserve">, se deberá aportar los siguientes </w:t>
      </w:r>
      <w:r w:rsidR="00884111" w:rsidRPr="008F3D63">
        <w:rPr>
          <w:rFonts w:ascii="Bookman Old Style" w:hAnsi="Bookman Old Style"/>
          <w:u w:val="single"/>
        </w:rPr>
        <w:t>datos:</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Potencia.</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Flujo luminoso de la fuente (en el caso de las cintas: flujo luminoso por metro).</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 xml:space="preserve">Índice de Reproducción de Color (CRI, </w:t>
      </w:r>
      <w:proofErr w:type="spellStart"/>
      <w:r w:rsidRPr="008F3D63">
        <w:rPr>
          <w:rFonts w:ascii="Bookman Old Style" w:hAnsi="Bookman Old Style"/>
        </w:rPr>
        <w:t>ó</w:t>
      </w:r>
      <w:proofErr w:type="spellEnd"/>
      <w:r w:rsidRPr="008F3D63">
        <w:rPr>
          <w:rFonts w:ascii="Bookman Old Style" w:hAnsi="Bookman Old Style"/>
        </w:rPr>
        <w:t xml:space="preserve"> Ra).</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Curva de depreciación del flujo luminoso a las 30.000 y 50.000 horas.</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Equipos de alimentación.</w:t>
      </w:r>
    </w:p>
    <w:p w:rsidR="008F3D63" w:rsidRPr="008F3D63" w:rsidRDefault="008F3D63" w:rsidP="008F3D63">
      <w:pPr>
        <w:widowControl/>
        <w:numPr>
          <w:ilvl w:val="0"/>
          <w:numId w:val="14"/>
        </w:numPr>
        <w:suppressAutoHyphens w:val="0"/>
        <w:textAlignment w:val="auto"/>
        <w:rPr>
          <w:rFonts w:ascii="Bookman Old Style" w:hAnsi="Bookman Old Style"/>
        </w:rPr>
      </w:pPr>
      <w:r w:rsidRPr="008F3D63">
        <w:rPr>
          <w:rFonts w:ascii="Bookman Old Style" w:hAnsi="Bookman Old Style"/>
        </w:rPr>
        <w:t>Garantía por todo el material en condiciones normales de funcionamiento</w:t>
      </w:r>
    </w:p>
    <w:p w:rsidR="00B936CC" w:rsidRDefault="00B936CC" w:rsidP="008F3D63">
      <w:pPr>
        <w:spacing w:after="200"/>
        <w:rPr>
          <w:rFonts w:ascii="Bookman Old Style" w:hAnsi="Bookman Old Style" w:cs="Times New Roman"/>
          <w:b/>
          <w:u w:val="single"/>
        </w:rPr>
      </w:pPr>
    </w:p>
    <w:p w:rsidR="008F3D63" w:rsidRPr="008F3D63" w:rsidRDefault="008F3D63" w:rsidP="008F3D63">
      <w:pPr>
        <w:spacing w:after="200"/>
        <w:rPr>
          <w:rFonts w:ascii="Bookman Old Style" w:hAnsi="Bookman Old Style" w:cs="Times New Roman"/>
        </w:rPr>
      </w:pPr>
      <w:r w:rsidRPr="008F3D63">
        <w:rPr>
          <w:rFonts w:ascii="Bookman Old Style" w:hAnsi="Bookman Old Style" w:cs="Times New Roman"/>
          <w:b/>
          <w:u w:val="single"/>
        </w:rPr>
        <w:t>NOTA IMPORTANTE</w:t>
      </w:r>
      <w:r w:rsidRPr="008F3D63">
        <w:rPr>
          <w:rFonts w:ascii="Bookman Old Style" w:hAnsi="Bookman Old Style" w:cs="Times New Roman"/>
          <w:b/>
        </w:rPr>
        <w:t>:</w:t>
      </w:r>
      <w:r w:rsidRPr="008F3D63">
        <w:rPr>
          <w:rFonts w:ascii="Bookman Old Style" w:hAnsi="Bookman Old Style" w:cs="Times New Roman"/>
        </w:rPr>
        <w:t xml:space="preserve"> </w:t>
      </w:r>
    </w:p>
    <w:p w:rsidR="008F3D63" w:rsidRPr="008F3D63" w:rsidRDefault="008F3D63" w:rsidP="008F3D63">
      <w:pPr>
        <w:spacing w:after="200"/>
        <w:rPr>
          <w:rFonts w:ascii="Bookman Old Style" w:hAnsi="Bookman Old Style" w:cs="Times New Roman"/>
        </w:rPr>
      </w:pPr>
      <w:r w:rsidRPr="008F3D63">
        <w:rPr>
          <w:rFonts w:ascii="Bookman Old Style" w:hAnsi="Bookman Old Style" w:cs="Times New Roman"/>
          <w:b/>
        </w:rPr>
        <w:t>1.-</w:t>
      </w:r>
      <w:r w:rsidRPr="008F3D63">
        <w:rPr>
          <w:rFonts w:ascii="Bookman Old Style" w:hAnsi="Bookman Old Style" w:cs="Times New Roman"/>
        </w:rPr>
        <w:t xml:space="preserve"> Las luminarias ofertadas deberán venir acompañadas de un </w:t>
      </w:r>
      <w:r w:rsidRPr="008F3D63">
        <w:rPr>
          <w:rFonts w:ascii="Bookman Old Style" w:hAnsi="Bookman Old Style" w:cs="Times New Roman"/>
          <w:b/>
        </w:rPr>
        <w:t>cálculo lumínico (simulación)</w:t>
      </w:r>
      <w:r w:rsidRPr="008F3D63">
        <w:rPr>
          <w:rFonts w:ascii="Bookman Old Style" w:hAnsi="Bookman Old Style" w:cs="Times New Roman"/>
        </w:rPr>
        <w:t>, el cual se evaluará junto con la propuesta, teniendo en cuenta los siguientes parámetros y debiendo cumplir:</w:t>
      </w:r>
    </w:p>
    <w:p w:rsidR="008F3D63" w:rsidRPr="008F3D63" w:rsidRDefault="008F3D63" w:rsidP="008F3D63">
      <w:pPr>
        <w:widowControl/>
        <w:numPr>
          <w:ilvl w:val="0"/>
          <w:numId w:val="15"/>
        </w:numPr>
        <w:suppressAutoHyphens w:val="0"/>
        <w:spacing w:line="276" w:lineRule="auto"/>
        <w:textAlignment w:val="auto"/>
        <w:rPr>
          <w:rFonts w:ascii="Bookman Old Style" w:hAnsi="Bookman Old Style" w:cs="Times New Roman"/>
        </w:rPr>
      </w:pPr>
      <w:r w:rsidRPr="008F3D63">
        <w:rPr>
          <w:rFonts w:ascii="Bookman Old Style" w:hAnsi="Bookman Old Style" w:cs="Times New Roman"/>
        </w:rPr>
        <w:t xml:space="preserve">Ancho </w:t>
      </w:r>
      <w:r w:rsidR="00C27561">
        <w:rPr>
          <w:rFonts w:ascii="Bookman Old Style" w:hAnsi="Bookman Old Style" w:cs="Times New Roman"/>
        </w:rPr>
        <w:t>de calzada:     8</w:t>
      </w:r>
      <w:r w:rsidRPr="008F3D63">
        <w:rPr>
          <w:rFonts w:ascii="Bookman Old Style" w:hAnsi="Bookman Old Style" w:cs="Times New Roman"/>
        </w:rPr>
        <w:t>m.</w:t>
      </w:r>
    </w:p>
    <w:p w:rsidR="008F3D63" w:rsidRPr="008F3D63" w:rsidRDefault="00C27561"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Altura de Columnas: 9</w:t>
      </w:r>
      <w:r w:rsidR="008F3D63" w:rsidRPr="008F3D63">
        <w:rPr>
          <w:rFonts w:ascii="Bookman Old Style" w:hAnsi="Bookman Old Style" w:cs="Times New Roman"/>
        </w:rPr>
        <w:t>m.</w:t>
      </w:r>
    </w:p>
    <w:p w:rsidR="008F3D63" w:rsidRPr="008F3D63" w:rsidRDefault="00B40143"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 xml:space="preserve">Punto de Luz: </w:t>
      </w:r>
      <w:r w:rsidR="00C27561">
        <w:rPr>
          <w:rFonts w:ascii="Bookman Old Style" w:hAnsi="Bookman Old Style" w:cs="Times New Roman"/>
        </w:rPr>
        <w:t xml:space="preserve">          9</w:t>
      </w:r>
      <w:r w:rsidR="008F3D63" w:rsidRPr="008F3D63">
        <w:rPr>
          <w:rFonts w:ascii="Bookman Old Style" w:hAnsi="Bookman Old Style" w:cs="Times New Roman"/>
        </w:rPr>
        <w:t>m.</w:t>
      </w:r>
    </w:p>
    <w:p w:rsidR="008F3D63" w:rsidRPr="008F3D63" w:rsidRDefault="00B40143"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Tilt máximo</w:t>
      </w:r>
      <w:r w:rsidR="00EE0FC1">
        <w:rPr>
          <w:rFonts w:ascii="Bookman Old Style" w:hAnsi="Bookman Old Style" w:cs="Times New Roman"/>
        </w:rPr>
        <w:t xml:space="preserve">:            </w:t>
      </w:r>
      <w:r>
        <w:rPr>
          <w:rFonts w:ascii="Bookman Old Style" w:hAnsi="Bookman Old Style" w:cs="Times New Roman"/>
        </w:rPr>
        <w:t xml:space="preserve"> 1</w:t>
      </w:r>
      <w:r w:rsidR="008F3D63" w:rsidRPr="008F3D63">
        <w:rPr>
          <w:rFonts w:ascii="Bookman Old Style" w:hAnsi="Bookman Old Style" w:cs="Times New Roman"/>
        </w:rPr>
        <w:t>0°.</w:t>
      </w:r>
    </w:p>
    <w:p w:rsidR="008F3D63" w:rsidRPr="008F3D63" w:rsidRDefault="00EE0FC1"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Distancia columna calzada: 1.5</w:t>
      </w:r>
      <w:r w:rsidR="008F3D63" w:rsidRPr="008F3D63">
        <w:rPr>
          <w:rFonts w:ascii="Bookman Old Style" w:hAnsi="Bookman Old Style" w:cs="Times New Roman"/>
        </w:rPr>
        <w:t>0m.</w:t>
      </w:r>
    </w:p>
    <w:p w:rsidR="008F3D63" w:rsidRPr="008F3D63" w:rsidRDefault="00EE0FC1"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Brazo: 2,</w:t>
      </w:r>
      <w:r w:rsidR="000A6CD6">
        <w:rPr>
          <w:rFonts w:ascii="Bookman Old Style" w:hAnsi="Bookman Old Style" w:cs="Times New Roman"/>
        </w:rPr>
        <w:t>5</w:t>
      </w:r>
      <w:r w:rsidR="008F3D63" w:rsidRPr="008F3D63">
        <w:rPr>
          <w:rFonts w:ascii="Bookman Old Style" w:hAnsi="Bookman Old Style" w:cs="Times New Roman"/>
        </w:rPr>
        <w:t>m.</w:t>
      </w:r>
    </w:p>
    <w:p w:rsidR="008F3D63" w:rsidRPr="008F3D63" w:rsidRDefault="008F3D63" w:rsidP="008F3D63">
      <w:pPr>
        <w:widowControl/>
        <w:numPr>
          <w:ilvl w:val="0"/>
          <w:numId w:val="15"/>
        </w:numPr>
        <w:suppressAutoHyphens w:val="0"/>
        <w:spacing w:line="276" w:lineRule="auto"/>
        <w:textAlignment w:val="auto"/>
        <w:rPr>
          <w:rFonts w:ascii="Bookman Old Style" w:hAnsi="Bookman Old Style" w:cs="Times New Roman"/>
        </w:rPr>
      </w:pPr>
      <w:r w:rsidRPr="008F3D63">
        <w:rPr>
          <w:rFonts w:ascii="Bookman Old Style" w:hAnsi="Bookman Old Style" w:cs="Times New Roman"/>
        </w:rPr>
        <w:t xml:space="preserve">Potencia de lámpara: </w:t>
      </w:r>
      <w:r w:rsidR="008E3662">
        <w:rPr>
          <w:rFonts w:ascii="Bookman Old Style" w:hAnsi="Bookman Old Style" w:cs="Times New Roman"/>
        </w:rPr>
        <w:t>80-100</w:t>
      </w:r>
      <w:r w:rsidRPr="008F3D63">
        <w:rPr>
          <w:rFonts w:ascii="Bookman Old Style" w:hAnsi="Bookman Old Style" w:cs="Times New Roman"/>
        </w:rPr>
        <w:t>W</w:t>
      </w:r>
      <w:r w:rsidR="000A6CD6">
        <w:rPr>
          <w:rFonts w:ascii="Bookman Old Style" w:hAnsi="Bookman Old Style" w:cs="Times New Roman"/>
        </w:rPr>
        <w:t xml:space="preserve"> </w:t>
      </w:r>
      <w:proofErr w:type="spellStart"/>
      <w:r w:rsidR="0055640D">
        <w:rPr>
          <w:rFonts w:ascii="Bookman Old Style" w:hAnsi="Bookman Old Style" w:cs="Times New Roman"/>
        </w:rPr>
        <w:t>dimeris</w:t>
      </w:r>
      <w:r w:rsidR="000A6CD6">
        <w:rPr>
          <w:rFonts w:ascii="Bookman Old Style" w:hAnsi="Bookman Old Style" w:cs="Times New Roman"/>
        </w:rPr>
        <w:t>able</w:t>
      </w:r>
      <w:proofErr w:type="spellEnd"/>
      <w:r w:rsidRPr="008F3D63">
        <w:rPr>
          <w:rFonts w:ascii="Bookman Old Style" w:hAnsi="Bookman Old Style" w:cs="Times New Roman"/>
        </w:rPr>
        <w:t>.</w:t>
      </w:r>
    </w:p>
    <w:p w:rsidR="008F3D63" w:rsidRDefault="00CB3C94"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Eficacia Luminosa mínima del LED: 135</w:t>
      </w:r>
      <w:r w:rsidR="008F3D63" w:rsidRPr="008F3D63">
        <w:rPr>
          <w:rFonts w:ascii="Bookman Old Style" w:hAnsi="Bookman Old Style" w:cs="Times New Roman"/>
        </w:rPr>
        <w:t>Lm/W (relación flujo luminoso/potencia).</w:t>
      </w:r>
    </w:p>
    <w:p w:rsidR="002A3D3D" w:rsidRPr="008F3D63" w:rsidRDefault="002A3D3D"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Clase II (sin necesidad de aterramiento punto a punto)</w:t>
      </w:r>
    </w:p>
    <w:p w:rsidR="008F3D63" w:rsidRPr="008F3D63" w:rsidRDefault="00CB3C94"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Clase Driver: 2</w:t>
      </w:r>
    </w:p>
    <w:p w:rsidR="008F3D63" w:rsidRPr="008F3D63" w:rsidRDefault="008F3D63" w:rsidP="008F3D63">
      <w:pPr>
        <w:widowControl/>
        <w:numPr>
          <w:ilvl w:val="0"/>
          <w:numId w:val="15"/>
        </w:numPr>
        <w:suppressAutoHyphens w:val="0"/>
        <w:spacing w:line="276" w:lineRule="auto"/>
        <w:textAlignment w:val="auto"/>
        <w:rPr>
          <w:rFonts w:ascii="Bookman Old Style" w:hAnsi="Bookman Old Style" w:cs="Times New Roman"/>
        </w:rPr>
      </w:pPr>
      <w:r w:rsidRPr="008F3D63">
        <w:rPr>
          <w:rFonts w:ascii="Bookman Old Style" w:hAnsi="Bookman Old Style" w:cs="Times New Roman"/>
        </w:rPr>
        <w:t>Em (lx) &gt;= 2</w:t>
      </w:r>
      <w:r w:rsidR="0052312E">
        <w:rPr>
          <w:rFonts w:ascii="Bookman Old Style" w:hAnsi="Bookman Old Style" w:cs="Times New Roman"/>
        </w:rPr>
        <w:t>5</w:t>
      </w:r>
    </w:p>
    <w:p w:rsidR="008F3D63" w:rsidRPr="008F3D63" w:rsidRDefault="0052312E" w:rsidP="008F3D63">
      <w:pPr>
        <w:widowControl/>
        <w:numPr>
          <w:ilvl w:val="0"/>
          <w:numId w:val="15"/>
        </w:numPr>
        <w:suppressAutoHyphens w:val="0"/>
        <w:spacing w:line="276" w:lineRule="auto"/>
        <w:textAlignment w:val="auto"/>
        <w:rPr>
          <w:rFonts w:ascii="Bookman Old Style" w:hAnsi="Bookman Old Style" w:cs="Times New Roman"/>
        </w:rPr>
      </w:pPr>
      <w:r>
        <w:rPr>
          <w:rFonts w:ascii="Bookman Old Style" w:hAnsi="Bookman Old Style" w:cs="Times New Roman"/>
        </w:rPr>
        <w:t>Emin/</w:t>
      </w:r>
      <w:proofErr w:type="spellStart"/>
      <w:r>
        <w:rPr>
          <w:rFonts w:ascii="Bookman Old Style" w:hAnsi="Bookman Old Style" w:cs="Times New Roman"/>
        </w:rPr>
        <w:t>Emáx</w:t>
      </w:r>
      <w:proofErr w:type="spellEnd"/>
      <w:r w:rsidR="00923CB8">
        <w:rPr>
          <w:rFonts w:ascii="Bookman Old Style" w:hAnsi="Bookman Old Style" w:cs="Times New Roman"/>
        </w:rPr>
        <w:t xml:space="preserve"> &gt;=0.4</w:t>
      </w:r>
    </w:p>
    <w:p w:rsidR="008F3D63" w:rsidRPr="008F3D63" w:rsidRDefault="008F3D63" w:rsidP="008F3D63">
      <w:pPr>
        <w:widowControl/>
        <w:numPr>
          <w:ilvl w:val="0"/>
          <w:numId w:val="15"/>
        </w:numPr>
        <w:suppressAutoHyphens w:val="0"/>
        <w:spacing w:line="276" w:lineRule="auto"/>
        <w:textAlignment w:val="auto"/>
        <w:rPr>
          <w:rFonts w:ascii="Bookman Old Style" w:hAnsi="Bookman Old Style" w:cs="Times New Roman"/>
        </w:rPr>
      </w:pPr>
      <w:r w:rsidRPr="008F3D63">
        <w:rPr>
          <w:rFonts w:ascii="Bookman Old Style" w:hAnsi="Bookman Old Style" w:cs="Times New Roman"/>
        </w:rPr>
        <w:t>Di</w:t>
      </w:r>
      <w:r w:rsidR="00923CB8">
        <w:rPr>
          <w:rFonts w:ascii="Bookman Old Style" w:hAnsi="Bookman Old Style" w:cs="Times New Roman"/>
        </w:rPr>
        <w:t>stancia entre columnas: 27</w:t>
      </w:r>
      <w:r w:rsidRPr="008F3D63">
        <w:rPr>
          <w:rFonts w:ascii="Bookman Old Style" w:hAnsi="Bookman Old Style" w:cs="Times New Roman"/>
        </w:rPr>
        <w:t>m</w:t>
      </w:r>
      <w:r w:rsidR="002A3D3D">
        <w:rPr>
          <w:rFonts w:ascii="Bookman Old Style" w:hAnsi="Bookman Old Style" w:cs="Times New Roman"/>
        </w:rPr>
        <w:t xml:space="preserve"> para el cálculo </w:t>
      </w:r>
    </w:p>
    <w:p w:rsidR="008F3D63" w:rsidRPr="008F3D63" w:rsidRDefault="008F3D63" w:rsidP="008F3D63">
      <w:pPr>
        <w:rPr>
          <w:rFonts w:ascii="Bookman Old Style" w:hAnsi="Bookman Old Style" w:cs="Times New Roman"/>
          <w:b/>
          <w:u w:val="single"/>
        </w:rPr>
      </w:pPr>
    </w:p>
    <w:p w:rsidR="008F3D63" w:rsidRPr="008F3D63" w:rsidRDefault="008225EF" w:rsidP="008F3D63">
      <w:pPr>
        <w:rPr>
          <w:rFonts w:ascii="Bookman Old Style" w:hAnsi="Bookman Old Style" w:cs="Times New Roman"/>
          <w:b/>
        </w:rPr>
      </w:pPr>
      <w:r w:rsidRPr="008F3D63">
        <w:rPr>
          <w:rFonts w:ascii="Bookman Old Style" w:hAnsi="Bookman Old Style" w:cs="Times New Roman"/>
          <w:b/>
          <w:u w:val="single"/>
        </w:rPr>
        <w:t>Además,</w:t>
      </w:r>
      <w:r w:rsidR="008F3D63" w:rsidRPr="008F3D63">
        <w:rPr>
          <w:rFonts w:ascii="Bookman Old Style" w:hAnsi="Bookman Old Style" w:cs="Times New Roman"/>
          <w:b/>
          <w:u w:val="single"/>
        </w:rPr>
        <w:t xml:space="preserve"> deberán cumplir</w:t>
      </w:r>
      <w:r w:rsidR="008F3D63" w:rsidRPr="008F3D63">
        <w:rPr>
          <w:rFonts w:ascii="Bookman Old Style" w:hAnsi="Bookman Old Style" w:cs="Times New Roman"/>
          <w:b/>
        </w:rPr>
        <w:t>:</w:t>
      </w:r>
    </w:p>
    <w:p w:rsidR="008F3D63" w:rsidRPr="008F3D63" w:rsidRDefault="008F3D63" w:rsidP="008F3D63">
      <w:pPr>
        <w:rPr>
          <w:rFonts w:ascii="Bookman Old Style" w:hAnsi="Bookman Old Style" w:cs="Times New Roman"/>
        </w:rPr>
      </w:pPr>
      <w:r w:rsidRPr="008F3D63">
        <w:rPr>
          <w:rFonts w:ascii="Bookman Old Style" w:hAnsi="Bookman Old Style" w:cs="Times New Roman"/>
          <w:noProof/>
          <w:lang w:eastAsia="es-ES"/>
        </w:rPr>
        <w:drawing>
          <wp:inline distT="0" distB="0" distL="0" distR="0" wp14:anchorId="7B0646A1" wp14:editId="3AD08F84">
            <wp:extent cx="3657600" cy="4667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466725"/>
                    </a:xfrm>
                    <a:prstGeom prst="rect">
                      <a:avLst/>
                    </a:prstGeom>
                    <a:noFill/>
                    <a:ln>
                      <a:noFill/>
                    </a:ln>
                  </pic:spPr>
                </pic:pic>
              </a:graphicData>
            </a:graphic>
          </wp:inline>
        </w:drawing>
      </w:r>
    </w:p>
    <w:p w:rsidR="008F3D63" w:rsidRPr="008F3D63" w:rsidRDefault="008F3D63" w:rsidP="008F3D63">
      <w:pPr>
        <w:rPr>
          <w:rFonts w:ascii="Bookman Old Style" w:hAnsi="Bookman Old Style" w:cs="Times New Roman"/>
          <w:b/>
          <w:bCs/>
          <w:u w:val="single"/>
        </w:rPr>
      </w:pPr>
    </w:p>
    <w:p w:rsidR="008F3D63" w:rsidRPr="008F3D63" w:rsidRDefault="008F3D63" w:rsidP="008F3D63">
      <w:pPr>
        <w:rPr>
          <w:rFonts w:ascii="Bookman Old Style" w:hAnsi="Bookman Old Style" w:cs="Times New Roman"/>
          <w:bCs/>
        </w:rPr>
      </w:pPr>
      <w:r w:rsidRPr="008F3D63">
        <w:rPr>
          <w:rFonts w:ascii="Bookman Old Style" w:hAnsi="Bookman Old Style" w:cs="Times New Roman"/>
          <w:b/>
          <w:bCs/>
          <w:u w:val="single"/>
        </w:rPr>
        <w:t>Temperatura de color de luminaria</w:t>
      </w:r>
      <w:r w:rsidRPr="008F3D63">
        <w:rPr>
          <w:rFonts w:ascii="Bookman Old Style" w:hAnsi="Bookman Old Style" w:cs="Times New Roman"/>
          <w:b/>
          <w:bCs/>
        </w:rPr>
        <w:t>:</w:t>
      </w:r>
      <w:r w:rsidR="008225EF">
        <w:rPr>
          <w:rFonts w:ascii="Bookman Old Style" w:hAnsi="Bookman Old Style" w:cs="Times New Roman"/>
          <w:bCs/>
        </w:rPr>
        <w:t xml:space="preserve"> 4000</w:t>
      </w:r>
      <w:r w:rsidRPr="008F3D63">
        <w:rPr>
          <w:rFonts w:ascii="Bookman Old Style" w:hAnsi="Bookman Old Style" w:cs="Times New Roman"/>
          <w:bCs/>
        </w:rPr>
        <w:t>k</w:t>
      </w:r>
    </w:p>
    <w:p w:rsidR="006F1CE8" w:rsidRDefault="008F3D63" w:rsidP="006F1CE8">
      <w:pPr>
        <w:pStyle w:val="Ttulo2"/>
        <w:numPr>
          <w:ilvl w:val="0"/>
          <w:numId w:val="0"/>
        </w:numPr>
        <w:rPr>
          <w:rFonts w:ascii="Bookman Old Style" w:hAnsi="Bookman Old Style"/>
          <w:b w:val="0"/>
        </w:rPr>
      </w:pPr>
      <w:r w:rsidRPr="008F3D63">
        <w:rPr>
          <w:rFonts w:ascii="Bookman Old Style" w:hAnsi="Bookman Old Style"/>
        </w:rPr>
        <w:t>2.- Se deberá entregar el archivo *.IES para comprobar los resultados ofertados según simulaciones a presentar por el oferente.</w:t>
      </w:r>
      <w:bookmarkStart w:id="13" w:name="_Toc53661607"/>
      <w:r w:rsidR="006F1CE8">
        <w:rPr>
          <w:rFonts w:ascii="Bookman Old Style" w:hAnsi="Bookman Old Style"/>
          <w:b w:val="0"/>
        </w:rPr>
        <w:br w:type="page"/>
      </w:r>
    </w:p>
    <w:p w:rsidR="008F3D63" w:rsidRPr="008F3D63" w:rsidRDefault="008F3D63" w:rsidP="008F3D63">
      <w:pPr>
        <w:tabs>
          <w:tab w:val="left" w:pos="0"/>
        </w:tabs>
        <w:spacing w:line="0" w:lineRule="atLeast"/>
        <w:jc w:val="center"/>
        <w:rPr>
          <w:rFonts w:ascii="Bookman Old Style" w:hAnsi="Bookman Old Style" w:cs="Times New Roman"/>
          <w:b/>
        </w:rPr>
      </w:pPr>
      <w:r w:rsidRPr="008F3D63">
        <w:rPr>
          <w:rFonts w:ascii="Bookman Old Style" w:hAnsi="Bookman Old Style" w:cs="Times New Roman"/>
          <w:b/>
        </w:rPr>
        <w:lastRenderedPageBreak/>
        <w:t>Características Técnicas de las Luminarias a Suministrar</w:t>
      </w:r>
    </w:p>
    <w:p w:rsidR="005D3D2D" w:rsidRDefault="005D3D2D" w:rsidP="008F3D63">
      <w:pPr>
        <w:spacing w:line="238" w:lineRule="auto"/>
        <w:ind w:left="10" w:firstLine="710"/>
        <w:rPr>
          <w:rFonts w:ascii="Bookman Old Style" w:hAnsi="Bookman Old Style" w:cs="Times New Roman"/>
        </w:rPr>
      </w:pPr>
      <w:r>
        <w:rPr>
          <w:rFonts w:ascii="Bookman Old Style" w:hAnsi="Bookman Old Style" w:cs="Times New Roman"/>
        </w:rPr>
        <w:t xml:space="preserve">  </w:t>
      </w:r>
    </w:p>
    <w:p w:rsidR="008F3D63" w:rsidRPr="008F3D63" w:rsidRDefault="008F3D63" w:rsidP="008F3D63">
      <w:pPr>
        <w:spacing w:line="238" w:lineRule="auto"/>
        <w:ind w:left="10" w:firstLine="710"/>
        <w:rPr>
          <w:rFonts w:ascii="Bookman Old Style" w:hAnsi="Bookman Old Style" w:cs="Times New Roman"/>
        </w:rPr>
      </w:pPr>
      <w:r w:rsidRPr="008F3D63">
        <w:rPr>
          <w:rFonts w:ascii="Bookman Old Style" w:hAnsi="Bookman Old Style" w:cs="Times New Roman"/>
        </w:rPr>
        <w:t>Las luminarias solicitadas tendrán protección contra los choques eléctricos en el aislamiento principal, con medidas de seguridad suplementarias como parte de las mismas.</w:t>
      </w:r>
    </w:p>
    <w:p w:rsidR="008F3D63" w:rsidRPr="008F3D63" w:rsidRDefault="008F3D63" w:rsidP="008F3D63">
      <w:pPr>
        <w:tabs>
          <w:tab w:val="left" w:pos="669"/>
        </w:tabs>
        <w:spacing w:line="0" w:lineRule="atLeast"/>
        <w:ind w:left="10"/>
        <w:rPr>
          <w:rFonts w:ascii="Bookman Old Style" w:hAnsi="Bookman Old Style" w:cs="Times New Roman"/>
          <w:b/>
        </w:rPr>
      </w:pPr>
      <w:r w:rsidRPr="008F3D63">
        <w:rPr>
          <w:rFonts w:ascii="Bookman Old Style" w:hAnsi="Bookman Old Style" w:cs="Times New Roman"/>
          <w:b/>
        </w:rPr>
        <w:t xml:space="preserve">                         </w:t>
      </w:r>
      <w:r w:rsidR="005D3D2D">
        <w:rPr>
          <w:rFonts w:ascii="Bookman Old Style" w:hAnsi="Bookman Old Style" w:cs="Times New Roman"/>
          <w:b/>
        </w:rPr>
        <w:t xml:space="preserve">     </w:t>
      </w:r>
      <w:r w:rsidRPr="008F3D63">
        <w:rPr>
          <w:rFonts w:ascii="Bookman Old Style" w:hAnsi="Bookman Old Style" w:cs="Times New Roman"/>
          <w:b/>
        </w:rPr>
        <w:t>Características ambientales</w:t>
      </w:r>
    </w:p>
    <w:tbl>
      <w:tblPr>
        <w:tblW w:w="0" w:type="auto"/>
        <w:tblInd w:w="557" w:type="dxa"/>
        <w:tblLayout w:type="fixed"/>
        <w:tblCellMar>
          <w:left w:w="0" w:type="dxa"/>
          <w:right w:w="0" w:type="dxa"/>
        </w:tblCellMar>
        <w:tblLook w:val="0000" w:firstRow="0" w:lastRow="0" w:firstColumn="0" w:lastColumn="0" w:noHBand="0" w:noVBand="0"/>
      </w:tblPr>
      <w:tblGrid>
        <w:gridCol w:w="3360"/>
        <w:gridCol w:w="873"/>
        <w:gridCol w:w="1154"/>
        <w:gridCol w:w="992"/>
      </w:tblGrid>
      <w:tr w:rsidR="008F3D63" w:rsidRPr="008F3D63" w:rsidTr="008F3D63">
        <w:trPr>
          <w:trHeight w:val="127"/>
        </w:trPr>
        <w:tc>
          <w:tcPr>
            <w:tcW w:w="5387" w:type="dxa"/>
            <w:gridSpan w:val="3"/>
            <w:vMerge w:val="restart"/>
            <w:tcBorders>
              <w:top w:val="single" w:sz="8" w:space="0" w:color="auto"/>
              <w:left w:val="single" w:sz="8" w:space="0" w:color="auto"/>
              <w:right w:val="single" w:sz="8" w:space="0" w:color="auto"/>
            </w:tcBorders>
            <w:shd w:val="clear" w:color="auto" w:fill="auto"/>
            <w:vAlign w:val="bottom"/>
          </w:tcPr>
          <w:p w:rsidR="008F3D63" w:rsidRPr="00982FD9" w:rsidRDefault="008F3D63" w:rsidP="008F3D63">
            <w:pPr>
              <w:spacing w:line="0" w:lineRule="atLeast"/>
              <w:jc w:val="center"/>
              <w:rPr>
                <w:rFonts w:ascii="Bookman Old Style" w:hAnsi="Bookman Old Style" w:cs="Times New Roman"/>
                <w:b/>
              </w:rPr>
            </w:pPr>
            <w:r w:rsidRPr="00982FD9">
              <w:rPr>
                <w:rFonts w:ascii="Bookman Old Style" w:hAnsi="Bookman Old Style" w:cs="Times New Roman"/>
                <w:b/>
              </w:rPr>
              <w:t>Parámetro</w:t>
            </w:r>
          </w:p>
        </w:tc>
        <w:tc>
          <w:tcPr>
            <w:tcW w:w="992" w:type="dxa"/>
            <w:tcBorders>
              <w:top w:val="single" w:sz="8" w:space="0" w:color="auto"/>
              <w:left w:val="single" w:sz="8" w:space="0" w:color="auto"/>
              <w:right w:val="single" w:sz="8" w:space="0" w:color="auto"/>
            </w:tcBorders>
            <w:shd w:val="clear" w:color="auto" w:fill="auto"/>
            <w:vAlign w:val="bottom"/>
          </w:tcPr>
          <w:p w:rsidR="008F3D63" w:rsidRPr="00982FD9" w:rsidRDefault="008F3D63" w:rsidP="008F3D63">
            <w:pPr>
              <w:spacing w:line="224" w:lineRule="exact"/>
              <w:rPr>
                <w:rFonts w:ascii="Bookman Old Style" w:hAnsi="Bookman Old Style" w:cs="Times New Roman"/>
                <w:b/>
              </w:rPr>
            </w:pPr>
            <w:r w:rsidRPr="00982FD9">
              <w:rPr>
                <w:rFonts w:ascii="Bookman Old Style" w:hAnsi="Bookman Old Style" w:cs="Times New Roman"/>
                <w:b/>
              </w:rPr>
              <w:t>Valor</w:t>
            </w:r>
          </w:p>
        </w:tc>
      </w:tr>
      <w:tr w:rsidR="008F3D63" w:rsidRPr="008F3D63" w:rsidTr="008F3D63">
        <w:trPr>
          <w:trHeight w:val="21"/>
        </w:trPr>
        <w:tc>
          <w:tcPr>
            <w:tcW w:w="5387" w:type="dxa"/>
            <w:gridSpan w:val="3"/>
            <w:vMerge/>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992" w:type="dxa"/>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r>
      <w:tr w:rsidR="008F3D63" w:rsidRPr="008F3D63" w:rsidTr="008F3D63">
        <w:trPr>
          <w:trHeight w:val="716"/>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04" w:lineRule="exact"/>
              <w:rPr>
                <w:rFonts w:ascii="Bookman Old Style" w:hAnsi="Bookman Old Style" w:cs="Times New Roman"/>
              </w:rPr>
            </w:pPr>
            <w:r w:rsidRPr="008F3D63">
              <w:rPr>
                <w:rFonts w:ascii="Bookman Old Style" w:hAnsi="Bookman Old Style" w:cs="Times New Roman"/>
              </w:rPr>
              <w:t>Altitud máxima de montaje sobre el nivel del mar</w:t>
            </w: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 xml:space="preserve">190 m </w:t>
            </w:r>
          </w:p>
        </w:tc>
      </w:tr>
      <w:tr w:rsidR="008F3D63" w:rsidRPr="008F3D63" w:rsidTr="008F3D63">
        <w:trPr>
          <w:trHeight w:val="138"/>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Temperatura mínima del aire</w:t>
            </w: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-5°C</w:t>
            </w:r>
          </w:p>
        </w:tc>
      </w:tr>
      <w:tr w:rsidR="008F3D63" w:rsidRPr="008F3D63" w:rsidTr="008F3D63">
        <w:trPr>
          <w:trHeight w:val="138"/>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Temperatura máxima del aire</w:t>
            </w: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45°C</w:t>
            </w:r>
          </w:p>
        </w:tc>
      </w:tr>
      <w:tr w:rsidR="008F3D63" w:rsidRPr="008F3D63" w:rsidTr="008F3D63">
        <w:trPr>
          <w:trHeight w:val="138"/>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Temperatura media diaria máxima</w:t>
            </w: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40°C</w:t>
            </w:r>
          </w:p>
        </w:tc>
      </w:tr>
      <w:tr w:rsidR="008F3D63" w:rsidRPr="008F3D63" w:rsidTr="008F3D63">
        <w:trPr>
          <w:trHeight w:val="116"/>
        </w:trPr>
        <w:tc>
          <w:tcPr>
            <w:tcW w:w="5387" w:type="dxa"/>
            <w:gridSpan w:val="3"/>
            <w:tcBorders>
              <w:left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Humedad relativa máxima</w:t>
            </w:r>
          </w:p>
        </w:tc>
        <w:tc>
          <w:tcPr>
            <w:tcW w:w="992" w:type="dxa"/>
            <w:tcBorders>
              <w:right w:val="single" w:sz="8" w:space="0" w:color="auto"/>
            </w:tcBorders>
            <w:shd w:val="clear" w:color="auto" w:fill="auto"/>
            <w:vAlign w:val="bottom"/>
          </w:tcPr>
          <w:p w:rsidR="008F3D63" w:rsidRPr="008F3D63" w:rsidRDefault="008F3D63" w:rsidP="008F3D63">
            <w:pPr>
              <w:spacing w:line="224" w:lineRule="exact"/>
              <w:ind w:left="20" w:right="200"/>
              <w:rPr>
                <w:rFonts w:ascii="Bookman Old Style" w:hAnsi="Bookman Old Style" w:cs="Times New Roman"/>
              </w:rPr>
            </w:pPr>
            <w:r w:rsidRPr="008F3D63">
              <w:rPr>
                <w:rFonts w:ascii="Bookman Old Style" w:hAnsi="Bookman Old Style" w:cs="Times New Roman"/>
              </w:rPr>
              <w:t>100 %</w:t>
            </w:r>
          </w:p>
        </w:tc>
      </w:tr>
      <w:tr w:rsidR="008F3D63" w:rsidRPr="008F3D63" w:rsidTr="008F3D63">
        <w:trPr>
          <w:trHeight w:val="21"/>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r>
      <w:tr w:rsidR="008F3D63" w:rsidRPr="008F3D63" w:rsidTr="008F3D63">
        <w:trPr>
          <w:trHeight w:val="116"/>
        </w:trPr>
        <w:tc>
          <w:tcPr>
            <w:tcW w:w="5387" w:type="dxa"/>
            <w:gridSpan w:val="3"/>
            <w:tcBorders>
              <w:left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Velocidad del viento máxima</w:t>
            </w:r>
          </w:p>
        </w:tc>
        <w:tc>
          <w:tcPr>
            <w:tcW w:w="992" w:type="dxa"/>
            <w:tcBorders>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200 km/h</w:t>
            </w:r>
          </w:p>
        </w:tc>
      </w:tr>
      <w:tr w:rsidR="008F3D63" w:rsidRPr="008F3D63" w:rsidTr="008F3D63">
        <w:trPr>
          <w:trHeight w:val="21"/>
        </w:trPr>
        <w:tc>
          <w:tcPr>
            <w:tcW w:w="5387" w:type="dxa"/>
            <w:gridSpan w:val="3"/>
            <w:tcBorders>
              <w:left w:val="single" w:sz="8" w:space="0" w:color="auto"/>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r>
      <w:tr w:rsidR="008F3D63" w:rsidRPr="008F3D63" w:rsidTr="008F3D63">
        <w:trPr>
          <w:trHeight w:val="116"/>
        </w:trPr>
        <w:tc>
          <w:tcPr>
            <w:tcW w:w="5387" w:type="dxa"/>
            <w:gridSpan w:val="3"/>
            <w:tcBorders>
              <w:left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Precipitación anual</w:t>
            </w:r>
          </w:p>
        </w:tc>
        <w:tc>
          <w:tcPr>
            <w:tcW w:w="992" w:type="dxa"/>
            <w:tcBorders>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1300 mm</w:t>
            </w:r>
          </w:p>
        </w:tc>
      </w:tr>
      <w:tr w:rsidR="008F3D63" w:rsidRPr="008F3D63" w:rsidTr="008F3D63">
        <w:trPr>
          <w:trHeight w:val="21"/>
        </w:trPr>
        <w:tc>
          <w:tcPr>
            <w:tcW w:w="3360" w:type="dxa"/>
            <w:tcBorders>
              <w:left w:val="single" w:sz="8" w:space="0" w:color="auto"/>
              <w:bottom w:val="single" w:sz="8" w:space="0" w:color="auto"/>
            </w:tcBorders>
            <w:shd w:val="clear" w:color="auto" w:fill="auto"/>
            <w:vAlign w:val="bottom"/>
          </w:tcPr>
          <w:p w:rsidR="008F3D63" w:rsidRPr="008F3D63" w:rsidRDefault="008F3D63" w:rsidP="008F3D63">
            <w:pPr>
              <w:spacing w:line="0" w:lineRule="atLeast"/>
              <w:rPr>
                <w:rFonts w:ascii="Bookman Old Style" w:hAnsi="Bookman Old Style" w:cs="Times New Roman"/>
              </w:rPr>
            </w:pPr>
          </w:p>
        </w:tc>
        <w:tc>
          <w:tcPr>
            <w:tcW w:w="2027" w:type="dxa"/>
            <w:gridSpan w:val="2"/>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r>
      <w:tr w:rsidR="008F3D63" w:rsidRPr="008F3D63" w:rsidTr="008F3D63">
        <w:trPr>
          <w:trHeight w:val="116"/>
        </w:trPr>
        <w:tc>
          <w:tcPr>
            <w:tcW w:w="5387" w:type="dxa"/>
            <w:gridSpan w:val="3"/>
            <w:tcBorders>
              <w:left w:val="single" w:sz="8" w:space="0" w:color="auto"/>
              <w:right w:val="single" w:sz="8" w:space="0" w:color="auto"/>
            </w:tcBorders>
            <w:shd w:val="clear" w:color="auto" w:fill="auto"/>
            <w:vAlign w:val="bottom"/>
          </w:tcPr>
          <w:p w:rsidR="008F3D63" w:rsidRPr="008F3D63" w:rsidRDefault="008F3D63" w:rsidP="008F3D63">
            <w:pPr>
              <w:spacing w:line="224" w:lineRule="exact"/>
              <w:rPr>
                <w:rFonts w:ascii="Bookman Old Style" w:hAnsi="Bookman Old Style" w:cs="Times New Roman"/>
              </w:rPr>
            </w:pPr>
            <w:r w:rsidRPr="008F3D63">
              <w:rPr>
                <w:rFonts w:ascii="Bookman Old Style" w:hAnsi="Bookman Old Style" w:cs="Times New Roman"/>
              </w:rPr>
              <w:t xml:space="preserve">Nivel </w:t>
            </w:r>
            <w:proofErr w:type="spellStart"/>
            <w:r w:rsidRPr="008F3D63">
              <w:rPr>
                <w:rFonts w:ascii="Bookman Old Style" w:hAnsi="Bookman Old Style" w:cs="Times New Roman"/>
              </w:rPr>
              <w:t>ceráunico</w:t>
            </w:r>
            <w:proofErr w:type="spellEnd"/>
          </w:p>
        </w:tc>
        <w:tc>
          <w:tcPr>
            <w:tcW w:w="992" w:type="dxa"/>
            <w:tcBorders>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r w:rsidRPr="008F3D63">
              <w:rPr>
                <w:rFonts w:ascii="Bookman Old Style" w:hAnsi="Bookman Old Style" w:cs="Times New Roman"/>
              </w:rPr>
              <w:t>45</w:t>
            </w:r>
          </w:p>
        </w:tc>
      </w:tr>
      <w:tr w:rsidR="008F3D63" w:rsidRPr="008F3D63" w:rsidTr="008F3D63">
        <w:trPr>
          <w:trHeight w:val="21"/>
        </w:trPr>
        <w:tc>
          <w:tcPr>
            <w:tcW w:w="3360" w:type="dxa"/>
            <w:tcBorders>
              <w:left w:val="single" w:sz="8" w:space="0" w:color="auto"/>
              <w:bottom w:val="single" w:sz="8" w:space="0" w:color="auto"/>
            </w:tcBorders>
            <w:shd w:val="clear" w:color="auto" w:fill="auto"/>
            <w:vAlign w:val="bottom"/>
          </w:tcPr>
          <w:p w:rsidR="008F3D63" w:rsidRPr="008F3D63" w:rsidRDefault="008F3D63" w:rsidP="008F3D63">
            <w:pPr>
              <w:spacing w:line="0" w:lineRule="atLeast"/>
              <w:rPr>
                <w:rFonts w:ascii="Bookman Old Style" w:hAnsi="Bookman Old Style" w:cs="Times New Roman"/>
              </w:rPr>
            </w:pPr>
          </w:p>
        </w:tc>
        <w:tc>
          <w:tcPr>
            <w:tcW w:w="873" w:type="dxa"/>
            <w:tcBorders>
              <w:bottom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1154"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c>
          <w:tcPr>
            <w:tcW w:w="992" w:type="dxa"/>
            <w:tcBorders>
              <w:bottom w:val="single" w:sz="8" w:space="0" w:color="auto"/>
              <w:right w:val="single" w:sz="8" w:space="0" w:color="auto"/>
            </w:tcBorders>
            <w:shd w:val="clear" w:color="auto" w:fill="auto"/>
            <w:vAlign w:val="bottom"/>
          </w:tcPr>
          <w:p w:rsidR="008F3D63" w:rsidRPr="008F3D63" w:rsidRDefault="008F3D63" w:rsidP="008F3D63">
            <w:pPr>
              <w:spacing w:line="224" w:lineRule="exact"/>
              <w:ind w:left="20"/>
              <w:rPr>
                <w:rFonts w:ascii="Bookman Old Style" w:hAnsi="Bookman Old Style" w:cs="Times New Roman"/>
              </w:rPr>
            </w:pPr>
          </w:p>
        </w:tc>
      </w:tr>
    </w:tbl>
    <w:p w:rsidR="00982FD9" w:rsidRDefault="00982FD9" w:rsidP="005D3D2D">
      <w:pPr>
        <w:spacing w:line="0" w:lineRule="atLeast"/>
        <w:ind w:right="-9"/>
        <w:jc w:val="center"/>
        <w:rPr>
          <w:rFonts w:ascii="Bookman Old Style" w:hAnsi="Bookman Old Style" w:cs="Times New Roman"/>
          <w:b/>
        </w:rPr>
      </w:pPr>
    </w:p>
    <w:p w:rsidR="005D3D2D" w:rsidRDefault="005D3D2D" w:rsidP="005D3D2D">
      <w:pPr>
        <w:spacing w:line="0" w:lineRule="atLeast"/>
        <w:ind w:right="-9"/>
        <w:jc w:val="center"/>
        <w:rPr>
          <w:rFonts w:ascii="Bookman Old Style" w:hAnsi="Bookman Old Style" w:cs="Times New Roman"/>
          <w:b/>
        </w:rPr>
      </w:pPr>
      <w:r w:rsidRPr="008F3D63">
        <w:rPr>
          <w:rFonts w:ascii="Bookman Old Style" w:hAnsi="Bookman Old Style" w:cs="Times New Roman"/>
          <w:b/>
        </w:rPr>
        <w:t>Características del ambiente donde deberán ser instaladas las luminarias</w:t>
      </w:r>
    </w:p>
    <w:p w:rsidR="005D3D2D" w:rsidRDefault="005D3D2D" w:rsidP="005D3D2D">
      <w:pPr>
        <w:spacing w:line="0" w:lineRule="atLeast"/>
        <w:ind w:right="-9"/>
        <w:jc w:val="center"/>
        <w:rPr>
          <w:rFonts w:ascii="Bookman Old Style" w:hAnsi="Bookman Old Style" w:cs="Times New Roman"/>
          <w:b/>
        </w:rPr>
      </w:pPr>
      <w:r w:rsidRPr="008F3D63">
        <w:rPr>
          <w:rFonts w:ascii="Bookman Old Style" w:hAnsi="Bookman Old Style" w:cs="Times New Roman"/>
          <w:b/>
        </w:rPr>
        <w:t xml:space="preserve">Características </w:t>
      </w:r>
      <w:r>
        <w:rPr>
          <w:rFonts w:ascii="Bookman Old Style" w:hAnsi="Bookman Old Style" w:cs="Times New Roman"/>
          <w:b/>
        </w:rPr>
        <w:t>de la red eléctrica según URSEA</w:t>
      </w:r>
    </w:p>
    <w:tbl>
      <w:tblPr>
        <w:tblpPr w:leftFromText="141" w:rightFromText="141" w:vertAnchor="page" w:horzAnchor="page" w:tblpX="1711" w:tblpY="7846"/>
        <w:tblW w:w="0" w:type="auto"/>
        <w:tblLayout w:type="fixed"/>
        <w:tblCellMar>
          <w:left w:w="0" w:type="dxa"/>
          <w:right w:w="0" w:type="dxa"/>
        </w:tblCellMar>
        <w:tblLook w:val="0000" w:firstRow="0" w:lastRow="0" w:firstColumn="0" w:lastColumn="0" w:noHBand="0" w:noVBand="0"/>
      </w:tblPr>
      <w:tblGrid>
        <w:gridCol w:w="2441"/>
        <w:gridCol w:w="4693"/>
      </w:tblGrid>
      <w:tr w:rsidR="00982FD9" w:rsidRPr="008F3D63" w:rsidTr="00982FD9">
        <w:trPr>
          <w:trHeight w:val="418"/>
        </w:trPr>
        <w:tc>
          <w:tcPr>
            <w:tcW w:w="2441" w:type="dxa"/>
            <w:tcBorders>
              <w:top w:val="single" w:sz="8" w:space="0" w:color="auto"/>
              <w:left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b/>
              </w:rPr>
            </w:pPr>
            <w:r w:rsidRPr="008F3D63">
              <w:rPr>
                <w:rFonts w:ascii="Bookman Old Style" w:hAnsi="Bookman Old Style" w:cs="Times New Roman"/>
                <w:b/>
              </w:rPr>
              <w:t>Parámetro</w:t>
            </w:r>
          </w:p>
        </w:tc>
        <w:tc>
          <w:tcPr>
            <w:tcW w:w="4693" w:type="dxa"/>
            <w:tcBorders>
              <w:top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b/>
              </w:rPr>
            </w:pPr>
            <w:r w:rsidRPr="008F3D63">
              <w:rPr>
                <w:rFonts w:ascii="Bookman Old Style" w:hAnsi="Bookman Old Style" w:cs="Times New Roman"/>
                <w:b/>
              </w:rPr>
              <w:t>Valor</w:t>
            </w:r>
          </w:p>
        </w:tc>
      </w:tr>
      <w:tr w:rsidR="00982FD9" w:rsidRPr="008F3D63" w:rsidTr="00982FD9">
        <w:trPr>
          <w:trHeight w:val="43"/>
        </w:trPr>
        <w:tc>
          <w:tcPr>
            <w:tcW w:w="2441" w:type="dxa"/>
            <w:tcBorders>
              <w:left w:val="single" w:sz="8" w:space="0" w:color="auto"/>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c>
          <w:tcPr>
            <w:tcW w:w="4693" w:type="dxa"/>
            <w:tcBorders>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r>
      <w:tr w:rsidR="00982FD9" w:rsidRPr="008F3D63" w:rsidTr="00982FD9">
        <w:trPr>
          <w:trHeight w:val="380"/>
        </w:trPr>
        <w:tc>
          <w:tcPr>
            <w:tcW w:w="2441" w:type="dxa"/>
            <w:tcBorders>
              <w:left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Tensión nominal</w:t>
            </w:r>
          </w:p>
        </w:tc>
        <w:tc>
          <w:tcPr>
            <w:tcW w:w="4693" w:type="dxa"/>
            <w:vMerge w:val="restart"/>
            <w:tcBorders>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230/ 400Vr.m.s +6 % -10 % ADT 1, 2 y 3.</w:t>
            </w:r>
          </w:p>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230/400Vr.m.s +6 % -12 % ADT 4 y 5</w:t>
            </w:r>
          </w:p>
        </w:tc>
      </w:tr>
      <w:tr w:rsidR="00982FD9" w:rsidRPr="008F3D63" w:rsidTr="00982FD9">
        <w:trPr>
          <w:trHeight w:val="43"/>
        </w:trPr>
        <w:tc>
          <w:tcPr>
            <w:tcW w:w="2441" w:type="dxa"/>
            <w:tcBorders>
              <w:left w:val="single" w:sz="8" w:space="0" w:color="auto"/>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c>
          <w:tcPr>
            <w:tcW w:w="4693" w:type="dxa"/>
            <w:vMerge/>
            <w:tcBorders>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r>
      <w:tr w:rsidR="00982FD9" w:rsidRPr="008F3D63" w:rsidTr="00982FD9">
        <w:trPr>
          <w:trHeight w:val="380"/>
        </w:trPr>
        <w:tc>
          <w:tcPr>
            <w:tcW w:w="2441" w:type="dxa"/>
            <w:tcBorders>
              <w:left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Frecuencia nominal</w:t>
            </w:r>
          </w:p>
        </w:tc>
        <w:tc>
          <w:tcPr>
            <w:tcW w:w="4693" w:type="dxa"/>
            <w:tcBorders>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50Hz</w:t>
            </w:r>
          </w:p>
        </w:tc>
      </w:tr>
      <w:tr w:rsidR="00982FD9" w:rsidRPr="008F3D63" w:rsidTr="00982FD9">
        <w:trPr>
          <w:trHeight w:val="43"/>
        </w:trPr>
        <w:tc>
          <w:tcPr>
            <w:tcW w:w="2441" w:type="dxa"/>
            <w:tcBorders>
              <w:left w:val="single" w:sz="8" w:space="0" w:color="auto"/>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c>
          <w:tcPr>
            <w:tcW w:w="4693" w:type="dxa"/>
            <w:tcBorders>
              <w:bottom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p>
        </w:tc>
      </w:tr>
      <w:tr w:rsidR="00982FD9" w:rsidRPr="008F3D63" w:rsidTr="00982FD9">
        <w:trPr>
          <w:trHeight w:val="380"/>
        </w:trPr>
        <w:tc>
          <w:tcPr>
            <w:tcW w:w="2441" w:type="dxa"/>
            <w:tcBorders>
              <w:left w:val="single" w:sz="8" w:space="0" w:color="auto"/>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Tipo de conexión</w:t>
            </w:r>
          </w:p>
        </w:tc>
        <w:tc>
          <w:tcPr>
            <w:tcW w:w="4693" w:type="dxa"/>
            <w:tcBorders>
              <w:right w:val="single" w:sz="8" w:space="0" w:color="auto"/>
            </w:tcBorders>
            <w:shd w:val="clear" w:color="auto" w:fill="auto"/>
            <w:vAlign w:val="bottom"/>
          </w:tcPr>
          <w:p w:rsidR="00982FD9" w:rsidRPr="008F3D63" w:rsidRDefault="00982FD9" w:rsidP="00982FD9">
            <w:pPr>
              <w:spacing w:line="224" w:lineRule="exact"/>
              <w:rPr>
                <w:rFonts w:ascii="Bookman Old Style" w:hAnsi="Bookman Old Style" w:cs="Times New Roman"/>
              </w:rPr>
            </w:pPr>
            <w:r w:rsidRPr="008F3D63">
              <w:rPr>
                <w:rFonts w:ascii="Bookman Old Style" w:hAnsi="Bookman Old Style" w:cs="Times New Roman"/>
              </w:rPr>
              <w:t>Trifásica general/conexión monofásica individual fase-fase o fase-neutro</w:t>
            </w:r>
          </w:p>
        </w:tc>
      </w:tr>
    </w:tbl>
    <w:p w:rsidR="00982FD9" w:rsidRDefault="00982FD9" w:rsidP="005D3D2D">
      <w:pPr>
        <w:widowControl/>
        <w:suppressAutoHyphens w:val="0"/>
        <w:spacing w:after="200" w:line="276" w:lineRule="auto"/>
        <w:textAlignment w:val="auto"/>
        <w:rPr>
          <w:rFonts w:ascii="Bookman Old Style" w:hAnsi="Bookman Old Style" w:cs="Times New Roman"/>
        </w:rPr>
      </w:pPr>
    </w:p>
    <w:p w:rsidR="00982FD9" w:rsidRDefault="00982FD9" w:rsidP="005D3D2D">
      <w:pPr>
        <w:widowControl/>
        <w:suppressAutoHyphens w:val="0"/>
        <w:spacing w:after="200" w:line="276" w:lineRule="auto"/>
        <w:textAlignment w:val="auto"/>
        <w:rPr>
          <w:rFonts w:ascii="Bookman Old Style" w:hAnsi="Bookman Old Style" w:cs="Times New Roman"/>
        </w:rPr>
      </w:pPr>
    </w:p>
    <w:p w:rsidR="00982FD9" w:rsidRDefault="00982FD9" w:rsidP="005D3D2D">
      <w:pPr>
        <w:widowControl/>
        <w:suppressAutoHyphens w:val="0"/>
        <w:spacing w:after="200" w:line="276" w:lineRule="auto"/>
        <w:textAlignment w:val="auto"/>
        <w:rPr>
          <w:rFonts w:ascii="Bookman Old Style" w:hAnsi="Bookman Old Style" w:cs="Times New Roman"/>
        </w:rPr>
      </w:pPr>
    </w:p>
    <w:p w:rsidR="00982FD9" w:rsidRDefault="00982FD9" w:rsidP="005D3D2D">
      <w:pPr>
        <w:widowControl/>
        <w:suppressAutoHyphens w:val="0"/>
        <w:spacing w:after="200" w:line="276" w:lineRule="auto"/>
        <w:textAlignment w:val="auto"/>
        <w:rPr>
          <w:rFonts w:ascii="Bookman Old Style" w:hAnsi="Bookman Old Style" w:cs="Times New Roman"/>
        </w:rPr>
      </w:pPr>
    </w:p>
    <w:p w:rsidR="00982FD9" w:rsidRDefault="00982FD9" w:rsidP="005D3D2D">
      <w:pPr>
        <w:widowControl/>
        <w:suppressAutoHyphens w:val="0"/>
        <w:spacing w:after="200" w:line="276" w:lineRule="auto"/>
        <w:textAlignment w:val="auto"/>
        <w:rPr>
          <w:rFonts w:ascii="Bookman Old Style" w:hAnsi="Bookman Old Style" w:cs="Times New Roman"/>
        </w:rPr>
      </w:pPr>
    </w:p>
    <w:p w:rsidR="00982FD9" w:rsidRDefault="00982FD9" w:rsidP="005D3D2D">
      <w:pPr>
        <w:widowControl/>
        <w:suppressAutoHyphens w:val="0"/>
        <w:spacing w:after="200" w:line="276" w:lineRule="auto"/>
        <w:textAlignment w:val="auto"/>
        <w:rPr>
          <w:rFonts w:ascii="Bookman Old Style" w:hAnsi="Bookman Old Style" w:cs="Times New Roman"/>
        </w:rPr>
      </w:pPr>
    </w:p>
    <w:p w:rsidR="008F3D63" w:rsidRPr="008F3D63" w:rsidRDefault="008F3D63" w:rsidP="005D3D2D">
      <w:pPr>
        <w:widowControl/>
        <w:suppressAutoHyphens w:val="0"/>
        <w:spacing w:after="200" w:line="276" w:lineRule="auto"/>
        <w:textAlignment w:val="auto"/>
        <w:rPr>
          <w:rFonts w:ascii="Bookman Old Style" w:hAnsi="Bookman Old Style" w:cs="Times New Roman"/>
        </w:rPr>
      </w:pPr>
      <w:r w:rsidRPr="008F3D63">
        <w:rPr>
          <w:rFonts w:ascii="Bookman Old Style" w:hAnsi="Bookman Old Style" w:cs="Times New Roman"/>
        </w:rPr>
        <w:t>Las luminarias contarán con un dispositivo de supresión de sobretensiones a la entrada de 10kV.</w:t>
      </w:r>
    </w:p>
    <w:p w:rsidR="008F3D63" w:rsidRPr="008F3D63" w:rsidRDefault="008F3D63" w:rsidP="008F3D63">
      <w:pPr>
        <w:spacing w:after="160" w:line="259" w:lineRule="auto"/>
        <w:rPr>
          <w:rFonts w:ascii="Bookman Old Style" w:hAnsi="Bookman Old Style" w:cs="Times New Roman"/>
        </w:rPr>
      </w:pPr>
    </w:p>
    <w:p w:rsidR="008F3D63" w:rsidRPr="008F3D63" w:rsidRDefault="008F3D63" w:rsidP="008F3D63">
      <w:pPr>
        <w:tabs>
          <w:tab w:val="left" w:pos="749"/>
        </w:tabs>
        <w:spacing w:line="0" w:lineRule="atLeast"/>
        <w:rPr>
          <w:rFonts w:ascii="Bookman Old Style" w:hAnsi="Bookman Old Style" w:cs="Times New Roman"/>
          <w:b/>
        </w:rPr>
      </w:pPr>
      <w:r w:rsidRPr="008F3D63">
        <w:rPr>
          <w:rFonts w:ascii="Bookman Old Style" w:hAnsi="Bookman Old Style" w:cs="Times New Roman"/>
          <w:b/>
        </w:rPr>
        <w:t>REGLAMENTOS Y NORMATIVAS</w:t>
      </w:r>
    </w:p>
    <w:p w:rsidR="008F3D63" w:rsidRPr="008F3D63" w:rsidRDefault="008F3D63" w:rsidP="008F3D63">
      <w:pPr>
        <w:autoSpaceDE w:val="0"/>
        <w:autoSpaceDN w:val="0"/>
        <w:adjustRightInd w:val="0"/>
        <w:ind w:firstLine="720"/>
        <w:rPr>
          <w:rFonts w:ascii="Bookman Old Style" w:hAnsi="Bookman Old Style" w:cs="Times New Roman"/>
        </w:rPr>
      </w:pPr>
      <w:r w:rsidRPr="008F3D63">
        <w:rPr>
          <w:rFonts w:ascii="Bookman Old Style" w:hAnsi="Bookman Old Style" w:cs="Times New Roman"/>
        </w:rPr>
        <w:t>Todos los suministros estarán de acuerdo con la reglamentación y homologaciones de:</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Reglamento vigente de Baja Tensión de UTE.</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Proyecto Tipo UTE para redes de Baja Tensión con Conductor Preensamblado.</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Normas UNIT según corresponda.</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Proyectos Tipo UTE para líneas subterráneas de Baja Tensión de hasta 1 kV.</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UNIT-IEC 60598-1:2014 Luminarias. Requisitos generales y ensayos.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UNE-EN 60598-2-3 Luminarias. Requisitos particulares. Luminarias de alumbrado público.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UNIT-IEC 62031:2008 Módulos LED para alumbrado general. Requisitos de seguridad UNE-EN 61347-2-13 Dispositivos de control de lámpara. Parte 2-13: </w:t>
      </w:r>
      <w:r w:rsidRPr="008F3D63">
        <w:rPr>
          <w:rFonts w:ascii="Bookman Old Style" w:hAnsi="Bookman Old Style" w:cs="Times New Roman"/>
        </w:rPr>
        <w:lastRenderedPageBreak/>
        <w:t xml:space="preserve">Requisitos particulares para dispositivos de control electrónico alimentados con CC o CA para módulos LED).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UNE-EN 61547 Equipos para alumbrado de uso general. Requisitos de inmunidad CEM.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EN 61000-3-2 Compatibilidad electromagnética (CEM). Parte 3-2: Límites. Límites para las emisiones de corriente armónica (equipos con corriente de entrada&lt;= 16 A por fase).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UNE-EN 61000-3-3 Compatibilidad electromagnética (CEM). Parte 3-3:</w:t>
      </w:r>
      <w:r w:rsidR="005619E4">
        <w:rPr>
          <w:rFonts w:ascii="Bookman Old Style" w:hAnsi="Bookman Old Style" w:cs="Times New Roman"/>
        </w:rPr>
        <w:t xml:space="preserve"> </w:t>
      </w:r>
      <w:r w:rsidRPr="008F3D63">
        <w:rPr>
          <w:rFonts w:ascii="Bookman Old Style" w:hAnsi="Bookman Old Style" w:cs="Times New Roman"/>
        </w:rPr>
        <w:t xml:space="preserve">Límites. Límites para las variaciones de tensión, fluctuaciones de tensión y </w:t>
      </w:r>
      <w:proofErr w:type="spellStart"/>
      <w:r w:rsidRPr="008F3D63">
        <w:rPr>
          <w:rFonts w:ascii="Bookman Old Style" w:hAnsi="Bookman Old Style" w:cs="Times New Roman"/>
        </w:rPr>
        <w:t>flicker</w:t>
      </w:r>
      <w:proofErr w:type="spellEnd"/>
      <w:r w:rsidRPr="008F3D63">
        <w:rPr>
          <w:rFonts w:ascii="Bookman Old Style" w:hAnsi="Bookman Old Style" w:cs="Times New Roman"/>
        </w:rPr>
        <w:t xml:space="preserve"> en las redes públicas de suministro de BT (equipos con corriente de entrada &lt;=16A por fase y no sujetos a una conexión condicional). </w:t>
      </w:r>
    </w:p>
    <w:p w:rsidR="008F3D63" w:rsidRPr="008F3D63" w:rsidRDefault="008F3D63" w:rsidP="008F3D63">
      <w:pPr>
        <w:widowControl/>
        <w:numPr>
          <w:ilvl w:val="0"/>
          <w:numId w:val="19"/>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Las luminarias deberán contar con un dispositivo de protección para un escenario C de alta exposición según IEEE C62.41.2- 2002 (10kV) IEC 61643-1 o IEC 61643- 11 Protección contra sobretensiones. </w:t>
      </w:r>
    </w:p>
    <w:p w:rsidR="008F3D63" w:rsidRPr="008F3D63" w:rsidRDefault="008F3D63" w:rsidP="008F3D63">
      <w:pPr>
        <w:autoSpaceDE w:val="0"/>
        <w:autoSpaceDN w:val="0"/>
        <w:adjustRightInd w:val="0"/>
        <w:ind w:firstLine="720"/>
        <w:rPr>
          <w:rFonts w:ascii="Bookman Old Style" w:hAnsi="Bookman Old Style" w:cs="Times New Roman"/>
        </w:rPr>
      </w:pPr>
      <w:r w:rsidRPr="008F3D63">
        <w:rPr>
          <w:rFonts w:ascii="Bookman Old Style" w:hAnsi="Bookman Old Style" w:cs="Times New Roman"/>
        </w:rPr>
        <w:t>El suministro de materiales deberá estar de acuerdo con las homologaciones vigentes de URSEA, UNIT y UTE.</w:t>
      </w:r>
      <w:r w:rsidRPr="008F3D63">
        <w:rPr>
          <w:rFonts w:ascii="Bookman Old Style" w:hAnsi="Bookman Old Style" w:cs="Times New Roman"/>
        </w:rPr>
        <w:tab/>
      </w:r>
    </w:p>
    <w:p w:rsidR="008F3D63" w:rsidRPr="008F3D63" w:rsidRDefault="008F3D63" w:rsidP="008F3D63">
      <w:pPr>
        <w:spacing w:line="0" w:lineRule="atLeast"/>
        <w:ind w:left="10" w:firstLine="710"/>
        <w:rPr>
          <w:rFonts w:ascii="Bookman Old Style" w:hAnsi="Bookman Old Style" w:cs="Times New Roman"/>
        </w:rPr>
      </w:pPr>
      <w:r w:rsidRPr="008F3D63">
        <w:rPr>
          <w:rFonts w:ascii="Bookman Old Style" w:hAnsi="Bookman Old Style" w:cs="Times New Roman"/>
        </w:rPr>
        <w:t xml:space="preserve">Los cálculos deberán realizarse y entregarse impresos y en formato digital, exclusivamente en DIALUX 4.13 en idioma español. Para que todas las ofertas utilicen el mismo formato en los cálculos se entregará un archivo en formato *.dlx. De esta forma se podrán evaluar los parámetros luminotécnicos de las luminarias presentadas para los distintos escenarios. </w:t>
      </w:r>
    </w:p>
    <w:p w:rsidR="008F3D63" w:rsidRPr="008F3D63" w:rsidRDefault="008F3D63" w:rsidP="008F3D63">
      <w:pPr>
        <w:spacing w:line="0" w:lineRule="atLeast"/>
        <w:ind w:left="10" w:firstLine="710"/>
        <w:rPr>
          <w:rFonts w:ascii="Bookman Old Style" w:hAnsi="Bookman Old Style" w:cs="Times New Roman"/>
        </w:rPr>
      </w:pPr>
      <w:r w:rsidRPr="008F3D63">
        <w:rPr>
          <w:rFonts w:ascii="Bookman Old Style" w:hAnsi="Bookman Old Style" w:cs="Times New Roman"/>
        </w:rPr>
        <w:t>El oferente entregará el archivo fotométrico, extensión *.</w:t>
      </w:r>
      <w:proofErr w:type="spellStart"/>
      <w:r w:rsidRPr="008F3D63">
        <w:rPr>
          <w:rFonts w:ascii="Bookman Old Style" w:hAnsi="Bookman Old Style" w:cs="Times New Roman"/>
        </w:rPr>
        <w:t>ies</w:t>
      </w:r>
      <w:proofErr w:type="spellEnd"/>
      <w:r w:rsidRPr="008F3D63">
        <w:rPr>
          <w:rFonts w:ascii="Bookman Old Style" w:hAnsi="Bookman Old Style" w:cs="Times New Roman"/>
        </w:rPr>
        <w:t xml:space="preserve"> además del archivo de cálculo *.dlx, donde se cumplan las condiciones de cada escena de iluminación vial si se presentan opciones.</w:t>
      </w:r>
    </w:p>
    <w:p w:rsidR="008F3D63" w:rsidRPr="008F3D63" w:rsidRDefault="008F3D63" w:rsidP="008F3D63">
      <w:pPr>
        <w:spacing w:line="239" w:lineRule="auto"/>
        <w:ind w:left="10" w:firstLine="710"/>
        <w:rPr>
          <w:rFonts w:ascii="Bookman Old Style" w:hAnsi="Bookman Old Style" w:cs="Times New Roman"/>
        </w:rPr>
      </w:pPr>
      <w:r w:rsidRPr="008F3D63">
        <w:rPr>
          <w:rFonts w:ascii="Bookman Old Style" w:hAnsi="Bookman Old Style" w:cs="Times New Roman"/>
        </w:rPr>
        <w:t>Se tendrá especial consideración en la contaminación lumínica debida a la emisión del flujo hacia el hemisferio superior. El oferente deberá especificar en porcentaje la cantidad de luz emitida hacia este hemisferio con respecto al total una vez realizados los</w:t>
      </w:r>
      <w:bookmarkStart w:id="14" w:name="page6"/>
      <w:bookmarkEnd w:id="14"/>
      <w:r w:rsidRPr="008F3D63">
        <w:rPr>
          <w:rFonts w:ascii="Bookman Old Style" w:hAnsi="Bookman Old Style" w:cs="Times New Roman"/>
        </w:rPr>
        <w:t xml:space="preserve"> cálculos. </w:t>
      </w:r>
    </w:p>
    <w:p w:rsidR="008F3D63" w:rsidRPr="008F3D63" w:rsidRDefault="008F3D63" w:rsidP="008F3D63">
      <w:pPr>
        <w:spacing w:line="239" w:lineRule="auto"/>
        <w:ind w:left="10"/>
        <w:rPr>
          <w:rFonts w:ascii="Bookman Old Style" w:hAnsi="Bookman Old Style" w:cs="Times New Roman"/>
        </w:rPr>
      </w:pPr>
      <w:r w:rsidRPr="008F3D63">
        <w:rPr>
          <w:rFonts w:ascii="Bookman Old Style" w:hAnsi="Bookman Old Style" w:cs="Times New Roman"/>
        </w:rPr>
        <w:tab/>
        <w:t>En los cálculos podrá, si lo desea, variar el ángulo de la luminaria entre 0-10 grados de la horizontal, siempre que la luminaria ofertada lo permita. Se depreciará el flujo lumínico con un factor de mantenimiento/conservación de 0,90.</w:t>
      </w:r>
    </w:p>
    <w:p w:rsidR="008F3D63" w:rsidRPr="008F3D63" w:rsidRDefault="008F3D63" w:rsidP="008F3D63">
      <w:pPr>
        <w:spacing w:line="0" w:lineRule="atLeast"/>
        <w:ind w:left="280"/>
        <w:rPr>
          <w:rFonts w:ascii="Bookman Old Style" w:hAnsi="Bookman Old Style" w:cs="Times New Roman"/>
        </w:rPr>
      </w:pPr>
      <w:r w:rsidRPr="008F3D63">
        <w:rPr>
          <w:rFonts w:ascii="Bookman Old Style" w:hAnsi="Bookman Old Style" w:cs="Times New Roman"/>
        </w:rPr>
        <w:t>El valor CRI mínimo será de 70 (índice de reproducción cromática).</w:t>
      </w:r>
    </w:p>
    <w:p w:rsidR="008F3D63" w:rsidRPr="008F3D63" w:rsidRDefault="008F3D63" w:rsidP="008F3D63">
      <w:pPr>
        <w:tabs>
          <w:tab w:val="left" w:pos="660"/>
        </w:tabs>
        <w:spacing w:line="0" w:lineRule="atLeast"/>
        <w:rPr>
          <w:rFonts w:ascii="Bookman Old Style" w:hAnsi="Bookman Old Style" w:cs="Times New Roman"/>
          <w:b/>
        </w:rPr>
      </w:pPr>
    </w:p>
    <w:p w:rsidR="008513DF" w:rsidRDefault="008513DF">
      <w:pPr>
        <w:widowControl/>
        <w:suppressAutoHyphens w:val="0"/>
        <w:spacing w:after="200" w:line="276" w:lineRule="auto"/>
        <w:textAlignment w:val="auto"/>
        <w:rPr>
          <w:rFonts w:ascii="Bookman Old Style" w:hAnsi="Bookman Old Style" w:cs="Times New Roman"/>
          <w:b/>
        </w:rPr>
      </w:pPr>
      <w:r>
        <w:rPr>
          <w:rFonts w:ascii="Bookman Old Style" w:hAnsi="Bookman Old Style" w:cs="Times New Roman"/>
          <w:b/>
        </w:rPr>
        <w:br w:type="page"/>
      </w:r>
    </w:p>
    <w:p w:rsidR="008F3D63" w:rsidRPr="008F3D63" w:rsidRDefault="008F3D63" w:rsidP="008F3D63">
      <w:pPr>
        <w:tabs>
          <w:tab w:val="left" w:pos="660"/>
        </w:tabs>
        <w:spacing w:line="0" w:lineRule="atLeast"/>
        <w:rPr>
          <w:rFonts w:ascii="Bookman Old Style" w:hAnsi="Bookman Old Style" w:cs="Times New Roman"/>
          <w:b/>
        </w:rPr>
      </w:pPr>
      <w:r w:rsidRPr="008F3D63">
        <w:rPr>
          <w:rFonts w:ascii="Bookman Old Style" w:hAnsi="Bookman Old Style" w:cs="Times New Roman"/>
          <w:b/>
        </w:rPr>
        <w:lastRenderedPageBreak/>
        <w:t>Información requerida</w:t>
      </w:r>
    </w:p>
    <w:p w:rsidR="008F3D63" w:rsidRPr="008F3D63" w:rsidRDefault="008F3D63" w:rsidP="008F3D63">
      <w:pPr>
        <w:tabs>
          <w:tab w:val="left" w:pos="740"/>
        </w:tabs>
        <w:spacing w:line="0" w:lineRule="atLeast"/>
        <w:rPr>
          <w:rFonts w:ascii="Bookman Old Style" w:hAnsi="Bookman Old Style" w:cs="Times New Roman"/>
          <w:u w:val="single"/>
        </w:rPr>
      </w:pPr>
      <w:r w:rsidRPr="008F3D63">
        <w:rPr>
          <w:rFonts w:ascii="Bookman Old Style" w:hAnsi="Bookman Old Style" w:cs="Times New Roman"/>
          <w:u w:val="single"/>
        </w:rPr>
        <w:t>LED</w:t>
      </w:r>
    </w:p>
    <w:p w:rsidR="008F3D63" w:rsidRPr="008F3D63" w:rsidRDefault="008F3D63" w:rsidP="008F3D63">
      <w:pPr>
        <w:spacing w:line="0" w:lineRule="atLeast"/>
        <w:ind w:firstLine="720"/>
        <w:rPr>
          <w:rFonts w:ascii="Bookman Old Style" w:hAnsi="Bookman Old Style" w:cs="Times New Roman"/>
        </w:rPr>
      </w:pPr>
      <w:r w:rsidRPr="008F3D63">
        <w:rPr>
          <w:rFonts w:ascii="Bookman Old Style" w:hAnsi="Bookman Old Style" w:cs="Times New Roman"/>
        </w:rPr>
        <w:t>Se deberá presentar la hoja de datos completa, del modelo exacto de LED a utilizar. Si los LED tienen lentes individuales, se debe agregar la información de los lentes. Debe entregarse el conjunto de parámetros lumínicos de los LED con cada tipo de lente que se utilice en la placa de LED de la luminaria.</w:t>
      </w:r>
    </w:p>
    <w:p w:rsidR="008F3D63" w:rsidRPr="008F3D63" w:rsidRDefault="008F3D63" w:rsidP="008F3D63">
      <w:pPr>
        <w:spacing w:line="0" w:lineRule="atLeast"/>
        <w:ind w:firstLine="720"/>
        <w:rPr>
          <w:rFonts w:ascii="Bookman Old Style" w:hAnsi="Bookman Old Style" w:cs="Times New Roman"/>
        </w:rPr>
      </w:pPr>
      <w:r w:rsidRPr="008F3D63">
        <w:rPr>
          <w:rFonts w:ascii="Bookman Old Style" w:hAnsi="Bookman Old Style" w:cs="Times New Roman"/>
        </w:rPr>
        <w:t xml:space="preserve">Se deberá especificar el código de pedido de dicho modelo, incluyendo la información de </w:t>
      </w:r>
      <w:proofErr w:type="spellStart"/>
      <w:r w:rsidRPr="008F3D63">
        <w:rPr>
          <w:rFonts w:ascii="Bookman Old Style" w:hAnsi="Bookman Old Style" w:cs="Times New Roman"/>
        </w:rPr>
        <w:t>Binning</w:t>
      </w:r>
      <w:proofErr w:type="spellEnd"/>
      <w:r w:rsidRPr="008F3D63">
        <w:rPr>
          <w:rFonts w:ascii="Bookman Old Style" w:hAnsi="Bookman Old Style" w:cs="Times New Roman"/>
        </w:rPr>
        <w:t xml:space="preserve"> que corresponda y que permita obtener con exactitud los parámetros eléctricos y lumínicos (flujo, cromáticos, CRI, color), de dichos </w:t>
      </w:r>
      <w:proofErr w:type="spellStart"/>
      <w:r w:rsidRPr="008F3D63">
        <w:rPr>
          <w:rFonts w:ascii="Bookman Old Style" w:hAnsi="Bookman Old Style" w:cs="Times New Roman"/>
        </w:rPr>
        <w:t>LEDs</w:t>
      </w:r>
      <w:proofErr w:type="spellEnd"/>
      <w:r w:rsidRPr="008F3D63">
        <w:rPr>
          <w:rFonts w:ascii="Bookman Old Style" w:hAnsi="Bookman Old Style" w:cs="Times New Roman"/>
        </w:rPr>
        <w:t>.</w:t>
      </w:r>
    </w:p>
    <w:p w:rsidR="006F72E7" w:rsidRDefault="006F72E7" w:rsidP="008F3D63">
      <w:pPr>
        <w:tabs>
          <w:tab w:val="left" w:pos="740"/>
        </w:tabs>
        <w:spacing w:line="0" w:lineRule="atLeast"/>
        <w:rPr>
          <w:rFonts w:ascii="Bookman Old Style" w:hAnsi="Bookman Old Style" w:cs="Times New Roman"/>
          <w:u w:val="single"/>
        </w:rPr>
      </w:pPr>
    </w:p>
    <w:p w:rsidR="008F3D63" w:rsidRPr="008F3D63" w:rsidRDefault="008F3D63" w:rsidP="008F3D63">
      <w:pPr>
        <w:tabs>
          <w:tab w:val="left" w:pos="740"/>
        </w:tabs>
        <w:spacing w:line="0" w:lineRule="atLeast"/>
        <w:rPr>
          <w:rFonts w:ascii="Bookman Old Style" w:hAnsi="Bookman Old Style" w:cs="Times New Roman"/>
          <w:u w:val="single"/>
        </w:rPr>
      </w:pPr>
      <w:r w:rsidRPr="008F3D63">
        <w:rPr>
          <w:rFonts w:ascii="Bookman Old Style" w:hAnsi="Bookman Old Style" w:cs="Times New Roman"/>
          <w:u w:val="single"/>
        </w:rPr>
        <w:t>DRIVER</w:t>
      </w:r>
    </w:p>
    <w:p w:rsidR="008F3D63" w:rsidRPr="008F3D63" w:rsidRDefault="008F3D63" w:rsidP="008F3D63">
      <w:pPr>
        <w:spacing w:line="0" w:lineRule="atLeast"/>
        <w:ind w:firstLine="720"/>
        <w:rPr>
          <w:rFonts w:ascii="Bookman Old Style" w:hAnsi="Bookman Old Style" w:cs="Times New Roman"/>
        </w:rPr>
      </w:pPr>
      <w:r w:rsidRPr="008F3D63">
        <w:rPr>
          <w:rFonts w:ascii="Bookman Old Style" w:hAnsi="Bookman Old Style" w:cs="Times New Roman"/>
        </w:rPr>
        <w:t xml:space="preserve">Se deberá presentar la hoja de datos completa del modelo de Driver a utilizar, que muestre las principales características eléctricas y el código de pedido exacto de dicho modelo, que deberá coincidir con el mostrado en los reportes de ensayos solicitados, correspondientes al Driver. El Driver deberá contar con soporte 0-10V o 1-10V DALI. El oferente deberá presentar el Mean Time Between </w:t>
      </w:r>
      <w:proofErr w:type="spellStart"/>
      <w:r w:rsidRPr="008F3D63">
        <w:rPr>
          <w:rFonts w:ascii="Bookman Old Style" w:hAnsi="Bookman Old Style" w:cs="Times New Roman"/>
        </w:rPr>
        <w:t>Failures</w:t>
      </w:r>
      <w:proofErr w:type="spellEnd"/>
      <w:r w:rsidRPr="008F3D63">
        <w:rPr>
          <w:rFonts w:ascii="Bookman Old Style" w:hAnsi="Bookman Old Style" w:cs="Times New Roman"/>
        </w:rPr>
        <w:t>, (promedio del tiempo entre fallos) en horas o la tasa de falla anual en % del driver.</w:t>
      </w:r>
    </w:p>
    <w:p w:rsidR="006F72E7" w:rsidRDefault="006F72E7" w:rsidP="008F3D63">
      <w:pPr>
        <w:tabs>
          <w:tab w:val="left" w:pos="740"/>
        </w:tabs>
        <w:spacing w:line="0" w:lineRule="atLeast"/>
        <w:rPr>
          <w:rFonts w:ascii="Bookman Old Style" w:hAnsi="Bookman Old Style" w:cs="Times New Roman"/>
          <w:u w:val="single"/>
        </w:rPr>
      </w:pPr>
    </w:p>
    <w:p w:rsidR="008F3D63" w:rsidRPr="008F3D63" w:rsidRDefault="008F3D63" w:rsidP="008F3D63">
      <w:pPr>
        <w:tabs>
          <w:tab w:val="left" w:pos="740"/>
        </w:tabs>
        <w:spacing w:line="0" w:lineRule="atLeast"/>
        <w:rPr>
          <w:rFonts w:ascii="Bookman Old Style" w:hAnsi="Bookman Old Style" w:cs="Times New Roman"/>
          <w:u w:val="single"/>
        </w:rPr>
      </w:pPr>
      <w:r w:rsidRPr="008F3D63">
        <w:rPr>
          <w:rFonts w:ascii="Bookman Old Style" w:hAnsi="Bookman Old Style" w:cs="Times New Roman"/>
          <w:u w:val="single"/>
        </w:rPr>
        <w:t>VIDA UTIL</w:t>
      </w:r>
    </w:p>
    <w:p w:rsidR="008F3D63" w:rsidRPr="008F3D63" w:rsidRDefault="008F3D63" w:rsidP="008F3D63">
      <w:pPr>
        <w:spacing w:line="172" w:lineRule="exact"/>
        <w:rPr>
          <w:rFonts w:ascii="Bookman Old Style" w:hAnsi="Bookman Old Style" w:cs="Times New Roman"/>
        </w:rPr>
      </w:pPr>
    </w:p>
    <w:p w:rsidR="008F3D63" w:rsidRPr="008F3D63" w:rsidRDefault="008F3D63" w:rsidP="008F3D63">
      <w:pPr>
        <w:spacing w:line="227" w:lineRule="auto"/>
        <w:ind w:firstLine="720"/>
        <w:rPr>
          <w:rFonts w:ascii="Bookman Old Style" w:hAnsi="Bookman Old Style" w:cs="Times New Roman"/>
        </w:rPr>
      </w:pPr>
      <w:r w:rsidRPr="008F3D63">
        <w:rPr>
          <w:rFonts w:ascii="Bookman Old Style" w:hAnsi="Bookman Old Style" w:cs="Times New Roman"/>
        </w:rPr>
        <w:t>El oferente y el fabricante especificarán que el cumplimiento en horas de funcionamiento (vida útil), para una temperatura media anual nocturna de 15°C, sea mayor o igual a 50.000hs.</w:t>
      </w:r>
    </w:p>
    <w:p w:rsidR="008F3D63" w:rsidRDefault="008F3D63" w:rsidP="008F3D63">
      <w:pPr>
        <w:spacing w:line="227" w:lineRule="auto"/>
        <w:rPr>
          <w:rFonts w:ascii="Bookman Old Style" w:hAnsi="Bookman Old Style" w:cs="Times New Roman"/>
          <w:b/>
          <w:u w:val="single"/>
        </w:rPr>
      </w:pPr>
    </w:p>
    <w:p w:rsidR="008F3D63" w:rsidRPr="008F3D63" w:rsidRDefault="008F3D63" w:rsidP="008F3D63">
      <w:pPr>
        <w:spacing w:line="227" w:lineRule="auto"/>
        <w:rPr>
          <w:rFonts w:ascii="Bookman Old Style" w:hAnsi="Bookman Old Style" w:cs="Times New Roman"/>
          <w:b/>
          <w:u w:val="single"/>
        </w:rPr>
      </w:pPr>
      <w:r w:rsidRPr="008F3D63">
        <w:rPr>
          <w:rFonts w:ascii="Bookman Old Style" w:hAnsi="Bookman Old Style" w:cs="Times New Roman"/>
          <w:b/>
          <w:u w:val="single"/>
        </w:rPr>
        <w:t>OTROS REQUISITOS</w:t>
      </w:r>
    </w:p>
    <w:p w:rsidR="008F3D63" w:rsidRPr="008F3D63" w:rsidRDefault="008F3D63" w:rsidP="008F3D63">
      <w:pPr>
        <w:spacing w:line="286" w:lineRule="exact"/>
        <w:rPr>
          <w:rFonts w:ascii="Bookman Old Style" w:hAnsi="Bookman Old Style" w:cs="Times New Roman"/>
          <w:b/>
        </w:rPr>
      </w:pPr>
      <w:r w:rsidRPr="008F3D63">
        <w:rPr>
          <w:rFonts w:ascii="Bookman Old Style" w:hAnsi="Bookman Old Style" w:cs="Times New Roman"/>
          <w:b/>
        </w:rPr>
        <w:t>Generales</w:t>
      </w:r>
    </w:p>
    <w:p w:rsidR="008F3D63" w:rsidRPr="008F3D63" w:rsidRDefault="008F3D63" w:rsidP="008F3D63">
      <w:pPr>
        <w:widowControl/>
        <w:numPr>
          <w:ilvl w:val="0"/>
          <w:numId w:val="20"/>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La luminaria deberá ser de volumen único. La luminaria no puede estar constituida por volúmenes independientes. Ejemplo: Placa de Leds y Driver en otro volumen por separado. Las luminarias tendrán el Driver incorporado en el volumen.</w:t>
      </w:r>
    </w:p>
    <w:p w:rsidR="008F3D63" w:rsidRPr="008F3D63" w:rsidRDefault="008F3D63" w:rsidP="008F3D63">
      <w:pPr>
        <w:widowControl/>
        <w:numPr>
          <w:ilvl w:val="0"/>
          <w:numId w:val="20"/>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Las luminarias deberán contar con adaptación para el brazo y el encastre.</w:t>
      </w:r>
    </w:p>
    <w:p w:rsidR="008F3D63" w:rsidRPr="008F3D63" w:rsidRDefault="008F3D63" w:rsidP="008F3D63">
      <w:pPr>
        <w:widowControl/>
        <w:numPr>
          <w:ilvl w:val="0"/>
          <w:numId w:val="20"/>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La tornillería no puede sobresalir de la superficie. Este requerimiento no aplica al encastre o sistema de encastre de la luminaria.</w:t>
      </w:r>
    </w:p>
    <w:p w:rsidR="008F3D63" w:rsidRPr="008F3D63" w:rsidRDefault="008F3D63" w:rsidP="008F3D63">
      <w:pPr>
        <w:widowControl/>
        <w:numPr>
          <w:ilvl w:val="0"/>
          <w:numId w:val="20"/>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La luminaria deberá incluir en su superficie exterior superior un zócalo NEMA 7 (0-10V/DALI o 1-10V/DALI), que cumpla el estándar “ANSI C136.41 </w:t>
      </w:r>
      <w:proofErr w:type="spellStart"/>
      <w:r w:rsidRPr="008F3D63">
        <w:rPr>
          <w:rFonts w:ascii="Bookman Old Style" w:hAnsi="Bookman Old Style" w:cs="Times New Roman"/>
        </w:rPr>
        <w:t>Dimming</w:t>
      </w:r>
      <w:proofErr w:type="spellEnd"/>
      <w:r w:rsidRPr="008F3D63">
        <w:rPr>
          <w:rFonts w:ascii="Bookman Old Style" w:hAnsi="Bookman Old Style" w:cs="Times New Roman"/>
        </w:rPr>
        <w:t xml:space="preserve"> </w:t>
      </w:r>
      <w:proofErr w:type="spellStart"/>
      <w:r w:rsidRPr="008F3D63">
        <w:rPr>
          <w:rFonts w:ascii="Bookman Old Style" w:hAnsi="Bookman Old Style" w:cs="Times New Roman"/>
        </w:rPr>
        <w:t>Receptacle</w:t>
      </w:r>
      <w:proofErr w:type="spellEnd"/>
      <w:r w:rsidRPr="008F3D63">
        <w:rPr>
          <w:rFonts w:ascii="Bookman Old Style" w:hAnsi="Bookman Old Style" w:cs="Times New Roman"/>
        </w:rPr>
        <w:t xml:space="preserve">”. Todas las luminarias deberán incluir una tapa que permita que la luminaria funcione sin la necesidad del controlador. </w:t>
      </w:r>
    </w:p>
    <w:p w:rsidR="008F3D63" w:rsidRPr="008F3D63" w:rsidRDefault="008F3D63" w:rsidP="008F3D63">
      <w:pPr>
        <w:widowControl/>
        <w:numPr>
          <w:ilvl w:val="0"/>
          <w:numId w:val="20"/>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El acabado superficial deberá ser </w:t>
      </w:r>
      <w:proofErr w:type="spellStart"/>
      <w:r w:rsidRPr="008F3D63">
        <w:rPr>
          <w:rFonts w:ascii="Bookman Old Style" w:hAnsi="Bookman Old Style" w:cs="Times New Roman"/>
        </w:rPr>
        <w:t>texturado</w:t>
      </w:r>
      <w:proofErr w:type="spellEnd"/>
      <w:r w:rsidRPr="008F3D63">
        <w:rPr>
          <w:rFonts w:ascii="Bookman Old Style" w:hAnsi="Bookman Old Style" w:cs="Times New Roman"/>
        </w:rPr>
        <w:t xml:space="preserve"> (no perfectamente liso) y mate (no tiene brillo). Las luminarias de muestra podrán no cumplir con este requerimiento.</w:t>
      </w:r>
    </w:p>
    <w:p w:rsidR="006F72E7" w:rsidRDefault="006F72E7" w:rsidP="008F3D63">
      <w:pPr>
        <w:autoSpaceDE w:val="0"/>
        <w:autoSpaceDN w:val="0"/>
        <w:adjustRightInd w:val="0"/>
        <w:rPr>
          <w:rFonts w:ascii="Bookman Old Style" w:hAnsi="Bookman Old Style" w:cs="Times New Roman"/>
          <w:b/>
        </w:rPr>
      </w:pPr>
    </w:p>
    <w:p w:rsidR="008F3D63" w:rsidRPr="008F3D63" w:rsidRDefault="008F3D63" w:rsidP="008F3D63">
      <w:pPr>
        <w:autoSpaceDE w:val="0"/>
        <w:autoSpaceDN w:val="0"/>
        <w:adjustRightInd w:val="0"/>
        <w:rPr>
          <w:rFonts w:ascii="Bookman Old Style" w:hAnsi="Bookman Old Style" w:cs="Times New Roman"/>
          <w:b/>
        </w:rPr>
      </w:pPr>
      <w:r w:rsidRPr="008F3D63">
        <w:rPr>
          <w:rFonts w:ascii="Bookman Old Style" w:hAnsi="Bookman Old Style" w:cs="Times New Roman"/>
          <w:b/>
        </w:rPr>
        <w:t>Características Físicas y Mecánicas</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El grupo óptico de la luminaria tendrán un grado de protección contra agentes atmosféricos no inferior a IP65.</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El marcado de la luminaria podrá estar en el exterior o interior de la luminaria. Cada luminaria deberá contar con el marcado establecido por la normativa correspondiente y además contar con una marca que identifique el usuario final de la misma. Esta marca deberá decir “IM-</w:t>
      </w:r>
      <w:proofErr w:type="spellStart"/>
      <w:r w:rsidRPr="008F3D63">
        <w:rPr>
          <w:rFonts w:ascii="Bookman Old Style" w:hAnsi="Bookman Old Style" w:cs="Times New Roman"/>
        </w:rPr>
        <w:t>nn</w:t>
      </w:r>
      <w:proofErr w:type="spellEnd"/>
      <w:r w:rsidRPr="008F3D63">
        <w:rPr>
          <w:rFonts w:ascii="Bookman Old Style" w:hAnsi="Bookman Old Style" w:cs="Times New Roman"/>
        </w:rPr>
        <w:t xml:space="preserve">” donde </w:t>
      </w:r>
      <w:proofErr w:type="spellStart"/>
      <w:r w:rsidRPr="008F3D63">
        <w:rPr>
          <w:rFonts w:ascii="Bookman Old Style" w:hAnsi="Bookman Old Style" w:cs="Times New Roman"/>
        </w:rPr>
        <w:t>nn</w:t>
      </w:r>
      <w:proofErr w:type="spellEnd"/>
      <w:r w:rsidRPr="008F3D63">
        <w:rPr>
          <w:rFonts w:ascii="Bookman Old Style" w:hAnsi="Bookman Old Style" w:cs="Times New Roman"/>
        </w:rPr>
        <w:t xml:space="preserve"> es un número correlativo. La siguiente información deberá estar en la etiqueta Marca, Modelo, Potencia (W), Tensión Nominal (V), Frecuencia (Hz), Flujo Luminoso (Lm) y IM-</w:t>
      </w:r>
      <w:proofErr w:type="spellStart"/>
      <w:r w:rsidRPr="008F3D63">
        <w:rPr>
          <w:rFonts w:ascii="Bookman Old Style" w:hAnsi="Bookman Old Style" w:cs="Times New Roman"/>
        </w:rPr>
        <w:t>nn</w:t>
      </w:r>
      <w:proofErr w:type="spellEnd"/>
      <w:r w:rsidRPr="008F3D63">
        <w:rPr>
          <w:rFonts w:ascii="Bookman Old Style" w:hAnsi="Bookman Old Style" w:cs="Times New Roman"/>
        </w:rPr>
        <w:t>.</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lastRenderedPageBreak/>
        <w:t xml:space="preserve">El grado de protección mecánica mínimo para toda la luminaria será IK08 y la placa de Leds deberá contar con recubrimiento de policarbonato antivandálico (superior a IK08). </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 xml:space="preserve">El cuerpo de la luminaria será de aluminio, y todos los cierres, tornillos, bisagras serán de acero inoxidable o galvanizado en caliente. Se admiten tapas inferiores de plástico, pero no se admiten tapas superiores de plástico (directamente al sol). </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Los dispositivos de sujeción deberán impedir todo movimiento de la luminaria una vez instalada. Deberá contar con los elementos y/o métodos necesarios y adecuados para lograr un perfecto ajuste y nivelación de la misma, una vez posicionada en el correspondiente brazo, antes de su fijación definitiva. La pieza de encastre al brazo tendrá un recorrido, apoyos y ajustes razonables para caños que impida el movimiento de la luminaria una vez instalada.</w:t>
      </w:r>
    </w:p>
    <w:p w:rsidR="008F3D63" w:rsidRPr="008F3D63" w:rsidRDefault="008F3D63" w:rsidP="008F3D63">
      <w:pPr>
        <w:widowControl/>
        <w:numPr>
          <w:ilvl w:val="0"/>
          <w:numId w:val="21"/>
        </w:numPr>
        <w:suppressAutoHyphens w:val="0"/>
        <w:autoSpaceDE w:val="0"/>
        <w:autoSpaceDN w:val="0"/>
        <w:adjustRightInd w:val="0"/>
        <w:textAlignment w:val="auto"/>
        <w:rPr>
          <w:rFonts w:ascii="Bookman Old Style" w:hAnsi="Bookman Old Style" w:cs="Times New Roman"/>
        </w:rPr>
      </w:pPr>
      <w:r w:rsidRPr="008F3D63">
        <w:rPr>
          <w:rFonts w:ascii="Bookman Old Style" w:hAnsi="Bookman Old Style" w:cs="Times New Roman"/>
        </w:rPr>
        <w:t>Intercambiabilidad de los distintos elementos de la luminaria, placa de Leds, driver, conectores sin necesidad de realizar modificaciones mecánicas y eléctricas.</w:t>
      </w:r>
    </w:p>
    <w:p w:rsidR="006F72E7" w:rsidRDefault="006F72E7" w:rsidP="008F3D63">
      <w:pPr>
        <w:tabs>
          <w:tab w:val="left" w:pos="740"/>
        </w:tabs>
        <w:spacing w:line="0" w:lineRule="atLeast"/>
        <w:rPr>
          <w:rFonts w:ascii="Bookman Old Style" w:hAnsi="Bookman Old Style" w:cs="Times New Roman"/>
          <w:u w:val="single"/>
        </w:rPr>
      </w:pPr>
    </w:p>
    <w:p w:rsidR="008F3D63" w:rsidRPr="008F3D63" w:rsidRDefault="008F3D63" w:rsidP="008F3D63">
      <w:pPr>
        <w:tabs>
          <w:tab w:val="left" w:pos="740"/>
        </w:tabs>
        <w:spacing w:line="0" w:lineRule="atLeast"/>
        <w:rPr>
          <w:rFonts w:ascii="Bookman Old Style" w:hAnsi="Bookman Old Style" w:cs="Times New Roman"/>
          <w:u w:val="single"/>
        </w:rPr>
      </w:pPr>
      <w:r w:rsidRPr="008F3D63">
        <w:rPr>
          <w:rFonts w:ascii="Bookman Old Style" w:hAnsi="Bookman Old Style" w:cs="Times New Roman"/>
          <w:u w:val="single"/>
        </w:rPr>
        <w:t>TASA DE FALLAS</w:t>
      </w:r>
    </w:p>
    <w:p w:rsidR="008F3D63" w:rsidRPr="008F3D63" w:rsidRDefault="008F3D63" w:rsidP="008F3D63">
      <w:pPr>
        <w:spacing w:line="234" w:lineRule="auto"/>
        <w:rPr>
          <w:rFonts w:ascii="Bookman Old Style" w:hAnsi="Bookman Old Style" w:cs="Times New Roman"/>
        </w:rPr>
      </w:pPr>
      <w:r w:rsidRPr="008F3D63">
        <w:rPr>
          <w:rFonts w:ascii="Bookman Old Style" w:hAnsi="Bookman Old Style" w:cs="Times New Roman"/>
        </w:rPr>
        <w:t>El oferente deberá presentar la evolución, en función de los años de funcionamiento (mínimo para 10 años), del MTBF esperado en horas o de la tasa de fallas anual esperada en porcentajes para la luminaria, justificando en la propuesta el resultado.</w:t>
      </w:r>
    </w:p>
    <w:p w:rsidR="006F72E7" w:rsidRDefault="006F72E7" w:rsidP="008F3D63">
      <w:pPr>
        <w:tabs>
          <w:tab w:val="left" w:pos="740"/>
        </w:tabs>
        <w:spacing w:line="0" w:lineRule="atLeast"/>
        <w:rPr>
          <w:rFonts w:ascii="Bookman Old Style" w:hAnsi="Bookman Old Style" w:cs="Times New Roman"/>
          <w:u w:val="single"/>
        </w:rPr>
      </w:pPr>
    </w:p>
    <w:p w:rsidR="008F3D63" w:rsidRPr="008F3D63" w:rsidRDefault="008F3D63" w:rsidP="008F3D63">
      <w:pPr>
        <w:tabs>
          <w:tab w:val="left" w:pos="740"/>
        </w:tabs>
        <w:spacing w:line="0" w:lineRule="atLeast"/>
        <w:rPr>
          <w:rFonts w:ascii="Bookman Old Style" w:hAnsi="Bookman Old Style" w:cs="Times New Roman"/>
          <w:u w:val="single"/>
        </w:rPr>
      </w:pPr>
      <w:r w:rsidRPr="008F3D63">
        <w:rPr>
          <w:rFonts w:ascii="Bookman Old Style" w:hAnsi="Bookman Old Style" w:cs="Times New Roman"/>
          <w:u w:val="single"/>
        </w:rPr>
        <w:t>STOCK DE REPUESTOS</w:t>
      </w:r>
    </w:p>
    <w:p w:rsidR="008F3D63" w:rsidRPr="008F3D63" w:rsidRDefault="008F3D63" w:rsidP="008F3D63">
      <w:pPr>
        <w:spacing w:line="227" w:lineRule="auto"/>
        <w:rPr>
          <w:rFonts w:ascii="Bookman Old Style" w:hAnsi="Bookman Old Style" w:cs="Times New Roman"/>
        </w:rPr>
      </w:pPr>
      <w:r w:rsidRPr="008F3D63">
        <w:rPr>
          <w:rFonts w:ascii="Bookman Old Style" w:hAnsi="Bookman Old Style" w:cs="Times New Roman"/>
        </w:rPr>
        <w:t>La empresa adjudicataria deberá declarar que mantiene un mínimo 5 % de las luminarias adjudicadas como stock permanente y depositar un 5 % de ese stock para utilizar como reserva en la Intendencia de Cerro Largo.</w:t>
      </w:r>
    </w:p>
    <w:p w:rsidR="008F3D63" w:rsidRPr="008F3D63" w:rsidRDefault="008F3D63" w:rsidP="008F3D63">
      <w:pPr>
        <w:tabs>
          <w:tab w:val="left" w:pos="660"/>
        </w:tabs>
        <w:spacing w:line="0" w:lineRule="atLeast"/>
        <w:rPr>
          <w:rFonts w:ascii="Bookman Old Style" w:hAnsi="Bookman Old Style" w:cs="Times New Roman"/>
        </w:rPr>
      </w:pPr>
      <w:r w:rsidRPr="008F3D63">
        <w:rPr>
          <w:rFonts w:ascii="Bookman Old Style" w:hAnsi="Bookman Old Style" w:cs="Times New Roman"/>
        </w:rPr>
        <w:t>Sobre la Calidad y Disponibilidad de las Luminarias</w:t>
      </w:r>
    </w:p>
    <w:p w:rsidR="008F3D63" w:rsidRPr="008F3D63" w:rsidRDefault="008F3D63" w:rsidP="002A6F5F">
      <w:pPr>
        <w:spacing w:line="227" w:lineRule="auto"/>
        <w:ind w:firstLine="720"/>
        <w:rPr>
          <w:rFonts w:ascii="Bookman Old Style" w:hAnsi="Bookman Old Style" w:cs="Times New Roman"/>
          <w:b/>
        </w:rPr>
      </w:pPr>
      <w:r w:rsidRPr="008F3D63">
        <w:rPr>
          <w:rFonts w:ascii="Bookman Old Style" w:hAnsi="Bookman Old Style" w:cs="Times New Roman"/>
        </w:rPr>
        <w:t>La calidad de las luminarias se acreditará mediante las certificaciones técnicas establecidas anteriormente. Las mismas deberán cumplir con las siguientes normas UNIT-IEC/PAS 62722-2-1:2014, y UNIT-IEC/PAS 62717:2014.</w:t>
      </w:r>
      <w:r w:rsidR="002A6F5F">
        <w:rPr>
          <w:rFonts w:ascii="Bookman Old Style" w:hAnsi="Bookman Old Style" w:cs="Times New Roman"/>
        </w:rPr>
        <w:t xml:space="preserve">                                 </w:t>
      </w:r>
      <w:r w:rsidRPr="008F3D63">
        <w:rPr>
          <w:rFonts w:ascii="Bookman Old Style" w:hAnsi="Bookman Old Style" w:cs="Times New Roman"/>
        </w:rPr>
        <w:t xml:space="preserve">En la oferta se deberá incluir con carácter excluyente si cumplen con dichas indicaciones y adjuntarlas a la oferta. </w:t>
      </w:r>
      <w:bookmarkStart w:id="15" w:name="page7"/>
      <w:bookmarkEnd w:id="15"/>
    </w:p>
    <w:p w:rsidR="006F72E7" w:rsidRDefault="006F72E7" w:rsidP="008F3D63">
      <w:pPr>
        <w:tabs>
          <w:tab w:val="left" w:pos="669"/>
        </w:tabs>
        <w:spacing w:line="0" w:lineRule="atLeast"/>
        <w:ind w:left="10"/>
        <w:rPr>
          <w:rFonts w:ascii="Bookman Old Style" w:hAnsi="Bookman Old Style" w:cs="Times New Roman"/>
          <w:b/>
        </w:rPr>
      </w:pPr>
    </w:p>
    <w:p w:rsidR="006F72E7" w:rsidRDefault="008F3D63" w:rsidP="008F3D63">
      <w:pPr>
        <w:tabs>
          <w:tab w:val="left" w:pos="669"/>
        </w:tabs>
        <w:spacing w:line="0" w:lineRule="atLeast"/>
        <w:ind w:left="10"/>
        <w:rPr>
          <w:rFonts w:ascii="Bookman Old Style" w:hAnsi="Bookman Old Style" w:cs="Times New Roman"/>
        </w:rPr>
      </w:pPr>
      <w:r w:rsidRPr="008F3D63">
        <w:rPr>
          <w:rFonts w:ascii="Bookman Old Style" w:hAnsi="Bookman Old Style" w:cs="Times New Roman"/>
          <w:b/>
        </w:rPr>
        <w:t>Garantía de Funcionamiento y Garantía de Flujo Luminoso</w:t>
      </w:r>
      <w:r>
        <w:rPr>
          <w:rFonts w:ascii="Bookman Old Style" w:hAnsi="Bookman Old Style" w:cs="Times New Roman"/>
          <w:b/>
        </w:rPr>
        <w:t xml:space="preserve">                             </w:t>
      </w:r>
      <w:r w:rsidRPr="008F3D63">
        <w:rPr>
          <w:rFonts w:ascii="Bookman Old Style" w:hAnsi="Bookman Old Style" w:cs="Times New Roman"/>
        </w:rPr>
        <w:t>El proveedor seleccionado deberá hacer efectiva, previo a la firma del Contrato, una Garantía de Funcionamiento de las luminarias en todos sus componentes por el período ofertado y una garantía de Mantenimiento del Flujo Luminoso ofertado por 50.000 horas de funcionamiento, que deberá proporcionar el fabricante y/o el oferente, resultando obligados solidarios y mancomunados.</w:t>
      </w:r>
      <w:r>
        <w:rPr>
          <w:rFonts w:ascii="Bookman Old Style" w:hAnsi="Bookman Old Style" w:cs="Times New Roman"/>
        </w:rPr>
        <w:t xml:space="preserve">             </w:t>
      </w:r>
      <w:r w:rsidRPr="008F3D63">
        <w:rPr>
          <w:rFonts w:ascii="Bookman Old Style" w:hAnsi="Bookman Old Style" w:cs="Times New Roman"/>
        </w:rPr>
        <w:t>La Garantía de funcionamiento otorgada por el fabricante deberá indicar con claridad el plazo de vigencia el que no podrá ser inferior a 50.000 horas de funcionamiento de las luminarias.</w:t>
      </w:r>
      <w:r>
        <w:rPr>
          <w:rFonts w:ascii="Bookman Old Style" w:hAnsi="Bookman Old Style" w:cs="Times New Roman"/>
        </w:rPr>
        <w:t xml:space="preserve">                                                                      </w:t>
      </w:r>
    </w:p>
    <w:p w:rsidR="008F3D63" w:rsidRDefault="008F3D63" w:rsidP="008F3D63">
      <w:pPr>
        <w:tabs>
          <w:tab w:val="left" w:pos="669"/>
        </w:tabs>
        <w:spacing w:line="0" w:lineRule="atLeast"/>
        <w:ind w:left="10"/>
        <w:rPr>
          <w:rFonts w:ascii="Bookman Old Style" w:hAnsi="Bookman Old Style" w:cs="Times New Roman"/>
        </w:rPr>
      </w:pPr>
      <w:r w:rsidRPr="008F3D63">
        <w:rPr>
          <w:rFonts w:ascii="Bookman Old Style" w:hAnsi="Bookman Old Style" w:cs="Times New Roman"/>
        </w:rPr>
        <w:t xml:space="preserve">La garantía será exclusivamente de funcionamiento de todos los componentes de la luminaria, no siendo necesario que alcance otros eventos tales como catástrofes, vandalismo, o mal uso, dicha garantía cubrirá el costo directo de la luminaria más el de reposición de la misma. El costo de todas las garantías ofrecidas será de cuenta de la empresa proveedora, y será una garantía independiente de las garantías de mantenimiento de oferta y de cumplimiento de contrato. Las garantías desde el exterior si existieren deben remitirse en documentos legalizados y redactadas en idioma castellano. La garantía de funcionamiento y la de mantenimiento del flujo luminoso de las Luminarias deberán constituirse a la orden de la Intendencia Departamental de Cerro Largo y deberán ser emitidas con cláusula que contemple su vigencia por el plazo establecido en la oferta y estarán a disposición de la Intendencia </w:t>
      </w:r>
      <w:r w:rsidRPr="008F3D63">
        <w:rPr>
          <w:rFonts w:ascii="Bookman Old Style" w:hAnsi="Bookman Old Style" w:cs="Times New Roman"/>
        </w:rPr>
        <w:lastRenderedPageBreak/>
        <w:t>Departamental de Cerro Largo. Deberá asimismo contener la cláusula que establezca que no será necesario trámite alguno o discusión para hacer efectiva la sustitución de la luminaria defectuosa en un plazo no mayor a 30 días corridos y los costos directos emergentes del cambio de la misma, siempre que en oportunidad de la recepción del suministro y para su colocación, en caso que la Intendencia Departamental de Cerro Largo opte por colocarlas por sí o por terceros, se haya suscrito por esta y por quien contrate un protocolo de instalación y de Identificación de cada unidad de luminaria y se constate la verificación efectiva de tal protocolo, que en tal caso el oferente deberá acompañar a la oferta. La Intendencia Departamental de Cerro Largo periódicamente llevar a cabo pruebas técnicas de acuerdo con el protocolo que deberá de presentar el oferente, donde se medirá el mantenimiento del flujo luminoso por el plazo de la garantía. El flujo luminoso base que se considerar a los efectos del control de cumplimiento del contrato será el establecido en la oferta.</w:t>
      </w:r>
      <w:r>
        <w:rPr>
          <w:rFonts w:ascii="Bookman Old Style" w:hAnsi="Bookman Old Style" w:cs="Times New Roman"/>
        </w:rPr>
        <w:t xml:space="preserve"> </w:t>
      </w:r>
    </w:p>
    <w:p w:rsidR="008F3D63" w:rsidRPr="008F3D63" w:rsidRDefault="008F3D63" w:rsidP="008F3D63">
      <w:pPr>
        <w:tabs>
          <w:tab w:val="left" w:pos="669"/>
        </w:tabs>
        <w:spacing w:line="0" w:lineRule="atLeast"/>
        <w:ind w:left="10"/>
        <w:rPr>
          <w:rFonts w:ascii="Bookman Old Style" w:hAnsi="Bookman Old Style" w:cs="Times New Roman"/>
          <w:b/>
        </w:rPr>
      </w:pPr>
    </w:p>
    <w:p w:rsidR="008F3D63" w:rsidRPr="008F3D63" w:rsidRDefault="008F3D63" w:rsidP="008F3D63">
      <w:pPr>
        <w:tabs>
          <w:tab w:val="left" w:pos="570"/>
        </w:tabs>
        <w:spacing w:line="0" w:lineRule="atLeast"/>
        <w:ind w:left="570"/>
        <w:rPr>
          <w:rFonts w:ascii="Bookman Old Style" w:hAnsi="Bookman Old Style" w:cs="Times New Roman"/>
          <w:b/>
        </w:rPr>
      </w:pPr>
      <w:r w:rsidRPr="008F3D63">
        <w:rPr>
          <w:rFonts w:ascii="Bookman Old Style" w:hAnsi="Bookman Old Style" w:cs="Times New Roman"/>
          <w:b/>
        </w:rPr>
        <w:t>Requisitos Excluyentes</w:t>
      </w:r>
    </w:p>
    <w:p w:rsidR="008F3D63" w:rsidRPr="008F3D63" w:rsidRDefault="008F3D63" w:rsidP="008F3D63">
      <w:pPr>
        <w:widowControl/>
        <w:numPr>
          <w:ilvl w:val="1"/>
          <w:numId w:val="18"/>
        </w:numPr>
        <w:tabs>
          <w:tab w:val="left" w:pos="490"/>
        </w:tabs>
        <w:suppressAutoHyphens w:val="0"/>
        <w:spacing w:line="0" w:lineRule="atLeast"/>
        <w:ind w:left="490" w:hanging="246"/>
        <w:textAlignment w:val="auto"/>
        <w:rPr>
          <w:rFonts w:ascii="Bookman Old Style" w:hAnsi="Bookman Old Style" w:cs="Times New Roman"/>
        </w:rPr>
      </w:pPr>
      <w:r w:rsidRPr="008F3D63">
        <w:rPr>
          <w:rFonts w:ascii="Bookman Old Style" w:hAnsi="Bookman Old Style" w:cs="Times New Roman"/>
        </w:rPr>
        <w:t>La luminaria debe ser un volumen único.</w:t>
      </w:r>
    </w:p>
    <w:p w:rsidR="008F3D63" w:rsidRPr="008F3D63" w:rsidRDefault="008F3D63" w:rsidP="008F3D63">
      <w:pPr>
        <w:widowControl/>
        <w:numPr>
          <w:ilvl w:val="1"/>
          <w:numId w:val="18"/>
        </w:numPr>
        <w:tabs>
          <w:tab w:val="left" w:pos="490"/>
        </w:tabs>
        <w:suppressAutoHyphens w:val="0"/>
        <w:spacing w:line="227" w:lineRule="auto"/>
        <w:ind w:left="490" w:hanging="246"/>
        <w:textAlignment w:val="auto"/>
        <w:rPr>
          <w:rFonts w:ascii="Bookman Old Style" w:hAnsi="Bookman Old Style" w:cs="Times New Roman"/>
        </w:rPr>
      </w:pPr>
      <w:r w:rsidRPr="008F3D63">
        <w:rPr>
          <w:rFonts w:ascii="Bookman Old Style" w:hAnsi="Bookman Old Style" w:cs="Times New Roman"/>
        </w:rPr>
        <w:t>La proyección en planta de la luminaria, considerando la misma apoyada en un plano horizontal, en reposo, con la emisión hacia abajo conforma una figura que deberá ser simétrica respecto al eje longitudinal.</w:t>
      </w:r>
    </w:p>
    <w:p w:rsidR="008F3D63" w:rsidRPr="008F3D63" w:rsidRDefault="008F3D63" w:rsidP="008F3D63">
      <w:pPr>
        <w:widowControl/>
        <w:numPr>
          <w:ilvl w:val="1"/>
          <w:numId w:val="18"/>
        </w:numPr>
        <w:tabs>
          <w:tab w:val="left" w:pos="490"/>
        </w:tabs>
        <w:suppressAutoHyphens w:val="0"/>
        <w:spacing w:line="0" w:lineRule="atLeast"/>
        <w:ind w:left="490" w:hanging="246"/>
        <w:textAlignment w:val="auto"/>
        <w:rPr>
          <w:rFonts w:ascii="Bookman Old Style" w:hAnsi="Bookman Old Style" w:cs="Times New Roman"/>
        </w:rPr>
      </w:pPr>
      <w:r w:rsidRPr="008F3D63">
        <w:rPr>
          <w:rFonts w:ascii="Bookman Old Style" w:hAnsi="Bookman Old Style" w:cs="Times New Roman"/>
        </w:rPr>
        <w:t>Si la proyección de la luminaria en planta es un paralelogramo, la proyección del perfil lateral no puede serlo y viceversa.</w:t>
      </w:r>
    </w:p>
    <w:p w:rsidR="008F3D63" w:rsidRPr="008F3D63" w:rsidRDefault="008F3D63" w:rsidP="008F3D63">
      <w:pPr>
        <w:widowControl/>
        <w:numPr>
          <w:ilvl w:val="1"/>
          <w:numId w:val="18"/>
        </w:numPr>
        <w:tabs>
          <w:tab w:val="left" w:pos="490"/>
        </w:tabs>
        <w:suppressAutoHyphens w:val="0"/>
        <w:spacing w:line="227" w:lineRule="auto"/>
        <w:ind w:left="490" w:hanging="246"/>
        <w:textAlignment w:val="auto"/>
        <w:rPr>
          <w:rFonts w:ascii="Bookman Old Style" w:hAnsi="Bookman Old Style" w:cs="Times New Roman"/>
        </w:rPr>
      </w:pPr>
      <w:r w:rsidRPr="008F3D63">
        <w:rPr>
          <w:rFonts w:ascii="Bookman Old Style" w:hAnsi="Bookman Old Style" w:cs="Times New Roman"/>
        </w:rPr>
        <w:t xml:space="preserve">Un modelo de luminaria existente en catálogos para la tecnología a de lámparas de descarga no es válido para la tecnología a </w:t>
      </w:r>
      <w:proofErr w:type="spellStart"/>
      <w:r w:rsidRPr="008F3D63">
        <w:rPr>
          <w:rFonts w:ascii="Bookman Old Style" w:hAnsi="Bookman Old Style" w:cs="Times New Roman"/>
        </w:rPr>
        <w:t>LEDs</w:t>
      </w:r>
      <w:proofErr w:type="spellEnd"/>
      <w:r w:rsidRPr="008F3D63">
        <w:rPr>
          <w:rFonts w:ascii="Bookman Old Style" w:hAnsi="Bookman Old Style" w:cs="Times New Roman"/>
        </w:rPr>
        <w:t>.</w:t>
      </w:r>
    </w:p>
    <w:p w:rsidR="008F3D63" w:rsidRPr="008F3D63" w:rsidRDefault="008F3D63" w:rsidP="008F3D63">
      <w:pPr>
        <w:widowControl/>
        <w:numPr>
          <w:ilvl w:val="1"/>
          <w:numId w:val="18"/>
        </w:numPr>
        <w:tabs>
          <w:tab w:val="left" w:pos="490"/>
        </w:tabs>
        <w:suppressAutoHyphens w:val="0"/>
        <w:spacing w:line="0" w:lineRule="atLeast"/>
        <w:ind w:left="490" w:hanging="246"/>
        <w:textAlignment w:val="auto"/>
        <w:rPr>
          <w:rFonts w:ascii="Bookman Old Style" w:hAnsi="Bookman Old Style" w:cs="Times New Roman"/>
        </w:rPr>
      </w:pPr>
      <w:r w:rsidRPr="008F3D63">
        <w:rPr>
          <w:rFonts w:ascii="Bookman Old Style" w:hAnsi="Bookman Old Style" w:cs="Times New Roman"/>
        </w:rPr>
        <w:t xml:space="preserve">El acabado superficial deberá ser </w:t>
      </w:r>
      <w:proofErr w:type="spellStart"/>
      <w:r w:rsidRPr="008F3D63">
        <w:rPr>
          <w:rFonts w:ascii="Bookman Old Style" w:hAnsi="Bookman Old Style" w:cs="Times New Roman"/>
        </w:rPr>
        <w:t>texturado</w:t>
      </w:r>
      <w:proofErr w:type="spellEnd"/>
      <w:r w:rsidRPr="008F3D63">
        <w:rPr>
          <w:rFonts w:ascii="Bookman Old Style" w:hAnsi="Bookman Old Style" w:cs="Times New Roman"/>
        </w:rPr>
        <w:t xml:space="preserve"> (no perfectamente liso) mate (no tiene brillo).</w:t>
      </w:r>
    </w:p>
    <w:p w:rsidR="008F3D63" w:rsidRPr="008F3D63" w:rsidRDefault="008F3D63" w:rsidP="008F3D63">
      <w:pPr>
        <w:widowControl/>
        <w:numPr>
          <w:ilvl w:val="1"/>
          <w:numId w:val="18"/>
        </w:numPr>
        <w:tabs>
          <w:tab w:val="left" w:pos="490"/>
        </w:tabs>
        <w:suppressAutoHyphens w:val="0"/>
        <w:spacing w:line="0" w:lineRule="atLeast"/>
        <w:ind w:left="490" w:hanging="246"/>
        <w:textAlignment w:val="auto"/>
        <w:rPr>
          <w:rFonts w:ascii="Bookman Old Style" w:hAnsi="Bookman Old Style" w:cs="Times New Roman"/>
        </w:rPr>
      </w:pPr>
      <w:r w:rsidRPr="008F3D63">
        <w:rPr>
          <w:rFonts w:ascii="Bookman Old Style" w:hAnsi="Bookman Old Style" w:cs="Times New Roman"/>
        </w:rPr>
        <w:t>La tornillería no puede sobresalir de la superficie.</w:t>
      </w:r>
    </w:p>
    <w:p w:rsidR="008F3D63" w:rsidRPr="008F3D63" w:rsidRDefault="008F3D63" w:rsidP="008F3D63">
      <w:pPr>
        <w:pStyle w:val="Ttulo2"/>
        <w:numPr>
          <w:ilvl w:val="0"/>
          <w:numId w:val="0"/>
        </w:numPr>
        <w:ind w:left="972" w:hanging="432"/>
        <w:rPr>
          <w:rFonts w:ascii="Bookman Old Style" w:hAnsi="Bookman Old Style" w:cs="Arial"/>
        </w:rPr>
      </w:pPr>
      <w:r w:rsidRPr="008F3D63">
        <w:rPr>
          <w:rFonts w:ascii="Bookman Old Style" w:hAnsi="Bookman Old Style"/>
        </w:rPr>
        <w:t>MATERIALES Y SERVICIOS</w:t>
      </w:r>
      <w:bookmarkEnd w:id="13"/>
      <w:r w:rsidRPr="008F3D63">
        <w:rPr>
          <w:rFonts w:ascii="Bookman Old Style" w:hAnsi="Bookman Old Style"/>
        </w:rPr>
        <w:fldChar w:fldCharType="begin"/>
      </w:r>
      <w:r w:rsidRPr="008F3D63">
        <w:rPr>
          <w:rFonts w:ascii="Bookman Old Style" w:hAnsi="Bookman Old Style"/>
        </w:rPr>
        <w:instrText xml:space="preserve">tc </w:instrText>
      </w:r>
      <w:r w:rsidRPr="008F3D63">
        <w:rPr>
          <w:rFonts w:ascii="Bookman Old Style" w:hAnsi="Bookman Old Style" w:cs="Arial"/>
        </w:rPr>
        <w:instrText xml:space="preserve"> \l 0 </w:instrText>
      </w:r>
      <w:r w:rsidRPr="008F3D63">
        <w:rPr>
          <w:rFonts w:ascii="Bookman Old Style" w:hAnsi="Bookman Old Style"/>
        </w:rPr>
        <w:instrText>"</w:instrText>
      </w:r>
      <w:r w:rsidRPr="008F3D63">
        <w:rPr>
          <w:rFonts w:ascii="Bookman Old Style" w:hAnsi="Bookman Old Style" w:cs="Arial"/>
        </w:rPr>
        <w:instrText>0021.2 - MATERIALES Y MANO DE OBRA</w:instrText>
      </w:r>
      <w:r w:rsidRPr="008F3D63">
        <w:rPr>
          <w:rFonts w:ascii="Bookman Old Style" w:hAnsi="Bookman Old Style"/>
        </w:rPr>
        <w:instrText>"</w:instrText>
      </w:r>
      <w:r w:rsidRPr="008F3D63">
        <w:rPr>
          <w:rFonts w:ascii="Bookman Old Style" w:hAnsi="Bookman Old Style"/>
        </w:rPr>
        <w:fldChar w:fldCharType="end"/>
      </w:r>
    </w:p>
    <w:p w:rsidR="008F3D63" w:rsidRPr="008F3D63" w:rsidRDefault="008F3D63" w:rsidP="008F3D63">
      <w:pPr>
        <w:spacing w:line="264" w:lineRule="auto"/>
        <w:ind w:firstLine="708"/>
        <w:rPr>
          <w:rFonts w:ascii="Bookman Old Style" w:hAnsi="Bookman Old Style" w:cs="Times New Roman"/>
          <w:b/>
          <w:bCs/>
        </w:rPr>
      </w:pPr>
      <w:r w:rsidRPr="008F3D63">
        <w:rPr>
          <w:rFonts w:ascii="Bookman Old Style" w:hAnsi="Bookman Old Style"/>
          <w:b/>
          <w:bCs/>
          <w:u w:val="single"/>
        </w:rPr>
        <w:t>Materiales</w:t>
      </w:r>
    </w:p>
    <w:p w:rsidR="008F3D63" w:rsidRPr="008F3D63" w:rsidRDefault="008F3D63" w:rsidP="008F3D63">
      <w:pPr>
        <w:spacing w:line="264" w:lineRule="auto"/>
        <w:rPr>
          <w:rFonts w:ascii="Bookman Old Style" w:hAnsi="Bookman Old Style"/>
        </w:rPr>
      </w:pPr>
      <w:r w:rsidRPr="008F3D63">
        <w:rPr>
          <w:rFonts w:ascii="Bookman Old Style" w:hAnsi="Bookman Old Style" w:cs="Times New Roman"/>
          <w:b/>
          <w:bCs/>
        </w:rPr>
        <w:tab/>
      </w:r>
      <w:r w:rsidRPr="008F3D63">
        <w:rPr>
          <w:rFonts w:ascii="Bookman Old Style" w:hAnsi="Bookman Old Style" w:cs="Times New Roman"/>
          <w:bCs/>
        </w:rPr>
        <w:t>El</w:t>
      </w:r>
      <w:r w:rsidRPr="008F3D63">
        <w:rPr>
          <w:rFonts w:ascii="Bookman Old Style" w:hAnsi="Bookman Old Style" w:cs="Times New Roman"/>
          <w:b/>
          <w:bCs/>
        </w:rPr>
        <w:t xml:space="preserve"> </w:t>
      </w:r>
      <w:r w:rsidRPr="008F3D63">
        <w:rPr>
          <w:rFonts w:ascii="Bookman Old Style" w:hAnsi="Bookman Old Style"/>
        </w:rPr>
        <w:t>Contratista, será responsables del tras</w:t>
      </w:r>
      <w:r w:rsidRPr="008F3D63">
        <w:rPr>
          <w:rFonts w:ascii="Bookman Old Style" w:hAnsi="Bookman Old Style"/>
        </w:rPr>
        <w:softHyphen/>
        <w:t>la</w:t>
      </w:r>
      <w:r w:rsidRPr="008F3D63">
        <w:rPr>
          <w:rFonts w:ascii="Bookman Old Style" w:hAnsi="Bookman Old Style"/>
        </w:rPr>
        <w:softHyphen/>
        <w:t>do y entrega de los materiales solicitados en los locales indicados por la Intendencia Departamental de Cerro Largo (I</w:t>
      </w:r>
      <w:r w:rsidR="002B4ED4">
        <w:rPr>
          <w:rFonts w:ascii="Bookman Old Style" w:hAnsi="Bookman Old Style"/>
        </w:rPr>
        <w:t>D</w:t>
      </w:r>
      <w:r w:rsidRPr="008F3D63">
        <w:rPr>
          <w:rFonts w:ascii="Bookman Old Style" w:hAnsi="Bookman Old Style"/>
        </w:rPr>
        <w:t>CL).</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Sólo se admitirán materiales nuevos, sin uso, de primera calidad y marcas recono</w:t>
      </w:r>
      <w:r w:rsidRPr="008F3D63">
        <w:rPr>
          <w:rFonts w:ascii="Bookman Old Style" w:hAnsi="Bookman Old Style"/>
        </w:rPr>
        <w:softHyphen/>
        <w:t xml:space="preserve">cidas. Cuando </w:t>
      </w:r>
      <w:r w:rsidRPr="008F3D63">
        <w:rPr>
          <w:rFonts w:ascii="Bookman Old Style" w:hAnsi="Bookman Old Style"/>
        </w:rPr>
        <w:softHyphen/>
        <w:t>se citen modelos o marcas comerciales es a efectos de fijar pautas sobre sus características, montaje y de los aspectos preseleccionados, pero salvo que se especifique lo contrario no implicará el compro</w:t>
      </w:r>
      <w:r w:rsidRPr="008F3D63">
        <w:rPr>
          <w:rFonts w:ascii="Bookman Old Style" w:hAnsi="Bookman Old Style"/>
        </w:rPr>
        <w:softHyphen/>
        <w:t>miso de adoptar dichas marcas.</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 xml:space="preserve">Cuando se exprese </w:t>
      </w:r>
      <w:r w:rsidRPr="008F3D63">
        <w:rPr>
          <w:rFonts w:ascii="Bookman Old Style" w:hAnsi="Bookman Old Style"/>
          <w:b/>
          <w:bCs/>
        </w:rPr>
        <w:t>"similar"</w:t>
      </w:r>
      <w:r w:rsidRPr="008F3D63">
        <w:rPr>
          <w:rFonts w:ascii="Bookman Old Style" w:hAnsi="Bookman Old Style"/>
        </w:rPr>
        <w:t xml:space="preserve"> implicará siempre similitud en el </w:t>
      </w:r>
      <w:r w:rsidR="002B4ED4" w:rsidRPr="008F3D63">
        <w:rPr>
          <w:rFonts w:ascii="Bookman Old Style" w:hAnsi="Bookman Old Style"/>
        </w:rPr>
        <w:t>aspecto,</w:t>
      </w:r>
      <w:r w:rsidRPr="008F3D63">
        <w:rPr>
          <w:rFonts w:ascii="Bookman Old Style" w:hAnsi="Bookman Old Style"/>
        </w:rPr>
        <w:t xml:space="preserve"> pero manteniéndose calidad igual o superior según normas, quedando esto además a criterio de la Supervisión de la ICL en el momento de la entrega de los suministros.</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Se dará preferencia a materiales de marcas reconocida detalladas en esta memoria, especificándose la marca y modelo de cada material, y presentándo</w:t>
      </w:r>
      <w:r w:rsidRPr="008F3D63">
        <w:rPr>
          <w:rFonts w:ascii="Bookman Old Style" w:hAnsi="Bookman Old Style"/>
        </w:rPr>
        <w:softHyphen/>
        <w:t>se catálogos con características técnicas completas y de ser posibles muestras, a fin de poder evaluarlas. Todos los elementos deben cumplir normas nacionales e internacionales aplicables en cada caso, en especial las referidas a control de calidad ISO 9000/9</w:t>
      </w:r>
      <w:r w:rsidRPr="008F3D63">
        <w:rPr>
          <w:rFonts w:ascii="Bookman Old Style" w:hAnsi="Bookman Old Style"/>
        </w:rPr>
        <w:softHyphen/>
        <w:t>001, UL, ULC y CE.</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Todos los suministros deberán figurar en el registro de marcas autorizadas por U.T.E., distribuidor o ente regulador correspondiente.</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 xml:space="preserve">Todo material rechazado por la ICL, será retirado en un plazo no mayor a 72 horas, y sustituido por material aprobado en 10 días, de modo de no retrasar el </w:t>
      </w:r>
      <w:r w:rsidRPr="008F3D63">
        <w:rPr>
          <w:rFonts w:ascii="Bookman Old Style" w:hAnsi="Bookman Old Style"/>
        </w:rPr>
        <w:lastRenderedPageBreak/>
        <w:t>cronograma previsto de instalación por parte de la Administración.</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El Contratista será el único responsable de la calidad de los materiales suministrados, no pudiendo deslindar la misma a terceros; a esos efectos tomará las medidas que estime necesarias, efectuando los controles de calidad que entienda convenientes.</w:t>
      </w:r>
    </w:p>
    <w:p w:rsidR="008F3D63" w:rsidRPr="008F3D63" w:rsidRDefault="008F3D63" w:rsidP="008F3D63">
      <w:pPr>
        <w:spacing w:line="264" w:lineRule="auto"/>
        <w:rPr>
          <w:rFonts w:ascii="Bookman Old Style" w:hAnsi="Bookman Old Style"/>
        </w:rPr>
      </w:pPr>
      <w:r w:rsidRPr="008F3D63">
        <w:rPr>
          <w:rFonts w:ascii="Bookman Old Style" w:hAnsi="Bookman Old Style"/>
        </w:rPr>
        <w:t xml:space="preserve"> </w:t>
      </w:r>
      <w:r w:rsidRPr="008F3D63">
        <w:rPr>
          <w:rFonts w:ascii="Bookman Old Style" w:hAnsi="Bookman Old Style"/>
        </w:rPr>
        <w:tab/>
        <w:t xml:space="preserve">Todos los materiales eléctricos deberán ser </w:t>
      </w:r>
      <w:r w:rsidRPr="008F3D63">
        <w:rPr>
          <w:rFonts w:ascii="Bookman Old Style" w:hAnsi="Bookman Old Style"/>
          <w:b/>
          <w:bCs/>
        </w:rPr>
        <w:t>para tensión nominal de 230 V en alimentación tanto trifásica como monofásica (fase-fase), con una tolerancia de – 10 % y + 6 %</w:t>
      </w:r>
      <w:r w:rsidRPr="008F3D63">
        <w:rPr>
          <w:rFonts w:ascii="Bookman Old Style" w:hAnsi="Bookman Old Style"/>
        </w:rPr>
        <w:t xml:space="preserve">. A título de ejemplo, todas las lámparas y equipos auxiliares de las luminarias, interruptores horarios o fotocélulas, protecciones, cableados, bobinas de contactores, bobinas de disparo, etc., deberán ser aptas para trabajar en dichas tensiones nominales. </w:t>
      </w:r>
    </w:p>
    <w:p w:rsidR="008F3D63" w:rsidRPr="008F3D63" w:rsidRDefault="008F3D63" w:rsidP="008F3D63">
      <w:pPr>
        <w:pStyle w:val="Ttulo2"/>
        <w:numPr>
          <w:ilvl w:val="0"/>
          <w:numId w:val="0"/>
        </w:numPr>
        <w:ind w:left="972" w:hanging="432"/>
        <w:rPr>
          <w:rFonts w:ascii="Bookman Old Style" w:hAnsi="Bookman Old Style"/>
        </w:rPr>
      </w:pPr>
      <w:bookmarkStart w:id="16" w:name="_Toc53661608"/>
      <w:r w:rsidRPr="008F3D63">
        <w:rPr>
          <w:rFonts w:ascii="Bookman Old Style" w:hAnsi="Bookman Old Style"/>
        </w:rPr>
        <w:t>REGLAMENTACIONES Y TRÁMITES</w:t>
      </w:r>
      <w:bookmarkEnd w:id="16"/>
      <w:r w:rsidRPr="008F3D63">
        <w:rPr>
          <w:rFonts w:ascii="Bookman Old Style" w:hAnsi="Bookman Old Style"/>
        </w:rPr>
        <w:fldChar w:fldCharType="begin"/>
      </w:r>
      <w:r w:rsidRPr="008F3D63">
        <w:rPr>
          <w:rFonts w:ascii="Bookman Old Style" w:hAnsi="Bookman Old Style"/>
        </w:rPr>
        <w:instrText>tc  \l 0 "0021.3 - REGLAMENTACIONES Y TRÁMITES"</w:instrText>
      </w:r>
      <w:r w:rsidRPr="008F3D63">
        <w:rPr>
          <w:rFonts w:ascii="Bookman Old Style" w:hAnsi="Bookman Old Style"/>
        </w:rPr>
        <w:fldChar w:fldCharType="end"/>
      </w:r>
    </w:p>
    <w:p w:rsidR="008F3D63" w:rsidRPr="008F3D63" w:rsidRDefault="008F3D63" w:rsidP="008F3D63">
      <w:pPr>
        <w:spacing w:line="264" w:lineRule="auto"/>
        <w:rPr>
          <w:rFonts w:ascii="Bookman Old Style" w:hAnsi="Bookman Old Style"/>
        </w:rPr>
      </w:pPr>
      <w:r w:rsidRPr="008F3D63">
        <w:rPr>
          <w:rFonts w:ascii="Bookman Old Style" w:hAnsi="Bookman Old Style"/>
        </w:rPr>
        <w:t>Se aplicarán las normas nacionales e internacionales y reglamentos vigentes en la materia.</w:t>
      </w:r>
    </w:p>
    <w:p w:rsidR="008F3D63" w:rsidRPr="008F3D63" w:rsidRDefault="008F3D63" w:rsidP="008F3D63">
      <w:pPr>
        <w:spacing w:line="264" w:lineRule="auto"/>
        <w:rPr>
          <w:rFonts w:ascii="Bookman Old Style" w:hAnsi="Bookman Old Style"/>
        </w:rPr>
      </w:pPr>
      <w:r w:rsidRPr="008F3D63">
        <w:rPr>
          <w:rFonts w:ascii="Bookman Old Style" w:hAnsi="Bookman Old Style"/>
          <w:u w:val="single"/>
        </w:rPr>
        <w:t>En particular se aplicarán cuando corresponda</w:t>
      </w:r>
      <w:r w:rsidRPr="008F3D63">
        <w:rPr>
          <w:rFonts w:ascii="Bookman Old Style" w:hAnsi="Bookman Old Style"/>
        </w:rPr>
        <w:t>:</w:t>
      </w:r>
    </w:p>
    <w:p w:rsidR="008F3D63" w:rsidRPr="008F3D63" w:rsidRDefault="008F3D63" w:rsidP="008F3D63">
      <w:pPr>
        <w:numPr>
          <w:ilvl w:val="0"/>
          <w:numId w:val="16"/>
        </w:numPr>
        <w:tabs>
          <w:tab w:val="left" w:pos="-1440"/>
        </w:tabs>
        <w:suppressAutoHyphens w:val="0"/>
        <w:spacing w:line="264" w:lineRule="auto"/>
        <w:jc w:val="both"/>
        <w:textAlignment w:val="auto"/>
        <w:rPr>
          <w:rFonts w:ascii="Bookman Old Style" w:hAnsi="Bookman Old Style" w:cs="Times New Roman"/>
        </w:rPr>
      </w:pPr>
      <w:r w:rsidRPr="008F3D63">
        <w:rPr>
          <w:rFonts w:ascii="Bookman Old Style" w:hAnsi="Bookman Old Style"/>
        </w:rPr>
        <w:t xml:space="preserve">Reglamento de Baja Tensión y Normas de Instalaciones Eléctricas de </w:t>
      </w:r>
      <w:r w:rsidRPr="008F3D63">
        <w:rPr>
          <w:rFonts w:ascii="Bookman Old Style" w:hAnsi="Bookman Old Style"/>
          <w:b/>
          <w:bCs/>
        </w:rPr>
        <w:t>U.T.E.</w:t>
      </w:r>
      <w:r w:rsidRPr="008F3D63">
        <w:rPr>
          <w:rFonts w:ascii="Bookman Old Style" w:hAnsi="Bookman Old Style"/>
        </w:rPr>
        <w:t xml:space="preserve"> (Edición vigente a la fecha y sus Circulares Modificativas) y/o de </w:t>
      </w:r>
      <w:r w:rsidRPr="008F3D63">
        <w:rPr>
          <w:rFonts w:ascii="Bookman Old Style" w:hAnsi="Bookman Old Style"/>
          <w:b/>
          <w:bCs/>
        </w:rPr>
        <w:t>U.R.S.E.A.</w:t>
      </w:r>
    </w:p>
    <w:p w:rsidR="008F3D63" w:rsidRPr="008F3D63" w:rsidRDefault="008F3D63" w:rsidP="008F3D63">
      <w:pPr>
        <w:numPr>
          <w:ilvl w:val="0"/>
          <w:numId w:val="16"/>
        </w:numPr>
        <w:suppressAutoHyphens w:val="0"/>
        <w:spacing w:line="264" w:lineRule="auto"/>
        <w:jc w:val="both"/>
        <w:textAlignment w:val="auto"/>
        <w:rPr>
          <w:rFonts w:ascii="Bookman Old Style" w:hAnsi="Bookman Old Style"/>
        </w:rPr>
      </w:pPr>
      <w:r w:rsidRPr="008F3D63">
        <w:rPr>
          <w:rFonts w:ascii="Bookman Old Style" w:hAnsi="Bookman Old Style"/>
        </w:rPr>
        <w:t>Reglamento de Baja Tensión y Normas de Instalaciones de Enlace de la U.R.S.E.A. o Ente Regulador correspondiente</w:t>
      </w:r>
    </w:p>
    <w:p w:rsidR="008F3D63" w:rsidRPr="008F3D63" w:rsidRDefault="008F3D63" w:rsidP="008F3D63">
      <w:pPr>
        <w:numPr>
          <w:ilvl w:val="0"/>
          <w:numId w:val="16"/>
        </w:numPr>
        <w:tabs>
          <w:tab w:val="left" w:pos="-1440"/>
        </w:tabs>
        <w:suppressAutoHyphens w:val="0"/>
        <w:spacing w:line="264" w:lineRule="auto"/>
        <w:jc w:val="both"/>
        <w:textAlignment w:val="auto"/>
        <w:rPr>
          <w:rFonts w:ascii="Bookman Old Style" w:hAnsi="Bookman Old Style"/>
        </w:rPr>
      </w:pPr>
      <w:r w:rsidRPr="008F3D63">
        <w:rPr>
          <w:rFonts w:ascii="Bookman Old Style" w:hAnsi="Bookman Old Style"/>
        </w:rPr>
        <w:t xml:space="preserve">Planos de U.T.E. para materiales normalizados. </w:t>
      </w:r>
    </w:p>
    <w:p w:rsidR="008F3D63" w:rsidRPr="008F3D63" w:rsidRDefault="008F3D63" w:rsidP="008F3D63">
      <w:pPr>
        <w:numPr>
          <w:ilvl w:val="0"/>
          <w:numId w:val="16"/>
        </w:numPr>
        <w:tabs>
          <w:tab w:val="left" w:pos="-1440"/>
        </w:tabs>
        <w:suppressAutoHyphens w:val="0"/>
        <w:spacing w:line="264" w:lineRule="auto"/>
        <w:jc w:val="both"/>
        <w:textAlignment w:val="auto"/>
        <w:rPr>
          <w:rFonts w:ascii="Bookman Old Style" w:hAnsi="Bookman Old Style" w:cs="Times New Roman"/>
        </w:rPr>
      </w:pPr>
      <w:r w:rsidRPr="008F3D63">
        <w:rPr>
          <w:rFonts w:ascii="Bookman Old Style" w:hAnsi="Bookman Old Style"/>
        </w:rPr>
        <w:t xml:space="preserve">Normas de </w:t>
      </w:r>
      <w:r w:rsidRPr="008F3D63">
        <w:rPr>
          <w:rFonts w:ascii="Bookman Old Style" w:hAnsi="Bookman Old Style"/>
          <w:b/>
          <w:bCs/>
        </w:rPr>
        <w:t>U.N.I.T.</w:t>
      </w:r>
    </w:p>
    <w:p w:rsidR="008F3D63" w:rsidRPr="008513DF" w:rsidRDefault="008F3D63" w:rsidP="008F3D63">
      <w:pPr>
        <w:numPr>
          <w:ilvl w:val="0"/>
          <w:numId w:val="16"/>
        </w:numPr>
        <w:tabs>
          <w:tab w:val="left" w:pos="-1440"/>
        </w:tabs>
        <w:suppressAutoHyphens w:val="0"/>
        <w:spacing w:line="264" w:lineRule="auto"/>
        <w:jc w:val="both"/>
        <w:textAlignment w:val="auto"/>
        <w:rPr>
          <w:rFonts w:ascii="Bookman Old Style" w:hAnsi="Bookman Old Style" w:cs="Times New Roman"/>
        </w:rPr>
      </w:pPr>
      <w:r w:rsidRPr="008F3D63">
        <w:rPr>
          <w:rFonts w:ascii="Bookman Old Style" w:hAnsi="Bookman Old Style"/>
        </w:rPr>
        <w:t xml:space="preserve">Normas de </w:t>
      </w:r>
      <w:r w:rsidRPr="008F3D63">
        <w:rPr>
          <w:rFonts w:ascii="Bookman Old Style" w:hAnsi="Bookman Old Style"/>
          <w:b/>
          <w:bCs/>
        </w:rPr>
        <w:t>I.E.E.E.</w:t>
      </w:r>
    </w:p>
    <w:p w:rsidR="008513DF" w:rsidRDefault="008513DF" w:rsidP="008513DF">
      <w:pPr>
        <w:tabs>
          <w:tab w:val="left" w:pos="-1440"/>
        </w:tabs>
        <w:suppressAutoHyphens w:val="0"/>
        <w:spacing w:line="264" w:lineRule="auto"/>
        <w:jc w:val="both"/>
        <w:textAlignment w:val="auto"/>
        <w:rPr>
          <w:rFonts w:ascii="Bookman Old Style" w:hAnsi="Bookman Old Style"/>
          <w:b/>
          <w:bCs/>
        </w:rPr>
      </w:pPr>
    </w:p>
    <w:p w:rsidR="008513DF" w:rsidRDefault="008513DF" w:rsidP="008513DF">
      <w:pPr>
        <w:tabs>
          <w:tab w:val="left" w:pos="-1440"/>
        </w:tabs>
        <w:suppressAutoHyphens w:val="0"/>
        <w:spacing w:line="264" w:lineRule="auto"/>
        <w:jc w:val="both"/>
        <w:textAlignment w:val="auto"/>
        <w:rPr>
          <w:rFonts w:ascii="Bookman Old Style" w:hAnsi="Bookman Old Style"/>
          <w:bCs/>
        </w:rPr>
      </w:pPr>
      <w:r w:rsidRPr="008513DF">
        <w:rPr>
          <w:rFonts w:ascii="Bookman Old Style" w:hAnsi="Bookman Old Style"/>
          <w:bCs/>
          <w:u w:val="single"/>
        </w:rPr>
        <w:t>Luminarias</w:t>
      </w:r>
      <w:r w:rsidRPr="008513DF">
        <w:rPr>
          <w:rFonts w:ascii="Bookman Old Style" w:hAnsi="Bookman Old Style"/>
          <w:bCs/>
        </w:rPr>
        <w:t>:</w:t>
      </w:r>
    </w:p>
    <w:p w:rsidR="008513DF" w:rsidRDefault="008513DF" w:rsidP="008513DF">
      <w:pPr>
        <w:widowControl/>
        <w:numPr>
          <w:ilvl w:val="0"/>
          <w:numId w:val="22"/>
        </w:numPr>
        <w:suppressAutoHyphens w:val="0"/>
        <w:spacing w:after="47" w:line="248" w:lineRule="auto"/>
        <w:ind w:right="962" w:hanging="360"/>
        <w:jc w:val="both"/>
        <w:textAlignment w:val="auto"/>
      </w:pPr>
      <w:r>
        <w:t xml:space="preserve">UNIT-IEC 60598-1:2014 Luminarias. Requisitos generales y ensayos. </w:t>
      </w:r>
    </w:p>
    <w:p w:rsidR="008513DF" w:rsidRDefault="008513DF" w:rsidP="008513DF">
      <w:pPr>
        <w:widowControl/>
        <w:numPr>
          <w:ilvl w:val="0"/>
          <w:numId w:val="22"/>
        </w:numPr>
        <w:suppressAutoHyphens w:val="0"/>
        <w:spacing w:after="71" w:line="248" w:lineRule="auto"/>
        <w:ind w:right="962" w:hanging="360"/>
        <w:jc w:val="both"/>
        <w:textAlignment w:val="auto"/>
      </w:pPr>
      <w:r>
        <w:t xml:space="preserve">UNE-EN 60598-2-3 Luminarias. Requisitos particulares. Luminarias de alumbrado público. </w:t>
      </w:r>
    </w:p>
    <w:p w:rsidR="008513DF" w:rsidRDefault="008513DF" w:rsidP="008513DF">
      <w:pPr>
        <w:widowControl/>
        <w:numPr>
          <w:ilvl w:val="0"/>
          <w:numId w:val="22"/>
        </w:numPr>
        <w:suppressAutoHyphens w:val="0"/>
        <w:spacing w:after="72" w:line="248" w:lineRule="auto"/>
        <w:ind w:right="962" w:hanging="360"/>
        <w:jc w:val="both"/>
        <w:textAlignment w:val="auto"/>
      </w:pPr>
      <w:r>
        <w:t xml:space="preserve">UNIT-IEC 62031:2008 Módulos LED para alumbrado general. Requisitos de seguridad UNE-EN 61347-2-13 Dispositivos de control de lámpara. Parte 2-13: Requisitos particulares para dispositivos de control electrónico alimentados con CC o CA para módulos LED). </w:t>
      </w:r>
    </w:p>
    <w:p w:rsidR="008513DF" w:rsidRDefault="008513DF" w:rsidP="008513DF">
      <w:pPr>
        <w:widowControl/>
        <w:numPr>
          <w:ilvl w:val="0"/>
          <w:numId w:val="22"/>
        </w:numPr>
        <w:suppressAutoHyphens w:val="0"/>
        <w:spacing w:after="49" w:line="248" w:lineRule="auto"/>
        <w:ind w:right="962" w:hanging="360"/>
        <w:jc w:val="both"/>
        <w:textAlignment w:val="auto"/>
      </w:pPr>
      <w:r>
        <w:t xml:space="preserve">UNE-EN 61547 Equipos para alumbrado de uso general. Requisitos de inmunidad CEM. </w:t>
      </w:r>
    </w:p>
    <w:p w:rsidR="008513DF" w:rsidRDefault="008513DF" w:rsidP="008513DF">
      <w:pPr>
        <w:widowControl/>
        <w:numPr>
          <w:ilvl w:val="0"/>
          <w:numId w:val="22"/>
        </w:numPr>
        <w:suppressAutoHyphens w:val="0"/>
        <w:spacing w:after="72" w:line="248" w:lineRule="auto"/>
        <w:ind w:right="962" w:hanging="360"/>
        <w:jc w:val="both"/>
        <w:textAlignment w:val="auto"/>
      </w:pPr>
      <w:r>
        <w:t xml:space="preserve">EN 61000-3-2 Compatibilidad electromagnética (CEM). Parte 3-2: Límites. Límites para las emisiones de corriente armónica (equipos con corriente de entrada&lt;= 16 A por fase). </w:t>
      </w:r>
    </w:p>
    <w:p w:rsidR="008513DF" w:rsidRDefault="008513DF" w:rsidP="008513DF">
      <w:pPr>
        <w:widowControl/>
        <w:numPr>
          <w:ilvl w:val="0"/>
          <w:numId w:val="22"/>
        </w:numPr>
        <w:suppressAutoHyphens w:val="0"/>
        <w:spacing w:after="72" w:line="248" w:lineRule="auto"/>
        <w:ind w:right="962" w:hanging="360"/>
        <w:jc w:val="both"/>
        <w:textAlignment w:val="auto"/>
      </w:pPr>
      <w:r>
        <w:t xml:space="preserve">UNE-EN 61000-3-3 Compatibilidad electromagnética (CEM). Parte 3-3: Límites. Límites para las variaciones de tensión, fluctuaciones de tensión y </w:t>
      </w:r>
      <w:proofErr w:type="spellStart"/>
      <w:r>
        <w:t>flicker</w:t>
      </w:r>
      <w:proofErr w:type="spellEnd"/>
      <w:r>
        <w:t xml:space="preserve"> en las redes públicas de suministro de BT (equipos con corriente de entrada &lt;=16A por fase y no sujetos a una conexión condicional). </w:t>
      </w:r>
    </w:p>
    <w:p w:rsidR="008513DF" w:rsidRDefault="008513DF" w:rsidP="008513DF">
      <w:pPr>
        <w:widowControl/>
        <w:numPr>
          <w:ilvl w:val="0"/>
          <w:numId w:val="22"/>
        </w:numPr>
        <w:suppressAutoHyphens w:val="0"/>
        <w:spacing w:after="222" w:line="248" w:lineRule="auto"/>
        <w:ind w:right="962" w:hanging="360"/>
        <w:jc w:val="both"/>
        <w:textAlignment w:val="auto"/>
      </w:pPr>
      <w:r>
        <w:t xml:space="preserve">Las luminarias deberán contar con un dispositivo de protección para un escenario C de alta exposición según IEEE C62.41.2- 2002 (10kV) IEC 61643-1 o IEC 61643- 11 Protección contra sobretensiones. </w:t>
      </w:r>
    </w:p>
    <w:p w:rsidR="002B4ED4" w:rsidRDefault="002B4ED4" w:rsidP="008F3D63">
      <w:pPr>
        <w:pStyle w:val="Ttulo2"/>
        <w:numPr>
          <w:ilvl w:val="0"/>
          <w:numId w:val="0"/>
        </w:numPr>
        <w:rPr>
          <w:rFonts w:ascii="Bookman Old Style" w:hAnsi="Bookman Old Style"/>
        </w:rPr>
      </w:pPr>
      <w:bookmarkStart w:id="17" w:name="_Toc53661609"/>
    </w:p>
    <w:p w:rsidR="008F3D63" w:rsidRPr="008F3D63" w:rsidRDefault="008F3D63" w:rsidP="008F3D63">
      <w:pPr>
        <w:pStyle w:val="Ttulo2"/>
        <w:numPr>
          <w:ilvl w:val="0"/>
          <w:numId w:val="0"/>
        </w:numPr>
        <w:rPr>
          <w:rFonts w:ascii="Bookman Old Style" w:hAnsi="Bookman Old Style"/>
        </w:rPr>
      </w:pPr>
      <w:r w:rsidRPr="008F3D63">
        <w:rPr>
          <w:rFonts w:ascii="Bookman Old Style" w:hAnsi="Bookman Old Style"/>
        </w:rPr>
        <w:t>COTIZACION</w:t>
      </w:r>
      <w:bookmarkEnd w:id="17"/>
      <w:r w:rsidRPr="008F3D63">
        <w:rPr>
          <w:rFonts w:ascii="Bookman Old Style" w:hAnsi="Bookman Old Style"/>
        </w:rPr>
        <w:fldChar w:fldCharType="begin"/>
      </w:r>
      <w:r w:rsidRPr="008F3D63">
        <w:rPr>
          <w:rFonts w:ascii="Bookman Old Style" w:hAnsi="Bookman Old Style"/>
        </w:rPr>
        <w:instrText>tc  \l 0 "0021.9 - COTIZACIÓN"</w:instrText>
      </w:r>
      <w:r w:rsidRPr="008F3D63">
        <w:rPr>
          <w:rFonts w:ascii="Bookman Old Style" w:hAnsi="Bookman Old Style"/>
        </w:rPr>
        <w:fldChar w:fldCharType="end"/>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 xml:space="preserve">Se cotizarán los materiales que figuran en estos recaudos, planilla de </w:t>
      </w:r>
      <w:proofErr w:type="spellStart"/>
      <w:r w:rsidRPr="008F3D63">
        <w:rPr>
          <w:rFonts w:ascii="Bookman Old Style" w:hAnsi="Bookman Old Style"/>
        </w:rPr>
        <w:t>rubrado</w:t>
      </w:r>
      <w:proofErr w:type="spellEnd"/>
      <w:r w:rsidRPr="008F3D63">
        <w:rPr>
          <w:rFonts w:ascii="Bookman Old Style" w:hAnsi="Bookman Old Style"/>
        </w:rPr>
        <w:t>.</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 xml:space="preserve"> En caso de dudas sobre el cumplimiento de las normas solicitadas para los materiales, los mismos podrán ser probados, siendo de cargo del contratista todos los costos que dichos ensayos, o en caso de rechazo, el cambio de dichos elementos.</w:t>
      </w:r>
    </w:p>
    <w:p w:rsidR="008F3D63" w:rsidRPr="008F3D63" w:rsidRDefault="008F3D63" w:rsidP="008F3D63">
      <w:pPr>
        <w:spacing w:line="264" w:lineRule="auto"/>
        <w:ind w:firstLine="708"/>
        <w:rPr>
          <w:rFonts w:ascii="Bookman Old Style" w:hAnsi="Bookman Old Style"/>
          <w:b/>
        </w:rPr>
      </w:pPr>
      <w:r w:rsidRPr="008F3D63">
        <w:rPr>
          <w:rFonts w:ascii="Bookman Old Style" w:hAnsi="Bookman Old Style"/>
          <w:b/>
        </w:rPr>
        <w:t xml:space="preserve">La Administración se reserva el derecho de adjudicar </w:t>
      </w:r>
      <w:r w:rsidR="002B4ED4">
        <w:rPr>
          <w:rFonts w:ascii="Bookman Old Style" w:hAnsi="Bookman Old Style"/>
          <w:b/>
        </w:rPr>
        <w:t xml:space="preserve">en forma </w:t>
      </w:r>
      <w:r w:rsidRPr="008F3D63">
        <w:rPr>
          <w:rFonts w:ascii="Bookman Old Style" w:hAnsi="Bookman Old Style"/>
          <w:b/>
        </w:rPr>
        <w:t xml:space="preserve">parcial o por ítem según </w:t>
      </w:r>
      <w:r w:rsidR="002B4ED4">
        <w:rPr>
          <w:rFonts w:ascii="Bookman Old Style" w:hAnsi="Bookman Old Style"/>
          <w:b/>
        </w:rPr>
        <w:t xml:space="preserve">la </w:t>
      </w:r>
      <w:r w:rsidRPr="008F3D63">
        <w:rPr>
          <w:rFonts w:ascii="Bookman Old Style" w:hAnsi="Bookman Old Style"/>
          <w:b/>
        </w:rPr>
        <w:t xml:space="preserve">planilla de </w:t>
      </w:r>
      <w:proofErr w:type="spellStart"/>
      <w:r w:rsidRPr="008F3D63">
        <w:rPr>
          <w:rFonts w:ascii="Bookman Old Style" w:hAnsi="Bookman Old Style"/>
          <w:b/>
        </w:rPr>
        <w:t>rubrado</w:t>
      </w:r>
      <w:proofErr w:type="spellEnd"/>
      <w:r w:rsidR="002B4ED4">
        <w:rPr>
          <w:rFonts w:ascii="Bookman Old Style" w:hAnsi="Bookman Old Style"/>
          <w:b/>
        </w:rPr>
        <w:t xml:space="preserve"> (cotización)</w:t>
      </w:r>
      <w:r w:rsidRPr="008F3D63">
        <w:rPr>
          <w:rFonts w:ascii="Bookman Old Style" w:hAnsi="Bookman Old Style"/>
          <w:b/>
        </w:rPr>
        <w:t>.</w:t>
      </w:r>
    </w:p>
    <w:p w:rsidR="008F3D63" w:rsidRPr="008F3D63" w:rsidRDefault="008F3D63" w:rsidP="008F3D63">
      <w:pPr>
        <w:spacing w:line="264" w:lineRule="auto"/>
        <w:ind w:firstLine="708"/>
        <w:rPr>
          <w:rFonts w:ascii="Bookman Old Style" w:hAnsi="Bookman Old Style"/>
        </w:rPr>
      </w:pPr>
    </w:p>
    <w:p w:rsidR="008F3D63" w:rsidRPr="008F3D63" w:rsidRDefault="008F3D63" w:rsidP="008F3D63">
      <w:pPr>
        <w:pStyle w:val="Ttulo2"/>
        <w:numPr>
          <w:ilvl w:val="0"/>
          <w:numId w:val="0"/>
        </w:numPr>
        <w:ind w:left="972" w:hanging="432"/>
        <w:rPr>
          <w:rFonts w:ascii="Bookman Old Style" w:hAnsi="Bookman Old Style"/>
        </w:rPr>
      </w:pPr>
      <w:bookmarkStart w:id="18" w:name="_Toc53661611"/>
      <w:r w:rsidRPr="008F3D63">
        <w:rPr>
          <w:rFonts w:ascii="Bookman Old Style" w:hAnsi="Bookman Old Style"/>
        </w:rPr>
        <w:t>CERTIFICADO DE ORIGEN</w:t>
      </w:r>
      <w:bookmarkEnd w:id="18"/>
    </w:p>
    <w:p w:rsidR="008F3D63" w:rsidRPr="008F3D63" w:rsidRDefault="008F3D63" w:rsidP="008F3D63">
      <w:pPr>
        <w:pStyle w:val="Textoindependiente"/>
        <w:ind w:firstLine="708"/>
        <w:rPr>
          <w:rFonts w:ascii="Bookman Old Style" w:eastAsia="Times New Roman" w:hAnsi="Bookman Old Style" w:cs="Segoe UI"/>
        </w:rPr>
      </w:pPr>
      <w:r w:rsidRPr="008F3D63">
        <w:rPr>
          <w:rFonts w:ascii="Bookman Old Style" w:eastAsia="Times New Roman" w:hAnsi="Bookman Old Style" w:cs="Segoe UI"/>
        </w:rPr>
        <w:t xml:space="preserve">El contratista presentará los certificados del importador donde el fabricante de cada uno de estos equipos y componentes acredite el origen de los mismos, los cuales deben ser de países miembros del BID. </w:t>
      </w:r>
    </w:p>
    <w:p w:rsidR="008F3D63" w:rsidRPr="008F3D63" w:rsidRDefault="008F3D63" w:rsidP="008F3D63">
      <w:pPr>
        <w:pStyle w:val="Textoindependiente"/>
        <w:rPr>
          <w:rFonts w:ascii="Bookman Old Style" w:eastAsia="Times New Roman" w:hAnsi="Bookman Old Style" w:cs="Segoe UI"/>
        </w:rPr>
      </w:pPr>
      <w:r w:rsidRPr="008F3D63">
        <w:rPr>
          <w:rFonts w:ascii="Bookman Old Style" w:eastAsia="Times New Roman" w:hAnsi="Bookman Old Style" w:cs="Segoe UI"/>
          <w:u w:val="single"/>
        </w:rPr>
        <w:t>El término país de origen se entiende como</w:t>
      </w:r>
      <w:r w:rsidRPr="008F3D63">
        <w:rPr>
          <w:rFonts w:ascii="Bookman Old Style" w:eastAsia="Times New Roman" w:hAnsi="Bookman Old Style" w:cs="Segoe UI"/>
        </w:rPr>
        <w:t>:</w:t>
      </w:r>
    </w:p>
    <w:p w:rsidR="008F3D63" w:rsidRPr="008F3D63" w:rsidRDefault="008F3D63" w:rsidP="008F3D63">
      <w:pPr>
        <w:pStyle w:val="Textoindependiente"/>
        <w:ind w:firstLine="708"/>
        <w:rPr>
          <w:rFonts w:ascii="Bookman Old Style" w:eastAsia="Times New Roman" w:hAnsi="Bookman Old Style" w:cs="Segoe UI"/>
        </w:rPr>
      </w:pPr>
      <w:r w:rsidRPr="008F3D63">
        <w:rPr>
          <w:rFonts w:ascii="Bookman Old Style" w:eastAsia="Times New Roman" w:hAnsi="Bookman Old Style" w:cs="Segoe UI"/>
        </w:rPr>
        <w:t>Aquel en el cual, el material o equipo ha sido extraído, cultivado, producido o procesado, o aquel en el cual, como efecto de la manufactura, procesamiento o montaje, resulte otro artículo, comercialmente reconocido que difiera sustancialmente en sus características básicas de cualesquiera de sus componentes importados. La nacionalidad o país de origen de la firma que produzca, ensamble, distribuya o venda los bienes o los equipos, no será relevante para determinar el origen de esto.</w:t>
      </w:r>
    </w:p>
    <w:p w:rsidR="008F3D63" w:rsidRPr="008F3D63" w:rsidRDefault="008F3D63" w:rsidP="008F3D63">
      <w:pPr>
        <w:pStyle w:val="Ttulo2"/>
        <w:numPr>
          <w:ilvl w:val="0"/>
          <w:numId w:val="0"/>
        </w:numPr>
        <w:rPr>
          <w:rFonts w:ascii="Bookman Old Style" w:hAnsi="Bookman Old Style"/>
        </w:rPr>
      </w:pPr>
      <w:bookmarkStart w:id="19" w:name="_Toc53661612"/>
      <w:r w:rsidRPr="008F3D63">
        <w:rPr>
          <w:rFonts w:ascii="Bookman Old Style" w:hAnsi="Bookman Old Style"/>
        </w:rPr>
        <w:t>GARANTÍA</w:t>
      </w:r>
      <w:bookmarkEnd w:id="19"/>
    </w:p>
    <w:p w:rsidR="008F3D63" w:rsidRPr="008F3D63" w:rsidRDefault="008F3D63" w:rsidP="008F3D63">
      <w:pPr>
        <w:pStyle w:val="Textoindependiente"/>
        <w:rPr>
          <w:rFonts w:ascii="Bookman Old Style" w:eastAsia="Times New Roman" w:hAnsi="Bookman Old Style" w:cs="Segoe UI"/>
        </w:rPr>
      </w:pPr>
      <w:r w:rsidRPr="008F3D63">
        <w:rPr>
          <w:rFonts w:ascii="Bookman Old Style" w:hAnsi="Bookman Old Style"/>
        </w:rPr>
        <w:tab/>
      </w:r>
      <w:r w:rsidRPr="008F3D63">
        <w:rPr>
          <w:rFonts w:ascii="Bookman Old Style" w:eastAsia="Times New Roman" w:hAnsi="Bookman Old Style" w:cs="Segoe UI"/>
        </w:rPr>
        <w:t xml:space="preserve">Se garantizarán la totalidad de los </w:t>
      </w:r>
      <w:r w:rsidRPr="008F3D63">
        <w:rPr>
          <w:rFonts w:ascii="Bookman Old Style" w:eastAsia="Times New Roman" w:hAnsi="Bookman Old Style" w:cs="Segoe UI"/>
          <w:u w:val="single"/>
        </w:rPr>
        <w:t>suministros eléctricos</w:t>
      </w:r>
      <w:r w:rsidRPr="008F3D63">
        <w:rPr>
          <w:rFonts w:ascii="Bookman Old Style" w:eastAsia="Times New Roman" w:hAnsi="Bookman Old Style" w:cs="Segoe UI"/>
        </w:rPr>
        <w:t xml:space="preserve"> por el plazo de 5 años desde la entrega de los mismos.</w:t>
      </w:r>
    </w:p>
    <w:p w:rsidR="008F3D63" w:rsidRPr="008F3D63" w:rsidRDefault="008F3D63" w:rsidP="008F3D63">
      <w:pPr>
        <w:pStyle w:val="Textoindependiente"/>
        <w:rPr>
          <w:rFonts w:ascii="Bookman Old Style" w:eastAsia="Times New Roman" w:hAnsi="Bookman Old Style" w:cs="Segoe UI"/>
        </w:rPr>
      </w:pPr>
      <w:r w:rsidRPr="008F3D63">
        <w:rPr>
          <w:rFonts w:ascii="Bookman Old Style" w:eastAsia="Times New Roman" w:hAnsi="Bookman Old Style" w:cs="Segoe UI"/>
        </w:rPr>
        <w:tab/>
        <w:t>En caso de falla imputable a alguno de los elementos eléctricos suministrados durante el período de garantía, la ICL comunicará al Adjudicatario de lo ocurrido, teniendo el mismo un plazo de 15 días para su reposición (entrega).</w:t>
      </w:r>
    </w:p>
    <w:p w:rsidR="008F3D63" w:rsidRDefault="008F3D63" w:rsidP="008F3D63">
      <w:pPr>
        <w:spacing w:after="160" w:line="259" w:lineRule="auto"/>
        <w:rPr>
          <w:rFonts w:ascii="Bookman Old Style" w:hAnsi="Bookman Old Style"/>
          <w:b/>
        </w:rPr>
      </w:pPr>
    </w:p>
    <w:p w:rsidR="008F3D63" w:rsidRPr="008F3D63" w:rsidRDefault="008F3D63" w:rsidP="008F3D63">
      <w:pPr>
        <w:spacing w:after="160" w:line="259" w:lineRule="auto"/>
        <w:rPr>
          <w:rFonts w:ascii="Bookman Old Style" w:hAnsi="Bookman Old Style"/>
          <w:b/>
        </w:rPr>
      </w:pPr>
      <w:r w:rsidRPr="008F3D63">
        <w:rPr>
          <w:rFonts w:ascii="Bookman Old Style" w:hAnsi="Bookman Old Style"/>
          <w:b/>
        </w:rPr>
        <w:t>PLAZOS DE ENTREGA DE MATERIALES Y LUMINARIAS</w:t>
      </w:r>
    </w:p>
    <w:p w:rsidR="008F3D63" w:rsidRPr="008F3D63" w:rsidRDefault="008F3D63" w:rsidP="00C51DC9">
      <w:pPr>
        <w:spacing w:after="160" w:line="259" w:lineRule="auto"/>
        <w:ind w:firstLine="709"/>
        <w:rPr>
          <w:rFonts w:ascii="Bookman Old Style" w:hAnsi="Bookman Old Style"/>
        </w:rPr>
      </w:pPr>
      <w:r w:rsidRPr="008F3D63">
        <w:rPr>
          <w:rFonts w:ascii="Bookman Old Style" w:hAnsi="Bookman Old Style"/>
        </w:rPr>
        <w:t xml:space="preserve">Se tendrá en cuenta por parte de la Administración </w:t>
      </w:r>
      <w:r w:rsidR="00825A30">
        <w:rPr>
          <w:rFonts w:ascii="Bookman Old Style" w:hAnsi="Bookman Old Style"/>
        </w:rPr>
        <w:t xml:space="preserve">para la adjudicación, </w:t>
      </w:r>
      <w:r w:rsidRPr="008F3D63">
        <w:rPr>
          <w:rFonts w:ascii="Bookman Old Style" w:hAnsi="Bookman Old Style"/>
        </w:rPr>
        <w:t>el menor plazo de entrega propuesto para todos los materiales eléctricos</w:t>
      </w:r>
      <w:r w:rsidR="00825A30">
        <w:rPr>
          <w:rFonts w:ascii="Bookman Old Style" w:hAnsi="Bookman Old Style"/>
        </w:rPr>
        <w:t xml:space="preserve"> por el oferente</w:t>
      </w:r>
      <w:r w:rsidRPr="008F3D63">
        <w:rPr>
          <w:rFonts w:ascii="Bookman Old Style" w:hAnsi="Bookman Old Style"/>
        </w:rPr>
        <w:t>, y en particular para las luminarias ofertadas luego de que la compra esté adjudicada.</w:t>
      </w:r>
    </w:p>
    <w:p w:rsidR="008F3D63" w:rsidRDefault="008F3D63" w:rsidP="008F3D63">
      <w:pPr>
        <w:spacing w:after="160" w:line="259" w:lineRule="auto"/>
        <w:rPr>
          <w:rFonts w:ascii="Bookman Old Style" w:hAnsi="Bookman Old Style"/>
        </w:rPr>
      </w:pPr>
      <w:r w:rsidRPr="008F3D63">
        <w:rPr>
          <w:rFonts w:ascii="Bookman Old Style" w:hAnsi="Bookman Old Style"/>
        </w:rPr>
        <w:t>Se deberá detallar en la oferta los plazos correspondientes en uno y otro caso.</w:t>
      </w:r>
    </w:p>
    <w:p w:rsidR="00C51DC9" w:rsidRPr="00825A30" w:rsidRDefault="00C51DC9" w:rsidP="008F3D63">
      <w:pPr>
        <w:spacing w:after="160" w:line="259" w:lineRule="auto"/>
        <w:rPr>
          <w:rFonts w:ascii="Bookman Old Style" w:hAnsi="Bookman Old Style"/>
          <w:b/>
        </w:rPr>
      </w:pPr>
      <w:r>
        <w:rPr>
          <w:rFonts w:ascii="Bookman Old Style" w:hAnsi="Bookman Old Style"/>
        </w:rPr>
        <w:tab/>
      </w:r>
      <w:r w:rsidRPr="00825A30">
        <w:rPr>
          <w:rFonts w:ascii="Bookman Old Style" w:hAnsi="Bookman Old Style"/>
          <w:b/>
          <w:u w:val="single"/>
        </w:rPr>
        <w:t xml:space="preserve">Los plazos de referencia y máximos </w:t>
      </w:r>
      <w:r w:rsidRPr="00884111">
        <w:rPr>
          <w:rFonts w:ascii="Bookman Old Style" w:hAnsi="Bookman Old Style"/>
          <w:b/>
          <w:u w:val="single"/>
        </w:rPr>
        <w:t>serán</w:t>
      </w:r>
      <w:r w:rsidR="00884111" w:rsidRPr="00884111">
        <w:rPr>
          <w:rFonts w:ascii="Bookman Old Style" w:hAnsi="Bookman Old Style"/>
          <w:b/>
          <w:u w:val="single"/>
        </w:rPr>
        <w:t xml:space="preserve"> (luego de </w:t>
      </w:r>
      <w:r w:rsidR="00383EE7">
        <w:rPr>
          <w:rFonts w:ascii="Bookman Old Style" w:hAnsi="Bookman Old Style"/>
          <w:b/>
          <w:u w:val="single"/>
        </w:rPr>
        <w:t xml:space="preserve">la </w:t>
      </w:r>
      <w:r w:rsidR="00884111" w:rsidRPr="00884111">
        <w:rPr>
          <w:rFonts w:ascii="Bookman Old Style" w:hAnsi="Bookman Old Style"/>
          <w:b/>
          <w:u w:val="single"/>
        </w:rPr>
        <w:t xml:space="preserve">notificación </w:t>
      </w:r>
      <w:r w:rsidR="00884111">
        <w:rPr>
          <w:rFonts w:ascii="Bookman Old Style" w:hAnsi="Bookman Old Style"/>
          <w:b/>
          <w:u w:val="single"/>
        </w:rPr>
        <w:t xml:space="preserve">de </w:t>
      </w:r>
      <w:r w:rsidR="00884111" w:rsidRPr="00884111">
        <w:rPr>
          <w:rFonts w:ascii="Bookman Old Style" w:hAnsi="Bookman Old Style"/>
          <w:b/>
          <w:u w:val="single"/>
        </w:rPr>
        <w:t>adjudicación)</w:t>
      </w:r>
      <w:r w:rsidRPr="00825A30">
        <w:rPr>
          <w:rFonts w:ascii="Bookman Old Style" w:hAnsi="Bookman Old Style"/>
          <w:b/>
        </w:rPr>
        <w:t>:</w:t>
      </w:r>
    </w:p>
    <w:p w:rsidR="00C51DC9" w:rsidRPr="00825A30" w:rsidRDefault="00383EE7" w:rsidP="00C51DC9">
      <w:pPr>
        <w:pStyle w:val="Prrafodelista"/>
        <w:numPr>
          <w:ilvl w:val="0"/>
          <w:numId w:val="23"/>
        </w:numPr>
        <w:spacing w:after="160" w:line="259" w:lineRule="auto"/>
        <w:rPr>
          <w:rFonts w:ascii="Bookman Old Style" w:hAnsi="Bookman Old Style"/>
          <w:b/>
        </w:rPr>
      </w:pPr>
      <w:r>
        <w:rPr>
          <w:rFonts w:ascii="Bookman Old Style" w:hAnsi="Bookman Old Style"/>
          <w:b/>
        </w:rPr>
        <w:t>90</w:t>
      </w:r>
      <w:r w:rsidR="00C51DC9" w:rsidRPr="00825A30">
        <w:rPr>
          <w:rFonts w:ascii="Bookman Old Style" w:hAnsi="Bookman Old Style"/>
          <w:b/>
        </w:rPr>
        <w:t xml:space="preserve"> días </w:t>
      </w:r>
      <w:r w:rsidR="002E2D1E">
        <w:rPr>
          <w:rFonts w:ascii="Bookman Old Style" w:hAnsi="Bookman Old Style"/>
          <w:b/>
        </w:rPr>
        <w:t>calendarios</w:t>
      </w:r>
      <w:r w:rsidR="00825A30" w:rsidRPr="00825A30">
        <w:rPr>
          <w:rFonts w:ascii="Bookman Old Style" w:hAnsi="Bookman Old Style"/>
          <w:b/>
        </w:rPr>
        <w:t xml:space="preserve"> </w:t>
      </w:r>
      <w:r w:rsidR="00884111">
        <w:rPr>
          <w:rFonts w:ascii="Bookman Old Style" w:hAnsi="Bookman Old Style"/>
          <w:b/>
        </w:rPr>
        <w:t xml:space="preserve">para las </w:t>
      </w:r>
      <w:r w:rsidR="00B332DA">
        <w:rPr>
          <w:rFonts w:ascii="Bookman Old Style" w:hAnsi="Bookman Old Style"/>
          <w:b/>
        </w:rPr>
        <w:t xml:space="preserve">columnas, brazos y </w:t>
      </w:r>
      <w:r w:rsidR="00884111">
        <w:rPr>
          <w:rFonts w:ascii="Bookman Old Style" w:hAnsi="Bookman Old Style"/>
          <w:b/>
        </w:rPr>
        <w:t>luminarias</w:t>
      </w:r>
      <w:r w:rsidR="00C51DC9" w:rsidRPr="00825A30">
        <w:rPr>
          <w:rFonts w:ascii="Bookman Old Style" w:hAnsi="Bookman Old Style"/>
          <w:b/>
        </w:rPr>
        <w:t>.</w:t>
      </w:r>
    </w:p>
    <w:p w:rsidR="00C51DC9" w:rsidRPr="00825A30" w:rsidRDefault="00825A30" w:rsidP="00C51DC9">
      <w:pPr>
        <w:pStyle w:val="Prrafodelista"/>
        <w:numPr>
          <w:ilvl w:val="0"/>
          <w:numId w:val="23"/>
        </w:numPr>
        <w:spacing w:after="160" w:line="259" w:lineRule="auto"/>
        <w:rPr>
          <w:rFonts w:ascii="Bookman Old Style" w:hAnsi="Bookman Old Style"/>
          <w:b/>
        </w:rPr>
      </w:pPr>
      <w:r w:rsidRPr="00825A30">
        <w:rPr>
          <w:rFonts w:ascii="Bookman Old Style" w:hAnsi="Bookman Old Style"/>
          <w:b/>
        </w:rPr>
        <w:t>60</w:t>
      </w:r>
      <w:r w:rsidR="00C51DC9" w:rsidRPr="00825A30">
        <w:rPr>
          <w:rFonts w:ascii="Bookman Old Style" w:hAnsi="Bookman Old Style"/>
          <w:b/>
        </w:rPr>
        <w:t xml:space="preserve"> días</w:t>
      </w:r>
      <w:r w:rsidR="00D075E5" w:rsidRPr="00825A30">
        <w:rPr>
          <w:rFonts w:ascii="Bookman Old Style" w:hAnsi="Bookman Old Style"/>
          <w:b/>
        </w:rPr>
        <w:t xml:space="preserve"> </w:t>
      </w:r>
      <w:r w:rsidR="002E2D1E">
        <w:rPr>
          <w:rFonts w:ascii="Bookman Old Style" w:hAnsi="Bookman Old Style"/>
          <w:b/>
        </w:rPr>
        <w:t>calendarios</w:t>
      </w:r>
      <w:r w:rsidRPr="00825A30">
        <w:rPr>
          <w:rFonts w:ascii="Bookman Old Style" w:hAnsi="Bookman Old Style"/>
          <w:b/>
        </w:rPr>
        <w:t xml:space="preserve"> </w:t>
      </w:r>
      <w:r w:rsidR="00C51DC9" w:rsidRPr="00825A30">
        <w:rPr>
          <w:rFonts w:ascii="Bookman Old Style" w:hAnsi="Bookman Old Style"/>
          <w:b/>
        </w:rPr>
        <w:t>para el resto de los materiales</w:t>
      </w:r>
      <w:r w:rsidR="002E2D1E">
        <w:rPr>
          <w:rFonts w:ascii="Bookman Old Style" w:hAnsi="Bookman Old Style"/>
          <w:b/>
        </w:rPr>
        <w:t>.</w:t>
      </w:r>
    </w:p>
    <w:p w:rsidR="00825A30" w:rsidRDefault="00825A30" w:rsidP="008F3D63">
      <w:pPr>
        <w:pStyle w:val="Ttulo2"/>
        <w:numPr>
          <w:ilvl w:val="0"/>
          <w:numId w:val="0"/>
        </w:numPr>
        <w:rPr>
          <w:rFonts w:ascii="Bookman Old Style" w:hAnsi="Bookman Old Style"/>
        </w:rPr>
      </w:pPr>
      <w:bookmarkStart w:id="20" w:name="_Toc53661615"/>
    </w:p>
    <w:p w:rsidR="008F3D63" w:rsidRPr="008F3D63" w:rsidRDefault="008F3D63" w:rsidP="008F3D63">
      <w:pPr>
        <w:pStyle w:val="Ttulo2"/>
        <w:numPr>
          <w:ilvl w:val="0"/>
          <w:numId w:val="0"/>
        </w:numPr>
        <w:rPr>
          <w:rFonts w:ascii="Bookman Old Style" w:hAnsi="Bookman Old Style"/>
        </w:rPr>
      </w:pPr>
      <w:r w:rsidRPr="008F3D63">
        <w:rPr>
          <w:rFonts w:ascii="Bookman Old Style" w:hAnsi="Bookman Old Style"/>
        </w:rPr>
        <w:t>MEDIDA UTE</w:t>
      </w:r>
      <w:bookmarkEnd w:id="20"/>
      <w:r w:rsidRPr="008F3D63">
        <w:rPr>
          <w:rFonts w:ascii="Bookman Old Style" w:hAnsi="Bookman Old Style"/>
        </w:rPr>
        <w:t xml:space="preserve"> </w:t>
      </w:r>
    </w:p>
    <w:p w:rsidR="008F3D63" w:rsidRPr="008F3D63" w:rsidRDefault="008F3D63" w:rsidP="008F3D63">
      <w:pPr>
        <w:spacing w:line="264" w:lineRule="auto"/>
        <w:rPr>
          <w:rFonts w:ascii="Bookman Old Style" w:hAnsi="Bookman Old Style"/>
        </w:rPr>
      </w:pPr>
      <w:r w:rsidRPr="008F3D63">
        <w:rPr>
          <w:rFonts w:ascii="Bookman Old Style" w:hAnsi="Bookman Old Style"/>
          <w:u w:val="single"/>
        </w:rPr>
        <w:t>Se deberá su</w:t>
      </w:r>
      <w:r w:rsidR="00552A45">
        <w:rPr>
          <w:rFonts w:ascii="Bookman Old Style" w:hAnsi="Bookman Old Style"/>
          <w:u w:val="single"/>
        </w:rPr>
        <w:t>ministrar para cada uno de los 3</w:t>
      </w:r>
      <w:r w:rsidRPr="008F3D63">
        <w:rPr>
          <w:rFonts w:ascii="Bookman Old Style" w:hAnsi="Bookman Old Style"/>
          <w:u w:val="single"/>
        </w:rPr>
        <w:t xml:space="preserve"> puntos de medida</w:t>
      </w:r>
      <w:r w:rsidR="00552A45">
        <w:rPr>
          <w:rFonts w:ascii="Bookman Old Style" w:hAnsi="Bookman Old Style"/>
          <w:u w:val="single"/>
        </w:rPr>
        <w:t xml:space="preserve"> planificados</w:t>
      </w:r>
      <w:r w:rsidRPr="008F3D63">
        <w:rPr>
          <w:rFonts w:ascii="Bookman Old Style" w:hAnsi="Bookman Old Style"/>
        </w:rPr>
        <w:t>:</w:t>
      </w:r>
    </w:p>
    <w:p w:rsidR="008F3D63" w:rsidRPr="008F3D63" w:rsidRDefault="008F3D63" w:rsidP="008F3D63">
      <w:pPr>
        <w:numPr>
          <w:ilvl w:val="0"/>
          <w:numId w:val="17"/>
        </w:numPr>
        <w:suppressAutoHyphens w:val="0"/>
        <w:spacing w:line="264" w:lineRule="auto"/>
        <w:jc w:val="both"/>
        <w:textAlignment w:val="auto"/>
        <w:rPr>
          <w:rFonts w:ascii="Bookman Old Style" w:hAnsi="Bookman Old Style"/>
        </w:rPr>
      </w:pPr>
      <w:r w:rsidRPr="008F3D63">
        <w:rPr>
          <w:rFonts w:ascii="Bookman Old Style" w:hAnsi="Bookman Old Style"/>
        </w:rPr>
        <w:t>Gabinete de poliéster de medidas reglamentarias (dimensiones mínimas 400x300mm) para el medidor de energía.</w:t>
      </w:r>
    </w:p>
    <w:p w:rsidR="008F3D63" w:rsidRPr="008F3D63" w:rsidRDefault="008F3D63" w:rsidP="008F3D63">
      <w:pPr>
        <w:numPr>
          <w:ilvl w:val="0"/>
          <w:numId w:val="17"/>
        </w:numPr>
        <w:suppressAutoHyphens w:val="0"/>
        <w:spacing w:line="264" w:lineRule="auto"/>
        <w:jc w:val="both"/>
        <w:textAlignment w:val="auto"/>
        <w:rPr>
          <w:rFonts w:ascii="Bookman Old Style" w:hAnsi="Bookman Old Style"/>
        </w:rPr>
      </w:pPr>
      <w:r w:rsidRPr="008F3D63">
        <w:rPr>
          <w:rFonts w:ascii="Bookman Old Style" w:hAnsi="Bookman Old Style"/>
        </w:rPr>
        <w:t>Gabinete de poliéster de medidas reglamentarias (dimensiones mínimas 400x300mm) para el interruptor limitador de carga ICP a ser instalado por U.T.E. Este puede estar incorporado el mismo gabinete de medida.</w:t>
      </w:r>
    </w:p>
    <w:p w:rsidR="008F3D63" w:rsidRPr="008F3D63" w:rsidRDefault="008F3D63" w:rsidP="008F3D63">
      <w:pPr>
        <w:pStyle w:val="Ttulo2"/>
        <w:numPr>
          <w:ilvl w:val="0"/>
          <w:numId w:val="0"/>
        </w:numPr>
        <w:rPr>
          <w:rFonts w:ascii="Bookman Old Style" w:hAnsi="Bookman Old Style"/>
        </w:rPr>
      </w:pPr>
      <w:r w:rsidRPr="008F3D63">
        <w:rPr>
          <w:rFonts w:ascii="Bookman Old Style" w:hAnsi="Bookman Old Style"/>
        </w:rPr>
        <w:t>TABLERO GENERAL DE ALUMBRADO (</w:t>
      </w:r>
      <w:proofErr w:type="spellStart"/>
      <w:r w:rsidRPr="008F3D63">
        <w:rPr>
          <w:rFonts w:ascii="Bookman Old Style" w:hAnsi="Bookman Old Style"/>
        </w:rPr>
        <w:t>TGAi</w:t>
      </w:r>
      <w:proofErr w:type="spellEnd"/>
      <w:r w:rsidRPr="008F3D63">
        <w:rPr>
          <w:rFonts w:ascii="Bookman Old Style" w:hAnsi="Bookman Old Style"/>
        </w:rPr>
        <w:t xml:space="preserve">) </w:t>
      </w:r>
    </w:p>
    <w:p w:rsidR="008F3D63" w:rsidRPr="008F3D63" w:rsidRDefault="008F3D63" w:rsidP="008F3D63">
      <w:pPr>
        <w:spacing w:line="335" w:lineRule="atLeast"/>
        <w:ind w:right="-23"/>
        <w:rPr>
          <w:rFonts w:ascii="Bookman Old Style" w:hAnsi="Bookman Old Style"/>
        </w:rPr>
      </w:pPr>
      <w:r w:rsidRPr="008F3D63">
        <w:rPr>
          <w:rFonts w:ascii="Bookman Old Style" w:hAnsi="Bookman Old Style"/>
        </w:rPr>
        <w:t>Se deberá suministrar tableros, para instalación mural aparente (de adosar), y tendrán las siguientes características:</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El gabinete será totalmente realizado en chapa calibre 16.</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El tablero y todos sus elementos serán galvanizados en caliente.</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La puerta será realizada en chapa de hierro calibre 16 y tendrá cerradura tipo STAR.</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Sobre el frente muerto y junto a cada interruptor se colocará un cartel de acrílico con huecograbado en negro indicando a que derivación corresponde. También se colocará dentro del tablero (detrás del frente muerto) un cartel interior de acrílico sobre el ducto de cables repitiendo la información de cada interruptor.</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cs="Times New Roman"/>
        </w:rPr>
      </w:pPr>
      <w:r w:rsidRPr="008F3D63">
        <w:rPr>
          <w:rFonts w:ascii="Bookman Old Style" w:hAnsi="Bookman Old Style"/>
        </w:rPr>
        <w:t xml:space="preserve">En la puerta se colocará un cartel de acrílico de 150x30mm con la leyenda </w:t>
      </w:r>
      <w:r w:rsidRPr="008F3D63">
        <w:rPr>
          <w:rFonts w:ascii="Bookman Old Style" w:hAnsi="Bookman Old Style"/>
          <w:b/>
          <w:bCs/>
        </w:rPr>
        <w:t xml:space="preserve">“TG ALUMBRADO i” (i=1, 2…). </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Frente muerto abisagrado con bisagras de perno, construido en chapa calibre 16 y cierres de media vuelta metálicos.</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 xml:space="preserve">Tendrá porta rótulos de acrílico junto a cada interruptor. </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Borneras de Tierra para Riel DIN, cable hasta 25mm</w:t>
      </w:r>
      <w:r w:rsidRPr="008F3D63">
        <w:rPr>
          <w:rFonts w:ascii="Bookman Old Style" w:hAnsi="Bookman Old Style"/>
          <w:vertAlign w:val="superscript"/>
        </w:rPr>
        <w:t>2</w:t>
      </w:r>
      <w:r w:rsidRPr="008F3D63">
        <w:rPr>
          <w:rFonts w:ascii="Bookman Old Style" w:hAnsi="Bookman Old Style"/>
        </w:rPr>
        <w:t>.</w:t>
      </w:r>
    </w:p>
    <w:p w:rsidR="008F3D63" w:rsidRPr="008F3D63" w:rsidRDefault="008F3D63" w:rsidP="008F3D63">
      <w:pPr>
        <w:numPr>
          <w:ilvl w:val="0"/>
          <w:numId w:val="7"/>
        </w:numPr>
        <w:suppressAutoHyphens w:val="0"/>
        <w:spacing w:line="335" w:lineRule="atLeast"/>
        <w:jc w:val="both"/>
        <w:textAlignment w:val="auto"/>
        <w:rPr>
          <w:rFonts w:ascii="Bookman Old Style" w:hAnsi="Bookman Old Style"/>
        </w:rPr>
      </w:pPr>
      <w:r w:rsidRPr="008F3D63">
        <w:rPr>
          <w:rFonts w:ascii="Bookman Old Style" w:hAnsi="Bookman Old Style"/>
        </w:rPr>
        <w:t>Borneras de Neutro para Riel DIN, cable hasta 25mm</w:t>
      </w:r>
      <w:r w:rsidRPr="008F3D63">
        <w:rPr>
          <w:rFonts w:ascii="Bookman Old Style" w:hAnsi="Bookman Old Style"/>
          <w:vertAlign w:val="superscript"/>
        </w:rPr>
        <w:t>2</w:t>
      </w:r>
      <w:r w:rsidRPr="008F3D63">
        <w:rPr>
          <w:rFonts w:ascii="Bookman Old Style" w:hAnsi="Bookman Old Style"/>
        </w:rPr>
        <w:t>.</w:t>
      </w:r>
    </w:p>
    <w:p w:rsidR="008F3D63" w:rsidRPr="008F3D63" w:rsidRDefault="008F3D63" w:rsidP="008F3D63">
      <w:pPr>
        <w:numPr>
          <w:ilvl w:val="0"/>
          <w:numId w:val="7"/>
        </w:numPr>
        <w:suppressAutoHyphens w:val="0"/>
        <w:textAlignment w:val="auto"/>
        <w:rPr>
          <w:rFonts w:ascii="Bookman Old Style" w:hAnsi="Bookman Old Style"/>
        </w:rPr>
      </w:pPr>
      <w:r w:rsidRPr="008F3D63">
        <w:rPr>
          <w:rFonts w:ascii="Bookman Old Style" w:hAnsi="Bookman Old Style"/>
        </w:rPr>
        <w:t>Se soldará al gabinete un tornillo de bronce para la conexión de la descarga a tierra desde borneras de tierra.</w:t>
      </w:r>
    </w:p>
    <w:p w:rsidR="008F3D63" w:rsidRPr="008F3D63" w:rsidRDefault="008F3D63" w:rsidP="008F3D63">
      <w:pPr>
        <w:numPr>
          <w:ilvl w:val="0"/>
          <w:numId w:val="7"/>
        </w:numPr>
        <w:suppressAutoHyphens w:val="0"/>
        <w:textAlignment w:val="auto"/>
        <w:rPr>
          <w:rFonts w:ascii="Bookman Old Style" w:hAnsi="Bookman Old Style"/>
        </w:rPr>
      </w:pPr>
      <w:r w:rsidRPr="008F3D63">
        <w:rPr>
          <w:rFonts w:ascii="Bookman Old Style" w:hAnsi="Bookman Old Style"/>
        </w:rPr>
        <w:t>Será con grado de protección IP65.</w:t>
      </w:r>
    </w:p>
    <w:p w:rsidR="008F3D63" w:rsidRPr="008F3D63" w:rsidRDefault="008F3D63" w:rsidP="008F3D63">
      <w:pPr>
        <w:spacing w:line="335" w:lineRule="atLeast"/>
        <w:rPr>
          <w:rFonts w:ascii="Bookman Old Style" w:hAnsi="Bookman Old Style"/>
        </w:rPr>
      </w:pPr>
      <w:r w:rsidRPr="008F3D63">
        <w:rPr>
          <w:rFonts w:ascii="Bookman Old Style" w:hAnsi="Bookman Old Style"/>
          <w:u w:val="single"/>
        </w:rPr>
        <w:t>El acabado será realizado de la siguiente manera</w:t>
      </w:r>
      <w:r w:rsidRPr="008F3D63">
        <w:rPr>
          <w:rFonts w:ascii="Bookman Old Style" w:hAnsi="Bookman Old Style"/>
        </w:rPr>
        <w:t>:</w:t>
      </w:r>
    </w:p>
    <w:p w:rsidR="008F3D63" w:rsidRPr="008F3D63" w:rsidRDefault="008F3D63" w:rsidP="008F3D63">
      <w:pPr>
        <w:spacing w:line="335" w:lineRule="atLeast"/>
        <w:ind w:left="360"/>
        <w:rPr>
          <w:rFonts w:ascii="Bookman Old Style" w:hAnsi="Bookman Old Style"/>
        </w:rPr>
      </w:pPr>
      <w:r w:rsidRPr="008F3D63">
        <w:rPr>
          <w:rFonts w:ascii="Bookman Old Style" w:hAnsi="Bookman Old Style"/>
        </w:rPr>
        <w:t>a) Desengrasado químico de la chapa.</w:t>
      </w:r>
    </w:p>
    <w:p w:rsidR="008F3D63" w:rsidRPr="008F3D63" w:rsidRDefault="008F3D63" w:rsidP="008F3D63">
      <w:pPr>
        <w:spacing w:line="335" w:lineRule="atLeast"/>
        <w:ind w:left="360"/>
        <w:rPr>
          <w:rFonts w:ascii="Bookman Old Style" w:hAnsi="Bookman Old Style"/>
        </w:rPr>
      </w:pPr>
      <w:r w:rsidRPr="008F3D63">
        <w:rPr>
          <w:rFonts w:ascii="Bookman Old Style" w:hAnsi="Bookman Old Style"/>
        </w:rPr>
        <w:t>b) Granallado.</w:t>
      </w:r>
    </w:p>
    <w:p w:rsidR="008F3D63" w:rsidRPr="008F3D63" w:rsidRDefault="008F3D63" w:rsidP="008F3D63">
      <w:pPr>
        <w:spacing w:line="335" w:lineRule="atLeast"/>
        <w:ind w:left="360"/>
        <w:rPr>
          <w:rFonts w:ascii="Bookman Old Style" w:hAnsi="Bookman Old Style"/>
        </w:rPr>
      </w:pPr>
      <w:r w:rsidRPr="008F3D63">
        <w:rPr>
          <w:rFonts w:ascii="Bookman Old Style" w:hAnsi="Bookman Old Style"/>
        </w:rPr>
        <w:t>c) Aplicación de pintura en polvo epoxi mediante sistema elec</w:t>
      </w:r>
      <w:r w:rsidRPr="008F3D63">
        <w:rPr>
          <w:rFonts w:ascii="Bookman Old Style" w:hAnsi="Bookman Old Style"/>
        </w:rPr>
        <w:softHyphen/>
        <w:t>trostático, de color gris, con un espesor mínimo de 70um.</w:t>
      </w:r>
    </w:p>
    <w:p w:rsidR="008F3D63" w:rsidRPr="008F3D63" w:rsidRDefault="008F3D63" w:rsidP="008F3D63">
      <w:pPr>
        <w:spacing w:line="335" w:lineRule="atLeast"/>
        <w:rPr>
          <w:rFonts w:ascii="Bookman Old Style" w:hAnsi="Bookman Old Style"/>
          <w:b/>
          <w:bCs/>
        </w:rPr>
      </w:pPr>
      <w:r w:rsidRPr="008F3D63">
        <w:rPr>
          <w:rFonts w:ascii="Bookman Old Style" w:hAnsi="Bookman Old Style"/>
          <w:b/>
          <w:bCs/>
        </w:rPr>
        <w:t>El equipamiento del tablero estará de acuerdo a lo indica</w:t>
      </w:r>
      <w:r w:rsidRPr="008F3D63">
        <w:rPr>
          <w:rFonts w:ascii="Bookman Old Style" w:hAnsi="Bookman Old Style"/>
          <w:b/>
          <w:bCs/>
        </w:rPr>
        <w:softHyphen/>
        <w:t>do en los diagramas unifilares. Si UTE indica cambio de tensión en el suministro 230V - 400V trifásicos, se adaptarán los tableros sin costos adicionales para la Administración.</w:t>
      </w:r>
    </w:p>
    <w:p w:rsidR="008F3D63" w:rsidRPr="008F3D63" w:rsidRDefault="008F3D63" w:rsidP="008F3D63">
      <w:pPr>
        <w:pStyle w:val="Ttulo2"/>
        <w:numPr>
          <w:ilvl w:val="0"/>
          <w:numId w:val="0"/>
        </w:numPr>
        <w:rPr>
          <w:rFonts w:ascii="Bookman Old Style" w:hAnsi="Bookman Old Style"/>
        </w:rPr>
      </w:pPr>
      <w:bookmarkStart w:id="21" w:name="_Toc77251705"/>
      <w:r w:rsidRPr="008F3D63">
        <w:rPr>
          <w:rFonts w:ascii="Bookman Old Style" w:hAnsi="Bookman Old Style"/>
        </w:rPr>
        <w:t>TIERRA</w:t>
      </w:r>
      <w:bookmarkEnd w:id="21"/>
      <w:r w:rsidRPr="008F3D63">
        <w:rPr>
          <w:rFonts w:ascii="Bookman Old Style" w:hAnsi="Bookman Old Style"/>
        </w:rPr>
        <w:t xml:space="preserve"> </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 xml:space="preserve">El sistema de tierra al pié de cada punto de medida, estará compuesto por </w:t>
      </w:r>
      <w:r w:rsidRPr="008F3D63">
        <w:rPr>
          <w:rFonts w:ascii="Bookman Old Style" w:hAnsi="Bookman Old Style"/>
        </w:rPr>
        <w:lastRenderedPageBreak/>
        <w:t xml:space="preserve">jabalinas tipo </w:t>
      </w:r>
      <w:proofErr w:type="spellStart"/>
      <w:r w:rsidRPr="008F3D63">
        <w:rPr>
          <w:rFonts w:ascii="Bookman Old Style" w:hAnsi="Bookman Old Style"/>
        </w:rPr>
        <w:t>Copperweld</w:t>
      </w:r>
      <w:proofErr w:type="spellEnd"/>
      <w:r w:rsidRPr="008F3D63">
        <w:rPr>
          <w:rFonts w:ascii="Bookman Old Style" w:hAnsi="Bookman Old Style"/>
        </w:rPr>
        <w:t xml:space="preserve">, o sea de acero revestido por capa de cobre y de </w:t>
      </w:r>
      <w:r w:rsidR="005F60F6">
        <w:rPr>
          <w:rFonts w:ascii="Bookman Old Style" w:hAnsi="Bookman Old Style"/>
        </w:rPr>
        <w:t>dimensiones 5/8</w:t>
      </w:r>
      <w:r w:rsidRPr="008F3D63">
        <w:rPr>
          <w:rFonts w:ascii="Bookman Old Style" w:hAnsi="Bookman Old Style"/>
        </w:rPr>
        <w:t>” x 2000mm. Tendrán un diámetro suficiente como para evitar deformaciones de la misma durante el proceso de hincado dependiendo de la dureza del terreno.</w:t>
      </w:r>
    </w:p>
    <w:p w:rsidR="008F3D63" w:rsidRPr="008F3D63" w:rsidRDefault="008F3D63" w:rsidP="008F3D63">
      <w:pPr>
        <w:ind w:firstLine="708"/>
        <w:rPr>
          <w:rFonts w:ascii="Bookman Old Style" w:hAnsi="Bookman Old Style"/>
        </w:rPr>
      </w:pPr>
      <w:r w:rsidRPr="008F3D63">
        <w:rPr>
          <w:rFonts w:ascii="Bookman Old Style" w:hAnsi="Bookman Old Style"/>
        </w:rPr>
        <w:t>El espesor de la capa de cobre será como mínimo de 300 micras.</w:t>
      </w:r>
    </w:p>
    <w:p w:rsidR="005F60F6" w:rsidRDefault="005F60F6" w:rsidP="008F3D63">
      <w:pPr>
        <w:rPr>
          <w:rFonts w:ascii="Bookman Old Style" w:hAnsi="Bookman Old Style"/>
          <w:u w:val="single"/>
        </w:rPr>
      </w:pPr>
    </w:p>
    <w:p w:rsidR="008F3D63" w:rsidRPr="008F3D63" w:rsidRDefault="008F3D63" w:rsidP="008F3D63">
      <w:pPr>
        <w:rPr>
          <w:rFonts w:ascii="Bookman Old Style" w:hAnsi="Bookman Old Style"/>
          <w:u w:val="single"/>
        </w:rPr>
      </w:pPr>
      <w:r w:rsidRPr="008F3D63">
        <w:rPr>
          <w:rFonts w:ascii="Bookman Old Style" w:hAnsi="Bookman Old Style"/>
          <w:u w:val="single"/>
        </w:rPr>
        <w:t>Cámaras de registro</w:t>
      </w:r>
    </w:p>
    <w:p w:rsidR="008F3D63" w:rsidRPr="008F3D63" w:rsidRDefault="008F3D63" w:rsidP="008F3D63">
      <w:pPr>
        <w:ind w:firstLine="708"/>
        <w:rPr>
          <w:rFonts w:ascii="Bookman Old Style" w:hAnsi="Bookman Old Style"/>
        </w:rPr>
      </w:pPr>
      <w:r w:rsidRPr="008F3D63">
        <w:rPr>
          <w:rFonts w:ascii="Bookman Old Style" w:hAnsi="Bookman Old Style"/>
        </w:rPr>
        <w:t>En todos los puntos indicados en planos adjuntos se construirán cámaras de 60x60cm, fondo abierto (ver detalle en planos adjuntos), según estos recaudos.</w:t>
      </w:r>
    </w:p>
    <w:p w:rsidR="008F3D63" w:rsidRPr="008F3D63" w:rsidRDefault="005F60F6" w:rsidP="008F3D63">
      <w:pPr>
        <w:ind w:firstLine="708"/>
        <w:rPr>
          <w:rFonts w:ascii="Bookman Old Style" w:hAnsi="Bookman Old Style"/>
        </w:rPr>
      </w:pPr>
      <w:r>
        <w:rPr>
          <w:rFonts w:ascii="Bookman Old Style" w:hAnsi="Bookman Old Style"/>
        </w:rPr>
        <w:t>Las cámaras contarán con marco,</w:t>
      </w:r>
      <w:r w:rsidR="008F3D63" w:rsidRPr="008F3D63">
        <w:rPr>
          <w:rFonts w:ascii="Bookman Old Style" w:hAnsi="Bookman Old Style"/>
        </w:rPr>
        <w:t xml:space="preserve"> tapa de hormigón reforzado</w:t>
      </w:r>
      <w:r>
        <w:rPr>
          <w:rFonts w:ascii="Bookman Old Style" w:hAnsi="Bookman Old Style"/>
        </w:rPr>
        <w:t xml:space="preserve"> y paredes</w:t>
      </w:r>
      <w:r w:rsidR="008F3D63" w:rsidRPr="008F3D63">
        <w:rPr>
          <w:rFonts w:ascii="Bookman Old Style" w:hAnsi="Bookman Old Style"/>
        </w:rPr>
        <w:t>.</w:t>
      </w:r>
    </w:p>
    <w:p w:rsidR="008F3D63" w:rsidRPr="008F3D63" w:rsidRDefault="008F3D63" w:rsidP="008F3D63">
      <w:pPr>
        <w:pStyle w:val="Ttulo2"/>
        <w:numPr>
          <w:ilvl w:val="0"/>
          <w:numId w:val="0"/>
        </w:numPr>
        <w:rPr>
          <w:rFonts w:ascii="Bookman Old Style" w:hAnsi="Bookman Old Style"/>
        </w:rPr>
      </w:pPr>
      <w:bookmarkStart w:id="22" w:name="_Toc77251706"/>
      <w:r w:rsidRPr="008F3D63">
        <w:rPr>
          <w:rFonts w:ascii="Bookman Old Style" w:hAnsi="Bookman Old Style"/>
        </w:rPr>
        <w:t>PROTECCIONES DE BAJA TENSION</w:t>
      </w:r>
      <w:bookmarkEnd w:id="22"/>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Los interruptores serán bipolares, tripola</w:t>
      </w:r>
      <w:r w:rsidRPr="008F3D63">
        <w:rPr>
          <w:rFonts w:ascii="Bookman Old Style" w:hAnsi="Bookman Old Style"/>
        </w:rPr>
        <w:softHyphen/>
        <w:t>res o tetrapolares, según se indique, automá</w:t>
      </w:r>
      <w:r w:rsidRPr="008F3D63">
        <w:rPr>
          <w:rFonts w:ascii="Bookman Old Style" w:hAnsi="Bookman Old Style"/>
        </w:rPr>
        <w:softHyphen/>
        <w:t>ticos con protección termomag</w:t>
      </w:r>
      <w:r w:rsidRPr="008F3D63">
        <w:rPr>
          <w:rFonts w:ascii="Bookman Old Style" w:hAnsi="Bookman Old Style"/>
        </w:rPr>
        <w:softHyphen/>
        <w:t>nética en todos sus polos vivos, para 400V y/o 230 V, 50 Hz.</w:t>
      </w:r>
    </w:p>
    <w:p w:rsidR="008F3D63" w:rsidRPr="008F3D63" w:rsidRDefault="008F3D63" w:rsidP="008F3D63">
      <w:pPr>
        <w:pStyle w:val="Ttulo3"/>
        <w:numPr>
          <w:ilvl w:val="0"/>
          <w:numId w:val="0"/>
        </w:numPr>
        <w:rPr>
          <w:rFonts w:ascii="Bookman Old Style" w:hAnsi="Bookman Old Style"/>
          <w:sz w:val="24"/>
          <w:szCs w:val="24"/>
        </w:rPr>
      </w:pPr>
      <w:bookmarkStart w:id="23" w:name="_Toc77251707"/>
      <w:r w:rsidRPr="008F3D63">
        <w:rPr>
          <w:rFonts w:ascii="Bookman Old Style" w:hAnsi="Bookman Old Style"/>
          <w:sz w:val="24"/>
          <w:szCs w:val="24"/>
        </w:rPr>
        <w:t>INTERRUPTORES PARA RIEL DIN</w:t>
      </w:r>
      <w:bookmarkEnd w:id="23"/>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Para corrientes nominales hasta 63 A serán para montaje en riel omega (DIN de 35 mm), tipo ABB, SCHNEIDER (</w:t>
      </w:r>
      <w:proofErr w:type="spellStart"/>
      <w:r w:rsidRPr="008F3D63">
        <w:rPr>
          <w:rFonts w:ascii="Bookman Old Style" w:hAnsi="Bookman Old Style"/>
        </w:rPr>
        <w:t>Merlin</w:t>
      </w:r>
      <w:proofErr w:type="spellEnd"/>
      <w:r w:rsidRPr="008F3D63">
        <w:rPr>
          <w:rFonts w:ascii="Bookman Old Style" w:hAnsi="Bookman Old Style"/>
        </w:rPr>
        <w:t xml:space="preserve"> </w:t>
      </w:r>
      <w:proofErr w:type="spellStart"/>
      <w:r w:rsidRPr="008F3D63">
        <w:rPr>
          <w:rFonts w:ascii="Bookman Old Style" w:hAnsi="Bookman Old Style"/>
        </w:rPr>
        <w:t>Gerin</w:t>
      </w:r>
      <w:proofErr w:type="spellEnd"/>
      <w:r w:rsidRPr="008F3D63">
        <w:rPr>
          <w:rFonts w:ascii="Bookman Old Style" w:hAnsi="Bookman Old Style"/>
        </w:rPr>
        <w:t>), o de calidad similar o superior, con intensidades de servicio y Poderes de Corte que se indican en los diagramas unifila</w:t>
      </w:r>
      <w:r w:rsidRPr="008F3D63">
        <w:rPr>
          <w:rFonts w:ascii="Bookman Old Style" w:hAnsi="Bookman Old Style"/>
        </w:rPr>
        <w:softHyphen/>
        <w:t xml:space="preserve">res y recaudos correspondientes, a menos se indique lo contrario en planos. </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El Riel DIN cubrirá todas las derivaciones conectadas y de reserva, además de las posibles llaves futuras previstas, y en el frente muerto se dejará el correspondiente calado con tapas individuales ciegas por módulo.</w:t>
      </w:r>
    </w:p>
    <w:p w:rsidR="008F3D63" w:rsidRPr="008F3D63" w:rsidRDefault="008F3D63" w:rsidP="008F3D63">
      <w:pPr>
        <w:pStyle w:val="Ttulo3"/>
        <w:numPr>
          <w:ilvl w:val="0"/>
          <w:numId w:val="0"/>
        </w:numPr>
        <w:rPr>
          <w:rFonts w:ascii="Bookman Old Style" w:hAnsi="Bookman Old Style"/>
          <w:sz w:val="24"/>
          <w:szCs w:val="24"/>
        </w:rPr>
      </w:pPr>
      <w:bookmarkStart w:id="24" w:name="_Toc77251708"/>
      <w:r w:rsidRPr="008F3D63">
        <w:rPr>
          <w:rFonts w:ascii="Bookman Old Style" w:hAnsi="Bookman Old Style"/>
          <w:sz w:val="24"/>
          <w:szCs w:val="24"/>
        </w:rPr>
        <w:t>INTERRUPTORES TIPO MONOBLOCK</w:t>
      </w:r>
      <w:bookmarkEnd w:id="24"/>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Cuando se empleen tipo Monoblock para intensidades iguales o superiores a 63 A, o según sea necesario por el poder de corte requerido, los mismos podrán ser de algunas de las marcas ya expresadas, de calidad similar o superior.</w:t>
      </w:r>
    </w:p>
    <w:p w:rsidR="008F3D63" w:rsidRPr="008F3D63" w:rsidRDefault="008F3D63" w:rsidP="008F3D63">
      <w:pPr>
        <w:pStyle w:val="Ttulo3"/>
        <w:numPr>
          <w:ilvl w:val="0"/>
          <w:numId w:val="0"/>
        </w:numPr>
        <w:rPr>
          <w:rFonts w:ascii="Bookman Old Style" w:hAnsi="Bookman Old Style"/>
          <w:sz w:val="24"/>
          <w:szCs w:val="24"/>
        </w:rPr>
      </w:pPr>
      <w:bookmarkStart w:id="25" w:name="_Toc77251709"/>
      <w:r w:rsidRPr="008F3D63">
        <w:rPr>
          <w:rFonts w:ascii="Bookman Old Style" w:hAnsi="Bookman Old Style"/>
          <w:sz w:val="24"/>
          <w:szCs w:val="24"/>
        </w:rPr>
        <w:t>INTERRUPTORES DIFERENCIALES</w:t>
      </w:r>
      <w:bookmarkEnd w:id="25"/>
    </w:p>
    <w:p w:rsidR="008F3D63" w:rsidRPr="008F3D63" w:rsidRDefault="008F3D63" w:rsidP="008F3D63">
      <w:pPr>
        <w:autoSpaceDE w:val="0"/>
        <w:autoSpaceDN w:val="0"/>
        <w:adjustRightInd w:val="0"/>
        <w:spacing w:line="264" w:lineRule="auto"/>
        <w:ind w:firstLine="708"/>
        <w:rPr>
          <w:rFonts w:ascii="Bookman Old Style" w:hAnsi="Bookman Old Style"/>
        </w:rPr>
      </w:pPr>
      <w:r w:rsidRPr="008F3D63">
        <w:rPr>
          <w:rFonts w:ascii="Bookman Old Style" w:hAnsi="Bookman Old Style"/>
        </w:rPr>
        <w:t>Los interruptores diferenciales serán bipolares o trifásicos, según se indique en los diagramas unifilares, para tensión de empleo: 400V o 230VCA, 50Hz.</w:t>
      </w:r>
    </w:p>
    <w:p w:rsidR="008F3D63" w:rsidRPr="008F3D63" w:rsidRDefault="008F3D63" w:rsidP="008F3D63">
      <w:pPr>
        <w:autoSpaceDE w:val="0"/>
        <w:autoSpaceDN w:val="0"/>
        <w:adjustRightInd w:val="0"/>
        <w:spacing w:line="264" w:lineRule="auto"/>
        <w:ind w:firstLine="708"/>
        <w:rPr>
          <w:rFonts w:ascii="Bookman Old Style" w:hAnsi="Bookman Old Style"/>
        </w:rPr>
      </w:pPr>
      <w:r w:rsidRPr="008F3D63">
        <w:rPr>
          <w:rFonts w:ascii="Bookman Old Style" w:hAnsi="Bookman Old Style"/>
        </w:rPr>
        <w:t>Las corrientes nominales se indican en cada caso en los diagramas unifilares.</w:t>
      </w:r>
    </w:p>
    <w:p w:rsidR="008F3D63" w:rsidRPr="008F3D63" w:rsidRDefault="008F3D63" w:rsidP="008F3D63">
      <w:pPr>
        <w:autoSpaceDE w:val="0"/>
        <w:autoSpaceDN w:val="0"/>
        <w:adjustRightInd w:val="0"/>
        <w:spacing w:line="264" w:lineRule="auto"/>
        <w:ind w:left="708"/>
        <w:rPr>
          <w:rFonts w:ascii="Bookman Old Style" w:hAnsi="Bookman Old Style"/>
        </w:rPr>
      </w:pPr>
      <w:r w:rsidRPr="008F3D63">
        <w:rPr>
          <w:rFonts w:ascii="Bookman Old Style" w:hAnsi="Bookman Old Style"/>
        </w:rPr>
        <w:t>El poder de corte será según lo indicado en los diagramas unifilares y planillas y de acuerdo a IEC 947-2 (cuando corresponda).</w:t>
      </w: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u w:val="single"/>
        </w:rPr>
        <w:t>Bornes de potencia</w:t>
      </w:r>
      <w:r w:rsidRPr="008F3D63">
        <w:rPr>
          <w:rFonts w:ascii="Bookman Old Style" w:hAnsi="Bookman Old Style" w:cs="Segoe UI"/>
        </w:rPr>
        <w:t>:</w:t>
      </w:r>
    </w:p>
    <w:p w:rsidR="008F3D63" w:rsidRPr="008F3D63" w:rsidRDefault="008F3D63" w:rsidP="008F3D63">
      <w:pPr>
        <w:pStyle w:val="Sangra3detindependiente1"/>
        <w:ind w:left="0" w:firstLine="0"/>
        <w:rPr>
          <w:rFonts w:ascii="Bookman Old Style" w:hAnsi="Bookman Old Style" w:cs="Segoe UI"/>
        </w:rPr>
      </w:pPr>
    </w:p>
    <w:p w:rsidR="008F3D63" w:rsidRPr="008F3D63" w:rsidRDefault="008F3D63" w:rsidP="008F3D63">
      <w:pPr>
        <w:pStyle w:val="Sangra3detindependiente1"/>
        <w:numPr>
          <w:ilvl w:val="0"/>
          <w:numId w:val="8"/>
        </w:numPr>
        <w:rPr>
          <w:rFonts w:ascii="Bookman Old Style" w:hAnsi="Bookman Old Style" w:cs="Segoe UI"/>
        </w:rPr>
      </w:pPr>
      <w:r w:rsidRPr="008F3D63">
        <w:rPr>
          <w:rFonts w:ascii="Bookman Old Style" w:hAnsi="Bookman Old Style" w:cs="Segoe UI"/>
        </w:rPr>
        <w:t>Hasta 25 A bornes para cables de hasta 16 mm²</w:t>
      </w:r>
    </w:p>
    <w:p w:rsidR="008F3D63" w:rsidRPr="008F3D63" w:rsidRDefault="008F3D63" w:rsidP="008F3D63">
      <w:pPr>
        <w:pStyle w:val="Sangra3detindependiente1"/>
        <w:numPr>
          <w:ilvl w:val="0"/>
          <w:numId w:val="8"/>
        </w:numPr>
        <w:rPr>
          <w:rFonts w:ascii="Bookman Old Style" w:hAnsi="Bookman Old Style" w:cs="Segoe UI"/>
        </w:rPr>
      </w:pPr>
      <w:r w:rsidRPr="008F3D63">
        <w:rPr>
          <w:rFonts w:ascii="Bookman Old Style" w:hAnsi="Bookman Old Style" w:cs="Segoe UI"/>
        </w:rPr>
        <w:t>Hasta 63 A bornes para cables de hasta 35 mm².</w:t>
      </w:r>
    </w:p>
    <w:p w:rsidR="008F3D63" w:rsidRPr="008F3D63" w:rsidRDefault="008F3D63" w:rsidP="008F3D63">
      <w:pPr>
        <w:pStyle w:val="Sangra3detindependiente1"/>
        <w:numPr>
          <w:ilvl w:val="0"/>
          <w:numId w:val="8"/>
        </w:numPr>
        <w:rPr>
          <w:rFonts w:ascii="Bookman Old Style" w:hAnsi="Bookman Old Style" w:cs="Segoe UI"/>
        </w:rPr>
      </w:pPr>
      <w:r w:rsidRPr="008F3D63">
        <w:rPr>
          <w:rFonts w:ascii="Bookman Old Style" w:hAnsi="Bookman Old Style" w:cs="Segoe UI"/>
        </w:rPr>
        <w:t>Corte simultáneo en todos los polos.</w:t>
      </w:r>
    </w:p>
    <w:p w:rsidR="008F3D63" w:rsidRPr="008F3D63" w:rsidRDefault="008F3D63" w:rsidP="008F3D63">
      <w:pPr>
        <w:pStyle w:val="Sangra3detindependiente1"/>
        <w:numPr>
          <w:ilvl w:val="0"/>
          <w:numId w:val="8"/>
        </w:numPr>
        <w:rPr>
          <w:rFonts w:ascii="Bookman Old Style" w:hAnsi="Bookman Old Style" w:cs="Segoe UI"/>
        </w:rPr>
      </w:pPr>
      <w:r w:rsidRPr="008F3D63">
        <w:rPr>
          <w:rFonts w:ascii="Bookman Old Style" w:hAnsi="Bookman Old Style" w:cs="Segoe UI"/>
        </w:rPr>
        <w:t>Sensibilidad: 30mA  o 300 mA según corresponda.</w:t>
      </w:r>
    </w:p>
    <w:p w:rsidR="008F3D63" w:rsidRPr="008F3D63" w:rsidRDefault="008F3D63" w:rsidP="008F3D63">
      <w:pPr>
        <w:pStyle w:val="Sangra3detindependiente1"/>
        <w:numPr>
          <w:ilvl w:val="0"/>
          <w:numId w:val="8"/>
        </w:numPr>
        <w:rPr>
          <w:rFonts w:ascii="Bookman Old Style" w:hAnsi="Bookman Old Style" w:cs="Segoe UI"/>
        </w:rPr>
      </w:pPr>
      <w:r w:rsidRPr="008F3D63">
        <w:rPr>
          <w:rFonts w:ascii="Bookman Old Style" w:hAnsi="Bookman Old Style" w:cs="Segoe UI"/>
        </w:rPr>
        <w:t>Temporización fija.</w:t>
      </w:r>
    </w:p>
    <w:p w:rsidR="008F3D63" w:rsidRPr="008F3D63" w:rsidRDefault="008F3D63" w:rsidP="008F3D63">
      <w:pPr>
        <w:pStyle w:val="Sangra3detindependiente1"/>
        <w:ind w:left="0" w:firstLine="0"/>
        <w:rPr>
          <w:rFonts w:ascii="Bookman Old Style" w:hAnsi="Bookman Old Style" w:cs="Segoe UI"/>
        </w:rPr>
      </w:pP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u w:val="single"/>
        </w:rPr>
        <w:t>Otras especificaciones</w:t>
      </w:r>
      <w:r w:rsidRPr="008F3D63">
        <w:rPr>
          <w:rFonts w:ascii="Bookman Old Style" w:hAnsi="Bookman Old Style" w:cs="Segoe UI"/>
        </w:rPr>
        <w:t>:</w:t>
      </w:r>
    </w:p>
    <w:p w:rsidR="008F3D63" w:rsidRPr="008F3D63" w:rsidRDefault="008F3D63" w:rsidP="008F3D63">
      <w:pPr>
        <w:pStyle w:val="Sangra3detindependiente1"/>
        <w:ind w:left="0" w:firstLine="0"/>
        <w:rPr>
          <w:rFonts w:ascii="Bookman Old Style" w:hAnsi="Bookman Old Style" w:cs="Segoe UI"/>
        </w:rPr>
      </w:pP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rPr>
        <w:t>Para montaje en riel DIN simétrico de 35 mm,</w:t>
      </w: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u w:val="single"/>
        </w:rPr>
        <w:lastRenderedPageBreak/>
        <w:t>Clase de toroide</w:t>
      </w:r>
      <w:r w:rsidRPr="008F3D63">
        <w:rPr>
          <w:rFonts w:ascii="Bookman Old Style" w:hAnsi="Bookman Old Style" w:cs="Segoe UI"/>
        </w:rPr>
        <w:t>: 5 A</w:t>
      </w: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u w:val="single"/>
        </w:rPr>
        <w:t>Operación</w:t>
      </w:r>
      <w:r w:rsidRPr="008F3D63">
        <w:rPr>
          <w:rFonts w:ascii="Bookman Old Style" w:hAnsi="Bookman Old Style" w:cs="Segoe UI"/>
        </w:rPr>
        <w:t>: Independiente de la tensión de línea tal como se describe en la norma EN 61 008 2.1.</w:t>
      </w: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u w:val="single"/>
        </w:rPr>
        <w:t>Inmunidad a la onda 8/20 µs</w:t>
      </w:r>
      <w:r w:rsidRPr="008F3D63">
        <w:rPr>
          <w:rFonts w:ascii="Bookman Old Style" w:hAnsi="Bookman Old Style" w:cs="Segoe UI"/>
        </w:rPr>
        <w:t xml:space="preserve">: 3 </w:t>
      </w:r>
      <w:proofErr w:type="spellStart"/>
      <w:r w:rsidRPr="008F3D63">
        <w:rPr>
          <w:rFonts w:ascii="Bookman Old Style" w:hAnsi="Bookman Old Style" w:cs="Segoe UI"/>
        </w:rPr>
        <w:t>kA</w:t>
      </w:r>
      <w:proofErr w:type="spellEnd"/>
      <w:r w:rsidRPr="008F3D63">
        <w:rPr>
          <w:rFonts w:ascii="Bookman Old Style" w:hAnsi="Bookman Old Style" w:cs="Segoe UI"/>
        </w:rPr>
        <w:t>.</w:t>
      </w:r>
    </w:p>
    <w:p w:rsidR="008F3D63" w:rsidRPr="008F3D63" w:rsidRDefault="008F3D63" w:rsidP="008F3D63">
      <w:pPr>
        <w:pStyle w:val="Sangra3detindependiente1"/>
        <w:ind w:left="0" w:firstLine="0"/>
        <w:rPr>
          <w:rFonts w:ascii="Bookman Old Style" w:hAnsi="Bookman Old Style" w:cs="Segoe UI"/>
        </w:rPr>
      </w:pPr>
    </w:p>
    <w:p w:rsidR="008F3D63" w:rsidRPr="008F3D63" w:rsidRDefault="008F3D63" w:rsidP="008F3D63">
      <w:pPr>
        <w:pStyle w:val="Sangra3detindependiente1"/>
        <w:ind w:left="0" w:firstLine="0"/>
        <w:rPr>
          <w:rFonts w:ascii="Bookman Old Style" w:hAnsi="Bookman Old Style" w:cs="Segoe UI"/>
        </w:rPr>
      </w:pPr>
      <w:r w:rsidRPr="008F3D63">
        <w:rPr>
          <w:rFonts w:ascii="Bookman Old Style" w:hAnsi="Bookman Old Style" w:cs="Segoe UI"/>
        </w:rPr>
        <w:t>Se utilizarán los mismos tipos y marcas que para los interruptores termomagnéticos.</w:t>
      </w:r>
    </w:p>
    <w:p w:rsidR="008F3D63" w:rsidRPr="008F3D63" w:rsidRDefault="008F3D63" w:rsidP="008F3D63">
      <w:pPr>
        <w:pStyle w:val="Ttulo3"/>
        <w:numPr>
          <w:ilvl w:val="0"/>
          <w:numId w:val="0"/>
        </w:numPr>
        <w:rPr>
          <w:rFonts w:ascii="Bookman Old Style" w:hAnsi="Bookman Old Style"/>
          <w:sz w:val="24"/>
          <w:szCs w:val="24"/>
        </w:rPr>
      </w:pPr>
      <w:bookmarkStart w:id="26" w:name="_Toc77251710"/>
      <w:r w:rsidRPr="008F3D63">
        <w:rPr>
          <w:rFonts w:ascii="Bookman Old Style" w:hAnsi="Bookman Old Style"/>
          <w:sz w:val="24"/>
          <w:szCs w:val="24"/>
        </w:rPr>
        <w:t>PODERES DE CORTE DE LAS PROTECCIONES</w:t>
      </w:r>
      <w:bookmarkEnd w:id="26"/>
    </w:p>
    <w:p w:rsidR="008F3D63" w:rsidRPr="008F3D63" w:rsidRDefault="008F3D63" w:rsidP="008F3D63">
      <w:pPr>
        <w:autoSpaceDE w:val="0"/>
        <w:autoSpaceDN w:val="0"/>
        <w:adjustRightInd w:val="0"/>
        <w:spacing w:line="264" w:lineRule="auto"/>
        <w:ind w:firstLine="708"/>
        <w:rPr>
          <w:rFonts w:ascii="Bookman Old Style" w:hAnsi="Bookman Old Style"/>
        </w:rPr>
      </w:pPr>
      <w:r w:rsidRPr="008F3D63">
        <w:rPr>
          <w:rFonts w:ascii="Bookman Old Style" w:hAnsi="Bookman Old Style"/>
        </w:rPr>
        <w:t xml:space="preserve">Los Poderes de Corte serán </w:t>
      </w:r>
      <w:r w:rsidRPr="008F3D63">
        <w:rPr>
          <w:rFonts w:ascii="Bookman Old Style" w:hAnsi="Bookman Old Style"/>
          <w:u w:val="single"/>
        </w:rPr>
        <w:t>como mínimo</w:t>
      </w:r>
      <w:r w:rsidRPr="008F3D63">
        <w:rPr>
          <w:rFonts w:ascii="Bookman Old Style" w:hAnsi="Bookman Old Style"/>
        </w:rPr>
        <w:t xml:space="preserve"> Pc = 16 </w:t>
      </w:r>
      <w:proofErr w:type="spellStart"/>
      <w:r w:rsidRPr="008F3D63">
        <w:rPr>
          <w:rFonts w:ascii="Bookman Old Style" w:hAnsi="Bookman Old Style"/>
        </w:rPr>
        <w:t>kA</w:t>
      </w:r>
      <w:proofErr w:type="spellEnd"/>
      <w:r w:rsidRPr="008F3D63">
        <w:rPr>
          <w:rFonts w:ascii="Bookman Old Style" w:hAnsi="Bookman Old Style"/>
        </w:rPr>
        <w:t xml:space="preserve"> para los interruptores Monoblock en Tablero General de Alumbrado (según IEC 947-2), y Pc = 10 </w:t>
      </w:r>
      <w:proofErr w:type="spellStart"/>
      <w:r w:rsidRPr="008F3D63">
        <w:rPr>
          <w:rFonts w:ascii="Bookman Old Style" w:hAnsi="Bookman Old Style"/>
        </w:rPr>
        <w:t>kA</w:t>
      </w:r>
      <w:proofErr w:type="spellEnd"/>
      <w:r w:rsidRPr="008F3D63">
        <w:rPr>
          <w:rFonts w:ascii="Bookman Old Style" w:hAnsi="Bookman Old Style"/>
        </w:rPr>
        <w:t xml:space="preserve"> para protecciones en riel DIN y todas las derivaciones (según Norma IEC 898), con filiación garantida por el fabricante. </w:t>
      </w:r>
    </w:p>
    <w:p w:rsidR="008F3D63" w:rsidRPr="008F3D63" w:rsidRDefault="008F3D63" w:rsidP="008F3D63">
      <w:pPr>
        <w:pStyle w:val="Ttulo2"/>
        <w:numPr>
          <w:ilvl w:val="0"/>
          <w:numId w:val="0"/>
        </w:numPr>
        <w:rPr>
          <w:rFonts w:ascii="Bookman Old Style" w:hAnsi="Bookman Old Style"/>
        </w:rPr>
      </w:pPr>
      <w:bookmarkStart w:id="27" w:name="_Toc77251711"/>
      <w:r w:rsidRPr="008F3D63">
        <w:rPr>
          <w:rFonts w:ascii="Bookman Old Style" w:hAnsi="Bookman Old Style"/>
        </w:rPr>
        <w:t>DESCARGADORES DE SOBRETENSIÓN</w:t>
      </w:r>
      <w:bookmarkEnd w:id="27"/>
    </w:p>
    <w:p w:rsidR="008F3D63" w:rsidRPr="008F3D63" w:rsidRDefault="008F3D63" w:rsidP="008F3D63">
      <w:pPr>
        <w:tabs>
          <w:tab w:val="left" w:pos="0"/>
        </w:tabs>
        <w:autoSpaceDE w:val="0"/>
        <w:autoSpaceDN w:val="0"/>
        <w:adjustRightInd w:val="0"/>
        <w:spacing w:line="240" w:lineRule="atLeast"/>
        <w:rPr>
          <w:rFonts w:ascii="Bookman Old Style" w:hAnsi="Bookman Old Style"/>
          <w:color w:val="000000"/>
        </w:rPr>
      </w:pPr>
      <w:r w:rsidRPr="008F3D63">
        <w:rPr>
          <w:rFonts w:ascii="Bookman Old Style" w:hAnsi="Bookman Old Style" w:cs="Times New Roman"/>
          <w:color w:val="000000"/>
        </w:rPr>
        <w:tab/>
      </w:r>
      <w:r w:rsidRPr="008F3D63">
        <w:rPr>
          <w:rFonts w:ascii="Bookman Old Style" w:hAnsi="Bookman Old Style"/>
          <w:color w:val="000000"/>
        </w:rPr>
        <w:t>Se proveerá un sistema de protección basado en descargadores de sobre tensiones, sean estas originadas por caídas de rayos directas en las líneas de energía eléctrica, alumbrado, o generadas por inducciones electromagnéticas por caídas de rayos en las cercanías. Los descargadores deberán estar diseñados en base a la tecnología de varistores de óxido de zinc.</w:t>
      </w:r>
    </w:p>
    <w:p w:rsidR="008F3D63" w:rsidRPr="008F3D63" w:rsidRDefault="008F3D63" w:rsidP="008F3D63">
      <w:pPr>
        <w:tabs>
          <w:tab w:val="left" w:pos="0"/>
        </w:tabs>
        <w:autoSpaceDE w:val="0"/>
        <w:autoSpaceDN w:val="0"/>
        <w:adjustRightInd w:val="0"/>
        <w:spacing w:line="240" w:lineRule="atLeast"/>
        <w:rPr>
          <w:rFonts w:ascii="Bookman Old Style" w:hAnsi="Bookman Old Style"/>
          <w:color w:val="000000"/>
        </w:rPr>
      </w:pPr>
      <w:r w:rsidRPr="008F3D63">
        <w:rPr>
          <w:rFonts w:ascii="Bookman Old Style" w:hAnsi="Bookman Old Style" w:cs="Times New Roman"/>
          <w:color w:val="000000"/>
        </w:rPr>
        <w:tab/>
      </w:r>
      <w:r w:rsidRPr="008F3D63">
        <w:rPr>
          <w:rFonts w:ascii="Bookman Old Style" w:hAnsi="Bookman Old Style"/>
          <w:color w:val="000000"/>
        </w:rPr>
        <w:t xml:space="preserve">La protección implica la colocación como se indica en planos adjuntos de descargadores de sobretensión, conectados entre fase y tierra, y cuyas características técnicas se especifican a continuación. </w:t>
      </w:r>
    </w:p>
    <w:p w:rsidR="008F3D63" w:rsidRPr="008F3D63" w:rsidRDefault="008F3D63" w:rsidP="008F3D63">
      <w:pPr>
        <w:ind w:firstLine="360"/>
        <w:rPr>
          <w:rFonts w:ascii="Bookman Old Style" w:hAnsi="Bookman Old Style"/>
          <w:color w:val="000000"/>
        </w:rPr>
      </w:pPr>
      <w:r w:rsidRPr="008F3D63">
        <w:rPr>
          <w:rFonts w:ascii="Bookman Old Style" w:hAnsi="Bookman Old Style"/>
          <w:b/>
          <w:bCs/>
          <w:color w:val="000000"/>
          <w:u w:val="single"/>
        </w:rPr>
        <w:t>CLASE 1</w:t>
      </w:r>
      <w:r w:rsidRPr="008F3D63">
        <w:rPr>
          <w:rFonts w:ascii="Bookman Old Style" w:hAnsi="Bookman Old Style"/>
          <w:color w:val="000000"/>
        </w:rPr>
        <w:t xml:space="preserve">: se instalarán según planos unifilares en </w:t>
      </w:r>
      <w:proofErr w:type="spellStart"/>
      <w:r w:rsidRPr="008F3D63">
        <w:rPr>
          <w:rFonts w:ascii="Bookman Old Style" w:hAnsi="Bookman Old Style"/>
          <w:color w:val="000000"/>
        </w:rPr>
        <w:t>TGAi</w:t>
      </w:r>
      <w:proofErr w:type="spellEnd"/>
      <w:r w:rsidRPr="008F3D63">
        <w:rPr>
          <w:rFonts w:ascii="Bookman Old Style" w:hAnsi="Bookman Old Style"/>
          <w:color w:val="000000"/>
        </w:rPr>
        <w:t>.</w:t>
      </w:r>
    </w:p>
    <w:p w:rsidR="008F3D63" w:rsidRPr="008F3D63" w:rsidRDefault="008F3D63" w:rsidP="008F3D63">
      <w:pPr>
        <w:pStyle w:val="Ttulo4"/>
        <w:numPr>
          <w:ilvl w:val="0"/>
          <w:numId w:val="0"/>
        </w:numPr>
        <w:ind w:left="1080"/>
        <w:rPr>
          <w:rFonts w:ascii="Bookman Old Style" w:eastAsia="Times New Roman" w:hAnsi="Bookman Old Style" w:cs="Segoe UI"/>
          <w:b w:val="0"/>
          <w:bCs w:val="0"/>
          <w:color w:val="000000"/>
          <w:spacing w:val="0"/>
          <w:sz w:val="24"/>
          <w:szCs w:val="24"/>
        </w:rPr>
      </w:pPr>
      <w:bookmarkStart w:id="28" w:name="_Toc341726676"/>
      <w:r w:rsidRPr="008F3D63">
        <w:rPr>
          <w:rFonts w:ascii="Bookman Old Style" w:eastAsia="Times New Roman" w:hAnsi="Bookman Old Style" w:cs="Segoe UI"/>
          <w:b w:val="0"/>
          <w:bCs w:val="0"/>
          <w:color w:val="000000"/>
          <w:spacing w:val="0"/>
          <w:sz w:val="24"/>
          <w:szCs w:val="24"/>
        </w:rPr>
        <w:t xml:space="preserve">Los descargadores de Clase 1 </w:t>
      </w:r>
      <w:bookmarkStart w:id="29" w:name="OLE_LINK3"/>
      <w:r w:rsidRPr="008F3D63">
        <w:rPr>
          <w:rFonts w:ascii="Bookman Old Style" w:eastAsia="Times New Roman" w:hAnsi="Bookman Old Style" w:cs="Segoe UI"/>
          <w:b w:val="0"/>
          <w:bCs w:val="0"/>
          <w:color w:val="000000"/>
          <w:spacing w:val="0"/>
          <w:sz w:val="24"/>
          <w:szCs w:val="24"/>
        </w:rPr>
        <w:t>(según I</w:t>
      </w:r>
      <w:bookmarkEnd w:id="29"/>
      <w:r w:rsidRPr="008F3D63">
        <w:rPr>
          <w:rFonts w:ascii="Bookman Old Style" w:eastAsia="Times New Roman" w:hAnsi="Bookman Old Style" w:cs="Segoe UI"/>
          <w:b w:val="0"/>
          <w:bCs w:val="0"/>
          <w:color w:val="000000"/>
          <w:spacing w:val="0"/>
          <w:sz w:val="24"/>
          <w:szCs w:val="24"/>
        </w:rPr>
        <w:t>EC) de fase cumplirán con los siguientes parámetros:</w:t>
      </w:r>
      <w:bookmarkEnd w:id="28"/>
    </w:p>
    <w:p w:rsidR="008F3D63" w:rsidRPr="008F3D63" w:rsidRDefault="008F3D63" w:rsidP="008F3D63">
      <w:pPr>
        <w:widowControl/>
        <w:numPr>
          <w:ilvl w:val="0"/>
          <w:numId w:val="9"/>
        </w:numPr>
        <w:suppressAutoHyphens w:val="0"/>
        <w:autoSpaceDE w:val="0"/>
        <w:autoSpaceDN w:val="0"/>
        <w:adjustRightInd w:val="0"/>
        <w:jc w:val="both"/>
        <w:textAlignment w:val="auto"/>
        <w:rPr>
          <w:rFonts w:ascii="Bookman Old Style" w:hAnsi="Bookman Old Style"/>
          <w:color w:val="000000"/>
        </w:rPr>
      </w:pPr>
      <w:proofErr w:type="spellStart"/>
      <w:r w:rsidRPr="008F3D63">
        <w:rPr>
          <w:rFonts w:ascii="Bookman Old Style" w:hAnsi="Bookman Old Style"/>
          <w:color w:val="000000"/>
        </w:rPr>
        <w:t>Uc</w:t>
      </w:r>
      <w:proofErr w:type="spellEnd"/>
      <w:r w:rsidRPr="008F3D63">
        <w:rPr>
          <w:rFonts w:ascii="Bookman Old Style" w:hAnsi="Bookman Old Style"/>
          <w:color w:val="000000"/>
        </w:rPr>
        <w:t xml:space="preserve"> &lt;= 265 V</w:t>
      </w:r>
    </w:p>
    <w:p w:rsidR="008F3D63" w:rsidRPr="008F3D63" w:rsidRDefault="008F3D63" w:rsidP="008F3D63">
      <w:pPr>
        <w:widowControl/>
        <w:numPr>
          <w:ilvl w:val="0"/>
          <w:numId w:val="9"/>
        </w:numPr>
        <w:suppressAutoHyphens w:val="0"/>
        <w:autoSpaceDE w:val="0"/>
        <w:autoSpaceDN w:val="0"/>
        <w:adjustRightInd w:val="0"/>
        <w:jc w:val="both"/>
        <w:textAlignment w:val="auto"/>
        <w:rPr>
          <w:rFonts w:ascii="Bookman Old Style" w:hAnsi="Bookman Old Style"/>
          <w:color w:val="000000"/>
        </w:rPr>
      </w:pPr>
      <w:r w:rsidRPr="008F3D63">
        <w:rPr>
          <w:rFonts w:ascii="Bookman Old Style" w:hAnsi="Bookman Old Style"/>
          <w:color w:val="000000"/>
        </w:rPr>
        <w:t>Up = 4 kV</w:t>
      </w:r>
    </w:p>
    <w:p w:rsidR="008F3D63" w:rsidRPr="008F3D63" w:rsidRDefault="008F3D63" w:rsidP="008F3D63">
      <w:pPr>
        <w:widowControl/>
        <w:numPr>
          <w:ilvl w:val="0"/>
          <w:numId w:val="9"/>
        </w:numPr>
        <w:suppressAutoHyphens w:val="0"/>
        <w:autoSpaceDE w:val="0"/>
        <w:autoSpaceDN w:val="0"/>
        <w:adjustRightInd w:val="0"/>
        <w:jc w:val="both"/>
        <w:textAlignment w:val="auto"/>
        <w:rPr>
          <w:rFonts w:ascii="Bookman Old Style" w:hAnsi="Bookman Old Style"/>
          <w:color w:val="000000"/>
        </w:rPr>
      </w:pPr>
      <w:proofErr w:type="spellStart"/>
      <w:r w:rsidRPr="008F3D63">
        <w:rPr>
          <w:rFonts w:ascii="Bookman Old Style" w:hAnsi="Bookman Old Style"/>
          <w:color w:val="000000"/>
        </w:rPr>
        <w:t>tA</w:t>
      </w:r>
      <w:proofErr w:type="spellEnd"/>
      <w:r w:rsidRPr="008F3D63">
        <w:rPr>
          <w:rFonts w:ascii="Bookman Old Style" w:hAnsi="Bookman Old Style"/>
          <w:color w:val="000000"/>
        </w:rPr>
        <w:t xml:space="preserve"> &lt;= 100 </w:t>
      </w:r>
      <w:proofErr w:type="spellStart"/>
      <w:r w:rsidRPr="008F3D63">
        <w:rPr>
          <w:rFonts w:ascii="Bookman Old Style" w:hAnsi="Bookman Old Style"/>
          <w:color w:val="000000"/>
        </w:rPr>
        <w:t>ns</w:t>
      </w:r>
      <w:proofErr w:type="spellEnd"/>
    </w:p>
    <w:p w:rsidR="008F3D63" w:rsidRPr="008F3D63" w:rsidRDefault="008F3D63" w:rsidP="008F3D63">
      <w:pPr>
        <w:widowControl/>
        <w:numPr>
          <w:ilvl w:val="0"/>
          <w:numId w:val="9"/>
        </w:numPr>
        <w:suppressAutoHyphens w:val="0"/>
        <w:autoSpaceDE w:val="0"/>
        <w:autoSpaceDN w:val="0"/>
        <w:adjustRightInd w:val="0"/>
        <w:jc w:val="both"/>
        <w:textAlignment w:val="auto"/>
        <w:rPr>
          <w:rFonts w:ascii="Bookman Old Style" w:hAnsi="Bookman Old Style"/>
          <w:color w:val="000000"/>
        </w:rPr>
      </w:pPr>
      <w:proofErr w:type="spellStart"/>
      <w:r w:rsidRPr="008F3D63">
        <w:rPr>
          <w:rFonts w:ascii="Bookman Old Style" w:hAnsi="Bookman Old Style"/>
          <w:color w:val="000000"/>
        </w:rPr>
        <w:t>Iimp</w:t>
      </w:r>
      <w:proofErr w:type="spellEnd"/>
      <w:r w:rsidRPr="008F3D63">
        <w:rPr>
          <w:rFonts w:ascii="Bookman Old Style" w:hAnsi="Bookman Old Style"/>
          <w:color w:val="000000"/>
        </w:rPr>
        <w:t xml:space="preserve"> &gt;= 60 </w:t>
      </w:r>
      <w:proofErr w:type="spellStart"/>
      <w:r w:rsidRPr="008F3D63">
        <w:rPr>
          <w:rFonts w:ascii="Bookman Old Style" w:hAnsi="Bookman Old Style"/>
          <w:color w:val="000000"/>
        </w:rPr>
        <w:t>kA</w:t>
      </w:r>
      <w:proofErr w:type="spellEnd"/>
      <w:r w:rsidRPr="008F3D63">
        <w:rPr>
          <w:rFonts w:ascii="Bookman Old Style" w:hAnsi="Bookman Old Style"/>
          <w:color w:val="000000"/>
        </w:rPr>
        <w:t xml:space="preserve"> (10/350 </w:t>
      </w:r>
      <w:r w:rsidRPr="008F3D63">
        <w:rPr>
          <w:rFonts w:ascii="Bookman Old Style" w:hAnsi="Bookman Old Style" w:cs="Times New Roman"/>
          <w:color w:val="000000"/>
        </w:rPr>
        <w:sym w:font="Symbol" w:char="F06D"/>
      </w:r>
      <w:r w:rsidRPr="008F3D63">
        <w:rPr>
          <w:rFonts w:ascii="Bookman Old Style" w:hAnsi="Bookman Old Style"/>
          <w:color w:val="000000"/>
        </w:rPr>
        <w:t xml:space="preserve">s) </w:t>
      </w:r>
    </w:p>
    <w:p w:rsidR="008F3D63" w:rsidRPr="008F3D63" w:rsidRDefault="008F3D63" w:rsidP="008F3D63">
      <w:pPr>
        <w:widowControl/>
        <w:numPr>
          <w:ilvl w:val="0"/>
          <w:numId w:val="9"/>
        </w:numPr>
        <w:suppressAutoHyphens w:val="0"/>
        <w:autoSpaceDE w:val="0"/>
        <w:autoSpaceDN w:val="0"/>
        <w:adjustRightInd w:val="0"/>
        <w:jc w:val="both"/>
        <w:textAlignment w:val="auto"/>
        <w:rPr>
          <w:rFonts w:ascii="Bookman Old Style" w:hAnsi="Bookman Old Style"/>
          <w:color w:val="000000"/>
        </w:rPr>
      </w:pPr>
      <w:r w:rsidRPr="008F3D63">
        <w:rPr>
          <w:rFonts w:ascii="Bookman Old Style" w:hAnsi="Bookman Old Style"/>
          <w:color w:val="000000"/>
        </w:rPr>
        <w:t>Poder de corte mínimo de interruptor de protección: 20kA</w:t>
      </w:r>
    </w:p>
    <w:p w:rsidR="005D712E" w:rsidRDefault="008F3D63" w:rsidP="008F3D63">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rPr>
          <w:rFonts w:ascii="Bookman Old Style" w:hAnsi="Bookman Old Style" w:cs="Times New Roman"/>
          <w:color w:val="000000"/>
        </w:rPr>
      </w:pPr>
      <w:r w:rsidRPr="008F3D63">
        <w:rPr>
          <w:rFonts w:ascii="Bookman Old Style" w:hAnsi="Bookman Old Style" w:cs="Times New Roman"/>
          <w:color w:val="000000"/>
        </w:rPr>
        <w:tab/>
      </w:r>
    </w:p>
    <w:p w:rsidR="008F3D63" w:rsidRPr="008F3D63" w:rsidRDefault="005D712E" w:rsidP="008F3D63">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rPr>
          <w:rFonts w:ascii="Bookman Old Style" w:hAnsi="Bookman Old Style"/>
          <w:color w:val="000000"/>
        </w:rPr>
      </w:pPr>
      <w:r>
        <w:rPr>
          <w:rFonts w:ascii="Bookman Old Style" w:hAnsi="Bookman Old Style" w:cs="Times New Roman"/>
          <w:color w:val="000000"/>
        </w:rPr>
        <w:tab/>
      </w:r>
      <w:r w:rsidR="008F3D63" w:rsidRPr="008F3D63">
        <w:rPr>
          <w:rFonts w:ascii="Bookman Old Style" w:hAnsi="Bookman Old Style"/>
          <w:color w:val="000000"/>
        </w:rPr>
        <w:t>Se instalarán descargadores de marcas reconocidas fabricados según las especificaciones de la norma CEI 61643-1. Algunas marcas de referencia son:</w:t>
      </w:r>
    </w:p>
    <w:p w:rsidR="008F3D63" w:rsidRPr="008F3D63" w:rsidRDefault="008F3D63" w:rsidP="008F3D63">
      <w:pPr>
        <w:autoSpaceDE w:val="0"/>
        <w:autoSpaceDN w:val="0"/>
        <w:adjustRightInd w:val="0"/>
        <w:spacing w:line="240" w:lineRule="atLeast"/>
        <w:rPr>
          <w:rFonts w:ascii="Bookman Old Style" w:hAnsi="Bookman Old Style"/>
          <w:color w:val="000000"/>
        </w:rPr>
      </w:pPr>
      <w:r w:rsidRPr="008F3D63">
        <w:rPr>
          <w:rFonts w:ascii="Bookman Old Style" w:hAnsi="Bookman Old Style"/>
          <w:color w:val="000000"/>
        </w:rPr>
        <w:t>MERLIN GERIN; JOSLYN; CITEL; MEDEX; INDELEC y SOULE.</w:t>
      </w:r>
    </w:p>
    <w:p w:rsidR="008F3D63" w:rsidRPr="008F3D63" w:rsidRDefault="008F3D63" w:rsidP="008F3D63">
      <w:pPr>
        <w:tabs>
          <w:tab w:val="left" w:pos="0"/>
          <w:tab w:val="left" w:pos="720"/>
        </w:tabs>
        <w:autoSpaceDE w:val="0"/>
        <w:autoSpaceDN w:val="0"/>
        <w:adjustRightInd w:val="0"/>
        <w:spacing w:line="240" w:lineRule="atLeast"/>
        <w:rPr>
          <w:rFonts w:ascii="Bookman Old Style" w:hAnsi="Bookman Old Style"/>
          <w:color w:val="000000"/>
        </w:rPr>
      </w:pPr>
      <w:r w:rsidRPr="008F3D63">
        <w:rPr>
          <w:rFonts w:ascii="Bookman Old Style" w:hAnsi="Bookman Old Style"/>
          <w:color w:val="000000"/>
          <w:u w:val="single"/>
        </w:rPr>
        <w:t>Sustitutos</w:t>
      </w:r>
      <w:r w:rsidRPr="008F3D63">
        <w:rPr>
          <w:rFonts w:ascii="Bookman Old Style" w:hAnsi="Bookman Old Style"/>
          <w:color w:val="000000"/>
        </w:rPr>
        <w:t>: otro modelo y marca que hayan sido fabricados y ensayados bajo las normas referidas y sean de calidad similar o superior.</w:t>
      </w:r>
    </w:p>
    <w:p w:rsidR="008F3D63" w:rsidRPr="008F3D63" w:rsidRDefault="008F3D63" w:rsidP="008F3D63">
      <w:pPr>
        <w:tabs>
          <w:tab w:val="left" w:pos="0"/>
          <w:tab w:val="left" w:pos="5580"/>
        </w:tabs>
        <w:autoSpaceDE w:val="0"/>
        <w:autoSpaceDN w:val="0"/>
        <w:adjustRightInd w:val="0"/>
        <w:spacing w:line="240" w:lineRule="atLeast"/>
        <w:rPr>
          <w:rFonts w:ascii="Bookman Old Style" w:hAnsi="Bookman Old Style" w:cs="Times New Roman"/>
          <w:b/>
          <w:bCs/>
          <w:color w:val="FF0000"/>
        </w:rPr>
      </w:pPr>
      <w:r w:rsidRPr="008F3D63">
        <w:rPr>
          <w:rFonts w:ascii="Bookman Old Style" w:hAnsi="Bookman Old Style"/>
          <w:color w:val="000000"/>
        </w:rPr>
        <w:t xml:space="preserve">Los descargadores se deberán instalar lo más cerca posible del interruptor general del tablero </w:t>
      </w:r>
      <w:proofErr w:type="spellStart"/>
      <w:r w:rsidRPr="008F3D63">
        <w:rPr>
          <w:rFonts w:ascii="Bookman Old Style" w:hAnsi="Bookman Old Style"/>
          <w:color w:val="000000"/>
        </w:rPr>
        <w:t>TGAi</w:t>
      </w:r>
      <w:proofErr w:type="spellEnd"/>
      <w:r w:rsidRPr="008F3D63">
        <w:rPr>
          <w:rFonts w:ascii="Bookman Old Style" w:hAnsi="Bookman Old Style"/>
          <w:color w:val="000000"/>
        </w:rPr>
        <w:t xml:space="preserve">, y dispondrán de una llave de protección especial tal como se detalla en los diagramas adjuntos y puestos a tierra, estableciendo la selectividad correspondiente con el interruptor general. </w:t>
      </w:r>
    </w:p>
    <w:p w:rsidR="008F3D63" w:rsidRPr="008F3D63" w:rsidRDefault="008F3D63" w:rsidP="008F3D63">
      <w:pPr>
        <w:rPr>
          <w:rFonts w:ascii="Bookman Old Style" w:hAnsi="Bookman Old Style"/>
          <w:color w:val="000000"/>
        </w:rPr>
      </w:pPr>
      <w:r w:rsidRPr="008F3D63">
        <w:rPr>
          <w:rFonts w:ascii="Bookman Old Style" w:hAnsi="Bookman Old Style"/>
          <w:color w:val="000000"/>
        </w:rPr>
        <w:t>Los descargadores serán aptos para instalar en rieles DIN de 35mm.</w:t>
      </w:r>
    </w:p>
    <w:p w:rsidR="008F3D63" w:rsidRPr="008F3D63" w:rsidRDefault="008F3D63" w:rsidP="008F3D63">
      <w:pPr>
        <w:rPr>
          <w:rFonts w:ascii="Bookman Old Style" w:hAnsi="Bookman Old Style"/>
          <w:color w:val="000000"/>
        </w:rPr>
      </w:pPr>
      <w:r w:rsidRPr="008F3D63">
        <w:rPr>
          <w:rFonts w:ascii="Bookman Old Style" w:hAnsi="Bookman Old Style"/>
          <w:color w:val="000000"/>
        </w:rPr>
        <w:t xml:space="preserve">Estarán homologados con algunas de las instituciones de certificación con reconocimiento internacional: KEMA, UL, VDE, ÖVE. </w:t>
      </w:r>
    </w:p>
    <w:p w:rsidR="008F3D63" w:rsidRPr="008F3D63" w:rsidRDefault="008F3D63" w:rsidP="008F3D63">
      <w:pPr>
        <w:tabs>
          <w:tab w:val="left" w:pos="0"/>
          <w:tab w:val="left" w:pos="720"/>
        </w:tabs>
        <w:autoSpaceDE w:val="0"/>
        <w:autoSpaceDN w:val="0"/>
        <w:adjustRightInd w:val="0"/>
        <w:spacing w:line="240" w:lineRule="atLeast"/>
        <w:rPr>
          <w:rFonts w:ascii="Bookman Old Style" w:hAnsi="Bookman Old Style"/>
          <w:color w:val="000000"/>
        </w:rPr>
      </w:pPr>
      <w:r w:rsidRPr="008F3D63">
        <w:rPr>
          <w:rFonts w:ascii="Bookman Old Style" w:hAnsi="Bookman Old Style"/>
          <w:color w:val="000000"/>
        </w:rPr>
        <w:t>Los descargadores serán para instalación en 230 - 50Hz, unipolares (o 400V -50KHz según corresponda).</w:t>
      </w:r>
    </w:p>
    <w:p w:rsidR="008F3D63" w:rsidRPr="008F3D63" w:rsidRDefault="008F3D63" w:rsidP="008F3D63">
      <w:pPr>
        <w:tabs>
          <w:tab w:val="left" w:pos="0"/>
          <w:tab w:val="left" w:pos="1230"/>
        </w:tabs>
        <w:autoSpaceDE w:val="0"/>
        <w:autoSpaceDN w:val="0"/>
        <w:adjustRightInd w:val="0"/>
        <w:spacing w:line="240" w:lineRule="atLeast"/>
        <w:rPr>
          <w:rFonts w:ascii="Bookman Old Style" w:hAnsi="Bookman Old Style"/>
          <w:color w:val="000000"/>
        </w:rPr>
      </w:pPr>
      <w:r w:rsidRPr="008F3D63">
        <w:rPr>
          <w:rFonts w:ascii="Bookman Old Style" w:hAnsi="Bookman Old Style"/>
          <w:color w:val="000000"/>
        </w:rPr>
        <w:t>No se aceptarán descargadores de tipo base más cartucho.</w:t>
      </w:r>
    </w:p>
    <w:p w:rsidR="008F3D63" w:rsidRPr="008F3D63" w:rsidRDefault="008F3D63" w:rsidP="008F3D63">
      <w:pPr>
        <w:tabs>
          <w:tab w:val="left" w:pos="0"/>
          <w:tab w:val="left" w:pos="720"/>
        </w:tabs>
        <w:autoSpaceDE w:val="0"/>
        <w:autoSpaceDN w:val="0"/>
        <w:adjustRightInd w:val="0"/>
        <w:spacing w:line="240" w:lineRule="atLeast"/>
        <w:rPr>
          <w:rFonts w:ascii="Bookman Old Style" w:hAnsi="Bookman Old Style"/>
          <w:color w:val="000000"/>
        </w:rPr>
      </w:pPr>
      <w:r w:rsidRPr="008F3D63">
        <w:rPr>
          <w:rFonts w:ascii="Bookman Old Style" w:hAnsi="Bookman Old Style"/>
          <w:color w:val="000000"/>
        </w:rPr>
        <w:t>Contarán con indicador de estado en la parte frontal de cada dispositivo.</w:t>
      </w:r>
    </w:p>
    <w:p w:rsidR="008F3D63" w:rsidRPr="008F3D63" w:rsidRDefault="008F3D63" w:rsidP="008F3D63">
      <w:pPr>
        <w:pStyle w:val="Ttulo2"/>
        <w:numPr>
          <w:ilvl w:val="0"/>
          <w:numId w:val="0"/>
        </w:numPr>
        <w:ind w:left="972" w:hanging="432"/>
        <w:rPr>
          <w:rFonts w:ascii="Bookman Old Style" w:hAnsi="Bookman Old Style"/>
        </w:rPr>
      </w:pPr>
      <w:bookmarkStart w:id="30" w:name="_Toc53661625"/>
      <w:r w:rsidRPr="008F3D63">
        <w:rPr>
          <w:rFonts w:ascii="Bookman Old Style" w:hAnsi="Bookman Old Style"/>
        </w:rPr>
        <w:lastRenderedPageBreak/>
        <w:t>CABLES DISTRIBUIDORES DE BAJA TENSION</w:t>
      </w:r>
      <w:bookmarkEnd w:id="30"/>
      <w:r w:rsidRPr="008F3D63">
        <w:rPr>
          <w:rFonts w:ascii="Bookman Old Style" w:hAnsi="Bookman Old Style"/>
        </w:rPr>
        <w:t xml:space="preserve"> </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 xml:space="preserve">Los cables de potencia de alimentación del </w:t>
      </w:r>
      <w:proofErr w:type="spellStart"/>
      <w:r w:rsidRPr="008F3D63">
        <w:rPr>
          <w:rFonts w:ascii="Bookman Old Style" w:hAnsi="Bookman Old Style"/>
        </w:rPr>
        <w:t>TGAi</w:t>
      </w:r>
      <w:proofErr w:type="spellEnd"/>
      <w:r w:rsidRPr="008F3D63">
        <w:rPr>
          <w:rFonts w:ascii="Bookman Old Style" w:hAnsi="Bookman Old Style"/>
        </w:rPr>
        <w:t xml:space="preserve"> serán trifásicos, aislados en Polietileno Reticulado, X.L.P.E. para tensión 0,6/1 kV. </w:t>
      </w:r>
    </w:p>
    <w:p w:rsidR="008F3D63" w:rsidRPr="008F3D63" w:rsidRDefault="008F3D63" w:rsidP="008F3D63">
      <w:pPr>
        <w:spacing w:line="264" w:lineRule="auto"/>
        <w:ind w:firstLine="708"/>
        <w:rPr>
          <w:rFonts w:ascii="Bookman Old Style" w:hAnsi="Bookman Old Style"/>
          <w:lang w:val="es-UY"/>
        </w:rPr>
      </w:pPr>
      <w:r w:rsidRPr="008F3D63">
        <w:rPr>
          <w:rFonts w:ascii="Bookman Old Style" w:hAnsi="Bookman Old Style"/>
        </w:rPr>
        <w:t xml:space="preserve">Los cables </w:t>
      </w:r>
      <w:r w:rsidRPr="008F3D63">
        <w:rPr>
          <w:rFonts w:ascii="Bookman Old Style" w:hAnsi="Bookman Old Style"/>
          <w:lang w:val="es-UY"/>
        </w:rPr>
        <w:t>cumplirán con la Publicación 502 de la IEC que en particular se toma como básica en definiciones y métodos de ensayo.</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u w:val="single"/>
          <w:lang w:val="es-UY"/>
        </w:rPr>
        <w:t>Los cables tendrán las siguientes características nominales</w:t>
      </w:r>
      <w:r w:rsidRPr="008F3D63">
        <w:rPr>
          <w:rFonts w:ascii="Bookman Old Style" w:hAnsi="Bookman Old Style"/>
          <w:lang w:val="es-UY"/>
        </w:rPr>
        <w:t>:</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Tensión fase</w:t>
      </w:r>
      <w:r w:rsidRPr="008F3D63">
        <w:rPr>
          <w:rFonts w:ascii="Bookman Old Style" w:hAnsi="Bookman Old Style"/>
          <w:lang w:val="es-UY"/>
        </w:rPr>
        <w:noBreakHyphen/>
        <w:t xml:space="preserve">tierra: </w:t>
      </w:r>
      <w:r w:rsidRPr="008F3D63">
        <w:rPr>
          <w:rFonts w:ascii="Bookman Old Style" w:hAnsi="Bookman Old Style"/>
          <w:lang w:val="es-UY"/>
        </w:rPr>
        <w:tab/>
        <w:t>600 V</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Tensión fase</w:t>
      </w:r>
      <w:r w:rsidRPr="008F3D63">
        <w:rPr>
          <w:rFonts w:ascii="Bookman Old Style" w:hAnsi="Bookman Old Style"/>
          <w:lang w:val="es-UY"/>
        </w:rPr>
        <w:noBreakHyphen/>
        <w:t xml:space="preserve">fase: </w:t>
      </w:r>
      <w:r w:rsidRPr="008F3D63">
        <w:rPr>
          <w:rFonts w:ascii="Bookman Old Style" w:hAnsi="Bookman Old Style"/>
          <w:lang w:val="es-UY"/>
        </w:rPr>
        <w:tab/>
        <w:t>1000 V</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Material aislante:</w:t>
      </w:r>
      <w:r w:rsidRPr="008F3D63">
        <w:rPr>
          <w:rFonts w:ascii="Bookman Old Style" w:hAnsi="Bookman Old Style"/>
          <w:lang w:val="es-UY"/>
        </w:rPr>
        <w:tab/>
        <w:t xml:space="preserve">XLPE </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Material cubierta externa: Termoplástico</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 xml:space="preserve">Máxima temperatura de ejercicio en condiciones normales de operación: 70°C Máxima temperatura en condiciones de cortocircuito (5 segundos): 160°C </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Rigidez dieléctrica según Normas IEC: 3500 V.</w:t>
      </w:r>
    </w:p>
    <w:p w:rsidR="005D712E"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cs="Times New Roman"/>
          <w:lang w:val="es-UY"/>
        </w:rPr>
      </w:pPr>
      <w:r w:rsidRPr="008F3D63">
        <w:rPr>
          <w:rFonts w:ascii="Bookman Old Style" w:hAnsi="Bookman Old Style" w:cs="Times New Roman"/>
          <w:lang w:val="es-UY"/>
        </w:rPr>
        <w:tab/>
      </w:r>
    </w:p>
    <w:p w:rsidR="008F3D63" w:rsidRPr="008F3D63" w:rsidRDefault="005D712E"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Pr>
          <w:rFonts w:ascii="Bookman Old Style" w:hAnsi="Bookman Old Style" w:cs="Times New Roman"/>
          <w:lang w:val="es-UY"/>
        </w:rPr>
        <w:tab/>
      </w:r>
      <w:r w:rsidR="008F3D63" w:rsidRPr="008F3D63">
        <w:rPr>
          <w:rFonts w:ascii="Bookman Old Style" w:hAnsi="Bookman Old Style"/>
          <w:lang w:val="es-UY"/>
        </w:rPr>
        <w:t>Los cables de potencia estarán formados por conductores cableados de formación concéntrica de cobre electrolítico recocido aislados en cloruro de polivinilo formando un núcleo cilíndrico de material no higroscópico. La cubierta externa estará constituida de material termoplástico.</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Tendrán sus fases respectivamente identificadas con los colores reglamentarios</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lang w:val="es-UY"/>
        </w:rPr>
      </w:pPr>
      <w:r w:rsidRPr="008F3D63">
        <w:rPr>
          <w:rFonts w:ascii="Bookman Old Style" w:hAnsi="Bookman Old Style"/>
          <w:lang w:val="es-UY"/>
        </w:rPr>
        <w:t>Deben ser del tipo no propagadores de llama y resistentes a la humedad, aceites y otros agentes corrosivos.</w:t>
      </w:r>
    </w:p>
    <w:p w:rsidR="008F3D63" w:rsidRPr="008F3D63" w:rsidRDefault="008F3D63" w:rsidP="008F3D63">
      <w:pPr>
        <w:tabs>
          <w:tab w:val="left" w:pos="0"/>
          <w:tab w:val="left" w:pos="432"/>
          <w:tab w:val="left" w:pos="720"/>
          <w:tab w:val="left" w:pos="1584"/>
          <w:tab w:val="left" w:pos="2160"/>
          <w:tab w:val="left" w:pos="2736"/>
          <w:tab w:val="left" w:pos="3312"/>
        </w:tabs>
        <w:autoSpaceDE w:val="0"/>
        <w:autoSpaceDN w:val="0"/>
        <w:adjustRightInd w:val="0"/>
        <w:rPr>
          <w:rFonts w:ascii="Bookman Old Style" w:hAnsi="Bookman Old Style"/>
        </w:rPr>
      </w:pPr>
      <w:r w:rsidRPr="008F3D63">
        <w:rPr>
          <w:rFonts w:ascii="Bookman Old Style" w:hAnsi="Bookman Old Style"/>
        </w:rPr>
        <w:t>De existir distribuciones aéreas se realizarán en cable preensamblado de Aluminio y de las secciones acordes según proyecto, cumpliendo con el RBT UTE y Norma de Distribución NO-DIS-MA-0501, tanto el cableado como todos los accesorios (temperatura, factores de corrección).</w:t>
      </w:r>
    </w:p>
    <w:p w:rsidR="008F3D63" w:rsidRPr="008F3D63" w:rsidRDefault="008F3D63" w:rsidP="008F3D63">
      <w:pPr>
        <w:tabs>
          <w:tab w:val="left" w:pos="0"/>
        </w:tabs>
        <w:autoSpaceDE w:val="0"/>
        <w:autoSpaceDN w:val="0"/>
        <w:adjustRightInd w:val="0"/>
        <w:rPr>
          <w:rFonts w:ascii="Bookman Old Style" w:hAnsi="Bookman Old Style" w:cs="Times New Roman"/>
        </w:rPr>
      </w:pPr>
      <w:r w:rsidRPr="008F3D63">
        <w:rPr>
          <w:rFonts w:ascii="Bookman Old Style" w:hAnsi="Bookman Old Style"/>
          <w:b/>
          <w:bCs/>
        </w:rPr>
        <w:t>En ningún caso se admitirán cables con aislamiento de goma o bajo goma.</w:t>
      </w:r>
    </w:p>
    <w:p w:rsidR="008F3D63" w:rsidRPr="008F3D63" w:rsidRDefault="008F3D63" w:rsidP="008F3D63">
      <w:pPr>
        <w:pStyle w:val="Ttulo2"/>
        <w:numPr>
          <w:ilvl w:val="0"/>
          <w:numId w:val="0"/>
        </w:numPr>
        <w:rPr>
          <w:rFonts w:ascii="Bookman Old Style" w:hAnsi="Bookman Old Style"/>
        </w:rPr>
      </w:pPr>
      <w:bookmarkStart w:id="31" w:name="_Toc53661626"/>
      <w:r w:rsidRPr="008F3D63">
        <w:rPr>
          <w:rFonts w:ascii="Bookman Old Style" w:hAnsi="Bookman Old Style"/>
        </w:rPr>
        <w:t>CAÑOS</w:t>
      </w:r>
      <w:bookmarkEnd w:id="31"/>
      <w:r w:rsidRPr="008F3D63">
        <w:rPr>
          <w:rFonts w:ascii="Bookman Old Style" w:hAnsi="Bookman Old Style"/>
        </w:rPr>
        <w:t xml:space="preserve"> </w:t>
      </w:r>
    </w:p>
    <w:p w:rsidR="008F3D63" w:rsidRPr="008F3D63" w:rsidRDefault="008F3D63" w:rsidP="008F3D63">
      <w:pPr>
        <w:pStyle w:val="Ttulo3"/>
        <w:numPr>
          <w:ilvl w:val="0"/>
          <w:numId w:val="0"/>
        </w:numPr>
        <w:ind w:firstLine="708"/>
        <w:rPr>
          <w:rFonts w:ascii="Bookman Old Style" w:hAnsi="Bookman Old Style"/>
          <w:sz w:val="24"/>
          <w:szCs w:val="24"/>
        </w:rPr>
      </w:pPr>
      <w:bookmarkStart w:id="32" w:name="_Toc53661627"/>
      <w:r w:rsidRPr="008F3D63">
        <w:rPr>
          <w:rFonts w:ascii="Bookman Old Style" w:hAnsi="Bookman Old Style"/>
          <w:sz w:val="24"/>
          <w:szCs w:val="24"/>
        </w:rPr>
        <w:t>PVC</w:t>
      </w:r>
      <w:bookmarkEnd w:id="32"/>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Los caños por pisos en caso de existir, serán de PVC rígido de marca reco</w:t>
      </w:r>
      <w:r w:rsidRPr="008F3D63">
        <w:rPr>
          <w:rFonts w:ascii="Bookman Old Style" w:hAnsi="Bookman Old Style"/>
        </w:rPr>
        <w:softHyphen/>
        <w:t>nocida, aprobados por U.T.E., no admitiéndose caños corrugados.</w:t>
      </w:r>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Los caños de PVC rígidos serán fabricados de acuerdo con la norma UNIT 147. Las curvas estarán constituidas por elementos prefa</w:t>
      </w:r>
      <w:r w:rsidRPr="008F3D63">
        <w:rPr>
          <w:rFonts w:ascii="Bookman Old Style" w:hAnsi="Bookman Old Style"/>
        </w:rPr>
        <w:softHyphen/>
        <w:t>bricados del mismo material.</w:t>
      </w:r>
    </w:p>
    <w:p w:rsidR="008F3D63" w:rsidRPr="008F3D63" w:rsidRDefault="008F3D63" w:rsidP="008F3D63">
      <w:pPr>
        <w:pStyle w:val="Ttulo2"/>
        <w:numPr>
          <w:ilvl w:val="0"/>
          <w:numId w:val="0"/>
        </w:numPr>
        <w:rPr>
          <w:rFonts w:ascii="Bookman Old Style" w:hAnsi="Bookman Old Style"/>
        </w:rPr>
      </w:pPr>
      <w:bookmarkStart w:id="33" w:name="_Toc53661630"/>
      <w:r w:rsidRPr="008F3D63">
        <w:rPr>
          <w:rFonts w:ascii="Bookman Old Style" w:hAnsi="Bookman Old Style"/>
        </w:rPr>
        <w:t>LLAVES DE ENCENDIDO MANUAL</w:t>
      </w:r>
      <w:bookmarkEnd w:id="33"/>
    </w:p>
    <w:p w:rsidR="008F3D63" w:rsidRPr="008F3D63" w:rsidRDefault="008F3D63" w:rsidP="008F3D63">
      <w:pPr>
        <w:spacing w:line="264" w:lineRule="auto"/>
        <w:ind w:firstLine="708"/>
        <w:rPr>
          <w:rFonts w:ascii="Bookman Old Style" w:hAnsi="Bookman Old Style"/>
        </w:rPr>
      </w:pPr>
      <w:r w:rsidRPr="008F3D63">
        <w:rPr>
          <w:rFonts w:ascii="Bookman Old Style" w:hAnsi="Bookman Old Style"/>
        </w:rPr>
        <w:t>Serán de la cantidad de polos indicados en los Diagramas Unifila</w:t>
      </w:r>
      <w:r w:rsidRPr="008F3D63">
        <w:rPr>
          <w:rFonts w:ascii="Bookman Old Style" w:hAnsi="Bookman Old Style"/>
        </w:rPr>
        <w:softHyphen/>
        <w:t xml:space="preserve">res, tipo línea DUOMO, similar o superior, instaladas en cada </w:t>
      </w:r>
      <w:proofErr w:type="spellStart"/>
      <w:r w:rsidRPr="008F3D63">
        <w:rPr>
          <w:rFonts w:ascii="Bookman Old Style" w:hAnsi="Bookman Old Style"/>
        </w:rPr>
        <w:t>TGAi</w:t>
      </w:r>
      <w:proofErr w:type="spellEnd"/>
      <w:r w:rsidRPr="008F3D63">
        <w:rPr>
          <w:rFonts w:ascii="Bookman Old Style" w:hAnsi="Bookman Old Style"/>
        </w:rPr>
        <w:t xml:space="preserve">. </w:t>
      </w:r>
    </w:p>
    <w:p w:rsidR="008F3D63" w:rsidRPr="008F3D63" w:rsidRDefault="008F3D63" w:rsidP="008F3D63">
      <w:pPr>
        <w:tabs>
          <w:tab w:val="left" w:pos="0"/>
          <w:tab w:val="left" w:pos="720"/>
        </w:tabs>
        <w:autoSpaceDE w:val="0"/>
        <w:autoSpaceDN w:val="0"/>
        <w:adjustRightInd w:val="0"/>
        <w:spacing w:line="240" w:lineRule="atLeast"/>
        <w:rPr>
          <w:rFonts w:ascii="Bookman Old Style" w:hAnsi="Bookman Old Style"/>
        </w:rPr>
      </w:pPr>
      <w:r w:rsidRPr="008F3D63">
        <w:rPr>
          <w:rFonts w:ascii="Bookman Old Style" w:hAnsi="Bookman Old Style" w:cs="Times New Roman"/>
        </w:rPr>
        <w:tab/>
      </w:r>
      <w:r w:rsidRPr="008F3D63">
        <w:rPr>
          <w:rFonts w:ascii="Bookman Old Style" w:hAnsi="Bookman Old Style"/>
        </w:rPr>
        <w:t xml:space="preserve">Salvo en aquellos casos, en que en los dibujos, planos o especificaciones se indique otra cosa se proveerán llaves de comando para instalación en RIEL DIN. </w:t>
      </w:r>
    </w:p>
    <w:p w:rsidR="008F3D63" w:rsidRPr="008F3D63" w:rsidRDefault="008F3D63" w:rsidP="008F3D63">
      <w:pPr>
        <w:tabs>
          <w:tab w:val="left" w:pos="0"/>
          <w:tab w:val="left" w:pos="720"/>
        </w:tabs>
        <w:autoSpaceDE w:val="0"/>
        <w:autoSpaceDN w:val="0"/>
        <w:adjustRightInd w:val="0"/>
        <w:spacing w:line="240" w:lineRule="atLeast"/>
        <w:rPr>
          <w:rFonts w:ascii="Bookman Old Style" w:hAnsi="Bookman Old Style"/>
        </w:rPr>
      </w:pPr>
      <w:r w:rsidRPr="008F3D63">
        <w:rPr>
          <w:rFonts w:ascii="Bookman Old Style" w:hAnsi="Bookman Old Style" w:cs="Times New Roman"/>
        </w:rPr>
        <w:tab/>
      </w:r>
      <w:r w:rsidRPr="008F3D63">
        <w:rPr>
          <w:rFonts w:ascii="Bookman Old Style" w:hAnsi="Bookman Old Style"/>
        </w:rPr>
        <w:t>Serán de tipo estándar de buena calidad, silenciosas, de contactos con capacidad mínima de 16 A @ 250 V, aprobadas por UTE y la URSEA. Según lo indicado en los planos se utilizarán llaves del tipo simple de corte de un polo.</w:t>
      </w:r>
    </w:p>
    <w:p w:rsidR="008F3D63" w:rsidRPr="008F3D63" w:rsidRDefault="008F3D63" w:rsidP="008F3D63">
      <w:pPr>
        <w:pStyle w:val="Ttulo2"/>
        <w:numPr>
          <w:ilvl w:val="0"/>
          <w:numId w:val="0"/>
        </w:numPr>
        <w:rPr>
          <w:rFonts w:ascii="Bookman Old Style" w:hAnsi="Bookman Old Style"/>
        </w:rPr>
      </w:pPr>
      <w:bookmarkStart w:id="34" w:name="_Toc53661631"/>
      <w:r w:rsidRPr="008F3D63">
        <w:rPr>
          <w:rFonts w:ascii="Bookman Old Style" w:hAnsi="Bookman Old Style"/>
        </w:rPr>
        <w:t>CELULAS FOTOELECTRICAS</w:t>
      </w:r>
      <w:bookmarkEnd w:id="34"/>
      <w:r w:rsidRPr="008F3D63">
        <w:rPr>
          <w:rFonts w:ascii="Bookman Old Style" w:hAnsi="Bookman Old Style"/>
        </w:rPr>
        <w:t xml:space="preserve"> </w:t>
      </w:r>
    </w:p>
    <w:p w:rsidR="008F3D63" w:rsidRPr="008F3D63" w:rsidRDefault="008F3D63" w:rsidP="008F3D63">
      <w:pPr>
        <w:ind w:firstLine="708"/>
        <w:rPr>
          <w:rFonts w:ascii="Bookman Old Style" w:hAnsi="Bookman Old Style"/>
        </w:rPr>
      </w:pPr>
      <w:r w:rsidRPr="008F3D63">
        <w:rPr>
          <w:rFonts w:ascii="Bookman Old Style" w:hAnsi="Bookman Old Style"/>
        </w:rPr>
        <w:t>Las mismas serán diseñadas para trabajar en 230VCA (-10% +10%), 50Hz.</w:t>
      </w:r>
    </w:p>
    <w:p w:rsidR="008F3D63" w:rsidRPr="008F3D63" w:rsidRDefault="008F3D63" w:rsidP="008F3D63">
      <w:pPr>
        <w:autoSpaceDE w:val="0"/>
        <w:autoSpaceDN w:val="0"/>
        <w:adjustRightInd w:val="0"/>
        <w:spacing w:line="264" w:lineRule="auto"/>
        <w:ind w:firstLine="708"/>
        <w:rPr>
          <w:rFonts w:ascii="Bookman Old Style" w:hAnsi="Bookman Old Style"/>
        </w:rPr>
      </w:pPr>
      <w:r w:rsidRPr="008F3D63">
        <w:rPr>
          <w:rFonts w:ascii="Bookman Old Style" w:hAnsi="Bookman Old Style"/>
        </w:rPr>
        <w:t xml:space="preserve">Su envolvente será apta para uso a la intemperie y no degradable por agentes atmosféricos. </w:t>
      </w:r>
    </w:p>
    <w:p w:rsidR="008F3D63" w:rsidRPr="008F3D63" w:rsidRDefault="008F3D63" w:rsidP="008F3D63">
      <w:pPr>
        <w:autoSpaceDE w:val="0"/>
        <w:autoSpaceDN w:val="0"/>
        <w:adjustRightInd w:val="0"/>
        <w:spacing w:line="264" w:lineRule="auto"/>
        <w:ind w:firstLine="708"/>
        <w:rPr>
          <w:rFonts w:ascii="Bookman Old Style" w:hAnsi="Bookman Old Style"/>
        </w:rPr>
      </w:pPr>
      <w:r w:rsidRPr="008F3D63">
        <w:rPr>
          <w:rFonts w:ascii="Bookman Old Style" w:hAnsi="Bookman Old Style"/>
        </w:rPr>
        <w:lastRenderedPageBreak/>
        <w:t>Tendrá una ventana para el acceso de la luz, la cual será orientable.</w:t>
      </w:r>
    </w:p>
    <w:p w:rsidR="008F3D63" w:rsidRPr="008F3D63" w:rsidRDefault="008F3D63" w:rsidP="008F3D63">
      <w:pPr>
        <w:autoSpaceDE w:val="0"/>
        <w:autoSpaceDN w:val="0"/>
        <w:adjustRightInd w:val="0"/>
        <w:spacing w:line="264" w:lineRule="auto"/>
        <w:ind w:firstLine="708"/>
        <w:rPr>
          <w:rFonts w:ascii="Bookman Old Style" w:hAnsi="Bookman Old Style" w:cs="Times New Roman"/>
        </w:rPr>
      </w:pPr>
      <w:r w:rsidRPr="008F3D63">
        <w:rPr>
          <w:rFonts w:ascii="Bookman Old Style" w:hAnsi="Bookman Old Style"/>
        </w:rPr>
        <w:t>Será insensible a relámpagos y/o destellos de luz, debiendo tener un retardo al encendido y apagado de 20 a 30mseg.</w:t>
      </w:r>
    </w:p>
    <w:p w:rsidR="008F3D63" w:rsidRPr="008F3D63" w:rsidRDefault="008F3D63" w:rsidP="008F3D63">
      <w:pPr>
        <w:autoSpaceDE w:val="0"/>
        <w:autoSpaceDN w:val="0"/>
        <w:adjustRightInd w:val="0"/>
        <w:spacing w:line="264" w:lineRule="auto"/>
        <w:rPr>
          <w:rFonts w:ascii="Bookman Old Style" w:hAnsi="Bookman Old Style"/>
          <w:b/>
          <w:bCs/>
          <w:u w:val="single"/>
        </w:rPr>
      </w:pPr>
    </w:p>
    <w:p w:rsidR="008F3D63" w:rsidRPr="008F3D63" w:rsidRDefault="008F3D63" w:rsidP="008F3D63">
      <w:pPr>
        <w:autoSpaceDE w:val="0"/>
        <w:autoSpaceDN w:val="0"/>
        <w:adjustRightInd w:val="0"/>
        <w:spacing w:line="264" w:lineRule="auto"/>
        <w:rPr>
          <w:rFonts w:ascii="Bookman Old Style" w:hAnsi="Bookman Old Style" w:cs="Times New Roman"/>
          <w:b/>
          <w:bCs/>
        </w:rPr>
      </w:pPr>
      <w:r w:rsidRPr="008F3D63">
        <w:rPr>
          <w:rFonts w:ascii="Bookman Old Style" w:hAnsi="Bookman Old Style"/>
          <w:b/>
          <w:bCs/>
        </w:rPr>
        <w:t>TABLEROS ESTANCOS COLUMNAS</w:t>
      </w:r>
    </w:p>
    <w:p w:rsidR="008F3D63" w:rsidRDefault="008F3D63" w:rsidP="008F3D63">
      <w:pPr>
        <w:ind w:firstLine="708"/>
        <w:rPr>
          <w:rFonts w:ascii="Bookman Old Style" w:hAnsi="Bookman Old Style"/>
        </w:rPr>
      </w:pPr>
      <w:bookmarkStart w:id="35" w:name="_Toc50473118"/>
      <w:bookmarkStart w:id="36" w:name="_Toc53661632"/>
    </w:p>
    <w:p w:rsidR="008F3D63" w:rsidRPr="008F3D63" w:rsidRDefault="008F3D63" w:rsidP="008F3D63">
      <w:pPr>
        <w:ind w:firstLine="708"/>
        <w:rPr>
          <w:rFonts w:ascii="Bookman Old Style" w:hAnsi="Bookman Old Style"/>
        </w:rPr>
      </w:pPr>
      <w:r w:rsidRPr="008F3D63">
        <w:rPr>
          <w:rFonts w:ascii="Bookman Old Style" w:hAnsi="Bookman Old Style"/>
        </w:rPr>
        <w:t>Se deberán suministrar tableros estancos por cada columna para al menos 4 módulos con las siguientes características: para montaje mural, grado de protección IP-65, cuerpo en polipropileno reforzado con retardador de llama, tapa en polipropileno reforzado con retardador de llama o policarbonato cristal con protección UV (solar) y mejorador de impacto, riel din de acero galvanizado.</w:t>
      </w:r>
      <w:bookmarkEnd w:id="35"/>
      <w:bookmarkEnd w:id="36"/>
    </w:p>
    <w:p w:rsidR="008F3D63" w:rsidRDefault="008F3D63" w:rsidP="008F3D63">
      <w:pPr>
        <w:rPr>
          <w:rFonts w:ascii="Bookman Old Style" w:hAnsi="Bookman Old Style"/>
          <w:b/>
          <w:bCs/>
          <w:u w:val="single"/>
        </w:rPr>
      </w:pPr>
    </w:p>
    <w:p w:rsidR="008F3D63" w:rsidRDefault="008F3D63" w:rsidP="008F3D63">
      <w:pPr>
        <w:rPr>
          <w:rFonts w:ascii="Bookman Old Style" w:hAnsi="Bookman Old Style"/>
          <w:b/>
          <w:bCs/>
        </w:rPr>
      </w:pPr>
      <w:r w:rsidRPr="008F3D63">
        <w:rPr>
          <w:rFonts w:ascii="Bookman Old Style" w:hAnsi="Bookman Old Style"/>
          <w:b/>
          <w:bCs/>
        </w:rPr>
        <w:t>COLUMNAS DE HORMIGÓN</w:t>
      </w:r>
    </w:p>
    <w:p w:rsidR="008F3D63" w:rsidRPr="008F3D63" w:rsidRDefault="008F3D63" w:rsidP="008F3D63">
      <w:pPr>
        <w:rPr>
          <w:rFonts w:ascii="Bookman Old Style" w:hAnsi="Bookman Old Style"/>
          <w:b/>
          <w:bCs/>
        </w:rPr>
      </w:pPr>
    </w:p>
    <w:p w:rsidR="008F3D63" w:rsidRPr="008F3D63" w:rsidRDefault="008F3D63" w:rsidP="008F3D63">
      <w:pPr>
        <w:ind w:firstLine="708"/>
        <w:rPr>
          <w:rFonts w:ascii="Bookman Old Style" w:hAnsi="Bookman Old Style" w:cs="Times New Roman"/>
        </w:rPr>
      </w:pPr>
      <w:r w:rsidRPr="008F3D63">
        <w:rPr>
          <w:rFonts w:ascii="Bookman Old Style" w:hAnsi="Bookman Old Style"/>
        </w:rPr>
        <w:t>Las mismas deberán cumplir la Norma de Distribución UTE NO-DIS_MA-2501 “Columnas de Hormigón Armado y Pretensado”.</w:t>
      </w:r>
    </w:p>
    <w:p w:rsidR="008F3D63" w:rsidRDefault="008F3D63" w:rsidP="008F3D63">
      <w:pPr>
        <w:rPr>
          <w:rFonts w:ascii="Bookman Old Style" w:hAnsi="Bookman Old Style"/>
          <w:b/>
          <w:bCs/>
          <w:u w:val="single"/>
        </w:rPr>
      </w:pPr>
    </w:p>
    <w:p w:rsidR="008F3D63" w:rsidRDefault="008F3D63" w:rsidP="008F3D63">
      <w:pPr>
        <w:rPr>
          <w:rFonts w:ascii="Bookman Old Style" w:hAnsi="Bookman Old Style"/>
          <w:b/>
          <w:bCs/>
        </w:rPr>
      </w:pPr>
      <w:r w:rsidRPr="008F3D63">
        <w:rPr>
          <w:rFonts w:ascii="Bookman Old Style" w:hAnsi="Bookman Old Style"/>
          <w:b/>
          <w:bCs/>
        </w:rPr>
        <w:t>COLUMNAS METÁLICAS</w:t>
      </w:r>
      <w:r w:rsidR="003A5DF4">
        <w:rPr>
          <w:rFonts w:ascii="Bookman Old Style" w:hAnsi="Bookman Old Style"/>
          <w:b/>
          <w:bCs/>
        </w:rPr>
        <w:t xml:space="preserve"> Y BRAZOS</w:t>
      </w:r>
    </w:p>
    <w:p w:rsidR="008F3D63" w:rsidRPr="008F3D63" w:rsidRDefault="008F3D63" w:rsidP="008F3D63">
      <w:pPr>
        <w:rPr>
          <w:rFonts w:ascii="Bookman Old Style" w:hAnsi="Bookman Old Style"/>
          <w:b/>
          <w:bCs/>
        </w:rPr>
      </w:pPr>
    </w:p>
    <w:p w:rsidR="008F3D63" w:rsidRPr="008F3D63" w:rsidRDefault="00F4687D" w:rsidP="008F3D63">
      <w:pPr>
        <w:ind w:firstLine="708"/>
        <w:rPr>
          <w:rFonts w:ascii="Bookman Old Style" w:hAnsi="Bookman Old Style"/>
          <w:bCs/>
        </w:rPr>
      </w:pPr>
      <w:r>
        <w:rPr>
          <w:rFonts w:ascii="Bookman Old Style" w:hAnsi="Bookman Old Style"/>
          <w:bCs/>
        </w:rPr>
        <w:t>Serán de 9</w:t>
      </w:r>
      <w:r w:rsidR="008F3D63" w:rsidRPr="008F3D63">
        <w:rPr>
          <w:rFonts w:ascii="Bookman Old Style" w:hAnsi="Bookman Old Style"/>
          <w:bCs/>
        </w:rPr>
        <w:t>m.</w:t>
      </w:r>
    </w:p>
    <w:p w:rsidR="008F3D63" w:rsidRPr="008F3D63" w:rsidRDefault="008F3D63" w:rsidP="008F3D63">
      <w:pPr>
        <w:pStyle w:val="Default"/>
        <w:ind w:firstLine="708"/>
        <w:rPr>
          <w:rFonts w:ascii="Bookman Old Style" w:hAnsi="Bookman Old Style" w:cs="Segoe UI"/>
          <w:color w:val="auto"/>
          <w:u w:val="single"/>
          <w:lang w:val="es-ES_tradnl"/>
        </w:rPr>
      </w:pPr>
      <w:r w:rsidRPr="008F3D63">
        <w:rPr>
          <w:rFonts w:ascii="Bookman Old Style" w:hAnsi="Bookman Old Style" w:cs="Segoe UI"/>
          <w:lang w:val="es-ES_tradnl"/>
        </w:rPr>
        <w:t xml:space="preserve">Para el sostén de las </w:t>
      </w:r>
      <w:r w:rsidRPr="008F3D63">
        <w:rPr>
          <w:rFonts w:ascii="Bookman Old Style" w:hAnsi="Bookman Old Style" w:cs="Segoe UI"/>
          <w:u w:val="single"/>
          <w:lang w:val="es-ES_tradnl"/>
        </w:rPr>
        <w:t>columnas metálicas</w:t>
      </w:r>
      <w:r w:rsidRPr="008F3D63">
        <w:rPr>
          <w:rFonts w:ascii="Bookman Old Style" w:hAnsi="Bookman Old Style" w:cs="Segoe UI"/>
          <w:lang w:val="es-ES_tradnl"/>
        </w:rPr>
        <w:t xml:space="preserve">, </w:t>
      </w:r>
      <w:r w:rsidR="00F4687D">
        <w:rPr>
          <w:rFonts w:ascii="Bookman Old Style" w:hAnsi="Bookman Old Style" w:cs="Segoe UI"/>
          <w:lang w:val="es-ES_tradnl"/>
        </w:rPr>
        <w:t xml:space="preserve">se utilizarán </w:t>
      </w:r>
      <w:r w:rsidRPr="008F3D63">
        <w:rPr>
          <w:rFonts w:ascii="Bookman Old Style" w:hAnsi="Bookman Old Style" w:cs="Segoe UI"/>
          <w:lang w:val="es-ES_tradnl"/>
        </w:rPr>
        <w:t>bases de hormigón armado por cada una</w:t>
      </w:r>
      <w:r w:rsidR="00F4687D">
        <w:rPr>
          <w:rFonts w:ascii="Bookman Old Style" w:hAnsi="Bookman Old Style" w:cs="Segoe UI"/>
          <w:lang w:val="es-ES_tradnl"/>
        </w:rPr>
        <w:t xml:space="preserve"> (definidas por Contratista)</w:t>
      </w:r>
      <w:r w:rsidRPr="008F3D63">
        <w:rPr>
          <w:rFonts w:ascii="Bookman Old Style" w:hAnsi="Bookman Old Style" w:cs="Segoe UI"/>
          <w:lang w:val="es-ES_tradnl"/>
        </w:rPr>
        <w:t xml:space="preserve">, platina y sujeciones, y posibilidad de que </w:t>
      </w:r>
      <w:r w:rsidRPr="008F3D63">
        <w:rPr>
          <w:rFonts w:ascii="Bookman Old Style" w:hAnsi="Bookman Old Style" w:cs="Segoe UI"/>
          <w:color w:val="auto"/>
          <w:lang w:val="es-ES_tradnl"/>
        </w:rPr>
        <w:t>la base de la columna se fije a varillas roscadas con doble tuerca</w:t>
      </w:r>
      <w:r w:rsidRPr="008F3D63">
        <w:rPr>
          <w:rFonts w:ascii="Bookman Old Style" w:hAnsi="Bookman Old Style" w:cs="Segoe UI"/>
          <w:lang w:val="es-ES_tradnl"/>
        </w:rPr>
        <w:t xml:space="preserve">. </w:t>
      </w:r>
    </w:p>
    <w:p w:rsidR="008F3D63" w:rsidRPr="008F3D63" w:rsidRDefault="008F3D63" w:rsidP="008F3D63">
      <w:pPr>
        <w:pStyle w:val="Default"/>
        <w:rPr>
          <w:rFonts w:ascii="Bookman Old Style" w:hAnsi="Bookman Old Style" w:cs="Segoe UI"/>
          <w:lang w:val="es-ES_tradnl"/>
        </w:rPr>
      </w:pPr>
      <w:r w:rsidRPr="008F3D63">
        <w:rPr>
          <w:rFonts w:ascii="Bookman Old Style" w:hAnsi="Bookman Old Style" w:cs="Segoe UI"/>
          <w:lang w:val="es-ES_tradnl"/>
        </w:rPr>
        <w:t>Todos los elementos serán los necesarios para una correcta instalación segura según las reglas del buen arte. A título ilustrativo se muestra imagen:</w:t>
      </w:r>
    </w:p>
    <w:p w:rsidR="008F3D63" w:rsidRPr="008F3D63" w:rsidRDefault="008F3D63" w:rsidP="008F3D63">
      <w:pPr>
        <w:pStyle w:val="Default"/>
        <w:rPr>
          <w:rFonts w:ascii="Bookman Old Style" w:hAnsi="Bookman Old Style" w:cs="Segoe UI"/>
          <w:lang w:val="es-ES_tradnl"/>
        </w:rPr>
      </w:pPr>
    </w:p>
    <w:p w:rsidR="008F3D63" w:rsidRDefault="008F3D63" w:rsidP="008F3D63">
      <w:pPr>
        <w:pStyle w:val="Default"/>
        <w:rPr>
          <w:rFonts w:ascii="Bookman Old Style" w:hAnsi="Bookman Old Style" w:cs="Segoe UI"/>
          <w:color w:val="auto"/>
          <w:lang w:val="es-ES_tradnl"/>
        </w:rPr>
      </w:pPr>
      <w:r w:rsidRPr="008F3D63">
        <w:rPr>
          <w:rFonts w:ascii="Bookman Old Style" w:hAnsi="Bookman Old Style" w:cs="Segoe UI"/>
          <w:noProof/>
          <w:color w:val="auto"/>
        </w:rPr>
        <w:drawing>
          <wp:inline distT="0" distB="0" distL="0" distR="0" wp14:anchorId="6E1E8CB3" wp14:editId="25088F63">
            <wp:extent cx="1181100" cy="147128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7642" cy="1579088"/>
                    </a:xfrm>
                    <a:prstGeom prst="rect">
                      <a:avLst/>
                    </a:prstGeom>
                    <a:noFill/>
                    <a:ln>
                      <a:noFill/>
                    </a:ln>
                  </pic:spPr>
                </pic:pic>
              </a:graphicData>
            </a:graphic>
          </wp:inline>
        </w:drawing>
      </w:r>
    </w:p>
    <w:p w:rsidR="00AC3ADF" w:rsidRDefault="00AC3ADF" w:rsidP="008F3D63">
      <w:pPr>
        <w:pStyle w:val="Default"/>
        <w:rPr>
          <w:rFonts w:ascii="Bookman Old Style" w:hAnsi="Bookman Old Style" w:cs="Segoe UI"/>
          <w:color w:val="auto"/>
          <w:lang w:val="es-ES_tradnl"/>
        </w:rPr>
      </w:pPr>
    </w:p>
    <w:p w:rsidR="003A5DF4" w:rsidRPr="003A5DF4" w:rsidRDefault="003A5DF4" w:rsidP="003A5DF4">
      <w:pPr>
        <w:ind w:right="962" w:firstLine="845"/>
        <w:rPr>
          <w:rFonts w:ascii="Bookman Old Style" w:eastAsia="Times New Roman" w:hAnsi="Bookman Old Style"/>
          <w:color w:val="000000"/>
          <w:spacing w:val="-2"/>
        </w:rPr>
      </w:pPr>
      <w:r w:rsidRPr="003A5DF4">
        <w:rPr>
          <w:rFonts w:ascii="Bookman Old Style" w:eastAsia="Times New Roman" w:hAnsi="Bookman Old Style"/>
          <w:color w:val="000000"/>
          <w:spacing w:val="-2"/>
        </w:rPr>
        <w:t xml:space="preserve">Las columnas a utilizarse serán metálicas, éstas deberán ser galvanizadas. El galvanizado </w:t>
      </w:r>
      <w:r w:rsidR="0029765D">
        <w:rPr>
          <w:rFonts w:ascii="Bookman Old Style" w:eastAsia="Times New Roman" w:hAnsi="Bookman Old Style"/>
          <w:color w:val="000000"/>
          <w:spacing w:val="-2"/>
        </w:rPr>
        <w:t>ser</w:t>
      </w:r>
      <w:r w:rsidR="00FB10E1">
        <w:rPr>
          <w:rFonts w:ascii="Bookman Old Style" w:eastAsia="Times New Roman" w:hAnsi="Bookman Old Style"/>
          <w:color w:val="000000"/>
          <w:spacing w:val="-2"/>
        </w:rPr>
        <w:t>á</w:t>
      </w:r>
      <w:r w:rsidR="0029765D">
        <w:rPr>
          <w:rFonts w:ascii="Bookman Old Style" w:eastAsia="Times New Roman" w:hAnsi="Bookman Old Style"/>
          <w:color w:val="000000"/>
          <w:spacing w:val="-2"/>
        </w:rPr>
        <w:t xml:space="preserve"> en caliente</w:t>
      </w:r>
      <w:r w:rsidRPr="003A5DF4">
        <w:rPr>
          <w:rFonts w:ascii="Bookman Old Style" w:eastAsia="Times New Roman" w:hAnsi="Bookman Old Style"/>
          <w:color w:val="000000"/>
          <w:spacing w:val="-2"/>
        </w:rPr>
        <w:t xml:space="preserve">. </w:t>
      </w:r>
    </w:p>
    <w:p w:rsidR="003A5DF4" w:rsidRPr="003A5DF4" w:rsidRDefault="003A5DF4" w:rsidP="003A5DF4">
      <w:pPr>
        <w:ind w:left="845" w:right="962"/>
        <w:rPr>
          <w:rFonts w:ascii="Bookman Old Style" w:eastAsia="Times New Roman" w:hAnsi="Bookman Old Style"/>
          <w:color w:val="000000"/>
          <w:spacing w:val="-2"/>
        </w:rPr>
      </w:pPr>
    </w:p>
    <w:p w:rsidR="003A5DF4" w:rsidRPr="003A5DF4" w:rsidRDefault="003A5DF4" w:rsidP="006214B2">
      <w:pPr>
        <w:ind w:right="962" w:firstLine="709"/>
        <w:rPr>
          <w:rFonts w:ascii="Bookman Old Style" w:eastAsia="Times New Roman" w:hAnsi="Bookman Old Style"/>
          <w:color w:val="000000"/>
          <w:spacing w:val="-2"/>
        </w:rPr>
      </w:pPr>
      <w:r w:rsidRPr="003A5DF4">
        <w:rPr>
          <w:rFonts w:ascii="Bookman Old Style" w:eastAsia="Times New Roman" w:hAnsi="Bookman Old Style"/>
          <w:color w:val="000000"/>
          <w:spacing w:val="-2"/>
        </w:rPr>
        <w:t xml:space="preserve">En el caso de los brazos, serán construidos en caño de hierro de diámetro 2” y un espesor de pared mínimo de 2.5 mm al cual se soldarán dos abrazaderas para sujeción del brazo a la columna construidas en planchuela de hierro de 2” x ¼”.  </w:t>
      </w:r>
    </w:p>
    <w:p w:rsidR="003A5DF4" w:rsidRPr="003A5DF4" w:rsidRDefault="003A5DF4" w:rsidP="003A5DF4">
      <w:pPr>
        <w:ind w:right="962" w:firstLine="845"/>
        <w:rPr>
          <w:rFonts w:ascii="Bookman Old Style" w:eastAsia="Times New Roman" w:hAnsi="Bookman Old Style"/>
          <w:color w:val="000000"/>
          <w:spacing w:val="-2"/>
        </w:rPr>
      </w:pPr>
      <w:r w:rsidRPr="003A5DF4">
        <w:rPr>
          <w:rFonts w:ascii="Bookman Old Style" w:eastAsia="Times New Roman" w:hAnsi="Bookman Old Style"/>
          <w:color w:val="000000"/>
          <w:spacing w:val="-2"/>
        </w:rPr>
        <w:t xml:space="preserve">Los tornillos de fijación de las abrazaderas serán como mínimo de diámetro 1/2” Las abrazaderas estarán conformadas de manera que impidan el giro del brazo en el extremo de la columna. Todo el conjunto (brazo, abrazaderas tornillos y arandelas) será galvanizado en caliente con un espesor de recubrimiento mínimo de 80 micras.  </w:t>
      </w:r>
    </w:p>
    <w:p w:rsidR="003A5DF4" w:rsidRDefault="003A5DF4" w:rsidP="008F3D63">
      <w:pPr>
        <w:pStyle w:val="Default"/>
        <w:rPr>
          <w:rFonts w:ascii="Bookman Old Style" w:hAnsi="Bookman Old Style" w:cs="Segoe UI"/>
          <w:color w:val="auto"/>
          <w:lang w:val="es-ES_tradnl"/>
        </w:rPr>
      </w:pPr>
    </w:p>
    <w:p w:rsidR="003A5DF4" w:rsidRDefault="003A5DF4" w:rsidP="008F3D63">
      <w:pPr>
        <w:pStyle w:val="Default"/>
        <w:rPr>
          <w:rFonts w:ascii="Bookman Old Style" w:hAnsi="Bookman Old Style" w:cs="Segoe UI"/>
          <w:color w:val="auto"/>
          <w:lang w:val="es-ES_tradnl"/>
        </w:rPr>
      </w:pPr>
    </w:p>
    <w:p w:rsidR="00F4687D" w:rsidRDefault="00F4687D">
      <w:pPr>
        <w:widowControl/>
        <w:suppressAutoHyphens w:val="0"/>
        <w:spacing w:after="200" w:line="276" w:lineRule="auto"/>
        <w:textAlignment w:val="auto"/>
        <w:rPr>
          <w:rFonts w:ascii="Bookman Old Style" w:hAnsi="Bookman Old Style" w:cs="Arial"/>
          <w:b/>
          <w:bCs/>
          <w:u w:val="single"/>
        </w:rPr>
      </w:pPr>
      <w:r>
        <w:rPr>
          <w:rFonts w:ascii="Bookman Old Style" w:hAnsi="Bookman Old Style" w:cs="Arial"/>
          <w:b/>
          <w:bCs/>
          <w:u w:val="single"/>
        </w:rPr>
        <w:br w:type="page"/>
      </w:r>
    </w:p>
    <w:p w:rsidR="00756204" w:rsidRDefault="00F32562" w:rsidP="003A384D">
      <w:pPr>
        <w:jc w:val="both"/>
        <w:rPr>
          <w:rFonts w:ascii="Bookman Old Style" w:hAnsi="Bookman Old Style"/>
        </w:rPr>
      </w:pPr>
      <w:r>
        <w:rPr>
          <w:rFonts w:ascii="Bookman Old Style" w:hAnsi="Bookman Old Style" w:cs="Arial"/>
          <w:b/>
          <w:bCs/>
          <w:u w:val="single"/>
        </w:rPr>
        <w:lastRenderedPageBreak/>
        <w:t>A</w:t>
      </w:r>
      <w:r w:rsidR="00756204" w:rsidRPr="008F3D63">
        <w:rPr>
          <w:rFonts w:ascii="Bookman Old Style" w:hAnsi="Bookman Old Style" w:cs="Arial"/>
          <w:b/>
          <w:bCs/>
          <w:u w:val="single"/>
        </w:rPr>
        <w:t>RTICULO 2º:</w:t>
      </w:r>
      <w:r w:rsidR="00756204" w:rsidRPr="008F3D63">
        <w:rPr>
          <w:rFonts w:ascii="Bookman Old Style" w:hAnsi="Bookman Old Style" w:cs="Arial"/>
        </w:rPr>
        <w:t xml:space="preserve"> La Intendencia se reserva el derecho de adquirir menos cantidad de las unidades detalladas en el artículo 1</w:t>
      </w:r>
      <w:r w:rsidR="00EB3575">
        <w:rPr>
          <w:rFonts w:ascii="Bookman Old Style" w:hAnsi="Bookman Old Style" w:cs="Arial"/>
        </w:rPr>
        <w:t xml:space="preserve">, quedando a criterio de la </w:t>
      </w:r>
      <w:r w:rsidR="004D17AB">
        <w:rPr>
          <w:rFonts w:ascii="Bookman Old Style" w:hAnsi="Bookman Old Style" w:cs="Arial"/>
        </w:rPr>
        <w:t>Administración</w:t>
      </w:r>
      <w:r w:rsidR="00EB3575">
        <w:rPr>
          <w:rFonts w:ascii="Bookman Old Style" w:hAnsi="Bookman Old Style" w:cs="Arial"/>
        </w:rPr>
        <w:t xml:space="preserve"> descartar aquellas </w:t>
      </w:r>
      <w:r w:rsidR="004D17AB">
        <w:rPr>
          <w:rFonts w:ascii="Bookman Old Style" w:hAnsi="Bookman Old Style" w:cs="Arial"/>
        </w:rPr>
        <w:t>ofertas</w:t>
      </w:r>
      <w:r w:rsidR="00EB3575">
        <w:rPr>
          <w:rFonts w:ascii="Bookman Old Style" w:hAnsi="Bookman Old Style" w:cs="Arial"/>
        </w:rPr>
        <w:t xml:space="preserve"> que </w:t>
      </w:r>
      <w:r w:rsidR="004D17AB">
        <w:rPr>
          <w:rFonts w:ascii="Bookman Old Style" w:hAnsi="Bookman Old Style" w:cs="Arial"/>
        </w:rPr>
        <w:t>no coticen todos los rubros solicitados (ítem 1 a 21)</w:t>
      </w:r>
      <w:r w:rsidR="00756204" w:rsidRPr="008F3D63">
        <w:rPr>
          <w:rFonts w:ascii="Bookman Old Style" w:hAnsi="Bookman Old Style"/>
        </w:rPr>
        <w:t>.</w:t>
      </w:r>
    </w:p>
    <w:p w:rsidR="00EB3575" w:rsidRPr="008F3D63" w:rsidRDefault="00EB3575" w:rsidP="003A384D">
      <w:pPr>
        <w:jc w:val="both"/>
        <w:rPr>
          <w:rFonts w:ascii="Bookman Old Style" w:hAnsi="Bookman Old Style"/>
        </w:rPr>
      </w:pPr>
    </w:p>
    <w:p w:rsidR="00756204" w:rsidRPr="008F3D63" w:rsidRDefault="00756204"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bCs/>
          <w:color w:val="000000"/>
          <w:sz w:val="24"/>
          <w:szCs w:val="24"/>
          <w:u w:val="single"/>
        </w:rPr>
        <w:t>ARTICULO 3º:</w:t>
      </w:r>
      <w:r w:rsidRPr="008F3D63">
        <w:rPr>
          <w:rFonts w:ascii="Bookman Old Style" w:hAnsi="Bookman Old Style" w:cs="Tahoma"/>
          <w:b/>
          <w:bCs/>
          <w:color w:val="000000"/>
          <w:sz w:val="24"/>
          <w:szCs w:val="24"/>
        </w:rPr>
        <w:t xml:space="preserve"> </w:t>
      </w:r>
      <w:r w:rsidRPr="008F3D63">
        <w:rPr>
          <w:rFonts w:ascii="Bookman Old Style" w:hAnsi="Bookman Old Style" w:cs="Tahoma"/>
          <w:color w:val="000000"/>
          <w:sz w:val="24"/>
          <w:szCs w:val="24"/>
        </w:rPr>
        <w:t xml:space="preserve">La Intendencia se reserva el derecho de aceptar la oferta que estime más conveniente, rechazar alguna, o rechazarlas todas, sin expresión de causa alguna y sin que ello </w:t>
      </w:r>
      <w:r w:rsidR="00C51DC9" w:rsidRPr="008F3D63">
        <w:rPr>
          <w:rFonts w:ascii="Bookman Old Style" w:hAnsi="Bookman Old Style" w:cs="Tahoma"/>
          <w:color w:val="000000"/>
          <w:sz w:val="24"/>
          <w:szCs w:val="24"/>
        </w:rPr>
        <w:t>dé</w:t>
      </w:r>
      <w:r w:rsidRPr="008F3D63">
        <w:rPr>
          <w:rFonts w:ascii="Bookman Old Style" w:hAnsi="Bookman Old Style" w:cs="Tahoma"/>
          <w:color w:val="000000"/>
          <w:sz w:val="24"/>
          <w:szCs w:val="24"/>
        </w:rPr>
        <w:t xml:space="preserve"> lugar a reclamación de los proponentes.</w:t>
      </w:r>
    </w:p>
    <w:p w:rsidR="00756204" w:rsidRPr="008F3D63" w:rsidRDefault="00756204"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color w:val="000000"/>
          <w:sz w:val="24"/>
          <w:szCs w:val="24"/>
        </w:rPr>
        <w:t>Se deja constancia que la Administración podrá adjudicar en forma parcial las ofertas.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color w:val="000000"/>
          <w:sz w:val="24"/>
          <w:szCs w:val="24"/>
        </w:rPr>
        <w:t>La Intendencia Departamental de Cerro Largo podrá utilizar los mecanismos previstos en el Art. 64 del TOCAF.</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9153C5" w:rsidRDefault="00756204" w:rsidP="002E5A7E">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bCs/>
          <w:color w:val="000000"/>
          <w:sz w:val="24"/>
          <w:szCs w:val="24"/>
          <w:u w:val="single"/>
        </w:rPr>
        <w:t>ARTICULO 4º:</w:t>
      </w:r>
      <w:r w:rsidRPr="008F3D63">
        <w:rPr>
          <w:rFonts w:ascii="Bookman Old Style" w:hAnsi="Bookman Old Style" w:cs="Tahoma"/>
          <w:bCs/>
          <w:color w:val="000000"/>
          <w:sz w:val="24"/>
          <w:szCs w:val="24"/>
        </w:rPr>
        <w:t xml:space="preserve"> </w:t>
      </w:r>
      <w:r w:rsidRPr="008F3D63">
        <w:rPr>
          <w:rFonts w:ascii="Bookman Old Style" w:hAnsi="Bookman Old Style"/>
          <w:b/>
          <w:color w:val="000000"/>
        </w:rPr>
        <w:t>PARTICIPANTES</w:t>
      </w:r>
      <w:r w:rsidRPr="008F3D63">
        <w:rPr>
          <w:rFonts w:ascii="Bookman Old Style" w:hAnsi="Bookman Old Style"/>
          <w:color w:val="000000"/>
        </w:rPr>
        <w:t xml:space="preserve">: </w:t>
      </w:r>
      <w:r w:rsidRPr="009153C5">
        <w:rPr>
          <w:rFonts w:ascii="Bookman Old Style" w:hAnsi="Bookman Old Style" w:cs="Tahoma"/>
          <w:color w:val="000000"/>
          <w:sz w:val="24"/>
          <w:szCs w:val="24"/>
        </w:rPr>
        <w:t>Están capacitados para contratar con la IDCL, las personas físicas o jurídicas nacionales o extranjeras que teniendo el ejercicio de la capacidad jurídica que señala el derecho común, no estén comprendidas en alguna disposición que expresamente se lo impida o en los casos previstos en los numerales 1) a 5) del Art. 46 del TOCAF.</w:t>
      </w: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t xml:space="preserve">ARTICULO </w:t>
      </w:r>
      <w:r w:rsidR="00352B43" w:rsidRPr="008F3D63">
        <w:rPr>
          <w:rFonts w:ascii="Bookman Old Style" w:hAnsi="Bookman Old Style"/>
          <w:b/>
          <w:bCs/>
          <w:sz w:val="24"/>
          <w:szCs w:val="24"/>
          <w:u w:val="single"/>
        </w:rPr>
        <w:t>5</w:t>
      </w:r>
      <w:r w:rsidRPr="008F3D63">
        <w:rPr>
          <w:rFonts w:ascii="Bookman Old Style" w:hAnsi="Bookman Old Style"/>
          <w:b/>
          <w:bCs/>
          <w:sz w:val="24"/>
          <w:szCs w:val="24"/>
          <w:u w:val="single"/>
        </w:rPr>
        <w:t>º Representación de la Empresa:</w:t>
      </w:r>
      <w:r w:rsidRPr="008F3D63">
        <w:rPr>
          <w:rFonts w:ascii="Bookman Old Style" w:hAnsi="Bookman Old Style"/>
          <w:b/>
          <w:bCs/>
          <w:sz w:val="24"/>
          <w:szCs w:val="24"/>
        </w:rPr>
        <w:t xml:space="preserve"> </w:t>
      </w:r>
      <w:r w:rsidRPr="008F3D63">
        <w:rPr>
          <w:rFonts w:ascii="Bookman Old Style" w:hAnsi="Bookman Old Style"/>
          <w:sz w:val="24"/>
          <w:szCs w:val="24"/>
        </w:rPr>
        <w:t>Los oferentes deberán designar a la persona o personas que la representen ante la Administración en todas las actuaciones referentes al presente llamado.</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Dicha designación podrá hacerse mediante el otorgamiento de:</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Poder general.</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 xml:space="preserve">Poder especial o carta poder que podrá redactarse </w:t>
      </w:r>
      <w:r w:rsidRPr="008F3D63">
        <w:rPr>
          <w:rFonts w:ascii="Bookman Old Style" w:hAnsi="Bookman Old Style"/>
          <w:b/>
          <w:sz w:val="24"/>
          <w:szCs w:val="24"/>
        </w:rPr>
        <w:t>de acuerdo al siguiente texto</w:t>
      </w:r>
      <w:r w:rsidRPr="008F3D63">
        <w:rPr>
          <w:rFonts w:ascii="Bookman Old Style" w:hAnsi="Bookman Old Style"/>
          <w:sz w:val="24"/>
          <w:szCs w:val="24"/>
        </w:rPr>
        <w:t>:</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Lugar y fecha</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 xml:space="preserve">Sr. </w:t>
      </w:r>
      <w:r w:rsidR="00352B43" w:rsidRPr="008F3D63">
        <w:rPr>
          <w:rFonts w:ascii="Bookman Old Style" w:hAnsi="Bookman Old Style"/>
          <w:i/>
          <w:sz w:val="24"/>
          <w:szCs w:val="24"/>
        </w:rPr>
        <w:t>I</w:t>
      </w:r>
      <w:r w:rsidRPr="008F3D63">
        <w:rPr>
          <w:rFonts w:ascii="Bookman Old Style" w:hAnsi="Bookman Old Style"/>
          <w:i/>
          <w:sz w:val="24"/>
          <w:szCs w:val="24"/>
        </w:rPr>
        <w:t>ntendente Departamental</w:t>
      </w:r>
    </w:p>
    <w:p w:rsidR="006A39F2"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 xml:space="preserve">Economista </w:t>
      </w:r>
      <w:r w:rsidR="006A39F2">
        <w:rPr>
          <w:rFonts w:ascii="Bookman Old Style" w:hAnsi="Bookman Old Style"/>
          <w:i/>
          <w:sz w:val="24"/>
          <w:szCs w:val="24"/>
        </w:rPr>
        <w:t>José Yurramendi Pérez</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Por la presente carta poder</w:t>
      </w:r>
      <w:r w:rsidR="00352B43" w:rsidRPr="008F3D63">
        <w:rPr>
          <w:rFonts w:ascii="Bookman Old Style" w:hAnsi="Bookman Old Style"/>
          <w:i/>
          <w:sz w:val="24"/>
          <w:szCs w:val="24"/>
        </w:rPr>
        <w:t>…………………..</w:t>
      </w:r>
      <w:r w:rsidRPr="008F3D63">
        <w:rPr>
          <w:rFonts w:ascii="Bookman Old Style" w:hAnsi="Bookman Old Style"/>
          <w:i/>
          <w:sz w:val="24"/>
          <w:szCs w:val="24"/>
        </w:rPr>
        <w:t>…….(nombre del otorgante</w:t>
      </w:r>
      <w:r w:rsidR="00352B43" w:rsidRPr="008F3D63">
        <w:rPr>
          <w:rFonts w:ascii="Bookman Old Style" w:hAnsi="Bookman Old Style"/>
          <w:i/>
          <w:sz w:val="24"/>
          <w:szCs w:val="24"/>
        </w:rPr>
        <w:t xml:space="preserve">) </w:t>
      </w:r>
      <w:r w:rsidRPr="008F3D63">
        <w:rPr>
          <w:rFonts w:ascii="Bookman Old Style" w:hAnsi="Bookman Old Style"/>
          <w:i/>
          <w:sz w:val="24"/>
          <w:szCs w:val="24"/>
        </w:rPr>
        <w:t>autorizo</w:t>
      </w:r>
      <w:r w:rsidR="00352B43" w:rsidRPr="008F3D63">
        <w:rPr>
          <w:rFonts w:ascii="Bookman Old Style" w:hAnsi="Bookman Old Style"/>
          <w:i/>
          <w:sz w:val="24"/>
          <w:szCs w:val="24"/>
        </w:rPr>
        <w:t xml:space="preserve"> </w:t>
      </w:r>
      <w:r w:rsidRPr="008F3D63">
        <w:rPr>
          <w:rFonts w:ascii="Bookman Old Style" w:hAnsi="Bookman Old Style"/>
          <w:i/>
          <w:sz w:val="24"/>
          <w:szCs w:val="24"/>
        </w:rPr>
        <w:t>a ……………..(nombre del</w:t>
      </w:r>
      <w:r w:rsidR="00352B43" w:rsidRPr="008F3D63">
        <w:rPr>
          <w:rFonts w:ascii="Bookman Old Style" w:hAnsi="Bookman Old Style"/>
          <w:i/>
          <w:sz w:val="24"/>
          <w:szCs w:val="24"/>
        </w:rPr>
        <w:t xml:space="preserve"> o de los</w:t>
      </w:r>
      <w:r w:rsidRPr="008F3D63">
        <w:rPr>
          <w:rFonts w:ascii="Bookman Old Style" w:hAnsi="Bookman Old Style"/>
          <w:i/>
          <w:sz w:val="24"/>
          <w:szCs w:val="24"/>
        </w:rPr>
        <w:t xml:space="preserve"> apoderado</w:t>
      </w:r>
      <w:r w:rsidR="00352B43" w:rsidRPr="008F3D63">
        <w:rPr>
          <w:rFonts w:ascii="Bookman Old Style" w:hAnsi="Bookman Old Style"/>
          <w:i/>
          <w:sz w:val="24"/>
          <w:szCs w:val="24"/>
        </w:rPr>
        <w:t>s) cédula de identidad número ………………………………</w:t>
      </w:r>
      <w:r w:rsidRPr="008F3D63">
        <w:rPr>
          <w:rFonts w:ascii="Bookman Old Style" w:hAnsi="Bookman Old Style"/>
          <w:i/>
          <w:sz w:val="24"/>
          <w:szCs w:val="24"/>
        </w:rPr>
        <w:t xml:space="preserve"> para que en mi (nuestro) nombre y representación, realice(n) todo tipo de trámites gestiones y peticiones ante  cualquier oficina o repartición de la IDCL, en relación con cualquier licitación en trámite o que se efectúe en el futuro en dicha Secretaría.</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 xml:space="preserve">En </w:t>
      </w:r>
      <w:r w:rsidR="00CB1D3B" w:rsidRPr="008F3D63">
        <w:rPr>
          <w:rFonts w:ascii="Bookman Old Style" w:hAnsi="Bookman Old Style"/>
          <w:i/>
          <w:sz w:val="24"/>
          <w:szCs w:val="24"/>
        </w:rPr>
        <w:t>consecuencia,</w:t>
      </w:r>
      <w:r w:rsidRPr="008F3D63">
        <w:rPr>
          <w:rFonts w:ascii="Bookman Old Style" w:hAnsi="Bookman Old Style"/>
          <w:i/>
          <w:sz w:val="24"/>
          <w:szCs w:val="24"/>
        </w:rPr>
        <w:t xml:space="preserve"> el (los) apoderado(s) queda (n) facultado (s) expresamente para:</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tab/>
        <w:t>a)</w:t>
      </w:r>
      <w:r w:rsidRPr="008F3D63">
        <w:rPr>
          <w:rFonts w:ascii="Bookman Old Style" w:hAnsi="Bookman Old Style"/>
          <w:i/>
          <w:sz w:val="24"/>
          <w:szCs w:val="24"/>
        </w:rPr>
        <w:t xml:space="preserve"> retirar la documentación necesaria para poder participar en las licitaciones;</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tab/>
        <w:t>b)</w:t>
      </w:r>
      <w:r w:rsidRPr="008F3D63">
        <w:rPr>
          <w:rFonts w:ascii="Bookman Old Style" w:hAnsi="Bookman Old Style"/>
          <w:i/>
          <w:sz w:val="24"/>
          <w:szCs w:val="24"/>
        </w:rPr>
        <w:t xml:space="preserve"> entregar en depósito las garantías necesarias y retirarlas en el momento que indique la IDCL;</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tab/>
        <w:t>c)</w:t>
      </w:r>
      <w:r w:rsidRPr="008F3D63">
        <w:rPr>
          <w:rFonts w:ascii="Bookman Old Style" w:hAnsi="Bookman Old Style"/>
          <w:i/>
          <w:sz w:val="24"/>
          <w:szCs w:val="24"/>
        </w:rPr>
        <w:t xml:space="preserve"> firmar las propuestas y presentarlas en el acto de apertura, pudiendo realizar las observaciones que estime convenientes, siempre que se refieran a dicho acto, exigiendo o no que se deje constancia en el acta respectiva;</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tab/>
        <w:t>d)</w:t>
      </w:r>
      <w:r w:rsidRPr="008F3D63">
        <w:rPr>
          <w:rFonts w:ascii="Bookman Old Style" w:hAnsi="Bookman Old Style"/>
          <w:i/>
          <w:sz w:val="24"/>
          <w:szCs w:val="24"/>
        </w:rPr>
        <w:t xml:space="preserve"> efectuar declaraciones sean juradas o no;</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tab/>
        <w:t>e)</w:t>
      </w:r>
      <w:r w:rsidRPr="008F3D63">
        <w:rPr>
          <w:rFonts w:ascii="Bookman Old Style" w:hAnsi="Bookman Old Style"/>
          <w:i/>
          <w:sz w:val="24"/>
          <w:szCs w:val="24"/>
        </w:rPr>
        <w:t xml:space="preserve"> interponer todo tipo de recursos:</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b/>
          <w:i/>
          <w:sz w:val="24"/>
          <w:szCs w:val="24"/>
        </w:rPr>
        <w:tab/>
        <w:t>f)</w:t>
      </w:r>
      <w:r w:rsidRPr="008F3D63">
        <w:rPr>
          <w:rFonts w:ascii="Bookman Old Style" w:hAnsi="Bookman Old Style"/>
          <w:i/>
          <w:sz w:val="24"/>
          <w:szCs w:val="24"/>
        </w:rPr>
        <w:t xml:space="preserve"> otorgar y suscribir todo tipo de documentos y especialmente los contratos pertinentes con la IDCL en caso de ser adjudicatario(s) de la licitación con todas las cláusulas y requisitos de estilo.</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 xml:space="preserve">Solicito (amos) la intervención del Escribano………………….a los efectos de </w:t>
      </w:r>
      <w:r w:rsidR="00352B43" w:rsidRPr="008F3D63">
        <w:rPr>
          <w:rFonts w:ascii="Bookman Old Style" w:hAnsi="Bookman Old Style"/>
          <w:i/>
          <w:sz w:val="24"/>
          <w:szCs w:val="24"/>
        </w:rPr>
        <w:t xml:space="preserve">la </w:t>
      </w:r>
      <w:r w:rsidRPr="008F3D63">
        <w:rPr>
          <w:rFonts w:ascii="Bookman Old Style" w:hAnsi="Bookman Old Style"/>
          <w:i/>
          <w:sz w:val="24"/>
          <w:szCs w:val="24"/>
        </w:rPr>
        <w:t>certificación de firmas.</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Firmas</w:t>
      </w: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lastRenderedPageBreak/>
        <w:t>Sigue certificación notarial de firmas, en sellado notarial y con los timbres correspondientes.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En caso de tratarse de Sociedades el Escribano actuante deberá hacer un control completo de las mismas (lugar y fecha de constitución,</w:t>
      </w:r>
      <w:r w:rsidR="00352B43" w:rsidRPr="008F3D63">
        <w:rPr>
          <w:rFonts w:ascii="Bookman Old Style" w:hAnsi="Bookman Old Style"/>
          <w:sz w:val="24"/>
          <w:szCs w:val="24"/>
        </w:rPr>
        <w:t xml:space="preserve"> </w:t>
      </w:r>
      <w:r w:rsidRPr="008F3D63">
        <w:rPr>
          <w:rFonts w:ascii="Bookman Old Style" w:hAnsi="Bookman Old Style"/>
          <w:sz w:val="24"/>
          <w:szCs w:val="24"/>
        </w:rPr>
        <w:t xml:space="preserve">inscripción en el Registro </w:t>
      </w:r>
      <w:r w:rsidR="00134B35" w:rsidRPr="008F3D63">
        <w:rPr>
          <w:rFonts w:ascii="Bookman Old Style" w:hAnsi="Bookman Old Style"/>
          <w:sz w:val="24"/>
          <w:szCs w:val="24"/>
        </w:rPr>
        <w:t>de Personas Jurídicas Sección Comercio</w:t>
      </w:r>
      <w:r w:rsidRPr="008F3D63">
        <w:rPr>
          <w:rFonts w:ascii="Bookman Old Style" w:hAnsi="Bookman Old Style"/>
          <w:sz w:val="24"/>
          <w:szCs w:val="24"/>
        </w:rPr>
        <w:t>, publicaciones, representación</w:t>
      </w:r>
      <w:r w:rsidR="00134B35" w:rsidRPr="008F3D63">
        <w:rPr>
          <w:rFonts w:ascii="Bookman Old Style" w:hAnsi="Bookman Old Style"/>
          <w:sz w:val="24"/>
          <w:szCs w:val="24"/>
        </w:rPr>
        <w:t xml:space="preserve"> de la misma</w:t>
      </w:r>
      <w:r w:rsidRPr="008F3D63">
        <w:rPr>
          <w:rFonts w:ascii="Bookman Old Style" w:hAnsi="Bookman Old Style"/>
          <w:sz w:val="24"/>
          <w:szCs w:val="24"/>
        </w:rPr>
        <w:t>, vigencia de los cargos</w:t>
      </w:r>
      <w:r w:rsidR="00134B35" w:rsidRPr="008F3D63">
        <w:rPr>
          <w:rFonts w:ascii="Bookman Old Style" w:hAnsi="Bookman Old Style"/>
          <w:sz w:val="24"/>
          <w:szCs w:val="24"/>
        </w:rPr>
        <w:t xml:space="preserve"> y de dicha Sociedad, etcétera</w:t>
      </w:r>
      <w:r w:rsidRPr="008F3D63">
        <w:rPr>
          <w:rFonts w:ascii="Bookman Old Style" w:hAnsi="Bookman Old Style"/>
          <w:sz w:val="24"/>
          <w:szCs w:val="24"/>
        </w:rPr>
        <w:t>). En caso de que la sociedad actúe por poder, vigencia del mismo.</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La Administración podrá otorgar un plazo de dos (2) días</w:t>
      </w:r>
      <w:r w:rsidR="00134B35" w:rsidRPr="008F3D63">
        <w:rPr>
          <w:rFonts w:ascii="Bookman Old Style" w:hAnsi="Bookman Old Style"/>
          <w:sz w:val="24"/>
          <w:szCs w:val="24"/>
        </w:rPr>
        <w:t xml:space="preserve"> hábiles</w:t>
      </w:r>
      <w:r w:rsidRPr="008F3D63">
        <w:rPr>
          <w:rFonts w:ascii="Bookman Old Style" w:hAnsi="Bookman Old Style"/>
          <w:sz w:val="24"/>
          <w:szCs w:val="24"/>
        </w:rPr>
        <w:t xml:space="preserve"> a los oferentes en aquellas situaciones en que los interesados no hayan presentado la documentación solicitada precedentemente, </w:t>
      </w:r>
      <w:r w:rsidRPr="008F3D63">
        <w:rPr>
          <w:rFonts w:ascii="Bookman Old Style" w:hAnsi="Bookman Old Style"/>
          <w:b/>
          <w:sz w:val="24"/>
          <w:szCs w:val="24"/>
        </w:rPr>
        <w:t>a excepción del pago de</w:t>
      </w:r>
      <w:r w:rsidR="00134B35" w:rsidRPr="008F3D63">
        <w:rPr>
          <w:rFonts w:ascii="Bookman Old Style" w:hAnsi="Bookman Old Style"/>
          <w:b/>
          <w:sz w:val="24"/>
          <w:szCs w:val="24"/>
        </w:rPr>
        <w:t xml:space="preserve"> la</w:t>
      </w:r>
      <w:r w:rsidRPr="008F3D63">
        <w:rPr>
          <w:rFonts w:ascii="Bookman Old Style" w:hAnsi="Bookman Old Style"/>
          <w:b/>
          <w:sz w:val="24"/>
          <w:szCs w:val="24"/>
        </w:rPr>
        <w:t xml:space="preserve"> adquisició</w:t>
      </w:r>
      <w:r w:rsidR="00BA1745">
        <w:rPr>
          <w:rFonts w:ascii="Bookman Old Style" w:hAnsi="Bookman Old Style"/>
          <w:b/>
          <w:sz w:val="24"/>
          <w:szCs w:val="24"/>
        </w:rPr>
        <w:t>n del pliego de condicione</w:t>
      </w:r>
      <w:r w:rsidR="00D11F11">
        <w:rPr>
          <w:rFonts w:ascii="Bookman Old Style" w:hAnsi="Bookman Old Style"/>
          <w:b/>
          <w:sz w:val="24"/>
          <w:szCs w:val="24"/>
        </w:rPr>
        <w:t>s</w:t>
      </w:r>
      <w:r w:rsidR="00BA1745">
        <w:rPr>
          <w:rFonts w:ascii="Bookman Old Style" w:hAnsi="Bookman Old Style"/>
          <w:b/>
          <w:sz w:val="24"/>
          <w:szCs w:val="24"/>
        </w:rPr>
        <w:t>, mantenimiento de garantía de oferta o</w:t>
      </w:r>
      <w:r w:rsidR="00134B35" w:rsidRPr="008F3D63">
        <w:rPr>
          <w:rFonts w:ascii="Bookman Old Style" w:hAnsi="Bookman Old Style"/>
          <w:b/>
          <w:sz w:val="24"/>
          <w:szCs w:val="24"/>
        </w:rPr>
        <w:t xml:space="preserve"> que la presentación de la </w:t>
      </w:r>
      <w:r w:rsidRPr="008F3D63">
        <w:rPr>
          <w:rFonts w:ascii="Bookman Old Style" w:hAnsi="Bookman Old Style"/>
          <w:b/>
          <w:sz w:val="24"/>
          <w:szCs w:val="24"/>
        </w:rPr>
        <w:t xml:space="preserve">oferta no </w:t>
      </w:r>
      <w:r w:rsidR="00134B35" w:rsidRPr="008F3D63">
        <w:rPr>
          <w:rFonts w:ascii="Bookman Old Style" w:hAnsi="Bookman Old Style"/>
          <w:b/>
          <w:sz w:val="24"/>
          <w:szCs w:val="24"/>
        </w:rPr>
        <w:t>estuviere</w:t>
      </w:r>
      <w:r w:rsidRPr="008F3D63">
        <w:rPr>
          <w:rFonts w:ascii="Bookman Old Style" w:hAnsi="Bookman Old Style"/>
          <w:b/>
          <w:sz w:val="24"/>
          <w:szCs w:val="24"/>
        </w:rPr>
        <w:t xml:space="preserve"> firmada</w:t>
      </w:r>
      <w:r w:rsidRPr="008F3D63">
        <w:rPr>
          <w:rFonts w:ascii="Bookman Old Style" w:hAnsi="Bookman Old Style"/>
          <w:sz w:val="24"/>
          <w:szCs w:val="24"/>
        </w:rPr>
        <w:t>.</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cs="Tahoma"/>
          <w:b/>
          <w:bCs/>
          <w:color w:val="000000"/>
          <w:sz w:val="24"/>
          <w:szCs w:val="24"/>
        </w:rPr>
      </w:pPr>
      <w:r w:rsidRPr="008F3D63">
        <w:rPr>
          <w:rFonts w:ascii="Bookman Old Style" w:hAnsi="Bookman Old Style" w:cs="Tahoma"/>
          <w:b/>
          <w:bCs/>
          <w:color w:val="000000"/>
          <w:sz w:val="24"/>
          <w:szCs w:val="24"/>
          <w:u w:val="single"/>
        </w:rPr>
        <w:t xml:space="preserve">ARTICULO </w:t>
      </w:r>
      <w:r w:rsidR="00134B35" w:rsidRPr="008F3D63">
        <w:rPr>
          <w:rFonts w:ascii="Bookman Old Style" w:hAnsi="Bookman Old Style" w:cs="Tahoma"/>
          <w:b/>
          <w:bCs/>
          <w:color w:val="000000"/>
          <w:sz w:val="24"/>
          <w:szCs w:val="24"/>
          <w:u w:val="single"/>
        </w:rPr>
        <w:t>6</w:t>
      </w:r>
      <w:r w:rsidRPr="008F3D63">
        <w:rPr>
          <w:rFonts w:ascii="Bookman Old Style" w:hAnsi="Bookman Old Style" w:cs="Tahoma"/>
          <w:b/>
          <w:bCs/>
          <w:color w:val="000000"/>
          <w:sz w:val="24"/>
          <w:szCs w:val="24"/>
          <w:u w:val="single"/>
        </w:rPr>
        <w:t>º Valor de la información técnica presentada:</w:t>
      </w:r>
      <w:r w:rsidRPr="008F3D63">
        <w:rPr>
          <w:rFonts w:ascii="Bookman Old Style" w:hAnsi="Bookman Old Style" w:cs="Tahoma"/>
          <w:b/>
          <w:bCs/>
          <w:color w:val="000000"/>
          <w:sz w:val="24"/>
          <w:szCs w:val="24"/>
        </w:rPr>
        <w:t xml:space="preserve"> </w:t>
      </w:r>
      <w:r w:rsidRPr="008F3D63">
        <w:rPr>
          <w:rFonts w:ascii="Bookman Old Style" w:hAnsi="Bookman Old Style" w:cs="Tahoma"/>
          <w:color w:val="000000"/>
          <w:sz w:val="24"/>
          <w:szCs w:val="24"/>
        </w:rPr>
        <w:t xml:space="preserve">Todos los datos indicados en la propuesta referente a los elementos ofrecidos tendrán carácter de compromiso, es decir </w:t>
      </w:r>
      <w:r w:rsidR="00CB1D3B" w:rsidRPr="008F3D63">
        <w:rPr>
          <w:rFonts w:ascii="Bookman Old Style" w:hAnsi="Bookman Old Style" w:cs="Tahoma"/>
          <w:color w:val="000000"/>
          <w:sz w:val="24"/>
          <w:szCs w:val="24"/>
        </w:rPr>
        <w:t>que,</w:t>
      </w:r>
      <w:r w:rsidRPr="008F3D63">
        <w:rPr>
          <w:rFonts w:ascii="Bookman Old Style" w:hAnsi="Bookman Old Style" w:cs="Tahoma"/>
          <w:color w:val="000000"/>
          <w:sz w:val="24"/>
          <w:szCs w:val="24"/>
        </w:rPr>
        <w:t xml:space="preserve"> si se verifica que los mismos no responden estrictamente a lo establecido en la propuesta, la Administración podrá rechazarlos de plano, invalidando la oferta o rescindiendo el contrato respectivo según corresponda sin que ello d</w:t>
      </w:r>
      <w:r w:rsidR="00134B35" w:rsidRPr="008F3D63">
        <w:rPr>
          <w:rFonts w:ascii="Bookman Old Style" w:hAnsi="Bookman Old Style" w:cs="Tahoma"/>
          <w:color w:val="000000"/>
          <w:sz w:val="24"/>
          <w:szCs w:val="24"/>
        </w:rPr>
        <w:t>é</w:t>
      </w:r>
      <w:r w:rsidRPr="008F3D63">
        <w:rPr>
          <w:rFonts w:ascii="Bookman Old Style" w:hAnsi="Bookman Old Style" w:cs="Tahoma"/>
          <w:color w:val="000000"/>
          <w:sz w:val="24"/>
          <w:szCs w:val="24"/>
        </w:rPr>
        <w:t xml:space="preserve"> lugar a reclamación de clase alguna de parte del proponente.</w:t>
      </w:r>
    </w:p>
    <w:p w:rsidR="00756204" w:rsidRPr="008F3D63" w:rsidRDefault="00756204" w:rsidP="003A384D">
      <w:pPr>
        <w:pStyle w:val="Standard"/>
        <w:tabs>
          <w:tab w:val="clear" w:pos="1134"/>
          <w:tab w:val="clear" w:pos="4820"/>
          <w:tab w:val="clear" w:pos="9072"/>
        </w:tabs>
        <w:rPr>
          <w:rFonts w:ascii="Bookman Old Style" w:hAnsi="Bookman Old Style" w:cs="Tahoma"/>
          <w:b/>
          <w:bCs/>
          <w:color w:val="000000"/>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b/>
          <w:bCs/>
          <w:color w:val="000000"/>
          <w:sz w:val="24"/>
          <w:szCs w:val="24"/>
          <w:u w:val="single"/>
        </w:rPr>
        <w:t xml:space="preserve">ARTICULO </w:t>
      </w:r>
      <w:r w:rsidR="00134B35" w:rsidRPr="008F3D63">
        <w:rPr>
          <w:rFonts w:ascii="Bookman Old Style" w:hAnsi="Bookman Old Style" w:cs="Tahoma"/>
          <w:b/>
          <w:bCs/>
          <w:color w:val="000000"/>
          <w:sz w:val="24"/>
          <w:szCs w:val="24"/>
          <w:u w:val="single"/>
        </w:rPr>
        <w:t>7</w:t>
      </w:r>
      <w:r w:rsidRPr="008F3D63">
        <w:rPr>
          <w:rFonts w:ascii="Bookman Old Style" w:hAnsi="Bookman Old Style" w:cs="Tahoma"/>
          <w:b/>
          <w:bCs/>
          <w:color w:val="000000"/>
          <w:sz w:val="24"/>
          <w:szCs w:val="24"/>
          <w:u w:val="single"/>
        </w:rPr>
        <w:t>º Normas que rigen esta licitación:</w:t>
      </w:r>
      <w:r w:rsidRPr="008F3D63">
        <w:rPr>
          <w:rFonts w:ascii="Bookman Old Style" w:hAnsi="Bookman Old Style" w:cs="Tahoma"/>
          <w:b/>
          <w:bCs/>
          <w:color w:val="000000"/>
          <w:sz w:val="24"/>
          <w:szCs w:val="24"/>
        </w:rPr>
        <w:t xml:space="preserve"> </w:t>
      </w:r>
      <w:r w:rsidRPr="008F3D63">
        <w:rPr>
          <w:rFonts w:ascii="Bookman Old Style" w:hAnsi="Bookman Old Style" w:cs="Tahoma"/>
          <w:color w:val="000000"/>
          <w:sz w:val="24"/>
          <w:szCs w:val="24"/>
        </w:rPr>
        <w:t xml:space="preserve">Regirán conjuntamente con las disposiciones del presente Pliego de condiciones Particulares, las disposiciones contenidas en el pliego único de bases y condiciones generales para los contratos de suministros y servicios no personales (decreto del Poder Ejecutivo Nº 53/93) la </w:t>
      </w:r>
      <w:r w:rsidR="00975760" w:rsidRPr="008F3D63">
        <w:rPr>
          <w:rFonts w:ascii="Bookman Old Style" w:hAnsi="Bookman Old Style" w:cs="Tahoma"/>
          <w:color w:val="000000"/>
          <w:sz w:val="24"/>
          <w:szCs w:val="24"/>
        </w:rPr>
        <w:t>ley Orgánica</w:t>
      </w:r>
      <w:r w:rsidRPr="008F3D63">
        <w:rPr>
          <w:rFonts w:ascii="Bookman Old Style" w:hAnsi="Bookman Old Style" w:cs="Tahoma"/>
          <w:color w:val="000000"/>
          <w:sz w:val="24"/>
          <w:szCs w:val="24"/>
        </w:rPr>
        <w:t xml:space="preserve"> Municipal de 1935, el TOCAF (Dto. 150/2012) y por las disposiciones legales vigentes a la fecha de la apertura.</w:t>
      </w:r>
    </w:p>
    <w:p w:rsidR="007B1CB0" w:rsidRPr="008F3D63" w:rsidRDefault="007B1CB0" w:rsidP="007B1CB0">
      <w:pPr>
        <w:keepLines/>
        <w:tabs>
          <w:tab w:val="center" w:pos="1134"/>
          <w:tab w:val="center" w:pos="4820"/>
          <w:tab w:val="right" w:pos="9072"/>
        </w:tabs>
        <w:jc w:val="both"/>
        <w:textAlignment w:val="auto"/>
        <w:rPr>
          <w:rFonts w:ascii="Bookman Old Style" w:eastAsia="Times New Roman" w:hAnsi="Bookman Old Style" w:cs="Times New Roman"/>
          <w:spacing w:val="-2"/>
          <w:kern w:val="0"/>
        </w:rPr>
      </w:pPr>
      <w:r w:rsidRPr="008F3D63">
        <w:rPr>
          <w:rFonts w:ascii="Bookman Old Style" w:eastAsia="Times New Roman" w:hAnsi="Bookman Old Style"/>
          <w:color w:val="000000"/>
          <w:spacing w:val="-2"/>
          <w:kern w:val="0"/>
        </w:rPr>
        <w:t>*</w:t>
      </w:r>
      <w:r w:rsidRPr="008F3D63">
        <w:rPr>
          <w:rFonts w:ascii="Bookman Old Style" w:eastAsia="Times New Roman" w:hAnsi="Bookman Old Style"/>
          <w:b/>
          <w:bCs/>
          <w:color w:val="000000"/>
          <w:spacing w:val="-2"/>
          <w:kern w:val="0"/>
        </w:rPr>
        <w:t xml:space="preserve"> Cumplir con las normas UNIT- ISO 9000.</w:t>
      </w:r>
    </w:p>
    <w:p w:rsidR="007B1CB0" w:rsidRPr="008F3D63" w:rsidRDefault="007B1CB0" w:rsidP="003A384D">
      <w:pPr>
        <w:pStyle w:val="Standard"/>
        <w:tabs>
          <w:tab w:val="clear" w:pos="1134"/>
          <w:tab w:val="clear" w:pos="4820"/>
          <w:tab w:val="clear" w:pos="9072"/>
        </w:tabs>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b/>
          <w:bCs/>
          <w:color w:val="000000"/>
          <w:sz w:val="24"/>
          <w:szCs w:val="24"/>
          <w:u w:val="single"/>
        </w:rPr>
        <w:t xml:space="preserve">ARTICULO </w:t>
      </w:r>
      <w:r w:rsidR="00134B35" w:rsidRPr="008F3D63">
        <w:rPr>
          <w:rFonts w:ascii="Bookman Old Style" w:hAnsi="Bookman Old Style" w:cs="Tahoma"/>
          <w:b/>
          <w:bCs/>
          <w:color w:val="000000"/>
          <w:sz w:val="24"/>
          <w:szCs w:val="24"/>
          <w:u w:val="single"/>
        </w:rPr>
        <w:t>8</w:t>
      </w:r>
      <w:r w:rsidRPr="008F3D63">
        <w:rPr>
          <w:rFonts w:ascii="Bookman Old Style" w:hAnsi="Bookman Old Style" w:cs="Tahoma"/>
          <w:b/>
          <w:bCs/>
          <w:color w:val="000000"/>
          <w:sz w:val="24"/>
          <w:szCs w:val="24"/>
          <w:u w:val="single"/>
        </w:rPr>
        <w:t>º Constitución de domicilio:</w:t>
      </w:r>
      <w:r w:rsidRPr="008F3D63">
        <w:rPr>
          <w:rFonts w:ascii="Bookman Old Style" w:hAnsi="Bookman Old Style" w:cs="Tahoma"/>
          <w:b/>
          <w:bCs/>
          <w:color w:val="000000"/>
          <w:sz w:val="24"/>
          <w:szCs w:val="24"/>
        </w:rPr>
        <w:t xml:space="preserve"> </w:t>
      </w:r>
      <w:r w:rsidRPr="008F3D63">
        <w:rPr>
          <w:rFonts w:ascii="Bookman Old Style" w:hAnsi="Bookman Old Style" w:cs="Tahoma"/>
          <w:color w:val="000000"/>
          <w:sz w:val="24"/>
          <w:szCs w:val="24"/>
        </w:rPr>
        <w:t>Podrán participar en esta Licitación todas las Empresas Industriales o Comerciales del País que se encuentren legalmente constituidas y que cumplan con las disposiciones que regulan este llamado.</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jc w:val="center"/>
        <w:rPr>
          <w:rFonts w:ascii="Bookman Old Style" w:hAnsi="Bookman Old Style"/>
          <w:sz w:val="24"/>
          <w:szCs w:val="24"/>
        </w:rPr>
      </w:pPr>
      <w:r w:rsidRPr="008F3D63">
        <w:rPr>
          <w:rFonts w:ascii="Bookman Old Style" w:hAnsi="Bookman Old Style"/>
          <w:b/>
          <w:bCs/>
          <w:sz w:val="24"/>
          <w:szCs w:val="24"/>
        </w:rPr>
        <w:t>SECCION II - DE LAS NORMAS Y DOCUMENTOS QUE RIGEN ESTA CONTRATACIÓN</w:t>
      </w: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u w:val="single"/>
        </w:rPr>
      </w:pPr>
    </w:p>
    <w:p w:rsidR="001E1524" w:rsidRPr="008F3D63" w:rsidRDefault="001E1524" w:rsidP="003A384D">
      <w:pPr>
        <w:pStyle w:val="Standard"/>
        <w:tabs>
          <w:tab w:val="clear" w:pos="1134"/>
          <w:tab w:val="clear" w:pos="4820"/>
          <w:tab w:val="clear" w:pos="9072"/>
        </w:tabs>
        <w:rPr>
          <w:rFonts w:ascii="Bookman Old Style" w:hAnsi="Bookman Old Style"/>
          <w:bCs/>
          <w:sz w:val="24"/>
          <w:szCs w:val="24"/>
        </w:rPr>
      </w:pPr>
      <w:r w:rsidRPr="008F3D63">
        <w:rPr>
          <w:rFonts w:ascii="Bookman Old Style" w:hAnsi="Bookman Old Style"/>
          <w:b/>
          <w:bCs/>
          <w:sz w:val="24"/>
          <w:szCs w:val="24"/>
          <w:u w:val="single"/>
        </w:rPr>
        <w:t>ARTICULO 9º Cómputo de Plazos:</w:t>
      </w:r>
      <w:r w:rsidRPr="008F3D63">
        <w:rPr>
          <w:rFonts w:ascii="Bookman Old Style" w:hAnsi="Bookman Old Style"/>
          <w:bCs/>
          <w:sz w:val="24"/>
          <w:szCs w:val="24"/>
        </w:rPr>
        <w:t xml:space="preserve"> Los términos fijados en el presente Pliego se computarán en días hábiles, a partir del día siguiente al de la notificación, citación o emplazamiento, salvo los casos expresamente establecidos en el mismo.</w:t>
      </w:r>
    </w:p>
    <w:p w:rsidR="001E1524" w:rsidRPr="008F3D63" w:rsidRDefault="001E1524" w:rsidP="003A384D">
      <w:pPr>
        <w:pStyle w:val="Standard"/>
        <w:tabs>
          <w:tab w:val="clear" w:pos="1134"/>
          <w:tab w:val="clear" w:pos="4820"/>
          <w:tab w:val="clear" w:pos="9072"/>
        </w:tabs>
        <w:rPr>
          <w:rFonts w:ascii="Bookman Old Style" w:hAnsi="Bookman Old Style"/>
          <w:b/>
          <w:bCs/>
          <w:sz w:val="24"/>
          <w:szCs w:val="24"/>
          <w:u w:val="single"/>
        </w:rPr>
      </w:pPr>
    </w:p>
    <w:p w:rsidR="001E1524" w:rsidRPr="008F3D63" w:rsidRDefault="001E1524" w:rsidP="003A384D">
      <w:pPr>
        <w:pStyle w:val="Standard"/>
        <w:tabs>
          <w:tab w:val="clear" w:pos="1134"/>
          <w:tab w:val="clear" w:pos="4820"/>
          <w:tab w:val="clear" w:pos="9072"/>
        </w:tabs>
        <w:rPr>
          <w:rFonts w:ascii="Bookman Old Style" w:hAnsi="Bookman Old Style"/>
          <w:bCs/>
          <w:sz w:val="24"/>
          <w:szCs w:val="24"/>
        </w:rPr>
      </w:pPr>
      <w:r w:rsidRPr="008F3D63">
        <w:rPr>
          <w:rFonts w:ascii="Bookman Old Style" w:hAnsi="Bookman Old Style"/>
          <w:b/>
          <w:bCs/>
          <w:sz w:val="24"/>
          <w:szCs w:val="24"/>
          <w:u w:val="single"/>
        </w:rPr>
        <w:t>ARTICULO 10º Notificaciones:</w:t>
      </w:r>
      <w:r w:rsidRPr="008F3D63">
        <w:rPr>
          <w:rFonts w:ascii="Bookman Old Style" w:hAnsi="Bookman Old Style"/>
          <w:b/>
          <w:bCs/>
          <w:sz w:val="24"/>
          <w:szCs w:val="24"/>
        </w:rPr>
        <w:t xml:space="preserve"> </w:t>
      </w:r>
      <w:r w:rsidR="00D4059F" w:rsidRPr="008F3D63">
        <w:rPr>
          <w:rFonts w:ascii="Bookman Old Style" w:hAnsi="Bookman Old Style"/>
          <w:bCs/>
          <w:sz w:val="24"/>
          <w:szCs w:val="24"/>
        </w:rPr>
        <w:t xml:space="preserve">Toda notificación que realice la Intendencia Departamental de Cerro Largo se hará en forma personal, por telegrama colacionado, fax, correo electrónico, u otro medio hábil de comunicación de acuerdo a los datos proporcionados en el Registro </w:t>
      </w:r>
      <w:proofErr w:type="spellStart"/>
      <w:r w:rsidR="00D4059F" w:rsidRPr="008F3D63">
        <w:rPr>
          <w:rFonts w:ascii="Bookman Old Style" w:hAnsi="Bookman Old Style"/>
          <w:bCs/>
          <w:sz w:val="24"/>
          <w:szCs w:val="24"/>
        </w:rPr>
        <w:t>Unico</w:t>
      </w:r>
      <w:proofErr w:type="spellEnd"/>
      <w:r w:rsidR="00D4059F" w:rsidRPr="008F3D63">
        <w:rPr>
          <w:rFonts w:ascii="Bookman Old Style" w:hAnsi="Bookman Old Style"/>
          <w:bCs/>
          <w:sz w:val="24"/>
          <w:szCs w:val="24"/>
        </w:rPr>
        <w:t xml:space="preserve"> de Proveedores del Estado (R.U.P.E.).</w:t>
      </w:r>
    </w:p>
    <w:p w:rsidR="004D292F" w:rsidRPr="008F3D63" w:rsidRDefault="004D292F" w:rsidP="003A384D">
      <w:pPr>
        <w:pStyle w:val="Standard"/>
        <w:tabs>
          <w:tab w:val="clear" w:pos="1134"/>
          <w:tab w:val="clear" w:pos="4820"/>
          <w:tab w:val="clear" w:pos="9072"/>
        </w:tabs>
        <w:rPr>
          <w:rFonts w:ascii="Bookman Old Style" w:hAnsi="Bookman Old Style"/>
          <w:b/>
          <w:bCs/>
          <w:sz w:val="24"/>
          <w:szCs w:val="24"/>
          <w:u w:val="single"/>
        </w:rPr>
      </w:pPr>
    </w:p>
    <w:p w:rsidR="00D4059F" w:rsidRPr="008F3D63" w:rsidRDefault="00D4059F" w:rsidP="003A384D">
      <w:pPr>
        <w:pStyle w:val="Standard"/>
        <w:tabs>
          <w:tab w:val="clear" w:pos="1134"/>
          <w:tab w:val="clear" w:pos="4820"/>
          <w:tab w:val="clear" w:pos="9072"/>
        </w:tabs>
        <w:rPr>
          <w:rFonts w:ascii="Bookman Old Style" w:hAnsi="Bookman Old Style"/>
          <w:bCs/>
          <w:sz w:val="24"/>
          <w:szCs w:val="24"/>
        </w:rPr>
      </w:pPr>
      <w:r w:rsidRPr="008F3D63">
        <w:rPr>
          <w:rFonts w:ascii="Bookman Old Style" w:hAnsi="Bookman Old Style"/>
          <w:b/>
          <w:bCs/>
          <w:sz w:val="24"/>
          <w:szCs w:val="24"/>
          <w:u w:val="single"/>
        </w:rPr>
        <w:t>ARTICULO 11º Comunicaciones:</w:t>
      </w:r>
      <w:r w:rsidRPr="008F3D63">
        <w:rPr>
          <w:rFonts w:ascii="Bookman Old Style" w:hAnsi="Bookman Old Style"/>
          <w:b/>
          <w:bCs/>
          <w:sz w:val="24"/>
          <w:szCs w:val="24"/>
        </w:rPr>
        <w:t xml:space="preserve"> </w:t>
      </w:r>
      <w:r w:rsidRPr="008F3D63">
        <w:rPr>
          <w:rFonts w:ascii="Bookman Old Style" w:hAnsi="Bookman Old Style"/>
          <w:bCs/>
          <w:sz w:val="24"/>
          <w:szCs w:val="24"/>
        </w:rPr>
        <w:t>Toda comunicación a la Intendencia Departamental de Cerro Largo se efectuará en el domicilio o a través de los medios que se indicaren en el presente Pliego.</w:t>
      </w:r>
    </w:p>
    <w:p w:rsidR="00D4059F" w:rsidRPr="008F3D63" w:rsidRDefault="00D4059F" w:rsidP="003A384D">
      <w:pPr>
        <w:pStyle w:val="Standard"/>
        <w:tabs>
          <w:tab w:val="clear" w:pos="1134"/>
          <w:tab w:val="clear" w:pos="4820"/>
          <w:tab w:val="clear" w:pos="9072"/>
        </w:tabs>
        <w:rPr>
          <w:rFonts w:ascii="Bookman Old Style" w:hAnsi="Bookman Old Style"/>
          <w:b/>
          <w:bCs/>
          <w:sz w:val="24"/>
          <w:szCs w:val="24"/>
          <w:u w:val="single"/>
        </w:rPr>
      </w:pPr>
    </w:p>
    <w:p w:rsidR="004D292F" w:rsidRPr="008F3D63" w:rsidRDefault="004D292F" w:rsidP="003A384D">
      <w:pPr>
        <w:pStyle w:val="Standard"/>
        <w:tabs>
          <w:tab w:val="clear" w:pos="1134"/>
          <w:tab w:val="clear" w:pos="4820"/>
          <w:tab w:val="clear" w:pos="9072"/>
        </w:tabs>
        <w:rPr>
          <w:rFonts w:ascii="Bookman Old Style" w:hAnsi="Bookman Old Style"/>
          <w:bCs/>
          <w:sz w:val="24"/>
          <w:szCs w:val="24"/>
        </w:rPr>
      </w:pPr>
      <w:r w:rsidRPr="008F3D63">
        <w:rPr>
          <w:rFonts w:ascii="Bookman Old Style" w:hAnsi="Bookman Old Style"/>
          <w:b/>
          <w:bCs/>
          <w:sz w:val="24"/>
          <w:szCs w:val="24"/>
          <w:u w:val="single"/>
        </w:rPr>
        <w:t>ARTICULO 12º Cumplimiento de requisitos formales:</w:t>
      </w:r>
      <w:r w:rsidRPr="008F3D63">
        <w:rPr>
          <w:rFonts w:ascii="Bookman Old Style" w:hAnsi="Bookman Old Style"/>
          <w:bCs/>
          <w:sz w:val="24"/>
          <w:szCs w:val="24"/>
        </w:rPr>
        <w:t xml:space="preserve"> Para la valoración del cumplimiento de los requisitos formales se aplicarán los principios establecidos en el artículo149 del TOCAF.</w:t>
      </w:r>
    </w:p>
    <w:p w:rsidR="004D292F" w:rsidRPr="008F3D63" w:rsidRDefault="004D292F" w:rsidP="003A384D">
      <w:pPr>
        <w:pStyle w:val="Standard"/>
        <w:tabs>
          <w:tab w:val="clear" w:pos="1134"/>
          <w:tab w:val="clear" w:pos="4820"/>
          <w:tab w:val="clear" w:pos="9072"/>
        </w:tabs>
        <w:rPr>
          <w:rFonts w:ascii="Bookman Old Style" w:hAnsi="Bookman Old Style"/>
          <w:bCs/>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u w:val="single"/>
        </w:rPr>
      </w:pPr>
      <w:r w:rsidRPr="008F3D63">
        <w:rPr>
          <w:rFonts w:ascii="Bookman Old Style" w:hAnsi="Bookman Old Style"/>
          <w:b/>
          <w:bCs/>
          <w:sz w:val="24"/>
          <w:szCs w:val="24"/>
          <w:u w:val="single"/>
        </w:rPr>
        <w:lastRenderedPageBreak/>
        <w:t xml:space="preserve">ARTICULO </w:t>
      </w:r>
      <w:r w:rsidR="00ED48D6" w:rsidRPr="008F3D63">
        <w:rPr>
          <w:rFonts w:ascii="Bookman Old Style" w:hAnsi="Bookman Old Style"/>
          <w:b/>
          <w:bCs/>
          <w:sz w:val="24"/>
          <w:szCs w:val="24"/>
          <w:u w:val="single"/>
        </w:rPr>
        <w:t>13</w:t>
      </w:r>
      <w:r w:rsidRPr="008F3D63">
        <w:rPr>
          <w:rFonts w:ascii="Bookman Old Style" w:hAnsi="Bookman Old Style"/>
          <w:b/>
          <w:bCs/>
          <w:sz w:val="24"/>
          <w:szCs w:val="24"/>
          <w:u w:val="single"/>
        </w:rPr>
        <w:t>º Jurisdicción competente:</w:t>
      </w:r>
      <w:r w:rsidR="00134B35" w:rsidRPr="008F3D63">
        <w:rPr>
          <w:rFonts w:ascii="Bookman Old Style" w:hAnsi="Bookman Old Style"/>
          <w:b/>
          <w:bCs/>
          <w:sz w:val="24"/>
          <w:szCs w:val="24"/>
        </w:rPr>
        <w:t xml:space="preserve"> </w:t>
      </w:r>
      <w:r w:rsidRPr="008F3D63">
        <w:rPr>
          <w:rFonts w:ascii="Bookman Old Style" w:hAnsi="Bookman Old Style"/>
          <w:sz w:val="24"/>
          <w:szCs w:val="24"/>
        </w:rPr>
        <w:t>Los oferentes, por el sólo hecho de su presentación a la presente licitación, se entiende que hacen expreso reconocimiento y manifiestan su voluntad de someterse a la</w:t>
      </w:r>
      <w:r w:rsidR="00134B35" w:rsidRPr="008F3D63">
        <w:rPr>
          <w:rFonts w:ascii="Bookman Old Style" w:hAnsi="Bookman Old Style"/>
          <w:sz w:val="24"/>
          <w:szCs w:val="24"/>
        </w:rPr>
        <w:t>s</w:t>
      </w:r>
      <w:r w:rsidRPr="008F3D63">
        <w:rPr>
          <w:rFonts w:ascii="Bookman Old Style" w:hAnsi="Bookman Old Style"/>
          <w:sz w:val="24"/>
          <w:szCs w:val="24"/>
        </w:rPr>
        <w:t xml:space="preserve"> Leyes y Tribunales de la República Oriental del Uruguay y concretamente </w:t>
      </w:r>
      <w:r w:rsidR="00975760" w:rsidRPr="008F3D63">
        <w:rPr>
          <w:rFonts w:ascii="Bookman Old Style" w:hAnsi="Bookman Old Style"/>
          <w:sz w:val="24"/>
          <w:szCs w:val="24"/>
        </w:rPr>
        <w:t>del Departamento</w:t>
      </w:r>
      <w:r w:rsidRPr="008F3D63">
        <w:rPr>
          <w:rFonts w:ascii="Bookman Old Style" w:hAnsi="Bookman Old Style"/>
          <w:sz w:val="24"/>
          <w:szCs w:val="24"/>
        </w:rPr>
        <w:t xml:space="preserve"> de Cerro Largo, con exclusión de todo otro recurso, renunciando por tanto al fuero que pudiere corresponderle en razón de su domicilio presente o futuro o por cualquier otra causa.</w:t>
      </w: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u w:val="single"/>
        </w:rPr>
      </w:pP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rPr>
      </w:pPr>
      <w:r w:rsidRPr="008F3D63">
        <w:rPr>
          <w:rFonts w:ascii="Bookman Old Style" w:hAnsi="Bookman Old Style"/>
          <w:b/>
          <w:bCs/>
          <w:sz w:val="24"/>
          <w:szCs w:val="24"/>
          <w:u w:val="single"/>
        </w:rPr>
        <w:t>ARTICULO 1</w:t>
      </w:r>
      <w:r w:rsidR="00ED48D6" w:rsidRPr="008F3D63">
        <w:rPr>
          <w:rFonts w:ascii="Bookman Old Style" w:hAnsi="Bookman Old Style"/>
          <w:b/>
          <w:bCs/>
          <w:sz w:val="24"/>
          <w:szCs w:val="24"/>
          <w:u w:val="single"/>
        </w:rPr>
        <w:t>4</w:t>
      </w:r>
      <w:r w:rsidRPr="008F3D63">
        <w:rPr>
          <w:rFonts w:ascii="Bookman Old Style" w:hAnsi="Bookman Old Style"/>
          <w:b/>
          <w:bCs/>
          <w:sz w:val="24"/>
          <w:szCs w:val="24"/>
          <w:u w:val="single"/>
        </w:rPr>
        <w:t>º Examen y adquisición del Pliego de Especificaciones Particulares</w:t>
      </w:r>
      <w:r w:rsidR="00134B35" w:rsidRPr="008F3D63">
        <w:rPr>
          <w:rFonts w:ascii="Bookman Old Style" w:hAnsi="Bookman Old Style"/>
          <w:b/>
          <w:bCs/>
          <w:sz w:val="24"/>
          <w:szCs w:val="24"/>
          <w:u w:val="single"/>
        </w:rPr>
        <w:t xml:space="preserve"> (P.E.P.)</w:t>
      </w:r>
      <w:r w:rsidRPr="008F3D63">
        <w:rPr>
          <w:rFonts w:ascii="Bookman Old Style" w:hAnsi="Bookman Old Style"/>
          <w:b/>
          <w:bCs/>
          <w:sz w:val="24"/>
          <w:szCs w:val="24"/>
          <w:u w:val="single"/>
        </w:rPr>
        <w:t>:</w:t>
      </w:r>
      <w:r w:rsidR="00134B35" w:rsidRPr="008F3D63">
        <w:rPr>
          <w:rFonts w:ascii="Bookman Old Style" w:hAnsi="Bookman Old Style"/>
          <w:b/>
          <w:bCs/>
          <w:sz w:val="24"/>
          <w:szCs w:val="24"/>
        </w:rPr>
        <w:t xml:space="preserve"> </w:t>
      </w:r>
      <w:r w:rsidRPr="008F3D63">
        <w:rPr>
          <w:rFonts w:ascii="Bookman Old Style" w:hAnsi="Bookman Old Style"/>
          <w:sz w:val="24"/>
          <w:szCs w:val="24"/>
        </w:rPr>
        <w:t xml:space="preserve">El presente </w:t>
      </w:r>
      <w:r w:rsidRPr="008F3D63">
        <w:rPr>
          <w:rFonts w:ascii="Bookman Old Style" w:hAnsi="Bookman Old Style"/>
          <w:b/>
          <w:sz w:val="24"/>
          <w:szCs w:val="24"/>
        </w:rPr>
        <w:t>Pliego de Especificaciones Particulares</w:t>
      </w:r>
      <w:r w:rsidR="00352B43" w:rsidRPr="008F3D63">
        <w:rPr>
          <w:rFonts w:ascii="Bookman Old Style" w:hAnsi="Bookman Old Style"/>
          <w:sz w:val="24"/>
          <w:szCs w:val="24"/>
        </w:rPr>
        <w:t xml:space="preserve"> </w:t>
      </w:r>
      <w:r w:rsidR="00352B43" w:rsidRPr="008F3D63">
        <w:rPr>
          <w:rFonts w:ascii="Bookman Old Style" w:hAnsi="Bookman Old Style"/>
          <w:b/>
          <w:sz w:val="24"/>
          <w:szCs w:val="24"/>
        </w:rPr>
        <w:t>(P.E.P.)</w:t>
      </w:r>
      <w:r w:rsidRPr="008F3D63">
        <w:rPr>
          <w:rFonts w:ascii="Bookman Old Style" w:hAnsi="Bookman Old Style"/>
          <w:sz w:val="24"/>
          <w:szCs w:val="24"/>
        </w:rPr>
        <w:t xml:space="preserve"> y la docume</w:t>
      </w:r>
      <w:r w:rsidR="00134B35" w:rsidRPr="008F3D63">
        <w:rPr>
          <w:rFonts w:ascii="Bookman Old Style" w:hAnsi="Bookman Old Style"/>
          <w:sz w:val="24"/>
          <w:szCs w:val="24"/>
        </w:rPr>
        <w:t>ntación a que se hace referencia en el mismo</w:t>
      </w:r>
      <w:r w:rsidRPr="008F3D63">
        <w:rPr>
          <w:rFonts w:ascii="Bookman Old Style" w:hAnsi="Bookman Old Style"/>
          <w:sz w:val="24"/>
          <w:szCs w:val="24"/>
        </w:rPr>
        <w:t xml:space="preserve"> pueden ser </w:t>
      </w:r>
      <w:r w:rsidR="00376CF2">
        <w:rPr>
          <w:rFonts w:ascii="Bookman Old Style" w:hAnsi="Bookman Old Style"/>
          <w:sz w:val="24"/>
          <w:szCs w:val="24"/>
        </w:rPr>
        <w:t>adquiridos</w:t>
      </w:r>
      <w:r w:rsidRPr="008F3D63">
        <w:rPr>
          <w:rFonts w:ascii="Bookman Old Style" w:hAnsi="Bookman Old Style"/>
          <w:sz w:val="24"/>
          <w:szCs w:val="24"/>
        </w:rPr>
        <w:t xml:space="preserve"> en la Oficina de Licitaciones de la IDCL, sita en</w:t>
      </w:r>
      <w:r w:rsidR="00352B43" w:rsidRPr="008F3D63">
        <w:rPr>
          <w:rFonts w:ascii="Bookman Old Style" w:hAnsi="Bookman Old Style"/>
          <w:sz w:val="24"/>
          <w:szCs w:val="24"/>
        </w:rPr>
        <w:t xml:space="preserve"> la calle </w:t>
      </w:r>
      <w:r w:rsidRPr="008F3D63">
        <w:rPr>
          <w:rFonts w:ascii="Bookman Old Style" w:hAnsi="Bookman Old Style"/>
          <w:sz w:val="24"/>
          <w:szCs w:val="24"/>
        </w:rPr>
        <w:t>Justino Muniz 591 de la ciudad de Melo departamento de Cerro Largo,</w:t>
      </w:r>
      <w:r w:rsidR="00134B35" w:rsidRPr="008F3D63">
        <w:rPr>
          <w:rFonts w:ascii="Bookman Old Style" w:hAnsi="Bookman Old Style"/>
          <w:sz w:val="24"/>
          <w:szCs w:val="24"/>
        </w:rPr>
        <w:t xml:space="preserve"> </w:t>
      </w:r>
      <w:r w:rsidRPr="008F3D63">
        <w:rPr>
          <w:rFonts w:ascii="Bookman Old Style" w:hAnsi="Bookman Old Style"/>
          <w:sz w:val="24"/>
          <w:szCs w:val="24"/>
        </w:rPr>
        <w:t>en la Oficina de</w:t>
      </w:r>
      <w:r w:rsidR="00134B35" w:rsidRPr="008F3D63">
        <w:rPr>
          <w:rFonts w:ascii="Bookman Old Style" w:hAnsi="Bookman Old Style"/>
          <w:sz w:val="24"/>
          <w:szCs w:val="24"/>
        </w:rPr>
        <w:t xml:space="preserve"> la ciudad de </w:t>
      </w:r>
      <w:r w:rsidRPr="008F3D63">
        <w:rPr>
          <w:rFonts w:ascii="Bookman Old Style" w:hAnsi="Bookman Old Style"/>
          <w:sz w:val="24"/>
          <w:szCs w:val="24"/>
        </w:rPr>
        <w:t>Montevideo sita en la Torre del Gaucho</w:t>
      </w:r>
      <w:r w:rsidR="00352B43" w:rsidRPr="008F3D63">
        <w:rPr>
          <w:rFonts w:ascii="Bookman Old Style" w:hAnsi="Bookman Old Style"/>
          <w:sz w:val="24"/>
          <w:szCs w:val="24"/>
        </w:rPr>
        <w:t xml:space="preserve"> calle</w:t>
      </w:r>
      <w:r w:rsidRPr="008F3D63">
        <w:rPr>
          <w:rFonts w:ascii="Bookman Old Style" w:hAnsi="Bookman Old Style"/>
          <w:sz w:val="24"/>
          <w:szCs w:val="24"/>
        </w:rPr>
        <w:t xml:space="preserve"> Constituyente número 1467</w:t>
      </w:r>
      <w:r w:rsidR="00352B43" w:rsidRPr="008F3D63">
        <w:rPr>
          <w:rFonts w:ascii="Bookman Old Style" w:hAnsi="Bookman Old Style"/>
          <w:sz w:val="24"/>
          <w:szCs w:val="24"/>
        </w:rPr>
        <w:t xml:space="preserve"> piso </w:t>
      </w:r>
      <w:r w:rsidR="00376CF2">
        <w:rPr>
          <w:rFonts w:ascii="Bookman Old Style" w:hAnsi="Bookman Old Style"/>
          <w:sz w:val="24"/>
          <w:szCs w:val="24"/>
        </w:rPr>
        <w:t>2</w:t>
      </w:r>
      <w:r w:rsidR="00352B43" w:rsidRPr="008F3D63">
        <w:rPr>
          <w:rFonts w:ascii="Bookman Old Style" w:hAnsi="Bookman Old Style"/>
          <w:sz w:val="24"/>
          <w:szCs w:val="24"/>
        </w:rPr>
        <w:t>, Of</w:t>
      </w:r>
      <w:r w:rsidRPr="008F3D63">
        <w:rPr>
          <w:rFonts w:ascii="Bookman Old Style" w:hAnsi="Bookman Old Style"/>
          <w:sz w:val="24"/>
          <w:szCs w:val="24"/>
        </w:rPr>
        <w:t xml:space="preserve">icina </w:t>
      </w:r>
      <w:r w:rsidR="00376CF2">
        <w:rPr>
          <w:rFonts w:ascii="Bookman Old Style" w:hAnsi="Bookman Old Style"/>
          <w:sz w:val="24"/>
          <w:szCs w:val="24"/>
        </w:rPr>
        <w:t>2</w:t>
      </w:r>
      <w:r w:rsidRPr="008F3D63">
        <w:rPr>
          <w:rFonts w:ascii="Bookman Old Style" w:hAnsi="Bookman Old Style"/>
          <w:sz w:val="24"/>
          <w:szCs w:val="24"/>
        </w:rPr>
        <w:t>01</w:t>
      </w:r>
      <w:r w:rsidR="00352B43" w:rsidRPr="008F3D63">
        <w:rPr>
          <w:rFonts w:ascii="Bookman Old Style" w:hAnsi="Bookman Old Style"/>
          <w:sz w:val="24"/>
          <w:szCs w:val="24"/>
        </w:rPr>
        <w:t>,</w:t>
      </w:r>
      <w:r w:rsidRPr="008F3D63">
        <w:rPr>
          <w:rFonts w:ascii="Bookman Old Style" w:hAnsi="Bookman Old Style"/>
          <w:sz w:val="24"/>
          <w:szCs w:val="24"/>
        </w:rPr>
        <w:t xml:space="preserve"> </w:t>
      </w:r>
      <w:r w:rsidR="00376CF2">
        <w:rPr>
          <w:rFonts w:ascii="Bookman Old Style" w:hAnsi="Bookman Old Style"/>
          <w:sz w:val="24"/>
          <w:szCs w:val="24"/>
        </w:rPr>
        <w:t>pudiendo ser examinados</w:t>
      </w:r>
      <w:r w:rsidRPr="008F3D63">
        <w:rPr>
          <w:rFonts w:ascii="Bookman Old Style" w:hAnsi="Bookman Old Style"/>
          <w:sz w:val="24"/>
          <w:szCs w:val="24"/>
        </w:rPr>
        <w:t xml:space="preserve"> en la página WEB  </w:t>
      </w:r>
      <w:r w:rsidRPr="008F3D63">
        <w:rPr>
          <w:rFonts w:ascii="Bookman Old Style" w:hAnsi="Bookman Old Style"/>
          <w:color w:val="0000FF"/>
          <w:sz w:val="24"/>
          <w:szCs w:val="24"/>
        </w:rPr>
        <w:t>www.comprasestatales.gub.uy</w:t>
      </w:r>
    </w:p>
    <w:p w:rsidR="00756204" w:rsidRPr="008F3D63" w:rsidRDefault="00975760"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rPr>
        <w:t>Asimismo,</w:t>
      </w:r>
      <w:r w:rsidR="00756204" w:rsidRPr="008F3D63">
        <w:rPr>
          <w:rFonts w:ascii="Bookman Old Style" w:hAnsi="Bookman Old Style"/>
          <w:b/>
          <w:bCs/>
          <w:sz w:val="24"/>
          <w:szCs w:val="24"/>
        </w:rPr>
        <w:t xml:space="preserve"> este P</w:t>
      </w:r>
      <w:r w:rsidR="00134B35" w:rsidRPr="008F3D63">
        <w:rPr>
          <w:rFonts w:ascii="Bookman Old Style" w:hAnsi="Bookman Old Style"/>
          <w:b/>
          <w:bCs/>
          <w:sz w:val="24"/>
          <w:szCs w:val="24"/>
        </w:rPr>
        <w:t>.</w:t>
      </w:r>
      <w:r w:rsidR="00756204" w:rsidRPr="008F3D63">
        <w:rPr>
          <w:rFonts w:ascii="Bookman Old Style" w:hAnsi="Bookman Old Style"/>
          <w:b/>
          <w:bCs/>
          <w:sz w:val="24"/>
          <w:szCs w:val="24"/>
        </w:rPr>
        <w:t>E</w:t>
      </w:r>
      <w:r w:rsidR="00134B35" w:rsidRPr="008F3D63">
        <w:rPr>
          <w:rFonts w:ascii="Bookman Old Style" w:hAnsi="Bookman Old Style"/>
          <w:b/>
          <w:bCs/>
          <w:sz w:val="24"/>
          <w:szCs w:val="24"/>
        </w:rPr>
        <w:t>.</w:t>
      </w:r>
      <w:r w:rsidR="00756204" w:rsidRPr="008F3D63">
        <w:rPr>
          <w:rFonts w:ascii="Bookman Old Style" w:hAnsi="Bookman Old Style"/>
          <w:b/>
          <w:bCs/>
          <w:sz w:val="24"/>
          <w:szCs w:val="24"/>
        </w:rPr>
        <w:t>P</w:t>
      </w:r>
      <w:r w:rsidR="00134B35" w:rsidRPr="008F3D63">
        <w:rPr>
          <w:rFonts w:ascii="Bookman Old Style" w:hAnsi="Bookman Old Style"/>
          <w:b/>
          <w:bCs/>
          <w:sz w:val="24"/>
          <w:szCs w:val="24"/>
        </w:rPr>
        <w:t>.</w:t>
      </w:r>
      <w:r w:rsidR="00756204" w:rsidRPr="008F3D63">
        <w:rPr>
          <w:rFonts w:ascii="Bookman Old Style" w:hAnsi="Bookman Old Style"/>
          <w:b/>
          <w:bCs/>
          <w:sz w:val="24"/>
          <w:szCs w:val="24"/>
        </w:rPr>
        <w:t xml:space="preserve">, podrá ser retirado previo pago de la cantidad de $ </w:t>
      </w:r>
      <w:r w:rsidR="00D40B99">
        <w:rPr>
          <w:rFonts w:ascii="Bookman Old Style" w:hAnsi="Bookman Old Style"/>
          <w:b/>
          <w:bCs/>
          <w:sz w:val="24"/>
          <w:szCs w:val="24"/>
        </w:rPr>
        <w:t>1</w:t>
      </w:r>
      <w:r w:rsidR="00376CF2">
        <w:rPr>
          <w:rFonts w:ascii="Bookman Old Style" w:hAnsi="Bookman Old Style"/>
          <w:b/>
          <w:bCs/>
          <w:sz w:val="24"/>
          <w:szCs w:val="24"/>
        </w:rPr>
        <w:t>.0</w:t>
      </w:r>
      <w:r w:rsidR="00756204" w:rsidRPr="008F3D63">
        <w:rPr>
          <w:rFonts w:ascii="Bookman Old Style" w:hAnsi="Bookman Old Style"/>
          <w:b/>
          <w:bCs/>
          <w:sz w:val="24"/>
          <w:szCs w:val="24"/>
        </w:rPr>
        <w:t>00 (peso</w:t>
      </w:r>
      <w:r w:rsidR="00CB1D3B">
        <w:rPr>
          <w:rFonts w:ascii="Bookman Old Style" w:hAnsi="Bookman Old Style"/>
          <w:b/>
          <w:bCs/>
          <w:sz w:val="24"/>
          <w:szCs w:val="24"/>
        </w:rPr>
        <w:t>s</w:t>
      </w:r>
      <w:r w:rsidR="00756204" w:rsidRPr="008F3D63">
        <w:rPr>
          <w:rFonts w:ascii="Bookman Old Style" w:hAnsi="Bookman Old Style"/>
          <w:b/>
          <w:bCs/>
          <w:sz w:val="24"/>
          <w:szCs w:val="24"/>
        </w:rPr>
        <w:t xml:space="preserve"> uruguayos </w:t>
      </w:r>
      <w:r w:rsidR="00376CF2">
        <w:rPr>
          <w:rFonts w:ascii="Bookman Old Style" w:hAnsi="Bookman Old Style"/>
          <w:b/>
          <w:bCs/>
          <w:sz w:val="24"/>
          <w:szCs w:val="24"/>
        </w:rPr>
        <w:t xml:space="preserve"> </w:t>
      </w:r>
      <w:r w:rsidR="00756204" w:rsidRPr="008F3D63">
        <w:rPr>
          <w:rFonts w:ascii="Bookman Old Style" w:hAnsi="Bookman Old Style"/>
          <w:b/>
          <w:bCs/>
          <w:sz w:val="24"/>
          <w:szCs w:val="24"/>
        </w:rPr>
        <w:t>mil).</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t>ARTICULO 1</w:t>
      </w:r>
      <w:r w:rsidR="00ED48D6" w:rsidRPr="008F3D63">
        <w:rPr>
          <w:rFonts w:ascii="Bookman Old Style" w:hAnsi="Bookman Old Style"/>
          <w:b/>
          <w:bCs/>
          <w:sz w:val="24"/>
          <w:szCs w:val="24"/>
          <w:u w:val="single"/>
        </w:rPr>
        <w:t>5</w:t>
      </w:r>
      <w:r w:rsidRPr="008F3D63">
        <w:rPr>
          <w:rFonts w:ascii="Bookman Old Style" w:hAnsi="Bookman Old Style"/>
          <w:b/>
          <w:bCs/>
          <w:sz w:val="24"/>
          <w:szCs w:val="24"/>
          <w:u w:val="single"/>
        </w:rPr>
        <w:t>º Consultas:</w:t>
      </w:r>
      <w:r w:rsidR="00134B35" w:rsidRPr="008F3D63">
        <w:rPr>
          <w:rFonts w:ascii="Bookman Old Style" w:hAnsi="Bookman Old Style"/>
          <w:bCs/>
          <w:sz w:val="24"/>
          <w:szCs w:val="24"/>
        </w:rPr>
        <w:t xml:space="preserve"> </w:t>
      </w:r>
      <w:r w:rsidRPr="008F3D63">
        <w:rPr>
          <w:rFonts w:ascii="Bookman Old Style" w:hAnsi="Bookman Old Style"/>
          <w:sz w:val="24"/>
          <w:szCs w:val="24"/>
        </w:rPr>
        <w:t>Las consultas y/o aclaraciones referentes al presente llamado y las solicitudes de prórroga efectuadas por las empresas deberán ser presentadas por escrito o remitidas por fax, antes de los 5 (cinco) días</w:t>
      </w:r>
      <w:r w:rsidR="00134B35" w:rsidRPr="008F3D63">
        <w:rPr>
          <w:rFonts w:ascii="Bookman Old Style" w:hAnsi="Bookman Old Style"/>
          <w:sz w:val="24"/>
          <w:szCs w:val="24"/>
        </w:rPr>
        <w:t xml:space="preserve"> hábiles</w:t>
      </w:r>
      <w:r w:rsidRPr="008F3D63">
        <w:rPr>
          <w:rFonts w:ascii="Bookman Old Style" w:hAnsi="Bookman Old Style"/>
          <w:sz w:val="24"/>
          <w:szCs w:val="24"/>
        </w:rPr>
        <w:t xml:space="preserve"> de la fecha de apertura de la licitación en la Oficina de Licitaciones de la IDCL,</w:t>
      </w:r>
      <w:r w:rsidR="00134B35" w:rsidRPr="008F3D63">
        <w:rPr>
          <w:rFonts w:ascii="Bookman Old Style" w:hAnsi="Bookman Old Style"/>
          <w:sz w:val="24"/>
          <w:szCs w:val="24"/>
        </w:rPr>
        <w:t xml:space="preserve"> ubicada en la calle </w:t>
      </w:r>
      <w:r w:rsidRPr="008F3D63">
        <w:rPr>
          <w:rFonts w:ascii="Bookman Old Style" w:hAnsi="Bookman Old Style"/>
          <w:sz w:val="24"/>
          <w:szCs w:val="24"/>
        </w:rPr>
        <w:t xml:space="preserve">Justino </w:t>
      </w:r>
      <w:proofErr w:type="spellStart"/>
      <w:r w:rsidRPr="008F3D63">
        <w:rPr>
          <w:rFonts w:ascii="Bookman Old Style" w:hAnsi="Bookman Old Style"/>
          <w:sz w:val="24"/>
          <w:szCs w:val="24"/>
        </w:rPr>
        <w:t>Muníz</w:t>
      </w:r>
      <w:proofErr w:type="spellEnd"/>
      <w:r w:rsidR="00134B35" w:rsidRPr="008F3D63">
        <w:rPr>
          <w:rFonts w:ascii="Bookman Old Style" w:hAnsi="Bookman Old Style"/>
          <w:sz w:val="24"/>
          <w:szCs w:val="24"/>
        </w:rPr>
        <w:t xml:space="preserve"> número</w:t>
      </w:r>
      <w:r w:rsidRPr="008F3D63">
        <w:rPr>
          <w:rFonts w:ascii="Bookman Old Style" w:hAnsi="Bookman Old Style"/>
          <w:sz w:val="24"/>
          <w:szCs w:val="24"/>
        </w:rPr>
        <w:t xml:space="preserve"> 591 ciudad de Melo</w:t>
      </w:r>
      <w:r w:rsidR="00134B35" w:rsidRPr="008F3D63">
        <w:rPr>
          <w:rFonts w:ascii="Bookman Old Style" w:hAnsi="Bookman Old Style"/>
          <w:sz w:val="24"/>
          <w:szCs w:val="24"/>
        </w:rPr>
        <w:t xml:space="preserve"> departamento de Cerro Largo</w:t>
      </w:r>
      <w:r w:rsidRPr="008F3D63">
        <w:rPr>
          <w:rFonts w:ascii="Bookman Old Style" w:hAnsi="Bookman Old Style"/>
          <w:sz w:val="24"/>
          <w:szCs w:val="24"/>
        </w:rPr>
        <w:t xml:space="preserve"> fax 4642.6551 al 58 interno 171,</w:t>
      </w:r>
      <w:r w:rsidR="00134B35" w:rsidRPr="008F3D63">
        <w:rPr>
          <w:rFonts w:ascii="Bookman Old Style" w:hAnsi="Bookman Old Style"/>
          <w:sz w:val="24"/>
          <w:szCs w:val="24"/>
        </w:rPr>
        <w:t xml:space="preserve"> o al mail:</w:t>
      </w:r>
      <w:r w:rsidRPr="008F3D63">
        <w:rPr>
          <w:rFonts w:ascii="Bookman Old Style" w:hAnsi="Bookman Old Style"/>
          <w:b/>
          <w:sz w:val="24"/>
          <w:szCs w:val="24"/>
        </w:rPr>
        <w:t xml:space="preserve"> godino.beatriz5@gmail.com</w:t>
      </w:r>
      <w:r w:rsidRPr="008F3D63">
        <w:rPr>
          <w:rFonts w:ascii="Bookman Old Style" w:hAnsi="Bookman Old Style"/>
          <w:sz w:val="24"/>
          <w:szCs w:val="24"/>
        </w:rPr>
        <w:t>.</w:t>
      </w:r>
    </w:p>
    <w:p w:rsidR="00756204" w:rsidRPr="008F3D63" w:rsidRDefault="00756204" w:rsidP="003A384D">
      <w:pPr>
        <w:pStyle w:val="Standard"/>
        <w:tabs>
          <w:tab w:val="clear" w:pos="1134"/>
          <w:tab w:val="clear" w:pos="4820"/>
          <w:tab w:val="clear" w:pos="9072"/>
        </w:tabs>
        <w:rPr>
          <w:rFonts w:ascii="Bookman Old Style" w:hAnsi="Bookman Old Style"/>
          <w:b/>
          <w:bCs/>
          <w:sz w:val="24"/>
          <w:szCs w:val="24"/>
        </w:rPr>
      </w:pPr>
    </w:p>
    <w:p w:rsidR="00756204" w:rsidRPr="008F3D63" w:rsidRDefault="00756204" w:rsidP="003A384D">
      <w:pPr>
        <w:pStyle w:val="Standard"/>
        <w:tabs>
          <w:tab w:val="clear" w:pos="1134"/>
          <w:tab w:val="clear" w:pos="4820"/>
          <w:tab w:val="clear" w:pos="9072"/>
        </w:tabs>
        <w:jc w:val="center"/>
        <w:rPr>
          <w:rFonts w:ascii="Bookman Old Style" w:hAnsi="Bookman Old Style"/>
          <w:b/>
          <w:bCs/>
          <w:sz w:val="24"/>
          <w:szCs w:val="24"/>
        </w:rPr>
      </w:pPr>
      <w:r w:rsidRPr="008F3D63">
        <w:rPr>
          <w:rFonts w:ascii="Bookman Old Style" w:hAnsi="Bookman Old Style"/>
          <w:b/>
          <w:bCs/>
          <w:sz w:val="24"/>
          <w:szCs w:val="24"/>
        </w:rPr>
        <w:t>SECCION III: DE LAS GARANTÍAS</w:t>
      </w:r>
    </w:p>
    <w:p w:rsidR="00FF131C" w:rsidRDefault="00756204" w:rsidP="00FF131C">
      <w:pPr>
        <w:pStyle w:val="Standard"/>
        <w:tabs>
          <w:tab w:val="left" w:pos="708"/>
        </w:tabs>
        <w:rPr>
          <w:rFonts w:ascii="Bookman Old Style" w:hAnsi="Bookman Old Style"/>
          <w:sz w:val="24"/>
          <w:szCs w:val="24"/>
        </w:rPr>
      </w:pPr>
      <w:r w:rsidRPr="00FF131C">
        <w:rPr>
          <w:rFonts w:ascii="Bookman Old Style" w:hAnsi="Bookman Old Style"/>
          <w:b/>
          <w:bCs/>
          <w:u w:val="single"/>
        </w:rPr>
        <w:t xml:space="preserve">ARTICULO </w:t>
      </w:r>
      <w:r w:rsidR="00ED48D6" w:rsidRPr="00FF131C">
        <w:rPr>
          <w:rFonts w:ascii="Bookman Old Style" w:hAnsi="Bookman Old Style"/>
          <w:b/>
          <w:bCs/>
          <w:u w:val="single"/>
        </w:rPr>
        <w:t>16</w:t>
      </w:r>
      <w:r w:rsidRPr="00FF131C">
        <w:rPr>
          <w:rFonts w:ascii="Bookman Old Style" w:hAnsi="Bookman Old Style"/>
          <w:b/>
          <w:bCs/>
          <w:u w:val="single"/>
        </w:rPr>
        <w:t xml:space="preserve">º </w:t>
      </w:r>
      <w:r w:rsidRPr="00FF131C">
        <w:rPr>
          <w:rFonts w:ascii="Bookman Old Style" w:hAnsi="Bookman Old Style"/>
          <w:b/>
          <w:bCs/>
          <w:color w:val="000000"/>
          <w:u w:val="single"/>
        </w:rPr>
        <w:t>Garantía de mantenimiento de la oferta:</w:t>
      </w:r>
      <w:r w:rsidRPr="00FF131C">
        <w:rPr>
          <w:rFonts w:ascii="Bookman Old Style" w:hAnsi="Bookman Old Style"/>
          <w:b/>
          <w:bCs/>
          <w:color w:val="000000"/>
        </w:rPr>
        <w:t xml:space="preserve"> </w:t>
      </w:r>
      <w:r w:rsidR="00FF131C">
        <w:rPr>
          <w:rFonts w:ascii="Bookman Old Style" w:hAnsi="Bookman Old Style" w:cs="Arial"/>
          <w:b/>
          <w:bCs/>
          <w:color w:val="000000"/>
          <w:sz w:val="24"/>
          <w:szCs w:val="24"/>
        </w:rPr>
        <w:t xml:space="preserve">El oferente, previa presentación de su oferta deberá constituir garantía de mantenimiento de oferta con los recursos y condiciones determinados por el Art. 64 del TOCAF: $ </w:t>
      </w:r>
      <w:proofErr w:type="gramStart"/>
      <w:r w:rsidR="00FF131C">
        <w:rPr>
          <w:rFonts w:ascii="Bookman Old Style" w:hAnsi="Bookman Old Style" w:cs="Arial"/>
          <w:b/>
          <w:bCs/>
          <w:color w:val="000000"/>
          <w:sz w:val="24"/>
          <w:szCs w:val="24"/>
        </w:rPr>
        <w:t>500.000,(</w:t>
      </w:r>
      <w:proofErr w:type="gramEnd"/>
      <w:r w:rsidR="00FF131C">
        <w:rPr>
          <w:rFonts w:ascii="Bookman Old Style" w:hAnsi="Bookman Old Style" w:cs="Arial"/>
          <w:b/>
          <w:bCs/>
          <w:color w:val="000000"/>
          <w:sz w:val="24"/>
          <w:szCs w:val="24"/>
        </w:rPr>
        <w:t>pesos uruguayos quinientos mil) siempre y cuando corresponda constituir la misma. Dicha garantía deberá constituirse mediante cualquiera de las formas allí prescritas.</w:t>
      </w:r>
      <w:r w:rsidR="00FF131C">
        <w:rPr>
          <w:rFonts w:ascii="Bookman Old Style" w:hAnsi="Bookman Old Style"/>
          <w:sz w:val="24"/>
          <w:szCs w:val="24"/>
        </w:rPr>
        <w:tab/>
      </w:r>
    </w:p>
    <w:p w:rsidR="00FF131C" w:rsidRDefault="00FF131C" w:rsidP="00FF131C">
      <w:pPr>
        <w:autoSpaceDE w:val="0"/>
        <w:jc w:val="both"/>
        <w:rPr>
          <w:rFonts w:ascii="Bookman Old Style" w:hAnsi="Bookman Old Style" w:cs="Arial"/>
          <w:color w:val="000000"/>
        </w:rPr>
      </w:pPr>
      <w:r>
        <w:rPr>
          <w:rFonts w:ascii="Bookman Old Style" w:hAnsi="Bookman Old Style" w:cs="Arial"/>
          <w:color w:val="000000"/>
        </w:rPr>
        <w:t>El licitante cuya oferta fuera aceptada, y que desistiera de llevarla a cabo, perderá dicha garantía, que quedará a beneficio de la Comuna. Las garantías de las propuestas no aceptadas serían devueltas a los interesados, mediante la simple presentación de nota junto al  recibo correspondiente, una vez resuelta la adjudicación. Cuando haya transcurrido el plazo de 120 días (ciento veinte) días a contar de la fecha de la apertura de las propuestas, sin que haya resolución se devolverán también todas las garantías mediante el requisito exigido.-</w:t>
      </w:r>
    </w:p>
    <w:p w:rsidR="00FF131C" w:rsidRDefault="00FF131C" w:rsidP="00FF131C">
      <w:pPr>
        <w:autoSpaceDE w:val="0"/>
        <w:jc w:val="both"/>
        <w:rPr>
          <w:rFonts w:ascii="Bookman Old Style" w:hAnsi="Bookman Old Style" w:cs="Arial"/>
        </w:rPr>
      </w:pPr>
      <w:r>
        <w:rPr>
          <w:rFonts w:ascii="Bookman Old Style" w:hAnsi="Bookman Old Style" w:cs="Arial"/>
          <w:color w:val="000000"/>
        </w:rPr>
        <w:t>La garantía deberá depositarse en la Oficina de Licitaciones  de la Intendencia.-</w:t>
      </w:r>
    </w:p>
    <w:p w:rsidR="00FF131C" w:rsidRDefault="00FF131C" w:rsidP="00FF131C">
      <w:pPr>
        <w:keepLines/>
        <w:tabs>
          <w:tab w:val="center" w:pos="1134"/>
          <w:tab w:val="center" w:pos="4820"/>
          <w:tab w:val="right" w:pos="9072"/>
        </w:tabs>
        <w:jc w:val="center"/>
        <w:rPr>
          <w:rFonts w:ascii="Bookman Old Style" w:eastAsia="Times New Roman" w:hAnsi="Bookman Old Style" w:cs="Times New Roman"/>
          <w:b/>
          <w:bCs/>
          <w:spacing w:val="-2"/>
          <w:highlight w:val="green"/>
        </w:rPr>
      </w:pPr>
    </w:p>
    <w:p w:rsidR="00FF131C" w:rsidRDefault="00FF131C" w:rsidP="00FF131C">
      <w:pPr>
        <w:keepLines/>
        <w:tabs>
          <w:tab w:val="center" w:pos="1134"/>
          <w:tab w:val="center" w:pos="4820"/>
          <w:tab w:val="right" w:pos="9072"/>
        </w:tabs>
        <w:jc w:val="both"/>
        <w:rPr>
          <w:rFonts w:ascii="Bookman Old Style" w:eastAsia="Times New Roman" w:hAnsi="Bookman Old Style" w:cs="Times New Roman"/>
          <w:b/>
          <w:bCs/>
          <w:spacing w:val="-2"/>
        </w:rPr>
      </w:pPr>
    </w:p>
    <w:p w:rsidR="00265C1F" w:rsidRPr="00FF131C" w:rsidRDefault="00265C1F" w:rsidP="00FF131C">
      <w:pPr>
        <w:jc w:val="both"/>
        <w:rPr>
          <w:rFonts w:ascii="Bookman Old Style" w:hAnsi="Bookman Old Style" w:cs="Arial"/>
          <w:b/>
          <w:color w:val="000000"/>
          <w:sz w:val="32"/>
          <w:szCs w:val="32"/>
        </w:rPr>
      </w:pPr>
    </w:p>
    <w:p w:rsidR="00756204" w:rsidRPr="008F3D63" w:rsidRDefault="00756204" w:rsidP="0010374A">
      <w:pPr>
        <w:autoSpaceDE w:val="0"/>
        <w:jc w:val="both"/>
        <w:rPr>
          <w:rFonts w:ascii="Bookman Old Style" w:hAnsi="Bookman Old Style"/>
        </w:rPr>
      </w:pPr>
    </w:p>
    <w:p w:rsidR="00144613" w:rsidRPr="008F3D63" w:rsidRDefault="00144613" w:rsidP="003A384D">
      <w:pPr>
        <w:pStyle w:val="Standard"/>
        <w:tabs>
          <w:tab w:val="clear" w:pos="1134"/>
          <w:tab w:val="clear" w:pos="4820"/>
          <w:tab w:val="clear" w:pos="9072"/>
        </w:tabs>
        <w:jc w:val="center"/>
        <w:rPr>
          <w:rFonts w:ascii="Bookman Old Style" w:hAnsi="Bookman Old Style"/>
          <w:b/>
          <w:bCs/>
          <w:sz w:val="24"/>
          <w:szCs w:val="24"/>
        </w:rPr>
      </w:pPr>
    </w:p>
    <w:p w:rsidR="00C51DC9" w:rsidRDefault="00C51DC9">
      <w:pPr>
        <w:widowControl/>
        <w:suppressAutoHyphens w:val="0"/>
        <w:spacing w:after="200" w:line="276" w:lineRule="auto"/>
        <w:textAlignment w:val="auto"/>
        <w:rPr>
          <w:rFonts w:ascii="Bookman Old Style" w:eastAsia="Times New Roman" w:hAnsi="Bookman Old Style" w:cs="Times New Roman"/>
          <w:b/>
          <w:bCs/>
          <w:spacing w:val="-2"/>
        </w:rPr>
      </w:pPr>
      <w:r>
        <w:rPr>
          <w:rFonts w:ascii="Bookman Old Style" w:hAnsi="Bookman Old Style"/>
          <w:b/>
          <w:bCs/>
        </w:rPr>
        <w:br w:type="page"/>
      </w:r>
    </w:p>
    <w:p w:rsidR="00756204" w:rsidRPr="008F3D63" w:rsidRDefault="00756204" w:rsidP="003A384D">
      <w:pPr>
        <w:pStyle w:val="Standard"/>
        <w:tabs>
          <w:tab w:val="clear" w:pos="1134"/>
          <w:tab w:val="clear" w:pos="4820"/>
          <w:tab w:val="clear" w:pos="9072"/>
        </w:tabs>
        <w:jc w:val="center"/>
        <w:rPr>
          <w:rFonts w:ascii="Bookman Old Style" w:hAnsi="Bookman Old Style"/>
          <w:sz w:val="24"/>
          <w:szCs w:val="24"/>
        </w:rPr>
      </w:pPr>
      <w:r w:rsidRPr="008F3D63">
        <w:rPr>
          <w:rFonts w:ascii="Bookman Old Style" w:hAnsi="Bookman Old Style"/>
          <w:b/>
          <w:bCs/>
          <w:sz w:val="24"/>
          <w:szCs w:val="24"/>
        </w:rPr>
        <w:lastRenderedPageBreak/>
        <w:t>SECCION IV: DE LA PRESENTACIÓN, ESTUDIO Y ADJUDICACIÓN DE LAS OFERTAS</w:t>
      </w:r>
    </w:p>
    <w:p w:rsidR="00144613" w:rsidRPr="008F3D63" w:rsidRDefault="00144613" w:rsidP="003A384D">
      <w:pPr>
        <w:pStyle w:val="Standard"/>
        <w:tabs>
          <w:tab w:val="clear" w:pos="1134"/>
          <w:tab w:val="clear" w:pos="4820"/>
          <w:tab w:val="clear" w:pos="9072"/>
        </w:tabs>
        <w:rPr>
          <w:rFonts w:ascii="Bookman Old Style" w:hAnsi="Bookman Old Style" w:cs="ArialMT"/>
          <w:b/>
          <w:bCs/>
          <w:color w:val="000000"/>
          <w:sz w:val="24"/>
          <w:szCs w:val="24"/>
          <w:u w:val="single"/>
        </w:rPr>
      </w:pPr>
    </w:p>
    <w:p w:rsidR="00144613" w:rsidRPr="008F3D63" w:rsidRDefault="00352B43"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ArialMT"/>
          <w:b/>
          <w:bCs/>
          <w:color w:val="000000"/>
          <w:sz w:val="24"/>
          <w:szCs w:val="24"/>
          <w:u w:val="single"/>
        </w:rPr>
        <w:t xml:space="preserve">ARTICULO </w:t>
      </w:r>
      <w:r w:rsidR="00EC5F2B" w:rsidRPr="008F3D63">
        <w:rPr>
          <w:rFonts w:ascii="Bookman Old Style" w:hAnsi="Bookman Old Style" w:cs="ArialMT"/>
          <w:b/>
          <w:bCs/>
          <w:color w:val="000000"/>
          <w:sz w:val="24"/>
          <w:szCs w:val="24"/>
          <w:u w:val="single"/>
        </w:rPr>
        <w:t>1</w:t>
      </w:r>
      <w:r w:rsidR="0010374A">
        <w:rPr>
          <w:rFonts w:ascii="Bookman Old Style" w:hAnsi="Bookman Old Style" w:cs="ArialMT"/>
          <w:b/>
          <w:bCs/>
          <w:color w:val="000000"/>
          <w:sz w:val="24"/>
          <w:szCs w:val="24"/>
          <w:u w:val="single"/>
        </w:rPr>
        <w:t>7</w:t>
      </w:r>
      <w:r w:rsidRPr="008F3D63">
        <w:rPr>
          <w:rFonts w:ascii="Bookman Old Style" w:hAnsi="Bookman Old Style" w:cs="ArialMT"/>
          <w:b/>
          <w:bCs/>
          <w:color w:val="000000"/>
          <w:sz w:val="24"/>
          <w:szCs w:val="24"/>
          <w:u w:val="single"/>
        </w:rPr>
        <w:t>º</w:t>
      </w:r>
      <w:r w:rsidRPr="008F3D63">
        <w:rPr>
          <w:rFonts w:ascii="Bookman Old Style" w:hAnsi="Bookman Old Style" w:cs="ArialMT"/>
          <w:color w:val="000000"/>
          <w:sz w:val="24"/>
          <w:szCs w:val="24"/>
          <w:u w:val="single"/>
        </w:rPr>
        <w:t xml:space="preserve"> </w:t>
      </w:r>
      <w:r w:rsidRPr="008F3D63">
        <w:rPr>
          <w:rFonts w:ascii="Bookman Old Style" w:hAnsi="Bookman Old Style" w:cs="ArialMT"/>
          <w:b/>
          <w:bCs/>
          <w:color w:val="000000"/>
          <w:sz w:val="24"/>
          <w:szCs w:val="24"/>
          <w:u w:val="single"/>
        </w:rPr>
        <w:t xml:space="preserve">Documentación necesaria para la presentación de las </w:t>
      </w:r>
      <w:r w:rsidRPr="008F3D63">
        <w:rPr>
          <w:rFonts w:ascii="Bookman Old Style" w:hAnsi="Bookman Old Style" w:cs="Tahoma"/>
          <w:b/>
          <w:bCs/>
          <w:color w:val="000000"/>
          <w:sz w:val="24"/>
          <w:szCs w:val="24"/>
          <w:u w:val="single"/>
        </w:rPr>
        <w:t>propuestas:</w:t>
      </w:r>
      <w:r w:rsidRPr="008F3D63">
        <w:rPr>
          <w:rFonts w:ascii="Bookman Old Style" w:hAnsi="Bookman Old Style" w:cs="Tahoma"/>
          <w:b/>
          <w:bCs/>
          <w:color w:val="000000"/>
          <w:sz w:val="24"/>
          <w:szCs w:val="24"/>
        </w:rPr>
        <w:t xml:space="preserve"> </w:t>
      </w:r>
      <w:r w:rsidRPr="008F3D63">
        <w:rPr>
          <w:rFonts w:ascii="Bookman Old Style" w:hAnsi="Bookman Old Style"/>
          <w:sz w:val="24"/>
          <w:szCs w:val="24"/>
        </w:rPr>
        <w:t>Los documentos que a continuación se detallan deberán presentarse conjuntamente con la propuesta y fuera del sobre que la contiene.</w:t>
      </w:r>
    </w:p>
    <w:p w:rsidR="00352B43" w:rsidRPr="008F3D63" w:rsidRDefault="00352B43" w:rsidP="003A384D">
      <w:pPr>
        <w:pStyle w:val="Standard"/>
        <w:tabs>
          <w:tab w:val="clear" w:pos="1134"/>
          <w:tab w:val="clear" w:pos="4820"/>
          <w:tab w:val="clear" w:pos="9072"/>
        </w:tabs>
        <w:rPr>
          <w:rFonts w:ascii="Bookman Old Style" w:hAnsi="Bookman Old Style"/>
          <w:b/>
          <w:sz w:val="24"/>
          <w:szCs w:val="24"/>
        </w:rPr>
      </w:pPr>
      <w:r w:rsidRPr="008F3D63">
        <w:rPr>
          <w:rFonts w:ascii="Bookman Old Style" w:hAnsi="Bookman Old Style"/>
          <w:b/>
          <w:sz w:val="24"/>
          <w:szCs w:val="24"/>
        </w:rPr>
        <w:t xml:space="preserve">a) Recibo de adquisición del Pliego de condiciones: </w:t>
      </w:r>
      <w:r w:rsidRPr="008F3D63">
        <w:rPr>
          <w:rFonts w:ascii="Bookman Old Style" w:hAnsi="Bookman Old Style"/>
          <w:sz w:val="24"/>
          <w:szCs w:val="24"/>
        </w:rPr>
        <w:t>de comprobarse que no fue abonado el pago del recaudo correspondiente a la adquisición del pliego de condiciones, la oferta será rechazada sin derecho a reclamación alguna.</w:t>
      </w:r>
    </w:p>
    <w:p w:rsidR="00352B43" w:rsidRPr="008F3D63" w:rsidRDefault="00352B43"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b) Notarial:</w:t>
      </w:r>
      <w:r w:rsidRPr="008F3D63">
        <w:rPr>
          <w:rFonts w:ascii="Bookman Old Style" w:hAnsi="Bookman Old Style"/>
          <w:sz w:val="24"/>
          <w:szCs w:val="24"/>
        </w:rPr>
        <w:t xml:space="preserve"> documentación constitutiva de la empresa oferente: certificado notarial que acredite que el firmante de la oferta tiene facultades suficientes para representar a la empresa en esta clase de actos. El Escribano certificará además, la existencia, vigencia de la sociedad, sus respectivas modificaciones si las hubiere debidamente inscriptas y publicadas en su caso, inscripción ante la D.G.I. con el número de R.U.T. correspondiente e inscripción ante el Banco de Previsión Social, con el cumplimiento de lo dispuesto por la Ley 17.904 art. 13 en caso de corresponder, y quienes son los directores o administradores, a los efectos de lo previsto en el artículo 3º de la Ley 18.244 (deudores alimentarios) debiendo presentar en este último caso la empresa adjudicataria, a la fecha de la firma del contrato, la información expedida por el Registro Nacional de Actos Personales Sección Interdicciones en donde conste que no se encuentra inscripto en el mismo como deudor alimentario moroso.</w:t>
      </w:r>
    </w:p>
    <w:p w:rsidR="00352B43" w:rsidRPr="008F3D63" w:rsidRDefault="00352B43"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Si se trata de una persona jurídica extranjera deberá presentar la documentación que acredite la personería jurídica y vigencia, debidamente legalizada y traducida en su caso, y acreditar domicilio en Montevideo. Asimismo, podrán hacerlo por sí o representados por personas autorizadas, mediante poder correspondiente.</w:t>
      </w:r>
    </w:p>
    <w:p w:rsidR="00352B43" w:rsidRPr="008F3D63" w:rsidRDefault="0010374A" w:rsidP="003A384D">
      <w:pPr>
        <w:pStyle w:val="Standard"/>
        <w:tabs>
          <w:tab w:val="clear" w:pos="1134"/>
          <w:tab w:val="clear" w:pos="4820"/>
          <w:tab w:val="clear" w:pos="9072"/>
        </w:tabs>
        <w:rPr>
          <w:rFonts w:ascii="Bookman Old Style" w:hAnsi="Bookman Old Style" w:cs="Symbol"/>
          <w:color w:val="000000"/>
          <w:sz w:val="24"/>
          <w:szCs w:val="24"/>
        </w:rPr>
      </w:pPr>
      <w:r>
        <w:rPr>
          <w:rFonts w:ascii="Bookman Old Style" w:hAnsi="Bookman Old Style"/>
          <w:b/>
          <w:sz w:val="24"/>
          <w:szCs w:val="24"/>
        </w:rPr>
        <w:t>c</w:t>
      </w:r>
      <w:r w:rsidR="00352B43" w:rsidRPr="008F3D63">
        <w:rPr>
          <w:rFonts w:ascii="Bookman Old Style" w:hAnsi="Bookman Old Style"/>
          <w:b/>
          <w:sz w:val="24"/>
          <w:szCs w:val="24"/>
        </w:rPr>
        <w:t>)</w:t>
      </w:r>
      <w:r w:rsidR="00352B43" w:rsidRPr="008F3D63">
        <w:rPr>
          <w:rFonts w:ascii="Bookman Old Style" w:hAnsi="Bookman Old Style"/>
          <w:sz w:val="24"/>
          <w:szCs w:val="24"/>
        </w:rPr>
        <w:t xml:space="preserve"> De dicha documentación deberá surgir domicilio legal, teléfono, fax y email de la empresa oferente.</w:t>
      </w:r>
    </w:p>
    <w:p w:rsidR="00352B43" w:rsidRPr="008F3D63" w:rsidRDefault="0010374A" w:rsidP="003A384D">
      <w:pPr>
        <w:pStyle w:val="Standard"/>
        <w:tabs>
          <w:tab w:val="clear" w:pos="1134"/>
          <w:tab w:val="clear" w:pos="4820"/>
          <w:tab w:val="clear" w:pos="9072"/>
        </w:tabs>
        <w:rPr>
          <w:rFonts w:ascii="Bookman Old Style" w:hAnsi="Bookman Old Style"/>
          <w:b/>
          <w:bCs/>
          <w:sz w:val="24"/>
          <w:szCs w:val="24"/>
        </w:rPr>
      </w:pPr>
      <w:r>
        <w:rPr>
          <w:rFonts w:ascii="Bookman Old Style" w:hAnsi="Bookman Old Style" w:cs="Symbol"/>
          <w:b/>
          <w:color w:val="000000"/>
          <w:sz w:val="24"/>
          <w:szCs w:val="24"/>
        </w:rPr>
        <w:t>d</w:t>
      </w:r>
      <w:r w:rsidR="00352B43" w:rsidRPr="008F3D63">
        <w:rPr>
          <w:rFonts w:ascii="Bookman Old Style" w:hAnsi="Bookman Old Style" w:cs="Symbol"/>
          <w:b/>
          <w:color w:val="000000"/>
          <w:sz w:val="24"/>
          <w:szCs w:val="24"/>
        </w:rPr>
        <w:t>)</w:t>
      </w:r>
      <w:r w:rsidR="00352B43" w:rsidRPr="008F3D63">
        <w:rPr>
          <w:rFonts w:ascii="Bookman Old Style" w:hAnsi="Bookman Old Style"/>
          <w:b/>
          <w:sz w:val="24"/>
          <w:szCs w:val="24"/>
        </w:rPr>
        <w:t xml:space="preserve"> Certificado</w:t>
      </w:r>
      <w:r w:rsidR="00352B43" w:rsidRPr="008F3D63">
        <w:rPr>
          <w:rFonts w:ascii="Bookman Old Style" w:hAnsi="Bookman Old Style" w:cs="Symbol"/>
          <w:b/>
          <w:color w:val="000000"/>
          <w:sz w:val="24"/>
          <w:szCs w:val="24"/>
        </w:rPr>
        <w:t xml:space="preserve"> </w:t>
      </w:r>
      <w:r w:rsidR="00352B43" w:rsidRPr="008F3D63">
        <w:rPr>
          <w:rFonts w:ascii="Bookman Old Style" w:hAnsi="Bookman Old Style" w:cs="Tahoma"/>
          <w:b/>
          <w:color w:val="000000"/>
          <w:sz w:val="24"/>
          <w:szCs w:val="24"/>
        </w:rPr>
        <w:t>Comprobante de estar inscripto en el RUPE</w:t>
      </w:r>
    </w:p>
    <w:p w:rsidR="00975D29" w:rsidRPr="008F3D63" w:rsidRDefault="00975D29" w:rsidP="003A384D">
      <w:pPr>
        <w:pStyle w:val="Standard"/>
        <w:tabs>
          <w:tab w:val="clear" w:pos="1134"/>
          <w:tab w:val="clear" w:pos="4820"/>
          <w:tab w:val="clear" w:pos="9072"/>
        </w:tabs>
        <w:rPr>
          <w:rFonts w:ascii="Bookman Old Style" w:hAnsi="Bookman Old Style" w:cs="Tahoma"/>
          <w:b/>
          <w:bCs/>
          <w:color w:val="000000"/>
          <w:sz w:val="24"/>
          <w:szCs w:val="24"/>
          <w:u w:val="single"/>
        </w:rPr>
      </w:pPr>
    </w:p>
    <w:p w:rsidR="00C836A0" w:rsidRPr="008F3D63" w:rsidRDefault="00B4777A"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b/>
          <w:bCs/>
          <w:color w:val="000000"/>
          <w:sz w:val="24"/>
          <w:szCs w:val="24"/>
          <w:u w:val="single"/>
        </w:rPr>
        <w:t>ARTICULO</w:t>
      </w:r>
      <w:r w:rsidR="00ED48D6" w:rsidRPr="008F3D63">
        <w:rPr>
          <w:rFonts w:ascii="Bookman Old Style" w:hAnsi="Bookman Old Style" w:cs="Tahoma"/>
          <w:b/>
          <w:bCs/>
          <w:color w:val="000000"/>
          <w:sz w:val="24"/>
          <w:szCs w:val="24"/>
          <w:u w:val="single"/>
        </w:rPr>
        <w:t xml:space="preserve"> </w:t>
      </w:r>
      <w:r w:rsidR="0010374A">
        <w:rPr>
          <w:rFonts w:ascii="Bookman Old Style" w:hAnsi="Bookman Old Style" w:cs="Tahoma"/>
          <w:b/>
          <w:bCs/>
          <w:color w:val="000000"/>
          <w:sz w:val="24"/>
          <w:szCs w:val="24"/>
          <w:u w:val="single"/>
        </w:rPr>
        <w:t>18</w:t>
      </w:r>
      <w:r w:rsidRPr="008F3D63">
        <w:rPr>
          <w:rFonts w:ascii="Bookman Old Style" w:hAnsi="Bookman Old Style" w:cs="Tahoma"/>
          <w:b/>
          <w:bCs/>
          <w:color w:val="000000"/>
          <w:sz w:val="24"/>
          <w:szCs w:val="24"/>
          <w:u w:val="single"/>
        </w:rPr>
        <w:t>º Presentación de las propuestas:</w:t>
      </w:r>
      <w:r w:rsidRPr="008F3D63">
        <w:rPr>
          <w:rFonts w:ascii="Bookman Old Style" w:hAnsi="Bookman Old Style" w:cs="Tahoma"/>
          <w:color w:val="000000"/>
          <w:sz w:val="24"/>
          <w:szCs w:val="24"/>
        </w:rPr>
        <w:t xml:space="preserve"> Las propuestas </w:t>
      </w:r>
      <w:r w:rsidRPr="008F3D63">
        <w:rPr>
          <w:rFonts w:ascii="Bookman Old Style" w:hAnsi="Bookman Old Style" w:cs="Tahoma"/>
          <w:color w:val="000000"/>
          <w:sz w:val="24"/>
          <w:szCs w:val="24"/>
          <w:u w:val="single"/>
        </w:rPr>
        <w:t>deberán extenderse en papel membretado de la firma oferente y presentarse acompañado del original y dos copias</w:t>
      </w:r>
      <w:r w:rsidR="00C836A0" w:rsidRPr="008F3D63">
        <w:rPr>
          <w:rFonts w:ascii="Bookman Old Style" w:hAnsi="Bookman Old Style"/>
          <w:sz w:val="24"/>
          <w:szCs w:val="24"/>
          <w:u w:val="single"/>
        </w:rPr>
        <w:t xml:space="preserve"> redactadas en forma clara y precisa en idioma castellano y firmadas por el oferente</w:t>
      </w:r>
      <w:r w:rsidR="00C836A0" w:rsidRPr="008F3D63">
        <w:rPr>
          <w:rFonts w:ascii="Bookman Old Style" w:hAnsi="Bookman Old Style"/>
          <w:sz w:val="24"/>
          <w:szCs w:val="24"/>
        </w:rPr>
        <w:t>; sus hojas estarán numeradas correlativamente, firmadas y sus textos deberán ser impresos a través de cualquier medio idóneo, no admitiéndose en forma manuscrita. En todo caso deberán ser fácilmente legibles y las enmiendas, interlineados y tachaduras salvadas en forma. Toda cláusula imprecisa, ambigua, contradictoria y oscura, a criterio de la Administración, se interpretará en el sentido más favorable a ésta.</w:t>
      </w:r>
      <w:r w:rsidR="00C836A0" w:rsidRPr="008F3D63">
        <w:rPr>
          <w:rFonts w:ascii="Bookman Old Style" w:hAnsi="Bookman Old Style" w:cs="Tahoma"/>
          <w:color w:val="000000"/>
          <w:sz w:val="24"/>
          <w:szCs w:val="24"/>
        </w:rPr>
        <w:t xml:space="preserve"> </w:t>
      </w:r>
      <w:r w:rsidR="00C836A0" w:rsidRPr="008F3D63">
        <w:rPr>
          <w:rFonts w:ascii="Bookman Old Style" w:hAnsi="Bookman Old Style"/>
          <w:sz w:val="24"/>
          <w:szCs w:val="24"/>
        </w:rPr>
        <w:t>Se presentará una única propuesta por oferente.</w:t>
      </w:r>
    </w:p>
    <w:p w:rsidR="00C836A0" w:rsidRPr="008F3D63" w:rsidRDefault="00C836A0"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La primera hoja de la propuesta deberá expresar en forma sucinta el monto de la oferta. Su texto se ajustará al siguiente modelo:</w:t>
      </w:r>
    </w:p>
    <w:p w:rsidR="00C836A0" w:rsidRPr="008F3D63" w:rsidRDefault="00C836A0"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Fecha</w:t>
      </w:r>
    </w:p>
    <w:p w:rsidR="00C836A0" w:rsidRPr="008F3D63" w:rsidRDefault="00C836A0"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Sr. Intendente Departamental.</w:t>
      </w:r>
    </w:p>
    <w:p w:rsidR="00C836A0" w:rsidRPr="008F3D63" w:rsidRDefault="00C836A0" w:rsidP="003A384D">
      <w:pPr>
        <w:pStyle w:val="Standard"/>
        <w:tabs>
          <w:tab w:val="clear" w:pos="1134"/>
          <w:tab w:val="clear" w:pos="4820"/>
          <w:tab w:val="clear" w:pos="9072"/>
        </w:tabs>
        <w:rPr>
          <w:rFonts w:ascii="Bookman Old Style" w:hAnsi="Bookman Old Style"/>
          <w:i/>
          <w:sz w:val="24"/>
          <w:szCs w:val="24"/>
        </w:rPr>
      </w:pPr>
      <w:r w:rsidRPr="008F3D63">
        <w:rPr>
          <w:rFonts w:ascii="Bookman Old Style" w:hAnsi="Bookman Old Style"/>
          <w:i/>
          <w:sz w:val="24"/>
          <w:szCs w:val="24"/>
        </w:rPr>
        <w:t>Sr.</w:t>
      </w:r>
    </w:p>
    <w:p w:rsidR="00C836A0" w:rsidRPr="008F3D63" w:rsidRDefault="00C836A0"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i/>
          <w:sz w:val="24"/>
          <w:szCs w:val="24"/>
        </w:rPr>
        <w:t>……………………. que suscribe, domiciliado a los efectos legales en la calle …… Nº …. de la ciudad de …………</w:t>
      </w:r>
      <w:proofErr w:type="gramStart"/>
      <w:r w:rsidRPr="008F3D63">
        <w:rPr>
          <w:rFonts w:ascii="Bookman Old Style" w:hAnsi="Bookman Old Style"/>
          <w:i/>
          <w:sz w:val="24"/>
          <w:szCs w:val="24"/>
        </w:rPr>
        <w:t>…….</w:t>
      </w:r>
      <w:proofErr w:type="gramEnd"/>
      <w:r w:rsidRPr="008F3D63">
        <w:rPr>
          <w:rFonts w:ascii="Bookman Old Style" w:hAnsi="Bookman Old Style"/>
          <w:i/>
          <w:sz w:val="24"/>
          <w:szCs w:val="24"/>
        </w:rPr>
        <w:t>, se compromete, sometiéndose a las Leyes y Tribunales del país, con exclusión de todo otro recurso, a ejecutar la totalidad del presente pliego licitatorio de acuerdo con las Especificaciones y Pliegos correspondientes, por los siguientes precios unitarios por rubro (indicar precios en moneda nacional</w:t>
      </w:r>
      <w:r w:rsidR="000451B1" w:rsidRPr="008F3D63">
        <w:rPr>
          <w:rFonts w:ascii="Bookman Old Style" w:hAnsi="Bookman Old Style"/>
          <w:i/>
          <w:sz w:val="24"/>
          <w:szCs w:val="24"/>
        </w:rPr>
        <w:t xml:space="preserve"> o extranjera, de acuerdo al caso concreto,</w:t>
      </w:r>
      <w:r w:rsidRPr="008F3D63">
        <w:rPr>
          <w:rFonts w:ascii="Bookman Old Style" w:hAnsi="Bookman Old Style"/>
          <w:i/>
          <w:sz w:val="24"/>
          <w:szCs w:val="24"/>
        </w:rPr>
        <w:t xml:space="preserve"> con letras y </w:t>
      </w:r>
      <w:r w:rsidR="00144613" w:rsidRPr="008F3D63">
        <w:rPr>
          <w:rFonts w:ascii="Bookman Old Style" w:hAnsi="Bookman Old Style"/>
          <w:i/>
          <w:sz w:val="24"/>
          <w:szCs w:val="24"/>
        </w:rPr>
        <w:t>números</w:t>
      </w:r>
      <w:r w:rsidRPr="008F3D63">
        <w:rPr>
          <w:rFonts w:ascii="Bookman Old Style" w:hAnsi="Bookman Old Style"/>
          <w:i/>
          <w:sz w:val="24"/>
          <w:szCs w:val="24"/>
        </w:rPr>
        <w:t xml:space="preserve"> por cada uno de los rubros indicados</w:t>
      </w:r>
      <w:r w:rsidR="000451B1" w:rsidRPr="008F3D63">
        <w:rPr>
          <w:rFonts w:ascii="Bookman Old Style" w:hAnsi="Bookman Old Style"/>
          <w:i/>
          <w:sz w:val="24"/>
          <w:szCs w:val="24"/>
        </w:rPr>
        <w:t>).</w:t>
      </w:r>
    </w:p>
    <w:p w:rsidR="000451B1" w:rsidRPr="008F3D63" w:rsidRDefault="000451B1" w:rsidP="003A384D">
      <w:pPr>
        <w:pStyle w:val="Standard"/>
        <w:tabs>
          <w:tab w:val="clear" w:pos="1134"/>
          <w:tab w:val="clear" w:pos="4820"/>
          <w:tab w:val="clear" w:pos="9072"/>
        </w:tabs>
        <w:rPr>
          <w:rFonts w:ascii="Bookman Old Style" w:eastAsia="Arial" w:hAnsi="Bookman Old Style" w:cs="Arial"/>
          <w:b/>
          <w:color w:val="000000"/>
          <w:sz w:val="24"/>
          <w:szCs w:val="24"/>
          <w:u w:val="single"/>
        </w:rPr>
      </w:pPr>
    </w:p>
    <w:p w:rsidR="00B4777A" w:rsidRPr="008F3D63" w:rsidRDefault="000451B1"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eastAsia="Arial" w:hAnsi="Bookman Old Style" w:cs="Arial"/>
          <w:b/>
          <w:color w:val="000000"/>
          <w:sz w:val="24"/>
          <w:szCs w:val="24"/>
          <w:u w:val="single"/>
        </w:rPr>
        <w:t xml:space="preserve">ARTICULO </w:t>
      </w:r>
      <w:r w:rsidR="0010374A">
        <w:rPr>
          <w:rFonts w:ascii="Bookman Old Style" w:eastAsia="Arial" w:hAnsi="Bookman Old Style" w:cs="Arial"/>
          <w:b/>
          <w:color w:val="000000"/>
          <w:sz w:val="24"/>
          <w:szCs w:val="24"/>
          <w:u w:val="single"/>
        </w:rPr>
        <w:t>19</w:t>
      </w:r>
      <w:r w:rsidR="00ED48D6" w:rsidRPr="008F3D63">
        <w:rPr>
          <w:rFonts w:ascii="Bookman Old Style" w:eastAsia="Arial" w:hAnsi="Bookman Old Style" w:cs="Arial"/>
          <w:b/>
          <w:color w:val="000000"/>
          <w:sz w:val="24"/>
          <w:szCs w:val="24"/>
          <w:u w:val="single"/>
        </w:rPr>
        <w:t>º</w:t>
      </w:r>
      <w:r w:rsidR="00144613" w:rsidRPr="008F3D63">
        <w:rPr>
          <w:rFonts w:ascii="Bookman Old Style" w:eastAsia="Arial" w:hAnsi="Bookman Old Style" w:cs="Arial"/>
          <w:b/>
          <w:color w:val="000000"/>
          <w:sz w:val="24"/>
          <w:szCs w:val="24"/>
          <w:u w:val="single"/>
        </w:rPr>
        <w:t xml:space="preserve"> </w:t>
      </w:r>
      <w:r w:rsidRPr="008F3D63">
        <w:rPr>
          <w:rFonts w:ascii="Bookman Old Style" w:eastAsia="Arial" w:hAnsi="Bookman Old Style" w:cs="Arial"/>
          <w:b/>
          <w:color w:val="000000"/>
          <w:sz w:val="24"/>
          <w:szCs w:val="24"/>
          <w:u w:val="single"/>
        </w:rPr>
        <w:t>Contenido de las propuestas:</w:t>
      </w:r>
      <w:r w:rsidR="00144613" w:rsidRPr="008F3D63">
        <w:rPr>
          <w:rFonts w:ascii="Bookman Old Style" w:eastAsia="Arial" w:hAnsi="Bookman Old Style" w:cs="Arial"/>
          <w:b/>
          <w:color w:val="000000"/>
          <w:sz w:val="24"/>
          <w:szCs w:val="24"/>
        </w:rPr>
        <w:t xml:space="preserve"> </w:t>
      </w:r>
      <w:r w:rsidR="00B4777A" w:rsidRPr="008F3D63">
        <w:rPr>
          <w:rFonts w:ascii="Bookman Old Style" w:hAnsi="Bookman Old Style" w:cs="Tahoma"/>
          <w:color w:val="000000"/>
          <w:sz w:val="24"/>
          <w:szCs w:val="24"/>
        </w:rPr>
        <w:t>Las propuestas deberán redactarse de la siguiente forma:</w:t>
      </w:r>
    </w:p>
    <w:p w:rsidR="00B4777A" w:rsidRPr="008F3D63" w:rsidRDefault="00B4777A"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lastRenderedPageBreak/>
        <w:t>a)</w:t>
      </w:r>
      <w:r w:rsidRPr="008F3D63">
        <w:rPr>
          <w:rFonts w:ascii="Bookman Old Style" w:hAnsi="Bookman Old Style" w:cs="Tahoma"/>
          <w:color w:val="000000"/>
          <w:sz w:val="24"/>
          <w:szCs w:val="24"/>
        </w:rPr>
        <w:t xml:space="preserve"> nombre completo de la firma oferente y detalles completos para su exacta identificación y procedencia geográfica</w:t>
      </w:r>
      <w:r w:rsidR="00092ACF" w:rsidRPr="008F3D63">
        <w:rPr>
          <w:rFonts w:ascii="Bookman Old Style" w:hAnsi="Bookman Old Style" w:cs="Tahoma"/>
          <w:color w:val="000000"/>
          <w:sz w:val="24"/>
          <w:szCs w:val="24"/>
        </w:rPr>
        <w:t xml:space="preserve">, </w:t>
      </w:r>
      <w:r w:rsidR="00144613" w:rsidRPr="008F3D63">
        <w:rPr>
          <w:rFonts w:ascii="Bookman Old Style" w:hAnsi="Bookman Old Style" w:cs="Tahoma"/>
          <w:color w:val="000000"/>
          <w:sz w:val="24"/>
          <w:szCs w:val="24"/>
        </w:rPr>
        <w:t>así</w:t>
      </w:r>
      <w:r w:rsidR="00092ACF" w:rsidRPr="008F3D63">
        <w:rPr>
          <w:rFonts w:ascii="Bookman Old Style" w:hAnsi="Bookman Old Style" w:cs="Tahoma"/>
          <w:color w:val="000000"/>
          <w:sz w:val="24"/>
          <w:szCs w:val="24"/>
        </w:rPr>
        <w:t xml:space="preserve"> como sus antecedentes</w:t>
      </w:r>
      <w:r w:rsidRPr="008F3D63">
        <w:rPr>
          <w:rFonts w:ascii="Bookman Old Style" w:hAnsi="Bookman Old Style" w:cs="Tahoma"/>
          <w:color w:val="000000"/>
          <w:sz w:val="24"/>
          <w:szCs w:val="24"/>
        </w:rPr>
        <w:t>;</w:t>
      </w:r>
    </w:p>
    <w:p w:rsidR="00B4777A" w:rsidRPr="008F3D63" w:rsidRDefault="00B4777A"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b)</w:t>
      </w:r>
      <w:r w:rsidRPr="008F3D63">
        <w:rPr>
          <w:rFonts w:ascii="Bookman Old Style" w:hAnsi="Bookman Old Style" w:cs="Tahoma"/>
          <w:color w:val="000000"/>
          <w:sz w:val="24"/>
          <w:szCs w:val="24"/>
        </w:rPr>
        <w:t xml:space="preserve"> nombre completo de su principal o principales;</w:t>
      </w:r>
    </w:p>
    <w:p w:rsidR="00B4777A" w:rsidRPr="008F3D63" w:rsidRDefault="00B4777A"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c)</w:t>
      </w:r>
      <w:r w:rsidRPr="008F3D63">
        <w:rPr>
          <w:rFonts w:ascii="Bookman Old Style" w:hAnsi="Bookman Old Style" w:cs="Tahoma"/>
          <w:color w:val="000000"/>
          <w:sz w:val="24"/>
          <w:szCs w:val="24"/>
        </w:rPr>
        <w:t xml:space="preserve"> nombre completo de su representante en esta Licitación si lo hubiere, e indicación de su domicilio, número de teléfono</w:t>
      </w:r>
      <w:r w:rsidR="00B027BC" w:rsidRPr="008F3D63">
        <w:rPr>
          <w:rFonts w:ascii="Bookman Old Style" w:hAnsi="Bookman Old Style" w:cs="Tahoma"/>
          <w:color w:val="000000"/>
          <w:sz w:val="24"/>
          <w:szCs w:val="24"/>
        </w:rPr>
        <w:t>,</w:t>
      </w:r>
      <w:r w:rsidRPr="008F3D63">
        <w:rPr>
          <w:rFonts w:ascii="Bookman Old Style" w:hAnsi="Bookman Old Style" w:cs="Tahoma"/>
          <w:color w:val="000000"/>
          <w:sz w:val="24"/>
          <w:szCs w:val="24"/>
        </w:rPr>
        <w:t xml:space="preserve"> dirección telegráfica y postal</w:t>
      </w:r>
      <w:r w:rsidR="00B027BC" w:rsidRPr="008F3D63">
        <w:rPr>
          <w:rFonts w:ascii="Bookman Old Style" w:hAnsi="Bookman Old Style" w:cs="Tahoma"/>
          <w:color w:val="000000"/>
          <w:sz w:val="24"/>
          <w:szCs w:val="24"/>
        </w:rPr>
        <w:t xml:space="preserve"> y su dirección de mail</w:t>
      </w:r>
      <w:r w:rsidRPr="008F3D63">
        <w:rPr>
          <w:rFonts w:ascii="Bookman Old Style" w:hAnsi="Bookman Old Style" w:cs="Tahoma"/>
          <w:color w:val="000000"/>
          <w:sz w:val="24"/>
          <w:szCs w:val="24"/>
        </w:rPr>
        <w:t xml:space="preserve"> si lo</w:t>
      </w:r>
      <w:r w:rsidR="00B027BC" w:rsidRPr="008F3D63">
        <w:rPr>
          <w:rFonts w:ascii="Bookman Old Style" w:hAnsi="Bookman Old Style" w:cs="Tahoma"/>
          <w:color w:val="000000"/>
          <w:sz w:val="24"/>
          <w:szCs w:val="24"/>
        </w:rPr>
        <w:t>s</w:t>
      </w:r>
      <w:r w:rsidRPr="008F3D63">
        <w:rPr>
          <w:rFonts w:ascii="Bookman Old Style" w:hAnsi="Bookman Old Style" w:cs="Tahoma"/>
          <w:color w:val="000000"/>
          <w:sz w:val="24"/>
          <w:szCs w:val="24"/>
        </w:rPr>
        <w:t xml:space="preserve"> tuviere distintos a los de la firma representada;</w:t>
      </w:r>
    </w:p>
    <w:p w:rsidR="00B4777A" w:rsidRPr="008F3D63" w:rsidRDefault="00B4777A"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d)</w:t>
      </w:r>
      <w:r w:rsidRPr="008F3D63">
        <w:rPr>
          <w:rFonts w:ascii="Bookman Old Style" w:hAnsi="Bookman Old Style" w:cs="Tahoma"/>
          <w:color w:val="000000"/>
          <w:sz w:val="24"/>
          <w:szCs w:val="24"/>
        </w:rPr>
        <w:t xml:space="preserve"> descripción de los bienes ofrecidos</w:t>
      </w:r>
      <w:r w:rsidR="00092ACF" w:rsidRPr="008F3D63">
        <w:rPr>
          <w:rFonts w:ascii="Bookman Old Style" w:hAnsi="Bookman Old Style" w:cs="Tahoma"/>
          <w:color w:val="000000"/>
          <w:sz w:val="24"/>
          <w:szCs w:val="24"/>
        </w:rPr>
        <w:t xml:space="preserve"> en forma detallada;</w:t>
      </w:r>
    </w:p>
    <w:p w:rsidR="00092ACF" w:rsidRPr="008F3D63" w:rsidRDefault="00B4777A"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e)</w:t>
      </w:r>
      <w:r w:rsidRPr="008F3D63">
        <w:rPr>
          <w:rFonts w:ascii="Bookman Old Style" w:hAnsi="Bookman Old Style" w:cs="Tahoma"/>
          <w:color w:val="000000"/>
          <w:sz w:val="24"/>
          <w:szCs w:val="24"/>
        </w:rPr>
        <w:t xml:space="preserve"> </w:t>
      </w:r>
      <w:r w:rsidR="00CE572B" w:rsidRPr="008F3D63">
        <w:rPr>
          <w:rFonts w:ascii="Bookman Old Style" w:hAnsi="Bookman Old Style" w:cs="Tahoma"/>
          <w:color w:val="000000"/>
          <w:sz w:val="24"/>
          <w:szCs w:val="24"/>
        </w:rPr>
        <w:t>c</w:t>
      </w:r>
      <w:r w:rsidR="00092ACF" w:rsidRPr="008F3D63">
        <w:rPr>
          <w:rFonts w:ascii="Bookman Old Style" w:hAnsi="Bookman Old Style"/>
          <w:sz w:val="24"/>
          <w:szCs w:val="24"/>
        </w:rPr>
        <w:t xml:space="preserve">otización: de acuerdo a lo establecido y solicitado  en esta licitación. Las ofertas deberán ser expresadas en </w:t>
      </w:r>
      <w:r w:rsidR="00B027BC" w:rsidRPr="008F3D63">
        <w:rPr>
          <w:rFonts w:ascii="Bookman Old Style" w:hAnsi="Bookman Old Style"/>
          <w:sz w:val="24"/>
          <w:szCs w:val="24"/>
        </w:rPr>
        <w:t>m</w:t>
      </w:r>
      <w:r w:rsidR="007F777A" w:rsidRPr="008F3D63">
        <w:rPr>
          <w:rFonts w:ascii="Bookman Old Style" w:hAnsi="Bookman Old Style"/>
          <w:sz w:val="24"/>
          <w:szCs w:val="24"/>
        </w:rPr>
        <w:t>oneda nacional.</w:t>
      </w:r>
    </w:p>
    <w:p w:rsidR="00B4777A" w:rsidRPr="008F3D63" w:rsidRDefault="00CE572B"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f)</w:t>
      </w:r>
      <w:r w:rsidRPr="008F3D63">
        <w:rPr>
          <w:rFonts w:ascii="Bookman Old Style" w:hAnsi="Bookman Old Style" w:cs="Tahoma"/>
          <w:color w:val="000000"/>
          <w:sz w:val="24"/>
          <w:szCs w:val="24"/>
        </w:rPr>
        <w:t xml:space="preserve"> </w:t>
      </w:r>
      <w:r w:rsidR="00B4777A" w:rsidRPr="008F3D63">
        <w:rPr>
          <w:rFonts w:ascii="Bookman Old Style" w:hAnsi="Bookman Old Style" w:cs="Tahoma"/>
          <w:color w:val="000000"/>
          <w:sz w:val="24"/>
          <w:szCs w:val="24"/>
        </w:rPr>
        <w:t>plazo de entrega del o los suministros ofertados;</w:t>
      </w:r>
    </w:p>
    <w:p w:rsidR="00B4777A" w:rsidRPr="008F3D63" w:rsidRDefault="00CE572B"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g</w:t>
      </w:r>
      <w:r w:rsidR="00B4777A" w:rsidRPr="008F3D63">
        <w:rPr>
          <w:rFonts w:ascii="Bookman Old Style" w:hAnsi="Bookman Old Style" w:cs="Tahoma"/>
          <w:b/>
          <w:color w:val="000000"/>
          <w:sz w:val="24"/>
          <w:szCs w:val="24"/>
        </w:rPr>
        <w:t>)</w:t>
      </w:r>
      <w:r w:rsidR="00B4777A" w:rsidRPr="008F3D63">
        <w:rPr>
          <w:rFonts w:ascii="Bookman Old Style" w:hAnsi="Bookman Old Style" w:cs="Tahoma"/>
          <w:color w:val="000000"/>
          <w:sz w:val="24"/>
          <w:szCs w:val="24"/>
        </w:rPr>
        <w:t xml:space="preserve"> forma de pago detallada, y si lo hubiere</w:t>
      </w:r>
      <w:r w:rsidR="00B027BC" w:rsidRPr="008F3D63">
        <w:rPr>
          <w:rFonts w:ascii="Bookman Old Style" w:hAnsi="Bookman Old Style" w:cs="Tahoma"/>
          <w:color w:val="000000"/>
          <w:sz w:val="24"/>
          <w:szCs w:val="24"/>
        </w:rPr>
        <w:t>,</w:t>
      </w:r>
      <w:r w:rsidR="00B4777A" w:rsidRPr="008F3D63">
        <w:rPr>
          <w:rFonts w:ascii="Bookman Old Style" w:hAnsi="Bookman Old Style" w:cs="Tahoma"/>
          <w:color w:val="000000"/>
          <w:sz w:val="24"/>
          <w:szCs w:val="24"/>
        </w:rPr>
        <w:t xml:space="preserve"> explicación clara del sistema de financiamiento ofrecido: plazo total, plazo de los vencimientos parciales, monto de las amortizaciones, tasas de interés, comisiones, garantías y demás datos que se reputen convenientes para su explicación, comprensión y aplicación;</w:t>
      </w:r>
    </w:p>
    <w:p w:rsidR="00B4777A" w:rsidRPr="008F3D63" w:rsidRDefault="00CE572B"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h</w:t>
      </w:r>
      <w:r w:rsidR="00B4777A" w:rsidRPr="008F3D63">
        <w:rPr>
          <w:rFonts w:ascii="Bookman Old Style" w:hAnsi="Bookman Old Style" w:cs="Tahoma"/>
          <w:b/>
          <w:color w:val="000000"/>
          <w:sz w:val="24"/>
          <w:szCs w:val="24"/>
        </w:rPr>
        <w:t>)</w:t>
      </w:r>
      <w:r w:rsidR="00B4777A" w:rsidRPr="008F3D63">
        <w:rPr>
          <w:rFonts w:ascii="Bookman Old Style" w:hAnsi="Bookman Old Style" w:cs="Tahoma"/>
          <w:color w:val="000000"/>
          <w:sz w:val="24"/>
          <w:szCs w:val="24"/>
        </w:rPr>
        <w:t xml:space="preserve"> cualquiera otra información complementaria que se juzgue conveniente o necesaria pero sin omitir  ninguna de las requeridas;</w:t>
      </w:r>
    </w:p>
    <w:p w:rsidR="00B4777A" w:rsidRPr="008F3D63" w:rsidRDefault="00CE572B"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color w:val="000000"/>
          <w:sz w:val="24"/>
          <w:szCs w:val="24"/>
        </w:rPr>
        <w:t>i</w:t>
      </w:r>
      <w:r w:rsidR="00B4777A" w:rsidRPr="008F3D63">
        <w:rPr>
          <w:rFonts w:ascii="Bookman Old Style" w:hAnsi="Bookman Old Style" w:cs="Tahoma"/>
          <w:b/>
          <w:color w:val="000000"/>
          <w:sz w:val="24"/>
          <w:szCs w:val="24"/>
        </w:rPr>
        <w:t>)</w:t>
      </w:r>
      <w:r w:rsidR="00B4777A" w:rsidRPr="008F3D63">
        <w:rPr>
          <w:rFonts w:ascii="Bookman Old Style" w:hAnsi="Bookman Old Style" w:cs="Tahoma"/>
          <w:color w:val="000000"/>
          <w:sz w:val="24"/>
          <w:szCs w:val="24"/>
        </w:rPr>
        <w:t xml:space="preserve"> la firma del proponente o su representante y su nombre completo escrito en caracteres e imprenta, con la documentación probatoria de quien firma,</w:t>
      </w:r>
      <w:r w:rsidR="00092ACF" w:rsidRPr="008F3D63">
        <w:rPr>
          <w:rFonts w:ascii="Bookman Old Style" w:hAnsi="Bookman Old Style" w:cs="Tahoma"/>
          <w:color w:val="000000"/>
          <w:sz w:val="24"/>
          <w:szCs w:val="24"/>
        </w:rPr>
        <w:t xml:space="preserve"> y que</w:t>
      </w:r>
      <w:r w:rsidR="00B4777A" w:rsidRPr="008F3D63">
        <w:rPr>
          <w:rFonts w:ascii="Bookman Old Style" w:hAnsi="Bookman Old Style" w:cs="Tahoma"/>
          <w:color w:val="000000"/>
          <w:sz w:val="24"/>
          <w:szCs w:val="24"/>
        </w:rPr>
        <w:t xml:space="preserve"> tiene facultad para ello;</w:t>
      </w:r>
    </w:p>
    <w:p w:rsidR="00CE572B" w:rsidRPr="008F3D63" w:rsidRDefault="00CE572B"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j</w:t>
      </w:r>
      <w:r w:rsidR="00B4777A" w:rsidRPr="008F3D63">
        <w:rPr>
          <w:rFonts w:ascii="Bookman Old Style" w:hAnsi="Bookman Old Style" w:cs="Tahoma"/>
          <w:b/>
          <w:color w:val="000000"/>
          <w:sz w:val="24"/>
          <w:szCs w:val="24"/>
        </w:rPr>
        <w:t>)</w:t>
      </w:r>
      <w:r w:rsidR="00B4777A" w:rsidRPr="008F3D63">
        <w:rPr>
          <w:rFonts w:ascii="Bookman Old Style" w:hAnsi="Bookman Old Style" w:cs="Tahoma"/>
          <w:color w:val="000000"/>
          <w:sz w:val="24"/>
          <w:szCs w:val="24"/>
        </w:rPr>
        <w:t xml:space="preserve"> </w:t>
      </w:r>
      <w:r w:rsidRPr="008F3D63">
        <w:rPr>
          <w:rFonts w:ascii="Bookman Old Style" w:hAnsi="Bookman Old Style" w:cs="Tahoma"/>
          <w:b/>
          <w:bCs/>
          <w:color w:val="000000"/>
          <w:sz w:val="24"/>
          <w:szCs w:val="24"/>
        </w:rPr>
        <w:t>declarar conocer y aceptar en todas sus partes el pliego de condiciones que rige en la presente licit</w:t>
      </w:r>
      <w:r w:rsidR="00B027BC" w:rsidRPr="008F3D63">
        <w:rPr>
          <w:rFonts w:ascii="Bookman Old Style" w:hAnsi="Bookman Old Style" w:cs="Tahoma"/>
          <w:b/>
          <w:bCs/>
          <w:color w:val="000000"/>
          <w:sz w:val="24"/>
          <w:szCs w:val="24"/>
        </w:rPr>
        <w:t>ación;</w:t>
      </w:r>
    </w:p>
    <w:p w:rsidR="00B4777A" w:rsidRPr="008F3D63" w:rsidRDefault="00CE572B"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k)</w:t>
      </w:r>
      <w:r w:rsidRPr="008F3D63">
        <w:rPr>
          <w:rFonts w:ascii="Bookman Old Style" w:hAnsi="Bookman Old Style" w:cs="Tahoma"/>
          <w:color w:val="000000"/>
          <w:sz w:val="24"/>
          <w:szCs w:val="24"/>
        </w:rPr>
        <w:t xml:space="preserve"> </w:t>
      </w:r>
      <w:r w:rsidR="00B4777A" w:rsidRPr="008F3D63">
        <w:rPr>
          <w:rFonts w:ascii="Bookman Old Style" w:hAnsi="Bookman Old Style" w:cs="Tahoma"/>
          <w:color w:val="000000"/>
          <w:sz w:val="24"/>
          <w:szCs w:val="24"/>
        </w:rPr>
        <w:t xml:space="preserve">toda la </w:t>
      </w:r>
      <w:r w:rsidR="007C06EE" w:rsidRPr="008F3D63">
        <w:rPr>
          <w:rFonts w:ascii="Bookman Old Style" w:hAnsi="Bookman Old Style" w:cs="Tahoma"/>
          <w:color w:val="000000"/>
          <w:sz w:val="24"/>
          <w:szCs w:val="24"/>
        </w:rPr>
        <w:t>documentación solicitada por</w:t>
      </w:r>
      <w:r w:rsidR="00B4777A" w:rsidRPr="008F3D63">
        <w:rPr>
          <w:rFonts w:ascii="Bookman Old Style" w:hAnsi="Bookman Old Style" w:cs="Tahoma"/>
          <w:color w:val="000000"/>
          <w:sz w:val="24"/>
          <w:szCs w:val="24"/>
        </w:rPr>
        <w:t xml:space="preserve"> el presente pliego</w:t>
      </w:r>
      <w:r w:rsidR="00B027BC" w:rsidRPr="008F3D63">
        <w:rPr>
          <w:rFonts w:ascii="Bookman Old Style" w:hAnsi="Bookman Old Style" w:cs="Tahoma"/>
          <w:color w:val="000000"/>
          <w:sz w:val="24"/>
          <w:szCs w:val="24"/>
        </w:rPr>
        <w:t>;</w:t>
      </w:r>
    </w:p>
    <w:p w:rsidR="0010374A" w:rsidRPr="0010374A" w:rsidRDefault="0010374A" w:rsidP="0010374A">
      <w:pPr>
        <w:keepLines/>
        <w:tabs>
          <w:tab w:val="center" w:pos="1134"/>
          <w:tab w:val="center" w:pos="4820"/>
          <w:tab w:val="right" w:pos="9072"/>
        </w:tabs>
        <w:jc w:val="both"/>
        <w:rPr>
          <w:rFonts w:ascii="Bookman Old Style" w:eastAsia="Times New Roman" w:hAnsi="Bookman Old Style"/>
          <w:b/>
          <w:color w:val="000000"/>
          <w:spacing w:val="-2"/>
        </w:rPr>
      </w:pPr>
      <w:r w:rsidRPr="00BD46D5">
        <w:rPr>
          <w:rFonts w:ascii="Bookman Old Style" w:eastAsia="Times New Roman" w:hAnsi="Bookman Old Style"/>
          <w:b/>
          <w:color w:val="000000"/>
          <w:spacing w:val="-2"/>
          <w:highlight w:val="yellow"/>
        </w:rPr>
        <w:t>l</w:t>
      </w:r>
      <w:r w:rsidRPr="0010374A">
        <w:rPr>
          <w:rFonts w:ascii="Bookman Old Style" w:eastAsia="Times New Roman" w:hAnsi="Bookman Old Style"/>
          <w:b/>
          <w:color w:val="000000"/>
          <w:spacing w:val="-2"/>
          <w:highlight w:val="yellow"/>
        </w:rPr>
        <w:t>)</w:t>
      </w:r>
      <w:r w:rsidRPr="00BD46D5">
        <w:rPr>
          <w:rFonts w:ascii="Bookman Old Style" w:eastAsia="Times New Roman" w:hAnsi="Bookman Old Style"/>
          <w:b/>
          <w:color w:val="000000"/>
          <w:spacing w:val="-2"/>
          <w:highlight w:val="yellow"/>
        </w:rPr>
        <w:t xml:space="preserve"> </w:t>
      </w:r>
      <w:r w:rsidRPr="0010374A">
        <w:rPr>
          <w:rFonts w:ascii="Bookman Old Style" w:eastAsia="Times New Roman" w:hAnsi="Bookman Old Style"/>
          <w:b/>
          <w:color w:val="000000"/>
          <w:spacing w:val="-2"/>
          <w:highlight w:val="yellow"/>
        </w:rPr>
        <w:t xml:space="preserve">A los efectos de facilitar la apertura de las ofertas, las empresas </w:t>
      </w:r>
      <w:r w:rsidRPr="00BD46D5">
        <w:rPr>
          <w:rFonts w:ascii="Bookman Old Style" w:eastAsia="Times New Roman" w:hAnsi="Bookman Old Style"/>
          <w:b/>
          <w:color w:val="FF0000"/>
          <w:spacing w:val="-2"/>
          <w:highlight w:val="yellow"/>
        </w:rPr>
        <w:t>DEBERAN</w:t>
      </w:r>
      <w:r w:rsidRPr="0010374A">
        <w:rPr>
          <w:rFonts w:ascii="Bookman Old Style" w:eastAsia="Times New Roman" w:hAnsi="Bookman Old Style"/>
          <w:b/>
          <w:color w:val="000000"/>
          <w:spacing w:val="-2"/>
          <w:highlight w:val="yellow"/>
        </w:rPr>
        <w:t xml:space="preserve"> </w:t>
      </w:r>
      <w:r w:rsidRPr="0010374A">
        <w:rPr>
          <w:rFonts w:ascii="Bookman Old Style" w:eastAsia="Times New Roman" w:hAnsi="Bookman Old Style"/>
          <w:b/>
          <w:caps/>
          <w:color w:val="FF0000"/>
          <w:spacing w:val="-2"/>
          <w:kern w:val="24"/>
          <w:highlight w:val="yellow"/>
        </w:rPr>
        <w:t>presentar en un pendrive la siguiente tabla en formato Excel hoja A4</w:t>
      </w:r>
      <w:r w:rsidRPr="0010374A">
        <w:rPr>
          <w:rFonts w:ascii="Bookman Old Style" w:eastAsia="Times New Roman" w:hAnsi="Bookman Old Style"/>
          <w:b/>
          <w:color w:val="FF0000"/>
          <w:spacing w:val="-2"/>
          <w:highlight w:val="yellow"/>
        </w:rPr>
        <w:t xml:space="preserve"> </w:t>
      </w:r>
      <w:r w:rsidRPr="0010374A">
        <w:rPr>
          <w:rFonts w:ascii="Bookman Old Style" w:eastAsia="Times New Roman" w:hAnsi="Bookman Old Style"/>
          <w:b/>
          <w:color w:val="000000"/>
          <w:spacing w:val="-2"/>
          <w:highlight w:val="yellow"/>
        </w:rPr>
        <w:t>con la descripción de todos los bienes ofrecidos</w:t>
      </w:r>
      <w:r w:rsidRPr="00BD46D5">
        <w:rPr>
          <w:rFonts w:ascii="Bookman Old Style" w:eastAsia="Times New Roman" w:hAnsi="Bookman Old Style"/>
          <w:b/>
          <w:color w:val="000000"/>
          <w:spacing w:val="-2"/>
          <w:highlight w:val="yellow"/>
        </w:rPr>
        <w:t xml:space="preserve">, </w:t>
      </w:r>
      <w:r w:rsidR="00A44A0E">
        <w:rPr>
          <w:rFonts w:ascii="Bookman Old Style" w:eastAsia="Times New Roman" w:hAnsi="Bookman Old Style"/>
          <w:b/>
          <w:color w:val="000000"/>
          <w:spacing w:val="-2"/>
          <w:highlight w:val="yellow"/>
        </w:rPr>
        <w:t xml:space="preserve">EN </w:t>
      </w:r>
      <w:r w:rsidRPr="00BD46D5">
        <w:rPr>
          <w:rFonts w:ascii="Bookman Old Style" w:eastAsia="Times New Roman" w:hAnsi="Bookman Old Style"/>
          <w:b/>
          <w:color w:val="000000"/>
          <w:spacing w:val="-2"/>
          <w:highlight w:val="yellow"/>
        </w:rPr>
        <w:t xml:space="preserve">CASO CONTRARIO </w:t>
      </w:r>
      <w:r w:rsidR="00A44A0E">
        <w:rPr>
          <w:rFonts w:ascii="Bookman Old Style" w:eastAsia="Times New Roman" w:hAnsi="Bookman Old Style"/>
          <w:b/>
          <w:color w:val="000000"/>
          <w:spacing w:val="-2"/>
          <w:highlight w:val="yellow"/>
        </w:rPr>
        <w:t>LA ADMINISTRACIÓN SE RESERVA EL DERECHO DE ELIMINARLA</w:t>
      </w:r>
      <w:r w:rsidRPr="00BD46D5">
        <w:rPr>
          <w:rFonts w:ascii="Bookman Old Style" w:eastAsia="Times New Roman" w:hAnsi="Bookman Old Style"/>
          <w:b/>
          <w:color w:val="000000"/>
          <w:spacing w:val="-2"/>
          <w:highlight w:val="yellow"/>
        </w:rPr>
        <w:t xml:space="preserve"> DEL PRESENTE LLAMADO</w:t>
      </w:r>
      <w:r w:rsidR="00A44A0E">
        <w:rPr>
          <w:rFonts w:ascii="Bookman Old Style" w:eastAsia="Times New Roman" w:hAnsi="Bookman Old Style"/>
          <w:b/>
          <w:color w:val="000000"/>
          <w:spacing w:val="-2"/>
          <w:highlight w:val="yellow"/>
        </w:rPr>
        <w:t xml:space="preserve"> SIN DERECHO A RECLAMO ALGUNO</w:t>
      </w:r>
      <w:r w:rsidRPr="0010374A">
        <w:rPr>
          <w:rFonts w:ascii="Bookman Old Style" w:eastAsia="Times New Roman" w:hAnsi="Bookman Old Style"/>
          <w:b/>
          <w:color w:val="000000"/>
          <w:spacing w:val="-2"/>
          <w:highlight w:val="yellow"/>
        </w:rPr>
        <w:t>:</w:t>
      </w:r>
    </w:p>
    <w:p w:rsidR="0010374A" w:rsidRDefault="0010374A" w:rsidP="003A384D">
      <w:pPr>
        <w:pStyle w:val="Standard"/>
        <w:tabs>
          <w:tab w:val="clear" w:pos="1134"/>
          <w:tab w:val="clear" w:pos="4820"/>
          <w:tab w:val="clear" w:pos="9072"/>
        </w:tabs>
        <w:rPr>
          <w:rFonts w:ascii="Bookman Old Style" w:hAnsi="Bookman Old Style" w:cs="Tahoma"/>
          <w:b/>
          <w:noProof/>
          <w:sz w:val="24"/>
          <w:szCs w:val="24"/>
          <w:highlight w:val="yellow"/>
          <w:lang w:val="es-UY" w:eastAsia="es-UY"/>
        </w:rPr>
      </w:pPr>
    </w:p>
    <w:tbl>
      <w:tblPr>
        <w:tblW w:w="0" w:type="auto"/>
        <w:tblCellMar>
          <w:left w:w="70" w:type="dxa"/>
          <w:right w:w="70" w:type="dxa"/>
        </w:tblCellMar>
        <w:tblLook w:val="04A0" w:firstRow="1" w:lastRow="0" w:firstColumn="1" w:lastColumn="0" w:noHBand="0" w:noVBand="1"/>
      </w:tblPr>
      <w:tblGrid>
        <w:gridCol w:w="364"/>
        <w:gridCol w:w="5131"/>
        <w:gridCol w:w="833"/>
        <w:gridCol w:w="765"/>
        <w:gridCol w:w="1043"/>
        <w:gridCol w:w="1787"/>
      </w:tblGrid>
      <w:tr w:rsidR="00CB1D3B" w:rsidRPr="002477B4" w:rsidTr="006E43BD">
        <w:trPr>
          <w:trHeight w:val="217"/>
        </w:trPr>
        <w:tc>
          <w:tcPr>
            <w:tcW w:w="364"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textAlignment w:val="auto"/>
              <w:rPr>
                <w:rFonts w:eastAsia="Times New Roman" w:cs="Times New Roman"/>
                <w:kern w:val="0"/>
                <w:sz w:val="20"/>
                <w:szCs w:val="20"/>
                <w:lang w:val="es-UY" w:eastAsia="es-UY"/>
              </w:rPr>
            </w:pPr>
          </w:p>
        </w:tc>
        <w:tc>
          <w:tcPr>
            <w:tcW w:w="5131" w:type="dxa"/>
            <w:tcBorders>
              <w:top w:val="nil"/>
              <w:left w:val="nil"/>
              <w:bottom w:val="nil"/>
              <w:right w:val="nil"/>
            </w:tcBorders>
            <w:shd w:val="clear" w:color="C0C0C0" w:fill="01354B"/>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833" w:type="dxa"/>
            <w:tcBorders>
              <w:top w:val="nil"/>
              <w:left w:val="nil"/>
              <w:bottom w:val="nil"/>
              <w:right w:val="nil"/>
            </w:tcBorders>
            <w:shd w:val="clear" w:color="C0C0C0" w:fill="01354B"/>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765" w:type="dxa"/>
            <w:tcBorders>
              <w:top w:val="nil"/>
              <w:left w:val="nil"/>
              <w:bottom w:val="nil"/>
              <w:right w:val="nil"/>
            </w:tcBorders>
            <w:shd w:val="clear" w:color="C0C0C0" w:fill="01354B"/>
            <w:noWrap/>
            <w:vAlign w:val="center"/>
            <w:hideMark/>
          </w:tcPr>
          <w:p w:rsidR="00CB1D3B" w:rsidRPr="002477B4" w:rsidRDefault="00CB1D3B" w:rsidP="006E43BD">
            <w:pPr>
              <w:widowControl/>
              <w:suppressAutoHyphens w:val="0"/>
              <w:jc w:val="right"/>
              <w:textAlignment w:val="auto"/>
              <w:rPr>
                <w:rFonts w:ascii="Verdana" w:eastAsia="Times New Roman" w:hAnsi="Verdana" w:cs="Calibri"/>
                <w:b/>
                <w:bCs/>
                <w:color w:val="000000"/>
                <w:kern w:val="0"/>
                <w:lang w:val="es-UY" w:eastAsia="es-UY"/>
              </w:rPr>
            </w:pPr>
            <w:r w:rsidRPr="002477B4">
              <w:rPr>
                <w:rFonts w:ascii="Verdana" w:eastAsia="Times New Roman" w:hAnsi="Verdana" w:cs="Calibri"/>
                <w:b/>
                <w:bCs/>
                <w:color w:val="000000"/>
                <w:kern w:val="0"/>
                <w:lang w:val="es-UY" w:eastAsia="es-UY"/>
              </w:rPr>
              <w:t> </w:t>
            </w:r>
          </w:p>
        </w:tc>
        <w:tc>
          <w:tcPr>
            <w:tcW w:w="1043" w:type="dxa"/>
            <w:tcBorders>
              <w:top w:val="nil"/>
              <w:left w:val="nil"/>
              <w:bottom w:val="nil"/>
              <w:right w:val="nil"/>
            </w:tcBorders>
            <w:shd w:val="clear" w:color="C0C0C0" w:fill="01354B"/>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787" w:type="dxa"/>
            <w:tcBorders>
              <w:top w:val="nil"/>
              <w:left w:val="nil"/>
              <w:bottom w:val="nil"/>
              <w:right w:val="nil"/>
            </w:tcBorders>
            <w:shd w:val="clear" w:color="C0C0C0" w:fill="01354B"/>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46"/>
        </w:trPr>
        <w:tc>
          <w:tcPr>
            <w:tcW w:w="364"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p>
        </w:tc>
        <w:tc>
          <w:tcPr>
            <w:tcW w:w="9559" w:type="dxa"/>
            <w:gridSpan w:val="5"/>
            <w:tcBorders>
              <w:top w:val="single" w:sz="8" w:space="0" w:color="auto"/>
              <w:left w:val="single" w:sz="8" w:space="0" w:color="auto"/>
              <w:bottom w:val="single" w:sz="8" w:space="0" w:color="auto"/>
              <w:right w:val="nil"/>
            </w:tcBorders>
            <w:shd w:val="clear" w:color="auto" w:fill="auto"/>
            <w:noWrap/>
            <w:vAlign w:val="bottom"/>
            <w:hideMark/>
          </w:tcPr>
          <w:p w:rsidR="00CB1D3B" w:rsidRPr="002477B4" w:rsidRDefault="00CB1D3B" w:rsidP="006E43BD">
            <w:pPr>
              <w:widowControl/>
              <w:suppressAutoHyphens w:val="0"/>
              <w:jc w:val="center"/>
              <w:textAlignment w:val="auto"/>
              <w:rPr>
                <w:rFonts w:ascii="Verdana" w:eastAsia="Times New Roman" w:hAnsi="Verdana" w:cs="Calibri"/>
                <w:b/>
                <w:bCs/>
                <w:color w:val="000000"/>
                <w:kern w:val="0"/>
                <w:sz w:val="28"/>
                <w:szCs w:val="28"/>
                <w:lang w:val="es-UY" w:eastAsia="es-UY"/>
              </w:rPr>
            </w:pPr>
            <w:r w:rsidRPr="002477B4">
              <w:rPr>
                <w:rFonts w:ascii="Verdana" w:eastAsia="Times New Roman" w:hAnsi="Verdana" w:cs="Calibri"/>
                <w:b/>
                <w:bCs/>
                <w:color w:val="000000"/>
                <w:kern w:val="0"/>
                <w:sz w:val="28"/>
                <w:szCs w:val="28"/>
                <w:lang w:val="es-UY" w:eastAsia="es-UY"/>
              </w:rPr>
              <w:t>PLANILLA DE RUBRADO BARRIOS DE MATA AL ESTE - MELO</w:t>
            </w:r>
          </w:p>
        </w:tc>
      </w:tr>
      <w:tr w:rsidR="00CB1D3B" w:rsidRPr="002477B4" w:rsidTr="006E43BD">
        <w:trPr>
          <w:trHeight w:val="207"/>
        </w:trPr>
        <w:tc>
          <w:tcPr>
            <w:tcW w:w="364"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jc w:val="center"/>
              <w:textAlignment w:val="auto"/>
              <w:rPr>
                <w:rFonts w:ascii="Verdana" w:eastAsia="Times New Roman" w:hAnsi="Verdana" w:cs="Calibri"/>
                <w:b/>
                <w:bCs/>
                <w:color w:val="000000"/>
                <w:kern w:val="0"/>
                <w:sz w:val="28"/>
                <w:szCs w:val="28"/>
                <w:lang w:val="es-UY" w:eastAsia="es-UY"/>
              </w:rPr>
            </w:pPr>
          </w:p>
        </w:tc>
        <w:tc>
          <w:tcPr>
            <w:tcW w:w="5131" w:type="dxa"/>
            <w:tcBorders>
              <w:top w:val="nil"/>
              <w:left w:val="nil"/>
              <w:bottom w:val="nil"/>
              <w:right w:val="nil"/>
            </w:tcBorders>
            <w:shd w:val="clear" w:color="C0C0C0" w:fill="01354B"/>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833" w:type="dxa"/>
            <w:tcBorders>
              <w:top w:val="nil"/>
              <w:left w:val="nil"/>
              <w:bottom w:val="nil"/>
              <w:right w:val="nil"/>
            </w:tcBorders>
            <w:shd w:val="clear" w:color="C0C0C0" w:fill="01354B"/>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765" w:type="dxa"/>
            <w:tcBorders>
              <w:top w:val="nil"/>
              <w:left w:val="nil"/>
              <w:bottom w:val="nil"/>
              <w:right w:val="nil"/>
            </w:tcBorders>
            <w:shd w:val="clear" w:color="C0C0C0" w:fill="01354B"/>
            <w:noWrap/>
            <w:vAlign w:val="center"/>
            <w:hideMark/>
          </w:tcPr>
          <w:p w:rsidR="00CB1D3B" w:rsidRPr="002477B4" w:rsidRDefault="00CB1D3B" w:rsidP="006E43BD">
            <w:pPr>
              <w:widowControl/>
              <w:suppressAutoHyphens w:val="0"/>
              <w:jc w:val="right"/>
              <w:textAlignment w:val="auto"/>
              <w:rPr>
                <w:rFonts w:ascii="Verdana" w:eastAsia="Times New Roman" w:hAnsi="Verdana" w:cs="Calibri"/>
                <w:b/>
                <w:bCs/>
                <w:color w:val="000000"/>
                <w:kern w:val="0"/>
                <w:lang w:val="es-UY" w:eastAsia="es-UY"/>
              </w:rPr>
            </w:pPr>
            <w:r w:rsidRPr="002477B4">
              <w:rPr>
                <w:rFonts w:ascii="Verdana" w:eastAsia="Times New Roman" w:hAnsi="Verdana" w:cs="Calibri"/>
                <w:b/>
                <w:bCs/>
                <w:color w:val="000000"/>
                <w:kern w:val="0"/>
                <w:lang w:val="es-UY" w:eastAsia="es-UY"/>
              </w:rPr>
              <w:t> </w:t>
            </w:r>
          </w:p>
        </w:tc>
        <w:tc>
          <w:tcPr>
            <w:tcW w:w="1043" w:type="dxa"/>
            <w:tcBorders>
              <w:top w:val="nil"/>
              <w:left w:val="nil"/>
              <w:bottom w:val="nil"/>
              <w:right w:val="nil"/>
            </w:tcBorders>
            <w:shd w:val="clear" w:color="C0C0C0" w:fill="01354B"/>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787" w:type="dxa"/>
            <w:tcBorders>
              <w:top w:val="nil"/>
              <w:left w:val="nil"/>
              <w:bottom w:val="nil"/>
              <w:right w:val="nil"/>
            </w:tcBorders>
            <w:shd w:val="clear" w:color="C0C0C0" w:fill="01354B"/>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07"/>
        </w:trPr>
        <w:tc>
          <w:tcPr>
            <w:tcW w:w="364"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p>
        </w:tc>
        <w:tc>
          <w:tcPr>
            <w:tcW w:w="5131"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jc w:val="center"/>
              <w:textAlignment w:val="auto"/>
              <w:rPr>
                <w:rFonts w:eastAsia="Times New Roman" w:cs="Times New Roman"/>
                <w:kern w:val="0"/>
                <w:sz w:val="20"/>
                <w:szCs w:val="20"/>
                <w:lang w:val="es-UY" w:eastAsia="es-UY"/>
              </w:rPr>
            </w:pPr>
          </w:p>
        </w:tc>
        <w:tc>
          <w:tcPr>
            <w:tcW w:w="833"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textAlignment w:val="auto"/>
              <w:rPr>
                <w:rFonts w:eastAsia="Times New Roman" w:cs="Times New Roman"/>
                <w:kern w:val="0"/>
                <w:sz w:val="20"/>
                <w:szCs w:val="20"/>
                <w:lang w:val="es-UY" w:eastAsia="es-UY"/>
              </w:rPr>
            </w:pPr>
          </w:p>
        </w:tc>
        <w:tc>
          <w:tcPr>
            <w:tcW w:w="765"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textAlignment w:val="auto"/>
              <w:rPr>
                <w:rFonts w:eastAsia="Times New Roman" w:cs="Times New Roman"/>
                <w:kern w:val="0"/>
                <w:sz w:val="20"/>
                <w:szCs w:val="20"/>
                <w:lang w:val="es-UY" w:eastAsia="es-UY"/>
              </w:rPr>
            </w:pPr>
          </w:p>
        </w:tc>
        <w:tc>
          <w:tcPr>
            <w:tcW w:w="1043"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textAlignment w:val="auto"/>
              <w:rPr>
                <w:rFonts w:eastAsia="Times New Roman" w:cs="Times New Roman"/>
                <w:kern w:val="0"/>
                <w:sz w:val="20"/>
                <w:szCs w:val="20"/>
                <w:lang w:val="es-UY" w:eastAsia="es-UY"/>
              </w:rPr>
            </w:pPr>
          </w:p>
        </w:tc>
        <w:tc>
          <w:tcPr>
            <w:tcW w:w="1787"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jc w:val="center"/>
              <w:textAlignment w:val="auto"/>
              <w:rPr>
                <w:rFonts w:eastAsia="Times New Roman" w:cs="Times New Roman"/>
                <w:kern w:val="0"/>
                <w:sz w:val="20"/>
                <w:szCs w:val="20"/>
                <w:lang w:val="es-UY" w:eastAsia="es-UY"/>
              </w:rPr>
            </w:pPr>
          </w:p>
        </w:tc>
      </w:tr>
      <w:tr w:rsidR="00CB1D3B" w:rsidRPr="002477B4" w:rsidTr="006E43BD">
        <w:trPr>
          <w:trHeight w:val="424"/>
        </w:trPr>
        <w:tc>
          <w:tcPr>
            <w:tcW w:w="364"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textAlignment w:val="auto"/>
              <w:rPr>
                <w:rFonts w:eastAsia="Times New Roman" w:cs="Times New Roman"/>
                <w:kern w:val="0"/>
                <w:sz w:val="20"/>
                <w:szCs w:val="20"/>
                <w:lang w:val="es-UY" w:eastAsia="es-UY"/>
              </w:rPr>
            </w:pPr>
          </w:p>
        </w:tc>
        <w:tc>
          <w:tcPr>
            <w:tcW w:w="5131" w:type="dxa"/>
            <w:tcBorders>
              <w:top w:val="single" w:sz="8" w:space="0" w:color="auto"/>
              <w:left w:val="single" w:sz="8" w:space="0" w:color="auto"/>
              <w:bottom w:val="single" w:sz="8" w:space="0" w:color="auto"/>
              <w:right w:val="single" w:sz="8" w:space="0" w:color="auto"/>
            </w:tcBorders>
            <w:shd w:val="clear" w:color="000000" w:fill="C4D79B"/>
            <w:vAlign w:val="center"/>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Iluminación y eléctrica</w:t>
            </w:r>
          </w:p>
        </w:tc>
        <w:tc>
          <w:tcPr>
            <w:tcW w:w="833" w:type="dxa"/>
            <w:tcBorders>
              <w:top w:val="single" w:sz="8" w:space="0" w:color="auto"/>
              <w:left w:val="nil"/>
              <w:bottom w:val="single" w:sz="8" w:space="0" w:color="auto"/>
              <w:right w:val="single" w:sz="8" w:space="0" w:color="auto"/>
            </w:tcBorders>
            <w:shd w:val="clear" w:color="000000" w:fill="C4D79B"/>
            <w:vAlign w:val="center"/>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unidad</w:t>
            </w:r>
          </w:p>
        </w:tc>
        <w:tc>
          <w:tcPr>
            <w:tcW w:w="765" w:type="dxa"/>
            <w:tcBorders>
              <w:top w:val="single" w:sz="8" w:space="0" w:color="auto"/>
              <w:left w:val="nil"/>
              <w:bottom w:val="single" w:sz="8" w:space="0" w:color="auto"/>
              <w:right w:val="single" w:sz="8" w:space="0" w:color="auto"/>
            </w:tcBorders>
            <w:shd w:val="clear" w:color="000000" w:fill="C4D79B"/>
            <w:vAlign w:val="center"/>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 xml:space="preserve">Precio </w:t>
            </w:r>
            <w:proofErr w:type="spellStart"/>
            <w:r w:rsidRPr="002477B4">
              <w:rPr>
                <w:rFonts w:ascii="Calibri" w:eastAsia="Times New Roman" w:hAnsi="Calibri" w:cs="Calibri"/>
                <w:b/>
                <w:bCs/>
                <w:color w:val="000000"/>
                <w:kern w:val="0"/>
                <w:lang w:val="es-UY" w:eastAsia="es-UY"/>
              </w:rPr>
              <w:t>Unit</w:t>
            </w:r>
            <w:proofErr w:type="spellEnd"/>
            <w:r w:rsidRPr="002477B4">
              <w:rPr>
                <w:rFonts w:ascii="Calibri" w:eastAsia="Times New Roman" w:hAnsi="Calibri" w:cs="Calibri"/>
                <w:b/>
                <w:bCs/>
                <w:color w:val="000000"/>
                <w:kern w:val="0"/>
                <w:lang w:val="es-UY" w:eastAsia="es-UY"/>
              </w:rPr>
              <w:t>. ($)</w:t>
            </w:r>
          </w:p>
        </w:tc>
        <w:tc>
          <w:tcPr>
            <w:tcW w:w="1043" w:type="dxa"/>
            <w:tcBorders>
              <w:top w:val="single" w:sz="8" w:space="0" w:color="auto"/>
              <w:left w:val="nil"/>
              <w:bottom w:val="single" w:sz="8" w:space="0" w:color="auto"/>
              <w:right w:val="single" w:sz="8" w:space="0" w:color="auto"/>
            </w:tcBorders>
            <w:shd w:val="clear" w:color="000000" w:fill="C4D79B"/>
            <w:vAlign w:val="center"/>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Cantidad</w:t>
            </w:r>
          </w:p>
        </w:tc>
        <w:tc>
          <w:tcPr>
            <w:tcW w:w="1787" w:type="dxa"/>
            <w:tcBorders>
              <w:top w:val="single" w:sz="8" w:space="0" w:color="auto"/>
              <w:left w:val="nil"/>
              <w:bottom w:val="single" w:sz="8" w:space="0" w:color="auto"/>
              <w:right w:val="single" w:sz="8" w:space="0" w:color="auto"/>
            </w:tcBorders>
            <w:shd w:val="clear" w:color="000000" w:fill="C4D79B"/>
            <w:vAlign w:val="center"/>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SUB TOTAL ($)</w:t>
            </w:r>
          </w:p>
        </w:tc>
      </w:tr>
      <w:tr w:rsidR="00CB1D3B" w:rsidRPr="002477B4" w:rsidTr="006E43BD">
        <w:trPr>
          <w:trHeight w:val="207"/>
        </w:trPr>
        <w:tc>
          <w:tcPr>
            <w:tcW w:w="36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w:t>
            </w:r>
          </w:p>
        </w:tc>
        <w:tc>
          <w:tcPr>
            <w:tcW w:w="5131"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Cajón para medidor trifásico de policarbonato según RBT UTE</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17"/>
        </w:trPr>
        <w:tc>
          <w:tcPr>
            <w:tcW w:w="364" w:type="dxa"/>
            <w:tcBorders>
              <w:top w:val="nil"/>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2</w:t>
            </w:r>
          </w:p>
        </w:tc>
        <w:tc>
          <w:tcPr>
            <w:tcW w:w="5131" w:type="dxa"/>
            <w:tcBorders>
              <w:top w:val="nil"/>
              <w:left w:val="nil"/>
              <w:bottom w:val="single" w:sz="4" w:space="0" w:color="auto"/>
              <w:right w:val="single" w:sz="4" w:space="0" w:color="auto"/>
            </w:tcBorders>
            <w:shd w:val="clear" w:color="000000" w:fill="FFFFFF"/>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columnas de hormigón de 8,6 - 9m (longitud libre desde el piso: 7,5m.  profundidad entierre = 1/5)</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07"/>
        </w:trPr>
        <w:tc>
          <w:tcPr>
            <w:tcW w:w="36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3</w:t>
            </w:r>
          </w:p>
        </w:tc>
        <w:tc>
          <w:tcPr>
            <w:tcW w:w="5131" w:type="dxa"/>
            <w:tcBorders>
              <w:top w:val="nil"/>
              <w:left w:val="nil"/>
              <w:bottom w:val="single" w:sz="4" w:space="0" w:color="auto"/>
              <w:right w:val="single" w:sz="4" w:space="0" w:color="auto"/>
            </w:tcBorders>
            <w:shd w:val="clear" w:color="000000" w:fill="FFFFFF"/>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columnas metálicas de 9m para brazo 2,50m (más accesorios de sujeción y postación)</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230</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17"/>
        </w:trPr>
        <w:tc>
          <w:tcPr>
            <w:tcW w:w="364" w:type="dxa"/>
            <w:tcBorders>
              <w:top w:val="nil"/>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4</w:t>
            </w:r>
          </w:p>
        </w:tc>
        <w:tc>
          <w:tcPr>
            <w:tcW w:w="5131" w:type="dxa"/>
            <w:tcBorders>
              <w:top w:val="nil"/>
              <w:left w:val="nil"/>
              <w:bottom w:val="single" w:sz="4" w:space="0" w:color="auto"/>
              <w:right w:val="single" w:sz="4" w:space="0" w:color="auto"/>
            </w:tcBorders>
            <w:shd w:val="clear" w:color="000000" w:fill="FFFFFF"/>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braz</w:t>
            </w:r>
            <w:r w:rsidR="00112618">
              <w:rPr>
                <w:rFonts w:ascii="Calibri" w:eastAsia="Times New Roman" w:hAnsi="Calibri" w:cs="Calibri"/>
                <w:color w:val="000000"/>
                <w:kern w:val="0"/>
                <w:lang w:val="es-UY" w:eastAsia="es-UY"/>
              </w:rPr>
              <w:t>o galvanizado para luminaria 2,50</w:t>
            </w:r>
            <w:r w:rsidRPr="002477B4">
              <w:rPr>
                <w:rFonts w:ascii="Calibri" w:eastAsia="Times New Roman" w:hAnsi="Calibri" w:cs="Calibri"/>
                <w:color w:val="000000"/>
                <w:kern w:val="0"/>
                <w:lang w:val="es-UY" w:eastAsia="es-UY"/>
              </w:rPr>
              <w:t>m (más accesorios de sujeción y postación)</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230</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414"/>
        </w:trPr>
        <w:tc>
          <w:tcPr>
            <w:tcW w:w="36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5</w:t>
            </w:r>
          </w:p>
        </w:tc>
        <w:tc>
          <w:tcPr>
            <w:tcW w:w="5131" w:type="dxa"/>
            <w:tcBorders>
              <w:top w:val="nil"/>
              <w:left w:val="nil"/>
              <w:bottom w:val="single" w:sz="4" w:space="0" w:color="auto"/>
              <w:right w:val="single" w:sz="4" w:space="0" w:color="auto"/>
            </w:tcBorders>
            <w:shd w:val="clear" w:color="000000" w:fill="FFFFFF"/>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xml:space="preserve">Suministro de luminaria de calzada para alumbrado vial, óptica extensiva para montaje en columna de 9mt., para un módulo LED </w:t>
            </w:r>
            <w:r w:rsidR="00112618">
              <w:rPr>
                <w:rFonts w:ascii="Calibri" w:eastAsia="Times New Roman" w:hAnsi="Calibri" w:cs="Calibri"/>
                <w:color w:val="000000"/>
                <w:kern w:val="0"/>
                <w:lang w:val="es-UY" w:eastAsia="es-UY"/>
              </w:rPr>
              <w:t>de alto rendimiento de 8</w:t>
            </w:r>
            <w:r w:rsidRPr="002477B4">
              <w:rPr>
                <w:rFonts w:ascii="Calibri" w:eastAsia="Times New Roman" w:hAnsi="Calibri" w:cs="Calibri"/>
                <w:color w:val="000000"/>
                <w:kern w:val="0"/>
                <w:lang w:val="es-UY" w:eastAsia="es-UY"/>
              </w:rPr>
              <w:t>0 a 100W según proyecto. Hermeticidad IP66.</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230</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17"/>
        </w:trPr>
        <w:tc>
          <w:tcPr>
            <w:tcW w:w="364" w:type="dxa"/>
            <w:tcBorders>
              <w:top w:val="nil"/>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6</w:t>
            </w:r>
          </w:p>
        </w:tc>
        <w:tc>
          <w:tcPr>
            <w:tcW w:w="5131"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xml:space="preserve">Suministro de protecciones termomagnéticas 10A </w:t>
            </w:r>
            <w:r w:rsidRPr="002477B4">
              <w:rPr>
                <w:rFonts w:ascii="Calibri" w:eastAsia="Times New Roman" w:hAnsi="Calibri" w:cs="Calibri"/>
                <w:color w:val="000000"/>
                <w:kern w:val="0"/>
                <w:lang w:val="es-UY" w:eastAsia="es-UY"/>
              </w:rPr>
              <w:lastRenderedPageBreak/>
              <w:t>- 2P</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lastRenderedPageBreak/>
              <w:t>u</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230</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07"/>
        </w:trPr>
        <w:tc>
          <w:tcPr>
            <w:tcW w:w="36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7</w:t>
            </w:r>
          </w:p>
        </w:tc>
        <w:tc>
          <w:tcPr>
            <w:tcW w:w="5131"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caja estanca IP65 para 4 módulos e interruptor de protección de luminaria</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230</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17"/>
        </w:trPr>
        <w:tc>
          <w:tcPr>
            <w:tcW w:w="364" w:type="dxa"/>
            <w:tcBorders>
              <w:top w:val="nil"/>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8</w:t>
            </w:r>
          </w:p>
        </w:tc>
        <w:tc>
          <w:tcPr>
            <w:tcW w:w="5131"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cable Super Plástico COBRE 3x2mm2  XLPE - Alimentación puntual</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ml</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112618" w:rsidP="006E43BD">
            <w:pPr>
              <w:widowControl/>
              <w:suppressAutoHyphens w:val="0"/>
              <w:jc w:val="center"/>
              <w:textAlignment w:val="auto"/>
              <w:rPr>
                <w:rFonts w:ascii="Calibri" w:eastAsia="Times New Roman" w:hAnsi="Calibri" w:cs="Calibri"/>
                <w:color w:val="000000"/>
                <w:kern w:val="0"/>
                <w:sz w:val="22"/>
                <w:szCs w:val="22"/>
                <w:lang w:val="es-UY" w:eastAsia="es-UY"/>
              </w:rPr>
            </w:pPr>
            <w:r>
              <w:rPr>
                <w:rFonts w:ascii="Calibri" w:eastAsia="Times New Roman" w:hAnsi="Calibri" w:cs="Calibri"/>
                <w:color w:val="000000"/>
                <w:kern w:val="0"/>
                <w:sz w:val="22"/>
                <w:szCs w:val="22"/>
                <w:lang w:val="es-UY" w:eastAsia="es-UY"/>
              </w:rPr>
              <w:t>1400</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07"/>
        </w:trPr>
        <w:tc>
          <w:tcPr>
            <w:tcW w:w="36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9</w:t>
            </w:r>
          </w:p>
        </w:tc>
        <w:tc>
          <w:tcPr>
            <w:tcW w:w="5131"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cable Super Plástico COBRE 4x16mm2+16T  XLPE - Alimentación TGA 1 y TGA2 desde ICP UTE</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ml</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30</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17"/>
        </w:trPr>
        <w:tc>
          <w:tcPr>
            <w:tcW w:w="364" w:type="dxa"/>
            <w:tcBorders>
              <w:top w:val="nil"/>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10</w:t>
            </w:r>
          </w:p>
        </w:tc>
        <w:tc>
          <w:tcPr>
            <w:tcW w:w="5131"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cable preensamblado Aluminio 4x16mm2  XLPE - Alimentación RED Alumbrado</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ml</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6000</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07"/>
        </w:trPr>
        <w:tc>
          <w:tcPr>
            <w:tcW w:w="36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11</w:t>
            </w:r>
          </w:p>
        </w:tc>
        <w:tc>
          <w:tcPr>
            <w:tcW w:w="5131"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xml:space="preserve">Suministro de conductor forrado de tierra </w:t>
            </w:r>
            <w:proofErr w:type="spellStart"/>
            <w:r w:rsidRPr="002477B4">
              <w:rPr>
                <w:rFonts w:ascii="Calibri" w:eastAsia="Times New Roman" w:hAnsi="Calibri" w:cs="Calibri"/>
                <w:color w:val="000000"/>
                <w:kern w:val="0"/>
                <w:lang w:val="es-UY" w:eastAsia="es-UY"/>
              </w:rPr>
              <w:t>verdeamarillo</w:t>
            </w:r>
            <w:proofErr w:type="spellEnd"/>
            <w:r w:rsidRPr="002477B4">
              <w:rPr>
                <w:rFonts w:ascii="Calibri" w:eastAsia="Times New Roman" w:hAnsi="Calibri" w:cs="Calibri"/>
                <w:color w:val="000000"/>
                <w:kern w:val="0"/>
                <w:lang w:val="es-UY" w:eastAsia="es-UY"/>
              </w:rPr>
              <w:t xml:space="preserve"> 1x6mm2 Cu (conexión luminaria PAT)</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ml</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3000</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17"/>
        </w:trPr>
        <w:tc>
          <w:tcPr>
            <w:tcW w:w="364" w:type="dxa"/>
            <w:tcBorders>
              <w:top w:val="nil"/>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12</w:t>
            </w:r>
          </w:p>
        </w:tc>
        <w:tc>
          <w:tcPr>
            <w:tcW w:w="5131"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xml:space="preserve">Conjunto de retención para cable </w:t>
            </w:r>
            <w:proofErr w:type="spellStart"/>
            <w:r w:rsidRPr="002477B4">
              <w:rPr>
                <w:rFonts w:ascii="Calibri" w:eastAsia="Times New Roman" w:hAnsi="Calibri" w:cs="Calibri"/>
                <w:color w:val="000000"/>
                <w:kern w:val="0"/>
                <w:lang w:val="es-UY" w:eastAsia="es-UY"/>
              </w:rPr>
              <w:t>preensablado</w:t>
            </w:r>
            <w:proofErr w:type="spellEnd"/>
            <w:r w:rsidRPr="002477B4">
              <w:rPr>
                <w:rFonts w:ascii="Calibri" w:eastAsia="Times New Roman" w:hAnsi="Calibri" w:cs="Calibri"/>
                <w:color w:val="000000"/>
                <w:kern w:val="0"/>
                <w:lang w:val="es-UY" w:eastAsia="es-UY"/>
              </w:rPr>
              <w:t xml:space="preserve"> de Aluminio 4x16mm2</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50</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07"/>
        </w:trPr>
        <w:tc>
          <w:tcPr>
            <w:tcW w:w="36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13</w:t>
            </w:r>
          </w:p>
        </w:tc>
        <w:tc>
          <w:tcPr>
            <w:tcW w:w="5131"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xml:space="preserve">Conjunto de </w:t>
            </w:r>
            <w:r w:rsidR="00112618" w:rsidRPr="002477B4">
              <w:rPr>
                <w:rFonts w:ascii="Calibri" w:eastAsia="Times New Roman" w:hAnsi="Calibri" w:cs="Calibri"/>
                <w:color w:val="000000"/>
                <w:kern w:val="0"/>
                <w:lang w:val="es-UY" w:eastAsia="es-UY"/>
              </w:rPr>
              <w:t>suspensión</w:t>
            </w:r>
            <w:r w:rsidRPr="002477B4">
              <w:rPr>
                <w:rFonts w:ascii="Calibri" w:eastAsia="Times New Roman" w:hAnsi="Calibri" w:cs="Calibri"/>
                <w:color w:val="000000"/>
                <w:kern w:val="0"/>
                <w:lang w:val="es-UY" w:eastAsia="es-UY"/>
              </w:rPr>
              <w:t xml:space="preserve"> para cable </w:t>
            </w:r>
            <w:proofErr w:type="spellStart"/>
            <w:r w:rsidRPr="002477B4">
              <w:rPr>
                <w:rFonts w:ascii="Calibri" w:eastAsia="Times New Roman" w:hAnsi="Calibri" w:cs="Calibri"/>
                <w:color w:val="000000"/>
                <w:kern w:val="0"/>
                <w:lang w:val="es-UY" w:eastAsia="es-UY"/>
              </w:rPr>
              <w:t>preensablado</w:t>
            </w:r>
            <w:proofErr w:type="spellEnd"/>
            <w:r w:rsidRPr="002477B4">
              <w:rPr>
                <w:rFonts w:ascii="Calibri" w:eastAsia="Times New Roman" w:hAnsi="Calibri" w:cs="Calibri"/>
                <w:color w:val="000000"/>
                <w:kern w:val="0"/>
                <w:lang w:val="es-UY" w:eastAsia="es-UY"/>
              </w:rPr>
              <w:t xml:space="preserve"> de Aluminio 4x16mm2</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230</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17"/>
        </w:trPr>
        <w:tc>
          <w:tcPr>
            <w:tcW w:w="364" w:type="dxa"/>
            <w:tcBorders>
              <w:top w:val="nil"/>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14</w:t>
            </w:r>
          </w:p>
        </w:tc>
        <w:tc>
          <w:tcPr>
            <w:tcW w:w="5131"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conductor de tierra 50mm2 Cu desnudo</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50</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07"/>
        </w:trPr>
        <w:tc>
          <w:tcPr>
            <w:tcW w:w="36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15</w:t>
            </w:r>
          </w:p>
        </w:tc>
        <w:tc>
          <w:tcPr>
            <w:tcW w:w="5131"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Interruptor Horario/</w:t>
            </w:r>
            <w:r w:rsidR="00112618" w:rsidRPr="002477B4">
              <w:rPr>
                <w:rFonts w:ascii="Calibri" w:eastAsia="Times New Roman" w:hAnsi="Calibri" w:cs="Calibri"/>
                <w:color w:val="000000"/>
                <w:kern w:val="0"/>
                <w:lang w:val="es-UY" w:eastAsia="es-UY"/>
              </w:rPr>
              <w:t>Fotocélula</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proofErr w:type="spellStart"/>
            <w:r w:rsidRPr="002477B4">
              <w:rPr>
                <w:rFonts w:ascii="Calibri" w:eastAsia="Times New Roman" w:hAnsi="Calibri" w:cs="Calibri"/>
                <w:color w:val="000000"/>
                <w:kern w:val="0"/>
                <w:lang w:val="es-UY" w:eastAsia="es-UY"/>
              </w:rPr>
              <w:t>gl</w:t>
            </w:r>
            <w:proofErr w:type="spellEnd"/>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17"/>
        </w:trPr>
        <w:tc>
          <w:tcPr>
            <w:tcW w:w="364" w:type="dxa"/>
            <w:tcBorders>
              <w:top w:val="nil"/>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16</w:t>
            </w:r>
          </w:p>
        </w:tc>
        <w:tc>
          <w:tcPr>
            <w:tcW w:w="5131"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Tablero General de Alumbrado Completo 44x65x25cm - IP66 (TGA1 y TGA2) Chapa</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07"/>
        </w:trPr>
        <w:tc>
          <w:tcPr>
            <w:tcW w:w="36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17</w:t>
            </w:r>
          </w:p>
        </w:tc>
        <w:tc>
          <w:tcPr>
            <w:tcW w:w="5131"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Cámara con tapa 60x60</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4</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17"/>
        </w:trPr>
        <w:tc>
          <w:tcPr>
            <w:tcW w:w="364" w:type="dxa"/>
            <w:tcBorders>
              <w:top w:val="nil"/>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18</w:t>
            </w:r>
          </w:p>
        </w:tc>
        <w:tc>
          <w:tcPr>
            <w:tcW w:w="5131"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Jabalina de puesta a tierra 2m 3/4"</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240</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07"/>
        </w:trPr>
        <w:tc>
          <w:tcPr>
            <w:tcW w:w="36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19</w:t>
            </w:r>
          </w:p>
        </w:tc>
        <w:tc>
          <w:tcPr>
            <w:tcW w:w="5131"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xml:space="preserve">Conector derivador cobre </w:t>
            </w:r>
            <w:r w:rsidR="00112618" w:rsidRPr="002477B4">
              <w:rPr>
                <w:rFonts w:ascii="Calibri" w:eastAsia="Times New Roman" w:hAnsi="Calibri" w:cs="Calibri"/>
                <w:color w:val="000000"/>
                <w:kern w:val="0"/>
                <w:lang w:val="es-UY" w:eastAsia="es-UY"/>
              </w:rPr>
              <w:t>electrolítico</w:t>
            </w:r>
            <w:r w:rsidRPr="002477B4">
              <w:rPr>
                <w:rFonts w:ascii="Calibri" w:eastAsia="Times New Roman" w:hAnsi="Calibri" w:cs="Calibri"/>
                <w:color w:val="000000"/>
                <w:kern w:val="0"/>
                <w:lang w:val="es-UY" w:eastAsia="es-UY"/>
              </w:rPr>
              <w:t xml:space="preserve"> a compresión para cable origen jabalina</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240</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17"/>
        </w:trPr>
        <w:tc>
          <w:tcPr>
            <w:tcW w:w="364" w:type="dxa"/>
            <w:tcBorders>
              <w:top w:val="nil"/>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20</w:t>
            </w:r>
          </w:p>
        </w:tc>
        <w:tc>
          <w:tcPr>
            <w:tcW w:w="5131"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caño de PVC 50mm pared 3,2mm  y filtro UV</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m</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20</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07"/>
        </w:trPr>
        <w:tc>
          <w:tcPr>
            <w:tcW w:w="36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2"/>
                <w:szCs w:val="22"/>
                <w:lang w:val="es-UY" w:eastAsia="es-UY"/>
              </w:rPr>
            </w:pPr>
            <w:r w:rsidRPr="002477B4">
              <w:rPr>
                <w:rFonts w:ascii="Calibri" w:eastAsia="Times New Roman" w:hAnsi="Calibri" w:cs="Calibri"/>
                <w:b/>
                <w:bCs/>
                <w:color w:val="000000"/>
                <w:kern w:val="0"/>
                <w:sz w:val="22"/>
                <w:szCs w:val="22"/>
                <w:lang w:val="es-UY" w:eastAsia="es-UY"/>
              </w:rPr>
              <w:t>21</w:t>
            </w:r>
          </w:p>
        </w:tc>
        <w:tc>
          <w:tcPr>
            <w:tcW w:w="5131" w:type="dxa"/>
            <w:tcBorders>
              <w:top w:val="nil"/>
              <w:left w:val="single" w:sz="4" w:space="0" w:color="auto"/>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Suministro de codo de PVC 50mm pared 3,2mm  y filtro UV</w:t>
            </w:r>
          </w:p>
        </w:tc>
        <w:tc>
          <w:tcPr>
            <w:tcW w:w="833" w:type="dxa"/>
            <w:tcBorders>
              <w:top w:val="nil"/>
              <w:left w:val="nil"/>
              <w:bottom w:val="single" w:sz="4" w:space="0" w:color="auto"/>
              <w:right w:val="single" w:sz="4" w:space="0" w:color="auto"/>
            </w:tcBorders>
            <w:shd w:val="clear" w:color="000000" w:fill="FFFFFF"/>
            <w:vAlign w:val="center"/>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u</w:t>
            </w:r>
          </w:p>
        </w:tc>
        <w:tc>
          <w:tcPr>
            <w:tcW w:w="765"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lang w:val="es-UY" w:eastAsia="es-UY"/>
              </w:rPr>
            </w:pPr>
            <w:r w:rsidRPr="002477B4">
              <w:rPr>
                <w:rFonts w:ascii="Calibri" w:eastAsia="Times New Roman" w:hAnsi="Calibri" w:cs="Calibri"/>
                <w:color w:val="000000"/>
                <w:kern w:val="0"/>
                <w:lang w:val="es-UY" w:eastAsia="es-UY"/>
              </w:rPr>
              <w:t> </w:t>
            </w:r>
          </w:p>
        </w:tc>
        <w:tc>
          <w:tcPr>
            <w:tcW w:w="1043"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20</w:t>
            </w:r>
          </w:p>
        </w:tc>
        <w:tc>
          <w:tcPr>
            <w:tcW w:w="1787" w:type="dxa"/>
            <w:tcBorders>
              <w:top w:val="nil"/>
              <w:left w:val="nil"/>
              <w:bottom w:val="single" w:sz="4" w:space="0" w:color="auto"/>
              <w:right w:val="single" w:sz="4" w:space="0" w:color="auto"/>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197"/>
        </w:trPr>
        <w:tc>
          <w:tcPr>
            <w:tcW w:w="364"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p>
        </w:tc>
        <w:tc>
          <w:tcPr>
            <w:tcW w:w="5131"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jc w:val="center"/>
              <w:textAlignment w:val="auto"/>
              <w:rPr>
                <w:rFonts w:eastAsia="Times New Roman" w:cs="Times New Roman"/>
                <w:kern w:val="0"/>
                <w:sz w:val="20"/>
                <w:szCs w:val="20"/>
                <w:lang w:val="es-UY" w:eastAsia="es-UY"/>
              </w:rPr>
            </w:pPr>
          </w:p>
        </w:tc>
        <w:tc>
          <w:tcPr>
            <w:tcW w:w="833"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textAlignment w:val="auto"/>
              <w:rPr>
                <w:rFonts w:eastAsia="Times New Roman" w:cs="Times New Roman"/>
                <w:kern w:val="0"/>
                <w:sz w:val="20"/>
                <w:szCs w:val="20"/>
                <w:lang w:val="es-UY" w:eastAsia="es-UY"/>
              </w:rPr>
            </w:pPr>
          </w:p>
        </w:tc>
        <w:tc>
          <w:tcPr>
            <w:tcW w:w="765"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textAlignment w:val="auto"/>
              <w:rPr>
                <w:rFonts w:eastAsia="Times New Roman" w:cs="Times New Roman"/>
                <w:kern w:val="0"/>
                <w:sz w:val="20"/>
                <w:szCs w:val="20"/>
                <w:lang w:val="es-UY" w:eastAsia="es-UY"/>
              </w:rPr>
            </w:pPr>
          </w:p>
        </w:tc>
        <w:tc>
          <w:tcPr>
            <w:tcW w:w="1043" w:type="dxa"/>
            <w:tcBorders>
              <w:top w:val="nil"/>
              <w:left w:val="nil"/>
              <w:bottom w:val="nil"/>
              <w:right w:val="nil"/>
            </w:tcBorders>
            <w:shd w:val="clear" w:color="000000" w:fill="FFFFFF"/>
            <w:noWrap/>
            <w:vAlign w:val="bottom"/>
            <w:hideMark/>
          </w:tcPr>
          <w:p w:rsidR="00CB1D3B" w:rsidRPr="002477B4" w:rsidRDefault="00CB1D3B" w:rsidP="006E43BD">
            <w:pPr>
              <w:widowControl/>
              <w:suppressAutoHyphens w:val="0"/>
              <w:jc w:val="center"/>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c>
          <w:tcPr>
            <w:tcW w:w="1787" w:type="dxa"/>
            <w:tcBorders>
              <w:top w:val="nil"/>
              <w:left w:val="nil"/>
              <w:bottom w:val="nil"/>
              <w:right w:val="nil"/>
            </w:tcBorders>
            <w:shd w:val="clear" w:color="000000" w:fill="FFFFFF"/>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sz w:val="22"/>
                <w:szCs w:val="22"/>
                <w:lang w:val="es-UY" w:eastAsia="es-UY"/>
              </w:rPr>
            </w:pPr>
            <w:r w:rsidRPr="002477B4">
              <w:rPr>
                <w:rFonts w:ascii="Calibri" w:eastAsia="Times New Roman" w:hAnsi="Calibri" w:cs="Calibri"/>
                <w:color w:val="000000"/>
                <w:kern w:val="0"/>
                <w:sz w:val="22"/>
                <w:szCs w:val="22"/>
                <w:lang w:val="es-UY" w:eastAsia="es-UY"/>
              </w:rPr>
              <w:t> </w:t>
            </w:r>
          </w:p>
        </w:tc>
      </w:tr>
      <w:tr w:rsidR="00CB1D3B" w:rsidRPr="002477B4" w:rsidTr="006E43BD">
        <w:trPr>
          <w:trHeight w:val="246"/>
        </w:trPr>
        <w:tc>
          <w:tcPr>
            <w:tcW w:w="364"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textAlignment w:val="auto"/>
              <w:rPr>
                <w:rFonts w:ascii="Calibri" w:eastAsia="Times New Roman" w:hAnsi="Calibri" w:cs="Calibri"/>
                <w:color w:val="000000"/>
                <w:kern w:val="0"/>
                <w:sz w:val="22"/>
                <w:szCs w:val="22"/>
                <w:lang w:val="es-UY" w:eastAsia="es-UY"/>
              </w:rPr>
            </w:pPr>
          </w:p>
        </w:tc>
        <w:tc>
          <w:tcPr>
            <w:tcW w:w="5131"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jc w:val="center"/>
              <w:textAlignment w:val="auto"/>
              <w:rPr>
                <w:rFonts w:eastAsia="Times New Roman" w:cs="Times New Roman"/>
                <w:kern w:val="0"/>
                <w:sz w:val="20"/>
                <w:szCs w:val="20"/>
                <w:lang w:val="es-UY" w:eastAsia="es-UY"/>
              </w:rPr>
            </w:pPr>
          </w:p>
        </w:tc>
        <w:tc>
          <w:tcPr>
            <w:tcW w:w="833"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textAlignment w:val="auto"/>
              <w:rPr>
                <w:rFonts w:eastAsia="Times New Roman" w:cs="Times New Roman"/>
                <w:kern w:val="0"/>
                <w:sz w:val="20"/>
                <w:szCs w:val="20"/>
                <w:lang w:val="es-UY" w:eastAsia="es-UY"/>
              </w:rPr>
            </w:pPr>
          </w:p>
        </w:tc>
        <w:tc>
          <w:tcPr>
            <w:tcW w:w="765"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textAlignment w:val="auto"/>
              <w:rPr>
                <w:rFonts w:eastAsia="Times New Roman" w:cs="Times New Roman"/>
                <w:kern w:val="0"/>
                <w:sz w:val="20"/>
                <w:szCs w:val="20"/>
                <w:lang w:val="es-UY" w:eastAsia="es-UY"/>
              </w:rPr>
            </w:pPr>
          </w:p>
        </w:tc>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SUB TOTAL ($)</w:t>
            </w:r>
          </w:p>
        </w:tc>
        <w:tc>
          <w:tcPr>
            <w:tcW w:w="1787" w:type="dxa"/>
            <w:tcBorders>
              <w:top w:val="single" w:sz="4" w:space="0" w:color="auto"/>
              <w:left w:val="nil"/>
              <w:bottom w:val="single" w:sz="4" w:space="0" w:color="auto"/>
              <w:right w:val="single" w:sz="4" w:space="0" w:color="auto"/>
            </w:tcBorders>
            <w:shd w:val="clear" w:color="000000" w:fill="FFFFFF"/>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0</w:t>
            </w:r>
          </w:p>
        </w:tc>
      </w:tr>
      <w:tr w:rsidR="00CB1D3B" w:rsidRPr="002477B4" w:rsidTr="006E43BD">
        <w:trPr>
          <w:trHeight w:val="256"/>
        </w:trPr>
        <w:tc>
          <w:tcPr>
            <w:tcW w:w="364"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8"/>
                <w:szCs w:val="28"/>
                <w:lang w:val="es-UY" w:eastAsia="es-UY"/>
              </w:rPr>
            </w:pPr>
          </w:p>
        </w:tc>
        <w:tc>
          <w:tcPr>
            <w:tcW w:w="5131"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jc w:val="center"/>
              <w:textAlignment w:val="auto"/>
              <w:rPr>
                <w:rFonts w:eastAsia="Times New Roman" w:cs="Times New Roman"/>
                <w:kern w:val="0"/>
                <w:sz w:val="20"/>
                <w:szCs w:val="20"/>
                <w:lang w:val="es-UY" w:eastAsia="es-UY"/>
              </w:rPr>
            </w:pPr>
          </w:p>
        </w:tc>
        <w:tc>
          <w:tcPr>
            <w:tcW w:w="833"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textAlignment w:val="auto"/>
              <w:rPr>
                <w:rFonts w:eastAsia="Times New Roman" w:cs="Times New Roman"/>
                <w:kern w:val="0"/>
                <w:sz w:val="20"/>
                <w:szCs w:val="20"/>
                <w:lang w:val="es-UY" w:eastAsia="es-UY"/>
              </w:rPr>
            </w:pPr>
          </w:p>
        </w:tc>
        <w:tc>
          <w:tcPr>
            <w:tcW w:w="765"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textAlignment w:val="auto"/>
              <w:rPr>
                <w:rFonts w:eastAsia="Times New Roman" w:cs="Times New Roman"/>
                <w:kern w:val="0"/>
                <w:sz w:val="20"/>
                <w:szCs w:val="20"/>
                <w:lang w:val="es-UY" w:eastAsia="es-UY"/>
              </w:rPr>
            </w:pPr>
          </w:p>
        </w:tc>
        <w:tc>
          <w:tcPr>
            <w:tcW w:w="1043" w:type="dxa"/>
            <w:tcBorders>
              <w:top w:val="nil"/>
              <w:left w:val="single" w:sz="4" w:space="0" w:color="auto"/>
              <w:bottom w:val="single" w:sz="4" w:space="0" w:color="auto"/>
              <w:right w:val="single" w:sz="4" w:space="0" w:color="auto"/>
            </w:tcBorders>
            <w:shd w:val="clear" w:color="000000" w:fill="FFFFFF"/>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IVA ($)</w:t>
            </w:r>
          </w:p>
        </w:tc>
        <w:tc>
          <w:tcPr>
            <w:tcW w:w="1787" w:type="dxa"/>
            <w:tcBorders>
              <w:top w:val="nil"/>
              <w:left w:val="nil"/>
              <w:bottom w:val="single" w:sz="4" w:space="0" w:color="auto"/>
              <w:right w:val="single" w:sz="4" w:space="0" w:color="auto"/>
            </w:tcBorders>
            <w:shd w:val="clear" w:color="000000" w:fill="FFFFFF"/>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0</w:t>
            </w:r>
          </w:p>
        </w:tc>
      </w:tr>
      <w:tr w:rsidR="00CB1D3B" w:rsidRPr="002477B4" w:rsidTr="006E43BD">
        <w:trPr>
          <w:trHeight w:val="256"/>
        </w:trPr>
        <w:tc>
          <w:tcPr>
            <w:tcW w:w="364"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sz w:val="28"/>
                <w:szCs w:val="28"/>
                <w:lang w:val="es-UY" w:eastAsia="es-UY"/>
              </w:rPr>
            </w:pPr>
          </w:p>
        </w:tc>
        <w:tc>
          <w:tcPr>
            <w:tcW w:w="5131"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jc w:val="center"/>
              <w:textAlignment w:val="auto"/>
              <w:rPr>
                <w:rFonts w:eastAsia="Times New Roman" w:cs="Times New Roman"/>
                <w:kern w:val="0"/>
                <w:sz w:val="20"/>
                <w:szCs w:val="20"/>
                <w:lang w:val="es-UY" w:eastAsia="es-UY"/>
              </w:rPr>
            </w:pPr>
          </w:p>
        </w:tc>
        <w:tc>
          <w:tcPr>
            <w:tcW w:w="833"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textAlignment w:val="auto"/>
              <w:rPr>
                <w:rFonts w:eastAsia="Times New Roman" w:cs="Times New Roman"/>
                <w:kern w:val="0"/>
                <w:sz w:val="20"/>
                <w:szCs w:val="20"/>
                <w:lang w:val="es-UY" w:eastAsia="es-UY"/>
              </w:rPr>
            </w:pPr>
          </w:p>
        </w:tc>
        <w:tc>
          <w:tcPr>
            <w:tcW w:w="765" w:type="dxa"/>
            <w:tcBorders>
              <w:top w:val="nil"/>
              <w:left w:val="nil"/>
              <w:bottom w:val="nil"/>
              <w:right w:val="nil"/>
            </w:tcBorders>
            <w:shd w:val="clear" w:color="auto" w:fill="auto"/>
            <w:noWrap/>
            <w:vAlign w:val="bottom"/>
            <w:hideMark/>
          </w:tcPr>
          <w:p w:rsidR="00CB1D3B" w:rsidRPr="002477B4" w:rsidRDefault="00CB1D3B" w:rsidP="006E43BD">
            <w:pPr>
              <w:widowControl/>
              <w:suppressAutoHyphens w:val="0"/>
              <w:textAlignment w:val="auto"/>
              <w:rPr>
                <w:rFonts w:eastAsia="Times New Roman" w:cs="Times New Roman"/>
                <w:kern w:val="0"/>
                <w:sz w:val="20"/>
                <w:szCs w:val="20"/>
                <w:lang w:val="es-UY" w:eastAsia="es-UY"/>
              </w:rPr>
            </w:pPr>
          </w:p>
        </w:tc>
        <w:tc>
          <w:tcPr>
            <w:tcW w:w="1043" w:type="dxa"/>
            <w:tcBorders>
              <w:top w:val="single" w:sz="8" w:space="0" w:color="auto"/>
              <w:left w:val="single" w:sz="8" w:space="0" w:color="auto"/>
              <w:bottom w:val="single" w:sz="8" w:space="0" w:color="auto"/>
              <w:right w:val="single" w:sz="4" w:space="0" w:color="auto"/>
            </w:tcBorders>
            <w:shd w:val="clear" w:color="000000" w:fill="92CDDC"/>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TOTAL ($)</w:t>
            </w:r>
          </w:p>
        </w:tc>
        <w:tc>
          <w:tcPr>
            <w:tcW w:w="1787" w:type="dxa"/>
            <w:tcBorders>
              <w:top w:val="single" w:sz="8" w:space="0" w:color="auto"/>
              <w:left w:val="nil"/>
              <w:bottom w:val="single" w:sz="8" w:space="0" w:color="auto"/>
              <w:right w:val="single" w:sz="8" w:space="0" w:color="auto"/>
            </w:tcBorders>
            <w:shd w:val="clear" w:color="000000" w:fill="92CDDC"/>
            <w:vAlign w:val="bottom"/>
            <w:hideMark/>
          </w:tcPr>
          <w:p w:rsidR="00CB1D3B" w:rsidRPr="002477B4" w:rsidRDefault="00CB1D3B" w:rsidP="006E43BD">
            <w:pPr>
              <w:widowControl/>
              <w:suppressAutoHyphens w:val="0"/>
              <w:jc w:val="center"/>
              <w:textAlignment w:val="auto"/>
              <w:rPr>
                <w:rFonts w:ascii="Calibri" w:eastAsia="Times New Roman" w:hAnsi="Calibri" w:cs="Calibri"/>
                <w:b/>
                <w:bCs/>
                <w:color w:val="000000"/>
                <w:kern w:val="0"/>
                <w:lang w:val="es-UY" w:eastAsia="es-UY"/>
              </w:rPr>
            </w:pPr>
            <w:r w:rsidRPr="002477B4">
              <w:rPr>
                <w:rFonts w:ascii="Calibri" w:eastAsia="Times New Roman" w:hAnsi="Calibri" w:cs="Calibri"/>
                <w:b/>
                <w:bCs/>
                <w:color w:val="000000"/>
                <w:kern w:val="0"/>
                <w:lang w:val="es-UY" w:eastAsia="es-UY"/>
              </w:rPr>
              <w:t>0</w:t>
            </w:r>
          </w:p>
        </w:tc>
      </w:tr>
    </w:tbl>
    <w:p w:rsidR="00CB1D3B" w:rsidRDefault="00CB1D3B" w:rsidP="003A384D">
      <w:pPr>
        <w:pStyle w:val="Standard"/>
        <w:tabs>
          <w:tab w:val="clear" w:pos="1134"/>
          <w:tab w:val="clear" w:pos="4820"/>
          <w:tab w:val="clear" w:pos="9072"/>
        </w:tabs>
        <w:rPr>
          <w:rFonts w:ascii="Bookman Old Style" w:hAnsi="Bookman Old Style" w:cs="Tahoma"/>
          <w:b/>
          <w:sz w:val="24"/>
          <w:szCs w:val="24"/>
          <w:highlight w:val="yellow"/>
        </w:rPr>
      </w:pPr>
    </w:p>
    <w:p w:rsidR="0010374A" w:rsidRDefault="0010374A" w:rsidP="003A384D">
      <w:pPr>
        <w:pStyle w:val="Standard"/>
        <w:tabs>
          <w:tab w:val="clear" w:pos="1134"/>
          <w:tab w:val="clear" w:pos="4820"/>
          <w:tab w:val="clear" w:pos="9072"/>
        </w:tabs>
        <w:rPr>
          <w:rFonts w:ascii="Bookman Old Style" w:hAnsi="Bookman Old Style" w:cs="Tahoma"/>
          <w:b/>
          <w:sz w:val="24"/>
          <w:szCs w:val="24"/>
          <w:highlight w:val="yellow"/>
        </w:rPr>
      </w:pPr>
    </w:p>
    <w:p w:rsidR="0010374A" w:rsidRDefault="0010374A" w:rsidP="003A384D">
      <w:pPr>
        <w:pStyle w:val="Standard"/>
        <w:tabs>
          <w:tab w:val="clear" w:pos="1134"/>
          <w:tab w:val="clear" w:pos="4820"/>
          <w:tab w:val="clear" w:pos="9072"/>
        </w:tabs>
        <w:rPr>
          <w:rFonts w:ascii="Bookman Old Style" w:hAnsi="Bookman Old Style" w:cs="Tahoma"/>
          <w:b/>
          <w:sz w:val="24"/>
          <w:szCs w:val="24"/>
          <w:highlight w:val="yellow"/>
        </w:rPr>
      </w:pPr>
    </w:p>
    <w:p w:rsidR="006A0B5D" w:rsidRPr="008F3D63" w:rsidRDefault="006A0B5D"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t xml:space="preserve">ARTICULO </w:t>
      </w:r>
      <w:r w:rsidR="0010374A">
        <w:rPr>
          <w:rFonts w:ascii="Bookman Old Style" w:hAnsi="Bookman Old Style"/>
          <w:b/>
          <w:bCs/>
          <w:sz w:val="24"/>
          <w:szCs w:val="24"/>
          <w:u w:val="single"/>
        </w:rPr>
        <w:t>20</w:t>
      </w:r>
      <w:r w:rsidRPr="008F3D63">
        <w:rPr>
          <w:rFonts w:ascii="Bookman Old Style" w:hAnsi="Bookman Old Style"/>
          <w:b/>
          <w:bCs/>
          <w:sz w:val="24"/>
          <w:szCs w:val="24"/>
          <w:u w:val="single"/>
        </w:rPr>
        <w:t xml:space="preserve">º </w:t>
      </w:r>
      <w:r w:rsidR="007D7EAC" w:rsidRPr="008F3D63">
        <w:rPr>
          <w:rFonts w:ascii="Bookman Old Style" w:hAnsi="Bookman Old Style"/>
          <w:b/>
          <w:bCs/>
          <w:sz w:val="24"/>
          <w:szCs w:val="24"/>
          <w:u w:val="single"/>
        </w:rPr>
        <w:t>Lugar y p</w:t>
      </w:r>
      <w:r w:rsidRPr="008F3D63">
        <w:rPr>
          <w:rFonts w:ascii="Bookman Old Style" w:hAnsi="Bookman Old Style"/>
          <w:b/>
          <w:bCs/>
          <w:sz w:val="24"/>
          <w:szCs w:val="24"/>
          <w:u w:val="single"/>
        </w:rPr>
        <w:t>lazo para la presentación de las ofertas:</w:t>
      </w:r>
      <w:r w:rsidRPr="008F3D63">
        <w:rPr>
          <w:rFonts w:ascii="Bookman Old Style" w:hAnsi="Bookman Old Style"/>
          <w:b/>
          <w:bCs/>
          <w:sz w:val="24"/>
          <w:szCs w:val="24"/>
        </w:rPr>
        <w:t xml:space="preserve"> </w:t>
      </w:r>
      <w:r w:rsidRPr="008F3D63">
        <w:rPr>
          <w:rFonts w:ascii="Bookman Old Style" w:hAnsi="Bookman Old Style"/>
          <w:bCs/>
          <w:sz w:val="24"/>
          <w:szCs w:val="24"/>
        </w:rPr>
        <w:t xml:space="preserve">Las ofertas </w:t>
      </w:r>
      <w:r w:rsidRPr="008F3D63">
        <w:rPr>
          <w:rFonts w:ascii="Bookman Old Style" w:hAnsi="Bookman Old Style"/>
          <w:bCs/>
          <w:sz w:val="24"/>
          <w:szCs w:val="24"/>
          <w:u w:val="single"/>
        </w:rPr>
        <w:t>deberán presentarse únicamente en forma personal contra recibo</w:t>
      </w:r>
      <w:r w:rsidRPr="008F3D63">
        <w:rPr>
          <w:rFonts w:ascii="Bookman Old Style" w:hAnsi="Bookman Old Style"/>
          <w:bCs/>
          <w:sz w:val="24"/>
          <w:szCs w:val="24"/>
        </w:rPr>
        <w:t xml:space="preserve"> (artículo 63 inciso 5 del TOCAF) en la Oficina de Licitaciones de la Intendencia Departamental de Cerro Largo </w:t>
      </w:r>
      <w:r w:rsidRPr="008F3D63">
        <w:rPr>
          <w:rFonts w:ascii="Bookman Old Style" w:hAnsi="Bookman Old Style"/>
          <w:bCs/>
          <w:color w:val="000000"/>
          <w:sz w:val="24"/>
          <w:szCs w:val="24"/>
        </w:rPr>
        <w:t xml:space="preserve">ubicada en calle Justino Muniz </w:t>
      </w:r>
      <w:r w:rsidR="00B027BC" w:rsidRPr="008F3D63">
        <w:rPr>
          <w:rFonts w:ascii="Bookman Old Style" w:hAnsi="Bookman Old Style"/>
          <w:bCs/>
          <w:color w:val="000000"/>
          <w:sz w:val="24"/>
          <w:szCs w:val="24"/>
        </w:rPr>
        <w:t>número</w:t>
      </w:r>
      <w:r w:rsidRPr="008F3D63">
        <w:rPr>
          <w:rFonts w:ascii="Bookman Old Style" w:hAnsi="Bookman Old Style"/>
          <w:bCs/>
          <w:color w:val="000000"/>
          <w:sz w:val="24"/>
          <w:szCs w:val="24"/>
        </w:rPr>
        <w:t xml:space="preserve"> 591 de la ciudad de Melo</w:t>
      </w:r>
      <w:r w:rsidR="00B027BC" w:rsidRPr="008F3D63">
        <w:rPr>
          <w:rFonts w:ascii="Bookman Old Style" w:hAnsi="Bookman Old Style"/>
          <w:bCs/>
          <w:color w:val="000000"/>
          <w:sz w:val="24"/>
          <w:szCs w:val="24"/>
        </w:rPr>
        <w:t xml:space="preserve"> departamento de </w:t>
      </w:r>
      <w:r w:rsidR="00B027BC" w:rsidRPr="00FF131C">
        <w:rPr>
          <w:rFonts w:ascii="Bookman Old Style" w:hAnsi="Bookman Old Style"/>
          <w:bCs/>
          <w:color w:val="000000"/>
          <w:sz w:val="24"/>
          <w:szCs w:val="24"/>
        </w:rPr>
        <w:t xml:space="preserve">Cerro </w:t>
      </w:r>
      <w:r w:rsidR="00B027BC" w:rsidRPr="00FF131C">
        <w:rPr>
          <w:rFonts w:ascii="Bookman Old Style" w:hAnsi="Bookman Old Style"/>
          <w:bCs/>
          <w:smallCaps/>
          <w:color w:val="000000"/>
          <w:sz w:val="24"/>
          <w:szCs w:val="24"/>
        </w:rPr>
        <w:t>Largo</w:t>
      </w:r>
      <w:r w:rsidRPr="00FF131C">
        <w:rPr>
          <w:rFonts w:ascii="Bookman Old Style" w:hAnsi="Bookman Old Style"/>
          <w:bCs/>
          <w:color w:val="000000"/>
          <w:sz w:val="24"/>
          <w:szCs w:val="24"/>
        </w:rPr>
        <w:t xml:space="preserve"> hasta el </w:t>
      </w:r>
      <w:r w:rsidRPr="00FF131C">
        <w:rPr>
          <w:rFonts w:ascii="Bookman Old Style" w:hAnsi="Bookman Old Style"/>
          <w:bCs/>
          <w:sz w:val="24"/>
          <w:szCs w:val="24"/>
        </w:rPr>
        <w:t xml:space="preserve">día </w:t>
      </w:r>
      <w:r w:rsidR="00FF131C">
        <w:rPr>
          <w:rFonts w:ascii="Bookman Old Style" w:hAnsi="Bookman Old Style"/>
          <w:bCs/>
          <w:sz w:val="24"/>
          <w:szCs w:val="24"/>
        </w:rPr>
        <w:t>19/10</w:t>
      </w:r>
      <w:r w:rsidR="0010374A" w:rsidRPr="00FF131C">
        <w:rPr>
          <w:rFonts w:ascii="Bookman Old Style" w:hAnsi="Bookman Old Style"/>
          <w:bCs/>
          <w:sz w:val="24"/>
          <w:szCs w:val="24"/>
        </w:rPr>
        <w:t xml:space="preserve">/2022 </w:t>
      </w:r>
      <w:r w:rsidRPr="00FF131C">
        <w:rPr>
          <w:rFonts w:ascii="Bookman Old Style" w:hAnsi="Bookman Old Style"/>
          <w:bCs/>
          <w:sz w:val="24"/>
          <w:szCs w:val="24"/>
        </w:rPr>
        <w:t>a la hora 1</w:t>
      </w:r>
      <w:r w:rsidR="00FF131C">
        <w:rPr>
          <w:rFonts w:ascii="Bookman Old Style" w:hAnsi="Bookman Old Style"/>
          <w:bCs/>
          <w:sz w:val="24"/>
          <w:szCs w:val="24"/>
        </w:rPr>
        <w:t>4</w:t>
      </w:r>
      <w:r w:rsidRPr="00FF131C">
        <w:rPr>
          <w:rFonts w:ascii="Bookman Old Style" w:hAnsi="Bookman Old Style"/>
          <w:bCs/>
          <w:sz w:val="24"/>
          <w:szCs w:val="24"/>
        </w:rPr>
        <w:t>.00.</w:t>
      </w:r>
    </w:p>
    <w:p w:rsidR="007B1CB0" w:rsidRPr="008F3D63" w:rsidRDefault="007B1CB0" w:rsidP="003A384D">
      <w:pPr>
        <w:pStyle w:val="Standard"/>
        <w:tabs>
          <w:tab w:val="clear" w:pos="1134"/>
          <w:tab w:val="clear" w:pos="4820"/>
          <w:tab w:val="clear" w:pos="9072"/>
        </w:tabs>
        <w:rPr>
          <w:rFonts w:ascii="Bookman Old Style" w:hAnsi="Bookman Old Style"/>
          <w:sz w:val="24"/>
          <w:szCs w:val="24"/>
        </w:rPr>
      </w:pPr>
      <w:r w:rsidRPr="002E5A7E">
        <w:rPr>
          <w:rFonts w:ascii="Bookman Old Style" w:hAnsi="Bookman Old Style" w:cs="Arial"/>
          <w:color w:val="000000"/>
          <w:sz w:val="24"/>
          <w:szCs w:val="24"/>
        </w:rPr>
        <w:t>La Administración podrá otorgar un plazo de 2 días hábiles (Art. 66 del TOCAF)  a los oferentes en aquellas situaciones en que los interesados no hayan presentado la documentación solicitada precedentemente. Vencido el cual, si no fueran subsanadas esas omisiones la oferta será desestimada.</w:t>
      </w:r>
    </w:p>
    <w:p w:rsidR="006A0B5D" w:rsidRPr="008F3D63" w:rsidRDefault="006A0B5D" w:rsidP="003A384D">
      <w:pPr>
        <w:pStyle w:val="Standard"/>
        <w:tabs>
          <w:tab w:val="clear" w:pos="1134"/>
          <w:tab w:val="clear" w:pos="4820"/>
          <w:tab w:val="clear" w:pos="9072"/>
        </w:tabs>
        <w:rPr>
          <w:rFonts w:ascii="Bookman Old Style" w:hAnsi="Bookman Old Style"/>
          <w:sz w:val="24"/>
          <w:szCs w:val="24"/>
        </w:rPr>
      </w:pPr>
    </w:p>
    <w:p w:rsidR="006A0B5D" w:rsidRPr="008F3D63" w:rsidRDefault="006A0B5D"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lastRenderedPageBreak/>
        <w:t xml:space="preserve">ARTICULO </w:t>
      </w:r>
      <w:r w:rsidR="00ED48D6" w:rsidRPr="008F3D63">
        <w:rPr>
          <w:rFonts w:ascii="Bookman Old Style" w:hAnsi="Bookman Old Style"/>
          <w:b/>
          <w:bCs/>
          <w:sz w:val="24"/>
          <w:szCs w:val="24"/>
          <w:u w:val="single"/>
        </w:rPr>
        <w:t>2</w:t>
      </w:r>
      <w:r w:rsidR="002E5A7E">
        <w:rPr>
          <w:rFonts w:ascii="Bookman Old Style" w:hAnsi="Bookman Old Style"/>
          <w:b/>
          <w:bCs/>
          <w:sz w:val="24"/>
          <w:szCs w:val="24"/>
          <w:u w:val="single"/>
        </w:rPr>
        <w:t>1</w:t>
      </w:r>
      <w:r w:rsidRPr="008F3D63">
        <w:rPr>
          <w:rFonts w:ascii="Bookman Old Style" w:hAnsi="Bookman Old Style"/>
          <w:b/>
          <w:bCs/>
          <w:sz w:val="24"/>
          <w:szCs w:val="24"/>
          <w:u w:val="single"/>
        </w:rPr>
        <w:t xml:space="preserve">º </w:t>
      </w:r>
      <w:r w:rsidR="00CB1D3B" w:rsidRPr="008F3D63">
        <w:rPr>
          <w:rFonts w:ascii="Bookman Old Style" w:hAnsi="Bookman Old Style"/>
          <w:b/>
          <w:bCs/>
          <w:sz w:val="24"/>
          <w:szCs w:val="24"/>
          <w:u w:val="single"/>
        </w:rPr>
        <w:t>Modificación y</w:t>
      </w:r>
      <w:r w:rsidRPr="008F3D63">
        <w:rPr>
          <w:rFonts w:ascii="Bookman Old Style" w:hAnsi="Bookman Old Style"/>
          <w:b/>
          <w:bCs/>
          <w:sz w:val="24"/>
          <w:szCs w:val="24"/>
          <w:u w:val="single"/>
        </w:rPr>
        <w:t xml:space="preserve"> retiro de las ofertas:</w:t>
      </w:r>
      <w:r w:rsidRPr="008F3D63">
        <w:rPr>
          <w:rFonts w:ascii="Bookman Old Style" w:hAnsi="Bookman Old Style"/>
          <w:b/>
          <w:bCs/>
          <w:sz w:val="24"/>
          <w:szCs w:val="24"/>
        </w:rPr>
        <w:t xml:space="preserve"> </w:t>
      </w:r>
      <w:r w:rsidRPr="008F3D63">
        <w:rPr>
          <w:rFonts w:ascii="Bookman Old Style" w:hAnsi="Bookman Old Style"/>
          <w:sz w:val="24"/>
          <w:szCs w:val="24"/>
        </w:rPr>
        <w:t>Los oferentes que ya hubieran presentado sus ofertas, podrán modificarlas o retirarlas mediante notificación por escrito antes de la hora fijada para la apertura de las mismas.</w:t>
      </w:r>
    </w:p>
    <w:p w:rsidR="006A0B5D" w:rsidRPr="008F3D63" w:rsidRDefault="006A0B5D" w:rsidP="00435F63">
      <w:pPr>
        <w:pStyle w:val="Standard"/>
        <w:tabs>
          <w:tab w:val="clear" w:pos="1134"/>
          <w:tab w:val="clear" w:pos="4820"/>
          <w:tab w:val="clear" w:pos="9072"/>
        </w:tabs>
        <w:rPr>
          <w:rFonts w:ascii="Bookman Old Style" w:hAnsi="Bookman Old Style" w:cs="Tahoma"/>
          <w:b/>
          <w:bCs/>
          <w:color w:val="000000"/>
          <w:sz w:val="24"/>
          <w:szCs w:val="24"/>
          <w:u w:val="single"/>
        </w:rPr>
      </w:pPr>
    </w:p>
    <w:p w:rsidR="00975D29" w:rsidRPr="008F3D63" w:rsidRDefault="00975D29" w:rsidP="00435F63">
      <w:pPr>
        <w:jc w:val="both"/>
        <w:rPr>
          <w:rFonts w:ascii="Bookman Old Style" w:hAnsi="Bookman Old Style"/>
          <w:b/>
        </w:rPr>
      </w:pPr>
      <w:r w:rsidRPr="008F3D63">
        <w:rPr>
          <w:rFonts w:ascii="Bookman Old Style" w:hAnsi="Bookman Old Style"/>
          <w:b/>
          <w:bCs/>
          <w:color w:val="000000"/>
          <w:u w:val="single"/>
        </w:rPr>
        <w:t xml:space="preserve">ARTICULO </w:t>
      </w:r>
      <w:r w:rsidR="00ED48D6" w:rsidRPr="008F3D63">
        <w:rPr>
          <w:rFonts w:ascii="Bookman Old Style" w:hAnsi="Bookman Old Style"/>
          <w:b/>
          <w:bCs/>
          <w:color w:val="000000"/>
          <w:u w:val="single"/>
        </w:rPr>
        <w:t>2</w:t>
      </w:r>
      <w:r w:rsidR="002E5A7E">
        <w:rPr>
          <w:rFonts w:ascii="Bookman Old Style" w:hAnsi="Bookman Old Style"/>
          <w:b/>
          <w:bCs/>
          <w:color w:val="000000"/>
          <w:u w:val="single"/>
        </w:rPr>
        <w:t>2</w:t>
      </w:r>
      <w:r w:rsidRPr="008F3D63">
        <w:rPr>
          <w:rFonts w:ascii="Bookman Old Style" w:hAnsi="Bookman Old Style"/>
          <w:b/>
          <w:bCs/>
          <w:color w:val="000000"/>
          <w:u w:val="single"/>
        </w:rPr>
        <w:t>º Cotización:</w:t>
      </w:r>
      <w:r w:rsidRPr="008F3D63">
        <w:rPr>
          <w:rFonts w:ascii="Bookman Old Style" w:hAnsi="Bookman Old Style"/>
          <w:b/>
          <w:bCs/>
          <w:color w:val="000000"/>
        </w:rPr>
        <w:t xml:space="preserve"> </w:t>
      </w:r>
      <w:r w:rsidRPr="008F3D63">
        <w:rPr>
          <w:rFonts w:ascii="Bookman Old Style" w:hAnsi="Bookman Old Style"/>
          <w:bCs/>
          <w:color w:val="000000"/>
        </w:rPr>
        <w:t xml:space="preserve">Los oferentes presentarán las </w:t>
      </w:r>
      <w:r w:rsidR="002E5A7E">
        <w:rPr>
          <w:rFonts w:ascii="Bookman Old Style" w:hAnsi="Bookman Old Style"/>
          <w:bCs/>
          <w:color w:val="000000"/>
        </w:rPr>
        <w:t xml:space="preserve">ofertas </w:t>
      </w:r>
      <w:r w:rsidR="00B027BC" w:rsidRPr="008F3D63">
        <w:rPr>
          <w:rFonts w:ascii="Bookman Old Style" w:hAnsi="Bookman Old Style"/>
          <w:b/>
          <w:bCs/>
          <w:color w:val="000000"/>
          <w:u w:val="single"/>
        </w:rPr>
        <w:t>en</w:t>
      </w:r>
      <w:r w:rsidR="002E5A7E">
        <w:rPr>
          <w:rFonts w:ascii="Bookman Old Style" w:hAnsi="Bookman Old Style"/>
          <w:b/>
          <w:bCs/>
          <w:color w:val="000000"/>
          <w:u w:val="single"/>
        </w:rPr>
        <w:t xml:space="preserve"> moneda nacional</w:t>
      </w:r>
      <w:r w:rsidR="002E5A7E" w:rsidRPr="002E5A7E">
        <w:rPr>
          <w:rFonts w:ascii="Bookman Old Style" w:hAnsi="Bookman Old Style"/>
          <w:b/>
          <w:bCs/>
          <w:color w:val="000000"/>
        </w:rPr>
        <w:t xml:space="preserve"> </w:t>
      </w:r>
      <w:r w:rsidRPr="008F3D63">
        <w:rPr>
          <w:rFonts w:ascii="Bookman Old Style" w:hAnsi="Bookman Old Style"/>
          <w:bCs/>
          <w:color w:val="000000"/>
        </w:rPr>
        <w:t>y por ítem</w:t>
      </w:r>
      <w:r w:rsidR="002E5A7E">
        <w:rPr>
          <w:rFonts w:ascii="Bookman Old Style" w:hAnsi="Bookman Old Style"/>
          <w:bCs/>
          <w:color w:val="000000"/>
        </w:rPr>
        <w:t xml:space="preserve"> de acuerdo a la planilla indicada en el artículo 1 final</w:t>
      </w:r>
      <w:r w:rsidRPr="008F3D63">
        <w:rPr>
          <w:rFonts w:ascii="Bookman Old Style" w:hAnsi="Bookman Old Style"/>
          <w:bCs/>
          <w:color w:val="000000"/>
        </w:rPr>
        <w:t xml:space="preserve">. Se indicará en la oferta su precio unitario, y el correspondiente precio total del </w:t>
      </w:r>
      <w:r w:rsidRPr="002E5A7E">
        <w:rPr>
          <w:rFonts w:ascii="Bookman Old Style" w:hAnsi="Bookman Old Style"/>
          <w:bCs/>
          <w:color w:val="000000"/>
        </w:rPr>
        <w:t>ítem.</w:t>
      </w:r>
      <w:r w:rsidR="00435F63" w:rsidRPr="002E5A7E">
        <w:rPr>
          <w:rFonts w:ascii="Bookman Old Style" w:eastAsia="Times New Roman" w:hAnsi="Bookman Old Style" w:cs="Times New Roman"/>
          <w:spacing w:val="-2"/>
          <w:kern w:val="0"/>
        </w:rPr>
        <w:t xml:space="preserve"> Los precios</w:t>
      </w:r>
      <w:r w:rsidR="00435F63" w:rsidRPr="008F3D63">
        <w:rPr>
          <w:rFonts w:ascii="Bookman Old Style" w:eastAsia="Times New Roman" w:hAnsi="Bookman Old Style" w:cs="Times New Roman"/>
          <w:spacing w:val="-2"/>
          <w:kern w:val="0"/>
        </w:rPr>
        <w:t xml:space="preserve"> unitarios deberán cotizarse exclusivamente en pesos uruguayos, debiendo discriminar el costo y el IVA. En caso de que no lo discrimine se entenderá que dichos impuestos están incluidos en el precio ofertado. </w:t>
      </w:r>
    </w:p>
    <w:p w:rsidR="002E5A7E" w:rsidRDefault="002E5A7E" w:rsidP="003A384D">
      <w:pPr>
        <w:pStyle w:val="Standard"/>
        <w:tabs>
          <w:tab w:val="clear" w:pos="1134"/>
          <w:tab w:val="clear" w:pos="4820"/>
          <w:tab w:val="clear" w:pos="9072"/>
        </w:tabs>
        <w:rPr>
          <w:rFonts w:ascii="Bookman Old Style" w:hAnsi="Bookman Old Style" w:cs="Tahoma"/>
          <w:b/>
          <w:bCs/>
          <w:color w:val="000000"/>
          <w:sz w:val="24"/>
          <w:szCs w:val="24"/>
          <w:u w:val="single"/>
        </w:rPr>
      </w:pPr>
    </w:p>
    <w:p w:rsidR="00975D29" w:rsidRPr="008F3D63" w:rsidRDefault="00975D29" w:rsidP="003A384D">
      <w:pPr>
        <w:pStyle w:val="Standard"/>
        <w:tabs>
          <w:tab w:val="clear" w:pos="1134"/>
          <w:tab w:val="clear" w:pos="4820"/>
          <w:tab w:val="clear" w:pos="9072"/>
        </w:tabs>
        <w:rPr>
          <w:rFonts w:ascii="Bookman Old Style" w:eastAsia="Arial" w:hAnsi="Bookman Old Style" w:cs="Arial"/>
          <w:color w:val="000000"/>
          <w:sz w:val="24"/>
          <w:szCs w:val="24"/>
        </w:rPr>
      </w:pPr>
      <w:r w:rsidRPr="008F3D63">
        <w:rPr>
          <w:rFonts w:ascii="Bookman Old Style" w:hAnsi="Bookman Old Style" w:cs="Tahoma"/>
          <w:b/>
          <w:bCs/>
          <w:color w:val="000000"/>
          <w:sz w:val="24"/>
          <w:szCs w:val="24"/>
          <w:u w:val="single"/>
        </w:rPr>
        <w:t xml:space="preserve">ARTICULO </w:t>
      </w:r>
      <w:r w:rsidR="000F3DF9" w:rsidRPr="008F3D63">
        <w:rPr>
          <w:rFonts w:ascii="Bookman Old Style" w:hAnsi="Bookman Old Style" w:cs="Tahoma"/>
          <w:b/>
          <w:bCs/>
          <w:color w:val="000000"/>
          <w:sz w:val="24"/>
          <w:szCs w:val="24"/>
          <w:u w:val="single"/>
        </w:rPr>
        <w:t>2</w:t>
      </w:r>
      <w:r w:rsidR="002E5A7E">
        <w:rPr>
          <w:rFonts w:ascii="Bookman Old Style" w:hAnsi="Bookman Old Style" w:cs="Tahoma"/>
          <w:b/>
          <w:bCs/>
          <w:color w:val="000000"/>
          <w:sz w:val="24"/>
          <w:szCs w:val="24"/>
          <w:u w:val="single"/>
        </w:rPr>
        <w:t>3</w:t>
      </w:r>
      <w:r w:rsidRPr="008F3D63">
        <w:rPr>
          <w:rFonts w:ascii="Bookman Old Style" w:hAnsi="Bookman Old Style" w:cs="Tahoma"/>
          <w:b/>
          <w:bCs/>
          <w:color w:val="000000"/>
          <w:sz w:val="24"/>
          <w:szCs w:val="24"/>
          <w:u w:val="single"/>
        </w:rPr>
        <w:t>º Plazo de mantenimiento de oferta:</w:t>
      </w:r>
      <w:r w:rsidRPr="008F3D63">
        <w:rPr>
          <w:rFonts w:ascii="Bookman Old Style" w:hAnsi="Bookman Old Style" w:cs="Tahoma"/>
          <w:color w:val="000000"/>
          <w:sz w:val="24"/>
          <w:szCs w:val="24"/>
        </w:rPr>
        <w:t xml:space="preserve"> Los oferentes deberán indicar el plazo por el cuál mantienen sus propuestas, el que no podrá ser inferior a 120 días</w:t>
      </w:r>
      <w:r w:rsidR="000F3DF9" w:rsidRPr="008F3D63">
        <w:rPr>
          <w:rFonts w:ascii="Bookman Old Style" w:hAnsi="Bookman Old Style" w:cs="Tahoma"/>
          <w:color w:val="000000"/>
          <w:sz w:val="24"/>
          <w:szCs w:val="24"/>
        </w:rPr>
        <w:t xml:space="preserve"> corridos</w:t>
      </w:r>
      <w:r w:rsidRPr="008F3D63">
        <w:rPr>
          <w:rFonts w:ascii="Bookman Old Style" w:hAnsi="Bookman Old Style" w:cs="Tahoma"/>
          <w:color w:val="000000"/>
          <w:sz w:val="24"/>
          <w:szCs w:val="24"/>
        </w:rPr>
        <w:t>. Las ofertas que no establezcan plazo de vigencia, se considerarán mantenidas por el término de 120 días</w:t>
      </w:r>
      <w:r w:rsidR="000F3DF9" w:rsidRPr="008F3D63">
        <w:rPr>
          <w:rFonts w:ascii="Bookman Old Style" w:hAnsi="Bookman Old Style" w:cs="Tahoma"/>
          <w:color w:val="000000"/>
          <w:sz w:val="24"/>
          <w:szCs w:val="24"/>
        </w:rPr>
        <w:t xml:space="preserve"> corridos</w:t>
      </w:r>
      <w:r w:rsidRPr="008F3D63">
        <w:rPr>
          <w:rFonts w:ascii="Bookman Old Style" w:hAnsi="Bookman Old Style" w:cs="Tahoma"/>
          <w:color w:val="000000"/>
          <w:sz w:val="24"/>
          <w:szCs w:val="24"/>
        </w:rPr>
        <w:t>.</w:t>
      </w:r>
    </w:p>
    <w:p w:rsidR="00975D29" w:rsidRPr="008F3D63" w:rsidRDefault="00975D29"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color w:val="000000"/>
          <w:sz w:val="24"/>
          <w:szCs w:val="24"/>
        </w:rPr>
        <w:t>Vencido el plazo de mantenimiento indicado en la propuesta, o en su defecto, transcurrido 1 año, sin que se efectuare la adjudicación, los proponentes podrán desistir de sus ofertas y retirar las garantías depositadas.</w:t>
      </w:r>
    </w:p>
    <w:p w:rsidR="00975D29" w:rsidRPr="008F3D63" w:rsidRDefault="00975D29" w:rsidP="003A384D">
      <w:pPr>
        <w:pStyle w:val="Standard"/>
        <w:tabs>
          <w:tab w:val="clear" w:pos="1134"/>
          <w:tab w:val="clear" w:pos="4820"/>
          <w:tab w:val="clear" w:pos="9072"/>
        </w:tabs>
        <w:rPr>
          <w:rFonts w:ascii="Bookman Old Style" w:hAnsi="Bookman Old Style"/>
          <w:sz w:val="24"/>
          <w:szCs w:val="24"/>
        </w:rPr>
      </w:pPr>
    </w:p>
    <w:p w:rsidR="00975D29" w:rsidRPr="008F3D63" w:rsidRDefault="00975D29" w:rsidP="003A384D">
      <w:pPr>
        <w:autoSpaceDE w:val="0"/>
        <w:jc w:val="both"/>
        <w:rPr>
          <w:rFonts w:ascii="Bookman Old Style" w:eastAsia="Times New Roman" w:hAnsi="Bookman Old Style" w:cs="Times New Roman"/>
          <w:bCs/>
          <w:spacing w:val="-2"/>
        </w:rPr>
      </w:pPr>
      <w:r w:rsidRPr="008F3D63">
        <w:rPr>
          <w:rFonts w:ascii="Bookman Old Style" w:eastAsia="Times New Roman" w:hAnsi="Bookman Old Style" w:cs="Times New Roman"/>
          <w:b/>
          <w:bCs/>
          <w:spacing w:val="-2"/>
          <w:u w:val="single"/>
        </w:rPr>
        <w:t xml:space="preserve">ARTICULO </w:t>
      </w:r>
      <w:r w:rsidR="00ED48D6" w:rsidRPr="008F3D63">
        <w:rPr>
          <w:rFonts w:ascii="Bookman Old Style" w:eastAsia="Times New Roman" w:hAnsi="Bookman Old Style" w:cs="Times New Roman"/>
          <w:b/>
          <w:bCs/>
          <w:spacing w:val="-2"/>
          <w:u w:val="single"/>
        </w:rPr>
        <w:t>2</w:t>
      </w:r>
      <w:r w:rsidR="002E5A7E">
        <w:rPr>
          <w:rFonts w:ascii="Bookman Old Style" w:eastAsia="Times New Roman" w:hAnsi="Bookman Old Style" w:cs="Times New Roman"/>
          <w:b/>
          <w:bCs/>
          <w:spacing w:val="-2"/>
          <w:u w:val="single"/>
        </w:rPr>
        <w:t>4</w:t>
      </w:r>
      <w:r w:rsidRPr="008F3D63">
        <w:rPr>
          <w:rFonts w:ascii="Bookman Old Style" w:eastAsia="Times New Roman" w:hAnsi="Bookman Old Style" w:cs="Times New Roman"/>
          <w:b/>
          <w:bCs/>
          <w:spacing w:val="-2"/>
          <w:u w:val="single"/>
        </w:rPr>
        <w:t xml:space="preserve">º Plazo </w:t>
      </w:r>
      <w:r w:rsidR="005E0457" w:rsidRPr="008F3D63">
        <w:rPr>
          <w:rFonts w:ascii="Bookman Old Style" w:eastAsia="Times New Roman" w:hAnsi="Bookman Old Style" w:cs="Times New Roman"/>
          <w:b/>
          <w:bCs/>
          <w:spacing w:val="-2"/>
          <w:u w:val="single"/>
        </w:rPr>
        <w:t xml:space="preserve">y lugar </w:t>
      </w:r>
      <w:r w:rsidRPr="008F3D63">
        <w:rPr>
          <w:rFonts w:ascii="Bookman Old Style" w:eastAsia="Times New Roman" w:hAnsi="Bookman Old Style" w:cs="Times New Roman"/>
          <w:b/>
          <w:bCs/>
          <w:spacing w:val="-2"/>
          <w:u w:val="single"/>
        </w:rPr>
        <w:t>de entrega:</w:t>
      </w:r>
      <w:r w:rsidRPr="008F3D63">
        <w:rPr>
          <w:rFonts w:ascii="Bookman Old Style" w:eastAsia="Times New Roman" w:hAnsi="Bookman Old Style" w:cs="Times New Roman"/>
          <w:bCs/>
          <w:spacing w:val="-2"/>
        </w:rPr>
        <w:t xml:space="preserve"> En la oferta se debe indicar el plazo de entrega de la unidad, plazo que se computará a partir de la fecha de </w:t>
      </w:r>
      <w:r w:rsidR="00EB3575">
        <w:rPr>
          <w:rFonts w:ascii="Bookman Old Style" w:eastAsia="Times New Roman" w:hAnsi="Bookman Old Style" w:cs="Times New Roman"/>
          <w:bCs/>
          <w:spacing w:val="-2"/>
        </w:rPr>
        <w:t xml:space="preserve">la notificación de la </w:t>
      </w:r>
      <w:r w:rsidRPr="008F3D63">
        <w:rPr>
          <w:rFonts w:ascii="Bookman Old Style" w:eastAsia="Times New Roman" w:hAnsi="Bookman Old Style" w:cs="Times New Roman"/>
          <w:bCs/>
          <w:spacing w:val="-2"/>
        </w:rPr>
        <w:t xml:space="preserve">adjudicación, no pudiendo ser este mayor a </w:t>
      </w:r>
      <w:r w:rsidR="00EB3575">
        <w:rPr>
          <w:rFonts w:ascii="Bookman Old Style" w:eastAsia="Times New Roman" w:hAnsi="Bookman Old Style" w:cs="Times New Roman"/>
          <w:bCs/>
          <w:spacing w:val="-2"/>
        </w:rPr>
        <w:t xml:space="preserve">30 </w:t>
      </w:r>
      <w:r w:rsidRPr="008F3D63">
        <w:rPr>
          <w:rFonts w:ascii="Bookman Old Style" w:eastAsia="Times New Roman" w:hAnsi="Bookman Old Style" w:cs="Times New Roman"/>
          <w:bCs/>
          <w:spacing w:val="-2"/>
        </w:rPr>
        <w:t>días.</w:t>
      </w:r>
      <w:r w:rsidR="005E0457" w:rsidRPr="008F3D63">
        <w:rPr>
          <w:rFonts w:ascii="Bookman Old Style" w:eastAsia="Times New Roman" w:hAnsi="Bookman Old Style" w:cs="Times New Roman"/>
          <w:bCs/>
          <w:spacing w:val="-2"/>
        </w:rPr>
        <w:t xml:space="preserve"> La entrega se deberá hacer en la ciudad de Melo departamento de Cerro Largo.</w:t>
      </w:r>
      <w:r w:rsidRPr="008F3D63">
        <w:rPr>
          <w:rFonts w:ascii="Bookman Old Style" w:eastAsia="Times New Roman" w:hAnsi="Bookman Old Style" w:cs="Times New Roman"/>
          <w:bCs/>
          <w:spacing w:val="-2"/>
        </w:rPr>
        <w:t xml:space="preserve"> La administración se reserva el derecho de aceptar ofertas que no cumplan con el requerimiento establecido.</w:t>
      </w:r>
    </w:p>
    <w:p w:rsidR="00975D29" w:rsidRPr="008F3D63" w:rsidRDefault="00975D29" w:rsidP="003A384D">
      <w:pPr>
        <w:pStyle w:val="Standard"/>
        <w:tabs>
          <w:tab w:val="clear" w:pos="1134"/>
          <w:tab w:val="clear" w:pos="4820"/>
          <w:tab w:val="clear" w:pos="9072"/>
        </w:tabs>
        <w:rPr>
          <w:rFonts w:ascii="Bookman Old Style" w:hAnsi="Bookman Old Style"/>
          <w:b/>
          <w:bCs/>
          <w:sz w:val="24"/>
          <w:szCs w:val="24"/>
          <w:u w:val="single"/>
        </w:rPr>
      </w:pPr>
    </w:p>
    <w:p w:rsidR="00975D29" w:rsidRPr="008F3D63" w:rsidRDefault="00975D29"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b/>
          <w:bCs/>
          <w:sz w:val="24"/>
          <w:szCs w:val="24"/>
          <w:u w:val="single"/>
        </w:rPr>
        <w:t xml:space="preserve">ARTICULO </w:t>
      </w:r>
      <w:r w:rsidR="00ED48D6" w:rsidRPr="008F3D63">
        <w:rPr>
          <w:rFonts w:ascii="Bookman Old Style" w:hAnsi="Bookman Old Style"/>
          <w:b/>
          <w:bCs/>
          <w:sz w:val="24"/>
          <w:szCs w:val="24"/>
          <w:u w:val="single"/>
        </w:rPr>
        <w:t>2</w:t>
      </w:r>
      <w:r w:rsidR="002E5A7E">
        <w:rPr>
          <w:rFonts w:ascii="Bookman Old Style" w:hAnsi="Bookman Old Style"/>
          <w:b/>
          <w:bCs/>
          <w:sz w:val="24"/>
          <w:szCs w:val="24"/>
          <w:u w:val="single"/>
        </w:rPr>
        <w:t>5</w:t>
      </w:r>
      <w:r w:rsidRPr="008F3D63">
        <w:rPr>
          <w:rFonts w:ascii="Bookman Old Style" w:hAnsi="Bookman Old Style"/>
          <w:b/>
          <w:bCs/>
          <w:sz w:val="24"/>
          <w:szCs w:val="24"/>
          <w:u w:val="single"/>
        </w:rPr>
        <w:t>º Comparación de las ofertas:</w:t>
      </w:r>
      <w:r w:rsidRPr="008F3D63">
        <w:rPr>
          <w:rFonts w:ascii="Bookman Old Style" w:hAnsi="Bookman Old Style"/>
          <w:b/>
          <w:bCs/>
          <w:sz w:val="24"/>
          <w:szCs w:val="24"/>
        </w:rPr>
        <w:t xml:space="preserve"> </w:t>
      </w:r>
      <w:r w:rsidRPr="008F3D63">
        <w:rPr>
          <w:rFonts w:ascii="Bookman Old Style" w:hAnsi="Bookman Old Style"/>
          <w:bCs/>
          <w:sz w:val="24"/>
          <w:szCs w:val="24"/>
        </w:rPr>
        <w:t>Para evaluar las ofertas se evaluará el precio, calidad y características de los elementos ofrecidos, garantías y respaldo ofrecido y antecedentes de la empresa. Estos factores se ponderarán de acuerdo con en el porcentaje indicado a continuación:</w:t>
      </w:r>
    </w:p>
    <w:p w:rsidR="00975D29" w:rsidRPr="008F3D63" w:rsidRDefault="00975D29"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ab/>
        <w:t>a)</w:t>
      </w:r>
      <w:r w:rsidRPr="008F3D63">
        <w:rPr>
          <w:rFonts w:ascii="Bookman Old Style" w:hAnsi="Bookman Old Style" w:cs="Tahoma"/>
          <w:color w:val="000000"/>
          <w:sz w:val="24"/>
          <w:szCs w:val="24"/>
        </w:rPr>
        <w:t xml:space="preserve"> Precio: </w:t>
      </w:r>
      <w:r w:rsidR="00FA20D1">
        <w:rPr>
          <w:rFonts w:ascii="Bookman Old Style" w:hAnsi="Bookman Old Style" w:cs="Tahoma"/>
          <w:color w:val="000000"/>
          <w:sz w:val="24"/>
          <w:szCs w:val="24"/>
        </w:rPr>
        <w:t>40</w:t>
      </w:r>
      <w:r w:rsidRPr="008F3D63">
        <w:rPr>
          <w:rFonts w:ascii="Bookman Old Style" w:hAnsi="Bookman Old Style" w:cs="Tahoma"/>
          <w:color w:val="000000"/>
          <w:sz w:val="24"/>
          <w:szCs w:val="24"/>
        </w:rPr>
        <w:t>%</w:t>
      </w:r>
    </w:p>
    <w:p w:rsidR="00975D29" w:rsidRPr="008F3D63" w:rsidRDefault="00975D29"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ab/>
        <w:t>b)</w:t>
      </w:r>
      <w:r w:rsidRPr="008F3D63">
        <w:rPr>
          <w:rFonts w:ascii="Bookman Old Style" w:hAnsi="Bookman Old Style" w:cs="Tahoma"/>
          <w:color w:val="000000"/>
          <w:sz w:val="24"/>
          <w:szCs w:val="24"/>
        </w:rPr>
        <w:t xml:space="preserve"> Calidad y características de los elementos ofertados: </w:t>
      </w:r>
      <w:r w:rsidR="00FA20D1">
        <w:rPr>
          <w:rFonts w:ascii="Bookman Old Style" w:hAnsi="Bookman Old Style" w:cs="Tahoma"/>
          <w:color w:val="000000"/>
          <w:sz w:val="24"/>
          <w:szCs w:val="24"/>
        </w:rPr>
        <w:t>4</w:t>
      </w:r>
      <w:r w:rsidRPr="008F3D63">
        <w:rPr>
          <w:rFonts w:ascii="Bookman Old Style" w:hAnsi="Bookman Old Style" w:cs="Tahoma"/>
          <w:color w:val="000000"/>
          <w:sz w:val="24"/>
          <w:szCs w:val="24"/>
        </w:rPr>
        <w:t>0%</w:t>
      </w:r>
    </w:p>
    <w:p w:rsidR="00975D29" w:rsidRPr="008F3D63" w:rsidRDefault="00FA20D1" w:rsidP="003A384D">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c</w:t>
      </w:r>
      <w:r w:rsidR="00975D29" w:rsidRPr="008F3D63">
        <w:rPr>
          <w:rFonts w:ascii="Bookman Old Style" w:hAnsi="Bookman Old Style" w:cs="Tahoma"/>
          <w:b/>
          <w:color w:val="000000"/>
          <w:sz w:val="24"/>
          <w:szCs w:val="24"/>
        </w:rPr>
        <w:t>)</w:t>
      </w:r>
      <w:r w:rsidR="00975D29" w:rsidRPr="008F3D63">
        <w:rPr>
          <w:rFonts w:ascii="Bookman Old Style" w:hAnsi="Bookman Old Style" w:cs="Tahoma"/>
          <w:color w:val="000000"/>
          <w:sz w:val="24"/>
          <w:szCs w:val="24"/>
        </w:rPr>
        <w:t xml:space="preserve"> Garantías y respaldo ofrecidos y antecedentes de la empresa: </w:t>
      </w:r>
      <w:r>
        <w:rPr>
          <w:rFonts w:ascii="Bookman Old Style" w:hAnsi="Bookman Old Style" w:cs="Tahoma"/>
          <w:color w:val="000000"/>
          <w:sz w:val="24"/>
          <w:szCs w:val="24"/>
        </w:rPr>
        <w:t>2</w:t>
      </w:r>
      <w:r w:rsidR="00975D29" w:rsidRPr="008F3D63">
        <w:rPr>
          <w:rFonts w:ascii="Bookman Old Style" w:hAnsi="Bookman Old Style" w:cs="Tahoma"/>
          <w:color w:val="000000"/>
          <w:sz w:val="24"/>
          <w:szCs w:val="24"/>
        </w:rPr>
        <w:t>0%</w:t>
      </w:r>
    </w:p>
    <w:p w:rsidR="00975D29" w:rsidRPr="008F3D63" w:rsidRDefault="00FA20D1" w:rsidP="003A384D">
      <w:pPr>
        <w:pStyle w:val="Standard"/>
        <w:tabs>
          <w:tab w:val="clear" w:pos="1134"/>
          <w:tab w:val="clear" w:pos="4820"/>
          <w:tab w:val="clear" w:pos="9072"/>
        </w:tabs>
        <w:rPr>
          <w:rFonts w:ascii="Bookman Old Style" w:hAnsi="Bookman Old Style" w:cs="Tahoma"/>
          <w:color w:val="000000"/>
          <w:sz w:val="24"/>
          <w:szCs w:val="24"/>
        </w:rPr>
      </w:pPr>
      <w:r>
        <w:rPr>
          <w:rFonts w:ascii="Bookman Old Style" w:hAnsi="Bookman Old Style" w:cs="Tahoma"/>
          <w:b/>
          <w:color w:val="000000"/>
          <w:sz w:val="24"/>
          <w:szCs w:val="24"/>
        </w:rPr>
        <w:tab/>
        <w:t>d</w:t>
      </w:r>
      <w:r w:rsidR="00975D29" w:rsidRPr="008F3D63">
        <w:rPr>
          <w:rFonts w:ascii="Bookman Old Style" w:hAnsi="Bookman Old Style" w:cs="Tahoma"/>
          <w:b/>
          <w:color w:val="000000"/>
          <w:sz w:val="24"/>
          <w:szCs w:val="24"/>
        </w:rPr>
        <w:t>)</w:t>
      </w:r>
      <w:r w:rsidR="00975D29" w:rsidRPr="008F3D63">
        <w:rPr>
          <w:rFonts w:ascii="Bookman Old Style" w:hAnsi="Bookman Old Style" w:cs="Tahoma"/>
          <w:color w:val="000000"/>
          <w:sz w:val="24"/>
          <w:szCs w:val="24"/>
        </w:rPr>
        <w:t xml:space="preserve"> Duración de la garantía ofrecida: </w:t>
      </w:r>
      <w:r>
        <w:rPr>
          <w:rFonts w:ascii="Bookman Old Style" w:hAnsi="Bookman Old Style" w:cs="Tahoma"/>
          <w:color w:val="000000"/>
          <w:sz w:val="24"/>
          <w:szCs w:val="24"/>
        </w:rPr>
        <w:t>6</w:t>
      </w:r>
      <w:r w:rsidR="00975D29" w:rsidRPr="008F3D63">
        <w:rPr>
          <w:rFonts w:ascii="Bookman Old Style" w:hAnsi="Bookman Old Style" w:cs="Tahoma"/>
          <w:color w:val="000000"/>
          <w:sz w:val="24"/>
          <w:szCs w:val="24"/>
        </w:rPr>
        <w:t>0 Puntos</w:t>
      </w:r>
    </w:p>
    <w:p w:rsidR="00975D29" w:rsidRPr="008F3D63" w:rsidRDefault="00975D29" w:rsidP="003A384D">
      <w:pPr>
        <w:pStyle w:val="Standard"/>
        <w:tabs>
          <w:tab w:val="clear" w:pos="1134"/>
          <w:tab w:val="clear" w:pos="4820"/>
          <w:tab w:val="clear" w:pos="9072"/>
        </w:tabs>
        <w:rPr>
          <w:rFonts w:ascii="Bookman Old Style" w:hAnsi="Bookman Old Style" w:cs="Tahoma"/>
          <w:color w:val="000000"/>
          <w:sz w:val="24"/>
          <w:szCs w:val="24"/>
        </w:rPr>
      </w:pPr>
      <w:r w:rsidRPr="008F3D63">
        <w:rPr>
          <w:rFonts w:ascii="Bookman Old Style" w:hAnsi="Bookman Old Style" w:cs="Tahoma"/>
          <w:b/>
          <w:color w:val="000000"/>
          <w:sz w:val="24"/>
          <w:szCs w:val="24"/>
        </w:rPr>
        <w:tab/>
      </w:r>
      <w:r w:rsidR="00FA20D1">
        <w:rPr>
          <w:rFonts w:ascii="Bookman Old Style" w:hAnsi="Bookman Old Style" w:cs="Tahoma"/>
          <w:b/>
          <w:color w:val="000000"/>
          <w:sz w:val="24"/>
          <w:szCs w:val="24"/>
        </w:rPr>
        <w:t>e</w:t>
      </w:r>
      <w:r w:rsidRPr="008F3D63">
        <w:rPr>
          <w:rFonts w:ascii="Bookman Old Style" w:hAnsi="Bookman Old Style" w:cs="Tahoma"/>
          <w:b/>
          <w:color w:val="000000"/>
          <w:sz w:val="24"/>
          <w:szCs w:val="24"/>
        </w:rPr>
        <w:t>)</w:t>
      </w:r>
      <w:r w:rsidRPr="008F3D63">
        <w:rPr>
          <w:rFonts w:ascii="Bookman Old Style" w:hAnsi="Bookman Old Style" w:cs="Tahoma"/>
          <w:color w:val="000000"/>
          <w:sz w:val="24"/>
          <w:szCs w:val="24"/>
        </w:rPr>
        <w:t xml:space="preserve"> Antecedentes de la empresa </w:t>
      </w:r>
      <w:r w:rsidR="00FA20D1">
        <w:rPr>
          <w:rFonts w:ascii="Bookman Old Style" w:hAnsi="Bookman Old Style" w:cs="Tahoma"/>
          <w:color w:val="000000"/>
          <w:sz w:val="24"/>
          <w:szCs w:val="24"/>
        </w:rPr>
        <w:t>4</w:t>
      </w:r>
      <w:r w:rsidRPr="008F3D63">
        <w:rPr>
          <w:rFonts w:ascii="Bookman Old Style" w:hAnsi="Bookman Old Style" w:cs="Tahoma"/>
          <w:color w:val="000000"/>
          <w:sz w:val="24"/>
          <w:szCs w:val="24"/>
        </w:rPr>
        <w:t>0 puntos</w:t>
      </w:r>
    </w:p>
    <w:p w:rsidR="00975D29" w:rsidRPr="008F3D63" w:rsidRDefault="00975D29" w:rsidP="003A384D">
      <w:pPr>
        <w:pStyle w:val="Standard"/>
        <w:tabs>
          <w:tab w:val="clear" w:pos="1134"/>
          <w:tab w:val="clear" w:pos="4820"/>
          <w:tab w:val="clear" w:pos="9072"/>
        </w:tabs>
        <w:rPr>
          <w:rFonts w:ascii="Bookman Old Style" w:eastAsia="Arial" w:hAnsi="Bookman Old Style" w:cs="Arial"/>
          <w:color w:val="000000"/>
          <w:sz w:val="24"/>
          <w:szCs w:val="24"/>
        </w:rPr>
      </w:pPr>
    </w:p>
    <w:p w:rsidR="00FA20D1" w:rsidRDefault="00756204" w:rsidP="003A384D">
      <w:pPr>
        <w:pStyle w:val="Standard"/>
        <w:tabs>
          <w:tab w:val="clear" w:pos="1134"/>
          <w:tab w:val="clear" w:pos="4820"/>
          <w:tab w:val="clear" w:pos="9072"/>
        </w:tabs>
        <w:rPr>
          <w:rFonts w:ascii="Bookman Old Style" w:hAnsi="Bookman Old Style"/>
          <w:bCs/>
          <w:color w:val="000000"/>
          <w:sz w:val="24"/>
          <w:szCs w:val="24"/>
        </w:rPr>
      </w:pPr>
      <w:r w:rsidRPr="008F3D63">
        <w:rPr>
          <w:rFonts w:ascii="Bookman Old Style" w:hAnsi="Bookman Old Style"/>
          <w:b/>
          <w:bCs/>
          <w:sz w:val="24"/>
          <w:szCs w:val="24"/>
          <w:u w:val="single"/>
        </w:rPr>
        <w:t>ARTICULO 2</w:t>
      </w:r>
      <w:r w:rsidR="00FA20D1">
        <w:rPr>
          <w:rFonts w:ascii="Bookman Old Style" w:hAnsi="Bookman Old Style"/>
          <w:b/>
          <w:bCs/>
          <w:sz w:val="24"/>
          <w:szCs w:val="24"/>
          <w:u w:val="single"/>
        </w:rPr>
        <w:t>6</w:t>
      </w:r>
      <w:r w:rsidRPr="008F3D63">
        <w:rPr>
          <w:rFonts w:ascii="Bookman Old Style" w:hAnsi="Bookman Old Style"/>
          <w:b/>
          <w:bCs/>
          <w:sz w:val="24"/>
          <w:szCs w:val="24"/>
          <w:u w:val="single"/>
        </w:rPr>
        <w:t>º Apertura de ofertas:</w:t>
      </w:r>
      <w:r w:rsidRPr="008F3D63">
        <w:rPr>
          <w:rFonts w:ascii="Bookman Old Style" w:hAnsi="Bookman Old Style"/>
          <w:b/>
          <w:bCs/>
          <w:sz w:val="24"/>
          <w:szCs w:val="24"/>
        </w:rPr>
        <w:t xml:space="preserve"> </w:t>
      </w:r>
      <w:r w:rsidRPr="008F3D63">
        <w:rPr>
          <w:rFonts w:ascii="Bookman Old Style" w:hAnsi="Bookman Old Style"/>
          <w:bCs/>
          <w:color w:val="000000"/>
          <w:sz w:val="24"/>
          <w:szCs w:val="24"/>
        </w:rPr>
        <w:t xml:space="preserve">La apertura de las ofertas se realizará el día </w:t>
      </w:r>
    </w:p>
    <w:p w:rsidR="00756204" w:rsidRPr="008F3D63" w:rsidRDefault="00FF131C" w:rsidP="003A384D">
      <w:pPr>
        <w:pStyle w:val="Standard"/>
        <w:tabs>
          <w:tab w:val="clear" w:pos="1134"/>
          <w:tab w:val="clear" w:pos="4820"/>
          <w:tab w:val="clear" w:pos="9072"/>
        </w:tabs>
        <w:rPr>
          <w:rFonts w:ascii="Bookman Old Style" w:eastAsia="Arial" w:hAnsi="Bookman Old Style" w:cs="Arial"/>
          <w:b/>
          <w:bCs/>
          <w:color w:val="000000"/>
          <w:sz w:val="24"/>
          <w:szCs w:val="24"/>
        </w:rPr>
      </w:pPr>
      <w:r>
        <w:rPr>
          <w:rFonts w:ascii="Bookman Old Style" w:hAnsi="Bookman Old Style"/>
          <w:bCs/>
          <w:color w:val="000000"/>
          <w:sz w:val="24"/>
          <w:szCs w:val="24"/>
        </w:rPr>
        <w:t xml:space="preserve">19/10/2022 </w:t>
      </w:r>
      <w:r w:rsidR="00756204" w:rsidRPr="008F3D63">
        <w:rPr>
          <w:rFonts w:ascii="Bookman Old Style" w:hAnsi="Bookman Old Style"/>
          <w:bCs/>
          <w:color w:val="000000"/>
          <w:sz w:val="24"/>
          <w:szCs w:val="24"/>
        </w:rPr>
        <w:t>a la hora 1</w:t>
      </w:r>
      <w:r>
        <w:rPr>
          <w:rFonts w:ascii="Bookman Old Style" w:hAnsi="Bookman Old Style"/>
          <w:bCs/>
          <w:color w:val="000000"/>
          <w:sz w:val="24"/>
          <w:szCs w:val="24"/>
        </w:rPr>
        <w:t>4</w:t>
      </w:r>
      <w:r w:rsidR="00756204" w:rsidRPr="008F3D63">
        <w:rPr>
          <w:rFonts w:ascii="Bookman Old Style" w:hAnsi="Bookman Old Style"/>
          <w:bCs/>
          <w:color w:val="000000"/>
          <w:sz w:val="24"/>
          <w:szCs w:val="24"/>
        </w:rPr>
        <w:t xml:space="preserve">.30 en la </w:t>
      </w:r>
      <w:r>
        <w:rPr>
          <w:rFonts w:ascii="Bookman Old Style" w:hAnsi="Bookman Old Style"/>
          <w:bCs/>
          <w:color w:val="000000"/>
          <w:sz w:val="24"/>
          <w:szCs w:val="24"/>
        </w:rPr>
        <w:t xml:space="preserve">Sala de Sesiones de la </w:t>
      </w:r>
      <w:r w:rsidR="00756204" w:rsidRPr="008F3D63">
        <w:rPr>
          <w:rFonts w:ascii="Bookman Old Style" w:hAnsi="Bookman Old Style"/>
          <w:bCs/>
          <w:color w:val="000000"/>
          <w:sz w:val="24"/>
          <w:szCs w:val="24"/>
        </w:rPr>
        <w:t>Intendencia Departamental de Cerro Largo, ubicada en</w:t>
      </w:r>
      <w:r w:rsidR="000F3DF9" w:rsidRPr="008F3D63">
        <w:rPr>
          <w:rFonts w:ascii="Bookman Old Style" w:hAnsi="Bookman Old Style"/>
          <w:bCs/>
          <w:color w:val="000000"/>
          <w:sz w:val="24"/>
          <w:szCs w:val="24"/>
        </w:rPr>
        <w:t xml:space="preserve"> la</w:t>
      </w:r>
      <w:r w:rsidR="00756204" w:rsidRPr="008F3D63">
        <w:rPr>
          <w:rFonts w:ascii="Bookman Old Style" w:hAnsi="Bookman Old Style"/>
          <w:bCs/>
          <w:color w:val="000000"/>
          <w:sz w:val="24"/>
          <w:szCs w:val="24"/>
        </w:rPr>
        <w:t xml:space="preserve"> calle Justino Muniz </w:t>
      </w:r>
      <w:r w:rsidR="000F3DF9" w:rsidRPr="008F3D63">
        <w:rPr>
          <w:rFonts w:ascii="Bookman Old Style" w:hAnsi="Bookman Old Style"/>
          <w:bCs/>
          <w:color w:val="000000"/>
          <w:sz w:val="24"/>
          <w:szCs w:val="24"/>
        </w:rPr>
        <w:t>número</w:t>
      </w:r>
      <w:r w:rsidR="00756204" w:rsidRPr="008F3D63">
        <w:rPr>
          <w:rFonts w:ascii="Bookman Old Style" w:hAnsi="Bookman Old Style"/>
          <w:bCs/>
          <w:color w:val="000000"/>
          <w:sz w:val="24"/>
          <w:szCs w:val="24"/>
        </w:rPr>
        <w:t xml:space="preserve"> 591</w:t>
      </w:r>
      <w:r w:rsidR="000F3DF9" w:rsidRPr="008F3D63">
        <w:rPr>
          <w:rFonts w:ascii="Bookman Old Style" w:hAnsi="Bookman Old Style"/>
          <w:bCs/>
          <w:color w:val="000000"/>
          <w:sz w:val="24"/>
          <w:szCs w:val="24"/>
        </w:rPr>
        <w:t xml:space="preserve"> de la ciudad de Melo departamento de Cerro Largo</w:t>
      </w:r>
      <w:r w:rsidR="00756204" w:rsidRPr="008F3D63">
        <w:rPr>
          <w:rFonts w:ascii="Bookman Old Style" w:hAnsi="Bookman Old Style"/>
          <w:bCs/>
          <w:color w:val="000000"/>
          <w:sz w:val="24"/>
          <w:szCs w:val="24"/>
        </w:rPr>
        <w:t>.</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En el acto de apertura de las ofertas la Administración dará a conocer los nombres de los oferentes, los precios de las ofertas, el monto total de cada una de ellas, las modificaciones y retiros de ofertas, así como también la existencia o falta de constitución de la garantía de mantenimiento de la oferta, y cualquier otro detalle que ésta estime pertinente anunciar.</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De lo actuado se labrará la correspondiente acta de la apertura de ofertas, en la que se incluirá la información dada a conocer a los asistentes como también cualquier observación que pudieran formular los representantes debidamente acreditados de las empresas presentes.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lastRenderedPageBreak/>
        <w:t>ARTICULO 2</w:t>
      </w:r>
      <w:r w:rsidR="00FA20D1">
        <w:rPr>
          <w:rFonts w:ascii="Bookman Old Style" w:hAnsi="Bookman Old Style"/>
          <w:b/>
          <w:bCs/>
          <w:sz w:val="24"/>
          <w:szCs w:val="24"/>
          <w:u w:val="single"/>
        </w:rPr>
        <w:t>7</w:t>
      </w:r>
      <w:r w:rsidRPr="008F3D63">
        <w:rPr>
          <w:rFonts w:ascii="Bookman Old Style" w:hAnsi="Bookman Old Style"/>
          <w:b/>
          <w:bCs/>
          <w:sz w:val="24"/>
          <w:szCs w:val="24"/>
          <w:u w:val="single"/>
        </w:rPr>
        <w:t>º Confidencialidad del proceso:</w:t>
      </w:r>
      <w:r w:rsidRPr="008F3D63">
        <w:rPr>
          <w:rFonts w:ascii="Bookman Old Style" w:hAnsi="Bookman Old Style"/>
          <w:b/>
          <w:bCs/>
          <w:sz w:val="24"/>
          <w:szCs w:val="24"/>
        </w:rPr>
        <w:t xml:space="preserve"> </w:t>
      </w:r>
      <w:r w:rsidRPr="008F3D63">
        <w:rPr>
          <w:rFonts w:ascii="Bookman Old Style" w:hAnsi="Bookman Old Style"/>
          <w:sz w:val="24"/>
          <w:szCs w:val="24"/>
        </w:rPr>
        <w:t>La información relativa al examen, aclaración, evaluación, y comparación de las ofertas y las recomendaciones para la adjudicación de un contrato no podrán ser reveladas a los oferentes ni a ninguna otra persona que no participe oficialmente en dicho proceso. Todo intento de un oferente de influir en la tramitación de las ofertas o en la decisión sobre la adjudicación por parte de la Administración puede dar lugar al rechazo su oferta.</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8F3D63" w:rsidRDefault="00ED48D6"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u w:val="single"/>
        </w:rPr>
        <w:t xml:space="preserve">ARTICULO </w:t>
      </w:r>
      <w:r w:rsidR="00FA20D1">
        <w:rPr>
          <w:rFonts w:ascii="Bookman Old Style" w:hAnsi="Bookman Old Style"/>
          <w:b/>
          <w:sz w:val="24"/>
          <w:szCs w:val="24"/>
          <w:u w:val="single"/>
        </w:rPr>
        <w:t>28</w:t>
      </w:r>
      <w:r w:rsidR="00756204" w:rsidRPr="008F3D63">
        <w:rPr>
          <w:rFonts w:ascii="Bookman Old Style" w:hAnsi="Bookman Old Style"/>
          <w:b/>
          <w:sz w:val="24"/>
          <w:szCs w:val="24"/>
          <w:u w:val="single"/>
        </w:rPr>
        <w:t xml:space="preserve">º </w:t>
      </w:r>
      <w:r w:rsidR="00756204" w:rsidRPr="008F3D63">
        <w:rPr>
          <w:rFonts w:ascii="Bookman Old Style" w:hAnsi="Bookman Old Style"/>
          <w:b/>
          <w:bCs/>
          <w:sz w:val="24"/>
          <w:szCs w:val="24"/>
          <w:u w:val="single"/>
        </w:rPr>
        <w:t>Aclaración de las ofertas:</w:t>
      </w:r>
      <w:r w:rsidR="00756204" w:rsidRPr="008F3D63">
        <w:rPr>
          <w:rFonts w:ascii="Bookman Old Style" w:hAnsi="Bookman Old Style"/>
          <w:b/>
          <w:bCs/>
          <w:sz w:val="24"/>
          <w:szCs w:val="24"/>
        </w:rPr>
        <w:t xml:space="preserve"> </w:t>
      </w:r>
      <w:r w:rsidR="00756204" w:rsidRPr="008F3D63">
        <w:rPr>
          <w:rFonts w:ascii="Bookman Old Style" w:hAnsi="Bookman Old Style"/>
          <w:sz w:val="24"/>
          <w:szCs w:val="24"/>
        </w:rPr>
        <w:t>Para facilitar el examen, la evaluación y la comparación de las ofertas, la Administración podrá solicitar a los oferentes aclaración de sus ofertas, incluido el desglose de los precios unitarios. La solicitud de aclaración y la respuesta pertinente se harán por escrito y podrán remitirse por fax. Sin embargo, no se solicitará, ofrecerá, ni permitirá ninguna modificación de los precios o de los elementos sustanciales de la oferta, salvo que ello sea necesario para confirmar la corrección de errores aritméticos</w:t>
      </w:r>
      <w:r w:rsidR="000F3DF9" w:rsidRPr="008F3D63">
        <w:rPr>
          <w:rFonts w:ascii="Bookman Old Style" w:hAnsi="Bookman Old Style"/>
          <w:sz w:val="24"/>
          <w:szCs w:val="24"/>
        </w:rPr>
        <w:t xml:space="preserve"> fácilmente comprobables</w:t>
      </w:r>
      <w:r w:rsidR="00756204" w:rsidRPr="008F3D63">
        <w:rPr>
          <w:rFonts w:ascii="Bookman Old Style" w:hAnsi="Bookman Old Style"/>
          <w:sz w:val="24"/>
          <w:szCs w:val="24"/>
        </w:rPr>
        <w:t xml:space="preserve"> que la Administración hubiere constatado durante la evaluación de las ofertas.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t xml:space="preserve">ARTICULO </w:t>
      </w:r>
      <w:r w:rsidR="00FA20D1">
        <w:rPr>
          <w:rFonts w:ascii="Bookman Old Style" w:hAnsi="Bookman Old Style"/>
          <w:b/>
          <w:bCs/>
          <w:sz w:val="24"/>
          <w:szCs w:val="24"/>
          <w:u w:val="single"/>
        </w:rPr>
        <w:t>29</w:t>
      </w:r>
      <w:r w:rsidRPr="008F3D63">
        <w:rPr>
          <w:rFonts w:ascii="Bookman Old Style" w:hAnsi="Bookman Old Style"/>
          <w:b/>
          <w:bCs/>
          <w:sz w:val="24"/>
          <w:szCs w:val="24"/>
          <w:u w:val="single"/>
        </w:rPr>
        <w:t>º Examen previo de ofertas:</w:t>
      </w:r>
      <w:r w:rsidRPr="008F3D63">
        <w:rPr>
          <w:rFonts w:ascii="Bookman Old Style" w:hAnsi="Bookman Old Style"/>
          <w:b/>
          <w:bCs/>
          <w:sz w:val="24"/>
          <w:szCs w:val="24"/>
        </w:rPr>
        <w:t xml:space="preserve"> </w:t>
      </w:r>
      <w:r w:rsidRPr="008F3D63">
        <w:rPr>
          <w:rFonts w:ascii="Bookman Old Style" w:hAnsi="Bookman Old Style"/>
          <w:sz w:val="24"/>
          <w:szCs w:val="24"/>
        </w:rPr>
        <w:t>La Administración previo a la evaluación técnico-económica de las ofertas procederá a determinar si éstas: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ab/>
        <w:t>a)</w:t>
      </w:r>
      <w:r w:rsidRPr="008F3D63">
        <w:rPr>
          <w:rFonts w:ascii="Bookman Old Style" w:hAnsi="Bookman Old Style"/>
          <w:sz w:val="24"/>
          <w:szCs w:val="24"/>
        </w:rPr>
        <w:t xml:space="preserve"> cumplen con los </w:t>
      </w:r>
      <w:r w:rsidR="00CB1D3B" w:rsidRPr="008F3D63">
        <w:rPr>
          <w:rFonts w:ascii="Bookman Old Style" w:hAnsi="Bookman Old Style"/>
          <w:sz w:val="24"/>
          <w:szCs w:val="24"/>
        </w:rPr>
        <w:t>requisitos (</w:t>
      </w:r>
      <w:r w:rsidRPr="008F3D63">
        <w:rPr>
          <w:rFonts w:ascii="Bookman Old Style" w:hAnsi="Bookman Old Style"/>
          <w:sz w:val="24"/>
          <w:szCs w:val="24"/>
        </w:rPr>
        <w:t>Capacidad de contratación de la empresa);</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ab/>
        <w:t>b)</w:t>
      </w:r>
      <w:r w:rsidRPr="008F3D63">
        <w:rPr>
          <w:rFonts w:ascii="Bookman Old Style" w:hAnsi="Bookman Old Style"/>
          <w:sz w:val="24"/>
          <w:szCs w:val="24"/>
        </w:rPr>
        <w:t xml:space="preserve"> han sido debidamente firmadas;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ab/>
        <w:t>c)</w:t>
      </w:r>
      <w:r w:rsidRPr="008F3D63">
        <w:rPr>
          <w:rFonts w:ascii="Bookman Old Style" w:hAnsi="Bookman Old Style"/>
          <w:sz w:val="24"/>
          <w:szCs w:val="24"/>
        </w:rPr>
        <w:t xml:space="preserve"> se ha acompañado con el comprobante de la adquisición del pliego correspondiente, y</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ab/>
        <w:t>d)</w:t>
      </w:r>
      <w:r w:rsidRPr="008F3D63">
        <w:rPr>
          <w:rFonts w:ascii="Bookman Old Style" w:hAnsi="Bookman Old Style"/>
          <w:sz w:val="24"/>
          <w:szCs w:val="24"/>
        </w:rPr>
        <w:t xml:space="preserve"> si se ajustan sustancialmente a lo establecido en las normas aplicables a la licitación.</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 xml:space="preserve">Se considerarán únicamente aquellas ofertas que se ajusten sustancialmente a las condiciones, especificaciones y plazos establecidos en este pliego de especificaciones particulares, </w:t>
      </w:r>
      <w:r w:rsidRPr="008F3D63">
        <w:rPr>
          <w:rFonts w:ascii="Bookman Old Style" w:hAnsi="Bookman Old Style"/>
          <w:b/>
          <w:sz w:val="24"/>
          <w:szCs w:val="24"/>
        </w:rPr>
        <w:t>“y que no se constataren defectos que violen los requisitos legales o aquellos sustanciales contenidos en el respectivo pliego. Se considerarán apartamientos sustanciales aquellos que no pueden subsanarse sin alterar materialmente la igualdad de los oferentes. La Administración podrá otorgar a los proponentes un plazo máximo de 2 días hábiles para salvar los defectos, carencias formales o errores evidentes o de escasa importancia; este plazo podrá ampliarse para el caso de proveedores del exterior y en tal caso se aplicará a todos los oferentes. 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r w:rsidRPr="008F3D63">
        <w:rPr>
          <w:rFonts w:ascii="Bookman Old Style" w:hAnsi="Bookman Old Style"/>
          <w:sz w:val="24"/>
          <w:szCs w:val="24"/>
        </w:rPr>
        <w:t>. (Artículo 65 incisos 4, 5, 6 y 7 del TOCAF).</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u w:val="single"/>
        </w:rPr>
        <w:t>Defecto sustancial</w:t>
      </w:r>
      <w:r w:rsidRPr="008F3D63">
        <w:rPr>
          <w:rFonts w:ascii="Bookman Old Style" w:hAnsi="Bookman Old Style"/>
          <w:sz w:val="24"/>
          <w:szCs w:val="24"/>
        </w:rPr>
        <w:t xml:space="preserve"> son aquellos que:</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ab/>
      </w:r>
      <w:r w:rsidRPr="008F3D63">
        <w:rPr>
          <w:rFonts w:ascii="Bookman Old Style" w:hAnsi="Bookman Old Style"/>
          <w:b/>
          <w:sz w:val="24"/>
          <w:szCs w:val="24"/>
        </w:rPr>
        <w:t>a)</w:t>
      </w:r>
      <w:r w:rsidRPr="008F3D63">
        <w:rPr>
          <w:rFonts w:ascii="Bookman Old Style" w:hAnsi="Bookman Old Style"/>
          <w:sz w:val="24"/>
          <w:szCs w:val="24"/>
        </w:rPr>
        <w:t xml:space="preserve"> afecta de manera sustancial el alcance, la calidad o la ejecución de las obras;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ab/>
        <w:t>b)</w:t>
      </w:r>
      <w:r w:rsidRPr="008F3D63">
        <w:rPr>
          <w:rFonts w:ascii="Bookman Old Style" w:hAnsi="Bookman Old Style"/>
          <w:sz w:val="24"/>
          <w:szCs w:val="24"/>
        </w:rPr>
        <w:t xml:space="preserve"> restringe sustancialmente; en forma incompatible con la normativa aplicable, los derechos de la Administración y/o las obligaciones del adjudicatario en virtud del contrato;</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ab/>
      </w:r>
      <w:r w:rsidRPr="008F3D63">
        <w:rPr>
          <w:rFonts w:ascii="Bookman Old Style" w:hAnsi="Bookman Old Style"/>
          <w:b/>
          <w:sz w:val="24"/>
          <w:szCs w:val="24"/>
        </w:rPr>
        <w:t>c)</w:t>
      </w:r>
      <w:r w:rsidRPr="008F3D63">
        <w:rPr>
          <w:rFonts w:ascii="Bookman Old Style" w:hAnsi="Bookman Old Style"/>
          <w:sz w:val="24"/>
          <w:szCs w:val="24"/>
        </w:rPr>
        <w:t xml:space="preserve"> si fuese rectificada, afectaría injustamente a los demás oferentes cuyas ofertas si se ajusten sustancialmente a lo estipulado en el pliego de especificaciones particulares.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Las ofertas que no se ajusten sustancialmente a lo solicitado serán rechazadas por la Administración y no podrán convertirse posteriormente, mediante la introducción de correcciones o la eliminación de las desviaciones o reservas.</w:t>
      </w:r>
    </w:p>
    <w:p w:rsidR="00756204" w:rsidRPr="008F3D63" w:rsidRDefault="00756204" w:rsidP="003A384D">
      <w:pPr>
        <w:pStyle w:val="Standard"/>
        <w:tabs>
          <w:tab w:val="clear" w:pos="1134"/>
          <w:tab w:val="clear" w:pos="4820"/>
          <w:tab w:val="clear" w:pos="9072"/>
        </w:tabs>
        <w:rPr>
          <w:rFonts w:ascii="Bookman Old Style" w:eastAsia="Arial" w:hAnsi="Bookman Old Style" w:cs="Arial"/>
          <w:b/>
          <w:bCs/>
          <w:sz w:val="24"/>
          <w:szCs w:val="24"/>
          <w:u w:val="single"/>
        </w:rPr>
      </w:pP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eastAsia="Arial" w:hAnsi="Bookman Old Style" w:cs="Arial"/>
          <w:b/>
          <w:bCs/>
          <w:sz w:val="24"/>
          <w:szCs w:val="24"/>
          <w:u w:val="single"/>
        </w:rPr>
        <w:t xml:space="preserve">ARTICULO </w:t>
      </w:r>
      <w:r w:rsidR="00FA20D1">
        <w:rPr>
          <w:rFonts w:ascii="Bookman Old Style" w:eastAsia="Arial" w:hAnsi="Bookman Old Style" w:cs="Arial"/>
          <w:b/>
          <w:bCs/>
          <w:sz w:val="24"/>
          <w:szCs w:val="24"/>
          <w:u w:val="single"/>
        </w:rPr>
        <w:t>30</w:t>
      </w:r>
      <w:r w:rsidRPr="008F3D63">
        <w:rPr>
          <w:rFonts w:ascii="Bookman Old Style" w:eastAsia="Arial" w:hAnsi="Bookman Old Style" w:cs="Arial"/>
          <w:b/>
          <w:bCs/>
          <w:sz w:val="24"/>
          <w:szCs w:val="24"/>
          <w:u w:val="single"/>
        </w:rPr>
        <w:t xml:space="preserve">º </w:t>
      </w:r>
      <w:r w:rsidRPr="008F3D63">
        <w:rPr>
          <w:rFonts w:ascii="Bookman Old Style" w:hAnsi="Bookman Old Style"/>
          <w:b/>
          <w:bCs/>
          <w:sz w:val="24"/>
          <w:szCs w:val="24"/>
          <w:u w:val="single"/>
        </w:rPr>
        <w:t>Aceptación o rechazo de las propuestas:</w:t>
      </w:r>
      <w:r w:rsidRPr="008F3D63">
        <w:rPr>
          <w:rFonts w:ascii="Bookman Old Style" w:hAnsi="Bookman Old Style"/>
          <w:b/>
          <w:bCs/>
          <w:sz w:val="24"/>
          <w:szCs w:val="24"/>
        </w:rPr>
        <w:t xml:space="preserve"> </w:t>
      </w:r>
      <w:r w:rsidRPr="008F3D63">
        <w:rPr>
          <w:rFonts w:ascii="Bookman Old Style" w:hAnsi="Bookman Old Style"/>
          <w:sz w:val="24"/>
          <w:szCs w:val="24"/>
        </w:rPr>
        <w:t>La Administración se reserva el derecho de:</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lastRenderedPageBreak/>
        <w:t>a)</w:t>
      </w:r>
      <w:r w:rsidRPr="008F3D63">
        <w:rPr>
          <w:rFonts w:ascii="Bookman Old Style" w:hAnsi="Bookman Old Style"/>
          <w:sz w:val="24"/>
          <w:szCs w:val="24"/>
        </w:rPr>
        <w:t xml:space="preserve"> aceptar las propuestas que considere más convenientes o de rechazar alguna o todas las propuestas, sin expresión de causa y, sin que ello dé lugar a reclamación alguna por parte de los proponentes;</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sz w:val="24"/>
          <w:szCs w:val="24"/>
        </w:rPr>
        <w:t>b)</w:t>
      </w:r>
      <w:r w:rsidRPr="008F3D63">
        <w:rPr>
          <w:rFonts w:ascii="Bookman Old Style" w:hAnsi="Bookman Old Style"/>
          <w:sz w:val="24"/>
          <w:szCs w:val="24"/>
        </w:rPr>
        <w:t xml:space="preserve"> utilizar los mecanismos previstos en el artículo 66 del TOCAF.</w:t>
      </w:r>
    </w:p>
    <w:p w:rsidR="00FA20D1" w:rsidRPr="00FA20D1" w:rsidRDefault="00756204" w:rsidP="00BC1FBA">
      <w:pPr>
        <w:pStyle w:val="Standard"/>
        <w:tabs>
          <w:tab w:val="clear" w:pos="1134"/>
          <w:tab w:val="clear" w:pos="4820"/>
          <w:tab w:val="clear" w:pos="9072"/>
        </w:tabs>
        <w:rPr>
          <w:rFonts w:ascii="Bookman Old Style" w:eastAsia="Arial" w:hAnsi="Bookman Old Style" w:cs="Arial"/>
          <w:sz w:val="24"/>
          <w:szCs w:val="24"/>
        </w:rPr>
      </w:pPr>
      <w:r w:rsidRPr="008F3D63">
        <w:rPr>
          <w:rFonts w:ascii="Bookman Old Style" w:hAnsi="Bookman Old Style"/>
          <w:sz w:val="24"/>
          <w:szCs w:val="24"/>
        </w:rPr>
        <w:t>Será observada, y aún podrá ser rechazada, toda propuesta cuyos cálculos numéricos padezcan errores que puedan alterar valores parciales y/o totales de los montos que integran la misma.</w:t>
      </w:r>
    </w:p>
    <w:p w:rsidR="00756204" w:rsidRPr="008F3D63" w:rsidRDefault="00ED48D6" w:rsidP="00BC1FBA">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b/>
          <w:bCs/>
          <w:sz w:val="24"/>
          <w:szCs w:val="24"/>
          <w:u w:val="single"/>
        </w:rPr>
        <w:t>ARTICULO 3</w:t>
      </w:r>
      <w:r w:rsidR="00FA20D1">
        <w:rPr>
          <w:rFonts w:ascii="Bookman Old Style" w:hAnsi="Bookman Old Style"/>
          <w:b/>
          <w:bCs/>
          <w:sz w:val="24"/>
          <w:szCs w:val="24"/>
          <w:u w:val="single"/>
        </w:rPr>
        <w:t>1</w:t>
      </w:r>
      <w:r w:rsidR="00756204" w:rsidRPr="008F3D63">
        <w:rPr>
          <w:rFonts w:ascii="Bookman Old Style" w:hAnsi="Bookman Old Style"/>
          <w:b/>
          <w:bCs/>
          <w:sz w:val="24"/>
          <w:szCs w:val="24"/>
          <w:u w:val="single"/>
        </w:rPr>
        <w:t xml:space="preserve">º Comparación de </w:t>
      </w:r>
      <w:r w:rsidR="007C06EE">
        <w:rPr>
          <w:rFonts w:ascii="Bookman Old Style" w:hAnsi="Bookman Old Style"/>
          <w:b/>
          <w:bCs/>
          <w:sz w:val="24"/>
          <w:szCs w:val="24"/>
          <w:u w:val="single"/>
        </w:rPr>
        <w:t xml:space="preserve">Propuestas: </w:t>
      </w:r>
      <w:r w:rsidR="00756204" w:rsidRPr="008F3D63">
        <w:rPr>
          <w:rFonts w:ascii="Bookman Old Style" w:hAnsi="Bookman Old Style"/>
          <w:b/>
          <w:sz w:val="24"/>
          <w:szCs w:val="24"/>
          <w:u w:val="single"/>
        </w:rPr>
        <w:t>Evaluación de oferta y corrección de errores</w:t>
      </w:r>
      <w:r w:rsidR="00092ACF" w:rsidRPr="008F3D63">
        <w:rPr>
          <w:rFonts w:ascii="Bookman Old Style" w:hAnsi="Bookman Old Style"/>
          <w:b/>
          <w:sz w:val="24"/>
          <w:szCs w:val="24"/>
          <w:u w:val="single"/>
        </w:rPr>
        <w:t xml:space="preserve">: </w:t>
      </w:r>
      <w:r w:rsidR="00756204" w:rsidRPr="008F3D63">
        <w:rPr>
          <w:rFonts w:ascii="Bookman Old Style" w:hAnsi="Bookman Old Style"/>
          <w:sz w:val="24"/>
          <w:szCs w:val="24"/>
        </w:rPr>
        <w:t>La Administración evaluará sólo las ofertas que se ajusten sustancialmente a lo estipulado.</w:t>
      </w:r>
    </w:p>
    <w:p w:rsidR="00756204" w:rsidRPr="008F3D63" w:rsidRDefault="00756204" w:rsidP="00BC1FBA">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La Administración verificará si las ofertas que haya determinado que se ajustan sustancialmente a las condiciones de la licitación, contienen errores aritméticos.</w:t>
      </w:r>
    </w:p>
    <w:p w:rsidR="00756204" w:rsidRPr="008F3D63" w:rsidRDefault="00756204" w:rsidP="00BC1FBA">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De existir este tipo de errores, éstos se corregirán de la siguiente manera: cuando haya una discrepancia entre los montos indicados en números y en letras prevalecerán los indicados en letras.</w:t>
      </w:r>
    </w:p>
    <w:p w:rsidR="00756204" w:rsidRPr="00FA20D1" w:rsidRDefault="00756204" w:rsidP="003A384D">
      <w:pPr>
        <w:pStyle w:val="Standard"/>
        <w:tabs>
          <w:tab w:val="clear" w:pos="1134"/>
          <w:tab w:val="clear" w:pos="4820"/>
          <w:tab w:val="clear" w:pos="9072"/>
        </w:tabs>
        <w:contextualSpacing/>
        <w:rPr>
          <w:rFonts w:ascii="Bookman Old Style" w:hAnsi="Bookman Old Style"/>
          <w:sz w:val="24"/>
          <w:szCs w:val="24"/>
        </w:rPr>
      </w:pPr>
      <w:r w:rsidRPr="008F3D63">
        <w:rPr>
          <w:rFonts w:ascii="Bookman Old Style" w:hAnsi="Bookman Old Style"/>
          <w:sz w:val="24"/>
          <w:szCs w:val="24"/>
        </w:rPr>
        <w:t>La Administración ajustará el monto indicado en la</w:t>
      </w:r>
      <w:r w:rsidR="00092ACF" w:rsidRPr="008F3D63">
        <w:rPr>
          <w:rFonts w:ascii="Bookman Old Style" w:hAnsi="Bookman Old Style"/>
          <w:sz w:val="24"/>
          <w:szCs w:val="24"/>
        </w:rPr>
        <w:t xml:space="preserve"> o las o</w:t>
      </w:r>
      <w:r w:rsidRPr="008F3D63">
        <w:rPr>
          <w:rFonts w:ascii="Bookman Old Style" w:hAnsi="Bookman Old Style"/>
          <w:sz w:val="24"/>
          <w:szCs w:val="24"/>
        </w:rPr>
        <w:t>fertas de acuerdo con el procedimiento ante</w:t>
      </w:r>
      <w:r w:rsidR="000451B1" w:rsidRPr="008F3D63">
        <w:rPr>
          <w:rFonts w:ascii="Bookman Old Style" w:hAnsi="Bookman Old Style"/>
          <w:sz w:val="24"/>
          <w:szCs w:val="24"/>
        </w:rPr>
        <w:t xml:space="preserve">s señalado y con la anuencia del o </w:t>
      </w:r>
      <w:r w:rsidRPr="008F3D63">
        <w:rPr>
          <w:rFonts w:ascii="Bookman Old Style" w:hAnsi="Bookman Old Style"/>
          <w:sz w:val="24"/>
          <w:szCs w:val="24"/>
        </w:rPr>
        <w:t xml:space="preserve">de los oferentes, considerándose el </w:t>
      </w:r>
      <w:r w:rsidR="000451B1" w:rsidRPr="008F3D63">
        <w:rPr>
          <w:rFonts w:ascii="Bookman Old Style" w:hAnsi="Bookman Old Style"/>
          <w:sz w:val="24"/>
          <w:szCs w:val="24"/>
        </w:rPr>
        <w:t xml:space="preserve">nuevo monto obligatorio para el o </w:t>
      </w:r>
      <w:r w:rsidRPr="008F3D63">
        <w:rPr>
          <w:rFonts w:ascii="Bookman Old Style" w:hAnsi="Bookman Old Style"/>
          <w:sz w:val="24"/>
          <w:szCs w:val="24"/>
        </w:rPr>
        <w:t>los oferentes. Sí el</w:t>
      </w:r>
      <w:r w:rsidR="00092ACF" w:rsidRPr="008F3D63">
        <w:rPr>
          <w:rFonts w:ascii="Bookman Old Style" w:hAnsi="Bookman Old Style"/>
          <w:sz w:val="24"/>
          <w:szCs w:val="24"/>
        </w:rPr>
        <w:t xml:space="preserve"> o </w:t>
      </w:r>
      <w:r w:rsidRPr="008F3D63">
        <w:rPr>
          <w:rFonts w:ascii="Bookman Old Style" w:hAnsi="Bookman Old Style"/>
          <w:sz w:val="24"/>
          <w:szCs w:val="24"/>
        </w:rPr>
        <w:t xml:space="preserve">los oferentes no estuvieran de acuerdo con el monto corregido de </w:t>
      </w:r>
      <w:r w:rsidR="00092ACF" w:rsidRPr="008F3D63">
        <w:rPr>
          <w:rFonts w:ascii="Bookman Old Style" w:hAnsi="Bookman Old Style"/>
          <w:sz w:val="24"/>
          <w:szCs w:val="24"/>
        </w:rPr>
        <w:t>l</w:t>
      </w:r>
      <w:r w:rsidRPr="008F3D63">
        <w:rPr>
          <w:rFonts w:ascii="Bookman Old Style" w:hAnsi="Bookman Old Style"/>
          <w:sz w:val="24"/>
          <w:szCs w:val="24"/>
        </w:rPr>
        <w:t>a</w:t>
      </w:r>
      <w:r w:rsidR="00092ACF" w:rsidRPr="008F3D63">
        <w:rPr>
          <w:rFonts w:ascii="Bookman Old Style" w:hAnsi="Bookman Old Style"/>
          <w:sz w:val="24"/>
          <w:szCs w:val="24"/>
        </w:rPr>
        <w:t xml:space="preserve"> o las</w:t>
      </w:r>
      <w:r w:rsidRPr="008F3D63">
        <w:rPr>
          <w:rFonts w:ascii="Bookman Old Style" w:hAnsi="Bookman Old Style"/>
          <w:sz w:val="24"/>
          <w:szCs w:val="24"/>
        </w:rPr>
        <w:t xml:space="preserve"> ofer</w:t>
      </w:r>
      <w:r w:rsidR="00FA20D1">
        <w:rPr>
          <w:rFonts w:ascii="Bookman Old Style" w:hAnsi="Bookman Old Style"/>
          <w:sz w:val="24"/>
          <w:szCs w:val="24"/>
        </w:rPr>
        <w:t>tas, ésta/s será/n rechazada/s.</w:t>
      </w:r>
    </w:p>
    <w:p w:rsidR="00756204" w:rsidRPr="008F3D63" w:rsidRDefault="00756204" w:rsidP="00CB1D3B">
      <w:pPr>
        <w:pStyle w:val="Standard"/>
        <w:tabs>
          <w:tab w:val="clear" w:pos="1134"/>
          <w:tab w:val="clear" w:pos="4820"/>
          <w:tab w:val="clear" w:pos="9072"/>
        </w:tabs>
        <w:contextualSpacing/>
        <w:rPr>
          <w:rFonts w:ascii="Bookman Old Style" w:eastAsia="Arial" w:hAnsi="Bookman Old Style" w:cs="Arial"/>
          <w:b/>
          <w:bCs/>
          <w:color w:val="000000"/>
          <w:sz w:val="24"/>
          <w:szCs w:val="24"/>
        </w:rPr>
      </w:pPr>
      <w:r w:rsidRPr="008F3D63">
        <w:rPr>
          <w:rFonts w:ascii="Bookman Old Style" w:hAnsi="Bookman Old Style" w:cs="Tahoma"/>
          <w:b/>
          <w:bCs/>
          <w:color w:val="000000"/>
          <w:sz w:val="24"/>
          <w:szCs w:val="24"/>
          <w:u w:val="single"/>
        </w:rPr>
        <w:t>ARTICULO 3</w:t>
      </w:r>
      <w:r w:rsidR="00FA20D1">
        <w:rPr>
          <w:rFonts w:ascii="Bookman Old Style" w:hAnsi="Bookman Old Style" w:cs="Tahoma"/>
          <w:b/>
          <w:bCs/>
          <w:color w:val="000000"/>
          <w:sz w:val="24"/>
          <w:szCs w:val="24"/>
          <w:u w:val="single"/>
        </w:rPr>
        <w:t>2</w:t>
      </w:r>
      <w:r w:rsidRPr="008F3D63">
        <w:rPr>
          <w:rFonts w:ascii="Bookman Old Style" w:hAnsi="Bookman Old Style" w:cs="Tahoma"/>
          <w:b/>
          <w:bCs/>
          <w:color w:val="000000"/>
          <w:sz w:val="24"/>
          <w:szCs w:val="24"/>
          <w:u w:val="single"/>
        </w:rPr>
        <w:t>º NOTIFICACIONES:</w:t>
      </w:r>
      <w:r w:rsidRPr="008F3D63">
        <w:rPr>
          <w:rFonts w:ascii="Bookman Old Style" w:hAnsi="Bookman Old Style" w:cs="Tahoma"/>
          <w:color w:val="000000"/>
          <w:sz w:val="24"/>
          <w:szCs w:val="24"/>
        </w:rPr>
        <w:t xml:space="preserve"> 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w:t>
      </w:r>
      <w:r w:rsidRPr="008F3D63">
        <w:rPr>
          <w:rFonts w:ascii="Bookman Old Style" w:hAnsi="Bookman Old Style" w:cs="Tahoma"/>
          <w:b/>
          <w:bCs/>
          <w:color w:val="000000"/>
          <w:sz w:val="24"/>
          <w:szCs w:val="24"/>
        </w:rPr>
        <w:t>los Pliegos,</w:t>
      </w:r>
      <w:r w:rsidRPr="008F3D63">
        <w:rPr>
          <w:rFonts w:ascii="Bookman Old Style" w:hAnsi="Bookman Old Style" w:cs="Tahoma"/>
          <w:color w:val="000000"/>
          <w:sz w:val="24"/>
          <w:szCs w:val="24"/>
        </w:rPr>
        <w:t xml:space="preserve"> </w:t>
      </w:r>
      <w:r w:rsidRPr="008F3D63">
        <w:rPr>
          <w:rFonts w:ascii="Bookman Old Style" w:hAnsi="Bookman Old Style" w:cs="Tahoma"/>
          <w:b/>
          <w:bCs/>
          <w:color w:val="000000"/>
          <w:sz w:val="24"/>
          <w:szCs w:val="24"/>
        </w:rPr>
        <w:t>y su oferta, sin perjuicio del otorgamiento del contrato de estilo.</w:t>
      </w:r>
    </w:p>
    <w:p w:rsidR="00756204" w:rsidRPr="008F3D63" w:rsidRDefault="00756204" w:rsidP="00CB1D3B">
      <w:pPr>
        <w:pStyle w:val="Standard"/>
        <w:tabs>
          <w:tab w:val="clear" w:pos="1134"/>
          <w:tab w:val="clear" w:pos="4820"/>
          <w:tab w:val="clear" w:pos="9072"/>
        </w:tabs>
        <w:rPr>
          <w:rFonts w:ascii="Bookman Old Style" w:hAnsi="Bookman Old Style" w:cs="Tahoma"/>
          <w:b/>
          <w:bCs/>
          <w:color w:val="000000"/>
          <w:sz w:val="24"/>
          <w:szCs w:val="24"/>
        </w:rPr>
      </w:pPr>
      <w:r w:rsidRPr="008F3D63">
        <w:rPr>
          <w:rFonts w:ascii="Bookman Old Style" w:hAnsi="Bookman Old Style" w:cs="Tahoma"/>
          <w:color w:val="000000"/>
          <w:sz w:val="24"/>
          <w:szCs w:val="24"/>
        </w:rPr>
        <w:t>Adjudicada la Licitación, se notificará al interesado vía fax, correo electrónico, u otro medio hábil de notificación.</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cs="Tahoma"/>
          <w:b/>
          <w:bCs/>
          <w:color w:val="000000"/>
          <w:sz w:val="24"/>
          <w:szCs w:val="24"/>
          <w:u w:val="single"/>
        </w:rPr>
        <w:t>ARTICULO 3</w:t>
      </w:r>
      <w:r w:rsidR="00FA20D1">
        <w:rPr>
          <w:rFonts w:ascii="Bookman Old Style" w:hAnsi="Bookman Old Style" w:cs="Tahoma"/>
          <w:b/>
          <w:bCs/>
          <w:color w:val="000000"/>
          <w:sz w:val="24"/>
          <w:szCs w:val="24"/>
          <w:u w:val="single"/>
        </w:rPr>
        <w:t>3</w:t>
      </w:r>
      <w:r w:rsidRPr="008F3D63">
        <w:rPr>
          <w:rFonts w:ascii="Bookman Old Style" w:hAnsi="Bookman Old Style" w:cs="Tahoma"/>
          <w:b/>
          <w:bCs/>
          <w:color w:val="000000"/>
          <w:sz w:val="24"/>
          <w:szCs w:val="24"/>
          <w:u w:val="single"/>
        </w:rPr>
        <w:t>º MORA:</w:t>
      </w:r>
      <w:r w:rsidRPr="008F3D63">
        <w:rPr>
          <w:rFonts w:ascii="Bookman Old Style" w:hAnsi="Bookman Old Style" w:cs="Tahoma"/>
          <w:b/>
          <w:bCs/>
          <w:color w:val="000000"/>
          <w:sz w:val="24"/>
          <w:szCs w:val="24"/>
        </w:rPr>
        <w:t xml:space="preserve"> </w:t>
      </w:r>
      <w:r w:rsidRPr="008F3D63">
        <w:rPr>
          <w:rFonts w:ascii="Bookman Old Style" w:hAnsi="Bookman Old Style" w:cs="Tahoma"/>
          <w:color w:val="000000"/>
          <w:sz w:val="24"/>
          <w:szCs w:val="24"/>
        </w:rPr>
        <w:t xml:space="preserve">El adjudicatario incurrirá en mora de pleno derecho sin necesidad de interpelación judicial o extrajudicial alguna por el solo vencimiento de los términos o por hacer o no </w:t>
      </w:r>
      <w:r w:rsidR="00CB1D3B" w:rsidRPr="008F3D63">
        <w:rPr>
          <w:rFonts w:ascii="Bookman Old Style" w:hAnsi="Bookman Old Style" w:cs="Tahoma"/>
          <w:color w:val="000000"/>
          <w:sz w:val="24"/>
          <w:szCs w:val="24"/>
        </w:rPr>
        <w:t>hacer algo</w:t>
      </w:r>
      <w:r w:rsidRPr="008F3D63">
        <w:rPr>
          <w:rFonts w:ascii="Bookman Old Style" w:hAnsi="Bookman Old Style" w:cs="Tahoma"/>
          <w:color w:val="000000"/>
          <w:sz w:val="24"/>
          <w:szCs w:val="24"/>
        </w:rPr>
        <w:t xml:space="preserve"> contrario a lo estipulado.</w:t>
      </w:r>
    </w:p>
    <w:p w:rsidR="00756204" w:rsidRPr="008F3D63" w:rsidRDefault="00756204" w:rsidP="003A384D">
      <w:pPr>
        <w:pStyle w:val="Standard"/>
        <w:tabs>
          <w:tab w:val="clear" w:pos="1134"/>
          <w:tab w:val="clear" w:pos="4820"/>
          <w:tab w:val="clear" w:pos="9072"/>
        </w:tabs>
        <w:rPr>
          <w:rFonts w:ascii="Bookman Old Style" w:hAnsi="Bookman Old Style"/>
          <w:sz w:val="24"/>
          <w:szCs w:val="24"/>
        </w:rPr>
      </w:pPr>
      <w:r w:rsidRPr="008F3D63">
        <w:rPr>
          <w:rFonts w:ascii="Bookman Old Style" w:hAnsi="Bookman Old Style"/>
          <w:sz w:val="24"/>
          <w:szCs w:val="24"/>
        </w:rPr>
        <w:t>La mora del adjudicatario faculta al organismo a dar por rescindido el contrato sin perjuicio del cobro de multas y de los daños y perjuicios que el incumplimiento del adjudicatario le causare.</w:t>
      </w:r>
    </w:p>
    <w:p w:rsidR="00BF664B" w:rsidRPr="008F3D63" w:rsidRDefault="00ED48D6" w:rsidP="00BF664B">
      <w:pPr>
        <w:pStyle w:val="Standard"/>
        <w:tabs>
          <w:tab w:val="clear" w:pos="1134"/>
          <w:tab w:val="clear" w:pos="4820"/>
          <w:tab w:val="clear" w:pos="9072"/>
        </w:tabs>
        <w:rPr>
          <w:rFonts w:ascii="Bookman Old Style" w:hAnsi="Bookman Old Style" w:cs="Tahoma"/>
          <w:color w:val="000000"/>
          <w:spacing w:val="0"/>
          <w:kern w:val="24"/>
          <w:sz w:val="24"/>
          <w:szCs w:val="24"/>
        </w:rPr>
      </w:pPr>
      <w:r w:rsidRPr="008F3D63">
        <w:rPr>
          <w:rFonts w:ascii="Bookman Old Style" w:eastAsia="Arial" w:hAnsi="Bookman Old Style" w:cs="Arial"/>
          <w:b/>
          <w:bCs/>
          <w:color w:val="000000"/>
          <w:sz w:val="24"/>
          <w:szCs w:val="24"/>
          <w:u w:val="single"/>
        </w:rPr>
        <w:t>ARTICULO 3</w:t>
      </w:r>
      <w:r w:rsidR="00FA20D1">
        <w:rPr>
          <w:rFonts w:ascii="Bookman Old Style" w:eastAsia="Arial" w:hAnsi="Bookman Old Style" w:cs="Arial"/>
          <w:b/>
          <w:bCs/>
          <w:color w:val="000000"/>
          <w:sz w:val="24"/>
          <w:szCs w:val="24"/>
          <w:u w:val="single"/>
        </w:rPr>
        <w:t>4</w:t>
      </w:r>
      <w:r w:rsidR="00756204" w:rsidRPr="008F3D63">
        <w:rPr>
          <w:rFonts w:ascii="Bookman Old Style" w:eastAsia="Arial" w:hAnsi="Bookman Old Style" w:cs="Arial"/>
          <w:b/>
          <w:bCs/>
          <w:color w:val="000000"/>
          <w:sz w:val="24"/>
          <w:szCs w:val="24"/>
          <w:u w:val="single"/>
        </w:rPr>
        <w:t xml:space="preserve">º </w:t>
      </w:r>
      <w:r w:rsidR="00756204" w:rsidRPr="008F3D63">
        <w:rPr>
          <w:rFonts w:ascii="Bookman Old Style" w:hAnsi="Bookman Old Style" w:cs="Tahoma"/>
          <w:b/>
          <w:bCs/>
          <w:color w:val="000000"/>
          <w:sz w:val="24"/>
          <w:szCs w:val="24"/>
          <w:u w:val="single"/>
        </w:rPr>
        <w:t>MULTAS:</w:t>
      </w:r>
      <w:r w:rsidR="00756204" w:rsidRPr="008F3D63">
        <w:rPr>
          <w:rFonts w:ascii="Bookman Old Style" w:hAnsi="Bookman Old Style" w:cs="Tahoma"/>
          <w:color w:val="000000"/>
          <w:sz w:val="24"/>
          <w:szCs w:val="24"/>
        </w:rPr>
        <w:t xml:space="preserve"> El adjudicatario, sin perjuicio</w:t>
      </w:r>
      <w:r w:rsidR="003D6B43" w:rsidRPr="008F3D63">
        <w:rPr>
          <w:rFonts w:ascii="Bookman Old Style" w:hAnsi="Bookman Old Style" w:cs="Tahoma"/>
          <w:color w:val="000000"/>
          <w:sz w:val="24"/>
          <w:szCs w:val="24"/>
        </w:rPr>
        <w:t xml:space="preserve"> de ser pasible de la reclamación</w:t>
      </w:r>
      <w:r w:rsidR="00756204" w:rsidRPr="008F3D63">
        <w:rPr>
          <w:rFonts w:ascii="Bookman Old Style" w:hAnsi="Bookman Old Style" w:cs="Tahoma"/>
          <w:color w:val="000000"/>
          <w:sz w:val="24"/>
          <w:szCs w:val="24"/>
        </w:rPr>
        <w:t xml:space="preserve"> por los daños y perjuicios ocasionados por el incumplimiento deberá abonar una multa equivalente al 50% del monto total del </w:t>
      </w:r>
      <w:r w:rsidR="00FA20D1">
        <w:rPr>
          <w:rFonts w:ascii="Bookman Old Style" w:hAnsi="Bookman Old Style" w:cs="Tahoma"/>
          <w:color w:val="000000"/>
          <w:sz w:val="24"/>
          <w:szCs w:val="24"/>
        </w:rPr>
        <w:t>monto ofertado.</w:t>
      </w:r>
      <w:r w:rsidR="00756204" w:rsidRPr="008F3D63">
        <w:rPr>
          <w:rFonts w:ascii="Bookman Old Style" w:hAnsi="Bookman Old Style" w:cs="Tahoma"/>
          <w:color w:val="000000"/>
          <w:sz w:val="24"/>
          <w:szCs w:val="24"/>
        </w:rPr>
        <w:t xml:space="preserve"> </w:t>
      </w:r>
    </w:p>
    <w:p w:rsidR="00BF664B" w:rsidRPr="008F3D63" w:rsidRDefault="00BF664B" w:rsidP="00BF664B">
      <w:pPr>
        <w:pStyle w:val="Standard"/>
        <w:tabs>
          <w:tab w:val="clear" w:pos="1134"/>
          <w:tab w:val="clear" w:pos="4820"/>
          <w:tab w:val="clear" w:pos="9072"/>
        </w:tabs>
        <w:rPr>
          <w:rFonts w:ascii="Bookman Old Style" w:hAnsi="Bookman Old Style" w:cs="Tahoma"/>
          <w:color w:val="000000"/>
          <w:spacing w:val="0"/>
          <w:kern w:val="24"/>
          <w:sz w:val="24"/>
          <w:szCs w:val="24"/>
        </w:rPr>
      </w:pPr>
      <w:r w:rsidRPr="008F3D63">
        <w:rPr>
          <w:rFonts w:ascii="Bookman Old Style" w:hAnsi="Bookman Old Style"/>
          <w:b/>
          <w:bCs/>
          <w:spacing w:val="0"/>
          <w:kern w:val="24"/>
          <w:sz w:val="24"/>
          <w:szCs w:val="24"/>
          <w:u w:val="single"/>
        </w:rPr>
        <w:t>ARTICULO 3</w:t>
      </w:r>
      <w:r w:rsidR="00FA20D1">
        <w:rPr>
          <w:rFonts w:ascii="Bookman Old Style" w:hAnsi="Bookman Old Style"/>
          <w:b/>
          <w:bCs/>
          <w:spacing w:val="0"/>
          <w:kern w:val="24"/>
          <w:sz w:val="24"/>
          <w:szCs w:val="24"/>
          <w:u w:val="single"/>
        </w:rPr>
        <w:t>5</w:t>
      </w:r>
      <w:r w:rsidRPr="008F3D63">
        <w:rPr>
          <w:rFonts w:ascii="Bookman Old Style" w:hAnsi="Bookman Old Style"/>
          <w:b/>
          <w:bCs/>
          <w:spacing w:val="0"/>
          <w:kern w:val="24"/>
          <w:sz w:val="24"/>
          <w:szCs w:val="24"/>
          <w:u w:val="single"/>
        </w:rPr>
        <w:t>º FORMA DE PAGO:</w:t>
      </w:r>
      <w:r w:rsidRPr="008F3D63">
        <w:rPr>
          <w:rFonts w:ascii="Bookman Old Style" w:hAnsi="Bookman Old Style"/>
          <w:spacing w:val="0"/>
          <w:kern w:val="24"/>
          <w:sz w:val="24"/>
          <w:szCs w:val="24"/>
        </w:rPr>
        <w:t xml:space="preserve"> El pago se realiza con fondos</w:t>
      </w:r>
      <w:r w:rsidR="00FA20D1">
        <w:rPr>
          <w:rFonts w:ascii="Bookman Old Style" w:hAnsi="Bookman Old Style"/>
          <w:spacing w:val="0"/>
          <w:kern w:val="24"/>
          <w:sz w:val="24"/>
          <w:szCs w:val="24"/>
        </w:rPr>
        <w:t xml:space="preserve"> propios de la IDCL.</w:t>
      </w:r>
      <w:r w:rsidRPr="008F3D63">
        <w:rPr>
          <w:rFonts w:ascii="Bookman Old Style" w:hAnsi="Bookman Old Style"/>
          <w:spacing w:val="0"/>
          <w:kern w:val="24"/>
          <w:sz w:val="24"/>
          <w:szCs w:val="24"/>
        </w:rPr>
        <w:t xml:space="preserve"> La Intendencia no pagará intereses, ni precio diferencial por los atrasos en el pago del precio, si la demora proviene del organismo mencionado; y se reserva el derecho de evaluar distintas formas de pago realizadas por los oferentes.</w:t>
      </w:r>
    </w:p>
    <w:sectPr w:rsidR="00BF664B" w:rsidRPr="008F3D63" w:rsidSect="002A6F5F">
      <w:pgSz w:w="11906" w:h="16838" w:code="9"/>
      <w:pgMar w:top="709" w:right="566" w:bottom="1134" w:left="1134" w:header="720" w:footer="720" w:gutter="0"/>
      <w:pgNumType w:start="1"/>
      <w:cols w:space="720"/>
      <w:vAlign w:val="both"/>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Dutch801 Rm BT">
    <w:charset w:val="00"/>
    <w:family w:val="roman"/>
    <w:pitch w:val="variable"/>
    <w:sig w:usb0="00000087" w:usb1="00000000" w:usb2="00000000" w:usb3="00000000" w:csb0="0000001B" w:csb1="00000000"/>
  </w:font>
  <w:font w:name="DTLCaspariS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SECCIÓN %1"/>
      <w:lvlJc w:val="left"/>
      <w:pPr>
        <w:tabs>
          <w:tab w:val="num" w:pos="0"/>
        </w:tabs>
        <w:ind w:left="0" w:firstLine="0"/>
      </w:pPr>
      <w:rPr>
        <w:rFonts w:ascii="Arial" w:hAnsi="Arial" w:cs="Arial"/>
        <w:b/>
        <w:i w:val="0"/>
        <w:sz w:val="32"/>
      </w:rPr>
    </w:lvl>
    <w:lvl w:ilvl="1">
      <w:start w:val="1"/>
      <w:numFmt w:val="decimal"/>
      <w:lvlText w:val="%1.%2."/>
      <w:lvlJc w:val="left"/>
      <w:pPr>
        <w:tabs>
          <w:tab w:val="num" w:pos="0"/>
        </w:tabs>
        <w:ind w:left="0" w:firstLine="0"/>
      </w:pPr>
      <w:rPr>
        <w:rFonts w:ascii="Arial" w:hAnsi="Arial" w:cs="Arial"/>
        <w:b/>
        <w:i w:val="0"/>
        <w:sz w:val="24"/>
        <w:szCs w:val="24"/>
      </w:rPr>
    </w:lvl>
    <w:lvl w:ilvl="2">
      <w:start w:val="1"/>
      <w:numFmt w:val="decimal"/>
      <w:lvlText w:val="%1.%2.%3."/>
      <w:lvlJc w:val="left"/>
      <w:pPr>
        <w:tabs>
          <w:tab w:val="num" w:pos="0"/>
        </w:tabs>
        <w:ind w:left="0" w:firstLine="0"/>
      </w:pPr>
      <w:rPr>
        <w:rFonts w:ascii="Arial" w:hAnsi="Arial" w:cs="Arial"/>
        <w:b/>
        <w:i w:val="0"/>
        <w:sz w:val="24"/>
      </w:rPr>
    </w:lvl>
    <w:lvl w:ilvl="3">
      <w:start w:val="1"/>
      <w:numFmt w:val="decimal"/>
      <w:lvlText w:val="%1.%2.%3.%4."/>
      <w:lvlJc w:val="left"/>
      <w:pPr>
        <w:tabs>
          <w:tab w:val="num" w:pos="0"/>
        </w:tabs>
        <w:ind w:left="0" w:firstLine="0"/>
      </w:pPr>
      <w:rPr>
        <w:rFonts w:ascii="Arial" w:hAnsi="Arial" w:cs="Arial"/>
        <w:b/>
        <w:i w:val="0"/>
        <w:sz w:val="24"/>
      </w:rPr>
    </w:lvl>
    <w:lvl w:ilvl="4">
      <w:start w:val="1"/>
      <w:numFmt w:val="decimal"/>
      <w:lvlText w:val="%1.%2.%3.%4.%5."/>
      <w:lvlJc w:val="left"/>
      <w:pPr>
        <w:tabs>
          <w:tab w:val="num" w:pos="0"/>
        </w:tabs>
        <w:ind w:left="0" w:firstLine="0"/>
      </w:pPr>
      <w:rPr>
        <w:rFonts w:ascii="Arial" w:hAnsi="Arial" w:cs="Arial"/>
        <w:b/>
        <w:i w:val="0"/>
        <w:sz w:val="24"/>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8"/>
    <w:multiLevelType w:val="multilevel"/>
    <w:tmpl w:val="00000008"/>
    <w:name w:val="WW8Num8"/>
    <w:lvl w:ilvl="0">
      <w:start w:val="1"/>
      <w:numFmt w:val="upperRoman"/>
      <w:lvlText w:val="SECCIÓN %1"/>
      <w:lvlJc w:val="left"/>
      <w:pPr>
        <w:tabs>
          <w:tab w:val="num" w:pos="0"/>
        </w:tabs>
        <w:ind w:left="0" w:firstLine="0"/>
      </w:pPr>
      <w:rPr>
        <w:rFonts w:ascii="Courier New" w:hAnsi="Courier New" w:cs="Courier New"/>
      </w:rPr>
    </w:lvl>
    <w:lvl w:ilvl="1">
      <w:start w:val="1"/>
      <w:numFmt w:val="decimal"/>
      <w:lvlText w:val="%1.%2."/>
      <w:lvlJc w:val="left"/>
      <w:pPr>
        <w:tabs>
          <w:tab w:val="num" w:pos="0"/>
        </w:tabs>
        <w:ind w:left="0" w:firstLine="0"/>
      </w:pPr>
      <w:rPr>
        <w:rFonts w:ascii="Arial" w:hAnsi="Arial" w:cs="Arial"/>
        <w:b/>
        <w:i/>
        <w:sz w:val="24"/>
      </w:rPr>
    </w:lvl>
    <w:lvl w:ilvl="2">
      <w:start w:val="1"/>
      <w:numFmt w:val="decimal"/>
      <w:lvlText w:val="%1.%2.%3."/>
      <w:lvlJc w:val="left"/>
      <w:pPr>
        <w:tabs>
          <w:tab w:val="num" w:pos="0"/>
        </w:tabs>
        <w:ind w:left="0" w:firstLine="0"/>
      </w:pPr>
      <w:rPr>
        <w:rFonts w:ascii="Arial" w:hAnsi="Arial" w:cs="Arial"/>
        <w:b/>
        <w:i w:val="0"/>
        <w:sz w:val="24"/>
      </w:rPr>
    </w:lvl>
    <w:lvl w:ilvl="3">
      <w:start w:val="1"/>
      <w:numFmt w:val="decimal"/>
      <w:lvlText w:val="%1.%2.%3.%4."/>
      <w:lvlJc w:val="left"/>
      <w:pPr>
        <w:tabs>
          <w:tab w:val="num" w:pos="0"/>
        </w:tabs>
        <w:ind w:left="0" w:firstLine="0"/>
      </w:pPr>
      <w:rPr>
        <w:rFonts w:ascii="Arial" w:hAnsi="Arial" w:cs="Arial"/>
        <w:b/>
        <w:i w:val="0"/>
        <w:sz w:val="24"/>
      </w:rPr>
    </w:lvl>
    <w:lvl w:ilvl="4">
      <w:start w:val="1"/>
      <w:numFmt w:val="decimal"/>
      <w:lvlText w:val="%1.%2.%3.%4.%5."/>
      <w:lvlJc w:val="left"/>
      <w:pPr>
        <w:tabs>
          <w:tab w:val="num" w:pos="0"/>
        </w:tabs>
        <w:ind w:left="0" w:firstLine="0"/>
      </w:pPr>
      <w:rPr>
        <w:rFonts w:ascii="Arial" w:hAnsi="Arial" w:cs="Arial"/>
        <w:b/>
        <w:i w:val="0"/>
        <w:sz w:val="24"/>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A"/>
    <w:multiLevelType w:val="hybridMultilevel"/>
    <w:tmpl w:val="519B500C"/>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355309"/>
    <w:multiLevelType w:val="hybridMultilevel"/>
    <w:tmpl w:val="B9B60094"/>
    <w:lvl w:ilvl="0" w:tplc="6E3207DC">
      <w:start w:val="1"/>
      <w:numFmt w:val="lowerLetter"/>
      <w:lvlText w:val="%1)"/>
      <w:lvlJc w:val="left"/>
      <w:pPr>
        <w:ind w:left="928" w:hanging="360"/>
      </w:pPr>
      <w:rPr>
        <w:rFonts w:ascii="Arial" w:eastAsia="Times New Roman" w:hAnsi="Arial" w:cs="Times New Roman"/>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B043AD6"/>
    <w:multiLevelType w:val="hybridMultilevel"/>
    <w:tmpl w:val="D8A8444E"/>
    <w:lvl w:ilvl="0" w:tplc="BCBE5E44">
      <w:numFmt w:val="bullet"/>
      <w:lvlText w:val="-"/>
      <w:lvlJc w:val="left"/>
      <w:pPr>
        <w:ind w:left="360" w:hanging="360"/>
      </w:pPr>
      <w:rPr>
        <w:rFonts w:ascii="Arial" w:eastAsia="Times New Roman" w:hAnsi="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BEA46E7"/>
    <w:multiLevelType w:val="hybridMultilevel"/>
    <w:tmpl w:val="D1066B5C"/>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FF06961"/>
    <w:multiLevelType w:val="hybridMultilevel"/>
    <w:tmpl w:val="F05A611A"/>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15:restartNumberingAfterBreak="0">
    <w:nsid w:val="20BD2170"/>
    <w:multiLevelType w:val="hybridMultilevel"/>
    <w:tmpl w:val="0134867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2FC9616F"/>
    <w:multiLevelType w:val="hybridMultilevel"/>
    <w:tmpl w:val="479CAF46"/>
    <w:lvl w:ilvl="0" w:tplc="BCBE5E44">
      <w:numFmt w:val="bullet"/>
      <w:lvlText w:val="-"/>
      <w:lvlJc w:val="left"/>
      <w:pPr>
        <w:ind w:left="720" w:hanging="360"/>
      </w:pPr>
      <w:rPr>
        <w:rFonts w:ascii="Arial" w:eastAsia="Times New Roman"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2854FDF"/>
    <w:multiLevelType w:val="hybridMultilevel"/>
    <w:tmpl w:val="CEEE080E"/>
    <w:lvl w:ilvl="0" w:tplc="FFFFFFFF">
      <w:start w:val="1"/>
      <w:numFmt w:val="bullet"/>
      <w:lvlText w:val=""/>
      <w:lvlJc w:val="left"/>
      <w:pPr>
        <w:tabs>
          <w:tab w:val="num" w:pos="780"/>
        </w:tabs>
        <w:ind w:left="780" w:hanging="360"/>
      </w:pPr>
      <w:rPr>
        <w:rFonts w:ascii="Symbol" w:hAnsi="Symbol" w:cs="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cs="Wingdings" w:hint="default"/>
      </w:rPr>
    </w:lvl>
    <w:lvl w:ilvl="3" w:tplc="FFFFFFFF" w:tentative="1">
      <w:start w:val="1"/>
      <w:numFmt w:val="bullet"/>
      <w:lvlText w:val=""/>
      <w:lvlJc w:val="left"/>
      <w:pPr>
        <w:tabs>
          <w:tab w:val="num" w:pos="2940"/>
        </w:tabs>
        <w:ind w:left="2940" w:hanging="360"/>
      </w:pPr>
      <w:rPr>
        <w:rFonts w:ascii="Symbol" w:hAnsi="Symbol" w:cs="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cs="Wingdings" w:hint="default"/>
      </w:rPr>
    </w:lvl>
    <w:lvl w:ilvl="6" w:tplc="FFFFFFFF" w:tentative="1">
      <w:start w:val="1"/>
      <w:numFmt w:val="bullet"/>
      <w:lvlText w:val=""/>
      <w:lvlJc w:val="left"/>
      <w:pPr>
        <w:tabs>
          <w:tab w:val="num" w:pos="5100"/>
        </w:tabs>
        <w:ind w:left="5100" w:hanging="360"/>
      </w:pPr>
      <w:rPr>
        <w:rFonts w:ascii="Symbol" w:hAnsi="Symbol" w:cs="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cs="Wingdings" w:hint="default"/>
      </w:rPr>
    </w:lvl>
  </w:abstractNum>
  <w:abstractNum w:abstractNumId="10" w15:restartNumberingAfterBreak="0">
    <w:nsid w:val="3B24030A"/>
    <w:multiLevelType w:val="multilevel"/>
    <w:tmpl w:val="737E4324"/>
    <w:lvl w:ilvl="0">
      <w:start w:val="1"/>
      <w:numFmt w:val="decimal"/>
      <w:lvlText w:val="%1"/>
      <w:lvlJc w:val="left"/>
      <w:pPr>
        <w:tabs>
          <w:tab w:val="num" w:pos="864"/>
        </w:tabs>
        <w:ind w:left="864" w:hanging="432"/>
      </w:pPr>
    </w:lvl>
    <w:lvl w:ilvl="1">
      <w:start w:val="1"/>
      <w:numFmt w:val="decimal"/>
      <w:lvlText w:val="%1.%2"/>
      <w:lvlJc w:val="left"/>
      <w:pPr>
        <w:tabs>
          <w:tab w:val="num" w:pos="1008"/>
        </w:tabs>
        <w:ind w:left="1008" w:hanging="576"/>
      </w:pPr>
    </w:lvl>
    <w:lvl w:ilvl="2">
      <w:start w:val="1"/>
      <w:numFmt w:val="decimal"/>
      <w:lvlText w:val="%1.%2.%3"/>
      <w:lvlJc w:val="left"/>
      <w:pPr>
        <w:tabs>
          <w:tab w:val="num" w:pos="1152"/>
        </w:tabs>
        <w:ind w:left="1152" w:hanging="720"/>
      </w:pPr>
      <w:rPr>
        <w:b/>
        <w:bCs/>
      </w:rPr>
    </w:lvl>
    <w:lvl w:ilvl="3">
      <w:start w:val="1"/>
      <w:numFmt w:val="decimal"/>
      <w:lvlText w:val="%1.%2.%3.%4"/>
      <w:lvlJc w:val="left"/>
      <w:pPr>
        <w:tabs>
          <w:tab w:val="num" w:pos="1296"/>
        </w:tabs>
        <w:ind w:left="1296"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11" w15:restartNumberingAfterBreak="0">
    <w:nsid w:val="4A376F4B"/>
    <w:multiLevelType w:val="hybridMultilevel"/>
    <w:tmpl w:val="CAAEFAB6"/>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5ED3A4E"/>
    <w:multiLevelType w:val="hybridMultilevel"/>
    <w:tmpl w:val="1A0CA29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56497780"/>
    <w:multiLevelType w:val="hybridMultilevel"/>
    <w:tmpl w:val="74DC789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58BE4A01"/>
    <w:multiLevelType w:val="hybridMultilevel"/>
    <w:tmpl w:val="822C35F8"/>
    <w:lvl w:ilvl="0" w:tplc="BCBE5E44">
      <w:numFmt w:val="bullet"/>
      <w:lvlText w:val="-"/>
      <w:lvlJc w:val="left"/>
      <w:pPr>
        <w:ind w:left="720" w:hanging="360"/>
      </w:pPr>
      <w:rPr>
        <w:rFonts w:ascii="Arial" w:eastAsia="Times New Roman"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E605CBB"/>
    <w:multiLevelType w:val="hybridMultilevel"/>
    <w:tmpl w:val="66E86510"/>
    <w:lvl w:ilvl="0" w:tplc="B0B82336">
      <w:start w:val="1"/>
      <w:numFmt w:val="bullet"/>
      <w:lvlText w:val="•"/>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CEC6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CE92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781B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E62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54D2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9AE4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235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1664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CD6677"/>
    <w:multiLevelType w:val="hybridMultilevel"/>
    <w:tmpl w:val="85A489DC"/>
    <w:lvl w:ilvl="0" w:tplc="0C0A0017">
      <w:start w:val="1"/>
      <w:numFmt w:val="bullet"/>
      <w:lvlText w:val=""/>
      <w:lvlJc w:val="left"/>
      <w:pPr>
        <w:tabs>
          <w:tab w:val="num" w:pos="1224"/>
        </w:tabs>
        <w:ind w:left="1224" w:hanging="360"/>
      </w:pPr>
      <w:rPr>
        <w:rFonts w:ascii="Symbol" w:hAnsi="Symbol" w:cs="Symbol" w:hint="default"/>
      </w:rPr>
    </w:lvl>
    <w:lvl w:ilvl="1" w:tplc="0C0A0019">
      <w:start w:val="1"/>
      <w:numFmt w:val="bullet"/>
      <w:lvlText w:val="o"/>
      <w:lvlJc w:val="left"/>
      <w:pPr>
        <w:tabs>
          <w:tab w:val="num" w:pos="1944"/>
        </w:tabs>
        <w:ind w:left="1944" w:hanging="360"/>
      </w:pPr>
      <w:rPr>
        <w:rFonts w:ascii="Courier New" w:hAnsi="Courier New" w:cs="Courier New" w:hint="default"/>
      </w:rPr>
    </w:lvl>
    <w:lvl w:ilvl="2" w:tplc="0C0A001B">
      <w:start w:val="1"/>
      <w:numFmt w:val="bullet"/>
      <w:lvlText w:val=""/>
      <w:lvlJc w:val="left"/>
      <w:pPr>
        <w:tabs>
          <w:tab w:val="num" w:pos="2664"/>
        </w:tabs>
        <w:ind w:left="2664" w:hanging="360"/>
      </w:pPr>
      <w:rPr>
        <w:rFonts w:ascii="Wingdings" w:hAnsi="Wingdings" w:cs="Wingdings" w:hint="default"/>
      </w:rPr>
    </w:lvl>
    <w:lvl w:ilvl="3" w:tplc="0C0A000F">
      <w:start w:val="1"/>
      <w:numFmt w:val="bullet"/>
      <w:lvlText w:val=""/>
      <w:lvlJc w:val="left"/>
      <w:pPr>
        <w:tabs>
          <w:tab w:val="num" w:pos="3384"/>
        </w:tabs>
        <w:ind w:left="3384" w:hanging="360"/>
      </w:pPr>
      <w:rPr>
        <w:rFonts w:ascii="Symbol" w:hAnsi="Symbol" w:cs="Symbol" w:hint="default"/>
      </w:rPr>
    </w:lvl>
    <w:lvl w:ilvl="4" w:tplc="0C0A0019">
      <w:start w:val="1"/>
      <w:numFmt w:val="bullet"/>
      <w:lvlText w:val="o"/>
      <w:lvlJc w:val="left"/>
      <w:pPr>
        <w:tabs>
          <w:tab w:val="num" w:pos="4104"/>
        </w:tabs>
        <w:ind w:left="4104" w:hanging="360"/>
      </w:pPr>
      <w:rPr>
        <w:rFonts w:ascii="Courier New" w:hAnsi="Courier New" w:cs="Courier New" w:hint="default"/>
      </w:rPr>
    </w:lvl>
    <w:lvl w:ilvl="5" w:tplc="0C0A001B">
      <w:start w:val="1"/>
      <w:numFmt w:val="bullet"/>
      <w:lvlText w:val=""/>
      <w:lvlJc w:val="left"/>
      <w:pPr>
        <w:tabs>
          <w:tab w:val="num" w:pos="4824"/>
        </w:tabs>
        <w:ind w:left="4824" w:hanging="360"/>
      </w:pPr>
      <w:rPr>
        <w:rFonts w:ascii="Wingdings" w:hAnsi="Wingdings" w:cs="Wingdings" w:hint="default"/>
      </w:rPr>
    </w:lvl>
    <w:lvl w:ilvl="6" w:tplc="0C0A000F">
      <w:start w:val="1"/>
      <w:numFmt w:val="bullet"/>
      <w:lvlText w:val=""/>
      <w:lvlJc w:val="left"/>
      <w:pPr>
        <w:tabs>
          <w:tab w:val="num" w:pos="5544"/>
        </w:tabs>
        <w:ind w:left="5544" w:hanging="360"/>
      </w:pPr>
      <w:rPr>
        <w:rFonts w:ascii="Symbol" w:hAnsi="Symbol" w:cs="Symbol" w:hint="default"/>
      </w:rPr>
    </w:lvl>
    <w:lvl w:ilvl="7" w:tplc="0C0A0019">
      <w:start w:val="1"/>
      <w:numFmt w:val="bullet"/>
      <w:lvlText w:val="o"/>
      <w:lvlJc w:val="left"/>
      <w:pPr>
        <w:tabs>
          <w:tab w:val="num" w:pos="6264"/>
        </w:tabs>
        <w:ind w:left="6264" w:hanging="360"/>
      </w:pPr>
      <w:rPr>
        <w:rFonts w:ascii="Courier New" w:hAnsi="Courier New" w:cs="Courier New" w:hint="default"/>
      </w:rPr>
    </w:lvl>
    <w:lvl w:ilvl="8" w:tplc="0C0A001B">
      <w:start w:val="1"/>
      <w:numFmt w:val="bullet"/>
      <w:lvlText w:val=""/>
      <w:lvlJc w:val="left"/>
      <w:pPr>
        <w:tabs>
          <w:tab w:val="num" w:pos="6984"/>
        </w:tabs>
        <w:ind w:left="6984" w:hanging="360"/>
      </w:pPr>
      <w:rPr>
        <w:rFonts w:ascii="Wingdings" w:hAnsi="Wingdings" w:cs="Wingdings" w:hint="default"/>
      </w:rPr>
    </w:lvl>
  </w:abstractNum>
  <w:abstractNum w:abstractNumId="17" w15:restartNumberingAfterBreak="0">
    <w:nsid w:val="60F432DF"/>
    <w:multiLevelType w:val="hybridMultilevel"/>
    <w:tmpl w:val="B2F055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C3C141A"/>
    <w:multiLevelType w:val="hybridMultilevel"/>
    <w:tmpl w:val="010EF922"/>
    <w:lvl w:ilvl="0" w:tplc="380A0017">
      <w:start w:val="3"/>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6D7457C7"/>
    <w:multiLevelType w:val="hybridMultilevel"/>
    <w:tmpl w:val="017AED2C"/>
    <w:lvl w:ilvl="0" w:tplc="FFFFFFFF">
      <w:start w:val="1"/>
      <w:numFmt w:val="bullet"/>
      <w:lvlText w:val=""/>
      <w:lvlJc w:val="left"/>
      <w:pPr>
        <w:tabs>
          <w:tab w:val="num" w:pos="720"/>
        </w:tabs>
        <w:ind w:left="720" w:hanging="360"/>
      </w:pPr>
      <w:rPr>
        <w:rFonts w:ascii="Symbol" w:hAnsi="Symbol" w:cs="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3CC1B4D"/>
    <w:multiLevelType w:val="hybridMultilevel"/>
    <w:tmpl w:val="1D50FAC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73F25069"/>
    <w:multiLevelType w:val="hybridMultilevel"/>
    <w:tmpl w:val="13C486D8"/>
    <w:lvl w:ilvl="0" w:tplc="BCBE5E44">
      <w:numFmt w:val="bullet"/>
      <w:lvlText w:val="-"/>
      <w:lvlJc w:val="left"/>
      <w:pPr>
        <w:ind w:left="720" w:hanging="360"/>
      </w:pPr>
      <w:rPr>
        <w:rFonts w:ascii="Arial" w:eastAsia="Times New Roman"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DF74D1E"/>
    <w:multiLevelType w:val="multilevel"/>
    <w:tmpl w:val="B7548AE6"/>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1260"/>
        </w:tabs>
        <w:ind w:left="972" w:hanging="432"/>
      </w:pPr>
      <w:rPr>
        <w:rFonts w:hint="default"/>
      </w:rPr>
    </w:lvl>
    <w:lvl w:ilvl="2">
      <w:start w:val="1"/>
      <w:numFmt w:val="decimal"/>
      <w:pStyle w:val="Ttulo3"/>
      <w:lvlText w:val="%1.%2.%3."/>
      <w:lvlJc w:val="left"/>
      <w:pPr>
        <w:tabs>
          <w:tab w:val="num" w:pos="1440"/>
        </w:tabs>
        <w:ind w:left="1224" w:hanging="504"/>
      </w:pPr>
      <w:rPr>
        <w:rFonts w:hint="default"/>
      </w:rPr>
    </w:lvl>
    <w:lvl w:ilvl="3">
      <w:start w:val="1"/>
      <w:numFmt w:val="decimal"/>
      <w:pStyle w:val="Ttulo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 w:numId="3">
    <w:abstractNumId w:val="3"/>
  </w:num>
  <w:num w:numId="4">
    <w:abstractNumId w:val="18"/>
  </w:num>
  <w:num w:numId="5">
    <w:abstractNumId w:val="5"/>
  </w:num>
  <w:num w:numId="6">
    <w:abstractNumId w:val="22"/>
  </w:num>
  <w:num w:numId="7">
    <w:abstractNumId w:val="19"/>
  </w:num>
  <w:num w:numId="8">
    <w:abstractNumId w:val="10"/>
  </w:num>
  <w:num w:numId="9">
    <w:abstractNumId w:val="16"/>
  </w:num>
  <w:num w:numId="10">
    <w:abstractNumId w:val="4"/>
  </w:num>
  <w:num w:numId="11">
    <w:abstractNumId w:val="21"/>
  </w:num>
  <w:num w:numId="12">
    <w:abstractNumId w:val="8"/>
  </w:num>
  <w:num w:numId="13">
    <w:abstractNumId w:val="14"/>
  </w:num>
  <w:num w:numId="14">
    <w:abstractNumId w:val="6"/>
  </w:num>
  <w:num w:numId="15">
    <w:abstractNumId w:val="17"/>
  </w:num>
  <w:num w:numId="16">
    <w:abstractNumId w:val="11"/>
  </w:num>
  <w:num w:numId="17">
    <w:abstractNumId w:val="9"/>
  </w:num>
  <w:num w:numId="18">
    <w:abstractNumId w:val="2"/>
  </w:num>
  <w:num w:numId="19">
    <w:abstractNumId w:val="13"/>
  </w:num>
  <w:num w:numId="20">
    <w:abstractNumId w:val="7"/>
  </w:num>
  <w:num w:numId="21">
    <w:abstractNumId w:val="20"/>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9"/>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04"/>
    <w:rsid w:val="000103D4"/>
    <w:rsid w:val="00013C48"/>
    <w:rsid w:val="00017CC1"/>
    <w:rsid w:val="00025B48"/>
    <w:rsid w:val="0003359A"/>
    <w:rsid w:val="000451B1"/>
    <w:rsid w:val="00092ACF"/>
    <w:rsid w:val="000A479D"/>
    <w:rsid w:val="000A6CD6"/>
    <w:rsid w:val="000C5F71"/>
    <w:rsid w:val="000E10A9"/>
    <w:rsid w:val="000F3DF9"/>
    <w:rsid w:val="0010374A"/>
    <w:rsid w:val="00112618"/>
    <w:rsid w:val="00134B35"/>
    <w:rsid w:val="00144613"/>
    <w:rsid w:val="001626A2"/>
    <w:rsid w:val="001E1524"/>
    <w:rsid w:val="002477B4"/>
    <w:rsid w:val="00251175"/>
    <w:rsid w:val="00265C1F"/>
    <w:rsid w:val="002747A2"/>
    <w:rsid w:val="00275392"/>
    <w:rsid w:val="00281D41"/>
    <w:rsid w:val="00284584"/>
    <w:rsid w:val="0029765D"/>
    <w:rsid w:val="002A3D3D"/>
    <w:rsid w:val="002A6F5F"/>
    <w:rsid w:val="002B4ED4"/>
    <w:rsid w:val="002E2D1E"/>
    <w:rsid w:val="002E5A7E"/>
    <w:rsid w:val="002F7D3C"/>
    <w:rsid w:val="00347962"/>
    <w:rsid w:val="00352B43"/>
    <w:rsid w:val="00361311"/>
    <w:rsid w:val="00376CF2"/>
    <w:rsid w:val="00380FC2"/>
    <w:rsid w:val="00383EE7"/>
    <w:rsid w:val="00392168"/>
    <w:rsid w:val="003A1519"/>
    <w:rsid w:val="003A384D"/>
    <w:rsid w:val="003A5DF4"/>
    <w:rsid w:val="003D6B43"/>
    <w:rsid w:val="00422FE8"/>
    <w:rsid w:val="00422FF7"/>
    <w:rsid w:val="00435F63"/>
    <w:rsid w:val="00447B04"/>
    <w:rsid w:val="00471080"/>
    <w:rsid w:val="004D17AB"/>
    <w:rsid w:val="004D292F"/>
    <w:rsid w:val="0052312E"/>
    <w:rsid w:val="00540F5D"/>
    <w:rsid w:val="005442A8"/>
    <w:rsid w:val="00552A45"/>
    <w:rsid w:val="0055640D"/>
    <w:rsid w:val="005619E4"/>
    <w:rsid w:val="005D3D2D"/>
    <w:rsid w:val="005D712E"/>
    <w:rsid w:val="005E0457"/>
    <w:rsid w:val="005E59E3"/>
    <w:rsid w:val="005F60F6"/>
    <w:rsid w:val="006214B2"/>
    <w:rsid w:val="00636B89"/>
    <w:rsid w:val="006A0B5D"/>
    <w:rsid w:val="006A39F2"/>
    <w:rsid w:val="006B166D"/>
    <w:rsid w:val="006F1CE8"/>
    <w:rsid w:val="006F72E7"/>
    <w:rsid w:val="00723495"/>
    <w:rsid w:val="00756204"/>
    <w:rsid w:val="00772765"/>
    <w:rsid w:val="007B1CB0"/>
    <w:rsid w:val="007C06EE"/>
    <w:rsid w:val="007D7EAC"/>
    <w:rsid w:val="007F777A"/>
    <w:rsid w:val="008225EF"/>
    <w:rsid w:val="00825A30"/>
    <w:rsid w:val="008513DF"/>
    <w:rsid w:val="00871DA8"/>
    <w:rsid w:val="00884111"/>
    <w:rsid w:val="008B5C46"/>
    <w:rsid w:val="008E3662"/>
    <w:rsid w:val="008F3D63"/>
    <w:rsid w:val="009153C5"/>
    <w:rsid w:val="00923CB8"/>
    <w:rsid w:val="00962E5C"/>
    <w:rsid w:val="00975760"/>
    <w:rsid w:val="00975D29"/>
    <w:rsid w:val="00982FD9"/>
    <w:rsid w:val="009925A7"/>
    <w:rsid w:val="009A1785"/>
    <w:rsid w:val="009E3B93"/>
    <w:rsid w:val="00A44A0E"/>
    <w:rsid w:val="00A5134B"/>
    <w:rsid w:val="00A634D4"/>
    <w:rsid w:val="00A72DE2"/>
    <w:rsid w:val="00AA2A80"/>
    <w:rsid w:val="00AB4644"/>
    <w:rsid w:val="00AC3ADF"/>
    <w:rsid w:val="00AE06A7"/>
    <w:rsid w:val="00B027BC"/>
    <w:rsid w:val="00B15234"/>
    <w:rsid w:val="00B15BCF"/>
    <w:rsid w:val="00B332DA"/>
    <w:rsid w:val="00B40143"/>
    <w:rsid w:val="00B4777A"/>
    <w:rsid w:val="00B54540"/>
    <w:rsid w:val="00B64496"/>
    <w:rsid w:val="00B6531C"/>
    <w:rsid w:val="00B6796D"/>
    <w:rsid w:val="00B81646"/>
    <w:rsid w:val="00B936CC"/>
    <w:rsid w:val="00BA1745"/>
    <w:rsid w:val="00BC1FBA"/>
    <w:rsid w:val="00BD46D5"/>
    <w:rsid w:val="00BE699C"/>
    <w:rsid w:val="00BF664B"/>
    <w:rsid w:val="00C05309"/>
    <w:rsid w:val="00C27561"/>
    <w:rsid w:val="00C51DC9"/>
    <w:rsid w:val="00C77546"/>
    <w:rsid w:val="00C81A47"/>
    <w:rsid w:val="00C836A0"/>
    <w:rsid w:val="00C847E5"/>
    <w:rsid w:val="00CB1D3B"/>
    <w:rsid w:val="00CB3C94"/>
    <w:rsid w:val="00CC16AE"/>
    <w:rsid w:val="00CE572B"/>
    <w:rsid w:val="00D075E5"/>
    <w:rsid w:val="00D11F11"/>
    <w:rsid w:val="00D40249"/>
    <w:rsid w:val="00D4059F"/>
    <w:rsid w:val="00D40B99"/>
    <w:rsid w:val="00DB1EC6"/>
    <w:rsid w:val="00E1036B"/>
    <w:rsid w:val="00E30E7A"/>
    <w:rsid w:val="00E436C0"/>
    <w:rsid w:val="00E82BF7"/>
    <w:rsid w:val="00EB3575"/>
    <w:rsid w:val="00EB7BBF"/>
    <w:rsid w:val="00EC5F2B"/>
    <w:rsid w:val="00ED48D6"/>
    <w:rsid w:val="00EE0FC1"/>
    <w:rsid w:val="00F13E50"/>
    <w:rsid w:val="00F25224"/>
    <w:rsid w:val="00F32562"/>
    <w:rsid w:val="00F4687D"/>
    <w:rsid w:val="00FA20D1"/>
    <w:rsid w:val="00FB10E1"/>
    <w:rsid w:val="00FF131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9D098-6621-4D26-90A3-A0723323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204"/>
    <w:pPr>
      <w:widowControl w:val="0"/>
      <w:suppressAutoHyphens/>
      <w:spacing w:after="0" w:line="240" w:lineRule="auto"/>
      <w:textAlignment w:val="baseline"/>
    </w:pPr>
    <w:rPr>
      <w:rFonts w:ascii="Times New Roman" w:eastAsia="Lucida Sans Unicode" w:hAnsi="Times New Roman" w:cs="Tahoma"/>
      <w:kern w:val="1"/>
      <w:sz w:val="24"/>
      <w:szCs w:val="24"/>
      <w:lang w:val="es-ES" w:eastAsia="zh-CN"/>
    </w:rPr>
  </w:style>
  <w:style w:type="paragraph" w:styleId="Ttulo1">
    <w:name w:val="heading 1"/>
    <w:aliases w:val="TÍTULO 1"/>
    <w:basedOn w:val="Normal"/>
    <w:next w:val="Normal"/>
    <w:link w:val="Ttulo1Car"/>
    <w:uiPriority w:val="99"/>
    <w:qFormat/>
    <w:rsid w:val="008F3D63"/>
    <w:pPr>
      <w:keepNext/>
      <w:widowControl/>
      <w:numPr>
        <w:numId w:val="6"/>
      </w:numPr>
      <w:tabs>
        <w:tab w:val="left" w:pos="1985"/>
      </w:tabs>
      <w:suppressAutoHyphens w:val="0"/>
      <w:spacing w:before="240" w:after="240" w:line="276" w:lineRule="auto"/>
      <w:ind w:right="284"/>
      <w:jc w:val="both"/>
      <w:textAlignment w:val="auto"/>
      <w:outlineLvl w:val="0"/>
    </w:pPr>
    <w:rPr>
      <w:rFonts w:ascii="Segoe UI" w:eastAsia="Calibri" w:hAnsi="Segoe UI" w:cs="Times New Roman"/>
      <w:b/>
      <w:bCs/>
      <w:kern w:val="0"/>
      <w:sz w:val="20"/>
      <w:szCs w:val="20"/>
      <w:lang w:val="es-ES_tradnl" w:eastAsia="es-ES"/>
    </w:rPr>
  </w:style>
  <w:style w:type="paragraph" w:styleId="Ttulo2">
    <w:name w:val="heading 2"/>
    <w:aliases w:val="Apartado"/>
    <w:basedOn w:val="Normal"/>
    <w:next w:val="Normal"/>
    <w:link w:val="Ttulo2Car"/>
    <w:uiPriority w:val="99"/>
    <w:qFormat/>
    <w:rsid w:val="008F3D63"/>
    <w:pPr>
      <w:keepNext/>
      <w:widowControl/>
      <w:numPr>
        <w:ilvl w:val="1"/>
        <w:numId w:val="6"/>
      </w:numPr>
      <w:spacing w:before="240" w:after="240" w:line="276" w:lineRule="auto"/>
      <w:jc w:val="both"/>
      <w:textAlignment w:val="auto"/>
      <w:outlineLvl w:val="1"/>
    </w:pPr>
    <w:rPr>
      <w:rFonts w:ascii="Segoe UI" w:eastAsia="Times New Roman" w:hAnsi="Segoe UI" w:cs="Times New Roman"/>
      <w:b/>
      <w:bCs/>
      <w:kern w:val="0"/>
      <w:lang w:val="es-ES_tradnl" w:eastAsia="es-ES"/>
    </w:rPr>
  </w:style>
  <w:style w:type="paragraph" w:styleId="Ttulo3">
    <w:name w:val="heading 3"/>
    <w:aliases w:val="Subapartado"/>
    <w:basedOn w:val="Normal"/>
    <w:next w:val="Normal"/>
    <w:link w:val="Ttulo3Car"/>
    <w:uiPriority w:val="99"/>
    <w:qFormat/>
    <w:rsid w:val="008F3D63"/>
    <w:pPr>
      <w:keepNext/>
      <w:widowControl/>
      <w:numPr>
        <w:ilvl w:val="2"/>
        <w:numId w:val="6"/>
      </w:numPr>
      <w:spacing w:before="240" w:after="240" w:line="276" w:lineRule="auto"/>
      <w:jc w:val="both"/>
      <w:textAlignment w:val="auto"/>
      <w:outlineLvl w:val="2"/>
    </w:pPr>
    <w:rPr>
      <w:rFonts w:ascii="Segoe UI" w:eastAsia="Calibri" w:hAnsi="Segoe UI" w:cs="Times New Roman"/>
      <w:b/>
      <w:bCs/>
      <w:spacing w:val="-3"/>
      <w:kern w:val="0"/>
      <w:sz w:val="20"/>
      <w:szCs w:val="20"/>
      <w:lang w:val="es-ES_tradnl" w:eastAsia="es-ES"/>
    </w:rPr>
  </w:style>
  <w:style w:type="paragraph" w:styleId="Ttulo4">
    <w:name w:val="heading 4"/>
    <w:basedOn w:val="Ttulo3"/>
    <w:next w:val="Normal"/>
    <w:link w:val="Ttulo4Car"/>
    <w:uiPriority w:val="99"/>
    <w:qFormat/>
    <w:rsid w:val="008F3D63"/>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5">
    <w:name w:val="Encabezado5"/>
    <w:basedOn w:val="Standard"/>
    <w:next w:val="Subttulo"/>
    <w:rsid w:val="00756204"/>
    <w:pPr>
      <w:jc w:val="center"/>
    </w:pPr>
    <w:rPr>
      <w:b/>
      <w:spacing w:val="-4"/>
      <w:sz w:val="36"/>
    </w:rPr>
  </w:style>
  <w:style w:type="paragraph" w:customStyle="1" w:styleId="Standard">
    <w:name w:val="Standard"/>
    <w:rsid w:val="00756204"/>
    <w:pPr>
      <w:keepLines/>
      <w:widowControl w:val="0"/>
      <w:tabs>
        <w:tab w:val="center" w:pos="1134"/>
        <w:tab w:val="center" w:pos="4820"/>
        <w:tab w:val="right" w:pos="9072"/>
      </w:tabs>
      <w:suppressAutoHyphens/>
      <w:spacing w:after="0" w:line="240" w:lineRule="auto"/>
      <w:jc w:val="both"/>
      <w:textAlignment w:val="baseline"/>
    </w:pPr>
    <w:rPr>
      <w:rFonts w:ascii="Arial" w:eastAsia="Times New Roman" w:hAnsi="Arial" w:cs="Times New Roman"/>
      <w:spacing w:val="-2"/>
      <w:kern w:val="1"/>
      <w:lang w:val="es-ES" w:eastAsia="zh-CN"/>
    </w:rPr>
  </w:style>
  <w:style w:type="paragraph" w:customStyle="1" w:styleId="Textbody">
    <w:name w:val="Text body"/>
    <w:basedOn w:val="Standard"/>
    <w:rsid w:val="00756204"/>
    <w:rPr>
      <w:spacing w:val="-3"/>
    </w:rPr>
  </w:style>
  <w:style w:type="paragraph" w:customStyle="1" w:styleId="Ttulo41">
    <w:name w:val="Título 41"/>
    <w:basedOn w:val="Standard"/>
    <w:next w:val="Standard"/>
    <w:rsid w:val="00756204"/>
    <w:pPr>
      <w:tabs>
        <w:tab w:val="center" w:pos="-31680"/>
        <w:tab w:val="center" w:pos="-31226"/>
        <w:tab w:val="right" w:pos="-30944"/>
        <w:tab w:val="center" w:pos="-30092"/>
        <w:tab w:val="center" w:pos="-28674"/>
        <w:tab w:val="right" w:pos="-28392"/>
        <w:tab w:val="center" w:pos="-27540"/>
        <w:tab w:val="center" w:pos="-26122"/>
        <w:tab w:val="right" w:pos="-25840"/>
        <w:tab w:val="center" w:pos="-24988"/>
        <w:tab w:val="center" w:pos="-23570"/>
        <w:tab w:val="right" w:pos="-23288"/>
        <w:tab w:val="center" w:pos="-22436"/>
        <w:tab w:val="center" w:pos="-21018"/>
        <w:tab w:val="right" w:pos="-20736"/>
        <w:tab w:val="center" w:pos="-19884"/>
        <w:tab w:val="center" w:pos="-18466"/>
        <w:tab w:val="right" w:pos="-18184"/>
        <w:tab w:val="center" w:pos="-17332"/>
        <w:tab w:val="center" w:pos="-15914"/>
        <w:tab w:val="right" w:pos="-15632"/>
        <w:tab w:val="center" w:pos="-14780"/>
        <w:tab w:val="center" w:pos="-13362"/>
        <w:tab w:val="right" w:pos="-13080"/>
        <w:tab w:val="center" w:pos="-12228"/>
        <w:tab w:val="center" w:pos="-10810"/>
        <w:tab w:val="right" w:pos="-10528"/>
        <w:tab w:val="center" w:pos="-9676"/>
        <w:tab w:val="center" w:pos="-8258"/>
        <w:tab w:val="right" w:pos="-7976"/>
        <w:tab w:val="center" w:pos="-7124"/>
        <w:tab w:val="center" w:pos="-5706"/>
        <w:tab w:val="right" w:pos="-5424"/>
        <w:tab w:val="center" w:pos="-4572"/>
        <w:tab w:val="center" w:pos="-3154"/>
        <w:tab w:val="right" w:pos="-2872"/>
        <w:tab w:val="center" w:pos="-2020"/>
        <w:tab w:val="center" w:pos="-602"/>
        <w:tab w:val="right" w:pos="-320"/>
        <w:tab w:val="num" w:pos="0"/>
        <w:tab w:val="center" w:pos="532"/>
        <w:tab w:val="center" w:pos="1950"/>
        <w:tab w:val="right" w:pos="2232"/>
        <w:tab w:val="center" w:pos="3084"/>
        <w:tab w:val="center" w:pos="3686"/>
        <w:tab w:val="center" w:pos="4502"/>
        <w:tab w:val="right" w:pos="4784"/>
        <w:tab w:val="center" w:pos="5636"/>
        <w:tab w:val="center" w:pos="6238"/>
        <w:tab w:val="center" w:pos="7054"/>
        <w:tab w:val="right" w:pos="7336"/>
        <w:tab w:val="center" w:pos="7372"/>
        <w:tab w:val="center" w:pos="8188"/>
        <w:tab w:val="center" w:pos="8790"/>
      </w:tabs>
      <w:spacing w:before="60"/>
      <w:ind w:hanging="2552"/>
      <w:outlineLvl w:val="3"/>
    </w:pPr>
  </w:style>
  <w:style w:type="paragraph" w:customStyle="1" w:styleId="ttulo">
    <w:name w:val="título"/>
    <w:basedOn w:val="Standard"/>
    <w:next w:val="Standard"/>
    <w:rsid w:val="00756204"/>
    <w:pPr>
      <w:keepNext/>
      <w:pageBreakBefore/>
      <w:tabs>
        <w:tab w:val="num" w:pos="360"/>
        <w:tab w:val="left" w:pos="2268"/>
      </w:tabs>
      <w:spacing w:line="480" w:lineRule="auto"/>
      <w:jc w:val="center"/>
    </w:pPr>
    <w:rPr>
      <w:b/>
      <w:caps/>
      <w:sz w:val="32"/>
    </w:rPr>
  </w:style>
  <w:style w:type="paragraph" w:styleId="Subttulo">
    <w:name w:val="Subtitle"/>
    <w:basedOn w:val="Normal"/>
    <w:next w:val="Textbody"/>
    <w:link w:val="SubttuloCar"/>
    <w:qFormat/>
    <w:rsid w:val="00756204"/>
    <w:pPr>
      <w:keepNext/>
      <w:keepLines/>
      <w:tabs>
        <w:tab w:val="center" w:pos="1134"/>
        <w:tab w:val="center" w:pos="4820"/>
        <w:tab w:val="right" w:pos="9072"/>
      </w:tabs>
      <w:spacing w:before="240" w:after="120"/>
      <w:jc w:val="center"/>
    </w:pPr>
    <w:rPr>
      <w:rFonts w:ascii="Arial" w:eastAsia="Arial Unicode MS" w:hAnsi="Arial"/>
      <w:i/>
      <w:iCs/>
      <w:spacing w:val="-2"/>
      <w:sz w:val="28"/>
      <w:szCs w:val="28"/>
    </w:rPr>
  </w:style>
  <w:style w:type="character" w:customStyle="1" w:styleId="SubttuloCar">
    <w:name w:val="Subtítulo Car"/>
    <w:basedOn w:val="Fuentedeprrafopredeter"/>
    <w:link w:val="Subttulo"/>
    <w:rsid w:val="00756204"/>
    <w:rPr>
      <w:rFonts w:ascii="Arial" w:eastAsia="Arial Unicode MS" w:hAnsi="Arial" w:cs="Tahoma"/>
      <w:i/>
      <w:iCs/>
      <w:spacing w:val="-2"/>
      <w:kern w:val="1"/>
      <w:sz w:val="28"/>
      <w:szCs w:val="28"/>
      <w:lang w:val="es-ES" w:eastAsia="zh-CN"/>
    </w:rPr>
  </w:style>
  <w:style w:type="paragraph" w:styleId="Textodeglobo">
    <w:name w:val="Balloon Text"/>
    <w:basedOn w:val="Normal"/>
    <w:link w:val="TextodegloboCar"/>
    <w:uiPriority w:val="99"/>
    <w:semiHidden/>
    <w:unhideWhenUsed/>
    <w:rsid w:val="00756204"/>
    <w:rPr>
      <w:rFonts w:ascii="Tahoma" w:hAnsi="Tahoma"/>
      <w:sz w:val="16"/>
      <w:szCs w:val="16"/>
    </w:rPr>
  </w:style>
  <w:style w:type="character" w:customStyle="1" w:styleId="TextodegloboCar">
    <w:name w:val="Texto de globo Car"/>
    <w:basedOn w:val="Fuentedeprrafopredeter"/>
    <w:link w:val="Textodeglobo"/>
    <w:uiPriority w:val="99"/>
    <w:semiHidden/>
    <w:rsid w:val="00756204"/>
    <w:rPr>
      <w:rFonts w:ascii="Tahoma" w:eastAsia="Lucida Sans Unicode" w:hAnsi="Tahoma" w:cs="Tahoma"/>
      <w:kern w:val="1"/>
      <w:sz w:val="16"/>
      <w:szCs w:val="16"/>
      <w:lang w:val="es-ES" w:eastAsia="zh-CN"/>
    </w:rPr>
  </w:style>
  <w:style w:type="paragraph" w:customStyle="1" w:styleId="Textoindependiente31">
    <w:name w:val="Texto independiente 31"/>
    <w:basedOn w:val="Normal"/>
    <w:rsid w:val="003A384D"/>
    <w:pPr>
      <w:keepLines/>
      <w:tabs>
        <w:tab w:val="center" w:pos="1134"/>
        <w:tab w:val="center" w:pos="4820"/>
        <w:tab w:val="right" w:pos="9072"/>
      </w:tabs>
      <w:jc w:val="both"/>
      <w:textAlignment w:val="auto"/>
    </w:pPr>
    <w:rPr>
      <w:rFonts w:ascii="Arial" w:eastAsia="Times New Roman" w:hAnsi="Arial" w:cs="Times New Roman"/>
      <w:color w:val="000000"/>
      <w:spacing w:val="-2"/>
      <w:kern w:val="0"/>
      <w:sz w:val="22"/>
      <w:szCs w:val="22"/>
      <w:lang w:val="es-MX"/>
    </w:rPr>
  </w:style>
  <w:style w:type="character" w:customStyle="1" w:styleId="Ttulo1Car">
    <w:name w:val="Título 1 Car"/>
    <w:aliases w:val="TÍTULO 1 Car"/>
    <w:basedOn w:val="Fuentedeprrafopredeter"/>
    <w:link w:val="Ttulo1"/>
    <w:uiPriority w:val="99"/>
    <w:rsid w:val="008F3D63"/>
    <w:rPr>
      <w:rFonts w:ascii="Segoe UI" w:eastAsia="Calibri" w:hAnsi="Segoe UI" w:cs="Times New Roman"/>
      <w:b/>
      <w:bCs/>
      <w:sz w:val="20"/>
      <w:szCs w:val="20"/>
      <w:lang w:val="es-ES_tradnl" w:eastAsia="es-ES"/>
    </w:rPr>
  </w:style>
  <w:style w:type="character" w:customStyle="1" w:styleId="Ttulo2Car">
    <w:name w:val="Título 2 Car"/>
    <w:aliases w:val="Apartado Car"/>
    <w:basedOn w:val="Fuentedeprrafopredeter"/>
    <w:link w:val="Ttulo2"/>
    <w:uiPriority w:val="99"/>
    <w:rsid w:val="008F3D63"/>
    <w:rPr>
      <w:rFonts w:ascii="Segoe UI" w:eastAsia="Times New Roman" w:hAnsi="Segoe UI" w:cs="Times New Roman"/>
      <w:b/>
      <w:bCs/>
      <w:sz w:val="24"/>
      <w:szCs w:val="24"/>
      <w:lang w:val="es-ES_tradnl" w:eastAsia="es-ES"/>
    </w:rPr>
  </w:style>
  <w:style w:type="character" w:customStyle="1" w:styleId="Ttulo3Car">
    <w:name w:val="Título 3 Car"/>
    <w:aliases w:val="Subapartado Car"/>
    <w:basedOn w:val="Fuentedeprrafopredeter"/>
    <w:link w:val="Ttulo3"/>
    <w:uiPriority w:val="99"/>
    <w:rsid w:val="008F3D63"/>
    <w:rPr>
      <w:rFonts w:ascii="Segoe UI" w:eastAsia="Calibri" w:hAnsi="Segoe UI" w:cs="Times New Roman"/>
      <w:b/>
      <w:bCs/>
      <w:spacing w:val="-3"/>
      <w:sz w:val="20"/>
      <w:szCs w:val="20"/>
      <w:lang w:val="es-ES_tradnl" w:eastAsia="es-ES"/>
    </w:rPr>
  </w:style>
  <w:style w:type="character" w:customStyle="1" w:styleId="Ttulo4Car">
    <w:name w:val="Título 4 Car"/>
    <w:basedOn w:val="Fuentedeprrafopredeter"/>
    <w:link w:val="Ttulo4"/>
    <w:uiPriority w:val="99"/>
    <w:rsid w:val="008F3D63"/>
    <w:rPr>
      <w:rFonts w:ascii="Segoe UI" w:eastAsia="Calibri" w:hAnsi="Segoe UI" w:cs="Times New Roman"/>
      <w:b/>
      <w:bCs/>
      <w:spacing w:val="-3"/>
      <w:sz w:val="20"/>
      <w:szCs w:val="20"/>
      <w:lang w:val="es-ES_tradnl" w:eastAsia="es-ES"/>
    </w:rPr>
  </w:style>
  <w:style w:type="paragraph" w:customStyle="1" w:styleId="Sangra3detindependiente1">
    <w:name w:val="Sangría 3 de t. independiente1"/>
    <w:basedOn w:val="Normal"/>
    <w:uiPriority w:val="99"/>
    <w:rsid w:val="008F3D63"/>
    <w:pPr>
      <w:widowControl/>
      <w:tabs>
        <w:tab w:val="left" w:pos="-1440"/>
      </w:tabs>
      <w:suppressAutoHyphens w:val="0"/>
      <w:ind w:left="2160" w:hanging="720"/>
      <w:jc w:val="both"/>
      <w:textAlignment w:val="auto"/>
    </w:pPr>
    <w:rPr>
      <w:rFonts w:ascii="Dutch801 Rm BT" w:eastAsia="Times New Roman" w:hAnsi="Dutch801 Rm BT" w:cs="Dutch801 Rm BT"/>
      <w:color w:val="000000"/>
      <w:kern w:val="0"/>
      <w:lang w:val="es-ES_tradnl" w:eastAsia="es-ES"/>
    </w:rPr>
  </w:style>
  <w:style w:type="paragraph" w:customStyle="1" w:styleId="EstiloDerecha032cm">
    <w:name w:val="Estilo Derecha:  032 cm"/>
    <w:basedOn w:val="Normal"/>
    <w:uiPriority w:val="99"/>
    <w:rsid w:val="008F3D63"/>
    <w:pPr>
      <w:keepLines/>
      <w:widowControl/>
      <w:suppressAutoHyphens w:val="0"/>
      <w:spacing w:before="240" w:after="240"/>
      <w:ind w:right="180"/>
      <w:jc w:val="both"/>
      <w:textAlignment w:val="auto"/>
    </w:pPr>
    <w:rPr>
      <w:rFonts w:ascii="Arial" w:eastAsia="Times New Roman" w:hAnsi="Arial" w:cs="Arial"/>
      <w:kern w:val="28"/>
      <w:lang w:val="es-ES_tradnl" w:eastAsia="es-ES"/>
    </w:rPr>
  </w:style>
  <w:style w:type="paragraph" w:styleId="Prrafodelista">
    <w:name w:val="List Paragraph"/>
    <w:basedOn w:val="Normal"/>
    <w:uiPriority w:val="99"/>
    <w:qFormat/>
    <w:rsid w:val="008F3D63"/>
    <w:pPr>
      <w:widowControl/>
      <w:suppressAutoHyphens w:val="0"/>
      <w:spacing w:before="240" w:after="240" w:line="276" w:lineRule="auto"/>
      <w:ind w:left="720"/>
      <w:contextualSpacing/>
      <w:jc w:val="both"/>
      <w:textAlignment w:val="auto"/>
    </w:pPr>
    <w:rPr>
      <w:rFonts w:ascii="Segoe UI" w:eastAsia="Times New Roman" w:hAnsi="Segoe UI" w:cs="Segoe UI"/>
      <w:kern w:val="0"/>
      <w:lang w:val="es-ES_tradnl" w:eastAsia="es-ES"/>
    </w:rPr>
  </w:style>
  <w:style w:type="paragraph" w:styleId="Textoindependiente">
    <w:name w:val="Body Text"/>
    <w:basedOn w:val="Normal"/>
    <w:link w:val="TextoindependienteCar"/>
    <w:uiPriority w:val="99"/>
    <w:rsid w:val="008F3D63"/>
    <w:pPr>
      <w:widowControl/>
      <w:suppressAutoHyphens w:val="0"/>
      <w:spacing w:before="240" w:after="120" w:line="276" w:lineRule="auto"/>
      <w:jc w:val="both"/>
      <w:textAlignment w:val="auto"/>
    </w:pPr>
    <w:rPr>
      <w:rFonts w:ascii="DTLCaspariST" w:eastAsia="Calibri" w:hAnsi="DTLCaspariST" w:cs="Times New Roman"/>
      <w:kern w:val="0"/>
      <w:lang w:val="es-ES_tradnl" w:eastAsia="es-ES"/>
    </w:rPr>
  </w:style>
  <w:style w:type="character" w:customStyle="1" w:styleId="TextoindependienteCar">
    <w:name w:val="Texto independiente Car"/>
    <w:basedOn w:val="Fuentedeprrafopredeter"/>
    <w:link w:val="Textoindependiente"/>
    <w:uiPriority w:val="99"/>
    <w:rsid w:val="008F3D63"/>
    <w:rPr>
      <w:rFonts w:ascii="DTLCaspariST" w:eastAsia="Calibri" w:hAnsi="DTLCaspariST" w:cs="Times New Roman"/>
      <w:sz w:val="24"/>
      <w:szCs w:val="24"/>
      <w:lang w:val="es-ES_tradnl" w:eastAsia="es-ES"/>
    </w:rPr>
  </w:style>
  <w:style w:type="paragraph" w:customStyle="1" w:styleId="Default">
    <w:name w:val="Default"/>
    <w:uiPriority w:val="99"/>
    <w:rsid w:val="008F3D63"/>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Sinespaciado">
    <w:name w:val="No Spacing"/>
    <w:uiPriority w:val="1"/>
    <w:qFormat/>
    <w:rsid w:val="00281D41"/>
    <w:pPr>
      <w:widowControl w:val="0"/>
      <w:suppressAutoHyphens/>
      <w:spacing w:after="0" w:line="240" w:lineRule="auto"/>
      <w:textAlignment w:val="baseline"/>
    </w:pPr>
    <w:rPr>
      <w:rFonts w:ascii="Times New Roman" w:eastAsia="Lucida Sans Unicode" w:hAnsi="Times New Roman" w:cs="Tahoma"/>
      <w:kern w:val="1"/>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3655">
      <w:bodyDiv w:val="1"/>
      <w:marLeft w:val="0"/>
      <w:marRight w:val="0"/>
      <w:marTop w:val="0"/>
      <w:marBottom w:val="0"/>
      <w:divBdr>
        <w:top w:val="none" w:sz="0" w:space="0" w:color="auto"/>
        <w:left w:val="none" w:sz="0" w:space="0" w:color="auto"/>
        <w:bottom w:val="none" w:sz="0" w:space="0" w:color="auto"/>
        <w:right w:val="none" w:sz="0" w:space="0" w:color="auto"/>
      </w:divBdr>
    </w:div>
    <w:div w:id="72942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DCC7-38A6-4A4A-8742-F3AC88AA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9819</Words>
  <Characters>54008</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Beatriz Godiño</cp:lastModifiedBy>
  <cp:revision>2</cp:revision>
  <dcterms:created xsi:type="dcterms:W3CDTF">2022-09-19T19:07:00Z</dcterms:created>
  <dcterms:modified xsi:type="dcterms:W3CDTF">2022-09-19T19:07:00Z</dcterms:modified>
</cp:coreProperties>
</file>