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57" w:rsidRDefault="00282331">
      <w:pPr>
        <w:pStyle w:val="Ttulo"/>
        <w:rPr>
          <w:rFonts w:ascii="Arial" w:hAnsi="Arial" w:cs="Arial"/>
          <w:i w:val="0"/>
          <w:color w:val="000000"/>
          <w:sz w:val="28"/>
          <w:szCs w:val="28"/>
        </w:rPr>
      </w:pPr>
      <w:r>
        <w:rPr>
          <w:rFonts w:ascii="Arial" w:hAnsi="Arial" w:cs="Arial"/>
          <w:i w:val="0"/>
          <w:color w:val="000000"/>
          <w:sz w:val="28"/>
          <w:szCs w:val="28"/>
        </w:rPr>
        <w:t>INSTITUTO DEL NIÑO Y ADOLESCENTE DEL URUGUAY</w:t>
      </w:r>
    </w:p>
    <w:p w:rsidR="00E6296E" w:rsidRDefault="00E6296E">
      <w:pPr>
        <w:pStyle w:val="Ttulo2"/>
        <w:rPr>
          <w:rFonts w:ascii="Arial" w:hAnsi="Arial" w:cs="Arial"/>
          <w:i w:val="0"/>
          <w:color w:val="000000"/>
          <w:szCs w:val="28"/>
        </w:rPr>
      </w:pPr>
    </w:p>
    <w:p w:rsidR="00687057" w:rsidRDefault="00687057">
      <w:pPr>
        <w:pStyle w:val="Ttulo1"/>
        <w:rPr>
          <w:rFonts w:ascii="Arial" w:hAnsi="Arial" w:cs="Arial"/>
          <w:color w:val="000000"/>
          <w:sz w:val="36"/>
          <w:szCs w:val="36"/>
          <w:u w:val="single"/>
        </w:rPr>
      </w:pPr>
    </w:p>
    <w:p w:rsidR="00687057" w:rsidRDefault="00282331">
      <w:pPr>
        <w:pStyle w:val="Ttulo1"/>
        <w:rPr>
          <w:rFonts w:ascii="Arial" w:hAnsi="Arial" w:cs="Arial"/>
          <w:color w:val="000000"/>
          <w:sz w:val="36"/>
          <w:szCs w:val="36"/>
          <w:u w:val="single"/>
        </w:rPr>
      </w:pPr>
      <w:r>
        <w:rPr>
          <w:rFonts w:ascii="Arial" w:hAnsi="Arial" w:cs="Arial"/>
          <w:color w:val="000000"/>
          <w:sz w:val="36"/>
          <w:szCs w:val="36"/>
          <w:u w:val="single"/>
        </w:rPr>
        <w:t xml:space="preserve">LICITACIÓN </w:t>
      </w:r>
      <w:r w:rsidR="00F72877">
        <w:rPr>
          <w:rFonts w:ascii="Arial" w:hAnsi="Arial" w:cs="Arial"/>
          <w:color w:val="000000"/>
          <w:sz w:val="36"/>
          <w:szCs w:val="36"/>
          <w:u w:val="single"/>
        </w:rPr>
        <w:t>ABREVIADA</w:t>
      </w:r>
      <w:r>
        <w:rPr>
          <w:rFonts w:ascii="Arial" w:hAnsi="Arial" w:cs="Arial"/>
          <w:color w:val="000000"/>
          <w:sz w:val="36"/>
          <w:szCs w:val="36"/>
          <w:u w:val="single"/>
        </w:rPr>
        <w:t xml:space="preserve"> Nº </w:t>
      </w:r>
      <w:r w:rsidR="003A5C18">
        <w:rPr>
          <w:rFonts w:ascii="Arial" w:hAnsi="Arial" w:cs="Arial"/>
          <w:color w:val="000000"/>
          <w:sz w:val="36"/>
          <w:szCs w:val="36"/>
          <w:u w:val="single"/>
        </w:rPr>
        <w:t>113</w:t>
      </w:r>
      <w:r>
        <w:rPr>
          <w:rFonts w:ascii="Arial" w:hAnsi="Arial" w:cs="Arial"/>
          <w:color w:val="000000"/>
          <w:sz w:val="36"/>
          <w:szCs w:val="36"/>
          <w:u w:val="single"/>
        </w:rPr>
        <w:t>/20</w:t>
      </w:r>
      <w:r w:rsidR="00F72877">
        <w:rPr>
          <w:rFonts w:ascii="Arial" w:hAnsi="Arial" w:cs="Arial"/>
          <w:color w:val="000000"/>
          <w:sz w:val="36"/>
          <w:szCs w:val="36"/>
          <w:u w:val="single"/>
        </w:rPr>
        <w:t>22</w:t>
      </w:r>
    </w:p>
    <w:p w:rsidR="006E0473" w:rsidRDefault="006E0473" w:rsidP="006E0473">
      <w:pPr>
        <w:rPr>
          <w:lang w:eastAsia="es-ES"/>
        </w:rPr>
      </w:pPr>
    </w:p>
    <w:p w:rsidR="006E0473" w:rsidRPr="006E0473" w:rsidRDefault="006E0473" w:rsidP="006E0473">
      <w:pPr>
        <w:jc w:val="center"/>
        <w:rPr>
          <w:rFonts w:ascii="Arial" w:hAnsi="Arial" w:cs="Arial"/>
          <w:b/>
          <w:sz w:val="28"/>
          <w:szCs w:val="28"/>
          <w:lang w:eastAsia="es-ES"/>
        </w:rPr>
      </w:pPr>
      <w:r>
        <w:rPr>
          <w:rFonts w:ascii="Arial" w:hAnsi="Arial" w:cs="Arial"/>
          <w:b/>
          <w:sz w:val="28"/>
          <w:szCs w:val="28"/>
          <w:lang w:eastAsia="es-ES"/>
        </w:rPr>
        <w:t>(</w:t>
      </w:r>
      <w:r w:rsidRPr="006E0473">
        <w:rPr>
          <w:rFonts w:ascii="Arial" w:hAnsi="Arial" w:cs="Arial"/>
          <w:b/>
          <w:sz w:val="28"/>
          <w:szCs w:val="28"/>
          <w:lang w:eastAsia="es-ES"/>
        </w:rPr>
        <w:t>Subtipo Acuerdo Marco</w:t>
      </w:r>
      <w:r>
        <w:rPr>
          <w:rFonts w:ascii="Arial" w:hAnsi="Arial" w:cs="Arial"/>
          <w:b/>
          <w:sz w:val="28"/>
          <w:szCs w:val="28"/>
          <w:lang w:eastAsia="es-ES"/>
        </w:rPr>
        <w:t>)</w:t>
      </w:r>
    </w:p>
    <w:p w:rsidR="00687057" w:rsidRDefault="00687057">
      <w:pPr>
        <w:rPr>
          <w:rFonts w:ascii="Arial" w:hAnsi="Arial" w:cs="Arial"/>
          <w:color w:val="000000"/>
          <w:sz w:val="28"/>
          <w:szCs w:val="28"/>
        </w:rPr>
      </w:pPr>
    </w:p>
    <w:p w:rsidR="00687057" w:rsidRDefault="00282331">
      <w:pPr>
        <w:pStyle w:val="Ttulo9"/>
        <w:rPr>
          <w:rFonts w:ascii="Arial" w:hAnsi="Arial" w:cs="Arial"/>
          <w:color w:val="000000"/>
          <w:sz w:val="28"/>
          <w:szCs w:val="28"/>
        </w:rPr>
      </w:pPr>
      <w:r>
        <w:rPr>
          <w:rFonts w:ascii="Arial" w:hAnsi="Arial" w:cs="Arial"/>
          <w:color w:val="000000"/>
          <w:sz w:val="28"/>
          <w:szCs w:val="28"/>
        </w:rPr>
        <w:t>“CONTRATACION DE TRANSPORTE, PARA EL TRASLADO DE NIÑOS, NIÑAS Y ADOLESCENTES”</w:t>
      </w:r>
    </w:p>
    <w:p w:rsidR="00687057" w:rsidRDefault="00687057">
      <w:pPr>
        <w:rPr>
          <w:rFonts w:ascii="Arial" w:hAnsi="Arial" w:cs="Arial"/>
          <w:color w:val="000000"/>
        </w:rPr>
      </w:pPr>
    </w:p>
    <w:p w:rsidR="00B67BAD" w:rsidRDefault="00B67BAD" w:rsidP="00B67BAD">
      <w:pPr>
        <w:jc w:val="both"/>
        <w:rPr>
          <w:rFonts w:ascii="Arial" w:hAnsi="Arial" w:cs="Arial"/>
          <w:b/>
          <w:iCs/>
          <w:color w:val="000000"/>
          <w:sz w:val="32"/>
          <w:szCs w:val="32"/>
          <w:u w:val="single"/>
        </w:rPr>
      </w:pPr>
      <w:r>
        <w:rPr>
          <w:rFonts w:ascii="Arial" w:hAnsi="Arial" w:cs="Arial"/>
          <w:b/>
          <w:iCs/>
          <w:color w:val="000000"/>
          <w:sz w:val="28"/>
          <w:szCs w:val="28"/>
          <w:u w:val="single"/>
        </w:rPr>
        <w:t xml:space="preserve">APERTURA ELECTRONICA: Las ofertas se recibirán ÙNICAMENTE en línea a través de los sitios web de Compras y Contrataciones Estatales hasta </w:t>
      </w:r>
      <w:r>
        <w:rPr>
          <w:rFonts w:ascii="Arial" w:hAnsi="Arial" w:cs="Arial"/>
          <w:b/>
          <w:iCs/>
          <w:color w:val="000000"/>
          <w:sz w:val="32"/>
          <w:szCs w:val="32"/>
          <w:u w:val="single"/>
        </w:rPr>
        <w:t xml:space="preserve">el día </w:t>
      </w:r>
      <w:r w:rsidR="003A5C18">
        <w:rPr>
          <w:rFonts w:ascii="Arial" w:hAnsi="Arial" w:cs="Arial"/>
          <w:b/>
          <w:iCs/>
          <w:color w:val="000000"/>
          <w:sz w:val="32"/>
          <w:szCs w:val="32"/>
          <w:u w:val="single"/>
        </w:rPr>
        <w:t>4</w:t>
      </w:r>
      <w:r>
        <w:rPr>
          <w:rFonts w:ascii="Arial" w:hAnsi="Arial" w:cs="Arial"/>
          <w:b/>
          <w:iCs/>
          <w:color w:val="000000"/>
          <w:sz w:val="32"/>
          <w:szCs w:val="32"/>
          <w:u w:val="single"/>
        </w:rPr>
        <w:t xml:space="preserve"> de </w:t>
      </w:r>
      <w:r w:rsidR="003A5C18">
        <w:rPr>
          <w:rFonts w:ascii="Arial" w:hAnsi="Arial" w:cs="Arial"/>
          <w:b/>
          <w:iCs/>
          <w:color w:val="000000"/>
          <w:sz w:val="32"/>
          <w:szCs w:val="32"/>
          <w:u w:val="single"/>
        </w:rPr>
        <w:t>octubre</w:t>
      </w:r>
      <w:r>
        <w:rPr>
          <w:rFonts w:ascii="Arial" w:hAnsi="Arial" w:cs="Arial"/>
          <w:b/>
          <w:iCs/>
          <w:color w:val="000000"/>
          <w:sz w:val="32"/>
          <w:szCs w:val="32"/>
          <w:u w:val="single"/>
        </w:rPr>
        <w:t xml:space="preserve"> de 2022   HORA </w:t>
      </w:r>
      <w:r w:rsidR="003A5C18">
        <w:rPr>
          <w:rFonts w:ascii="Arial" w:hAnsi="Arial" w:cs="Arial"/>
          <w:b/>
          <w:iCs/>
          <w:color w:val="000000"/>
          <w:sz w:val="32"/>
          <w:szCs w:val="32"/>
          <w:u w:val="single"/>
        </w:rPr>
        <w:t>12</w:t>
      </w:r>
      <w:r>
        <w:rPr>
          <w:rFonts w:ascii="Arial" w:hAnsi="Arial" w:cs="Arial"/>
          <w:b/>
          <w:iCs/>
          <w:color w:val="000000"/>
          <w:sz w:val="32"/>
          <w:szCs w:val="32"/>
          <w:u w:val="single"/>
        </w:rPr>
        <w:t>:</w:t>
      </w:r>
      <w:r w:rsidR="003A5C18">
        <w:rPr>
          <w:rFonts w:ascii="Arial" w:hAnsi="Arial" w:cs="Arial"/>
          <w:b/>
          <w:iCs/>
          <w:color w:val="000000"/>
          <w:sz w:val="32"/>
          <w:szCs w:val="32"/>
          <w:u w:val="single"/>
        </w:rPr>
        <w:t>00</w:t>
      </w:r>
      <w:r>
        <w:rPr>
          <w:rFonts w:ascii="Arial" w:hAnsi="Arial" w:cs="Arial"/>
          <w:b/>
          <w:iCs/>
          <w:color w:val="000000"/>
          <w:sz w:val="32"/>
          <w:szCs w:val="32"/>
          <w:u w:val="single"/>
        </w:rPr>
        <w:t>.</w:t>
      </w:r>
    </w:p>
    <w:p w:rsidR="00B67BAD" w:rsidRDefault="00B67BAD" w:rsidP="00A23918">
      <w:pPr>
        <w:jc w:val="both"/>
        <w:rPr>
          <w:rFonts w:ascii="Arial" w:hAnsi="Arial" w:cs="Arial"/>
          <w:b/>
          <w:color w:val="000000"/>
          <w:sz w:val="24"/>
          <w:szCs w:val="24"/>
        </w:rPr>
      </w:pPr>
    </w:p>
    <w:p w:rsidR="00687057" w:rsidRDefault="00282331" w:rsidP="00A23918">
      <w:pPr>
        <w:jc w:val="both"/>
        <w:rPr>
          <w:rFonts w:ascii="Arial" w:hAnsi="Arial" w:cs="Arial"/>
          <w:b/>
          <w:color w:val="000000"/>
          <w:sz w:val="24"/>
          <w:szCs w:val="24"/>
        </w:rPr>
      </w:pPr>
      <w:r>
        <w:rPr>
          <w:rFonts w:ascii="Arial" w:hAnsi="Arial" w:cs="Arial"/>
          <w:b/>
          <w:color w:val="000000"/>
          <w:sz w:val="24"/>
          <w:szCs w:val="24"/>
        </w:rPr>
        <w:t xml:space="preserve">EL INSTITUTO DEL NIÑO Y ADOLESCENTE DEL URUGUAY  LLAMA A INTERESADOS EN PROVEER AL ORGANISMO DE  TRANSPORTE PARA </w:t>
      </w:r>
      <w:r w:rsidR="00A23918">
        <w:rPr>
          <w:rFonts w:ascii="Arial" w:hAnsi="Arial" w:cs="Arial"/>
          <w:b/>
          <w:color w:val="000000"/>
          <w:sz w:val="24"/>
          <w:szCs w:val="24"/>
        </w:rPr>
        <w:t xml:space="preserve">EL </w:t>
      </w:r>
      <w:r>
        <w:rPr>
          <w:rFonts w:ascii="Arial" w:hAnsi="Arial" w:cs="Arial"/>
          <w:b/>
          <w:color w:val="000000"/>
          <w:sz w:val="24"/>
          <w:szCs w:val="24"/>
        </w:rPr>
        <w:t xml:space="preserve">TRASLADO DE </w:t>
      </w:r>
      <w:r>
        <w:rPr>
          <w:rFonts w:ascii="Arial" w:hAnsi="Arial" w:cs="Arial"/>
          <w:b/>
          <w:color w:val="FF0000"/>
          <w:sz w:val="24"/>
          <w:szCs w:val="24"/>
        </w:rPr>
        <w:t xml:space="preserve"> </w:t>
      </w:r>
      <w:r>
        <w:rPr>
          <w:rFonts w:ascii="Arial" w:hAnsi="Arial" w:cs="Arial"/>
          <w:b/>
          <w:color w:val="000000"/>
          <w:sz w:val="24"/>
          <w:szCs w:val="24"/>
        </w:rPr>
        <w:t xml:space="preserve">NIÑOS, NIÑAS Y ADOLESCENTES ATENDIDOS EN INAU, </w:t>
      </w:r>
      <w:r w:rsidRPr="00A54C94">
        <w:rPr>
          <w:rFonts w:ascii="Arial" w:hAnsi="Arial" w:cs="Arial"/>
          <w:b/>
          <w:color w:val="000000"/>
          <w:sz w:val="24"/>
          <w:szCs w:val="24"/>
        </w:rPr>
        <w:t xml:space="preserve">DENTRO </w:t>
      </w:r>
      <w:r w:rsidR="00A54C94" w:rsidRPr="00A54C94">
        <w:rPr>
          <w:rFonts w:ascii="Arial" w:hAnsi="Arial" w:cs="Arial"/>
          <w:b/>
          <w:color w:val="000000"/>
          <w:sz w:val="24"/>
          <w:szCs w:val="24"/>
        </w:rPr>
        <w:t>DEL DEPARTAMENTO</w:t>
      </w:r>
      <w:r w:rsidR="00BE1D7A" w:rsidRPr="00A54C94">
        <w:rPr>
          <w:rFonts w:ascii="Arial" w:hAnsi="Arial" w:cs="Arial"/>
          <w:b/>
          <w:color w:val="000000"/>
          <w:sz w:val="24"/>
          <w:szCs w:val="24"/>
        </w:rPr>
        <w:t xml:space="preserve"> DE </w:t>
      </w:r>
      <w:r w:rsidR="002E47BF" w:rsidRPr="00A54C94">
        <w:rPr>
          <w:rFonts w:ascii="Arial" w:hAnsi="Arial" w:cs="Arial"/>
          <w:b/>
          <w:color w:val="000000"/>
          <w:sz w:val="24"/>
          <w:szCs w:val="24"/>
        </w:rPr>
        <w:t>SORIANO</w:t>
      </w:r>
      <w:r w:rsidRPr="00A54C94">
        <w:rPr>
          <w:rFonts w:ascii="Arial" w:hAnsi="Arial" w:cs="Arial"/>
          <w:b/>
          <w:color w:val="000000"/>
          <w:sz w:val="24"/>
          <w:szCs w:val="24"/>
        </w:rPr>
        <w:t>,</w:t>
      </w:r>
      <w:r>
        <w:rPr>
          <w:rFonts w:ascii="Arial" w:hAnsi="Arial" w:cs="Arial"/>
          <w:b/>
          <w:color w:val="000000"/>
          <w:sz w:val="24"/>
          <w:szCs w:val="24"/>
        </w:rPr>
        <w:t xml:space="preserve"> DE ACUERDO A LAS CONDICIONES PARTICULARES QUE SE ESTABLECEN:</w:t>
      </w:r>
    </w:p>
    <w:p w:rsidR="00687057" w:rsidRDefault="00282331">
      <w:pPr>
        <w:jc w:val="both"/>
        <w:rPr>
          <w:rFonts w:ascii="Arial" w:hAnsi="Arial" w:cs="Arial"/>
          <w:color w:val="000000"/>
          <w:sz w:val="24"/>
          <w:szCs w:val="24"/>
        </w:rPr>
      </w:pPr>
      <w:r>
        <w:rPr>
          <w:rFonts w:ascii="Arial" w:hAnsi="Arial" w:cs="Arial"/>
          <w:sz w:val="24"/>
          <w:szCs w:val="24"/>
        </w:rPr>
        <w:t>NORMAS Y DISPOSICIONES QUE REGIRÁN EL PROCEDIMIENTO CONJUNTAMENTE  CON  ESTE  PLIEGO, CONSIDERÁNDOSE PARTE DEL MISMO:</w:t>
      </w:r>
      <w:r>
        <w:rPr>
          <w:rFonts w:ascii="Arial" w:hAnsi="Arial" w:cs="Arial"/>
          <w:color w:val="000000"/>
          <w:sz w:val="24"/>
          <w:szCs w:val="24"/>
        </w:rPr>
        <w:t xml:space="preserve">  </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Pliego único de bases y condiciones generales para los contratos de suministros y servicios no personales, Decreto N°  131/14 de 19/05/2014,  en lo pertinente.</w:t>
      </w:r>
    </w:p>
    <w:p w:rsidR="00687057" w:rsidRDefault="00687057">
      <w:pPr>
        <w:pStyle w:val="Lista2"/>
        <w:ind w:left="72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Las disposiciones contenidas en el T.O.C.A.F., aprobado por Decreto N° 150/012 de  11 de mayo de 2012.</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 xml:space="preserve"> Decreto </w:t>
      </w:r>
      <w:r>
        <w:rPr>
          <w:rFonts w:ascii="Arial" w:hAnsi="Arial" w:cs="Arial"/>
          <w:spacing w:val="-3"/>
          <w:szCs w:val="24"/>
        </w:rPr>
        <w:t xml:space="preserve">Nº 155/2013  de fecha 21 de mayo de 2013 </w:t>
      </w:r>
      <w:r>
        <w:rPr>
          <w:rFonts w:ascii="Arial" w:hAnsi="Arial" w:cs="Arial"/>
          <w:bCs/>
          <w:spacing w:val="-3"/>
          <w:szCs w:val="24"/>
        </w:rPr>
        <w:t>(Registro Único de Proveedores del Estado)</w:t>
      </w:r>
      <w:r>
        <w:rPr>
          <w:rFonts w:ascii="Arial" w:hAnsi="Arial" w:cs="Arial"/>
          <w:spacing w:val="-3"/>
          <w:szCs w:val="24"/>
        </w:rPr>
        <w:t xml:space="preserve">. </w:t>
      </w:r>
    </w:p>
    <w:p w:rsidR="00687057" w:rsidRDefault="00687057">
      <w:pPr>
        <w:pStyle w:val="Prrafodelista"/>
        <w:rPr>
          <w:rFonts w:ascii="Arial" w:hAnsi="Arial" w:cs="Arial"/>
          <w:szCs w:val="24"/>
        </w:rPr>
      </w:pPr>
    </w:p>
    <w:p w:rsidR="009D36B5" w:rsidRPr="009D36B5" w:rsidRDefault="00282331">
      <w:pPr>
        <w:pStyle w:val="Lista2"/>
        <w:numPr>
          <w:ilvl w:val="0"/>
          <w:numId w:val="1"/>
        </w:numPr>
        <w:jc w:val="both"/>
        <w:rPr>
          <w:rFonts w:ascii="Arial" w:hAnsi="Arial" w:cs="Arial"/>
          <w:szCs w:val="24"/>
        </w:rPr>
      </w:pPr>
      <w:r w:rsidRPr="009D36B5">
        <w:rPr>
          <w:rFonts w:ascii="Arial" w:hAnsi="Arial" w:cs="Arial"/>
          <w:sz w:val="22"/>
          <w:szCs w:val="22"/>
          <w:lang w:val="es-ES"/>
        </w:rPr>
        <w:t xml:space="preserve"> </w:t>
      </w:r>
      <w:r w:rsidRPr="009D36B5">
        <w:rPr>
          <w:rFonts w:ascii="Arial" w:hAnsi="Arial" w:cs="Arial"/>
          <w:szCs w:val="24"/>
        </w:rPr>
        <w:t>Las disposiciones contenidas en las leyes N° 17.250 de 11 de agosto d</w:t>
      </w:r>
      <w:r w:rsidR="009D36B5">
        <w:rPr>
          <w:rFonts w:ascii="Arial" w:hAnsi="Arial" w:cs="Arial"/>
          <w:szCs w:val="24"/>
        </w:rPr>
        <w:t>e 2000 (Defensa del Consumidor)</w:t>
      </w:r>
      <w:r w:rsidRPr="009D36B5">
        <w:rPr>
          <w:rFonts w:ascii="Arial" w:hAnsi="Arial" w:cs="Arial"/>
          <w:szCs w:val="24"/>
        </w:rPr>
        <w:t xml:space="preserve">; </w:t>
      </w:r>
      <w:r w:rsidR="009D36B5" w:rsidRPr="009D36B5">
        <w:rPr>
          <w:rFonts w:ascii="Arial" w:hAnsi="Arial" w:cs="Arial"/>
        </w:rPr>
        <w:t xml:space="preserve">N° 18.098 de 12 de enero de 2007 (contratación servicio con terceros), N° 18.099 de 24 de enero de </w:t>
      </w:r>
      <w:r w:rsidR="009D36B5" w:rsidRPr="009D36B5">
        <w:rPr>
          <w:rFonts w:ascii="Arial" w:hAnsi="Arial" w:cs="Arial"/>
        </w:rPr>
        <w:lastRenderedPageBreak/>
        <w:t>2007(Actividad Privada. Seguridad Social. Seguros por Accidentes de Trabajo y Responsabilidad</w:t>
      </w:r>
      <w:r w:rsidR="009D36B5" w:rsidRPr="009D36B5">
        <w:rPr>
          <w:rFonts w:ascii="Arial" w:hAnsi="Arial" w:cs="Arial"/>
          <w:spacing w:val="-9"/>
        </w:rPr>
        <w:t xml:space="preserve"> </w:t>
      </w:r>
      <w:r w:rsidR="009D36B5" w:rsidRPr="009D36B5">
        <w:rPr>
          <w:rFonts w:ascii="Arial" w:hAnsi="Arial" w:cs="Arial"/>
        </w:rPr>
        <w:t>Solidaria).</w:t>
      </w:r>
    </w:p>
    <w:p w:rsidR="009D36B5" w:rsidRDefault="009D36B5" w:rsidP="009D36B5">
      <w:pPr>
        <w:pStyle w:val="Prrafodelista"/>
        <w:rPr>
          <w:rFonts w:ascii="Arial" w:hAnsi="Arial" w:cs="Arial"/>
          <w:spacing w:val="-3"/>
          <w:szCs w:val="24"/>
        </w:rPr>
      </w:pPr>
    </w:p>
    <w:p w:rsidR="00687057" w:rsidRDefault="00282331">
      <w:pPr>
        <w:pStyle w:val="Lista2"/>
        <w:numPr>
          <w:ilvl w:val="0"/>
          <w:numId w:val="1"/>
        </w:numPr>
        <w:jc w:val="both"/>
        <w:rPr>
          <w:rFonts w:ascii="Arial" w:hAnsi="Arial" w:cs="Arial"/>
          <w:szCs w:val="24"/>
        </w:rPr>
      </w:pPr>
      <w:r>
        <w:rPr>
          <w:rFonts w:ascii="Arial" w:hAnsi="Arial" w:cs="Arial"/>
          <w:spacing w:val="-3"/>
          <w:szCs w:val="24"/>
        </w:rPr>
        <w:t>Reglamento de Procedimiento Administrativo de INAU, aprobado por Resolución de Directorio de INAU Nº 46/18 de fecha 3 de enero de 2018.</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 xml:space="preserve">Decreto N° </w:t>
      </w:r>
      <w:r>
        <w:rPr>
          <w:rFonts w:ascii="Arial" w:hAnsi="Arial" w:cs="Arial"/>
          <w:szCs w:val="24"/>
          <w:lang w:val="es-ES"/>
        </w:rPr>
        <w:t xml:space="preserve">142/18 </w:t>
      </w:r>
      <w:r>
        <w:rPr>
          <w:rFonts w:ascii="Arial" w:hAnsi="Arial" w:cs="Arial"/>
          <w:szCs w:val="24"/>
        </w:rPr>
        <w:t xml:space="preserve"> </w:t>
      </w:r>
      <w:r>
        <w:rPr>
          <w:rFonts w:ascii="Arial" w:hAnsi="Arial" w:cs="Arial"/>
          <w:spacing w:val="-3"/>
          <w:szCs w:val="24"/>
        </w:rPr>
        <w:t xml:space="preserve">de fecha </w:t>
      </w:r>
      <w:r>
        <w:rPr>
          <w:rFonts w:ascii="Arial" w:hAnsi="Arial" w:cs="Arial"/>
          <w:spacing w:val="-3"/>
          <w:szCs w:val="24"/>
          <w:lang w:val="es-ES"/>
        </w:rPr>
        <w:t>14/5/2018</w:t>
      </w:r>
      <w:r>
        <w:rPr>
          <w:rFonts w:ascii="Arial" w:hAnsi="Arial" w:cs="Arial"/>
          <w:spacing w:val="-3"/>
          <w:szCs w:val="24"/>
        </w:rPr>
        <w:t>.(Apertura Electrónica)</w:t>
      </w:r>
      <w:r>
        <w:rPr>
          <w:rFonts w:ascii="Arial" w:hAnsi="Arial" w:cs="Arial"/>
          <w:spacing w:val="-3"/>
          <w:szCs w:val="24"/>
          <w:lang w:val="es-ES"/>
        </w:rPr>
        <w:t>.</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lang w:val="es-ES"/>
        </w:rPr>
        <w:t>Art. 41 ley 18.362 de 6/10/2008- en la redacción dada por el Art. 14 de la ley 19.438 de 14/10/16 (margen de preferencia)</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lang w:val="es-ES"/>
        </w:rPr>
        <w:t xml:space="preserve">Art. 43 y 44 Ley 18.362 de 6/10/2008 Programa de contratación pública para el Desarrollo </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lang w:val="es-ES"/>
        </w:rPr>
        <w:t xml:space="preserve"> Decreto 371/10 de 14/12/10 y modificativo Decreto Nº 164/13 de 25/5/2013  Sub Programa de contratación pública para el desarrollo de las Micro, pequeñas y medianas empresas.</w:t>
      </w:r>
    </w:p>
    <w:p w:rsidR="00687057" w:rsidRDefault="00687057">
      <w:pPr>
        <w:pStyle w:val="Prrafodelista"/>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Ley 18.381 de 17/10/2008 modificativa ley</w:t>
      </w:r>
      <w:r w:rsidR="00144626">
        <w:rPr>
          <w:rFonts w:ascii="Arial" w:hAnsi="Arial" w:cs="Arial"/>
          <w:szCs w:val="24"/>
        </w:rPr>
        <w:t xml:space="preserve"> 19178 de 17/12/13 Acceso a la I</w:t>
      </w:r>
      <w:r>
        <w:rPr>
          <w:rFonts w:ascii="Arial" w:hAnsi="Arial" w:cs="Arial"/>
          <w:szCs w:val="24"/>
        </w:rPr>
        <w:t xml:space="preserve">nformación </w:t>
      </w:r>
      <w:r w:rsidR="00144626">
        <w:rPr>
          <w:rFonts w:ascii="Arial" w:hAnsi="Arial" w:cs="Arial"/>
          <w:szCs w:val="24"/>
        </w:rPr>
        <w:t>P</w:t>
      </w:r>
      <w:r>
        <w:rPr>
          <w:rFonts w:ascii="Arial" w:hAnsi="Arial" w:cs="Arial"/>
          <w:szCs w:val="24"/>
        </w:rPr>
        <w:t>ública.</w:t>
      </w:r>
    </w:p>
    <w:p w:rsidR="00687057" w:rsidRDefault="00687057">
      <w:pPr>
        <w:pStyle w:val="Prrafodelista"/>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pacing w:val="-3"/>
          <w:szCs w:val="24"/>
        </w:rPr>
        <w:t>T</w:t>
      </w:r>
      <w:r>
        <w:rPr>
          <w:rFonts w:ascii="Arial" w:hAnsi="Arial" w:cs="Arial"/>
          <w:color w:val="000000"/>
          <w:szCs w:val="24"/>
        </w:rPr>
        <w:t xml:space="preserve">oda la normativa vigente en materia de traslado de escolares,  especialmente la contenida en el Digesto Departamental Volumen V Libro V, Parte Reglamentaria, Titulo II Capítulo  IV (del transporte de escolares) en la ley 18.191 y su decreto reglamentario.  </w:t>
      </w:r>
    </w:p>
    <w:p w:rsidR="00687057" w:rsidRDefault="00687057">
      <w:pPr>
        <w:pStyle w:val="Prrafodelista"/>
        <w:rPr>
          <w:rFonts w:ascii="Arial" w:hAnsi="Arial" w:cs="Arial"/>
          <w:szCs w:val="24"/>
        </w:rPr>
      </w:pPr>
    </w:p>
    <w:p w:rsidR="00687057" w:rsidRDefault="00282331">
      <w:pPr>
        <w:pStyle w:val="Lista2"/>
        <w:numPr>
          <w:ilvl w:val="0"/>
          <w:numId w:val="1"/>
        </w:numPr>
        <w:jc w:val="both"/>
        <w:rPr>
          <w:rFonts w:ascii="Arial" w:hAnsi="Arial" w:cs="Arial"/>
          <w:szCs w:val="24"/>
        </w:rPr>
      </w:pPr>
      <w:r>
        <w:rPr>
          <w:rFonts w:ascii="Arial" w:hAnsi="Arial" w:cs="Arial"/>
          <w:szCs w:val="24"/>
        </w:rPr>
        <w:t xml:space="preserve">Las leyes, </w:t>
      </w:r>
      <w:r>
        <w:rPr>
          <w:rFonts w:ascii="Arial" w:hAnsi="Arial" w:cs="Arial"/>
          <w:color w:val="00000A"/>
          <w:szCs w:val="24"/>
        </w:rPr>
        <w:t xml:space="preserve">decretos y resoluciones vigentes en la materia, a la fecha de apertura de la presente licitación. </w:t>
      </w:r>
    </w:p>
    <w:p w:rsidR="00687057" w:rsidRDefault="00687057">
      <w:pPr>
        <w:pStyle w:val="Lista2"/>
        <w:ind w:left="0" w:firstLine="0"/>
        <w:jc w:val="both"/>
        <w:rPr>
          <w:rFonts w:ascii="Arial" w:hAnsi="Arial" w:cs="Arial"/>
          <w:szCs w:val="24"/>
        </w:rPr>
      </w:pPr>
    </w:p>
    <w:p w:rsidR="00687057" w:rsidRDefault="00282331">
      <w:pPr>
        <w:pStyle w:val="Lista2"/>
        <w:numPr>
          <w:ilvl w:val="0"/>
          <w:numId w:val="1"/>
        </w:numPr>
        <w:jc w:val="both"/>
        <w:rPr>
          <w:rFonts w:ascii="Arial" w:hAnsi="Arial" w:cs="Arial"/>
          <w:szCs w:val="24"/>
          <w:lang w:val="es-ES"/>
        </w:rPr>
      </w:pPr>
      <w:r>
        <w:rPr>
          <w:rFonts w:ascii="Arial" w:hAnsi="Arial" w:cs="Arial"/>
          <w:szCs w:val="24"/>
        </w:rPr>
        <w:t xml:space="preserve">Las enmiendas o aclaraciones efectuadas por la Administración durante el plazo del llamado. </w:t>
      </w:r>
    </w:p>
    <w:p w:rsidR="00687057" w:rsidRDefault="00687057">
      <w:pPr>
        <w:jc w:val="both"/>
        <w:rPr>
          <w:rFonts w:ascii="Arial" w:hAnsi="Arial" w:cs="Arial"/>
          <w:b/>
          <w:color w:val="000000"/>
          <w:sz w:val="24"/>
          <w:szCs w:val="24"/>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D475D2" w:rsidRDefault="00D475D2">
      <w:pPr>
        <w:jc w:val="center"/>
        <w:rPr>
          <w:rFonts w:ascii="Arial" w:hAnsi="Arial" w:cs="Arial"/>
          <w:b/>
          <w:sz w:val="28"/>
          <w:szCs w:val="28"/>
          <w:u w:val="single"/>
        </w:rPr>
      </w:pPr>
    </w:p>
    <w:p w:rsidR="00687057" w:rsidRDefault="00282331">
      <w:pPr>
        <w:jc w:val="center"/>
        <w:rPr>
          <w:rFonts w:ascii="Arial" w:hAnsi="Arial" w:cs="Arial"/>
          <w:b/>
          <w:sz w:val="28"/>
          <w:szCs w:val="28"/>
          <w:u w:val="single"/>
        </w:rPr>
      </w:pPr>
      <w:r>
        <w:rPr>
          <w:rFonts w:ascii="Arial" w:hAnsi="Arial" w:cs="Arial"/>
          <w:b/>
          <w:sz w:val="28"/>
          <w:szCs w:val="28"/>
          <w:u w:val="single"/>
        </w:rPr>
        <w:lastRenderedPageBreak/>
        <w:t>CONDICIONES PARTICULARES</w:t>
      </w:r>
    </w:p>
    <w:p w:rsidR="00687057" w:rsidRDefault="00282331">
      <w:pPr>
        <w:pStyle w:val="Prrafodelista"/>
        <w:numPr>
          <w:ilvl w:val="0"/>
          <w:numId w:val="2"/>
        </w:numPr>
        <w:autoSpaceDE w:val="0"/>
        <w:autoSpaceDN w:val="0"/>
        <w:adjustRightInd w:val="0"/>
        <w:snapToGrid w:val="0"/>
        <w:jc w:val="both"/>
        <w:rPr>
          <w:rFonts w:ascii="Arial" w:hAnsi="Arial" w:cs="Arial"/>
          <w:bCs/>
          <w:color w:val="000000"/>
          <w:sz w:val="24"/>
          <w:szCs w:val="24"/>
        </w:rPr>
      </w:pPr>
      <w:r>
        <w:rPr>
          <w:rFonts w:ascii="Arial" w:hAnsi="Arial" w:cs="Arial"/>
          <w:b/>
          <w:sz w:val="24"/>
          <w:szCs w:val="24"/>
        </w:rPr>
        <w:t>Objeto.</w:t>
      </w:r>
    </w:p>
    <w:p w:rsidR="00687057" w:rsidRDefault="00282331">
      <w:pPr>
        <w:autoSpaceDE w:val="0"/>
        <w:autoSpaceDN w:val="0"/>
        <w:adjustRightInd w:val="0"/>
        <w:snapToGrid w:val="0"/>
        <w:jc w:val="both"/>
        <w:rPr>
          <w:rFonts w:ascii="Arial" w:hAnsi="Arial" w:cs="Arial"/>
          <w:bCs/>
          <w:color w:val="000000"/>
          <w:sz w:val="24"/>
          <w:szCs w:val="24"/>
        </w:rPr>
      </w:pPr>
      <w:r>
        <w:rPr>
          <w:rFonts w:ascii="Arial" w:hAnsi="Arial" w:cs="Arial"/>
          <w:bCs/>
          <w:sz w:val="24"/>
          <w:szCs w:val="24"/>
        </w:rPr>
        <w:t xml:space="preserve">La presente licitación tiene por objeto la contratación de empresas que brinden el servicio de transporte para traslado de </w:t>
      </w:r>
      <w:r>
        <w:rPr>
          <w:rFonts w:ascii="Arial" w:hAnsi="Arial" w:cs="Arial"/>
          <w:bCs/>
          <w:color w:val="000000" w:themeColor="text1"/>
          <w:sz w:val="24"/>
          <w:szCs w:val="24"/>
        </w:rPr>
        <w:t xml:space="preserve">niños, </w:t>
      </w:r>
      <w:r>
        <w:rPr>
          <w:rFonts w:ascii="Arial" w:hAnsi="Arial" w:cs="Arial"/>
          <w:bCs/>
          <w:sz w:val="24"/>
          <w:szCs w:val="24"/>
        </w:rPr>
        <w:t>niñas y adolescentes (en adelante NNA) atendidos en INAU, según el siguiente detalle:</w:t>
      </w:r>
    </w:p>
    <w:p w:rsidR="00687057" w:rsidRDefault="00282331">
      <w:pPr>
        <w:autoSpaceDE w:val="0"/>
        <w:autoSpaceDN w:val="0"/>
        <w:adjustRightInd w:val="0"/>
        <w:snapToGrid w:val="0"/>
        <w:jc w:val="both"/>
        <w:rPr>
          <w:rFonts w:ascii="Arial" w:hAnsi="Arial" w:cs="Arial"/>
          <w:bCs/>
          <w:color w:val="000000"/>
          <w:sz w:val="24"/>
          <w:szCs w:val="24"/>
        </w:rPr>
      </w:pPr>
      <w:r>
        <w:rPr>
          <w:rFonts w:ascii="Arial" w:hAnsi="Arial" w:cs="Arial"/>
          <w:b/>
          <w:color w:val="000000"/>
          <w:sz w:val="24"/>
          <w:szCs w:val="24"/>
          <w:u w:val="single"/>
        </w:rPr>
        <w:t xml:space="preserve">ITEM. 1 </w:t>
      </w:r>
      <w:r>
        <w:rPr>
          <w:rFonts w:ascii="Arial" w:hAnsi="Arial" w:cs="Arial"/>
          <w:bCs/>
          <w:color w:val="000000"/>
          <w:sz w:val="24"/>
          <w:szCs w:val="24"/>
        </w:rPr>
        <w:t xml:space="preserve">   </w:t>
      </w:r>
      <w:r w:rsidR="005E70E0">
        <w:rPr>
          <w:rFonts w:ascii="Arial" w:hAnsi="Arial" w:cs="Arial"/>
          <w:bCs/>
          <w:color w:val="000000"/>
          <w:sz w:val="24"/>
          <w:szCs w:val="24"/>
        </w:rPr>
        <w:t>Servicio de Transporte</w:t>
      </w:r>
      <w:r>
        <w:rPr>
          <w:rFonts w:ascii="Arial" w:hAnsi="Arial" w:cs="Arial"/>
          <w:bCs/>
          <w:color w:val="000000"/>
          <w:sz w:val="24"/>
          <w:szCs w:val="24"/>
        </w:rPr>
        <w:t xml:space="preserve"> de </w:t>
      </w:r>
      <w:r w:rsidR="005E70E0">
        <w:rPr>
          <w:rFonts w:ascii="Arial" w:hAnsi="Arial" w:cs="Arial"/>
          <w:b/>
          <w:bCs/>
          <w:color w:val="000000"/>
          <w:sz w:val="24"/>
          <w:szCs w:val="24"/>
          <w:u w:val="single"/>
        </w:rPr>
        <w:t>HASTA</w:t>
      </w:r>
      <w:r w:rsidRPr="006E0473">
        <w:rPr>
          <w:rFonts w:ascii="Arial" w:hAnsi="Arial" w:cs="Arial"/>
          <w:b/>
          <w:bCs/>
          <w:color w:val="000000"/>
          <w:sz w:val="24"/>
          <w:szCs w:val="24"/>
          <w:u w:val="single"/>
        </w:rPr>
        <w:t xml:space="preserve"> </w:t>
      </w:r>
      <w:r w:rsidR="00D475D2">
        <w:rPr>
          <w:rFonts w:ascii="Arial" w:hAnsi="Arial" w:cs="Arial"/>
          <w:b/>
          <w:bCs/>
          <w:color w:val="000000"/>
          <w:sz w:val="24"/>
          <w:szCs w:val="24"/>
          <w:u w:val="single"/>
        </w:rPr>
        <w:t>TREINTA</w:t>
      </w:r>
      <w:r w:rsidR="00185E16">
        <w:rPr>
          <w:rFonts w:ascii="Arial" w:hAnsi="Arial" w:cs="Arial"/>
          <w:b/>
          <w:bCs/>
          <w:color w:val="000000"/>
          <w:sz w:val="24"/>
          <w:szCs w:val="24"/>
          <w:u w:val="single"/>
        </w:rPr>
        <w:t xml:space="preserve"> </w:t>
      </w:r>
      <w:r w:rsidRPr="006E0473">
        <w:rPr>
          <w:rFonts w:ascii="Arial" w:hAnsi="Arial" w:cs="Arial"/>
          <w:b/>
          <w:bCs/>
          <w:color w:val="000000" w:themeColor="text1"/>
          <w:sz w:val="24"/>
          <w:szCs w:val="24"/>
          <w:u w:val="single"/>
        </w:rPr>
        <w:t>(</w:t>
      </w:r>
      <w:r w:rsidR="00D475D2">
        <w:rPr>
          <w:rFonts w:ascii="Arial" w:hAnsi="Arial" w:cs="Arial"/>
          <w:b/>
          <w:bCs/>
          <w:color w:val="000000" w:themeColor="text1"/>
          <w:sz w:val="24"/>
          <w:szCs w:val="24"/>
          <w:u w:val="single"/>
        </w:rPr>
        <w:t>30</w:t>
      </w:r>
      <w:r w:rsidRPr="006E0473">
        <w:rPr>
          <w:rFonts w:ascii="Arial" w:hAnsi="Arial" w:cs="Arial"/>
          <w:b/>
          <w:bCs/>
          <w:color w:val="000000" w:themeColor="text1"/>
          <w:sz w:val="24"/>
          <w:szCs w:val="24"/>
          <w:u w:val="single"/>
        </w:rPr>
        <w:t>) NNA</w:t>
      </w:r>
      <w:r w:rsidR="00EB58F3">
        <w:rPr>
          <w:rFonts w:ascii="Arial" w:hAnsi="Arial" w:cs="Arial"/>
          <w:b/>
          <w:bCs/>
          <w:color w:val="000000" w:themeColor="text1"/>
          <w:sz w:val="24"/>
          <w:szCs w:val="24"/>
          <w:u w:val="single"/>
        </w:rPr>
        <w:t xml:space="preserve"> </w:t>
      </w:r>
      <w:r w:rsidR="00F607EB">
        <w:rPr>
          <w:rFonts w:ascii="Arial" w:hAnsi="Arial" w:cs="Arial"/>
          <w:b/>
          <w:bCs/>
          <w:color w:val="000000" w:themeColor="text1"/>
          <w:sz w:val="24"/>
          <w:szCs w:val="24"/>
          <w:u w:val="single"/>
        </w:rPr>
        <w:t>POR MES</w:t>
      </w:r>
      <w:r>
        <w:rPr>
          <w:rFonts w:ascii="Arial" w:hAnsi="Arial" w:cs="Arial"/>
          <w:bCs/>
          <w:color w:val="000000"/>
          <w:sz w:val="24"/>
          <w:szCs w:val="24"/>
        </w:rPr>
        <w:t>, desde los Centros de Atención</w:t>
      </w:r>
      <w:r w:rsidR="00E91311">
        <w:rPr>
          <w:rFonts w:ascii="Arial" w:hAnsi="Arial" w:cs="Arial"/>
          <w:bCs/>
          <w:color w:val="000000"/>
          <w:sz w:val="24"/>
          <w:szCs w:val="24"/>
        </w:rPr>
        <w:t xml:space="preserve"> del </w:t>
      </w:r>
      <w:proofErr w:type="spellStart"/>
      <w:r w:rsidR="00E91311">
        <w:rPr>
          <w:rFonts w:ascii="Arial" w:hAnsi="Arial" w:cs="Arial"/>
          <w:bCs/>
          <w:color w:val="000000"/>
          <w:sz w:val="24"/>
          <w:szCs w:val="24"/>
        </w:rPr>
        <w:t>Inau</w:t>
      </w:r>
      <w:proofErr w:type="spellEnd"/>
      <w:r>
        <w:rPr>
          <w:rFonts w:ascii="Arial" w:hAnsi="Arial" w:cs="Arial"/>
          <w:bCs/>
          <w:color w:val="000000"/>
          <w:sz w:val="24"/>
          <w:szCs w:val="24"/>
        </w:rPr>
        <w:t xml:space="preserve"> a los Centros Educativos </w:t>
      </w:r>
      <w:r w:rsidR="00034462">
        <w:rPr>
          <w:rFonts w:ascii="Arial" w:hAnsi="Arial" w:cs="Arial"/>
          <w:bCs/>
          <w:color w:val="000000"/>
          <w:sz w:val="24"/>
          <w:szCs w:val="24"/>
        </w:rPr>
        <w:t>F</w:t>
      </w:r>
      <w:r w:rsidR="00177DCF">
        <w:rPr>
          <w:rFonts w:ascii="Arial" w:hAnsi="Arial" w:cs="Arial"/>
          <w:bCs/>
          <w:color w:val="000000"/>
          <w:sz w:val="24"/>
          <w:szCs w:val="24"/>
        </w:rPr>
        <w:t xml:space="preserve">ormales </w:t>
      </w:r>
      <w:r w:rsidR="00D475D2">
        <w:rPr>
          <w:rFonts w:ascii="Arial" w:hAnsi="Arial" w:cs="Arial"/>
          <w:bCs/>
          <w:color w:val="000000"/>
          <w:sz w:val="24"/>
          <w:szCs w:val="24"/>
        </w:rPr>
        <w:t xml:space="preserve">y no Formales </w:t>
      </w:r>
      <w:r>
        <w:rPr>
          <w:rFonts w:ascii="Arial" w:hAnsi="Arial" w:cs="Arial"/>
          <w:bCs/>
          <w:color w:val="000000"/>
          <w:sz w:val="24"/>
          <w:szCs w:val="24"/>
        </w:rPr>
        <w:t>y r</w:t>
      </w:r>
      <w:r w:rsidR="00DF6C43">
        <w:rPr>
          <w:rFonts w:ascii="Arial" w:hAnsi="Arial" w:cs="Arial"/>
          <w:bCs/>
          <w:color w:val="000000"/>
          <w:sz w:val="24"/>
          <w:szCs w:val="24"/>
        </w:rPr>
        <w:t xml:space="preserve">eintegro a </w:t>
      </w:r>
      <w:r w:rsidR="00D475D2">
        <w:rPr>
          <w:rFonts w:ascii="Arial" w:hAnsi="Arial" w:cs="Arial"/>
          <w:bCs/>
          <w:color w:val="000000"/>
          <w:sz w:val="24"/>
          <w:szCs w:val="24"/>
        </w:rPr>
        <w:t>dichos</w:t>
      </w:r>
      <w:r w:rsidR="00A45B5C">
        <w:rPr>
          <w:rFonts w:ascii="Arial" w:hAnsi="Arial" w:cs="Arial"/>
          <w:bCs/>
          <w:color w:val="000000"/>
          <w:sz w:val="24"/>
          <w:szCs w:val="24"/>
        </w:rPr>
        <w:t xml:space="preserve"> Centros de Atención</w:t>
      </w:r>
      <w:r w:rsidR="00177DCF" w:rsidRPr="00185E16">
        <w:rPr>
          <w:rFonts w:ascii="Arial" w:hAnsi="Arial" w:cs="Arial"/>
          <w:bCs/>
          <w:color w:val="000000"/>
          <w:sz w:val="24"/>
          <w:szCs w:val="24"/>
        </w:rPr>
        <w:t xml:space="preserve">; </w:t>
      </w:r>
      <w:r w:rsidR="00177DCF" w:rsidRPr="009D37FA">
        <w:rPr>
          <w:rFonts w:ascii="Arial" w:hAnsi="Arial" w:cs="Arial"/>
          <w:bCs/>
          <w:color w:val="000000"/>
          <w:sz w:val="24"/>
          <w:szCs w:val="24"/>
          <w:u w:val="single"/>
        </w:rPr>
        <w:t xml:space="preserve">siempre </w:t>
      </w:r>
      <w:r w:rsidR="005C483D" w:rsidRPr="009D37FA">
        <w:rPr>
          <w:rFonts w:ascii="Arial" w:hAnsi="Arial" w:cs="Arial"/>
          <w:bCs/>
          <w:color w:val="000000"/>
          <w:sz w:val="24"/>
          <w:szCs w:val="24"/>
          <w:u w:val="single"/>
        </w:rPr>
        <w:t xml:space="preserve">y en todos los casos </w:t>
      </w:r>
      <w:r w:rsidR="00177DCF" w:rsidRPr="009D37FA">
        <w:rPr>
          <w:rFonts w:ascii="Arial" w:hAnsi="Arial" w:cs="Arial"/>
          <w:bCs/>
          <w:color w:val="000000"/>
          <w:sz w:val="24"/>
          <w:szCs w:val="24"/>
          <w:u w:val="single"/>
        </w:rPr>
        <w:t>dentro de los límites de la Ciudad</w:t>
      </w:r>
      <w:r w:rsidR="00DF6C43" w:rsidRPr="009D37FA">
        <w:rPr>
          <w:rFonts w:ascii="Arial" w:hAnsi="Arial" w:cs="Arial"/>
          <w:bCs/>
          <w:color w:val="000000"/>
          <w:sz w:val="24"/>
          <w:szCs w:val="24"/>
          <w:u w:val="single"/>
        </w:rPr>
        <w:t xml:space="preserve"> de </w:t>
      </w:r>
      <w:r w:rsidR="00A45B5C" w:rsidRPr="009D37FA">
        <w:rPr>
          <w:rFonts w:ascii="Arial" w:hAnsi="Arial" w:cs="Arial"/>
          <w:bCs/>
          <w:color w:val="000000"/>
          <w:sz w:val="24"/>
          <w:szCs w:val="24"/>
          <w:u w:val="single"/>
        </w:rPr>
        <w:t>Mercedes</w:t>
      </w:r>
      <w:r w:rsidR="00177DCF" w:rsidRPr="009D37FA">
        <w:rPr>
          <w:rFonts w:ascii="Arial" w:hAnsi="Arial" w:cs="Arial"/>
          <w:bCs/>
          <w:color w:val="000000"/>
          <w:sz w:val="24"/>
          <w:szCs w:val="24"/>
        </w:rPr>
        <w:t>.</w:t>
      </w:r>
    </w:p>
    <w:p w:rsidR="00A45B5C" w:rsidRDefault="00A45B5C">
      <w:pPr>
        <w:autoSpaceDE w:val="0"/>
        <w:autoSpaceDN w:val="0"/>
        <w:adjustRightInd w:val="0"/>
        <w:snapToGrid w:val="0"/>
        <w:jc w:val="both"/>
        <w:rPr>
          <w:rFonts w:ascii="Arial" w:hAnsi="Arial" w:cs="Arial"/>
          <w:bCs/>
          <w:color w:val="000000"/>
          <w:sz w:val="24"/>
          <w:szCs w:val="24"/>
        </w:rPr>
      </w:pPr>
    </w:p>
    <w:p w:rsidR="00A45B5C" w:rsidRPr="00A45B5C" w:rsidRDefault="00A45B5C">
      <w:pPr>
        <w:autoSpaceDE w:val="0"/>
        <w:autoSpaceDN w:val="0"/>
        <w:adjustRightInd w:val="0"/>
        <w:snapToGrid w:val="0"/>
        <w:jc w:val="both"/>
        <w:rPr>
          <w:rFonts w:ascii="Arial" w:hAnsi="Arial" w:cs="Arial"/>
          <w:bCs/>
          <w:color w:val="000000"/>
          <w:sz w:val="24"/>
          <w:szCs w:val="24"/>
        </w:rPr>
      </w:pPr>
      <w:r w:rsidRPr="00D17EAF">
        <w:rPr>
          <w:rFonts w:ascii="Arial" w:hAnsi="Arial" w:cs="Arial"/>
          <w:b/>
          <w:sz w:val="24"/>
          <w:szCs w:val="24"/>
          <w:u w:val="single"/>
        </w:rPr>
        <w:t>ITEM. 2</w:t>
      </w:r>
      <w:r w:rsidRPr="00A45B5C">
        <w:rPr>
          <w:rFonts w:ascii="Arial" w:hAnsi="Arial" w:cs="Arial"/>
          <w:sz w:val="24"/>
          <w:szCs w:val="24"/>
        </w:rPr>
        <w:t xml:space="preserve"> Servicio de Transporte de </w:t>
      </w:r>
      <w:r w:rsidRPr="005E70E0">
        <w:rPr>
          <w:rFonts w:ascii="Arial" w:hAnsi="Arial" w:cs="Arial"/>
          <w:b/>
          <w:sz w:val="24"/>
          <w:szCs w:val="24"/>
          <w:u w:val="single"/>
        </w:rPr>
        <w:t>HASTA 270 VIAJES ANUALES</w:t>
      </w:r>
      <w:r w:rsidRPr="00A45B5C">
        <w:rPr>
          <w:rFonts w:ascii="Arial" w:hAnsi="Arial" w:cs="Arial"/>
          <w:sz w:val="24"/>
          <w:szCs w:val="24"/>
        </w:rPr>
        <w:t xml:space="preserve">, desde el Centro </w:t>
      </w:r>
      <w:r w:rsidR="00F607EB">
        <w:rPr>
          <w:rFonts w:ascii="Arial" w:hAnsi="Arial" w:cs="Arial"/>
          <w:sz w:val="24"/>
          <w:szCs w:val="24"/>
        </w:rPr>
        <w:t>P</w:t>
      </w:r>
      <w:r w:rsidRPr="00A45B5C">
        <w:rPr>
          <w:rFonts w:ascii="Arial" w:hAnsi="Arial" w:cs="Arial"/>
          <w:sz w:val="24"/>
          <w:szCs w:val="24"/>
        </w:rPr>
        <w:t xml:space="preserve">enitenciario dependiente del INR N° 24 DE </w:t>
      </w:r>
      <w:r w:rsidRPr="009D37FA">
        <w:rPr>
          <w:rFonts w:ascii="Arial" w:hAnsi="Arial" w:cs="Arial"/>
          <w:sz w:val="24"/>
          <w:szCs w:val="24"/>
        </w:rPr>
        <w:t xml:space="preserve">PENSE </w:t>
      </w:r>
      <w:r w:rsidR="00F607EB" w:rsidRPr="009D37FA">
        <w:rPr>
          <w:rFonts w:ascii="Arial" w:hAnsi="Arial" w:cs="Arial"/>
          <w:sz w:val="24"/>
          <w:szCs w:val="24"/>
        </w:rPr>
        <w:t xml:space="preserve">a distintos Centros de Atención </w:t>
      </w:r>
      <w:r w:rsidR="00B37ACC" w:rsidRPr="009D37FA">
        <w:rPr>
          <w:rFonts w:ascii="Arial" w:hAnsi="Arial" w:cs="Arial"/>
          <w:sz w:val="24"/>
          <w:szCs w:val="24"/>
        </w:rPr>
        <w:t>de la ciudad de Mercedes</w:t>
      </w:r>
      <w:r w:rsidR="00B37ACC">
        <w:rPr>
          <w:rFonts w:ascii="Arial" w:hAnsi="Arial" w:cs="Arial"/>
          <w:sz w:val="24"/>
          <w:szCs w:val="24"/>
        </w:rPr>
        <w:t xml:space="preserve"> </w:t>
      </w:r>
      <w:r w:rsidR="00F607EB">
        <w:rPr>
          <w:rFonts w:ascii="Arial" w:hAnsi="Arial" w:cs="Arial"/>
          <w:sz w:val="24"/>
          <w:szCs w:val="24"/>
        </w:rPr>
        <w:t>y</w:t>
      </w:r>
      <w:r w:rsidRPr="00A45B5C">
        <w:rPr>
          <w:rFonts w:ascii="Arial" w:hAnsi="Arial" w:cs="Arial"/>
          <w:sz w:val="24"/>
          <w:szCs w:val="24"/>
        </w:rPr>
        <w:t xml:space="preserve"> reintegro al citado Centro </w:t>
      </w:r>
      <w:r w:rsidR="00F607EB">
        <w:rPr>
          <w:rFonts w:ascii="Arial" w:hAnsi="Arial" w:cs="Arial"/>
          <w:sz w:val="24"/>
          <w:szCs w:val="24"/>
        </w:rPr>
        <w:t>P</w:t>
      </w:r>
      <w:r w:rsidRPr="00A45B5C">
        <w:rPr>
          <w:rFonts w:ascii="Arial" w:hAnsi="Arial" w:cs="Arial"/>
          <w:sz w:val="24"/>
          <w:szCs w:val="24"/>
        </w:rPr>
        <w:t>enitenciario.</w:t>
      </w:r>
    </w:p>
    <w:p w:rsidR="00687057" w:rsidRDefault="00282331">
      <w:pPr>
        <w:pStyle w:val="Prrafodelista"/>
        <w:autoSpaceDE w:val="0"/>
        <w:autoSpaceDN w:val="0"/>
        <w:adjustRightInd w:val="0"/>
        <w:snapToGrid w:val="0"/>
        <w:ind w:left="0"/>
        <w:jc w:val="both"/>
        <w:rPr>
          <w:rFonts w:ascii="Arial" w:hAnsi="Arial" w:cs="Arial"/>
          <w:bCs/>
          <w:color w:val="000000"/>
          <w:sz w:val="24"/>
          <w:szCs w:val="24"/>
        </w:rPr>
      </w:pPr>
      <w:r>
        <w:rPr>
          <w:rFonts w:ascii="Arial" w:hAnsi="Arial" w:cs="Arial"/>
          <w:bCs/>
          <w:color w:val="000000"/>
          <w:sz w:val="24"/>
          <w:szCs w:val="24"/>
        </w:rPr>
        <w:t>El servicio se brindará de lunes a viernes, en el horario comprendido entre las 7.00 y las 1</w:t>
      </w:r>
      <w:r w:rsidR="001F1F24">
        <w:rPr>
          <w:rFonts w:ascii="Arial" w:hAnsi="Arial" w:cs="Arial"/>
          <w:bCs/>
          <w:color w:val="000000"/>
          <w:sz w:val="24"/>
          <w:szCs w:val="24"/>
        </w:rPr>
        <w:t>8</w:t>
      </w:r>
      <w:r>
        <w:rPr>
          <w:rFonts w:ascii="Arial" w:hAnsi="Arial" w:cs="Arial"/>
          <w:bCs/>
          <w:color w:val="000000"/>
          <w:sz w:val="24"/>
          <w:szCs w:val="24"/>
        </w:rPr>
        <w:t xml:space="preserve">.00 horas y comprenderá los días festivos en los que la asistencia a los actos oficiales sea obligatoria, quedando excluidos los días sábados, domingos y feriados en donde la asistencia no es obligatoria y vacaciones escolares. </w:t>
      </w:r>
    </w:p>
    <w:p w:rsidR="00F00461" w:rsidRDefault="00F00461">
      <w:pPr>
        <w:pStyle w:val="Prrafodelista"/>
        <w:autoSpaceDE w:val="0"/>
        <w:autoSpaceDN w:val="0"/>
        <w:adjustRightInd w:val="0"/>
        <w:snapToGrid w:val="0"/>
        <w:ind w:left="0"/>
        <w:jc w:val="both"/>
        <w:rPr>
          <w:rFonts w:ascii="Arial" w:hAnsi="Arial" w:cs="Arial"/>
          <w:bCs/>
          <w:color w:val="000000"/>
          <w:sz w:val="24"/>
          <w:szCs w:val="24"/>
        </w:rPr>
      </w:pPr>
    </w:p>
    <w:p w:rsidR="00F00461" w:rsidRPr="00F00461" w:rsidRDefault="00F00461">
      <w:pPr>
        <w:pStyle w:val="Prrafodelista"/>
        <w:autoSpaceDE w:val="0"/>
        <w:autoSpaceDN w:val="0"/>
        <w:adjustRightInd w:val="0"/>
        <w:snapToGrid w:val="0"/>
        <w:ind w:left="0"/>
        <w:jc w:val="both"/>
        <w:rPr>
          <w:rFonts w:ascii="Arial" w:hAnsi="Arial" w:cs="Arial"/>
          <w:bCs/>
          <w:color w:val="000000"/>
          <w:sz w:val="24"/>
          <w:szCs w:val="24"/>
        </w:rPr>
      </w:pPr>
      <w:r w:rsidRPr="00F00461">
        <w:rPr>
          <w:rFonts w:ascii="Arial" w:hAnsi="Arial" w:cs="Arial"/>
          <w:sz w:val="24"/>
          <w:szCs w:val="24"/>
        </w:rPr>
        <w:t xml:space="preserve">Cada viaje solicitado comprende el traslado de ida desde el punto de origen (I.N.R. N° 24 de </w:t>
      </w:r>
      <w:proofErr w:type="spellStart"/>
      <w:r w:rsidRPr="00F00461">
        <w:rPr>
          <w:rFonts w:ascii="Arial" w:hAnsi="Arial" w:cs="Arial"/>
          <w:sz w:val="24"/>
          <w:szCs w:val="24"/>
        </w:rPr>
        <w:t>Pense</w:t>
      </w:r>
      <w:proofErr w:type="spellEnd"/>
      <w:r w:rsidRPr="00F00461">
        <w:rPr>
          <w:rFonts w:ascii="Arial" w:hAnsi="Arial" w:cs="Arial"/>
          <w:sz w:val="24"/>
          <w:szCs w:val="24"/>
        </w:rPr>
        <w:t>) hacia el lugar de destino (</w:t>
      </w:r>
      <w:r>
        <w:rPr>
          <w:rFonts w:ascii="Arial" w:hAnsi="Arial" w:cs="Arial"/>
          <w:sz w:val="24"/>
          <w:szCs w:val="24"/>
        </w:rPr>
        <w:t>Centros de Atención de la ciudad de Mercedes</w:t>
      </w:r>
      <w:r w:rsidRPr="00F00461">
        <w:rPr>
          <w:rFonts w:ascii="Arial" w:hAnsi="Arial" w:cs="Arial"/>
          <w:sz w:val="24"/>
          <w:szCs w:val="24"/>
        </w:rPr>
        <w:t>) y el correspondiente regreso a punto de partida.</w:t>
      </w:r>
    </w:p>
    <w:p w:rsidR="00687057" w:rsidRDefault="00A00756" w:rsidP="00A00756">
      <w:pPr>
        <w:pStyle w:val="Prrafodelista"/>
        <w:tabs>
          <w:tab w:val="left" w:pos="1530"/>
        </w:tabs>
        <w:autoSpaceDE w:val="0"/>
        <w:autoSpaceDN w:val="0"/>
        <w:adjustRightInd w:val="0"/>
        <w:snapToGrid w:val="0"/>
        <w:ind w:left="0"/>
        <w:jc w:val="both"/>
        <w:rPr>
          <w:rFonts w:ascii="Arial" w:hAnsi="Arial" w:cs="Arial"/>
          <w:b/>
          <w:sz w:val="24"/>
          <w:szCs w:val="24"/>
        </w:rPr>
      </w:pPr>
      <w:r>
        <w:rPr>
          <w:rFonts w:ascii="Arial" w:hAnsi="Arial" w:cs="Arial"/>
          <w:color w:val="FF0000"/>
          <w:sz w:val="24"/>
          <w:szCs w:val="24"/>
        </w:rPr>
        <w:tab/>
      </w:r>
    </w:p>
    <w:p w:rsidR="00687057" w:rsidRDefault="00282331">
      <w:pPr>
        <w:pStyle w:val="Prrafodelista"/>
        <w:numPr>
          <w:ilvl w:val="0"/>
          <w:numId w:val="2"/>
        </w:numPr>
        <w:jc w:val="both"/>
        <w:rPr>
          <w:rFonts w:ascii="Arial" w:hAnsi="Arial" w:cs="Arial"/>
          <w:b/>
          <w:sz w:val="24"/>
          <w:szCs w:val="24"/>
        </w:rPr>
      </w:pPr>
      <w:r>
        <w:rPr>
          <w:rFonts w:ascii="Arial" w:hAnsi="Arial" w:cs="Arial"/>
          <w:b/>
          <w:sz w:val="24"/>
          <w:szCs w:val="24"/>
        </w:rPr>
        <w:t xml:space="preserve">Periodo de contratación. </w:t>
      </w:r>
    </w:p>
    <w:p w:rsidR="00687057" w:rsidRDefault="00687057">
      <w:pPr>
        <w:pStyle w:val="Prrafodelista"/>
        <w:ind w:left="0"/>
        <w:jc w:val="both"/>
        <w:rPr>
          <w:rFonts w:ascii="Arial" w:hAnsi="Arial" w:cs="Arial"/>
          <w:b/>
          <w:sz w:val="24"/>
          <w:szCs w:val="24"/>
        </w:rPr>
      </w:pPr>
    </w:p>
    <w:p w:rsidR="00E91311" w:rsidRDefault="00E91311" w:rsidP="00E91311">
      <w:pPr>
        <w:pStyle w:val="Textoindependiente"/>
        <w:spacing w:line="276" w:lineRule="auto"/>
        <w:ind w:right="-1"/>
        <w:jc w:val="both"/>
      </w:pPr>
      <w:r>
        <w:t xml:space="preserve">El período de contratación será de </w:t>
      </w:r>
      <w:r w:rsidR="00B67492">
        <w:rPr>
          <w:b/>
        </w:rPr>
        <w:t>UN</w:t>
      </w:r>
      <w:r w:rsidR="00B67492" w:rsidRPr="00037429">
        <w:rPr>
          <w:b/>
          <w:color w:val="FF0000"/>
        </w:rPr>
        <w:t xml:space="preserve"> </w:t>
      </w:r>
      <w:r w:rsidR="00B67492" w:rsidRPr="00037429">
        <w:rPr>
          <w:b/>
        </w:rPr>
        <w:t>(</w:t>
      </w:r>
      <w:r w:rsidR="00B67492">
        <w:rPr>
          <w:b/>
        </w:rPr>
        <w:t>1</w:t>
      </w:r>
      <w:r w:rsidR="00B67492" w:rsidRPr="00037429">
        <w:rPr>
          <w:b/>
        </w:rPr>
        <w:t>)</w:t>
      </w:r>
      <w:r w:rsidR="00B67492">
        <w:t xml:space="preserve"> </w:t>
      </w:r>
      <w:r w:rsidR="00B67492" w:rsidRPr="00037429">
        <w:rPr>
          <w:b/>
        </w:rPr>
        <w:t>AÑO</w:t>
      </w:r>
      <w:r w:rsidR="00B67492">
        <w:t xml:space="preserve"> </w:t>
      </w:r>
      <w:r>
        <w:t xml:space="preserve">a contar de la notificación de la Resolución de adjudicación, con opción a una prórroga automática por </w:t>
      </w:r>
      <w:r w:rsidRPr="000F79EF">
        <w:t>un</w:t>
      </w:r>
      <w:r>
        <w:rPr>
          <w:color w:val="FF0000"/>
        </w:rPr>
        <w:t xml:space="preserve"> </w:t>
      </w:r>
      <w:r>
        <w:t>año más.</w:t>
      </w:r>
    </w:p>
    <w:p w:rsidR="00E91311" w:rsidRDefault="00E91311" w:rsidP="00E91311">
      <w:pPr>
        <w:pStyle w:val="Textoindependiente"/>
        <w:spacing w:before="2" w:line="276" w:lineRule="auto"/>
        <w:ind w:right="-1"/>
        <w:jc w:val="both"/>
      </w:pPr>
      <w:r>
        <w:t>Para el caso de que alguna de las partes Instituto del Niño y Adolescente del Uruguay (I.N.A.U.) o Adjudicatario no desee hacer uso de la prórroga, deberá comunicar por escrito su voluntad a la otra parte, en un plazo no inferior a 60 días anteriores al vencimiento del plazo inicial.</w:t>
      </w:r>
    </w:p>
    <w:p w:rsidR="00687057" w:rsidRDefault="00687057" w:rsidP="00E91311">
      <w:pPr>
        <w:pStyle w:val="Prrafodelista"/>
        <w:ind w:left="0"/>
        <w:jc w:val="both"/>
        <w:rPr>
          <w:rFonts w:ascii="Arial" w:hAnsi="Arial" w:cs="Arial"/>
          <w:bCs/>
          <w:sz w:val="24"/>
          <w:szCs w:val="24"/>
        </w:rPr>
      </w:pPr>
    </w:p>
    <w:p w:rsidR="00687057" w:rsidRDefault="00687057">
      <w:pPr>
        <w:pStyle w:val="Prrafodelista"/>
        <w:ind w:left="0"/>
        <w:jc w:val="both"/>
        <w:rPr>
          <w:rFonts w:ascii="Arial" w:hAnsi="Arial" w:cs="Arial"/>
          <w:bCs/>
          <w:sz w:val="24"/>
          <w:szCs w:val="24"/>
        </w:rPr>
      </w:pPr>
    </w:p>
    <w:p w:rsidR="00687057" w:rsidRDefault="00282331">
      <w:pPr>
        <w:pStyle w:val="Prrafodelista"/>
        <w:ind w:left="0"/>
        <w:jc w:val="both"/>
        <w:rPr>
          <w:rFonts w:ascii="Arial" w:hAnsi="Arial" w:cs="Arial"/>
          <w:b/>
          <w:sz w:val="24"/>
          <w:szCs w:val="24"/>
        </w:rPr>
      </w:pPr>
      <w:r>
        <w:rPr>
          <w:rFonts w:ascii="Arial" w:hAnsi="Arial" w:cs="Arial"/>
          <w:b/>
          <w:sz w:val="24"/>
          <w:szCs w:val="24"/>
        </w:rPr>
        <w:t xml:space="preserve">     3) Características del servicio y especificaciones técnicas.</w:t>
      </w:r>
    </w:p>
    <w:p w:rsidR="00687057" w:rsidRDefault="00687057">
      <w:pPr>
        <w:pStyle w:val="Prrafodelista"/>
        <w:ind w:left="0"/>
        <w:jc w:val="both"/>
        <w:rPr>
          <w:rFonts w:ascii="Arial" w:hAnsi="Arial" w:cs="Arial"/>
          <w:b/>
          <w:sz w:val="24"/>
          <w:szCs w:val="24"/>
        </w:rPr>
      </w:pPr>
    </w:p>
    <w:p w:rsidR="00687057" w:rsidRDefault="00282331">
      <w:pPr>
        <w:pStyle w:val="Prrafodelista"/>
        <w:ind w:left="0"/>
        <w:jc w:val="both"/>
        <w:rPr>
          <w:rFonts w:ascii="Arial" w:hAnsi="Arial" w:cs="Arial"/>
          <w:bCs/>
          <w:sz w:val="24"/>
          <w:szCs w:val="24"/>
        </w:rPr>
      </w:pPr>
      <w:r>
        <w:rPr>
          <w:rFonts w:ascii="Arial" w:hAnsi="Arial" w:cs="Arial"/>
          <w:bCs/>
          <w:sz w:val="24"/>
          <w:szCs w:val="24"/>
        </w:rPr>
        <w:t xml:space="preserve">Dentro de los cometidos del INAU, se encuentra el de velar por la seguridad e integridad física y psicológica de los NNA, que se encuentra bajo su tutela, </w:t>
      </w:r>
      <w:r>
        <w:rPr>
          <w:rFonts w:ascii="Arial" w:hAnsi="Arial" w:cs="Arial"/>
          <w:bCs/>
          <w:sz w:val="24"/>
          <w:szCs w:val="24"/>
        </w:rPr>
        <w:lastRenderedPageBreak/>
        <w:t>como asimismo acompañarlos en todas sus actividades ya sean educativas como recreativas.</w:t>
      </w:r>
    </w:p>
    <w:p w:rsidR="00687057" w:rsidRDefault="00687057">
      <w:pPr>
        <w:pStyle w:val="Prrafodelista"/>
        <w:ind w:left="0"/>
        <w:jc w:val="both"/>
        <w:rPr>
          <w:rFonts w:ascii="Arial" w:hAnsi="Arial" w:cs="Arial"/>
          <w:bCs/>
          <w:sz w:val="24"/>
          <w:szCs w:val="24"/>
        </w:rPr>
      </w:pPr>
    </w:p>
    <w:p w:rsidR="00687057" w:rsidRDefault="00282331">
      <w:pPr>
        <w:pStyle w:val="Prrafodelista"/>
        <w:ind w:left="0"/>
        <w:jc w:val="both"/>
        <w:rPr>
          <w:rFonts w:ascii="Arial" w:hAnsi="Arial" w:cs="Arial"/>
          <w:bCs/>
          <w:sz w:val="24"/>
          <w:szCs w:val="24"/>
        </w:rPr>
      </w:pPr>
      <w:r>
        <w:rPr>
          <w:rFonts w:ascii="Arial" w:hAnsi="Arial" w:cs="Arial"/>
          <w:bCs/>
          <w:sz w:val="24"/>
          <w:szCs w:val="24"/>
        </w:rPr>
        <w:t xml:space="preserve">El servicio de transporte deberá ajustarse a las siguientes condiciones generales para su prestación: </w:t>
      </w:r>
    </w:p>
    <w:p w:rsidR="00687057" w:rsidRDefault="00687057">
      <w:pPr>
        <w:pStyle w:val="Prrafodelista"/>
        <w:ind w:left="0"/>
        <w:jc w:val="both"/>
        <w:rPr>
          <w:rFonts w:ascii="Arial" w:hAnsi="Arial" w:cs="Arial"/>
          <w:bCs/>
          <w:sz w:val="24"/>
          <w:szCs w:val="24"/>
        </w:rPr>
      </w:pPr>
    </w:p>
    <w:p w:rsidR="000C2E01" w:rsidRPr="000C2E01" w:rsidRDefault="00034462" w:rsidP="00034462">
      <w:pPr>
        <w:pStyle w:val="Prrafodelista"/>
        <w:numPr>
          <w:ilvl w:val="0"/>
          <w:numId w:val="3"/>
        </w:numPr>
        <w:spacing w:after="0"/>
        <w:jc w:val="both"/>
        <w:rPr>
          <w:rFonts w:ascii="Arial" w:hAnsi="Arial" w:cs="Arial"/>
          <w:color w:val="000000"/>
          <w:sz w:val="24"/>
          <w:szCs w:val="24"/>
        </w:rPr>
      </w:pPr>
      <w:r w:rsidRPr="00034462">
        <w:rPr>
          <w:rFonts w:ascii="Arial" w:hAnsi="Arial" w:cs="Arial"/>
          <w:sz w:val="24"/>
          <w:szCs w:val="24"/>
        </w:rPr>
        <w:t xml:space="preserve">El servicio de transporte deberá contemplar el estricto cumplimiento de la normativa vigente en materia de traslado de escolares y de NNA, según el caso, </w:t>
      </w:r>
      <w:r w:rsidRPr="00034462">
        <w:rPr>
          <w:rFonts w:ascii="Arial" w:hAnsi="Arial" w:cs="Arial"/>
          <w:b/>
          <w:sz w:val="24"/>
          <w:szCs w:val="24"/>
          <w:u w:val="single"/>
        </w:rPr>
        <w:t>debiendo realizarse en vehículo minibús</w:t>
      </w:r>
      <w:r>
        <w:rPr>
          <w:rFonts w:ascii="Arial" w:hAnsi="Arial" w:cs="Arial"/>
          <w:b/>
          <w:sz w:val="24"/>
          <w:szCs w:val="24"/>
          <w:u w:val="single"/>
        </w:rPr>
        <w:t xml:space="preserve">. </w:t>
      </w:r>
    </w:p>
    <w:p w:rsidR="00034462" w:rsidRPr="00034462" w:rsidRDefault="00034462" w:rsidP="00034462">
      <w:pPr>
        <w:pStyle w:val="Prrafodelista"/>
        <w:numPr>
          <w:ilvl w:val="0"/>
          <w:numId w:val="3"/>
        </w:numPr>
        <w:spacing w:after="0"/>
        <w:jc w:val="both"/>
        <w:rPr>
          <w:rFonts w:ascii="Arial" w:hAnsi="Arial" w:cs="Arial"/>
          <w:color w:val="000000"/>
          <w:sz w:val="24"/>
          <w:szCs w:val="24"/>
        </w:rPr>
      </w:pPr>
      <w:r>
        <w:rPr>
          <w:rFonts w:ascii="Arial" w:hAnsi="Arial" w:cs="Arial"/>
          <w:b/>
          <w:sz w:val="24"/>
          <w:szCs w:val="24"/>
          <w:u w:val="single"/>
        </w:rPr>
        <w:t>Para el ítem. 2</w:t>
      </w:r>
      <w:r w:rsidRPr="00034462">
        <w:rPr>
          <w:rFonts w:ascii="Arial" w:hAnsi="Arial" w:cs="Arial"/>
          <w:b/>
          <w:sz w:val="24"/>
          <w:szCs w:val="24"/>
          <w:u w:val="single"/>
        </w:rPr>
        <w:t xml:space="preserve"> </w:t>
      </w:r>
      <w:r>
        <w:rPr>
          <w:rFonts w:ascii="Arial" w:hAnsi="Arial" w:cs="Arial"/>
          <w:b/>
          <w:sz w:val="24"/>
          <w:szCs w:val="24"/>
          <w:u w:val="single"/>
        </w:rPr>
        <w:t>el vehículo ofrecido debe garantizar</w:t>
      </w:r>
      <w:r w:rsidRPr="00034462">
        <w:rPr>
          <w:rFonts w:ascii="Arial" w:hAnsi="Arial" w:cs="Arial"/>
          <w:b/>
          <w:sz w:val="24"/>
          <w:szCs w:val="24"/>
          <w:u w:val="single"/>
        </w:rPr>
        <w:t xml:space="preserve"> </w:t>
      </w:r>
      <w:r w:rsidR="000C2E01">
        <w:rPr>
          <w:rFonts w:ascii="Arial" w:hAnsi="Arial" w:cs="Arial"/>
          <w:b/>
          <w:sz w:val="24"/>
          <w:szCs w:val="24"/>
          <w:u w:val="single"/>
        </w:rPr>
        <w:t xml:space="preserve">el traslado de un máximo de </w:t>
      </w:r>
      <w:r w:rsidRPr="00034462">
        <w:rPr>
          <w:rFonts w:ascii="Arial" w:hAnsi="Arial" w:cs="Arial"/>
          <w:b/>
          <w:sz w:val="24"/>
          <w:szCs w:val="24"/>
          <w:u w:val="single"/>
        </w:rPr>
        <w:t>10</w:t>
      </w:r>
      <w:r w:rsidR="000C2E01">
        <w:rPr>
          <w:rFonts w:ascii="Arial" w:hAnsi="Arial" w:cs="Arial"/>
          <w:b/>
          <w:sz w:val="24"/>
          <w:szCs w:val="24"/>
          <w:u w:val="single"/>
        </w:rPr>
        <w:t xml:space="preserve"> NNA por cada viaje</w:t>
      </w:r>
      <w:r w:rsidRPr="00034462">
        <w:rPr>
          <w:rFonts w:ascii="Arial" w:hAnsi="Arial" w:cs="Arial"/>
          <w:b/>
          <w:sz w:val="24"/>
          <w:szCs w:val="24"/>
          <w:u w:val="single"/>
        </w:rPr>
        <w:t xml:space="preserve">. </w:t>
      </w:r>
    </w:p>
    <w:p w:rsidR="00687057" w:rsidRPr="00034462" w:rsidRDefault="00282331" w:rsidP="00034462">
      <w:pPr>
        <w:pStyle w:val="Prrafodelista"/>
        <w:numPr>
          <w:ilvl w:val="0"/>
          <w:numId w:val="3"/>
        </w:numPr>
        <w:spacing w:after="0"/>
        <w:jc w:val="both"/>
        <w:rPr>
          <w:rFonts w:ascii="Arial" w:hAnsi="Arial" w:cs="Arial"/>
          <w:color w:val="000000"/>
          <w:sz w:val="24"/>
          <w:szCs w:val="24"/>
        </w:rPr>
      </w:pPr>
      <w:r w:rsidRPr="00034462">
        <w:rPr>
          <w:rFonts w:ascii="Arial" w:hAnsi="Arial" w:cs="Arial"/>
          <w:color w:val="000000"/>
          <w:sz w:val="24"/>
          <w:szCs w:val="24"/>
        </w:rPr>
        <w:t xml:space="preserve">El servicio se cumplirá con estricta puntualidad. El vehículo para el traslado deberá presentarse en su punto de partida </w:t>
      </w:r>
      <w:r w:rsidR="007A7DBE" w:rsidRPr="00034462">
        <w:rPr>
          <w:rFonts w:ascii="Arial" w:hAnsi="Arial" w:cs="Arial"/>
          <w:color w:val="000000"/>
          <w:sz w:val="24"/>
          <w:szCs w:val="24"/>
        </w:rPr>
        <w:t>garantizando</w:t>
      </w:r>
      <w:r w:rsidRPr="00034462">
        <w:rPr>
          <w:rFonts w:ascii="Arial" w:hAnsi="Arial" w:cs="Arial"/>
          <w:color w:val="000000"/>
          <w:sz w:val="24"/>
          <w:szCs w:val="24"/>
        </w:rPr>
        <w:t xml:space="preserve"> que el NNA llegue al lugar de destino con una anticipación de 5 minutos al comienzo de la actividad a la cual concurre, y sea retirado del mismo en el preciso instante en que la actividad finalice, sin demoras de naturaleza alguna.</w:t>
      </w:r>
    </w:p>
    <w:p w:rsidR="00687057" w:rsidRDefault="00282331">
      <w:pPr>
        <w:pStyle w:val="Prrafodelista"/>
        <w:numPr>
          <w:ilvl w:val="0"/>
          <w:numId w:val="3"/>
        </w:numPr>
        <w:spacing w:after="0"/>
        <w:jc w:val="both"/>
        <w:rPr>
          <w:rFonts w:ascii="Arial" w:hAnsi="Arial" w:cs="Arial"/>
          <w:sz w:val="24"/>
          <w:szCs w:val="24"/>
        </w:rPr>
      </w:pPr>
      <w:r>
        <w:rPr>
          <w:rFonts w:ascii="Arial" w:hAnsi="Arial" w:cs="Arial"/>
          <w:color w:val="000000"/>
          <w:sz w:val="24"/>
          <w:szCs w:val="24"/>
        </w:rPr>
        <w:t>El transporte no se suspenderá en caso de desperfecto de la/s unidad/es que habitualmente re</w:t>
      </w:r>
      <w:r w:rsidR="00500045">
        <w:rPr>
          <w:rFonts w:ascii="Arial" w:hAnsi="Arial" w:cs="Arial"/>
          <w:color w:val="000000"/>
          <w:sz w:val="24"/>
          <w:szCs w:val="24"/>
        </w:rPr>
        <w:t>alicen el mismo, obligándose el adjudicatario</w:t>
      </w:r>
      <w:r>
        <w:rPr>
          <w:rFonts w:ascii="Arial" w:hAnsi="Arial" w:cs="Arial"/>
          <w:color w:val="000000"/>
          <w:sz w:val="24"/>
          <w:szCs w:val="24"/>
        </w:rPr>
        <w:t xml:space="preserve"> a sustituir por otra unidad que ofrezca las mismas características de servicio.</w:t>
      </w:r>
    </w:p>
    <w:p w:rsidR="00687057" w:rsidRDefault="00282331">
      <w:pPr>
        <w:pStyle w:val="Prrafodelista"/>
        <w:spacing w:after="0"/>
        <w:jc w:val="both"/>
        <w:rPr>
          <w:rFonts w:ascii="Arial" w:hAnsi="Arial" w:cs="Arial"/>
          <w:sz w:val="24"/>
          <w:szCs w:val="24"/>
        </w:rPr>
      </w:pPr>
      <w:r>
        <w:rPr>
          <w:rFonts w:ascii="Arial" w:hAnsi="Arial" w:cs="Arial"/>
          <w:color w:val="000000"/>
          <w:sz w:val="24"/>
          <w:szCs w:val="24"/>
        </w:rPr>
        <w:t xml:space="preserve">Además de lo establecido anteriormente, los traslados se deberán cumplir con servicio </w:t>
      </w:r>
      <w:r w:rsidR="00500045">
        <w:rPr>
          <w:rFonts w:ascii="Arial" w:hAnsi="Arial" w:cs="Arial"/>
          <w:color w:val="000000"/>
          <w:sz w:val="24"/>
          <w:szCs w:val="24"/>
        </w:rPr>
        <w:t>de acompañante brindado por la empresa adjudicataria</w:t>
      </w:r>
      <w:r>
        <w:rPr>
          <w:rFonts w:ascii="Arial" w:hAnsi="Arial" w:cs="Arial"/>
          <w:color w:val="000000"/>
          <w:sz w:val="24"/>
          <w:szCs w:val="24"/>
        </w:rPr>
        <w:t>, independientemente de la cantidad de NNA que traslade.</w:t>
      </w:r>
    </w:p>
    <w:p w:rsidR="00687057" w:rsidRDefault="00687057">
      <w:pPr>
        <w:pStyle w:val="Prrafodelista"/>
        <w:autoSpaceDE w:val="0"/>
        <w:autoSpaceDN w:val="0"/>
        <w:adjustRightInd w:val="0"/>
        <w:snapToGrid w:val="0"/>
        <w:spacing w:after="0"/>
        <w:jc w:val="both"/>
        <w:rPr>
          <w:rFonts w:ascii="Arial" w:hAnsi="Arial" w:cs="Arial"/>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 xml:space="preserve">Comunicaciones. </w:t>
      </w:r>
    </w:p>
    <w:p w:rsidR="00687057" w:rsidRDefault="00687057">
      <w:pPr>
        <w:pStyle w:val="Prrafodelista"/>
        <w:jc w:val="both"/>
        <w:rPr>
          <w:rFonts w:ascii="Arial" w:hAnsi="Arial" w:cs="Arial"/>
          <w:sz w:val="24"/>
          <w:szCs w:val="24"/>
          <w:highlight w:val="yellow"/>
        </w:rPr>
      </w:pPr>
    </w:p>
    <w:p w:rsidR="005E4B98" w:rsidRDefault="005E4B98" w:rsidP="005E4B98">
      <w:pPr>
        <w:pStyle w:val="Textoindependiente"/>
        <w:spacing w:line="276" w:lineRule="auto"/>
        <w:ind w:left="709" w:right="-1"/>
        <w:jc w:val="both"/>
      </w:pPr>
      <w:r>
        <w:t>INAU realizará todas las comunicaciones, notificaciones, etc. relacionadas al vínculo entre el oferente y el Organismo a través del correo electrónico registrado en el Registro Único de Proveedores del Estado (RUPE) siendo exclusiva carga del proveedor incluir tal correo electrónico en dicho Registro, así como mantenerlo actualizado.</w:t>
      </w:r>
    </w:p>
    <w:p w:rsidR="005E4B98" w:rsidRDefault="005E4B98" w:rsidP="005E4B98">
      <w:pPr>
        <w:pStyle w:val="Textoindependiente"/>
        <w:spacing w:before="4" w:line="276" w:lineRule="auto"/>
        <w:ind w:left="709" w:right="-1"/>
        <w:jc w:val="both"/>
      </w:pPr>
      <w:r>
        <w:t>La comunicación, notificación, etc. se entenderá realizada cuando el acto a notificar o comunicar se encuentre disponible en dicho correo electrónico.</w:t>
      </w:r>
    </w:p>
    <w:p w:rsidR="00687057" w:rsidRDefault="00687057" w:rsidP="005E4B98">
      <w:pPr>
        <w:pStyle w:val="Prrafodelista"/>
        <w:ind w:left="709" w:right="-1"/>
        <w:jc w:val="both"/>
      </w:pPr>
    </w:p>
    <w:p w:rsidR="00687057" w:rsidRDefault="00282331">
      <w:pPr>
        <w:pStyle w:val="Prrafodelista"/>
        <w:numPr>
          <w:ilvl w:val="0"/>
          <w:numId w:val="4"/>
        </w:numPr>
        <w:jc w:val="both"/>
        <w:rPr>
          <w:rFonts w:ascii="Arial" w:hAnsi="Arial" w:cs="Arial"/>
          <w:sz w:val="24"/>
          <w:szCs w:val="24"/>
        </w:rPr>
      </w:pPr>
      <w:r>
        <w:rPr>
          <w:rFonts w:ascii="Arial" w:hAnsi="Arial" w:cs="Arial"/>
          <w:b/>
          <w:sz w:val="24"/>
          <w:szCs w:val="24"/>
        </w:rPr>
        <w:t>Exención de responsabilidades.</w:t>
      </w:r>
    </w:p>
    <w:p w:rsidR="00687057" w:rsidRDefault="00687057">
      <w:pPr>
        <w:pStyle w:val="Prrafodelista"/>
        <w:jc w:val="both"/>
        <w:rPr>
          <w:rFonts w:ascii="Arial" w:hAnsi="Arial" w:cs="Arial"/>
          <w:sz w:val="24"/>
          <w:szCs w:val="24"/>
        </w:rPr>
      </w:pPr>
    </w:p>
    <w:p w:rsidR="00687057" w:rsidRDefault="00282331">
      <w:pPr>
        <w:pStyle w:val="Prrafodelista"/>
        <w:jc w:val="both"/>
        <w:rPr>
          <w:rFonts w:ascii="Arial" w:hAnsi="Arial" w:cs="Arial"/>
          <w:sz w:val="24"/>
          <w:szCs w:val="24"/>
        </w:rPr>
      </w:pPr>
      <w:r>
        <w:rPr>
          <w:rFonts w:ascii="Arial" w:hAnsi="Arial" w:cs="Arial"/>
          <w:sz w:val="24"/>
          <w:szCs w:val="24"/>
        </w:rPr>
        <w:t>El INAU se reserva el derecho de desistir del llamado en cualquier etapa de su realización</w:t>
      </w:r>
      <w:r w:rsidR="005E4B98">
        <w:rPr>
          <w:rFonts w:ascii="Arial" w:hAnsi="Arial" w:cs="Arial"/>
          <w:sz w:val="24"/>
          <w:szCs w:val="24"/>
        </w:rPr>
        <w:t xml:space="preserve"> hasta el momento de la notificación de la resolución de adjudicación</w:t>
      </w:r>
      <w:r>
        <w:rPr>
          <w:rFonts w:ascii="Arial" w:hAnsi="Arial" w:cs="Arial"/>
          <w:sz w:val="24"/>
          <w:szCs w:val="24"/>
        </w:rPr>
        <w:t xml:space="preserve">, desestimar las ofertas que no se ajusten a las condiciones del presente llamado; reservándose también el derecho a rechazarlas si no las considera convenientes, sin generar derecho alguno de los </w:t>
      </w:r>
      <w:r>
        <w:rPr>
          <w:rFonts w:ascii="Arial" w:hAnsi="Arial" w:cs="Arial"/>
          <w:sz w:val="24"/>
          <w:szCs w:val="24"/>
        </w:rPr>
        <w:lastRenderedPageBreak/>
        <w:t>participantes a reclamar por concepto de gastos, honorarios o indemnizaciones por daños y perjuicios.</w:t>
      </w:r>
    </w:p>
    <w:p w:rsidR="00687057" w:rsidRDefault="00687057">
      <w:pPr>
        <w:pStyle w:val="Prrafodelista"/>
        <w:ind w:left="0"/>
        <w:jc w:val="both"/>
        <w:rPr>
          <w:rFonts w:ascii="Arial" w:hAnsi="Arial" w:cs="Arial"/>
          <w:b/>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Aclaraciones del Pliego.</w:t>
      </w:r>
    </w:p>
    <w:p w:rsidR="00687057" w:rsidRDefault="00687057">
      <w:pPr>
        <w:pStyle w:val="Prrafodelista"/>
        <w:jc w:val="both"/>
        <w:rPr>
          <w:rFonts w:ascii="Arial" w:hAnsi="Arial" w:cs="Arial"/>
          <w:sz w:val="24"/>
          <w:szCs w:val="24"/>
        </w:rPr>
      </w:pPr>
    </w:p>
    <w:p w:rsidR="00687057" w:rsidRDefault="00282331">
      <w:pPr>
        <w:pStyle w:val="Prrafodelista"/>
        <w:jc w:val="both"/>
        <w:rPr>
          <w:rFonts w:ascii="Arial" w:hAnsi="Arial" w:cs="Arial"/>
          <w:b/>
          <w:sz w:val="24"/>
          <w:szCs w:val="24"/>
        </w:rPr>
      </w:pPr>
      <w:r>
        <w:rPr>
          <w:rFonts w:ascii="Arial" w:hAnsi="Arial" w:cs="Arial"/>
          <w:sz w:val="24"/>
          <w:szCs w:val="24"/>
        </w:rPr>
        <w:t>Los eventuales oferentes p</w:t>
      </w:r>
      <w:r w:rsidR="0042203B">
        <w:rPr>
          <w:rFonts w:ascii="Arial" w:hAnsi="Arial" w:cs="Arial"/>
          <w:sz w:val="24"/>
          <w:szCs w:val="24"/>
        </w:rPr>
        <w:t>odrán solicitar por escrito al Departamento</w:t>
      </w:r>
      <w:r w:rsidR="00191508">
        <w:rPr>
          <w:rFonts w:ascii="Arial" w:hAnsi="Arial" w:cs="Arial"/>
          <w:sz w:val="24"/>
          <w:szCs w:val="24"/>
        </w:rPr>
        <w:t xml:space="preserve"> T</w:t>
      </w:r>
      <w:r w:rsidR="0042203B">
        <w:rPr>
          <w:rFonts w:ascii="Arial" w:hAnsi="Arial" w:cs="Arial"/>
          <w:sz w:val="24"/>
          <w:szCs w:val="24"/>
        </w:rPr>
        <w:t xml:space="preserve">écnico de Adquisiciones </w:t>
      </w:r>
      <w:r>
        <w:rPr>
          <w:rFonts w:ascii="Arial" w:hAnsi="Arial" w:cs="Arial"/>
          <w:sz w:val="24"/>
          <w:szCs w:val="24"/>
        </w:rPr>
        <w:t>a través de</w:t>
      </w:r>
      <w:r w:rsidR="0042203B">
        <w:rPr>
          <w:rFonts w:ascii="Arial" w:hAnsi="Arial" w:cs="Arial"/>
          <w:sz w:val="24"/>
          <w:szCs w:val="24"/>
        </w:rPr>
        <w:t>l correo</w:t>
      </w:r>
      <w:r>
        <w:rPr>
          <w:rFonts w:ascii="Arial" w:hAnsi="Arial" w:cs="Arial"/>
          <w:sz w:val="24"/>
          <w:szCs w:val="24"/>
        </w:rPr>
        <w:t xml:space="preserve"> </w:t>
      </w:r>
      <w:hyperlink r:id="rId9" w:history="1">
        <w:r w:rsidR="0042203B" w:rsidRPr="00EA0EB4">
          <w:rPr>
            <w:rStyle w:val="Hipervnculo"/>
            <w:rFonts w:ascii="Arial" w:hAnsi="Arial" w:cs="Arial"/>
            <w:sz w:val="24"/>
            <w:szCs w:val="24"/>
          </w:rPr>
          <w:t>tecnico.adquisiciones@inau.gub.uy</w:t>
        </w:r>
      </w:hyperlink>
      <w:r>
        <w:rPr>
          <w:rFonts w:ascii="Arial" w:hAnsi="Arial" w:cs="Arial"/>
          <w:sz w:val="24"/>
          <w:szCs w:val="24"/>
        </w:rPr>
        <w:t>, aclaraciones del Pliego Particular. En portal web de Compras Estatales, se publicará la fecha hasta la cual se podrán solicitar las mismas. Las respuestas serán publicadas en el sitio web de Compras y Contrataciones Estatales en un plazo no inferior a los dos días hábiles anteriores a la fecha fijada para la apertura de ofertas.</w:t>
      </w:r>
    </w:p>
    <w:p w:rsidR="00687057" w:rsidRDefault="00687057">
      <w:pPr>
        <w:pStyle w:val="Prrafodelista"/>
        <w:jc w:val="both"/>
        <w:rPr>
          <w:rFonts w:ascii="Arial" w:hAnsi="Arial" w:cs="Arial"/>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Solicitud de Prórroga de apertura.</w:t>
      </w:r>
    </w:p>
    <w:p w:rsidR="00687057" w:rsidRDefault="00687057">
      <w:pPr>
        <w:pStyle w:val="Prrafodelista"/>
        <w:jc w:val="both"/>
        <w:rPr>
          <w:rFonts w:ascii="Arial" w:hAnsi="Arial" w:cs="Arial"/>
          <w:b/>
          <w:sz w:val="24"/>
          <w:szCs w:val="24"/>
        </w:rPr>
      </w:pPr>
    </w:p>
    <w:p w:rsidR="00687057" w:rsidRDefault="00282331">
      <w:pPr>
        <w:pStyle w:val="Prrafodelista"/>
        <w:jc w:val="both"/>
        <w:rPr>
          <w:rFonts w:ascii="Arial" w:hAnsi="Arial" w:cs="Arial"/>
          <w:sz w:val="24"/>
          <w:szCs w:val="24"/>
        </w:rPr>
      </w:pPr>
      <w:r>
        <w:rPr>
          <w:rFonts w:ascii="Arial" w:hAnsi="Arial" w:cs="Arial"/>
          <w:sz w:val="24"/>
          <w:szCs w:val="24"/>
        </w:rPr>
        <w:t xml:space="preserve">Los eventuales oferentes podrán solicitar por escrito </w:t>
      </w:r>
      <w:r w:rsidR="00334DCA">
        <w:rPr>
          <w:rFonts w:ascii="Arial" w:hAnsi="Arial" w:cs="Arial"/>
          <w:sz w:val="24"/>
          <w:szCs w:val="24"/>
        </w:rPr>
        <w:t>a</w:t>
      </w:r>
      <w:r w:rsidR="0042203B">
        <w:rPr>
          <w:rFonts w:ascii="Arial" w:hAnsi="Arial" w:cs="Arial"/>
          <w:sz w:val="24"/>
          <w:szCs w:val="24"/>
        </w:rPr>
        <w:t>l Departamento de Compras</w:t>
      </w:r>
      <w:r>
        <w:rPr>
          <w:rFonts w:ascii="Arial" w:hAnsi="Arial" w:cs="Arial"/>
          <w:sz w:val="24"/>
          <w:szCs w:val="24"/>
        </w:rPr>
        <w:t xml:space="preserve">,  a través del correo </w:t>
      </w:r>
      <w:hyperlink r:id="rId10" w:history="1">
        <w:r w:rsidR="000718BD" w:rsidRPr="00EA0EB4">
          <w:rPr>
            <w:rStyle w:val="Hipervnculo"/>
            <w:rFonts w:ascii="Arial" w:hAnsi="Arial" w:cs="Arial"/>
            <w:sz w:val="24"/>
            <w:szCs w:val="24"/>
          </w:rPr>
          <w:t>compras@inau.gub.uy</w:t>
        </w:r>
      </w:hyperlink>
      <w:r>
        <w:rPr>
          <w:rFonts w:ascii="Arial" w:hAnsi="Arial" w:cs="Arial"/>
          <w:sz w:val="24"/>
          <w:szCs w:val="24"/>
        </w:rPr>
        <w:t xml:space="preserve">  la prórroga de la apertura de las ofertas. En el portal web de Compras Estatales  se publicará la fecha hasta la cual se podrá solicitar la prórroga. </w:t>
      </w:r>
    </w:p>
    <w:p w:rsidR="00687057" w:rsidRDefault="00687057">
      <w:pPr>
        <w:pStyle w:val="Prrafodelista"/>
        <w:jc w:val="both"/>
        <w:rPr>
          <w:rFonts w:ascii="Arial" w:hAnsi="Arial" w:cs="Arial"/>
          <w:sz w:val="24"/>
          <w:szCs w:val="24"/>
        </w:rPr>
      </w:pPr>
    </w:p>
    <w:p w:rsidR="00687057" w:rsidRDefault="00282331">
      <w:pPr>
        <w:pStyle w:val="Prrafodelista"/>
        <w:jc w:val="both"/>
        <w:rPr>
          <w:rFonts w:ascii="Arial" w:hAnsi="Arial" w:cs="Arial"/>
          <w:b/>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la pestaña “Aclaraciones del llamado”.</w:t>
      </w:r>
    </w:p>
    <w:p w:rsidR="00687057" w:rsidRDefault="00687057">
      <w:pPr>
        <w:pStyle w:val="Prrafodelista"/>
        <w:ind w:left="0"/>
        <w:jc w:val="both"/>
        <w:rPr>
          <w:rFonts w:ascii="Arial" w:hAnsi="Arial" w:cs="Arial"/>
          <w:b/>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 xml:space="preserve"> Costo del Pliego. </w:t>
      </w:r>
    </w:p>
    <w:p w:rsidR="00687057" w:rsidRDefault="00687057">
      <w:pPr>
        <w:pStyle w:val="Prrafodelista"/>
        <w:jc w:val="both"/>
        <w:rPr>
          <w:rFonts w:ascii="Arial" w:hAnsi="Arial" w:cs="Arial"/>
          <w:b/>
          <w:sz w:val="24"/>
          <w:szCs w:val="24"/>
        </w:rPr>
      </w:pPr>
    </w:p>
    <w:p w:rsidR="00687057" w:rsidRDefault="00282331">
      <w:pPr>
        <w:pStyle w:val="Prrafodelista"/>
        <w:jc w:val="both"/>
        <w:rPr>
          <w:rFonts w:ascii="Arial" w:hAnsi="Arial" w:cs="Arial"/>
          <w:b/>
          <w:sz w:val="24"/>
          <w:szCs w:val="24"/>
        </w:rPr>
      </w:pPr>
      <w:r>
        <w:rPr>
          <w:rFonts w:ascii="Arial" w:hAnsi="Arial" w:cs="Arial"/>
          <w:sz w:val="24"/>
          <w:szCs w:val="24"/>
        </w:rPr>
        <w:t>El presente Pliego puede obtenerse en el sitio web de Compras Estatales (</w:t>
      </w:r>
      <w:hyperlink r:id="rId11"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687057" w:rsidRDefault="00687057">
      <w:pPr>
        <w:pStyle w:val="Prrafodelista"/>
        <w:ind w:left="0"/>
        <w:jc w:val="both"/>
        <w:rPr>
          <w:rFonts w:ascii="Arial" w:hAnsi="Arial" w:cs="Arial"/>
          <w:b/>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 xml:space="preserve"> Aceptación de los términos y condiciones del pliego.</w:t>
      </w:r>
    </w:p>
    <w:p w:rsidR="00687057" w:rsidRDefault="00687057">
      <w:pPr>
        <w:pStyle w:val="Prrafodelista"/>
        <w:jc w:val="both"/>
        <w:rPr>
          <w:rFonts w:ascii="Arial" w:hAnsi="Arial" w:cs="Arial"/>
          <w:b/>
          <w:sz w:val="24"/>
          <w:szCs w:val="24"/>
          <w:u w:val="single"/>
        </w:rPr>
      </w:pPr>
    </w:p>
    <w:p w:rsidR="00687057" w:rsidRDefault="00282331">
      <w:pPr>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y que no se encuentra comprendido en ninguna disposición que expresamente le impida contratar con el Estado, conforme al artículo 46 del TOCAF, y demás normas concordantes y complementarias.</w:t>
      </w:r>
    </w:p>
    <w:p w:rsidR="00687057" w:rsidRDefault="00282331">
      <w:pPr>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w:t>
      </w:r>
    </w:p>
    <w:p w:rsidR="00687057" w:rsidRDefault="00687057">
      <w:pPr>
        <w:pStyle w:val="Prrafodelista"/>
        <w:ind w:left="0"/>
        <w:jc w:val="both"/>
        <w:rPr>
          <w:rFonts w:ascii="Arial" w:hAnsi="Arial" w:cs="Arial"/>
          <w:b/>
          <w:sz w:val="24"/>
          <w:szCs w:val="24"/>
        </w:rPr>
      </w:pPr>
    </w:p>
    <w:p w:rsidR="00687057" w:rsidRDefault="00282331">
      <w:pPr>
        <w:pStyle w:val="Prrafodelista"/>
        <w:numPr>
          <w:ilvl w:val="0"/>
          <w:numId w:val="4"/>
        </w:numPr>
        <w:jc w:val="both"/>
        <w:rPr>
          <w:rFonts w:ascii="Arial" w:hAnsi="Arial" w:cs="Arial"/>
          <w:b/>
          <w:sz w:val="24"/>
          <w:szCs w:val="24"/>
        </w:rPr>
      </w:pPr>
      <w:r>
        <w:rPr>
          <w:rFonts w:ascii="Arial" w:hAnsi="Arial" w:cs="Arial"/>
          <w:b/>
          <w:sz w:val="24"/>
          <w:szCs w:val="24"/>
        </w:rPr>
        <w:t xml:space="preserve"> Presentación de las ofertas.</w:t>
      </w:r>
    </w:p>
    <w:p w:rsidR="009F090B" w:rsidRDefault="009F090B" w:rsidP="009F090B">
      <w:pPr>
        <w:pStyle w:val="Prrafodelista"/>
        <w:jc w:val="both"/>
        <w:rPr>
          <w:rFonts w:ascii="Arial" w:hAnsi="Arial" w:cs="Arial"/>
          <w:b/>
          <w:sz w:val="24"/>
          <w:szCs w:val="24"/>
        </w:rPr>
      </w:pPr>
    </w:p>
    <w:p w:rsidR="00E41DAF" w:rsidRDefault="00E41DAF" w:rsidP="001D634D">
      <w:pPr>
        <w:widowControl w:val="0"/>
        <w:autoSpaceDE w:val="0"/>
        <w:autoSpaceDN w:val="0"/>
        <w:spacing w:line="360" w:lineRule="auto"/>
        <w:ind w:right="158"/>
        <w:jc w:val="both"/>
        <w:rPr>
          <w:rFonts w:ascii="Arial" w:eastAsia="Arial" w:hAnsi="Arial" w:cs="Arial"/>
          <w:sz w:val="24"/>
        </w:rPr>
      </w:pPr>
      <w:r w:rsidRPr="0027306F">
        <w:rPr>
          <w:rFonts w:ascii="Arial" w:eastAsia="Arial" w:hAnsi="Arial" w:cs="Arial"/>
          <w:b/>
          <w:sz w:val="24"/>
          <w:u w:val="thick"/>
        </w:rPr>
        <w:t>Las ofertas serán recibidas únicamente en línea</w:t>
      </w:r>
      <w:r w:rsidRPr="0027306F">
        <w:rPr>
          <w:rFonts w:ascii="Arial" w:eastAsia="Arial" w:hAnsi="Arial" w:cs="Arial"/>
          <w:sz w:val="24"/>
          <w:u w:val="thick"/>
        </w:rPr>
        <w:t>.</w:t>
      </w:r>
      <w:r w:rsidRPr="0027306F">
        <w:rPr>
          <w:rFonts w:ascii="Arial" w:eastAsia="Arial" w:hAnsi="Arial" w:cs="Arial"/>
          <w:sz w:val="24"/>
        </w:rPr>
        <w:t xml:space="preserve"> Los oferentes deberán ingresar sus ofertas (económica y técnica completas) en el sitio Web de Compras Estatales </w:t>
      </w:r>
      <w:hyperlink r:id="rId12">
        <w:r w:rsidRPr="0027306F">
          <w:rPr>
            <w:rFonts w:ascii="Arial" w:eastAsia="Arial" w:hAnsi="Arial" w:cs="Arial"/>
            <w:color w:val="0000FF"/>
            <w:sz w:val="24"/>
            <w:u w:val="single" w:color="0000FF"/>
          </w:rPr>
          <w:t>www.comprasestatales.gub.uy</w:t>
        </w:r>
      </w:hyperlink>
    </w:p>
    <w:p w:rsidR="00E41DAF" w:rsidRPr="0027306F" w:rsidRDefault="00E41DAF" w:rsidP="00E41DAF">
      <w:pPr>
        <w:widowControl w:val="0"/>
        <w:autoSpaceDE w:val="0"/>
        <w:autoSpaceDN w:val="0"/>
        <w:spacing w:before="75"/>
        <w:rPr>
          <w:rFonts w:ascii="Arial" w:eastAsia="Arial" w:hAnsi="Arial" w:cs="Arial"/>
          <w:b/>
          <w:sz w:val="24"/>
        </w:rPr>
      </w:pPr>
      <w:r w:rsidRPr="0027306F">
        <w:rPr>
          <w:rFonts w:ascii="Arial" w:eastAsia="Arial" w:hAnsi="Arial" w:cs="Arial"/>
          <w:b/>
          <w:sz w:val="24"/>
          <w:u w:val="thick"/>
        </w:rPr>
        <w:t>NO SE RECIBIRÁN OFERTAS QUE SEAN PRESENTADAS POR OTRA VÍA.</w:t>
      </w:r>
    </w:p>
    <w:p w:rsidR="00E41DAF" w:rsidRPr="0027306F" w:rsidRDefault="00E41DAF" w:rsidP="001D634D">
      <w:pPr>
        <w:widowControl w:val="0"/>
        <w:autoSpaceDE w:val="0"/>
        <w:autoSpaceDN w:val="0"/>
        <w:spacing w:before="92"/>
        <w:ind w:right="156"/>
        <w:jc w:val="both"/>
        <w:rPr>
          <w:rFonts w:ascii="Arial" w:eastAsia="Arial" w:hAnsi="Arial" w:cs="Arial"/>
          <w:sz w:val="24"/>
          <w:szCs w:val="24"/>
        </w:rPr>
      </w:pPr>
      <w:r w:rsidRPr="0027306F">
        <w:rPr>
          <w:rFonts w:ascii="Arial" w:eastAsia="Arial" w:hAnsi="Arial" w:cs="Arial"/>
          <w:sz w:val="24"/>
          <w:szCs w:val="24"/>
        </w:rPr>
        <w:t xml:space="preserve">Los oferentes podrán encontrar material informativo sobre el ingreso de ofertas, accediendo a la página de Compras Estatales: </w:t>
      </w:r>
      <w:hyperlink r:id="rId13">
        <w:r w:rsidRPr="0027306F">
          <w:rPr>
            <w:rFonts w:ascii="Arial" w:eastAsia="Arial" w:hAnsi="Arial" w:cs="Arial"/>
            <w:color w:val="0000FF"/>
            <w:sz w:val="24"/>
            <w:szCs w:val="24"/>
            <w:u w:val="single" w:color="0000FF"/>
          </w:rPr>
          <w:t>compras-contrataciones-estado/comunicacion/publicaciones/como-ofertar-en-</w:t>
        </w:r>
      </w:hyperlink>
      <w:r w:rsidRPr="0027306F">
        <w:rPr>
          <w:rFonts w:ascii="Arial" w:eastAsia="Arial" w:hAnsi="Arial" w:cs="Arial"/>
          <w:color w:val="0000FF"/>
          <w:sz w:val="24"/>
          <w:szCs w:val="24"/>
        </w:rPr>
        <w:t xml:space="preserve"> </w:t>
      </w:r>
      <w:hyperlink r:id="rId14">
        <w:proofErr w:type="spellStart"/>
        <w:r w:rsidRPr="0027306F">
          <w:rPr>
            <w:rFonts w:ascii="Arial" w:eastAsia="Arial" w:hAnsi="Arial" w:cs="Arial"/>
            <w:color w:val="0000FF"/>
            <w:sz w:val="24"/>
            <w:szCs w:val="24"/>
            <w:u w:val="single" w:color="0000FF"/>
          </w:rPr>
          <w:t>linea</w:t>
        </w:r>
        <w:proofErr w:type="spellEnd"/>
      </w:hyperlink>
      <w:r w:rsidRPr="0027306F">
        <w:rPr>
          <w:rFonts w:ascii="Arial" w:eastAsia="Arial" w:hAnsi="Arial" w:cs="Arial"/>
          <w:sz w:val="24"/>
          <w:szCs w:val="24"/>
        </w:rPr>
        <w:t>.</w:t>
      </w:r>
    </w:p>
    <w:p w:rsidR="00E41DAF" w:rsidRDefault="00E41DAF" w:rsidP="001D634D">
      <w:pPr>
        <w:widowControl w:val="0"/>
        <w:autoSpaceDE w:val="0"/>
        <w:autoSpaceDN w:val="0"/>
        <w:ind w:right="161"/>
        <w:jc w:val="both"/>
        <w:rPr>
          <w:rFonts w:ascii="Arial" w:eastAsia="Arial" w:hAnsi="Arial" w:cs="Arial"/>
          <w:sz w:val="24"/>
          <w:szCs w:val="24"/>
        </w:rPr>
      </w:pPr>
      <w:r w:rsidRPr="0027306F">
        <w:rPr>
          <w:rFonts w:ascii="Arial" w:eastAsia="Arial" w:hAnsi="Arial" w:cs="Arial"/>
          <w:sz w:val="24"/>
          <w:szCs w:val="24"/>
        </w:rPr>
        <w:t xml:space="preserve">La documentación electrónica complementaria adjunta a la oferta se ingresará en archivos con formato </w:t>
      </w:r>
      <w:proofErr w:type="spellStart"/>
      <w:r w:rsidRPr="0027306F">
        <w:rPr>
          <w:rFonts w:ascii="Arial" w:eastAsia="Arial" w:hAnsi="Arial" w:cs="Arial"/>
          <w:sz w:val="24"/>
          <w:szCs w:val="24"/>
        </w:rPr>
        <w:t>txt</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rtf</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pdf</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doc</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docx</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xls</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xlsx</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odt</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ods</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zip</w:t>
      </w:r>
      <w:proofErr w:type="spellEnd"/>
      <w:r w:rsidRPr="0027306F">
        <w:rPr>
          <w:rFonts w:ascii="Arial" w:eastAsia="Arial" w:hAnsi="Arial" w:cs="Arial"/>
          <w:sz w:val="24"/>
          <w:szCs w:val="24"/>
        </w:rPr>
        <w:t xml:space="preserve">, </w:t>
      </w:r>
      <w:proofErr w:type="spellStart"/>
      <w:r w:rsidRPr="0027306F">
        <w:rPr>
          <w:rFonts w:ascii="Arial" w:eastAsia="Arial" w:hAnsi="Arial" w:cs="Arial"/>
          <w:sz w:val="24"/>
          <w:szCs w:val="24"/>
        </w:rPr>
        <w:t>rar</w:t>
      </w:r>
      <w:proofErr w:type="spellEnd"/>
      <w:r w:rsidRPr="0027306F">
        <w:rPr>
          <w:rFonts w:ascii="Arial" w:eastAsia="Arial" w:hAnsi="Arial" w:cs="Arial"/>
          <w:sz w:val="24"/>
          <w:szCs w:val="24"/>
        </w:rPr>
        <w:t xml:space="preserve"> y 7z, sin contraseñas, ni bloqueos para su impresión o copiado. Cuando el oferente deba agregar en su oferta un documento certificado cuyo original sólo exista en soporte papel, deberá digitalizar el mismo (escanearlo) y subirlo con el resto de su oferta. En caso de resultar adjudicatario, deberá exhibir el documento o certificado original.</w:t>
      </w:r>
    </w:p>
    <w:p w:rsidR="00ED2F03" w:rsidRPr="00ED2F03" w:rsidRDefault="00E41DAF" w:rsidP="00ED2F03">
      <w:pPr>
        <w:widowControl w:val="0"/>
        <w:autoSpaceDE w:val="0"/>
        <w:autoSpaceDN w:val="0"/>
        <w:spacing w:line="360" w:lineRule="auto"/>
        <w:ind w:right="161"/>
        <w:jc w:val="both"/>
        <w:rPr>
          <w:rFonts w:ascii="Arial" w:eastAsia="Arial" w:hAnsi="Arial" w:cs="Arial"/>
          <w:sz w:val="24"/>
          <w:szCs w:val="24"/>
        </w:rPr>
      </w:pPr>
      <w:r w:rsidRPr="00D75DB6">
        <w:rPr>
          <w:rFonts w:ascii="Arial" w:hAnsi="Arial" w:cs="Arial"/>
          <w:b/>
          <w:sz w:val="24"/>
          <w:szCs w:val="24"/>
        </w:rPr>
        <w:t xml:space="preserve"> Documentación a presentar en archivo adjunto del sistema al momento de cotizar: </w:t>
      </w:r>
    </w:p>
    <w:p w:rsidR="00ED2F03" w:rsidRPr="00D75DB6" w:rsidRDefault="00ED2F03" w:rsidP="00071E9B">
      <w:pPr>
        <w:pStyle w:val="Prrafodelista"/>
        <w:widowControl w:val="0"/>
        <w:tabs>
          <w:tab w:val="left" w:pos="822"/>
        </w:tabs>
        <w:autoSpaceDE w:val="0"/>
        <w:ind w:left="0" w:right="113"/>
        <w:jc w:val="both"/>
        <w:rPr>
          <w:rFonts w:ascii="Arial" w:hAnsi="Arial" w:cs="Arial"/>
          <w:sz w:val="24"/>
          <w:highlight w:val="yellow"/>
        </w:rPr>
      </w:pPr>
      <w:r w:rsidRPr="00071E9B">
        <w:rPr>
          <w:rFonts w:ascii="Arial" w:hAnsi="Arial" w:cs="Arial"/>
          <w:b/>
          <w:sz w:val="24"/>
        </w:rPr>
        <w:t>A</w:t>
      </w:r>
      <w:r>
        <w:rPr>
          <w:rFonts w:ascii="Arial" w:hAnsi="Arial" w:cs="Arial"/>
          <w:sz w:val="24"/>
        </w:rPr>
        <w:t xml:space="preserve">) </w:t>
      </w:r>
      <w:r w:rsidRPr="00D75DB6">
        <w:rPr>
          <w:rFonts w:ascii="Arial" w:hAnsi="Arial" w:cs="Arial"/>
          <w:sz w:val="24"/>
        </w:rPr>
        <w:t>Formulario de Identificación del Oferen</w:t>
      </w:r>
      <w:r>
        <w:rPr>
          <w:rFonts w:ascii="Arial" w:hAnsi="Arial" w:cs="Arial"/>
          <w:sz w:val="24"/>
        </w:rPr>
        <w:t xml:space="preserve">te (ANEXO I) firmado por el/la </w:t>
      </w:r>
      <w:r w:rsidRPr="00D75DB6">
        <w:rPr>
          <w:rFonts w:ascii="Arial" w:hAnsi="Arial" w:cs="Arial"/>
          <w:sz w:val="24"/>
        </w:rPr>
        <w:t xml:space="preserve"> titular representante/s legal/es con facultades suficientes para ese acto (contar con legitimación). El mismo deberá contener las siguientes declaraciones (Ver ANEXO I):</w:t>
      </w:r>
    </w:p>
    <w:p w:rsidR="00ED2F03" w:rsidRDefault="00ED2F03" w:rsidP="00071E9B">
      <w:pPr>
        <w:pStyle w:val="Prrafodelista"/>
        <w:widowControl w:val="0"/>
        <w:tabs>
          <w:tab w:val="left" w:pos="822"/>
        </w:tabs>
        <w:autoSpaceDE w:val="0"/>
        <w:ind w:left="0" w:right="113"/>
        <w:jc w:val="right"/>
        <w:rPr>
          <w:rFonts w:ascii="Arial" w:hAnsi="Arial" w:cs="Arial"/>
          <w:sz w:val="24"/>
          <w:highlight w:val="yellow"/>
        </w:rPr>
      </w:pPr>
    </w:p>
    <w:p w:rsidR="00ED2F03" w:rsidRPr="00102E78" w:rsidRDefault="00ED2F03" w:rsidP="00071E9B">
      <w:pPr>
        <w:pStyle w:val="Prrafodelista"/>
        <w:widowControl w:val="0"/>
        <w:numPr>
          <w:ilvl w:val="0"/>
          <w:numId w:val="35"/>
        </w:numPr>
        <w:suppressAutoHyphens/>
        <w:autoSpaceDE w:val="0"/>
        <w:spacing w:after="0"/>
        <w:ind w:left="0" w:right="113" w:firstLine="0"/>
        <w:contextualSpacing w:val="0"/>
        <w:jc w:val="both"/>
        <w:rPr>
          <w:rFonts w:ascii="Arial" w:hAnsi="Arial" w:cs="Arial"/>
          <w:sz w:val="24"/>
        </w:rPr>
      </w:pPr>
      <w:r w:rsidRPr="00102E78">
        <w:rPr>
          <w:rFonts w:ascii="Arial" w:hAnsi="Arial" w:cs="Arial"/>
          <w:sz w:val="24"/>
        </w:rPr>
        <w:t>La oferta ingresada en línea vincula a la empresa en todos su términos,</w:t>
      </w:r>
    </w:p>
    <w:p w:rsidR="00ED2F03" w:rsidRPr="00102E78" w:rsidRDefault="00ED2F03" w:rsidP="00071E9B">
      <w:pPr>
        <w:pStyle w:val="Prrafodelista"/>
        <w:widowControl w:val="0"/>
        <w:numPr>
          <w:ilvl w:val="0"/>
          <w:numId w:val="35"/>
        </w:numPr>
        <w:suppressAutoHyphens/>
        <w:autoSpaceDE w:val="0"/>
        <w:spacing w:after="0"/>
        <w:ind w:left="0" w:right="113" w:firstLine="0"/>
        <w:contextualSpacing w:val="0"/>
        <w:jc w:val="both"/>
        <w:rPr>
          <w:rFonts w:ascii="Arial" w:hAnsi="Arial" w:cs="Arial"/>
          <w:sz w:val="24"/>
        </w:rPr>
      </w:pPr>
      <w:r w:rsidRPr="00102E78">
        <w:rPr>
          <w:rFonts w:ascii="Arial" w:hAnsi="Arial" w:cs="Arial"/>
          <w:sz w:val="24"/>
        </w:rPr>
        <w:t>Acepta sin condiciones las disposiciones del Pliego Particular, y</w:t>
      </w:r>
    </w:p>
    <w:p w:rsidR="00ED2F03" w:rsidRPr="00102E78" w:rsidRDefault="00ED2F03" w:rsidP="00071E9B">
      <w:pPr>
        <w:pStyle w:val="Prrafodelista"/>
        <w:widowControl w:val="0"/>
        <w:numPr>
          <w:ilvl w:val="0"/>
          <w:numId w:val="35"/>
        </w:numPr>
        <w:suppressAutoHyphens/>
        <w:autoSpaceDE w:val="0"/>
        <w:spacing w:after="0"/>
        <w:ind w:left="0" w:right="113" w:firstLine="0"/>
        <w:contextualSpacing w:val="0"/>
        <w:jc w:val="both"/>
        <w:rPr>
          <w:rFonts w:ascii="Arial" w:hAnsi="Arial" w:cs="Arial"/>
          <w:bCs/>
          <w:color w:val="000000"/>
          <w:sz w:val="24"/>
        </w:rPr>
      </w:pPr>
      <w:r w:rsidRPr="00102E78">
        <w:rPr>
          <w:rFonts w:ascii="Arial" w:hAnsi="Arial" w:cs="Arial"/>
          <w:sz w:val="24"/>
        </w:rPr>
        <w:t>Contar con capacidad para contratar con el Estado.</w:t>
      </w:r>
    </w:p>
    <w:p w:rsidR="00ED2F03" w:rsidRPr="00102E78" w:rsidRDefault="00ED2F03" w:rsidP="00071E9B">
      <w:pPr>
        <w:widowControl w:val="0"/>
        <w:tabs>
          <w:tab w:val="left" w:pos="822"/>
        </w:tabs>
        <w:autoSpaceDE w:val="0"/>
        <w:jc w:val="both"/>
        <w:rPr>
          <w:rFonts w:ascii="Arial" w:hAnsi="Arial" w:cs="Arial"/>
          <w:bCs/>
          <w:color w:val="000000"/>
          <w:sz w:val="24"/>
        </w:rPr>
      </w:pPr>
    </w:p>
    <w:p w:rsidR="00ED2F03" w:rsidRDefault="00ED2F03" w:rsidP="00071E9B">
      <w:pPr>
        <w:widowControl w:val="0"/>
        <w:tabs>
          <w:tab w:val="left" w:pos="822"/>
        </w:tabs>
        <w:autoSpaceDE w:val="0"/>
        <w:jc w:val="both"/>
        <w:rPr>
          <w:rFonts w:ascii="Arial" w:hAnsi="Arial" w:cs="Arial"/>
          <w:bCs/>
          <w:color w:val="000000"/>
          <w:sz w:val="24"/>
        </w:rPr>
      </w:pPr>
      <w:r w:rsidRPr="00102E78">
        <w:rPr>
          <w:rFonts w:ascii="Arial" w:hAnsi="Arial" w:cs="Arial"/>
          <w:bCs/>
          <w:color w:val="000000"/>
          <w:sz w:val="24"/>
        </w:rPr>
        <w:t>La acreditación de dicha representación corresponde sea ingresada en el Registro Único de Proveedores del estado (RUPE), con los datos de representantes y documentación de poderes ingresados y al menos verificados en el sistema. En caso de que al momento de la apertura la misma no se encuentre en RUPE, la Administración podrá otorgar el plazo dispuesto en el artículo 65 inciso 7 del TOCAF a los efectos de subsanar la referida carencia formal.</w:t>
      </w:r>
    </w:p>
    <w:p w:rsidR="009F090B" w:rsidRPr="009F090B" w:rsidRDefault="00ED2F03" w:rsidP="00071E9B">
      <w:pPr>
        <w:widowControl w:val="0"/>
        <w:tabs>
          <w:tab w:val="left" w:pos="822"/>
        </w:tabs>
        <w:autoSpaceDE w:val="0"/>
        <w:jc w:val="both"/>
        <w:rPr>
          <w:rFonts w:ascii="Arial" w:hAnsi="Arial" w:cs="Arial"/>
          <w:color w:val="000000"/>
          <w:sz w:val="24"/>
          <w:szCs w:val="24"/>
        </w:rPr>
      </w:pPr>
      <w:r w:rsidRPr="00071E9B">
        <w:rPr>
          <w:rFonts w:ascii="Arial" w:hAnsi="Arial" w:cs="Arial"/>
          <w:b/>
          <w:bCs/>
          <w:color w:val="000000"/>
          <w:sz w:val="24"/>
        </w:rPr>
        <w:t>B)</w:t>
      </w:r>
      <w:r>
        <w:rPr>
          <w:rFonts w:ascii="Arial" w:hAnsi="Arial" w:cs="Arial"/>
          <w:bCs/>
          <w:color w:val="000000"/>
          <w:sz w:val="24"/>
        </w:rPr>
        <w:t xml:space="preserve"> </w:t>
      </w:r>
      <w:r w:rsidR="009F090B">
        <w:rPr>
          <w:rFonts w:ascii="Arial" w:hAnsi="Arial" w:cs="Arial"/>
          <w:color w:val="000000"/>
          <w:sz w:val="24"/>
          <w:szCs w:val="24"/>
        </w:rPr>
        <w:t xml:space="preserve">Documento que especifique </w:t>
      </w:r>
      <w:r w:rsidR="009F090B" w:rsidRPr="009F090B">
        <w:rPr>
          <w:rFonts w:ascii="Arial" w:hAnsi="Arial" w:cs="Arial"/>
          <w:color w:val="000000"/>
          <w:sz w:val="24"/>
          <w:szCs w:val="24"/>
        </w:rPr>
        <w:t xml:space="preserve">tipo, marca, modelo y características de la unidad de transporte a utilizarse,  la que deberá estar </w:t>
      </w:r>
      <w:r>
        <w:rPr>
          <w:rFonts w:ascii="Arial" w:hAnsi="Arial" w:cs="Arial"/>
          <w:color w:val="000000"/>
          <w:sz w:val="24"/>
          <w:szCs w:val="24"/>
        </w:rPr>
        <w:t xml:space="preserve">en perfectas condiciones </w:t>
      </w:r>
      <w:r>
        <w:rPr>
          <w:rFonts w:ascii="Arial" w:hAnsi="Arial" w:cs="Arial"/>
          <w:color w:val="000000"/>
          <w:sz w:val="24"/>
          <w:szCs w:val="24"/>
        </w:rPr>
        <w:lastRenderedPageBreak/>
        <w:t xml:space="preserve">de uso, higiene y mantenimiento (interno y externo) </w:t>
      </w:r>
      <w:r w:rsidR="009F090B" w:rsidRPr="009F090B">
        <w:rPr>
          <w:rFonts w:ascii="Arial" w:hAnsi="Arial" w:cs="Arial"/>
          <w:color w:val="000000"/>
          <w:sz w:val="24"/>
          <w:szCs w:val="24"/>
        </w:rPr>
        <w:t xml:space="preserve">cumpliendo con las </w:t>
      </w:r>
      <w:r>
        <w:rPr>
          <w:rFonts w:ascii="Arial" w:hAnsi="Arial" w:cs="Arial"/>
          <w:color w:val="000000"/>
          <w:sz w:val="24"/>
          <w:szCs w:val="24"/>
        </w:rPr>
        <w:t xml:space="preserve">leyes y </w:t>
      </w:r>
      <w:r w:rsidR="009F090B" w:rsidRPr="009F090B">
        <w:rPr>
          <w:rFonts w:ascii="Arial" w:hAnsi="Arial" w:cs="Arial"/>
          <w:color w:val="000000"/>
          <w:sz w:val="24"/>
          <w:szCs w:val="24"/>
        </w:rPr>
        <w:t xml:space="preserve">reglamentaciones nacionales y municipales vigentes en la materia. </w:t>
      </w:r>
    </w:p>
    <w:p w:rsidR="009F090B" w:rsidRDefault="008C6CC8" w:rsidP="00071E9B">
      <w:pPr>
        <w:pStyle w:val="Prrafodelista"/>
        <w:widowControl w:val="0"/>
        <w:numPr>
          <w:ilvl w:val="0"/>
          <w:numId w:val="37"/>
        </w:numPr>
        <w:autoSpaceDE w:val="0"/>
        <w:autoSpaceDN w:val="0"/>
        <w:spacing w:before="140" w:after="0"/>
        <w:ind w:left="0" w:right="-1" w:firstLine="0"/>
        <w:contextualSpacing w:val="0"/>
        <w:jc w:val="both"/>
        <w:rPr>
          <w:rFonts w:ascii="Arial" w:hAnsi="Arial" w:cs="Arial"/>
          <w:sz w:val="24"/>
        </w:rPr>
      </w:pPr>
      <w:r>
        <w:rPr>
          <w:rFonts w:ascii="Arial" w:hAnsi="Arial" w:cs="Arial"/>
          <w:color w:val="000000"/>
          <w:sz w:val="24"/>
          <w:szCs w:val="24"/>
        </w:rPr>
        <w:t>Certificado de habilitación municipal vigente.</w:t>
      </w:r>
    </w:p>
    <w:p w:rsidR="009F090B" w:rsidRPr="009F090B" w:rsidRDefault="009F090B" w:rsidP="00071E9B">
      <w:pPr>
        <w:pStyle w:val="Prrafodelista"/>
        <w:ind w:left="0"/>
        <w:rPr>
          <w:rFonts w:ascii="Arial" w:hAnsi="Arial" w:cs="Arial"/>
          <w:sz w:val="24"/>
        </w:rPr>
      </w:pPr>
    </w:p>
    <w:p w:rsidR="008C6CC8" w:rsidRDefault="008C6CC8" w:rsidP="00071E9B">
      <w:pPr>
        <w:pStyle w:val="Prrafodelista"/>
        <w:widowControl w:val="0"/>
        <w:numPr>
          <w:ilvl w:val="0"/>
          <w:numId w:val="37"/>
        </w:numPr>
        <w:autoSpaceDE w:val="0"/>
        <w:autoSpaceDN w:val="0"/>
        <w:spacing w:before="140" w:after="0"/>
        <w:ind w:left="0" w:right="-1" w:firstLine="0"/>
        <w:contextualSpacing w:val="0"/>
        <w:jc w:val="both"/>
        <w:rPr>
          <w:rFonts w:ascii="Arial" w:hAnsi="Arial" w:cs="Arial"/>
          <w:sz w:val="24"/>
        </w:rPr>
      </w:pPr>
      <w:r>
        <w:rPr>
          <w:rFonts w:ascii="Arial" w:hAnsi="Arial" w:cs="Arial"/>
          <w:color w:val="000000"/>
          <w:sz w:val="24"/>
          <w:szCs w:val="24"/>
        </w:rPr>
        <w:t>Fotocopias de la/s libreta/s de conducir vigente/s.</w:t>
      </w:r>
    </w:p>
    <w:p w:rsidR="008C6CC8" w:rsidRPr="008C6CC8" w:rsidRDefault="008C6CC8" w:rsidP="00071E9B">
      <w:pPr>
        <w:pStyle w:val="Prrafodelista"/>
        <w:rPr>
          <w:rFonts w:ascii="Arial" w:hAnsi="Arial" w:cs="Arial"/>
          <w:sz w:val="24"/>
        </w:rPr>
      </w:pPr>
    </w:p>
    <w:p w:rsidR="008C6CC8" w:rsidRPr="00FA4B70" w:rsidRDefault="008C6CC8" w:rsidP="00071E9B">
      <w:pPr>
        <w:pStyle w:val="Prrafodelista"/>
        <w:numPr>
          <w:ilvl w:val="0"/>
          <w:numId w:val="37"/>
        </w:numPr>
        <w:autoSpaceDE w:val="0"/>
        <w:autoSpaceDN w:val="0"/>
        <w:adjustRightInd w:val="0"/>
        <w:snapToGrid w:val="0"/>
        <w:spacing w:after="0"/>
        <w:ind w:left="0" w:firstLine="0"/>
        <w:jc w:val="both"/>
        <w:rPr>
          <w:rFonts w:ascii="Arial" w:hAnsi="Arial" w:cs="Arial"/>
          <w:color w:val="000000"/>
          <w:sz w:val="24"/>
          <w:szCs w:val="24"/>
        </w:rPr>
      </w:pPr>
      <w:r w:rsidRPr="00FA4B70">
        <w:rPr>
          <w:rFonts w:ascii="Arial" w:hAnsi="Arial" w:cs="Arial"/>
          <w:color w:val="000000"/>
          <w:sz w:val="24"/>
          <w:szCs w:val="24"/>
        </w:rPr>
        <w:t>Fot</w:t>
      </w:r>
      <w:r w:rsidR="00FA4B70" w:rsidRPr="00FA4B70">
        <w:rPr>
          <w:rFonts w:ascii="Arial" w:hAnsi="Arial" w:cs="Arial"/>
          <w:color w:val="000000"/>
          <w:sz w:val="24"/>
          <w:szCs w:val="24"/>
        </w:rPr>
        <w:t xml:space="preserve">ocopia de Cédulas de </w:t>
      </w:r>
      <w:proofErr w:type="gramStart"/>
      <w:r w:rsidR="00FA4B70" w:rsidRPr="00FA4B70">
        <w:rPr>
          <w:rFonts w:ascii="Arial" w:hAnsi="Arial" w:cs="Arial"/>
          <w:color w:val="000000"/>
          <w:sz w:val="24"/>
          <w:szCs w:val="24"/>
        </w:rPr>
        <w:t xml:space="preserve">identidad </w:t>
      </w:r>
      <w:r w:rsidRPr="00FA4B70">
        <w:rPr>
          <w:rFonts w:ascii="Arial" w:hAnsi="Arial" w:cs="Arial"/>
          <w:color w:val="000000"/>
          <w:sz w:val="24"/>
          <w:szCs w:val="24"/>
        </w:rPr>
        <w:t>vigentes</w:t>
      </w:r>
      <w:proofErr w:type="gramEnd"/>
      <w:r w:rsidRPr="00FA4B70">
        <w:rPr>
          <w:rFonts w:ascii="Arial" w:hAnsi="Arial" w:cs="Arial"/>
          <w:color w:val="000000"/>
          <w:sz w:val="24"/>
          <w:szCs w:val="24"/>
        </w:rPr>
        <w:t xml:space="preserve"> de conductor/es y acompañante/s propuestos.</w:t>
      </w:r>
    </w:p>
    <w:p w:rsidR="008C6CC8" w:rsidRPr="008C6CC8" w:rsidRDefault="0067403B" w:rsidP="00071E9B">
      <w:pPr>
        <w:pStyle w:val="Prrafodelista"/>
        <w:numPr>
          <w:ilvl w:val="0"/>
          <w:numId w:val="37"/>
        </w:numPr>
        <w:autoSpaceDE w:val="0"/>
        <w:autoSpaceDN w:val="0"/>
        <w:adjustRightInd w:val="0"/>
        <w:snapToGrid w:val="0"/>
        <w:spacing w:after="0"/>
        <w:ind w:left="0" w:firstLine="0"/>
        <w:jc w:val="both"/>
        <w:rPr>
          <w:rFonts w:ascii="Arial" w:hAnsi="Arial" w:cs="Arial"/>
          <w:color w:val="000000"/>
          <w:sz w:val="24"/>
          <w:szCs w:val="24"/>
        </w:rPr>
      </w:pPr>
      <w:r>
        <w:rPr>
          <w:rFonts w:ascii="Arial" w:hAnsi="Arial" w:cs="Arial"/>
          <w:color w:val="000000"/>
          <w:sz w:val="24"/>
          <w:szCs w:val="24"/>
        </w:rPr>
        <w:t xml:space="preserve">Certificado de Aptitud Técnica (CAT) expedido por el concesionario </w:t>
      </w:r>
      <w:proofErr w:type="spellStart"/>
      <w:r>
        <w:rPr>
          <w:rFonts w:ascii="Arial" w:hAnsi="Arial" w:cs="Arial"/>
          <w:color w:val="000000"/>
          <w:sz w:val="24"/>
          <w:szCs w:val="24"/>
        </w:rPr>
        <w:t>Applus</w:t>
      </w:r>
      <w:proofErr w:type="spellEnd"/>
      <w:r>
        <w:rPr>
          <w:rFonts w:ascii="Arial" w:hAnsi="Arial" w:cs="Arial"/>
          <w:color w:val="000000"/>
          <w:sz w:val="24"/>
          <w:szCs w:val="24"/>
        </w:rPr>
        <w:t xml:space="preserve"> S.A</w:t>
      </w:r>
      <w:r w:rsidR="008C6CC8" w:rsidRPr="008C6CC8">
        <w:rPr>
          <w:rFonts w:ascii="Arial" w:hAnsi="Arial" w:cs="Arial"/>
          <w:color w:val="000000"/>
          <w:sz w:val="24"/>
          <w:szCs w:val="24"/>
        </w:rPr>
        <w:t>.</w:t>
      </w:r>
    </w:p>
    <w:p w:rsidR="008C6CC8" w:rsidRPr="008C6CC8" w:rsidRDefault="008C6CC8" w:rsidP="00071E9B">
      <w:pPr>
        <w:pStyle w:val="Prrafodelista"/>
        <w:rPr>
          <w:rFonts w:ascii="Arial" w:hAnsi="Arial" w:cs="Arial"/>
          <w:sz w:val="24"/>
        </w:rPr>
      </w:pPr>
    </w:p>
    <w:p w:rsidR="009F090B" w:rsidRPr="002B56EA" w:rsidRDefault="009F090B" w:rsidP="00071E9B">
      <w:pPr>
        <w:pStyle w:val="Prrafodelista"/>
        <w:widowControl w:val="0"/>
        <w:numPr>
          <w:ilvl w:val="0"/>
          <w:numId w:val="37"/>
        </w:numPr>
        <w:tabs>
          <w:tab w:val="left" w:pos="0"/>
        </w:tabs>
        <w:autoSpaceDE w:val="0"/>
        <w:autoSpaceDN w:val="0"/>
        <w:spacing w:before="140" w:after="0"/>
        <w:ind w:left="0" w:right="-1" w:firstLine="0"/>
        <w:contextualSpacing w:val="0"/>
        <w:jc w:val="both"/>
        <w:rPr>
          <w:rFonts w:ascii="Arial" w:hAnsi="Arial" w:cs="Arial"/>
          <w:sz w:val="24"/>
          <w:szCs w:val="24"/>
          <w:lang w:val="es-UY"/>
        </w:rPr>
      </w:pPr>
      <w:r w:rsidRPr="002B56EA">
        <w:rPr>
          <w:rFonts w:ascii="Arial" w:hAnsi="Arial" w:cs="Arial"/>
          <w:sz w:val="24"/>
        </w:rPr>
        <w:t>Resumen no confidencial, en el que se relacione a los documentos presentados conforme al siguiente capítulo</w:t>
      </w:r>
      <w:r w:rsidRPr="002B56EA">
        <w:rPr>
          <w:rFonts w:ascii="Arial" w:hAnsi="Arial" w:cs="Arial"/>
          <w:spacing w:val="-4"/>
          <w:sz w:val="24"/>
        </w:rPr>
        <w:t xml:space="preserve"> </w:t>
      </w:r>
      <w:r w:rsidRPr="002B56EA">
        <w:rPr>
          <w:rFonts w:ascii="Arial" w:hAnsi="Arial" w:cs="Arial"/>
          <w:sz w:val="24"/>
        </w:rPr>
        <w:t>“Confidencialidad”.</w:t>
      </w:r>
    </w:p>
    <w:p w:rsidR="009F090B" w:rsidRPr="009F090B" w:rsidRDefault="009F090B" w:rsidP="00071E9B">
      <w:pPr>
        <w:pStyle w:val="Textoindependiente"/>
        <w:spacing w:before="4" w:line="276" w:lineRule="auto"/>
        <w:ind w:right="-1"/>
      </w:pPr>
    </w:p>
    <w:p w:rsidR="009F090B" w:rsidRPr="009F090B" w:rsidRDefault="009F090B" w:rsidP="00071E9B">
      <w:pPr>
        <w:pStyle w:val="Textoindependiente"/>
        <w:spacing w:before="1" w:line="276" w:lineRule="auto"/>
        <w:ind w:right="-1"/>
        <w:jc w:val="both"/>
      </w:pPr>
      <w:r w:rsidRPr="009F090B">
        <w:t xml:space="preserve">La Administración podrá otorgar a los oferentes un plazo de dos días hábiles para que subsane la omisión de la documentación indicada en los literales precedentes en el marco del artículo 65 del TOCAF. Si la misma no fuera subsanada en dicho plazo, la oferta será desestimada; </w:t>
      </w:r>
      <w:r w:rsidRPr="009F090B">
        <w:rPr>
          <w:u w:val="single"/>
        </w:rPr>
        <w:t>excepto lo solicitado en</w:t>
      </w:r>
      <w:r w:rsidRPr="009F090B">
        <w:t xml:space="preserve"> </w:t>
      </w:r>
      <w:r w:rsidRPr="009F090B">
        <w:rPr>
          <w:u w:val="single"/>
        </w:rPr>
        <w:t>el literal B cuya omisión no podrá subsanarse en ningún plazo.</w:t>
      </w:r>
    </w:p>
    <w:p w:rsidR="009F090B" w:rsidRPr="009F090B" w:rsidRDefault="009F090B" w:rsidP="00071E9B">
      <w:pPr>
        <w:pStyle w:val="Textoindependiente"/>
        <w:spacing w:before="7" w:line="276" w:lineRule="auto"/>
        <w:ind w:right="-1"/>
        <w:rPr>
          <w:sz w:val="27"/>
        </w:rPr>
      </w:pPr>
    </w:p>
    <w:p w:rsidR="000718BD" w:rsidRPr="000718BD" w:rsidRDefault="000718BD" w:rsidP="00071E9B">
      <w:pPr>
        <w:spacing w:before="100" w:beforeAutospacing="1" w:after="100" w:afterAutospacing="1"/>
        <w:jc w:val="both"/>
        <w:rPr>
          <w:rFonts w:ascii="Arial" w:hAnsi="Arial" w:cs="Arial"/>
          <w:sz w:val="24"/>
          <w:szCs w:val="24"/>
        </w:rPr>
      </w:pPr>
      <w:r w:rsidRPr="00071E9B">
        <w:rPr>
          <w:rFonts w:ascii="Arial" w:hAnsi="Arial" w:cs="Arial"/>
          <w:b/>
          <w:sz w:val="24"/>
          <w:szCs w:val="24"/>
        </w:rPr>
        <w:t>H</w:t>
      </w:r>
      <w:r w:rsidR="009F090B" w:rsidRPr="00071E9B">
        <w:rPr>
          <w:rFonts w:ascii="Arial" w:hAnsi="Arial" w:cs="Arial"/>
          <w:b/>
          <w:sz w:val="24"/>
          <w:szCs w:val="24"/>
        </w:rPr>
        <w:t>)</w:t>
      </w:r>
      <w:r w:rsidR="009F090B" w:rsidRPr="009F090B">
        <w:rPr>
          <w:b/>
        </w:rPr>
        <w:t xml:space="preserve"> </w:t>
      </w:r>
      <w:r w:rsidRPr="000718BD">
        <w:rPr>
          <w:rFonts w:ascii="Arial" w:hAnsi="Arial" w:cs="Arial"/>
          <w:sz w:val="24"/>
          <w:szCs w:val="24"/>
          <w:u w:val="single"/>
        </w:rPr>
        <w:t>En caso de que el oferente cuente con antecedentes positivos</w:t>
      </w:r>
      <w:r w:rsidRPr="00071E9B">
        <w:rPr>
          <w:rFonts w:ascii="Arial" w:hAnsi="Arial" w:cs="Arial"/>
          <w:sz w:val="24"/>
          <w:szCs w:val="24"/>
        </w:rPr>
        <w:t xml:space="preserve">: </w:t>
      </w:r>
      <w:r w:rsidRPr="00071E9B">
        <w:rPr>
          <w:rFonts w:ascii="Arial" w:hAnsi="Arial" w:cs="Arial"/>
          <w:b/>
          <w:sz w:val="24"/>
          <w:szCs w:val="24"/>
        </w:rPr>
        <w:t>ANEXO II</w:t>
      </w:r>
      <w:r w:rsidRPr="000718BD">
        <w:rPr>
          <w:rFonts w:ascii="Arial" w:hAnsi="Arial" w:cs="Arial"/>
          <w:b/>
          <w:sz w:val="24"/>
          <w:szCs w:val="24"/>
        </w:rPr>
        <w:t xml:space="preserve"> (uno por cada antecedente positivo)</w:t>
      </w:r>
      <w:r w:rsidRPr="000718BD">
        <w:rPr>
          <w:rFonts w:ascii="Arial" w:hAnsi="Arial" w:cs="Arial"/>
          <w:sz w:val="24"/>
          <w:szCs w:val="24"/>
        </w:rPr>
        <w:t xml:space="preserve">, a los efectos de realizar la valoración técnica de su oferta (conforme el </w:t>
      </w:r>
      <w:r w:rsidRPr="00071E9B">
        <w:rPr>
          <w:rFonts w:ascii="Arial" w:hAnsi="Arial" w:cs="Arial"/>
          <w:sz w:val="24"/>
          <w:szCs w:val="24"/>
        </w:rPr>
        <w:t xml:space="preserve">apartado </w:t>
      </w:r>
      <w:r w:rsidR="005058F9" w:rsidRPr="00071E9B">
        <w:rPr>
          <w:rFonts w:ascii="Arial" w:hAnsi="Arial" w:cs="Arial"/>
          <w:sz w:val="24"/>
          <w:szCs w:val="24"/>
        </w:rPr>
        <w:t>1</w:t>
      </w:r>
      <w:r w:rsidR="00A158CD">
        <w:rPr>
          <w:rFonts w:ascii="Arial" w:hAnsi="Arial" w:cs="Arial"/>
          <w:sz w:val="24"/>
          <w:szCs w:val="24"/>
        </w:rPr>
        <w:t>7</w:t>
      </w:r>
      <w:r w:rsidRPr="00071E9B">
        <w:rPr>
          <w:rFonts w:ascii="Arial" w:hAnsi="Arial" w:cs="Arial"/>
          <w:sz w:val="24"/>
          <w:szCs w:val="24"/>
        </w:rPr>
        <w:t>.I del presente</w:t>
      </w:r>
      <w:r w:rsidRPr="000718BD">
        <w:rPr>
          <w:rFonts w:ascii="Arial" w:hAnsi="Arial" w:cs="Arial"/>
          <w:sz w:val="24"/>
          <w:szCs w:val="24"/>
        </w:rPr>
        <w:t xml:space="preserve"> Pliego).</w:t>
      </w:r>
    </w:p>
    <w:p w:rsidR="000718BD" w:rsidRPr="000718BD" w:rsidRDefault="000718BD" w:rsidP="00071E9B">
      <w:pPr>
        <w:jc w:val="both"/>
        <w:rPr>
          <w:rFonts w:ascii="Arial" w:hAnsi="Arial" w:cs="Arial"/>
          <w:b/>
          <w:sz w:val="24"/>
          <w:szCs w:val="24"/>
        </w:rPr>
      </w:pPr>
      <w:r w:rsidRPr="000718BD">
        <w:rPr>
          <w:rFonts w:ascii="Arial" w:hAnsi="Arial" w:cs="Arial"/>
          <w:sz w:val="24"/>
          <w:szCs w:val="24"/>
        </w:rPr>
        <w:t>Cada Anexo II conformará – respecto de todos los datos que allí consten – una declaración jurada de antecedente positivo. Se deberá completar todo los datos solicitados en el anexo, en caso de omisión de algún dato, la declaración no será tenida en cuenta.</w:t>
      </w:r>
    </w:p>
    <w:p w:rsidR="000718BD" w:rsidRPr="000718BD" w:rsidRDefault="000718BD" w:rsidP="007B642A">
      <w:pPr>
        <w:jc w:val="both"/>
        <w:rPr>
          <w:rFonts w:ascii="Arial" w:hAnsi="Arial" w:cs="Arial"/>
          <w:sz w:val="24"/>
          <w:szCs w:val="24"/>
        </w:rPr>
      </w:pPr>
      <w:r w:rsidRPr="000718BD">
        <w:rPr>
          <w:rFonts w:ascii="Arial" w:hAnsi="Arial" w:cs="Arial"/>
          <w:b/>
          <w:sz w:val="24"/>
          <w:szCs w:val="24"/>
        </w:rPr>
        <w:t xml:space="preserve">El documento se presentará en formato </w:t>
      </w:r>
      <w:r w:rsidRPr="000718BD">
        <w:rPr>
          <w:rFonts w:ascii="Arial" w:hAnsi="Arial" w:cs="Arial"/>
          <w:b/>
          <w:sz w:val="24"/>
          <w:szCs w:val="24"/>
          <w:u w:val="single"/>
        </w:rPr>
        <w:t>no</w:t>
      </w:r>
      <w:r w:rsidRPr="000718BD">
        <w:rPr>
          <w:rFonts w:ascii="Arial" w:hAnsi="Arial" w:cs="Arial"/>
          <w:b/>
          <w:sz w:val="24"/>
          <w:szCs w:val="24"/>
        </w:rPr>
        <w:t xml:space="preserve"> editable y firmado por el representante legal de la empresa registrado en RUPE.</w:t>
      </w:r>
    </w:p>
    <w:p w:rsidR="00671037" w:rsidRDefault="000718BD" w:rsidP="007B642A">
      <w:pPr>
        <w:jc w:val="both"/>
      </w:pPr>
      <w:r w:rsidRPr="000718BD">
        <w:rPr>
          <w:rFonts w:ascii="Arial" w:hAnsi="Arial" w:cs="Arial"/>
          <w:sz w:val="24"/>
          <w:szCs w:val="24"/>
        </w:rPr>
        <w:t>Se considera que el oferente y sus representantes quedan prevenidos de lo dispuesto en el Título VIII Libro II del Código Penal, relativo a falsificación documentaria, en lo aplicable.</w:t>
      </w:r>
    </w:p>
    <w:p w:rsidR="009F090B" w:rsidRPr="009F090B" w:rsidRDefault="009F090B" w:rsidP="009F090B">
      <w:pPr>
        <w:pStyle w:val="Textoindependiente"/>
        <w:spacing w:line="276" w:lineRule="auto"/>
        <w:ind w:right="-1"/>
        <w:jc w:val="both"/>
      </w:pPr>
    </w:p>
    <w:p w:rsidR="009F090B" w:rsidRPr="009F090B" w:rsidRDefault="009F090B" w:rsidP="009F090B">
      <w:pPr>
        <w:pStyle w:val="Textoindependiente"/>
        <w:spacing w:line="276" w:lineRule="auto"/>
        <w:ind w:right="-1"/>
        <w:jc w:val="both"/>
      </w:pPr>
      <w:r w:rsidRPr="009F090B">
        <w:t>En caso de que no surja de RUPE el certificado notarial validado que acredite  la constitución de la empresa, vigencia, integración, objeto social, representación legal y facultades, la Administración podrá solicitarle al oferente que regularice su situación en RUPE en un plazo de dos días hábiles según lo establecido por el artículo 65 del</w:t>
      </w:r>
      <w:r w:rsidRPr="009F090B">
        <w:rPr>
          <w:spacing w:val="-13"/>
        </w:rPr>
        <w:t xml:space="preserve"> </w:t>
      </w:r>
      <w:r w:rsidRPr="009F090B">
        <w:t>TOCAF.</w:t>
      </w:r>
    </w:p>
    <w:p w:rsidR="009F090B" w:rsidRPr="009F090B" w:rsidRDefault="009F090B" w:rsidP="009F090B">
      <w:pPr>
        <w:pStyle w:val="Textoindependiente"/>
        <w:spacing w:before="10" w:line="276" w:lineRule="auto"/>
        <w:ind w:right="-1"/>
        <w:rPr>
          <w:sz w:val="35"/>
        </w:rPr>
      </w:pPr>
    </w:p>
    <w:p w:rsidR="009F090B" w:rsidRPr="009F090B" w:rsidRDefault="009F090B" w:rsidP="009F090B">
      <w:pPr>
        <w:pStyle w:val="Textoindependiente"/>
        <w:spacing w:line="276" w:lineRule="auto"/>
        <w:ind w:right="-1"/>
        <w:jc w:val="both"/>
        <w:rPr>
          <w:sz w:val="36"/>
        </w:rPr>
      </w:pPr>
      <w:r w:rsidRPr="009F090B">
        <w:lastRenderedPageBreak/>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9F090B" w:rsidRPr="009F090B" w:rsidRDefault="009F090B" w:rsidP="009F090B">
      <w:pPr>
        <w:pStyle w:val="Textoindependiente"/>
        <w:spacing w:line="276" w:lineRule="auto"/>
        <w:ind w:right="-1"/>
        <w:jc w:val="both"/>
        <w:rPr>
          <w:sz w:val="36"/>
        </w:rPr>
      </w:pPr>
      <w:r w:rsidRPr="009F090B">
        <w:t xml:space="preserve">Se establece que </w:t>
      </w:r>
      <w:r w:rsidR="002B56EA">
        <w:t>el Anexo</w:t>
      </w:r>
      <w:r w:rsidRPr="009F090B">
        <w:t xml:space="preserve"> I </w:t>
      </w:r>
      <w:r w:rsidR="002B56EA">
        <w:t>es un</w:t>
      </w:r>
      <w:r w:rsidRPr="009F090B">
        <w:t xml:space="preserve"> formulario propuesto por la Administración a los oferentes a los efectos de facilitar la confección de las propuestas. En tal sentido, no será causal de desestimación de la oferta el mero hecho de presentar documento que tenga </w:t>
      </w:r>
      <w:r w:rsidRPr="009F090B">
        <w:rPr>
          <w:u w:val="single"/>
        </w:rPr>
        <w:t>formato</w:t>
      </w:r>
      <w:r w:rsidRPr="009F090B">
        <w:t xml:space="preserve"> distinto </w:t>
      </w:r>
      <w:r w:rsidR="002B56EA">
        <w:t>al mismo, siempre que contenga todos los datos del primero</w:t>
      </w:r>
      <w:r w:rsidRPr="009F090B">
        <w:t>.</w:t>
      </w:r>
    </w:p>
    <w:p w:rsidR="002B56EA" w:rsidRDefault="002B56EA" w:rsidP="009F090B">
      <w:pPr>
        <w:pStyle w:val="Textoindependiente"/>
        <w:spacing w:line="276" w:lineRule="auto"/>
        <w:ind w:right="-1"/>
        <w:jc w:val="both"/>
      </w:pPr>
    </w:p>
    <w:p w:rsidR="00687057" w:rsidRDefault="00282331">
      <w:pPr>
        <w:jc w:val="both"/>
        <w:rPr>
          <w:rFonts w:ascii="Arial" w:hAnsi="Arial" w:cs="Arial"/>
          <w:sz w:val="24"/>
          <w:szCs w:val="24"/>
        </w:rPr>
      </w:pPr>
      <w:r w:rsidRPr="000D131D">
        <w:rPr>
          <w:rFonts w:ascii="Arial" w:hAnsi="Arial" w:cs="Arial"/>
          <w:sz w:val="24"/>
          <w:szCs w:val="24"/>
          <w:u w:val="single"/>
        </w:rPr>
        <w:t>Se considerarán válidas las ofertas que cumplan con las siguientes especificaciones</w:t>
      </w:r>
      <w:r>
        <w:rPr>
          <w:rFonts w:ascii="Arial" w:hAnsi="Arial" w:cs="Arial"/>
          <w:sz w:val="24"/>
          <w:szCs w:val="24"/>
        </w:rPr>
        <w:t>:</w:t>
      </w:r>
    </w:p>
    <w:p w:rsidR="002B6926" w:rsidRDefault="00282331" w:rsidP="002B6926">
      <w:pPr>
        <w:pStyle w:val="Prrafodelista"/>
        <w:numPr>
          <w:ilvl w:val="0"/>
          <w:numId w:val="6"/>
        </w:numPr>
        <w:jc w:val="both"/>
        <w:rPr>
          <w:rFonts w:ascii="Arial" w:hAnsi="Arial" w:cs="Arial"/>
          <w:sz w:val="24"/>
          <w:szCs w:val="24"/>
        </w:rPr>
      </w:pPr>
      <w:r w:rsidRPr="002B6926">
        <w:rPr>
          <w:rFonts w:ascii="Arial" w:hAnsi="Arial" w:cs="Arial"/>
          <w:sz w:val="24"/>
          <w:szCs w:val="24"/>
        </w:rPr>
        <w:t xml:space="preserve">Cotización en moneda nacional </w:t>
      </w:r>
    </w:p>
    <w:p w:rsidR="00687057" w:rsidRPr="002B6926" w:rsidRDefault="00282331" w:rsidP="002B6926">
      <w:pPr>
        <w:pStyle w:val="Prrafodelista"/>
        <w:numPr>
          <w:ilvl w:val="0"/>
          <w:numId w:val="6"/>
        </w:numPr>
        <w:jc w:val="both"/>
        <w:rPr>
          <w:rFonts w:ascii="Arial" w:hAnsi="Arial" w:cs="Arial"/>
          <w:sz w:val="24"/>
          <w:szCs w:val="24"/>
        </w:rPr>
      </w:pPr>
      <w:r w:rsidRPr="002B6926">
        <w:rPr>
          <w:rFonts w:ascii="Arial" w:hAnsi="Arial" w:cs="Arial"/>
          <w:sz w:val="24"/>
          <w:szCs w:val="24"/>
        </w:rPr>
        <w:t>Que el oferente se encuentre registrado en el Registro Único de Proveedores del Estado (RUPE), conforme a lo dispuesto por el Decreto del Poder Ejecutivo Nº 155/013 de 21 de mayo de 2013. Los estados admitidos para aceptar ofertas de proveedores son: EN INGRESO, EN INGRESO (SIIF) y ACTIVO.</w:t>
      </w:r>
    </w:p>
    <w:p w:rsidR="00687057" w:rsidRDefault="00282331" w:rsidP="00B73438">
      <w:pPr>
        <w:pStyle w:val="Prrafodelista"/>
        <w:numPr>
          <w:ilvl w:val="0"/>
          <w:numId w:val="6"/>
        </w:numPr>
        <w:ind w:left="851" w:firstLine="0"/>
        <w:jc w:val="both"/>
        <w:rPr>
          <w:rFonts w:ascii="Arial" w:hAnsi="Arial" w:cs="Arial"/>
          <w:sz w:val="24"/>
          <w:szCs w:val="24"/>
        </w:rPr>
      </w:pPr>
      <w:r>
        <w:rPr>
          <w:rFonts w:ascii="Arial" w:hAnsi="Arial" w:cs="Arial"/>
          <w:color w:val="000000"/>
          <w:sz w:val="24"/>
          <w:szCs w:val="24"/>
        </w:rPr>
        <w:t xml:space="preserve">Que el  oferente sea el titular registral y municipal del vehículo a utilizarse para la prestación del servicio o el usuario registrado en </w:t>
      </w:r>
      <w:r w:rsidR="00C266E7">
        <w:rPr>
          <w:rFonts w:ascii="Arial" w:hAnsi="Arial" w:cs="Arial"/>
          <w:color w:val="000000"/>
          <w:sz w:val="24"/>
          <w:szCs w:val="24"/>
        </w:rPr>
        <w:tab/>
      </w:r>
      <w:r>
        <w:rPr>
          <w:rFonts w:ascii="Arial" w:hAnsi="Arial" w:cs="Arial"/>
          <w:color w:val="000000"/>
          <w:sz w:val="24"/>
          <w:szCs w:val="24"/>
        </w:rPr>
        <w:t xml:space="preserve">caso de leasing, pudiendo ser </w:t>
      </w:r>
      <w:proofErr w:type="spellStart"/>
      <w:r>
        <w:rPr>
          <w:rFonts w:ascii="Arial" w:hAnsi="Arial" w:cs="Arial"/>
          <w:color w:val="000000"/>
          <w:sz w:val="24"/>
          <w:szCs w:val="24"/>
        </w:rPr>
        <w:t>tercerizado</w:t>
      </w:r>
      <w:proofErr w:type="spellEnd"/>
      <w:r>
        <w:rPr>
          <w:rFonts w:ascii="Arial" w:hAnsi="Arial" w:cs="Arial"/>
          <w:color w:val="000000"/>
          <w:sz w:val="24"/>
          <w:szCs w:val="24"/>
        </w:rPr>
        <w:t xml:space="preserve"> el servicio solamente en casos excepcionales, lo que quedará a criterio de la Administración. </w:t>
      </w:r>
    </w:p>
    <w:p w:rsidR="00687057" w:rsidRDefault="00282331">
      <w:pPr>
        <w:pStyle w:val="Prrafodelista"/>
        <w:numPr>
          <w:ilvl w:val="0"/>
          <w:numId w:val="6"/>
        </w:numPr>
        <w:jc w:val="both"/>
        <w:rPr>
          <w:rFonts w:ascii="Arial" w:hAnsi="Arial" w:cs="Arial"/>
          <w:sz w:val="24"/>
          <w:szCs w:val="24"/>
        </w:rPr>
      </w:pPr>
      <w:r>
        <w:rPr>
          <w:rFonts w:ascii="Arial" w:hAnsi="Arial" w:cs="Arial"/>
          <w:color w:val="000000"/>
          <w:sz w:val="24"/>
          <w:szCs w:val="24"/>
        </w:rPr>
        <w:t>Que si el oferente es una S.A. o una S.R.L. dentro del giro social debe estar el de “transporte escolar”.</w:t>
      </w:r>
    </w:p>
    <w:p w:rsidR="00687057" w:rsidRDefault="00282331">
      <w:pPr>
        <w:pStyle w:val="Prrafodelista"/>
        <w:numPr>
          <w:ilvl w:val="0"/>
          <w:numId w:val="6"/>
        </w:numPr>
        <w:jc w:val="both"/>
        <w:rPr>
          <w:rFonts w:ascii="Arial" w:hAnsi="Arial" w:cs="Arial"/>
          <w:sz w:val="24"/>
          <w:szCs w:val="24"/>
        </w:rPr>
      </w:pPr>
      <w:r>
        <w:rPr>
          <w:rFonts w:ascii="Arial" w:hAnsi="Arial" w:cs="Arial"/>
          <w:color w:val="000000"/>
          <w:sz w:val="24"/>
          <w:szCs w:val="24"/>
        </w:rPr>
        <w:t xml:space="preserve">Que el oferente se encuentre inscripto y habilitado en el Registro de la Unidad de Transporte de la División Transito y Transporte de  la Intendencia </w:t>
      </w:r>
      <w:r w:rsidR="002B56EA">
        <w:rPr>
          <w:rFonts w:ascii="Arial" w:hAnsi="Arial" w:cs="Arial"/>
          <w:color w:val="000000"/>
          <w:sz w:val="24"/>
          <w:szCs w:val="24"/>
        </w:rPr>
        <w:t>respectiva</w:t>
      </w:r>
      <w:r>
        <w:rPr>
          <w:rFonts w:ascii="Arial" w:hAnsi="Arial" w:cs="Arial"/>
          <w:color w:val="000000"/>
          <w:sz w:val="24"/>
          <w:szCs w:val="24"/>
        </w:rPr>
        <w:t>.</w:t>
      </w:r>
    </w:p>
    <w:p w:rsidR="00687057" w:rsidRDefault="00687057">
      <w:pPr>
        <w:pStyle w:val="Prrafodelista"/>
        <w:ind w:left="0"/>
        <w:jc w:val="both"/>
        <w:rPr>
          <w:rFonts w:ascii="Arial" w:hAnsi="Arial" w:cs="Arial"/>
          <w:sz w:val="24"/>
          <w:szCs w:val="24"/>
        </w:rPr>
      </w:pPr>
    </w:p>
    <w:p w:rsidR="00687057" w:rsidRDefault="00E174D2">
      <w:pPr>
        <w:pStyle w:val="Prrafodelista"/>
        <w:numPr>
          <w:ilvl w:val="0"/>
          <w:numId w:val="4"/>
        </w:numPr>
        <w:jc w:val="both"/>
        <w:rPr>
          <w:rFonts w:ascii="Arial" w:hAnsi="Arial" w:cs="Arial"/>
          <w:b/>
          <w:sz w:val="24"/>
          <w:szCs w:val="24"/>
          <w:u w:val="single"/>
        </w:rPr>
      </w:pPr>
      <w:r>
        <w:rPr>
          <w:rFonts w:ascii="Arial" w:hAnsi="Arial" w:cs="Arial"/>
          <w:b/>
          <w:sz w:val="24"/>
          <w:szCs w:val="24"/>
        </w:rPr>
        <w:t xml:space="preserve"> </w:t>
      </w:r>
      <w:r w:rsidR="00282331">
        <w:rPr>
          <w:rFonts w:ascii="Arial" w:hAnsi="Arial" w:cs="Arial"/>
          <w:b/>
          <w:sz w:val="24"/>
          <w:szCs w:val="24"/>
        </w:rPr>
        <w:t>Confidencialidad</w:t>
      </w:r>
    </w:p>
    <w:p w:rsidR="00E174D2" w:rsidRDefault="00E174D2" w:rsidP="00BE0DB3">
      <w:pPr>
        <w:pStyle w:val="Textoindependiente"/>
        <w:spacing w:line="276" w:lineRule="auto"/>
        <w:ind w:right="-1"/>
        <w:jc w:val="both"/>
      </w:pPr>
      <w:r>
        <w:t>Cuando los oferentes incluyan información considerada confidencial, al amparo de lo dispuesto en el artículo 10 literal I) de la Ley Nº 18.381 y artículo 12 .2 del Decreto Nº 131/014, la misma deberá ser ingresada en el sistema en tal carácter y en forma separada a la parte pública de la oferta.</w:t>
      </w:r>
    </w:p>
    <w:p w:rsidR="00E174D2" w:rsidRDefault="00E174D2" w:rsidP="00BE0DB3">
      <w:pPr>
        <w:pStyle w:val="Textoindependiente"/>
        <w:spacing w:before="1" w:line="276" w:lineRule="auto"/>
        <w:ind w:right="-1"/>
        <w:jc w:val="both"/>
      </w:pPr>
      <w:r>
        <w:t xml:space="preserve">La clasificación de la documentación en carácter de confidencial es de exclusiva responsabilidad del proveedor. La Administración podrá descalificar  la oferta o tomar las medidas que estime pertinentes, si considera que </w:t>
      </w:r>
      <w:r>
        <w:rPr>
          <w:spacing w:val="4"/>
        </w:rPr>
        <w:t xml:space="preserve">la </w:t>
      </w:r>
      <w:r>
        <w:t>información presentada con carácter confidencial no reúne los requisitos exigidos por la normativa</w:t>
      </w:r>
      <w:r>
        <w:rPr>
          <w:spacing w:val="-9"/>
        </w:rPr>
        <w:t xml:space="preserve"> </w:t>
      </w:r>
      <w:r>
        <w:t>referida.</w:t>
      </w:r>
    </w:p>
    <w:p w:rsidR="00E174D2" w:rsidRDefault="00E174D2" w:rsidP="00BE0DB3">
      <w:pPr>
        <w:pStyle w:val="Textoindependiente"/>
        <w:spacing w:line="276" w:lineRule="auto"/>
        <w:ind w:right="-1"/>
        <w:jc w:val="both"/>
      </w:pPr>
      <w:r>
        <w:t>El oferente deberá realizar la clasificación en base a los siguientes criterios:</w:t>
      </w:r>
    </w:p>
    <w:p w:rsidR="00E174D2" w:rsidRDefault="00E174D2" w:rsidP="00BE0DB3">
      <w:pPr>
        <w:pStyle w:val="Textoindependiente"/>
        <w:spacing w:line="276" w:lineRule="auto"/>
        <w:ind w:right="-1"/>
        <w:rPr>
          <w:sz w:val="26"/>
        </w:rPr>
      </w:pPr>
    </w:p>
    <w:p w:rsidR="00E174D2" w:rsidRDefault="00E174D2" w:rsidP="00BE0DB3">
      <w:pPr>
        <w:pStyle w:val="Textoindependiente"/>
        <w:spacing w:before="6" w:line="276" w:lineRule="auto"/>
        <w:ind w:right="-1"/>
        <w:rPr>
          <w:sz w:val="21"/>
        </w:rPr>
      </w:pPr>
    </w:p>
    <w:p w:rsidR="00E174D2" w:rsidRDefault="00E174D2" w:rsidP="00BE0DB3">
      <w:pPr>
        <w:pStyle w:val="Heading1"/>
        <w:spacing w:line="276" w:lineRule="auto"/>
        <w:ind w:left="0" w:right="-1"/>
        <w:jc w:val="both"/>
      </w:pPr>
      <w:r>
        <w:t>Se considera información confidencial:</w:t>
      </w:r>
    </w:p>
    <w:p w:rsidR="00E174D2" w:rsidRPr="00E174D2" w:rsidRDefault="00E174D2" w:rsidP="00BE0DB3">
      <w:pPr>
        <w:pStyle w:val="Prrafodelista"/>
        <w:widowControl w:val="0"/>
        <w:numPr>
          <w:ilvl w:val="0"/>
          <w:numId w:val="19"/>
        </w:numPr>
        <w:tabs>
          <w:tab w:val="left" w:pos="1115"/>
        </w:tabs>
        <w:autoSpaceDE w:val="0"/>
        <w:autoSpaceDN w:val="0"/>
        <w:spacing w:before="147" w:after="0"/>
        <w:ind w:left="0" w:right="-1" w:firstLine="0"/>
        <w:contextualSpacing w:val="0"/>
        <w:jc w:val="both"/>
        <w:rPr>
          <w:rFonts w:ascii="Arial" w:hAnsi="Arial" w:cs="Arial"/>
          <w:sz w:val="24"/>
        </w:rPr>
      </w:pPr>
      <w:r w:rsidRPr="00E174D2">
        <w:rPr>
          <w:rFonts w:ascii="Arial" w:hAnsi="Arial" w:cs="Arial"/>
          <w:sz w:val="24"/>
        </w:rPr>
        <w:t>la información relativa a sus clientes, salvo aquella que sea requerida como factor de</w:t>
      </w:r>
      <w:r w:rsidRPr="00E174D2">
        <w:rPr>
          <w:rFonts w:ascii="Arial" w:hAnsi="Arial" w:cs="Arial"/>
          <w:spacing w:val="-4"/>
          <w:sz w:val="24"/>
        </w:rPr>
        <w:t xml:space="preserve"> </w:t>
      </w:r>
      <w:r w:rsidRPr="00E174D2">
        <w:rPr>
          <w:rFonts w:ascii="Arial" w:hAnsi="Arial" w:cs="Arial"/>
          <w:sz w:val="24"/>
        </w:rPr>
        <w:t>evaluación,</w:t>
      </w:r>
    </w:p>
    <w:p w:rsidR="00E174D2" w:rsidRPr="00E174D2" w:rsidRDefault="00E174D2" w:rsidP="00BE0DB3">
      <w:pPr>
        <w:pStyle w:val="Prrafodelista"/>
        <w:widowControl w:val="0"/>
        <w:numPr>
          <w:ilvl w:val="0"/>
          <w:numId w:val="19"/>
        </w:numPr>
        <w:tabs>
          <w:tab w:val="left" w:pos="1089"/>
        </w:tabs>
        <w:autoSpaceDE w:val="0"/>
        <w:autoSpaceDN w:val="0"/>
        <w:spacing w:after="0"/>
        <w:ind w:left="0" w:right="-1" w:firstLine="0"/>
        <w:contextualSpacing w:val="0"/>
        <w:jc w:val="both"/>
        <w:rPr>
          <w:rFonts w:ascii="Arial" w:hAnsi="Arial" w:cs="Arial"/>
          <w:sz w:val="24"/>
        </w:rPr>
      </w:pPr>
      <w:r w:rsidRPr="00E174D2">
        <w:rPr>
          <w:rFonts w:ascii="Arial" w:hAnsi="Arial" w:cs="Arial"/>
          <w:sz w:val="24"/>
        </w:rPr>
        <w:t>la que pueda ser objeto de propiedad</w:t>
      </w:r>
      <w:r w:rsidRPr="00E174D2">
        <w:rPr>
          <w:rFonts w:ascii="Arial" w:hAnsi="Arial" w:cs="Arial"/>
          <w:spacing w:val="-9"/>
          <w:sz w:val="24"/>
        </w:rPr>
        <w:t xml:space="preserve"> </w:t>
      </w:r>
      <w:r w:rsidRPr="00E174D2">
        <w:rPr>
          <w:rFonts w:ascii="Arial" w:hAnsi="Arial" w:cs="Arial"/>
          <w:sz w:val="24"/>
        </w:rPr>
        <w:t>intelectual,</w:t>
      </w:r>
    </w:p>
    <w:p w:rsidR="00E174D2" w:rsidRPr="00E174D2" w:rsidRDefault="00E174D2" w:rsidP="00BE0DB3">
      <w:pPr>
        <w:pStyle w:val="Prrafodelista"/>
        <w:widowControl w:val="0"/>
        <w:numPr>
          <w:ilvl w:val="0"/>
          <w:numId w:val="19"/>
        </w:numPr>
        <w:tabs>
          <w:tab w:val="left" w:pos="1089"/>
        </w:tabs>
        <w:autoSpaceDE w:val="0"/>
        <w:autoSpaceDN w:val="0"/>
        <w:spacing w:before="137" w:after="0"/>
        <w:ind w:left="0" w:right="-1" w:firstLine="0"/>
        <w:contextualSpacing w:val="0"/>
        <w:jc w:val="both"/>
        <w:rPr>
          <w:rFonts w:ascii="Arial" w:hAnsi="Arial" w:cs="Arial"/>
          <w:sz w:val="24"/>
        </w:rPr>
      </w:pPr>
      <w:r w:rsidRPr="00E174D2">
        <w:rPr>
          <w:rFonts w:ascii="Arial" w:hAnsi="Arial" w:cs="Arial"/>
          <w:sz w:val="24"/>
        </w:rPr>
        <w:t>la que refiera al patrimonio del oferente,</w:t>
      </w:r>
    </w:p>
    <w:p w:rsidR="00E174D2" w:rsidRPr="00E174D2" w:rsidRDefault="00E174D2" w:rsidP="00BE0DB3">
      <w:pPr>
        <w:pStyle w:val="Prrafodelista"/>
        <w:widowControl w:val="0"/>
        <w:numPr>
          <w:ilvl w:val="0"/>
          <w:numId w:val="19"/>
        </w:numPr>
        <w:tabs>
          <w:tab w:val="left" w:pos="1101"/>
        </w:tabs>
        <w:autoSpaceDE w:val="0"/>
        <w:autoSpaceDN w:val="0"/>
        <w:spacing w:before="142" w:after="0"/>
        <w:ind w:left="0" w:right="-1" w:firstLine="0"/>
        <w:contextualSpacing w:val="0"/>
        <w:jc w:val="both"/>
        <w:rPr>
          <w:rFonts w:ascii="Arial" w:hAnsi="Arial" w:cs="Arial"/>
          <w:sz w:val="24"/>
        </w:rPr>
      </w:pPr>
      <w:r w:rsidRPr="00E174D2">
        <w:rPr>
          <w:rFonts w:ascii="Arial" w:hAnsi="Arial" w:cs="Arial"/>
          <w:sz w:val="24"/>
        </w:rPr>
        <w:t>la que comprenda hechos o actos de carácter económico, contable, jurídico o administrativo, relativo al oferente, que pudiera ser útil para un</w:t>
      </w:r>
      <w:r w:rsidRPr="00E174D2">
        <w:rPr>
          <w:rFonts w:ascii="Arial" w:hAnsi="Arial" w:cs="Arial"/>
          <w:spacing w:val="-25"/>
          <w:sz w:val="24"/>
        </w:rPr>
        <w:t xml:space="preserve"> </w:t>
      </w:r>
      <w:r w:rsidRPr="00E174D2">
        <w:rPr>
          <w:rFonts w:ascii="Arial" w:hAnsi="Arial" w:cs="Arial"/>
          <w:sz w:val="24"/>
        </w:rPr>
        <w:t>competidor</w:t>
      </w:r>
    </w:p>
    <w:p w:rsidR="00E174D2" w:rsidRPr="00E174D2" w:rsidRDefault="00E174D2" w:rsidP="00BE0DB3">
      <w:pPr>
        <w:pStyle w:val="Prrafodelista"/>
        <w:widowControl w:val="0"/>
        <w:numPr>
          <w:ilvl w:val="0"/>
          <w:numId w:val="19"/>
        </w:numPr>
        <w:tabs>
          <w:tab w:val="left" w:pos="1089"/>
        </w:tabs>
        <w:autoSpaceDE w:val="0"/>
        <w:autoSpaceDN w:val="0"/>
        <w:spacing w:after="0"/>
        <w:ind w:left="0" w:right="-1" w:firstLine="0"/>
        <w:contextualSpacing w:val="0"/>
        <w:jc w:val="both"/>
        <w:rPr>
          <w:rFonts w:ascii="Arial" w:hAnsi="Arial" w:cs="Arial"/>
          <w:sz w:val="24"/>
        </w:rPr>
      </w:pPr>
      <w:r w:rsidRPr="00E174D2">
        <w:rPr>
          <w:rFonts w:ascii="Arial" w:hAnsi="Arial" w:cs="Arial"/>
          <w:sz w:val="24"/>
        </w:rPr>
        <w:t>la que esté amparada en una cláusula contractual de confidencialidad,</w:t>
      </w:r>
      <w:r w:rsidRPr="00E174D2">
        <w:rPr>
          <w:rFonts w:ascii="Arial" w:hAnsi="Arial" w:cs="Arial"/>
          <w:spacing w:val="-14"/>
          <w:sz w:val="24"/>
        </w:rPr>
        <w:t xml:space="preserve"> </w:t>
      </w:r>
      <w:r w:rsidRPr="00E174D2">
        <w:rPr>
          <w:rFonts w:ascii="Arial" w:hAnsi="Arial" w:cs="Arial"/>
          <w:sz w:val="24"/>
        </w:rPr>
        <w:t>y</w:t>
      </w:r>
    </w:p>
    <w:p w:rsidR="00E174D2" w:rsidRPr="00E174D2" w:rsidRDefault="00E174D2" w:rsidP="00BE0DB3">
      <w:pPr>
        <w:pStyle w:val="Prrafodelista"/>
        <w:widowControl w:val="0"/>
        <w:numPr>
          <w:ilvl w:val="0"/>
          <w:numId w:val="19"/>
        </w:numPr>
        <w:tabs>
          <w:tab w:val="left" w:pos="1091"/>
        </w:tabs>
        <w:autoSpaceDE w:val="0"/>
        <w:autoSpaceDN w:val="0"/>
        <w:spacing w:before="137" w:after="0"/>
        <w:ind w:left="0" w:right="-1" w:firstLine="0"/>
        <w:contextualSpacing w:val="0"/>
        <w:jc w:val="both"/>
        <w:rPr>
          <w:rFonts w:ascii="Arial" w:hAnsi="Arial" w:cs="Arial"/>
          <w:sz w:val="24"/>
        </w:rPr>
      </w:pPr>
      <w:r w:rsidRPr="00E174D2">
        <w:rPr>
          <w:rFonts w:ascii="Arial" w:hAnsi="Arial" w:cs="Arial"/>
          <w:sz w:val="24"/>
        </w:rPr>
        <w:t xml:space="preserve">aquella de naturaleza similar conforme a lo dispuesto en la Ley de Acceso a la Información (Ley Nº 18.381), y </w:t>
      </w:r>
      <w:r w:rsidRPr="00E174D2">
        <w:rPr>
          <w:rFonts w:ascii="Arial" w:hAnsi="Arial" w:cs="Arial"/>
          <w:spacing w:val="-3"/>
          <w:sz w:val="24"/>
        </w:rPr>
        <w:t xml:space="preserve">demás </w:t>
      </w:r>
      <w:r w:rsidRPr="00E174D2">
        <w:rPr>
          <w:rFonts w:ascii="Arial" w:hAnsi="Arial" w:cs="Arial"/>
          <w:sz w:val="24"/>
        </w:rPr>
        <w:t>normas concordantes y complementarias.</w:t>
      </w:r>
    </w:p>
    <w:p w:rsidR="00E174D2" w:rsidRPr="00E174D2" w:rsidRDefault="00E174D2" w:rsidP="00BE0DB3">
      <w:pPr>
        <w:pStyle w:val="Textoindependiente"/>
        <w:spacing w:before="7" w:line="276" w:lineRule="auto"/>
        <w:ind w:right="-1"/>
        <w:rPr>
          <w:sz w:val="34"/>
        </w:rPr>
      </w:pPr>
    </w:p>
    <w:p w:rsidR="00E174D2" w:rsidRPr="00E174D2" w:rsidRDefault="00E174D2" w:rsidP="00BE0DB3">
      <w:pPr>
        <w:pStyle w:val="Heading1"/>
        <w:spacing w:line="276" w:lineRule="auto"/>
        <w:ind w:left="0" w:right="-1"/>
      </w:pPr>
      <w:r w:rsidRPr="00E174D2">
        <w:t>En ningún caso se considerará información confidencial:</w:t>
      </w:r>
    </w:p>
    <w:p w:rsidR="00E174D2" w:rsidRPr="00E174D2" w:rsidRDefault="00E174D2" w:rsidP="00BE0DB3">
      <w:pPr>
        <w:pStyle w:val="Textoindependiente"/>
        <w:spacing w:before="144" w:line="276" w:lineRule="auto"/>
        <w:ind w:right="-1"/>
      </w:pPr>
      <w:r w:rsidRPr="00E174D2">
        <w:rPr>
          <w:b/>
        </w:rPr>
        <w:t xml:space="preserve">- </w:t>
      </w:r>
      <w:r w:rsidRPr="00E174D2">
        <w:t>la relativa a los precios,</w:t>
      </w:r>
    </w:p>
    <w:p w:rsidR="00E174D2" w:rsidRPr="00E174D2" w:rsidRDefault="00E174D2" w:rsidP="00BE0DB3">
      <w:pPr>
        <w:pStyle w:val="Prrafodelista"/>
        <w:widowControl w:val="0"/>
        <w:numPr>
          <w:ilvl w:val="0"/>
          <w:numId w:val="18"/>
        </w:numPr>
        <w:tabs>
          <w:tab w:val="left" w:pos="1089"/>
        </w:tabs>
        <w:autoSpaceDE w:val="0"/>
        <w:autoSpaceDN w:val="0"/>
        <w:spacing w:before="142" w:after="0"/>
        <w:ind w:left="0" w:right="-1" w:firstLine="0"/>
        <w:contextualSpacing w:val="0"/>
        <w:rPr>
          <w:rFonts w:ascii="Arial" w:hAnsi="Arial" w:cs="Arial"/>
          <w:sz w:val="24"/>
        </w:rPr>
      </w:pPr>
      <w:r w:rsidRPr="00E174D2">
        <w:rPr>
          <w:rFonts w:ascii="Arial" w:hAnsi="Arial" w:cs="Arial"/>
          <w:sz w:val="24"/>
        </w:rPr>
        <w:t>la descripción de bienes y servicios ofertados,</w:t>
      </w:r>
      <w:r w:rsidRPr="00E174D2">
        <w:rPr>
          <w:rFonts w:ascii="Arial" w:hAnsi="Arial" w:cs="Arial"/>
          <w:spacing w:val="-8"/>
          <w:sz w:val="24"/>
        </w:rPr>
        <w:t xml:space="preserve"> </w:t>
      </w:r>
      <w:r w:rsidRPr="00E174D2">
        <w:rPr>
          <w:rFonts w:ascii="Arial" w:hAnsi="Arial" w:cs="Arial"/>
          <w:sz w:val="24"/>
        </w:rPr>
        <w:t>y</w:t>
      </w:r>
    </w:p>
    <w:p w:rsidR="00E174D2" w:rsidRPr="00E174D2" w:rsidRDefault="00E174D2" w:rsidP="00BE0DB3">
      <w:pPr>
        <w:pStyle w:val="Prrafodelista"/>
        <w:widowControl w:val="0"/>
        <w:numPr>
          <w:ilvl w:val="0"/>
          <w:numId w:val="18"/>
        </w:numPr>
        <w:tabs>
          <w:tab w:val="left" w:pos="1091"/>
        </w:tabs>
        <w:autoSpaceDE w:val="0"/>
        <w:autoSpaceDN w:val="0"/>
        <w:spacing w:before="140" w:after="0"/>
        <w:ind w:left="0" w:right="-1" w:firstLine="0"/>
        <w:contextualSpacing w:val="0"/>
        <w:rPr>
          <w:rFonts w:ascii="Arial" w:hAnsi="Arial" w:cs="Arial"/>
          <w:sz w:val="24"/>
        </w:rPr>
      </w:pPr>
      <w:r w:rsidRPr="00E174D2">
        <w:rPr>
          <w:rFonts w:ascii="Arial" w:hAnsi="Arial" w:cs="Arial"/>
          <w:sz w:val="24"/>
        </w:rPr>
        <w:t>las condiciones generales de la oferta, conforme al Dictamen Nº 7/2017 del Consejo Ejecutivo de la Unidad de Acceso a la Información Pública (UAIP) de fecha</w:t>
      </w:r>
      <w:r w:rsidRPr="00E174D2">
        <w:rPr>
          <w:rFonts w:ascii="Arial" w:hAnsi="Arial" w:cs="Arial"/>
          <w:spacing w:val="-2"/>
          <w:sz w:val="24"/>
        </w:rPr>
        <w:t xml:space="preserve"> </w:t>
      </w:r>
      <w:r w:rsidRPr="00E174D2">
        <w:rPr>
          <w:rFonts w:ascii="Arial" w:hAnsi="Arial" w:cs="Arial"/>
          <w:sz w:val="24"/>
        </w:rPr>
        <w:t>9/6/2017.</w:t>
      </w:r>
    </w:p>
    <w:p w:rsidR="00E174D2" w:rsidRDefault="00E174D2" w:rsidP="00BE0DB3">
      <w:pPr>
        <w:pStyle w:val="Textoindependiente"/>
        <w:spacing w:before="198" w:line="276" w:lineRule="auto"/>
        <w:ind w:right="-1"/>
      </w:pPr>
      <w:r>
        <w:t>Los documentos que entregue un oferente en carácter confidencial, no serán divulgados a los restantes oferentes.</w:t>
      </w:r>
    </w:p>
    <w:p w:rsidR="00E174D2" w:rsidRDefault="00E174D2" w:rsidP="00BE0DB3">
      <w:pPr>
        <w:pStyle w:val="Textoindependiente"/>
        <w:spacing w:line="276" w:lineRule="auto"/>
        <w:ind w:right="-1"/>
        <w:jc w:val="both"/>
      </w:pPr>
      <w:r>
        <w:t>El oferente deberá incluir en la parte pública de la oferta un resumen no confidencial de la información confidencial que ingrese que deberá ser breve y conciso (artículo 30 del Decreto Nº 232/010).</w:t>
      </w:r>
    </w:p>
    <w:p w:rsidR="00E174D2" w:rsidRDefault="00E174D2" w:rsidP="00BE0DB3">
      <w:pPr>
        <w:pStyle w:val="Textoindependiente"/>
        <w:spacing w:before="4" w:line="276" w:lineRule="auto"/>
        <w:ind w:right="-1"/>
        <w:jc w:val="both"/>
      </w:pPr>
      <w: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w:t>
      </w:r>
      <w:r>
        <w:rPr>
          <w:spacing w:val="-1"/>
        </w:rPr>
        <w:t xml:space="preserve"> </w:t>
      </w:r>
      <w:r>
        <w:t>Ley.</w:t>
      </w:r>
    </w:p>
    <w:p w:rsidR="00E174D2" w:rsidRDefault="00E174D2" w:rsidP="00E174D2">
      <w:pPr>
        <w:pStyle w:val="Textoindependiente"/>
        <w:spacing w:before="10"/>
        <w:rPr>
          <w:sz w:val="23"/>
        </w:rPr>
      </w:pPr>
    </w:p>
    <w:p w:rsidR="00687057" w:rsidRDefault="00687057">
      <w:pPr>
        <w:pStyle w:val="Prrafodelista"/>
        <w:ind w:left="0"/>
        <w:jc w:val="both"/>
        <w:rPr>
          <w:rFonts w:ascii="Arial" w:hAnsi="Arial" w:cs="Arial"/>
          <w:sz w:val="24"/>
          <w:szCs w:val="24"/>
        </w:rPr>
      </w:pPr>
    </w:p>
    <w:p w:rsidR="00687057" w:rsidRPr="001D17D7" w:rsidRDefault="00282331">
      <w:pPr>
        <w:pStyle w:val="Prrafodelista"/>
        <w:ind w:left="0"/>
        <w:jc w:val="both"/>
        <w:rPr>
          <w:rFonts w:ascii="Arial" w:hAnsi="Arial" w:cs="Arial"/>
          <w:sz w:val="24"/>
          <w:szCs w:val="24"/>
          <w:highlight w:val="yellow"/>
        </w:rPr>
      </w:pPr>
      <w:r>
        <w:rPr>
          <w:rFonts w:ascii="Arial" w:hAnsi="Arial" w:cs="Arial"/>
          <w:b/>
          <w:sz w:val="24"/>
          <w:szCs w:val="24"/>
        </w:rPr>
        <w:t>1</w:t>
      </w:r>
      <w:r w:rsidR="009716C3">
        <w:rPr>
          <w:rFonts w:ascii="Arial" w:hAnsi="Arial" w:cs="Arial"/>
          <w:b/>
          <w:sz w:val="24"/>
          <w:szCs w:val="24"/>
        </w:rPr>
        <w:t>2</w:t>
      </w:r>
      <w:r>
        <w:rPr>
          <w:rFonts w:ascii="Arial" w:hAnsi="Arial" w:cs="Arial"/>
          <w:b/>
          <w:sz w:val="24"/>
          <w:szCs w:val="24"/>
        </w:rPr>
        <w:t xml:space="preserve">) </w:t>
      </w:r>
      <w:r w:rsidRPr="00D83594">
        <w:rPr>
          <w:rFonts w:ascii="Arial" w:hAnsi="Arial" w:cs="Arial"/>
          <w:b/>
          <w:sz w:val="24"/>
          <w:szCs w:val="24"/>
        </w:rPr>
        <w:t>Precio y cotización.</w:t>
      </w:r>
    </w:p>
    <w:p w:rsidR="00D83594" w:rsidRDefault="00BE0DB3">
      <w:pPr>
        <w:autoSpaceDE w:val="0"/>
        <w:autoSpaceDN w:val="0"/>
        <w:adjustRightInd w:val="0"/>
        <w:snapToGrid w:val="0"/>
        <w:spacing w:after="0"/>
        <w:jc w:val="both"/>
        <w:rPr>
          <w:rFonts w:ascii="Arial" w:hAnsi="Arial" w:cs="Arial"/>
          <w:sz w:val="24"/>
          <w:szCs w:val="24"/>
        </w:rPr>
      </w:pPr>
      <w:r w:rsidRPr="00D83594">
        <w:rPr>
          <w:rFonts w:ascii="Arial" w:hAnsi="Arial" w:cs="Arial"/>
          <w:sz w:val="24"/>
          <w:szCs w:val="24"/>
        </w:rPr>
        <w:t>S</w:t>
      </w:r>
      <w:r w:rsidR="00282331" w:rsidRPr="00D83594">
        <w:rPr>
          <w:rFonts w:ascii="Arial" w:hAnsi="Arial" w:cs="Arial"/>
          <w:sz w:val="24"/>
          <w:szCs w:val="24"/>
        </w:rPr>
        <w:t>e deberá cotizar precio en moneda nacional y con impuestos incluidos.</w:t>
      </w:r>
    </w:p>
    <w:p w:rsidR="008A2117" w:rsidRDefault="008A2117">
      <w:pPr>
        <w:autoSpaceDE w:val="0"/>
        <w:autoSpaceDN w:val="0"/>
        <w:adjustRightInd w:val="0"/>
        <w:snapToGrid w:val="0"/>
        <w:spacing w:after="0"/>
        <w:jc w:val="both"/>
        <w:rPr>
          <w:rFonts w:ascii="Arial" w:hAnsi="Arial" w:cs="Arial"/>
          <w:sz w:val="24"/>
          <w:szCs w:val="24"/>
        </w:rPr>
      </w:pPr>
    </w:p>
    <w:p w:rsidR="008A2117" w:rsidRDefault="008A2117">
      <w:pPr>
        <w:autoSpaceDE w:val="0"/>
        <w:autoSpaceDN w:val="0"/>
        <w:adjustRightInd w:val="0"/>
        <w:snapToGrid w:val="0"/>
        <w:spacing w:after="0"/>
        <w:jc w:val="both"/>
        <w:rPr>
          <w:rFonts w:ascii="Arial" w:hAnsi="Arial" w:cs="Arial"/>
          <w:sz w:val="24"/>
          <w:szCs w:val="24"/>
        </w:rPr>
      </w:pPr>
      <w:r w:rsidRPr="00F670F9">
        <w:rPr>
          <w:rFonts w:ascii="Arial" w:hAnsi="Arial" w:cs="Arial"/>
          <w:b/>
          <w:sz w:val="24"/>
          <w:szCs w:val="24"/>
          <w:u w:val="single"/>
        </w:rPr>
        <w:t>Cotización de ítem 1</w:t>
      </w:r>
      <w:r>
        <w:rPr>
          <w:rFonts w:ascii="Arial" w:hAnsi="Arial" w:cs="Arial"/>
          <w:sz w:val="24"/>
          <w:szCs w:val="24"/>
        </w:rPr>
        <w:t>:</w:t>
      </w:r>
    </w:p>
    <w:p w:rsidR="007333F0" w:rsidRDefault="007333F0">
      <w:pPr>
        <w:autoSpaceDE w:val="0"/>
        <w:autoSpaceDN w:val="0"/>
        <w:adjustRightInd w:val="0"/>
        <w:snapToGrid w:val="0"/>
        <w:spacing w:after="0"/>
        <w:jc w:val="both"/>
        <w:rPr>
          <w:rFonts w:ascii="Arial" w:hAnsi="Arial" w:cs="Arial"/>
          <w:sz w:val="24"/>
          <w:szCs w:val="24"/>
        </w:rPr>
      </w:pPr>
    </w:p>
    <w:p w:rsidR="00D83594" w:rsidRDefault="00F670F9">
      <w:pPr>
        <w:autoSpaceDE w:val="0"/>
        <w:autoSpaceDN w:val="0"/>
        <w:adjustRightInd w:val="0"/>
        <w:snapToGrid w:val="0"/>
        <w:spacing w:after="0"/>
        <w:jc w:val="both"/>
        <w:rPr>
          <w:rFonts w:ascii="Arial" w:hAnsi="Arial" w:cs="Arial"/>
          <w:sz w:val="24"/>
          <w:szCs w:val="24"/>
        </w:rPr>
      </w:pPr>
      <w:r>
        <w:rPr>
          <w:rFonts w:ascii="Arial" w:hAnsi="Arial" w:cs="Arial"/>
          <w:sz w:val="24"/>
          <w:szCs w:val="24"/>
        </w:rPr>
        <w:lastRenderedPageBreak/>
        <w:t>El</w:t>
      </w:r>
      <w:r w:rsidR="00D83594">
        <w:rPr>
          <w:rFonts w:ascii="Arial" w:hAnsi="Arial" w:cs="Arial"/>
          <w:sz w:val="24"/>
          <w:szCs w:val="24"/>
        </w:rPr>
        <w:t xml:space="preserve"> oferente deberá ingresar en el campo “Precio Unitario sin Impuesto” </w:t>
      </w:r>
      <w:r w:rsidR="007333F0">
        <w:rPr>
          <w:rFonts w:ascii="Arial" w:hAnsi="Arial" w:cs="Arial"/>
          <w:sz w:val="24"/>
          <w:szCs w:val="24"/>
        </w:rPr>
        <w:t>de la línea de oferta</w:t>
      </w:r>
      <w:r w:rsidR="00131E55">
        <w:rPr>
          <w:rFonts w:ascii="Arial" w:hAnsi="Arial" w:cs="Arial"/>
          <w:sz w:val="24"/>
          <w:szCs w:val="24"/>
        </w:rPr>
        <w:t xml:space="preserve"> del sistema</w:t>
      </w:r>
      <w:r w:rsidR="007333F0">
        <w:rPr>
          <w:rFonts w:ascii="Arial" w:hAnsi="Arial" w:cs="Arial"/>
          <w:sz w:val="24"/>
          <w:szCs w:val="24"/>
        </w:rPr>
        <w:t xml:space="preserve">, el </w:t>
      </w:r>
      <w:r w:rsidR="007333F0" w:rsidRPr="00C457A5">
        <w:rPr>
          <w:rFonts w:ascii="Arial" w:hAnsi="Arial" w:cs="Arial"/>
          <w:b/>
          <w:sz w:val="24"/>
          <w:szCs w:val="24"/>
          <w:u w:val="single"/>
        </w:rPr>
        <w:t>producto resultante de multiplicar</w:t>
      </w:r>
      <w:r w:rsidR="007333F0" w:rsidRPr="00C457A5">
        <w:rPr>
          <w:rFonts w:ascii="Arial" w:hAnsi="Arial" w:cs="Arial"/>
          <w:b/>
          <w:sz w:val="24"/>
          <w:szCs w:val="24"/>
        </w:rPr>
        <w:t xml:space="preserve"> el monto correspondiente a </w:t>
      </w:r>
      <w:r w:rsidR="007333F0" w:rsidRPr="00C457A5">
        <w:rPr>
          <w:rFonts w:ascii="Arial" w:hAnsi="Arial" w:cs="Arial"/>
          <w:b/>
          <w:sz w:val="24"/>
          <w:szCs w:val="24"/>
          <w:u w:val="single"/>
        </w:rPr>
        <w:t xml:space="preserve">un cupo </w:t>
      </w:r>
      <w:r w:rsidR="00E049F0" w:rsidRPr="00C457A5">
        <w:rPr>
          <w:rFonts w:ascii="Arial" w:hAnsi="Arial" w:cs="Arial"/>
          <w:b/>
          <w:sz w:val="24"/>
          <w:szCs w:val="24"/>
          <w:u w:val="single"/>
        </w:rPr>
        <w:t xml:space="preserve">mensual </w:t>
      </w:r>
      <w:r w:rsidR="007333F0" w:rsidRPr="00C457A5">
        <w:rPr>
          <w:rFonts w:ascii="Arial" w:hAnsi="Arial" w:cs="Arial"/>
          <w:b/>
          <w:sz w:val="24"/>
          <w:szCs w:val="24"/>
          <w:u w:val="single"/>
        </w:rPr>
        <w:t xml:space="preserve">sin impuesto por </w:t>
      </w:r>
      <w:r w:rsidR="008A2117" w:rsidRPr="00C457A5">
        <w:rPr>
          <w:rFonts w:ascii="Arial" w:hAnsi="Arial" w:cs="Arial"/>
          <w:b/>
          <w:sz w:val="24"/>
          <w:szCs w:val="24"/>
          <w:u w:val="single"/>
        </w:rPr>
        <w:t>3</w:t>
      </w:r>
      <w:r w:rsidR="007333F0" w:rsidRPr="00C457A5">
        <w:rPr>
          <w:rFonts w:ascii="Arial" w:hAnsi="Arial" w:cs="Arial"/>
          <w:b/>
          <w:sz w:val="24"/>
          <w:szCs w:val="24"/>
          <w:u w:val="single"/>
        </w:rPr>
        <w:t>0</w:t>
      </w:r>
      <w:r w:rsidR="007A6A00" w:rsidRPr="00C457A5">
        <w:rPr>
          <w:rFonts w:ascii="Arial" w:hAnsi="Arial" w:cs="Arial"/>
          <w:b/>
          <w:sz w:val="24"/>
          <w:szCs w:val="24"/>
        </w:rPr>
        <w:t xml:space="preserve"> (cupos solicitados),</w:t>
      </w:r>
      <w:r w:rsidR="007A6A00">
        <w:rPr>
          <w:rFonts w:ascii="Arial" w:hAnsi="Arial" w:cs="Arial"/>
          <w:sz w:val="24"/>
          <w:szCs w:val="24"/>
        </w:rPr>
        <w:t xml:space="preserve"> debiendo especificar en el campo “Observaciones” el importe correspondiente a un cupo mensual.</w:t>
      </w:r>
    </w:p>
    <w:p w:rsidR="00F5325A" w:rsidRDefault="00F5325A">
      <w:pPr>
        <w:autoSpaceDE w:val="0"/>
        <w:autoSpaceDN w:val="0"/>
        <w:adjustRightInd w:val="0"/>
        <w:snapToGrid w:val="0"/>
        <w:spacing w:after="0"/>
        <w:jc w:val="both"/>
        <w:rPr>
          <w:rFonts w:ascii="Arial" w:hAnsi="Arial" w:cs="Arial"/>
          <w:sz w:val="24"/>
          <w:szCs w:val="24"/>
        </w:rPr>
      </w:pPr>
    </w:p>
    <w:p w:rsidR="00F5325A" w:rsidRDefault="00F5325A">
      <w:pPr>
        <w:autoSpaceDE w:val="0"/>
        <w:autoSpaceDN w:val="0"/>
        <w:adjustRightInd w:val="0"/>
        <w:snapToGrid w:val="0"/>
        <w:spacing w:after="0"/>
        <w:jc w:val="both"/>
        <w:rPr>
          <w:rFonts w:ascii="Arial" w:hAnsi="Arial" w:cs="Arial"/>
          <w:sz w:val="24"/>
          <w:szCs w:val="24"/>
        </w:rPr>
      </w:pPr>
      <w:r w:rsidRPr="00F5325A">
        <w:rPr>
          <w:rFonts w:ascii="Arial" w:hAnsi="Arial" w:cs="Arial"/>
          <w:b/>
          <w:sz w:val="24"/>
          <w:szCs w:val="24"/>
          <w:u w:val="single"/>
        </w:rPr>
        <w:t>Cotización de ítem 2</w:t>
      </w:r>
      <w:r>
        <w:rPr>
          <w:rFonts w:ascii="Arial" w:hAnsi="Arial" w:cs="Arial"/>
          <w:sz w:val="24"/>
          <w:szCs w:val="24"/>
        </w:rPr>
        <w:t>:</w:t>
      </w:r>
    </w:p>
    <w:p w:rsidR="00C457A5" w:rsidRDefault="00C457A5">
      <w:pPr>
        <w:autoSpaceDE w:val="0"/>
        <w:autoSpaceDN w:val="0"/>
        <w:adjustRightInd w:val="0"/>
        <w:snapToGrid w:val="0"/>
        <w:spacing w:after="0"/>
        <w:jc w:val="both"/>
        <w:rPr>
          <w:rFonts w:ascii="Arial" w:hAnsi="Arial" w:cs="Arial"/>
          <w:sz w:val="24"/>
          <w:szCs w:val="24"/>
        </w:rPr>
      </w:pPr>
    </w:p>
    <w:p w:rsidR="00C457A5" w:rsidRPr="00C457A5" w:rsidRDefault="00C457A5" w:rsidP="00C457A5">
      <w:pPr>
        <w:autoSpaceDE w:val="0"/>
        <w:autoSpaceDN w:val="0"/>
        <w:adjustRightInd w:val="0"/>
        <w:snapToGrid w:val="0"/>
        <w:spacing w:after="0"/>
        <w:jc w:val="both"/>
        <w:rPr>
          <w:rFonts w:ascii="Arial" w:hAnsi="Arial" w:cs="Arial"/>
          <w:sz w:val="24"/>
          <w:szCs w:val="24"/>
        </w:rPr>
      </w:pPr>
      <w:r w:rsidRPr="00C457A5">
        <w:rPr>
          <w:rFonts w:ascii="Arial" w:hAnsi="Arial" w:cs="Arial"/>
          <w:sz w:val="24"/>
          <w:szCs w:val="24"/>
        </w:rPr>
        <w:t>El oferente deberá ingresar en el campo “Precio Unitario sin Impuesto”</w:t>
      </w:r>
      <w:r>
        <w:rPr>
          <w:rFonts w:ascii="Arial" w:hAnsi="Arial" w:cs="Arial"/>
          <w:sz w:val="24"/>
          <w:szCs w:val="24"/>
        </w:rPr>
        <w:t xml:space="preserve"> </w:t>
      </w:r>
      <w:r w:rsidRPr="00C457A5">
        <w:rPr>
          <w:rFonts w:ascii="Arial" w:hAnsi="Arial" w:cs="Arial"/>
          <w:sz w:val="24"/>
          <w:szCs w:val="24"/>
        </w:rPr>
        <w:t xml:space="preserve">de la línea de oferta del sistema, el monto correspondiente a </w:t>
      </w:r>
      <w:r w:rsidRPr="00C457A5">
        <w:rPr>
          <w:rFonts w:ascii="Arial" w:hAnsi="Arial" w:cs="Arial"/>
          <w:b/>
          <w:sz w:val="24"/>
          <w:szCs w:val="24"/>
          <w:u w:val="single"/>
        </w:rPr>
        <w:t>un viaje sin impuesto</w:t>
      </w:r>
      <w:r w:rsidRPr="00C457A5">
        <w:rPr>
          <w:rFonts w:ascii="Arial" w:hAnsi="Arial" w:cs="Arial"/>
          <w:sz w:val="24"/>
          <w:szCs w:val="24"/>
        </w:rPr>
        <w:t>.</w:t>
      </w:r>
    </w:p>
    <w:p w:rsidR="00687057" w:rsidRPr="00C457A5" w:rsidRDefault="00687057" w:rsidP="00C457A5">
      <w:pPr>
        <w:autoSpaceDE w:val="0"/>
        <w:autoSpaceDN w:val="0"/>
        <w:adjustRightInd w:val="0"/>
        <w:snapToGrid w:val="0"/>
        <w:spacing w:after="0"/>
        <w:jc w:val="both"/>
        <w:rPr>
          <w:rFonts w:ascii="Arial" w:hAnsi="Arial" w:cs="Arial"/>
          <w:sz w:val="24"/>
          <w:szCs w:val="24"/>
          <w:highlight w:val="yellow"/>
        </w:rPr>
      </w:pPr>
    </w:p>
    <w:p w:rsidR="00D83594" w:rsidRDefault="00D83594" w:rsidP="000240CB">
      <w:pPr>
        <w:autoSpaceDE w:val="0"/>
        <w:autoSpaceDN w:val="0"/>
        <w:adjustRightInd w:val="0"/>
        <w:snapToGrid w:val="0"/>
        <w:spacing w:after="0"/>
        <w:jc w:val="both"/>
        <w:rPr>
          <w:rFonts w:ascii="Arial" w:hAnsi="Arial" w:cs="Arial"/>
          <w:sz w:val="24"/>
          <w:szCs w:val="24"/>
        </w:rPr>
      </w:pPr>
      <w:r w:rsidRPr="001F6BA5">
        <w:rPr>
          <w:rFonts w:ascii="Arial" w:hAnsi="Arial" w:cs="Arial"/>
          <w:sz w:val="24"/>
          <w:szCs w:val="24"/>
        </w:rPr>
        <w:t xml:space="preserve">El llamado admite cotización parcial por lo que los oferentes </w:t>
      </w:r>
      <w:r w:rsidR="00C457A5">
        <w:rPr>
          <w:rFonts w:ascii="Arial" w:hAnsi="Arial" w:cs="Arial"/>
          <w:sz w:val="24"/>
          <w:szCs w:val="24"/>
        </w:rPr>
        <w:t>podrán</w:t>
      </w:r>
      <w:r w:rsidRPr="001F6BA5">
        <w:rPr>
          <w:rFonts w:ascii="Arial" w:hAnsi="Arial" w:cs="Arial"/>
          <w:sz w:val="24"/>
          <w:szCs w:val="24"/>
        </w:rPr>
        <w:t xml:space="preserve"> cotizar</w:t>
      </w:r>
      <w:r w:rsidR="00C457A5">
        <w:rPr>
          <w:rFonts w:ascii="Arial" w:hAnsi="Arial" w:cs="Arial"/>
          <w:sz w:val="24"/>
          <w:szCs w:val="24"/>
        </w:rPr>
        <w:t xml:space="preserve"> un único ítem del llamado y/o una cantidad menor a</w:t>
      </w:r>
      <w:r w:rsidRPr="001F6BA5">
        <w:rPr>
          <w:rFonts w:ascii="Arial" w:hAnsi="Arial" w:cs="Arial"/>
          <w:sz w:val="24"/>
          <w:szCs w:val="24"/>
        </w:rPr>
        <w:t xml:space="preserve"> l</w:t>
      </w:r>
      <w:r w:rsidR="00942715" w:rsidRPr="001F6BA5">
        <w:rPr>
          <w:rFonts w:ascii="Arial" w:hAnsi="Arial" w:cs="Arial"/>
          <w:sz w:val="24"/>
          <w:szCs w:val="24"/>
        </w:rPr>
        <w:t>a totalidad de cupos solicitada.</w:t>
      </w:r>
    </w:p>
    <w:p w:rsidR="000240CB" w:rsidRPr="001D17D7" w:rsidRDefault="000240CB" w:rsidP="000240CB">
      <w:pPr>
        <w:autoSpaceDE w:val="0"/>
        <w:autoSpaceDN w:val="0"/>
        <w:adjustRightInd w:val="0"/>
        <w:snapToGrid w:val="0"/>
        <w:spacing w:after="0"/>
        <w:jc w:val="both"/>
        <w:rPr>
          <w:rFonts w:ascii="Arial" w:hAnsi="Arial" w:cs="Arial"/>
          <w:b/>
          <w:color w:val="000000"/>
          <w:sz w:val="24"/>
          <w:szCs w:val="24"/>
          <w:highlight w:val="yellow"/>
        </w:rPr>
      </w:pPr>
    </w:p>
    <w:p w:rsidR="00687057" w:rsidRDefault="00282331">
      <w:pPr>
        <w:jc w:val="both"/>
        <w:rPr>
          <w:rFonts w:ascii="Arial" w:hAnsi="Arial" w:cs="Arial"/>
          <w:color w:val="000000" w:themeColor="text1"/>
          <w:sz w:val="24"/>
          <w:szCs w:val="24"/>
        </w:rPr>
      </w:pPr>
      <w:r w:rsidRPr="001F6BA5">
        <w:rPr>
          <w:rFonts w:ascii="Arial" w:hAnsi="Arial" w:cs="Arial"/>
          <w:sz w:val="24"/>
          <w:szCs w:val="24"/>
        </w:rPr>
        <w:t xml:space="preserve">Se cotizará crédito a </w:t>
      </w:r>
      <w:r w:rsidR="00D9122E" w:rsidRPr="001F6BA5">
        <w:rPr>
          <w:rFonts w:ascii="Arial" w:hAnsi="Arial" w:cs="Arial"/>
          <w:sz w:val="24"/>
          <w:szCs w:val="24"/>
        </w:rPr>
        <w:t>30</w:t>
      </w:r>
      <w:r w:rsidRPr="001F6BA5">
        <w:rPr>
          <w:rFonts w:ascii="Arial" w:hAnsi="Arial" w:cs="Arial"/>
          <w:sz w:val="24"/>
          <w:szCs w:val="24"/>
        </w:rPr>
        <w:t xml:space="preserve"> días</w:t>
      </w:r>
      <w:r w:rsidRPr="001F6BA5">
        <w:rPr>
          <w:rFonts w:ascii="Arial" w:hAnsi="Arial" w:cs="Arial"/>
          <w:color w:val="FF0000"/>
          <w:sz w:val="24"/>
          <w:szCs w:val="24"/>
        </w:rPr>
        <w:t xml:space="preserve">. </w:t>
      </w:r>
      <w:r w:rsidRPr="001F6BA5">
        <w:rPr>
          <w:rFonts w:ascii="Arial" w:hAnsi="Arial" w:cs="Arial"/>
          <w:color w:val="000000" w:themeColor="text1"/>
          <w:sz w:val="24"/>
          <w:szCs w:val="24"/>
        </w:rPr>
        <w:t>Dicho plazo se contabilizará a partir de la fecha de presentación de la factura conformada, donde corresponda.</w:t>
      </w:r>
      <w:r>
        <w:rPr>
          <w:rFonts w:ascii="Arial" w:hAnsi="Arial" w:cs="Arial"/>
          <w:color w:val="000000" w:themeColor="text1"/>
          <w:sz w:val="24"/>
          <w:szCs w:val="24"/>
        </w:rPr>
        <w:t xml:space="preserve"> </w:t>
      </w:r>
    </w:p>
    <w:p w:rsidR="00687057" w:rsidRDefault="00687057">
      <w:pPr>
        <w:pStyle w:val="Prrafodelista"/>
        <w:ind w:left="0"/>
        <w:rPr>
          <w:rFonts w:ascii="Arial" w:hAnsi="Arial" w:cs="Arial"/>
          <w:sz w:val="24"/>
          <w:szCs w:val="24"/>
        </w:rPr>
      </w:pPr>
    </w:p>
    <w:p w:rsidR="00687057" w:rsidRDefault="00282331">
      <w:pPr>
        <w:pStyle w:val="Prrafodelista"/>
        <w:ind w:left="360"/>
        <w:jc w:val="both"/>
        <w:rPr>
          <w:rFonts w:ascii="Arial" w:hAnsi="Arial" w:cs="Arial"/>
          <w:b/>
          <w:bCs/>
          <w:sz w:val="24"/>
          <w:szCs w:val="24"/>
        </w:rPr>
      </w:pPr>
      <w:r>
        <w:rPr>
          <w:rFonts w:ascii="Arial" w:hAnsi="Arial" w:cs="Arial"/>
          <w:b/>
          <w:bCs/>
          <w:sz w:val="24"/>
          <w:szCs w:val="24"/>
        </w:rPr>
        <w:t>1</w:t>
      </w:r>
      <w:r w:rsidR="00AF7603">
        <w:rPr>
          <w:rFonts w:ascii="Arial" w:hAnsi="Arial" w:cs="Arial"/>
          <w:b/>
          <w:bCs/>
          <w:sz w:val="24"/>
          <w:szCs w:val="24"/>
        </w:rPr>
        <w:t>3</w:t>
      </w:r>
      <w:r>
        <w:rPr>
          <w:rFonts w:ascii="Arial" w:hAnsi="Arial" w:cs="Arial"/>
          <w:b/>
          <w:bCs/>
          <w:sz w:val="24"/>
          <w:szCs w:val="24"/>
        </w:rPr>
        <w:t xml:space="preserve">)   Ajuste de precios. </w:t>
      </w:r>
    </w:p>
    <w:p w:rsidR="00687057" w:rsidRDefault="00687057">
      <w:pPr>
        <w:pStyle w:val="Prrafodelista"/>
        <w:ind w:left="0"/>
        <w:jc w:val="both"/>
        <w:rPr>
          <w:rFonts w:ascii="Arial" w:hAnsi="Arial" w:cs="Arial"/>
          <w:sz w:val="24"/>
          <w:szCs w:val="24"/>
        </w:rPr>
      </w:pPr>
    </w:p>
    <w:p w:rsidR="00687057" w:rsidRDefault="00282331">
      <w:pPr>
        <w:pStyle w:val="Prrafodelista"/>
        <w:ind w:left="0"/>
        <w:jc w:val="both"/>
        <w:rPr>
          <w:rFonts w:ascii="Arial" w:hAnsi="Arial" w:cs="Arial"/>
          <w:sz w:val="24"/>
          <w:szCs w:val="24"/>
        </w:rPr>
      </w:pPr>
      <w:r>
        <w:rPr>
          <w:rFonts w:ascii="Arial" w:hAnsi="Arial" w:cs="Arial"/>
          <w:sz w:val="24"/>
          <w:szCs w:val="24"/>
        </w:rPr>
        <w:t xml:space="preserve">Una vez iniciada la prestación del servicio, el precio se aplicará al 1º de enero y al 1º de julio según la siguiente formula paramétrica y cada vez que surjan aumentos o disminuciones en el precio del gas </w:t>
      </w:r>
      <w:proofErr w:type="spellStart"/>
      <w:r>
        <w:rPr>
          <w:rFonts w:ascii="Arial" w:hAnsi="Arial" w:cs="Arial"/>
          <w:sz w:val="24"/>
          <w:szCs w:val="24"/>
        </w:rPr>
        <w:t>oil</w:t>
      </w:r>
      <w:proofErr w:type="spellEnd"/>
      <w:r>
        <w:rPr>
          <w:rFonts w:ascii="Arial" w:hAnsi="Arial" w:cs="Arial"/>
          <w:sz w:val="24"/>
          <w:szCs w:val="24"/>
        </w:rPr>
        <w:t xml:space="preserve"> a nivel Nacional.</w:t>
      </w:r>
    </w:p>
    <w:p w:rsidR="00687057" w:rsidRDefault="00687057">
      <w:pPr>
        <w:pStyle w:val="Prrafodelista"/>
        <w:ind w:left="0"/>
        <w:jc w:val="both"/>
        <w:rPr>
          <w:rFonts w:ascii="Arial" w:hAnsi="Arial" w:cs="Arial"/>
          <w:sz w:val="24"/>
          <w:szCs w:val="24"/>
        </w:rPr>
      </w:pPr>
    </w:p>
    <w:p w:rsidR="00687057" w:rsidRDefault="00282331">
      <w:pPr>
        <w:pStyle w:val="Prrafodelista"/>
        <w:ind w:left="0"/>
        <w:jc w:val="center"/>
        <w:rPr>
          <w:rFonts w:ascii="Arial" w:hAnsi="Arial" w:cs="Arial"/>
          <w:b/>
          <w:bCs/>
          <w:sz w:val="24"/>
          <w:szCs w:val="24"/>
          <w:lang w:val="en-US"/>
        </w:rPr>
      </w:pPr>
      <w:r>
        <w:rPr>
          <w:rFonts w:ascii="Arial" w:hAnsi="Arial" w:cs="Arial"/>
          <w:b/>
          <w:bCs/>
          <w:sz w:val="24"/>
          <w:szCs w:val="24"/>
          <w:lang w:val="en-US"/>
        </w:rPr>
        <w:t>P1= P0 {</w:t>
      </w:r>
      <w:r>
        <w:rPr>
          <w:rFonts w:ascii="Arial" w:hAnsi="Arial" w:cs="Arial"/>
          <w:b/>
          <w:bCs/>
          <w:sz w:val="24"/>
          <w:szCs w:val="24"/>
          <w:u w:val="single"/>
          <w:lang w:val="en-US"/>
        </w:rPr>
        <w:t>(P1 Gas Oil</w:t>
      </w:r>
      <w:r>
        <w:rPr>
          <w:rFonts w:ascii="Arial" w:hAnsi="Arial" w:cs="Arial"/>
          <w:b/>
          <w:bCs/>
          <w:sz w:val="24"/>
          <w:szCs w:val="24"/>
          <w:lang w:val="en-US"/>
        </w:rPr>
        <w:t xml:space="preserve"> x 0</w:t>
      </w:r>
      <w:proofErr w:type="gramStart"/>
      <w:r>
        <w:rPr>
          <w:rFonts w:ascii="Arial" w:hAnsi="Arial" w:cs="Arial"/>
          <w:b/>
          <w:bCs/>
          <w:sz w:val="24"/>
          <w:szCs w:val="24"/>
          <w:lang w:val="en-US"/>
        </w:rPr>
        <w:t>,7</w:t>
      </w:r>
      <w:proofErr w:type="gramEnd"/>
      <w:r>
        <w:rPr>
          <w:rFonts w:ascii="Arial" w:hAnsi="Arial" w:cs="Arial"/>
          <w:b/>
          <w:bCs/>
          <w:sz w:val="24"/>
          <w:szCs w:val="24"/>
          <w:lang w:val="en-US"/>
        </w:rPr>
        <w:t>) + (</w:t>
      </w:r>
      <w:r>
        <w:rPr>
          <w:rFonts w:ascii="Arial" w:hAnsi="Arial" w:cs="Arial"/>
          <w:b/>
          <w:bCs/>
          <w:sz w:val="24"/>
          <w:szCs w:val="24"/>
          <w:u w:val="single"/>
          <w:lang w:val="en-US"/>
        </w:rPr>
        <w:t>P1 IMS</w:t>
      </w:r>
      <w:r>
        <w:rPr>
          <w:rFonts w:ascii="Arial" w:hAnsi="Arial" w:cs="Arial"/>
          <w:b/>
          <w:bCs/>
          <w:sz w:val="24"/>
          <w:szCs w:val="24"/>
          <w:lang w:val="en-US"/>
        </w:rPr>
        <w:t xml:space="preserve"> x 0.3)}</w:t>
      </w:r>
    </w:p>
    <w:p w:rsidR="00687057" w:rsidRDefault="00282331">
      <w:pPr>
        <w:pStyle w:val="Prrafodelista"/>
        <w:ind w:left="0"/>
        <w:jc w:val="both"/>
        <w:rPr>
          <w:rFonts w:ascii="Arial" w:hAnsi="Arial" w:cs="Arial"/>
          <w:b/>
          <w:bCs/>
          <w:sz w:val="24"/>
          <w:szCs w:val="24"/>
          <w:lang w:val="es-UY"/>
        </w:rPr>
      </w:pPr>
      <w:r>
        <w:rPr>
          <w:rFonts w:ascii="Arial" w:hAnsi="Arial" w:cs="Arial"/>
          <w:b/>
          <w:bCs/>
          <w:sz w:val="24"/>
          <w:szCs w:val="24"/>
          <w:lang w:val="en-US"/>
        </w:rPr>
        <w:t xml:space="preserve">                                           </w:t>
      </w:r>
      <w:r>
        <w:rPr>
          <w:rFonts w:ascii="Arial" w:hAnsi="Arial" w:cs="Arial"/>
          <w:b/>
          <w:bCs/>
          <w:sz w:val="24"/>
          <w:szCs w:val="24"/>
          <w:lang w:val="es-UY"/>
        </w:rPr>
        <w:t xml:space="preserve">P0 Gas </w:t>
      </w:r>
      <w:proofErr w:type="spellStart"/>
      <w:r>
        <w:rPr>
          <w:rFonts w:ascii="Arial" w:hAnsi="Arial" w:cs="Arial"/>
          <w:b/>
          <w:bCs/>
          <w:sz w:val="24"/>
          <w:szCs w:val="24"/>
          <w:lang w:val="es-UY"/>
        </w:rPr>
        <w:t>Oil</w:t>
      </w:r>
      <w:proofErr w:type="spellEnd"/>
      <w:r>
        <w:rPr>
          <w:rFonts w:ascii="Arial" w:hAnsi="Arial" w:cs="Arial"/>
          <w:b/>
          <w:bCs/>
          <w:sz w:val="24"/>
          <w:szCs w:val="24"/>
          <w:lang w:val="es-UY"/>
        </w:rPr>
        <w:t xml:space="preserve">               P0 IMS</w:t>
      </w:r>
    </w:p>
    <w:p w:rsidR="00687057" w:rsidRDefault="00282331">
      <w:pPr>
        <w:pStyle w:val="Prrafodelista"/>
        <w:ind w:left="0"/>
        <w:jc w:val="both"/>
        <w:rPr>
          <w:rFonts w:ascii="Arial" w:hAnsi="Arial" w:cs="Arial"/>
          <w:sz w:val="24"/>
          <w:szCs w:val="24"/>
        </w:rPr>
      </w:pPr>
      <w:r>
        <w:rPr>
          <w:rFonts w:ascii="Arial" w:hAnsi="Arial" w:cs="Arial"/>
          <w:sz w:val="24"/>
          <w:szCs w:val="24"/>
        </w:rPr>
        <w:t>Donde:</w:t>
      </w:r>
    </w:p>
    <w:p w:rsidR="00687057" w:rsidRDefault="00282331">
      <w:pPr>
        <w:pStyle w:val="Prrafodelista"/>
        <w:ind w:left="0"/>
        <w:jc w:val="both"/>
        <w:rPr>
          <w:rFonts w:ascii="Arial" w:hAnsi="Arial" w:cs="Arial"/>
          <w:sz w:val="24"/>
          <w:szCs w:val="24"/>
        </w:rPr>
      </w:pPr>
      <w:r>
        <w:rPr>
          <w:rFonts w:ascii="Arial" w:hAnsi="Arial" w:cs="Arial"/>
          <w:sz w:val="24"/>
          <w:szCs w:val="24"/>
        </w:rPr>
        <w:t>P1 =P. Ajustado</w:t>
      </w:r>
    </w:p>
    <w:p w:rsidR="00687057" w:rsidRDefault="00282331">
      <w:pPr>
        <w:pStyle w:val="Prrafodelista"/>
        <w:ind w:left="0"/>
        <w:jc w:val="both"/>
        <w:rPr>
          <w:rFonts w:ascii="Arial" w:hAnsi="Arial" w:cs="Arial"/>
          <w:sz w:val="24"/>
          <w:szCs w:val="24"/>
        </w:rPr>
      </w:pPr>
      <w:r>
        <w:rPr>
          <w:rFonts w:ascii="Arial" w:hAnsi="Arial" w:cs="Arial"/>
          <w:sz w:val="24"/>
          <w:szCs w:val="24"/>
        </w:rPr>
        <w:t>P0 = P. Ofertado</w:t>
      </w:r>
    </w:p>
    <w:p w:rsidR="00687057" w:rsidRDefault="00282331">
      <w:pPr>
        <w:pStyle w:val="Prrafodelista"/>
        <w:ind w:left="0"/>
        <w:jc w:val="both"/>
        <w:rPr>
          <w:rFonts w:ascii="Arial" w:hAnsi="Arial" w:cs="Arial"/>
          <w:sz w:val="24"/>
          <w:szCs w:val="24"/>
        </w:rPr>
      </w:pPr>
      <w:r>
        <w:rPr>
          <w:rFonts w:ascii="Arial" w:hAnsi="Arial" w:cs="Arial"/>
          <w:sz w:val="24"/>
          <w:szCs w:val="24"/>
        </w:rPr>
        <w:t xml:space="preserve">P1 Gas </w:t>
      </w:r>
      <w:proofErr w:type="spellStart"/>
      <w:r>
        <w:rPr>
          <w:rFonts w:ascii="Arial" w:hAnsi="Arial" w:cs="Arial"/>
          <w:sz w:val="24"/>
          <w:szCs w:val="24"/>
        </w:rPr>
        <w:t>Oil</w:t>
      </w:r>
      <w:proofErr w:type="spellEnd"/>
      <w:r>
        <w:rPr>
          <w:rFonts w:ascii="Arial" w:hAnsi="Arial" w:cs="Arial"/>
          <w:sz w:val="24"/>
          <w:szCs w:val="24"/>
        </w:rPr>
        <w:t xml:space="preserve"> = precio del comb</w:t>
      </w:r>
      <w:r w:rsidR="00C32478">
        <w:rPr>
          <w:rFonts w:ascii="Arial" w:hAnsi="Arial" w:cs="Arial"/>
          <w:sz w:val="24"/>
          <w:szCs w:val="24"/>
        </w:rPr>
        <w:t>ustible en el momento del ajuste</w:t>
      </w:r>
      <w:r>
        <w:rPr>
          <w:rFonts w:ascii="Arial" w:hAnsi="Arial" w:cs="Arial"/>
          <w:sz w:val="24"/>
          <w:szCs w:val="24"/>
        </w:rPr>
        <w:t xml:space="preserve"> (gas </w:t>
      </w:r>
      <w:proofErr w:type="spellStart"/>
      <w:r>
        <w:rPr>
          <w:rFonts w:ascii="Arial" w:hAnsi="Arial" w:cs="Arial"/>
          <w:sz w:val="24"/>
          <w:szCs w:val="24"/>
        </w:rPr>
        <w:t>oil</w:t>
      </w:r>
      <w:proofErr w:type="spellEnd"/>
      <w:r>
        <w:rPr>
          <w:rFonts w:ascii="Arial" w:hAnsi="Arial" w:cs="Arial"/>
          <w:sz w:val="24"/>
          <w:szCs w:val="24"/>
        </w:rPr>
        <w:t xml:space="preserve"> 50S)</w:t>
      </w:r>
    </w:p>
    <w:p w:rsidR="00687057" w:rsidRDefault="00282331">
      <w:pPr>
        <w:pStyle w:val="Prrafodelista"/>
        <w:ind w:left="0"/>
        <w:jc w:val="both"/>
        <w:rPr>
          <w:rFonts w:ascii="Arial" w:hAnsi="Arial" w:cs="Arial"/>
          <w:sz w:val="24"/>
          <w:szCs w:val="24"/>
        </w:rPr>
      </w:pPr>
      <w:r>
        <w:rPr>
          <w:rFonts w:ascii="Arial" w:hAnsi="Arial" w:cs="Arial"/>
          <w:sz w:val="24"/>
          <w:szCs w:val="24"/>
        </w:rPr>
        <w:t xml:space="preserve">P0 Gas </w:t>
      </w:r>
      <w:proofErr w:type="spellStart"/>
      <w:r>
        <w:rPr>
          <w:rFonts w:ascii="Arial" w:hAnsi="Arial" w:cs="Arial"/>
          <w:sz w:val="24"/>
          <w:szCs w:val="24"/>
        </w:rPr>
        <w:t>Oil</w:t>
      </w:r>
      <w:proofErr w:type="spellEnd"/>
      <w:r>
        <w:rPr>
          <w:rFonts w:ascii="Arial" w:hAnsi="Arial" w:cs="Arial"/>
          <w:sz w:val="24"/>
          <w:szCs w:val="24"/>
        </w:rPr>
        <w:t xml:space="preserve"> = precio del combustible en el momento 0, gas </w:t>
      </w:r>
      <w:proofErr w:type="spellStart"/>
      <w:r>
        <w:rPr>
          <w:rFonts w:ascii="Arial" w:hAnsi="Arial" w:cs="Arial"/>
          <w:sz w:val="24"/>
          <w:szCs w:val="24"/>
        </w:rPr>
        <w:t>oil</w:t>
      </w:r>
      <w:proofErr w:type="spellEnd"/>
      <w:r>
        <w:rPr>
          <w:rFonts w:ascii="Arial" w:hAnsi="Arial" w:cs="Arial"/>
          <w:sz w:val="24"/>
          <w:szCs w:val="24"/>
        </w:rPr>
        <w:t xml:space="preserve"> 50S (al momento de la notificación personal de la adjudicación).</w:t>
      </w:r>
    </w:p>
    <w:p w:rsidR="00687057" w:rsidRDefault="00282331">
      <w:pPr>
        <w:pStyle w:val="Prrafodelista"/>
        <w:ind w:left="0"/>
        <w:jc w:val="both"/>
        <w:rPr>
          <w:rFonts w:ascii="Arial" w:hAnsi="Arial" w:cs="Arial"/>
          <w:sz w:val="24"/>
          <w:szCs w:val="24"/>
        </w:rPr>
      </w:pPr>
      <w:r>
        <w:rPr>
          <w:rFonts w:ascii="Arial" w:hAnsi="Arial" w:cs="Arial"/>
          <w:sz w:val="24"/>
          <w:szCs w:val="24"/>
        </w:rPr>
        <w:t>P1 IMS = valor en el momento del ajuste del Índice Medio de Salario (IMS)</w:t>
      </w:r>
    </w:p>
    <w:p w:rsidR="00687057" w:rsidRDefault="00282331">
      <w:pPr>
        <w:pStyle w:val="Prrafodelista"/>
        <w:ind w:left="0"/>
        <w:jc w:val="both"/>
        <w:rPr>
          <w:rFonts w:ascii="Arial" w:hAnsi="Arial" w:cs="Arial"/>
          <w:sz w:val="24"/>
          <w:szCs w:val="24"/>
        </w:rPr>
      </w:pPr>
      <w:r>
        <w:rPr>
          <w:rFonts w:ascii="Arial" w:hAnsi="Arial" w:cs="Arial"/>
          <w:sz w:val="24"/>
          <w:szCs w:val="24"/>
        </w:rPr>
        <w:t>P0 IMS = valor en el momento 0 (al momento de la notificación personal de la adjudicación) del Índice Medio de Salario (IMS).</w:t>
      </w:r>
    </w:p>
    <w:p w:rsidR="00687057" w:rsidRDefault="00282331">
      <w:pPr>
        <w:pStyle w:val="Prrafodelista"/>
        <w:ind w:left="0"/>
        <w:jc w:val="both"/>
        <w:rPr>
          <w:rFonts w:ascii="Arial" w:hAnsi="Arial" w:cs="Arial"/>
          <w:sz w:val="24"/>
          <w:szCs w:val="24"/>
        </w:rPr>
      </w:pPr>
      <w:r>
        <w:rPr>
          <w:rFonts w:ascii="Arial" w:hAnsi="Arial" w:cs="Arial"/>
          <w:sz w:val="24"/>
          <w:szCs w:val="24"/>
        </w:rPr>
        <w:t>Estas serán las únicas formulas aceptadas por este Organismo, no siendo de recibo otras solicitudes de reajuste.</w:t>
      </w:r>
    </w:p>
    <w:p w:rsidR="00687057" w:rsidRDefault="00687057">
      <w:pPr>
        <w:pStyle w:val="Prrafodelista"/>
        <w:rPr>
          <w:rFonts w:ascii="Arial" w:hAnsi="Arial" w:cs="Arial"/>
          <w:sz w:val="24"/>
          <w:szCs w:val="24"/>
        </w:rPr>
      </w:pPr>
    </w:p>
    <w:p w:rsidR="00687057" w:rsidRDefault="00687057">
      <w:pPr>
        <w:pStyle w:val="Prrafodelista"/>
        <w:ind w:left="0"/>
        <w:jc w:val="both"/>
        <w:rPr>
          <w:rFonts w:ascii="Arial" w:hAnsi="Arial" w:cs="Arial"/>
          <w:sz w:val="24"/>
          <w:szCs w:val="24"/>
        </w:rPr>
      </w:pPr>
    </w:p>
    <w:p w:rsidR="00687057" w:rsidRPr="00E1022A" w:rsidRDefault="00282331" w:rsidP="00E1022A">
      <w:pPr>
        <w:pStyle w:val="Prrafodelista"/>
        <w:numPr>
          <w:ilvl w:val="0"/>
          <w:numId w:val="1"/>
        </w:numPr>
        <w:jc w:val="both"/>
        <w:rPr>
          <w:rFonts w:ascii="Arial" w:hAnsi="Arial" w:cs="Arial"/>
          <w:b/>
          <w:sz w:val="24"/>
          <w:szCs w:val="24"/>
        </w:rPr>
      </w:pPr>
      <w:r w:rsidRPr="00E1022A">
        <w:rPr>
          <w:rFonts w:ascii="Arial" w:hAnsi="Arial" w:cs="Arial"/>
          <w:b/>
          <w:sz w:val="24"/>
          <w:szCs w:val="24"/>
        </w:rPr>
        <w:t xml:space="preserve">Plazo  y garantía de mantenimiento de oferta. </w:t>
      </w:r>
    </w:p>
    <w:p w:rsidR="00263361" w:rsidRDefault="00263361" w:rsidP="00263361">
      <w:pPr>
        <w:pStyle w:val="Prrafodelista"/>
        <w:widowControl w:val="0"/>
        <w:tabs>
          <w:tab w:val="left" w:pos="717"/>
        </w:tabs>
        <w:autoSpaceDE w:val="0"/>
        <w:autoSpaceDN w:val="0"/>
        <w:spacing w:before="89"/>
        <w:ind w:left="0"/>
        <w:jc w:val="both"/>
        <w:rPr>
          <w:rFonts w:ascii="Arial" w:hAnsi="Arial" w:cs="Arial"/>
          <w:sz w:val="24"/>
          <w:szCs w:val="24"/>
        </w:rPr>
      </w:pPr>
    </w:p>
    <w:p w:rsidR="00263361" w:rsidRPr="00263361" w:rsidRDefault="00263361" w:rsidP="00263361">
      <w:pPr>
        <w:pStyle w:val="Prrafodelista"/>
        <w:widowControl w:val="0"/>
        <w:tabs>
          <w:tab w:val="left" w:pos="717"/>
        </w:tabs>
        <w:autoSpaceDE w:val="0"/>
        <w:autoSpaceDN w:val="0"/>
        <w:spacing w:before="89"/>
        <w:ind w:left="0"/>
        <w:jc w:val="both"/>
        <w:rPr>
          <w:rFonts w:ascii="Arial" w:hAnsi="Arial" w:cs="Arial"/>
          <w:sz w:val="24"/>
          <w:szCs w:val="24"/>
        </w:rPr>
      </w:pPr>
      <w:r w:rsidRPr="00263361">
        <w:rPr>
          <w:rFonts w:ascii="Arial" w:hAnsi="Arial" w:cs="Arial"/>
          <w:b/>
          <w:sz w:val="24"/>
          <w:szCs w:val="24"/>
        </w:rPr>
        <w:t>1</w:t>
      </w:r>
      <w:r w:rsidR="00E1022A">
        <w:rPr>
          <w:rFonts w:ascii="Arial" w:hAnsi="Arial" w:cs="Arial"/>
          <w:b/>
          <w:sz w:val="24"/>
          <w:szCs w:val="24"/>
        </w:rPr>
        <w:t>4</w:t>
      </w:r>
      <w:r w:rsidRPr="00263361">
        <w:rPr>
          <w:rFonts w:ascii="Arial" w:hAnsi="Arial" w:cs="Arial"/>
          <w:b/>
          <w:sz w:val="24"/>
          <w:szCs w:val="24"/>
        </w:rPr>
        <w:t>.1</w:t>
      </w:r>
      <w:r>
        <w:rPr>
          <w:rFonts w:ascii="Arial" w:hAnsi="Arial" w:cs="Arial"/>
          <w:sz w:val="24"/>
          <w:szCs w:val="24"/>
        </w:rPr>
        <w:t xml:space="preserve"> </w:t>
      </w:r>
      <w:r w:rsidRPr="00263361">
        <w:rPr>
          <w:rFonts w:ascii="Arial" w:hAnsi="Arial" w:cs="Arial"/>
          <w:sz w:val="24"/>
          <w:szCs w:val="24"/>
        </w:rPr>
        <w:t>Plazo de mantenimiento de oferta. Comunicaciones de</w:t>
      </w:r>
      <w:r w:rsidRPr="00263361">
        <w:rPr>
          <w:rFonts w:ascii="Arial" w:hAnsi="Arial" w:cs="Arial"/>
          <w:spacing w:val="-12"/>
          <w:sz w:val="24"/>
          <w:szCs w:val="24"/>
        </w:rPr>
        <w:t xml:space="preserve"> </w:t>
      </w:r>
      <w:r w:rsidRPr="00263361">
        <w:rPr>
          <w:rFonts w:ascii="Arial" w:hAnsi="Arial" w:cs="Arial"/>
          <w:sz w:val="24"/>
          <w:szCs w:val="24"/>
        </w:rPr>
        <w:t>desistimientos.</w:t>
      </w:r>
    </w:p>
    <w:p w:rsidR="00263361" w:rsidRPr="00263361" w:rsidRDefault="00263361" w:rsidP="00263361">
      <w:pPr>
        <w:pStyle w:val="Prrafodelista"/>
        <w:widowControl w:val="0"/>
        <w:autoSpaceDE w:val="0"/>
        <w:autoSpaceDN w:val="0"/>
        <w:ind w:left="0"/>
        <w:jc w:val="both"/>
        <w:rPr>
          <w:rFonts w:ascii="Arial" w:eastAsia="Arial" w:hAnsi="Arial" w:cs="Arial"/>
          <w:sz w:val="24"/>
          <w:szCs w:val="24"/>
          <w:lang w:bidi="es-ES"/>
        </w:rPr>
      </w:pPr>
    </w:p>
    <w:p w:rsidR="00263361" w:rsidRPr="00263361" w:rsidRDefault="00263361" w:rsidP="00263361">
      <w:pPr>
        <w:pStyle w:val="Prrafodelista"/>
        <w:widowControl w:val="0"/>
        <w:autoSpaceDE w:val="0"/>
        <w:autoSpaceDN w:val="0"/>
        <w:ind w:left="0" w:right="124"/>
        <w:jc w:val="both"/>
        <w:rPr>
          <w:rFonts w:ascii="Arial" w:eastAsia="Arial" w:hAnsi="Arial" w:cs="Arial"/>
          <w:sz w:val="24"/>
          <w:szCs w:val="24"/>
          <w:lang w:bidi="es-ES"/>
        </w:rPr>
      </w:pPr>
      <w:r w:rsidRPr="00263361">
        <w:rPr>
          <w:rFonts w:ascii="Arial" w:eastAsia="Arial" w:hAnsi="Arial" w:cs="Arial"/>
          <w:sz w:val="24"/>
          <w:szCs w:val="24"/>
          <w:lang w:bidi="es-ES"/>
        </w:rPr>
        <w:lastRenderedPageBreak/>
        <w:t>Las ofertas serán válidas y obligarán al oferente por el término de 120 días hábiles a contar desde el día de la apertura de las mismas.</w:t>
      </w:r>
    </w:p>
    <w:p w:rsidR="00263361" w:rsidRPr="00263361" w:rsidRDefault="00263361" w:rsidP="00263361">
      <w:pPr>
        <w:pStyle w:val="Prrafodelista"/>
        <w:widowControl w:val="0"/>
        <w:autoSpaceDE w:val="0"/>
        <w:autoSpaceDN w:val="0"/>
        <w:spacing w:before="1"/>
        <w:ind w:left="0"/>
        <w:jc w:val="both"/>
        <w:rPr>
          <w:rFonts w:ascii="Arial" w:eastAsia="Arial" w:hAnsi="Arial" w:cs="Arial"/>
          <w:sz w:val="24"/>
          <w:szCs w:val="24"/>
          <w:lang w:bidi="es-ES"/>
        </w:rPr>
      </w:pPr>
    </w:p>
    <w:p w:rsidR="00263361" w:rsidRPr="00263361" w:rsidRDefault="00263361" w:rsidP="00263361">
      <w:pPr>
        <w:pStyle w:val="Prrafodelista"/>
        <w:ind w:left="0" w:right="114"/>
        <w:jc w:val="both"/>
        <w:rPr>
          <w:rFonts w:ascii="Arial" w:hAnsi="Arial" w:cs="Arial"/>
          <w:sz w:val="24"/>
          <w:szCs w:val="24"/>
        </w:rPr>
      </w:pPr>
      <w:r w:rsidRPr="00263361">
        <w:rPr>
          <w:rFonts w:ascii="Arial" w:hAnsi="Arial" w:cs="Arial"/>
          <w:sz w:val="24"/>
          <w:szCs w:val="24"/>
        </w:rPr>
        <w:t xml:space="preserve">El plazo de vigencia será prorrogado automáticamente por única vez por 30 días hábiles, siempre y cuando </w:t>
      </w:r>
      <w:r w:rsidRPr="00263361">
        <w:rPr>
          <w:rFonts w:ascii="Arial" w:hAnsi="Arial" w:cs="Arial"/>
          <w:sz w:val="24"/>
          <w:szCs w:val="24"/>
          <w:u w:val="thick"/>
        </w:rPr>
        <w:t>el oferente no comunique por escrito su</w:t>
      </w:r>
      <w:r w:rsidRPr="00263361">
        <w:rPr>
          <w:rFonts w:ascii="Arial" w:hAnsi="Arial" w:cs="Arial"/>
          <w:sz w:val="24"/>
          <w:szCs w:val="24"/>
        </w:rPr>
        <w:t xml:space="preserve"> </w:t>
      </w:r>
      <w:r w:rsidRPr="00263361">
        <w:rPr>
          <w:rFonts w:ascii="Arial" w:hAnsi="Arial" w:cs="Arial"/>
          <w:sz w:val="24"/>
          <w:szCs w:val="24"/>
          <w:u w:val="thick"/>
        </w:rPr>
        <w:t>expreso desistimiento a la referida prórroga, antes del vencimiento del</w:t>
      </w:r>
      <w:r w:rsidRPr="00263361">
        <w:rPr>
          <w:rFonts w:ascii="Arial" w:hAnsi="Arial" w:cs="Arial"/>
          <w:sz w:val="24"/>
          <w:szCs w:val="24"/>
        </w:rPr>
        <w:t xml:space="preserve"> </w:t>
      </w:r>
      <w:r w:rsidRPr="00263361">
        <w:rPr>
          <w:rFonts w:ascii="Arial" w:hAnsi="Arial" w:cs="Arial"/>
          <w:sz w:val="24"/>
          <w:szCs w:val="24"/>
          <w:u w:val="thick"/>
        </w:rPr>
        <w:t>plazo de 120 días</w:t>
      </w:r>
      <w:r w:rsidRPr="00263361">
        <w:rPr>
          <w:rFonts w:ascii="Arial" w:hAnsi="Arial" w:cs="Arial"/>
          <w:spacing w:val="-5"/>
          <w:sz w:val="24"/>
          <w:szCs w:val="24"/>
          <w:u w:val="thick"/>
        </w:rPr>
        <w:t xml:space="preserve"> </w:t>
      </w:r>
      <w:r w:rsidRPr="00263361">
        <w:rPr>
          <w:rFonts w:ascii="Arial" w:hAnsi="Arial" w:cs="Arial"/>
          <w:sz w:val="24"/>
          <w:szCs w:val="24"/>
          <w:u w:val="thick"/>
        </w:rPr>
        <w:t>hábiles.</w:t>
      </w:r>
    </w:p>
    <w:p w:rsidR="00263361" w:rsidRDefault="00263361" w:rsidP="00263361">
      <w:pPr>
        <w:pStyle w:val="Prrafodelista"/>
        <w:widowControl w:val="0"/>
        <w:autoSpaceDE w:val="0"/>
        <w:autoSpaceDN w:val="0"/>
        <w:spacing w:before="92"/>
        <w:ind w:left="0" w:right="155"/>
        <w:jc w:val="both"/>
        <w:rPr>
          <w:rFonts w:ascii="Arial" w:hAnsi="Arial" w:cs="Arial"/>
          <w:sz w:val="24"/>
          <w:szCs w:val="24"/>
        </w:rPr>
      </w:pPr>
    </w:p>
    <w:p w:rsidR="00263361" w:rsidRPr="00263361" w:rsidRDefault="00263361" w:rsidP="00263361">
      <w:pPr>
        <w:pStyle w:val="Prrafodelista"/>
        <w:widowControl w:val="0"/>
        <w:autoSpaceDE w:val="0"/>
        <w:autoSpaceDN w:val="0"/>
        <w:spacing w:before="92"/>
        <w:ind w:left="0" w:right="155"/>
        <w:jc w:val="both"/>
        <w:rPr>
          <w:rFonts w:ascii="Arial" w:eastAsia="Arial" w:hAnsi="Arial" w:cs="Arial"/>
          <w:sz w:val="24"/>
          <w:szCs w:val="24"/>
        </w:rPr>
      </w:pPr>
      <w:r w:rsidRPr="00263361">
        <w:rPr>
          <w:rFonts w:ascii="Arial" w:hAnsi="Arial" w:cs="Arial"/>
          <w:sz w:val="24"/>
          <w:szCs w:val="24"/>
        </w:rPr>
        <w:t xml:space="preserve">Una vez vencido el referido plazo de 120 días hábiles, o – en su caso – la prórroga correspondiente, las ofertas continuarán siendo válidas y obligarán al oferente, salvo que el respectivo oferente, a través de una comunicación escrita, manifieste expresamente el desistimiento de su oferta. </w:t>
      </w:r>
      <w:r w:rsidRPr="00263361">
        <w:rPr>
          <w:rFonts w:ascii="Arial" w:eastAsia="Arial" w:hAnsi="Arial" w:cs="Arial"/>
          <w:sz w:val="24"/>
          <w:szCs w:val="24"/>
          <w:u w:val="single"/>
        </w:rPr>
        <w:t>Tal</w:t>
      </w:r>
      <w:r w:rsidRPr="00263361">
        <w:rPr>
          <w:rFonts w:ascii="Arial" w:eastAsia="Arial" w:hAnsi="Arial" w:cs="Arial"/>
          <w:sz w:val="24"/>
          <w:szCs w:val="24"/>
        </w:rPr>
        <w:t xml:space="preserve"> </w:t>
      </w:r>
      <w:r w:rsidRPr="00263361">
        <w:rPr>
          <w:rFonts w:ascii="Arial" w:eastAsia="Arial" w:hAnsi="Arial" w:cs="Arial"/>
          <w:sz w:val="24"/>
          <w:szCs w:val="24"/>
          <w:u w:val="single"/>
        </w:rPr>
        <w:t xml:space="preserve">comunicación sólo podrá emitirse mientras la Administración no haya  solicitado lo establecido en el </w:t>
      </w:r>
      <w:r w:rsidRPr="00BA59A7">
        <w:rPr>
          <w:rFonts w:ascii="Arial" w:eastAsia="Arial" w:hAnsi="Arial" w:cs="Arial"/>
          <w:sz w:val="24"/>
          <w:szCs w:val="24"/>
          <w:u w:val="single"/>
        </w:rPr>
        <w:t xml:space="preserve">apartado </w:t>
      </w:r>
      <w:r w:rsidR="00FC31FE">
        <w:rPr>
          <w:rFonts w:ascii="Arial" w:eastAsia="Arial" w:hAnsi="Arial" w:cs="Arial"/>
          <w:sz w:val="24"/>
          <w:szCs w:val="24"/>
          <w:u w:val="single"/>
        </w:rPr>
        <w:t>19</w:t>
      </w:r>
      <w:r w:rsidRPr="00BA59A7">
        <w:rPr>
          <w:rFonts w:ascii="Arial" w:eastAsia="Arial" w:hAnsi="Arial" w:cs="Arial"/>
          <w:sz w:val="24"/>
          <w:szCs w:val="24"/>
          <w:u w:val="single"/>
        </w:rPr>
        <w:t xml:space="preserve">.2 de la cláusula </w:t>
      </w:r>
      <w:r w:rsidR="00FC31FE">
        <w:rPr>
          <w:rFonts w:ascii="Arial" w:eastAsia="Arial" w:hAnsi="Arial" w:cs="Arial"/>
          <w:sz w:val="24"/>
          <w:szCs w:val="24"/>
          <w:u w:val="single"/>
        </w:rPr>
        <w:t>19</w:t>
      </w:r>
      <w:r w:rsidRPr="00263361">
        <w:rPr>
          <w:rFonts w:ascii="Arial" w:eastAsia="Arial" w:hAnsi="Arial" w:cs="Arial"/>
          <w:sz w:val="24"/>
          <w:szCs w:val="24"/>
          <w:u w:val="single"/>
        </w:rPr>
        <w:t xml:space="preserve">  del presente Pliego o  haya notificado</w:t>
      </w:r>
      <w:r w:rsidRPr="00263361">
        <w:rPr>
          <w:rFonts w:ascii="Arial" w:eastAsia="Arial" w:hAnsi="Arial" w:cs="Arial"/>
          <w:sz w:val="24"/>
          <w:szCs w:val="24"/>
        </w:rPr>
        <w:t xml:space="preserve"> </w:t>
      </w:r>
      <w:r w:rsidRPr="00263361">
        <w:rPr>
          <w:rFonts w:ascii="Arial" w:eastAsia="Arial" w:hAnsi="Arial" w:cs="Arial"/>
          <w:sz w:val="24"/>
          <w:szCs w:val="24"/>
          <w:u w:val="single"/>
        </w:rPr>
        <w:t>la Resolución de Adjudicación.</w:t>
      </w:r>
    </w:p>
    <w:p w:rsidR="00263361" w:rsidRDefault="00263361" w:rsidP="00263361">
      <w:pPr>
        <w:pStyle w:val="Prrafodelista"/>
        <w:widowControl w:val="0"/>
        <w:autoSpaceDE w:val="0"/>
        <w:autoSpaceDN w:val="0"/>
        <w:spacing w:before="92"/>
        <w:ind w:left="0" w:right="116"/>
        <w:jc w:val="both"/>
        <w:rPr>
          <w:rFonts w:ascii="Arial" w:eastAsia="Arial" w:hAnsi="Arial" w:cs="Arial"/>
          <w:sz w:val="24"/>
          <w:szCs w:val="24"/>
          <w:lang w:bidi="es-ES"/>
        </w:rPr>
      </w:pPr>
    </w:p>
    <w:p w:rsidR="00263361" w:rsidRPr="00263361" w:rsidRDefault="00263361" w:rsidP="00263361">
      <w:pPr>
        <w:pStyle w:val="Prrafodelista"/>
        <w:widowControl w:val="0"/>
        <w:autoSpaceDE w:val="0"/>
        <w:autoSpaceDN w:val="0"/>
        <w:spacing w:before="92"/>
        <w:ind w:left="0" w:right="116"/>
        <w:jc w:val="both"/>
        <w:rPr>
          <w:rFonts w:ascii="Arial" w:eastAsia="Arial" w:hAnsi="Arial" w:cs="Arial"/>
          <w:sz w:val="24"/>
          <w:szCs w:val="24"/>
          <w:lang w:bidi="es-ES"/>
        </w:rPr>
      </w:pPr>
      <w:r w:rsidRPr="00263361">
        <w:rPr>
          <w:rFonts w:ascii="Arial" w:eastAsia="Arial" w:hAnsi="Arial" w:cs="Arial"/>
          <w:sz w:val="24"/>
          <w:szCs w:val="24"/>
          <w:lang w:bidi="es-ES"/>
        </w:rPr>
        <w:t xml:space="preserve">Las comunicaciones previstas en los dos incisos que anteceden sólo podrán ser presentadas ante la Dirección Departamental de </w:t>
      </w:r>
      <w:r w:rsidR="00E41087">
        <w:rPr>
          <w:rFonts w:ascii="Arial" w:eastAsia="Arial" w:hAnsi="Arial" w:cs="Arial"/>
          <w:sz w:val="24"/>
          <w:szCs w:val="24"/>
          <w:lang w:bidi="es-ES"/>
        </w:rPr>
        <w:t>Soriano</w:t>
      </w:r>
      <w:r w:rsidRPr="00263361">
        <w:rPr>
          <w:rFonts w:ascii="Arial" w:eastAsia="Arial" w:hAnsi="Arial" w:cs="Arial"/>
          <w:sz w:val="24"/>
          <w:szCs w:val="24"/>
          <w:lang w:bidi="es-ES"/>
        </w:rPr>
        <w:t>.</w:t>
      </w:r>
    </w:p>
    <w:p w:rsidR="00263361" w:rsidRPr="00263361" w:rsidRDefault="00263361" w:rsidP="00263361">
      <w:pPr>
        <w:pStyle w:val="Prrafodelista"/>
        <w:widowControl w:val="0"/>
        <w:autoSpaceDE w:val="0"/>
        <w:autoSpaceDN w:val="0"/>
        <w:spacing w:before="10"/>
        <w:ind w:left="0"/>
        <w:jc w:val="both"/>
        <w:rPr>
          <w:rFonts w:ascii="Arial" w:eastAsia="Arial" w:hAnsi="Arial" w:cs="Arial"/>
          <w:sz w:val="24"/>
          <w:szCs w:val="24"/>
          <w:lang w:bidi="es-ES"/>
        </w:rPr>
      </w:pPr>
    </w:p>
    <w:p w:rsidR="00263361" w:rsidRPr="00263361" w:rsidRDefault="00263361" w:rsidP="00263361">
      <w:pPr>
        <w:pStyle w:val="Prrafodelista"/>
        <w:widowControl w:val="0"/>
        <w:tabs>
          <w:tab w:val="left" w:pos="717"/>
        </w:tabs>
        <w:autoSpaceDE w:val="0"/>
        <w:autoSpaceDN w:val="0"/>
        <w:ind w:left="0"/>
        <w:jc w:val="both"/>
        <w:rPr>
          <w:rFonts w:ascii="Arial" w:hAnsi="Arial" w:cs="Arial"/>
          <w:sz w:val="24"/>
          <w:szCs w:val="24"/>
        </w:rPr>
      </w:pPr>
      <w:r w:rsidRPr="00263361">
        <w:rPr>
          <w:rFonts w:ascii="Arial" w:hAnsi="Arial" w:cs="Arial"/>
          <w:b/>
          <w:sz w:val="24"/>
          <w:szCs w:val="24"/>
        </w:rPr>
        <w:t>1</w:t>
      </w:r>
      <w:r w:rsidR="00E1022A">
        <w:rPr>
          <w:rFonts w:ascii="Arial" w:hAnsi="Arial" w:cs="Arial"/>
          <w:b/>
          <w:sz w:val="24"/>
          <w:szCs w:val="24"/>
        </w:rPr>
        <w:t>4</w:t>
      </w:r>
      <w:r w:rsidRPr="00263361">
        <w:rPr>
          <w:rFonts w:ascii="Arial" w:hAnsi="Arial" w:cs="Arial"/>
          <w:b/>
          <w:sz w:val="24"/>
          <w:szCs w:val="24"/>
        </w:rPr>
        <w:t>.2</w:t>
      </w:r>
      <w:r w:rsidRPr="00263361">
        <w:rPr>
          <w:rFonts w:ascii="Arial" w:hAnsi="Arial" w:cs="Arial"/>
          <w:sz w:val="24"/>
          <w:szCs w:val="24"/>
        </w:rPr>
        <w:t xml:space="preserve">   Prohibición de cláusulas condicionales o indicativas de otros</w:t>
      </w:r>
      <w:r w:rsidRPr="00263361">
        <w:rPr>
          <w:rFonts w:ascii="Arial" w:hAnsi="Arial" w:cs="Arial"/>
          <w:spacing w:val="-11"/>
          <w:sz w:val="24"/>
          <w:szCs w:val="24"/>
        </w:rPr>
        <w:t xml:space="preserve"> </w:t>
      </w:r>
      <w:r w:rsidRPr="00263361">
        <w:rPr>
          <w:rFonts w:ascii="Arial" w:hAnsi="Arial" w:cs="Arial"/>
          <w:sz w:val="24"/>
          <w:szCs w:val="24"/>
        </w:rPr>
        <w:t>plazos</w:t>
      </w:r>
    </w:p>
    <w:p w:rsidR="00263361" w:rsidRPr="00263361" w:rsidRDefault="00263361" w:rsidP="00263361">
      <w:pPr>
        <w:pStyle w:val="Prrafodelista"/>
        <w:widowControl w:val="0"/>
        <w:autoSpaceDE w:val="0"/>
        <w:autoSpaceDN w:val="0"/>
        <w:ind w:left="0"/>
        <w:jc w:val="both"/>
        <w:rPr>
          <w:rFonts w:ascii="Arial" w:eastAsia="Arial" w:hAnsi="Arial" w:cs="Arial"/>
          <w:sz w:val="24"/>
          <w:szCs w:val="24"/>
          <w:lang w:bidi="es-ES"/>
        </w:rPr>
      </w:pPr>
    </w:p>
    <w:p w:rsidR="00263361" w:rsidRPr="00263361" w:rsidRDefault="00263361" w:rsidP="00263361">
      <w:pPr>
        <w:pStyle w:val="Prrafodelista"/>
        <w:widowControl w:val="0"/>
        <w:autoSpaceDE w:val="0"/>
        <w:autoSpaceDN w:val="0"/>
        <w:ind w:left="0" w:right="117"/>
        <w:jc w:val="both"/>
        <w:rPr>
          <w:rFonts w:ascii="Arial" w:eastAsia="Arial" w:hAnsi="Arial" w:cs="Arial"/>
          <w:sz w:val="24"/>
          <w:szCs w:val="24"/>
          <w:lang w:bidi="es-ES"/>
        </w:rPr>
      </w:pPr>
      <w:r w:rsidRPr="00263361">
        <w:rPr>
          <w:rFonts w:ascii="Arial" w:eastAsia="Arial" w:hAnsi="Arial" w:cs="Arial"/>
          <w:sz w:val="24"/>
          <w:szCs w:val="24"/>
          <w:lang w:bidi="es-ES"/>
        </w:rPr>
        <w:t>No se podrán establecer cláusulas que condicionen el mantenimiento de la oferta en forma alguna o que indiquen otros plazos, caso contrario esta Administración podrá desestimar la oferta presentada.</w:t>
      </w:r>
    </w:p>
    <w:p w:rsidR="00263361" w:rsidRPr="00263361" w:rsidRDefault="00263361" w:rsidP="00263361">
      <w:pPr>
        <w:pStyle w:val="Prrafodelista"/>
        <w:widowControl w:val="0"/>
        <w:autoSpaceDE w:val="0"/>
        <w:autoSpaceDN w:val="0"/>
        <w:spacing w:before="1"/>
        <w:ind w:left="0"/>
        <w:jc w:val="both"/>
        <w:rPr>
          <w:rFonts w:ascii="Arial" w:eastAsia="Arial" w:hAnsi="Arial" w:cs="Arial"/>
          <w:sz w:val="24"/>
          <w:szCs w:val="24"/>
          <w:lang w:bidi="es-ES"/>
        </w:rPr>
      </w:pPr>
    </w:p>
    <w:p w:rsidR="00263361" w:rsidRPr="00263361" w:rsidRDefault="00263361" w:rsidP="00263361">
      <w:pPr>
        <w:pStyle w:val="Prrafodelista"/>
        <w:widowControl w:val="0"/>
        <w:tabs>
          <w:tab w:val="left" w:pos="719"/>
        </w:tabs>
        <w:autoSpaceDE w:val="0"/>
        <w:autoSpaceDN w:val="0"/>
        <w:ind w:left="0"/>
        <w:jc w:val="both"/>
        <w:rPr>
          <w:rFonts w:ascii="Arial" w:hAnsi="Arial" w:cs="Arial"/>
          <w:sz w:val="24"/>
          <w:szCs w:val="24"/>
        </w:rPr>
      </w:pPr>
      <w:r w:rsidRPr="00263361">
        <w:rPr>
          <w:rFonts w:ascii="Arial" w:hAnsi="Arial" w:cs="Arial"/>
          <w:b/>
          <w:sz w:val="24"/>
          <w:szCs w:val="24"/>
        </w:rPr>
        <w:t>1</w:t>
      </w:r>
      <w:r w:rsidR="00E1022A">
        <w:rPr>
          <w:rFonts w:ascii="Arial" w:hAnsi="Arial" w:cs="Arial"/>
          <w:b/>
          <w:sz w:val="24"/>
          <w:szCs w:val="24"/>
        </w:rPr>
        <w:t>4</w:t>
      </w:r>
      <w:r w:rsidRPr="00263361">
        <w:rPr>
          <w:rFonts w:ascii="Arial" w:hAnsi="Arial" w:cs="Arial"/>
          <w:b/>
          <w:sz w:val="24"/>
          <w:szCs w:val="24"/>
        </w:rPr>
        <w:t xml:space="preserve">.3.    </w:t>
      </w:r>
      <w:r w:rsidRPr="00263361">
        <w:rPr>
          <w:rFonts w:ascii="Arial" w:hAnsi="Arial" w:cs="Arial"/>
          <w:sz w:val="24"/>
          <w:szCs w:val="24"/>
        </w:rPr>
        <w:t xml:space="preserve"> Garantía de mantenimiento de</w:t>
      </w:r>
      <w:r w:rsidRPr="00263361">
        <w:rPr>
          <w:rFonts w:ascii="Arial" w:hAnsi="Arial" w:cs="Arial"/>
          <w:spacing w:val="-5"/>
          <w:sz w:val="24"/>
          <w:szCs w:val="24"/>
        </w:rPr>
        <w:t xml:space="preserve"> </w:t>
      </w:r>
      <w:r w:rsidRPr="00263361">
        <w:rPr>
          <w:rFonts w:ascii="Arial" w:hAnsi="Arial" w:cs="Arial"/>
          <w:sz w:val="24"/>
          <w:szCs w:val="24"/>
        </w:rPr>
        <w:t>oferta</w:t>
      </w:r>
    </w:p>
    <w:p w:rsidR="00263361" w:rsidRPr="00263361" w:rsidRDefault="00263361" w:rsidP="00263361">
      <w:pPr>
        <w:pStyle w:val="Prrafodelista"/>
        <w:widowControl w:val="0"/>
        <w:autoSpaceDE w:val="0"/>
        <w:autoSpaceDN w:val="0"/>
        <w:ind w:left="0"/>
        <w:jc w:val="both"/>
        <w:rPr>
          <w:rFonts w:ascii="Arial" w:eastAsia="Arial" w:hAnsi="Arial" w:cs="Arial"/>
          <w:sz w:val="24"/>
          <w:szCs w:val="24"/>
          <w:lang w:bidi="es-ES"/>
        </w:rPr>
      </w:pPr>
    </w:p>
    <w:p w:rsidR="00263361" w:rsidRPr="00263361" w:rsidRDefault="00263361" w:rsidP="00263361">
      <w:pPr>
        <w:pStyle w:val="Prrafodelista"/>
        <w:widowControl w:val="0"/>
        <w:autoSpaceDE w:val="0"/>
        <w:autoSpaceDN w:val="0"/>
        <w:ind w:left="0" w:right="127"/>
        <w:jc w:val="both"/>
        <w:rPr>
          <w:rFonts w:ascii="Arial" w:eastAsia="Arial" w:hAnsi="Arial" w:cs="Arial"/>
          <w:sz w:val="24"/>
          <w:szCs w:val="24"/>
          <w:lang w:bidi="es-ES"/>
        </w:rPr>
      </w:pPr>
      <w:r>
        <w:rPr>
          <w:rFonts w:ascii="Arial" w:eastAsia="Arial" w:hAnsi="Arial" w:cs="Arial"/>
          <w:sz w:val="24"/>
          <w:szCs w:val="24"/>
          <w:lang w:bidi="es-ES"/>
        </w:rPr>
        <w:t>No corresponde</w:t>
      </w:r>
      <w:r w:rsidRPr="00263361">
        <w:rPr>
          <w:rFonts w:ascii="Arial" w:eastAsia="Arial" w:hAnsi="Arial" w:cs="Arial"/>
          <w:sz w:val="24"/>
          <w:szCs w:val="24"/>
          <w:lang w:bidi="es-ES"/>
        </w:rPr>
        <w:t xml:space="preserve"> realizar el depósito de garantía de mantenimiento de oferta.</w:t>
      </w:r>
    </w:p>
    <w:p w:rsidR="00263361" w:rsidRPr="00263361" w:rsidRDefault="00263361" w:rsidP="00263361">
      <w:pPr>
        <w:pStyle w:val="Prrafodelista"/>
        <w:widowControl w:val="0"/>
        <w:autoSpaceDE w:val="0"/>
        <w:autoSpaceDN w:val="0"/>
        <w:ind w:left="0" w:right="115"/>
        <w:jc w:val="both"/>
        <w:rPr>
          <w:rFonts w:ascii="Arial" w:eastAsia="Arial" w:hAnsi="Arial" w:cs="Arial"/>
          <w:sz w:val="24"/>
          <w:szCs w:val="24"/>
          <w:lang w:bidi="es-ES"/>
        </w:rPr>
      </w:pPr>
      <w:r w:rsidRPr="00263361">
        <w:rPr>
          <w:rFonts w:ascii="Arial" w:eastAsia="Arial" w:hAnsi="Arial" w:cs="Arial"/>
          <w:sz w:val="24"/>
          <w:szCs w:val="24"/>
          <w:lang w:bidi="es-ES"/>
        </w:rPr>
        <w:t>En caso de incumplir con el deber de mantenimiento de la oferta, se sancionará al incumplidor con una multa equivalente al 5% del monto máximo de su oferta, de acuerdo con lo dispuesto por el Art. 64 del TOCAF.</w:t>
      </w:r>
    </w:p>
    <w:p w:rsidR="00263361" w:rsidRPr="00263361" w:rsidRDefault="00263361" w:rsidP="00263361">
      <w:pPr>
        <w:pStyle w:val="Prrafodelista"/>
        <w:ind w:left="0"/>
        <w:jc w:val="both"/>
        <w:rPr>
          <w:rFonts w:ascii="Arial" w:hAnsi="Arial" w:cs="Arial"/>
          <w:sz w:val="24"/>
          <w:szCs w:val="24"/>
        </w:rPr>
      </w:pPr>
    </w:p>
    <w:p w:rsidR="00263361" w:rsidRPr="00263361" w:rsidRDefault="00263361" w:rsidP="00263361">
      <w:pPr>
        <w:pStyle w:val="Prrafodelista"/>
        <w:ind w:left="0"/>
        <w:jc w:val="both"/>
        <w:rPr>
          <w:rFonts w:ascii="Arial" w:hAnsi="Arial" w:cs="Arial"/>
          <w:b/>
          <w:sz w:val="24"/>
          <w:szCs w:val="24"/>
        </w:rPr>
      </w:pPr>
    </w:p>
    <w:p w:rsidR="0082104F" w:rsidRDefault="0082104F" w:rsidP="00E1022A">
      <w:pPr>
        <w:pStyle w:val="Prrafodelista"/>
        <w:numPr>
          <w:ilvl w:val="0"/>
          <w:numId w:val="1"/>
        </w:numPr>
        <w:jc w:val="both"/>
        <w:rPr>
          <w:rFonts w:ascii="Arial" w:hAnsi="Arial" w:cs="Arial"/>
          <w:b/>
          <w:sz w:val="24"/>
          <w:szCs w:val="24"/>
        </w:rPr>
      </w:pPr>
      <w:r>
        <w:rPr>
          <w:rFonts w:ascii="Arial" w:hAnsi="Arial" w:cs="Arial"/>
          <w:b/>
          <w:sz w:val="24"/>
          <w:szCs w:val="24"/>
        </w:rPr>
        <w:t xml:space="preserve">Regímenes de preferencia </w:t>
      </w:r>
    </w:p>
    <w:p w:rsidR="0082104F" w:rsidRDefault="0082104F" w:rsidP="0082104F">
      <w:pPr>
        <w:pStyle w:val="Prrafodelista"/>
        <w:widowControl w:val="0"/>
        <w:tabs>
          <w:tab w:val="left" w:pos="729"/>
        </w:tabs>
        <w:autoSpaceDE w:val="0"/>
        <w:spacing w:before="1"/>
        <w:ind w:left="0"/>
        <w:rPr>
          <w:rFonts w:ascii="Arial" w:hAnsi="Arial" w:cs="Arial"/>
          <w:sz w:val="24"/>
          <w:szCs w:val="24"/>
        </w:rPr>
      </w:pPr>
    </w:p>
    <w:p w:rsidR="0082104F" w:rsidRPr="003B7D9E" w:rsidRDefault="0082104F" w:rsidP="002E1DBA">
      <w:pPr>
        <w:pStyle w:val="Prrafodelista"/>
        <w:widowControl w:val="0"/>
        <w:tabs>
          <w:tab w:val="left" w:pos="729"/>
        </w:tabs>
        <w:autoSpaceDE w:val="0"/>
        <w:spacing w:before="1"/>
        <w:ind w:left="0"/>
      </w:pPr>
      <w:r w:rsidRPr="003B7D9E">
        <w:rPr>
          <w:rFonts w:ascii="Arial" w:hAnsi="Arial" w:cs="Arial"/>
          <w:sz w:val="24"/>
          <w:szCs w:val="24"/>
        </w:rPr>
        <w:t xml:space="preserve">El </w:t>
      </w:r>
      <w:r w:rsidR="00E41087">
        <w:rPr>
          <w:rFonts w:ascii="Arial" w:hAnsi="Arial" w:cs="Arial"/>
          <w:sz w:val="24"/>
          <w:szCs w:val="24"/>
        </w:rPr>
        <w:t>oferente podrá acogerse</w:t>
      </w:r>
      <w:r w:rsidRPr="003B7D9E">
        <w:rPr>
          <w:rFonts w:ascii="Arial" w:hAnsi="Arial" w:cs="Arial"/>
          <w:sz w:val="24"/>
          <w:szCs w:val="24"/>
        </w:rPr>
        <w:t xml:space="preserve"> a los siguientes regímenes de preferencia, que se detallan a continuación:</w:t>
      </w:r>
    </w:p>
    <w:p w:rsidR="0082104F" w:rsidRPr="003B7D9E" w:rsidRDefault="0082104F" w:rsidP="002E1DBA">
      <w:pPr>
        <w:pStyle w:val="Prrafodelista"/>
        <w:widowControl w:val="0"/>
        <w:tabs>
          <w:tab w:val="left" w:pos="729"/>
        </w:tabs>
        <w:autoSpaceDE w:val="0"/>
        <w:spacing w:before="1"/>
        <w:ind w:left="0"/>
      </w:pPr>
    </w:p>
    <w:p w:rsidR="0082104F" w:rsidRPr="003B7D9E" w:rsidRDefault="0082104F" w:rsidP="002E1DBA">
      <w:pPr>
        <w:pStyle w:val="Prrafodelista"/>
        <w:widowControl w:val="0"/>
        <w:tabs>
          <w:tab w:val="left" w:pos="729"/>
        </w:tabs>
        <w:autoSpaceDE w:val="0"/>
        <w:spacing w:before="1"/>
        <w:ind w:left="0"/>
        <w:rPr>
          <w:rFonts w:ascii="Arial" w:hAnsi="Arial" w:cs="Arial"/>
          <w:b/>
        </w:rPr>
      </w:pPr>
      <w:r w:rsidRPr="003B7D9E">
        <w:rPr>
          <w:rFonts w:ascii="Arial" w:hAnsi="Arial" w:cs="Arial"/>
          <w:b/>
          <w:sz w:val="24"/>
          <w:u w:val="thick" w:color="111111"/>
        </w:rPr>
        <w:t>A) Preferencia a la INDUSTRIA</w:t>
      </w:r>
      <w:r w:rsidRPr="003B7D9E">
        <w:rPr>
          <w:rFonts w:ascii="Arial" w:hAnsi="Arial" w:cs="Arial"/>
          <w:b/>
          <w:spacing w:val="16"/>
          <w:sz w:val="24"/>
          <w:u w:val="thick" w:color="111111"/>
        </w:rPr>
        <w:t xml:space="preserve"> </w:t>
      </w:r>
      <w:r w:rsidRPr="003B7D9E">
        <w:rPr>
          <w:rFonts w:ascii="Arial" w:hAnsi="Arial" w:cs="Arial"/>
          <w:b/>
          <w:sz w:val="24"/>
          <w:u w:val="thick" w:color="111111"/>
        </w:rPr>
        <w:t>NACIONAL</w:t>
      </w:r>
    </w:p>
    <w:p w:rsidR="0082104F" w:rsidRPr="003B7D9E" w:rsidRDefault="0082104F" w:rsidP="002E1DBA">
      <w:pPr>
        <w:pStyle w:val="Textoindependiente"/>
        <w:spacing w:line="276" w:lineRule="auto"/>
        <w:rPr>
          <w:b/>
        </w:rPr>
      </w:pPr>
    </w:p>
    <w:p w:rsidR="0082104F" w:rsidRPr="003B7D9E" w:rsidRDefault="0082104F" w:rsidP="002E1DBA">
      <w:pPr>
        <w:pStyle w:val="Textoindependiente"/>
        <w:spacing w:before="11" w:line="276" w:lineRule="auto"/>
        <w:rPr>
          <w:b/>
          <w:sz w:val="19"/>
        </w:rPr>
      </w:pPr>
    </w:p>
    <w:p w:rsidR="0082104F" w:rsidRPr="0082104F" w:rsidRDefault="0082104F" w:rsidP="002E1DBA">
      <w:pPr>
        <w:pStyle w:val="Textoindependiente"/>
        <w:spacing w:before="92" w:line="276" w:lineRule="auto"/>
        <w:ind w:right="116"/>
        <w:jc w:val="both"/>
      </w:pPr>
      <w:r w:rsidRPr="0082104F">
        <w:t xml:space="preserve">El oferente que desee acogerse a este régimen de preferencia previsto en el artículo 41 de la Ley 18.362 y Decretos N° 13/009 y N° 164/013, </w:t>
      </w:r>
      <w:r w:rsidRPr="0082104F">
        <w:rPr>
          <w:u w:val="single"/>
        </w:rPr>
        <w:t>deberá</w:t>
      </w:r>
      <w:r w:rsidRPr="0082104F">
        <w:t xml:space="preserve"> </w:t>
      </w:r>
      <w:r w:rsidRPr="0082104F">
        <w:rPr>
          <w:u w:val="single"/>
        </w:rPr>
        <w:lastRenderedPageBreak/>
        <w:t xml:space="preserve">presentar además de lo solicitado en la cláusula </w:t>
      </w:r>
      <w:r>
        <w:rPr>
          <w:u w:val="single"/>
        </w:rPr>
        <w:t>1</w:t>
      </w:r>
      <w:r w:rsidR="00E41087">
        <w:rPr>
          <w:u w:val="single"/>
        </w:rPr>
        <w:t>0</w:t>
      </w:r>
      <w:r w:rsidRPr="0082104F">
        <w:rPr>
          <w:u w:val="single"/>
        </w:rPr>
        <w:t xml:space="preserve"> del presente pliego, declaración jurada detallando los bienes</w:t>
      </w:r>
      <w:r>
        <w:rPr>
          <w:u w:val="single"/>
        </w:rPr>
        <w:t xml:space="preserve"> y </w:t>
      </w:r>
      <w:r w:rsidRPr="0082104F">
        <w:rPr>
          <w:u w:val="single"/>
        </w:rPr>
        <w:t>servicios que califiquen como nacionales</w:t>
      </w:r>
      <w:r w:rsidRPr="0082104F">
        <w:t>.</w:t>
      </w:r>
    </w:p>
    <w:p w:rsidR="0082104F" w:rsidRPr="0082104F" w:rsidRDefault="0082104F" w:rsidP="002E1DBA">
      <w:pPr>
        <w:pStyle w:val="Textoindependiente"/>
        <w:spacing w:before="1" w:line="276" w:lineRule="auto"/>
        <w:ind w:right="115"/>
        <w:jc w:val="both"/>
      </w:pPr>
      <w:r w:rsidRPr="0082104F">
        <w:t>En el caso de bienes, el margen de preferencia será del 8% (ocho por ciento) y se aplicará sobre el precio del bien nacional puesto en almacenes del comprador.</w:t>
      </w:r>
    </w:p>
    <w:p w:rsidR="0082104F" w:rsidRPr="0082104F" w:rsidRDefault="0082104F" w:rsidP="002E1DBA">
      <w:pPr>
        <w:pStyle w:val="Textoindependiente"/>
        <w:spacing w:line="276" w:lineRule="auto"/>
        <w:ind w:right="123"/>
        <w:jc w:val="both"/>
      </w:pPr>
      <w:r w:rsidRPr="0082104F">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82104F" w:rsidRPr="003B7D9E" w:rsidRDefault="0082104F" w:rsidP="002E1DBA">
      <w:pPr>
        <w:widowControl w:val="0"/>
        <w:autoSpaceDE w:val="0"/>
        <w:autoSpaceDN w:val="0"/>
        <w:ind w:right="155"/>
        <w:jc w:val="both"/>
        <w:rPr>
          <w:rFonts w:ascii="Arial" w:eastAsia="Arial" w:hAnsi="Arial" w:cs="Arial"/>
          <w:sz w:val="36"/>
          <w:szCs w:val="24"/>
        </w:rPr>
      </w:pPr>
      <w:r w:rsidRPr="003B7D9E">
        <w:rPr>
          <w:rFonts w:ascii="Arial" w:eastAsia="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w:t>
      </w:r>
      <w:r w:rsidRPr="003B7D9E">
        <w:rPr>
          <w:rFonts w:ascii="Arial" w:eastAsia="Arial" w:hAnsi="Arial" w:cs="Arial"/>
          <w:spacing w:val="-3"/>
          <w:sz w:val="24"/>
          <w:szCs w:val="24"/>
        </w:rPr>
        <w:t xml:space="preserve"> </w:t>
      </w:r>
      <w:r w:rsidRPr="003B7D9E">
        <w:rPr>
          <w:rFonts w:ascii="Arial" w:eastAsia="Arial" w:hAnsi="Arial" w:cs="Arial"/>
          <w:sz w:val="24"/>
          <w:szCs w:val="24"/>
        </w:rPr>
        <w:t>oferta.</w:t>
      </w:r>
    </w:p>
    <w:p w:rsidR="0082104F" w:rsidRPr="003B7D9E" w:rsidRDefault="0082104F" w:rsidP="002E1DBA">
      <w:pPr>
        <w:widowControl w:val="0"/>
        <w:autoSpaceDE w:val="0"/>
        <w:autoSpaceDN w:val="0"/>
        <w:ind w:right="162"/>
        <w:jc w:val="both"/>
        <w:rPr>
          <w:rFonts w:ascii="Arial" w:hAnsi="Arial" w:cs="Arial"/>
        </w:rPr>
      </w:pPr>
      <w:r w:rsidRPr="003B7D9E">
        <w:rPr>
          <w:rFonts w:ascii="Arial" w:eastAsia="Arial" w:hAnsi="Arial" w:cs="Arial"/>
          <w:sz w:val="24"/>
          <w:szCs w:val="24"/>
        </w:rPr>
        <w:t>En ausencia de declaración jurada, los bienes, servicios u obra pública serán considerados como no nacionales.</w:t>
      </w:r>
    </w:p>
    <w:p w:rsidR="0082104F" w:rsidRPr="003B7D9E" w:rsidRDefault="0082104F" w:rsidP="002E1DBA">
      <w:pPr>
        <w:pStyle w:val="Textoindependiente"/>
        <w:spacing w:line="276" w:lineRule="auto"/>
        <w:rPr>
          <w:b/>
          <w:sz w:val="36"/>
        </w:rPr>
      </w:pPr>
    </w:p>
    <w:p w:rsidR="0082104F" w:rsidRPr="003B7D9E" w:rsidRDefault="0082104F" w:rsidP="002E1DBA">
      <w:pPr>
        <w:pStyle w:val="Prrafodelista"/>
        <w:widowControl w:val="0"/>
        <w:tabs>
          <w:tab w:val="left" w:pos="794"/>
        </w:tabs>
        <w:autoSpaceDE w:val="0"/>
        <w:spacing w:before="1"/>
        <w:ind w:left="102" w:right="49"/>
        <w:jc w:val="both"/>
        <w:rPr>
          <w:rFonts w:ascii="Arial" w:hAnsi="Arial" w:cs="Arial"/>
          <w:b/>
          <w:sz w:val="27"/>
        </w:rPr>
      </w:pPr>
      <w:r w:rsidRPr="003B7D9E">
        <w:rPr>
          <w:rFonts w:ascii="Arial" w:hAnsi="Arial" w:cs="Arial"/>
          <w:b/>
          <w:sz w:val="24"/>
          <w:u w:val="thick"/>
        </w:rPr>
        <w:t>B) Subprograma de Contratación Pública para el Desarrollo de las MIPYMES</w:t>
      </w:r>
    </w:p>
    <w:p w:rsidR="0082104F" w:rsidRPr="003B7D9E" w:rsidRDefault="0082104F" w:rsidP="002E1DBA">
      <w:pPr>
        <w:pStyle w:val="Textoindependiente"/>
        <w:spacing w:before="10" w:line="276" w:lineRule="auto"/>
        <w:rPr>
          <w:b/>
          <w:sz w:val="27"/>
        </w:rPr>
      </w:pPr>
    </w:p>
    <w:p w:rsidR="0082104F" w:rsidRPr="003B7D9E" w:rsidRDefault="0082104F" w:rsidP="002E1DBA">
      <w:pPr>
        <w:ind w:right="140"/>
        <w:jc w:val="both"/>
        <w:rPr>
          <w:rFonts w:eastAsia="SimSun"/>
          <w:bCs/>
          <w:sz w:val="24"/>
          <w:szCs w:val="24"/>
          <w:lang w:val="es-CL"/>
        </w:rPr>
      </w:pPr>
      <w:r w:rsidRPr="003B7D9E">
        <w:rPr>
          <w:rFonts w:ascii="Arial" w:eastAsia="Arial" w:hAnsi="Arial" w:cs="Arial"/>
          <w:sz w:val="24"/>
          <w:szCs w:val="24"/>
        </w:rPr>
        <w:t>El Oferente que desee acogerse al Subprograma de Contratación Pública para el Desarrollo de las MIPYME, previsto en el art. 44 de la Ley 18.632 y Decretos N° 371/2010 y N° 164/2013, deberán presentar conjuntamente a su oferta:</w:t>
      </w:r>
      <w:r w:rsidRPr="003B7D9E">
        <w:rPr>
          <w:rFonts w:eastAsia="SimSun"/>
          <w:bCs/>
          <w:sz w:val="24"/>
          <w:szCs w:val="24"/>
          <w:lang w:val="es-CL"/>
        </w:rPr>
        <w:t xml:space="preserve"> </w:t>
      </w:r>
    </w:p>
    <w:p w:rsidR="0082104F" w:rsidRPr="003B7D9E" w:rsidRDefault="0082104F" w:rsidP="002E1DBA">
      <w:pPr>
        <w:ind w:left="851" w:right="140"/>
        <w:jc w:val="both"/>
        <w:rPr>
          <w:rFonts w:ascii="Arial" w:eastAsia="SimSun" w:hAnsi="Arial" w:cs="Arial"/>
          <w:bCs/>
          <w:sz w:val="24"/>
          <w:szCs w:val="24"/>
          <w:lang w:val="es-CL"/>
        </w:rPr>
      </w:pPr>
      <w:r w:rsidRPr="003B7D9E">
        <w:rPr>
          <w:rFonts w:ascii="Arial" w:eastAsia="SimSun" w:hAnsi="Arial" w:cs="Arial"/>
          <w:bCs/>
          <w:sz w:val="24"/>
          <w:szCs w:val="24"/>
          <w:lang w:val="es-CL"/>
        </w:rPr>
        <w:t>- El Certificado emitido por DINAPYME, que establezca:</w:t>
      </w:r>
    </w:p>
    <w:p w:rsidR="0082104F" w:rsidRPr="003B7D9E" w:rsidRDefault="0082104F" w:rsidP="002E1DBA">
      <w:pPr>
        <w:numPr>
          <w:ilvl w:val="0"/>
          <w:numId w:val="33"/>
        </w:numPr>
        <w:ind w:left="851" w:right="140" w:firstLine="0"/>
        <w:jc w:val="both"/>
        <w:rPr>
          <w:rFonts w:ascii="Arial" w:eastAsia="SimSun" w:hAnsi="Arial" w:cs="Arial"/>
          <w:bCs/>
          <w:sz w:val="24"/>
          <w:szCs w:val="24"/>
          <w:lang w:val="es-CL"/>
        </w:rPr>
      </w:pPr>
      <w:r w:rsidRPr="003B7D9E">
        <w:rPr>
          <w:rFonts w:ascii="Arial" w:eastAsia="SimSun" w:hAnsi="Arial" w:cs="Arial"/>
          <w:bCs/>
          <w:sz w:val="24"/>
          <w:szCs w:val="24"/>
          <w:lang w:val="es-CL"/>
        </w:rPr>
        <w:t>su condición de MIPYME.</w:t>
      </w:r>
    </w:p>
    <w:p w:rsidR="0082104F" w:rsidRPr="003B7D9E" w:rsidRDefault="0082104F" w:rsidP="002E1DBA">
      <w:pPr>
        <w:numPr>
          <w:ilvl w:val="0"/>
          <w:numId w:val="33"/>
        </w:numPr>
        <w:ind w:left="851" w:right="140" w:firstLine="0"/>
        <w:jc w:val="both"/>
        <w:rPr>
          <w:rFonts w:ascii="Arial" w:eastAsia="SimSun" w:hAnsi="Arial" w:cs="Arial"/>
          <w:bCs/>
          <w:sz w:val="24"/>
          <w:szCs w:val="24"/>
          <w:lang w:val="es-CL"/>
        </w:rPr>
      </w:pPr>
      <w:r w:rsidRPr="003B7D9E">
        <w:rPr>
          <w:rFonts w:ascii="Arial" w:eastAsia="SimSun" w:hAnsi="Arial" w:cs="Arial"/>
          <w:bCs/>
          <w:sz w:val="24"/>
          <w:szCs w:val="24"/>
          <w:lang w:val="es-CL"/>
        </w:rPr>
        <w:t>que se encuentra realizando o ya realizó un proceso de mejora de gestión.</w:t>
      </w:r>
    </w:p>
    <w:p w:rsidR="0082104F" w:rsidRPr="003B7D9E" w:rsidRDefault="0082104F" w:rsidP="002E1DBA">
      <w:pPr>
        <w:widowControl w:val="0"/>
        <w:numPr>
          <w:ilvl w:val="0"/>
          <w:numId w:val="34"/>
        </w:numPr>
        <w:tabs>
          <w:tab w:val="left" w:pos="851"/>
        </w:tabs>
        <w:autoSpaceDE w:val="0"/>
        <w:autoSpaceDN w:val="0"/>
        <w:spacing w:before="2" w:after="0"/>
        <w:ind w:left="851" w:right="140" w:firstLine="0"/>
        <w:jc w:val="both"/>
        <w:rPr>
          <w:rFonts w:ascii="Arial" w:eastAsia="Arial" w:hAnsi="Arial" w:cs="Arial"/>
          <w:sz w:val="24"/>
          <w:szCs w:val="24"/>
        </w:rPr>
      </w:pPr>
      <w:r w:rsidRPr="003B7D9E">
        <w:rPr>
          <w:rFonts w:ascii="Arial" w:eastAsia="SimSun" w:hAnsi="Arial" w:cs="Arial"/>
          <w:bCs/>
          <w:sz w:val="24"/>
          <w:szCs w:val="24"/>
          <w:lang w:val="es-CL"/>
        </w:rPr>
        <w:t>la declaración jurada  donde se indique que el bien o servicio tiene carácter nacional</w:t>
      </w:r>
      <w:r w:rsidRPr="003B7D9E">
        <w:rPr>
          <w:rFonts w:ascii="Arial" w:eastAsia="Arial" w:hAnsi="Arial" w:cs="Arial"/>
          <w:sz w:val="24"/>
        </w:rPr>
        <w:t>, y el porcentaje de integración nacional de mano de obra y materiales cuando</w:t>
      </w:r>
      <w:r w:rsidRPr="003B7D9E">
        <w:rPr>
          <w:rFonts w:ascii="Arial" w:eastAsia="Arial" w:hAnsi="Arial" w:cs="Arial"/>
          <w:spacing w:val="-12"/>
          <w:sz w:val="24"/>
        </w:rPr>
        <w:t xml:space="preserve"> </w:t>
      </w:r>
      <w:r w:rsidRPr="003B7D9E">
        <w:rPr>
          <w:rFonts w:ascii="Arial" w:eastAsia="Arial" w:hAnsi="Arial" w:cs="Arial"/>
          <w:sz w:val="24"/>
        </w:rPr>
        <w:t>corresponda.</w:t>
      </w:r>
    </w:p>
    <w:p w:rsidR="0082104F" w:rsidRPr="003B7D9E" w:rsidRDefault="0082104F" w:rsidP="002E1DBA">
      <w:pPr>
        <w:widowControl w:val="0"/>
        <w:autoSpaceDE w:val="0"/>
        <w:autoSpaceDN w:val="0"/>
        <w:spacing w:before="3"/>
        <w:ind w:right="140"/>
        <w:rPr>
          <w:rFonts w:ascii="Arial" w:eastAsia="Arial" w:hAnsi="Arial" w:cs="Arial"/>
          <w:sz w:val="24"/>
          <w:szCs w:val="24"/>
        </w:rPr>
      </w:pPr>
    </w:p>
    <w:p w:rsidR="0082104F" w:rsidRPr="003B7D9E" w:rsidRDefault="0082104F" w:rsidP="002E1DBA">
      <w:pPr>
        <w:widowControl w:val="0"/>
        <w:autoSpaceDE w:val="0"/>
        <w:autoSpaceDN w:val="0"/>
        <w:ind w:right="140"/>
        <w:jc w:val="both"/>
        <w:rPr>
          <w:rFonts w:ascii="Arial" w:eastAsia="Arial" w:hAnsi="Arial" w:cs="Arial"/>
          <w:sz w:val="24"/>
          <w:szCs w:val="24"/>
        </w:rPr>
      </w:pPr>
      <w:r w:rsidRPr="003B7D9E">
        <w:rPr>
          <w:rFonts w:ascii="Arial" w:eastAsia="Arial" w:hAnsi="Arial" w:cs="Arial"/>
          <w:sz w:val="24"/>
          <w:szCs w:val="24"/>
        </w:rPr>
        <w:t>En ausencia de declaración jurada, los bienes, servicios u obra pública serán considerados como no nacionales.</w:t>
      </w:r>
    </w:p>
    <w:p w:rsidR="0082104F" w:rsidRPr="003B7D9E" w:rsidRDefault="0082104F" w:rsidP="002E1DBA">
      <w:pPr>
        <w:widowControl w:val="0"/>
        <w:autoSpaceDE w:val="0"/>
        <w:autoSpaceDN w:val="0"/>
        <w:spacing w:before="231"/>
        <w:rPr>
          <w:rFonts w:ascii="Arial" w:eastAsia="Arial" w:hAnsi="Arial" w:cs="Arial"/>
          <w:b/>
          <w:sz w:val="24"/>
          <w:szCs w:val="24"/>
        </w:rPr>
      </w:pPr>
      <w:r w:rsidRPr="003B7D9E">
        <w:rPr>
          <w:rFonts w:ascii="Arial" w:eastAsia="Arial" w:hAnsi="Arial" w:cs="Arial"/>
          <w:b/>
          <w:sz w:val="24"/>
          <w:szCs w:val="24"/>
          <w:u w:val="single"/>
        </w:rPr>
        <w:lastRenderedPageBreak/>
        <w:t>Reserva de mercado</w:t>
      </w:r>
    </w:p>
    <w:p w:rsidR="0082104F" w:rsidRPr="003B7D9E" w:rsidRDefault="0082104F" w:rsidP="002E1DBA">
      <w:pPr>
        <w:widowControl w:val="0"/>
        <w:autoSpaceDE w:val="0"/>
        <w:autoSpaceDN w:val="0"/>
        <w:spacing w:before="92"/>
        <w:ind w:right="162"/>
        <w:jc w:val="both"/>
        <w:rPr>
          <w:rFonts w:ascii="Arial" w:eastAsia="Arial" w:hAnsi="Arial" w:cs="Arial"/>
          <w:sz w:val="35"/>
          <w:szCs w:val="24"/>
        </w:rPr>
      </w:pPr>
      <w:r w:rsidRPr="003B7D9E">
        <w:rPr>
          <w:rFonts w:ascii="Arial" w:eastAsia="Arial" w:hAnsi="Arial" w:cs="Arial"/>
          <w:sz w:val="24"/>
          <w:szCs w:val="24"/>
        </w:rPr>
        <w:t>En caso de que el oferente desee acogerse al mecanismo de reserva de mercado previsto en el artículo 11 del Decreto 371/010, deberá indicarlo en forma explícita en su oferta, siempre que no esté inhabilitado este mecanismo en las condiciones particulares del llamado.</w:t>
      </w:r>
    </w:p>
    <w:p w:rsidR="0082104F" w:rsidRPr="003B7D9E" w:rsidRDefault="0082104F" w:rsidP="002E1DBA">
      <w:pPr>
        <w:widowControl w:val="0"/>
        <w:autoSpaceDE w:val="0"/>
        <w:autoSpaceDN w:val="0"/>
        <w:ind w:right="165"/>
        <w:jc w:val="both"/>
        <w:rPr>
          <w:rFonts w:ascii="Arial" w:hAnsi="Arial" w:cs="Arial"/>
          <w:sz w:val="24"/>
          <w:szCs w:val="24"/>
        </w:rPr>
      </w:pPr>
      <w:r w:rsidRPr="003B7D9E">
        <w:rPr>
          <w:rFonts w:ascii="Arial" w:eastAsia="Arial" w:hAnsi="Arial" w:cs="Arial"/>
          <w:sz w:val="24"/>
          <w:szCs w:val="24"/>
        </w:rPr>
        <w:t>En caso de que el ordenador del gasto considere impracticable o inconveniente la aplicación del mecanismo de Reserva de Mercado, tal mecanismo no resultará de aplicación. Se incluirá en la pestaña “Aclaraciones del Llamado” la fundamentación de esta decisión.</w:t>
      </w:r>
    </w:p>
    <w:p w:rsidR="0082104F" w:rsidRPr="003B7D9E" w:rsidRDefault="0082104F" w:rsidP="0082104F">
      <w:pPr>
        <w:pStyle w:val="Prrafodelista"/>
        <w:ind w:left="0"/>
        <w:rPr>
          <w:rFonts w:ascii="Arial" w:hAnsi="Arial" w:cs="Arial"/>
          <w:color w:val="000000"/>
          <w:sz w:val="24"/>
          <w:szCs w:val="24"/>
          <w:u w:val="single"/>
        </w:rPr>
      </w:pPr>
    </w:p>
    <w:p w:rsidR="00687057" w:rsidRDefault="00282331" w:rsidP="00E1022A">
      <w:pPr>
        <w:pStyle w:val="Prrafodelista"/>
        <w:numPr>
          <w:ilvl w:val="0"/>
          <w:numId w:val="1"/>
        </w:numPr>
        <w:jc w:val="both"/>
        <w:rPr>
          <w:rFonts w:ascii="Arial" w:hAnsi="Arial" w:cs="Arial"/>
          <w:b/>
          <w:sz w:val="24"/>
          <w:szCs w:val="24"/>
        </w:rPr>
      </w:pPr>
      <w:r>
        <w:rPr>
          <w:rFonts w:ascii="Arial" w:hAnsi="Arial" w:cs="Arial"/>
          <w:b/>
          <w:sz w:val="24"/>
          <w:szCs w:val="24"/>
        </w:rPr>
        <w:t xml:space="preserve"> Evaluación de las ofertas </w:t>
      </w:r>
    </w:p>
    <w:p w:rsidR="0007150A" w:rsidRDefault="00282331">
      <w:pPr>
        <w:jc w:val="both"/>
        <w:rPr>
          <w:rFonts w:ascii="Arial" w:hAnsi="Arial" w:cs="Arial"/>
          <w:sz w:val="24"/>
          <w:szCs w:val="24"/>
        </w:rPr>
      </w:pPr>
      <w:r>
        <w:rPr>
          <w:rFonts w:ascii="Arial" w:hAnsi="Arial" w:cs="Arial"/>
          <w:sz w:val="24"/>
          <w:szCs w:val="24"/>
        </w:rPr>
        <w:t xml:space="preserve">Las ofertas se evaluarán desde el punto de vista formal, técnico y económico, dando lugar al rechazo de las que no se ajusten a los requerimientos y especificaciones sustanciales descriptas en las condiciones particulares de este llamado. </w:t>
      </w:r>
    </w:p>
    <w:p w:rsidR="00687057" w:rsidRDefault="00282331">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687057" w:rsidRDefault="00282331">
      <w:pPr>
        <w:jc w:val="both"/>
        <w:rPr>
          <w:rFonts w:ascii="Arial" w:hAnsi="Arial" w:cs="Arial"/>
          <w:sz w:val="24"/>
          <w:szCs w:val="24"/>
        </w:rPr>
      </w:pPr>
      <w:r>
        <w:rPr>
          <w:rFonts w:ascii="Arial" w:hAnsi="Arial" w:cs="Arial"/>
          <w:sz w:val="24"/>
          <w:szCs w:val="24"/>
        </w:rPr>
        <w:t xml:space="preserve">La Administración se reserva el derecho de determinar a su exclusivo juicio y en forma definitiva si el proponente posee la capacidad financiera para prestar el servicio, así como aceptar oferta que contengan cláusulas de limitación de responsabilidad. La Administración podrá solicitar información adicional para determinar la capacidad financiera en un plazo que se establecerá, pudiendo los oferentes recurrir a lo dispuesto en el numeral </w:t>
      </w:r>
      <w:r w:rsidR="00D109AA">
        <w:rPr>
          <w:rFonts w:ascii="Arial" w:hAnsi="Arial" w:cs="Arial"/>
          <w:sz w:val="24"/>
          <w:szCs w:val="24"/>
        </w:rPr>
        <w:t>12</w:t>
      </w:r>
      <w:r>
        <w:rPr>
          <w:rFonts w:ascii="Arial" w:hAnsi="Arial" w:cs="Arial"/>
          <w:sz w:val="24"/>
          <w:szCs w:val="24"/>
        </w:rPr>
        <w:t xml:space="preserve"> Confidencialidad.</w:t>
      </w:r>
    </w:p>
    <w:p w:rsidR="00687057" w:rsidRDefault="00282331">
      <w:pPr>
        <w:jc w:val="both"/>
        <w:rPr>
          <w:rFonts w:ascii="Arial" w:hAnsi="Arial" w:cs="Arial"/>
          <w:sz w:val="24"/>
          <w:szCs w:val="24"/>
        </w:rPr>
      </w:pPr>
      <w:r>
        <w:rPr>
          <w:rFonts w:ascii="Arial" w:hAnsi="Arial" w:cs="Arial"/>
          <w:sz w:val="24"/>
          <w:szCs w:val="24"/>
        </w:rPr>
        <w:t xml:space="preserve">La falta de información suficiente para hacer un juicio fundado de una oferta podrá significar rechazo de la misma. </w:t>
      </w:r>
    </w:p>
    <w:p w:rsidR="00687057" w:rsidRDefault="00861B7F">
      <w:pPr>
        <w:pStyle w:val="Prrafodelista"/>
        <w:autoSpaceDE w:val="0"/>
        <w:autoSpaceDN w:val="0"/>
        <w:adjustRightInd w:val="0"/>
        <w:snapToGrid w:val="0"/>
        <w:spacing w:after="0" w:line="240" w:lineRule="auto"/>
        <w:ind w:left="0"/>
        <w:jc w:val="both"/>
        <w:rPr>
          <w:rFonts w:ascii="Arial" w:hAnsi="Arial" w:cs="Arial"/>
          <w:color w:val="000000"/>
          <w:sz w:val="24"/>
          <w:szCs w:val="24"/>
        </w:rPr>
      </w:pPr>
      <w:r>
        <w:rPr>
          <w:rFonts w:ascii="Arial" w:hAnsi="Arial" w:cs="Arial"/>
          <w:b/>
          <w:color w:val="000000"/>
          <w:sz w:val="24"/>
          <w:szCs w:val="24"/>
        </w:rPr>
        <w:t>1</w:t>
      </w:r>
      <w:r w:rsidR="007808A8">
        <w:rPr>
          <w:rFonts w:ascii="Arial" w:hAnsi="Arial" w:cs="Arial"/>
          <w:b/>
          <w:color w:val="000000"/>
          <w:sz w:val="24"/>
          <w:szCs w:val="24"/>
        </w:rPr>
        <w:t>7</w:t>
      </w:r>
      <w:r w:rsidR="00282331">
        <w:rPr>
          <w:rFonts w:ascii="Arial" w:hAnsi="Arial" w:cs="Arial"/>
          <w:b/>
          <w:color w:val="000000"/>
          <w:sz w:val="24"/>
          <w:szCs w:val="24"/>
        </w:rPr>
        <w:t>)  Criterios de evaluación y ponderación de las mismas.</w:t>
      </w:r>
    </w:p>
    <w:p w:rsidR="00687057" w:rsidRDefault="00687057">
      <w:pPr>
        <w:autoSpaceDE w:val="0"/>
        <w:autoSpaceDN w:val="0"/>
        <w:adjustRightInd w:val="0"/>
        <w:snapToGrid w:val="0"/>
        <w:spacing w:after="0"/>
        <w:jc w:val="both"/>
        <w:rPr>
          <w:rFonts w:ascii="Arial" w:hAnsi="Arial" w:cs="Arial"/>
          <w:bCs/>
          <w:color w:val="000000"/>
        </w:rPr>
      </w:pPr>
    </w:p>
    <w:p w:rsidR="00687057" w:rsidRDefault="00282331">
      <w:pPr>
        <w:autoSpaceDE w:val="0"/>
        <w:autoSpaceDN w:val="0"/>
        <w:adjustRightInd w:val="0"/>
        <w:snapToGrid w:val="0"/>
        <w:spacing w:after="0"/>
        <w:jc w:val="both"/>
        <w:rPr>
          <w:rFonts w:ascii="Arial" w:hAnsi="Arial" w:cs="Arial"/>
          <w:bCs/>
          <w:color w:val="000000"/>
          <w:sz w:val="24"/>
          <w:szCs w:val="24"/>
        </w:rPr>
      </w:pPr>
      <w:r>
        <w:rPr>
          <w:rFonts w:ascii="Arial" w:hAnsi="Arial" w:cs="Arial"/>
          <w:bCs/>
          <w:color w:val="000000"/>
          <w:sz w:val="24"/>
          <w:szCs w:val="24"/>
        </w:rPr>
        <w:t>Para aquellas ofertas que superen el juicio de admisibilidad cumpliendo con todos los requisitos exigidos en el presente pliego, se tendrán en cuenta los siguientes criteri</w:t>
      </w:r>
      <w:r w:rsidR="009E1CDB">
        <w:rPr>
          <w:rFonts w:ascii="Arial" w:hAnsi="Arial" w:cs="Arial"/>
          <w:bCs/>
          <w:color w:val="000000"/>
          <w:sz w:val="24"/>
          <w:szCs w:val="24"/>
        </w:rPr>
        <w:t>os de evaluación y  ponderación</w:t>
      </w:r>
      <w:r>
        <w:rPr>
          <w:rFonts w:ascii="Arial" w:hAnsi="Arial" w:cs="Arial"/>
          <w:bCs/>
          <w:color w:val="000000"/>
          <w:sz w:val="24"/>
          <w:szCs w:val="24"/>
        </w:rPr>
        <w:t xml:space="preserve">: </w:t>
      </w:r>
    </w:p>
    <w:p w:rsidR="00687057" w:rsidRDefault="00687057">
      <w:pPr>
        <w:autoSpaceDE w:val="0"/>
        <w:autoSpaceDN w:val="0"/>
        <w:adjustRightInd w:val="0"/>
        <w:snapToGrid w:val="0"/>
        <w:spacing w:after="0"/>
        <w:jc w:val="both"/>
        <w:rPr>
          <w:rFonts w:ascii="Arial" w:hAnsi="Arial" w:cs="Arial"/>
          <w:bCs/>
          <w:color w:val="000000"/>
          <w:sz w:val="24"/>
          <w:szCs w:val="24"/>
        </w:rPr>
      </w:pPr>
    </w:p>
    <w:p w:rsidR="00687057" w:rsidRDefault="00282331">
      <w:pPr>
        <w:autoSpaceDE w:val="0"/>
        <w:autoSpaceDN w:val="0"/>
        <w:adjustRightInd w:val="0"/>
        <w:snapToGrid w:val="0"/>
        <w:spacing w:after="0"/>
        <w:jc w:val="both"/>
        <w:rPr>
          <w:rFonts w:ascii="Arial" w:hAnsi="Arial" w:cs="Arial"/>
          <w:b/>
          <w:bCs/>
          <w:color w:val="000000"/>
          <w:sz w:val="24"/>
          <w:szCs w:val="24"/>
        </w:rPr>
      </w:pPr>
      <w:r>
        <w:rPr>
          <w:rFonts w:ascii="Arial" w:hAnsi="Arial" w:cs="Arial"/>
          <w:b/>
          <w:bCs/>
          <w:color w:val="000000"/>
          <w:sz w:val="24"/>
          <w:szCs w:val="24"/>
        </w:rPr>
        <w:t xml:space="preserve">Valoración técnica: </w:t>
      </w:r>
      <w:r w:rsidR="00861B7F">
        <w:rPr>
          <w:rFonts w:ascii="Arial" w:hAnsi="Arial" w:cs="Arial"/>
          <w:b/>
          <w:bCs/>
          <w:color w:val="000000"/>
          <w:sz w:val="24"/>
          <w:szCs w:val="24"/>
        </w:rPr>
        <w:t>2</w:t>
      </w:r>
      <w:r>
        <w:rPr>
          <w:rFonts w:ascii="Arial" w:hAnsi="Arial" w:cs="Arial"/>
          <w:b/>
          <w:bCs/>
          <w:color w:val="000000"/>
          <w:sz w:val="24"/>
          <w:szCs w:val="24"/>
        </w:rPr>
        <w:t>0 puntos</w:t>
      </w:r>
    </w:p>
    <w:p w:rsidR="00687057" w:rsidRDefault="00282331">
      <w:pPr>
        <w:autoSpaceDE w:val="0"/>
        <w:autoSpaceDN w:val="0"/>
        <w:adjustRightInd w:val="0"/>
        <w:snapToGrid w:val="0"/>
        <w:spacing w:after="0"/>
        <w:jc w:val="both"/>
        <w:rPr>
          <w:rFonts w:ascii="Arial" w:hAnsi="Arial" w:cs="Arial"/>
          <w:b/>
          <w:bCs/>
          <w:color w:val="000000"/>
          <w:sz w:val="24"/>
          <w:szCs w:val="24"/>
        </w:rPr>
      </w:pPr>
      <w:r>
        <w:rPr>
          <w:rFonts w:ascii="Arial" w:hAnsi="Arial" w:cs="Arial"/>
          <w:b/>
          <w:bCs/>
          <w:color w:val="000000"/>
          <w:sz w:val="24"/>
          <w:szCs w:val="24"/>
        </w:rPr>
        <w:t xml:space="preserve"> </w:t>
      </w:r>
    </w:p>
    <w:p w:rsidR="00687057" w:rsidRDefault="00282331">
      <w:pPr>
        <w:autoSpaceDE w:val="0"/>
        <w:autoSpaceDN w:val="0"/>
        <w:adjustRightInd w:val="0"/>
        <w:snapToGrid w:val="0"/>
        <w:spacing w:after="0"/>
        <w:jc w:val="both"/>
        <w:rPr>
          <w:rFonts w:ascii="Arial" w:hAnsi="Arial" w:cs="Arial"/>
          <w:b/>
          <w:bCs/>
          <w:color w:val="000000"/>
          <w:sz w:val="24"/>
          <w:szCs w:val="24"/>
        </w:rPr>
      </w:pPr>
      <w:r>
        <w:rPr>
          <w:rFonts w:ascii="Arial" w:hAnsi="Arial" w:cs="Arial"/>
          <w:b/>
          <w:bCs/>
          <w:color w:val="000000"/>
          <w:sz w:val="24"/>
          <w:szCs w:val="24"/>
        </w:rPr>
        <w:t xml:space="preserve">Valoración económica: </w:t>
      </w:r>
      <w:r w:rsidR="00861B7F">
        <w:rPr>
          <w:rFonts w:ascii="Arial" w:hAnsi="Arial" w:cs="Arial"/>
          <w:b/>
          <w:bCs/>
          <w:color w:val="000000"/>
          <w:sz w:val="24"/>
          <w:szCs w:val="24"/>
        </w:rPr>
        <w:t>8</w:t>
      </w:r>
      <w:r>
        <w:rPr>
          <w:rFonts w:ascii="Arial" w:hAnsi="Arial" w:cs="Arial"/>
          <w:b/>
          <w:bCs/>
          <w:color w:val="000000"/>
          <w:sz w:val="24"/>
          <w:szCs w:val="24"/>
        </w:rPr>
        <w:t>0 puntos</w:t>
      </w:r>
    </w:p>
    <w:p w:rsidR="00861B7F" w:rsidRDefault="00861B7F">
      <w:pPr>
        <w:autoSpaceDE w:val="0"/>
        <w:autoSpaceDN w:val="0"/>
        <w:adjustRightInd w:val="0"/>
        <w:snapToGrid w:val="0"/>
        <w:spacing w:after="0"/>
        <w:jc w:val="both"/>
        <w:rPr>
          <w:rFonts w:ascii="Arial" w:hAnsi="Arial" w:cs="Arial"/>
          <w:b/>
          <w:bCs/>
          <w:color w:val="000000"/>
          <w:sz w:val="24"/>
          <w:szCs w:val="24"/>
        </w:rPr>
      </w:pPr>
    </w:p>
    <w:p w:rsidR="00861B7F" w:rsidRPr="00861B7F" w:rsidRDefault="00861B7F" w:rsidP="00861B7F">
      <w:pPr>
        <w:numPr>
          <w:ilvl w:val="0"/>
          <w:numId w:val="20"/>
        </w:numPr>
        <w:spacing w:before="100" w:beforeAutospacing="1" w:after="100" w:afterAutospacing="1" w:line="360" w:lineRule="auto"/>
        <w:ind w:left="0" w:firstLine="0"/>
        <w:jc w:val="both"/>
        <w:rPr>
          <w:rFonts w:ascii="Arial" w:hAnsi="Arial" w:cs="Arial"/>
          <w:b/>
          <w:sz w:val="24"/>
          <w:szCs w:val="24"/>
        </w:rPr>
      </w:pPr>
      <w:r w:rsidRPr="00861B7F">
        <w:rPr>
          <w:rFonts w:ascii="Arial" w:hAnsi="Arial" w:cs="Arial"/>
          <w:b/>
          <w:sz w:val="24"/>
          <w:szCs w:val="24"/>
        </w:rPr>
        <w:t>Valoración técnica (antecedentes)</w:t>
      </w:r>
    </w:p>
    <w:p w:rsidR="00F424B5" w:rsidRDefault="00861B7F" w:rsidP="006C6888">
      <w:pPr>
        <w:pStyle w:val="Sangra3detindependiente"/>
        <w:spacing w:after="0"/>
        <w:ind w:left="0"/>
        <w:jc w:val="both"/>
        <w:rPr>
          <w:rFonts w:ascii="Arial" w:hAnsi="Arial" w:cs="Arial"/>
          <w:b/>
          <w:sz w:val="24"/>
          <w:szCs w:val="24"/>
        </w:rPr>
      </w:pPr>
      <w:r w:rsidRPr="00861B7F">
        <w:rPr>
          <w:rFonts w:ascii="Arial" w:hAnsi="Arial" w:cs="Arial"/>
          <w:color w:val="000000"/>
          <w:sz w:val="24"/>
          <w:szCs w:val="24"/>
        </w:rPr>
        <w:lastRenderedPageBreak/>
        <w:t xml:space="preserve">Para la valoración técnica se tendrán en cuenta los antecedentes de la empresa en contrataciones anteriores con </w:t>
      </w:r>
      <w:r w:rsidRPr="00861B7F">
        <w:rPr>
          <w:rFonts w:ascii="Arial" w:hAnsi="Arial" w:cs="Arial"/>
          <w:color w:val="000000"/>
          <w:sz w:val="24"/>
          <w:szCs w:val="24"/>
          <w:u w:val="single"/>
        </w:rPr>
        <w:t>objeto similar</w:t>
      </w:r>
      <w:r w:rsidRPr="00861B7F">
        <w:rPr>
          <w:rFonts w:ascii="Arial" w:hAnsi="Arial" w:cs="Arial"/>
          <w:color w:val="000000"/>
          <w:sz w:val="24"/>
          <w:szCs w:val="24"/>
        </w:rPr>
        <w:t xml:space="preserve"> (ya sea con el INAU o con otras Instituciones Públicas y/o privadas) </w:t>
      </w:r>
      <w:r w:rsidRPr="00861B7F">
        <w:rPr>
          <w:rFonts w:ascii="Arial" w:hAnsi="Arial" w:cs="Arial"/>
          <w:color w:val="000000"/>
          <w:sz w:val="24"/>
          <w:szCs w:val="24"/>
          <w:u w:val="single"/>
        </w:rPr>
        <w:t>en los últimos 5 años</w:t>
      </w:r>
      <w:r w:rsidRPr="00861B7F">
        <w:rPr>
          <w:rFonts w:ascii="Arial" w:hAnsi="Arial" w:cs="Arial"/>
          <w:color w:val="000000"/>
          <w:sz w:val="24"/>
          <w:szCs w:val="24"/>
        </w:rPr>
        <w:t xml:space="preserve">, </w:t>
      </w:r>
      <w:r w:rsidRPr="00861B7F">
        <w:rPr>
          <w:rFonts w:ascii="Arial" w:hAnsi="Arial" w:cs="Arial"/>
          <w:sz w:val="24"/>
          <w:szCs w:val="24"/>
        </w:rPr>
        <w:t xml:space="preserve">otorgándose </w:t>
      </w:r>
      <w:r w:rsidR="009E1CDB">
        <w:rPr>
          <w:rFonts w:ascii="Arial" w:hAnsi="Arial" w:cs="Arial"/>
          <w:sz w:val="24"/>
          <w:szCs w:val="24"/>
        </w:rPr>
        <w:t>5</w:t>
      </w:r>
      <w:r w:rsidRPr="00861B7F">
        <w:rPr>
          <w:rFonts w:ascii="Arial" w:hAnsi="Arial" w:cs="Arial"/>
          <w:sz w:val="24"/>
          <w:szCs w:val="24"/>
        </w:rPr>
        <w:t xml:space="preserve"> (</w:t>
      </w:r>
      <w:r w:rsidR="009E1CDB">
        <w:rPr>
          <w:rFonts w:ascii="Arial" w:hAnsi="Arial" w:cs="Arial"/>
          <w:sz w:val="24"/>
          <w:szCs w:val="24"/>
        </w:rPr>
        <w:t>cinco</w:t>
      </w:r>
      <w:r w:rsidRPr="00861B7F">
        <w:rPr>
          <w:rFonts w:ascii="Arial" w:hAnsi="Arial" w:cs="Arial"/>
          <w:sz w:val="24"/>
          <w:szCs w:val="24"/>
        </w:rPr>
        <w:t xml:space="preserve">) puntos por cada contrato, considerándose  hasta un máximo de </w:t>
      </w:r>
      <w:r w:rsidR="009E1CDB">
        <w:rPr>
          <w:rFonts w:ascii="Arial" w:hAnsi="Arial" w:cs="Arial"/>
          <w:sz w:val="24"/>
          <w:szCs w:val="24"/>
        </w:rPr>
        <w:t>4</w:t>
      </w:r>
      <w:r w:rsidRPr="00861B7F">
        <w:rPr>
          <w:rFonts w:ascii="Arial" w:hAnsi="Arial" w:cs="Arial"/>
          <w:sz w:val="24"/>
          <w:szCs w:val="24"/>
        </w:rPr>
        <w:t xml:space="preserve"> (c</w:t>
      </w:r>
      <w:r w:rsidR="009E1CDB">
        <w:rPr>
          <w:rFonts w:ascii="Arial" w:hAnsi="Arial" w:cs="Arial"/>
          <w:sz w:val="24"/>
          <w:szCs w:val="24"/>
        </w:rPr>
        <w:t>uatro</w:t>
      </w:r>
      <w:r w:rsidRPr="00861B7F">
        <w:rPr>
          <w:rFonts w:ascii="Arial" w:hAnsi="Arial" w:cs="Arial"/>
          <w:sz w:val="24"/>
          <w:szCs w:val="24"/>
        </w:rPr>
        <w:t>) contratos.</w:t>
      </w:r>
      <w:r w:rsidR="00F424B5" w:rsidRPr="00F424B5">
        <w:rPr>
          <w:b/>
        </w:rPr>
        <w:t xml:space="preserve"> </w:t>
      </w:r>
      <w:r w:rsidR="00F424B5" w:rsidRPr="00F45BC9">
        <w:rPr>
          <w:rFonts w:ascii="Arial" w:hAnsi="Arial" w:cs="Arial"/>
          <w:b/>
          <w:sz w:val="24"/>
          <w:szCs w:val="24"/>
          <w:u w:val="single"/>
        </w:rPr>
        <w:t>A dichos efectos, se estará al / a los Anexo/s II presentado/s</w:t>
      </w:r>
      <w:r w:rsidR="00F424B5" w:rsidRPr="00F45BC9">
        <w:rPr>
          <w:rFonts w:ascii="Arial" w:hAnsi="Arial" w:cs="Arial"/>
          <w:b/>
          <w:sz w:val="24"/>
          <w:szCs w:val="24"/>
        </w:rPr>
        <w:t>.</w:t>
      </w:r>
    </w:p>
    <w:p w:rsidR="006C6888" w:rsidRDefault="006C6888" w:rsidP="0048460F">
      <w:pPr>
        <w:jc w:val="both"/>
        <w:rPr>
          <w:rFonts w:ascii="Arial" w:hAnsi="Arial" w:cs="Arial"/>
          <w:sz w:val="24"/>
          <w:szCs w:val="24"/>
        </w:rPr>
      </w:pPr>
    </w:p>
    <w:p w:rsidR="00861B7F" w:rsidRPr="00861B7F" w:rsidRDefault="00861B7F" w:rsidP="0048460F">
      <w:pPr>
        <w:jc w:val="both"/>
        <w:rPr>
          <w:rFonts w:ascii="Arial" w:hAnsi="Arial" w:cs="Arial"/>
          <w:sz w:val="24"/>
          <w:szCs w:val="24"/>
        </w:rPr>
      </w:pPr>
      <w:r w:rsidRPr="00861B7F">
        <w:rPr>
          <w:rFonts w:ascii="Arial" w:hAnsi="Arial" w:cs="Arial"/>
          <w:sz w:val="24"/>
          <w:szCs w:val="24"/>
        </w:rPr>
        <w:t>Cada una de las siguientes sanciones registradas en el RUPE en los últimos cinco años restarán al puntaje obtenido los siguientes puntos, obteniéndose así el puntaje final (el cual, en caso de resultar matemáticamente negativo, se computará igual a 0 (cero):</w:t>
      </w:r>
    </w:p>
    <w:p w:rsidR="00861B7F" w:rsidRPr="00861B7F" w:rsidRDefault="00861B7F" w:rsidP="0048460F">
      <w:pPr>
        <w:numPr>
          <w:ilvl w:val="0"/>
          <w:numId w:val="21"/>
        </w:numPr>
        <w:spacing w:after="0"/>
        <w:jc w:val="both"/>
        <w:rPr>
          <w:rFonts w:ascii="Arial" w:hAnsi="Arial" w:cs="Arial"/>
          <w:sz w:val="24"/>
          <w:szCs w:val="24"/>
        </w:rPr>
      </w:pPr>
      <w:r w:rsidRPr="00861B7F">
        <w:rPr>
          <w:rFonts w:ascii="Arial" w:hAnsi="Arial" w:cs="Arial"/>
          <w:sz w:val="24"/>
          <w:szCs w:val="24"/>
        </w:rPr>
        <w:t>Por cada advertencia se restará 1 (un) punto.</w:t>
      </w:r>
    </w:p>
    <w:p w:rsidR="00861B7F" w:rsidRPr="00861B7F" w:rsidRDefault="00861B7F" w:rsidP="0048460F">
      <w:pPr>
        <w:numPr>
          <w:ilvl w:val="0"/>
          <w:numId w:val="21"/>
        </w:numPr>
        <w:spacing w:after="0"/>
        <w:jc w:val="both"/>
        <w:rPr>
          <w:rFonts w:ascii="Arial" w:hAnsi="Arial" w:cs="Arial"/>
          <w:sz w:val="24"/>
          <w:szCs w:val="24"/>
        </w:rPr>
      </w:pPr>
      <w:r w:rsidRPr="00861B7F">
        <w:rPr>
          <w:rFonts w:ascii="Arial" w:hAnsi="Arial" w:cs="Arial"/>
          <w:sz w:val="24"/>
          <w:szCs w:val="24"/>
        </w:rPr>
        <w:t>Por cada multa se restarán 2 (dos)  puntos.</w:t>
      </w:r>
    </w:p>
    <w:p w:rsidR="00861B7F" w:rsidRPr="00861B7F" w:rsidRDefault="00861B7F" w:rsidP="0048460F">
      <w:pPr>
        <w:numPr>
          <w:ilvl w:val="0"/>
          <w:numId w:val="21"/>
        </w:numPr>
        <w:spacing w:after="0"/>
        <w:jc w:val="both"/>
        <w:rPr>
          <w:rFonts w:ascii="Arial" w:hAnsi="Arial" w:cs="Arial"/>
          <w:sz w:val="24"/>
          <w:szCs w:val="24"/>
        </w:rPr>
      </w:pPr>
      <w:r w:rsidRPr="00861B7F">
        <w:rPr>
          <w:rFonts w:ascii="Arial" w:hAnsi="Arial" w:cs="Arial"/>
          <w:sz w:val="24"/>
          <w:szCs w:val="24"/>
        </w:rPr>
        <w:t>Por cada suspensión se restarán 3 (tres)  puntos.</w:t>
      </w:r>
    </w:p>
    <w:p w:rsidR="00861B7F" w:rsidRPr="00EA5877" w:rsidRDefault="00861B7F" w:rsidP="0048460F">
      <w:pPr>
        <w:numPr>
          <w:ilvl w:val="0"/>
          <w:numId w:val="21"/>
        </w:numPr>
        <w:spacing w:after="0"/>
        <w:jc w:val="both"/>
        <w:rPr>
          <w:b/>
          <w:iCs/>
          <w:color w:val="000000"/>
          <w:sz w:val="24"/>
          <w:szCs w:val="24"/>
          <w:u w:val="single"/>
        </w:rPr>
      </w:pPr>
      <w:r w:rsidRPr="00861B7F">
        <w:rPr>
          <w:rFonts w:ascii="Arial" w:hAnsi="Arial" w:cs="Arial"/>
          <w:iCs/>
          <w:color w:val="000000"/>
          <w:sz w:val="24"/>
          <w:szCs w:val="24"/>
        </w:rPr>
        <w:t xml:space="preserve">Por </w:t>
      </w:r>
      <w:r w:rsidRPr="00861B7F">
        <w:rPr>
          <w:rFonts w:ascii="Arial" w:hAnsi="Arial" w:cs="Arial"/>
          <w:sz w:val="24"/>
          <w:szCs w:val="24"/>
        </w:rPr>
        <w:t xml:space="preserve">otras sanciones no establecidas anteriormente se restará 1 (un) punto. </w:t>
      </w:r>
    </w:p>
    <w:p w:rsidR="00EA5877" w:rsidRDefault="00EA5877" w:rsidP="0048460F">
      <w:pPr>
        <w:pStyle w:val="Heading1"/>
        <w:spacing w:before="1" w:line="276" w:lineRule="auto"/>
        <w:ind w:left="0"/>
      </w:pPr>
    </w:p>
    <w:p w:rsidR="00EA5877" w:rsidRDefault="00EA5877" w:rsidP="0048460F">
      <w:pPr>
        <w:pStyle w:val="Heading1"/>
        <w:numPr>
          <w:ilvl w:val="0"/>
          <w:numId w:val="20"/>
        </w:numPr>
        <w:spacing w:before="1" w:line="276" w:lineRule="auto"/>
      </w:pPr>
      <w:r>
        <w:t>Valoración</w:t>
      </w:r>
      <w:r>
        <w:rPr>
          <w:spacing w:val="-4"/>
        </w:rPr>
        <w:t xml:space="preserve"> </w:t>
      </w:r>
      <w:r>
        <w:t>económica</w:t>
      </w:r>
    </w:p>
    <w:p w:rsidR="00EA5877" w:rsidRDefault="00EA5877" w:rsidP="0048460F">
      <w:pPr>
        <w:pStyle w:val="Textoindependiente"/>
        <w:spacing w:before="10" w:line="276" w:lineRule="auto"/>
        <w:rPr>
          <w:b/>
          <w:sz w:val="36"/>
        </w:rPr>
      </w:pPr>
    </w:p>
    <w:p w:rsidR="00EA5877" w:rsidRPr="00EA5877" w:rsidRDefault="00EA5877" w:rsidP="0048460F">
      <w:pPr>
        <w:pStyle w:val="Textoindependiente"/>
        <w:spacing w:line="276" w:lineRule="auto"/>
        <w:ind w:left="284" w:right="-1"/>
        <w:jc w:val="both"/>
      </w:pPr>
      <w:r w:rsidRPr="00EA5877">
        <w:t xml:space="preserve">La oferta de menor precio obtendrá un puntaje de </w:t>
      </w:r>
      <w:r w:rsidRPr="00EA5877">
        <w:rPr>
          <w:b/>
          <w:u w:val="thick"/>
        </w:rPr>
        <w:t>80 puntos</w:t>
      </w:r>
      <w:r w:rsidRPr="00EA5877">
        <w:t xml:space="preserve">. El resto de las propuestas se evaluarán de acuerdo a una regla de tres </w:t>
      </w:r>
      <w:proofErr w:type="gramStart"/>
      <w:r w:rsidRPr="00EA5877">
        <w:t>inversa</w:t>
      </w:r>
      <w:proofErr w:type="gramEnd"/>
      <w:r w:rsidRPr="00EA5877">
        <w:t>, en función del siguiente cálculo:</w:t>
      </w:r>
    </w:p>
    <w:p w:rsidR="00EA5877" w:rsidRPr="00EA5877" w:rsidRDefault="00EA5877" w:rsidP="0048460F">
      <w:pPr>
        <w:pStyle w:val="Textoindependiente"/>
        <w:spacing w:before="10" w:line="276" w:lineRule="auto"/>
        <w:ind w:left="284" w:right="-1"/>
        <w:rPr>
          <w:sz w:val="23"/>
        </w:rPr>
      </w:pPr>
    </w:p>
    <w:p w:rsidR="00EA5877" w:rsidRPr="00EA5877" w:rsidRDefault="00EA5877" w:rsidP="0048460F">
      <w:pPr>
        <w:pStyle w:val="Prrafodelista"/>
        <w:widowControl w:val="0"/>
        <w:numPr>
          <w:ilvl w:val="0"/>
          <w:numId w:val="22"/>
        </w:numPr>
        <w:tabs>
          <w:tab w:val="left" w:pos="1724"/>
          <w:tab w:val="left" w:pos="1725"/>
        </w:tabs>
        <w:autoSpaceDE w:val="0"/>
        <w:autoSpaceDN w:val="0"/>
        <w:spacing w:after="0"/>
        <w:ind w:left="284" w:right="-1" w:firstLine="0"/>
        <w:contextualSpacing w:val="0"/>
        <w:rPr>
          <w:rFonts w:ascii="Arial" w:hAnsi="Arial" w:cs="Arial"/>
          <w:sz w:val="24"/>
        </w:rPr>
      </w:pPr>
      <w:r w:rsidRPr="00EA5877">
        <w:rPr>
          <w:rFonts w:ascii="Arial" w:hAnsi="Arial" w:cs="Arial"/>
          <w:sz w:val="24"/>
        </w:rPr>
        <w:t>Puntaje de Evaluación Económica = 80 x</w:t>
      </w:r>
      <w:r w:rsidRPr="00EA5877">
        <w:rPr>
          <w:rFonts w:ascii="Arial" w:hAnsi="Arial" w:cs="Arial"/>
          <w:spacing w:val="-11"/>
          <w:sz w:val="24"/>
        </w:rPr>
        <w:t xml:space="preserve"> </w:t>
      </w:r>
      <w:r w:rsidRPr="00EA5877">
        <w:rPr>
          <w:rFonts w:ascii="Arial" w:hAnsi="Arial" w:cs="Arial"/>
          <w:sz w:val="24"/>
        </w:rPr>
        <w:t>(PPME/PPE)</w:t>
      </w:r>
    </w:p>
    <w:p w:rsidR="00EA5877" w:rsidRPr="00EA5877" w:rsidRDefault="00EA5877" w:rsidP="0048460F">
      <w:pPr>
        <w:pStyle w:val="Prrafodelista"/>
        <w:widowControl w:val="0"/>
        <w:numPr>
          <w:ilvl w:val="0"/>
          <w:numId w:val="22"/>
        </w:numPr>
        <w:tabs>
          <w:tab w:val="left" w:pos="1724"/>
          <w:tab w:val="left" w:pos="1725"/>
        </w:tabs>
        <w:autoSpaceDE w:val="0"/>
        <w:autoSpaceDN w:val="0"/>
        <w:spacing w:before="137" w:after="0"/>
        <w:ind w:left="284" w:right="-1" w:firstLine="0"/>
        <w:contextualSpacing w:val="0"/>
        <w:rPr>
          <w:rFonts w:ascii="Arial" w:hAnsi="Arial" w:cs="Arial"/>
          <w:sz w:val="24"/>
        </w:rPr>
      </w:pPr>
      <w:r w:rsidRPr="00EA5877">
        <w:rPr>
          <w:rFonts w:ascii="Arial" w:hAnsi="Arial" w:cs="Arial"/>
          <w:sz w:val="24"/>
        </w:rPr>
        <w:t xml:space="preserve">PPME = Precio de la Propuesta </w:t>
      </w:r>
      <w:r w:rsidRPr="00EA5877">
        <w:rPr>
          <w:rFonts w:ascii="Arial" w:hAnsi="Arial" w:cs="Arial"/>
          <w:spacing w:val="-2"/>
          <w:sz w:val="24"/>
        </w:rPr>
        <w:t>más</w:t>
      </w:r>
      <w:r w:rsidRPr="00EA5877">
        <w:rPr>
          <w:rFonts w:ascii="Arial" w:hAnsi="Arial" w:cs="Arial"/>
          <w:spacing w:val="-14"/>
          <w:sz w:val="24"/>
        </w:rPr>
        <w:t xml:space="preserve"> </w:t>
      </w:r>
      <w:r w:rsidRPr="00EA5877">
        <w:rPr>
          <w:rFonts w:ascii="Arial" w:hAnsi="Arial" w:cs="Arial"/>
          <w:sz w:val="24"/>
        </w:rPr>
        <w:t>Económica</w:t>
      </w:r>
    </w:p>
    <w:p w:rsidR="00EA5877" w:rsidRPr="00EA5877" w:rsidRDefault="00EA5877" w:rsidP="0048460F">
      <w:pPr>
        <w:pStyle w:val="Prrafodelista"/>
        <w:widowControl w:val="0"/>
        <w:numPr>
          <w:ilvl w:val="0"/>
          <w:numId w:val="22"/>
        </w:numPr>
        <w:tabs>
          <w:tab w:val="left" w:pos="1724"/>
          <w:tab w:val="left" w:pos="1725"/>
        </w:tabs>
        <w:autoSpaceDE w:val="0"/>
        <w:autoSpaceDN w:val="0"/>
        <w:spacing w:before="137" w:after="0"/>
        <w:ind w:left="284" w:right="-1" w:firstLine="0"/>
        <w:contextualSpacing w:val="0"/>
        <w:rPr>
          <w:rFonts w:ascii="Arial" w:hAnsi="Arial" w:cs="Arial"/>
          <w:sz w:val="24"/>
        </w:rPr>
      </w:pPr>
      <w:r w:rsidRPr="00EA5877">
        <w:rPr>
          <w:rFonts w:ascii="Arial" w:hAnsi="Arial" w:cs="Arial"/>
          <w:sz w:val="24"/>
        </w:rPr>
        <w:t>PPE = Precio de la Propuesta</w:t>
      </w:r>
      <w:r w:rsidRPr="00EA5877">
        <w:rPr>
          <w:rFonts w:ascii="Arial" w:hAnsi="Arial" w:cs="Arial"/>
          <w:spacing w:val="-7"/>
          <w:sz w:val="24"/>
        </w:rPr>
        <w:t xml:space="preserve"> </w:t>
      </w:r>
      <w:r w:rsidRPr="00EA5877">
        <w:rPr>
          <w:rFonts w:ascii="Arial" w:hAnsi="Arial" w:cs="Arial"/>
          <w:sz w:val="24"/>
        </w:rPr>
        <w:t>Evaluada</w:t>
      </w:r>
    </w:p>
    <w:p w:rsidR="00EA5877" w:rsidRPr="00EA5877" w:rsidRDefault="00EA5877" w:rsidP="0048460F">
      <w:pPr>
        <w:spacing w:after="0"/>
        <w:ind w:left="284" w:right="-1"/>
        <w:jc w:val="both"/>
        <w:rPr>
          <w:rFonts w:ascii="Arial" w:hAnsi="Arial" w:cs="Arial"/>
          <w:b/>
          <w:iCs/>
          <w:color w:val="000000"/>
          <w:sz w:val="24"/>
          <w:szCs w:val="24"/>
          <w:u w:val="single"/>
        </w:rPr>
      </w:pPr>
    </w:p>
    <w:p w:rsidR="00861B7F" w:rsidRPr="00861B7F" w:rsidRDefault="00861B7F" w:rsidP="00EA5877">
      <w:pPr>
        <w:autoSpaceDE w:val="0"/>
        <w:autoSpaceDN w:val="0"/>
        <w:adjustRightInd w:val="0"/>
        <w:snapToGrid w:val="0"/>
        <w:spacing w:after="0"/>
        <w:jc w:val="both"/>
        <w:rPr>
          <w:rFonts w:ascii="Arial" w:hAnsi="Arial" w:cs="Arial"/>
          <w:b/>
          <w:color w:val="000000"/>
          <w:sz w:val="24"/>
          <w:szCs w:val="24"/>
        </w:rPr>
      </w:pPr>
    </w:p>
    <w:p w:rsidR="00687057" w:rsidRDefault="00282331">
      <w:pPr>
        <w:autoSpaceDE w:val="0"/>
        <w:autoSpaceDN w:val="0"/>
        <w:adjustRightInd w:val="0"/>
        <w:snapToGrid w:val="0"/>
        <w:jc w:val="both"/>
        <w:rPr>
          <w:rFonts w:ascii="Arial" w:hAnsi="Arial" w:cs="Arial"/>
          <w:b/>
          <w:sz w:val="24"/>
          <w:szCs w:val="24"/>
        </w:rPr>
      </w:pPr>
      <w:r>
        <w:rPr>
          <w:rFonts w:ascii="Arial" w:hAnsi="Arial" w:cs="Arial"/>
          <w:b/>
          <w:sz w:val="24"/>
          <w:szCs w:val="24"/>
        </w:rPr>
        <w:t>1</w:t>
      </w:r>
      <w:r w:rsidR="00781BE9">
        <w:rPr>
          <w:rFonts w:ascii="Arial" w:hAnsi="Arial" w:cs="Arial"/>
          <w:b/>
          <w:sz w:val="24"/>
          <w:szCs w:val="24"/>
        </w:rPr>
        <w:t>8</w:t>
      </w:r>
      <w:r>
        <w:rPr>
          <w:rFonts w:ascii="Arial" w:hAnsi="Arial" w:cs="Arial"/>
          <w:b/>
          <w:sz w:val="24"/>
          <w:szCs w:val="24"/>
        </w:rPr>
        <w:t>) Mejora de ofertas, negociación.</w:t>
      </w:r>
    </w:p>
    <w:p w:rsidR="00687057" w:rsidRDefault="00282331">
      <w:pPr>
        <w:jc w:val="both"/>
        <w:rPr>
          <w:rFonts w:ascii="Arial" w:hAnsi="Arial" w:cs="Arial"/>
          <w:sz w:val="24"/>
          <w:szCs w:val="24"/>
        </w:rPr>
      </w:pPr>
      <w:r>
        <w:rPr>
          <w:rFonts w:ascii="Arial" w:hAnsi="Arial" w:cs="Arial"/>
          <w:sz w:val="24"/>
          <w:szCs w:val="24"/>
        </w:rPr>
        <w:t xml:space="preserve">Cuando corresponda, el INAU, a través de la </w:t>
      </w:r>
      <w:r w:rsidR="00E838D7">
        <w:rPr>
          <w:rFonts w:ascii="Arial" w:hAnsi="Arial" w:cs="Arial"/>
          <w:sz w:val="24"/>
          <w:szCs w:val="24"/>
        </w:rPr>
        <w:t>oficina evaluadora de ofertas</w:t>
      </w:r>
      <w:r>
        <w:rPr>
          <w:rFonts w:ascii="Arial" w:hAnsi="Arial" w:cs="Arial"/>
          <w:sz w:val="24"/>
          <w:szCs w:val="24"/>
        </w:rPr>
        <w:t>, podrá utilizar los mecanismos de mejora de oferta o negociación, de acuerdo a lo previsto en el artículo 66 del TOCAF.</w:t>
      </w:r>
    </w:p>
    <w:p w:rsidR="00687057" w:rsidRDefault="00687057">
      <w:pPr>
        <w:jc w:val="both"/>
        <w:rPr>
          <w:rFonts w:ascii="Arial" w:hAnsi="Arial" w:cs="Arial"/>
          <w:b/>
          <w:bCs/>
          <w:sz w:val="24"/>
          <w:szCs w:val="24"/>
        </w:rPr>
      </w:pPr>
    </w:p>
    <w:p w:rsidR="00687057" w:rsidRDefault="00781BE9">
      <w:pPr>
        <w:jc w:val="both"/>
        <w:rPr>
          <w:rFonts w:ascii="Arial" w:hAnsi="Arial" w:cs="Arial"/>
          <w:b/>
          <w:sz w:val="24"/>
          <w:szCs w:val="24"/>
        </w:rPr>
      </w:pPr>
      <w:r>
        <w:rPr>
          <w:rFonts w:ascii="Arial" w:hAnsi="Arial" w:cs="Arial"/>
          <w:b/>
          <w:bCs/>
          <w:sz w:val="24"/>
          <w:szCs w:val="24"/>
        </w:rPr>
        <w:t>19</w:t>
      </w:r>
      <w:r w:rsidR="00282331">
        <w:rPr>
          <w:rFonts w:ascii="Arial" w:hAnsi="Arial" w:cs="Arial"/>
          <w:b/>
          <w:bCs/>
          <w:sz w:val="24"/>
          <w:szCs w:val="24"/>
        </w:rPr>
        <w:t xml:space="preserve">) </w:t>
      </w:r>
      <w:r w:rsidR="00282331">
        <w:rPr>
          <w:rFonts w:ascii="Arial" w:hAnsi="Arial" w:cs="Arial"/>
          <w:b/>
          <w:sz w:val="24"/>
          <w:szCs w:val="24"/>
        </w:rPr>
        <w:t>Adjudicación.</w:t>
      </w:r>
    </w:p>
    <w:p w:rsidR="00687057" w:rsidRDefault="00687057">
      <w:pPr>
        <w:spacing w:after="0" w:line="240" w:lineRule="auto"/>
        <w:jc w:val="both"/>
        <w:rPr>
          <w:rFonts w:ascii="Arial" w:hAnsi="Arial" w:cs="Arial"/>
          <w:b/>
          <w:sz w:val="24"/>
          <w:szCs w:val="24"/>
        </w:rPr>
      </w:pPr>
    </w:p>
    <w:p w:rsidR="00687057" w:rsidRDefault="00263326">
      <w:pPr>
        <w:jc w:val="both"/>
        <w:rPr>
          <w:rFonts w:ascii="Arial" w:hAnsi="Arial" w:cs="Arial"/>
          <w:sz w:val="24"/>
          <w:szCs w:val="24"/>
        </w:rPr>
      </w:pPr>
      <w:r>
        <w:rPr>
          <w:rFonts w:ascii="Arial" w:hAnsi="Arial" w:cs="Arial"/>
          <w:sz w:val="24"/>
          <w:szCs w:val="24"/>
        </w:rPr>
        <w:t>19</w:t>
      </w:r>
      <w:r w:rsidR="00662070">
        <w:rPr>
          <w:rFonts w:ascii="Arial" w:hAnsi="Arial" w:cs="Arial"/>
          <w:sz w:val="24"/>
          <w:szCs w:val="24"/>
        </w:rPr>
        <w:t xml:space="preserve">.1 </w:t>
      </w:r>
      <w:r w:rsidR="00282331">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evaluación establecidos.</w:t>
      </w:r>
    </w:p>
    <w:p w:rsidR="00687057" w:rsidRDefault="00662070">
      <w:pPr>
        <w:jc w:val="both"/>
        <w:rPr>
          <w:rFonts w:ascii="Arial" w:hAnsi="Arial" w:cs="Arial"/>
          <w:sz w:val="24"/>
          <w:szCs w:val="24"/>
        </w:rPr>
      </w:pPr>
      <w:r>
        <w:rPr>
          <w:rFonts w:ascii="Arial" w:hAnsi="Arial" w:cs="Arial"/>
          <w:sz w:val="24"/>
          <w:szCs w:val="24"/>
        </w:rPr>
        <w:lastRenderedPageBreak/>
        <w:t>Este llamado admite adjudicación parcial y/o dividida.</w:t>
      </w:r>
    </w:p>
    <w:p w:rsidR="00687057" w:rsidRDefault="00282331">
      <w:pPr>
        <w:jc w:val="both"/>
        <w:rPr>
          <w:rFonts w:ascii="Arial" w:hAnsi="Arial" w:cs="Arial"/>
          <w:sz w:val="24"/>
          <w:szCs w:val="24"/>
        </w:rPr>
      </w:pPr>
      <w:r>
        <w:rPr>
          <w:rFonts w:ascii="Arial" w:hAnsi="Arial" w:cs="Arial"/>
          <w:sz w:val="24"/>
          <w:szCs w:val="24"/>
        </w:rPr>
        <w:t xml:space="preserve">Estos servicios serán solicitados por parte de INAU a medida que sean requeridos. </w:t>
      </w:r>
    </w:p>
    <w:p w:rsidR="00687057" w:rsidRDefault="00282331">
      <w:pPr>
        <w:jc w:val="both"/>
        <w:rPr>
          <w:rFonts w:ascii="Arial" w:hAnsi="Arial" w:cs="Arial"/>
          <w:sz w:val="24"/>
          <w:szCs w:val="24"/>
        </w:rPr>
      </w:pPr>
      <w:r>
        <w:rPr>
          <w:rFonts w:ascii="Arial" w:hAnsi="Arial" w:cs="Arial"/>
          <w:sz w:val="24"/>
          <w:szCs w:val="24"/>
        </w:rPr>
        <w:t>De conformidad con lo dispuesto en el art. 74 del TOCAF, podrá aumentar o disminuir las cantidades licitadas.</w:t>
      </w:r>
    </w:p>
    <w:p w:rsidR="00687057" w:rsidRDefault="00282331">
      <w:pPr>
        <w:jc w:val="both"/>
        <w:rPr>
          <w:rFonts w:ascii="Arial" w:hAnsi="Arial" w:cs="Arial"/>
          <w:sz w:val="24"/>
          <w:szCs w:val="24"/>
        </w:rPr>
      </w:pPr>
      <w:r>
        <w:rPr>
          <w:rFonts w:ascii="Arial" w:hAnsi="Arial" w:cs="Arial"/>
          <w:sz w:val="24"/>
          <w:szCs w:val="24"/>
        </w:rPr>
        <w:t>La resolución de Adjudicación s</w:t>
      </w:r>
      <w:r w:rsidR="00816C02">
        <w:rPr>
          <w:rFonts w:ascii="Arial" w:hAnsi="Arial" w:cs="Arial"/>
          <w:sz w:val="24"/>
          <w:szCs w:val="24"/>
        </w:rPr>
        <w:t>e notificará al adjudicatario</w:t>
      </w:r>
      <w:r>
        <w:rPr>
          <w:rFonts w:ascii="Arial" w:hAnsi="Arial" w:cs="Arial"/>
          <w:sz w:val="24"/>
          <w:szCs w:val="24"/>
        </w:rPr>
        <w:t xml:space="preserve"> y a los restantes oferentes a través del correo electrónico y a la dirección electrónica que los mismos </w:t>
      </w:r>
      <w:r w:rsidR="00662070">
        <w:rPr>
          <w:rFonts w:ascii="Arial" w:hAnsi="Arial" w:cs="Arial"/>
          <w:sz w:val="24"/>
          <w:szCs w:val="24"/>
        </w:rPr>
        <w:t xml:space="preserve">registraron en el </w:t>
      </w:r>
      <w:proofErr w:type="spellStart"/>
      <w:r w:rsidR="00662070">
        <w:rPr>
          <w:rFonts w:ascii="Arial" w:hAnsi="Arial" w:cs="Arial"/>
          <w:sz w:val="24"/>
          <w:szCs w:val="24"/>
        </w:rPr>
        <w:t>Rupe</w:t>
      </w:r>
      <w:proofErr w:type="spellEnd"/>
      <w:r>
        <w:rPr>
          <w:rFonts w:ascii="Arial" w:hAnsi="Arial" w:cs="Arial"/>
          <w:sz w:val="24"/>
          <w:szCs w:val="24"/>
        </w:rPr>
        <w:t xml:space="preserve">. </w:t>
      </w:r>
    </w:p>
    <w:p w:rsidR="00662070" w:rsidRPr="00662070" w:rsidRDefault="00F77EA2" w:rsidP="00662070">
      <w:pPr>
        <w:widowControl w:val="0"/>
        <w:autoSpaceDE w:val="0"/>
        <w:autoSpaceDN w:val="0"/>
        <w:jc w:val="both"/>
        <w:rPr>
          <w:rFonts w:ascii="Arial" w:eastAsia="Arial" w:hAnsi="Arial" w:cs="Arial"/>
          <w:sz w:val="24"/>
          <w:szCs w:val="24"/>
          <w:lang w:bidi="es-ES"/>
        </w:rPr>
      </w:pPr>
      <w:r>
        <w:rPr>
          <w:rFonts w:ascii="Arial" w:hAnsi="Arial" w:cs="Arial"/>
          <w:sz w:val="24"/>
          <w:szCs w:val="24"/>
        </w:rPr>
        <w:t>19</w:t>
      </w:r>
      <w:r w:rsidR="00662070" w:rsidRPr="00662070">
        <w:rPr>
          <w:rFonts w:ascii="Arial" w:hAnsi="Arial" w:cs="Arial"/>
          <w:sz w:val="24"/>
          <w:szCs w:val="24"/>
        </w:rPr>
        <w:t xml:space="preserve">.2 </w:t>
      </w:r>
      <w:r w:rsidR="00662070" w:rsidRPr="00662070">
        <w:rPr>
          <w:rFonts w:ascii="Arial" w:eastAsia="Arial" w:hAnsi="Arial" w:cs="Arial"/>
          <w:sz w:val="24"/>
          <w:szCs w:val="24"/>
          <w:lang w:bidi="es-ES"/>
        </w:rPr>
        <w:t xml:space="preserve">Una vez dictada la Resolución de adjudicación y previo a la notificación, si el proveedor que resulta adjudicatario no estuviese en estado “ACTIVO” en el Registro Único de Proveedores del Estado (RUPE), y/o se constatasen irregularidades en dicho Registro en cuanto a la pestaña “Certificados” o a elementos que inhiban su contratación, se solicitará al adjudicatario que dentro del plazo de cinco (5) días hábiles desde el día siguiente a tal solicitud, acredite: </w:t>
      </w:r>
    </w:p>
    <w:p w:rsidR="00662070" w:rsidRPr="00662070" w:rsidRDefault="00662070" w:rsidP="00662070">
      <w:pPr>
        <w:widowControl w:val="0"/>
        <w:autoSpaceDE w:val="0"/>
        <w:autoSpaceDN w:val="0"/>
        <w:jc w:val="both"/>
        <w:rPr>
          <w:rFonts w:ascii="Arial" w:eastAsia="Arial" w:hAnsi="Arial" w:cs="Arial"/>
          <w:sz w:val="24"/>
          <w:szCs w:val="24"/>
          <w:lang w:bidi="es-ES"/>
        </w:rPr>
      </w:pPr>
      <w:r w:rsidRPr="00662070">
        <w:rPr>
          <w:rFonts w:ascii="Arial" w:eastAsia="Arial" w:hAnsi="Arial" w:cs="Arial"/>
          <w:sz w:val="24"/>
          <w:szCs w:val="24"/>
          <w:lang w:bidi="es-ES"/>
        </w:rPr>
        <w:t xml:space="preserve">- Haber adquirido el estado “ACTIVO” en RUPE, tal como surge en la guía de proveedores del RUPE (véase en </w:t>
      </w:r>
      <w:hyperlink r:id="rId15" w:history="1">
        <w:r w:rsidRPr="00662070">
          <w:rPr>
            <w:rFonts w:ascii="Arial" w:eastAsia="Arial" w:hAnsi="Arial" w:cs="Arial"/>
            <w:color w:val="0000FF"/>
            <w:sz w:val="24"/>
            <w:szCs w:val="24"/>
            <w:u w:val="single"/>
            <w:lang w:bidi="es-ES"/>
          </w:rPr>
          <w:t>https://www.gub.uy/agenciareguladora-compras-estatales/comunicacion/publicaciones/guias-parainscripcion-rupe</w:t>
        </w:r>
      </w:hyperlink>
      <w:r w:rsidRPr="00662070">
        <w:rPr>
          <w:rFonts w:ascii="Arial" w:eastAsia="Arial" w:hAnsi="Arial" w:cs="Arial"/>
          <w:sz w:val="24"/>
          <w:szCs w:val="24"/>
          <w:lang w:bidi="es-ES"/>
        </w:rPr>
        <w:t xml:space="preserve">). </w:t>
      </w:r>
    </w:p>
    <w:p w:rsidR="00662070" w:rsidRPr="00662070" w:rsidRDefault="00662070" w:rsidP="00662070">
      <w:pPr>
        <w:widowControl w:val="0"/>
        <w:autoSpaceDE w:val="0"/>
        <w:autoSpaceDN w:val="0"/>
        <w:jc w:val="both"/>
        <w:rPr>
          <w:rFonts w:ascii="Arial" w:eastAsia="Arial" w:hAnsi="Arial" w:cs="Arial"/>
          <w:sz w:val="24"/>
          <w:szCs w:val="24"/>
          <w:lang w:bidi="es-ES"/>
        </w:rPr>
      </w:pPr>
      <w:r w:rsidRPr="00662070">
        <w:rPr>
          <w:rFonts w:ascii="Arial" w:eastAsia="Arial" w:hAnsi="Arial" w:cs="Arial"/>
          <w:sz w:val="24"/>
          <w:szCs w:val="24"/>
          <w:lang w:bidi="es-ES"/>
        </w:rPr>
        <w:t xml:space="preserve">- Regularizar su situación en dicho Registro. </w:t>
      </w:r>
    </w:p>
    <w:p w:rsidR="00662070" w:rsidRPr="00662070" w:rsidRDefault="00F77EA2" w:rsidP="00662070">
      <w:pPr>
        <w:pStyle w:val="Textoindependiente"/>
        <w:spacing w:line="276" w:lineRule="auto"/>
        <w:ind w:left="119"/>
        <w:jc w:val="both"/>
        <w:rPr>
          <w:b/>
        </w:rPr>
      </w:pPr>
      <w:r>
        <w:rPr>
          <w:b/>
        </w:rPr>
        <w:t>19</w:t>
      </w:r>
      <w:r w:rsidR="00662070" w:rsidRPr="00662070">
        <w:rPr>
          <w:b/>
        </w:rPr>
        <w:t>.3</w:t>
      </w:r>
      <w:r w:rsidR="00662070" w:rsidRPr="00662070">
        <w:rPr>
          <w:b/>
          <w:u w:val="single"/>
        </w:rPr>
        <w:t xml:space="preserve"> Al momento de la notificación de la Resolución de adjudicación, se solicitará al adjudicatario que</w:t>
      </w:r>
      <w:r w:rsidR="00662070" w:rsidRPr="00662070">
        <w:rPr>
          <w:b/>
        </w:rPr>
        <w:t xml:space="preserve">: </w:t>
      </w:r>
    </w:p>
    <w:p w:rsidR="00662070" w:rsidRPr="00662070" w:rsidRDefault="00662070" w:rsidP="00662070">
      <w:pPr>
        <w:pStyle w:val="Textoindependiente"/>
        <w:spacing w:line="276" w:lineRule="auto"/>
        <w:ind w:left="119"/>
        <w:jc w:val="both"/>
        <w:rPr>
          <w:b/>
        </w:rPr>
      </w:pPr>
    </w:p>
    <w:p w:rsidR="00662070" w:rsidRPr="00662070" w:rsidRDefault="00662070" w:rsidP="00662070">
      <w:pPr>
        <w:pStyle w:val="Textoindependiente"/>
        <w:spacing w:line="276" w:lineRule="auto"/>
        <w:ind w:left="119"/>
        <w:rPr>
          <w:b/>
        </w:rPr>
      </w:pPr>
      <w:r w:rsidRPr="00D05CA2">
        <w:rPr>
          <w:b/>
        </w:rPr>
        <w:t>I)</w:t>
      </w:r>
      <w:r w:rsidRPr="00662070">
        <w:t xml:space="preserve"> en un plazo de </w:t>
      </w:r>
      <w:r w:rsidRPr="00662070">
        <w:rPr>
          <w:u w:val="single"/>
        </w:rPr>
        <w:t>cinco (5) días hábiles</w:t>
      </w:r>
      <w:r w:rsidRPr="00662070">
        <w:t xml:space="preserve"> a contar del día siguiente a dicha notificación, presente la siguiente documentación: </w:t>
      </w:r>
    </w:p>
    <w:p w:rsidR="00662070" w:rsidRPr="00662070" w:rsidRDefault="00662070" w:rsidP="00662070">
      <w:pPr>
        <w:pStyle w:val="Textoindependiente"/>
        <w:spacing w:line="276" w:lineRule="auto"/>
        <w:ind w:left="119"/>
        <w:rPr>
          <w:b/>
        </w:rPr>
      </w:pPr>
    </w:p>
    <w:p w:rsidR="00662070" w:rsidRPr="00662070" w:rsidRDefault="00662070" w:rsidP="00662070">
      <w:pPr>
        <w:pStyle w:val="Textoindependiente"/>
        <w:widowControl/>
        <w:numPr>
          <w:ilvl w:val="2"/>
          <w:numId w:val="24"/>
        </w:numPr>
        <w:autoSpaceDE/>
        <w:autoSpaceDN/>
        <w:spacing w:line="276" w:lineRule="auto"/>
        <w:jc w:val="both"/>
        <w:rPr>
          <w:b/>
        </w:rPr>
      </w:pPr>
      <w:r w:rsidRPr="00662070">
        <w:t xml:space="preserve">En caso de corresponder (oferta igual o superior al 40% del tope de la Licitación Abreviada), documento </w:t>
      </w:r>
      <w:proofErr w:type="spellStart"/>
      <w:r w:rsidRPr="00662070">
        <w:t>acreditante</w:t>
      </w:r>
      <w:proofErr w:type="spellEnd"/>
      <w:r w:rsidRPr="00662070">
        <w:t xml:space="preserve"> de que se realizó depósito de garantía de fiel cumplimiento del contrato. </w:t>
      </w:r>
    </w:p>
    <w:p w:rsidR="00662070" w:rsidRPr="00662070" w:rsidRDefault="00662070" w:rsidP="00662070">
      <w:pPr>
        <w:pStyle w:val="Textoindependiente"/>
        <w:spacing w:line="276" w:lineRule="auto"/>
        <w:ind w:left="119"/>
        <w:rPr>
          <w:b/>
        </w:rPr>
      </w:pPr>
    </w:p>
    <w:p w:rsidR="00662070" w:rsidRDefault="00662070" w:rsidP="00711BCB">
      <w:pPr>
        <w:pStyle w:val="Textoindependiente"/>
        <w:spacing w:line="276" w:lineRule="auto"/>
        <w:ind w:left="119"/>
        <w:jc w:val="both"/>
      </w:pPr>
      <w:r w:rsidRPr="00662070">
        <w:t>El adjudicatario deberá, en tal caso, constituir una garantía equivalente al 5% del total del contrato por concepto de fiel cumplimiento del contrato, la cual cubre cualquier incumplimiento derivado de obligaciones que componen la presente contratación.</w:t>
      </w:r>
    </w:p>
    <w:p w:rsidR="00D05CA2" w:rsidRDefault="00D05CA2" w:rsidP="00662070">
      <w:pPr>
        <w:pStyle w:val="Textoindependiente"/>
        <w:spacing w:line="276" w:lineRule="auto"/>
        <w:ind w:left="119"/>
      </w:pPr>
    </w:p>
    <w:p w:rsidR="00D05CA2" w:rsidRPr="007E20DA" w:rsidRDefault="00D05CA2" w:rsidP="00D05CA2">
      <w:pPr>
        <w:pStyle w:val="Textoindependiente"/>
        <w:tabs>
          <w:tab w:val="left" w:pos="8504"/>
        </w:tabs>
        <w:spacing w:line="276" w:lineRule="auto"/>
        <w:ind w:left="119" w:right="-1"/>
        <w:jc w:val="both"/>
        <w:rPr>
          <w:b/>
        </w:rPr>
      </w:pPr>
      <w:r w:rsidRPr="006D1A24">
        <w:t xml:space="preserve">     </w:t>
      </w:r>
      <w:r w:rsidRPr="00D05CA2">
        <w:rPr>
          <w:b/>
        </w:rPr>
        <w:t>B)</w:t>
      </w:r>
      <w:r w:rsidRPr="006D1A24">
        <w:t xml:space="preserve"> </w:t>
      </w:r>
      <w:r w:rsidRPr="007E20DA">
        <w:t xml:space="preserve">Documento </w:t>
      </w:r>
      <w:proofErr w:type="spellStart"/>
      <w:r w:rsidRPr="007E20DA">
        <w:t>acreditante</w:t>
      </w:r>
      <w:proofErr w:type="spellEnd"/>
      <w:r w:rsidRPr="007E20DA">
        <w:t xml:space="preserve"> de que se realizó depósito de garantía de cumplimient</w:t>
      </w:r>
      <w:r>
        <w:t xml:space="preserve">o de la Ley de Tercerizaciones (sólo en aquellos casos en que </w:t>
      </w:r>
      <w:r w:rsidR="00BF28F6">
        <w:t>el servicio sea prestado por personas que no sean los titulares de la empresa, o sea que sea prestado utilizando dependientes).</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lastRenderedPageBreak/>
        <w:t>El adjudicatario</w:t>
      </w:r>
      <w:r w:rsidR="00BF28F6">
        <w:t>, en tal caso,</w:t>
      </w:r>
      <w:r w:rsidRPr="007E20DA">
        <w:t xml:space="preserve"> deberá constituir una garantía equivalente al 5% del total del contrato por concepto de garantía de cumplimiento de la Ley de Tercerizaciones, la cual cubre los incumplimientos derivados de las obligaciones establecidas en las Leyes números 18.099 y 18.251, así como en sus leyes modificativas, interpretativas y concordantes.  </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t>Dicha garantía deberá mantenerse vigente hasta un año después de la finalización efectiva del contrato, en virtud del régimen de interrupción del plazo de prescripción de las acciones originadas en las relaciones de trabajo, previsto en el art. 1 de la Ley 18.091 del 19/01/17.</w:t>
      </w:r>
    </w:p>
    <w:p w:rsidR="00D05CA2" w:rsidRPr="006D1A24" w:rsidRDefault="00D05CA2" w:rsidP="00D05CA2">
      <w:pPr>
        <w:pStyle w:val="Textoindependiente"/>
        <w:tabs>
          <w:tab w:val="left" w:pos="8504"/>
        </w:tabs>
        <w:spacing w:line="276" w:lineRule="auto"/>
        <w:ind w:left="119" w:right="-1"/>
        <w:jc w:val="both"/>
      </w:pPr>
    </w:p>
    <w:p w:rsidR="00D05CA2" w:rsidRPr="007E20DA" w:rsidRDefault="00D05CA2" w:rsidP="00D05CA2">
      <w:pPr>
        <w:pStyle w:val="Textoindependiente"/>
        <w:tabs>
          <w:tab w:val="left" w:pos="8504"/>
        </w:tabs>
        <w:spacing w:line="276" w:lineRule="auto"/>
        <w:ind w:left="119" w:right="-1"/>
        <w:jc w:val="both"/>
        <w:rPr>
          <w:b/>
        </w:rPr>
      </w:pPr>
      <w:r w:rsidRPr="00D05CA2">
        <w:rPr>
          <w:b/>
          <w:u w:val="single"/>
        </w:rPr>
        <w:t>Garantías admitidas</w:t>
      </w:r>
      <w:r w:rsidRPr="006D1A24">
        <w:t xml:space="preserve">: </w:t>
      </w:r>
      <w:r w:rsidRPr="007E20DA">
        <w:t xml:space="preserve">El adjudicatario constituirá la/s garantía/s correspondiente/s mediante alguna de las siguientes modalidades: </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t xml:space="preserve">- Efectivo, de acuerdo a la normativa vigente. </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t xml:space="preserve">- Valores Públicos computados por su valor nominal. Los valores en títulos tendrán que ser caucionados en el Banco de la República Oriental del Uruguay a la orden de INAU. </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t xml:space="preserve">- Fianza o aval bancario de un Banco de Plaza o de un Banco extranjero avalado por un Banco del país, el cual será responsable directo de posibles incumplimientos de cualquier naturaleza. </w:t>
      </w:r>
    </w:p>
    <w:p w:rsidR="00D05CA2" w:rsidRPr="007E20DA" w:rsidRDefault="00D05CA2" w:rsidP="00D05CA2">
      <w:pPr>
        <w:pStyle w:val="Textoindependiente"/>
        <w:tabs>
          <w:tab w:val="left" w:pos="8504"/>
        </w:tabs>
        <w:spacing w:line="276" w:lineRule="auto"/>
        <w:ind w:left="119" w:right="-1"/>
        <w:jc w:val="both"/>
        <w:rPr>
          <w:b/>
        </w:rPr>
      </w:pPr>
      <w:r w:rsidRPr="007E20DA">
        <w:t xml:space="preserve">La garantía deberá contener cláusulas que establezcan que no será necesario trámite alguno o discusión para hacer efectivo su cobro. </w:t>
      </w:r>
    </w:p>
    <w:p w:rsidR="00D05CA2" w:rsidRPr="007E20DA" w:rsidRDefault="00D05CA2" w:rsidP="00D05CA2">
      <w:pPr>
        <w:pStyle w:val="Textoindependiente"/>
        <w:tabs>
          <w:tab w:val="left" w:pos="8504"/>
        </w:tabs>
        <w:spacing w:line="276" w:lineRule="auto"/>
        <w:ind w:left="119" w:right="-1"/>
        <w:jc w:val="both"/>
        <w:rPr>
          <w:b/>
        </w:rPr>
      </w:pPr>
    </w:p>
    <w:p w:rsidR="00D05CA2" w:rsidRPr="007E20DA" w:rsidRDefault="00D05CA2" w:rsidP="00D05CA2">
      <w:pPr>
        <w:pStyle w:val="Textoindependiente"/>
        <w:tabs>
          <w:tab w:val="left" w:pos="8504"/>
        </w:tabs>
        <w:spacing w:line="276" w:lineRule="auto"/>
        <w:ind w:left="119" w:right="-1"/>
        <w:jc w:val="both"/>
        <w:rPr>
          <w:b/>
        </w:rPr>
      </w:pPr>
      <w:r w:rsidRPr="007E20DA">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D05CA2" w:rsidRPr="007E20DA" w:rsidRDefault="00D05CA2" w:rsidP="00D05CA2">
      <w:pPr>
        <w:pStyle w:val="Textoindependiente"/>
        <w:tabs>
          <w:tab w:val="left" w:pos="8504"/>
        </w:tabs>
        <w:spacing w:line="276" w:lineRule="auto"/>
        <w:ind w:left="119" w:right="-1"/>
        <w:jc w:val="both"/>
        <w:rPr>
          <w:b/>
        </w:rPr>
      </w:pPr>
      <w:r w:rsidRPr="007E20DA">
        <w:t xml:space="preserve">La póliza no podrá excluir coberturas por incumplimientos de origen legal y/o reglamentario. </w:t>
      </w:r>
    </w:p>
    <w:p w:rsidR="00D05CA2" w:rsidRDefault="00D05CA2" w:rsidP="00D05CA2">
      <w:pPr>
        <w:pStyle w:val="Textoindependiente"/>
        <w:tabs>
          <w:tab w:val="left" w:pos="8504"/>
        </w:tabs>
        <w:spacing w:line="276" w:lineRule="auto"/>
        <w:ind w:left="119" w:right="-1"/>
        <w:jc w:val="both"/>
      </w:pPr>
      <w:r w:rsidRPr="007E20DA">
        <w:t>INAU se reserva el derecho de aceptar o no las pólizas, luego de analizar el contenido de sus cláusulas.</w:t>
      </w:r>
    </w:p>
    <w:p w:rsidR="00E94FEB" w:rsidRDefault="00E94FEB" w:rsidP="00D05CA2">
      <w:pPr>
        <w:pStyle w:val="Textoindependiente"/>
        <w:tabs>
          <w:tab w:val="left" w:pos="8504"/>
        </w:tabs>
        <w:spacing w:line="276" w:lineRule="auto"/>
        <w:ind w:left="119" w:right="-1"/>
        <w:jc w:val="both"/>
      </w:pPr>
    </w:p>
    <w:p w:rsidR="00E94FEB" w:rsidRPr="00E94FEB" w:rsidRDefault="00E94FEB" w:rsidP="00E94FEB">
      <w:pPr>
        <w:pStyle w:val="Textoindependiente"/>
        <w:widowControl/>
        <w:numPr>
          <w:ilvl w:val="0"/>
          <w:numId w:val="26"/>
        </w:numPr>
        <w:tabs>
          <w:tab w:val="left" w:pos="142"/>
        </w:tabs>
        <w:autoSpaceDE/>
        <w:autoSpaceDN/>
        <w:spacing w:before="18" w:line="276" w:lineRule="auto"/>
        <w:ind w:left="0" w:right="-1" w:firstLine="0"/>
        <w:jc w:val="both"/>
        <w:rPr>
          <w:b/>
        </w:rPr>
      </w:pPr>
      <w:r w:rsidRPr="00E94FEB">
        <w:t xml:space="preserve">En un plazo de </w:t>
      </w:r>
      <w:r w:rsidRPr="00E94FEB">
        <w:rPr>
          <w:b/>
          <w:u w:val="single"/>
        </w:rPr>
        <w:t>diez (10) días hábiles</w:t>
      </w:r>
      <w:r w:rsidRPr="00E94FEB">
        <w:t xml:space="preserve"> a partir del día siguiente a la notificación se presente la documentación que corresponda, según:</w:t>
      </w:r>
    </w:p>
    <w:p w:rsidR="00E94FEB" w:rsidRPr="00E94FEB" w:rsidRDefault="00E94FEB" w:rsidP="00E94FEB">
      <w:pPr>
        <w:pStyle w:val="Prrafodelista"/>
        <w:widowControl w:val="0"/>
        <w:tabs>
          <w:tab w:val="left" w:pos="841"/>
        </w:tabs>
        <w:autoSpaceDE w:val="0"/>
        <w:autoSpaceDN w:val="0"/>
        <w:spacing w:before="18"/>
        <w:ind w:left="0" w:right="-1"/>
        <w:jc w:val="both"/>
        <w:rPr>
          <w:rFonts w:ascii="Arial" w:hAnsi="Arial" w:cs="Arial"/>
          <w:sz w:val="24"/>
          <w:szCs w:val="24"/>
        </w:rPr>
      </w:pPr>
    </w:p>
    <w:p w:rsidR="00E94FEB" w:rsidRDefault="00FA4B70" w:rsidP="00A67D6D">
      <w:pPr>
        <w:pStyle w:val="Prrafodelista"/>
        <w:widowControl w:val="0"/>
        <w:tabs>
          <w:tab w:val="left" w:pos="841"/>
        </w:tabs>
        <w:autoSpaceDE w:val="0"/>
        <w:autoSpaceDN w:val="0"/>
        <w:spacing w:before="18"/>
        <w:ind w:left="0" w:right="-1"/>
        <w:jc w:val="both"/>
        <w:rPr>
          <w:rFonts w:ascii="Arial" w:hAnsi="Arial" w:cs="Arial"/>
          <w:sz w:val="24"/>
          <w:szCs w:val="24"/>
        </w:rPr>
      </w:pPr>
      <w:r>
        <w:rPr>
          <w:rFonts w:ascii="Arial" w:hAnsi="Arial" w:cs="Arial"/>
          <w:sz w:val="24"/>
          <w:szCs w:val="24"/>
        </w:rPr>
        <w:t>A</w:t>
      </w:r>
      <w:r w:rsidR="00E94FEB" w:rsidRPr="00E94FEB">
        <w:rPr>
          <w:rFonts w:ascii="Arial" w:hAnsi="Arial" w:cs="Arial"/>
          <w:sz w:val="24"/>
          <w:szCs w:val="24"/>
        </w:rPr>
        <w:t xml:space="preserve">- Constancia expedida por la Dirección Nacional de Apoyo al Liberado (ex Patronato Nacional de Encarcelados y Liberados), que acredite </w:t>
      </w:r>
      <w:r w:rsidR="00E94FEB" w:rsidRPr="00E94FEB">
        <w:rPr>
          <w:rFonts w:ascii="Arial" w:hAnsi="Arial" w:cs="Arial"/>
          <w:spacing w:val="4"/>
          <w:sz w:val="24"/>
          <w:szCs w:val="24"/>
        </w:rPr>
        <w:t xml:space="preserve">que </w:t>
      </w:r>
      <w:r w:rsidR="00E94FEB" w:rsidRPr="00E94FEB">
        <w:rPr>
          <w:rFonts w:ascii="Arial" w:hAnsi="Arial" w:cs="Arial"/>
          <w:sz w:val="24"/>
          <w:szCs w:val="24"/>
        </w:rPr>
        <w:t xml:space="preserve">se cumplió la obligación de inscribir en las planillas de trabajo un mínimo equivalente al 5% (cinco por ciento) del personal afectado a tareas de peones, medio oficial, oficial o similares, a personas liberadas que se encuentren registradas en la Bolsa de Trabajo de la Dirección Nacional de Apoyo al Liberado (artículo 14 de </w:t>
      </w:r>
      <w:r w:rsidR="00E94FEB" w:rsidRPr="00E94FEB">
        <w:rPr>
          <w:rFonts w:ascii="Arial" w:hAnsi="Arial" w:cs="Arial"/>
          <w:sz w:val="24"/>
          <w:szCs w:val="24"/>
        </w:rPr>
        <w:lastRenderedPageBreak/>
        <w:t>la Ley Nº 17.897 y Decreto reglamentario Nº</w:t>
      </w:r>
      <w:r w:rsidR="00E94FEB" w:rsidRPr="00E94FEB">
        <w:rPr>
          <w:rFonts w:ascii="Arial" w:hAnsi="Arial" w:cs="Arial"/>
          <w:spacing w:val="-10"/>
          <w:sz w:val="24"/>
          <w:szCs w:val="24"/>
        </w:rPr>
        <w:t xml:space="preserve"> </w:t>
      </w:r>
      <w:r w:rsidR="00E94FEB" w:rsidRPr="00E94FEB">
        <w:rPr>
          <w:rFonts w:ascii="Arial" w:hAnsi="Arial" w:cs="Arial"/>
          <w:sz w:val="24"/>
          <w:szCs w:val="24"/>
        </w:rPr>
        <w:t>226/006) o certificado negativo emitido por la misma, según corresponda.</w:t>
      </w:r>
    </w:p>
    <w:p w:rsidR="00E94FEB" w:rsidRDefault="00E94FEB" w:rsidP="00E94FEB">
      <w:pPr>
        <w:pStyle w:val="Prrafodelista"/>
        <w:widowControl w:val="0"/>
        <w:tabs>
          <w:tab w:val="left" w:pos="841"/>
        </w:tabs>
        <w:autoSpaceDE w:val="0"/>
        <w:autoSpaceDN w:val="0"/>
        <w:spacing w:before="10"/>
        <w:ind w:left="0" w:right="-1"/>
        <w:jc w:val="both"/>
        <w:rPr>
          <w:rFonts w:ascii="Arial" w:hAnsi="Arial" w:cs="Arial"/>
          <w:sz w:val="24"/>
          <w:szCs w:val="24"/>
        </w:rPr>
      </w:pPr>
    </w:p>
    <w:p w:rsidR="00E94FEB" w:rsidRDefault="00A67D6D" w:rsidP="00FA4B70">
      <w:pPr>
        <w:autoSpaceDE w:val="0"/>
        <w:autoSpaceDN w:val="0"/>
        <w:adjustRightInd w:val="0"/>
        <w:spacing w:after="0"/>
        <w:ind w:right="142"/>
        <w:jc w:val="both"/>
        <w:rPr>
          <w:rFonts w:ascii="Arial" w:hAnsi="Arial" w:cs="Arial"/>
          <w:sz w:val="24"/>
          <w:szCs w:val="24"/>
          <w:lang w:val="es-UY"/>
        </w:rPr>
      </w:pPr>
      <w:r>
        <w:rPr>
          <w:rFonts w:ascii="Arial" w:hAnsi="Arial" w:cs="Arial"/>
          <w:bCs/>
          <w:sz w:val="24"/>
          <w:szCs w:val="24"/>
          <w:lang w:val="es-UY"/>
        </w:rPr>
        <w:t>B</w:t>
      </w:r>
      <w:r w:rsidR="00E94FEB">
        <w:rPr>
          <w:rFonts w:ascii="Arial" w:hAnsi="Arial" w:cs="Arial"/>
          <w:bCs/>
          <w:sz w:val="24"/>
          <w:szCs w:val="24"/>
          <w:lang w:val="es-UY"/>
        </w:rPr>
        <w:t xml:space="preserve">- </w:t>
      </w:r>
      <w:r w:rsidR="00E94FEB" w:rsidRPr="00E94FEB">
        <w:rPr>
          <w:rFonts w:ascii="Arial" w:hAnsi="Arial" w:cs="Arial"/>
          <w:bCs/>
          <w:sz w:val="24"/>
          <w:szCs w:val="24"/>
          <w:lang w:val="es-UY"/>
        </w:rPr>
        <w:t xml:space="preserve">Planilla Unificada MTSS – BPS </w:t>
      </w:r>
      <w:r w:rsidR="00E94FEB" w:rsidRPr="00E94FEB">
        <w:rPr>
          <w:rFonts w:ascii="Arial" w:hAnsi="Arial" w:cs="Arial"/>
          <w:sz w:val="24"/>
          <w:szCs w:val="24"/>
          <w:lang w:val="es-UY"/>
        </w:rPr>
        <w:t xml:space="preserve">(Ministerio de Trabajo y Seguridad Social – Banco de Previsión Social) </w:t>
      </w:r>
      <w:r w:rsidR="00E94FEB" w:rsidRPr="00E94FEB">
        <w:rPr>
          <w:rFonts w:ascii="Arial" w:hAnsi="Arial" w:cs="Arial"/>
          <w:sz w:val="24"/>
          <w:szCs w:val="24"/>
          <w:u w:val="single"/>
          <w:lang w:val="es-UY"/>
        </w:rPr>
        <w:t>actualizada</w:t>
      </w:r>
      <w:r w:rsidR="00E94FEB" w:rsidRPr="00E94FEB">
        <w:rPr>
          <w:rFonts w:ascii="Arial" w:hAnsi="Arial" w:cs="Arial"/>
          <w:sz w:val="24"/>
          <w:szCs w:val="24"/>
          <w:lang w:val="es-UY"/>
        </w:rPr>
        <w:t>, expedida con posterioridad a la notificación de la Resolución de adjudicación</w:t>
      </w:r>
      <w:r w:rsidR="00E94FEB" w:rsidRPr="003B3E74">
        <w:rPr>
          <w:rFonts w:ascii="Arial" w:hAnsi="Arial" w:cs="Arial"/>
          <w:sz w:val="24"/>
          <w:szCs w:val="24"/>
          <w:lang w:val="es-UY"/>
        </w:rPr>
        <w:t>.</w:t>
      </w:r>
    </w:p>
    <w:p w:rsidR="00FA4B70" w:rsidRDefault="00FA4B70" w:rsidP="00FA4B70">
      <w:pPr>
        <w:autoSpaceDE w:val="0"/>
        <w:autoSpaceDN w:val="0"/>
        <w:adjustRightInd w:val="0"/>
        <w:spacing w:after="0"/>
        <w:ind w:right="142"/>
        <w:jc w:val="both"/>
        <w:rPr>
          <w:rFonts w:ascii="Arial" w:hAnsi="Arial" w:cs="Arial"/>
          <w:sz w:val="24"/>
          <w:szCs w:val="24"/>
          <w:lang w:val="es-UY"/>
        </w:rPr>
      </w:pPr>
    </w:p>
    <w:p w:rsidR="002321B7" w:rsidRDefault="00A67D6D" w:rsidP="00FA4B70">
      <w:pPr>
        <w:autoSpaceDE w:val="0"/>
        <w:autoSpaceDN w:val="0"/>
        <w:adjustRightInd w:val="0"/>
        <w:spacing w:after="0"/>
        <w:jc w:val="both"/>
        <w:rPr>
          <w:rFonts w:ascii="Arial" w:hAnsi="Arial" w:cs="Arial"/>
          <w:sz w:val="24"/>
          <w:szCs w:val="24"/>
        </w:rPr>
      </w:pPr>
      <w:r>
        <w:rPr>
          <w:rFonts w:ascii="Arial" w:hAnsi="Arial" w:cs="Arial"/>
          <w:sz w:val="24"/>
          <w:szCs w:val="24"/>
          <w:lang w:val="es-UY"/>
        </w:rPr>
        <w:t>C</w:t>
      </w:r>
      <w:r w:rsidR="00FA4B70">
        <w:rPr>
          <w:rFonts w:ascii="Arial" w:hAnsi="Arial" w:cs="Arial"/>
          <w:sz w:val="24"/>
          <w:szCs w:val="24"/>
          <w:lang w:val="es-UY"/>
        </w:rPr>
        <w:t>-</w:t>
      </w:r>
      <w:r w:rsidR="00FA4B70" w:rsidRPr="00FA4B70">
        <w:rPr>
          <w:rFonts w:ascii="Arial" w:hAnsi="Arial" w:cs="Arial"/>
          <w:sz w:val="24"/>
          <w:szCs w:val="24"/>
          <w:lang w:val="es-UY"/>
        </w:rPr>
        <w:t xml:space="preserve"> </w:t>
      </w:r>
      <w:r w:rsidR="002321B7" w:rsidRPr="002321B7">
        <w:rPr>
          <w:rFonts w:ascii="Arial" w:hAnsi="Arial" w:cs="Arial"/>
          <w:sz w:val="24"/>
          <w:szCs w:val="24"/>
        </w:rPr>
        <w:t>Declaración jurada suscripta por representante/s de la empresa adjudicataria acreditado/s en el RUPE, en la cual se declare, relacionando la Planilla Unificada MTSS – BPS exigida en el literal anterior, cuáles personas que integran la nómina de empleados que la empresa adjudicataria podrá destinar – incluso ocasionalmente – a</w:t>
      </w:r>
      <w:r w:rsidR="002321B7">
        <w:rPr>
          <w:rFonts w:ascii="Arial" w:hAnsi="Arial" w:cs="Arial"/>
          <w:sz w:val="24"/>
          <w:szCs w:val="24"/>
        </w:rPr>
        <w:t xml:space="preserve"> la prestación del servicio</w:t>
      </w:r>
      <w:r w:rsidR="002321B7" w:rsidRPr="002321B7">
        <w:rPr>
          <w:rFonts w:ascii="Arial" w:hAnsi="Arial" w:cs="Arial"/>
          <w:sz w:val="24"/>
          <w:szCs w:val="24"/>
        </w:rPr>
        <w:t xml:space="preserve">. </w:t>
      </w:r>
    </w:p>
    <w:p w:rsidR="002321B7" w:rsidRDefault="002321B7" w:rsidP="00FA4B70">
      <w:pPr>
        <w:autoSpaceDE w:val="0"/>
        <w:autoSpaceDN w:val="0"/>
        <w:adjustRightInd w:val="0"/>
        <w:spacing w:after="0"/>
        <w:jc w:val="both"/>
      </w:pPr>
      <w:r w:rsidRPr="002321B7">
        <w:rPr>
          <w:rFonts w:ascii="Arial" w:hAnsi="Arial" w:cs="Arial"/>
          <w:sz w:val="24"/>
          <w:szCs w:val="24"/>
        </w:rPr>
        <w:t xml:space="preserve">También deberá relacionarse en dicha declaración a las personas que, no figurando en la referida Planilla Unificada MTSS – BPS, igualmente sean parte del personal que la empresa adjudicataria podrá destinar – incluso ocasionalmente – a </w:t>
      </w:r>
      <w:r>
        <w:rPr>
          <w:rFonts w:ascii="Arial" w:hAnsi="Arial" w:cs="Arial"/>
          <w:sz w:val="24"/>
          <w:szCs w:val="24"/>
        </w:rPr>
        <w:t>la realización de los traslados</w:t>
      </w:r>
      <w:r w:rsidRPr="002321B7">
        <w:rPr>
          <w:rFonts w:ascii="Arial" w:hAnsi="Arial" w:cs="Arial"/>
          <w:sz w:val="24"/>
          <w:szCs w:val="24"/>
        </w:rPr>
        <w:t>. En caso de que no se cuente con esta clase de personal, la empresa adjudicataria lo manifestará en la declaración jurada de referencia.</w:t>
      </w:r>
      <w:r>
        <w:t xml:space="preserve"> </w:t>
      </w:r>
    </w:p>
    <w:p w:rsidR="002321B7" w:rsidRDefault="002321B7" w:rsidP="00FA4B70">
      <w:pPr>
        <w:autoSpaceDE w:val="0"/>
        <w:autoSpaceDN w:val="0"/>
        <w:adjustRightInd w:val="0"/>
        <w:spacing w:after="0"/>
        <w:jc w:val="both"/>
      </w:pPr>
    </w:p>
    <w:p w:rsidR="00FA4B70" w:rsidRPr="002321B7" w:rsidRDefault="00590FE5" w:rsidP="00FA4B70">
      <w:pPr>
        <w:autoSpaceDE w:val="0"/>
        <w:autoSpaceDN w:val="0"/>
        <w:adjustRightInd w:val="0"/>
        <w:spacing w:after="0"/>
        <w:jc w:val="both"/>
        <w:rPr>
          <w:rFonts w:ascii="Arial" w:hAnsi="Arial" w:cs="Arial"/>
          <w:b/>
          <w:bCs/>
          <w:sz w:val="24"/>
          <w:szCs w:val="24"/>
        </w:rPr>
      </w:pPr>
      <w:r>
        <w:rPr>
          <w:rFonts w:ascii="Arial" w:hAnsi="Arial" w:cs="Arial"/>
          <w:sz w:val="24"/>
          <w:szCs w:val="24"/>
        </w:rPr>
        <w:t>D</w:t>
      </w:r>
      <w:r w:rsidR="002321B7" w:rsidRPr="002321B7">
        <w:rPr>
          <w:rFonts w:ascii="Arial" w:hAnsi="Arial" w:cs="Arial"/>
          <w:sz w:val="24"/>
          <w:szCs w:val="24"/>
        </w:rPr>
        <w:t>) Con respecto a cada miembro del personal que, según la declaración jurada presentada en cumplimiento del literal anterior, la empresa adjudicataria podrá destinar – incluso ocasionalmente – a la prestación del servicio contratado (realización del traslado):</w:t>
      </w:r>
    </w:p>
    <w:p w:rsidR="00FA4B70" w:rsidRPr="002A1E11" w:rsidRDefault="00FA4B70" w:rsidP="00FA4B70">
      <w:pPr>
        <w:pStyle w:val="Textbody"/>
        <w:spacing w:before="9" w:line="276" w:lineRule="auto"/>
        <w:ind w:right="191"/>
        <w:rPr>
          <w:sz w:val="21"/>
        </w:rPr>
      </w:pPr>
    </w:p>
    <w:p w:rsidR="00FA4B70" w:rsidRPr="002A1E11" w:rsidRDefault="00FA4B70" w:rsidP="00FA4B70">
      <w:pPr>
        <w:pStyle w:val="Prrafodelista"/>
        <w:numPr>
          <w:ilvl w:val="1"/>
          <w:numId w:val="28"/>
        </w:numPr>
        <w:suppressAutoHyphens/>
        <w:autoSpaceDN w:val="0"/>
        <w:spacing w:after="0"/>
        <w:ind w:left="0" w:right="191"/>
        <w:contextualSpacing w:val="0"/>
        <w:jc w:val="both"/>
        <w:textAlignment w:val="baseline"/>
        <w:rPr>
          <w:rFonts w:ascii="Arial" w:hAnsi="Arial" w:cs="Arial"/>
        </w:rPr>
      </w:pPr>
      <w:r w:rsidRPr="002A1E11">
        <w:rPr>
          <w:rFonts w:ascii="Arial" w:hAnsi="Arial" w:cs="Arial"/>
          <w:sz w:val="24"/>
        </w:rPr>
        <w:t xml:space="preserve">Certificado de Antecedentes Judiciales </w:t>
      </w:r>
      <w:r>
        <w:rPr>
          <w:rFonts w:ascii="Arial" w:hAnsi="Arial" w:cs="Arial"/>
          <w:sz w:val="24"/>
        </w:rPr>
        <w:t>vigente al momento de su presentación</w:t>
      </w:r>
      <w:r w:rsidRPr="002A1E11">
        <w:rPr>
          <w:rFonts w:ascii="Arial" w:hAnsi="Arial" w:cs="Arial"/>
          <w:sz w:val="24"/>
        </w:rPr>
        <w:t xml:space="preserve"> (Decreto</w:t>
      </w:r>
      <w:r w:rsidRPr="002A1E11">
        <w:rPr>
          <w:rFonts w:ascii="Arial" w:hAnsi="Arial" w:cs="Arial"/>
          <w:spacing w:val="1"/>
          <w:sz w:val="24"/>
        </w:rPr>
        <w:t xml:space="preserve"> </w:t>
      </w:r>
      <w:r w:rsidRPr="002A1E11">
        <w:rPr>
          <w:rFonts w:ascii="Arial" w:hAnsi="Arial" w:cs="Arial"/>
          <w:sz w:val="24"/>
        </w:rPr>
        <w:t>382/99).</w:t>
      </w:r>
    </w:p>
    <w:p w:rsidR="00FA4B70" w:rsidRPr="00686692" w:rsidRDefault="00FA4B70" w:rsidP="00FA4B70">
      <w:pPr>
        <w:tabs>
          <w:tab w:val="left" w:pos="142"/>
        </w:tabs>
        <w:autoSpaceDE w:val="0"/>
        <w:autoSpaceDN w:val="0"/>
        <w:adjustRightInd w:val="0"/>
        <w:jc w:val="both"/>
        <w:rPr>
          <w:rFonts w:ascii="Arial" w:hAnsi="Arial" w:cs="Arial"/>
          <w:iCs/>
          <w:color w:val="000000"/>
          <w:sz w:val="24"/>
          <w:szCs w:val="24"/>
        </w:rPr>
      </w:pPr>
    </w:p>
    <w:p w:rsidR="00FA4B70" w:rsidRPr="00EC59DC" w:rsidRDefault="00FA4B70" w:rsidP="00FA4B70">
      <w:pPr>
        <w:numPr>
          <w:ilvl w:val="1"/>
          <w:numId w:val="28"/>
        </w:numPr>
        <w:tabs>
          <w:tab w:val="left" w:pos="142"/>
        </w:tabs>
        <w:autoSpaceDE w:val="0"/>
        <w:autoSpaceDN w:val="0"/>
        <w:adjustRightInd w:val="0"/>
        <w:spacing w:after="0"/>
        <w:jc w:val="both"/>
        <w:rPr>
          <w:rFonts w:ascii="Arial" w:hAnsi="Arial" w:cs="Arial"/>
          <w:iCs/>
          <w:color w:val="000000"/>
          <w:sz w:val="24"/>
          <w:szCs w:val="24"/>
        </w:rPr>
      </w:pPr>
      <w:r>
        <w:rPr>
          <w:rFonts w:ascii="Arial" w:hAnsi="Arial" w:cs="Arial"/>
          <w:sz w:val="24"/>
          <w:szCs w:val="24"/>
          <w:lang w:val="es-UY"/>
        </w:rPr>
        <w:t>Certificado de Antecedentes Judiciales por Delitos Sexuales (Ley 19791 y su Decreto Reglamentario N° 017/2020) con una fecha de expedición no mayor a los 60 días de la fecha de notificación de la resolución de adjudicación.</w:t>
      </w:r>
    </w:p>
    <w:p w:rsidR="00FA4B70" w:rsidRDefault="00FA4B70" w:rsidP="00FA4B70">
      <w:pPr>
        <w:pStyle w:val="Prrafodelista"/>
        <w:suppressAutoHyphens/>
        <w:autoSpaceDN w:val="0"/>
        <w:ind w:left="0" w:right="191"/>
        <w:jc w:val="both"/>
        <w:textAlignment w:val="baseline"/>
        <w:rPr>
          <w:rFonts w:ascii="Arial" w:hAnsi="Arial" w:cs="Arial"/>
          <w:sz w:val="24"/>
        </w:rPr>
      </w:pPr>
    </w:p>
    <w:p w:rsidR="009B2869" w:rsidRDefault="009B2869" w:rsidP="00FA4B70">
      <w:pPr>
        <w:pStyle w:val="Prrafodelista"/>
        <w:numPr>
          <w:ilvl w:val="1"/>
          <w:numId w:val="28"/>
        </w:numPr>
        <w:suppressAutoHyphens/>
        <w:autoSpaceDN w:val="0"/>
        <w:spacing w:after="0"/>
        <w:ind w:left="0" w:right="191"/>
        <w:contextualSpacing w:val="0"/>
        <w:jc w:val="both"/>
        <w:textAlignment w:val="baseline"/>
        <w:rPr>
          <w:rFonts w:ascii="Arial" w:hAnsi="Arial" w:cs="Arial"/>
          <w:sz w:val="24"/>
        </w:rPr>
      </w:pPr>
      <w:r>
        <w:rPr>
          <w:rFonts w:ascii="Arial" w:hAnsi="Arial" w:cs="Arial"/>
          <w:sz w:val="24"/>
        </w:rPr>
        <w:t>Certificado de No Inscripción en el Registro Nacional de Violadores y Abusadores Sexuales (</w:t>
      </w:r>
      <w:proofErr w:type="spellStart"/>
      <w:r>
        <w:rPr>
          <w:rFonts w:ascii="Arial" w:hAnsi="Arial" w:cs="Arial"/>
          <w:sz w:val="24"/>
        </w:rPr>
        <w:t>Dec</w:t>
      </w:r>
      <w:proofErr w:type="spellEnd"/>
      <w:r>
        <w:rPr>
          <w:rFonts w:ascii="Arial" w:hAnsi="Arial" w:cs="Arial"/>
          <w:sz w:val="24"/>
        </w:rPr>
        <w:t>. N° 250/2020 y Ley N° 19.889 artículo 104).</w:t>
      </w:r>
    </w:p>
    <w:p w:rsidR="009B2869" w:rsidRPr="009B2869" w:rsidRDefault="009B2869" w:rsidP="009B2869">
      <w:pPr>
        <w:pStyle w:val="Prrafodelista"/>
        <w:rPr>
          <w:rFonts w:ascii="Arial" w:hAnsi="Arial" w:cs="Arial"/>
          <w:sz w:val="24"/>
        </w:rPr>
      </w:pPr>
    </w:p>
    <w:p w:rsidR="00FA4B70" w:rsidRDefault="00FA4B70" w:rsidP="00FA4B70">
      <w:pPr>
        <w:pStyle w:val="Prrafodelista"/>
        <w:numPr>
          <w:ilvl w:val="1"/>
          <w:numId w:val="28"/>
        </w:numPr>
        <w:suppressAutoHyphens/>
        <w:autoSpaceDN w:val="0"/>
        <w:spacing w:after="0"/>
        <w:ind w:left="0" w:right="191"/>
        <w:contextualSpacing w:val="0"/>
        <w:jc w:val="both"/>
        <w:textAlignment w:val="baseline"/>
        <w:rPr>
          <w:rFonts w:ascii="Arial" w:hAnsi="Arial" w:cs="Arial"/>
          <w:sz w:val="24"/>
        </w:rPr>
      </w:pPr>
      <w:r>
        <w:rPr>
          <w:rFonts w:ascii="Arial" w:hAnsi="Arial" w:cs="Arial"/>
          <w:sz w:val="24"/>
        </w:rPr>
        <w:t>Control</w:t>
      </w:r>
      <w:r w:rsidRPr="002A1E11">
        <w:rPr>
          <w:rFonts w:ascii="Arial" w:hAnsi="Arial" w:cs="Arial"/>
          <w:sz w:val="24"/>
        </w:rPr>
        <w:t xml:space="preserve"> de Salud</w:t>
      </w:r>
      <w:r>
        <w:rPr>
          <w:rFonts w:ascii="Arial" w:hAnsi="Arial" w:cs="Arial"/>
          <w:sz w:val="24"/>
        </w:rPr>
        <w:t xml:space="preserve"> (ex Carné de Salud) vigente al momento de su presentación</w:t>
      </w:r>
      <w:r w:rsidRPr="002A1E11">
        <w:rPr>
          <w:rFonts w:ascii="Arial" w:hAnsi="Arial" w:cs="Arial"/>
          <w:sz w:val="24"/>
        </w:rPr>
        <w:t>.</w:t>
      </w:r>
    </w:p>
    <w:p w:rsidR="00FA4B70" w:rsidRPr="00FA4B70" w:rsidRDefault="00FA4B70" w:rsidP="00FA4B70">
      <w:pPr>
        <w:pStyle w:val="Prrafodelista"/>
        <w:rPr>
          <w:rFonts w:ascii="Arial" w:hAnsi="Arial" w:cs="Arial"/>
          <w:sz w:val="24"/>
        </w:rPr>
      </w:pPr>
    </w:p>
    <w:p w:rsidR="00DF2107" w:rsidRPr="00590FE5" w:rsidRDefault="00DF2107" w:rsidP="00590FE5">
      <w:pPr>
        <w:pStyle w:val="Prrafodelista"/>
        <w:numPr>
          <w:ilvl w:val="0"/>
          <w:numId w:val="39"/>
        </w:numPr>
        <w:tabs>
          <w:tab w:val="left" w:pos="142"/>
        </w:tabs>
        <w:suppressAutoHyphens/>
        <w:autoSpaceDN w:val="0"/>
        <w:spacing w:before="6" w:after="0"/>
        <w:ind w:right="-1"/>
        <w:jc w:val="both"/>
        <w:textAlignment w:val="baseline"/>
        <w:rPr>
          <w:rFonts w:ascii="Arial" w:hAnsi="Arial" w:cs="Arial"/>
          <w:sz w:val="24"/>
        </w:rPr>
      </w:pPr>
      <w:r w:rsidRPr="00590FE5">
        <w:rPr>
          <w:rFonts w:ascii="Arial" w:hAnsi="Arial" w:cs="Arial"/>
          <w:sz w:val="24"/>
        </w:rPr>
        <w:t xml:space="preserve">Póliza de Seguro de Responsabilidad Civil a pasajeros vigente, la que el adjudicatario/asegurado se obliga a mantener vigente durante todo el período de contratación del servicio solicitado. </w:t>
      </w:r>
    </w:p>
    <w:p w:rsidR="00DF2107" w:rsidRPr="00DF2107" w:rsidRDefault="00DF2107" w:rsidP="00DF2107">
      <w:pPr>
        <w:pStyle w:val="Prrafodelista"/>
        <w:tabs>
          <w:tab w:val="left" w:pos="709"/>
        </w:tabs>
        <w:suppressAutoHyphens/>
        <w:autoSpaceDN w:val="0"/>
        <w:spacing w:before="6" w:after="0"/>
        <w:ind w:left="142" w:right="-1"/>
        <w:contextualSpacing w:val="0"/>
        <w:jc w:val="both"/>
        <w:textAlignment w:val="baseline"/>
        <w:rPr>
          <w:rFonts w:ascii="Arial" w:hAnsi="Arial" w:cs="Arial"/>
          <w:sz w:val="24"/>
        </w:rPr>
      </w:pPr>
    </w:p>
    <w:p w:rsidR="00FA4B70" w:rsidRPr="002321B7" w:rsidRDefault="00FA4B70" w:rsidP="002321B7">
      <w:pPr>
        <w:pStyle w:val="Prrafodelista"/>
        <w:numPr>
          <w:ilvl w:val="0"/>
          <w:numId w:val="39"/>
        </w:numPr>
        <w:tabs>
          <w:tab w:val="left" w:pos="0"/>
        </w:tabs>
        <w:suppressAutoHyphens/>
        <w:autoSpaceDN w:val="0"/>
        <w:spacing w:before="1" w:after="0"/>
        <w:ind w:right="49"/>
        <w:jc w:val="both"/>
        <w:textAlignment w:val="baseline"/>
        <w:rPr>
          <w:rFonts w:ascii="Arial" w:hAnsi="Arial" w:cs="Arial"/>
        </w:rPr>
      </w:pPr>
      <w:r w:rsidRPr="002321B7">
        <w:rPr>
          <w:rFonts w:ascii="Arial" w:hAnsi="Arial" w:cs="Arial"/>
          <w:sz w:val="24"/>
        </w:rPr>
        <w:t xml:space="preserve">Todo otro documento, certificado o recaudo nacional o departamental que sea obligatorio presentar de acuerdo al rubro que se licita y que no </w:t>
      </w:r>
      <w:r w:rsidRPr="002321B7">
        <w:rPr>
          <w:rFonts w:ascii="Arial" w:hAnsi="Arial" w:cs="Arial"/>
          <w:sz w:val="24"/>
        </w:rPr>
        <w:lastRenderedPageBreak/>
        <w:t>está incluido en la enumeración precedente o la constancia de que está exento de alguna de las obligaciones</w:t>
      </w:r>
      <w:r w:rsidRPr="002321B7">
        <w:rPr>
          <w:rFonts w:ascii="Arial" w:hAnsi="Arial" w:cs="Arial"/>
          <w:spacing w:val="-14"/>
          <w:sz w:val="24"/>
        </w:rPr>
        <w:t xml:space="preserve"> </w:t>
      </w:r>
      <w:r w:rsidRPr="002321B7">
        <w:rPr>
          <w:rFonts w:ascii="Arial" w:hAnsi="Arial" w:cs="Arial"/>
          <w:sz w:val="24"/>
        </w:rPr>
        <w:t>referidas.</w:t>
      </w:r>
    </w:p>
    <w:p w:rsidR="00FA4B70" w:rsidRDefault="00FA4B70" w:rsidP="00FA4B70">
      <w:pPr>
        <w:pStyle w:val="Prrafodelista"/>
        <w:tabs>
          <w:tab w:val="left" w:pos="0"/>
        </w:tabs>
        <w:suppressAutoHyphens/>
        <w:autoSpaceDN w:val="0"/>
        <w:spacing w:before="1" w:after="0"/>
        <w:ind w:left="0" w:right="49"/>
        <w:contextualSpacing w:val="0"/>
        <w:jc w:val="both"/>
        <w:textAlignment w:val="baseline"/>
        <w:rPr>
          <w:rFonts w:ascii="Arial" w:hAnsi="Arial" w:cs="Arial"/>
          <w:sz w:val="24"/>
        </w:rPr>
      </w:pPr>
    </w:p>
    <w:p w:rsidR="00FA4B70" w:rsidRPr="002A1E11" w:rsidRDefault="00FA4B70" w:rsidP="00FA4B70">
      <w:pPr>
        <w:pStyle w:val="Prrafodelista"/>
        <w:numPr>
          <w:ilvl w:val="0"/>
          <w:numId w:val="31"/>
        </w:numPr>
        <w:suppressAutoHyphens/>
        <w:autoSpaceDN w:val="0"/>
        <w:spacing w:after="0"/>
        <w:ind w:left="0" w:right="49" w:firstLine="0"/>
        <w:contextualSpacing w:val="0"/>
        <w:jc w:val="both"/>
        <w:textAlignment w:val="baseline"/>
        <w:rPr>
          <w:rFonts w:ascii="Arial" w:hAnsi="Arial" w:cs="Arial"/>
          <w:sz w:val="24"/>
          <w:szCs w:val="24"/>
        </w:rPr>
      </w:pPr>
      <w:r w:rsidRPr="002A1E11">
        <w:rPr>
          <w:rFonts w:ascii="Arial" w:hAnsi="Arial" w:cs="Arial"/>
          <w:sz w:val="24"/>
          <w:szCs w:val="24"/>
        </w:rPr>
        <w:t xml:space="preserve">En un plazo de </w:t>
      </w:r>
      <w:r w:rsidRPr="002A1E11">
        <w:rPr>
          <w:rFonts w:ascii="Arial" w:hAnsi="Arial" w:cs="Arial"/>
          <w:b/>
          <w:sz w:val="24"/>
          <w:szCs w:val="24"/>
          <w:u w:val="thick"/>
        </w:rPr>
        <w:t>quince (15) días hábiles</w:t>
      </w:r>
      <w:r w:rsidRPr="002A1E11">
        <w:rPr>
          <w:rFonts w:ascii="Arial" w:hAnsi="Arial" w:cs="Arial"/>
          <w:b/>
          <w:sz w:val="24"/>
          <w:szCs w:val="24"/>
        </w:rPr>
        <w:t xml:space="preserve"> </w:t>
      </w:r>
      <w:r w:rsidRPr="002A1E11">
        <w:rPr>
          <w:rFonts w:ascii="Arial" w:hAnsi="Arial" w:cs="Arial"/>
          <w:sz w:val="24"/>
          <w:szCs w:val="24"/>
        </w:rPr>
        <w:t>contados a partir del día siguiente a la notificación de la Resolución de Adjudicación,</w:t>
      </w:r>
      <w:r w:rsidRPr="002A1E11">
        <w:rPr>
          <w:rFonts w:ascii="Arial" w:hAnsi="Arial" w:cs="Arial"/>
          <w:spacing w:val="-43"/>
          <w:sz w:val="24"/>
          <w:szCs w:val="24"/>
        </w:rPr>
        <w:t xml:space="preserve"> </w:t>
      </w:r>
      <w:r w:rsidRPr="002A1E11">
        <w:rPr>
          <w:rFonts w:ascii="Arial" w:hAnsi="Arial" w:cs="Arial"/>
          <w:sz w:val="24"/>
          <w:szCs w:val="24"/>
        </w:rPr>
        <w:t>presente:</w:t>
      </w:r>
    </w:p>
    <w:p w:rsidR="00FA4B70" w:rsidRPr="002A1E11" w:rsidRDefault="00FA4B70" w:rsidP="00FA4B70">
      <w:pPr>
        <w:pStyle w:val="Prrafodelista"/>
        <w:tabs>
          <w:tab w:val="left" w:pos="2195"/>
        </w:tabs>
        <w:ind w:left="0" w:right="49"/>
        <w:rPr>
          <w:rFonts w:ascii="Arial" w:hAnsi="Arial" w:cs="Arial"/>
          <w:sz w:val="24"/>
          <w:szCs w:val="24"/>
        </w:rPr>
      </w:pPr>
    </w:p>
    <w:p w:rsidR="00FA4B70" w:rsidRPr="002A1E11" w:rsidRDefault="00FA4B70" w:rsidP="00FA4B70">
      <w:pPr>
        <w:pStyle w:val="Prrafodelista"/>
        <w:numPr>
          <w:ilvl w:val="0"/>
          <w:numId w:val="32"/>
        </w:numPr>
        <w:tabs>
          <w:tab w:val="left" w:pos="851"/>
        </w:tabs>
        <w:suppressAutoHyphens/>
        <w:autoSpaceDN w:val="0"/>
        <w:spacing w:after="0"/>
        <w:ind w:left="0" w:right="49"/>
        <w:contextualSpacing w:val="0"/>
        <w:jc w:val="both"/>
        <w:textAlignment w:val="baseline"/>
        <w:rPr>
          <w:rFonts w:ascii="Arial" w:hAnsi="Arial" w:cs="Arial"/>
          <w:sz w:val="24"/>
          <w:szCs w:val="24"/>
        </w:rPr>
      </w:pPr>
      <w:r w:rsidRPr="002A1E11">
        <w:rPr>
          <w:rFonts w:ascii="Arial" w:hAnsi="Arial" w:cs="Arial"/>
          <w:sz w:val="24"/>
          <w:szCs w:val="24"/>
        </w:rPr>
        <w:t>El certificado de origen emitido por las entidades competentes que acredite que el bien o servicio califica como nacional, en caso de acogerse a</w:t>
      </w:r>
      <w:r w:rsidRPr="002A1E11">
        <w:rPr>
          <w:rFonts w:ascii="Arial" w:hAnsi="Arial" w:cs="Arial"/>
          <w:spacing w:val="46"/>
          <w:sz w:val="24"/>
          <w:szCs w:val="24"/>
        </w:rPr>
        <w:t xml:space="preserve"> </w:t>
      </w:r>
      <w:r w:rsidRPr="002A1E11">
        <w:rPr>
          <w:rFonts w:ascii="Arial" w:hAnsi="Arial" w:cs="Arial"/>
          <w:sz w:val="24"/>
          <w:szCs w:val="24"/>
        </w:rPr>
        <w:t>la preferencia a la Industria Nacional (Art. 41 Ley 18362 y Decreto 13/009), o si se acogió a alguno de los instrumentos de preferencia previstos en el Decreto 371/010.</w:t>
      </w:r>
    </w:p>
    <w:p w:rsidR="00FA4B70" w:rsidRPr="002A1E11" w:rsidRDefault="00FA4B70" w:rsidP="00FA4B70">
      <w:pPr>
        <w:pStyle w:val="Textbody"/>
        <w:tabs>
          <w:tab w:val="left" w:pos="851"/>
        </w:tabs>
        <w:spacing w:before="9" w:line="276" w:lineRule="auto"/>
        <w:ind w:right="49"/>
      </w:pPr>
    </w:p>
    <w:p w:rsidR="00FA4B70" w:rsidRPr="002A1E11" w:rsidRDefault="00FA4B70" w:rsidP="00FA4B70">
      <w:pPr>
        <w:pStyle w:val="Heading1"/>
        <w:spacing w:before="1" w:line="276" w:lineRule="auto"/>
        <w:ind w:left="0" w:right="49"/>
        <w:jc w:val="both"/>
        <w:outlineLvl w:val="9"/>
      </w:pPr>
      <w:r w:rsidRPr="002A1E11">
        <w:rPr>
          <w:b w:val="0"/>
          <w:color w:val="000000"/>
        </w:rPr>
        <w:t>En caso de que el certificado no fuera presentado en el plazo previsto o fuera denegado, se dejará sin efecto la adjudicación, la cual recaerá en la siguiente mejor oferta.</w:t>
      </w:r>
    </w:p>
    <w:p w:rsidR="00FA4B70" w:rsidRDefault="00FA4B70" w:rsidP="00FA4B70">
      <w:pPr>
        <w:pStyle w:val="Textbody"/>
        <w:spacing w:before="1" w:line="276" w:lineRule="auto"/>
        <w:ind w:right="49"/>
        <w:jc w:val="both"/>
        <w:rPr>
          <w:color w:val="00000A"/>
        </w:rPr>
      </w:pPr>
      <w:r w:rsidRPr="002A1E11">
        <w:t>La resolución de adjudicación se publicará en el sitio web de Compras y Contrataciones del Estado.</w:t>
      </w:r>
    </w:p>
    <w:p w:rsidR="00FA4B70" w:rsidRDefault="00FA4B70" w:rsidP="00FA4B70">
      <w:pPr>
        <w:jc w:val="both"/>
        <w:rPr>
          <w:rFonts w:ascii="Arial" w:hAnsi="Arial" w:cs="Arial"/>
          <w:sz w:val="24"/>
          <w:szCs w:val="24"/>
        </w:rPr>
      </w:pPr>
    </w:p>
    <w:p w:rsidR="00687057" w:rsidRDefault="00282331" w:rsidP="00D05CA2">
      <w:pPr>
        <w:tabs>
          <w:tab w:val="left" w:pos="312"/>
          <w:tab w:val="left" w:pos="8504"/>
        </w:tabs>
        <w:autoSpaceDE w:val="0"/>
        <w:autoSpaceDN w:val="0"/>
        <w:adjustRightInd w:val="0"/>
        <w:snapToGrid w:val="0"/>
        <w:spacing w:after="0"/>
        <w:ind w:right="-1"/>
        <w:jc w:val="both"/>
        <w:rPr>
          <w:rFonts w:ascii="Arial" w:hAnsi="Arial" w:cs="Arial"/>
          <w:color w:val="000000"/>
          <w:sz w:val="24"/>
          <w:szCs w:val="24"/>
        </w:rPr>
      </w:pPr>
      <w:r>
        <w:rPr>
          <w:rFonts w:ascii="Arial" w:hAnsi="Arial" w:cs="Arial"/>
          <w:b/>
          <w:color w:val="000000"/>
          <w:sz w:val="24"/>
          <w:szCs w:val="24"/>
        </w:rPr>
        <w:t>2</w:t>
      </w:r>
      <w:r w:rsidR="00F77EA2">
        <w:rPr>
          <w:rFonts w:ascii="Arial" w:hAnsi="Arial" w:cs="Arial"/>
          <w:b/>
          <w:color w:val="000000"/>
          <w:sz w:val="24"/>
          <w:szCs w:val="24"/>
        </w:rPr>
        <w:t>0</w:t>
      </w:r>
      <w:r>
        <w:rPr>
          <w:rFonts w:ascii="Arial" w:hAnsi="Arial" w:cs="Arial"/>
          <w:b/>
          <w:color w:val="000000"/>
          <w:sz w:val="24"/>
          <w:szCs w:val="24"/>
        </w:rPr>
        <w:t>)</w:t>
      </w:r>
      <w:r>
        <w:rPr>
          <w:rFonts w:ascii="Arial" w:hAnsi="Arial" w:cs="Arial"/>
          <w:color w:val="000000"/>
          <w:sz w:val="24"/>
          <w:szCs w:val="24"/>
        </w:rPr>
        <w:t xml:space="preserve"> Una vez adjudicada la prese</w:t>
      </w:r>
      <w:r w:rsidR="00F85F3E">
        <w:rPr>
          <w:rFonts w:ascii="Arial" w:hAnsi="Arial" w:cs="Arial"/>
          <w:color w:val="000000"/>
          <w:sz w:val="24"/>
          <w:szCs w:val="24"/>
        </w:rPr>
        <w:t>nte, se le brindará a la firma adjudicataria</w:t>
      </w:r>
      <w:r>
        <w:rPr>
          <w:rFonts w:ascii="Arial" w:hAnsi="Arial" w:cs="Arial"/>
          <w:color w:val="000000"/>
          <w:sz w:val="24"/>
          <w:szCs w:val="24"/>
        </w:rPr>
        <w:t xml:space="preserve"> por parte del INAU, el listado completo que debe contener nombre del niño/a y/o adolescente, Centro de donde se lo tiene que retirar y lugar a donde debe ser  trasladado, horario de dichos traslados</w:t>
      </w:r>
      <w:r w:rsidR="00D23DF7">
        <w:rPr>
          <w:rFonts w:ascii="Arial" w:hAnsi="Arial" w:cs="Arial"/>
          <w:color w:val="000000"/>
          <w:sz w:val="24"/>
          <w:szCs w:val="24"/>
        </w:rPr>
        <w:t>, etc</w:t>
      </w:r>
      <w:r>
        <w:rPr>
          <w:rFonts w:ascii="Arial" w:hAnsi="Arial" w:cs="Arial"/>
          <w:color w:val="000000"/>
          <w:sz w:val="24"/>
          <w:szCs w:val="24"/>
        </w:rPr>
        <w:t>.</w:t>
      </w:r>
    </w:p>
    <w:p w:rsidR="00687057" w:rsidRDefault="00687057" w:rsidP="00D05CA2">
      <w:pPr>
        <w:pStyle w:val="Prrafodelista"/>
        <w:tabs>
          <w:tab w:val="left" w:pos="8504"/>
        </w:tabs>
        <w:autoSpaceDE w:val="0"/>
        <w:autoSpaceDN w:val="0"/>
        <w:adjustRightInd w:val="0"/>
        <w:snapToGrid w:val="0"/>
        <w:spacing w:after="0"/>
        <w:ind w:left="0" w:right="-1"/>
        <w:jc w:val="both"/>
        <w:rPr>
          <w:rFonts w:ascii="Arial" w:hAnsi="Arial" w:cs="Arial"/>
          <w:sz w:val="24"/>
          <w:szCs w:val="24"/>
        </w:rPr>
      </w:pPr>
    </w:p>
    <w:p w:rsidR="00687057" w:rsidRDefault="00347469" w:rsidP="00D05CA2">
      <w:pPr>
        <w:pStyle w:val="Prrafodelista"/>
        <w:tabs>
          <w:tab w:val="left" w:pos="8504"/>
        </w:tabs>
        <w:autoSpaceDE w:val="0"/>
        <w:autoSpaceDN w:val="0"/>
        <w:adjustRightInd w:val="0"/>
        <w:snapToGrid w:val="0"/>
        <w:spacing w:after="0"/>
        <w:ind w:left="0" w:right="-1"/>
        <w:jc w:val="both"/>
        <w:rPr>
          <w:rFonts w:ascii="Arial" w:hAnsi="Arial" w:cs="Arial"/>
          <w:sz w:val="24"/>
          <w:szCs w:val="24"/>
          <w:lang w:val="es-UY"/>
        </w:rPr>
      </w:pPr>
      <w:r>
        <w:rPr>
          <w:rFonts w:ascii="Arial" w:hAnsi="Arial" w:cs="Arial"/>
          <w:b/>
          <w:sz w:val="24"/>
          <w:szCs w:val="24"/>
        </w:rPr>
        <w:t>2</w:t>
      </w:r>
      <w:r w:rsidR="00F77EA2">
        <w:rPr>
          <w:rFonts w:ascii="Arial" w:hAnsi="Arial" w:cs="Arial"/>
          <w:b/>
          <w:sz w:val="24"/>
          <w:szCs w:val="24"/>
        </w:rPr>
        <w:t>1</w:t>
      </w:r>
      <w:r w:rsidR="00282331">
        <w:rPr>
          <w:rFonts w:ascii="Arial" w:hAnsi="Arial" w:cs="Arial"/>
          <w:b/>
          <w:sz w:val="24"/>
          <w:szCs w:val="24"/>
        </w:rPr>
        <w:t>)</w:t>
      </w:r>
      <w:r w:rsidR="00282331">
        <w:rPr>
          <w:rFonts w:ascii="Arial" w:hAnsi="Arial" w:cs="Arial"/>
          <w:sz w:val="24"/>
          <w:szCs w:val="24"/>
        </w:rPr>
        <w:t xml:space="preserve"> </w:t>
      </w:r>
      <w:r w:rsidR="00D23DF7">
        <w:rPr>
          <w:rFonts w:ascii="Arial" w:hAnsi="Arial" w:cs="Arial"/>
          <w:sz w:val="24"/>
          <w:szCs w:val="24"/>
        </w:rPr>
        <w:t xml:space="preserve">El referente del presente llamado es la Dirección Departamental de </w:t>
      </w:r>
      <w:r w:rsidR="00052959">
        <w:rPr>
          <w:rFonts w:ascii="Arial" w:hAnsi="Arial" w:cs="Arial"/>
          <w:sz w:val="24"/>
          <w:szCs w:val="24"/>
        </w:rPr>
        <w:t>Soriano</w:t>
      </w:r>
      <w:r w:rsidR="00282331">
        <w:rPr>
          <w:rFonts w:ascii="Arial" w:hAnsi="Arial" w:cs="Arial"/>
          <w:sz w:val="24"/>
          <w:szCs w:val="24"/>
        </w:rPr>
        <w:t>.</w:t>
      </w:r>
    </w:p>
    <w:p w:rsidR="00687057" w:rsidRDefault="00687057">
      <w:pPr>
        <w:autoSpaceDE w:val="0"/>
        <w:autoSpaceDN w:val="0"/>
        <w:adjustRightInd w:val="0"/>
        <w:snapToGrid w:val="0"/>
        <w:spacing w:after="0"/>
        <w:jc w:val="both"/>
        <w:rPr>
          <w:rFonts w:ascii="Arial" w:hAnsi="Arial" w:cs="Arial"/>
          <w:b/>
          <w:color w:val="000000"/>
          <w:sz w:val="24"/>
          <w:szCs w:val="24"/>
        </w:rPr>
      </w:pPr>
    </w:p>
    <w:p w:rsidR="00687057" w:rsidRDefault="00282331">
      <w:pPr>
        <w:autoSpaceDE w:val="0"/>
        <w:autoSpaceDN w:val="0"/>
        <w:adjustRightInd w:val="0"/>
        <w:snapToGrid w:val="0"/>
        <w:spacing w:after="0"/>
        <w:jc w:val="both"/>
        <w:rPr>
          <w:rFonts w:ascii="Arial" w:hAnsi="Arial" w:cs="Arial"/>
          <w:color w:val="000000"/>
          <w:sz w:val="24"/>
          <w:szCs w:val="24"/>
        </w:rPr>
      </w:pPr>
      <w:r>
        <w:rPr>
          <w:rFonts w:ascii="Arial" w:hAnsi="Arial" w:cs="Arial"/>
          <w:b/>
          <w:color w:val="000000"/>
          <w:sz w:val="24"/>
          <w:szCs w:val="24"/>
        </w:rPr>
        <w:t>2</w:t>
      </w:r>
      <w:r w:rsidR="00F77EA2">
        <w:rPr>
          <w:rFonts w:ascii="Arial" w:hAnsi="Arial" w:cs="Arial"/>
          <w:b/>
          <w:color w:val="000000"/>
          <w:sz w:val="24"/>
          <w:szCs w:val="24"/>
        </w:rPr>
        <w:t>2</w:t>
      </w:r>
      <w:r>
        <w:rPr>
          <w:rFonts w:ascii="Arial" w:hAnsi="Arial" w:cs="Arial"/>
          <w:b/>
          <w:color w:val="000000"/>
          <w:sz w:val="24"/>
          <w:szCs w:val="24"/>
        </w:rPr>
        <w:t>) Obligaciones del adjudicatario.</w:t>
      </w:r>
    </w:p>
    <w:p w:rsidR="00687057" w:rsidRDefault="00687057">
      <w:pPr>
        <w:pStyle w:val="Prrafodelista"/>
        <w:autoSpaceDE w:val="0"/>
        <w:autoSpaceDN w:val="0"/>
        <w:adjustRightInd w:val="0"/>
        <w:snapToGrid w:val="0"/>
        <w:spacing w:after="0"/>
        <w:ind w:left="900"/>
        <w:jc w:val="both"/>
        <w:rPr>
          <w:rFonts w:ascii="Arial" w:hAnsi="Arial" w:cs="Arial"/>
          <w:color w:val="000000"/>
          <w:sz w:val="24"/>
          <w:szCs w:val="24"/>
        </w:rPr>
      </w:pPr>
    </w:p>
    <w:p w:rsidR="00687057" w:rsidRDefault="009776DC">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Pr>
          <w:rFonts w:ascii="Arial" w:hAnsi="Arial" w:cs="Arial"/>
          <w:color w:val="000000"/>
          <w:sz w:val="24"/>
          <w:szCs w:val="24"/>
        </w:rPr>
        <w:t>Mantener</w:t>
      </w:r>
      <w:r w:rsidR="00282331">
        <w:rPr>
          <w:rFonts w:ascii="Arial" w:hAnsi="Arial" w:cs="Arial"/>
          <w:color w:val="000000"/>
          <w:sz w:val="24"/>
          <w:szCs w:val="24"/>
        </w:rPr>
        <w:t xml:space="preserve"> vigente </w:t>
      </w:r>
      <w:r>
        <w:rPr>
          <w:rFonts w:ascii="Arial" w:hAnsi="Arial" w:cs="Arial"/>
          <w:color w:val="000000"/>
          <w:sz w:val="24"/>
          <w:szCs w:val="24"/>
        </w:rPr>
        <w:t xml:space="preserve">el Seguro de Responsabilidad Civil </w:t>
      </w:r>
      <w:r w:rsidR="00282331">
        <w:rPr>
          <w:rFonts w:ascii="Arial" w:hAnsi="Arial" w:cs="Arial"/>
          <w:color w:val="000000"/>
          <w:sz w:val="24"/>
          <w:szCs w:val="24"/>
        </w:rPr>
        <w:t xml:space="preserve">a pasajeros </w:t>
      </w:r>
      <w:r>
        <w:rPr>
          <w:rFonts w:ascii="Arial" w:hAnsi="Arial" w:cs="Arial"/>
          <w:color w:val="000000"/>
          <w:sz w:val="24"/>
          <w:szCs w:val="24"/>
        </w:rPr>
        <w:t>contratado</w:t>
      </w:r>
      <w:r w:rsidR="00282331">
        <w:rPr>
          <w:rFonts w:ascii="Arial" w:hAnsi="Arial" w:cs="Arial"/>
          <w:color w:val="000000"/>
          <w:sz w:val="24"/>
          <w:szCs w:val="24"/>
        </w:rPr>
        <w:t>, con cualquiera de las aseguradoras habilitadas a esos efectos.</w:t>
      </w:r>
    </w:p>
    <w:p w:rsidR="00687057" w:rsidRDefault="00282331">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sidRPr="00C266E7">
        <w:rPr>
          <w:rFonts w:ascii="Arial" w:hAnsi="Arial" w:cs="Arial"/>
          <w:color w:val="000000"/>
          <w:sz w:val="24"/>
          <w:szCs w:val="24"/>
        </w:rPr>
        <w:t xml:space="preserve">Presentar certificado </w:t>
      </w:r>
      <w:r w:rsidR="00C266E7" w:rsidRPr="00C266E7">
        <w:rPr>
          <w:rFonts w:ascii="Arial" w:hAnsi="Arial" w:cs="Arial"/>
          <w:color w:val="000000"/>
          <w:sz w:val="24"/>
          <w:szCs w:val="24"/>
        </w:rPr>
        <w:t xml:space="preserve">de aptitud técnica expedido por </w:t>
      </w:r>
      <w:proofErr w:type="spellStart"/>
      <w:r w:rsidR="00C266E7" w:rsidRPr="00C266E7">
        <w:rPr>
          <w:rFonts w:ascii="Arial" w:hAnsi="Arial" w:cs="Arial"/>
          <w:color w:val="000000"/>
          <w:sz w:val="24"/>
          <w:szCs w:val="24"/>
        </w:rPr>
        <w:t>Applus</w:t>
      </w:r>
      <w:proofErr w:type="spellEnd"/>
      <w:r w:rsidR="00C266E7" w:rsidRPr="00C266E7">
        <w:rPr>
          <w:rFonts w:ascii="Arial" w:hAnsi="Arial" w:cs="Arial"/>
          <w:color w:val="000000"/>
          <w:sz w:val="24"/>
          <w:szCs w:val="24"/>
        </w:rPr>
        <w:t xml:space="preserve"> S.A</w:t>
      </w:r>
      <w:r w:rsidRPr="00C266E7">
        <w:rPr>
          <w:rFonts w:ascii="Arial" w:hAnsi="Arial" w:cs="Arial"/>
          <w:color w:val="000000"/>
          <w:sz w:val="24"/>
          <w:szCs w:val="24"/>
        </w:rPr>
        <w:t xml:space="preserve"> vigente</w:t>
      </w:r>
      <w:r>
        <w:rPr>
          <w:rFonts w:ascii="Arial" w:hAnsi="Arial" w:cs="Arial"/>
          <w:color w:val="000000"/>
          <w:sz w:val="24"/>
          <w:szCs w:val="24"/>
        </w:rPr>
        <w:t>.</w:t>
      </w:r>
    </w:p>
    <w:p w:rsidR="00687057" w:rsidRDefault="00EE63BE">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Pr>
          <w:rFonts w:ascii="Arial" w:hAnsi="Arial" w:cs="Arial"/>
          <w:color w:val="000000"/>
          <w:sz w:val="24"/>
          <w:szCs w:val="24"/>
        </w:rPr>
        <w:t>E</w:t>
      </w:r>
      <w:r w:rsidR="00282331">
        <w:rPr>
          <w:rFonts w:ascii="Arial" w:hAnsi="Arial" w:cs="Arial"/>
          <w:color w:val="000000"/>
          <w:sz w:val="24"/>
          <w:szCs w:val="24"/>
        </w:rPr>
        <w:t>l acompañante propuesto deberá estar debidamente registrado como dependiente del adjudicatario ante el BPS y el MTSS.</w:t>
      </w:r>
    </w:p>
    <w:p w:rsidR="00687057" w:rsidRDefault="00282331">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Pr>
          <w:rFonts w:ascii="Arial" w:hAnsi="Arial" w:cs="Arial"/>
          <w:color w:val="000000"/>
          <w:sz w:val="24"/>
          <w:szCs w:val="24"/>
        </w:rPr>
        <w:t>Acreditar haber contratado un servicio de emergencia móvil para el/los vehículo/s.</w:t>
      </w:r>
    </w:p>
    <w:p w:rsidR="00687057" w:rsidRDefault="00282331">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Pr>
          <w:rFonts w:ascii="Arial" w:hAnsi="Arial" w:cs="Arial"/>
          <w:color w:val="000000"/>
          <w:sz w:val="24"/>
          <w:szCs w:val="24"/>
        </w:rPr>
        <w:t>El adjudicatario no podrá excluir a ningún NNA,  que figure en la nómina que se le entregará, una vez adjudicada la Licitación.</w:t>
      </w:r>
    </w:p>
    <w:p w:rsidR="00687057" w:rsidRDefault="00282331">
      <w:pPr>
        <w:pStyle w:val="Prrafodelista"/>
        <w:numPr>
          <w:ilvl w:val="0"/>
          <w:numId w:val="14"/>
        </w:numPr>
        <w:autoSpaceDE w:val="0"/>
        <w:autoSpaceDN w:val="0"/>
        <w:adjustRightInd w:val="0"/>
        <w:snapToGrid w:val="0"/>
        <w:spacing w:after="0"/>
        <w:jc w:val="both"/>
        <w:rPr>
          <w:rFonts w:ascii="Arial" w:hAnsi="Arial" w:cs="Arial"/>
          <w:color w:val="000000"/>
          <w:sz w:val="24"/>
          <w:szCs w:val="24"/>
        </w:rPr>
      </w:pPr>
      <w:r>
        <w:rPr>
          <w:rFonts w:ascii="Arial" w:hAnsi="Arial" w:cs="Arial"/>
          <w:color w:val="000000"/>
          <w:sz w:val="24"/>
          <w:szCs w:val="24"/>
        </w:rPr>
        <w:t xml:space="preserve">Realizar los traslados de NNA pertenecientes a más de un Centro en caso de tener disponibilidad de cupos en el vehículo ofrecido. </w:t>
      </w:r>
    </w:p>
    <w:p w:rsidR="00687057" w:rsidRDefault="00282331">
      <w:pPr>
        <w:pStyle w:val="Prrafodelista"/>
        <w:numPr>
          <w:ilvl w:val="0"/>
          <w:numId w:val="14"/>
        </w:numPr>
        <w:autoSpaceDE w:val="0"/>
        <w:autoSpaceDN w:val="0"/>
        <w:adjustRightInd w:val="0"/>
        <w:jc w:val="both"/>
        <w:rPr>
          <w:rFonts w:ascii="Arial" w:hAnsi="Arial" w:cs="Arial"/>
          <w:b/>
          <w:sz w:val="24"/>
          <w:szCs w:val="24"/>
        </w:rPr>
      </w:pPr>
      <w:r>
        <w:rPr>
          <w:rFonts w:ascii="Arial" w:hAnsi="Arial" w:cs="Arial"/>
          <w:bCs/>
          <w:iCs/>
          <w:color w:val="000000"/>
          <w:sz w:val="24"/>
          <w:szCs w:val="28"/>
        </w:rPr>
        <w:t xml:space="preserve"> Se obliga a respetar los laudos salariales establecidos por los Consejos de Salarios en lo que refiere a la retribución de los </w:t>
      </w:r>
      <w:r>
        <w:rPr>
          <w:rFonts w:ascii="Arial" w:hAnsi="Arial" w:cs="Arial"/>
          <w:bCs/>
          <w:iCs/>
          <w:color w:val="000000"/>
          <w:sz w:val="24"/>
          <w:szCs w:val="28"/>
        </w:rPr>
        <w:lastRenderedPageBreak/>
        <w:t>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687057" w:rsidRDefault="00282331">
      <w:pPr>
        <w:pStyle w:val="Prrafodelista"/>
        <w:numPr>
          <w:ilvl w:val="0"/>
          <w:numId w:val="14"/>
        </w:numPr>
        <w:autoSpaceDE w:val="0"/>
        <w:autoSpaceDN w:val="0"/>
        <w:adjustRightInd w:val="0"/>
        <w:jc w:val="both"/>
        <w:rPr>
          <w:rFonts w:ascii="Arial" w:hAnsi="Arial" w:cs="Arial"/>
          <w:b/>
          <w:sz w:val="24"/>
          <w:szCs w:val="24"/>
        </w:rPr>
      </w:pPr>
      <w:r>
        <w:rPr>
          <w:rFonts w:ascii="Arial" w:hAnsi="Arial" w:cs="Arial"/>
          <w:color w:val="000000"/>
          <w:sz w:val="24"/>
          <w:szCs w:val="24"/>
        </w:rPr>
        <w:t>Cumplir el servicio con la diligencia debida de un buen padre de familia</w:t>
      </w:r>
      <w:r w:rsidR="00EF7893">
        <w:rPr>
          <w:rFonts w:ascii="Arial" w:hAnsi="Arial" w:cs="Arial"/>
          <w:color w:val="000000"/>
          <w:sz w:val="24"/>
          <w:szCs w:val="24"/>
        </w:rPr>
        <w:t>.</w:t>
      </w:r>
      <w:r>
        <w:rPr>
          <w:rFonts w:ascii="Arial" w:hAnsi="Arial" w:cs="Arial"/>
          <w:color w:val="000000"/>
          <w:sz w:val="24"/>
          <w:szCs w:val="24"/>
        </w:rPr>
        <w:t xml:space="preserve"> </w:t>
      </w:r>
    </w:p>
    <w:p w:rsidR="00687057" w:rsidRDefault="00687057">
      <w:pPr>
        <w:pStyle w:val="Prrafodelista"/>
        <w:autoSpaceDE w:val="0"/>
        <w:autoSpaceDN w:val="0"/>
        <w:adjustRightInd w:val="0"/>
        <w:ind w:left="180"/>
        <w:jc w:val="both"/>
        <w:rPr>
          <w:rFonts w:ascii="Arial" w:hAnsi="Arial" w:cs="Arial"/>
          <w:bCs/>
          <w:iCs/>
          <w:color w:val="000000"/>
          <w:sz w:val="24"/>
          <w:szCs w:val="28"/>
        </w:rPr>
      </w:pPr>
    </w:p>
    <w:p w:rsidR="00687057" w:rsidRDefault="00347469">
      <w:pPr>
        <w:pStyle w:val="Prrafodelista"/>
        <w:autoSpaceDE w:val="0"/>
        <w:autoSpaceDN w:val="0"/>
        <w:adjustRightInd w:val="0"/>
        <w:ind w:left="180"/>
        <w:jc w:val="both"/>
        <w:rPr>
          <w:rFonts w:ascii="Arial" w:hAnsi="Arial" w:cs="Arial"/>
          <w:b/>
          <w:sz w:val="24"/>
          <w:szCs w:val="24"/>
        </w:rPr>
      </w:pPr>
      <w:r>
        <w:rPr>
          <w:rFonts w:ascii="Arial" w:hAnsi="Arial" w:cs="Arial"/>
          <w:b/>
          <w:sz w:val="24"/>
          <w:szCs w:val="24"/>
        </w:rPr>
        <w:t>2</w:t>
      </w:r>
      <w:r w:rsidR="00F77EA2">
        <w:rPr>
          <w:rFonts w:ascii="Arial" w:hAnsi="Arial" w:cs="Arial"/>
          <w:b/>
          <w:sz w:val="24"/>
          <w:szCs w:val="24"/>
        </w:rPr>
        <w:t>3</w:t>
      </w:r>
      <w:r w:rsidR="00282331">
        <w:rPr>
          <w:rFonts w:ascii="Arial" w:hAnsi="Arial" w:cs="Arial"/>
          <w:b/>
          <w:sz w:val="24"/>
          <w:szCs w:val="24"/>
        </w:rPr>
        <w:t>) Incumplimientos.</w:t>
      </w:r>
    </w:p>
    <w:p w:rsidR="00687057" w:rsidRDefault="00282331">
      <w:pPr>
        <w:autoSpaceDE w:val="0"/>
        <w:autoSpaceDN w:val="0"/>
        <w:adjustRightInd w:val="0"/>
        <w:spacing w:after="0" w:line="240" w:lineRule="auto"/>
        <w:ind w:left="360"/>
        <w:jc w:val="both"/>
        <w:rPr>
          <w:rFonts w:ascii="Arial" w:hAnsi="Arial" w:cs="Arial"/>
          <w:sz w:val="24"/>
          <w:szCs w:val="24"/>
        </w:rPr>
      </w:pPr>
      <w:r>
        <w:rPr>
          <w:rFonts w:ascii="Arial" w:hAnsi="Arial" w:cs="Arial"/>
          <w:iCs/>
          <w:sz w:val="24"/>
          <w:szCs w:val="24"/>
        </w:rPr>
        <w:t xml:space="preserve">  </w:t>
      </w:r>
      <w:r>
        <w:rPr>
          <w:rFonts w:ascii="Arial" w:hAnsi="Arial" w:cs="Arial"/>
          <w:sz w:val="24"/>
          <w:szCs w:val="24"/>
        </w:rPr>
        <w:t xml:space="preserve"> </w:t>
      </w:r>
    </w:p>
    <w:p w:rsidR="00687057" w:rsidRDefault="00282331">
      <w:pPr>
        <w:autoSpaceDE w:val="0"/>
        <w:autoSpaceDN w:val="0"/>
        <w:adjustRightInd w:val="0"/>
        <w:jc w:val="both"/>
        <w:rPr>
          <w:rFonts w:ascii="Arial" w:hAnsi="Arial" w:cs="Arial"/>
          <w:sz w:val="24"/>
          <w:szCs w:val="24"/>
        </w:rPr>
      </w:pPr>
      <w:r>
        <w:rPr>
          <w:rFonts w:ascii="Arial" w:hAnsi="Arial" w:cs="Arial"/>
          <w:sz w:val="24"/>
          <w:szCs w:val="24"/>
        </w:rPr>
        <w:t>En caso de que no se cumpla con las condiciones establecidas en el presente Pliego se aplicará el siguiente sistema de sanciones:</w:t>
      </w:r>
    </w:p>
    <w:p w:rsidR="00687057" w:rsidRDefault="00282331">
      <w:pPr>
        <w:jc w:val="both"/>
        <w:rPr>
          <w:rFonts w:ascii="Arial" w:hAnsi="Arial" w:cs="Arial"/>
          <w:iCs/>
          <w:sz w:val="24"/>
          <w:szCs w:val="24"/>
        </w:rPr>
      </w:pPr>
      <w:r>
        <w:rPr>
          <w:rFonts w:ascii="Arial" w:hAnsi="Arial" w:cs="Arial"/>
          <w:sz w:val="24"/>
          <w:szCs w:val="24"/>
        </w:rPr>
        <w:t xml:space="preserve"> </w:t>
      </w:r>
      <w:r>
        <w:rPr>
          <w:rFonts w:ascii="Arial" w:hAnsi="Arial" w:cs="Arial"/>
          <w:sz w:val="24"/>
          <w:szCs w:val="24"/>
          <w:u w:val="single"/>
        </w:rPr>
        <w:t>1er. incumplimiento</w:t>
      </w:r>
      <w:r>
        <w:rPr>
          <w:rFonts w:ascii="Arial" w:hAnsi="Arial" w:cs="Arial"/>
          <w:sz w:val="24"/>
          <w:szCs w:val="24"/>
        </w:rPr>
        <w:t>: Una vez que sea denunciado el incumplimiento, quien supervise el servicio notificará por escrito al adjudicatario,</w:t>
      </w:r>
      <w:r>
        <w:rPr>
          <w:rFonts w:ascii="Arial" w:hAnsi="Arial" w:cs="Arial"/>
          <w:iCs/>
          <w:sz w:val="24"/>
          <w:szCs w:val="24"/>
        </w:rPr>
        <w:t xml:space="preserve"> disponiendo el mismo de diez días hábiles contados a partir de la recepción de la misma para presentar sus descargos, los que serán evaluados por la Administración, que los podrá aceptar o rechazar. En caso de rechazarlos se le aplicará un descuento equivalente al 10 % (diez) del importe mensual facturado correspondiente al mes del incumplimiento. </w:t>
      </w:r>
    </w:p>
    <w:p w:rsidR="00687057" w:rsidRDefault="00282331">
      <w:pPr>
        <w:autoSpaceDE w:val="0"/>
        <w:autoSpaceDN w:val="0"/>
        <w:adjustRightInd w:val="0"/>
        <w:jc w:val="both"/>
        <w:rPr>
          <w:rFonts w:ascii="Arial" w:hAnsi="Arial" w:cs="Arial"/>
          <w:sz w:val="24"/>
          <w:szCs w:val="24"/>
        </w:rPr>
      </w:pPr>
      <w:r>
        <w:rPr>
          <w:rFonts w:ascii="Arial" w:hAnsi="Arial" w:cs="Arial"/>
          <w:sz w:val="24"/>
          <w:szCs w:val="24"/>
          <w:u w:val="single"/>
        </w:rPr>
        <w:t>2º incumplimiento</w:t>
      </w:r>
      <w:r>
        <w:rPr>
          <w:rFonts w:ascii="Arial" w:hAnsi="Arial" w:cs="Arial"/>
          <w:sz w:val="24"/>
          <w:szCs w:val="24"/>
        </w:rPr>
        <w:t xml:space="preserve">: La unidad notificará nuevamente al adjudicatario, </w:t>
      </w:r>
      <w:r>
        <w:rPr>
          <w:rFonts w:ascii="Arial" w:hAnsi="Arial" w:cs="Arial"/>
          <w:iCs/>
          <w:sz w:val="24"/>
          <w:szCs w:val="24"/>
        </w:rPr>
        <w:t>disponiendo el mismo de diez días hábiles contados a partir de la recepción de la misma para presentar sus descargos, los que serán evaluados por la Administración, que los podrá aceptar o rechazar. En caso de rechazarlos se le aplicará un descuento</w:t>
      </w:r>
      <w:r>
        <w:rPr>
          <w:rFonts w:ascii="Arial" w:hAnsi="Arial" w:cs="Arial"/>
          <w:sz w:val="24"/>
          <w:szCs w:val="24"/>
        </w:rPr>
        <w:t xml:space="preserve"> equivalente al 15 % (quince) del importe mensual facturado correspondiente al mes del incumplimiento.</w:t>
      </w:r>
    </w:p>
    <w:p w:rsidR="00687057" w:rsidRDefault="00282331">
      <w:pPr>
        <w:autoSpaceDE w:val="0"/>
        <w:autoSpaceDN w:val="0"/>
        <w:adjustRightInd w:val="0"/>
        <w:jc w:val="both"/>
        <w:rPr>
          <w:rFonts w:ascii="Arial" w:hAnsi="Arial" w:cs="Arial"/>
          <w:sz w:val="24"/>
          <w:szCs w:val="24"/>
        </w:rPr>
      </w:pPr>
      <w:r>
        <w:rPr>
          <w:rFonts w:ascii="Arial" w:hAnsi="Arial" w:cs="Arial"/>
          <w:sz w:val="24"/>
          <w:szCs w:val="24"/>
          <w:u w:val="single"/>
        </w:rPr>
        <w:t>3er. incumplimiento</w:t>
      </w:r>
      <w:r>
        <w:rPr>
          <w:rFonts w:ascii="Arial" w:hAnsi="Arial" w:cs="Arial"/>
          <w:sz w:val="24"/>
          <w:szCs w:val="24"/>
        </w:rPr>
        <w:t xml:space="preserve">: La unidad notificará nuevamente al adjudicatario, </w:t>
      </w:r>
      <w:r>
        <w:rPr>
          <w:rFonts w:ascii="Arial" w:hAnsi="Arial" w:cs="Arial"/>
          <w:iCs/>
          <w:sz w:val="24"/>
          <w:szCs w:val="24"/>
        </w:rPr>
        <w:t xml:space="preserve">disponiendo el mismo de diez días hábiles contados a partir de la recepción de la misma para presentar sus descargos, los que serán evaluados por la Administración, que los podrá aceptar o rechazar. En caso de rechazarlos se le aplicará un descuento </w:t>
      </w:r>
      <w:r>
        <w:rPr>
          <w:rFonts w:ascii="Arial" w:hAnsi="Arial" w:cs="Arial"/>
          <w:sz w:val="24"/>
          <w:szCs w:val="24"/>
        </w:rPr>
        <w:t>equivalente al 20 % (veinte) del importe mensual facturado correspondiente al mes del incumplimiento, quedando la Administración habilitada a rescindir el contrato.</w:t>
      </w:r>
    </w:p>
    <w:p w:rsidR="00687057" w:rsidRDefault="00282331">
      <w:pPr>
        <w:autoSpaceDE w:val="0"/>
        <w:autoSpaceDN w:val="0"/>
        <w:adjustRightInd w:val="0"/>
        <w:jc w:val="both"/>
        <w:rPr>
          <w:rFonts w:ascii="Arial" w:hAnsi="Arial" w:cs="Arial"/>
          <w:sz w:val="24"/>
          <w:szCs w:val="24"/>
        </w:rPr>
      </w:pPr>
      <w:r>
        <w:rPr>
          <w:rFonts w:ascii="Arial" w:hAnsi="Arial" w:cs="Arial"/>
          <w:sz w:val="24"/>
          <w:szCs w:val="24"/>
        </w:rPr>
        <w:t>Todo esto sin perjuicio de otras acciones administrativas y/o civiles que correspondan.</w:t>
      </w:r>
    </w:p>
    <w:p w:rsidR="00687057" w:rsidRDefault="00282331">
      <w:pPr>
        <w:autoSpaceDE w:val="0"/>
        <w:autoSpaceDN w:val="0"/>
        <w:adjustRightInd w:val="0"/>
        <w:jc w:val="both"/>
        <w:rPr>
          <w:rFonts w:ascii="Arial" w:hAnsi="Arial" w:cs="Arial"/>
          <w:sz w:val="24"/>
          <w:szCs w:val="24"/>
        </w:rPr>
      </w:pPr>
      <w:r>
        <w:rPr>
          <w:rFonts w:ascii="Arial" w:hAnsi="Arial" w:cs="Arial"/>
          <w:sz w:val="24"/>
          <w:szCs w:val="24"/>
        </w:rPr>
        <w:lastRenderedPageBreak/>
        <w:t xml:space="preserve">Sin perjuicio de lo establecido anteriormente la administración se reserva la facultad de rescindir el contrato en caso de que el adjudicatario incurra  en cualquier instancia del contrato en tres incumplimientos sucesivos debidamente documentados o en un incumplimiento de suma gravedad. </w:t>
      </w:r>
    </w:p>
    <w:p w:rsidR="00687057" w:rsidRDefault="00470C05">
      <w:pPr>
        <w:pStyle w:val="Prrafodelista"/>
        <w:autoSpaceDE w:val="0"/>
        <w:autoSpaceDN w:val="0"/>
        <w:adjustRightInd w:val="0"/>
        <w:ind w:left="0"/>
        <w:jc w:val="both"/>
        <w:rPr>
          <w:rFonts w:ascii="Arial" w:hAnsi="Arial" w:cs="Arial"/>
          <w:sz w:val="24"/>
          <w:szCs w:val="24"/>
        </w:rPr>
      </w:pPr>
      <w:r>
        <w:rPr>
          <w:rFonts w:ascii="Arial" w:hAnsi="Arial" w:cs="Arial"/>
          <w:b/>
          <w:sz w:val="24"/>
          <w:szCs w:val="24"/>
        </w:rPr>
        <w:t>2</w:t>
      </w:r>
      <w:r w:rsidR="00E46D88">
        <w:rPr>
          <w:rFonts w:ascii="Arial" w:hAnsi="Arial" w:cs="Arial"/>
          <w:b/>
          <w:sz w:val="24"/>
          <w:szCs w:val="24"/>
        </w:rPr>
        <w:t>4</w:t>
      </w:r>
      <w:r w:rsidR="00282331">
        <w:rPr>
          <w:rFonts w:ascii="Arial" w:hAnsi="Arial" w:cs="Arial"/>
          <w:b/>
          <w:sz w:val="24"/>
          <w:szCs w:val="24"/>
        </w:rPr>
        <w:t>) Pagos</w:t>
      </w:r>
    </w:p>
    <w:p w:rsidR="00687057" w:rsidRDefault="00282331">
      <w:pPr>
        <w:jc w:val="both"/>
        <w:rPr>
          <w:rFonts w:ascii="Arial" w:hAnsi="Arial" w:cs="Arial"/>
          <w:sz w:val="24"/>
          <w:szCs w:val="24"/>
        </w:rPr>
      </w:pPr>
      <w:r>
        <w:rPr>
          <w:rFonts w:ascii="Arial" w:hAnsi="Arial" w:cs="Arial"/>
          <w:sz w:val="24"/>
          <w:szCs w:val="24"/>
        </w:rPr>
        <w:t xml:space="preserve">Los servicios licitados  se abonarán al adjudicatario en moneda nacional, dentro de los </w:t>
      </w:r>
      <w:r w:rsidR="00EE63BE">
        <w:rPr>
          <w:rFonts w:ascii="Arial" w:hAnsi="Arial" w:cs="Arial"/>
          <w:sz w:val="24"/>
          <w:szCs w:val="24"/>
        </w:rPr>
        <w:t>3</w:t>
      </w:r>
      <w:r>
        <w:rPr>
          <w:rFonts w:ascii="Arial" w:hAnsi="Arial" w:cs="Arial"/>
          <w:sz w:val="24"/>
          <w:szCs w:val="24"/>
        </w:rPr>
        <w:t xml:space="preserve">0 días </w:t>
      </w:r>
      <w:r w:rsidR="00EE63BE">
        <w:rPr>
          <w:rFonts w:ascii="Arial" w:hAnsi="Arial" w:cs="Arial"/>
          <w:sz w:val="24"/>
          <w:szCs w:val="24"/>
        </w:rPr>
        <w:t>de presentada</w:t>
      </w:r>
      <w:r>
        <w:rPr>
          <w:rFonts w:ascii="Arial" w:hAnsi="Arial" w:cs="Arial"/>
          <w:sz w:val="24"/>
          <w:szCs w:val="24"/>
        </w:rPr>
        <w:t xml:space="preserve"> la factura</w:t>
      </w:r>
      <w:r w:rsidR="00EE63BE">
        <w:rPr>
          <w:rFonts w:ascii="Arial" w:hAnsi="Arial" w:cs="Arial"/>
          <w:sz w:val="24"/>
          <w:szCs w:val="24"/>
        </w:rPr>
        <w:t xml:space="preserve"> debidamente conformada ante la oficina que corresponda</w:t>
      </w:r>
      <w:r>
        <w:rPr>
          <w:rFonts w:ascii="Arial" w:hAnsi="Arial" w:cs="Arial"/>
          <w:sz w:val="24"/>
          <w:szCs w:val="24"/>
        </w:rPr>
        <w:t>.</w:t>
      </w:r>
    </w:p>
    <w:p w:rsidR="00687057" w:rsidRDefault="00282331">
      <w:pPr>
        <w:jc w:val="both"/>
        <w:rPr>
          <w:rFonts w:ascii="Arial" w:hAnsi="Arial" w:cs="Arial"/>
          <w:sz w:val="24"/>
          <w:szCs w:val="24"/>
        </w:rPr>
      </w:pPr>
      <w:r>
        <w:rPr>
          <w:rFonts w:ascii="Arial" w:hAnsi="Arial" w:cs="Arial"/>
          <w:sz w:val="24"/>
          <w:szCs w:val="24"/>
        </w:rPr>
        <w:t>La fecha de la factura deberá coincidir con la fecha de la prestación del servicio siempre que se cuente con la conformidad de la recepción del mismo.</w:t>
      </w:r>
    </w:p>
    <w:p w:rsidR="00662070" w:rsidRPr="0087665F" w:rsidRDefault="00662070" w:rsidP="00662070">
      <w:pPr>
        <w:jc w:val="both"/>
        <w:rPr>
          <w:rFonts w:ascii="Arial" w:hAnsi="Arial" w:cs="Arial"/>
          <w:sz w:val="24"/>
          <w:szCs w:val="24"/>
          <w:u w:val="single"/>
        </w:rPr>
      </w:pPr>
      <w:r w:rsidRPr="00EE63BE">
        <w:rPr>
          <w:rFonts w:ascii="Arial" w:hAnsi="Arial" w:cs="Arial"/>
          <w:sz w:val="24"/>
          <w:szCs w:val="24"/>
          <w:u w:val="single"/>
        </w:rPr>
        <w:t>El INAU no abonará importe alguno por servicios no prestados</w:t>
      </w:r>
      <w:r w:rsidR="0087665F" w:rsidRPr="0087665F">
        <w:rPr>
          <w:rFonts w:ascii="Arial" w:hAnsi="Arial" w:cs="Arial"/>
          <w:sz w:val="24"/>
          <w:szCs w:val="24"/>
          <w:u w:val="single"/>
        </w:rPr>
        <w:t>, por lo cual el adjudicatario deberá facturar mensualmente por los cupos efectivamente demandados por el Instituto.</w:t>
      </w:r>
    </w:p>
    <w:p w:rsidR="00687057" w:rsidRDefault="00282331">
      <w:pPr>
        <w:jc w:val="both"/>
        <w:rPr>
          <w:rFonts w:ascii="Arial" w:hAnsi="Arial" w:cs="Arial"/>
          <w:sz w:val="24"/>
          <w:szCs w:val="24"/>
        </w:rPr>
      </w:pPr>
      <w:r>
        <w:rPr>
          <w:rFonts w:ascii="Arial" w:hAnsi="Arial" w:cs="Arial"/>
          <w:sz w:val="24"/>
          <w:szCs w:val="24"/>
        </w:rPr>
        <w:t xml:space="preserve">Para el caso de que el tiempo insumido para el pago sobrepase el plazo </w:t>
      </w:r>
      <w:r w:rsidR="00EE63BE">
        <w:rPr>
          <w:rFonts w:ascii="Arial" w:hAnsi="Arial" w:cs="Arial"/>
          <w:sz w:val="24"/>
          <w:szCs w:val="24"/>
        </w:rPr>
        <w:t>establecido en el inciso primero de la presente cláusula</w:t>
      </w:r>
      <w:r>
        <w:rPr>
          <w:rFonts w:ascii="Arial" w:hAnsi="Arial" w:cs="Arial"/>
          <w:sz w:val="24"/>
          <w:szCs w:val="24"/>
        </w:rPr>
        <w:t>, no se podrá prever en la oferta un recargo que supere el interés vigente para los recargos por financiación que fije la Dirección General Impositiva, lo que deberá manifestarse expresamente en la cotización.</w:t>
      </w:r>
    </w:p>
    <w:p w:rsidR="00687057" w:rsidRDefault="00282331">
      <w:pPr>
        <w:jc w:val="both"/>
        <w:rPr>
          <w:rFonts w:ascii="Arial" w:hAnsi="Arial" w:cs="Arial"/>
          <w:b/>
          <w:sz w:val="24"/>
          <w:szCs w:val="24"/>
        </w:rPr>
      </w:pPr>
      <w:r>
        <w:rPr>
          <w:rFonts w:ascii="Arial" w:hAnsi="Arial" w:cs="Arial"/>
          <w:b/>
          <w:sz w:val="24"/>
          <w:szCs w:val="24"/>
        </w:rPr>
        <w:t>2</w:t>
      </w:r>
      <w:r w:rsidR="00E46D88">
        <w:rPr>
          <w:rFonts w:ascii="Arial" w:hAnsi="Arial" w:cs="Arial"/>
          <w:b/>
          <w:sz w:val="24"/>
          <w:szCs w:val="24"/>
        </w:rPr>
        <w:t>5</w:t>
      </w:r>
      <w:r>
        <w:rPr>
          <w:rFonts w:ascii="Arial" w:hAnsi="Arial" w:cs="Arial"/>
          <w:b/>
          <w:sz w:val="24"/>
          <w:szCs w:val="24"/>
        </w:rPr>
        <w:t>) Mora y sanciones</w:t>
      </w:r>
    </w:p>
    <w:p w:rsidR="00687057" w:rsidRDefault="00282331">
      <w:pPr>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687057" w:rsidRDefault="00282331">
      <w:pPr>
        <w:jc w:val="both"/>
        <w:rPr>
          <w:rFonts w:ascii="Arial" w:hAnsi="Arial" w:cs="Arial"/>
          <w:sz w:val="24"/>
          <w:szCs w:val="24"/>
        </w:rPr>
      </w:pPr>
      <w:r>
        <w:rPr>
          <w:rFonts w:ascii="Arial" w:hAnsi="Arial" w:cs="Arial"/>
          <w:sz w:val="24"/>
          <w:szCs w:val="24"/>
        </w:rPr>
        <w:t>En caso de rescisión del contrato es de aplicación lo dispuesto en el art. 70 del TOCAF.</w:t>
      </w:r>
    </w:p>
    <w:p w:rsidR="00687057" w:rsidRDefault="00282331">
      <w:pPr>
        <w:jc w:val="both"/>
        <w:rPr>
          <w:rFonts w:ascii="Arial" w:hAnsi="Arial" w:cs="Arial"/>
          <w:b/>
          <w:sz w:val="24"/>
          <w:szCs w:val="24"/>
        </w:rPr>
      </w:pPr>
      <w:r>
        <w:rPr>
          <w:rFonts w:ascii="Arial" w:hAnsi="Arial" w:cs="Arial"/>
          <w:b/>
          <w:sz w:val="24"/>
          <w:szCs w:val="24"/>
        </w:rPr>
        <w:t>2</w:t>
      </w:r>
      <w:r w:rsidR="00E46D88">
        <w:rPr>
          <w:rFonts w:ascii="Arial" w:hAnsi="Arial" w:cs="Arial"/>
          <w:b/>
          <w:sz w:val="24"/>
          <w:szCs w:val="24"/>
        </w:rPr>
        <w:t>6</w:t>
      </w:r>
      <w:r>
        <w:rPr>
          <w:rFonts w:ascii="Arial" w:hAnsi="Arial" w:cs="Arial"/>
          <w:b/>
          <w:sz w:val="24"/>
          <w:szCs w:val="24"/>
        </w:rPr>
        <w:t xml:space="preserve">) Cesión de créditos </w:t>
      </w:r>
    </w:p>
    <w:p w:rsidR="00687057" w:rsidRDefault="00282331">
      <w:pPr>
        <w:jc w:val="both"/>
        <w:rPr>
          <w:rFonts w:ascii="Arial" w:hAnsi="Arial" w:cs="Arial"/>
          <w:sz w:val="24"/>
          <w:szCs w:val="24"/>
        </w:rPr>
      </w:pPr>
      <w:r>
        <w:rPr>
          <w:rFonts w:ascii="Arial" w:hAnsi="Arial" w:cs="Arial"/>
          <w:sz w:val="24"/>
          <w:szCs w:val="24"/>
        </w:rPr>
        <w:t xml:space="preserve">Cuando se configure una cesión de crédito de facturas a cobrar (según los artículos 1757 y siguientes del Código Civil) la misma deberá ser presentada en la </w:t>
      </w:r>
      <w:r w:rsidR="00AD31FF">
        <w:rPr>
          <w:rFonts w:ascii="Arial" w:hAnsi="Arial" w:cs="Arial"/>
          <w:sz w:val="24"/>
          <w:szCs w:val="24"/>
        </w:rPr>
        <w:t xml:space="preserve">Dirección Departamental de </w:t>
      </w:r>
      <w:r w:rsidR="009D0F6C">
        <w:rPr>
          <w:rFonts w:ascii="Arial" w:hAnsi="Arial" w:cs="Arial"/>
          <w:sz w:val="24"/>
          <w:szCs w:val="24"/>
        </w:rPr>
        <w:t>Soriano</w:t>
      </w:r>
      <w:r w:rsidR="00AD31FF">
        <w:rPr>
          <w:rFonts w:ascii="Arial" w:hAnsi="Arial" w:cs="Arial"/>
          <w:sz w:val="24"/>
          <w:szCs w:val="24"/>
        </w:rPr>
        <w:t xml:space="preserve"> quien la remitirá a la </w:t>
      </w:r>
      <w:r>
        <w:rPr>
          <w:rFonts w:ascii="Arial" w:hAnsi="Arial" w:cs="Arial"/>
          <w:sz w:val="24"/>
          <w:szCs w:val="24"/>
        </w:rPr>
        <w:t>División Financiero Contable.</w:t>
      </w:r>
    </w:p>
    <w:p w:rsidR="00687057" w:rsidRDefault="00282331">
      <w:pPr>
        <w:jc w:val="both"/>
        <w:rPr>
          <w:rFonts w:ascii="Arial" w:hAnsi="Arial" w:cs="Arial"/>
          <w:sz w:val="24"/>
          <w:szCs w:val="24"/>
        </w:rPr>
      </w:pPr>
      <w:r>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687057" w:rsidRDefault="00282331">
      <w:pPr>
        <w:jc w:val="both"/>
        <w:rPr>
          <w:rFonts w:ascii="Arial" w:hAnsi="Arial" w:cs="Arial"/>
          <w:sz w:val="24"/>
          <w:szCs w:val="24"/>
        </w:rPr>
      </w:pPr>
      <w:r>
        <w:rPr>
          <w:rFonts w:ascii="Arial" w:hAnsi="Arial" w:cs="Arial"/>
          <w:sz w:val="24"/>
          <w:szCs w:val="24"/>
        </w:rPr>
        <w:t>En dicha Resolución se expresará:</w:t>
      </w:r>
    </w:p>
    <w:p w:rsidR="00687057" w:rsidRDefault="00282331">
      <w:pPr>
        <w:pStyle w:val="Prrafodelista"/>
        <w:numPr>
          <w:ilvl w:val="0"/>
          <w:numId w:val="15"/>
        </w:numPr>
        <w:jc w:val="both"/>
        <w:rPr>
          <w:rFonts w:ascii="Arial" w:hAnsi="Arial" w:cs="Arial"/>
          <w:sz w:val="24"/>
          <w:szCs w:val="24"/>
        </w:rPr>
      </w:pPr>
      <w:r>
        <w:rPr>
          <w:rFonts w:ascii="Arial" w:hAnsi="Arial" w:cs="Arial"/>
          <w:sz w:val="24"/>
          <w:szCs w:val="24"/>
        </w:rPr>
        <w:t>La Administración se reservará el derecho de oponer al cesionario todas las excepciones que se hubieran podido oponer al cedente (aún las meramente personales),</w:t>
      </w:r>
    </w:p>
    <w:p w:rsidR="00687057" w:rsidRDefault="00282331">
      <w:pPr>
        <w:pStyle w:val="Prrafodelista"/>
        <w:numPr>
          <w:ilvl w:val="0"/>
          <w:numId w:val="15"/>
        </w:numPr>
        <w:jc w:val="both"/>
        <w:rPr>
          <w:rFonts w:ascii="Arial" w:hAnsi="Arial" w:cs="Arial"/>
          <w:sz w:val="24"/>
          <w:szCs w:val="24"/>
        </w:rPr>
      </w:pPr>
      <w:r>
        <w:rPr>
          <w:rFonts w:ascii="Arial" w:hAnsi="Arial" w:cs="Arial"/>
          <w:sz w:val="24"/>
          <w:szCs w:val="24"/>
        </w:rPr>
        <w:lastRenderedPageBreak/>
        <w:t>La existencia y cobro de los créditos dependerá y se podrá hacer efectiva en la forma y en la medida que sean exigibles según el presente Pliego y por el cumplimiento del suministro, servicio u obra y trabajos públicos.</w:t>
      </w:r>
    </w:p>
    <w:p w:rsidR="00687057" w:rsidRDefault="00282331">
      <w:pPr>
        <w:jc w:val="both"/>
        <w:rPr>
          <w:rFonts w:ascii="Arial" w:hAnsi="Arial" w:cs="Arial"/>
          <w:sz w:val="24"/>
          <w:szCs w:val="24"/>
        </w:rPr>
      </w:pPr>
      <w:r>
        <w:rPr>
          <w:rFonts w:ascii="Arial" w:hAnsi="Arial" w:cs="Arial"/>
          <w:sz w:val="24"/>
          <w:szCs w:val="24"/>
        </w:rPr>
        <w:t>No se aceptarán cesiones genéricas de derechos de créditos del presente procedimiento licitatorio.</w:t>
      </w:r>
    </w:p>
    <w:p w:rsidR="00687057" w:rsidRDefault="00687057">
      <w:pPr>
        <w:ind w:left="360"/>
        <w:jc w:val="both"/>
        <w:rPr>
          <w:rFonts w:ascii="Arial" w:hAnsi="Arial" w:cs="Arial"/>
          <w:sz w:val="24"/>
          <w:szCs w:val="24"/>
        </w:rPr>
      </w:pPr>
    </w:p>
    <w:p w:rsidR="00687057" w:rsidRDefault="00687057">
      <w:pPr>
        <w:pStyle w:val="Prrafodelista"/>
        <w:jc w:val="both"/>
        <w:rPr>
          <w:rFonts w:ascii="Arial" w:hAnsi="Arial" w:cs="Arial"/>
          <w:sz w:val="24"/>
          <w:szCs w:val="24"/>
        </w:rPr>
      </w:pPr>
    </w:p>
    <w:p w:rsidR="00687057" w:rsidRDefault="00687057">
      <w:pPr>
        <w:pStyle w:val="Prrafodelista"/>
        <w:ind w:left="0"/>
        <w:jc w:val="both"/>
        <w:rPr>
          <w:rFonts w:ascii="Arial" w:hAnsi="Arial" w:cs="Arial"/>
          <w:sz w:val="24"/>
          <w:szCs w:val="24"/>
        </w:rPr>
      </w:pPr>
    </w:p>
    <w:p w:rsidR="00687057" w:rsidRDefault="00687057">
      <w:pPr>
        <w:pStyle w:val="Prrafodelista"/>
        <w:jc w:val="both"/>
        <w:rPr>
          <w:rFonts w:ascii="Arial" w:hAnsi="Arial" w:cs="Arial"/>
          <w:b/>
          <w:sz w:val="24"/>
          <w:szCs w:val="24"/>
        </w:rPr>
      </w:pPr>
    </w:p>
    <w:p w:rsidR="00596EF9" w:rsidRDefault="00596EF9">
      <w:pPr>
        <w:jc w:val="center"/>
        <w:rPr>
          <w:rFonts w:ascii="Arial" w:hAnsi="Arial" w:cs="Arial"/>
          <w:b/>
          <w:sz w:val="24"/>
          <w:szCs w:val="24"/>
          <w:u w:val="single"/>
        </w:rPr>
      </w:pPr>
    </w:p>
    <w:p w:rsidR="00836511" w:rsidRDefault="00836511" w:rsidP="00836511">
      <w:pP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2B194B" w:rsidRDefault="002B194B" w:rsidP="00836511">
      <w:pPr>
        <w:jc w:val="center"/>
        <w:rPr>
          <w:rFonts w:ascii="Arial" w:hAnsi="Arial" w:cs="Arial"/>
          <w:b/>
          <w:sz w:val="24"/>
          <w:szCs w:val="24"/>
          <w:u w:val="single"/>
        </w:rPr>
      </w:pPr>
    </w:p>
    <w:p w:rsidR="00623B9F" w:rsidRDefault="00623B9F" w:rsidP="00623B9F">
      <w:pP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744887" w:rsidRDefault="00744887" w:rsidP="00623B9F">
      <w:pPr>
        <w:jc w:val="center"/>
        <w:rPr>
          <w:rFonts w:ascii="Arial" w:hAnsi="Arial" w:cs="Arial"/>
          <w:b/>
          <w:sz w:val="24"/>
          <w:szCs w:val="24"/>
          <w:u w:val="single"/>
        </w:rPr>
      </w:pPr>
    </w:p>
    <w:p w:rsidR="00687057" w:rsidRDefault="00282331" w:rsidP="00623B9F">
      <w:pPr>
        <w:jc w:val="center"/>
        <w:rPr>
          <w:rFonts w:ascii="Arial" w:hAnsi="Arial" w:cs="Arial"/>
          <w:b/>
          <w:sz w:val="24"/>
          <w:szCs w:val="24"/>
          <w:u w:val="single"/>
        </w:rPr>
      </w:pPr>
      <w:r>
        <w:rPr>
          <w:rFonts w:ascii="Arial" w:hAnsi="Arial" w:cs="Arial"/>
          <w:b/>
          <w:sz w:val="24"/>
          <w:szCs w:val="24"/>
          <w:u w:val="single"/>
        </w:rPr>
        <w:lastRenderedPageBreak/>
        <w:t>Anexo I</w:t>
      </w:r>
    </w:p>
    <w:p w:rsidR="00687057" w:rsidRDefault="00282331">
      <w:pPr>
        <w:jc w:val="center"/>
        <w:rPr>
          <w:rFonts w:ascii="Arial" w:hAnsi="Arial" w:cs="Arial"/>
          <w:b/>
          <w:sz w:val="24"/>
          <w:szCs w:val="24"/>
          <w:u w:val="single"/>
        </w:rPr>
      </w:pPr>
      <w:r>
        <w:rPr>
          <w:rFonts w:ascii="Arial" w:hAnsi="Arial" w:cs="Arial"/>
          <w:b/>
          <w:sz w:val="24"/>
          <w:szCs w:val="24"/>
          <w:u w:val="single"/>
        </w:rPr>
        <w:t>FORMULARIO     DE      IDENTIFICACION     DEL      OFERENTE</w:t>
      </w:r>
    </w:p>
    <w:p w:rsidR="00687057" w:rsidRDefault="00282331">
      <w:pPr>
        <w:spacing w:line="480" w:lineRule="auto"/>
        <w:jc w:val="both"/>
        <w:rPr>
          <w:rFonts w:ascii="Arial" w:hAnsi="Arial" w:cs="Arial"/>
          <w:b/>
          <w:sz w:val="24"/>
          <w:szCs w:val="24"/>
        </w:rPr>
      </w:pPr>
      <w:r>
        <w:rPr>
          <w:rFonts w:ascii="Arial" w:hAnsi="Arial" w:cs="Arial"/>
          <w:b/>
          <w:sz w:val="24"/>
          <w:szCs w:val="24"/>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ingresada en </w:t>
      </w:r>
      <w:proofErr w:type="spellStart"/>
      <w:r>
        <w:rPr>
          <w:rFonts w:ascii="Arial" w:hAnsi="Arial" w:cs="Arial"/>
          <w:b/>
          <w:sz w:val="24"/>
          <w:szCs w:val="24"/>
        </w:rPr>
        <w:t>linea</w:t>
      </w:r>
      <w:proofErr w:type="spellEnd"/>
      <w:r>
        <w:rPr>
          <w:rFonts w:ascii="Arial" w:hAnsi="Arial" w:cs="Arial"/>
          <w:b/>
          <w:sz w:val="24"/>
          <w:szCs w:val="24"/>
        </w:rPr>
        <w:t xml:space="preserve"> a través del sitio web </w:t>
      </w:r>
      <w:hyperlink r:id="rId16" w:history="1">
        <w:r>
          <w:rPr>
            <w:rStyle w:val="Hipervnculo"/>
            <w:rFonts w:ascii="Arial" w:hAnsi="Arial" w:cs="Arial"/>
            <w:b/>
            <w:sz w:val="24"/>
            <w:szCs w:val="24"/>
          </w:rPr>
          <w:t>www.comprasestatales.gub.uy</w:t>
        </w:r>
      </w:hyperlink>
      <w:r>
        <w:rPr>
          <w:rFonts w:ascii="Arial" w:hAnsi="Arial" w:cs="Arial"/>
          <w:b/>
          <w:sz w:val="24"/>
          <w:szCs w:val="24"/>
        </w:rPr>
        <w:t xml:space="preserve">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687057" w:rsidRDefault="00282331">
      <w:pPr>
        <w:spacing w:line="480" w:lineRule="auto"/>
        <w:jc w:val="both"/>
        <w:rPr>
          <w:rFonts w:ascii="Arial" w:hAnsi="Arial" w:cs="Arial"/>
          <w:b/>
          <w:sz w:val="24"/>
          <w:szCs w:val="24"/>
        </w:rPr>
      </w:pPr>
      <w:r>
        <w:rPr>
          <w:rFonts w:ascii="Arial" w:hAnsi="Arial" w:cs="Arial"/>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687057" w:rsidRDefault="00282331">
      <w:pPr>
        <w:spacing w:line="480" w:lineRule="auto"/>
        <w:jc w:val="both"/>
        <w:rPr>
          <w:rFonts w:ascii="Arial" w:hAnsi="Arial" w:cs="Arial"/>
          <w:b/>
          <w:sz w:val="24"/>
          <w:szCs w:val="24"/>
        </w:rPr>
      </w:pPr>
      <w:r>
        <w:rPr>
          <w:rFonts w:ascii="Arial" w:hAnsi="Arial" w:cs="Arial"/>
          <w:b/>
          <w:sz w:val="24"/>
          <w:szCs w:val="24"/>
        </w:rPr>
        <w:t>FIRMAS</w:t>
      </w:r>
      <w:proofErr w:type="gramStart"/>
      <w:r>
        <w:rPr>
          <w:rFonts w:ascii="Arial" w:hAnsi="Arial" w:cs="Arial"/>
          <w:b/>
          <w:sz w:val="24"/>
          <w:szCs w:val="24"/>
        </w:rPr>
        <w:t>:_</w:t>
      </w:r>
      <w:proofErr w:type="gramEnd"/>
      <w:r>
        <w:rPr>
          <w:rFonts w:ascii="Arial" w:hAnsi="Arial" w:cs="Arial"/>
          <w:b/>
          <w:sz w:val="24"/>
          <w:szCs w:val="24"/>
        </w:rPr>
        <w:t>____________________________________________________</w:t>
      </w:r>
    </w:p>
    <w:p w:rsidR="00687057" w:rsidRDefault="00282331">
      <w:pPr>
        <w:spacing w:line="480" w:lineRule="auto"/>
        <w:jc w:val="both"/>
        <w:rPr>
          <w:rFonts w:ascii="Arial" w:hAnsi="Arial" w:cs="Arial"/>
          <w:b/>
          <w:sz w:val="24"/>
          <w:szCs w:val="24"/>
        </w:rPr>
      </w:pPr>
      <w:r>
        <w:rPr>
          <w:rFonts w:ascii="Arial" w:hAnsi="Arial" w:cs="Arial"/>
          <w:b/>
          <w:sz w:val="24"/>
          <w:szCs w:val="24"/>
        </w:rPr>
        <w:t>ACLARACIÓN</w:t>
      </w:r>
      <w:proofErr w:type="gramStart"/>
      <w:r>
        <w:rPr>
          <w:rFonts w:ascii="Arial" w:hAnsi="Arial" w:cs="Arial"/>
          <w:b/>
          <w:sz w:val="24"/>
          <w:szCs w:val="24"/>
        </w:rPr>
        <w:t>:_</w:t>
      </w:r>
      <w:proofErr w:type="gramEnd"/>
      <w:r>
        <w:rPr>
          <w:rFonts w:ascii="Arial" w:hAnsi="Arial" w:cs="Arial"/>
          <w:b/>
          <w:sz w:val="24"/>
          <w:szCs w:val="24"/>
        </w:rPr>
        <w:t>_______________________________________________</w:t>
      </w:r>
    </w:p>
    <w:p w:rsidR="00687057" w:rsidRDefault="00282331">
      <w:pPr>
        <w:spacing w:line="480" w:lineRule="auto"/>
        <w:jc w:val="both"/>
        <w:rPr>
          <w:rFonts w:ascii="Arial" w:hAnsi="Arial" w:cs="Arial"/>
          <w:sz w:val="24"/>
          <w:szCs w:val="24"/>
        </w:rPr>
      </w:pPr>
      <w:r>
        <w:rPr>
          <w:rFonts w:ascii="Arial" w:hAnsi="Arial" w:cs="Arial"/>
          <w:b/>
          <w:bCs/>
          <w:sz w:val="24"/>
          <w:szCs w:val="24"/>
        </w:rPr>
        <w:t>C.I: _________________________________________________________</w:t>
      </w:r>
    </w:p>
    <w:p w:rsidR="001A6038" w:rsidRDefault="001A6038" w:rsidP="001A6038">
      <w:pPr>
        <w:pStyle w:val="Piedepgina"/>
        <w:jc w:val="center"/>
        <w:rPr>
          <w:b/>
        </w:rPr>
      </w:pPr>
    </w:p>
    <w:p w:rsidR="00623B9F" w:rsidRDefault="00623B9F" w:rsidP="001A6038">
      <w:pPr>
        <w:pStyle w:val="Piedepgina"/>
        <w:jc w:val="center"/>
        <w:rPr>
          <w:rFonts w:ascii="Arial" w:hAnsi="Arial" w:cs="Arial"/>
          <w:b/>
        </w:rPr>
      </w:pPr>
    </w:p>
    <w:p w:rsidR="00623B9F" w:rsidRDefault="00623B9F" w:rsidP="001A6038">
      <w:pPr>
        <w:pStyle w:val="Piedepgina"/>
        <w:jc w:val="center"/>
        <w:rPr>
          <w:rFonts w:ascii="Arial" w:hAnsi="Arial" w:cs="Arial"/>
          <w:b/>
        </w:rPr>
      </w:pPr>
    </w:p>
    <w:p w:rsidR="00623B9F" w:rsidRDefault="00623B9F" w:rsidP="001A6038">
      <w:pPr>
        <w:pStyle w:val="Piedepgina"/>
        <w:jc w:val="center"/>
        <w:rPr>
          <w:rFonts w:ascii="Arial" w:hAnsi="Arial" w:cs="Arial"/>
          <w:b/>
        </w:rPr>
      </w:pPr>
    </w:p>
    <w:p w:rsidR="00623B9F" w:rsidRDefault="00623B9F" w:rsidP="001A6038">
      <w:pPr>
        <w:pStyle w:val="Piedepgina"/>
        <w:jc w:val="center"/>
        <w:rPr>
          <w:rFonts w:ascii="Arial" w:hAnsi="Arial" w:cs="Arial"/>
          <w:b/>
        </w:rPr>
      </w:pPr>
    </w:p>
    <w:p w:rsidR="00623B9F" w:rsidRDefault="00623B9F" w:rsidP="001A6038">
      <w:pPr>
        <w:pStyle w:val="Piedepgina"/>
        <w:jc w:val="center"/>
        <w:rPr>
          <w:rFonts w:ascii="Arial" w:hAnsi="Arial" w:cs="Arial"/>
          <w:b/>
        </w:rPr>
      </w:pPr>
    </w:p>
    <w:p w:rsidR="00623B9F" w:rsidRDefault="00623B9F" w:rsidP="001A6038">
      <w:pPr>
        <w:pStyle w:val="Piedepgina"/>
        <w:jc w:val="center"/>
        <w:rPr>
          <w:rFonts w:ascii="Arial" w:hAnsi="Arial" w:cs="Arial"/>
          <w:b/>
        </w:rPr>
      </w:pPr>
    </w:p>
    <w:p w:rsidR="00744887" w:rsidRDefault="00744887" w:rsidP="001A6038">
      <w:pPr>
        <w:pStyle w:val="Piedepgina"/>
        <w:jc w:val="center"/>
        <w:rPr>
          <w:rFonts w:ascii="Arial" w:hAnsi="Arial" w:cs="Arial"/>
          <w:b/>
        </w:rPr>
      </w:pPr>
    </w:p>
    <w:p w:rsidR="00744887" w:rsidRDefault="00744887" w:rsidP="001A6038">
      <w:pPr>
        <w:pStyle w:val="Piedepgina"/>
        <w:jc w:val="center"/>
        <w:rPr>
          <w:rFonts w:ascii="Arial" w:hAnsi="Arial" w:cs="Arial"/>
          <w:b/>
        </w:rPr>
      </w:pPr>
    </w:p>
    <w:p w:rsidR="00744887" w:rsidRDefault="00744887" w:rsidP="001A6038">
      <w:pPr>
        <w:pStyle w:val="Piedepgina"/>
        <w:jc w:val="center"/>
        <w:rPr>
          <w:rFonts w:ascii="Arial" w:hAnsi="Arial" w:cs="Arial"/>
          <w:b/>
        </w:rPr>
      </w:pPr>
    </w:p>
    <w:p w:rsidR="001A6038" w:rsidRPr="001A6038" w:rsidRDefault="001A6038" w:rsidP="001A6038">
      <w:pPr>
        <w:pStyle w:val="Piedepgina"/>
        <w:jc w:val="center"/>
        <w:rPr>
          <w:rFonts w:ascii="Arial" w:hAnsi="Arial" w:cs="Arial"/>
          <w:b/>
        </w:rPr>
      </w:pPr>
      <w:r>
        <w:rPr>
          <w:rFonts w:ascii="Arial" w:hAnsi="Arial" w:cs="Arial"/>
          <w:b/>
        </w:rPr>
        <w:lastRenderedPageBreak/>
        <w:t>ANEXO II</w:t>
      </w:r>
    </w:p>
    <w:p w:rsidR="001A6038" w:rsidRDefault="001A6038" w:rsidP="001A6038">
      <w:pPr>
        <w:pStyle w:val="Piedepgina"/>
        <w:jc w:val="center"/>
        <w:rPr>
          <w:b/>
        </w:rPr>
      </w:pPr>
    </w:p>
    <w:tbl>
      <w:tblPr>
        <w:tblStyle w:val="Tablaconcuadrcula"/>
        <w:tblpPr w:leftFromText="141" w:rightFromText="141" w:vertAnchor="page" w:horzAnchor="margin" w:tblpX="108" w:tblpY="2656"/>
        <w:tblW w:w="0" w:type="auto"/>
        <w:tblLook w:val="04A0"/>
      </w:tblPr>
      <w:tblGrid>
        <w:gridCol w:w="8613"/>
      </w:tblGrid>
      <w:tr w:rsidR="001A6038" w:rsidRPr="006F13C9" w:rsidTr="00A45B5C">
        <w:tc>
          <w:tcPr>
            <w:tcW w:w="8613" w:type="dxa"/>
          </w:tcPr>
          <w:p w:rsidR="001A6038" w:rsidRDefault="001A6038" w:rsidP="00A45B5C">
            <w:pPr>
              <w:spacing w:before="14"/>
              <w:jc w:val="center"/>
              <w:rPr>
                <w:b/>
                <w:color w:val="2D2D2D"/>
                <w:sz w:val="24"/>
              </w:rPr>
            </w:pPr>
          </w:p>
          <w:p w:rsidR="001A6038" w:rsidRDefault="001A6038" w:rsidP="00A45B5C">
            <w:pPr>
              <w:spacing w:before="14"/>
              <w:jc w:val="center"/>
              <w:rPr>
                <w:b/>
                <w:color w:val="0C0C0C"/>
                <w:sz w:val="24"/>
              </w:rPr>
            </w:pPr>
            <w:r>
              <w:rPr>
                <w:b/>
                <w:color w:val="2D2D2D"/>
                <w:sz w:val="24"/>
              </w:rPr>
              <w:t xml:space="preserve">DECLARACIÓN JURADA DE </w:t>
            </w:r>
            <w:r w:rsidRPr="006F13C9">
              <w:rPr>
                <w:b/>
                <w:color w:val="0C0C0C"/>
                <w:sz w:val="24"/>
              </w:rPr>
              <w:t>ANTECEDENTES</w:t>
            </w:r>
            <w:r w:rsidRPr="006F13C9">
              <w:rPr>
                <w:b/>
                <w:color w:val="0C0C0C"/>
                <w:spacing w:val="1"/>
                <w:sz w:val="24"/>
              </w:rPr>
              <w:t xml:space="preserve"> </w:t>
            </w:r>
            <w:r w:rsidRPr="006F13C9">
              <w:rPr>
                <w:b/>
                <w:color w:val="0C0C0C"/>
                <w:sz w:val="24"/>
              </w:rPr>
              <w:t>POSITIVOS</w:t>
            </w:r>
          </w:p>
          <w:p w:rsidR="001A6038" w:rsidRPr="006F13C9" w:rsidRDefault="001A6038" w:rsidP="00A45B5C">
            <w:pPr>
              <w:spacing w:before="14"/>
              <w:jc w:val="center"/>
              <w:rPr>
                <w:b/>
                <w:sz w:val="24"/>
              </w:rPr>
            </w:pPr>
          </w:p>
        </w:tc>
      </w:tr>
    </w:tbl>
    <w:p w:rsidR="001A6038" w:rsidRDefault="001A6038" w:rsidP="001A6038">
      <w:pPr>
        <w:pStyle w:val="Piedepgina"/>
        <w:jc w:val="center"/>
        <w:rPr>
          <w:b/>
        </w:rPr>
      </w:pPr>
    </w:p>
    <w:p w:rsidR="001A6038" w:rsidRDefault="001A6038" w:rsidP="001A6038">
      <w:pPr>
        <w:pStyle w:val="Piedepgina"/>
        <w:jc w:val="center"/>
        <w:rPr>
          <w:b/>
        </w:rPr>
      </w:pPr>
    </w:p>
    <w:p w:rsidR="001A6038" w:rsidRDefault="001A6038" w:rsidP="001A6038">
      <w:pPr>
        <w:pStyle w:val="Piedepgina"/>
        <w:jc w:val="center"/>
        <w:rPr>
          <w:b/>
        </w:rPr>
      </w:pPr>
    </w:p>
    <w:p w:rsidR="001A6038" w:rsidRDefault="001A6038" w:rsidP="001A6038">
      <w:pPr>
        <w:pStyle w:val="Piedepgina"/>
        <w:tabs>
          <w:tab w:val="left" w:pos="3615"/>
        </w:tabs>
        <w:rPr>
          <w:b/>
        </w:rPr>
      </w:pPr>
      <w:r>
        <w:rPr>
          <w:b/>
        </w:rPr>
        <w:tab/>
      </w:r>
    </w:p>
    <w:p w:rsidR="001A6038" w:rsidRDefault="001A6038" w:rsidP="001A6038">
      <w:pPr>
        <w:pStyle w:val="Piedepgina"/>
        <w:jc w:val="center"/>
        <w:rPr>
          <w:b/>
        </w:rPr>
      </w:pPr>
      <w:r>
        <w:rPr>
          <w:b/>
        </w:rPr>
        <w:t>Contratación N</w:t>
      </w:r>
      <w:proofErr w:type="gramStart"/>
      <w:r>
        <w:rPr>
          <w:b/>
        </w:rPr>
        <w:t>º …</w:t>
      </w:r>
      <w:proofErr w:type="gramEnd"/>
      <w:r>
        <w:rPr>
          <w:b/>
        </w:rPr>
        <w:t>….</w:t>
      </w:r>
    </w:p>
    <w:p w:rsidR="001A6038" w:rsidRPr="009E710B" w:rsidRDefault="001A6038" w:rsidP="001A6038">
      <w:pPr>
        <w:pStyle w:val="Piedepgina"/>
        <w:jc w:val="center"/>
        <w:rPr>
          <w:b/>
        </w:rPr>
      </w:pPr>
    </w:p>
    <w:tbl>
      <w:tblPr>
        <w:tblStyle w:val="Tablaconcuadrcula"/>
        <w:tblW w:w="0" w:type="auto"/>
        <w:tblInd w:w="108" w:type="dxa"/>
        <w:tblLook w:val="04A0"/>
      </w:tblPr>
      <w:tblGrid>
        <w:gridCol w:w="2969"/>
        <w:gridCol w:w="5643"/>
      </w:tblGrid>
      <w:tr w:rsidR="001A6038" w:rsidRPr="009E710B" w:rsidTr="00A45B5C">
        <w:tc>
          <w:tcPr>
            <w:tcW w:w="2977" w:type="dxa"/>
          </w:tcPr>
          <w:p w:rsidR="001A6038" w:rsidRDefault="001A6038" w:rsidP="00A45B5C">
            <w:pPr>
              <w:pStyle w:val="Textoindependiente"/>
              <w:spacing w:before="197" w:line="196" w:lineRule="auto"/>
              <w:ind w:right="54"/>
              <w:jc w:val="center"/>
              <w:rPr>
                <w:b/>
                <w:color w:val="0C0C0C"/>
              </w:rPr>
            </w:pPr>
          </w:p>
          <w:p w:rsidR="001A6038" w:rsidRDefault="001A6038" w:rsidP="00A45B5C">
            <w:pPr>
              <w:pStyle w:val="Textoindependiente"/>
              <w:spacing w:before="197" w:line="196" w:lineRule="auto"/>
              <w:ind w:right="54"/>
              <w:jc w:val="center"/>
              <w:rPr>
                <w:b/>
              </w:rPr>
            </w:pPr>
            <w:r w:rsidRPr="009E710B">
              <w:rPr>
                <w:color w:val="0C0C0C"/>
              </w:rPr>
              <w:t>EMPRESA</w:t>
            </w:r>
            <w:r w:rsidRPr="009E710B">
              <w:rPr>
                <w:color w:val="0C0C0C"/>
                <w:spacing w:val="1"/>
              </w:rPr>
              <w:t xml:space="preserve"> </w:t>
            </w:r>
            <w:r>
              <w:t>OFERENTE</w:t>
            </w:r>
          </w:p>
          <w:p w:rsidR="001A6038" w:rsidRPr="009E710B" w:rsidRDefault="001A6038" w:rsidP="00A45B5C">
            <w:pPr>
              <w:pStyle w:val="Textoindependiente"/>
              <w:spacing w:before="197" w:line="196" w:lineRule="auto"/>
              <w:ind w:right="54"/>
              <w:jc w:val="center"/>
              <w:rPr>
                <w:b/>
                <w:vanish/>
                <w:specVanish/>
              </w:rPr>
            </w:pPr>
          </w:p>
          <w:p w:rsidR="001A6038" w:rsidRPr="009E710B" w:rsidRDefault="001A6038" w:rsidP="00A45B5C">
            <w:pPr>
              <w:jc w:val="center"/>
              <w:rPr>
                <w:b/>
                <w:sz w:val="24"/>
                <w:szCs w:val="24"/>
              </w:rPr>
            </w:pPr>
          </w:p>
        </w:tc>
        <w:tc>
          <w:tcPr>
            <w:tcW w:w="5670" w:type="dxa"/>
          </w:tcPr>
          <w:p w:rsidR="001A6038" w:rsidRPr="009E710B" w:rsidRDefault="001A6038" w:rsidP="00A45B5C">
            <w:pPr>
              <w:jc w:val="center"/>
              <w:rPr>
                <w:b/>
                <w:sz w:val="24"/>
                <w:szCs w:val="24"/>
              </w:rPr>
            </w:pPr>
          </w:p>
        </w:tc>
      </w:tr>
      <w:tr w:rsidR="001A6038" w:rsidRPr="009E710B" w:rsidTr="00A45B5C">
        <w:tc>
          <w:tcPr>
            <w:tcW w:w="8647" w:type="dxa"/>
            <w:gridSpan w:val="2"/>
          </w:tcPr>
          <w:p w:rsidR="001A6038" w:rsidRPr="009E710B" w:rsidRDefault="001A6038" w:rsidP="00A45B5C">
            <w:pPr>
              <w:jc w:val="center"/>
              <w:rPr>
                <w:b/>
                <w:sz w:val="24"/>
                <w:szCs w:val="24"/>
              </w:rPr>
            </w:pPr>
          </w:p>
        </w:tc>
      </w:tr>
      <w:tr w:rsidR="001A6038" w:rsidRPr="009E710B" w:rsidTr="00A45B5C">
        <w:tc>
          <w:tcPr>
            <w:tcW w:w="2977" w:type="dxa"/>
          </w:tcPr>
          <w:p w:rsidR="001A6038" w:rsidRPr="006D561B" w:rsidRDefault="001A6038" w:rsidP="00A45B5C">
            <w:pPr>
              <w:rPr>
                <w:b/>
              </w:rPr>
            </w:pPr>
            <w:r w:rsidRPr="006D561B">
              <w:rPr>
                <w:b/>
              </w:rPr>
              <w:t>Nombre del Organismo Públ</w:t>
            </w:r>
            <w:r>
              <w:rPr>
                <w:b/>
              </w:rPr>
              <w:t>ico / Institución Privada que la</w:t>
            </w:r>
            <w:r w:rsidRPr="006D561B">
              <w:rPr>
                <w:b/>
              </w:rPr>
              <w:t xml:space="preserve"> contrató.</w:t>
            </w:r>
          </w:p>
        </w:tc>
        <w:tc>
          <w:tcPr>
            <w:tcW w:w="5670" w:type="dxa"/>
          </w:tcPr>
          <w:p w:rsidR="001A6038" w:rsidRPr="009E710B" w:rsidRDefault="001A6038" w:rsidP="00A45B5C">
            <w:pPr>
              <w:jc w:val="center"/>
              <w:rPr>
                <w:b/>
                <w:sz w:val="24"/>
                <w:szCs w:val="24"/>
              </w:rPr>
            </w:pPr>
          </w:p>
        </w:tc>
      </w:tr>
      <w:tr w:rsidR="001A6038" w:rsidRPr="009E710B" w:rsidTr="00A45B5C">
        <w:tc>
          <w:tcPr>
            <w:tcW w:w="2977" w:type="dxa"/>
          </w:tcPr>
          <w:p w:rsidR="001A6038" w:rsidRPr="006D561B" w:rsidRDefault="001A6038" w:rsidP="00A45B5C">
            <w:pPr>
              <w:rPr>
                <w:b/>
              </w:rPr>
            </w:pPr>
            <w:r w:rsidRPr="006D561B">
              <w:rPr>
                <w:b/>
              </w:rPr>
              <w:t>Teléfono de contacto y/o dirección de correo electrónico.</w:t>
            </w:r>
          </w:p>
        </w:tc>
        <w:tc>
          <w:tcPr>
            <w:tcW w:w="5670" w:type="dxa"/>
          </w:tcPr>
          <w:p w:rsidR="001A6038" w:rsidRPr="009E710B" w:rsidRDefault="001A6038" w:rsidP="00A45B5C">
            <w:pPr>
              <w:jc w:val="center"/>
              <w:rPr>
                <w:b/>
                <w:sz w:val="24"/>
                <w:szCs w:val="24"/>
              </w:rPr>
            </w:pPr>
          </w:p>
        </w:tc>
      </w:tr>
      <w:tr w:rsidR="001A6038" w:rsidRPr="009E710B" w:rsidTr="00A45B5C">
        <w:tc>
          <w:tcPr>
            <w:tcW w:w="2977" w:type="dxa"/>
          </w:tcPr>
          <w:p w:rsidR="001A6038" w:rsidRPr="006D561B" w:rsidRDefault="001A6038" w:rsidP="00A45B5C">
            <w:pPr>
              <w:rPr>
                <w:b/>
              </w:rPr>
            </w:pPr>
            <w:r w:rsidRPr="006D561B">
              <w:rPr>
                <w:b/>
              </w:rPr>
              <w:t xml:space="preserve">Tipo y número de procedimiento público </w:t>
            </w:r>
            <w:r>
              <w:rPr>
                <w:b/>
              </w:rPr>
              <w:t>en el cual resultó adjudicataria</w:t>
            </w:r>
            <w:r w:rsidRPr="006D561B">
              <w:rPr>
                <w:b/>
              </w:rPr>
              <w:t xml:space="preserve"> (si aplica).</w:t>
            </w:r>
          </w:p>
        </w:tc>
        <w:tc>
          <w:tcPr>
            <w:tcW w:w="5670" w:type="dxa"/>
          </w:tcPr>
          <w:p w:rsidR="001A6038" w:rsidRPr="009E710B" w:rsidRDefault="001A6038" w:rsidP="00A45B5C">
            <w:pPr>
              <w:jc w:val="center"/>
              <w:rPr>
                <w:b/>
                <w:sz w:val="24"/>
                <w:szCs w:val="24"/>
              </w:rPr>
            </w:pPr>
          </w:p>
        </w:tc>
      </w:tr>
      <w:tr w:rsidR="001A6038" w:rsidRPr="009E710B" w:rsidTr="00A45B5C">
        <w:tc>
          <w:tcPr>
            <w:tcW w:w="8647" w:type="dxa"/>
            <w:gridSpan w:val="2"/>
          </w:tcPr>
          <w:p w:rsidR="001A6038" w:rsidRDefault="001A6038" w:rsidP="00A45B5C">
            <w:pPr>
              <w:jc w:val="center"/>
              <w:rPr>
                <w:b/>
                <w:sz w:val="24"/>
                <w:szCs w:val="24"/>
              </w:rPr>
            </w:pPr>
          </w:p>
          <w:p w:rsidR="001A6038" w:rsidRPr="006D561B" w:rsidRDefault="001A6038" w:rsidP="00A45B5C">
            <w:pPr>
              <w:rPr>
                <w:b/>
              </w:rPr>
            </w:pPr>
            <w:r>
              <w:rPr>
                <w:b/>
              </w:rPr>
              <w:t xml:space="preserve">                                </w:t>
            </w:r>
            <w:r w:rsidRPr="006D561B">
              <w:rPr>
                <w:b/>
              </w:rPr>
              <w:t xml:space="preserve">Breve descripción del objeto de </w:t>
            </w:r>
            <w:r>
              <w:rPr>
                <w:b/>
              </w:rPr>
              <w:t>la</w:t>
            </w:r>
            <w:r w:rsidRPr="006D561B">
              <w:rPr>
                <w:b/>
              </w:rPr>
              <w:t xml:space="preserve"> contratación</w:t>
            </w:r>
          </w:p>
          <w:p w:rsidR="001A6038" w:rsidRPr="009E710B" w:rsidRDefault="001A6038" w:rsidP="00A45B5C">
            <w:pPr>
              <w:jc w:val="center"/>
              <w:rPr>
                <w:b/>
                <w:sz w:val="24"/>
                <w:szCs w:val="24"/>
              </w:rPr>
            </w:pPr>
          </w:p>
        </w:tc>
      </w:tr>
      <w:tr w:rsidR="001A6038" w:rsidRPr="009E710B" w:rsidTr="00A45B5C">
        <w:trPr>
          <w:trHeight w:val="1039"/>
        </w:trPr>
        <w:tc>
          <w:tcPr>
            <w:tcW w:w="8647" w:type="dxa"/>
            <w:gridSpan w:val="2"/>
          </w:tcPr>
          <w:p w:rsidR="001A6038" w:rsidRPr="009E710B" w:rsidRDefault="001A6038" w:rsidP="00A45B5C">
            <w:pPr>
              <w:jc w:val="center"/>
              <w:rPr>
                <w:b/>
                <w:sz w:val="24"/>
                <w:szCs w:val="24"/>
              </w:rPr>
            </w:pPr>
          </w:p>
        </w:tc>
      </w:tr>
      <w:tr w:rsidR="001A6038" w:rsidRPr="009E710B" w:rsidTr="00A45B5C">
        <w:tc>
          <w:tcPr>
            <w:tcW w:w="2977" w:type="dxa"/>
          </w:tcPr>
          <w:p w:rsidR="001A6038" w:rsidRDefault="001A6038" w:rsidP="00A45B5C">
            <w:pPr>
              <w:adjustRightInd w:val="0"/>
              <w:rPr>
                <w:b/>
              </w:rPr>
            </w:pPr>
          </w:p>
          <w:p w:rsidR="001A6038" w:rsidRDefault="001A6038" w:rsidP="00A45B5C">
            <w:pPr>
              <w:adjustRightInd w:val="0"/>
              <w:rPr>
                <w:b/>
              </w:rPr>
            </w:pPr>
            <w:r w:rsidRPr="006D561B">
              <w:rPr>
                <w:b/>
              </w:rPr>
              <w:t>Perí</w:t>
            </w:r>
            <w:r>
              <w:rPr>
                <w:b/>
              </w:rPr>
              <w:t xml:space="preserve">odo de contratación </w:t>
            </w:r>
          </w:p>
          <w:p w:rsidR="001A6038" w:rsidRPr="006D561B" w:rsidRDefault="001A6038" w:rsidP="00A45B5C">
            <w:pPr>
              <w:adjustRightInd w:val="0"/>
              <w:rPr>
                <w:b/>
              </w:rPr>
            </w:pPr>
          </w:p>
        </w:tc>
        <w:tc>
          <w:tcPr>
            <w:tcW w:w="5670" w:type="dxa"/>
          </w:tcPr>
          <w:p w:rsidR="001A6038" w:rsidRPr="006D561B" w:rsidRDefault="001A6038" w:rsidP="00A45B5C">
            <w:pPr>
              <w:jc w:val="center"/>
              <w:rPr>
                <w:b/>
              </w:rPr>
            </w:pPr>
          </w:p>
        </w:tc>
      </w:tr>
      <w:tr w:rsidR="001A6038" w:rsidRPr="009E710B" w:rsidTr="00A45B5C">
        <w:trPr>
          <w:trHeight w:val="871"/>
        </w:trPr>
        <w:tc>
          <w:tcPr>
            <w:tcW w:w="8647" w:type="dxa"/>
            <w:gridSpan w:val="2"/>
          </w:tcPr>
          <w:p w:rsidR="001A6038" w:rsidRPr="006D561B" w:rsidRDefault="001A6038" w:rsidP="00A45B5C">
            <w:pPr>
              <w:jc w:val="center"/>
              <w:rPr>
                <w:b/>
              </w:rPr>
            </w:pPr>
          </w:p>
          <w:p w:rsidR="001A6038" w:rsidRPr="006D561B" w:rsidRDefault="001A6038" w:rsidP="00A45B5C">
            <w:pPr>
              <w:jc w:val="center"/>
              <w:rPr>
                <w:b/>
              </w:rPr>
            </w:pPr>
            <w:r>
              <w:rPr>
                <w:b/>
              </w:rPr>
              <w:t>La contratación brindada fue objeto de conformidad por el Organismo Público / Institución Privada que la contrató.</w:t>
            </w:r>
          </w:p>
        </w:tc>
      </w:tr>
      <w:tr w:rsidR="001A6038" w:rsidRPr="009E710B" w:rsidTr="00A45B5C">
        <w:trPr>
          <w:trHeight w:val="613"/>
        </w:trPr>
        <w:tc>
          <w:tcPr>
            <w:tcW w:w="2977" w:type="dxa"/>
          </w:tcPr>
          <w:p w:rsidR="001A6038" w:rsidRPr="006D561B" w:rsidRDefault="001A6038" w:rsidP="00A45B5C">
            <w:pPr>
              <w:jc w:val="center"/>
              <w:rPr>
                <w:b/>
              </w:rPr>
            </w:pPr>
          </w:p>
          <w:p w:rsidR="001A6038" w:rsidRPr="006D561B" w:rsidRDefault="001A6038" w:rsidP="00A45B5C">
            <w:pPr>
              <w:jc w:val="center"/>
              <w:rPr>
                <w:b/>
              </w:rPr>
            </w:pPr>
            <w:r w:rsidRPr="006D561B">
              <w:rPr>
                <w:b/>
              </w:rPr>
              <w:t>Firma</w:t>
            </w:r>
          </w:p>
        </w:tc>
        <w:tc>
          <w:tcPr>
            <w:tcW w:w="5670" w:type="dxa"/>
          </w:tcPr>
          <w:p w:rsidR="001A6038" w:rsidRDefault="001A6038" w:rsidP="00A45B5C">
            <w:pPr>
              <w:jc w:val="center"/>
              <w:rPr>
                <w:b/>
              </w:rPr>
            </w:pPr>
          </w:p>
          <w:p w:rsidR="001A6038" w:rsidRPr="006D561B" w:rsidRDefault="001A6038" w:rsidP="00A45B5C">
            <w:pPr>
              <w:jc w:val="center"/>
              <w:rPr>
                <w:b/>
              </w:rPr>
            </w:pPr>
            <w:r>
              <w:rPr>
                <w:b/>
              </w:rPr>
              <w:t>Aclaración de firma</w:t>
            </w:r>
          </w:p>
        </w:tc>
      </w:tr>
      <w:tr w:rsidR="001A6038" w:rsidTr="00A45B5C">
        <w:trPr>
          <w:trHeight w:val="937"/>
        </w:trPr>
        <w:tc>
          <w:tcPr>
            <w:tcW w:w="2977" w:type="dxa"/>
          </w:tcPr>
          <w:p w:rsidR="001A6038" w:rsidRDefault="001A6038" w:rsidP="00A45B5C">
            <w:pPr>
              <w:jc w:val="center"/>
            </w:pPr>
          </w:p>
        </w:tc>
        <w:tc>
          <w:tcPr>
            <w:tcW w:w="5670" w:type="dxa"/>
          </w:tcPr>
          <w:p w:rsidR="001A6038" w:rsidRDefault="001A6038" w:rsidP="00A45B5C">
            <w:pPr>
              <w:jc w:val="center"/>
            </w:pPr>
          </w:p>
        </w:tc>
      </w:tr>
    </w:tbl>
    <w:p w:rsidR="001A6038" w:rsidRDefault="001A6038" w:rsidP="001A6038">
      <w:pPr>
        <w:rPr>
          <w:b/>
          <w:u w:val="single"/>
        </w:rPr>
      </w:pPr>
    </w:p>
    <w:p w:rsidR="001A6038" w:rsidRDefault="001A6038" w:rsidP="001A6038">
      <w:r w:rsidRPr="006C6B72">
        <w:rPr>
          <w:b/>
          <w:u w:val="single"/>
        </w:rPr>
        <w:t>La presente declaración deberá ser firmada por el representante legal de la empresa registrado en RUPE.</w:t>
      </w:r>
    </w:p>
    <w:sectPr w:rsidR="001A6038" w:rsidSect="006870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D0" w:rsidRDefault="009D77D0" w:rsidP="00D05CA2">
      <w:pPr>
        <w:spacing w:after="0" w:line="240" w:lineRule="auto"/>
      </w:pPr>
      <w:r>
        <w:separator/>
      </w:r>
    </w:p>
  </w:endnote>
  <w:endnote w:type="continuationSeparator" w:id="0">
    <w:p w:rsidR="009D77D0" w:rsidRDefault="009D77D0" w:rsidP="00D05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D0" w:rsidRDefault="009D77D0" w:rsidP="00D05CA2">
      <w:pPr>
        <w:spacing w:after="0" w:line="240" w:lineRule="auto"/>
      </w:pPr>
      <w:r>
        <w:separator/>
      </w:r>
    </w:p>
  </w:footnote>
  <w:footnote w:type="continuationSeparator" w:id="0">
    <w:p w:rsidR="009D77D0" w:rsidRDefault="009D77D0" w:rsidP="00D05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EFBE5"/>
    <w:multiLevelType w:val="singleLevel"/>
    <w:tmpl w:val="BDC85224"/>
    <w:lvl w:ilvl="0">
      <w:start w:val="15"/>
      <w:numFmt w:val="decimal"/>
      <w:suff w:val="space"/>
      <w:lvlText w:val="%1)"/>
      <w:lvlJc w:val="left"/>
    </w:lvl>
  </w:abstractNum>
  <w:abstractNum w:abstractNumId="1">
    <w:nsid w:val="00000006"/>
    <w:multiLevelType w:val="singleLevel"/>
    <w:tmpl w:val="00000006"/>
    <w:name w:val="WW8Num17"/>
    <w:lvl w:ilvl="0">
      <w:start w:val="1"/>
      <w:numFmt w:val="decimal"/>
      <w:lvlText w:val="%1)"/>
      <w:lvlJc w:val="left"/>
      <w:pPr>
        <w:tabs>
          <w:tab w:val="num" w:pos="-113"/>
        </w:tabs>
        <w:ind w:left="1069" w:hanging="360"/>
      </w:pPr>
      <w:rPr>
        <w:rFonts w:hint="default"/>
      </w:rPr>
    </w:lvl>
  </w:abstractNum>
  <w:abstractNum w:abstractNumId="2">
    <w:nsid w:val="009B731E"/>
    <w:multiLevelType w:val="hybridMultilevel"/>
    <w:tmpl w:val="BEEAB222"/>
    <w:lvl w:ilvl="0" w:tplc="3ED83244">
      <w:start w:val="3"/>
      <w:numFmt w:val="upperLetter"/>
      <w:lvlText w:val="%1)"/>
      <w:lvlJc w:val="left"/>
      <w:pPr>
        <w:ind w:left="720" w:hanging="360"/>
      </w:pPr>
      <w:rPr>
        <w:rFonts w:hint="default"/>
        <w:b/>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3447EF"/>
    <w:multiLevelType w:val="multilevel"/>
    <w:tmpl w:val="A7E23064"/>
    <w:styleLink w:val="WWNum4"/>
    <w:lvl w:ilvl="0">
      <w:start w:val="1"/>
      <w:numFmt w:val="upperRoman"/>
      <w:lvlText w:val="%1)"/>
      <w:lvlJc w:val="left"/>
      <w:rPr>
        <w:rFonts w:eastAsia="Arial" w:cs="Arial"/>
        <w:b/>
        <w:bCs/>
        <w:spacing w:val="0"/>
        <w:w w:val="97"/>
        <w:sz w:val="24"/>
        <w:szCs w:val="24"/>
        <w:lang w:val="es-ES" w:eastAsia="en-US" w:bidi="ar-SA"/>
      </w:rPr>
    </w:lvl>
    <w:lvl w:ilvl="1">
      <w:start w:val="1"/>
      <w:numFmt w:val="decimal"/>
      <w:lvlText w:val="%2)"/>
      <w:lvlJc w:val="left"/>
      <w:rPr>
        <w:rFonts w:eastAsia="Arial" w:cs="Arial"/>
        <w:spacing w:val="0"/>
        <w:w w:val="97"/>
        <w:sz w:val="24"/>
        <w:szCs w:val="24"/>
        <w:lang w:val="es-ES" w:eastAsia="en-US" w:bidi="ar-SA"/>
      </w:rPr>
    </w:lvl>
    <w:lvl w:ilvl="2">
      <w:numFmt w:val="bullet"/>
      <w:lvlText w:val="•"/>
      <w:lvlJc w:val="left"/>
      <w:rPr>
        <w:lang w:val="es-ES" w:eastAsia="en-US" w:bidi="ar-SA"/>
      </w:rPr>
    </w:lvl>
    <w:lvl w:ilvl="3">
      <w:numFmt w:val="bullet"/>
      <w:lvlText w:val="•"/>
      <w:lvlJc w:val="left"/>
      <w:rPr>
        <w:lang w:val="es-ES" w:eastAsia="en-US" w:bidi="ar-SA"/>
      </w:rPr>
    </w:lvl>
    <w:lvl w:ilvl="4">
      <w:numFmt w:val="bullet"/>
      <w:lvlText w:val="•"/>
      <w:lvlJc w:val="left"/>
      <w:rPr>
        <w:lang w:val="es-ES" w:eastAsia="en-US" w:bidi="ar-SA"/>
      </w:rPr>
    </w:lvl>
    <w:lvl w:ilvl="5">
      <w:numFmt w:val="bullet"/>
      <w:lvlText w:val="•"/>
      <w:lvlJc w:val="left"/>
      <w:rPr>
        <w:lang w:val="es-ES" w:eastAsia="en-US" w:bidi="ar-SA"/>
      </w:rPr>
    </w:lvl>
    <w:lvl w:ilvl="6">
      <w:numFmt w:val="bullet"/>
      <w:lvlText w:val="•"/>
      <w:lvlJc w:val="left"/>
      <w:rPr>
        <w:lang w:val="es-ES" w:eastAsia="en-US" w:bidi="ar-SA"/>
      </w:rPr>
    </w:lvl>
    <w:lvl w:ilvl="7">
      <w:numFmt w:val="bullet"/>
      <w:lvlText w:val="•"/>
      <w:lvlJc w:val="left"/>
      <w:rPr>
        <w:lang w:val="es-ES" w:eastAsia="en-US" w:bidi="ar-SA"/>
      </w:rPr>
    </w:lvl>
    <w:lvl w:ilvl="8">
      <w:numFmt w:val="bullet"/>
      <w:lvlText w:val="•"/>
      <w:lvlJc w:val="left"/>
      <w:rPr>
        <w:lang w:val="es-ES" w:eastAsia="en-US" w:bidi="ar-SA"/>
      </w:rPr>
    </w:lvl>
  </w:abstractNum>
  <w:abstractNum w:abstractNumId="5">
    <w:nsid w:val="05E97A80"/>
    <w:multiLevelType w:val="multilevel"/>
    <w:tmpl w:val="05E97A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6C1479"/>
    <w:multiLevelType w:val="hybridMultilevel"/>
    <w:tmpl w:val="2AEAD88C"/>
    <w:lvl w:ilvl="0" w:tplc="1B4A685C">
      <w:numFmt w:val="bullet"/>
      <w:lvlText w:val="-"/>
      <w:lvlJc w:val="left"/>
      <w:pPr>
        <w:ind w:left="1724" w:hanging="363"/>
      </w:pPr>
      <w:rPr>
        <w:rFonts w:ascii="Arial" w:eastAsia="Arial" w:hAnsi="Arial" w:cs="Arial" w:hint="default"/>
        <w:w w:val="97"/>
        <w:sz w:val="24"/>
        <w:szCs w:val="24"/>
        <w:lang w:val="es-ES" w:eastAsia="en-US" w:bidi="ar-SA"/>
      </w:rPr>
    </w:lvl>
    <w:lvl w:ilvl="1" w:tplc="FBA6C0EA">
      <w:numFmt w:val="bullet"/>
      <w:lvlText w:val="•"/>
      <w:lvlJc w:val="left"/>
      <w:pPr>
        <w:ind w:left="2629" w:hanging="363"/>
      </w:pPr>
      <w:rPr>
        <w:rFonts w:hint="default"/>
        <w:lang w:val="es-ES" w:eastAsia="en-US" w:bidi="ar-SA"/>
      </w:rPr>
    </w:lvl>
    <w:lvl w:ilvl="2" w:tplc="5CEE8028">
      <w:numFmt w:val="bullet"/>
      <w:lvlText w:val="•"/>
      <w:lvlJc w:val="left"/>
      <w:pPr>
        <w:ind w:left="3538" w:hanging="363"/>
      </w:pPr>
      <w:rPr>
        <w:rFonts w:hint="default"/>
        <w:lang w:val="es-ES" w:eastAsia="en-US" w:bidi="ar-SA"/>
      </w:rPr>
    </w:lvl>
    <w:lvl w:ilvl="3" w:tplc="0C5ED1C2">
      <w:numFmt w:val="bullet"/>
      <w:lvlText w:val="•"/>
      <w:lvlJc w:val="left"/>
      <w:pPr>
        <w:ind w:left="4447" w:hanging="363"/>
      </w:pPr>
      <w:rPr>
        <w:rFonts w:hint="default"/>
        <w:lang w:val="es-ES" w:eastAsia="en-US" w:bidi="ar-SA"/>
      </w:rPr>
    </w:lvl>
    <w:lvl w:ilvl="4" w:tplc="95988704">
      <w:numFmt w:val="bullet"/>
      <w:lvlText w:val="•"/>
      <w:lvlJc w:val="left"/>
      <w:pPr>
        <w:ind w:left="5356" w:hanging="363"/>
      </w:pPr>
      <w:rPr>
        <w:rFonts w:hint="default"/>
        <w:lang w:val="es-ES" w:eastAsia="en-US" w:bidi="ar-SA"/>
      </w:rPr>
    </w:lvl>
    <w:lvl w:ilvl="5" w:tplc="29341844">
      <w:numFmt w:val="bullet"/>
      <w:lvlText w:val="•"/>
      <w:lvlJc w:val="left"/>
      <w:pPr>
        <w:ind w:left="6265" w:hanging="363"/>
      </w:pPr>
      <w:rPr>
        <w:rFonts w:hint="default"/>
        <w:lang w:val="es-ES" w:eastAsia="en-US" w:bidi="ar-SA"/>
      </w:rPr>
    </w:lvl>
    <w:lvl w:ilvl="6" w:tplc="62DAC26C">
      <w:numFmt w:val="bullet"/>
      <w:lvlText w:val="•"/>
      <w:lvlJc w:val="left"/>
      <w:pPr>
        <w:ind w:left="7174" w:hanging="363"/>
      </w:pPr>
      <w:rPr>
        <w:rFonts w:hint="default"/>
        <w:lang w:val="es-ES" w:eastAsia="en-US" w:bidi="ar-SA"/>
      </w:rPr>
    </w:lvl>
    <w:lvl w:ilvl="7" w:tplc="4668968A">
      <w:numFmt w:val="bullet"/>
      <w:lvlText w:val="•"/>
      <w:lvlJc w:val="left"/>
      <w:pPr>
        <w:ind w:left="8083" w:hanging="363"/>
      </w:pPr>
      <w:rPr>
        <w:rFonts w:hint="default"/>
        <w:lang w:val="es-ES" w:eastAsia="en-US" w:bidi="ar-SA"/>
      </w:rPr>
    </w:lvl>
    <w:lvl w:ilvl="8" w:tplc="ACD2645A">
      <w:numFmt w:val="bullet"/>
      <w:lvlText w:val="•"/>
      <w:lvlJc w:val="left"/>
      <w:pPr>
        <w:ind w:left="8992" w:hanging="363"/>
      </w:pPr>
      <w:rPr>
        <w:rFonts w:hint="default"/>
        <w:lang w:val="es-ES" w:eastAsia="en-US" w:bidi="ar-SA"/>
      </w:rPr>
    </w:lvl>
  </w:abstractNum>
  <w:abstractNum w:abstractNumId="7">
    <w:nsid w:val="09095076"/>
    <w:multiLevelType w:val="multilevel"/>
    <w:tmpl w:val="0909507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D74A8F"/>
    <w:multiLevelType w:val="hybridMultilevel"/>
    <w:tmpl w:val="10C23C44"/>
    <w:lvl w:ilvl="0" w:tplc="5AB446D0">
      <w:start w:val="5"/>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9">
    <w:nsid w:val="0D8B4DFD"/>
    <w:multiLevelType w:val="multilevel"/>
    <w:tmpl w:val="0D8B4DFD"/>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nsid w:val="17445344"/>
    <w:multiLevelType w:val="hybridMultilevel"/>
    <w:tmpl w:val="466CF716"/>
    <w:lvl w:ilvl="0" w:tplc="9A0C36FE">
      <w:numFmt w:val="bullet"/>
      <w:lvlText w:val="-"/>
      <w:lvlJc w:val="left"/>
      <w:pPr>
        <w:ind w:left="939" w:hanging="176"/>
      </w:pPr>
      <w:rPr>
        <w:rFonts w:ascii="Arial" w:eastAsia="Arial" w:hAnsi="Arial" w:cs="Arial" w:hint="default"/>
        <w:w w:val="97"/>
        <w:sz w:val="24"/>
        <w:szCs w:val="24"/>
        <w:lang w:val="es-ES" w:eastAsia="en-US" w:bidi="ar-SA"/>
      </w:rPr>
    </w:lvl>
    <w:lvl w:ilvl="1" w:tplc="FF2E2BCC">
      <w:numFmt w:val="bullet"/>
      <w:lvlText w:val="•"/>
      <w:lvlJc w:val="left"/>
      <w:pPr>
        <w:ind w:left="1927" w:hanging="176"/>
      </w:pPr>
      <w:rPr>
        <w:rFonts w:hint="default"/>
        <w:lang w:val="es-ES" w:eastAsia="en-US" w:bidi="ar-SA"/>
      </w:rPr>
    </w:lvl>
    <w:lvl w:ilvl="2" w:tplc="AA3C591C">
      <w:numFmt w:val="bullet"/>
      <w:lvlText w:val="•"/>
      <w:lvlJc w:val="left"/>
      <w:pPr>
        <w:ind w:left="2914" w:hanging="176"/>
      </w:pPr>
      <w:rPr>
        <w:rFonts w:hint="default"/>
        <w:lang w:val="es-ES" w:eastAsia="en-US" w:bidi="ar-SA"/>
      </w:rPr>
    </w:lvl>
    <w:lvl w:ilvl="3" w:tplc="22521748">
      <w:numFmt w:val="bullet"/>
      <w:lvlText w:val="•"/>
      <w:lvlJc w:val="left"/>
      <w:pPr>
        <w:ind w:left="3901" w:hanging="176"/>
      </w:pPr>
      <w:rPr>
        <w:rFonts w:hint="default"/>
        <w:lang w:val="es-ES" w:eastAsia="en-US" w:bidi="ar-SA"/>
      </w:rPr>
    </w:lvl>
    <w:lvl w:ilvl="4" w:tplc="6B3EACE0">
      <w:numFmt w:val="bullet"/>
      <w:lvlText w:val="•"/>
      <w:lvlJc w:val="left"/>
      <w:pPr>
        <w:ind w:left="4888" w:hanging="176"/>
      </w:pPr>
      <w:rPr>
        <w:rFonts w:hint="default"/>
        <w:lang w:val="es-ES" w:eastAsia="en-US" w:bidi="ar-SA"/>
      </w:rPr>
    </w:lvl>
    <w:lvl w:ilvl="5" w:tplc="A27E4E9A">
      <w:numFmt w:val="bullet"/>
      <w:lvlText w:val="•"/>
      <w:lvlJc w:val="left"/>
      <w:pPr>
        <w:ind w:left="5875" w:hanging="176"/>
      </w:pPr>
      <w:rPr>
        <w:rFonts w:hint="default"/>
        <w:lang w:val="es-ES" w:eastAsia="en-US" w:bidi="ar-SA"/>
      </w:rPr>
    </w:lvl>
    <w:lvl w:ilvl="6" w:tplc="C43E07E0">
      <w:numFmt w:val="bullet"/>
      <w:lvlText w:val="•"/>
      <w:lvlJc w:val="left"/>
      <w:pPr>
        <w:ind w:left="6862" w:hanging="176"/>
      </w:pPr>
      <w:rPr>
        <w:rFonts w:hint="default"/>
        <w:lang w:val="es-ES" w:eastAsia="en-US" w:bidi="ar-SA"/>
      </w:rPr>
    </w:lvl>
    <w:lvl w:ilvl="7" w:tplc="754AF43A">
      <w:numFmt w:val="bullet"/>
      <w:lvlText w:val="•"/>
      <w:lvlJc w:val="left"/>
      <w:pPr>
        <w:ind w:left="7849" w:hanging="176"/>
      </w:pPr>
      <w:rPr>
        <w:rFonts w:hint="default"/>
        <w:lang w:val="es-ES" w:eastAsia="en-US" w:bidi="ar-SA"/>
      </w:rPr>
    </w:lvl>
    <w:lvl w:ilvl="8" w:tplc="0EECD242">
      <w:numFmt w:val="bullet"/>
      <w:lvlText w:val="•"/>
      <w:lvlJc w:val="left"/>
      <w:pPr>
        <w:ind w:left="8836" w:hanging="176"/>
      </w:pPr>
      <w:rPr>
        <w:rFonts w:hint="default"/>
        <w:lang w:val="es-ES" w:eastAsia="en-US" w:bidi="ar-SA"/>
      </w:rPr>
    </w:lvl>
  </w:abstractNum>
  <w:abstractNum w:abstractNumId="11">
    <w:nsid w:val="1B316219"/>
    <w:multiLevelType w:val="hybridMultilevel"/>
    <w:tmpl w:val="B00E8F30"/>
    <w:lvl w:ilvl="0" w:tplc="AFE453E2">
      <w:start w:val="1"/>
      <w:numFmt w:val="upperRoman"/>
      <w:lvlText w:val="%1)"/>
      <w:lvlJc w:val="left"/>
      <w:pPr>
        <w:ind w:left="1004" w:hanging="720"/>
      </w:pPr>
      <w:rPr>
        <w:rFonts w:hint="default"/>
        <w:b/>
        <w:color w:val="000000"/>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2">
    <w:nsid w:val="1F907DFA"/>
    <w:multiLevelType w:val="multilevel"/>
    <w:tmpl w:val="1F907DFA"/>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E23D83"/>
    <w:multiLevelType w:val="hybridMultilevel"/>
    <w:tmpl w:val="1E04032C"/>
    <w:lvl w:ilvl="0" w:tplc="FF4CCF6E">
      <w:start w:val="5"/>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2A6D4609"/>
    <w:multiLevelType w:val="hybridMultilevel"/>
    <w:tmpl w:val="0D609418"/>
    <w:lvl w:ilvl="0" w:tplc="CB2259FC">
      <w:start w:val="1"/>
      <w:numFmt w:val="upperRoman"/>
      <w:lvlText w:val="%1)"/>
      <w:lvlJc w:val="left"/>
      <w:pPr>
        <w:ind w:left="1645" w:hanging="351"/>
      </w:pPr>
      <w:rPr>
        <w:rFonts w:ascii="Arial" w:eastAsia="Arial" w:hAnsi="Arial" w:cs="Arial" w:hint="default"/>
        <w:b/>
        <w:bCs/>
        <w:spacing w:val="-6"/>
        <w:w w:val="97"/>
        <w:sz w:val="24"/>
        <w:szCs w:val="24"/>
        <w:lang w:val="es-ES" w:eastAsia="en-US" w:bidi="ar-SA"/>
      </w:rPr>
    </w:lvl>
    <w:lvl w:ilvl="1" w:tplc="B1C2E4D6">
      <w:numFmt w:val="bullet"/>
      <w:lvlText w:val="•"/>
      <w:lvlJc w:val="left"/>
      <w:pPr>
        <w:ind w:left="2557" w:hanging="351"/>
      </w:pPr>
      <w:rPr>
        <w:rFonts w:hint="default"/>
        <w:lang w:val="es-ES" w:eastAsia="en-US" w:bidi="ar-SA"/>
      </w:rPr>
    </w:lvl>
    <w:lvl w:ilvl="2" w:tplc="66E4B7F8">
      <w:numFmt w:val="bullet"/>
      <w:lvlText w:val="•"/>
      <w:lvlJc w:val="left"/>
      <w:pPr>
        <w:ind w:left="3474" w:hanging="351"/>
      </w:pPr>
      <w:rPr>
        <w:rFonts w:hint="default"/>
        <w:lang w:val="es-ES" w:eastAsia="en-US" w:bidi="ar-SA"/>
      </w:rPr>
    </w:lvl>
    <w:lvl w:ilvl="3" w:tplc="22D4889A">
      <w:numFmt w:val="bullet"/>
      <w:lvlText w:val="•"/>
      <w:lvlJc w:val="left"/>
      <w:pPr>
        <w:ind w:left="4391" w:hanging="351"/>
      </w:pPr>
      <w:rPr>
        <w:rFonts w:hint="default"/>
        <w:lang w:val="es-ES" w:eastAsia="en-US" w:bidi="ar-SA"/>
      </w:rPr>
    </w:lvl>
    <w:lvl w:ilvl="4" w:tplc="1FA439D0">
      <w:numFmt w:val="bullet"/>
      <w:lvlText w:val="•"/>
      <w:lvlJc w:val="left"/>
      <w:pPr>
        <w:ind w:left="5308" w:hanging="351"/>
      </w:pPr>
      <w:rPr>
        <w:rFonts w:hint="default"/>
        <w:lang w:val="es-ES" w:eastAsia="en-US" w:bidi="ar-SA"/>
      </w:rPr>
    </w:lvl>
    <w:lvl w:ilvl="5" w:tplc="4D261F38">
      <w:numFmt w:val="bullet"/>
      <w:lvlText w:val="•"/>
      <w:lvlJc w:val="left"/>
      <w:pPr>
        <w:ind w:left="6225" w:hanging="351"/>
      </w:pPr>
      <w:rPr>
        <w:rFonts w:hint="default"/>
        <w:lang w:val="es-ES" w:eastAsia="en-US" w:bidi="ar-SA"/>
      </w:rPr>
    </w:lvl>
    <w:lvl w:ilvl="6" w:tplc="F0360FA2">
      <w:numFmt w:val="bullet"/>
      <w:lvlText w:val="•"/>
      <w:lvlJc w:val="left"/>
      <w:pPr>
        <w:ind w:left="7142" w:hanging="351"/>
      </w:pPr>
      <w:rPr>
        <w:rFonts w:hint="default"/>
        <w:lang w:val="es-ES" w:eastAsia="en-US" w:bidi="ar-SA"/>
      </w:rPr>
    </w:lvl>
    <w:lvl w:ilvl="7" w:tplc="0BEE0B3C">
      <w:numFmt w:val="bullet"/>
      <w:lvlText w:val="•"/>
      <w:lvlJc w:val="left"/>
      <w:pPr>
        <w:ind w:left="8059" w:hanging="351"/>
      </w:pPr>
      <w:rPr>
        <w:rFonts w:hint="default"/>
        <w:lang w:val="es-ES" w:eastAsia="en-US" w:bidi="ar-SA"/>
      </w:rPr>
    </w:lvl>
    <w:lvl w:ilvl="8" w:tplc="4D1221B8">
      <w:numFmt w:val="bullet"/>
      <w:lvlText w:val="•"/>
      <w:lvlJc w:val="left"/>
      <w:pPr>
        <w:ind w:left="8976" w:hanging="351"/>
      </w:pPr>
      <w:rPr>
        <w:rFonts w:hint="default"/>
        <w:lang w:val="es-ES" w:eastAsia="en-US" w:bidi="ar-SA"/>
      </w:rPr>
    </w:lvl>
  </w:abstractNum>
  <w:abstractNum w:abstractNumId="16">
    <w:nsid w:val="2BE35D21"/>
    <w:multiLevelType w:val="multilevel"/>
    <w:tmpl w:val="2BE35D21"/>
    <w:lvl w:ilvl="0">
      <w:start w:val="1"/>
      <w:numFmt w:val="upperRoman"/>
      <w:lvlText w:val="%1)"/>
      <w:lvlJc w:val="left"/>
      <w:pPr>
        <w:ind w:left="900" w:hanging="720"/>
      </w:pPr>
      <w:rPr>
        <w:rFonts w:hint="default"/>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nsid w:val="2C395189"/>
    <w:multiLevelType w:val="hybridMultilevel"/>
    <w:tmpl w:val="B00E8F30"/>
    <w:lvl w:ilvl="0" w:tplc="AFE453E2">
      <w:start w:val="1"/>
      <w:numFmt w:val="upperRoman"/>
      <w:lvlText w:val="%1)"/>
      <w:lvlJc w:val="left"/>
      <w:pPr>
        <w:ind w:left="1004" w:hanging="720"/>
      </w:pPr>
      <w:rPr>
        <w:rFonts w:hint="default"/>
        <w:b/>
        <w:color w:val="000000"/>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8">
    <w:nsid w:val="300E32F7"/>
    <w:multiLevelType w:val="hybridMultilevel"/>
    <w:tmpl w:val="AC68A676"/>
    <w:lvl w:ilvl="0" w:tplc="32F8A4FA">
      <w:start w:val="2"/>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2F51138"/>
    <w:multiLevelType w:val="multilevel"/>
    <w:tmpl w:val="32F511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F632EF"/>
    <w:multiLevelType w:val="hybridMultilevel"/>
    <w:tmpl w:val="D28E33F8"/>
    <w:lvl w:ilvl="0" w:tplc="2542BB24">
      <w:start w:val="1"/>
      <w:numFmt w:val="upperLetter"/>
      <w:lvlText w:val="%1-"/>
      <w:lvlJc w:val="left"/>
      <w:pPr>
        <w:ind w:left="720" w:hanging="360"/>
      </w:pPr>
      <w:rPr>
        <w:rFonts w:hint="default"/>
        <w:sz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3352A60"/>
    <w:multiLevelType w:val="hybridMultilevel"/>
    <w:tmpl w:val="F11A0808"/>
    <w:lvl w:ilvl="0" w:tplc="52CCC19C">
      <w:start w:val="6"/>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367B3A5E"/>
    <w:multiLevelType w:val="multilevel"/>
    <w:tmpl w:val="367B3A5E"/>
    <w:lvl w:ilvl="0">
      <w:start w:val="1"/>
      <w:numFmt w:val="bullet"/>
      <w:lvlText w:val="-"/>
      <w:lvlJc w:val="left"/>
      <w:pPr>
        <w:ind w:left="780" w:hanging="360"/>
      </w:pPr>
      <w:rPr>
        <w:rFonts w:ascii="Arial" w:eastAsiaTheme="minorHAns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3">
    <w:nsid w:val="3C007E1E"/>
    <w:multiLevelType w:val="hybridMultilevel"/>
    <w:tmpl w:val="C8D6460C"/>
    <w:lvl w:ilvl="0" w:tplc="88DA90C8">
      <w:start w:val="2"/>
      <w:numFmt w:val="upperRoman"/>
      <w:lvlText w:val="%1)"/>
      <w:lvlJc w:val="left"/>
      <w:pPr>
        <w:ind w:left="1004" w:hanging="720"/>
      </w:pPr>
      <w:rPr>
        <w:rFonts w:hint="default"/>
        <w:b/>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24">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0BC35A3"/>
    <w:multiLevelType w:val="multilevel"/>
    <w:tmpl w:val="F272AB52"/>
    <w:styleLink w:val="WWNum15"/>
    <w:lvl w:ilvl="0">
      <w:numFmt w:val="bullet"/>
      <w:lvlText w:val="-"/>
      <w:lvlJc w:val="left"/>
      <w:rPr>
        <w:rFonts w:ascii="Arial" w:eastAsia="Arial" w:hAnsi="Arial" w:cs="Arial"/>
        <w:w w:val="97"/>
        <w:sz w:val="24"/>
        <w:szCs w:val="24"/>
        <w:lang w:val="es-ES" w:eastAsia="en-US" w:bidi="ar-SA"/>
      </w:rPr>
    </w:lvl>
    <w:lvl w:ilvl="1">
      <w:numFmt w:val="bullet"/>
      <w:lvlText w:val="•"/>
      <w:lvlJc w:val="left"/>
      <w:rPr>
        <w:lang w:val="es-ES" w:eastAsia="en-US" w:bidi="ar-SA"/>
      </w:rPr>
    </w:lvl>
    <w:lvl w:ilvl="2">
      <w:numFmt w:val="bullet"/>
      <w:lvlText w:val="•"/>
      <w:lvlJc w:val="left"/>
      <w:rPr>
        <w:lang w:val="es-ES" w:eastAsia="en-US" w:bidi="ar-SA"/>
      </w:rPr>
    </w:lvl>
    <w:lvl w:ilvl="3">
      <w:numFmt w:val="bullet"/>
      <w:lvlText w:val="•"/>
      <w:lvlJc w:val="left"/>
      <w:rPr>
        <w:lang w:val="es-ES" w:eastAsia="en-US" w:bidi="ar-SA"/>
      </w:rPr>
    </w:lvl>
    <w:lvl w:ilvl="4">
      <w:numFmt w:val="bullet"/>
      <w:lvlText w:val="•"/>
      <w:lvlJc w:val="left"/>
      <w:rPr>
        <w:lang w:val="es-ES" w:eastAsia="en-US" w:bidi="ar-SA"/>
      </w:rPr>
    </w:lvl>
    <w:lvl w:ilvl="5">
      <w:numFmt w:val="bullet"/>
      <w:lvlText w:val="•"/>
      <w:lvlJc w:val="left"/>
      <w:rPr>
        <w:lang w:val="es-ES" w:eastAsia="en-US" w:bidi="ar-SA"/>
      </w:rPr>
    </w:lvl>
    <w:lvl w:ilvl="6">
      <w:numFmt w:val="bullet"/>
      <w:lvlText w:val="•"/>
      <w:lvlJc w:val="left"/>
      <w:rPr>
        <w:lang w:val="es-ES" w:eastAsia="en-US" w:bidi="ar-SA"/>
      </w:rPr>
    </w:lvl>
    <w:lvl w:ilvl="7">
      <w:numFmt w:val="bullet"/>
      <w:lvlText w:val="•"/>
      <w:lvlJc w:val="left"/>
      <w:rPr>
        <w:lang w:val="es-ES" w:eastAsia="en-US" w:bidi="ar-SA"/>
      </w:rPr>
    </w:lvl>
    <w:lvl w:ilvl="8">
      <w:numFmt w:val="bullet"/>
      <w:lvlText w:val="•"/>
      <w:lvlJc w:val="left"/>
      <w:rPr>
        <w:lang w:val="es-ES" w:eastAsia="en-US" w:bidi="ar-SA"/>
      </w:rPr>
    </w:lvl>
  </w:abstractNum>
  <w:abstractNum w:abstractNumId="26">
    <w:nsid w:val="43753083"/>
    <w:multiLevelType w:val="hybridMultilevel"/>
    <w:tmpl w:val="A9B65E46"/>
    <w:lvl w:ilvl="0" w:tplc="3D7AFC60">
      <w:numFmt w:val="bullet"/>
      <w:lvlText w:val="-"/>
      <w:lvlJc w:val="left"/>
      <w:pPr>
        <w:ind w:left="939" w:hanging="149"/>
      </w:pPr>
      <w:rPr>
        <w:rFonts w:ascii="Arial" w:eastAsia="Arial" w:hAnsi="Arial" w:cs="Arial" w:hint="default"/>
        <w:w w:val="97"/>
        <w:sz w:val="24"/>
        <w:szCs w:val="24"/>
        <w:lang w:val="es-ES" w:eastAsia="en-US" w:bidi="ar-SA"/>
      </w:rPr>
    </w:lvl>
    <w:lvl w:ilvl="1" w:tplc="91CE1D5A">
      <w:numFmt w:val="bullet"/>
      <w:lvlText w:val="•"/>
      <w:lvlJc w:val="left"/>
      <w:pPr>
        <w:ind w:left="1927" w:hanging="149"/>
      </w:pPr>
      <w:rPr>
        <w:rFonts w:hint="default"/>
        <w:lang w:val="es-ES" w:eastAsia="en-US" w:bidi="ar-SA"/>
      </w:rPr>
    </w:lvl>
    <w:lvl w:ilvl="2" w:tplc="6750D8AC">
      <w:numFmt w:val="bullet"/>
      <w:lvlText w:val="•"/>
      <w:lvlJc w:val="left"/>
      <w:pPr>
        <w:ind w:left="2914" w:hanging="149"/>
      </w:pPr>
      <w:rPr>
        <w:rFonts w:hint="default"/>
        <w:lang w:val="es-ES" w:eastAsia="en-US" w:bidi="ar-SA"/>
      </w:rPr>
    </w:lvl>
    <w:lvl w:ilvl="3" w:tplc="CB18FC1E">
      <w:numFmt w:val="bullet"/>
      <w:lvlText w:val="•"/>
      <w:lvlJc w:val="left"/>
      <w:pPr>
        <w:ind w:left="3901" w:hanging="149"/>
      </w:pPr>
      <w:rPr>
        <w:rFonts w:hint="default"/>
        <w:lang w:val="es-ES" w:eastAsia="en-US" w:bidi="ar-SA"/>
      </w:rPr>
    </w:lvl>
    <w:lvl w:ilvl="4" w:tplc="B8B692F8">
      <w:numFmt w:val="bullet"/>
      <w:lvlText w:val="•"/>
      <w:lvlJc w:val="left"/>
      <w:pPr>
        <w:ind w:left="4888" w:hanging="149"/>
      </w:pPr>
      <w:rPr>
        <w:rFonts w:hint="default"/>
        <w:lang w:val="es-ES" w:eastAsia="en-US" w:bidi="ar-SA"/>
      </w:rPr>
    </w:lvl>
    <w:lvl w:ilvl="5" w:tplc="AF48D58E">
      <w:numFmt w:val="bullet"/>
      <w:lvlText w:val="•"/>
      <w:lvlJc w:val="left"/>
      <w:pPr>
        <w:ind w:left="5875" w:hanging="149"/>
      </w:pPr>
      <w:rPr>
        <w:rFonts w:hint="default"/>
        <w:lang w:val="es-ES" w:eastAsia="en-US" w:bidi="ar-SA"/>
      </w:rPr>
    </w:lvl>
    <w:lvl w:ilvl="6" w:tplc="66761A44">
      <w:numFmt w:val="bullet"/>
      <w:lvlText w:val="•"/>
      <w:lvlJc w:val="left"/>
      <w:pPr>
        <w:ind w:left="6862" w:hanging="149"/>
      </w:pPr>
      <w:rPr>
        <w:rFonts w:hint="default"/>
        <w:lang w:val="es-ES" w:eastAsia="en-US" w:bidi="ar-SA"/>
      </w:rPr>
    </w:lvl>
    <w:lvl w:ilvl="7" w:tplc="27EA9E5A">
      <w:numFmt w:val="bullet"/>
      <w:lvlText w:val="•"/>
      <w:lvlJc w:val="left"/>
      <w:pPr>
        <w:ind w:left="7849" w:hanging="149"/>
      </w:pPr>
      <w:rPr>
        <w:rFonts w:hint="default"/>
        <w:lang w:val="es-ES" w:eastAsia="en-US" w:bidi="ar-SA"/>
      </w:rPr>
    </w:lvl>
    <w:lvl w:ilvl="8" w:tplc="7D98C8CE">
      <w:numFmt w:val="bullet"/>
      <w:lvlText w:val="•"/>
      <w:lvlJc w:val="left"/>
      <w:pPr>
        <w:ind w:left="8836" w:hanging="149"/>
      </w:pPr>
      <w:rPr>
        <w:rFonts w:hint="default"/>
        <w:lang w:val="es-ES" w:eastAsia="en-US" w:bidi="ar-SA"/>
      </w:rPr>
    </w:lvl>
  </w:abstractNum>
  <w:abstractNum w:abstractNumId="27">
    <w:nsid w:val="4411ED5C"/>
    <w:multiLevelType w:val="singleLevel"/>
    <w:tmpl w:val="4411ED5C"/>
    <w:lvl w:ilvl="0">
      <w:start w:val="1"/>
      <w:numFmt w:val="lowerLetter"/>
      <w:suff w:val="space"/>
      <w:lvlText w:val="%1)"/>
      <w:lvlJc w:val="left"/>
    </w:lvl>
  </w:abstractNum>
  <w:abstractNum w:abstractNumId="28">
    <w:nsid w:val="46C24731"/>
    <w:multiLevelType w:val="multilevel"/>
    <w:tmpl w:val="46C24731"/>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AE4F18"/>
    <w:multiLevelType w:val="hybridMultilevel"/>
    <w:tmpl w:val="19068270"/>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nsid w:val="550974C5"/>
    <w:multiLevelType w:val="multilevel"/>
    <w:tmpl w:val="550974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F23F5F"/>
    <w:multiLevelType w:val="multilevel"/>
    <w:tmpl w:val="CEE6CD36"/>
    <w:lvl w:ilvl="0">
      <w:start w:val="1"/>
      <w:numFmt w:val="upperRoman"/>
      <w:lvlText w:val="%1"/>
      <w:lvlJc w:val="left"/>
      <w:pPr>
        <w:ind w:left="102" w:hanging="509"/>
      </w:pPr>
      <w:rPr>
        <w:rFonts w:hint="default"/>
        <w:lang w:val="es-ES" w:eastAsia="es-ES" w:bidi="es-ES"/>
      </w:rPr>
    </w:lvl>
    <w:lvl w:ilvl="1">
      <w:start w:val="1"/>
      <w:numFmt w:val="decimal"/>
      <w:lvlText w:val="%1.%2)"/>
      <w:lvlJc w:val="left"/>
      <w:pPr>
        <w:ind w:left="102" w:hanging="509"/>
      </w:pPr>
      <w:rPr>
        <w:rFonts w:ascii="Arial" w:eastAsia="Arial" w:hAnsi="Arial" w:cs="Arial" w:hint="default"/>
        <w:b/>
        <w:bCs/>
        <w:spacing w:val="-3"/>
        <w:w w:val="99"/>
        <w:sz w:val="24"/>
        <w:szCs w:val="24"/>
        <w:lang w:val="es-ES" w:eastAsia="es-ES" w:bidi="es-ES"/>
      </w:rPr>
    </w:lvl>
    <w:lvl w:ilvl="2">
      <w:start w:val="1"/>
      <w:numFmt w:val="upperLetter"/>
      <w:lvlText w:val="%3)"/>
      <w:lvlJc w:val="left"/>
      <w:pPr>
        <w:ind w:left="822" w:hanging="360"/>
      </w:pPr>
      <w:rPr>
        <w:rFonts w:ascii="Arial" w:eastAsia="Arial" w:hAnsi="Arial" w:cs="Arial" w:hint="default"/>
        <w:b/>
        <w:bCs/>
        <w:spacing w:val="-1"/>
        <w:w w:val="99"/>
        <w:sz w:val="24"/>
        <w:szCs w:val="24"/>
        <w:lang w:val="es-ES" w:eastAsia="es-ES" w:bidi="es-ES"/>
      </w:rPr>
    </w:lvl>
    <w:lvl w:ilvl="3">
      <w:numFmt w:val="bullet"/>
      <w:lvlText w:val="•"/>
      <w:lvlJc w:val="left"/>
      <w:pPr>
        <w:ind w:left="2576" w:hanging="360"/>
      </w:pPr>
      <w:rPr>
        <w:rFonts w:hint="default"/>
        <w:lang w:val="es-ES" w:eastAsia="es-ES" w:bidi="es-ES"/>
      </w:rPr>
    </w:lvl>
    <w:lvl w:ilvl="4">
      <w:numFmt w:val="bullet"/>
      <w:lvlText w:val="•"/>
      <w:lvlJc w:val="left"/>
      <w:pPr>
        <w:ind w:left="3455" w:hanging="360"/>
      </w:pPr>
      <w:rPr>
        <w:rFonts w:hint="default"/>
        <w:lang w:val="es-ES" w:eastAsia="es-ES" w:bidi="es-ES"/>
      </w:rPr>
    </w:lvl>
    <w:lvl w:ilvl="5">
      <w:numFmt w:val="bullet"/>
      <w:lvlText w:val="•"/>
      <w:lvlJc w:val="left"/>
      <w:pPr>
        <w:ind w:left="4333" w:hanging="360"/>
      </w:pPr>
      <w:rPr>
        <w:rFonts w:hint="default"/>
        <w:lang w:val="es-ES" w:eastAsia="es-ES" w:bidi="es-ES"/>
      </w:rPr>
    </w:lvl>
    <w:lvl w:ilvl="6">
      <w:numFmt w:val="bullet"/>
      <w:lvlText w:val="•"/>
      <w:lvlJc w:val="left"/>
      <w:pPr>
        <w:ind w:left="5212" w:hanging="360"/>
      </w:pPr>
      <w:rPr>
        <w:rFonts w:hint="default"/>
        <w:lang w:val="es-ES" w:eastAsia="es-ES" w:bidi="es-ES"/>
      </w:rPr>
    </w:lvl>
    <w:lvl w:ilvl="7">
      <w:numFmt w:val="bullet"/>
      <w:lvlText w:val="•"/>
      <w:lvlJc w:val="left"/>
      <w:pPr>
        <w:ind w:left="6090" w:hanging="360"/>
      </w:pPr>
      <w:rPr>
        <w:rFonts w:hint="default"/>
        <w:lang w:val="es-ES" w:eastAsia="es-ES" w:bidi="es-ES"/>
      </w:rPr>
    </w:lvl>
    <w:lvl w:ilvl="8">
      <w:numFmt w:val="bullet"/>
      <w:lvlText w:val="•"/>
      <w:lvlJc w:val="left"/>
      <w:pPr>
        <w:ind w:left="6969" w:hanging="360"/>
      </w:pPr>
      <w:rPr>
        <w:rFonts w:hint="default"/>
        <w:lang w:val="es-ES" w:eastAsia="es-ES" w:bidi="es-ES"/>
      </w:rPr>
    </w:lvl>
  </w:abstractNum>
  <w:abstractNum w:abstractNumId="32">
    <w:nsid w:val="62B46320"/>
    <w:multiLevelType w:val="hybridMultilevel"/>
    <w:tmpl w:val="3B4E6784"/>
    <w:lvl w:ilvl="0" w:tplc="8DDEE05C">
      <w:start w:val="1"/>
      <w:numFmt w:val="lowerLetter"/>
      <w:lvlText w:val="%1)"/>
      <w:lvlJc w:val="left"/>
      <w:pPr>
        <w:ind w:left="1302" w:hanging="363"/>
      </w:pPr>
      <w:rPr>
        <w:rFonts w:ascii="Arial" w:eastAsia="Arial" w:hAnsi="Arial" w:cs="Arial" w:hint="default"/>
        <w:spacing w:val="0"/>
        <w:w w:val="97"/>
        <w:sz w:val="24"/>
        <w:szCs w:val="24"/>
        <w:lang w:val="es-ES" w:eastAsia="en-US" w:bidi="ar-SA"/>
      </w:rPr>
    </w:lvl>
    <w:lvl w:ilvl="1" w:tplc="B37AC21A">
      <w:numFmt w:val="bullet"/>
      <w:lvlText w:val="•"/>
      <w:lvlJc w:val="left"/>
      <w:pPr>
        <w:ind w:left="2251" w:hanging="363"/>
      </w:pPr>
      <w:rPr>
        <w:rFonts w:hint="default"/>
        <w:lang w:val="es-ES" w:eastAsia="en-US" w:bidi="ar-SA"/>
      </w:rPr>
    </w:lvl>
    <w:lvl w:ilvl="2" w:tplc="D50A8084">
      <w:numFmt w:val="bullet"/>
      <w:lvlText w:val="•"/>
      <w:lvlJc w:val="left"/>
      <w:pPr>
        <w:ind w:left="3202" w:hanging="363"/>
      </w:pPr>
      <w:rPr>
        <w:rFonts w:hint="default"/>
        <w:lang w:val="es-ES" w:eastAsia="en-US" w:bidi="ar-SA"/>
      </w:rPr>
    </w:lvl>
    <w:lvl w:ilvl="3" w:tplc="B3509550">
      <w:numFmt w:val="bullet"/>
      <w:lvlText w:val="•"/>
      <w:lvlJc w:val="left"/>
      <w:pPr>
        <w:ind w:left="4153" w:hanging="363"/>
      </w:pPr>
      <w:rPr>
        <w:rFonts w:hint="default"/>
        <w:lang w:val="es-ES" w:eastAsia="en-US" w:bidi="ar-SA"/>
      </w:rPr>
    </w:lvl>
    <w:lvl w:ilvl="4" w:tplc="93A00A22">
      <w:numFmt w:val="bullet"/>
      <w:lvlText w:val="•"/>
      <w:lvlJc w:val="left"/>
      <w:pPr>
        <w:ind w:left="5104" w:hanging="363"/>
      </w:pPr>
      <w:rPr>
        <w:rFonts w:hint="default"/>
        <w:lang w:val="es-ES" w:eastAsia="en-US" w:bidi="ar-SA"/>
      </w:rPr>
    </w:lvl>
    <w:lvl w:ilvl="5" w:tplc="34F614D2">
      <w:numFmt w:val="bullet"/>
      <w:lvlText w:val="•"/>
      <w:lvlJc w:val="left"/>
      <w:pPr>
        <w:ind w:left="6055" w:hanging="363"/>
      </w:pPr>
      <w:rPr>
        <w:rFonts w:hint="default"/>
        <w:lang w:val="es-ES" w:eastAsia="en-US" w:bidi="ar-SA"/>
      </w:rPr>
    </w:lvl>
    <w:lvl w:ilvl="6" w:tplc="1E7868C4">
      <w:numFmt w:val="bullet"/>
      <w:lvlText w:val="•"/>
      <w:lvlJc w:val="left"/>
      <w:pPr>
        <w:ind w:left="7006" w:hanging="363"/>
      </w:pPr>
      <w:rPr>
        <w:rFonts w:hint="default"/>
        <w:lang w:val="es-ES" w:eastAsia="en-US" w:bidi="ar-SA"/>
      </w:rPr>
    </w:lvl>
    <w:lvl w:ilvl="7" w:tplc="C4C099E6">
      <w:numFmt w:val="bullet"/>
      <w:lvlText w:val="•"/>
      <w:lvlJc w:val="left"/>
      <w:pPr>
        <w:ind w:left="7957" w:hanging="363"/>
      </w:pPr>
      <w:rPr>
        <w:rFonts w:hint="default"/>
        <w:lang w:val="es-ES" w:eastAsia="en-US" w:bidi="ar-SA"/>
      </w:rPr>
    </w:lvl>
    <w:lvl w:ilvl="8" w:tplc="78389224">
      <w:numFmt w:val="bullet"/>
      <w:lvlText w:val="•"/>
      <w:lvlJc w:val="left"/>
      <w:pPr>
        <w:ind w:left="8908" w:hanging="363"/>
      </w:pPr>
      <w:rPr>
        <w:rFonts w:hint="default"/>
        <w:lang w:val="es-ES" w:eastAsia="en-US" w:bidi="ar-SA"/>
      </w:rPr>
    </w:lvl>
  </w:abstractNum>
  <w:abstractNum w:abstractNumId="33">
    <w:nsid w:val="6D8546D4"/>
    <w:multiLevelType w:val="multilevel"/>
    <w:tmpl w:val="F30EF394"/>
    <w:lvl w:ilvl="0">
      <w:start w:val="3"/>
      <w:numFmt w:val="upperRoman"/>
      <w:lvlText w:val="%1)"/>
      <w:lvlJc w:val="left"/>
      <w:pPr>
        <w:ind w:left="1627" w:hanging="720"/>
      </w:pPr>
      <w:rPr>
        <w:b/>
        <w:sz w:val="24"/>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4">
    <w:nsid w:val="75B03092"/>
    <w:multiLevelType w:val="hybridMultilevel"/>
    <w:tmpl w:val="B2D4E28E"/>
    <w:lvl w:ilvl="0" w:tplc="920094F2">
      <w:start w:val="4"/>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35">
    <w:nsid w:val="768D3E52"/>
    <w:multiLevelType w:val="hybridMultilevel"/>
    <w:tmpl w:val="0FFEBE7A"/>
    <w:lvl w:ilvl="0" w:tplc="380A0005">
      <w:start w:val="1"/>
      <w:numFmt w:val="bullet"/>
      <w:lvlText w:val=""/>
      <w:lvlJc w:val="left"/>
      <w:pPr>
        <w:ind w:left="1713" w:hanging="360"/>
      </w:pPr>
      <w:rPr>
        <w:rFonts w:ascii="Wingdings" w:hAnsi="Wingdings" w:hint="default"/>
      </w:rPr>
    </w:lvl>
    <w:lvl w:ilvl="1" w:tplc="380A0003" w:tentative="1">
      <w:start w:val="1"/>
      <w:numFmt w:val="bullet"/>
      <w:lvlText w:val="o"/>
      <w:lvlJc w:val="left"/>
      <w:pPr>
        <w:ind w:left="2433" w:hanging="360"/>
      </w:pPr>
      <w:rPr>
        <w:rFonts w:ascii="Courier New" w:hAnsi="Courier New" w:cs="Courier New" w:hint="default"/>
      </w:rPr>
    </w:lvl>
    <w:lvl w:ilvl="2" w:tplc="380A0005" w:tentative="1">
      <w:start w:val="1"/>
      <w:numFmt w:val="bullet"/>
      <w:lvlText w:val=""/>
      <w:lvlJc w:val="left"/>
      <w:pPr>
        <w:ind w:left="3153" w:hanging="360"/>
      </w:pPr>
      <w:rPr>
        <w:rFonts w:ascii="Wingdings" w:hAnsi="Wingdings" w:hint="default"/>
      </w:rPr>
    </w:lvl>
    <w:lvl w:ilvl="3" w:tplc="380A0001" w:tentative="1">
      <w:start w:val="1"/>
      <w:numFmt w:val="bullet"/>
      <w:lvlText w:val=""/>
      <w:lvlJc w:val="left"/>
      <w:pPr>
        <w:ind w:left="3873" w:hanging="360"/>
      </w:pPr>
      <w:rPr>
        <w:rFonts w:ascii="Symbol" w:hAnsi="Symbol" w:hint="default"/>
      </w:rPr>
    </w:lvl>
    <w:lvl w:ilvl="4" w:tplc="380A0003" w:tentative="1">
      <w:start w:val="1"/>
      <w:numFmt w:val="bullet"/>
      <w:lvlText w:val="o"/>
      <w:lvlJc w:val="left"/>
      <w:pPr>
        <w:ind w:left="4593" w:hanging="360"/>
      </w:pPr>
      <w:rPr>
        <w:rFonts w:ascii="Courier New" w:hAnsi="Courier New" w:cs="Courier New" w:hint="default"/>
      </w:rPr>
    </w:lvl>
    <w:lvl w:ilvl="5" w:tplc="380A0005" w:tentative="1">
      <w:start w:val="1"/>
      <w:numFmt w:val="bullet"/>
      <w:lvlText w:val=""/>
      <w:lvlJc w:val="left"/>
      <w:pPr>
        <w:ind w:left="5313" w:hanging="360"/>
      </w:pPr>
      <w:rPr>
        <w:rFonts w:ascii="Wingdings" w:hAnsi="Wingdings" w:hint="default"/>
      </w:rPr>
    </w:lvl>
    <w:lvl w:ilvl="6" w:tplc="380A0001" w:tentative="1">
      <w:start w:val="1"/>
      <w:numFmt w:val="bullet"/>
      <w:lvlText w:val=""/>
      <w:lvlJc w:val="left"/>
      <w:pPr>
        <w:ind w:left="6033" w:hanging="360"/>
      </w:pPr>
      <w:rPr>
        <w:rFonts w:ascii="Symbol" w:hAnsi="Symbol" w:hint="default"/>
      </w:rPr>
    </w:lvl>
    <w:lvl w:ilvl="7" w:tplc="380A0003" w:tentative="1">
      <w:start w:val="1"/>
      <w:numFmt w:val="bullet"/>
      <w:lvlText w:val="o"/>
      <w:lvlJc w:val="left"/>
      <w:pPr>
        <w:ind w:left="6753" w:hanging="360"/>
      </w:pPr>
      <w:rPr>
        <w:rFonts w:ascii="Courier New" w:hAnsi="Courier New" w:cs="Courier New" w:hint="default"/>
      </w:rPr>
    </w:lvl>
    <w:lvl w:ilvl="8" w:tplc="380A0005" w:tentative="1">
      <w:start w:val="1"/>
      <w:numFmt w:val="bullet"/>
      <w:lvlText w:val=""/>
      <w:lvlJc w:val="left"/>
      <w:pPr>
        <w:ind w:left="7473" w:hanging="360"/>
      </w:pPr>
      <w:rPr>
        <w:rFonts w:ascii="Wingdings" w:hAnsi="Wingdings" w:hint="default"/>
      </w:rPr>
    </w:lvl>
  </w:abstractNum>
  <w:abstractNum w:abstractNumId="36">
    <w:nsid w:val="7F215BDB"/>
    <w:multiLevelType w:val="hybridMultilevel"/>
    <w:tmpl w:val="2E4A46DC"/>
    <w:lvl w:ilvl="0" w:tplc="EC2E48EA">
      <w:start w:val="1"/>
      <w:numFmt w:val="upperLetter"/>
      <w:lvlText w:val="%1)"/>
      <w:lvlJc w:val="left"/>
      <w:pPr>
        <w:ind w:left="363" w:hanging="363"/>
      </w:pPr>
      <w:rPr>
        <w:rFonts w:ascii="Arial" w:eastAsia="Arial" w:hAnsi="Arial" w:cs="Arial" w:hint="default"/>
        <w:b/>
        <w:bCs/>
        <w:spacing w:val="-7"/>
        <w:w w:val="97"/>
        <w:sz w:val="24"/>
        <w:szCs w:val="24"/>
        <w:lang w:val="es-ES" w:eastAsia="en-US" w:bidi="ar-SA"/>
      </w:rPr>
    </w:lvl>
    <w:lvl w:ilvl="1" w:tplc="9BEAFB3C">
      <w:start w:val="1"/>
      <w:numFmt w:val="decimal"/>
      <w:lvlText w:val="%2)"/>
      <w:lvlJc w:val="left"/>
      <w:pPr>
        <w:ind w:left="723" w:hanging="363"/>
      </w:pPr>
      <w:rPr>
        <w:rFonts w:ascii="Arial" w:eastAsia="Arial" w:hAnsi="Arial" w:cs="Arial" w:hint="default"/>
        <w:spacing w:val="0"/>
        <w:w w:val="97"/>
        <w:sz w:val="24"/>
        <w:szCs w:val="24"/>
        <w:lang w:val="es-ES" w:eastAsia="en-US" w:bidi="ar-SA"/>
      </w:rPr>
    </w:lvl>
    <w:lvl w:ilvl="2" w:tplc="E984EA1A">
      <w:numFmt w:val="bullet"/>
      <w:lvlText w:val="•"/>
      <w:lvlJc w:val="left"/>
      <w:pPr>
        <w:ind w:left="1737" w:hanging="363"/>
      </w:pPr>
      <w:rPr>
        <w:rFonts w:hint="default"/>
        <w:lang w:val="es-ES" w:eastAsia="en-US" w:bidi="ar-SA"/>
      </w:rPr>
    </w:lvl>
    <w:lvl w:ilvl="3" w:tplc="74F8B984">
      <w:numFmt w:val="bullet"/>
      <w:lvlText w:val="•"/>
      <w:lvlJc w:val="left"/>
      <w:pPr>
        <w:ind w:left="2754" w:hanging="363"/>
      </w:pPr>
      <w:rPr>
        <w:rFonts w:hint="default"/>
        <w:lang w:val="es-ES" w:eastAsia="en-US" w:bidi="ar-SA"/>
      </w:rPr>
    </w:lvl>
    <w:lvl w:ilvl="4" w:tplc="94F276FE">
      <w:numFmt w:val="bullet"/>
      <w:lvlText w:val="•"/>
      <w:lvlJc w:val="left"/>
      <w:pPr>
        <w:ind w:left="3771" w:hanging="363"/>
      </w:pPr>
      <w:rPr>
        <w:rFonts w:hint="default"/>
        <w:lang w:val="es-ES" w:eastAsia="en-US" w:bidi="ar-SA"/>
      </w:rPr>
    </w:lvl>
    <w:lvl w:ilvl="5" w:tplc="4990A336">
      <w:numFmt w:val="bullet"/>
      <w:lvlText w:val="•"/>
      <w:lvlJc w:val="left"/>
      <w:pPr>
        <w:ind w:left="4788" w:hanging="363"/>
      </w:pPr>
      <w:rPr>
        <w:rFonts w:hint="default"/>
        <w:lang w:val="es-ES" w:eastAsia="en-US" w:bidi="ar-SA"/>
      </w:rPr>
    </w:lvl>
    <w:lvl w:ilvl="6" w:tplc="009E0DB0">
      <w:numFmt w:val="bullet"/>
      <w:lvlText w:val="•"/>
      <w:lvlJc w:val="left"/>
      <w:pPr>
        <w:ind w:left="5805" w:hanging="363"/>
      </w:pPr>
      <w:rPr>
        <w:rFonts w:hint="default"/>
        <w:lang w:val="es-ES" w:eastAsia="en-US" w:bidi="ar-SA"/>
      </w:rPr>
    </w:lvl>
    <w:lvl w:ilvl="7" w:tplc="73CA8866">
      <w:numFmt w:val="bullet"/>
      <w:lvlText w:val="•"/>
      <w:lvlJc w:val="left"/>
      <w:pPr>
        <w:ind w:left="6821" w:hanging="363"/>
      </w:pPr>
      <w:rPr>
        <w:rFonts w:hint="default"/>
        <w:lang w:val="es-ES" w:eastAsia="en-US" w:bidi="ar-SA"/>
      </w:rPr>
    </w:lvl>
    <w:lvl w:ilvl="8" w:tplc="3E8E321E">
      <w:numFmt w:val="bullet"/>
      <w:lvlText w:val="•"/>
      <w:lvlJc w:val="left"/>
      <w:pPr>
        <w:ind w:left="7838" w:hanging="363"/>
      </w:pPr>
      <w:rPr>
        <w:rFonts w:hint="default"/>
        <w:lang w:val="es-ES" w:eastAsia="en-US" w:bidi="ar-SA"/>
      </w:rPr>
    </w:lvl>
  </w:abstractNum>
  <w:abstractNum w:abstractNumId="37">
    <w:nsid w:val="7FDD1AD8"/>
    <w:multiLevelType w:val="multilevel"/>
    <w:tmpl w:val="7FDD1AD8"/>
    <w:lvl w:ilvl="0">
      <w:start w:val="4"/>
      <w:numFmt w:val="decimal"/>
      <w:lvlText w:val="%1)"/>
      <w:lvlJc w:val="left"/>
      <w:pPr>
        <w:ind w:left="36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7"/>
  </w:num>
  <w:num w:numId="3">
    <w:abstractNumId w:val="19"/>
  </w:num>
  <w:num w:numId="4">
    <w:abstractNumId w:val="37"/>
  </w:num>
  <w:num w:numId="5">
    <w:abstractNumId w:val="13"/>
  </w:num>
  <w:num w:numId="6">
    <w:abstractNumId w:val="24"/>
  </w:num>
  <w:num w:numId="7">
    <w:abstractNumId w:val="28"/>
  </w:num>
  <w:num w:numId="8">
    <w:abstractNumId w:val="27"/>
  </w:num>
  <w:num w:numId="9">
    <w:abstractNumId w:val="0"/>
  </w:num>
  <w:num w:numId="10">
    <w:abstractNumId w:val="22"/>
  </w:num>
  <w:num w:numId="11">
    <w:abstractNumId w:val="9"/>
  </w:num>
  <w:num w:numId="12">
    <w:abstractNumId w:val="12"/>
  </w:num>
  <w:num w:numId="13">
    <w:abstractNumId w:val="5"/>
  </w:num>
  <w:num w:numId="14">
    <w:abstractNumId w:val="16"/>
  </w:num>
  <w:num w:numId="15">
    <w:abstractNumId w:val="3"/>
  </w:num>
  <w:num w:numId="16">
    <w:abstractNumId w:val="32"/>
  </w:num>
  <w:num w:numId="17">
    <w:abstractNumId w:val="36"/>
  </w:num>
  <w:num w:numId="18">
    <w:abstractNumId w:val="26"/>
  </w:num>
  <w:num w:numId="19">
    <w:abstractNumId w:val="10"/>
  </w:num>
  <w:num w:numId="20">
    <w:abstractNumId w:val="11"/>
  </w:num>
  <w:num w:numId="21">
    <w:abstractNumId w:val="34"/>
  </w:num>
  <w:num w:numId="22">
    <w:abstractNumId w:val="6"/>
  </w:num>
  <w:num w:numId="23">
    <w:abstractNumId w:val="15"/>
  </w:num>
  <w:num w:numId="24">
    <w:abstractNumId w:val="31"/>
  </w:num>
  <w:num w:numId="25">
    <w:abstractNumId w:val="17"/>
  </w:num>
  <w:num w:numId="26">
    <w:abstractNumId w:val="23"/>
  </w:num>
  <w:num w:numId="27">
    <w:abstractNumId w:val="20"/>
  </w:num>
  <w:num w:numId="28">
    <w:abstractNumId w:val="4"/>
  </w:num>
  <w:num w:numId="29">
    <w:abstractNumId w:val="8"/>
  </w:num>
  <w:num w:numId="30">
    <w:abstractNumId w:val="25"/>
  </w:num>
  <w:num w:numId="31">
    <w:abstractNumId w:val="33"/>
  </w:num>
  <w:num w:numId="32">
    <w:abstractNumId w:val="25"/>
  </w:num>
  <w:num w:numId="33">
    <w:abstractNumId w:val="29"/>
  </w:num>
  <w:num w:numId="34">
    <w:abstractNumId w:val="35"/>
  </w:num>
  <w:num w:numId="35">
    <w:abstractNumId w:val="1"/>
  </w:num>
  <w:num w:numId="36">
    <w:abstractNumId w:val="18"/>
  </w:num>
  <w:num w:numId="37">
    <w:abstractNumId w:val="2"/>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7984"/>
    <w:rsid w:val="00003A68"/>
    <w:rsid w:val="000240CB"/>
    <w:rsid w:val="00032970"/>
    <w:rsid w:val="00033DD8"/>
    <w:rsid w:val="000342BF"/>
    <w:rsid w:val="00034462"/>
    <w:rsid w:val="00037429"/>
    <w:rsid w:val="00037853"/>
    <w:rsid w:val="00052959"/>
    <w:rsid w:val="00053C75"/>
    <w:rsid w:val="0007150A"/>
    <w:rsid w:val="000718BD"/>
    <w:rsid w:val="00071E9B"/>
    <w:rsid w:val="00076547"/>
    <w:rsid w:val="0008264F"/>
    <w:rsid w:val="000B6669"/>
    <w:rsid w:val="000C2E01"/>
    <w:rsid w:val="000C7E41"/>
    <w:rsid w:val="000C7F07"/>
    <w:rsid w:val="000D131D"/>
    <w:rsid w:val="000D72D6"/>
    <w:rsid w:val="000E5862"/>
    <w:rsid w:val="0010628C"/>
    <w:rsid w:val="001076A8"/>
    <w:rsid w:val="001160AC"/>
    <w:rsid w:val="0012608E"/>
    <w:rsid w:val="00131E55"/>
    <w:rsid w:val="00133C5D"/>
    <w:rsid w:val="00144626"/>
    <w:rsid w:val="00156971"/>
    <w:rsid w:val="00177DCF"/>
    <w:rsid w:val="00185E16"/>
    <w:rsid w:val="00191508"/>
    <w:rsid w:val="00197EEF"/>
    <w:rsid w:val="001A33ED"/>
    <w:rsid w:val="001A6038"/>
    <w:rsid w:val="001C5854"/>
    <w:rsid w:val="001D17D7"/>
    <w:rsid w:val="001D634D"/>
    <w:rsid w:val="001F1F24"/>
    <w:rsid w:val="001F6BA5"/>
    <w:rsid w:val="00201AC9"/>
    <w:rsid w:val="00204F1B"/>
    <w:rsid w:val="002052DA"/>
    <w:rsid w:val="002321B7"/>
    <w:rsid w:val="00263326"/>
    <w:rsid w:val="00263361"/>
    <w:rsid w:val="00267D41"/>
    <w:rsid w:val="002722B9"/>
    <w:rsid w:val="00282331"/>
    <w:rsid w:val="002914F1"/>
    <w:rsid w:val="002A0149"/>
    <w:rsid w:val="002A5E07"/>
    <w:rsid w:val="002B194B"/>
    <w:rsid w:val="002B1C17"/>
    <w:rsid w:val="002B56EA"/>
    <w:rsid w:val="002B6926"/>
    <w:rsid w:val="002D23DA"/>
    <w:rsid w:val="002D3E23"/>
    <w:rsid w:val="002D7FE8"/>
    <w:rsid w:val="002E1DBA"/>
    <w:rsid w:val="002E47BF"/>
    <w:rsid w:val="00311C5E"/>
    <w:rsid w:val="00334DCA"/>
    <w:rsid w:val="00347469"/>
    <w:rsid w:val="003544E5"/>
    <w:rsid w:val="003632EE"/>
    <w:rsid w:val="00393056"/>
    <w:rsid w:val="003A5C18"/>
    <w:rsid w:val="003E1E76"/>
    <w:rsid w:val="00410822"/>
    <w:rsid w:val="0042203B"/>
    <w:rsid w:val="00443348"/>
    <w:rsid w:val="004528D0"/>
    <w:rsid w:val="00470C05"/>
    <w:rsid w:val="00474E24"/>
    <w:rsid w:val="0048460F"/>
    <w:rsid w:val="004A3B73"/>
    <w:rsid w:val="004B0A0C"/>
    <w:rsid w:val="004B636A"/>
    <w:rsid w:val="004D4C34"/>
    <w:rsid w:val="00500045"/>
    <w:rsid w:val="00502F4D"/>
    <w:rsid w:val="005058F9"/>
    <w:rsid w:val="00521253"/>
    <w:rsid w:val="005249DF"/>
    <w:rsid w:val="005359C4"/>
    <w:rsid w:val="00547DA6"/>
    <w:rsid w:val="00561075"/>
    <w:rsid w:val="00561978"/>
    <w:rsid w:val="00561B3E"/>
    <w:rsid w:val="0057380C"/>
    <w:rsid w:val="00587F5A"/>
    <w:rsid w:val="00590FE5"/>
    <w:rsid w:val="00596EF9"/>
    <w:rsid w:val="005C483D"/>
    <w:rsid w:val="005D7F67"/>
    <w:rsid w:val="005E4B98"/>
    <w:rsid w:val="005E502A"/>
    <w:rsid w:val="005E70E0"/>
    <w:rsid w:val="005F5DE7"/>
    <w:rsid w:val="00621E96"/>
    <w:rsid w:val="00623B9F"/>
    <w:rsid w:val="00632762"/>
    <w:rsid w:val="00633947"/>
    <w:rsid w:val="00641B76"/>
    <w:rsid w:val="00662070"/>
    <w:rsid w:val="00671037"/>
    <w:rsid w:val="0067403B"/>
    <w:rsid w:val="00677427"/>
    <w:rsid w:val="00684205"/>
    <w:rsid w:val="00687057"/>
    <w:rsid w:val="006A3DB2"/>
    <w:rsid w:val="006B664A"/>
    <w:rsid w:val="006C394B"/>
    <w:rsid w:val="006C6888"/>
    <w:rsid w:val="006E0473"/>
    <w:rsid w:val="0070628D"/>
    <w:rsid w:val="00711BCB"/>
    <w:rsid w:val="00722964"/>
    <w:rsid w:val="00726898"/>
    <w:rsid w:val="007333F0"/>
    <w:rsid w:val="00744887"/>
    <w:rsid w:val="007477FB"/>
    <w:rsid w:val="0075229E"/>
    <w:rsid w:val="00765C62"/>
    <w:rsid w:val="007808A8"/>
    <w:rsid w:val="00781BE9"/>
    <w:rsid w:val="007A3CDF"/>
    <w:rsid w:val="007A3DE2"/>
    <w:rsid w:val="007A6A00"/>
    <w:rsid w:val="007A7DBE"/>
    <w:rsid w:val="007B642A"/>
    <w:rsid w:val="007B75D0"/>
    <w:rsid w:val="007C27A8"/>
    <w:rsid w:val="007C3697"/>
    <w:rsid w:val="007E06D2"/>
    <w:rsid w:val="007E75DA"/>
    <w:rsid w:val="00816C02"/>
    <w:rsid w:val="0082104F"/>
    <w:rsid w:val="00836511"/>
    <w:rsid w:val="00857C85"/>
    <w:rsid w:val="00861B7F"/>
    <w:rsid w:val="0087665F"/>
    <w:rsid w:val="008A12BF"/>
    <w:rsid w:val="008A2117"/>
    <w:rsid w:val="008C1DBB"/>
    <w:rsid w:val="008C6CC8"/>
    <w:rsid w:val="008E5BF2"/>
    <w:rsid w:val="00904FA2"/>
    <w:rsid w:val="00926818"/>
    <w:rsid w:val="00937984"/>
    <w:rsid w:val="00942715"/>
    <w:rsid w:val="0095084F"/>
    <w:rsid w:val="009707E5"/>
    <w:rsid w:val="009716C3"/>
    <w:rsid w:val="009776DC"/>
    <w:rsid w:val="009B11AD"/>
    <w:rsid w:val="009B2869"/>
    <w:rsid w:val="009D0F6C"/>
    <w:rsid w:val="009D36B5"/>
    <w:rsid w:val="009D37FA"/>
    <w:rsid w:val="009D77D0"/>
    <w:rsid w:val="009E1CDB"/>
    <w:rsid w:val="009F090B"/>
    <w:rsid w:val="00A00756"/>
    <w:rsid w:val="00A01F64"/>
    <w:rsid w:val="00A06686"/>
    <w:rsid w:val="00A158CD"/>
    <w:rsid w:val="00A23918"/>
    <w:rsid w:val="00A23FEF"/>
    <w:rsid w:val="00A45B5C"/>
    <w:rsid w:val="00A54C94"/>
    <w:rsid w:val="00A603E4"/>
    <w:rsid w:val="00A67D6D"/>
    <w:rsid w:val="00A73ED5"/>
    <w:rsid w:val="00A77087"/>
    <w:rsid w:val="00A80898"/>
    <w:rsid w:val="00AA5DC2"/>
    <w:rsid w:val="00AC7A8E"/>
    <w:rsid w:val="00AD31FF"/>
    <w:rsid w:val="00AD4550"/>
    <w:rsid w:val="00AF7603"/>
    <w:rsid w:val="00B37ACC"/>
    <w:rsid w:val="00B43AFC"/>
    <w:rsid w:val="00B46F13"/>
    <w:rsid w:val="00B67492"/>
    <w:rsid w:val="00B67BAD"/>
    <w:rsid w:val="00B71FC2"/>
    <w:rsid w:val="00B73438"/>
    <w:rsid w:val="00BA59A7"/>
    <w:rsid w:val="00BC0146"/>
    <w:rsid w:val="00BC57C8"/>
    <w:rsid w:val="00BD328B"/>
    <w:rsid w:val="00BE0DB3"/>
    <w:rsid w:val="00BE1D7A"/>
    <w:rsid w:val="00BF28F6"/>
    <w:rsid w:val="00C1202A"/>
    <w:rsid w:val="00C266E7"/>
    <w:rsid w:val="00C32478"/>
    <w:rsid w:val="00C410DE"/>
    <w:rsid w:val="00C457A5"/>
    <w:rsid w:val="00C72D98"/>
    <w:rsid w:val="00C76967"/>
    <w:rsid w:val="00CD5538"/>
    <w:rsid w:val="00CD56DD"/>
    <w:rsid w:val="00CE3DC5"/>
    <w:rsid w:val="00CE4E9D"/>
    <w:rsid w:val="00CF1274"/>
    <w:rsid w:val="00D00717"/>
    <w:rsid w:val="00D05CA2"/>
    <w:rsid w:val="00D109AA"/>
    <w:rsid w:val="00D1145D"/>
    <w:rsid w:val="00D16244"/>
    <w:rsid w:val="00D17EAF"/>
    <w:rsid w:val="00D23DF7"/>
    <w:rsid w:val="00D475D2"/>
    <w:rsid w:val="00D83594"/>
    <w:rsid w:val="00D9122E"/>
    <w:rsid w:val="00D964D7"/>
    <w:rsid w:val="00DA3907"/>
    <w:rsid w:val="00DB1E42"/>
    <w:rsid w:val="00DD5091"/>
    <w:rsid w:val="00DE384B"/>
    <w:rsid w:val="00DF1F76"/>
    <w:rsid w:val="00DF2107"/>
    <w:rsid w:val="00DF6C43"/>
    <w:rsid w:val="00E049F0"/>
    <w:rsid w:val="00E1022A"/>
    <w:rsid w:val="00E12C89"/>
    <w:rsid w:val="00E174D2"/>
    <w:rsid w:val="00E31D4E"/>
    <w:rsid w:val="00E36177"/>
    <w:rsid w:val="00E36F47"/>
    <w:rsid w:val="00E41087"/>
    <w:rsid w:val="00E41DAF"/>
    <w:rsid w:val="00E46D88"/>
    <w:rsid w:val="00E512A5"/>
    <w:rsid w:val="00E530EC"/>
    <w:rsid w:val="00E567E0"/>
    <w:rsid w:val="00E6296E"/>
    <w:rsid w:val="00E73AC3"/>
    <w:rsid w:val="00E838D7"/>
    <w:rsid w:val="00E855EB"/>
    <w:rsid w:val="00E91311"/>
    <w:rsid w:val="00E92F03"/>
    <w:rsid w:val="00E94FEB"/>
    <w:rsid w:val="00EA0B3A"/>
    <w:rsid w:val="00EA5877"/>
    <w:rsid w:val="00EA66F3"/>
    <w:rsid w:val="00EB58F3"/>
    <w:rsid w:val="00ED03B4"/>
    <w:rsid w:val="00ED2F03"/>
    <w:rsid w:val="00ED3175"/>
    <w:rsid w:val="00ED378F"/>
    <w:rsid w:val="00ED5CC0"/>
    <w:rsid w:val="00EE4B26"/>
    <w:rsid w:val="00EE63BE"/>
    <w:rsid w:val="00EF13CF"/>
    <w:rsid w:val="00EF7893"/>
    <w:rsid w:val="00F00461"/>
    <w:rsid w:val="00F16158"/>
    <w:rsid w:val="00F2619B"/>
    <w:rsid w:val="00F3105F"/>
    <w:rsid w:val="00F323DE"/>
    <w:rsid w:val="00F424B5"/>
    <w:rsid w:val="00F5325A"/>
    <w:rsid w:val="00F607EB"/>
    <w:rsid w:val="00F670F9"/>
    <w:rsid w:val="00F72877"/>
    <w:rsid w:val="00F77EA2"/>
    <w:rsid w:val="00F85F3E"/>
    <w:rsid w:val="00FA4B70"/>
    <w:rsid w:val="00FC09E2"/>
    <w:rsid w:val="00FC31FE"/>
    <w:rsid w:val="00FD0A1F"/>
    <w:rsid w:val="00FE197C"/>
    <w:rsid w:val="00FE19EB"/>
    <w:rsid w:val="00FF2078"/>
    <w:rsid w:val="00FF6CB8"/>
    <w:rsid w:val="02EA7EDF"/>
    <w:rsid w:val="03C6397E"/>
    <w:rsid w:val="04015837"/>
    <w:rsid w:val="05D323BC"/>
    <w:rsid w:val="05DC05E7"/>
    <w:rsid w:val="077C72B9"/>
    <w:rsid w:val="0DDB6BED"/>
    <w:rsid w:val="0FFB2915"/>
    <w:rsid w:val="107D1F3A"/>
    <w:rsid w:val="13EA6A30"/>
    <w:rsid w:val="1619673D"/>
    <w:rsid w:val="18B71415"/>
    <w:rsid w:val="18E3032D"/>
    <w:rsid w:val="1A020E65"/>
    <w:rsid w:val="1B157EB7"/>
    <w:rsid w:val="1E995B28"/>
    <w:rsid w:val="23373A8A"/>
    <w:rsid w:val="270B147C"/>
    <w:rsid w:val="2B153885"/>
    <w:rsid w:val="2F7853FA"/>
    <w:rsid w:val="30604D63"/>
    <w:rsid w:val="3421255F"/>
    <w:rsid w:val="3A966FCD"/>
    <w:rsid w:val="3AD43890"/>
    <w:rsid w:val="3EEA2B37"/>
    <w:rsid w:val="3F8D06F6"/>
    <w:rsid w:val="3FC07568"/>
    <w:rsid w:val="4100663E"/>
    <w:rsid w:val="44C94E0A"/>
    <w:rsid w:val="4C107E87"/>
    <w:rsid w:val="506E0703"/>
    <w:rsid w:val="56B53BA8"/>
    <w:rsid w:val="588E0DA9"/>
    <w:rsid w:val="5AD1590E"/>
    <w:rsid w:val="5E5C3F0D"/>
    <w:rsid w:val="5FA85C72"/>
    <w:rsid w:val="605218C8"/>
    <w:rsid w:val="68FD0C7E"/>
    <w:rsid w:val="6C8D73AB"/>
    <w:rsid w:val="6CC652ED"/>
    <w:rsid w:val="6D2371C1"/>
    <w:rsid w:val="6F0D13F7"/>
    <w:rsid w:val="7131586E"/>
    <w:rsid w:val="77EA58D6"/>
    <w:rsid w:val="78541555"/>
    <w:rsid w:val="79AB6A9A"/>
    <w:rsid w:val="7BC91E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semiHidden="0" w:uiPriority="0" w:unhideWhenUsed="0" w:qFormat="1"/>
    <w:lsdException w:name="Title" w:semiHidden="0" w:uiPriority="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57"/>
    <w:rPr>
      <w:sz w:val="22"/>
      <w:szCs w:val="22"/>
      <w:lang w:val="es-ES" w:eastAsia="en-US"/>
    </w:rPr>
  </w:style>
  <w:style w:type="paragraph" w:styleId="Ttulo1">
    <w:name w:val="heading 1"/>
    <w:basedOn w:val="Normal"/>
    <w:next w:val="Normal"/>
    <w:link w:val="Ttulo1Car"/>
    <w:qFormat/>
    <w:rsid w:val="00687057"/>
    <w:pPr>
      <w:keepNext/>
      <w:spacing w:after="0" w:line="240" w:lineRule="auto"/>
      <w:jc w:val="center"/>
      <w:outlineLvl w:val="0"/>
    </w:pPr>
    <w:rPr>
      <w:rFonts w:ascii="Arial Black" w:eastAsia="Times New Roman" w:hAnsi="Arial Black" w:cs="Times New Roman"/>
      <w:b/>
      <w:sz w:val="24"/>
      <w:szCs w:val="20"/>
      <w:lang w:eastAsia="es-ES"/>
    </w:rPr>
  </w:style>
  <w:style w:type="paragraph" w:styleId="Ttulo2">
    <w:name w:val="heading 2"/>
    <w:basedOn w:val="Normal"/>
    <w:next w:val="Normal"/>
    <w:link w:val="Ttulo2Car"/>
    <w:qFormat/>
    <w:rsid w:val="00687057"/>
    <w:pPr>
      <w:keepNext/>
      <w:spacing w:after="0" w:line="240" w:lineRule="auto"/>
      <w:jc w:val="center"/>
      <w:outlineLvl w:val="1"/>
    </w:pPr>
    <w:rPr>
      <w:rFonts w:ascii="Times New Roman" w:eastAsia="Times New Roman" w:hAnsi="Times New Roman" w:cs="Times New Roman"/>
      <w:b/>
      <w:i/>
      <w:sz w:val="28"/>
      <w:szCs w:val="20"/>
      <w:lang w:eastAsia="es-ES"/>
    </w:rPr>
  </w:style>
  <w:style w:type="paragraph" w:styleId="Ttulo9">
    <w:name w:val="heading 9"/>
    <w:basedOn w:val="Normal"/>
    <w:next w:val="Normal"/>
    <w:link w:val="Ttulo9Car"/>
    <w:qFormat/>
    <w:rsid w:val="00687057"/>
    <w:pPr>
      <w:keepNext/>
      <w:spacing w:after="0" w:line="240" w:lineRule="auto"/>
      <w:jc w:val="center"/>
      <w:outlineLvl w:val="8"/>
    </w:pPr>
    <w:rPr>
      <w:rFonts w:ascii="Times New Roman" w:eastAsia="Times New Roman" w:hAnsi="Times New Roman"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qFormat/>
    <w:rsid w:val="00687057"/>
    <w:pPr>
      <w:spacing w:after="0" w:line="240" w:lineRule="auto"/>
      <w:ind w:left="566" w:hanging="283"/>
    </w:pPr>
    <w:rPr>
      <w:rFonts w:ascii="Courier New" w:eastAsia="Times New Roman" w:hAnsi="Courier New" w:cs="Times New Roman"/>
      <w:sz w:val="24"/>
      <w:szCs w:val="20"/>
      <w:lang w:val="es-UY" w:eastAsia="es-ES"/>
    </w:rPr>
  </w:style>
  <w:style w:type="paragraph" w:styleId="Ttulo">
    <w:name w:val="Title"/>
    <w:basedOn w:val="Normal"/>
    <w:link w:val="TtuloCar"/>
    <w:qFormat/>
    <w:rsid w:val="00687057"/>
    <w:pPr>
      <w:spacing w:after="0" w:line="240" w:lineRule="auto"/>
      <w:jc w:val="center"/>
    </w:pPr>
    <w:rPr>
      <w:rFonts w:ascii="Times New Roman" w:eastAsia="Times New Roman" w:hAnsi="Times New Roman" w:cs="Times New Roman"/>
      <w:b/>
      <w:i/>
      <w:sz w:val="24"/>
      <w:szCs w:val="20"/>
      <w:lang w:eastAsia="es-ES"/>
    </w:rPr>
  </w:style>
  <w:style w:type="character" w:styleId="Hipervnculo">
    <w:name w:val="Hyperlink"/>
    <w:basedOn w:val="Fuentedeprrafopredeter"/>
    <w:uiPriority w:val="99"/>
    <w:unhideWhenUsed/>
    <w:qFormat/>
    <w:rsid w:val="00687057"/>
    <w:rPr>
      <w:color w:val="0000FF" w:themeColor="hyperlink"/>
      <w:u w:val="single"/>
    </w:rPr>
  </w:style>
  <w:style w:type="table" w:styleId="Tablaconcuadrcula">
    <w:name w:val="Table Grid"/>
    <w:basedOn w:val="Tablanormal"/>
    <w:uiPriority w:val="59"/>
    <w:qFormat/>
    <w:rsid w:val="00687057"/>
    <w:pPr>
      <w:spacing w:after="0" w:line="240" w:lineRule="auto"/>
    </w:pPr>
    <w:rPr>
      <w:rFonts w:ascii="Calibri" w:eastAsia="Calibri" w:hAnsi="Calibri"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qFormat/>
    <w:rsid w:val="00687057"/>
    <w:rPr>
      <w:rFonts w:ascii="Arial Black" w:eastAsia="Times New Roman" w:hAnsi="Arial Black" w:cs="Times New Roman"/>
      <w:b/>
      <w:sz w:val="24"/>
      <w:szCs w:val="20"/>
      <w:lang w:eastAsia="es-ES"/>
    </w:rPr>
  </w:style>
  <w:style w:type="character" w:customStyle="1" w:styleId="Ttulo2Car">
    <w:name w:val="Título 2 Car"/>
    <w:basedOn w:val="Fuentedeprrafopredeter"/>
    <w:link w:val="Ttulo2"/>
    <w:qFormat/>
    <w:rsid w:val="00687057"/>
    <w:rPr>
      <w:rFonts w:ascii="Times New Roman" w:eastAsia="Times New Roman" w:hAnsi="Times New Roman" w:cs="Times New Roman"/>
      <w:b/>
      <w:i/>
      <w:sz w:val="28"/>
      <w:szCs w:val="20"/>
      <w:lang w:eastAsia="es-ES"/>
    </w:rPr>
  </w:style>
  <w:style w:type="character" w:customStyle="1" w:styleId="Ttulo9Car">
    <w:name w:val="Título 9 Car"/>
    <w:basedOn w:val="Fuentedeprrafopredeter"/>
    <w:link w:val="Ttulo9"/>
    <w:qFormat/>
    <w:rsid w:val="00687057"/>
    <w:rPr>
      <w:rFonts w:ascii="Times New Roman" w:eastAsia="Times New Roman" w:hAnsi="Times New Roman" w:cs="Times New Roman"/>
      <w:b/>
      <w:sz w:val="36"/>
      <w:szCs w:val="20"/>
      <w:lang w:eastAsia="es-ES"/>
    </w:rPr>
  </w:style>
  <w:style w:type="character" w:customStyle="1" w:styleId="TtuloCar">
    <w:name w:val="Título Car"/>
    <w:basedOn w:val="Fuentedeprrafopredeter"/>
    <w:link w:val="Ttulo"/>
    <w:qFormat/>
    <w:rsid w:val="00687057"/>
    <w:rPr>
      <w:rFonts w:ascii="Times New Roman" w:eastAsia="Times New Roman" w:hAnsi="Times New Roman" w:cs="Times New Roman"/>
      <w:b/>
      <w:i/>
      <w:sz w:val="24"/>
      <w:szCs w:val="20"/>
      <w:lang w:eastAsia="es-ES"/>
    </w:rPr>
  </w:style>
  <w:style w:type="paragraph" w:styleId="Prrafodelista">
    <w:name w:val="List Paragraph"/>
    <w:basedOn w:val="Normal"/>
    <w:uiPriority w:val="1"/>
    <w:qFormat/>
    <w:rsid w:val="00687057"/>
    <w:pPr>
      <w:ind w:left="720"/>
      <w:contextualSpacing/>
    </w:pPr>
  </w:style>
  <w:style w:type="paragraph" w:styleId="Textoindependiente">
    <w:name w:val="Body Text"/>
    <w:basedOn w:val="Normal"/>
    <w:link w:val="TextoindependienteCar"/>
    <w:uiPriority w:val="1"/>
    <w:qFormat/>
    <w:rsid w:val="00E91311"/>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E91311"/>
    <w:rPr>
      <w:rFonts w:ascii="Arial" w:eastAsia="Arial" w:hAnsi="Arial" w:cs="Arial"/>
      <w:sz w:val="24"/>
      <w:szCs w:val="24"/>
      <w:lang w:val="es-ES" w:eastAsia="en-US"/>
    </w:rPr>
  </w:style>
  <w:style w:type="paragraph" w:customStyle="1" w:styleId="Heading1">
    <w:name w:val="Heading 1"/>
    <w:basedOn w:val="Normal"/>
    <w:qFormat/>
    <w:rsid w:val="00E174D2"/>
    <w:pPr>
      <w:widowControl w:val="0"/>
      <w:autoSpaceDE w:val="0"/>
      <w:autoSpaceDN w:val="0"/>
      <w:spacing w:after="0" w:line="240" w:lineRule="auto"/>
      <w:ind w:left="1868"/>
      <w:outlineLvl w:val="1"/>
    </w:pPr>
    <w:rPr>
      <w:rFonts w:ascii="Arial" w:eastAsia="Arial" w:hAnsi="Arial" w:cs="Arial"/>
      <w:b/>
      <w:bCs/>
      <w:sz w:val="24"/>
      <w:szCs w:val="24"/>
    </w:rPr>
  </w:style>
  <w:style w:type="paragraph" w:styleId="Encabezado">
    <w:name w:val="header"/>
    <w:basedOn w:val="Normal"/>
    <w:link w:val="EncabezadoCar"/>
    <w:uiPriority w:val="99"/>
    <w:semiHidden/>
    <w:unhideWhenUsed/>
    <w:rsid w:val="00D05C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5CA2"/>
    <w:rPr>
      <w:sz w:val="22"/>
      <w:szCs w:val="22"/>
      <w:lang w:val="es-ES" w:eastAsia="en-US"/>
    </w:rPr>
  </w:style>
  <w:style w:type="paragraph" w:styleId="Piedepgina">
    <w:name w:val="footer"/>
    <w:basedOn w:val="Normal"/>
    <w:link w:val="PiedepginaCar"/>
    <w:uiPriority w:val="99"/>
    <w:unhideWhenUsed/>
    <w:rsid w:val="00D05C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5CA2"/>
    <w:rPr>
      <w:sz w:val="22"/>
      <w:szCs w:val="22"/>
      <w:lang w:val="es-ES" w:eastAsia="en-US"/>
    </w:rPr>
  </w:style>
  <w:style w:type="paragraph" w:customStyle="1" w:styleId="Textbody">
    <w:name w:val="Text body"/>
    <w:basedOn w:val="Normal"/>
    <w:rsid w:val="00FA4B70"/>
    <w:pPr>
      <w:suppressAutoHyphens/>
      <w:autoSpaceDN w:val="0"/>
      <w:spacing w:after="0" w:line="240" w:lineRule="auto"/>
      <w:textAlignment w:val="baseline"/>
    </w:pPr>
    <w:rPr>
      <w:rFonts w:ascii="Arial" w:eastAsia="Arial" w:hAnsi="Arial" w:cs="Arial"/>
      <w:kern w:val="3"/>
      <w:sz w:val="24"/>
      <w:szCs w:val="24"/>
    </w:rPr>
  </w:style>
  <w:style w:type="numbering" w:customStyle="1" w:styleId="WWNum4">
    <w:name w:val="WWNum4"/>
    <w:basedOn w:val="Sinlista"/>
    <w:rsid w:val="00FA4B70"/>
    <w:pPr>
      <w:numPr>
        <w:numId w:val="28"/>
      </w:numPr>
    </w:pPr>
  </w:style>
  <w:style w:type="numbering" w:customStyle="1" w:styleId="WWNum15">
    <w:name w:val="WWNum15"/>
    <w:basedOn w:val="Sinlista"/>
    <w:rsid w:val="00FA4B70"/>
    <w:pPr>
      <w:numPr>
        <w:numId w:val="30"/>
      </w:numPr>
    </w:pPr>
  </w:style>
  <w:style w:type="paragraph" w:styleId="Sangra3detindependiente">
    <w:name w:val="Body Text Indent 3"/>
    <w:basedOn w:val="Normal"/>
    <w:link w:val="Sangra3detindependienteCar"/>
    <w:uiPriority w:val="99"/>
    <w:semiHidden/>
    <w:unhideWhenUsed/>
    <w:rsid w:val="00F424B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424B5"/>
    <w:rPr>
      <w:sz w:val="16"/>
      <w:szCs w:val="16"/>
      <w:lang w:val="es-E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b.uy/agencia-compras-contrataciones-estado/comunicacion/publicaciones/como-ofertar-en-line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https://www.gub.uy/agenciareguladora-compras-estatales/comunicacion/publicaciones/guias-parainscripcion-rupe" TargetMode="External"/><Relationship Id="rId10" Type="http://schemas.openxmlformats.org/officeDocument/2006/relationships/hyperlink" Target="mailto:compras@inau.gub.uy" TargetMode="External"/><Relationship Id="rId4" Type="http://schemas.openxmlformats.org/officeDocument/2006/relationships/styles" Target="styles.xml"/><Relationship Id="rId9" Type="http://schemas.openxmlformats.org/officeDocument/2006/relationships/hyperlink" Target="mailto:tecnico.adquisiciones@inau.gub.uy" TargetMode="External"/><Relationship Id="rId14" Type="http://schemas.openxmlformats.org/officeDocument/2006/relationships/hyperlink" Target="https://www.gub.uy/agencia-compras-contrataciones-estado/comunicacion/publicaciones/como-ofertar-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DFD7E-ED0C-4CE4-9B9E-E103F7F9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6537</Words>
  <Characters>35956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Direccion</cp:lastModifiedBy>
  <cp:revision>4</cp:revision>
  <cp:lastPrinted>2019-01-25T15:10:00Z</cp:lastPrinted>
  <dcterms:created xsi:type="dcterms:W3CDTF">2022-09-15T13:04:00Z</dcterms:created>
  <dcterms:modified xsi:type="dcterms:W3CDTF">2022-09-15T13:19:00Z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