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9"/>
        <w:spacing w:line="276" w:lineRule="auto"/>
        <w:rPr>
          <w:rFonts w:ascii="Bookman Old Style" w:cs="Times New Roman" w:hAnsi="Bookman Old Style"/>
          <w:bCs/>
          <w:sz w:val="22"/>
          <w:szCs w:val="22"/>
        </w:rPr>
      </w:pPr>
      <w:bookmarkStart w:id="0" w:name="_GoBack"/>
      <w:bookmarkEnd w:id="0"/>
      <w:r>
        <w:rPr>
          <w:rFonts w:ascii="Bookman Old Style" w:cs="Times New Roman" w:hAnsi="Bookman Old Style"/>
          <w:bCs/>
          <w:sz w:val="22"/>
          <w:szCs w:val="22"/>
        </w:rPr>
        <w:t>PODER JUDICIAL</w:t>
      </w:r>
    </w:p>
    <w:p>
      <w:pPr>
        <w:pStyle w:val="style64"/>
        <w:spacing w:line="276" w:lineRule="auto"/>
        <w:jc w:val="center"/>
        <w:rPr>
          <w:rFonts w:ascii="Bookman Old Style" w:hAnsi="Bookman Old Style"/>
          <w:b/>
          <w:bCs/>
          <w:sz w:val="22"/>
          <w:szCs w:val="22"/>
        </w:rPr>
      </w:pPr>
      <w:r>
        <w:rPr>
          <w:rFonts w:ascii="Bookman Old Style" w:hAnsi="Bookman Old Style"/>
          <w:b/>
          <w:bCs/>
          <w:sz w:val="22"/>
          <w:szCs w:val="22"/>
        </w:rPr>
        <w:t>DEPARTAMENTO DE ADQUISICIONES</w:t>
      </w:r>
    </w:p>
    <w:p>
      <w:pPr>
        <w:pStyle w:val="style64"/>
        <w:spacing w:line="276" w:lineRule="auto"/>
        <w:jc w:val="center"/>
        <w:rPr>
          <w:rFonts w:ascii="Bookman Old Style" w:hAnsi="Bookman Old Style"/>
          <w:b/>
          <w:bCs/>
          <w:sz w:val="22"/>
          <w:szCs w:val="22"/>
        </w:rPr>
      </w:pPr>
      <w:r>
        <w:rPr>
          <w:rFonts w:ascii="Bookman Old Style" w:hAnsi="Bookman Old Style"/>
          <w:b/>
          <w:bCs/>
          <w:sz w:val="22"/>
          <w:szCs w:val="22"/>
        </w:rPr>
        <w:t xml:space="preserve">LICITACIÓN ABREVIADA  Nº   </w:t>
      </w:r>
      <w:r>
        <w:rPr>
          <w:rFonts w:ascii="Bookman Old Style" w:hAnsi="Bookman Old Style"/>
          <w:b/>
          <w:bCs/>
          <w:sz w:val="22"/>
          <w:szCs w:val="22"/>
        </w:rPr>
        <w:t>29</w:t>
      </w:r>
      <w:r>
        <w:rPr>
          <w:rFonts w:ascii="Bookman Old Style" w:hAnsi="Bookman Old Style"/>
          <w:b/>
          <w:bCs/>
          <w:sz w:val="22"/>
          <w:szCs w:val="22"/>
        </w:rPr>
        <w:t xml:space="preserve"> /2022</w:t>
      </w:r>
    </w:p>
    <w:p>
      <w:pPr>
        <w:pStyle w:val="style66"/>
        <w:tabs>
          <w:tab w:leader="none" w:pos="0" w:val="left"/>
        </w:tabs>
        <w:spacing w:line="276" w:lineRule="auto"/>
        <w:ind w:hanging="0" w:left="0" w:right="0"/>
        <w:jc w:val="center"/>
        <w:rPr>
          <w:rFonts w:ascii="Bookman Old Style" w:hAnsi="Bookman Old Style"/>
          <w:sz w:val="22"/>
          <w:szCs w:val="22"/>
        </w:rPr>
      </w:pPr>
      <w:r>
        <w:rPr>
          <w:rFonts w:ascii="Bookman Old Style" w:hAnsi="Bookman Old Style"/>
          <w:sz w:val="22"/>
          <w:szCs w:val="22"/>
        </w:rPr>
        <w:t>Inciso 16</w:t>
      </w:r>
    </w:p>
    <w:p>
      <w:pPr>
        <w:pStyle w:val="style65"/>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cs="Times New Roman" w:eastAsia="Arial" w:hAnsi="Bookman Old Style"/>
          <w:b/>
          <w:sz w:val="22"/>
          <w:szCs w:val="22"/>
          <w:lang w:val="es-UY"/>
        </w:rPr>
      </w:pPr>
      <w:r>
        <w:rPr>
          <w:rFonts w:ascii="Bookman Old Style" w:cs="Times New Roman" w:eastAsia="Arial" w:hAnsi="Bookman Old Style"/>
          <w:b/>
          <w:sz w:val="22"/>
          <w:szCs w:val="22"/>
          <w:lang w:val="es-UY"/>
        </w:rPr>
        <w:t>Pliego SIN COSTO</w:t>
      </w:r>
    </w:p>
    <w:p>
      <w:pPr>
        <w:pStyle w:val="style0"/>
        <w:numPr>
          <w:ilvl w:val="0"/>
          <w:numId w:val="14"/>
        </w:numPr>
        <w:suppressAutoHyphens w:val="false"/>
        <w:spacing w:after="0" w:before="0" w:line="276" w:lineRule="auto"/>
        <w:contextualSpacing/>
        <w:jc w:val="left"/>
        <w:rPr>
          <w:rFonts w:ascii="Bookman Old Style" w:cs="Times New Roman" w:hAnsi="Bookman Old Style"/>
          <w:sz w:val="22"/>
          <w:szCs w:val="22"/>
        </w:rPr>
      </w:pPr>
      <w:r>
        <w:rPr>
          <w:rFonts w:ascii="Bookman Old Style" w:cs="Times New Roman" w:hAnsi="Bookman Old Style"/>
          <w:sz w:val="22"/>
          <w:szCs w:val="22"/>
        </w:rPr>
        <w:t xml:space="preserve">El presente llamado se regirá por lo establecido en  las siguientes disposiciones: </w:t>
      </w:r>
    </w:p>
    <w:p>
      <w:pPr>
        <w:pStyle w:val="style0"/>
        <w:numPr>
          <w:ilvl w:val="0"/>
          <w:numId w:val="14"/>
        </w:numPr>
        <w:suppressAutoHyphens w:val="false"/>
        <w:spacing w:after="0" w:before="0" w:line="276" w:lineRule="auto"/>
        <w:contextualSpacing/>
        <w:jc w:val="left"/>
        <w:rPr>
          <w:rFonts w:ascii="Bookman Old Style" w:cs="Times New Roman" w:hAnsi="Bookman Old Style"/>
          <w:sz w:val="22"/>
          <w:szCs w:val="22"/>
        </w:rPr>
      </w:pPr>
      <w:r>
        <w:rPr>
          <w:rFonts w:ascii="Bookman Old Style" w:cs="Times New Roman" w:hAnsi="Bookman Old Style"/>
          <w:sz w:val="22"/>
          <w:szCs w:val="22"/>
        </w:rPr>
        <w:t>T.O.C.A.F. aprobado por Decreto N° 150/012 de 11 de mayo de 2012,</w:t>
      </w:r>
    </w:p>
    <w:p>
      <w:pPr>
        <w:pStyle w:val="style0"/>
        <w:numPr>
          <w:ilvl w:val="0"/>
          <w:numId w:val="14"/>
        </w:numPr>
        <w:suppressAutoHyphens w:val="false"/>
        <w:spacing w:after="0" w:before="0" w:line="276" w:lineRule="auto"/>
        <w:contextualSpacing/>
        <w:jc w:val="left"/>
        <w:rPr>
          <w:rFonts w:ascii="Bookman Old Style" w:cs="Times New Roman" w:hAnsi="Bookman Old Style"/>
          <w:sz w:val="22"/>
          <w:szCs w:val="22"/>
        </w:rPr>
      </w:pPr>
      <w:r>
        <w:rPr>
          <w:rFonts w:ascii="Bookman Old Style" w:cs="Times New Roman" w:hAnsi="Bookman Old Style"/>
          <w:sz w:val="22"/>
          <w:szCs w:val="22"/>
        </w:rPr>
        <w:t>Decreto Nº 155/013,</w:t>
      </w:r>
    </w:p>
    <w:p>
      <w:pPr>
        <w:pStyle w:val="style0"/>
        <w:numPr>
          <w:ilvl w:val="0"/>
          <w:numId w:val="14"/>
        </w:numPr>
        <w:suppressAutoHyphens w:val="false"/>
        <w:spacing w:after="0" w:before="0" w:line="276" w:lineRule="auto"/>
        <w:contextualSpacing/>
        <w:jc w:val="left"/>
        <w:rPr>
          <w:rFonts w:ascii="Bookman Old Style" w:cs="Times New Roman" w:hAnsi="Bookman Old Style"/>
          <w:sz w:val="22"/>
          <w:szCs w:val="22"/>
        </w:rPr>
      </w:pPr>
      <w:r>
        <w:rPr>
          <w:rFonts w:ascii="Bookman Old Style" w:cs="Times New Roman" w:hAnsi="Bookman Old Style"/>
          <w:sz w:val="22"/>
          <w:szCs w:val="22"/>
        </w:rPr>
        <w:t>Acordada Nº 7400 de 27 de junio de 2000,</w:t>
      </w:r>
    </w:p>
    <w:p>
      <w:pPr>
        <w:pStyle w:val="style0"/>
        <w:numPr>
          <w:ilvl w:val="0"/>
          <w:numId w:val="14"/>
        </w:numPr>
        <w:suppressAutoHyphens w:val="false"/>
        <w:spacing w:after="0" w:before="0" w:line="276" w:lineRule="auto"/>
        <w:contextualSpacing/>
        <w:jc w:val="left"/>
        <w:rPr>
          <w:rFonts w:ascii="Bookman Old Style" w:cs="Times New Roman" w:hAnsi="Bookman Old Style"/>
          <w:sz w:val="22"/>
          <w:szCs w:val="22"/>
        </w:rPr>
      </w:pPr>
      <w:r>
        <w:rPr>
          <w:rFonts w:ascii="Bookman Old Style" w:cs="Times New Roman" w:hAnsi="Bookman Old Style"/>
          <w:sz w:val="22"/>
          <w:szCs w:val="22"/>
        </w:rPr>
        <w:t>Decreto Nº 131/2014: Pliego Único de Bases y Condiciones      Generales para Contratos de Suministros y Servicios No Personales,</w:t>
      </w:r>
    </w:p>
    <w:p>
      <w:pPr>
        <w:pStyle w:val="style0"/>
        <w:numPr>
          <w:ilvl w:val="0"/>
          <w:numId w:val="14"/>
        </w:numPr>
        <w:suppressAutoHyphens w:val="false"/>
        <w:spacing w:after="0" w:before="0" w:line="276" w:lineRule="auto"/>
        <w:contextualSpacing/>
        <w:jc w:val="left"/>
        <w:rPr>
          <w:rFonts w:ascii="Bookman Old Style" w:cs="Times New Roman" w:hAnsi="Bookman Old Style"/>
          <w:sz w:val="22"/>
          <w:szCs w:val="22"/>
        </w:rPr>
      </w:pPr>
      <w:r>
        <w:rPr>
          <w:rFonts w:ascii="Bookman Old Style" w:cs="Times New Roman" w:hAnsi="Bookman Old Style"/>
          <w:sz w:val="22"/>
          <w:szCs w:val="22"/>
        </w:rPr>
        <w:t>Ley Nº 19.889 de 9 de julio de 2020.</w:t>
      </w:r>
    </w:p>
    <w:p>
      <w:pPr>
        <w:pStyle w:val="style0"/>
        <w:numPr>
          <w:ilvl w:val="0"/>
          <w:numId w:val="14"/>
        </w:numPr>
        <w:suppressAutoHyphens w:val="false"/>
        <w:spacing w:after="0" w:before="0" w:line="276" w:lineRule="auto"/>
        <w:contextualSpacing/>
        <w:jc w:val="left"/>
        <w:rPr>
          <w:rFonts w:ascii="Bookman Old Style" w:cs="Times New Roman" w:hAnsi="Bookman Old Style"/>
          <w:sz w:val="22"/>
          <w:szCs w:val="22"/>
        </w:rPr>
      </w:pPr>
      <w:r>
        <w:rPr>
          <w:rFonts w:ascii="Bookman Old Style" w:cs="Times New Roman" w:hAnsi="Bookman Old Style"/>
          <w:sz w:val="22"/>
          <w:szCs w:val="22"/>
        </w:rPr>
        <w:t>Leyes, decretos y resoluciones vigentes a la fecha de aperturas de la licitación, en tanto fueren aplicables.</w:t>
      </w:r>
    </w:p>
    <w:p>
      <w:pPr>
        <w:pStyle w:val="style61"/>
        <w:spacing w:line="276" w:lineRule="auto"/>
        <w:jc w:val="both"/>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61"/>
        <w:spacing w:line="276" w:lineRule="auto"/>
        <w:jc w:val="both"/>
        <w:rPr>
          <w:rFonts w:ascii="Bookman Old Style" w:cs="Times New Roman" w:hAnsi="Bookman Old Style"/>
          <w:b/>
          <w:bCs/>
          <w:sz w:val="22"/>
          <w:szCs w:val="22"/>
        </w:rPr>
      </w:pPr>
      <w:r>
        <w:rPr>
          <w:rFonts w:ascii="Bookman Old Style" w:cs="Times New Roman" w:hAnsi="Bookman Old Style"/>
          <w:b/>
          <w:bCs/>
          <w:sz w:val="22"/>
          <w:szCs w:val="22"/>
        </w:rPr>
        <w:t>Art. 1.- OBJETO DEL CONTRATO Y CARACTERISTICAS ESPECIALES</w:t>
      </w:r>
    </w:p>
    <w:p>
      <w:pPr>
        <w:pStyle w:val="style61"/>
        <w:spacing w:line="276" w:lineRule="auto"/>
        <w:jc w:val="both"/>
        <w:rPr>
          <w:rFonts w:ascii="Bookman Old Style" w:cs="Times New Roman" w:hAnsi="Bookman Old Style"/>
          <w:b/>
          <w:bCs/>
          <w:sz w:val="22"/>
          <w:szCs w:val="22"/>
        </w:rPr>
      </w:pPr>
      <w:r>
        <w:rPr>
          <w:rFonts w:ascii="Bookman Old Style" w:cs="Times New Roman" w:hAnsi="Bookman Old Style"/>
          <w:b/>
          <w:bCs/>
          <w:sz w:val="22"/>
          <w:szCs w:val="22"/>
        </w:rPr>
      </w:r>
    </w:p>
    <w:p>
      <w:pPr>
        <w:pStyle w:val="style61"/>
        <w:spacing w:line="276" w:lineRule="auto"/>
        <w:jc w:val="both"/>
        <w:rPr>
          <w:rFonts w:ascii="Bookman Old Style" w:cs="Times New Roman" w:hAnsi="Bookman Old Style"/>
          <w:sz w:val="22"/>
          <w:szCs w:val="22"/>
        </w:rPr>
      </w:pPr>
      <w:r>
        <w:rPr>
          <w:rFonts w:ascii="Bookman Old Style" w:cs="Times New Roman" w:hAnsi="Bookman Old Style"/>
          <w:sz w:val="22"/>
          <w:szCs w:val="22"/>
        </w:rPr>
        <w:t>Se solicita la cotización de los ítems y hasta las cantidades que se indican a continuación:</w:t>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t>ITEM 1.- HASTA 25 SWITCHES DE ACCESO, DE 24 PUERTOS que cumplan las características indicadas en el Anexo I (Pliego Técnico.).</w:t>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t>ITEM 2.- HASTA 25 SWITCHES DE ACCESO, DE 24 PUERTOS PoE y PoE+, que cumplan las características indicadas en el Anexo I (Pliego Técnico. ).</w:t>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t>ITEM 3.- HASTA 25 SWITCHES DE ACCESO, DE 48 PUERTOS que cumplan las características indicadas en el Anexo I (Pliego Técnico.).</w:t>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t>ITEM 4.- HASTA 25 SWITCHES DE ACCESO, DE 48 PUERTOS PoE y PoE+, que cumplan las características indicadas en el Anexo I (Pliego Técnico.).-</w:t>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t>ITEM 5.- HASTA 10 SWITCHES DE CORE CON CAPACIDAD COMPLETA DE CAPA 3 DE ENTRE 30 Y 32 PUERTOS, que cumplan las características indicadas en el Anexo I (Pliego Técnico.).</w:t>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t>ITEM 6.- HASTA 2 SWITCHES DE LAN de acuerdo con lo detallado en el Anexo I (Pliego Técnico.).</w:t>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Fonts w:ascii="Bookman Old Style" w:cs="Times New Roman" w:hAnsi="Bookman Old Style"/>
          <w:b/>
          <w:sz w:val="22"/>
          <w:szCs w:val="22"/>
        </w:rPr>
      </w:pPr>
      <w:r>
        <w:rPr>
          <w:rFonts w:ascii="Bookman Old Style" w:cs="Times New Roman" w:hAnsi="Bookman Old Style"/>
          <w:b/>
          <w:sz w:val="22"/>
          <w:szCs w:val="22"/>
        </w:rPr>
      </w:r>
    </w:p>
    <w:p>
      <w:pPr>
        <w:pStyle w:val="style61"/>
        <w:spacing w:line="276" w:lineRule="auto"/>
        <w:jc w:val="both"/>
        <w:rPr>
          <w:rStyle w:val="style18"/>
          <w:rFonts w:ascii="Bookman Old Style" w:cs="Times New Roman" w:hAnsi="Bookman Old Style"/>
          <w:sz w:val="22"/>
          <w:szCs w:val="22"/>
        </w:rPr>
      </w:pPr>
      <w:r>
        <w:rPr>
          <w:rStyle w:val="style18"/>
          <w:rFonts w:ascii="Bookman Old Style" w:cs="Times New Roman" w:hAnsi="Bookman Old Style"/>
          <w:b/>
          <w:sz w:val="22"/>
          <w:szCs w:val="22"/>
        </w:rPr>
        <w:t>1.1.-</w:t>
      </w:r>
      <w:r>
        <w:rPr>
          <w:rStyle w:val="style18"/>
          <w:rFonts w:ascii="Bookman Old Style" w:cs="Times New Roman" w:hAnsi="Bookman Old Style"/>
          <w:sz w:val="22"/>
          <w:szCs w:val="22"/>
        </w:rPr>
        <w:t xml:space="preserve"> </w:t>
      </w:r>
      <w:r>
        <w:rPr>
          <w:rStyle w:val="style18"/>
          <w:rFonts w:ascii="Bookman Old Style" w:cs="Times New Roman" w:hAnsi="Bookman Old Style"/>
          <w:sz w:val="22"/>
          <w:szCs w:val="22"/>
          <w:u w:val="single"/>
        </w:rPr>
        <w:t>Forma parte del presente Pliego, el ANEXO 1 (Pliego Técnico)</w:t>
      </w:r>
      <w:r>
        <w:rPr>
          <w:rStyle w:val="style18"/>
          <w:rFonts w:ascii="Bookman Old Style" w:cs="Times New Roman" w:hAnsi="Bookman Old Style"/>
          <w:sz w:val="22"/>
          <w:szCs w:val="22"/>
        </w:rPr>
        <w:t xml:space="preserve"> </w:t>
      </w:r>
    </w:p>
    <w:p>
      <w:pPr>
        <w:pStyle w:val="style61"/>
        <w:spacing w:line="276" w:lineRule="auto"/>
        <w:jc w:val="both"/>
        <w:rPr>
          <w:rFonts w:ascii="Bookman Old Style" w:cs="Times New Roman" w:hAnsi="Bookman Old Style"/>
          <w:sz w:val="22"/>
          <w:szCs w:val="22"/>
          <w:u w:val="single"/>
          <w:shd w:fill="FFFF00" w:val="clear"/>
        </w:rPr>
      </w:pPr>
      <w:r>
        <w:rPr>
          <w:rFonts w:ascii="Bookman Old Style" w:cs="Times New Roman" w:hAnsi="Bookman Old Style"/>
          <w:sz w:val="22"/>
          <w:szCs w:val="22"/>
          <w:u w:val="single"/>
          <w:shd w:fill="FFFF00" w:val="clear"/>
        </w:rPr>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b/>
          <w:sz w:val="22"/>
          <w:szCs w:val="22"/>
          <w:u w:val="single"/>
        </w:rPr>
        <w:t>1.2.-</w:t>
      </w:r>
      <w:r>
        <w:rPr>
          <w:rFonts w:ascii="Bookman Old Style" w:cs="Times New Roman" w:hAnsi="Bookman Old Style"/>
          <w:sz w:val="22"/>
          <w:szCs w:val="22"/>
          <w:u w:val="single"/>
        </w:rPr>
        <w:t xml:space="preserve"> El Poder Judicial no abonará costo por viáticos, traslados, etc, por lo que, todos los costos eventuales adicionales deberán incluirse en la cotización de los ítems respectivos y ofertados.</w:t>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sz w:val="22"/>
          <w:szCs w:val="22"/>
          <w:u w:val="single"/>
        </w:rPr>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b/>
          <w:sz w:val="22"/>
          <w:szCs w:val="22"/>
          <w:u w:val="single"/>
        </w:rPr>
        <w:t>1.3.-</w:t>
      </w:r>
      <w:r>
        <w:rPr>
          <w:rFonts w:ascii="Bookman Old Style" w:cs="Times New Roman" w:hAnsi="Bookman Old Style"/>
          <w:sz w:val="22"/>
          <w:szCs w:val="22"/>
          <w:u w:val="single"/>
        </w:rPr>
        <w:t xml:space="preserve"> Se deberá cotizar todos los productos, componentes o licencias adicionales necesarios para que el equipamiento solicitado pueda operar, aunque no haya sido solicitado expresamente en el Presente pliego, pero deberán incorporarse a la cotización que se realice en cada uno de los ítems cotizados, no permitiéndose cotización por separado, a los efectos de poder comparar las ofertas.</w:t>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sz w:val="22"/>
          <w:szCs w:val="22"/>
          <w:u w:val="single"/>
        </w:rPr>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b/>
          <w:sz w:val="22"/>
          <w:szCs w:val="22"/>
          <w:u w:val="single"/>
        </w:rPr>
        <w:t>1.4.-</w:t>
      </w:r>
      <w:r>
        <w:rPr>
          <w:rFonts w:ascii="Bookman Old Style" w:cs="Times New Roman" w:hAnsi="Bookman Old Style"/>
          <w:sz w:val="22"/>
          <w:szCs w:val="22"/>
          <w:u w:val="single"/>
        </w:rPr>
        <w:t xml:space="preserve"> Se deberá brindar garantía por el mínimo de 3 años, en caso de no indicarse se entenderá que la empresa oferente garantiza por el plazo mínimo</w:t>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sz w:val="22"/>
          <w:szCs w:val="22"/>
          <w:u w:val="single"/>
        </w:rPr>
      </w:r>
    </w:p>
    <w:p>
      <w:pPr>
        <w:pStyle w:val="style61"/>
        <w:spacing w:line="276" w:lineRule="auto"/>
        <w:jc w:val="both"/>
        <w:rPr>
          <w:rFonts w:ascii="Bookman Old Style" w:hAnsi="Bookman Old Style"/>
          <w:sz w:val="22"/>
          <w:szCs w:val="22"/>
          <w:u w:val="single"/>
        </w:rPr>
      </w:pPr>
      <w:r>
        <w:rPr>
          <w:rFonts w:ascii="Bookman Old Style" w:cs="Times New Roman" w:hAnsi="Bookman Old Style"/>
          <w:b/>
          <w:sz w:val="22"/>
          <w:szCs w:val="22"/>
          <w:u w:val="single"/>
        </w:rPr>
        <w:t>1.5.-</w:t>
      </w:r>
      <w:r>
        <w:rPr>
          <w:rFonts w:ascii="Bookman Old Style" w:cs="Times New Roman" w:hAnsi="Bookman Old Style"/>
          <w:sz w:val="22"/>
          <w:szCs w:val="22"/>
          <w:u w:val="single"/>
        </w:rPr>
        <w:t xml:space="preserve"> Última release de software estable instalado a la fecha de publicación del pliego, que deberá acreditarse con </w:t>
      </w:r>
      <w:r>
        <w:rPr>
          <w:rFonts w:ascii="Bookman Old Style" w:hAnsi="Bookman Old Style"/>
          <w:sz w:val="22"/>
          <w:szCs w:val="22"/>
          <w:u w:val="single"/>
        </w:rPr>
        <w:t>nota del fabricante y/o indicando donde se puede verificar en la página del producto.</w:t>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sz w:val="22"/>
          <w:szCs w:val="22"/>
          <w:u w:val="single"/>
        </w:rPr>
      </w:r>
    </w:p>
    <w:p>
      <w:pPr>
        <w:pStyle w:val="style61"/>
        <w:spacing w:line="276" w:lineRule="auto"/>
        <w:jc w:val="both"/>
        <w:rPr>
          <w:rFonts w:ascii="Bookman Old Style" w:hAnsi="Bookman Old Style"/>
          <w:sz w:val="22"/>
          <w:szCs w:val="22"/>
          <w:u w:val="single"/>
        </w:rPr>
      </w:pPr>
      <w:r>
        <w:rPr>
          <w:rFonts w:ascii="Bookman Old Style" w:cs="Times New Roman" w:hAnsi="Bookman Old Style"/>
          <w:b/>
          <w:sz w:val="22"/>
          <w:szCs w:val="22"/>
          <w:u w:val="single"/>
        </w:rPr>
        <w:t>1.6.-</w:t>
      </w:r>
      <w:r>
        <w:rPr>
          <w:rFonts w:ascii="Bookman Old Style" w:cs="Times New Roman" w:hAnsi="Bookman Old Style"/>
          <w:sz w:val="22"/>
          <w:szCs w:val="22"/>
          <w:u w:val="single"/>
        </w:rPr>
        <w:t xml:space="preserve"> Antigüedad de liberación del equipo máximo 2 años a la fecha de publicación del Pliego, que deberá acreditarse con </w:t>
      </w:r>
      <w:r>
        <w:rPr>
          <w:rFonts w:ascii="Bookman Old Style" w:hAnsi="Bookman Old Style"/>
          <w:sz w:val="22"/>
          <w:szCs w:val="22"/>
          <w:u w:val="single"/>
        </w:rPr>
        <w:t>nota del fabricante y/o indicando donde se puede verificar en la página del producto.</w:t>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sz w:val="22"/>
          <w:szCs w:val="22"/>
          <w:u w:val="single"/>
        </w:rPr>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b/>
          <w:sz w:val="22"/>
          <w:szCs w:val="22"/>
          <w:u w:val="single"/>
        </w:rPr>
        <w:t>1.7.-</w:t>
      </w:r>
      <w:r>
        <w:rPr>
          <w:rFonts w:ascii="Bookman Old Style" w:cs="Times New Roman" w:hAnsi="Bookman Old Style"/>
          <w:sz w:val="22"/>
          <w:szCs w:val="22"/>
          <w:u w:val="single"/>
        </w:rPr>
        <w:t xml:space="preserve"> Deberá especificarse al MTBF que indica el fabricante del equipo, este requisito se considera </w:t>
      </w:r>
      <w:r>
        <w:rPr>
          <w:rFonts w:ascii="Bookman Old Style" w:cs="Times New Roman" w:hAnsi="Bookman Old Style"/>
          <w:b/>
          <w:sz w:val="22"/>
          <w:szCs w:val="22"/>
          <w:u w:val="single"/>
        </w:rPr>
        <w:t>excluyente</w:t>
      </w:r>
      <w:r>
        <w:rPr>
          <w:rFonts w:ascii="Bookman Old Style" w:cs="Times New Roman" w:hAnsi="Bookman Old Style"/>
          <w:sz w:val="22"/>
          <w:szCs w:val="22"/>
          <w:u w:val="single"/>
        </w:rPr>
        <w:t>, por lo tanto, deberá especificarse en la oferta y no se podrá subsanar con posterioridad a la presentación de la oferta.</w:t>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sz w:val="22"/>
          <w:szCs w:val="22"/>
          <w:u w:val="single"/>
        </w:rPr>
      </w:r>
    </w:p>
    <w:p>
      <w:pPr>
        <w:pStyle w:val="style61"/>
        <w:spacing w:line="276" w:lineRule="auto"/>
        <w:jc w:val="both"/>
        <w:rPr>
          <w:rFonts w:ascii="Bookman Old Style" w:cs="Times New Roman" w:hAnsi="Bookman Old Style"/>
          <w:sz w:val="22"/>
          <w:szCs w:val="22"/>
          <w:u w:val="single"/>
        </w:rPr>
      </w:pPr>
      <w:r>
        <w:rPr>
          <w:rFonts w:ascii="Bookman Old Style" w:cs="Times New Roman" w:hAnsi="Bookman Old Style"/>
          <w:b/>
          <w:sz w:val="22"/>
          <w:szCs w:val="22"/>
          <w:u w:val="single"/>
        </w:rPr>
        <w:t>1.8.-</w:t>
      </w:r>
      <w:r>
        <w:rPr>
          <w:rFonts w:ascii="Bookman Old Style" w:cs="Times New Roman" w:hAnsi="Bookman Old Style"/>
          <w:sz w:val="22"/>
          <w:szCs w:val="22"/>
          <w:u w:val="single"/>
        </w:rPr>
        <w:t xml:space="preserve"> Se deberá cumplir en su totalidad con las observaciones y requisitos expresados en </w:t>
      </w:r>
      <w:r>
        <w:rPr>
          <w:rFonts w:ascii="Bookman Old Style" w:cs="Times New Roman" w:eastAsia="Arial" w:hAnsi="Bookman Old Style"/>
          <w:bCs/>
          <w:sz w:val="22"/>
          <w:szCs w:val="22"/>
          <w:u w:val="single"/>
          <w:lang w:val="es-UY"/>
        </w:rPr>
        <w:t>el Pliego Técnico adjunto (Anexo 1),</w:t>
      </w:r>
      <w:r>
        <w:rPr>
          <w:rFonts w:ascii="Bookman Old Style" w:cs="Times New Roman" w:hAnsi="Bookman Old Style"/>
          <w:sz w:val="22"/>
          <w:szCs w:val="22"/>
          <w:u w:val="single"/>
        </w:rPr>
        <w:t xml:space="preserve"> sin perjuicio de lo indicado en el presente.</w:t>
      </w:r>
    </w:p>
    <w:p>
      <w:pPr>
        <w:pStyle w:val="style64"/>
        <w:spacing w:line="276" w:lineRule="auto"/>
        <w:jc w:val="both"/>
        <w:rPr>
          <w:rFonts w:ascii="Bookman Old Style" w:hAnsi="Bookman Old Style"/>
          <w:b/>
          <w:sz w:val="22"/>
          <w:szCs w:val="22"/>
          <w:u w:val="single"/>
        </w:rPr>
      </w:pPr>
      <w:r>
        <w:rPr>
          <w:rFonts w:ascii="Bookman Old Style" w:hAnsi="Bookman Old Style"/>
          <w:b/>
          <w:sz w:val="22"/>
          <w:szCs w:val="22"/>
          <w:u w:val="single"/>
        </w:rPr>
      </w:r>
    </w:p>
    <w:p>
      <w:pPr>
        <w:pStyle w:val="style66"/>
        <w:tabs>
          <w:tab w:leader="none" w:pos="0" w:val="left"/>
        </w:tabs>
        <w:spacing w:line="276" w:lineRule="auto"/>
        <w:ind w:hanging="0" w:left="0" w:right="0"/>
        <w:rPr>
          <w:rFonts w:ascii="Bookman Old Style" w:hAnsi="Bookman Old Style"/>
          <w:sz w:val="22"/>
          <w:szCs w:val="22"/>
        </w:rPr>
      </w:pPr>
      <w:r>
        <w:rPr>
          <w:rFonts w:ascii="Bookman Old Style" w:hAnsi="Bookman Old Style"/>
          <w:sz w:val="22"/>
          <w:szCs w:val="22"/>
        </w:rPr>
        <w:t>Art. 2.- COMUNICACIONES</w:t>
      </w:r>
    </w:p>
    <w:p>
      <w:pPr>
        <w:pStyle w:val="style55"/>
        <w:spacing w:line="276" w:lineRule="auto"/>
        <w:rPr>
          <w:rFonts w:ascii="Bookman Old Style" w:hAnsi="Bookman Old Style"/>
          <w:sz w:val="22"/>
          <w:szCs w:val="22"/>
          <w:lang w:val="es-UY"/>
        </w:rPr>
      </w:pPr>
      <w:r>
        <w:rPr>
          <w:rFonts w:ascii="Bookman Old Style" w:hAnsi="Bookman Old Style"/>
          <w:sz w:val="22"/>
          <w:szCs w:val="22"/>
        </w:rPr>
        <w:tab/>
      </w:r>
      <w:r>
        <w:rPr>
          <w:rFonts w:ascii="Bookman Old Style" w:hAnsi="Bookman Old Style"/>
          <w:sz w:val="22"/>
          <w:szCs w:val="22"/>
          <w:lang w:val="es-UY"/>
        </w:rPr>
        <w:t xml:space="preserve">Todas las comunicaciones referidas al presente llamado </w:t>
      </w:r>
      <w:r>
        <w:rPr>
          <w:rFonts w:ascii="Bookman Old Style" w:hAnsi="Bookman Old Style"/>
          <w:b/>
          <w:sz w:val="22"/>
          <w:szCs w:val="22"/>
          <w:lang w:val="es-UY"/>
        </w:rPr>
        <w:t>deberán dirigirse al Departamento de Adquisiciones</w:t>
      </w:r>
      <w:r>
        <w:rPr>
          <w:rFonts w:ascii="Bookman Old Style" w:hAnsi="Bookman Old Style"/>
          <w:sz w:val="22"/>
          <w:szCs w:val="22"/>
          <w:lang w:val="es-UY"/>
        </w:rPr>
        <w:t xml:space="preserve"> del Poder Judicial: </w:t>
      </w:r>
    </w:p>
    <w:p>
      <w:pPr>
        <w:pStyle w:val="style0"/>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 xml:space="preserve">Dirección: calle Soriano 1210, Montevideo. </w:t>
      </w:r>
    </w:p>
    <w:p>
      <w:pPr>
        <w:pStyle w:val="style0"/>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 xml:space="preserve">Tel.: 2 902.13.59 – 2 908.93.97 y 1907 interno 4554. </w:t>
      </w:r>
    </w:p>
    <w:p>
      <w:pPr>
        <w:pStyle w:val="style0"/>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r>
    </w:p>
    <w:p>
      <w:pPr>
        <w:pStyle w:val="style0"/>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 xml:space="preserve">Correo Electrónico: </w:t>
      </w:r>
      <w:hyperlink r:id="rId2">
        <w:r>
          <w:rPr>
            <w:rStyle w:val="style16"/>
            <w:rFonts w:ascii="Bookman Old Style" w:cs="Times New Roman" w:hAnsi="Bookman Old Style"/>
            <w:sz w:val="22"/>
            <w:szCs w:val="22"/>
          </w:rPr>
          <w:t>adquisiciones@poderjudicial.gub.u</w:t>
        </w:r>
      </w:hyperlink>
      <w:r>
        <w:rPr>
          <w:rFonts w:ascii="Bookman Old Style" w:cs="Times New Roman" w:hAnsi="Bookman Old Style"/>
          <w:sz w:val="22"/>
          <w:szCs w:val="22"/>
          <w:lang w:val="es-UY"/>
        </w:rPr>
        <w:t>y</w:t>
      </w:r>
    </w:p>
    <w:p>
      <w:pPr>
        <w:pStyle w:val="style0"/>
        <w:spacing w:line="276" w:lineRule="auto"/>
        <w:rPr>
          <w:rFonts w:ascii="Bookman Old Style" w:cs="Times New Roman" w:hAnsi="Bookman Old Style"/>
          <w:sz w:val="22"/>
          <w:szCs w:val="22"/>
          <w:lang w:val="es-ES"/>
        </w:rPr>
      </w:pPr>
      <w:r>
        <w:rPr>
          <w:rFonts w:ascii="Bookman Old Style" w:cs="Times New Roman" w:hAnsi="Bookman Old Style"/>
          <w:b/>
          <w:bCs/>
          <w:sz w:val="22"/>
          <w:szCs w:val="22"/>
          <w:lang w:val="es-UY"/>
        </w:rPr>
        <w:tab/>
      </w:r>
      <w:r>
        <w:rPr>
          <w:rFonts w:ascii="Bookman Old Style" w:cs="Times New Roman" w:hAnsi="Bookman Old Style"/>
          <w:b/>
          <w:sz w:val="22"/>
          <w:szCs w:val="22"/>
          <w:lang w:val="es-ES"/>
        </w:rPr>
        <w:t>Las consultas</w:t>
      </w:r>
      <w:r>
        <w:rPr>
          <w:rFonts w:ascii="Bookman Old Style" w:cs="Times New Roman" w:hAnsi="Bookman Old Style"/>
          <w:sz w:val="22"/>
          <w:szCs w:val="22"/>
          <w:lang w:val="es-ES"/>
        </w:rPr>
        <w:t xml:space="preserve"> de los oferentes podrán realizarse por el siguiente medio: correo electrónico.</w:t>
      </w:r>
    </w:p>
    <w:p>
      <w:pPr>
        <w:pStyle w:val="style0"/>
        <w:widowControl w:val="false"/>
        <w:spacing w:line="276" w:lineRule="auto"/>
        <w:ind w:firstLine="709" w:left="0" w:right="0"/>
        <w:textAlignment w:val="baseline"/>
        <w:rPr>
          <w:rFonts w:ascii="Bookman Old Style" w:cs="Times New Roman" w:eastAsia="Bookman Old Style" w:hAnsi="Bookman Old Style"/>
          <w:sz w:val="22"/>
          <w:szCs w:val="22"/>
          <w:lang w:bidi="hi-IN" w:eastAsia="hi-IN"/>
        </w:rPr>
      </w:pPr>
      <w:r>
        <w:rPr>
          <w:rFonts w:ascii="Bookman Old Style" w:cs="Times New Roman" w:eastAsia="Bookman Old Style" w:hAnsi="Bookman Old Style"/>
          <w:b/>
          <w:sz w:val="22"/>
          <w:szCs w:val="22"/>
          <w:lang w:bidi="hi-IN" w:eastAsia="hi-IN"/>
        </w:rPr>
        <w:t>Las respuestas</w:t>
      </w:r>
      <w:r>
        <w:rPr>
          <w:rFonts w:ascii="Bookman Old Style" w:cs="Times New Roman" w:eastAsia="Bookman Old Style" w:hAnsi="Bookman Old Style"/>
          <w:sz w:val="22"/>
          <w:szCs w:val="22"/>
          <w:lang w:bidi="hi-IN" w:eastAsia="hi-IN"/>
        </w:rPr>
        <w:t xml:space="preserve"> a los oferentes que impliquen aclaraciones y/o modificaciones al pliego, serán evacuadas a través del </w:t>
      </w:r>
      <w:r>
        <w:rPr>
          <w:rFonts w:ascii="Bookman Old Style" w:cs="Times New Roman" w:eastAsia="Bookman Old Style" w:hAnsi="Bookman Old Style"/>
          <w:b/>
          <w:sz w:val="22"/>
          <w:szCs w:val="22"/>
          <w:lang w:bidi="hi-IN" w:eastAsia="hi-IN"/>
        </w:rPr>
        <w:t>Sistema de Compras Estatales</w:t>
      </w:r>
      <w:r>
        <w:rPr>
          <w:rFonts w:ascii="Bookman Old Style" w:cs="Times New Roman" w:eastAsia="Bookman Old Style" w:hAnsi="Bookman Old Style"/>
          <w:sz w:val="22"/>
          <w:szCs w:val="22"/>
          <w:lang w:bidi="hi-IN" w:eastAsia="hi-IN"/>
        </w:rPr>
        <w:t xml:space="preserve"> (SICE-Aclaraciones).</w:t>
      </w:r>
    </w:p>
    <w:p>
      <w:pPr>
        <w:pStyle w:val="style0"/>
        <w:widowControl w:val="false"/>
        <w:spacing w:line="276" w:lineRule="auto"/>
        <w:textAlignment w:val="baseline"/>
        <w:rPr>
          <w:rFonts w:ascii="Bookman Old Style" w:cs="Times New Roman" w:eastAsia="Bookman Old Style" w:hAnsi="Bookman Old Style"/>
          <w:sz w:val="22"/>
          <w:szCs w:val="22"/>
          <w:lang w:bidi="hi-IN" w:eastAsia="hi-IN"/>
        </w:rPr>
      </w:pPr>
      <w:r>
        <w:rPr>
          <w:rFonts w:ascii="Bookman Old Style" w:cs="Times New Roman" w:eastAsia="Bookman Old Style" w:hAnsi="Bookman Old Style"/>
          <w:sz w:val="22"/>
          <w:szCs w:val="22"/>
          <w:lang w:bidi="hi-IN" w:eastAsia="hi-IN"/>
        </w:rPr>
      </w:r>
    </w:p>
    <w:p>
      <w:pPr>
        <w:pStyle w:val="style0"/>
        <w:keepNext/>
        <w:spacing w:line="276" w:lineRule="auto"/>
        <w:jc w:val="left"/>
        <w:rPr>
          <w:rFonts w:ascii="Bookman Old Style" w:cs="Times New Roman" w:hAnsi="Bookman Old Style"/>
          <w:b/>
          <w:bCs/>
          <w:sz w:val="22"/>
          <w:szCs w:val="22"/>
          <w:lang w:val="es-UY"/>
        </w:rPr>
      </w:pPr>
      <w:r>
        <w:rPr>
          <w:rFonts w:ascii="Bookman Old Style" w:cs="Times New Roman" w:hAnsi="Bookman Old Style"/>
          <w:b/>
          <w:bCs/>
          <w:sz w:val="22"/>
          <w:szCs w:val="22"/>
          <w:lang w:val="es-UY"/>
        </w:rPr>
        <w:t>Art. 3.- ACLARACIONES Y CONSULTAS.</w:t>
      </w:r>
    </w:p>
    <w:p>
      <w:pPr>
        <w:pStyle w:val="style0"/>
        <w:spacing w:line="276" w:lineRule="auto"/>
        <w:rPr>
          <w:rFonts w:ascii="Bookman Old Style" w:cs="Times New Roman" w:hAnsi="Bookman Old Style"/>
          <w:sz w:val="22"/>
          <w:szCs w:val="22"/>
          <w:lang w:val="es-UY"/>
        </w:rPr>
      </w:pPr>
      <w:r>
        <w:rPr>
          <w:rFonts w:ascii="Bookman Old Style" w:cs="Times New Roman" w:hAnsi="Bookman Old Style"/>
          <w:b/>
          <w:bCs/>
          <w:sz w:val="22"/>
          <w:szCs w:val="22"/>
          <w:lang w:val="es-UY"/>
        </w:rPr>
        <w:tab/>
      </w:r>
      <w:r>
        <w:rPr>
          <w:rFonts w:ascii="Bookman Old Style" w:cs="Times New Roman" w:hAnsi="Bookman Old Style"/>
          <w:sz w:val="22"/>
          <w:szCs w:val="22"/>
          <w:lang w:val="es-UY"/>
        </w:rPr>
        <w:t xml:space="preserve">Cualquier oferente podrá solicitar al Departamento de Adquisiciones, por cualquiera de los medios mencionados en el artículo precedente, </w:t>
      </w:r>
      <w:r>
        <w:rPr>
          <w:rFonts w:ascii="Bookman Old Style" w:cs="Times New Roman" w:hAnsi="Bookman Old Style"/>
          <w:b/>
          <w:sz w:val="22"/>
          <w:szCs w:val="22"/>
          <w:lang w:val="es-UY"/>
        </w:rPr>
        <w:t>aclaraciones o consultas específicas</w:t>
      </w:r>
      <w:r>
        <w:rPr>
          <w:rFonts w:ascii="Bookman Old Style" w:cs="Times New Roman" w:hAnsi="Bookman Old Style"/>
          <w:sz w:val="22"/>
          <w:szCs w:val="22"/>
          <w:lang w:val="es-UY"/>
        </w:rPr>
        <w:t xml:space="preserve">, dirigida hasta </w:t>
      </w:r>
      <w:r>
        <w:rPr>
          <w:rFonts w:ascii="Bookman Old Style" w:cs="Times New Roman" w:hAnsi="Bookman Old Style"/>
          <w:b/>
          <w:sz w:val="22"/>
          <w:szCs w:val="22"/>
          <w:lang w:val="es-UY"/>
        </w:rPr>
        <w:t>2 días</w:t>
      </w:r>
      <w:r>
        <w:rPr>
          <w:rFonts w:ascii="Bookman Old Style" w:cs="Times New Roman" w:hAnsi="Bookman Old Style"/>
          <w:sz w:val="22"/>
          <w:szCs w:val="22"/>
          <w:lang w:val="es-UY"/>
        </w:rPr>
        <w:t xml:space="preserve"> </w:t>
      </w:r>
      <w:r>
        <w:rPr>
          <w:rFonts w:ascii="Bookman Old Style" w:cs="Times New Roman" w:hAnsi="Bookman Old Style"/>
          <w:b/>
          <w:sz w:val="22"/>
          <w:szCs w:val="22"/>
          <w:lang w:val="es-UY"/>
        </w:rPr>
        <w:t>antes de la fecha establecida para el acto de apertura de las ofertas</w:t>
      </w:r>
      <w:r>
        <w:rPr>
          <w:rFonts w:ascii="Bookman Old Style" w:cs="Times New Roman" w:hAnsi="Bookman Old Style"/>
          <w:sz w:val="22"/>
          <w:szCs w:val="22"/>
          <w:lang w:val="es-UY"/>
        </w:rPr>
        <w:t>. Vencido dicho término, la Administración no estará obligada a proporcionar datos aclaratorios. Las consultas serán contestadas por el Departamento de Adquisiciones, en el plazo máximo de 48 horas a partir de su recepción.</w:t>
      </w:r>
    </w:p>
    <w:p>
      <w:pPr>
        <w:pStyle w:val="style0"/>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r>
    </w:p>
    <w:p>
      <w:pPr>
        <w:pStyle w:val="style0"/>
        <w:spacing w:line="276" w:lineRule="auto"/>
        <w:rPr>
          <w:rFonts w:ascii="Bookman Old Style" w:hAnsi="Bookman Old Style"/>
          <w:b/>
          <w:bCs/>
          <w:sz w:val="22"/>
          <w:szCs w:val="22"/>
        </w:rPr>
      </w:pPr>
      <w:r>
        <w:rPr>
          <w:rFonts w:ascii="Bookman Old Style" w:hAnsi="Bookman Old Style"/>
          <w:b/>
          <w:bCs/>
          <w:sz w:val="22"/>
          <w:szCs w:val="22"/>
        </w:rPr>
        <w:t>Art. 4.- CONTRALOR  DE LA OBLIGATORIEDAD DEL VOTO.</w:t>
      </w:r>
    </w:p>
    <w:p>
      <w:pPr>
        <w:pStyle w:val="style0"/>
        <w:spacing w:line="276" w:lineRule="auto"/>
        <w:ind w:firstLine="567" w:left="0" w:right="0"/>
        <w:rPr>
          <w:rFonts w:ascii="Bookman Old Style" w:hAnsi="Bookman Old Style"/>
          <w:bCs/>
          <w:sz w:val="22"/>
          <w:szCs w:val="22"/>
        </w:rPr>
      </w:pPr>
      <w:r>
        <w:rPr>
          <w:rFonts w:ascii="Bookman Old Style" w:hAnsi="Bookman Old Style"/>
          <w:bCs/>
          <w:sz w:val="22"/>
          <w:szCs w:val="22"/>
        </w:rPr>
        <w:t xml:space="preserve">A partir  del 25/07/2022  y hasta el 21/011/2022, inclusive, se deberá </w:t>
      </w:r>
      <w:r>
        <w:rPr>
          <w:rFonts w:ascii="Bookman Old Style" w:hAnsi="Bookman Old Style"/>
          <w:b/>
          <w:bCs/>
          <w:sz w:val="22"/>
          <w:szCs w:val="22"/>
        </w:rPr>
        <w:t>acreditar el voto del firmante de la oferta</w:t>
      </w:r>
      <w:r>
        <w:rPr>
          <w:rFonts w:ascii="Bookman Old Style" w:hAnsi="Bookman Old Style"/>
          <w:bCs/>
          <w:sz w:val="22"/>
          <w:szCs w:val="22"/>
        </w:rPr>
        <w:t xml:space="preserve">, en el </w:t>
      </w:r>
      <w:r>
        <w:rPr>
          <w:rFonts w:ascii="Bookman Old Style" w:hAnsi="Bookman Old Style"/>
          <w:b/>
          <w:bCs/>
          <w:sz w:val="22"/>
          <w:szCs w:val="22"/>
          <w:u w:val="single"/>
        </w:rPr>
        <w:t>Referendum 2022</w:t>
      </w:r>
      <w:r>
        <w:rPr>
          <w:rFonts w:ascii="Bookman Old Style" w:hAnsi="Bookman Old Style"/>
          <w:bCs/>
          <w:sz w:val="22"/>
          <w:szCs w:val="22"/>
        </w:rPr>
        <w:t xml:space="preserve">, presentando la constancia respectiva expedida a esos efectos. </w:t>
      </w:r>
    </w:p>
    <w:p>
      <w:pPr>
        <w:pStyle w:val="style0"/>
        <w:spacing w:line="276" w:lineRule="auto"/>
        <w:ind w:firstLine="567" w:left="0" w:right="0"/>
        <w:rPr>
          <w:rFonts w:ascii="Bookman Old Style" w:hAnsi="Bookman Old Style"/>
          <w:bCs/>
          <w:sz w:val="22"/>
          <w:szCs w:val="22"/>
        </w:rPr>
      </w:pPr>
      <w:r>
        <w:rPr>
          <w:rFonts w:ascii="Bookman Old Style" w:hAnsi="Bookman Old Style"/>
          <w:bCs/>
          <w:sz w:val="22"/>
          <w:szCs w:val="22"/>
        </w:rPr>
        <w:t>En caso de no haber votado, se presentará la constancia de pago de la multa correspondiente, o la constancia de la justificación de su incumplimiento, expedida por la Corte Electoral.</w:t>
      </w:r>
    </w:p>
    <w:p>
      <w:pPr>
        <w:pStyle w:val="style0"/>
        <w:spacing w:line="276" w:lineRule="auto"/>
        <w:ind w:firstLine="567" w:left="0" w:right="0"/>
        <w:rPr>
          <w:rFonts w:ascii="Bookman Old Style" w:hAnsi="Bookman Old Style"/>
          <w:bCs/>
          <w:sz w:val="22"/>
          <w:szCs w:val="22"/>
        </w:rPr>
      </w:pPr>
      <w:r>
        <w:rPr>
          <w:rFonts w:ascii="Bookman Old Style" w:hAnsi="Bookman Old Style"/>
          <w:bCs/>
          <w:sz w:val="22"/>
          <w:szCs w:val="22"/>
        </w:rPr>
        <w:t>Quedan exceptuadas las personas que ya lo tengan acreditado en el RUPE y aquellas personas que no se encuentren comprendidas en las disposiciones legales vigentes.</w:t>
      </w:r>
    </w:p>
    <w:p>
      <w:pPr>
        <w:pStyle w:val="style0"/>
        <w:spacing w:line="276" w:lineRule="auto"/>
        <w:ind w:firstLine="567" w:left="0" w:right="0"/>
        <w:rPr>
          <w:rFonts w:ascii="Bookman Old Style" w:hAnsi="Bookman Old Style"/>
          <w:bCs/>
          <w:sz w:val="22"/>
          <w:szCs w:val="22"/>
        </w:rPr>
      </w:pPr>
      <w:r>
        <w:rPr>
          <w:rFonts w:ascii="Bookman Old Style" w:hAnsi="Bookman Old Style"/>
          <w:bCs/>
          <w:sz w:val="22"/>
          <w:szCs w:val="22"/>
          <w:u w:val="single"/>
        </w:rPr>
        <w:t xml:space="preserve">En caso de no acreditarse el voto </w:t>
      </w:r>
      <w:r>
        <w:rPr>
          <w:rFonts w:ascii="Bookman Old Style" w:hAnsi="Bookman Old Style"/>
          <w:bCs/>
          <w:sz w:val="22"/>
          <w:szCs w:val="22"/>
        </w:rPr>
        <w:t xml:space="preserve">de los firmantes, se observará la omisión otorgándose un </w:t>
      </w:r>
      <w:r>
        <w:rPr>
          <w:rFonts w:ascii="Bookman Old Style" w:hAnsi="Bookman Old Style"/>
          <w:b/>
          <w:bCs/>
          <w:sz w:val="22"/>
          <w:szCs w:val="22"/>
        </w:rPr>
        <w:t>plazo de dos días hábiles</w:t>
      </w:r>
      <w:r>
        <w:rPr>
          <w:rFonts w:ascii="Bookman Old Style" w:hAnsi="Bookman Old Style"/>
          <w:bCs/>
          <w:sz w:val="22"/>
          <w:szCs w:val="22"/>
        </w:rPr>
        <w:t xml:space="preserve"> para su subsanación.</w:t>
      </w:r>
    </w:p>
    <w:p>
      <w:pPr>
        <w:pStyle w:val="style0"/>
        <w:spacing w:line="276" w:lineRule="auto"/>
        <w:rPr>
          <w:rFonts w:ascii="Bookman Old Style" w:cs="Times New Roman" w:hAnsi="Bookman Old Style"/>
          <w:sz w:val="22"/>
          <w:szCs w:val="22"/>
        </w:rPr>
      </w:pPr>
      <w:r>
        <w:rPr>
          <w:rFonts w:ascii="Bookman Old Style" w:cs="Times New Roman" w:hAnsi="Bookman Old Style"/>
          <w:sz w:val="22"/>
          <w:szCs w:val="22"/>
        </w:rPr>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t>Art. 5.- DOCUMENTACION A PRESENTAR POR EL OFERENTE.</w:t>
      </w:r>
    </w:p>
    <w:p>
      <w:pPr>
        <w:pStyle w:val="style0"/>
        <w:spacing w:line="276" w:lineRule="auto"/>
        <w:rPr>
          <w:rFonts w:ascii="Bookman Old Style" w:cs="Times New Roman" w:eastAsia="Arial" w:hAnsi="Bookman Old Style"/>
          <w:bCs/>
          <w:sz w:val="22"/>
          <w:szCs w:val="22"/>
          <w:lang w:val="es-UY"/>
        </w:rPr>
      </w:pPr>
      <w:r>
        <w:rPr>
          <w:rFonts w:ascii="Bookman Old Style" w:cs="Times New Roman" w:eastAsia="Arial" w:hAnsi="Bookman Old Style"/>
          <w:sz w:val="22"/>
          <w:szCs w:val="22"/>
          <w:lang w:val="es-UY"/>
        </w:rPr>
        <w:tab/>
      </w:r>
      <w:r>
        <w:rPr>
          <w:rFonts w:ascii="Bookman Old Style" w:cs="Times New Roman" w:eastAsia="Arial" w:hAnsi="Bookman Old Style"/>
          <w:b/>
          <w:bCs/>
          <w:sz w:val="22"/>
          <w:szCs w:val="22"/>
          <w:lang w:val="es-UY"/>
        </w:rPr>
        <w:t>Junto a su cotización</w:t>
      </w:r>
      <w:r>
        <w:rPr>
          <w:rFonts w:ascii="Bookman Old Style" w:cs="Times New Roman" w:eastAsia="Arial" w:hAnsi="Bookman Old Style"/>
          <w:bCs/>
          <w:sz w:val="22"/>
          <w:szCs w:val="22"/>
          <w:lang w:val="es-UY"/>
        </w:rPr>
        <w:t>, los oferentes deberán realizar todas las manifestaciones requeridas y presentar todas las constancias y documentación exigidas en la presente convocatoria:</w:t>
      </w:r>
    </w:p>
    <w:p>
      <w:pPr>
        <w:pStyle w:val="style0"/>
        <w:spacing w:line="276" w:lineRule="auto"/>
        <w:ind w:firstLine="708" w:left="0" w:right="0"/>
        <w:rPr>
          <w:rFonts w:ascii="Bookman Old Style" w:cs="Times New Roman" w:eastAsia="Arial" w:hAnsi="Bookman Old Style"/>
          <w:bCs/>
          <w:sz w:val="22"/>
          <w:szCs w:val="22"/>
          <w:lang w:val="es-UY"/>
        </w:rPr>
      </w:pPr>
      <w:r>
        <w:rPr>
          <w:rFonts w:ascii="Bookman Old Style" w:cs="Times New Roman" w:eastAsia="Arial" w:hAnsi="Bookman Old Style"/>
          <w:bCs/>
          <w:sz w:val="22"/>
          <w:szCs w:val="22"/>
          <w:lang w:val="es-UY"/>
        </w:rPr>
      </w:r>
    </w:p>
    <w:p>
      <w:pPr>
        <w:pStyle w:val="style64"/>
        <w:numPr>
          <w:ilvl w:val="0"/>
          <w:numId w:val="15"/>
        </w:numPr>
        <w:spacing w:line="276" w:lineRule="auto"/>
        <w:jc w:val="both"/>
        <w:rPr>
          <w:rFonts w:ascii="Bookman Old Style" w:hAnsi="Bookman Old Style"/>
          <w:bCs/>
          <w:sz w:val="22"/>
          <w:szCs w:val="22"/>
          <w:lang w:val="es-UY"/>
        </w:rPr>
      </w:pPr>
      <w:r>
        <w:rPr>
          <w:rFonts w:ascii="Bookman Old Style" w:hAnsi="Bookman Old Style"/>
          <w:bCs/>
          <w:sz w:val="22"/>
          <w:szCs w:val="22"/>
          <w:lang w:val="es-UY"/>
        </w:rPr>
        <w:t>Constancia de voto, como se indica en el art. 4  del presente.</w:t>
      </w:r>
    </w:p>
    <w:p>
      <w:pPr>
        <w:pStyle w:val="style63"/>
        <w:numPr>
          <w:ilvl w:val="0"/>
          <w:numId w:val="15"/>
        </w:numPr>
        <w:spacing w:line="276" w:lineRule="auto"/>
        <w:rPr>
          <w:rStyle w:val="style25"/>
          <w:rFonts w:ascii="Bookman Old Style" w:hAnsi="Bookman Old Style"/>
          <w:sz w:val="22"/>
          <w:szCs w:val="22"/>
        </w:rPr>
      </w:pPr>
      <w:r>
        <w:rPr>
          <w:rStyle w:val="style25"/>
          <w:rFonts w:ascii="Bookman Old Style" w:hAnsi="Bookman Old Style"/>
          <w:sz w:val="22"/>
          <w:szCs w:val="22"/>
        </w:rPr>
        <w:t>Catálogos con características técnicas, folletos y/o fotos de cada uno de los ítems ofertados.</w:t>
      </w:r>
    </w:p>
    <w:p>
      <w:pPr>
        <w:pStyle w:val="style63"/>
        <w:numPr>
          <w:ilvl w:val="0"/>
          <w:numId w:val="15"/>
        </w:numPr>
        <w:spacing w:line="276" w:lineRule="auto"/>
        <w:rPr>
          <w:rStyle w:val="style25"/>
          <w:rFonts w:ascii="Bookman Old Style" w:hAnsi="Bookman Old Style"/>
          <w:sz w:val="22"/>
          <w:szCs w:val="22"/>
        </w:rPr>
      </w:pPr>
      <w:r>
        <w:rPr>
          <w:rFonts w:ascii="Bookman Old Style" w:cs="Times New Roman" w:eastAsia="Arial" w:hAnsi="Bookman Old Style"/>
          <w:bCs/>
          <w:sz w:val="22"/>
          <w:szCs w:val="22"/>
          <w:lang w:val="es-UY"/>
        </w:rPr>
        <w:t xml:space="preserve">El fabricante de la solución ofertada </w:t>
      </w:r>
      <w:r>
        <w:rPr>
          <w:rStyle w:val="style25"/>
          <w:rFonts w:ascii="Bookman Old Style" w:hAnsi="Bookman Old Style"/>
          <w:sz w:val="22"/>
          <w:szCs w:val="22"/>
        </w:rPr>
        <w:t xml:space="preserve">deberá contar con probada experiencia en soluciones similares a las pedidas en el presente pliego, por lo que se deberá adjuntar </w:t>
      </w:r>
      <w:r>
        <w:rPr>
          <w:rStyle w:val="style25"/>
          <w:rFonts w:ascii="Bookman Old Style" w:hAnsi="Bookman Old Style"/>
          <w:b/>
          <w:sz w:val="22"/>
          <w:szCs w:val="22"/>
        </w:rPr>
        <w:t>un listado de suministros anteriores</w:t>
      </w:r>
      <w:r>
        <w:rPr>
          <w:rStyle w:val="style25"/>
          <w:rFonts w:ascii="Bookman Old Style" w:hAnsi="Bookman Old Style"/>
          <w:sz w:val="22"/>
          <w:szCs w:val="22"/>
        </w:rPr>
        <w:t xml:space="preserve"> realizados por el mismo oferente, indicando fecha de suministro, cliente y características del equipamiento, como se indica en el Pliego Técnico (Antecedentes de la Empresa)</w:t>
      </w:r>
    </w:p>
    <w:p>
      <w:pPr>
        <w:pStyle w:val="style63"/>
        <w:numPr>
          <w:ilvl w:val="0"/>
          <w:numId w:val="15"/>
        </w:numPr>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El oferente también debe presentar referencias del oferente o del fabricante en proyectos, instalaciones y mantenimiento de similares a las pedidas en el presente pliego en Uruguay con un mínimo de experiencia de 5 años, </w:t>
      </w:r>
      <w:r>
        <w:rPr>
          <w:rStyle w:val="style25"/>
          <w:rFonts w:ascii="Bookman Old Style" w:hAnsi="Bookman Old Style"/>
          <w:b/>
          <w:sz w:val="22"/>
          <w:szCs w:val="22"/>
        </w:rPr>
        <w:t xml:space="preserve">presentando </w:t>
      </w:r>
      <w:r>
        <w:rPr>
          <w:rStyle w:val="style25"/>
          <w:rFonts w:ascii="Bookman Old Style" w:hAnsi="Bookman Old Style"/>
          <w:b/>
          <w:sz w:val="22"/>
          <w:szCs w:val="22"/>
          <w:u w:val="single"/>
        </w:rPr>
        <w:t>constancias acreditantes</w:t>
      </w:r>
      <w:r>
        <w:rPr>
          <w:rStyle w:val="style25"/>
          <w:rFonts w:ascii="Bookman Old Style" w:hAnsi="Bookman Old Style"/>
          <w:b/>
          <w:sz w:val="22"/>
          <w:szCs w:val="22"/>
        </w:rPr>
        <w:t xml:space="preserve"> debidamente suscritas </w:t>
      </w:r>
      <w:r>
        <w:rPr>
          <w:rStyle w:val="style25"/>
          <w:rFonts w:ascii="Bookman Old Style" w:hAnsi="Bookman Old Style"/>
          <w:sz w:val="22"/>
          <w:szCs w:val="22"/>
        </w:rPr>
        <w:t>(Pliego Técnico.- Antecedentes de la Empresa)</w:t>
      </w:r>
    </w:p>
    <w:p>
      <w:pPr>
        <w:pStyle w:val="style63"/>
        <w:numPr>
          <w:ilvl w:val="0"/>
          <w:numId w:val="15"/>
        </w:numPr>
        <w:spacing w:line="276" w:lineRule="auto"/>
        <w:rPr>
          <w:rStyle w:val="style25"/>
          <w:rFonts w:ascii="Bookman Old Style" w:hAnsi="Bookman Old Style"/>
          <w:sz w:val="22"/>
          <w:szCs w:val="22"/>
        </w:rPr>
      </w:pPr>
      <w:r>
        <w:rPr>
          <w:rFonts w:ascii="Bookman Old Style" w:cs="Times New Roman" w:eastAsia="Arial" w:hAnsi="Bookman Old Style"/>
          <w:b/>
          <w:bCs/>
          <w:sz w:val="22"/>
          <w:szCs w:val="22"/>
          <w:lang w:val="es-UY"/>
        </w:rPr>
        <w:t>Curriculum vitae</w:t>
      </w:r>
      <w:r>
        <w:rPr>
          <w:rFonts w:ascii="Bookman Old Style" w:cs="Times New Roman" w:eastAsia="Arial" w:hAnsi="Bookman Old Style"/>
          <w:bCs/>
          <w:sz w:val="22"/>
          <w:szCs w:val="22"/>
          <w:lang w:val="es-UY"/>
        </w:rPr>
        <w:t xml:space="preserve"> de los técnicos</w:t>
      </w:r>
      <w:r>
        <w:rPr>
          <w:rStyle w:val="style25"/>
          <w:rFonts w:ascii="Bookman Old Style" w:hAnsi="Bookman Old Style"/>
          <w:sz w:val="22"/>
          <w:szCs w:val="22"/>
        </w:rPr>
        <w:t xml:space="preserve"> responsables por la capacitación, la instalación y el mantenimiento de los equipos (Pliego Técnico.- Antecedentes de la Empresa)</w:t>
      </w:r>
    </w:p>
    <w:p>
      <w:pPr>
        <w:pStyle w:val="style63"/>
        <w:numPr>
          <w:ilvl w:val="0"/>
          <w:numId w:val="15"/>
        </w:numPr>
        <w:spacing w:line="276" w:lineRule="auto"/>
        <w:rPr>
          <w:rStyle w:val="style25"/>
          <w:rFonts w:ascii="Bookman Old Style" w:hAnsi="Bookman Old Style"/>
          <w:sz w:val="22"/>
          <w:szCs w:val="22"/>
        </w:rPr>
      </w:pPr>
      <w:r>
        <w:rPr>
          <w:rStyle w:val="style25"/>
          <w:rFonts w:ascii="Bookman Old Style" w:hAnsi="Bookman Old Style"/>
          <w:b/>
          <w:sz w:val="22"/>
          <w:szCs w:val="22"/>
          <w:lang w:val="es-UY"/>
        </w:rPr>
        <w:t>C</w:t>
      </w:r>
      <w:r>
        <w:rPr>
          <w:rStyle w:val="style25"/>
          <w:rFonts w:ascii="Bookman Old Style" w:hAnsi="Bookman Old Style"/>
          <w:b/>
          <w:sz w:val="22"/>
          <w:szCs w:val="22"/>
        </w:rPr>
        <w:t>arta del fabricante</w:t>
      </w:r>
      <w:r>
        <w:rPr>
          <w:rStyle w:val="style25"/>
          <w:rFonts w:ascii="Bookman Old Style" w:hAnsi="Bookman Old Style"/>
          <w:sz w:val="22"/>
          <w:szCs w:val="22"/>
        </w:rPr>
        <w:t xml:space="preserve"> certificando que está autorizado a vender y prestar soporte a los equipos con antigüedad mayor a 5 años como se indica en</w:t>
      </w:r>
      <w:r>
        <w:rPr>
          <w:rStyle w:val="style25"/>
          <w:rFonts w:ascii="Bookman Old Style" w:hAnsi="Bookman Old Style"/>
          <w:b/>
          <w:sz w:val="22"/>
          <w:szCs w:val="22"/>
        </w:rPr>
        <w:t xml:space="preserve"> </w:t>
      </w:r>
      <w:r>
        <w:rPr>
          <w:rStyle w:val="style25"/>
          <w:rFonts w:ascii="Bookman Old Style" w:hAnsi="Bookman Old Style"/>
          <w:sz w:val="22"/>
          <w:szCs w:val="22"/>
        </w:rPr>
        <w:t>Pliego Técnico.- Antecedentes de la Empresa.</w:t>
      </w:r>
    </w:p>
    <w:p>
      <w:pPr>
        <w:pStyle w:val="style61"/>
        <w:numPr>
          <w:ilvl w:val="0"/>
          <w:numId w:val="15"/>
        </w:numPr>
        <w:spacing w:line="276" w:lineRule="auto"/>
        <w:jc w:val="both"/>
        <w:rPr>
          <w:rFonts w:ascii="Bookman Old Style" w:hAnsi="Bookman Old Style"/>
          <w:sz w:val="22"/>
          <w:szCs w:val="22"/>
          <w:u w:val="single"/>
        </w:rPr>
      </w:pPr>
      <w:r>
        <w:rPr>
          <w:rFonts w:ascii="Bookman Old Style" w:hAnsi="Bookman Old Style"/>
          <w:b/>
          <w:sz w:val="22"/>
          <w:szCs w:val="22"/>
          <w:u w:val="single"/>
        </w:rPr>
        <w:t>Constancia  del fabricante</w:t>
      </w:r>
      <w:r>
        <w:rPr>
          <w:rFonts w:ascii="Bookman Old Style" w:hAnsi="Bookman Old Style"/>
          <w:sz w:val="22"/>
          <w:szCs w:val="22"/>
          <w:u w:val="single"/>
        </w:rPr>
        <w:t xml:space="preserve"> y/o indicación donde se puede verificar en la página del producto, en cuanto a lo solicitado en los arts. 1.5 y 1.6 del presente.</w:t>
      </w:r>
    </w:p>
    <w:p>
      <w:pPr>
        <w:pStyle w:val="style61"/>
        <w:spacing w:line="276" w:lineRule="auto"/>
        <w:ind w:hanging="0" w:left="1428" w:right="0"/>
        <w:jc w:val="both"/>
        <w:rPr>
          <w:rFonts w:ascii="Bookman Old Style" w:cs="Times New Roman" w:hAnsi="Bookman Old Style"/>
          <w:sz w:val="22"/>
          <w:szCs w:val="22"/>
          <w:u w:val="single"/>
        </w:rPr>
      </w:pPr>
      <w:r>
        <w:rPr>
          <w:rFonts w:ascii="Bookman Old Style" w:cs="Times New Roman" w:hAnsi="Bookman Old Style"/>
          <w:sz w:val="22"/>
          <w:szCs w:val="22"/>
          <w:u w:val="single"/>
        </w:rPr>
      </w:r>
    </w:p>
    <w:p>
      <w:pPr>
        <w:pStyle w:val="style63"/>
        <w:spacing w:line="276" w:lineRule="auto"/>
        <w:ind w:hanging="0" w:left="1428" w:right="0"/>
        <w:rPr>
          <w:rFonts w:ascii="Bookman Old Style" w:cs="Times New Roman" w:eastAsia="Arial" w:hAnsi="Bookman Old Style"/>
          <w:bCs/>
          <w:sz w:val="22"/>
          <w:szCs w:val="22"/>
          <w:lang w:val="es-UY"/>
        </w:rPr>
      </w:pPr>
      <w:r>
        <w:rPr>
          <w:rFonts w:ascii="Bookman Old Style" w:cs="Times New Roman" w:eastAsia="Arial" w:hAnsi="Bookman Old Style"/>
          <w:bCs/>
          <w:sz w:val="22"/>
          <w:szCs w:val="22"/>
          <w:lang w:val="es-UY"/>
        </w:rPr>
      </w:r>
    </w:p>
    <w:p>
      <w:pPr>
        <w:pStyle w:val="style0"/>
        <w:spacing w:line="276" w:lineRule="auto"/>
        <w:ind w:firstLine="708" w:left="0" w:right="0"/>
        <w:rPr>
          <w:rFonts w:ascii="Bookman Old Style" w:cs="Times New Roman" w:eastAsia="Arial" w:hAnsi="Bookman Old Style"/>
          <w:bCs/>
          <w:sz w:val="22"/>
          <w:szCs w:val="22"/>
          <w:lang w:val="es-UY"/>
        </w:rPr>
      </w:pPr>
      <w:r>
        <w:rPr>
          <w:rFonts w:ascii="Bookman Old Style" w:cs="Times New Roman" w:eastAsia="Arial" w:hAnsi="Bookman Old Style"/>
          <w:bCs/>
          <w:sz w:val="22"/>
          <w:szCs w:val="22"/>
          <w:lang w:val="es-UY"/>
        </w:rPr>
        <w:t xml:space="preserve">Aquellas </w:t>
      </w:r>
      <w:r>
        <w:rPr>
          <w:rFonts w:ascii="Bookman Old Style" w:cs="Times New Roman" w:eastAsia="Arial" w:hAnsi="Bookman Old Style"/>
          <w:b/>
          <w:bCs/>
          <w:sz w:val="22"/>
          <w:szCs w:val="22"/>
          <w:lang w:val="es-UY"/>
        </w:rPr>
        <w:t>empresas que no cumplan</w:t>
      </w:r>
      <w:r>
        <w:rPr>
          <w:rFonts w:ascii="Bookman Old Style" w:cs="Times New Roman" w:eastAsia="Arial" w:hAnsi="Bookman Old Style"/>
          <w:bCs/>
          <w:sz w:val="22"/>
          <w:szCs w:val="22"/>
          <w:lang w:val="es-UY"/>
        </w:rPr>
        <w:t xml:space="preserve"> con la presentación de los documentos solicitados </w:t>
      </w:r>
      <w:r>
        <w:rPr>
          <w:rFonts w:ascii="Bookman Old Style" w:cs="Times New Roman" w:eastAsia="Arial" w:hAnsi="Bookman Old Style"/>
          <w:b/>
          <w:bCs/>
          <w:sz w:val="22"/>
          <w:szCs w:val="22"/>
          <w:lang w:val="es-UY"/>
        </w:rPr>
        <w:t>en el momento del Acto de Apertura, dispondrán de un plazo de dos días hábiles para subsanar la omisión</w:t>
      </w:r>
      <w:r>
        <w:rPr>
          <w:rFonts w:ascii="Bookman Old Style" w:cs="Times New Roman" w:eastAsia="Arial" w:hAnsi="Bookman Old Style"/>
          <w:bCs/>
          <w:sz w:val="22"/>
          <w:szCs w:val="22"/>
          <w:lang w:val="es-UY"/>
        </w:rPr>
        <w:t>. No serán consideradas las propuestas cuyos oferentes no hubieran levantado la observación dentro del plazo establecido.</w:t>
      </w:r>
    </w:p>
    <w:p>
      <w:pPr>
        <w:pStyle w:val="style0"/>
        <w:spacing w:line="276" w:lineRule="auto"/>
        <w:ind w:firstLine="708" w:left="0" w:right="0"/>
        <w:rPr>
          <w:rFonts w:ascii="Bookman Old Style" w:cs="Times New Roman" w:hAnsi="Bookman Old Style"/>
          <w:sz w:val="22"/>
          <w:szCs w:val="22"/>
          <w:lang w:val="es-UY"/>
        </w:rPr>
      </w:pPr>
      <w:r>
        <w:rPr>
          <w:rFonts w:ascii="Bookman Old Style" w:cs="Times New Roman" w:hAnsi="Bookman Old Style"/>
          <w:sz w:val="22"/>
          <w:szCs w:val="22"/>
          <w:lang w:val="es-UY"/>
        </w:rPr>
      </w:r>
    </w:p>
    <w:p>
      <w:pPr>
        <w:pStyle w:val="style0"/>
        <w:spacing w:line="276" w:lineRule="auto"/>
        <w:rPr>
          <w:rFonts w:ascii="Bookman Old Style" w:cs="Times New Roman" w:hAnsi="Bookman Old Style"/>
          <w:sz w:val="22"/>
          <w:szCs w:val="22"/>
          <w:lang w:val="es-UY"/>
        </w:rPr>
      </w:pPr>
      <w:r>
        <w:rPr>
          <w:rFonts w:ascii="Bookman Old Style" w:cs="Times New Roman" w:hAnsi="Bookman Old Style"/>
          <w:b/>
          <w:bCs/>
          <w:sz w:val="22"/>
          <w:szCs w:val="22"/>
          <w:lang w:val="es-UY"/>
        </w:rPr>
        <w:t>Art. 6.-</w:t>
      </w:r>
      <w:r>
        <w:rPr>
          <w:rFonts w:ascii="Bookman Old Style" w:cs="Times New Roman" w:hAnsi="Bookman Old Style"/>
          <w:sz w:val="22"/>
          <w:szCs w:val="22"/>
          <w:lang w:val="es-UY"/>
        </w:rPr>
        <w:t xml:space="preserve"> </w:t>
      </w:r>
      <w:r>
        <w:rPr>
          <w:rFonts w:ascii="Bookman Old Style" w:cs="Times New Roman" w:hAnsi="Bookman Old Style"/>
          <w:b/>
          <w:bCs/>
          <w:sz w:val="22"/>
          <w:szCs w:val="22"/>
          <w:lang w:val="es-UY"/>
        </w:rPr>
        <w:t>FORMA Y MONEDA DE COTIZACION</w:t>
      </w:r>
      <w:r>
        <w:rPr>
          <w:rFonts w:ascii="Bookman Old Style" w:cs="Times New Roman" w:hAnsi="Bookman Old Style"/>
          <w:sz w:val="22"/>
          <w:szCs w:val="22"/>
          <w:lang w:val="es-UY"/>
        </w:rPr>
        <w:t>.</w:t>
      </w:r>
    </w:p>
    <w:p>
      <w:pPr>
        <w:pStyle w:val="style64"/>
        <w:spacing w:line="276" w:lineRule="auto"/>
        <w:ind w:firstLine="360" w:left="0" w:right="0"/>
        <w:jc w:val="both"/>
        <w:rPr>
          <w:rFonts w:ascii="Bookman Old Style" w:hAnsi="Bookman Old Style"/>
          <w:sz w:val="22"/>
          <w:szCs w:val="22"/>
        </w:rPr>
      </w:pPr>
      <w:r>
        <w:rPr>
          <w:rFonts w:ascii="Bookman Old Style" w:hAnsi="Bookman Old Style"/>
          <w:sz w:val="22"/>
          <w:szCs w:val="22"/>
        </w:rPr>
        <w:t xml:space="preserve">La oferta se presentará indicando </w:t>
      </w:r>
      <w:r>
        <w:rPr>
          <w:rFonts w:ascii="Bookman Old Style" w:hAnsi="Bookman Old Style"/>
          <w:b/>
          <w:sz w:val="22"/>
          <w:szCs w:val="22"/>
        </w:rPr>
        <w:t>precio plaza en moneda nacional</w:t>
      </w:r>
      <w:r>
        <w:rPr>
          <w:rFonts w:ascii="Bookman Old Style" w:hAnsi="Bookman Old Style"/>
          <w:sz w:val="22"/>
          <w:szCs w:val="22"/>
        </w:rPr>
        <w:t xml:space="preserve">. Se </w:t>
      </w:r>
      <w:r>
        <w:rPr>
          <w:rFonts w:ascii="Bookman Old Style" w:hAnsi="Bookman Old Style"/>
          <w:b/>
          <w:sz w:val="22"/>
          <w:szCs w:val="22"/>
          <w:u w:val="single"/>
        </w:rPr>
        <w:t>deberá cotizar por ítem en forma total</w:t>
      </w:r>
      <w:r>
        <w:rPr>
          <w:rFonts w:ascii="Bookman Old Style" w:hAnsi="Bookman Old Style"/>
          <w:sz w:val="22"/>
          <w:szCs w:val="22"/>
        </w:rPr>
        <w:t>, indicando los precios unitarios IVA incluido, cumpliendo lo establecido en el art. 1 del presente pliego.</w:t>
      </w:r>
    </w:p>
    <w:p>
      <w:pPr>
        <w:pStyle w:val="style64"/>
        <w:spacing w:line="276" w:lineRule="auto"/>
        <w:ind w:firstLine="360" w:left="0" w:right="0"/>
        <w:jc w:val="both"/>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t>Art. 7.- PRESENTACIÓN DE LAS OFERTAS.</w:t>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0"/>
        <w:spacing w:line="276" w:lineRule="auto"/>
        <w:ind w:firstLine="708" w:left="0" w:right="0"/>
        <w:rPr>
          <w:rStyle w:val="style18"/>
          <w:rFonts w:ascii="Bookman Old Style" w:hAnsi="Bookman Old Style"/>
          <w:b/>
          <w:sz w:val="22"/>
          <w:szCs w:val="22"/>
        </w:rPr>
      </w:pPr>
      <w:r>
        <w:rPr>
          <w:rStyle w:val="style18"/>
          <w:rFonts w:ascii="Bookman Old Style" w:hAnsi="Bookman Old Style"/>
          <w:sz w:val="22"/>
          <w:szCs w:val="22"/>
        </w:rPr>
        <w:t xml:space="preserve">La oferta deberá ser </w:t>
      </w:r>
      <w:r>
        <w:rPr>
          <w:rStyle w:val="style18"/>
          <w:rFonts w:ascii="Bookman Old Style" w:hAnsi="Bookman Old Style"/>
          <w:b/>
          <w:sz w:val="22"/>
          <w:szCs w:val="22"/>
          <w:u w:val="single"/>
        </w:rPr>
        <w:t>presentada preferentemente en forma presencial</w:t>
      </w:r>
      <w:r>
        <w:rPr>
          <w:rStyle w:val="style18"/>
          <w:rFonts w:ascii="Bookman Old Style" w:hAnsi="Bookman Old Style"/>
          <w:sz w:val="22"/>
          <w:szCs w:val="22"/>
        </w:rPr>
        <w:t>, en sobre cerrado, con hojas foliadas y ligadas, firmadas y con aclaración de firma por representante validado en RUPE,  en original, en el lugar indicado, admitiéndose también ofertas por correo o en línea (SICE)</w:t>
      </w:r>
      <w:r>
        <w:rPr>
          <w:rStyle w:val="style18"/>
          <w:rFonts w:ascii="Bookman Old Style" w:hAnsi="Bookman Old Style"/>
          <w:b/>
          <w:sz w:val="22"/>
          <w:szCs w:val="22"/>
        </w:rPr>
        <w:t>, pero en dicho caso, deberá escanearse toda la documentación y subirse al SICE, debidamente foliadas.</w:t>
      </w:r>
    </w:p>
    <w:p>
      <w:pPr>
        <w:pStyle w:val="style64"/>
        <w:spacing w:line="276" w:lineRule="auto"/>
        <w:ind w:firstLine="567" w:left="0" w:right="0"/>
        <w:jc w:val="both"/>
        <w:rPr>
          <w:rFonts w:ascii="Bookman Old Style" w:hAnsi="Bookman Old Style"/>
          <w:sz w:val="22"/>
          <w:szCs w:val="22"/>
        </w:rPr>
      </w:pPr>
      <w:r>
        <w:rPr>
          <w:rFonts w:ascii="Bookman Old Style" w:hAnsi="Bookman Old Style"/>
          <w:sz w:val="22"/>
          <w:szCs w:val="22"/>
        </w:rPr>
        <w:t xml:space="preserve">Se solicita </w:t>
      </w:r>
      <w:r>
        <w:rPr>
          <w:rFonts w:ascii="Bookman Old Style" w:hAnsi="Bookman Old Style"/>
          <w:b/>
          <w:sz w:val="22"/>
          <w:szCs w:val="22"/>
        </w:rPr>
        <w:t>utilizar un único medio</w:t>
      </w:r>
      <w:r>
        <w:rPr>
          <w:rFonts w:ascii="Bookman Old Style" w:hAnsi="Bookman Old Style"/>
          <w:sz w:val="22"/>
          <w:szCs w:val="22"/>
        </w:rPr>
        <w:t xml:space="preserve"> de los ofrecidos. </w:t>
      </w:r>
    </w:p>
    <w:p>
      <w:pPr>
        <w:pStyle w:val="style0"/>
        <w:spacing w:line="276" w:lineRule="auto"/>
        <w:ind w:firstLine="567" w:left="0" w:right="680"/>
        <w:rPr>
          <w:rFonts w:ascii="Bookman Old Style" w:cs="Times New Roman" w:hAnsi="Bookman Old Style"/>
          <w:sz w:val="22"/>
          <w:szCs w:val="22"/>
          <w:lang w:val="es-UY"/>
        </w:rPr>
      </w:pPr>
      <w:r>
        <w:rPr>
          <w:rFonts w:ascii="Bookman Old Style" w:cs="Times New Roman" w:hAnsi="Bookman Old Style"/>
          <w:sz w:val="22"/>
          <w:szCs w:val="22"/>
        </w:rPr>
        <w:t xml:space="preserve">Las </w:t>
      </w:r>
      <w:r>
        <w:rPr>
          <w:rFonts w:ascii="Bookman Old Style" w:cs="Times New Roman" w:hAnsi="Bookman Old Style"/>
          <w:b/>
          <w:sz w:val="22"/>
          <w:szCs w:val="22"/>
        </w:rPr>
        <w:t xml:space="preserve">ofertas deberán estar firmadas (con aclaración) por un representante y/o apoderado validado en </w:t>
      </w:r>
      <w:r>
        <w:rPr>
          <w:rFonts w:ascii="Bookman Old Style" w:cs="Times New Roman" w:hAnsi="Bookman Old Style"/>
          <w:sz w:val="22"/>
          <w:szCs w:val="22"/>
        </w:rPr>
        <w:t xml:space="preserve">el </w:t>
      </w:r>
      <w:r>
        <w:rPr>
          <w:rFonts w:ascii="Bookman Old Style" w:cs="Times New Roman" w:hAnsi="Bookman Old Style"/>
          <w:sz w:val="22"/>
          <w:szCs w:val="22"/>
          <w:lang w:val="es-UY"/>
        </w:rPr>
        <w:t>Registro Único de Proveedores del Estado (RUPE).</w:t>
      </w:r>
    </w:p>
    <w:p>
      <w:pPr>
        <w:pStyle w:val="style64"/>
        <w:spacing w:line="276" w:lineRule="auto"/>
        <w:ind w:firstLine="709" w:left="0" w:right="0"/>
        <w:jc w:val="both"/>
        <w:rPr>
          <w:rFonts w:ascii="Bookman Old Style" w:hAnsi="Bookman Old Style"/>
          <w:sz w:val="22"/>
          <w:szCs w:val="22"/>
        </w:rPr>
      </w:pPr>
      <w:r>
        <w:rPr>
          <w:rFonts w:ascii="Bookman Old Style" w:hAnsi="Bookman Old Style"/>
          <w:sz w:val="22"/>
          <w:szCs w:val="22"/>
        </w:rPr>
        <w:t>En caso de que el oferente presente su oferta a través del SICE y no coincidiera el archivo adjunto con la cotización en línea, se le dará validez al archivo adjunto.</w:t>
      </w:r>
    </w:p>
    <w:p>
      <w:pPr>
        <w:pStyle w:val="style0"/>
        <w:spacing w:line="276" w:lineRule="auto"/>
        <w:ind w:firstLine="709" w:left="0" w:right="0"/>
        <w:rPr>
          <w:rFonts w:ascii="Bookman Old Style" w:cs="Times New Roman" w:eastAsia="Calibri" w:hAnsi="Bookman Old Style"/>
          <w:sz w:val="22"/>
          <w:szCs w:val="22"/>
          <w:u w:val="single"/>
        </w:rPr>
      </w:pPr>
      <w:r>
        <w:rPr>
          <w:rFonts w:ascii="Bookman Old Style" w:cs="Times New Roman" w:eastAsia="Calibri" w:hAnsi="Bookman Old Style"/>
          <w:sz w:val="22"/>
          <w:szCs w:val="22"/>
        </w:rPr>
        <w:t xml:space="preserve">Tener especialmente en cuenta que: en caso de cotizarse por </w:t>
      </w:r>
      <w:r>
        <w:rPr>
          <w:rFonts w:ascii="Bookman Old Style" w:cs="Times New Roman" w:eastAsia="Calibri" w:hAnsi="Bookman Old Style"/>
          <w:sz w:val="22"/>
          <w:szCs w:val="22"/>
          <w:u w:val="single"/>
        </w:rPr>
        <w:t>correo electrónico</w:t>
      </w:r>
      <w:r>
        <w:rPr>
          <w:rFonts w:ascii="Bookman Old Style" w:cs="Times New Roman" w:eastAsia="Calibri" w:hAnsi="Bookman Old Style"/>
          <w:sz w:val="22"/>
          <w:szCs w:val="22"/>
        </w:rPr>
        <w:t xml:space="preserve"> o </w:t>
      </w:r>
      <w:r>
        <w:rPr>
          <w:rFonts w:ascii="Bookman Old Style" w:cs="Times New Roman" w:eastAsia="Calibri" w:hAnsi="Bookman Old Style"/>
          <w:sz w:val="22"/>
          <w:szCs w:val="22"/>
          <w:u w:val="single"/>
        </w:rPr>
        <w:t>en línea SICE</w:t>
      </w:r>
      <w:r>
        <w:rPr>
          <w:rFonts w:ascii="Bookman Old Style" w:cs="Times New Roman" w:eastAsia="Calibri" w:hAnsi="Bookman Old Style"/>
          <w:sz w:val="22"/>
          <w:szCs w:val="22"/>
        </w:rPr>
        <w:t xml:space="preserve"> deberá, adicionalmente, </w:t>
      </w:r>
      <w:r>
        <w:rPr>
          <w:rFonts w:ascii="Bookman Old Style" w:cs="Times New Roman" w:eastAsia="Calibri" w:hAnsi="Bookman Old Style"/>
          <w:b/>
          <w:sz w:val="22"/>
          <w:szCs w:val="22"/>
          <w:u w:val="single"/>
        </w:rPr>
        <w:t>adjuntarse archivo con la oferta escaneada, firmada</w:t>
      </w:r>
      <w:r>
        <w:rPr>
          <w:rFonts w:ascii="Bookman Old Style" w:cs="Times New Roman" w:eastAsia="Calibri" w:hAnsi="Bookman Old Style"/>
          <w:sz w:val="22"/>
          <w:szCs w:val="22"/>
          <w:u w:val="single"/>
        </w:rPr>
        <w:t xml:space="preserve"> (con aclaración) por representante o apoderado registrado en el Registro Único de Proveedores del Estado (RUPE). </w:t>
      </w:r>
    </w:p>
    <w:p>
      <w:pPr>
        <w:pStyle w:val="style0"/>
        <w:spacing w:line="276" w:lineRule="auto"/>
        <w:ind w:firstLine="709" w:left="0" w:right="0"/>
        <w:rPr>
          <w:rFonts w:ascii="Bookman Old Style" w:cs="Times New Roman" w:hAnsi="Bookman Old Style"/>
          <w:sz w:val="22"/>
          <w:szCs w:val="22"/>
        </w:rPr>
      </w:pPr>
      <w:r>
        <w:rPr>
          <w:rFonts w:ascii="Bookman Old Style" w:cs="Times New Roman" w:hAnsi="Bookman Old Style"/>
          <w:sz w:val="22"/>
          <w:szCs w:val="22"/>
        </w:rPr>
        <w:t xml:space="preserve">Se admitirán las ofertas de aquellas empresas que se encuentren en </w:t>
      </w:r>
      <w:r>
        <w:rPr>
          <w:rFonts w:ascii="Bookman Old Style" w:cs="Times New Roman" w:hAnsi="Bookman Old Style"/>
          <w:b/>
          <w:sz w:val="22"/>
          <w:szCs w:val="22"/>
        </w:rPr>
        <w:t>estado “ACTIVO”</w:t>
      </w:r>
      <w:r>
        <w:rPr>
          <w:rFonts w:ascii="Bookman Old Style" w:cs="Times New Roman" w:hAnsi="Bookman Old Style"/>
          <w:sz w:val="22"/>
          <w:szCs w:val="22"/>
        </w:rPr>
        <w:t>.</w:t>
      </w:r>
    </w:p>
    <w:p>
      <w:pPr>
        <w:pStyle w:val="style0"/>
        <w:spacing w:line="276" w:lineRule="auto"/>
        <w:ind w:firstLine="708" w:left="0" w:right="0"/>
        <w:rPr>
          <w:rFonts w:ascii="Bookman Old Style" w:cs="Times New Roman" w:hAnsi="Bookman Old Style"/>
          <w:sz w:val="22"/>
          <w:szCs w:val="22"/>
        </w:rPr>
      </w:pPr>
      <w:r>
        <w:rPr>
          <w:rFonts w:ascii="Bookman Old Style" w:cs="Times New Roman" w:hAnsi="Bookman Old Style"/>
          <w:sz w:val="22"/>
          <w:szCs w:val="22"/>
        </w:rPr>
        <w:t xml:space="preserve">Los precios cotizados deberán </w:t>
      </w:r>
      <w:r>
        <w:rPr>
          <w:rFonts w:ascii="Bookman Old Style" w:cs="Times New Roman" w:hAnsi="Bookman Old Style"/>
          <w:b/>
          <w:sz w:val="22"/>
          <w:szCs w:val="22"/>
        </w:rPr>
        <w:t>indicar todos los tributos</w:t>
      </w:r>
      <w:r>
        <w:rPr>
          <w:rFonts w:ascii="Bookman Old Style" w:cs="Times New Roman" w:hAnsi="Bookman Old Style"/>
          <w:sz w:val="22"/>
          <w:szCs w:val="22"/>
        </w:rPr>
        <w:t xml:space="preserve"> que correspondan al oferente y su porcentaje, </w:t>
      </w:r>
      <w:r>
        <w:rPr>
          <w:rFonts w:ascii="Bookman Old Style" w:cs="Times New Roman" w:hAnsi="Bookman Old Style"/>
          <w:b/>
          <w:bCs/>
          <w:sz w:val="22"/>
          <w:szCs w:val="22"/>
        </w:rPr>
        <w:t>especialmente el I.V.A., en forma clara y precisa, manifestando si los referidos tributos están o no incluidos en los precios</w:t>
      </w:r>
      <w:r>
        <w:rPr>
          <w:rFonts w:ascii="Bookman Old Style" w:cs="Times New Roman" w:hAnsi="Bookman Old Style"/>
          <w:sz w:val="22"/>
          <w:szCs w:val="22"/>
        </w:rPr>
        <w:t>. En caso de no establecerse esta circunstancia, se considerará que los precios son con todos los tributos incluidos.</w:t>
      </w:r>
    </w:p>
    <w:p>
      <w:pPr>
        <w:pStyle w:val="style0"/>
        <w:spacing w:line="276" w:lineRule="auto"/>
        <w:rPr>
          <w:rFonts w:ascii="Bookman Old Style" w:hAnsi="Bookman Old Style"/>
          <w:strike/>
          <w:sz w:val="22"/>
          <w:szCs w:val="22"/>
          <w:lang w:val="es-UY"/>
        </w:rPr>
      </w:pPr>
      <w:r>
        <w:rPr>
          <w:rFonts w:ascii="Bookman Old Style" w:hAnsi="Bookman Old Style"/>
          <w:strike/>
          <w:sz w:val="22"/>
          <w:szCs w:val="22"/>
          <w:lang w:val="es-UY"/>
        </w:rPr>
      </w:r>
    </w:p>
    <w:p>
      <w:pPr>
        <w:pStyle w:val="style0"/>
        <w:spacing w:line="276" w:lineRule="auto"/>
        <w:ind w:firstLine="708" w:left="0" w:right="0"/>
        <w:rPr>
          <w:rFonts w:ascii="Bookman Old Style" w:hAnsi="Bookman Old Style"/>
          <w:sz w:val="22"/>
          <w:szCs w:val="22"/>
        </w:rPr>
      </w:pPr>
      <w:r>
        <w:rPr>
          <w:rFonts w:ascii="Bookman Old Style" w:hAnsi="Bookman Old Style"/>
          <w:sz w:val="22"/>
          <w:szCs w:val="22"/>
        </w:rPr>
        <w:t>La oferta no podrá tener enmiendas, raspaduras o interlineaciones que no estén debidamente salvadas.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ind w:firstLine="708" w:left="0" w:right="0"/>
        <w:rPr>
          <w:rFonts w:ascii="Bookman Old Style" w:hAnsi="Bookman Old Style"/>
          <w:sz w:val="22"/>
          <w:szCs w:val="22"/>
        </w:rPr>
      </w:pPr>
      <w:r>
        <w:rPr>
          <w:rFonts w:ascii="Bookman Old Style" w:hAnsi="Bookman Old Style"/>
          <w:sz w:val="22"/>
          <w:szCs w:val="22"/>
        </w:rPr>
        <w:t>Cualquier material impreso adicional que proporcione el oferente podrá estar en otro idioma a condición de que vaya acompañado de una traducción en español de las partes pertinentes y firmadas por éste, la cual prevalecerá a los efectos de la interpretación de la oferta.</w:t>
      </w:r>
    </w:p>
    <w:p>
      <w:pPr>
        <w:pStyle w:val="style0"/>
        <w:spacing w:line="276" w:lineRule="auto"/>
        <w:ind w:firstLine="708" w:left="0" w:right="0"/>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cs="Times New Roman" w:hAnsi="Bookman Old Style"/>
          <w:sz w:val="22"/>
          <w:szCs w:val="22"/>
        </w:rPr>
      </w:pPr>
      <w:r>
        <w:rPr>
          <w:rFonts w:ascii="Bookman Old Style" w:cs="Times New Roman" w:hAnsi="Bookman Old Style"/>
          <w:sz w:val="22"/>
          <w:szCs w:val="22"/>
        </w:rPr>
      </w:r>
    </w:p>
    <w:p>
      <w:pPr>
        <w:pStyle w:val="style0"/>
        <w:spacing w:line="276" w:lineRule="auto"/>
        <w:rPr>
          <w:rFonts w:ascii="Bookman Old Style" w:cs="Times New Roman" w:eastAsia="Arial" w:hAnsi="Bookman Old Style"/>
          <w:b/>
          <w:sz w:val="22"/>
          <w:szCs w:val="22"/>
          <w:lang w:val="es-UY"/>
        </w:rPr>
      </w:pPr>
      <w:r>
        <w:rPr>
          <w:rFonts w:ascii="Bookman Old Style" w:cs="Times New Roman" w:eastAsia="Arial" w:hAnsi="Bookman Old Style"/>
          <w:b/>
          <w:sz w:val="22"/>
          <w:szCs w:val="22"/>
          <w:lang w:val="es-UY"/>
        </w:rPr>
        <w:t>Art. 8.-</w:t>
      </w:r>
      <w:r>
        <w:rPr>
          <w:rFonts w:ascii="Bookman Old Style" w:cs="Times New Roman" w:eastAsia="Arial" w:hAnsi="Bookman Old Style"/>
          <w:sz w:val="22"/>
          <w:szCs w:val="22"/>
          <w:lang w:val="es-UY"/>
        </w:rPr>
        <w:t xml:space="preserve"> </w:t>
      </w:r>
      <w:r>
        <w:rPr>
          <w:rFonts w:ascii="Bookman Old Style" w:cs="Times New Roman" w:eastAsia="Arial" w:hAnsi="Bookman Old Style"/>
          <w:b/>
          <w:sz w:val="22"/>
          <w:szCs w:val="22"/>
          <w:lang w:val="es-UY"/>
        </w:rPr>
        <w:t>LUGAR  Y FECHA DE APERTURA</w:t>
      </w:r>
    </w:p>
    <w:p>
      <w:pPr>
        <w:pStyle w:val="style0"/>
        <w:spacing w:line="276" w:lineRule="auto"/>
        <w:rPr>
          <w:rFonts w:ascii="Bookman Old Style" w:cs="Times New Roman" w:eastAsia="Arial" w:hAnsi="Bookman Old Style"/>
          <w:sz w:val="22"/>
          <w:szCs w:val="22"/>
          <w:lang w:val="es-UY"/>
        </w:rPr>
      </w:pPr>
      <w:r>
        <w:rPr>
          <w:rFonts w:ascii="Bookman Old Style" w:cs="Times New Roman" w:eastAsia="Arial" w:hAnsi="Bookman Old Style"/>
          <w:sz w:val="22"/>
          <w:szCs w:val="22"/>
          <w:lang w:val="es-UY"/>
        </w:rPr>
        <w:t xml:space="preserve">a) Fecha: </w:t>
      </w:r>
      <w:r>
        <w:rPr>
          <w:rFonts w:ascii="Bookman Old Style" w:cs="Times New Roman" w:eastAsia="Arial" w:hAnsi="Bookman Old Style"/>
          <w:b/>
          <w:bCs/>
          <w:sz w:val="22"/>
          <w:szCs w:val="22"/>
          <w:lang w:val="es-UY"/>
        </w:rPr>
        <w:t>05 de setiembre de 2022</w:t>
      </w:r>
      <w:r>
        <w:rPr>
          <w:rFonts w:ascii="Bookman Old Style" w:cs="Times New Roman" w:eastAsia="Arial" w:hAnsi="Bookman Old Style"/>
          <w:sz w:val="22"/>
          <w:szCs w:val="22"/>
          <w:lang w:val="es-UY"/>
        </w:rPr>
        <w:t>.</w:t>
      </w:r>
    </w:p>
    <w:p>
      <w:pPr>
        <w:pStyle w:val="style0"/>
        <w:spacing w:line="276" w:lineRule="auto"/>
        <w:rPr>
          <w:rFonts w:ascii="Bookman Old Style" w:cs="Times New Roman" w:eastAsia="Arial" w:hAnsi="Bookman Old Style"/>
          <w:sz w:val="22"/>
          <w:szCs w:val="22"/>
          <w:lang w:val="es-UY"/>
        </w:rPr>
      </w:pPr>
      <w:r>
        <w:rPr>
          <w:rFonts w:ascii="Bookman Old Style" w:cs="Times New Roman" w:eastAsia="Arial" w:hAnsi="Bookman Old Style"/>
          <w:sz w:val="22"/>
          <w:szCs w:val="22"/>
          <w:lang w:val="es-UY"/>
        </w:rPr>
        <w:t>b) Hora: 15 hs.</w:t>
      </w:r>
    </w:p>
    <w:p>
      <w:pPr>
        <w:pStyle w:val="style0"/>
        <w:spacing w:line="276" w:lineRule="auto"/>
        <w:rPr>
          <w:rFonts w:ascii="Bookman Old Style" w:cs="Times New Roman" w:hAnsi="Bookman Old Style"/>
          <w:sz w:val="22"/>
          <w:szCs w:val="22"/>
          <w:lang w:val="es-UY"/>
        </w:rPr>
      </w:pPr>
      <w:r>
        <w:rPr>
          <w:rFonts w:ascii="Bookman Old Style" w:cs="Times New Roman" w:eastAsia="Arial" w:hAnsi="Bookman Old Style"/>
          <w:sz w:val="22"/>
          <w:szCs w:val="22"/>
          <w:lang w:val="es-UY"/>
        </w:rPr>
        <w:t xml:space="preserve">c) Lugar: </w:t>
      </w:r>
      <w:r>
        <w:rPr>
          <w:rFonts w:ascii="Bookman Old Style" w:cs="Times New Roman" w:eastAsia="Arial" w:hAnsi="Bookman Old Style"/>
          <w:b/>
          <w:sz w:val="22"/>
          <w:szCs w:val="22"/>
          <w:lang w:val="es-UY"/>
        </w:rPr>
        <w:t>Departamento de Adquisiciones</w:t>
      </w:r>
      <w:r>
        <w:rPr>
          <w:rFonts w:ascii="Bookman Old Style" w:cs="Times New Roman" w:eastAsia="Arial" w:hAnsi="Bookman Old Style"/>
          <w:sz w:val="22"/>
          <w:szCs w:val="22"/>
          <w:lang w:val="es-UY"/>
        </w:rPr>
        <w:t xml:space="preserve"> del Poder Judicial</w:t>
      </w:r>
      <w:r>
        <w:rPr>
          <w:rFonts w:ascii="Bookman Old Style" w:cs="Times New Roman" w:hAnsi="Bookman Old Style"/>
          <w:sz w:val="22"/>
          <w:szCs w:val="22"/>
          <w:lang w:val="es-UY"/>
        </w:rPr>
        <w:t xml:space="preserve"> Dirección: calle Soriano 1210, Montevideo. </w:t>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0"/>
        <w:keepNext/>
        <w:spacing w:line="276" w:lineRule="auto"/>
        <w:jc w:val="left"/>
        <w:rPr>
          <w:rFonts w:ascii="Bookman Old Style" w:cs="Times New Roman" w:hAnsi="Bookman Old Style"/>
          <w:b/>
          <w:bCs/>
          <w:sz w:val="22"/>
          <w:szCs w:val="22"/>
          <w:lang w:val="es-UY"/>
        </w:rPr>
      </w:pPr>
      <w:r>
        <w:rPr>
          <w:rFonts w:ascii="Bookman Old Style" w:cs="Times New Roman" w:hAnsi="Bookman Old Style"/>
          <w:b/>
          <w:bCs/>
          <w:sz w:val="22"/>
          <w:szCs w:val="22"/>
          <w:lang w:val="es-UY"/>
        </w:rPr>
        <w:t>Art. 9.- APERTURA DE OFERTAS.</w:t>
      </w:r>
    </w:p>
    <w:p>
      <w:pPr>
        <w:pStyle w:val="style0"/>
        <w:keepNext/>
        <w:spacing w:line="276" w:lineRule="auto"/>
        <w:jc w:val="left"/>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69"/>
        <w:spacing w:line="276" w:lineRule="auto"/>
        <w:ind w:firstLine="708" w:left="0" w:right="0"/>
        <w:rPr>
          <w:rFonts w:ascii="Bookman Old Style" w:hAnsi="Bookman Old Style"/>
          <w:b w:val="false"/>
          <w:bCs w:val="false"/>
          <w:sz w:val="22"/>
          <w:szCs w:val="22"/>
        </w:rPr>
      </w:pPr>
      <w:r>
        <w:rPr>
          <w:rFonts w:ascii="Bookman Old Style" w:hAnsi="Bookman Old Style"/>
          <w:bCs w:val="false"/>
          <w:sz w:val="22"/>
          <w:szCs w:val="22"/>
          <w:u w:val="single"/>
        </w:rPr>
        <w:t>El ACTO DE APERTURA NO SE REALIZARA EN FORMA PRESENCIAL</w:t>
      </w:r>
      <w:r>
        <w:rPr>
          <w:rFonts w:ascii="Bookman Old Style" w:hAnsi="Bookman Old Style"/>
          <w:b w:val="false"/>
          <w:bCs w:val="false"/>
          <w:sz w:val="22"/>
          <w:szCs w:val="22"/>
        </w:rPr>
        <w:t xml:space="preserve">. </w:t>
      </w:r>
    </w:p>
    <w:p>
      <w:pPr>
        <w:pStyle w:val="style69"/>
        <w:spacing w:line="276" w:lineRule="auto"/>
        <w:rPr>
          <w:rFonts w:ascii="Bookman Old Style" w:hAnsi="Bookman Old Style"/>
          <w:b w:val="false"/>
          <w:bCs w:val="false"/>
          <w:sz w:val="22"/>
          <w:szCs w:val="22"/>
        </w:rPr>
      </w:pPr>
      <w:r>
        <w:rPr>
          <w:rFonts w:ascii="Bookman Old Style" w:hAnsi="Bookman Old Style"/>
          <w:b w:val="false"/>
          <w:bCs w:val="false"/>
          <w:sz w:val="22"/>
          <w:szCs w:val="22"/>
        </w:rPr>
        <w:t xml:space="preserve">Abiertas las ofertas por funcionario de la Administración y concluido el acto de apertura, se labrará acta correspondiente, dejando constancia de las observaciones constatadas. La misma será publicada en el sitio web de Compras Estatales (SICE), lo cual supondrá la notificación a los oferentes y correrá el plazo para levantar las observaciones. </w:t>
      </w:r>
    </w:p>
    <w:p>
      <w:pPr>
        <w:pStyle w:val="style69"/>
        <w:spacing w:line="276" w:lineRule="auto"/>
        <w:rPr>
          <w:rFonts w:ascii="Bookman Old Style" w:hAnsi="Bookman Old Style"/>
          <w:b w:val="false"/>
          <w:bCs w:val="false"/>
          <w:sz w:val="22"/>
          <w:szCs w:val="22"/>
        </w:rPr>
      </w:pPr>
      <w:r>
        <w:rPr>
          <w:rFonts w:ascii="Bookman Old Style" w:hAnsi="Bookman Old Style"/>
          <w:b w:val="false"/>
          <w:bCs w:val="false"/>
          <w:sz w:val="22"/>
          <w:szCs w:val="22"/>
        </w:rPr>
      </w:r>
    </w:p>
    <w:p>
      <w:pPr>
        <w:pStyle w:val="style0"/>
        <w:spacing w:line="276" w:lineRule="auto"/>
        <w:ind w:firstLine="708" w:left="0" w:right="0"/>
        <w:rPr>
          <w:rFonts w:ascii="Bookman Old Style" w:hAnsi="Bookman Old Style"/>
          <w:sz w:val="22"/>
          <w:szCs w:val="22"/>
        </w:rPr>
      </w:pPr>
      <w:r>
        <w:rPr>
          <w:rFonts w:ascii="Bookman Old Style" w:hAnsi="Bookman Old Style"/>
          <w:sz w:val="22"/>
          <w:szCs w:val="22"/>
        </w:rPr>
        <w:t>Abiertas las ofertas se pondrá a disposición de todos los oferentes para que tomen conocimiento de los precios y demás condiciones de todas las ofertas presentadas, pudiendo concurrir a la sede indicada en el presente  a partir del segundo día hábil y hasta el quinto día hábil  desde la apertura,  a los efectos de relevar el expediente. Los oferentes pueden formular observaciones a las propuestas presentadas en forma escrita y en el plazo de 5 días hábiles desde vencido el plazo mencionado anteriormente, las cuales se agregarán al expediente y se considerarán en su oportunidad.</w:t>
      </w:r>
    </w:p>
    <w:p>
      <w:pPr>
        <w:pStyle w:val="style0"/>
        <w:spacing w:line="276" w:lineRule="auto"/>
        <w:ind w:firstLine="708" w:left="0" w:right="0"/>
        <w:rPr>
          <w:rFonts w:ascii="Bookman Old Style" w:hAnsi="Bookman Old Style"/>
          <w:sz w:val="22"/>
          <w:szCs w:val="22"/>
        </w:rPr>
      </w:pPr>
      <w:r>
        <w:rPr>
          <w:rFonts w:ascii="Bookman Old Style" w:hAnsi="Bookman Old Style"/>
          <w:sz w:val="22"/>
          <w:szCs w:val="22"/>
        </w:rPr>
        <w:t>Vencido el referido plazo,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pPr>
        <w:pStyle w:val="style0"/>
        <w:spacing w:line="276" w:lineRule="auto"/>
        <w:rPr>
          <w:rFonts w:ascii="Bookman Old Style" w:hAnsi="Bookman Old Style"/>
          <w:sz w:val="22"/>
          <w:szCs w:val="22"/>
        </w:rPr>
      </w:pPr>
      <w:r>
        <w:rPr>
          <w:rFonts w:ascii="Bookman Old Style" w:hAnsi="Bookman Old Style"/>
          <w:sz w:val="22"/>
          <w:szCs w:val="22"/>
        </w:rPr>
        <w:t xml:space="preserve"> </w:t>
      </w:r>
    </w:p>
    <w:p>
      <w:pPr>
        <w:pStyle w:val="style69"/>
        <w:spacing w:line="276" w:lineRule="auto"/>
        <w:rPr>
          <w:rFonts w:ascii="Bookman Old Style" w:hAnsi="Bookman Old Style"/>
          <w:bCs w:val="false"/>
          <w:sz w:val="22"/>
          <w:szCs w:val="22"/>
          <w:u w:val="single"/>
        </w:rPr>
      </w:pPr>
      <w:r>
        <w:rPr>
          <w:rFonts w:ascii="Bookman Old Style" w:hAnsi="Bookman Old Style"/>
          <w:bCs w:val="false"/>
          <w:sz w:val="22"/>
          <w:szCs w:val="22"/>
          <w:u w:val="single"/>
        </w:rPr>
        <w:t>Se deja constancia que en el presente procedimiento no se utiliza la modalidad de apertura electrónica.</w:t>
      </w:r>
    </w:p>
    <w:p>
      <w:pPr>
        <w:pStyle w:val="style69"/>
        <w:spacing w:line="276" w:lineRule="auto"/>
        <w:ind w:hanging="0" w:left="567" w:right="0"/>
        <w:rPr>
          <w:rFonts w:ascii="Bookman Old Style" w:hAnsi="Bookman Old Style"/>
          <w:sz w:val="22"/>
          <w:szCs w:val="22"/>
          <w:u w:val="single"/>
        </w:rPr>
      </w:pPr>
      <w:r>
        <w:rPr>
          <w:rFonts w:ascii="Bookman Old Style" w:hAnsi="Bookman Old Style"/>
          <w:sz w:val="22"/>
          <w:szCs w:val="22"/>
          <w:u w:val="single"/>
        </w:rPr>
      </w:r>
    </w:p>
    <w:p>
      <w:pPr>
        <w:pStyle w:val="style0"/>
        <w:keepNext/>
        <w:spacing w:line="276" w:lineRule="auto"/>
        <w:jc w:val="left"/>
        <w:rPr>
          <w:rFonts w:ascii="Bookman Old Style" w:cs="Times New Roman" w:hAnsi="Bookman Old Style"/>
          <w:b/>
          <w:bCs/>
          <w:sz w:val="22"/>
          <w:szCs w:val="22"/>
        </w:rPr>
      </w:pPr>
      <w:r>
        <w:rPr>
          <w:rFonts w:ascii="Bookman Old Style" w:cs="Times New Roman" w:hAnsi="Bookman Old Style"/>
          <w:b/>
          <w:bCs/>
          <w:sz w:val="22"/>
          <w:szCs w:val="22"/>
        </w:rPr>
      </w:r>
    </w:p>
    <w:p>
      <w:pPr>
        <w:pStyle w:val="style0"/>
        <w:spacing w:line="276" w:lineRule="auto"/>
        <w:rPr>
          <w:rFonts w:ascii="Bookman Old Style" w:cs="Times New Roman" w:hAnsi="Bookman Old Style"/>
          <w:b/>
          <w:sz w:val="22"/>
          <w:szCs w:val="22"/>
          <w:lang w:val="es-UY"/>
        </w:rPr>
      </w:pPr>
      <w:r>
        <w:rPr>
          <w:rFonts w:ascii="Bookman Old Style" w:cs="Times New Roman" w:hAnsi="Bookman Old Style"/>
          <w:b/>
          <w:bCs/>
          <w:sz w:val="22"/>
          <w:szCs w:val="22"/>
          <w:lang w:val="es-UY"/>
        </w:rPr>
        <w:t>Art. 10.-</w:t>
      </w:r>
      <w:r>
        <w:rPr>
          <w:rFonts w:ascii="Bookman Old Style" w:cs="Times New Roman" w:hAnsi="Bookman Old Style"/>
          <w:sz w:val="22"/>
          <w:szCs w:val="22"/>
          <w:lang w:val="es-UY"/>
        </w:rPr>
        <w:t xml:space="preserve"> </w:t>
      </w:r>
      <w:r>
        <w:rPr>
          <w:rFonts w:ascii="Bookman Old Style" w:cs="Times New Roman" w:hAnsi="Bookman Old Style"/>
          <w:b/>
          <w:bCs/>
          <w:sz w:val="22"/>
          <w:szCs w:val="22"/>
          <w:lang w:val="es-UY"/>
        </w:rPr>
        <w:t>PLAZO DE MANTENIMIENTO DE OFERTA</w:t>
      </w:r>
      <w:r>
        <w:rPr>
          <w:rFonts w:ascii="Bookman Old Style" w:cs="Times New Roman" w:hAnsi="Bookman Old Style"/>
          <w:b/>
          <w:sz w:val="22"/>
          <w:szCs w:val="22"/>
          <w:lang w:val="es-UY"/>
        </w:rPr>
        <w:t>.</w:t>
      </w:r>
    </w:p>
    <w:p>
      <w:pPr>
        <w:pStyle w:val="style0"/>
        <w:spacing w:line="276" w:lineRule="auto"/>
        <w:ind w:firstLine="600" w:left="0" w:right="0"/>
        <w:rPr>
          <w:rFonts w:ascii="Bookman Old Style" w:cs="Times New Roman" w:hAnsi="Bookman Old Style"/>
          <w:sz w:val="22"/>
          <w:szCs w:val="22"/>
          <w:lang w:val="es-UY"/>
        </w:rPr>
      </w:pPr>
      <w:r>
        <w:rPr>
          <w:rFonts w:ascii="Bookman Old Style" w:cs="Times New Roman" w:hAnsi="Bookman Old Style"/>
          <w:b/>
          <w:sz w:val="22"/>
          <w:szCs w:val="22"/>
          <w:lang w:val="es-UY"/>
        </w:rPr>
        <w:t xml:space="preserve">No inferior a </w:t>
      </w:r>
      <w:r>
        <w:rPr>
          <w:rFonts w:ascii="Bookman Old Style" w:cs="Times New Roman" w:hAnsi="Bookman Old Style"/>
          <w:b/>
          <w:bCs/>
          <w:sz w:val="22"/>
          <w:szCs w:val="22"/>
          <w:lang w:val="es-UY"/>
        </w:rPr>
        <w:t>180</w:t>
      </w:r>
      <w:r>
        <w:rPr>
          <w:rFonts w:ascii="Bookman Old Style" w:cs="Times New Roman" w:hAnsi="Bookman Old Style"/>
          <w:b/>
          <w:sz w:val="22"/>
          <w:szCs w:val="22"/>
          <w:lang w:val="es-UY"/>
        </w:rPr>
        <w:t xml:space="preserve"> días calendario, desde la apertura</w:t>
      </w:r>
      <w:r>
        <w:rPr>
          <w:rFonts w:ascii="Bookman Old Style" w:cs="Times New Roman" w:hAnsi="Bookman Old Style"/>
          <w:sz w:val="22"/>
          <w:szCs w:val="22"/>
          <w:lang w:val="es-UY"/>
        </w:rPr>
        <w:t>, salvo que la Administración, se expida con anterioridad al vencimiento de dicho plazo. Se  entiende  por tal el lapso durante el cual la empresa se obliga a mantener las condiciones de su oferta.</w:t>
      </w:r>
    </w:p>
    <w:p>
      <w:pPr>
        <w:pStyle w:val="style0"/>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ab/>
        <w:t>El vencimiento del plazo establecido precedentemente no liberará al oferente, salvo que medie notificación escrita a la Administración, manifestando su decisión de retirar la oferta, antes de la notificación de la adjudicación de la misma.</w:t>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t xml:space="preserve">Art. 11.- PERFECCIONAMIENTO DEL CONTRATO. </w:t>
      </w:r>
    </w:p>
    <w:p>
      <w:pPr>
        <w:pStyle w:val="style55"/>
        <w:spacing w:line="276" w:lineRule="auto"/>
        <w:rPr>
          <w:rFonts w:ascii="Bookman Old Style" w:hAnsi="Bookman Old Style"/>
          <w:bCs/>
          <w:sz w:val="22"/>
          <w:szCs w:val="22"/>
          <w:lang w:val="es-UY"/>
        </w:rPr>
      </w:pPr>
      <w:r>
        <w:rPr>
          <w:rFonts w:ascii="Bookman Old Style" w:hAnsi="Bookman Old Style"/>
          <w:bCs/>
          <w:sz w:val="22"/>
          <w:szCs w:val="22"/>
          <w:lang w:val="es-UY"/>
        </w:rPr>
        <w:tab/>
        <w:t>La notificación de la resolución de adjudicación a la empresa adjudicataria constituirá a todos los efectos legales, el perfeccionamiento del contrato correspondiente a que refieren las disposiciones de este Pliego, siendo las obligaciones y los derechos los que surgen de las normas jurídicas aplicables, los Pliegos y su oferta. En la referida resolución, la Administración podrá indicar una fecha distinta.</w:t>
      </w:r>
    </w:p>
    <w:p>
      <w:pPr>
        <w:pStyle w:val="style55"/>
        <w:spacing w:line="276" w:lineRule="auto"/>
        <w:rPr>
          <w:rFonts w:ascii="Bookman Old Style" w:hAnsi="Bookman Old Style"/>
          <w:bCs/>
          <w:sz w:val="22"/>
          <w:szCs w:val="22"/>
          <w:lang w:val="es-UY"/>
        </w:rPr>
      </w:pPr>
      <w:r>
        <w:rPr>
          <w:rFonts w:ascii="Bookman Old Style" w:hAnsi="Bookman Old Style"/>
          <w:bCs/>
          <w:sz w:val="22"/>
          <w:szCs w:val="22"/>
          <w:lang w:val="es-UY"/>
        </w:rPr>
        <w:tab/>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t>Art. 12.- CÓMPUTO DE PLAZOS.</w:t>
      </w:r>
    </w:p>
    <w:p>
      <w:pPr>
        <w:pStyle w:val="style0"/>
        <w:spacing w:line="276" w:lineRule="auto"/>
        <w:ind w:firstLine="708" w:left="0" w:right="0"/>
        <w:rPr>
          <w:rFonts w:ascii="Bookman Old Style" w:cs="Times New Roman" w:hAnsi="Bookman Old Style"/>
          <w:sz w:val="22"/>
          <w:szCs w:val="22"/>
          <w:lang w:val="es-UY"/>
        </w:rPr>
      </w:pPr>
      <w:r>
        <w:rPr>
          <w:rFonts w:ascii="Bookman Old Style" w:cs="Times New Roman" w:hAnsi="Bookman Old Style"/>
          <w:sz w:val="22"/>
          <w:szCs w:val="22"/>
          <w:lang w:val="es-UY"/>
        </w:rPr>
        <w:t xml:space="preserve">Todos los plazos serán computados en </w:t>
      </w:r>
      <w:r>
        <w:rPr>
          <w:rFonts w:ascii="Bookman Old Style" w:cs="Times New Roman" w:hAnsi="Bookman Old Style"/>
          <w:b/>
          <w:sz w:val="22"/>
          <w:szCs w:val="22"/>
          <w:lang w:val="es-UY"/>
        </w:rPr>
        <w:t>días hábiles</w:t>
      </w:r>
      <w:r>
        <w:rPr>
          <w:rFonts w:ascii="Bookman Old Style" w:cs="Times New Roman" w:hAnsi="Bookman Old Style"/>
          <w:sz w:val="22"/>
          <w:szCs w:val="22"/>
          <w:lang w:val="es-UY"/>
        </w:rPr>
        <w:t xml:space="preserve">, </w:t>
      </w:r>
      <w:r>
        <w:rPr>
          <w:rFonts w:ascii="Bookman Old Style" w:cs="Times New Roman" w:hAnsi="Bookman Old Style"/>
          <w:b/>
          <w:sz w:val="22"/>
          <w:szCs w:val="22"/>
          <w:lang w:val="es-UY"/>
        </w:rPr>
        <w:t>salvo especificación en contrario que pudieran surgir del presente Pliego</w:t>
      </w:r>
      <w:r>
        <w:rPr>
          <w:rFonts w:ascii="Bookman Old Style" w:cs="Times New Roman" w:hAnsi="Bookman Old Style"/>
          <w:sz w:val="22"/>
          <w:szCs w:val="22"/>
          <w:lang w:val="es-UY"/>
        </w:rPr>
        <w:t xml:space="preserve"> o en las disposiciones legales aplicables.</w:t>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t>Art. 13.- FORMA DE PAGO.</w:t>
      </w:r>
    </w:p>
    <w:p>
      <w:pPr>
        <w:pStyle w:val="style0"/>
        <w:spacing w:line="276" w:lineRule="auto"/>
        <w:ind w:firstLine="708" w:left="0" w:right="0"/>
        <w:rPr>
          <w:rFonts w:ascii="Bookman Old Style" w:cs="Times New Roman" w:hAnsi="Bookman Old Style"/>
          <w:sz w:val="22"/>
          <w:szCs w:val="22"/>
          <w:lang w:val="es-UY"/>
        </w:rPr>
      </w:pPr>
      <w:r>
        <w:rPr>
          <w:rFonts w:ascii="Bookman Old Style" w:cs="Times New Roman" w:hAnsi="Bookman Old Style"/>
          <w:sz w:val="22"/>
          <w:szCs w:val="22"/>
          <w:lang w:val="es-UY"/>
        </w:rPr>
        <w:t xml:space="preserve">La propuesta deberá considerar que el </w:t>
      </w:r>
      <w:r>
        <w:rPr>
          <w:rFonts w:ascii="Bookman Old Style" w:cs="Times New Roman" w:hAnsi="Bookman Old Style"/>
          <w:b/>
          <w:sz w:val="22"/>
          <w:szCs w:val="22"/>
          <w:lang w:val="es-UY"/>
        </w:rPr>
        <w:t xml:space="preserve">plazo mínimo de crédito es de 60 días </w:t>
      </w:r>
      <w:r>
        <w:rPr>
          <w:rFonts w:ascii="Bookman Old Style" w:cs="Times New Roman" w:hAnsi="Bookman Old Style"/>
          <w:sz w:val="22"/>
          <w:szCs w:val="22"/>
          <w:lang w:val="es-UY"/>
        </w:rPr>
        <w:t>contados a partir de la recepción en División Contaduría de la</w:t>
      </w:r>
      <w:r>
        <w:rPr>
          <w:rFonts w:ascii="Bookman Old Style" w:cs="Times New Roman" w:hAnsi="Bookman Old Style"/>
          <w:b/>
          <w:sz w:val="22"/>
          <w:szCs w:val="22"/>
          <w:lang w:val="es-UY"/>
        </w:rPr>
        <w:t xml:space="preserve"> factura conformada</w:t>
      </w:r>
      <w:r>
        <w:rPr>
          <w:rFonts w:ascii="Bookman Old Style" w:cs="Times New Roman" w:hAnsi="Bookman Old Style"/>
          <w:sz w:val="22"/>
          <w:szCs w:val="22"/>
          <w:lang w:val="es-UY"/>
        </w:rPr>
        <w:t>.</w:t>
      </w:r>
    </w:p>
    <w:p>
      <w:pPr>
        <w:pStyle w:val="style0"/>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64"/>
        <w:spacing w:line="276" w:lineRule="auto"/>
        <w:jc w:val="both"/>
        <w:rPr>
          <w:rStyle w:val="style18"/>
          <w:rFonts w:ascii="Bookman Old Style" w:hAnsi="Bookman Old Style"/>
          <w:b/>
          <w:sz w:val="22"/>
          <w:szCs w:val="22"/>
        </w:rPr>
      </w:pPr>
      <w:r>
        <w:rPr>
          <w:rStyle w:val="style18"/>
          <w:rFonts w:ascii="Bookman Old Style" w:hAnsi="Bookman Old Style"/>
          <w:b/>
          <w:sz w:val="22"/>
          <w:szCs w:val="22"/>
        </w:rPr>
        <w:t>Art. 14.-</w:t>
      </w:r>
      <w:r>
        <w:rPr>
          <w:rStyle w:val="style18"/>
          <w:rFonts w:ascii="Bookman Old Style" w:hAnsi="Bookman Old Style"/>
          <w:sz w:val="22"/>
          <w:szCs w:val="22"/>
        </w:rPr>
        <w:t xml:space="preserve"> </w:t>
      </w:r>
      <w:r>
        <w:rPr>
          <w:rStyle w:val="style18"/>
          <w:rFonts w:ascii="Bookman Old Style" w:hAnsi="Bookman Old Style"/>
          <w:b/>
          <w:sz w:val="22"/>
          <w:szCs w:val="22"/>
        </w:rPr>
        <w:t>AJUSTE DE PRECIOS</w:t>
      </w:r>
    </w:p>
    <w:p>
      <w:pPr>
        <w:pStyle w:val="style0"/>
        <w:spacing w:line="276" w:lineRule="auto"/>
        <w:rPr>
          <w:rFonts w:ascii="Bookman Old Style" w:cs="Times New Roman" w:hAnsi="Bookman Old Style"/>
          <w:b/>
          <w:sz w:val="22"/>
          <w:szCs w:val="22"/>
          <w:lang w:val="es-ES"/>
        </w:rPr>
      </w:pPr>
      <w:r>
        <w:rPr>
          <w:rFonts w:ascii="Bookman Old Style" w:cs="Times New Roman" w:hAnsi="Bookman Old Style"/>
          <w:sz w:val="22"/>
          <w:szCs w:val="22"/>
          <w:lang w:val="es-ES"/>
        </w:rPr>
        <w:tab/>
        <w:t xml:space="preserve">Sólo se admitirán </w:t>
      </w:r>
      <w:r>
        <w:rPr>
          <w:rFonts w:ascii="Bookman Old Style" w:cs="Times New Roman" w:hAnsi="Bookman Old Style"/>
          <w:b/>
          <w:sz w:val="22"/>
          <w:szCs w:val="22"/>
          <w:lang w:val="es-ES"/>
        </w:rPr>
        <w:t>ajustes de precio que se ciñan a la siguiente fórmula paramétrica:</w:t>
      </w:r>
    </w:p>
    <w:p>
      <w:pPr>
        <w:pStyle w:val="style0"/>
        <w:spacing w:line="276" w:lineRule="auto"/>
        <w:rPr>
          <w:rFonts w:ascii="Bookman Old Style" w:cs="Times New Roman" w:hAnsi="Bookman Old Style"/>
          <w:b/>
          <w:sz w:val="22"/>
          <w:szCs w:val="22"/>
          <w:lang w:val="es-UY"/>
        </w:rPr>
      </w:pPr>
      <w:r>
        <w:rPr>
          <w:rFonts w:ascii="Bookman Old Style" w:cs="Times New Roman" w:hAnsi="Bookman Old Style"/>
          <w:b/>
          <w:sz w:val="22"/>
          <w:szCs w:val="22"/>
          <w:lang w:val="es-UY"/>
        </w:rPr>
        <w:t>P</w:t>
      </w:r>
      <w:r>
        <w:rPr>
          <w:rFonts w:ascii="Bookman Old Style" w:cs="Times New Roman" w:hAnsi="Bookman Old Style"/>
          <w:b/>
          <w:sz w:val="22"/>
          <w:szCs w:val="22"/>
          <w:vertAlign w:val="subscript"/>
          <w:lang w:val="es-UY"/>
        </w:rPr>
        <w:t>1</w:t>
      </w:r>
      <w:r>
        <w:rPr>
          <w:rFonts w:ascii="Bookman Old Style" w:cs="Times New Roman" w:hAnsi="Bookman Old Style"/>
          <w:b/>
          <w:sz w:val="22"/>
          <w:szCs w:val="22"/>
          <w:lang w:val="es-UY"/>
        </w:rPr>
        <w:t xml:space="preserve"> = P</w:t>
      </w:r>
      <w:r>
        <w:rPr>
          <w:rFonts w:ascii="Bookman Old Style" w:cs="Times New Roman" w:hAnsi="Bookman Old Style"/>
          <w:b/>
          <w:sz w:val="22"/>
          <w:szCs w:val="22"/>
          <w:vertAlign w:val="subscript"/>
          <w:lang w:val="es-UY"/>
        </w:rPr>
        <w:t>0</w:t>
      </w:r>
      <w:r>
        <w:rPr>
          <w:rFonts w:ascii="Bookman Old Style" w:cs="Times New Roman" w:hAnsi="Bookman Old Style"/>
          <w:b/>
          <w:sz w:val="22"/>
          <w:szCs w:val="22"/>
          <w:lang w:val="es-UY"/>
        </w:rPr>
        <w:t xml:space="preserve">  X  </w:t>
      </w:r>
      <w:r>
        <w:rPr>
          <w:rFonts w:ascii="Bookman Old Style" w:cs="Times New Roman" w:hAnsi="Bookman Old Style"/>
          <w:b/>
          <w:sz w:val="22"/>
          <w:szCs w:val="22"/>
          <w:u w:val="single"/>
          <w:lang w:val="es-UY"/>
        </w:rPr>
        <w:t>IPC</w:t>
      </w:r>
      <w:r>
        <w:rPr>
          <w:rFonts w:ascii="Bookman Old Style" w:cs="Times New Roman" w:hAnsi="Bookman Old Style"/>
          <w:b/>
          <w:sz w:val="22"/>
          <w:szCs w:val="22"/>
          <w:u w:val="single"/>
          <w:vertAlign w:val="subscript"/>
          <w:lang w:val="es-UY"/>
        </w:rPr>
        <w:t>1</w:t>
      </w:r>
      <w:r>
        <w:rPr>
          <w:rFonts w:ascii="Bookman Old Style" w:cs="Times New Roman" w:hAnsi="Bookman Old Style"/>
          <w:b/>
          <w:sz w:val="22"/>
          <w:szCs w:val="22"/>
          <w:lang w:val="es-UY"/>
        </w:rPr>
        <w:t xml:space="preserve">    </w:t>
      </w:r>
    </w:p>
    <w:p>
      <w:pPr>
        <w:pStyle w:val="style0"/>
        <w:spacing w:line="276" w:lineRule="auto"/>
        <w:rPr>
          <w:rFonts w:ascii="Bookman Old Style" w:cs="Times New Roman" w:hAnsi="Bookman Old Style"/>
          <w:b/>
          <w:sz w:val="22"/>
          <w:szCs w:val="22"/>
          <w:lang w:val="es-ES"/>
        </w:rPr>
      </w:pPr>
      <w:r>
        <w:rPr>
          <w:rFonts w:ascii="Bookman Old Style" w:cs="Times New Roman" w:hAnsi="Bookman Old Style"/>
          <w:b/>
          <w:sz w:val="22"/>
          <w:szCs w:val="22"/>
          <w:lang w:val="es-UY"/>
        </w:rPr>
        <w:t xml:space="preserve">           </w:t>
      </w:r>
      <w:r>
        <w:rPr>
          <w:rFonts w:ascii="Bookman Old Style" w:cs="Times New Roman" w:hAnsi="Bookman Old Style"/>
          <w:b/>
          <w:sz w:val="22"/>
          <w:szCs w:val="22"/>
          <w:lang w:val="es-ES"/>
        </w:rPr>
        <w:t>IPC</w:t>
      </w:r>
      <w:r>
        <w:rPr>
          <w:rFonts w:ascii="Bookman Old Style" w:cs="Times New Roman" w:hAnsi="Bookman Old Style"/>
          <w:b/>
          <w:sz w:val="22"/>
          <w:szCs w:val="22"/>
          <w:vertAlign w:val="subscript"/>
          <w:lang w:val="es-ES"/>
        </w:rPr>
        <w:t>0</w:t>
      </w:r>
      <w:r>
        <w:rPr>
          <w:rFonts w:ascii="Bookman Old Style" w:cs="Times New Roman" w:hAnsi="Bookman Old Style"/>
          <w:b/>
          <w:sz w:val="22"/>
          <w:szCs w:val="22"/>
          <w:lang w:val="es-ES"/>
        </w:rPr>
        <w:t xml:space="preserve">          </w:t>
      </w:r>
    </w:p>
    <w:p>
      <w:pPr>
        <w:pStyle w:val="style0"/>
        <w:spacing w:line="276" w:lineRule="auto"/>
        <w:rPr>
          <w:rFonts w:ascii="Bookman Old Style" w:cs="Times New Roman" w:hAnsi="Bookman Old Style"/>
          <w:sz w:val="22"/>
          <w:szCs w:val="22"/>
          <w:lang w:val="es-ES"/>
        </w:rPr>
      </w:pPr>
      <w:r>
        <w:rPr>
          <w:rFonts w:ascii="Bookman Old Style" w:cs="Times New Roman" w:hAnsi="Bookman Old Style"/>
          <w:sz w:val="22"/>
          <w:szCs w:val="22"/>
          <w:lang w:val="es-ES"/>
        </w:rPr>
        <w:t>Donde:</w:t>
      </w:r>
    </w:p>
    <w:p>
      <w:pPr>
        <w:pStyle w:val="style0"/>
        <w:spacing w:line="276" w:lineRule="auto"/>
        <w:rPr>
          <w:rFonts w:ascii="Bookman Old Style" w:cs="Times New Roman" w:hAnsi="Bookman Old Style"/>
          <w:sz w:val="22"/>
          <w:szCs w:val="22"/>
          <w:lang w:val="es-ES"/>
        </w:rPr>
      </w:pPr>
      <w:r>
        <w:rPr>
          <w:rFonts w:ascii="Bookman Old Style" w:cs="Times New Roman" w:hAnsi="Bookman Old Style"/>
          <w:b/>
          <w:sz w:val="22"/>
          <w:szCs w:val="22"/>
          <w:lang w:val="es-ES"/>
        </w:rPr>
        <w:t>P</w:t>
      </w:r>
      <w:r>
        <w:rPr>
          <w:rFonts w:ascii="Bookman Old Style" w:cs="Times New Roman" w:hAnsi="Bookman Old Style"/>
          <w:b/>
          <w:sz w:val="22"/>
          <w:szCs w:val="22"/>
          <w:vertAlign w:val="subscript"/>
          <w:lang w:val="es-ES"/>
        </w:rPr>
        <w:t>1</w:t>
      </w:r>
      <w:r>
        <w:rPr>
          <w:rFonts w:ascii="Bookman Old Style" w:cs="Times New Roman" w:hAnsi="Bookman Old Style"/>
          <w:b/>
          <w:sz w:val="22"/>
          <w:szCs w:val="22"/>
          <w:lang w:val="es-ES"/>
        </w:rPr>
        <w:t>:</w:t>
      </w:r>
      <w:r>
        <w:rPr>
          <w:rFonts w:ascii="Bookman Old Style" w:cs="Times New Roman" w:hAnsi="Bookman Old Style"/>
          <w:sz w:val="22"/>
          <w:szCs w:val="22"/>
          <w:lang w:val="es-ES"/>
        </w:rPr>
        <w:t xml:space="preserve"> Precio ajustado a la fecha de pago de la factura</w:t>
      </w:r>
    </w:p>
    <w:p>
      <w:pPr>
        <w:pStyle w:val="style0"/>
        <w:spacing w:line="276" w:lineRule="auto"/>
        <w:rPr>
          <w:rFonts w:ascii="Bookman Old Style" w:cs="Times New Roman" w:hAnsi="Bookman Old Style"/>
          <w:sz w:val="22"/>
          <w:szCs w:val="22"/>
          <w:lang w:val="es-ES"/>
        </w:rPr>
      </w:pPr>
      <w:r>
        <w:rPr>
          <w:rFonts w:ascii="Bookman Old Style" w:cs="Times New Roman" w:hAnsi="Bookman Old Style"/>
          <w:b/>
          <w:sz w:val="22"/>
          <w:szCs w:val="22"/>
          <w:lang w:val="es-ES"/>
        </w:rPr>
        <w:t>P</w:t>
      </w:r>
      <w:r>
        <w:rPr>
          <w:rFonts w:ascii="Bookman Old Style" w:cs="Times New Roman" w:hAnsi="Bookman Old Style"/>
          <w:b/>
          <w:sz w:val="22"/>
          <w:szCs w:val="22"/>
          <w:vertAlign w:val="subscript"/>
          <w:lang w:val="es-ES"/>
        </w:rPr>
        <w:t>0</w:t>
      </w:r>
      <w:r>
        <w:rPr>
          <w:rFonts w:ascii="Bookman Old Style" w:cs="Times New Roman" w:hAnsi="Bookman Old Style"/>
          <w:b/>
          <w:sz w:val="22"/>
          <w:szCs w:val="22"/>
          <w:lang w:val="es-ES"/>
        </w:rPr>
        <w:t>:</w:t>
      </w:r>
      <w:r>
        <w:rPr>
          <w:rFonts w:ascii="Bookman Old Style" w:cs="Times New Roman" w:hAnsi="Bookman Old Style"/>
          <w:sz w:val="22"/>
          <w:szCs w:val="22"/>
          <w:lang w:val="es-ES"/>
        </w:rPr>
        <w:t xml:space="preserve"> Precio ofertado en la licitación</w:t>
      </w:r>
    </w:p>
    <w:p>
      <w:pPr>
        <w:pStyle w:val="style0"/>
        <w:spacing w:line="276" w:lineRule="auto"/>
        <w:rPr>
          <w:rFonts w:ascii="Bookman Old Style" w:cs="Times New Roman" w:hAnsi="Bookman Old Style"/>
          <w:sz w:val="22"/>
          <w:szCs w:val="22"/>
          <w:lang w:val="es-ES"/>
        </w:rPr>
      </w:pPr>
      <w:r>
        <w:rPr>
          <w:rFonts w:ascii="Bookman Old Style" w:cs="Times New Roman" w:hAnsi="Bookman Old Style"/>
          <w:b/>
          <w:sz w:val="22"/>
          <w:szCs w:val="22"/>
          <w:lang w:val="es-ES"/>
        </w:rPr>
        <w:t>IPC</w:t>
      </w:r>
      <w:r>
        <w:rPr>
          <w:rFonts w:ascii="Bookman Old Style" w:cs="Times New Roman" w:hAnsi="Bookman Old Style"/>
          <w:b/>
          <w:sz w:val="22"/>
          <w:szCs w:val="22"/>
          <w:vertAlign w:val="subscript"/>
          <w:lang w:val="es-ES"/>
        </w:rPr>
        <w:t>1</w:t>
      </w:r>
      <w:r>
        <w:rPr>
          <w:rFonts w:ascii="Bookman Old Style" w:cs="Times New Roman" w:hAnsi="Bookman Old Style"/>
          <w:b/>
          <w:sz w:val="22"/>
          <w:szCs w:val="22"/>
          <w:lang w:val="es-ES"/>
        </w:rPr>
        <w:t>:</w:t>
      </w:r>
      <w:r>
        <w:rPr>
          <w:rFonts w:ascii="Bookman Old Style" w:cs="Times New Roman" w:hAnsi="Bookman Old Style"/>
          <w:sz w:val="22"/>
          <w:szCs w:val="22"/>
          <w:lang w:val="es-ES"/>
        </w:rPr>
        <w:t xml:space="preserve"> Índice de Precios al Consumo del mes anterior a la fecha de pago de la factura publicado por la Dirección General de Estadística y Censo</w:t>
      </w:r>
    </w:p>
    <w:p>
      <w:pPr>
        <w:pStyle w:val="style0"/>
        <w:spacing w:line="276" w:lineRule="auto"/>
        <w:rPr>
          <w:rFonts w:ascii="Bookman Old Style" w:cs="Times New Roman" w:hAnsi="Bookman Old Style"/>
          <w:sz w:val="22"/>
          <w:szCs w:val="22"/>
          <w:lang w:val="es-ES"/>
        </w:rPr>
      </w:pPr>
      <w:r>
        <w:rPr>
          <w:rFonts w:ascii="Bookman Old Style" w:cs="Times New Roman" w:hAnsi="Bookman Old Style"/>
          <w:b/>
          <w:sz w:val="22"/>
          <w:szCs w:val="22"/>
          <w:lang w:val="es-ES"/>
        </w:rPr>
        <w:t>IPC</w:t>
      </w:r>
      <w:r>
        <w:rPr>
          <w:rFonts w:ascii="Bookman Old Style" w:cs="Times New Roman" w:hAnsi="Bookman Old Style"/>
          <w:b/>
          <w:sz w:val="22"/>
          <w:szCs w:val="22"/>
          <w:vertAlign w:val="subscript"/>
          <w:lang w:val="es-ES"/>
        </w:rPr>
        <w:t>0</w:t>
      </w:r>
      <w:r>
        <w:rPr>
          <w:rFonts w:ascii="Bookman Old Style" w:cs="Times New Roman" w:hAnsi="Bookman Old Style"/>
          <w:b/>
          <w:sz w:val="22"/>
          <w:szCs w:val="22"/>
          <w:lang w:val="es-ES"/>
        </w:rPr>
        <w:t>:</w:t>
      </w:r>
      <w:r>
        <w:rPr>
          <w:rFonts w:ascii="Bookman Old Style" w:cs="Times New Roman" w:hAnsi="Bookman Old Style"/>
          <w:sz w:val="22"/>
          <w:szCs w:val="22"/>
          <w:lang w:val="es-ES"/>
        </w:rPr>
        <w:t xml:space="preserve"> Índice de Precios al Consumo del mes anterior a la fecha de vencimiento de precios.</w:t>
      </w:r>
    </w:p>
    <w:p>
      <w:pPr>
        <w:pStyle w:val="style0"/>
        <w:spacing w:line="276" w:lineRule="auto"/>
        <w:ind w:firstLine="709" w:left="0" w:right="0"/>
        <w:rPr>
          <w:rFonts w:ascii="Bookman Old Style" w:cs="Times New Roman" w:hAnsi="Bookman Old Style"/>
          <w:sz w:val="22"/>
          <w:szCs w:val="22"/>
          <w:lang w:val="es-ES"/>
        </w:rPr>
      </w:pPr>
      <w:r>
        <w:rPr>
          <w:rFonts w:ascii="Bookman Old Style" w:cs="Times New Roman" w:hAnsi="Bookman Old Style"/>
          <w:sz w:val="22"/>
          <w:szCs w:val="22"/>
          <w:lang w:val="es-ES"/>
        </w:rPr>
        <w:t xml:space="preserve">Los ajustes se aplicarán a partir de la fecha de vencimiento del plazo de mantenimiento de precio y hasta el efectivo cobro de la factura. </w:t>
      </w:r>
    </w:p>
    <w:p>
      <w:pPr>
        <w:pStyle w:val="style62"/>
        <w:spacing w:line="276" w:lineRule="auto"/>
        <w:ind w:firstLine="426" w:left="0" w:right="0"/>
        <w:rPr>
          <w:rFonts w:ascii="Bookman Old Style" w:cs="Times New Roman" w:hAnsi="Bookman Old Style"/>
          <w:sz w:val="22"/>
          <w:szCs w:val="22"/>
          <w:u w:val="single"/>
          <w:lang w:val="es-ES"/>
        </w:rPr>
      </w:pPr>
      <w:r>
        <w:rPr>
          <w:rFonts w:ascii="Bookman Old Style" w:cs="Times New Roman" w:hAnsi="Bookman Old Style"/>
          <w:sz w:val="22"/>
          <w:szCs w:val="22"/>
          <w:lang w:val="es-ES"/>
        </w:rPr>
        <w:t>Dicho reajuste regirá también, como cláusula penal, para el caso de incumplimiento. El mismo regirá desde el vencimiento del plazo de crédito establecido en la oferta o, en su defecto, el plazo mínimo establecido, hasta el día en que el pago se encuentre a disposición del proveedor en el Departamento de Tesorería del Poder Judicial</w:t>
      </w:r>
      <w:r>
        <w:rPr>
          <w:rFonts w:ascii="Bookman Old Style" w:cs="Times New Roman" w:hAnsi="Bookman Old Style"/>
          <w:sz w:val="22"/>
          <w:szCs w:val="22"/>
          <w:u w:val="single"/>
          <w:lang w:val="es-ES"/>
        </w:rPr>
        <w:t>.</w:t>
      </w:r>
    </w:p>
    <w:p>
      <w:pPr>
        <w:pStyle w:val="style0"/>
        <w:spacing w:line="276" w:lineRule="auto"/>
        <w:ind w:firstLine="426" w:left="0" w:right="0"/>
        <w:rPr>
          <w:rFonts w:ascii="Bookman Old Style" w:cs="Times New Roman" w:hAnsi="Bookman Old Style"/>
          <w:sz w:val="22"/>
          <w:szCs w:val="22"/>
          <w:lang w:val="es-ES"/>
        </w:rPr>
      </w:pPr>
      <w:r>
        <w:rPr>
          <w:rFonts w:ascii="Bookman Old Style" w:cs="Times New Roman" w:hAnsi="Bookman Old Style"/>
          <w:sz w:val="22"/>
          <w:szCs w:val="22"/>
          <w:lang w:val="es-ES"/>
        </w:rPr>
        <w:t>No se computará como incumplimiento cuando el pago no se realizare por hechos imputables al adjudicatario (falta de presentación de certificados, factura mal confeccionada, etc.).</w:t>
      </w:r>
    </w:p>
    <w:p>
      <w:pPr>
        <w:pStyle w:val="style0"/>
        <w:spacing w:line="276" w:lineRule="auto"/>
        <w:ind w:firstLine="360" w:left="0" w:right="0"/>
        <w:rPr>
          <w:rFonts w:ascii="Bookman Old Style" w:cs="Times New Roman" w:hAnsi="Bookman Old Style"/>
          <w:sz w:val="22"/>
          <w:szCs w:val="22"/>
          <w:lang w:val="es-ES"/>
        </w:rPr>
      </w:pPr>
      <w:r>
        <w:rPr>
          <w:rFonts w:ascii="Bookman Old Style" w:cs="Times New Roman" w:hAnsi="Bookman Old Style"/>
          <w:sz w:val="22"/>
          <w:szCs w:val="22"/>
          <w:lang w:val="es-ES"/>
        </w:rPr>
        <w:t>El  atraso  en  el  pago  de  la multa no genera nuevos intereses y ajustes.</w:t>
      </w:r>
    </w:p>
    <w:p>
      <w:pPr>
        <w:pStyle w:val="style0"/>
        <w:spacing w:line="276" w:lineRule="auto"/>
        <w:ind w:firstLine="360" w:left="0" w:right="0"/>
        <w:rPr>
          <w:rFonts w:ascii="Bookman Old Style" w:cs="Times New Roman" w:hAnsi="Bookman Old Style"/>
          <w:b/>
          <w:sz w:val="22"/>
          <w:szCs w:val="22"/>
          <w:lang w:val="es-ES"/>
        </w:rPr>
      </w:pPr>
      <w:r>
        <w:rPr>
          <w:rFonts w:ascii="Bookman Old Style" w:cs="Times New Roman" w:hAnsi="Bookman Old Style"/>
          <w:b/>
          <w:sz w:val="22"/>
          <w:szCs w:val="22"/>
          <w:lang w:val="es-ES"/>
        </w:rPr>
        <w:t>Los ajustes no se aplicarán:</w:t>
      </w:r>
    </w:p>
    <w:p>
      <w:pPr>
        <w:pStyle w:val="style0"/>
        <w:numPr>
          <w:ilvl w:val="0"/>
          <w:numId w:val="13"/>
        </w:numPr>
        <w:spacing w:line="276" w:lineRule="auto"/>
        <w:rPr>
          <w:rFonts w:ascii="Bookman Old Style" w:cs="Times New Roman" w:hAnsi="Bookman Old Style"/>
          <w:sz w:val="22"/>
          <w:szCs w:val="22"/>
          <w:lang w:val="es-ES"/>
        </w:rPr>
      </w:pPr>
      <w:r>
        <w:rPr>
          <w:rFonts w:ascii="Bookman Old Style" w:cs="Times New Roman" w:hAnsi="Bookman Old Style"/>
          <w:sz w:val="22"/>
          <w:szCs w:val="22"/>
          <w:lang w:val="es-ES"/>
        </w:rPr>
        <w:t>desde la fecha de presentación de la oferta hasta el vencimiento del término de mantenimiento de precio,</w:t>
      </w:r>
    </w:p>
    <w:p>
      <w:pPr>
        <w:pStyle w:val="style0"/>
        <w:numPr>
          <w:ilvl w:val="0"/>
          <w:numId w:val="13"/>
        </w:numPr>
        <w:spacing w:line="276" w:lineRule="auto"/>
        <w:rPr>
          <w:rFonts w:ascii="Bookman Old Style" w:cs="Times New Roman" w:hAnsi="Bookman Old Style"/>
          <w:sz w:val="22"/>
          <w:szCs w:val="22"/>
          <w:lang w:val="es-ES"/>
        </w:rPr>
      </w:pPr>
      <w:r>
        <w:rPr>
          <w:rFonts w:ascii="Bookman Old Style" w:cs="Times New Roman" w:hAnsi="Bookman Old Style"/>
          <w:sz w:val="22"/>
          <w:szCs w:val="22"/>
          <w:lang w:val="es-ES"/>
        </w:rPr>
        <w:t xml:space="preserve">desde el vencimiento del plazo de entrega hasta la efectiva entrega </w:t>
      </w:r>
      <w:r>
        <w:rPr>
          <w:rFonts w:ascii="Bookman Old Style" w:cs="Times New Roman" w:hAnsi="Bookman Old Style"/>
          <w:b/>
          <w:sz w:val="22"/>
          <w:szCs w:val="22"/>
          <w:lang w:val="es-ES"/>
        </w:rPr>
        <w:t>cuando ésta se realice fuera del plazo</w:t>
      </w:r>
      <w:r>
        <w:rPr>
          <w:rFonts w:ascii="Bookman Old Style" w:cs="Times New Roman" w:hAnsi="Bookman Old Style"/>
          <w:sz w:val="22"/>
          <w:szCs w:val="22"/>
          <w:lang w:val="es-ES"/>
        </w:rPr>
        <w:t>. Se considera como entrega efectiva cuando el Poder Judicial reciba de conformidad la totalidad del servicio de que se trate.</w:t>
      </w:r>
    </w:p>
    <w:p>
      <w:pPr>
        <w:pStyle w:val="style0"/>
        <w:spacing w:line="276" w:lineRule="auto"/>
        <w:rPr>
          <w:rFonts w:ascii="Bookman Old Style" w:cs="Times New Roman" w:hAnsi="Bookman Old Style"/>
          <w:sz w:val="22"/>
          <w:szCs w:val="22"/>
          <w:lang w:val="es-ES"/>
        </w:rPr>
      </w:pPr>
      <w:r>
        <w:rPr>
          <w:rFonts w:ascii="Bookman Old Style" w:cs="Times New Roman" w:hAnsi="Bookman Old Style"/>
          <w:sz w:val="22"/>
          <w:szCs w:val="22"/>
          <w:lang w:val="es-ES"/>
        </w:rPr>
      </w:r>
    </w:p>
    <w:p>
      <w:pPr>
        <w:pStyle w:val="style64"/>
        <w:spacing w:line="276" w:lineRule="auto"/>
        <w:jc w:val="both"/>
        <w:rPr>
          <w:rStyle w:val="style18"/>
          <w:rFonts w:ascii="Bookman Old Style" w:hAnsi="Bookman Old Style"/>
          <w:b/>
          <w:sz w:val="22"/>
          <w:szCs w:val="22"/>
        </w:rPr>
      </w:pPr>
      <w:r>
        <w:rPr>
          <w:rStyle w:val="style18"/>
          <w:rFonts w:ascii="Bookman Old Style" w:hAnsi="Bookman Old Style"/>
          <w:b/>
          <w:sz w:val="22"/>
          <w:szCs w:val="22"/>
        </w:rPr>
        <w:t>Art. 15.- ESTUDIO DE LAS OFERTAS. PONDERACIÓN. ADJUDICACION</w:t>
      </w:r>
    </w:p>
    <w:p>
      <w:pPr>
        <w:pStyle w:val="style55"/>
        <w:spacing w:line="276" w:lineRule="auto"/>
        <w:ind w:firstLine="709" w:left="0" w:right="0"/>
        <w:rPr>
          <w:rFonts w:ascii="Bookman Old Style" w:hAnsi="Bookman Old Style"/>
          <w:sz w:val="22"/>
          <w:szCs w:val="22"/>
          <w:lang w:val="es-ES"/>
        </w:rPr>
      </w:pPr>
      <w:r>
        <w:rPr>
          <w:rFonts w:ascii="Bookman Old Style" w:hAnsi="Bookman Old Style"/>
          <w:sz w:val="22"/>
          <w:szCs w:val="22"/>
          <w:lang w:val="es-ES"/>
        </w:rPr>
        <w:t xml:space="preserve">La adjudicación se realizará teniendo en cuenta el cumplimiento de todos los requisitos solicitados en el presente Pliego y en base a la siguiente </w:t>
      </w:r>
      <w:r>
        <w:rPr>
          <w:rFonts w:ascii="Bookman Old Style" w:hAnsi="Bookman Old Style"/>
          <w:b/>
          <w:sz w:val="22"/>
          <w:szCs w:val="22"/>
          <w:lang w:val="es-ES"/>
        </w:rPr>
        <w:t>ponderación</w:t>
      </w:r>
      <w:r>
        <w:rPr>
          <w:rFonts w:ascii="Bookman Old Style" w:hAnsi="Bookman Old Style"/>
          <w:sz w:val="22"/>
          <w:szCs w:val="22"/>
          <w:lang w:val="es-ES"/>
        </w:rPr>
        <w:t xml:space="preserve">: </w:t>
      </w:r>
    </w:p>
    <w:p>
      <w:pPr>
        <w:pStyle w:val="style55"/>
        <w:spacing w:line="276" w:lineRule="auto"/>
        <w:ind w:firstLine="709" w:left="0" w:right="0"/>
        <w:rPr>
          <w:rFonts w:ascii="Bookman Old Style" w:hAnsi="Bookman Old Style"/>
          <w:sz w:val="22"/>
          <w:szCs w:val="22"/>
          <w:lang w:val="es-ES"/>
        </w:rPr>
      </w:pPr>
      <w:r>
        <w:rPr>
          <w:rFonts w:ascii="Bookman Old Style" w:hAnsi="Bookman Old Style"/>
          <w:sz w:val="22"/>
          <w:szCs w:val="22"/>
          <w:lang w:val="es-ES"/>
        </w:rPr>
        <w:t xml:space="preserve"> </w:t>
      </w:r>
    </w:p>
    <w:p>
      <w:pPr>
        <w:pStyle w:val="style55"/>
        <w:numPr>
          <w:ilvl w:val="0"/>
          <w:numId w:val="1"/>
        </w:numPr>
        <w:tabs>
          <w:tab w:leader="none" w:pos="-720" w:val="left"/>
        </w:tabs>
        <w:spacing w:line="276" w:lineRule="auto"/>
        <w:ind w:hanging="360" w:left="1069" w:right="0"/>
        <w:rPr>
          <w:rFonts w:ascii="Bookman Old Style" w:hAnsi="Bookman Old Style"/>
          <w:b/>
          <w:sz w:val="22"/>
          <w:szCs w:val="22"/>
          <w:lang w:val="es-ES"/>
        </w:rPr>
      </w:pPr>
      <w:r>
        <w:rPr>
          <w:rFonts w:ascii="Bookman Old Style" w:hAnsi="Bookman Old Style"/>
          <w:b/>
          <w:sz w:val="22"/>
          <w:szCs w:val="22"/>
          <w:lang w:val="es-ES"/>
        </w:rPr>
        <w:t>Precio – 100 % del precio.</w:t>
      </w:r>
    </w:p>
    <w:p>
      <w:pPr>
        <w:pStyle w:val="style64"/>
        <w:spacing w:line="276" w:lineRule="auto"/>
        <w:ind w:firstLine="708" w:left="0" w:right="0"/>
        <w:jc w:val="both"/>
        <w:rPr>
          <w:rFonts w:ascii="Bookman Old Style" w:hAnsi="Bookman Old Style"/>
          <w:sz w:val="22"/>
          <w:szCs w:val="22"/>
        </w:rPr>
      </w:pPr>
      <w:r>
        <w:rPr>
          <w:rFonts w:ascii="Bookman Old Style" w:hAnsi="Bookman Old Style"/>
          <w:sz w:val="22"/>
          <w:szCs w:val="22"/>
        </w:rPr>
      </w:r>
    </w:p>
    <w:p>
      <w:pPr>
        <w:pStyle w:val="style64"/>
        <w:spacing w:line="276" w:lineRule="auto"/>
        <w:ind w:firstLine="708" w:left="0" w:right="0"/>
        <w:jc w:val="both"/>
        <w:rPr>
          <w:rFonts w:ascii="Bookman Old Style" w:hAnsi="Bookman Old Style"/>
          <w:sz w:val="22"/>
          <w:szCs w:val="22"/>
        </w:rPr>
      </w:pPr>
      <w:r>
        <w:rPr>
          <w:rFonts w:ascii="Bookman Old Style" w:hAnsi="Bookman Old Style"/>
          <w:sz w:val="22"/>
          <w:szCs w:val="22"/>
        </w:rPr>
        <w:t xml:space="preserve">Asimismo, se </w:t>
      </w:r>
      <w:r>
        <w:rPr>
          <w:rFonts w:ascii="Bookman Old Style" w:hAnsi="Bookman Old Style"/>
          <w:b/>
          <w:sz w:val="22"/>
          <w:szCs w:val="22"/>
        </w:rPr>
        <w:t>rechazarán las propuestas</w:t>
      </w:r>
      <w:r>
        <w:rPr>
          <w:rFonts w:ascii="Bookman Old Style" w:hAnsi="Bookman Old Style"/>
          <w:sz w:val="22"/>
          <w:szCs w:val="22"/>
        </w:rPr>
        <w:t xml:space="preserve"> que contengan reservas o formulen objeciones al presente Pliego y/o contengan </w:t>
      </w:r>
      <w:r>
        <w:rPr>
          <w:rFonts w:ascii="Bookman Old Style" w:hAnsi="Bookman Old Style"/>
          <w:b/>
          <w:sz w:val="22"/>
          <w:szCs w:val="22"/>
        </w:rPr>
        <w:t>cláusulas abusivas o que no presenten información suficiente</w:t>
      </w:r>
      <w:r>
        <w:rPr>
          <w:rFonts w:ascii="Bookman Old Style" w:hAnsi="Bookman Old Style"/>
          <w:sz w:val="22"/>
          <w:szCs w:val="22"/>
        </w:rPr>
        <w:t>.</w:t>
      </w:r>
    </w:p>
    <w:p>
      <w:pPr>
        <w:pStyle w:val="style64"/>
        <w:spacing w:line="276" w:lineRule="auto"/>
        <w:ind w:firstLine="708" w:left="0" w:right="0"/>
        <w:jc w:val="both"/>
        <w:rPr>
          <w:rFonts w:ascii="Bookman Old Style" w:hAnsi="Bookman Old Style"/>
          <w:sz w:val="22"/>
          <w:szCs w:val="22"/>
        </w:rPr>
      </w:pPr>
      <w:r>
        <w:rPr>
          <w:rFonts w:ascii="Bookman Old Style" w:hAnsi="Bookman Old Style"/>
          <w:sz w:val="22"/>
          <w:szCs w:val="22"/>
        </w:rPr>
      </w:r>
    </w:p>
    <w:p>
      <w:pPr>
        <w:pStyle w:val="style64"/>
        <w:spacing w:line="276" w:lineRule="auto"/>
        <w:ind w:firstLine="708" w:left="0" w:right="0"/>
        <w:jc w:val="both"/>
        <w:rPr>
          <w:rFonts w:ascii="Bookman Old Style" w:hAnsi="Bookman Old Style"/>
          <w:b/>
          <w:i/>
          <w:sz w:val="22"/>
          <w:szCs w:val="22"/>
        </w:rPr>
      </w:pPr>
      <w:r>
        <w:rPr>
          <w:rFonts w:ascii="Bookman Old Style" w:hAnsi="Bookman Old Style"/>
          <w:b/>
          <w:i/>
          <w:sz w:val="22"/>
          <w:szCs w:val="22"/>
        </w:rPr>
        <w:t>Se podrá adjudicar en forma total o parcial, y adjudicar a distintos oferentes de acuerdo con el art. 48 del TOCAF.</w:t>
      </w:r>
    </w:p>
    <w:p>
      <w:pPr>
        <w:pStyle w:val="style0"/>
        <w:spacing w:line="276" w:lineRule="auto"/>
        <w:ind w:firstLine="567" w:left="0" w:right="0"/>
        <w:rPr>
          <w:rFonts w:ascii="Bookman Old Style" w:cs="Times New Roman" w:hAnsi="Bookman Old Style"/>
          <w:sz w:val="22"/>
          <w:szCs w:val="22"/>
        </w:rPr>
      </w:pPr>
      <w:r>
        <w:rPr>
          <w:rFonts w:ascii="Bookman Old Style" w:cs="Times New Roman" w:hAnsi="Bookman Old Style"/>
          <w:sz w:val="22"/>
          <w:szCs w:val="22"/>
        </w:rPr>
      </w:r>
    </w:p>
    <w:p>
      <w:pPr>
        <w:pStyle w:val="style0"/>
        <w:keepNext/>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0"/>
        <w:spacing w:line="276" w:lineRule="auto"/>
        <w:rPr>
          <w:rFonts w:ascii="Bookman Old Style" w:eastAsia="Bookman Old Style" w:hAnsi="Bookman Old Style"/>
          <w:b/>
          <w:sz w:val="22"/>
          <w:szCs w:val="22"/>
        </w:rPr>
      </w:pPr>
      <w:r>
        <w:rPr>
          <w:rFonts w:ascii="Bookman Old Style" w:hAnsi="Bookman Old Style"/>
          <w:b/>
          <w:bCs/>
          <w:sz w:val="22"/>
          <w:szCs w:val="22"/>
        </w:rPr>
        <w:t>Art. 16.-</w:t>
      </w:r>
      <w:r>
        <w:rPr>
          <w:rFonts w:ascii="Bookman Old Style" w:eastAsia="Bookman Old Style" w:hAnsi="Bookman Old Style"/>
          <w:b/>
          <w:sz w:val="22"/>
          <w:szCs w:val="22"/>
        </w:rPr>
        <w:t xml:space="preserve"> PLAZO DE ENTREGA.</w:t>
      </w:r>
    </w:p>
    <w:p>
      <w:pPr>
        <w:pStyle w:val="style0"/>
        <w:spacing w:line="276" w:lineRule="auto"/>
        <w:ind w:hanging="0" w:left="39" w:right="0"/>
        <w:jc w:val="both"/>
        <w:rPr>
          <w:rFonts w:ascii="Bookman Old Style" w:hAnsi="Bookman Old Style"/>
          <w:sz w:val="22"/>
          <w:szCs w:val="22"/>
        </w:rPr>
      </w:pPr>
      <w:r>
        <w:rPr>
          <w:rFonts w:ascii="Bookman Old Style" w:hAnsi="Bookman Old Style"/>
          <w:sz w:val="22"/>
          <w:szCs w:val="22"/>
        </w:rPr>
      </w:r>
    </w:p>
    <w:p>
      <w:pPr>
        <w:pStyle w:val="style0"/>
        <w:spacing w:line="276" w:lineRule="auto"/>
        <w:ind w:firstLine="708" w:left="0" w:right="0"/>
        <w:jc w:val="both"/>
        <w:rPr>
          <w:rFonts w:ascii="Bookman Old Style" w:hAnsi="Bookman Old Style"/>
          <w:b/>
          <w:bCs/>
          <w:sz w:val="22"/>
          <w:szCs w:val="22"/>
          <w:u w:val="single"/>
        </w:rPr>
      </w:pPr>
      <w:r>
        <w:rPr>
          <w:rFonts w:ascii="Bookman Old Style" w:hAnsi="Bookman Old Style"/>
          <w:b/>
          <w:bCs/>
          <w:sz w:val="22"/>
          <w:szCs w:val="22"/>
          <w:u w:val="single"/>
        </w:rPr>
        <w:t>El plazo de entrega de los productos adquiridos no podrá ser superior a 90 días luego de colocada la orden de compra y en caso de retraso en la colocación de la misma, la entrega no podrá superar el 20 de diciembre de 2022, salvo autorización de la Administración.</w:t>
      </w:r>
    </w:p>
    <w:p>
      <w:pPr>
        <w:pStyle w:val="style0"/>
        <w:spacing w:line="276" w:lineRule="auto"/>
        <w:jc w:val="both"/>
        <w:rPr>
          <w:rFonts w:ascii="Bookman Old Style" w:hAnsi="Bookman Old Style"/>
          <w:b/>
          <w:bCs/>
          <w:sz w:val="22"/>
          <w:szCs w:val="22"/>
          <w:u w:val="single"/>
        </w:rPr>
      </w:pPr>
      <w:r>
        <w:rPr>
          <w:rFonts w:ascii="Bookman Old Style" w:hAnsi="Bookman Old Style"/>
          <w:b/>
          <w:bCs/>
          <w:sz w:val="22"/>
          <w:szCs w:val="22"/>
          <w:u w:val="single"/>
        </w:rPr>
      </w:r>
    </w:p>
    <w:p>
      <w:pPr>
        <w:pStyle w:val="style0"/>
        <w:spacing w:line="276" w:lineRule="auto"/>
        <w:jc w:val="both"/>
        <w:rPr>
          <w:rFonts w:ascii="Bookman Old Style" w:hAnsi="Bookman Old Style"/>
          <w:b/>
          <w:bCs/>
          <w:sz w:val="22"/>
          <w:szCs w:val="22"/>
        </w:rPr>
      </w:pPr>
      <w:r>
        <w:rPr>
          <w:rFonts w:ascii="Bookman Old Style" w:hAnsi="Bookman Old Style"/>
          <w:b/>
          <w:bCs/>
          <w:sz w:val="22"/>
          <w:szCs w:val="22"/>
        </w:rPr>
        <w:t>Art. 17.- RECEPCION</w:t>
      </w:r>
    </w:p>
    <w:p>
      <w:pPr>
        <w:pStyle w:val="style0"/>
        <w:spacing w:line="276" w:lineRule="auto"/>
        <w:jc w:val="both"/>
        <w:rPr>
          <w:rFonts w:ascii="Bookman Old Style" w:hAnsi="Bookman Old Style"/>
          <w:b/>
          <w:bCs/>
          <w:sz w:val="22"/>
          <w:szCs w:val="22"/>
        </w:rPr>
      </w:pPr>
      <w:r>
        <w:rPr>
          <w:rFonts w:ascii="Bookman Old Style" w:hAnsi="Bookman Old Style"/>
          <w:b/>
          <w:bCs/>
          <w:sz w:val="22"/>
          <w:szCs w:val="22"/>
        </w:rPr>
      </w:r>
    </w:p>
    <w:p>
      <w:pPr>
        <w:pStyle w:val="style0"/>
        <w:spacing w:line="276" w:lineRule="auto"/>
        <w:ind w:firstLine="708" w:left="0" w:right="0"/>
        <w:jc w:val="both"/>
        <w:rPr>
          <w:rFonts w:ascii="Bookman Old Style" w:hAnsi="Bookman Old Style"/>
          <w:bCs/>
          <w:sz w:val="22"/>
          <w:szCs w:val="22"/>
        </w:rPr>
      </w:pPr>
      <w:r>
        <w:rPr>
          <w:rFonts w:ascii="Bookman Old Style" w:hAnsi="Bookman Old Style"/>
          <w:bCs/>
          <w:sz w:val="22"/>
          <w:szCs w:val="22"/>
        </w:rPr>
        <w:t>Los artículos adquiridos se recibirán por personal autorizado, que procederá a controlar la entrega, pudiendo rechazar el material que a su juicio si estima que no cumple con lo ofrecido o en mal estado. La recepción se realizará en carácter de provisorio, hasta tanto se realice el control de calidad, de acuerdo a normativa vigente.</w:t>
      </w:r>
    </w:p>
    <w:p>
      <w:pPr>
        <w:pStyle w:val="style0"/>
        <w:spacing w:line="276" w:lineRule="auto"/>
        <w:ind w:firstLine="708" w:left="0" w:right="0"/>
        <w:jc w:val="both"/>
        <w:rPr>
          <w:rFonts w:ascii="Bookman Old Style" w:hAnsi="Bookman Old Style"/>
          <w:bCs/>
          <w:sz w:val="22"/>
          <w:szCs w:val="22"/>
        </w:rPr>
      </w:pPr>
      <w:r>
        <w:rPr>
          <w:rFonts w:ascii="Bookman Old Style" w:hAnsi="Bookman Old Style"/>
          <w:bCs/>
          <w:sz w:val="22"/>
          <w:szCs w:val="22"/>
        </w:rPr>
        <w:t>En el momento de recepción del objeto del presente llamado se verificará si cumple con las condiciones y requisitos establecidos en el presente, en la oferta y en la adjudicación. En caso que algún elemento no se ajuste a las pautas tomadas en cuenta para la adjudicación, el proveedor a su costo y durante el plazo de tres días hábiles deberá sustituirlo por el adecuado, no dándose tràmite a la recepción hasta que no se hubiere cumplido la exigencia precedente, sin perjuicio  de la aplicación de las multas y/o sanciones correspondientes</w:t>
      </w:r>
    </w:p>
    <w:p>
      <w:pPr>
        <w:pStyle w:val="style0"/>
        <w:spacing w:line="276" w:lineRule="auto"/>
        <w:ind w:hanging="340" w:left="737" w:right="0"/>
        <w:jc w:val="both"/>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eastAsia="Bookman Old Style" w:hAnsi="Bookman Old Style"/>
          <w:b/>
          <w:sz w:val="22"/>
          <w:szCs w:val="22"/>
        </w:rPr>
      </w:pPr>
      <w:r>
        <w:rPr>
          <w:rFonts w:ascii="Bookman Old Style" w:eastAsia="Bookman Old Style" w:hAnsi="Bookman Old Style"/>
          <w:b/>
          <w:sz w:val="22"/>
          <w:szCs w:val="22"/>
        </w:rPr>
        <w:t>Art. 18.-</w:t>
      </w:r>
      <w:r>
        <w:rPr>
          <w:rFonts w:ascii="Bookman Old Style" w:eastAsia="Bookman Old Style" w:hAnsi="Bookman Old Style"/>
          <w:sz w:val="22"/>
          <w:szCs w:val="22"/>
        </w:rPr>
        <w:t xml:space="preserve"> </w:t>
      </w:r>
      <w:r>
        <w:rPr>
          <w:rFonts w:ascii="Bookman Old Style" w:eastAsia="Bookman Old Style" w:hAnsi="Bookman Old Style"/>
          <w:b/>
          <w:sz w:val="22"/>
          <w:szCs w:val="22"/>
        </w:rPr>
        <w:t>GARANTÍAS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tab/>
        <w:t xml:space="preserve">Todas las garantías se presentarán en el </w:t>
      </w:r>
      <w:r>
        <w:rPr>
          <w:rFonts w:ascii="Bookman Old Style" w:hAnsi="Bookman Old Style"/>
          <w:b/>
          <w:bCs/>
          <w:sz w:val="22"/>
          <w:szCs w:val="22"/>
        </w:rPr>
        <w:t>Departamento de Tesorería del Poder Judicial sito en la calle SAN JOSE 1132 – SEGUNDO PISO, en el horario de 13 a 17 horas.</w:t>
      </w:r>
      <w:r>
        <w:rPr>
          <w:rFonts w:ascii="Bookman Old Style" w:hAnsi="Bookman Old Style"/>
          <w:sz w:val="22"/>
          <w:szCs w:val="22"/>
        </w:rPr>
        <w:t xml:space="preserve"> Deberán ser emitidas con cláusulas que contemplen su vigencia hasta el cumplimiento total de las obligaciones contractuales que ampara.</w:t>
      </w:r>
    </w:p>
    <w:p>
      <w:pPr>
        <w:pStyle w:val="style55"/>
        <w:spacing w:line="276" w:lineRule="auto"/>
        <w:rPr>
          <w:rFonts w:ascii="Bookman Old Style" w:cs="Arial" w:hAnsi="Bookman Old Style"/>
          <w:sz w:val="22"/>
          <w:szCs w:val="22"/>
        </w:rPr>
      </w:pPr>
      <w:r>
        <w:rPr>
          <w:rFonts w:ascii="Bookman Old Style" w:cs="Arial"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tab/>
        <w:t>La Administración se reserva el derecho de aceptar o rechazar, a su exclusivo juicio, los documentos que constituyan garantías.</w:t>
      </w:r>
    </w:p>
    <w:p>
      <w:pPr>
        <w:pStyle w:val="style0"/>
        <w:spacing w:line="276" w:lineRule="auto"/>
        <w:rPr>
          <w:rFonts w:ascii="Bookman Old Style" w:hAnsi="Bookman Old Style"/>
          <w:b/>
          <w:bCs/>
          <w:sz w:val="22"/>
          <w:szCs w:val="22"/>
        </w:rPr>
      </w:pPr>
      <w:r>
        <w:rPr>
          <w:rFonts w:ascii="Bookman Old Style" w:hAnsi="Bookman Old Style"/>
          <w:sz w:val="22"/>
          <w:szCs w:val="22"/>
        </w:rPr>
        <w:tab/>
        <w:t xml:space="preserve">Las garantías se constituirán a la orden del Poder Judicial, y podrán consistir en depósito en efectivo, fianza, aval bancario o póliza de seguro de fianza. </w:t>
      </w:r>
      <w:r>
        <w:rPr>
          <w:rFonts w:ascii="Bookman Old Style" w:hAnsi="Bookman Old Style"/>
          <w:b/>
          <w:bCs/>
          <w:sz w:val="22"/>
          <w:szCs w:val="22"/>
        </w:rPr>
        <w:t xml:space="preserve">No se admitirán garantías personales de especie alguna. </w:t>
      </w:r>
    </w:p>
    <w:p>
      <w:pPr>
        <w:pStyle w:val="style55"/>
        <w:spacing w:line="276" w:lineRule="auto"/>
        <w:rPr>
          <w:rFonts w:ascii="Bookman Old Style" w:cs="Arial" w:eastAsia="Bookman Old Style" w:hAnsi="Bookman Old Style"/>
          <w:sz w:val="22"/>
          <w:szCs w:val="22"/>
        </w:rPr>
      </w:pPr>
      <w:r>
        <w:rPr>
          <w:rFonts w:ascii="Bookman Old Style" w:cs="Arial" w:eastAsia="Bookman Old Style" w:hAnsi="Bookman Old Style"/>
          <w:sz w:val="22"/>
          <w:szCs w:val="22"/>
        </w:rPr>
        <w:tab/>
        <w:t>Se podrá integrar la garantía en más de una de las modalidades indicadas, siempre que todas ellas sean constituidas a nombre del Poder Judicial y que cubran la cantidad exigida en cada relación contractual.</w:t>
      </w:r>
    </w:p>
    <w:p>
      <w:pPr>
        <w:pStyle w:val="style0"/>
        <w:spacing w:line="276" w:lineRule="auto"/>
        <w:rPr>
          <w:rFonts w:ascii="Bookman Old Style" w:hAnsi="Bookman Old Style"/>
          <w:sz w:val="22"/>
          <w:szCs w:val="22"/>
        </w:rPr>
      </w:pPr>
      <w:r>
        <w:rPr>
          <w:rFonts w:ascii="Bookman Old Style" w:hAnsi="Bookman Old Style"/>
          <w:sz w:val="22"/>
          <w:szCs w:val="22"/>
        </w:rPr>
        <w:tab/>
        <w:t>El documento justificativo de la constitución de garantías deberá contener necesariamente el número de licitación y el organismo que realizó el llamado.</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70"/>
        <w:spacing w:line="276" w:lineRule="auto"/>
        <w:rPr>
          <w:rFonts w:ascii="Bookman Old Style" w:cs="Arial" w:eastAsia="Bookman Old Style" w:hAnsi="Bookman Old Style"/>
          <w:sz w:val="22"/>
          <w:szCs w:val="22"/>
        </w:rPr>
      </w:pPr>
      <w:r>
        <w:rPr>
          <w:rFonts w:ascii="Bookman Old Style" w:cs="Arial" w:eastAsia="Bookman Old Style" w:hAnsi="Bookman Old Style"/>
          <w:sz w:val="22"/>
          <w:szCs w:val="22"/>
        </w:rPr>
        <w:t>Art. 19.- DEVOLUCIÓN DE GARANTÍAS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b/>
          <w:bCs/>
          <w:sz w:val="22"/>
          <w:szCs w:val="22"/>
        </w:rPr>
        <w:tab/>
      </w:r>
      <w:r>
        <w:rPr>
          <w:rFonts w:ascii="Bookman Old Style" w:hAnsi="Bookman Old Style"/>
          <w:sz w:val="22"/>
          <w:szCs w:val="22"/>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70"/>
        <w:spacing w:line="276" w:lineRule="auto"/>
        <w:rPr>
          <w:rFonts w:ascii="Bookman Old Style" w:cs="Arial" w:eastAsia="Bookman Old Style" w:hAnsi="Bookman Old Style"/>
          <w:sz w:val="22"/>
          <w:szCs w:val="22"/>
        </w:rPr>
      </w:pPr>
      <w:r>
        <w:rPr>
          <w:rFonts w:ascii="Bookman Old Style" w:cs="Arial" w:eastAsia="Bookman Old Style" w:hAnsi="Bookman Old Style"/>
          <w:sz w:val="22"/>
          <w:szCs w:val="22"/>
        </w:rPr>
        <w:t>Art. 20.- GARANTÍA DE MANTENIMIENTO DE OFERTA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tab/>
        <w:t xml:space="preserve">Hasta el Acto de Apertura de las propuestas, el oferente deberá justificar la constitución de la garantía de mantenimiento de oferta, en los términos y condiciones establecidos por el  art 64 del T.O.C.A.F. </w:t>
      </w:r>
    </w:p>
    <w:p>
      <w:pPr>
        <w:pStyle w:val="style0"/>
        <w:spacing w:line="276" w:lineRule="auto"/>
        <w:rPr>
          <w:rFonts w:ascii="Bookman Old Style" w:hAnsi="Bookman Old Style"/>
          <w:sz w:val="22"/>
          <w:szCs w:val="22"/>
        </w:rPr>
      </w:pPr>
      <w:r>
        <w:rPr>
          <w:rFonts w:ascii="Bookman Old Style" w:hAnsi="Bookman Old Style"/>
          <w:sz w:val="22"/>
          <w:szCs w:val="22"/>
        </w:rPr>
        <w:tab/>
      </w:r>
    </w:p>
    <w:p>
      <w:pPr>
        <w:pStyle w:val="style0"/>
        <w:spacing w:line="276" w:lineRule="auto"/>
        <w:rPr>
          <w:rFonts w:ascii="Bookman Old Style" w:hAnsi="Bookman Old Style"/>
          <w:sz w:val="22"/>
          <w:szCs w:val="22"/>
          <w:u w:val="single"/>
        </w:rPr>
      </w:pPr>
      <w:r>
        <w:rPr>
          <w:rFonts w:ascii="Bookman Old Style" w:hAnsi="Bookman Old Style"/>
          <w:sz w:val="22"/>
          <w:szCs w:val="22"/>
        </w:rPr>
        <w:tab/>
      </w:r>
      <w:r>
        <w:rPr>
          <w:rFonts w:ascii="Bookman Old Style" w:hAnsi="Bookman Old Style"/>
          <w:sz w:val="22"/>
          <w:szCs w:val="22"/>
          <w:u w:val="single"/>
        </w:rPr>
        <w:t>No corresponde la constitución de garantía de mantenimiento de oferta cuando el monto de la oferta anual no supera el monto de la licitación abreviada.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71"/>
        <w:spacing w:line="276" w:lineRule="auto"/>
        <w:rPr>
          <w:rFonts w:ascii="Bookman Old Style" w:cs="Arial" w:hAnsi="Bookman Old Style"/>
          <w:szCs w:val="22"/>
        </w:rPr>
      </w:pPr>
      <w:r>
        <w:rPr>
          <w:rFonts w:ascii="Bookman Old Style" w:cs="Arial" w:hAnsi="Bookman Old Style"/>
          <w:szCs w:val="22"/>
        </w:rPr>
        <w:tab/>
        <w:t>Esta garantía se devolverá de oficio o a petición del interesado, cuando la resolución de adjudicación se haya notificado y haya quedado firme, una vez rechazadas todas las propuestas presentadas o luego de vencido el plazo de vigencia de la oferta.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tab/>
        <w:t>El adjudicatario podrá retirar la garantía de mantenimiento de oferta una vez constituida la garantía de cumplimiento de contrato, en caso de corresponder su constitución.</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b/>
          <w:bCs/>
          <w:sz w:val="22"/>
          <w:szCs w:val="22"/>
        </w:rPr>
      </w:pPr>
      <w:r>
        <w:rPr>
          <w:rFonts w:ascii="Bookman Old Style" w:hAnsi="Bookman Old Style"/>
          <w:b/>
          <w:bCs/>
          <w:sz w:val="22"/>
          <w:szCs w:val="22"/>
        </w:rPr>
        <w:t>Art. 21.- GARANTIA DE FIEL CUMPLIMIENTO DEL CONTRATO.</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t xml:space="preserve">          </w:t>
      </w:r>
      <w:r>
        <w:rPr>
          <w:rFonts w:ascii="Bookman Old Style" w:hAnsi="Bookman Old Style"/>
          <w:sz w:val="22"/>
          <w:szCs w:val="22"/>
        </w:rPr>
        <w:t xml:space="preserve">Si correspondiere, dentro de los </w:t>
      </w:r>
      <w:r>
        <w:rPr>
          <w:rFonts w:ascii="Bookman Old Style" w:hAnsi="Bookman Old Style"/>
          <w:b/>
          <w:bCs/>
          <w:sz w:val="22"/>
          <w:szCs w:val="22"/>
        </w:rPr>
        <w:t xml:space="preserve">diez </w:t>
      </w:r>
      <w:r>
        <w:rPr>
          <w:rFonts w:ascii="Bookman Old Style" w:hAnsi="Bookman Old Style"/>
          <w:sz w:val="22"/>
          <w:szCs w:val="22"/>
        </w:rPr>
        <w:t xml:space="preserve">días siguientes a la notificación de la adjudicación o su ampliación, el adjudicatario </w:t>
      </w:r>
      <w:r>
        <w:rPr>
          <w:rFonts w:ascii="Bookman Old Style" w:hAnsi="Bookman Old Style"/>
          <w:b/>
          <w:bCs/>
          <w:sz w:val="22"/>
          <w:szCs w:val="22"/>
        </w:rPr>
        <w:t>deberá</w:t>
      </w:r>
      <w:r>
        <w:rPr>
          <w:rFonts w:ascii="Bookman Old Style" w:hAnsi="Bookman Old Style"/>
          <w:sz w:val="22"/>
          <w:szCs w:val="22"/>
        </w:rPr>
        <w:t xml:space="preserve"> justificar la constitución de la garantía de fiel cumplimiento de contrato para el plazo estipulado en el presente pliego, por un mínimo del</w:t>
      </w:r>
      <w:r>
        <w:rPr>
          <w:rFonts w:ascii="Bookman Old Style" w:hAnsi="Bookman Old Style"/>
          <w:b/>
          <w:bCs/>
          <w:sz w:val="22"/>
          <w:szCs w:val="22"/>
        </w:rPr>
        <w:t xml:space="preserve"> </w:t>
      </w:r>
      <w:r>
        <w:rPr>
          <w:rFonts w:ascii="Bookman Old Style" w:hAnsi="Bookman Old Style"/>
          <w:b/>
          <w:bCs/>
          <w:sz w:val="22"/>
          <w:szCs w:val="22"/>
          <w:u w:val="single"/>
        </w:rPr>
        <w:t>5%  de la contratación,</w:t>
      </w:r>
      <w:r>
        <w:rPr>
          <w:rFonts w:ascii="Bookman Old Style" w:hAnsi="Bookman Old Style"/>
          <w:sz w:val="22"/>
          <w:szCs w:val="22"/>
        </w:rPr>
        <w:t xml:space="preserve"> en los términos y condiciones previstos en el Art 64  del T.O.C.A.F.  La referida garantía será obligatoria si la oferta anual supera el 40% del tope de la licitación abreviada.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keepNext/>
        <w:spacing w:line="276" w:lineRule="auto"/>
        <w:rPr>
          <w:rFonts w:ascii="Bookman Old Style" w:cs="Times New Roman" w:hAnsi="Bookman Old Style"/>
          <w:b/>
          <w:bCs/>
          <w:sz w:val="22"/>
          <w:szCs w:val="22"/>
          <w:lang w:val="es-UY"/>
        </w:rPr>
      </w:pPr>
      <w:r>
        <w:rPr>
          <w:rFonts w:ascii="Bookman Old Style" w:cs="Times New Roman" w:hAnsi="Bookman Old Style"/>
          <w:b/>
          <w:bCs/>
          <w:sz w:val="22"/>
          <w:szCs w:val="22"/>
          <w:lang w:val="es-UY"/>
        </w:rPr>
        <w:t>Art. 22.- DECLARACION Y VALOR DE LA INFORMACIÓN TÉCNICA PRESENTADA.</w:t>
      </w:r>
    </w:p>
    <w:p>
      <w:pPr>
        <w:pStyle w:val="style0"/>
        <w:spacing w:line="276" w:lineRule="auto"/>
        <w:ind w:firstLine="708" w:left="0" w:right="0"/>
        <w:rPr>
          <w:rFonts w:ascii="Bookman Old Style" w:cs="Times New Roman" w:hAnsi="Bookman Old Style"/>
          <w:sz w:val="22"/>
          <w:szCs w:val="22"/>
          <w:lang w:val="es-ES"/>
        </w:rPr>
      </w:pPr>
      <w:r>
        <w:rPr>
          <w:rFonts w:ascii="Bookman Old Style" w:cs="Times New Roman" w:hAnsi="Bookman Old Style"/>
          <w:sz w:val="22"/>
          <w:szCs w:val="22"/>
          <w:lang w:val="es-ES"/>
        </w:rPr>
        <w:t xml:space="preserve">La sola </w:t>
      </w:r>
      <w:r>
        <w:rPr>
          <w:rFonts w:ascii="Bookman Old Style" w:cs="Times New Roman" w:hAnsi="Bookman Old Style"/>
          <w:b/>
          <w:sz w:val="22"/>
          <w:szCs w:val="22"/>
          <w:lang w:val="es-ES"/>
        </w:rPr>
        <w:t>presentación de cotización</w:t>
      </w:r>
      <w:r>
        <w:rPr>
          <w:rFonts w:ascii="Bookman Old Style" w:cs="Times New Roman" w:hAnsi="Bookman Old Style"/>
          <w:sz w:val="22"/>
          <w:szCs w:val="22"/>
          <w:lang w:val="es-ES"/>
        </w:rPr>
        <w:t xml:space="preserve"> se considerará como declaración de la empresa oferente de encontrarse en </w:t>
      </w:r>
      <w:r>
        <w:rPr>
          <w:rFonts w:ascii="Bookman Old Style" w:cs="Times New Roman" w:hAnsi="Bookman Old Style"/>
          <w:b/>
          <w:sz w:val="22"/>
          <w:szCs w:val="22"/>
          <w:lang w:val="es-ES"/>
        </w:rPr>
        <w:t>condiciones legales de contratar con el Estado</w:t>
      </w:r>
      <w:r>
        <w:rPr>
          <w:rFonts w:ascii="Bookman Old Style" w:cs="Times New Roman" w:hAnsi="Bookman Old Style"/>
          <w:sz w:val="22"/>
          <w:szCs w:val="22"/>
          <w:lang w:val="es-ES"/>
        </w:rPr>
        <w:t xml:space="preserve"> (art. 46 del TOCAF) y aceptar todas las condiciones establecidas en la convocatoria</w:t>
      </w:r>
    </w:p>
    <w:p>
      <w:pPr>
        <w:pStyle w:val="style0"/>
        <w:spacing w:line="276" w:lineRule="auto"/>
        <w:ind w:firstLine="426" w:left="0" w:right="0"/>
        <w:rPr>
          <w:rFonts w:ascii="Bookman Old Style" w:cs="Times New Roman" w:eastAsia="Bookman Old Style" w:hAnsi="Bookman Old Style"/>
          <w:sz w:val="22"/>
          <w:szCs w:val="22"/>
          <w:lang w:bidi="es-ES" w:eastAsia="es-ES" w:val="es-UY"/>
        </w:rPr>
      </w:pPr>
      <w:r>
        <w:rPr>
          <w:rFonts w:ascii="Bookman Old Style" w:cs="Times New Roman" w:eastAsia="Bookman Old Style" w:hAnsi="Bookman Old Style"/>
          <w:sz w:val="22"/>
          <w:szCs w:val="22"/>
          <w:lang w:bidi="es-ES" w:eastAsia="es-ES" w:val="es-UY"/>
        </w:rPr>
        <w:t xml:space="preserve">Todos </w:t>
      </w:r>
      <w:r>
        <w:rPr>
          <w:rFonts w:ascii="Bookman Old Style" w:cs="Times New Roman" w:eastAsia="Bookman Old Style" w:hAnsi="Bookman Old Style"/>
          <w:b/>
          <w:sz w:val="22"/>
          <w:szCs w:val="22"/>
          <w:lang w:bidi="es-ES" w:eastAsia="es-ES" w:val="es-UY"/>
        </w:rPr>
        <w:t>los datos indicados por el proponente referidos a los elementos contenidos en la oferta tendrán carácter de compromiso</w:t>
      </w:r>
      <w:r>
        <w:rPr>
          <w:rFonts w:ascii="Bookman Old Style" w:cs="Times New Roman" w:eastAsia="Bookman Old Style" w:hAnsi="Bookman Old Style"/>
          <w:sz w:val="22"/>
          <w:szCs w:val="22"/>
          <w:lang w:bidi="es-ES" w:eastAsia="es-ES" w:val="es-UY"/>
        </w:rPr>
        <w:t>. Si se verifica que no responden estrictamente a lo establecido en la propuesta, la Administración podrá rechazarlos de plano, rescindiendo el contrato respectivo, sin que ello de lugar a reclamación de clase alguna.</w:t>
      </w:r>
    </w:p>
    <w:p>
      <w:pPr>
        <w:pStyle w:val="style0"/>
        <w:spacing w:line="276" w:lineRule="auto"/>
        <w:ind w:firstLine="426" w:left="0" w:right="0"/>
        <w:rPr>
          <w:rFonts w:ascii="Bookman Old Style" w:cs="Times New Roman" w:eastAsia="Bookman Old Style" w:hAnsi="Bookman Old Style"/>
          <w:sz w:val="22"/>
          <w:szCs w:val="22"/>
          <w:lang w:bidi="es-ES" w:eastAsia="es-ES" w:val="es-UY"/>
        </w:rPr>
      </w:pPr>
      <w:r>
        <w:rPr>
          <w:rFonts w:ascii="Bookman Old Style" w:cs="Times New Roman" w:eastAsia="Bookman Old Style" w:hAnsi="Bookman Old Style"/>
          <w:sz w:val="22"/>
          <w:szCs w:val="22"/>
          <w:lang w:bidi="es-ES" w:eastAsia="es-ES" w:val="es-UY"/>
        </w:rPr>
      </w:r>
    </w:p>
    <w:p>
      <w:pPr>
        <w:pStyle w:val="style0"/>
        <w:spacing w:line="276" w:lineRule="auto"/>
        <w:rPr>
          <w:rFonts w:ascii="Bookman Old Style" w:cs="Times New Roman" w:hAnsi="Bookman Old Style"/>
          <w:b/>
          <w:sz w:val="22"/>
          <w:szCs w:val="22"/>
        </w:rPr>
      </w:pPr>
      <w:r>
        <w:rPr>
          <w:rFonts w:ascii="Bookman Old Style" w:cs="Times New Roman" w:hAnsi="Bookman Old Style"/>
          <w:b/>
          <w:sz w:val="22"/>
          <w:szCs w:val="22"/>
        </w:rPr>
        <w:t>Art. 23.-</w:t>
      </w:r>
      <w:r>
        <w:rPr>
          <w:rFonts w:ascii="Bookman Old Style" w:cs="Times New Roman" w:hAnsi="Bookman Old Style"/>
          <w:b/>
          <w:bCs/>
          <w:sz w:val="22"/>
          <w:szCs w:val="22"/>
        </w:rPr>
        <w:t xml:space="preserve"> </w:t>
      </w:r>
      <w:r>
        <w:rPr>
          <w:rFonts w:ascii="Bookman Old Style" w:cs="Times New Roman" w:hAnsi="Bookman Old Style"/>
          <w:b/>
          <w:sz w:val="22"/>
          <w:szCs w:val="22"/>
        </w:rPr>
        <w:t>MULTA.</w:t>
      </w:r>
    </w:p>
    <w:p>
      <w:pPr>
        <w:pStyle w:val="style0"/>
        <w:spacing w:line="276" w:lineRule="auto"/>
        <w:ind w:firstLine="708" w:left="0" w:right="0"/>
        <w:rPr>
          <w:rFonts w:ascii="Bookman Old Style" w:cs="Times New Roman" w:hAnsi="Bookman Old Style"/>
          <w:sz w:val="22"/>
          <w:szCs w:val="22"/>
        </w:rPr>
      </w:pPr>
      <w:r>
        <w:rPr>
          <w:rFonts w:ascii="Bookman Old Style" w:cs="Times New Roman" w:hAnsi="Bookman Old Style"/>
          <w:b/>
          <w:bCs/>
          <w:sz w:val="22"/>
          <w:szCs w:val="22"/>
        </w:rPr>
        <w:t>a)</w:t>
      </w:r>
      <w:r>
        <w:rPr>
          <w:rFonts w:ascii="Bookman Old Style" w:cs="Times New Roman" w:hAnsi="Bookman Old Style"/>
          <w:sz w:val="22"/>
          <w:szCs w:val="22"/>
        </w:rPr>
        <w:t xml:space="preserve"> En caso que se verifique </w:t>
      </w:r>
      <w:r>
        <w:rPr>
          <w:rFonts w:ascii="Bookman Old Style" w:cs="Times New Roman" w:hAnsi="Bookman Old Style"/>
          <w:b/>
          <w:sz w:val="22"/>
          <w:szCs w:val="22"/>
        </w:rPr>
        <w:t>incumplimiento</w:t>
      </w:r>
      <w:r>
        <w:rPr>
          <w:rFonts w:ascii="Bookman Old Style" w:cs="Times New Roman" w:hAnsi="Bookman Old Style"/>
          <w:sz w:val="22"/>
          <w:szCs w:val="22"/>
        </w:rPr>
        <w:t xml:space="preserve"> de los plazos que regulan  la  entrega de la Mercadería y/u servicio, el/los adjudicatario/s  deberá/n abonar el 0,5% (cero con cinco por ciento) diario del precio establecido en la contratación, hasta llegar al máximo legalmente admitido. En caso de incumplimientos parciales dicho porcentaje se fijará tomando en cuenta el precio relativo a los servicios no entregados. Dicha suma se devengará hasta el cumplimiento total de la Licitación y se deducirá del importe a abonar al/los adjudicatario/s.</w:t>
      </w:r>
    </w:p>
    <w:p>
      <w:pPr>
        <w:pStyle w:val="style0"/>
        <w:spacing w:line="276" w:lineRule="auto"/>
        <w:rPr>
          <w:rFonts w:ascii="Bookman Old Style" w:cs="Times New Roman" w:hAnsi="Bookman Old Style"/>
          <w:b/>
          <w:sz w:val="22"/>
          <w:szCs w:val="22"/>
        </w:rPr>
      </w:pPr>
      <w:r>
        <w:rPr>
          <w:rFonts w:ascii="Bookman Old Style" w:cs="Times New Roman" w:hAnsi="Bookman Old Style"/>
          <w:b/>
          <w:bCs/>
          <w:sz w:val="22"/>
          <w:szCs w:val="22"/>
        </w:rPr>
        <w:tab/>
        <w:t xml:space="preserve">b) </w:t>
      </w:r>
      <w:r>
        <w:rPr>
          <w:rFonts w:ascii="Bookman Old Style" w:cs="Times New Roman" w:hAnsi="Bookman Old Style"/>
          <w:sz w:val="22"/>
          <w:szCs w:val="22"/>
        </w:rPr>
        <w:t xml:space="preserve">El incumplimiento de la empresa adjudicataria acarreará su </w:t>
      </w:r>
      <w:r>
        <w:rPr>
          <w:rFonts w:ascii="Bookman Old Style" w:cs="Times New Roman" w:hAnsi="Bookman Old Style"/>
          <w:b/>
          <w:sz w:val="22"/>
          <w:szCs w:val="22"/>
        </w:rPr>
        <w:t>responsabilidad por los daños y perjuicios ocasionados</w:t>
      </w:r>
      <w:r>
        <w:rPr>
          <w:rFonts w:ascii="Bookman Old Style" w:cs="Times New Roman" w:hAnsi="Bookman Old Style"/>
          <w:sz w:val="22"/>
          <w:szCs w:val="22"/>
        </w:rPr>
        <w:t xml:space="preserve">, y determinará la </w:t>
      </w:r>
      <w:r>
        <w:rPr>
          <w:rFonts w:ascii="Bookman Old Style" w:cs="Times New Roman" w:hAnsi="Bookman Old Style"/>
          <w:b/>
          <w:sz w:val="22"/>
          <w:szCs w:val="22"/>
        </w:rPr>
        <w:t xml:space="preserve">comunicación </w:t>
      </w:r>
      <w:r>
        <w:rPr>
          <w:rFonts w:ascii="Bookman Old Style" w:cs="Times New Roman" w:hAnsi="Bookman Old Style"/>
          <w:sz w:val="22"/>
          <w:szCs w:val="22"/>
        </w:rPr>
        <w:t xml:space="preserve">de tal hecho al </w:t>
      </w:r>
      <w:r>
        <w:rPr>
          <w:rFonts w:ascii="Bookman Old Style" w:cs="Times New Roman" w:hAnsi="Bookman Old Style"/>
          <w:b/>
          <w:sz w:val="22"/>
          <w:szCs w:val="22"/>
        </w:rPr>
        <w:t>RUPE.</w:t>
      </w:r>
    </w:p>
    <w:p>
      <w:pPr>
        <w:pStyle w:val="style0"/>
        <w:spacing w:line="276" w:lineRule="auto"/>
        <w:ind w:firstLine="426" w:left="0" w:right="0"/>
        <w:rPr>
          <w:rFonts w:ascii="Bookman Old Style" w:cs="Times New Roman" w:eastAsia="Bookman Old Style" w:hAnsi="Bookman Old Style"/>
          <w:sz w:val="22"/>
          <w:szCs w:val="22"/>
          <w:lang w:bidi="es-ES" w:eastAsia="es-ES" w:val="es-UY"/>
        </w:rPr>
      </w:pPr>
      <w:r>
        <w:rPr>
          <w:rFonts w:ascii="Bookman Old Style" w:cs="Times New Roman" w:eastAsia="Bookman Old Style" w:hAnsi="Bookman Old Style"/>
          <w:sz w:val="22"/>
          <w:szCs w:val="22"/>
          <w:lang w:bidi="es-ES" w:eastAsia="es-ES" w:val="es-UY"/>
        </w:rPr>
      </w:r>
    </w:p>
    <w:p>
      <w:pPr>
        <w:pStyle w:val="style65"/>
        <w:spacing w:line="276" w:lineRule="auto"/>
        <w:rPr>
          <w:rFonts w:ascii="Bookman Old Style" w:hAnsi="Bookman Old Style"/>
          <w:b/>
          <w:sz w:val="22"/>
          <w:szCs w:val="22"/>
        </w:rPr>
      </w:pPr>
      <w:r>
        <w:rPr>
          <w:rFonts w:ascii="Bookman Old Style" w:hAnsi="Bookman Old Style"/>
          <w:b/>
          <w:sz w:val="22"/>
          <w:szCs w:val="22"/>
        </w:rPr>
        <w:t>Art. 24.- CESIÓN DE CRÉDITO</w:t>
      </w:r>
    </w:p>
    <w:p>
      <w:pPr>
        <w:pStyle w:val="style65"/>
        <w:spacing w:line="276" w:lineRule="auto"/>
        <w:rPr>
          <w:rFonts w:ascii="Bookman Old Style" w:hAnsi="Bookman Old Style"/>
          <w:sz w:val="22"/>
          <w:szCs w:val="22"/>
        </w:rPr>
      </w:pPr>
      <w:r>
        <w:rPr>
          <w:rFonts w:ascii="Bookman Old Style" w:hAnsi="Bookman Old Style"/>
          <w:sz w:val="22"/>
          <w:szCs w:val="22"/>
        </w:rPr>
        <w:tab/>
        <w:t>Cuando se configure una cesión de créditos, la existencia y cobro de los créditos dependerá y se podrá hacer efectiva, en la forma y en la medida que sean exigibles según el Pliego y, por el cumplimiento del suministro.</w:t>
      </w:r>
    </w:p>
    <w:p>
      <w:pPr>
        <w:pStyle w:val="style0"/>
        <w:spacing w:line="276" w:lineRule="auto"/>
        <w:rPr>
          <w:rFonts w:ascii="Bookman Old Style" w:cs="Times New Roman" w:eastAsia="Bookman Old Style" w:hAnsi="Bookman Old Style"/>
          <w:sz w:val="22"/>
          <w:szCs w:val="22"/>
          <w:lang w:bidi="es-ES" w:eastAsia="es-ES"/>
        </w:rPr>
      </w:pPr>
      <w:r>
        <w:rPr>
          <w:rFonts w:ascii="Bookman Old Style" w:cs="Times New Roman" w:eastAsia="Bookman Old Style" w:hAnsi="Bookman Old Style"/>
          <w:sz w:val="22"/>
          <w:szCs w:val="22"/>
          <w:lang w:bidi="es-ES" w:eastAsia="es-ES"/>
        </w:rPr>
      </w:r>
    </w:p>
    <w:p>
      <w:pPr>
        <w:pStyle w:val="style0"/>
        <w:keepNext/>
        <w:widowControl w:val="false"/>
        <w:spacing w:line="276" w:lineRule="auto"/>
        <w:rPr>
          <w:rFonts w:ascii="Bookman Old Style" w:cs="Times New Roman" w:eastAsia="Bookman Old Style" w:hAnsi="Bookman Old Style"/>
          <w:b/>
          <w:bCs/>
          <w:sz w:val="22"/>
          <w:szCs w:val="22"/>
          <w:lang w:bidi="es-ES" w:eastAsia="es-ES" w:val="es-UY"/>
        </w:rPr>
      </w:pPr>
      <w:r>
        <w:rPr>
          <w:rFonts w:ascii="Bookman Old Style" w:cs="Times New Roman" w:eastAsia="Bookman Old Style" w:hAnsi="Bookman Old Style"/>
          <w:b/>
          <w:bCs/>
          <w:sz w:val="22"/>
          <w:szCs w:val="22"/>
          <w:lang w:bidi="es-ES" w:eastAsia="es-ES" w:val="es-UY"/>
        </w:rPr>
        <w:t xml:space="preserve">Art. 25.- EXENCIÓN DE RESPONSABILIDAD E INTERPRETACION. </w:t>
      </w:r>
    </w:p>
    <w:p>
      <w:pPr>
        <w:pStyle w:val="style0"/>
        <w:widowControl w:val="false"/>
        <w:spacing w:line="276" w:lineRule="auto"/>
        <w:rPr>
          <w:rFonts w:ascii="Bookman Old Style" w:cs="Times New Roman" w:eastAsia="Bookman Old Style" w:hAnsi="Bookman Old Style"/>
          <w:sz w:val="22"/>
          <w:szCs w:val="22"/>
          <w:lang w:bidi="es-ES" w:eastAsia="es-ES" w:val="es-UY"/>
        </w:rPr>
      </w:pPr>
      <w:r>
        <w:rPr>
          <w:rFonts w:ascii="Bookman Old Style" w:cs="Times New Roman" w:eastAsia="Bookman Old Style" w:hAnsi="Bookman Old Style"/>
          <w:b/>
          <w:bCs/>
          <w:sz w:val="22"/>
          <w:szCs w:val="22"/>
          <w:lang w:bidi="es-ES" w:eastAsia="es-ES" w:val="es-UY"/>
        </w:rPr>
        <w:tab/>
      </w:r>
      <w:r>
        <w:rPr>
          <w:rFonts w:ascii="Bookman Old Style" w:cs="Times New Roman" w:eastAsia="Bookman Old Style" w:hAnsi="Bookman Old Style"/>
          <w:b/>
          <w:sz w:val="22"/>
          <w:szCs w:val="22"/>
          <w:lang w:bidi="es-ES" w:eastAsia="es-ES" w:val="es-UY"/>
        </w:rPr>
        <w:t>La Administración podrá desistir del llamado en cualquier etapa de su realización</w:t>
      </w:r>
      <w:r>
        <w:rPr>
          <w:rFonts w:ascii="Bookman Old Style" w:cs="Times New Roman" w:eastAsia="Bookman Old Style" w:hAnsi="Bookman Old Style"/>
          <w:sz w:val="22"/>
          <w:szCs w:val="22"/>
          <w:lang w:bidi="es-ES" w:eastAsia="es-ES" w:val="es-UY"/>
        </w:rPr>
        <w:t xml:space="preserve">, o podrá desestimar todas las ofertas. Ninguna de estas decisiones generará derecho alguno de los participantes a reclamar por gastos, honorarios o indemnizaciones por daños y perjuicios. </w:t>
      </w:r>
    </w:p>
    <w:p>
      <w:pPr>
        <w:pStyle w:val="style0"/>
        <w:widowControl w:val="false"/>
        <w:spacing w:line="276" w:lineRule="auto"/>
        <w:rPr>
          <w:rFonts w:ascii="Bookman Old Style" w:cs="Times New Roman" w:eastAsia="Bookman Old Style" w:hAnsi="Bookman Old Style"/>
          <w:sz w:val="22"/>
          <w:szCs w:val="22"/>
          <w:lang w:bidi="es-ES" w:eastAsia="es-ES" w:val="es-UY"/>
        </w:rPr>
      </w:pPr>
      <w:r>
        <w:rPr>
          <w:rFonts w:ascii="Bookman Old Style" w:cs="Times New Roman" w:eastAsia="Bookman Old Style" w:hAnsi="Bookman Old Style"/>
          <w:sz w:val="22"/>
          <w:szCs w:val="22"/>
          <w:lang w:bidi="es-ES" w:eastAsia="es-ES" w:val="es-UY"/>
        </w:rPr>
        <w:tab/>
        <w:t>Toda cláusula imprecisa, ambigua, contradictoria u oscura a criterio de la Administración, se interpretará en el sentido más favorable a ésta.</w:t>
      </w:r>
    </w:p>
    <w:p>
      <w:pPr>
        <w:pStyle w:val="style0"/>
        <w:widowControl w:val="false"/>
        <w:spacing w:line="276" w:lineRule="auto"/>
        <w:rPr>
          <w:rFonts w:ascii="Bookman Old Style" w:cs="Times New Roman" w:eastAsia="Bookman Old Style" w:hAnsi="Bookman Old Style"/>
          <w:sz w:val="22"/>
          <w:szCs w:val="22"/>
          <w:lang w:bidi="es-ES" w:eastAsia="es-ES" w:val="es-UY"/>
        </w:rPr>
      </w:pPr>
      <w:r>
        <w:rPr>
          <w:rFonts w:ascii="Bookman Old Style" w:cs="Times New Roman" w:eastAsia="Bookman Old Style" w:hAnsi="Bookman Old Style"/>
          <w:sz w:val="22"/>
          <w:szCs w:val="22"/>
          <w:lang w:bidi="es-ES" w:eastAsia="es-ES" w:val="es-UY"/>
        </w:rPr>
      </w:r>
    </w:p>
    <w:p>
      <w:pPr>
        <w:pStyle w:val="style0"/>
        <w:spacing w:line="276" w:lineRule="auto"/>
        <w:jc w:val="center"/>
        <w:rPr>
          <w:rFonts w:ascii="Bookman Old Style" w:cs="Bookman Old Style" w:hAnsi="Bookman Old Style"/>
          <w:b/>
          <w:sz w:val="22"/>
          <w:szCs w:val="22"/>
          <w:u w:val="single"/>
        </w:rPr>
      </w:pPr>
      <w:r>
        <w:rPr>
          <w:rFonts w:ascii="Bookman Old Style" w:cs="Bookman Old Style" w:hAnsi="Bookman Old Style"/>
          <w:b/>
          <w:sz w:val="22"/>
          <w:szCs w:val="22"/>
          <w:u w:val="single"/>
        </w:rPr>
      </w:r>
    </w:p>
    <w:p>
      <w:pPr>
        <w:pStyle w:val="style0"/>
        <w:spacing w:line="276" w:lineRule="auto"/>
        <w:jc w:val="center"/>
        <w:rPr>
          <w:rFonts w:ascii="Bookman Old Style" w:cs="Bookman Old Style" w:hAnsi="Bookman Old Style"/>
          <w:b/>
          <w:sz w:val="22"/>
          <w:szCs w:val="22"/>
          <w:u w:val="single"/>
        </w:rPr>
      </w:pPr>
      <w:r>
        <w:rPr>
          <w:rFonts w:ascii="Bookman Old Style" w:cs="Bookman Old Style" w:hAnsi="Bookman Old Style"/>
          <w:b/>
          <w:sz w:val="22"/>
          <w:szCs w:val="22"/>
          <w:u w:val="single"/>
        </w:rPr>
      </w:r>
    </w:p>
    <w:p>
      <w:pPr>
        <w:pStyle w:val="style0"/>
        <w:spacing w:line="276" w:lineRule="auto"/>
        <w:jc w:val="center"/>
        <w:rPr>
          <w:rFonts w:ascii="Bookman Old Style" w:cs="Bookman Old Style" w:hAnsi="Bookman Old Style"/>
          <w:b/>
          <w:sz w:val="22"/>
          <w:szCs w:val="22"/>
          <w:u w:val="single"/>
        </w:rPr>
      </w:pPr>
      <w:r>
        <w:rPr>
          <w:rFonts w:ascii="Bookman Old Style" w:cs="Bookman Old Style" w:hAnsi="Bookman Old Style"/>
          <w:b/>
          <w:sz w:val="22"/>
          <w:szCs w:val="22"/>
          <w:u w:val="single"/>
        </w:rPr>
      </w:r>
    </w:p>
    <w:p>
      <w:pPr>
        <w:pStyle w:val="style0"/>
        <w:spacing w:line="276" w:lineRule="auto"/>
        <w:jc w:val="center"/>
        <w:rPr>
          <w:rFonts w:ascii="Bookman Old Style" w:cs="Bookman Old Style" w:hAnsi="Bookman Old Style"/>
          <w:b/>
          <w:sz w:val="22"/>
          <w:szCs w:val="22"/>
        </w:rPr>
      </w:pPr>
      <w:r>
        <w:rPr>
          <w:rFonts w:ascii="Bookman Old Style" w:cs="Bookman Old Style" w:hAnsi="Bookman Old Style"/>
          <w:b/>
          <w:sz w:val="22"/>
          <w:szCs w:val="22"/>
          <w:u w:val="single"/>
        </w:rPr>
        <w:t>ANEXO I</w:t>
      </w:r>
      <w:r>
        <w:rPr>
          <w:rFonts w:ascii="Bookman Old Style" w:cs="Bookman Old Style" w:hAnsi="Bookman Old Style"/>
          <w:b/>
          <w:sz w:val="22"/>
          <w:szCs w:val="22"/>
        </w:rPr>
        <w:t xml:space="preserve"> </w:t>
      </w:r>
    </w:p>
    <w:p>
      <w:pPr>
        <w:pStyle w:val="style0"/>
        <w:spacing w:line="276" w:lineRule="auto"/>
        <w:jc w:val="center"/>
        <w:rPr>
          <w:rFonts w:ascii="Bookman Old Style" w:cs="Bookman Old Style" w:hAnsi="Bookman Old Style"/>
          <w:b/>
          <w:sz w:val="22"/>
          <w:szCs w:val="22"/>
        </w:rPr>
      </w:pPr>
      <w:r>
        <w:rPr>
          <w:rFonts w:ascii="Bookman Old Style" w:cs="Bookman Old Style" w:hAnsi="Bookman Old Style"/>
          <w:b/>
          <w:sz w:val="22"/>
          <w:szCs w:val="22"/>
        </w:rPr>
        <w:t>PLIEGO TÉCNICO</w:t>
      </w:r>
    </w:p>
    <w:p>
      <w:pPr>
        <w:pStyle w:val="style0"/>
        <w:spacing w:line="276" w:lineRule="auto"/>
        <w:rPr>
          <w:rFonts w:ascii="Bookman Old Style" w:cs="Bookman Old Style" w:hAnsi="Bookman Old Style"/>
          <w:b/>
          <w:sz w:val="22"/>
          <w:szCs w:val="22"/>
        </w:rPr>
      </w:pPr>
      <w:r>
        <w:rPr>
          <w:rFonts w:ascii="Bookman Old Style" w:cs="Bookman Old Style" w:hAnsi="Bookman Old Style"/>
          <w:b/>
          <w:sz w:val="22"/>
          <w:szCs w:val="22"/>
        </w:rPr>
      </w:r>
    </w:p>
    <w:p>
      <w:pPr>
        <w:pStyle w:val="style0"/>
        <w:widowControl w:val="false"/>
        <w:spacing w:line="276" w:lineRule="auto"/>
        <w:jc w:val="center"/>
        <w:textAlignment w:val="baseline"/>
        <w:rPr>
          <w:rFonts w:ascii="Bookman Old Style" w:cs="Times New Roman" w:eastAsia="WenQuanYi Zen Hei" w:hAnsi="Bookman Old Style"/>
          <w:b/>
          <w:bCs/>
          <w:sz w:val="22"/>
          <w:szCs w:val="22"/>
          <w:lang w:bidi="hi-IN" w:eastAsia="zh-CN"/>
        </w:rPr>
      </w:pPr>
      <w:r>
        <w:rPr>
          <w:rFonts w:ascii="Bookman Old Style" w:cs="Times New Roman" w:eastAsia="WenQuanYi Zen Hei" w:hAnsi="Bookman Old Style"/>
          <w:b/>
          <w:bCs/>
          <w:sz w:val="22"/>
          <w:szCs w:val="22"/>
          <w:lang w:bidi="hi-IN" w:eastAsia="zh-CN"/>
        </w:rPr>
        <w:t>Pliego Técnico para la adquisición de SWITCHES,  para continuar el desarrollo de Red Nacional Judicial del Poder Judicial</w:t>
      </w:r>
    </w:p>
    <w:p>
      <w:pPr>
        <w:pStyle w:val="style0"/>
        <w:widowControl w:val="false"/>
        <w:spacing w:line="276" w:lineRule="auto"/>
        <w:textAlignment w:val="baseline"/>
        <w:rPr>
          <w:rFonts w:ascii="Bookman Old Style" w:cs="Times New Roman" w:eastAsia="WenQuanYi Zen Hei" w:hAnsi="Bookman Old Style"/>
          <w:b/>
          <w:bCs/>
          <w:sz w:val="22"/>
          <w:szCs w:val="22"/>
          <w:lang w:bidi="hi-IN" w:eastAsia="zh-CN"/>
        </w:rPr>
      </w:pPr>
      <w:r>
        <w:rPr>
          <w:rFonts w:ascii="Bookman Old Style" w:cs="Times New Roman" w:eastAsia="WenQuanYi Zen Hei" w:hAnsi="Bookman Old Style"/>
          <w:b/>
          <w:bCs/>
          <w:sz w:val="22"/>
          <w:szCs w:val="22"/>
          <w:lang w:bidi="hi-IN" w:eastAsia="zh-CN"/>
        </w:rPr>
      </w:r>
    </w:p>
    <w:p>
      <w:pPr>
        <w:pStyle w:val="style0"/>
        <w:spacing w:after="57" w:before="57" w:line="276" w:lineRule="auto"/>
        <w:contextualSpacing w:val="false"/>
        <w:jc w:val="center"/>
        <w:rPr>
          <w:rFonts w:ascii="Bookman Old Style" w:hAnsi="Bookman Old Style"/>
          <w:b/>
          <w:sz w:val="22"/>
          <w:szCs w:val="22"/>
        </w:rPr>
      </w:pPr>
      <w:r>
        <w:rPr>
          <w:rFonts w:ascii="Bookman Old Style" w:hAnsi="Bookman Old Style"/>
          <w:b/>
          <w:sz w:val="22"/>
          <w:szCs w:val="22"/>
        </w:rPr>
      </w:r>
    </w:p>
    <w:p>
      <w:pPr>
        <w:pStyle w:val="style0"/>
        <w:spacing w:line="276" w:lineRule="auto"/>
        <w:rPr>
          <w:rFonts w:ascii="Bookman Old Style" w:cs="Times New Roman" w:hAnsi="Bookman Old Style"/>
          <w:sz w:val="22"/>
          <w:szCs w:val="22"/>
        </w:rPr>
      </w:pPr>
      <w:r>
        <w:rPr>
          <w:rFonts w:ascii="Bookman Old Style" w:cs="Times New Roman" w:hAnsi="Bookman Old Style"/>
          <w:sz w:val="22"/>
          <w:szCs w:val="22"/>
        </w:rPr>
      </w:r>
    </w:p>
    <w:p>
      <w:pPr>
        <w:pStyle w:val="style0"/>
        <w:spacing w:after="113" w:before="0" w:line="276" w:lineRule="auto"/>
        <w:contextualSpacing w:val="false"/>
        <w:rPr>
          <w:rStyle w:val="style25"/>
          <w:rFonts w:ascii="Bookman Old Style" w:hAnsi="Bookman Old Style"/>
          <w:b/>
          <w:bCs/>
          <w:sz w:val="22"/>
          <w:szCs w:val="22"/>
        </w:rPr>
      </w:pPr>
      <w:r>
        <w:rPr>
          <w:rStyle w:val="style25"/>
          <w:rFonts w:ascii="Bookman Old Style" w:hAnsi="Bookman Old Style"/>
          <w:b/>
          <w:bCs/>
          <w:sz w:val="22"/>
          <w:szCs w:val="22"/>
        </w:rPr>
        <w:t>Art. 1.- OBJETO DEL CONTRATO Y CARACTERÍSTICAS ESPECIALES</w:t>
      </w:r>
    </w:p>
    <w:p>
      <w:pPr>
        <w:pStyle w:val="style0"/>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Para continuar con el desarrollo de la Red Nacional Judicial (red de datos del Poder Juicial) y cubrir necesidades de desempeño a nivel de sede y core, se requiere la cotización del siguiente equipamiento:</w:t>
      </w:r>
    </w:p>
    <w:p>
      <w:pPr>
        <w:pStyle w:val="style0"/>
        <w:spacing w:after="113" w:before="0" w:line="276" w:lineRule="auto"/>
        <w:contextualSpacing w:val="false"/>
        <w:rPr>
          <w:rFonts w:ascii="Bookman Old Style" w:hAnsi="Bookman Old Style"/>
          <w:sz w:val="22"/>
          <w:szCs w:val="22"/>
        </w:rPr>
      </w:pPr>
      <w:r>
        <w:rPr>
          <w:rFonts w:ascii="Bookman Old Style" w:hAnsi="Bookman Old Style"/>
          <w:sz w:val="22"/>
          <w:szCs w:val="22"/>
        </w:rPr>
      </w:r>
    </w:p>
    <w:p>
      <w:pPr>
        <w:pStyle w:val="style0"/>
        <w:spacing w:after="113" w:before="0" w:line="276" w:lineRule="auto"/>
        <w:contextualSpacing w:val="false"/>
        <w:rPr>
          <w:rStyle w:val="style25"/>
          <w:rFonts w:ascii="Bookman Old Style" w:hAnsi="Bookman Old Style"/>
          <w:b/>
          <w:bCs/>
          <w:sz w:val="22"/>
          <w:szCs w:val="22"/>
        </w:rPr>
      </w:pPr>
      <w:r>
        <w:rPr>
          <w:rStyle w:val="style25"/>
          <w:rFonts w:ascii="Bookman Old Style" w:hAnsi="Bookman Old Style"/>
          <w:b/>
          <w:bCs/>
          <w:sz w:val="22"/>
          <w:szCs w:val="22"/>
        </w:rPr>
        <w:t>item 1: Hasta 25 Switches de acceso, de 24 puertos que cumplan las siguientes características:</w:t>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 xml:space="preserve">Hardware: </w:t>
      </w:r>
    </w:p>
    <w:p>
      <w:pPr>
        <w:pStyle w:val="style0"/>
        <w:numPr>
          <w:ilvl w:val="0"/>
          <w:numId w:val="8"/>
        </w:numPr>
        <w:tabs>
          <w:tab w:leader="none" w:pos="720" w:val="left"/>
        </w:tabs>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Rackeable 19”</w:t>
      </w:r>
    </w:p>
    <w:p>
      <w:pPr>
        <w:pStyle w:val="style0"/>
        <w:numPr>
          <w:ilvl w:val="0"/>
          <w:numId w:val="8"/>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24 Puertos IEEE 802.3, 10/100/1000 Base-</w:t>
      </w:r>
      <w:r>
        <w:rPr>
          <w:rStyle w:val="style25"/>
          <w:rFonts w:ascii="Bookman Old Style" w:hAnsi="Bookman Old Style"/>
          <w:color w:val="21409A"/>
          <w:sz w:val="22"/>
          <w:szCs w:val="22"/>
        </w:rPr>
        <w:t>T</w:t>
      </w:r>
      <w:r>
        <w:rPr>
          <w:rStyle w:val="style25"/>
          <w:rFonts w:ascii="Bookman Old Style" w:hAnsi="Bookman Old Style"/>
          <w:sz w:val="22"/>
          <w:szCs w:val="22"/>
        </w:rPr>
        <w:t xml:space="preserve">. con Auto-Negociación y AutoMDIX </w:t>
      </w:r>
    </w:p>
    <w:p>
      <w:pPr>
        <w:pStyle w:val="style0"/>
        <w:numPr>
          <w:ilvl w:val="0"/>
          <w:numId w:val="8"/>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Fuente de energía de 220 V. Sin transformador externo. Incluir cable de poder con enchufe tipo Schuko </w:t>
      </w:r>
    </w:p>
    <w:p>
      <w:pPr>
        <w:pStyle w:val="style0"/>
        <w:numPr>
          <w:ilvl w:val="0"/>
          <w:numId w:val="8"/>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4 Puertos SFP+ 10GE Uplink – Incluir al menos dos módulos compatible (un SFP+ 10GBASE-T Transceptor RJ45, cobre y otro SFP+ óptico).</w:t>
      </w:r>
    </w:p>
    <w:p>
      <w:pPr>
        <w:pStyle w:val="style0"/>
        <w:numPr>
          <w:ilvl w:val="0"/>
          <w:numId w:val="8"/>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MTBF no menor a 60 años</w:t>
      </w:r>
    </w:p>
    <w:p>
      <w:pPr>
        <w:pStyle w:val="style0"/>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rendimiento necesarios:</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SNMP v1, v2c y v3 a través de IPv4/IPv6</w:t>
      </w:r>
    </w:p>
    <w:p>
      <w:pPr>
        <w:pStyle w:val="style0"/>
        <w:numPr>
          <w:ilvl w:val="0"/>
          <w:numId w:val="7"/>
        </w:numPr>
        <w:tabs>
          <w:tab w:leader="none" w:pos="720" w:val="left"/>
        </w:tabs>
        <w:spacing w:line="276" w:lineRule="auto"/>
        <w:rPr>
          <w:rStyle w:val="style28"/>
          <w:rFonts w:ascii="Bookman Old Style" w:hAnsi="Bookman Old Style"/>
          <w:sz w:val="22"/>
          <w:szCs w:val="22"/>
        </w:rPr>
      </w:pPr>
      <w:r>
        <w:rPr>
          <w:rStyle w:val="style25"/>
          <w:rFonts w:ascii="Bookman Old Style" w:hAnsi="Bookman Old Style"/>
          <w:sz w:val="22"/>
          <w:szCs w:val="22"/>
          <w:lang w:val="en-US"/>
        </w:rPr>
        <w:t xml:space="preserve">Soporte de Spanning Tree IEEE 802.1d (STP), Multiple Spanning Tree </w:t>
      </w:r>
      <w:r>
        <w:rPr>
          <w:rStyle w:val="style25"/>
          <w:rFonts w:ascii="Bookman Old Style" w:hAnsi="Bookman Old Style"/>
          <w:sz w:val="22"/>
          <w:szCs w:val="22"/>
          <w:lang w:val="pt-PT"/>
        </w:rPr>
        <w:t xml:space="preserve">802.1s  </w:t>
      </w:r>
      <w:r>
        <w:rPr>
          <w:rStyle w:val="style25"/>
          <w:rFonts w:ascii="Bookman Old Style" w:hAnsi="Bookman Old Style"/>
          <w:sz w:val="22"/>
          <w:szCs w:val="22"/>
          <w:lang w:val="en-US"/>
        </w:rPr>
        <w:t xml:space="preserve">(MSTP) y Rapid Spanning Tree 802.1w (RSTP). </w:t>
      </w:r>
      <w:r>
        <w:rPr>
          <w:rStyle w:val="style28"/>
          <w:rFonts w:ascii="Bookman Old Style" w:hAnsi="Bookman Old Style"/>
          <w:sz w:val="22"/>
          <w:szCs w:val="22"/>
        </w:rPr>
        <w:t>Soporte de STP por VLAN.</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vlans (Trunking) IEEE 802.1Q</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802.1x. Autenticación vía RADIUS</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802.1p. Mínimo cuatro colas de prioridad</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puertos o creación de troncales (link aggregation). 802.1ax/802.3ad</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puerto promiscuo para monitoreo</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acceso Soporte SSH, CLI y GUI. Debe poseer también 1 puerto consola.</w:t>
      </w:r>
    </w:p>
    <w:p>
      <w:pPr>
        <w:pStyle w:val="style72"/>
        <w:numPr>
          <w:ilvl w:val="0"/>
          <w:numId w:val="7"/>
        </w:numPr>
        <w:tabs>
          <w:tab w:leader="none" w:pos="720" w:val="left"/>
        </w:tabs>
        <w:spacing w:line="276" w:lineRule="auto"/>
        <w:rPr>
          <w:rStyle w:val="style27"/>
          <w:rFonts w:ascii="Bookman Old Style" w:cs="Arial" w:hAnsi="Bookman Old Style"/>
        </w:rPr>
      </w:pPr>
      <w:r>
        <w:rPr>
          <w:rStyle w:val="style27"/>
          <w:rFonts w:ascii="Bookman Old Style" w:cs="Arial" w:hAnsi="Bookman Old Style"/>
        </w:rPr>
        <w:t>Soporte de límite máximo de direcciones por puerto MAC. Ej. Port Security</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Ruteo estático y dinámico (RIP (v1, v2), OSPF)</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Forwarding performance debe ser mayor o igual a 96Mpps</w:t>
      </w:r>
    </w:p>
    <w:p>
      <w:pPr>
        <w:pStyle w:val="style0"/>
        <w:numPr>
          <w:ilvl w:val="0"/>
          <w:numId w:val="7"/>
        </w:numPr>
        <w:tabs>
          <w:tab w:leader="none" w:pos="720" w:val="left"/>
        </w:tabs>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Switching capacity (Switching Bandwith): debe ser mayor o igual a 128Gbps</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eastAsia="Arial" w:hAnsi="Bookman Old Style"/>
          <w:sz w:val="22"/>
          <w:szCs w:val="22"/>
          <w:lang w:val="en-US"/>
        </w:rPr>
        <w:t xml:space="preserve"> </w:t>
      </w:r>
      <w:r>
        <w:rPr>
          <w:rStyle w:val="style25"/>
          <w:rFonts w:ascii="Bookman Old Style" w:hAnsi="Bookman Old Style"/>
          <w:sz w:val="22"/>
          <w:szCs w:val="22"/>
        </w:rPr>
        <w:t>Al menos dos puertos de mínimo 10G para Stacking o Chasis Virtual. (*)</w:t>
      </w:r>
    </w:p>
    <w:p>
      <w:pPr>
        <w:pStyle w:val="style0"/>
        <w:numPr>
          <w:ilvl w:val="0"/>
          <w:numId w:val="7"/>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Tabla para direcciones MAC de al menos 32K. </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ind w:hanging="0" w:left="170" w:right="283"/>
        <w:rPr>
          <w:rStyle w:val="style25"/>
          <w:rFonts w:ascii="Bookman Old Style" w:hAnsi="Bookman Old Style"/>
          <w:sz w:val="22"/>
          <w:szCs w:val="22"/>
        </w:rPr>
      </w:pPr>
      <w:r>
        <w:rPr>
          <w:rStyle w:val="style25"/>
          <w:rFonts w:ascii="Bookman Old Style" w:hAnsi="Bookman Old Style"/>
          <w:sz w:val="22"/>
          <w:szCs w:val="22"/>
        </w:rPr>
        <w:t>(*) Para el caso que el stack o chasis virtual no se realice vía puertos Ethernet y sea vía módulos con puertos específicos, se deberá indicar expresamente y proveer un 60% de módulos de stack (en caso de no venir ya instalados) respecto a la cantidad de switches ofrecida. Mismo caso respecto a los cables de stacking, si son cables específicos se deberá indicar expresamente junto con las medidas existentes de los mismos. Así mismo se deberá proveer un 60% de cables de distinta medida respecto a la cantidad de switches ofrecida (si existen dos medidas diferentes de largo, indicarlo y ofrecer 30% de cada una, lo mismo que si fueran tres medidas distintas, indicarlo y ofrecer 20% de cada una).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características: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Protocolo de propagación automática de VLANS. Ej. VTP.</w:t>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Control de ancho de banda por puerto</w:t>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Protocolos de descubrimiento (Neighbor Discovery)</w:t>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DHCP Relay y servidor DHCP v4</w:t>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Snooping (IGMP) V1/v2/v3 para Multicast</w:t>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Soporte de Políticas por ACLs (Listas de control de acceso).</w:t>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Soporte para registro local (en Flash) y servidor remoto (Syslog) para eventos y comandos.</w:t>
      </w:r>
    </w:p>
    <w:p>
      <w:pPr>
        <w:pStyle w:val="style0"/>
        <w:numPr>
          <w:ilvl w:val="0"/>
          <w:numId w:val="1"/>
        </w:numPr>
        <w:tabs>
          <w:tab w:leader="none" w:pos="720" w:val="left"/>
        </w:tabs>
        <w:spacing w:line="276" w:lineRule="auto"/>
        <w:ind w:hanging="360" w:left="720" w:right="0"/>
        <w:rPr>
          <w:rStyle w:val="style27"/>
          <w:rFonts w:ascii="Bookman Old Style" w:hAnsi="Bookman Old Style"/>
          <w:sz w:val="22"/>
          <w:szCs w:val="22"/>
          <w:lang w:val="en-US"/>
        </w:rPr>
      </w:pPr>
      <w:r>
        <w:rPr>
          <w:rStyle w:val="style27"/>
          <w:rFonts w:ascii="Bookman Old Style" w:hAnsi="Bookman Old Style"/>
          <w:sz w:val="22"/>
          <w:szCs w:val="22"/>
          <w:lang w:val="en-US"/>
        </w:rPr>
        <w:t>USB port for MGMT y backup</w:t>
      </w:r>
    </w:p>
    <w:p>
      <w:pPr>
        <w:pStyle w:val="style0"/>
        <w:spacing w:line="276" w:lineRule="auto"/>
        <w:rPr>
          <w:rFonts w:ascii="Bookman Old Style" w:hAnsi="Bookman Old Style"/>
          <w:sz w:val="22"/>
          <w:szCs w:val="22"/>
          <w:lang w:val="en-US"/>
        </w:rPr>
      </w:pPr>
      <w:r>
        <w:rPr>
          <w:rFonts w:ascii="Bookman Old Style" w:hAnsi="Bookman Old Style"/>
          <w:sz w:val="22"/>
          <w:szCs w:val="22"/>
          <w:lang w:val="en-US"/>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Administración:</w:t>
      </w:r>
    </w:p>
    <w:p>
      <w:pPr>
        <w:pStyle w:val="style0"/>
        <w:numPr>
          <w:ilvl w:val="0"/>
          <w:numId w:val="32"/>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File Transfer Protocol (FTP)</w:t>
      </w:r>
    </w:p>
    <w:p>
      <w:pPr>
        <w:pStyle w:val="style0"/>
        <w:numPr>
          <w:ilvl w:val="0"/>
          <w:numId w:val="32"/>
        </w:numPr>
        <w:spacing w:line="276" w:lineRule="auto"/>
        <w:rPr>
          <w:rStyle w:val="style27"/>
          <w:rFonts w:ascii="Bookman Old Style" w:hAnsi="Bookman Old Style"/>
          <w:sz w:val="22"/>
          <w:szCs w:val="22"/>
        </w:rPr>
      </w:pPr>
      <w:r>
        <w:rPr>
          <w:rStyle w:val="style27"/>
          <w:rFonts w:ascii="Bookman Old Style" w:hAnsi="Bookman Old Style"/>
          <w:sz w:val="22"/>
          <w:szCs w:val="22"/>
        </w:rPr>
        <w:t>Network Time Protocol (NTP)</w:t>
      </w:r>
    </w:p>
    <w:p>
      <w:pPr>
        <w:pStyle w:val="style0"/>
        <w:numPr>
          <w:ilvl w:val="0"/>
          <w:numId w:val="32"/>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Remote Switch Port Analyzer (RSPAN)</w:t>
      </w:r>
    </w:p>
    <w:p>
      <w:pPr>
        <w:pStyle w:val="style0"/>
        <w:numPr>
          <w:ilvl w:val="0"/>
          <w:numId w:val="32"/>
        </w:numPr>
        <w:spacing w:line="276" w:lineRule="auto"/>
        <w:rPr>
          <w:rStyle w:val="style25"/>
          <w:rFonts w:ascii="Bookman Old Style" w:hAnsi="Bookman Old Style"/>
          <w:sz w:val="22"/>
          <w:szCs w:val="22"/>
        </w:rPr>
      </w:pPr>
      <w:r>
        <w:rPr>
          <w:rStyle w:val="style25"/>
          <w:rFonts w:ascii="Bookman Old Style" w:hAnsi="Bookman Old Style"/>
          <w:sz w:val="22"/>
          <w:szCs w:val="22"/>
        </w:rPr>
        <w:t>Administración SSH, HTTP/S y telnet</w:t>
      </w:r>
    </w:p>
    <w:p>
      <w:pPr>
        <w:pStyle w:val="style0"/>
        <w:numPr>
          <w:ilvl w:val="0"/>
          <w:numId w:val="32"/>
        </w:numPr>
        <w:spacing w:line="276" w:lineRule="auto"/>
        <w:rPr>
          <w:rStyle w:val="style27"/>
          <w:rFonts w:ascii="Bookman Old Style" w:hAnsi="Bookman Old Style"/>
          <w:sz w:val="22"/>
          <w:szCs w:val="22"/>
        </w:rPr>
      </w:pPr>
      <w:r>
        <w:rPr>
          <w:rStyle w:val="style27"/>
          <w:rFonts w:ascii="Bookman Old Style" w:hAnsi="Bookman Old Style"/>
          <w:sz w:val="22"/>
          <w:szCs w:val="22"/>
        </w:rPr>
        <w:t>Compatibilidad con sistema de gestión (Ver punto Sistema de Gestión)</w:t>
      </w:r>
    </w:p>
    <w:p>
      <w:pPr>
        <w:pStyle w:val="style1"/>
        <w:numPr>
          <w:ilvl w:val="0"/>
          <w:numId w:val="17"/>
        </w:numPr>
        <w:spacing w:line="276" w:lineRule="auto"/>
        <w:rPr>
          <w:rFonts w:ascii="Bookman Old Style" w:hAnsi="Bookman Old Style"/>
          <w:sz w:val="22"/>
          <w:szCs w:val="22"/>
        </w:rPr>
      </w:pPr>
      <w:r>
        <w:rPr>
          <w:rFonts w:ascii="Bookman Old Style" w:hAnsi="Bookman Old Style"/>
          <w:sz w:val="22"/>
          <w:szCs w:val="22"/>
        </w:rPr>
      </w:r>
    </w:p>
    <w:p>
      <w:pPr>
        <w:pStyle w:val="style1"/>
        <w:numPr>
          <w:ilvl w:val="0"/>
          <w:numId w:val="17"/>
        </w:numPr>
        <w:spacing w:line="276" w:lineRule="auto"/>
        <w:rPr>
          <w:rStyle w:val="style25"/>
          <w:rFonts w:ascii="Bookman Old Style" w:cs="Arial" w:eastAsia="Arial Unicode MS" w:hAnsi="Bookman Old Style"/>
          <w:sz w:val="22"/>
          <w:szCs w:val="22"/>
        </w:rPr>
      </w:pPr>
      <w:r>
        <w:rPr>
          <w:rStyle w:val="style25"/>
          <w:rFonts w:ascii="Bookman Old Style" w:cs="Arial" w:eastAsia="Arial Unicode MS" w:hAnsi="Bookman Old Style"/>
          <w:sz w:val="22"/>
          <w:szCs w:val="22"/>
        </w:rPr>
        <w:t>Item 2: Hasta 25 Switches de acceso, de 24 puertos PoE y PoE+ que cumplan las siguientes características.</w:t>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Hardware:</w:t>
      </w:r>
    </w:p>
    <w:p>
      <w:pPr>
        <w:pStyle w:val="style0"/>
        <w:numPr>
          <w:ilvl w:val="0"/>
          <w:numId w:val="22"/>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Rackeable 19”</w:t>
      </w:r>
    </w:p>
    <w:p>
      <w:pPr>
        <w:pStyle w:val="style0"/>
        <w:numPr>
          <w:ilvl w:val="0"/>
          <w:numId w:val="22"/>
        </w:numPr>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24 Puertos IEEE 802.3, 10/100/1000 Base-T. con Auto-Negociación y Auto MDIX </w:t>
      </w:r>
    </w:p>
    <w:p>
      <w:pPr>
        <w:pStyle w:val="style0"/>
        <w:numPr>
          <w:ilvl w:val="0"/>
          <w:numId w:val="22"/>
        </w:numPr>
        <w:spacing w:line="276" w:lineRule="auto"/>
        <w:rPr>
          <w:rStyle w:val="style25"/>
          <w:rFonts w:ascii="Bookman Old Style" w:hAnsi="Bookman Old Style"/>
          <w:sz w:val="22"/>
          <w:szCs w:val="22"/>
        </w:rPr>
      </w:pPr>
      <w:r>
        <w:rPr>
          <w:rStyle w:val="style25"/>
          <w:rFonts w:ascii="Bookman Old Style" w:hAnsi="Bookman Old Style"/>
          <w:sz w:val="22"/>
          <w:szCs w:val="22"/>
        </w:rPr>
        <w:t>Fuente de energía de 220 V. Sin transformador externo. Incluir cable de poder con enchufe tipo Schuko</w:t>
      </w:r>
    </w:p>
    <w:p>
      <w:pPr>
        <w:pStyle w:val="style0"/>
        <w:numPr>
          <w:ilvl w:val="0"/>
          <w:numId w:val="22"/>
        </w:numPr>
        <w:spacing w:line="276" w:lineRule="auto"/>
        <w:rPr>
          <w:rStyle w:val="style25"/>
          <w:rFonts w:ascii="Bookman Old Style" w:hAnsi="Bookman Old Style"/>
          <w:sz w:val="22"/>
          <w:szCs w:val="22"/>
        </w:rPr>
      </w:pPr>
      <w:r>
        <w:rPr>
          <w:rStyle w:val="style25"/>
          <w:rFonts w:ascii="Bookman Old Style" w:hAnsi="Bookman Old Style"/>
          <w:sz w:val="22"/>
          <w:szCs w:val="22"/>
        </w:rPr>
        <w:t>4 Puertos SFP+ 10GE Uplink – Incluir al menos dos módulos compatible (un SFP+ 10GBASE-T Transceptor RJ45, cobre y otro SFP+ Óptico).</w:t>
      </w:r>
    </w:p>
    <w:p>
      <w:pPr>
        <w:pStyle w:val="style0"/>
        <w:numPr>
          <w:ilvl w:val="0"/>
          <w:numId w:val="22"/>
        </w:numPr>
        <w:spacing w:line="276" w:lineRule="auto"/>
        <w:rPr>
          <w:rStyle w:val="style25"/>
          <w:rFonts w:ascii="Bookman Old Style" w:hAnsi="Bookman Old Style"/>
          <w:sz w:val="22"/>
          <w:szCs w:val="22"/>
        </w:rPr>
      </w:pPr>
      <w:r>
        <w:rPr>
          <w:rStyle w:val="style25"/>
          <w:rFonts w:ascii="Bookman Old Style" w:hAnsi="Bookman Old Style"/>
          <w:sz w:val="22"/>
          <w:szCs w:val="22"/>
        </w:rPr>
        <w:t>MTBF no menor a 52 años</w:t>
      </w:r>
    </w:p>
    <w:p>
      <w:pPr>
        <w:pStyle w:val="style0"/>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rendimiento necesarios:</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Soporte de protocolo SNMP v1, v2c y v3 a través de IPv4/IPv6</w:t>
      </w:r>
    </w:p>
    <w:p>
      <w:pPr>
        <w:pStyle w:val="style0"/>
        <w:numPr>
          <w:ilvl w:val="0"/>
          <w:numId w:val="16"/>
        </w:numPr>
        <w:tabs>
          <w:tab w:leader="none" w:pos="720" w:val="left"/>
        </w:tabs>
        <w:spacing w:line="276" w:lineRule="auto"/>
        <w:ind w:hanging="360" w:left="720" w:right="0"/>
        <w:rPr>
          <w:rStyle w:val="style28"/>
          <w:rFonts w:ascii="Bookman Old Style" w:hAnsi="Bookman Old Style"/>
          <w:sz w:val="22"/>
          <w:szCs w:val="22"/>
        </w:rPr>
      </w:pPr>
      <w:r>
        <w:rPr>
          <w:rStyle w:val="style25"/>
          <w:rFonts w:ascii="Bookman Old Style" w:hAnsi="Bookman Old Style"/>
          <w:sz w:val="22"/>
          <w:szCs w:val="22"/>
          <w:lang w:val="en-US"/>
        </w:rPr>
        <w:t xml:space="preserve">Soporte de Spanning Tree IEEE 802.1d (STP), Multiple Spanning Tree </w:t>
      </w:r>
      <w:r>
        <w:rPr>
          <w:rStyle w:val="style25"/>
          <w:rFonts w:ascii="Bookman Old Style" w:hAnsi="Bookman Old Style"/>
          <w:sz w:val="22"/>
          <w:szCs w:val="22"/>
          <w:lang w:val="pt-PT"/>
        </w:rPr>
        <w:t xml:space="preserve">802.1s  </w:t>
      </w:r>
      <w:r>
        <w:rPr>
          <w:rStyle w:val="style25"/>
          <w:rFonts w:ascii="Bookman Old Style" w:hAnsi="Bookman Old Style"/>
          <w:sz w:val="22"/>
          <w:szCs w:val="22"/>
          <w:lang w:val="en-US"/>
        </w:rPr>
        <w:t xml:space="preserve">(MSTP) y Rapid Spanning Tree 802.1w (RSTP). </w:t>
      </w:r>
      <w:r>
        <w:rPr>
          <w:rStyle w:val="style28"/>
          <w:rFonts w:ascii="Bookman Old Style" w:hAnsi="Bookman Old Style"/>
          <w:sz w:val="22"/>
          <w:szCs w:val="22"/>
        </w:rPr>
        <w:t>Soporte de STP por VLAN.</w:t>
      </w:r>
    </w:p>
    <w:p>
      <w:pPr>
        <w:pStyle w:val="style0"/>
        <w:numPr>
          <w:ilvl w:val="0"/>
          <w:numId w:val="16"/>
        </w:numPr>
        <w:tabs>
          <w:tab w:leader="none" w:pos="720" w:val="left"/>
        </w:tabs>
        <w:spacing w:line="276" w:lineRule="auto"/>
        <w:ind w:hanging="360" w:left="720" w:right="0"/>
        <w:rPr>
          <w:rStyle w:val="style25"/>
          <w:rFonts w:ascii="Bookman Old Style" w:hAnsi="Bookman Old Style"/>
          <w:color w:val="21409A"/>
          <w:sz w:val="22"/>
          <w:szCs w:val="22"/>
        </w:rPr>
      </w:pPr>
      <w:r>
        <w:rPr>
          <w:rStyle w:val="style25"/>
          <w:rFonts w:ascii="Bookman Old Style" w:hAnsi="Bookman Old Style"/>
          <w:sz w:val="22"/>
          <w:szCs w:val="22"/>
        </w:rPr>
        <w:t>Soporte de agrupamiento de vlans (Trunking) IEEE 802.1</w:t>
      </w:r>
      <w:r>
        <w:rPr>
          <w:rStyle w:val="style25"/>
          <w:rFonts w:ascii="Bookman Old Style" w:hAnsi="Bookman Old Style"/>
          <w:color w:val="21409A"/>
          <w:sz w:val="22"/>
          <w:szCs w:val="22"/>
        </w:rPr>
        <w:t>Q</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Soporte de protocolo 802.1x. Autenticación vía RADIUS</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Soporte de protocolo 802.1p. Mínimo cuatro colas de prioridad</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Soporte de agrupamiento de puertos o creación de troncales (link aggregation). 802.1ax/802.3ad</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Soporte de puerto promiscuo para monitoreo</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Soporte de acceso SSH, CLI y GUI. Debe poseer también 1 puerto consola.</w:t>
      </w:r>
    </w:p>
    <w:p>
      <w:pPr>
        <w:pStyle w:val="style72"/>
        <w:numPr>
          <w:ilvl w:val="0"/>
          <w:numId w:val="16"/>
        </w:numPr>
        <w:tabs>
          <w:tab w:leader="none" w:pos="720" w:val="left"/>
        </w:tabs>
        <w:spacing w:line="276" w:lineRule="auto"/>
        <w:ind w:hanging="360" w:left="720" w:right="0"/>
        <w:rPr>
          <w:rStyle w:val="style27"/>
          <w:rFonts w:ascii="Bookman Old Style" w:cs="Arial" w:hAnsi="Bookman Old Style"/>
        </w:rPr>
      </w:pPr>
      <w:r>
        <w:rPr>
          <w:rStyle w:val="style27"/>
          <w:rFonts w:ascii="Bookman Old Style" w:cs="Arial" w:hAnsi="Bookman Old Style"/>
        </w:rPr>
        <w:t>Soporte de límite máximo de direcciones por puerto MAC. Ej. Port Security</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Ruteo estático y dinámico (RIP (v1, v2), OSPF)</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 xml:space="preserve">Forwarding performance debe ser mayor o igual a 96Mpps </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lang w:val="en-US"/>
        </w:rPr>
      </w:pPr>
      <w:r>
        <w:rPr>
          <w:rStyle w:val="style25"/>
          <w:rFonts w:ascii="Bookman Old Style" w:hAnsi="Bookman Old Style"/>
          <w:sz w:val="22"/>
          <w:szCs w:val="22"/>
          <w:lang w:val="en-US"/>
        </w:rPr>
        <w:t xml:space="preserve">Switching capacity (Switching Bandwith): debe ser mayor o igual a 128Gbps </w:t>
      </w:r>
    </w:p>
    <w:p>
      <w:pPr>
        <w:pStyle w:val="style0"/>
        <w:numPr>
          <w:ilvl w:val="0"/>
          <w:numId w:val="16"/>
        </w:numPr>
        <w:tabs>
          <w:tab w:leader="none" w:pos="720" w:val="left"/>
        </w:tabs>
        <w:spacing w:line="276" w:lineRule="auto"/>
        <w:ind w:hanging="360" w:left="720" w:right="0"/>
        <w:rPr>
          <w:rStyle w:val="style27"/>
          <w:rFonts w:ascii="Bookman Old Style" w:hAnsi="Bookman Old Style"/>
          <w:sz w:val="22"/>
          <w:szCs w:val="22"/>
        </w:rPr>
      </w:pPr>
      <w:r>
        <w:rPr>
          <w:rStyle w:val="style27"/>
          <w:rFonts w:ascii="Bookman Old Style" w:hAnsi="Bookman Old Style"/>
          <w:sz w:val="22"/>
          <w:szCs w:val="22"/>
        </w:rPr>
        <w:t>Al menos dos puertos de mínimo 10G para Stacking o Chasis Virtual. (*)</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 xml:space="preserve">Tabla para direcciones MAC de al menos 32K </w:t>
      </w:r>
    </w:p>
    <w:p>
      <w:pPr>
        <w:pStyle w:val="style0"/>
        <w:numPr>
          <w:ilvl w:val="0"/>
          <w:numId w:val="16"/>
        </w:numPr>
        <w:tabs>
          <w:tab w:leader="none" w:pos="720" w:val="left"/>
        </w:tabs>
        <w:spacing w:line="276" w:lineRule="auto"/>
        <w:ind w:hanging="360" w:left="720" w:right="0"/>
        <w:rPr>
          <w:rStyle w:val="style25"/>
          <w:rFonts w:ascii="Bookman Old Style" w:hAnsi="Bookman Old Style"/>
          <w:sz w:val="22"/>
          <w:szCs w:val="22"/>
        </w:rPr>
      </w:pPr>
      <w:bookmarkStart w:id="1" w:name="EN-US_CONCEPT_0192368574__EN-US_CONCEPT_"/>
      <w:bookmarkEnd w:id="1"/>
      <w:r>
        <w:rPr>
          <w:rStyle w:val="style25"/>
          <w:rFonts w:ascii="Bookman Old Style" w:hAnsi="Bookman Old Style"/>
          <w:sz w:val="22"/>
          <w:szCs w:val="22"/>
        </w:rPr>
        <w:t>Soporte PoE para todos los puertos Ethernet (24), protocolos: 802.3af (al menos 15 W por puerto) y soporte PoE+ para al menos 12 puertos Ethernet, protocolo: 802.3at (al menos 30 W por puerto)</w:t>
      </w:r>
    </w:p>
    <w:p>
      <w:pPr>
        <w:pStyle w:val="style0"/>
        <w:spacing w:line="276" w:lineRule="auto"/>
        <w:rPr>
          <w:rFonts w:ascii="Bookman Old Style" w:hAnsi="Bookman Old Style"/>
          <w:sz w:val="22"/>
          <w:szCs w:val="22"/>
          <w:shd w:fill="FFFF00" w:val="clear"/>
        </w:rPr>
      </w:pPr>
      <w:r>
        <w:rPr>
          <w:rFonts w:ascii="Bookman Old Style" w:hAnsi="Bookman Old Style"/>
          <w:sz w:val="22"/>
          <w:szCs w:val="22"/>
          <w:shd w:fill="FFFF00" w:val="clear"/>
        </w:rPr>
      </w:r>
    </w:p>
    <w:p>
      <w:pPr>
        <w:pStyle w:val="style0"/>
        <w:tabs>
          <w:tab w:leader="none" w:pos="9525" w:val="left"/>
        </w:tabs>
        <w:spacing w:line="276" w:lineRule="auto"/>
        <w:ind w:hanging="0" w:left="170" w:right="227"/>
        <w:rPr>
          <w:rStyle w:val="style25"/>
          <w:rFonts w:ascii="Bookman Old Style" w:hAnsi="Bookman Old Style"/>
          <w:sz w:val="22"/>
          <w:szCs w:val="22"/>
        </w:rPr>
      </w:pPr>
      <w:r>
        <w:rPr>
          <w:rStyle w:val="style25"/>
          <w:rFonts w:ascii="Bookman Old Style" w:hAnsi="Bookman Old Style"/>
          <w:sz w:val="22"/>
          <w:szCs w:val="22"/>
        </w:rPr>
        <w:t>(*) Para el caso que el stack o chasis virtual no se realice vía puertos Ethernet y sea vía módulos con puertos específicos, se deberá indicar expresamente y proveer un 60% de módulos de stack (en caso de no venir ya instalados) respecto a la cantidad de switches ofrecida. Mismo caso respecto a los cables de stacking, si son cables específicos se deberá indicar expresamente junto con las medidas existentes de los mismos. Así mismo se deberá proveer un 60% de cables de distinta medida respecto a la cantidad de switches ofrecida (si existen dos medidas diferentes de largo, indicarlo y ofrecer 30% de cada una, lo mismo que si fueran tres medidas distintas, indicarlo y ofrecer 20% de cada una).</w:t>
      </w:r>
    </w:p>
    <w:p>
      <w:pPr>
        <w:pStyle w:val="style0"/>
        <w:spacing w:line="276" w:lineRule="auto"/>
        <w:rPr>
          <w:rFonts w:ascii="Bookman Old Style" w:hAnsi="Bookman Old Style"/>
          <w:b/>
          <w:bCs/>
          <w:sz w:val="22"/>
          <w:szCs w:val="22"/>
        </w:rPr>
      </w:pPr>
      <w:r>
        <w:rPr>
          <w:rFonts w:ascii="Bookman Old Style" w:hAnsi="Bookman Old Style"/>
          <w:b/>
          <w:bCs/>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características:</w:t>
      </w:r>
    </w:p>
    <w:p>
      <w:pPr>
        <w:pStyle w:val="style0"/>
        <w:numPr>
          <w:ilvl w:val="0"/>
          <w:numId w:val="34"/>
        </w:numPr>
        <w:spacing w:line="276" w:lineRule="auto"/>
        <w:rPr>
          <w:rStyle w:val="style27"/>
          <w:rFonts w:ascii="Bookman Old Style" w:hAnsi="Bookman Old Style"/>
          <w:sz w:val="22"/>
          <w:szCs w:val="22"/>
        </w:rPr>
      </w:pPr>
      <w:r>
        <w:rPr>
          <w:rStyle w:val="style27"/>
          <w:rFonts w:ascii="Bookman Old Style" w:hAnsi="Bookman Old Style"/>
          <w:sz w:val="22"/>
          <w:szCs w:val="22"/>
        </w:rPr>
        <w:t>Protocolo de propagación automática de VLANS. Ej. VTP.</w:t>
      </w:r>
    </w:p>
    <w:p>
      <w:pPr>
        <w:pStyle w:val="style0"/>
        <w:numPr>
          <w:ilvl w:val="0"/>
          <w:numId w:val="34"/>
        </w:numPr>
        <w:spacing w:line="276" w:lineRule="auto"/>
        <w:rPr>
          <w:rStyle w:val="style27"/>
          <w:rFonts w:ascii="Bookman Old Style" w:hAnsi="Bookman Old Style"/>
          <w:sz w:val="22"/>
          <w:szCs w:val="22"/>
        </w:rPr>
      </w:pPr>
      <w:r>
        <w:rPr>
          <w:rStyle w:val="style27"/>
          <w:rFonts w:ascii="Bookman Old Style" w:hAnsi="Bookman Old Style"/>
          <w:sz w:val="22"/>
          <w:szCs w:val="22"/>
        </w:rPr>
        <w:t>Control de ancho de banda por puerto</w:t>
      </w:r>
    </w:p>
    <w:p>
      <w:pPr>
        <w:pStyle w:val="style0"/>
        <w:numPr>
          <w:ilvl w:val="0"/>
          <w:numId w:val="34"/>
        </w:numPr>
        <w:spacing w:line="276" w:lineRule="auto"/>
        <w:rPr>
          <w:rStyle w:val="style27"/>
          <w:rFonts w:ascii="Bookman Old Style" w:hAnsi="Bookman Old Style"/>
          <w:sz w:val="22"/>
          <w:szCs w:val="22"/>
        </w:rPr>
      </w:pPr>
      <w:r>
        <w:rPr>
          <w:rStyle w:val="style27"/>
          <w:rFonts w:ascii="Bookman Old Style" w:hAnsi="Bookman Old Style"/>
          <w:sz w:val="22"/>
          <w:szCs w:val="22"/>
        </w:rPr>
        <w:t>Protocolos de descubrimiento (Neighbor Discovery)</w:t>
      </w:r>
    </w:p>
    <w:p>
      <w:pPr>
        <w:pStyle w:val="style0"/>
        <w:numPr>
          <w:ilvl w:val="0"/>
          <w:numId w:val="34"/>
        </w:numPr>
        <w:spacing w:line="276" w:lineRule="auto"/>
        <w:rPr>
          <w:rStyle w:val="style27"/>
          <w:rFonts w:ascii="Bookman Old Style" w:hAnsi="Bookman Old Style"/>
          <w:sz w:val="22"/>
          <w:szCs w:val="22"/>
        </w:rPr>
      </w:pPr>
      <w:r>
        <w:rPr>
          <w:rStyle w:val="style27"/>
          <w:rFonts w:ascii="Bookman Old Style" w:hAnsi="Bookman Old Style"/>
          <w:sz w:val="22"/>
          <w:szCs w:val="22"/>
        </w:rPr>
        <w:t>DHCP Relay y servidor DHCP v4</w:t>
      </w:r>
    </w:p>
    <w:p>
      <w:pPr>
        <w:pStyle w:val="style0"/>
        <w:numPr>
          <w:ilvl w:val="0"/>
          <w:numId w:val="34"/>
        </w:numPr>
        <w:spacing w:line="276" w:lineRule="auto"/>
        <w:rPr>
          <w:rStyle w:val="style27"/>
          <w:rFonts w:ascii="Bookman Old Style" w:hAnsi="Bookman Old Style"/>
          <w:sz w:val="22"/>
          <w:szCs w:val="22"/>
        </w:rPr>
      </w:pPr>
      <w:r>
        <w:rPr>
          <w:rStyle w:val="style27"/>
          <w:rFonts w:ascii="Bookman Old Style" w:hAnsi="Bookman Old Style"/>
          <w:sz w:val="22"/>
          <w:szCs w:val="22"/>
        </w:rPr>
        <w:t>Snooping (IGMP) V1/v2/v3 para Multicast</w:t>
      </w:r>
    </w:p>
    <w:p>
      <w:pPr>
        <w:pStyle w:val="style0"/>
        <w:numPr>
          <w:ilvl w:val="0"/>
          <w:numId w:val="34"/>
        </w:numPr>
        <w:spacing w:line="276" w:lineRule="auto"/>
        <w:rPr>
          <w:rStyle w:val="style27"/>
          <w:rFonts w:ascii="Bookman Old Style" w:hAnsi="Bookman Old Style"/>
          <w:sz w:val="22"/>
          <w:szCs w:val="22"/>
        </w:rPr>
      </w:pPr>
      <w:r>
        <w:rPr>
          <w:rStyle w:val="style27"/>
          <w:rFonts w:ascii="Bookman Old Style" w:hAnsi="Bookman Old Style"/>
          <w:sz w:val="22"/>
          <w:szCs w:val="22"/>
        </w:rPr>
        <w:t>Soporte de Políticas por ACLs (Listas de control de acceso).</w:t>
      </w:r>
    </w:p>
    <w:p>
      <w:pPr>
        <w:pStyle w:val="style0"/>
        <w:numPr>
          <w:ilvl w:val="0"/>
          <w:numId w:val="34"/>
        </w:numPr>
        <w:spacing w:line="276" w:lineRule="auto"/>
        <w:rPr>
          <w:rStyle w:val="style27"/>
          <w:rFonts w:ascii="Bookman Old Style" w:hAnsi="Bookman Old Style"/>
          <w:sz w:val="22"/>
          <w:szCs w:val="22"/>
        </w:rPr>
      </w:pPr>
      <w:r>
        <w:rPr>
          <w:rStyle w:val="style27"/>
          <w:rFonts w:ascii="Bookman Old Style" w:hAnsi="Bookman Old Style"/>
          <w:sz w:val="22"/>
          <w:szCs w:val="22"/>
        </w:rPr>
        <w:t>Soporte para registro local (en Flash) y servidor remoto (Syslog) para eventos y comandos.</w:t>
      </w:r>
    </w:p>
    <w:p>
      <w:pPr>
        <w:pStyle w:val="style0"/>
        <w:numPr>
          <w:ilvl w:val="0"/>
          <w:numId w:val="34"/>
        </w:numPr>
        <w:spacing w:line="276" w:lineRule="auto"/>
        <w:rPr>
          <w:rStyle w:val="style27"/>
          <w:rFonts w:ascii="Bookman Old Style" w:hAnsi="Bookman Old Style"/>
          <w:sz w:val="22"/>
          <w:szCs w:val="22"/>
          <w:lang w:val="en-US"/>
        </w:rPr>
      </w:pPr>
      <w:r>
        <w:rPr>
          <w:rStyle w:val="style27"/>
          <w:rFonts w:ascii="Bookman Old Style" w:hAnsi="Bookman Old Style"/>
          <w:sz w:val="22"/>
          <w:szCs w:val="22"/>
          <w:lang w:val="en-US"/>
        </w:rPr>
        <w:t>USB port for MGMT y backup</w:t>
      </w:r>
    </w:p>
    <w:p>
      <w:pPr>
        <w:pStyle w:val="style0"/>
        <w:spacing w:line="276" w:lineRule="auto"/>
        <w:ind w:hanging="0" w:left="709" w:right="0"/>
        <w:rPr>
          <w:rFonts w:ascii="Bookman Old Style" w:hAnsi="Bookman Old Style"/>
          <w:sz w:val="22"/>
          <w:szCs w:val="22"/>
          <w:lang w:val="en-US"/>
        </w:rPr>
      </w:pPr>
      <w:r>
        <w:rPr>
          <w:rFonts w:ascii="Bookman Old Style" w:hAnsi="Bookman Old Style"/>
          <w:sz w:val="22"/>
          <w:szCs w:val="22"/>
          <w:lang w:val="en-US"/>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Administración:</w:t>
      </w:r>
    </w:p>
    <w:p>
      <w:pPr>
        <w:pStyle w:val="style0"/>
        <w:numPr>
          <w:ilvl w:val="0"/>
          <w:numId w:val="31"/>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File Transfer Protocol (FTP)</w:t>
      </w:r>
    </w:p>
    <w:p>
      <w:pPr>
        <w:pStyle w:val="style0"/>
        <w:numPr>
          <w:ilvl w:val="0"/>
          <w:numId w:val="31"/>
        </w:numPr>
        <w:spacing w:line="276" w:lineRule="auto"/>
        <w:rPr>
          <w:rStyle w:val="style27"/>
          <w:rFonts w:ascii="Bookman Old Style" w:hAnsi="Bookman Old Style"/>
          <w:sz w:val="22"/>
          <w:szCs w:val="22"/>
        </w:rPr>
      </w:pPr>
      <w:r>
        <w:rPr>
          <w:rStyle w:val="style27"/>
          <w:rFonts w:ascii="Bookman Old Style" w:hAnsi="Bookman Old Style"/>
          <w:sz w:val="22"/>
          <w:szCs w:val="22"/>
        </w:rPr>
        <w:t>Network Time Protocol (NTP)</w:t>
      </w:r>
    </w:p>
    <w:p>
      <w:pPr>
        <w:pStyle w:val="style0"/>
        <w:numPr>
          <w:ilvl w:val="0"/>
          <w:numId w:val="31"/>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Remote Switch Port Analyzer (RSPAN)</w:t>
      </w:r>
    </w:p>
    <w:p>
      <w:pPr>
        <w:pStyle w:val="style0"/>
        <w:numPr>
          <w:ilvl w:val="0"/>
          <w:numId w:val="31"/>
        </w:numPr>
        <w:spacing w:line="276" w:lineRule="auto"/>
        <w:rPr>
          <w:rStyle w:val="style25"/>
          <w:rFonts w:ascii="Bookman Old Style" w:hAnsi="Bookman Old Style"/>
          <w:sz w:val="22"/>
          <w:szCs w:val="22"/>
        </w:rPr>
      </w:pPr>
      <w:r>
        <w:rPr>
          <w:rStyle w:val="style25"/>
          <w:rFonts w:ascii="Bookman Old Style" w:hAnsi="Bookman Old Style"/>
          <w:sz w:val="22"/>
          <w:szCs w:val="22"/>
        </w:rPr>
        <w:t>Administración SSH, HTTP/S y telnet</w:t>
      </w:r>
    </w:p>
    <w:p>
      <w:pPr>
        <w:pStyle w:val="style0"/>
        <w:numPr>
          <w:ilvl w:val="0"/>
          <w:numId w:val="31"/>
        </w:numPr>
        <w:spacing w:line="276" w:lineRule="auto"/>
        <w:rPr>
          <w:rStyle w:val="style27"/>
          <w:rFonts w:ascii="Bookman Old Style" w:hAnsi="Bookman Old Style"/>
          <w:sz w:val="22"/>
          <w:szCs w:val="22"/>
        </w:rPr>
      </w:pPr>
      <w:r>
        <w:rPr>
          <w:rStyle w:val="style27"/>
          <w:rFonts w:ascii="Bookman Old Style" w:hAnsi="Bookman Old Style"/>
          <w:sz w:val="22"/>
          <w:szCs w:val="22"/>
        </w:rPr>
        <w:t>Compatibilidad con sistema de gestión (Ver punto Sistema de Gestión)</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Item  3: Hasta 25 Switch de acceso de 48 puertos, que cumplan las siguientes características.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 xml:space="preserve">Hardware: </w:t>
      </w:r>
    </w:p>
    <w:p>
      <w:pPr>
        <w:pStyle w:val="style0"/>
        <w:numPr>
          <w:ilvl w:val="0"/>
          <w:numId w:val="9"/>
        </w:numPr>
        <w:tabs>
          <w:tab w:leader="none" w:pos="720" w:val="left"/>
        </w:tabs>
        <w:spacing w:line="276" w:lineRule="auto"/>
        <w:ind w:hanging="360" w:left="720" w:right="0"/>
        <w:rPr>
          <w:rStyle w:val="style25"/>
          <w:rFonts w:ascii="Bookman Old Style" w:hAnsi="Bookman Old Style"/>
          <w:sz w:val="22"/>
          <w:szCs w:val="22"/>
          <w:lang w:val="en-US"/>
        </w:rPr>
      </w:pPr>
      <w:r>
        <w:rPr>
          <w:rStyle w:val="style25"/>
          <w:rFonts w:ascii="Bookman Old Style" w:hAnsi="Bookman Old Style"/>
          <w:sz w:val="22"/>
          <w:szCs w:val="22"/>
          <w:lang w:val="en-US"/>
        </w:rPr>
        <w:t>Rackeable 19”</w:t>
      </w:r>
    </w:p>
    <w:p>
      <w:pPr>
        <w:pStyle w:val="style0"/>
        <w:numPr>
          <w:ilvl w:val="0"/>
          <w:numId w:val="9"/>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 xml:space="preserve">48 Puertos IEEE 802.3, 10/100/1000 Base-T. con Auto-Negociación y Auto –MDIX </w:t>
      </w:r>
    </w:p>
    <w:p>
      <w:pPr>
        <w:pStyle w:val="style0"/>
        <w:numPr>
          <w:ilvl w:val="0"/>
          <w:numId w:val="9"/>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 xml:space="preserve">Fuente de energía de 220 V. Sin transformador externo. Incluir cable de poder con enchufe tipo Schuko </w:t>
      </w:r>
    </w:p>
    <w:p>
      <w:pPr>
        <w:pStyle w:val="style0"/>
        <w:numPr>
          <w:ilvl w:val="0"/>
          <w:numId w:val="9"/>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4 Puertos SFP+ 10GE Uplink – Incluir al menos dos módulos compatible (un SFP+ 10GBASE-T Transceptor RJ45, cobre y otro SFP+ Óptico).</w:t>
      </w:r>
    </w:p>
    <w:p>
      <w:pPr>
        <w:pStyle w:val="style0"/>
        <w:numPr>
          <w:ilvl w:val="0"/>
          <w:numId w:val="9"/>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MTBF no menor a 53 años</w:t>
      </w:r>
    </w:p>
    <w:p>
      <w:pPr>
        <w:pStyle w:val="style0"/>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rendimiento necesarios:</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SNMP v1, v2c y v3 a través de IPv4/IPv6</w:t>
      </w:r>
    </w:p>
    <w:p>
      <w:pPr>
        <w:pStyle w:val="style0"/>
        <w:numPr>
          <w:ilvl w:val="0"/>
          <w:numId w:val="35"/>
        </w:numPr>
        <w:spacing w:line="276" w:lineRule="auto"/>
        <w:rPr>
          <w:rStyle w:val="style28"/>
          <w:rFonts w:ascii="Bookman Old Style" w:hAnsi="Bookman Old Style"/>
          <w:sz w:val="22"/>
          <w:szCs w:val="22"/>
        </w:rPr>
      </w:pPr>
      <w:r>
        <w:rPr>
          <w:rStyle w:val="style25"/>
          <w:rFonts w:ascii="Bookman Old Style" w:hAnsi="Bookman Old Style"/>
          <w:sz w:val="22"/>
          <w:szCs w:val="22"/>
          <w:lang w:val="en-US"/>
        </w:rPr>
        <w:t xml:space="preserve">Soporte de Spanning Tree IEEE 802.1d (STP), Multiple Spanning Tree </w:t>
      </w:r>
      <w:r>
        <w:rPr>
          <w:rStyle w:val="style25"/>
          <w:rFonts w:ascii="Bookman Old Style" w:hAnsi="Bookman Old Style"/>
          <w:sz w:val="22"/>
          <w:szCs w:val="22"/>
          <w:lang w:val="pt-PT"/>
        </w:rPr>
        <w:t xml:space="preserve">802.1s </w:t>
      </w:r>
      <w:r>
        <w:rPr>
          <w:rStyle w:val="style25"/>
          <w:rFonts w:ascii="Bookman Old Style" w:hAnsi="Bookman Old Style"/>
          <w:sz w:val="22"/>
          <w:szCs w:val="22"/>
          <w:lang w:val="en-US"/>
        </w:rPr>
        <w:t xml:space="preserve">(MSTP) y Rapid Spanning Tree 802.1w (RSTP). </w:t>
      </w:r>
      <w:r>
        <w:rPr>
          <w:rStyle w:val="style28"/>
          <w:rFonts w:ascii="Bookman Old Style" w:hAnsi="Bookman Old Style"/>
          <w:sz w:val="22"/>
          <w:szCs w:val="22"/>
        </w:rPr>
        <w:t>Soporte de STP por VLAN.</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vlans (Trunking) IEEE 802.1q</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802.1x. Autenticación vía RADIUS</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802.1p. Mínimo cuatro colas de prioridad</w:t>
      </w:r>
    </w:p>
    <w:p>
      <w:pPr>
        <w:pStyle w:val="style0"/>
        <w:numPr>
          <w:ilvl w:val="0"/>
          <w:numId w:val="35"/>
        </w:numPr>
        <w:tabs>
          <w:tab w:leader="none" w:pos="735"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puertos o creación de troncales (link aggregation). 802.1ax/802.3ad</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puerto promiscuo para monitoreo</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acceso SSH, CLI y GUI. Debe poseer también 1 puerto consola.</w:t>
      </w:r>
    </w:p>
    <w:p>
      <w:pPr>
        <w:pStyle w:val="style72"/>
        <w:numPr>
          <w:ilvl w:val="0"/>
          <w:numId w:val="35"/>
        </w:numPr>
        <w:spacing w:line="276" w:lineRule="auto"/>
        <w:rPr>
          <w:rStyle w:val="style27"/>
          <w:rFonts w:ascii="Bookman Old Style" w:cs="Arial" w:hAnsi="Bookman Old Style"/>
        </w:rPr>
      </w:pPr>
      <w:r>
        <w:rPr>
          <w:rStyle w:val="style27"/>
          <w:rFonts w:ascii="Bookman Old Style" w:cs="Arial" w:hAnsi="Bookman Old Style"/>
        </w:rPr>
        <w:t>Soporte de límite máximo de direcciones por puerto MAC. Ej. Port Security</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Ruteo estático y dinámico (RIP (v1, v2), OSPF)</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Forwarding performance debe ser mayor o igual a 132Mpps </w:t>
      </w:r>
    </w:p>
    <w:p>
      <w:pPr>
        <w:pStyle w:val="style0"/>
        <w:numPr>
          <w:ilvl w:val="0"/>
          <w:numId w:val="35"/>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Switching capacity (Switching Bandwith): debe ser mayor o igual a 176Gbps</w:t>
      </w:r>
    </w:p>
    <w:p>
      <w:pPr>
        <w:pStyle w:val="style0"/>
        <w:numPr>
          <w:ilvl w:val="0"/>
          <w:numId w:val="35"/>
        </w:numPr>
        <w:spacing w:line="276" w:lineRule="auto"/>
        <w:rPr>
          <w:rStyle w:val="style27"/>
          <w:rFonts w:ascii="Bookman Old Style" w:hAnsi="Bookman Old Style"/>
          <w:sz w:val="22"/>
          <w:szCs w:val="22"/>
        </w:rPr>
      </w:pPr>
      <w:r>
        <w:rPr>
          <w:rStyle w:val="style27"/>
          <w:rFonts w:ascii="Bookman Old Style" w:hAnsi="Bookman Old Style"/>
          <w:sz w:val="22"/>
          <w:szCs w:val="22"/>
        </w:rPr>
        <w:t>Al menos dos puertos de mínimo 10G para Stacking o Chasis Virtual. (*)</w:t>
      </w:r>
    </w:p>
    <w:p>
      <w:pPr>
        <w:pStyle w:val="style0"/>
        <w:numPr>
          <w:ilvl w:val="0"/>
          <w:numId w:val="35"/>
        </w:numPr>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Tabla para direcciones MAC de al menos 32K </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ind w:hanging="0" w:left="283" w:right="283"/>
        <w:rPr>
          <w:rStyle w:val="style25"/>
          <w:rFonts w:ascii="Bookman Old Style" w:hAnsi="Bookman Old Style"/>
          <w:sz w:val="22"/>
          <w:szCs w:val="22"/>
        </w:rPr>
      </w:pPr>
      <w:r>
        <w:rPr>
          <w:rStyle w:val="style25"/>
          <w:rFonts w:ascii="Bookman Old Style" w:hAnsi="Bookman Old Style"/>
          <w:sz w:val="22"/>
          <w:szCs w:val="22"/>
        </w:rPr>
        <w:t>(*) Para el caso que el stack o chasis virtual no se realice vía puertos Ethernet y sea vía módulos con puertos específicos, se deberá indicar expresamente y proveer un 60% de módulos de stack (en caso de no venir ya instalados) respecto a la cantidad de switches ofrecida. Mismo caso respecto a los cables de stacking, si son cables específicos se deberá indicar expresamente junto con las medidas existentes de los mismos. Así mismo se deberá proveer un 60% de cables de distinta medida respecto a la cantidad de switches ofrecida (si existen dos medidas diferentes de largo, indicarlo y ofrecer 30% de cada una, lo mismo que si fueran tres medidas distintas, indicarlo y ofrecer 20% de cada una).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características:</w:t>
      </w:r>
    </w:p>
    <w:p>
      <w:pPr>
        <w:pStyle w:val="style0"/>
        <w:numPr>
          <w:ilvl w:val="0"/>
          <w:numId w:val="36"/>
        </w:numPr>
        <w:spacing w:line="276" w:lineRule="auto"/>
        <w:rPr>
          <w:rStyle w:val="style27"/>
          <w:rFonts w:ascii="Bookman Old Style" w:hAnsi="Bookman Old Style"/>
          <w:sz w:val="22"/>
          <w:szCs w:val="22"/>
        </w:rPr>
      </w:pPr>
      <w:r>
        <w:rPr>
          <w:rStyle w:val="style27"/>
          <w:rFonts w:ascii="Bookman Old Style" w:hAnsi="Bookman Old Style"/>
          <w:sz w:val="22"/>
          <w:szCs w:val="22"/>
        </w:rPr>
        <w:t xml:space="preserve">Protocolo de propagación automática de VLANS. Ej. VTP, </w:t>
      </w:r>
      <w:r>
        <w:rPr>
          <w:rStyle w:val="style27"/>
          <w:rFonts w:ascii="Bookman Old Style" w:hAnsi="Bookman Old Style"/>
          <w:strike/>
          <w:sz w:val="22"/>
          <w:szCs w:val="22"/>
        </w:rPr>
        <w:t>CDP</w:t>
      </w:r>
      <w:r>
        <w:rPr>
          <w:rStyle w:val="style27"/>
          <w:rFonts w:ascii="Bookman Old Style" w:hAnsi="Bookman Old Style"/>
          <w:sz w:val="22"/>
          <w:szCs w:val="22"/>
        </w:rPr>
        <w:t>.</w:t>
      </w:r>
    </w:p>
    <w:p>
      <w:pPr>
        <w:pStyle w:val="style0"/>
        <w:numPr>
          <w:ilvl w:val="0"/>
          <w:numId w:val="36"/>
        </w:numPr>
        <w:spacing w:line="276" w:lineRule="auto"/>
        <w:rPr>
          <w:rStyle w:val="style27"/>
          <w:rFonts w:ascii="Bookman Old Style" w:hAnsi="Bookman Old Style"/>
          <w:sz w:val="22"/>
          <w:szCs w:val="22"/>
        </w:rPr>
      </w:pPr>
      <w:r>
        <w:rPr>
          <w:rStyle w:val="style27"/>
          <w:rFonts w:ascii="Bookman Old Style" w:hAnsi="Bookman Old Style"/>
          <w:sz w:val="22"/>
          <w:szCs w:val="22"/>
        </w:rPr>
        <w:t>Control de ancho de banda por puerto</w:t>
      </w:r>
    </w:p>
    <w:p>
      <w:pPr>
        <w:pStyle w:val="style0"/>
        <w:numPr>
          <w:ilvl w:val="0"/>
          <w:numId w:val="36"/>
        </w:numPr>
        <w:spacing w:line="276" w:lineRule="auto"/>
        <w:rPr>
          <w:rStyle w:val="style27"/>
          <w:rFonts w:ascii="Bookman Old Style" w:hAnsi="Bookman Old Style"/>
          <w:sz w:val="22"/>
          <w:szCs w:val="22"/>
        </w:rPr>
      </w:pPr>
      <w:r>
        <w:rPr>
          <w:rStyle w:val="style27"/>
          <w:rFonts w:ascii="Bookman Old Style" w:hAnsi="Bookman Old Style"/>
          <w:sz w:val="22"/>
          <w:szCs w:val="22"/>
        </w:rPr>
        <w:t>Protocolos de descubrimiento (Neighbor Discovery).</w:t>
      </w:r>
    </w:p>
    <w:p>
      <w:pPr>
        <w:pStyle w:val="style0"/>
        <w:numPr>
          <w:ilvl w:val="0"/>
          <w:numId w:val="36"/>
        </w:numPr>
        <w:spacing w:line="276" w:lineRule="auto"/>
        <w:rPr>
          <w:rStyle w:val="style27"/>
          <w:rFonts w:ascii="Bookman Old Style" w:hAnsi="Bookman Old Style"/>
          <w:sz w:val="22"/>
          <w:szCs w:val="22"/>
        </w:rPr>
      </w:pPr>
      <w:r>
        <w:rPr>
          <w:rStyle w:val="style27"/>
          <w:rFonts w:ascii="Bookman Old Style" w:hAnsi="Bookman Old Style"/>
          <w:sz w:val="22"/>
          <w:szCs w:val="22"/>
        </w:rPr>
        <w:t>DHCP Relay y servidor DHCP v4</w:t>
      </w:r>
    </w:p>
    <w:p>
      <w:pPr>
        <w:pStyle w:val="style0"/>
        <w:numPr>
          <w:ilvl w:val="0"/>
          <w:numId w:val="36"/>
        </w:numPr>
        <w:spacing w:line="276" w:lineRule="auto"/>
        <w:rPr>
          <w:rStyle w:val="style27"/>
          <w:rFonts w:ascii="Bookman Old Style" w:hAnsi="Bookman Old Style"/>
          <w:sz w:val="22"/>
          <w:szCs w:val="22"/>
        </w:rPr>
      </w:pPr>
      <w:r>
        <w:rPr>
          <w:rStyle w:val="style27"/>
          <w:rFonts w:ascii="Bookman Old Style" w:hAnsi="Bookman Old Style"/>
          <w:sz w:val="22"/>
          <w:szCs w:val="22"/>
        </w:rPr>
        <w:t>Snooping (IGMP) V1/v2/v3 para Multicast</w:t>
      </w:r>
    </w:p>
    <w:p>
      <w:pPr>
        <w:pStyle w:val="style0"/>
        <w:numPr>
          <w:ilvl w:val="0"/>
          <w:numId w:val="36"/>
        </w:numPr>
        <w:spacing w:line="276" w:lineRule="auto"/>
        <w:rPr>
          <w:rStyle w:val="style27"/>
          <w:rFonts w:ascii="Bookman Old Style" w:hAnsi="Bookman Old Style"/>
          <w:sz w:val="22"/>
          <w:szCs w:val="22"/>
        </w:rPr>
      </w:pPr>
      <w:r>
        <w:rPr>
          <w:rStyle w:val="style27"/>
          <w:rFonts w:ascii="Bookman Old Style" w:hAnsi="Bookman Old Style"/>
          <w:sz w:val="22"/>
          <w:szCs w:val="22"/>
        </w:rPr>
        <w:t>Soporte de Políticas por ACLs (Listas de control de acceso).</w:t>
      </w:r>
    </w:p>
    <w:p>
      <w:pPr>
        <w:pStyle w:val="style0"/>
        <w:numPr>
          <w:ilvl w:val="0"/>
          <w:numId w:val="36"/>
        </w:numPr>
        <w:spacing w:line="276" w:lineRule="auto"/>
        <w:rPr>
          <w:rStyle w:val="style27"/>
          <w:rFonts w:ascii="Bookman Old Style" w:hAnsi="Bookman Old Style"/>
          <w:sz w:val="22"/>
          <w:szCs w:val="22"/>
        </w:rPr>
      </w:pPr>
      <w:r>
        <w:rPr>
          <w:rStyle w:val="style27"/>
          <w:rFonts w:ascii="Bookman Old Style" w:hAnsi="Bookman Old Style"/>
          <w:sz w:val="22"/>
          <w:szCs w:val="22"/>
        </w:rPr>
        <w:t>Soporte para registro local (en Flash) y servidor remoto (Syslog) para eventos y comandos.</w:t>
      </w:r>
    </w:p>
    <w:p>
      <w:pPr>
        <w:pStyle w:val="style0"/>
        <w:numPr>
          <w:ilvl w:val="0"/>
          <w:numId w:val="36"/>
        </w:numPr>
        <w:spacing w:line="276" w:lineRule="auto"/>
        <w:rPr>
          <w:rStyle w:val="style27"/>
          <w:rFonts w:ascii="Bookman Old Style" w:hAnsi="Bookman Old Style"/>
          <w:sz w:val="22"/>
          <w:szCs w:val="22"/>
          <w:lang w:val="en-US"/>
        </w:rPr>
      </w:pPr>
      <w:r>
        <w:rPr>
          <w:rStyle w:val="style27"/>
          <w:rFonts w:ascii="Bookman Old Style" w:hAnsi="Bookman Old Style"/>
          <w:sz w:val="22"/>
          <w:szCs w:val="22"/>
          <w:lang w:val="en-US"/>
        </w:rPr>
        <w:t>USB port for MGMT y Backup.</w:t>
      </w:r>
    </w:p>
    <w:p>
      <w:pPr>
        <w:pStyle w:val="style0"/>
        <w:spacing w:line="276" w:lineRule="auto"/>
        <w:rPr>
          <w:rFonts w:ascii="Bookman Old Style" w:hAnsi="Bookman Old Style"/>
          <w:sz w:val="22"/>
          <w:szCs w:val="22"/>
          <w:lang w:val="en-US"/>
        </w:rPr>
      </w:pPr>
      <w:r>
        <w:rPr>
          <w:rFonts w:ascii="Bookman Old Style" w:hAnsi="Bookman Old Style"/>
          <w:sz w:val="22"/>
          <w:szCs w:val="22"/>
          <w:lang w:val="en-US"/>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Administración:</w:t>
      </w:r>
    </w:p>
    <w:p>
      <w:pPr>
        <w:pStyle w:val="style0"/>
        <w:numPr>
          <w:ilvl w:val="0"/>
          <w:numId w:val="19"/>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File Transfer Protocol (FTP)</w:t>
      </w:r>
    </w:p>
    <w:p>
      <w:pPr>
        <w:pStyle w:val="style0"/>
        <w:numPr>
          <w:ilvl w:val="0"/>
          <w:numId w:val="19"/>
        </w:numPr>
        <w:spacing w:line="276" w:lineRule="auto"/>
        <w:rPr>
          <w:rStyle w:val="style27"/>
          <w:rFonts w:ascii="Bookman Old Style" w:hAnsi="Bookman Old Style"/>
          <w:sz w:val="22"/>
          <w:szCs w:val="22"/>
        </w:rPr>
      </w:pPr>
      <w:r>
        <w:rPr>
          <w:rStyle w:val="style27"/>
          <w:rFonts w:ascii="Bookman Old Style" w:hAnsi="Bookman Old Style"/>
          <w:sz w:val="22"/>
          <w:szCs w:val="22"/>
        </w:rPr>
        <w:t>Network Time Protocol (NTP)</w:t>
      </w:r>
    </w:p>
    <w:p>
      <w:pPr>
        <w:pStyle w:val="style0"/>
        <w:numPr>
          <w:ilvl w:val="0"/>
          <w:numId w:val="19"/>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Remote Switch Port Analyzer (RSPAN)</w:t>
      </w:r>
    </w:p>
    <w:p>
      <w:pPr>
        <w:pStyle w:val="style0"/>
        <w:numPr>
          <w:ilvl w:val="0"/>
          <w:numId w:val="19"/>
        </w:numPr>
        <w:spacing w:line="276" w:lineRule="auto"/>
        <w:rPr>
          <w:rStyle w:val="style25"/>
          <w:rFonts w:ascii="Bookman Old Style" w:hAnsi="Bookman Old Style"/>
          <w:sz w:val="22"/>
          <w:szCs w:val="22"/>
        </w:rPr>
      </w:pPr>
      <w:r>
        <w:rPr>
          <w:rStyle w:val="style25"/>
          <w:rFonts w:ascii="Bookman Old Style" w:hAnsi="Bookman Old Style"/>
          <w:sz w:val="22"/>
          <w:szCs w:val="22"/>
        </w:rPr>
        <w:t>Administración SSH, HTTP/S y telnet</w:t>
      </w:r>
    </w:p>
    <w:p>
      <w:pPr>
        <w:pStyle w:val="style0"/>
        <w:numPr>
          <w:ilvl w:val="0"/>
          <w:numId w:val="19"/>
        </w:numPr>
        <w:spacing w:line="276" w:lineRule="auto"/>
        <w:rPr>
          <w:rStyle w:val="style27"/>
          <w:rFonts w:ascii="Bookman Old Style" w:hAnsi="Bookman Old Style"/>
          <w:sz w:val="22"/>
          <w:szCs w:val="22"/>
        </w:rPr>
      </w:pPr>
      <w:r>
        <w:rPr>
          <w:rStyle w:val="style27"/>
          <w:rFonts w:ascii="Bookman Old Style" w:hAnsi="Bookman Old Style"/>
          <w:sz w:val="22"/>
          <w:szCs w:val="22"/>
        </w:rPr>
        <w:t>Compatibilidad con sistema de gestión (Ver punto Sistema de Gestión)</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Item 4: Hasta 25 Switch de acceso, de 48 puertos PoE y PoE+ que cumplan las siguientes características: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 xml:space="preserve">Hardware: </w:t>
      </w:r>
    </w:p>
    <w:p>
      <w:pPr>
        <w:pStyle w:val="style0"/>
        <w:numPr>
          <w:ilvl w:val="0"/>
          <w:numId w:val="37"/>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Rackeable 19”</w:t>
      </w:r>
    </w:p>
    <w:p>
      <w:pPr>
        <w:pStyle w:val="style0"/>
        <w:numPr>
          <w:ilvl w:val="0"/>
          <w:numId w:val="37"/>
        </w:numPr>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48 Puertos IEEE 802.3, 10/100/1000 Base-T. con Auto-Negociación y Auto MDIX </w:t>
      </w:r>
    </w:p>
    <w:p>
      <w:pPr>
        <w:pStyle w:val="style0"/>
        <w:numPr>
          <w:ilvl w:val="0"/>
          <w:numId w:val="37"/>
        </w:numPr>
        <w:spacing w:line="276" w:lineRule="auto"/>
        <w:rPr>
          <w:rStyle w:val="style25"/>
          <w:rFonts w:ascii="Bookman Old Style" w:hAnsi="Bookman Old Style"/>
          <w:sz w:val="22"/>
          <w:szCs w:val="22"/>
        </w:rPr>
      </w:pPr>
      <w:r>
        <w:rPr>
          <w:rStyle w:val="style25"/>
          <w:rFonts w:ascii="Bookman Old Style" w:hAnsi="Bookman Old Style"/>
          <w:sz w:val="22"/>
          <w:szCs w:val="22"/>
        </w:rPr>
        <w:t>Fuente de energía de 220 V. Sin transformador externo. Incluir cable de poder con enchufe tipo Schuko</w:t>
      </w:r>
    </w:p>
    <w:p>
      <w:pPr>
        <w:pStyle w:val="style0"/>
        <w:numPr>
          <w:ilvl w:val="0"/>
          <w:numId w:val="37"/>
        </w:numPr>
        <w:spacing w:line="276" w:lineRule="auto"/>
        <w:rPr>
          <w:rStyle w:val="style25"/>
          <w:rFonts w:ascii="Bookman Old Style" w:hAnsi="Bookman Old Style"/>
          <w:sz w:val="22"/>
          <w:szCs w:val="22"/>
        </w:rPr>
      </w:pPr>
      <w:r>
        <w:rPr>
          <w:rStyle w:val="style25"/>
          <w:rFonts w:ascii="Bookman Old Style" w:hAnsi="Bookman Old Style"/>
          <w:sz w:val="22"/>
          <w:szCs w:val="22"/>
        </w:rPr>
        <w:t>4 Puertos SFP+ 10GE Uplink – Incluir al menos dos módulos compatible (uno SFP+ 10GBASE-T Transceptor RJ45, cobre y otro SFP+ Óptico).</w:t>
      </w:r>
    </w:p>
    <w:p>
      <w:pPr>
        <w:pStyle w:val="style0"/>
        <w:numPr>
          <w:ilvl w:val="0"/>
          <w:numId w:val="37"/>
        </w:numPr>
        <w:spacing w:line="276" w:lineRule="auto"/>
        <w:rPr>
          <w:rStyle w:val="style25"/>
          <w:rFonts w:ascii="Bookman Old Style" w:hAnsi="Bookman Old Style"/>
          <w:sz w:val="22"/>
          <w:szCs w:val="22"/>
        </w:rPr>
      </w:pPr>
      <w:r>
        <w:rPr>
          <w:rStyle w:val="style25"/>
          <w:rFonts w:ascii="Bookman Old Style" w:hAnsi="Bookman Old Style"/>
          <w:sz w:val="22"/>
          <w:szCs w:val="22"/>
        </w:rPr>
        <w:t>MTBF no menor a 54 años</w:t>
      </w:r>
    </w:p>
    <w:p>
      <w:pPr>
        <w:pStyle w:val="style0"/>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rendimiento necesarios:</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SNMP v1, v2c y v3 a través de IPv4/IPv6</w:t>
      </w:r>
    </w:p>
    <w:p>
      <w:pPr>
        <w:pStyle w:val="style0"/>
        <w:numPr>
          <w:ilvl w:val="0"/>
          <w:numId w:val="38"/>
        </w:numPr>
        <w:spacing w:line="276" w:lineRule="auto"/>
        <w:rPr>
          <w:rStyle w:val="style28"/>
          <w:rFonts w:ascii="Bookman Old Style" w:hAnsi="Bookman Old Style"/>
          <w:sz w:val="22"/>
          <w:szCs w:val="22"/>
        </w:rPr>
      </w:pPr>
      <w:r>
        <w:rPr>
          <w:rStyle w:val="style25"/>
          <w:rFonts w:ascii="Bookman Old Style" w:hAnsi="Bookman Old Style"/>
          <w:sz w:val="22"/>
          <w:szCs w:val="22"/>
          <w:lang w:val="en-US"/>
        </w:rPr>
        <w:t xml:space="preserve">Soporte de Spanning Tree IEEE 802.1d (STP), Multiple Spanning Tree </w:t>
      </w:r>
      <w:r>
        <w:rPr>
          <w:rStyle w:val="style25"/>
          <w:rFonts w:ascii="Bookman Old Style" w:hAnsi="Bookman Old Style"/>
          <w:sz w:val="22"/>
          <w:szCs w:val="22"/>
          <w:lang w:val="pt-PT"/>
        </w:rPr>
        <w:t xml:space="preserve">802.1s </w:t>
      </w:r>
      <w:r>
        <w:rPr>
          <w:rStyle w:val="style25"/>
          <w:rFonts w:ascii="Bookman Old Style" w:hAnsi="Bookman Old Style"/>
          <w:sz w:val="22"/>
          <w:szCs w:val="22"/>
          <w:lang w:val="en-US"/>
        </w:rPr>
        <w:t xml:space="preserve">(MSTP) y Rapid Spanning Tree 802.1w (RSTP). </w:t>
      </w:r>
      <w:r>
        <w:rPr>
          <w:rStyle w:val="style28"/>
          <w:rFonts w:ascii="Bookman Old Style" w:hAnsi="Bookman Old Style"/>
          <w:sz w:val="22"/>
          <w:szCs w:val="22"/>
        </w:rPr>
        <w:t>Soporte de STP por VLAN.</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vlans (Trunking) IEEE 802.1q</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802.1x. Autenticación vía RADIUS</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802.1p. Mínimo cuatro colas de prioridad</w:t>
      </w:r>
    </w:p>
    <w:p>
      <w:pPr>
        <w:pStyle w:val="style0"/>
        <w:numPr>
          <w:ilvl w:val="0"/>
          <w:numId w:val="38"/>
        </w:numPr>
        <w:tabs>
          <w:tab w:leader="none" w:pos="735"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puertos o creación de troncales (link aggregation). 802.1ax/802.3ad</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puerto promiscuo para monitoreo</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acceso SSH, CLI y GUI. Debe poseer también 1 puerto consola.</w:t>
      </w:r>
    </w:p>
    <w:p>
      <w:pPr>
        <w:pStyle w:val="style72"/>
        <w:numPr>
          <w:ilvl w:val="0"/>
          <w:numId w:val="38"/>
        </w:numPr>
        <w:spacing w:line="276" w:lineRule="auto"/>
        <w:rPr>
          <w:rStyle w:val="style27"/>
          <w:rFonts w:ascii="Bookman Old Style" w:cs="Arial" w:hAnsi="Bookman Old Style"/>
        </w:rPr>
      </w:pPr>
      <w:r>
        <w:rPr>
          <w:rStyle w:val="style27"/>
          <w:rFonts w:ascii="Bookman Old Style" w:cs="Arial" w:hAnsi="Bookman Old Style"/>
        </w:rPr>
        <w:t>Soporte de límite máximo de direcciones por puerto MAC. Ej. Port Security</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Ruteo estático y dinámico (RIP (v1, v2), OSPF)</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Forwarding performance debe ser mayor o igual a 132Mpps</w:t>
      </w:r>
    </w:p>
    <w:p>
      <w:pPr>
        <w:pStyle w:val="style0"/>
        <w:numPr>
          <w:ilvl w:val="0"/>
          <w:numId w:val="38"/>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 xml:space="preserve">Switching capacity (Switching Bandwith): debe ser mayor o igual a 176Gbps </w:t>
      </w:r>
    </w:p>
    <w:p>
      <w:pPr>
        <w:pStyle w:val="style0"/>
        <w:numPr>
          <w:ilvl w:val="0"/>
          <w:numId w:val="38"/>
        </w:numPr>
        <w:spacing w:line="276" w:lineRule="auto"/>
        <w:rPr>
          <w:rStyle w:val="style27"/>
          <w:rFonts w:ascii="Bookman Old Style" w:hAnsi="Bookman Old Style"/>
          <w:sz w:val="22"/>
          <w:szCs w:val="22"/>
        </w:rPr>
      </w:pPr>
      <w:r>
        <w:rPr>
          <w:rStyle w:val="style27"/>
          <w:rFonts w:ascii="Bookman Old Style" w:hAnsi="Bookman Old Style"/>
          <w:sz w:val="22"/>
          <w:szCs w:val="22"/>
        </w:rPr>
        <w:t>Al menos dos puertos de mínimo 10G para Stacking o Chasis Virtual. (*)</w:t>
      </w:r>
    </w:p>
    <w:p>
      <w:pPr>
        <w:pStyle w:val="style0"/>
        <w:numPr>
          <w:ilvl w:val="0"/>
          <w:numId w:val="38"/>
        </w:numPr>
        <w:spacing w:line="276" w:lineRule="auto"/>
        <w:rPr>
          <w:rStyle w:val="style25"/>
          <w:rFonts w:ascii="Bookman Old Style" w:hAnsi="Bookman Old Style"/>
          <w:sz w:val="22"/>
          <w:szCs w:val="22"/>
        </w:rPr>
      </w:pPr>
      <w:r>
        <w:rPr>
          <w:rStyle w:val="style25"/>
          <w:rFonts w:ascii="Bookman Old Style" w:hAnsi="Bookman Old Style"/>
          <w:sz w:val="22"/>
          <w:szCs w:val="22"/>
        </w:rPr>
        <w:t>Tabla para direcciones MAC de al menos 32K</w:t>
      </w:r>
    </w:p>
    <w:p>
      <w:pPr>
        <w:pStyle w:val="style0"/>
        <w:numPr>
          <w:ilvl w:val="0"/>
          <w:numId w:val="38"/>
        </w:numPr>
        <w:spacing w:line="276" w:lineRule="auto"/>
        <w:rPr>
          <w:rStyle w:val="style25"/>
          <w:rFonts w:ascii="Bookman Old Style" w:hAnsi="Bookman Old Style"/>
          <w:sz w:val="22"/>
          <w:szCs w:val="22"/>
        </w:rPr>
      </w:pPr>
      <w:bookmarkStart w:id="2" w:name="EN-US_CONCEPT_0192368574__EN-US_CONCEPT_"/>
      <w:bookmarkEnd w:id="2"/>
      <w:r>
        <w:rPr>
          <w:rStyle w:val="style25"/>
          <w:rFonts w:ascii="Bookman Old Style" w:hAnsi="Bookman Old Style"/>
          <w:sz w:val="22"/>
          <w:szCs w:val="22"/>
        </w:rPr>
        <w:t>Soporte PoE para todos los puertos Ethernet (48), protocolos: 802.3af (al menos 15 W por puerto) y soporte PoE+ para al menos 24 puertos Ethernet, protocolo: 802.3at (al menos 30 W por puerto)</w:t>
      </w:r>
    </w:p>
    <w:p>
      <w:pPr>
        <w:pStyle w:val="style0"/>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spacing w:line="276" w:lineRule="auto"/>
        <w:ind w:hanging="0" w:left="340" w:right="283"/>
        <w:rPr>
          <w:rStyle w:val="style25"/>
          <w:rFonts w:ascii="Bookman Old Style" w:hAnsi="Bookman Old Style"/>
          <w:sz w:val="22"/>
          <w:szCs w:val="22"/>
        </w:rPr>
      </w:pPr>
      <w:r>
        <w:rPr>
          <w:rStyle w:val="style25"/>
          <w:rFonts w:ascii="Bookman Old Style" w:hAnsi="Bookman Old Style"/>
          <w:sz w:val="22"/>
          <w:szCs w:val="22"/>
        </w:rPr>
        <w:t>(*) Para el caso que el stack o chasis virtual no se realice vía puertos Ethernet y sea vía módulos con puertos específicos, se deberá indicar expresamente y proveer un 60% de módulos de stack (en caso de no venir ya instalados) respecto a la cantidad de switches ofrecida. Mismo caso respecto a los cables de stacking, si son cables específicos se deberá indicar expresamente junto con las medidas existentes de los mismos. Así mismo se deberá proveer un 60% de cables de distinta medida respecto a la cantidad de switches ofrecida (si existen dos medidas diferentes de largo, indicarlo y ofrecer 30% de cada una, lo mismo que si fueran tres medidas distintas, indicarlo y ofrecer 20% de cada una).</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características:</w:t>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w:t>
      </w:r>
    </w:p>
    <w:p>
      <w:pPr>
        <w:pStyle w:val="style0"/>
        <w:numPr>
          <w:ilvl w:val="0"/>
          <w:numId w:val="30"/>
        </w:numPr>
        <w:spacing w:line="276" w:lineRule="auto"/>
        <w:rPr>
          <w:rStyle w:val="style27"/>
          <w:rFonts w:ascii="Bookman Old Style" w:hAnsi="Bookman Old Style"/>
          <w:sz w:val="22"/>
          <w:szCs w:val="22"/>
        </w:rPr>
      </w:pPr>
      <w:r>
        <w:rPr>
          <w:rStyle w:val="style27"/>
          <w:rFonts w:ascii="Bookman Old Style" w:hAnsi="Bookman Old Style"/>
          <w:sz w:val="22"/>
          <w:szCs w:val="22"/>
        </w:rPr>
        <w:t>Protocolo de propagación automática de VLANS. Ej. VTP.</w:t>
      </w:r>
    </w:p>
    <w:p>
      <w:pPr>
        <w:pStyle w:val="style0"/>
        <w:numPr>
          <w:ilvl w:val="0"/>
          <w:numId w:val="30"/>
        </w:numPr>
        <w:spacing w:line="276" w:lineRule="auto"/>
        <w:rPr>
          <w:rStyle w:val="style27"/>
          <w:rFonts w:ascii="Bookman Old Style" w:hAnsi="Bookman Old Style"/>
          <w:sz w:val="22"/>
          <w:szCs w:val="22"/>
        </w:rPr>
      </w:pPr>
      <w:r>
        <w:rPr>
          <w:rStyle w:val="style27"/>
          <w:rFonts w:ascii="Bookman Old Style" w:hAnsi="Bookman Old Style"/>
          <w:sz w:val="22"/>
          <w:szCs w:val="22"/>
        </w:rPr>
        <w:t>Control de ancho de banda por puerto</w:t>
      </w:r>
    </w:p>
    <w:p>
      <w:pPr>
        <w:pStyle w:val="style0"/>
        <w:numPr>
          <w:ilvl w:val="0"/>
          <w:numId w:val="30"/>
        </w:numPr>
        <w:spacing w:line="276" w:lineRule="auto"/>
        <w:rPr>
          <w:rStyle w:val="style27"/>
          <w:rFonts w:ascii="Bookman Old Style" w:hAnsi="Bookman Old Style"/>
          <w:sz w:val="22"/>
          <w:szCs w:val="22"/>
        </w:rPr>
      </w:pPr>
      <w:r>
        <w:rPr>
          <w:rStyle w:val="style27"/>
          <w:rFonts w:ascii="Bookman Old Style" w:hAnsi="Bookman Old Style"/>
          <w:sz w:val="22"/>
          <w:szCs w:val="22"/>
        </w:rPr>
        <w:t>Protocolos de descubrimiento (Neighbor Discovery)</w:t>
      </w:r>
    </w:p>
    <w:p>
      <w:pPr>
        <w:pStyle w:val="style0"/>
        <w:numPr>
          <w:ilvl w:val="0"/>
          <w:numId w:val="30"/>
        </w:numPr>
        <w:spacing w:line="276" w:lineRule="auto"/>
        <w:rPr>
          <w:rStyle w:val="style27"/>
          <w:rFonts w:ascii="Bookman Old Style" w:hAnsi="Bookman Old Style"/>
          <w:sz w:val="22"/>
          <w:szCs w:val="22"/>
        </w:rPr>
      </w:pPr>
      <w:r>
        <w:rPr>
          <w:rStyle w:val="style27"/>
          <w:rFonts w:ascii="Bookman Old Style" w:hAnsi="Bookman Old Style"/>
          <w:sz w:val="22"/>
          <w:szCs w:val="22"/>
        </w:rPr>
        <w:t>DHCP Relay y servidor DHCP v4</w:t>
      </w:r>
    </w:p>
    <w:p>
      <w:pPr>
        <w:pStyle w:val="style0"/>
        <w:numPr>
          <w:ilvl w:val="0"/>
          <w:numId w:val="30"/>
        </w:numPr>
        <w:spacing w:line="276" w:lineRule="auto"/>
        <w:rPr>
          <w:rStyle w:val="style27"/>
          <w:rFonts w:ascii="Bookman Old Style" w:hAnsi="Bookman Old Style"/>
          <w:sz w:val="22"/>
          <w:szCs w:val="22"/>
        </w:rPr>
      </w:pPr>
      <w:r>
        <w:rPr>
          <w:rStyle w:val="style27"/>
          <w:rFonts w:ascii="Bookman Old Style" w:hAnsi="Bookman Old Style"/>
          <w:sz w:val="22"/>
          <w:szCs w:val="22"/>
        </w:rPr>
        <w:t>Snooping (IGMP) V1/v2/v3 para Multicast</w:t>
      </w:r>
    </w:p>
    <w:p>
      <w:pPr>
        <w:pStyle w:val="style0"/>
        <w:numPr>
          <w:ilvl w:val="0"/>
          <w:numId w:val="30"/>
        </w:numPr>
        <w:spacing w:line="276" w:lineRule="auto"/>
        <w:rPr>
          <w:rStyle w:val="style27"/>
          <w:rFonts w:ascii="Bookman Old Style" w:hAnsi="Bookman Old Style"/>
          <w:sz w:val="22"/>
          <w:szCs w:val="22"/>
        </w:rPr>
      </w:pPr>
      <w:r>
        <w:rPr>
          <w:rStyle w:val="style27"/>
          <w:rFonts w:ascii="Bookman Old Style" w:hAnsi="Bookman Old Style"/>
          <w:sz w:val="22"/>
          <w:szCs w:val="22"/>
        </w:rPr>
        <w:t>Soporte de Políticas por ACLs (Listas de control de acceso).</w:t>
      </w:r>
    </w:p>
    <w:p>
      <w:pPr>
        <w:pStyle w:val="style0"/>
        <w:numPr>
          <w:ilvl w:val="0"/>
          <w:numId w:val="30"/>
        </w:numPr>
        <w:spacing w:line="276" w:lineRule="auto"/>
        <w:rPr>
          <w:rStyle w:val="style27"/>
          <w:rFonts w:ascii="Bookman Old Style" w:hAnsi="Bookman Old Style"/>
          <w:sz w:val="22"/>
          <w:szCs w:val="22"/>
        </w:rPr>
      </w:pPr>
      <w:r>
        <w:rPr>
          <w:rStyle w:val="style27"/>
          <w:rFonts w:ascii="Bookman Old Style" w:hAnsi="Bookman Old Style"/>
          <w:sz w:val="22"/>
          <w:szCs w:val="22"/>
        </w:rPr>
        <w:t>Soporte para registro local (en Flash) y servidor remoto (Syslog) para eventos y comandos.</w:t>
      </w:r>
    </w:p>
    <w:p>
      <w:pPr>
        <w:pStyle w:val="style0"/>
        <w:numPr>
          <w:ilvl w:val="0"/>
          <w:numId w:val="30"/>
        </w:numPr>
        <w:spacing w:line="276" w:lineRule="auto"/>
        <w:rPr>
          <w:rStyle w:val="style27"/>
          <w:rFonts w:ascii="Bookman Old Style" w:hAnsi="Bookman Old Style"/>
          <w:sz w:val="22"/>
          <w:szCs w:val="22"/>
          <w:lang w:val="en-US"/>
        </w:rPr>
      </w:pPr>
      <w:r>
        <w:rPr>
          <w:rStyle w:val="style27"/>
          <w:rFonts w:ascii="Bookman Old Style" w:hAnsi="Bookman Old Style"/>
          <w:sz w:val="22"/>
          <w:szCs w:val="22"/>
          <w:lang w:val="en-US"/>
        </w:rPr>
        <w:t>USB port for MGMT y Backup.</w:t>
      </w:r>
    </w:p>
    <w:p>
      <w:pPr>
        <w:pStyle w:val="style0"/>
        <w:spacing w:line="276" w:lineRule="auto"/>
        <w:ind w:hanging="0" w:left="709" w:right="0"/>
        <w:rPr>
          <w:rFonts w:ascii="Bookman Old Style" w:hAnsi="Bookman Old Style"/>
          <w:sz w:val="22"/>
          <w:szCs w:val="22"/>
          <w:lang w:val="en-US"/>
        </w:rPr>
      </w:pPr>
      <w:r>
        <w:rPr>
          <w:rFonts w:ascii="Bookman Old Style" w:hAnsi="Bookman Old Style"/>
          <w:sz w:val="22"/>
          <w:szCs w:val="22"/>
          <w:lang w:val="en-US"/>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Administración:</w:t>
      </w:r>
    </w:p>
    <w:p>
      <w:pPr>
        <w:pStyle w:val="style0"/>
        <w:numPr>
          <w:ilvl w:val="0"/>
          <w:numId w:val="33"/>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File Transfer Protocol (FTP)</w:t>
      </w:r>
    </w:p>
    <w:p>
      <w:pPr>
        <w:pStyle w:val="style0"/>
        <w:numPr>
          <w:ilvl w:val="0"/>
          <w:numId w:val="33"/>
        </w:numPr>
        <w:spacing w:line="276" w:lineRule="auto"/>
        <w:rPr>
          <w:rStyle w:val="style27"/>
          <w:rFonts w:ascii="Bookman Old Style" w:hAnsi="Bookman Old Style"/>
          <w:sz w:val="22"/>
          <w:szCs w:val="22"/>
        </w:rPr>
      </w:pPr>
      <w:r>
        <w:rPr>
          <w:rStyle w:val="style27"/>
          <w:rFonts w:ascii="Bookman Old Style" w:hAnsi="Bookman Old Style"/>
          <w:sz w:val="22"/>
          <w:szCs w:val="22"/>
        </w:rPr>
        <w:t>Network Time Protocol (NTP)</w:t>
      </w:r>
    </w:p>
    <w:p>
      <w:pPr>
        <w:pStyle w:val="style0"/>
        <w:numPr>
          <w:ilvl w:val="0"/>
          <w:numId w:val="33"/>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Remote Switch Port Analyzer (RSPAN)</w:t>
      </w:r>
    </w:p>
    <w:p>
      <w:pPr>
        <w:pStyle w:val="style0"/>
        <w:numPr>
          <w:ilvl w:val="0"/>
          <w:numId w:val="33"/>
        </w:numPr>
        <w:spacing w:line="276" w:lineRule="auto"/>
        <w:rPr>
          <w:rStyle w:val="style25"/>
          <w:rFonts w:ascii="Bookman Old Style" w:hAnsi="Bookman Old Style"/>
          <w:sz w:val="22"/>
          <w:szCs w:val="22"/>
        </w:rPr>
      </w:pPr>
      <w:r>
        <w:rPr>
          <w:rStyle w:val="style25"/>
          <w:rFonts w:ascii="Bookman Old Style" w:hAnsi="Bookman Old Style"/>
          <w:sz w:val="22"/>
          <w:szCs w:val="22"/>
        </w:rPr>
        <w:t>Administración SSH, HTTP/S y telnet</w:t>
      </w:r>
    </w:p>
    <w:p>
      <w:pPr>
        <w:pStyle w:val="style0"/>
        <w:numPr>
          <w:ilvl w:val="0"/>
          <w:numId w:val="33"/>
        </w:numPr>
        <w:spacing w:line="276" w:lineRule="auto"/>
        <w:rPr>
          <w:rStyle w:val="style27"/>
          <w:rFonts w:ascii="Bookman Old Style" w:hAnsi="Bookman Old Style"/>
          <w:sz w:val="22"/>
          <w:szCs w:val="22"/>
        </w:rPr>
      </w:pPr>
      <w:r>
        <w:rPr>
          <w:rStyle w:val="style27"/>
          <w:rFonts w:ascii="Bookman Old Style" w:hAnsi="Bookman Old Style"/>
          <w:sz w:val="22"/>
          <w:szCs w:val="22"/>
        </w:rPr>
        <w:t>Compatibilidad con sistema de gestión (Ver punto Sistema de Gestión)</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after="113" w:before="0" w:line="276" w:lineRule="auto"/>
        <w:contextualSpacing w:val="false"/>
        <w:rPr>
          <w:rStyle w:val="style25"/>
          <w:rFonts w:ascii="Bookman Old Style" w:hAnsi="Bookman Old Style"/>
          <w:b/>
          <w:bCs/>
          <w:sz w:val="22"/>
          <w:szCs w:val="22"/>
        </w:rPr>
      </w:pPr>
      <w:r>
        <w:rPr>
          <w:rStyle w:val="style25"/>
          <w:rFonts w:ascii="Bookman Old Style" w:hAnsi="Bookman Old Style"/>
          <w:b/>
          <w:bCs/>
          <w:sz w:val="22"/>
          <w:szCs w:val="22"/>
        </w:rPr>
        <w:t>Item 5: Hasta 10 Switches de core con capacidad completa de capa 3 de entre 30 y 32 puertos que cumplan las siguientes características.</w:t>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 xml:space="preserve">Hardware: </w:t>
      </w:r>
    </w:p>
    <w:p>
      <w:pPr>
        <w:pStyle w:val="style0"/>
        <w:numPr>
          <w:ilvl w:val="0"/>
          <w:numId w:val="39"/>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Rackeable 19”</w:t>
      </w:r>
    </w:p>
    <w:p>
      <w:pPr>
        <w:pStyle w:val="style0"/>
        <w:numPr>
          <w:ilvl w:val="0"/>
          <w:numId w:val="39"/>
        </w:numPr>
        <w:spacing w:line="276" w:lineRule="auto"/>
        <w:rPr>
          <w:rStyle w:val="style25"/>
          <w:rFonts w:ascii="Bookman Old Style" w:hAnsi="Bookman Old Style"/>
          <w:sz w:val="22"/>
          <w:szCs w:val="22"/>
        </w:rPr>
      </w:pPr>
      <w:r>
        <w:rPr>
          <w:rStyle w:val="style25"/>
          <w:rFonts w:ascii="Bookman Old Style" w:hAnsi="Bookman Old Style"/>
          <w:sz w:val="22"/>
          <w:szCs w:val="22"/>
        </w:rPr>
        <w:t>24 Puertos 1G/2.5G/5G/10G Base-T. Puertos Ethernet, licenciados, si es necesario, para funcionar hasta la máxima velocidad permitida.</w:t>
      </w:r>
    </w:p>
    <w:p>
      <w:pPr>
        <w:pStyle w:val="style0"/>
        <w:numPr>
          <w:ilvl w:val="0"/>
          <w:numId w:val="39"/>
        </w:numPr>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Al menos 4 puertos de fibra de entre 10G y 25G, licenciados, si es necesario, para funcionar hasta la máxima velocidad permitida. (*) </w:t>
      </w:r>
    </w:p>
    <w:p>
      <w:pPr>
        <w:pStyle w:val="style0"/>
        <w:numPr>
          <w:ilvl w:val="0"/>
          <w:numId w:val="39"/>
        </w:numPr>
        <w:spacing w:line="276" w:lineRule="auto"/>
        <w:rPr>
          <w:rStyle w:val="style25"/>
          <w:rFonts w:ascii="Bookman Old Style" w:hAnsi="Bookman Old Style"/>
          <w:sz w:val="22"/>
          <w:szCs w:val="22"/>
        </w:rPr>
      </w:pPr>
      <w:r>
        <w:rPr>
          <w:rStyle w:val="style25"/>
          <w:rFonts w:ascii="Bookman Old Style" w:hAnsi="Bookman Old Style"/>
          <w:sz w:val="22"/>
          <w:szCs w:val="22"/>
        </w:rPr>
        <w:t>Al menos 2 puertos de fibra de entre 40G y 100G, licenciados, si es necesario, para funcionar hasta la máxima velocidad permitida. (*)</w:t>
      </w:r>
    </w:p>
    <w:p>
      <w:pPr>
        <w:pStyle w:val="style0"/>
        <w:numPr>
          <w:ilvl w:val="0"/>
          <w:numId w:val="39"/>
        </w:numPr>
        <w:spacing w:line="276" w:lineRule="auto"/>
        <w:rPr>
          <w:rStyle w:val="style25"/>
          <w:rFonts w:ascii="Bookman Old Style" w:hAnsi="Bookman Old Style"/>
          <w:sz w:val="22"/>
          <w:szCs w:val="22"/>
        </w:rPr>
      </w:pPr>
      <w:r>
        <w:rPr>
          <w:rStyle w:val="style25"/>
          <w:rFonts w:ascii="Bookman Old Style" w:hAnsi="Bookman Old Style"/>
          <w:sz w:val="22"/>
          <w:szCs w:val="22"/>
        </w:rPr>
        <w:t>Fuente de energía de 220 V. Sin transformador externo. Incluir cable de poder con enchufe tipo Schuko.</w:t>
      </w:r>
    </w:p>
    <w:p>
      <w:pPr>
        <w:pStyle w:val="style0"/>
        <w:numPr>
          <w:ilvl w:val="0"/>
          <w:numId w:val="39"/>
        </w:numPr>
        <w:spacing w:line="276" w:lineRule="auto"/>
        <w:rPr>
          <w:rStyle w:val="style25"/>
          <w:rFonts w:ascii="Bookman Old Style" w:hAnsi="Bookman Old Style"/>
          <w:sz w:val="22"/>
          <w:szCs w:val="22"/>
        </w:rPr>
      </w:pPr>
      <w:r>
        <w:rPr>
          <w:rStyle w:val="style25"/>
          <w:rFonts w:ascii="Bookman Old Style" w:hAnsi="Bookman Old Style"/>
          <w:sz w:val="22"/>
          <w:szCs w:val="22"/>
        </w:rPr>
        <w:t xml:space="preserve">Al menos dos fuentes de poder redundante, ante la falla de una fuente el equipamiento deberá funcionar sin inconveniente con una única fuente. </w:t>
      </w:r>
    </w:p>
    <w:p>
      <w:pPr>
        <w:pStyle w:val="style0"/>
        <w:numPr>
          <w:ilvl w:val="0"/>
          <w:numId w:val="39"/>
        </w:numPr>
        <w:spacing w:line="276" w:lineRule="auto"/>
        <w:rPr>
          <w:rStyle w:val="style25"/>
          <w:rFonts w:ascii="Bookman Old Style" w:hAnsi="Bookman Old Style"/>
          <w:sz w:val="22"/>
          <w:szCs w:val="22"/>
        </w:rPr>
      </w:pPr>
      <w:r>
        <w:rPr>
          <w:rStyle w:val="style25"/>
          <w:rFonts w:ascii="Bookman Old Style" w:hAnsi="Bookman Old Style"/>
          <w:sz w:val="22"/>
          <w:szCs w:val="22"/>
        </w:rPr>
        <w:t>MTBF no menor a 310.000 horas (aprox. 35 años)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sz w:val="22"/>
          <w:szCs w:val="22"/>
        </w:rPr>
      </w:pPr>
      <w:r>
        <w:rPr>
          <w:rStyle w:val="style25"/>
          <w:rFonts w:ascii="Bookman Old Style" w:hAnsi="Bookman Old Style"/>
          <w:sz w:val="22"/>
          <w:szCs w:val="22"/>
        </w:rPr>
        <w:t>(*) Para el caso de necesitar módulos aparte para la interfaces, incluir en el precio total detallando el precio individual de cada modulo.</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rendimiento necesarios:</w:t>
      </w:r>
    </w:p>
    <w:p>
      <w:pPr>
        <w:pStyle w:val="style0"/>
        <w:numPr>
          <w:ilvl w:val="0"/>
          <w:numId w:val="2"/>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MAC</w:t>
      </w:r>
    </w:p>
    <w:p>
      <w:pPr>
        <w:pStyle w:val="style0"/>
        <w:numPr>
          <w:ilvl w:val="1"/>
          <w:numId w:val="24"/>
        </w:numPr>
        <w:spacing w:line="276" w:lineRule="auto"/>
        <w:rPr>
          <w:rStyle w:val="style25"/>
          <w:rFonts w:ascii="Bookman Old Style" w:hAnsi="Bookman Old Style"/>
          <w:sz w:val="22"/>
          <w:szCs w:val="22"/>
        </w:rPr>
      </w:pPr>
      <w:r>
        <w:rPr>
          <w:rStyle w:val="style25"/>
          <w:rFonts w:ascii="Bookman Old Style" w:hAnsi="Bookman Old Style"/>
          <w:sz w:val="22"/>
          <w:szCs w:val="22"/>
        </w:rPr>
        <w:t>Compatible con IEEE 802.1d</w:t>
      </w:r>
    </w:p>
    <w:p>
      <w:pPr>
        <w:pStyle w:val="style0"/>
        <w:numPr>
          <w:ilvl w:val="1"/>
          <w:numId w:val="24"/>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hasta 128K entradas en la tabla MAC</w:t>
      </w:r>
    </w:p>
    <w:p>
      <w:pPr>
        <w:pStyle w:val="style72"/>
        <w:numPr>
          <w:ilvl w:val="1"/>
          <w:numId w:val="24"/>
        </w:numPr>
        <w:spacing w:line="276" w:lineRule="auto"/>
        <w:rPr>
          <w:rStyle w:val="style27"/>
          <w:rFonts w:ascii="Bookman Old Style" w:cs="Arial" w:hAnsi="Bookman Old Style"/>
        </w:rPr>
      </w:pPr>
      <w:r>
        <w:rPr>
          <w:rStyle w:val="style27"/>
          <w:rFonts w:ascii="Bookman Old Style" w:cs="Arial" w:hAnsi="Bookman Old Style"/>
        </w:rPr>
        <w:t>Soporte de límite máximo de direcciones por puerto MAC. Ej. Port Security</w:t>
      </w:r>
    </w:p>
    <w:p>
      <w:pPr>
        <w:pStyle w:val="style0"/>
        <w:numPr>
          <w:ilvl w:val="0"/>
          <w:numId w:val="2"/>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VLAN</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hasta 4094 VLANs</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GVRP</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MUX VLAN</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Mapeo de vlans</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vlans (Trunking) IEEE 802.1q</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vlans hybridas</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Permita asignar vlans a direcciones MAC, IP, subredes IP, protocolos, puertos y políticas</w:t>
      </w:r>
    </w:p>
    <w:p>
      <w:pPr>
        <w:pStyle w:val="style0"/>
        <w:numPr>
          <w:ilvl w:val="1"/>
          <w:numId w:val="25"/>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VTP</w:t>
      </w:r>
    </w:p>
    <w:p>
      <w:pPr>
        <w:pStyle w:val="style0"/>
        <w:numPr>
          <w:ilvl w:val="0"/>
          <w:numId w:val="3"/>
        </w:numPr>
        <w:tabs>
          <w:tab w:leader="none" w:pos="720" w:val="left"/>
        </w:tabs>
        <w:spacing w:line="276" w:lineRule="auto"/>
        <w:ind w:hanging="360" w:left="720" w:right="0"/>
        <w:rPr>
          <w:rStyle w:val="style25"/>
          <w:rFonts w:ascii="Bookman Old Style" w:hAnsi="Bookman Old Style"/>
          <w:sz w:val="22"/>
          <w:szCs w:val="22"/>
        </w:rPr>
      </w:pPr>
      <w:r>
        <w:rPr>
          <w:rStyle w:val="style25"/>
          <w:rFonts w:ascii="Bookman Old Style" w:hAnsi="Bookman Old Style"/>
          <w:sz w:val="22"/>
          <w:szCs w:val="22"/>
        </w:rPr>
        <w:t>Routeo</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rutas estáticas, RIP v1/2, RIPng, OSPF, OSPFv3, BGP,BGP4+, ECMP y políticas de ruta</w:t>
      </w:r>
    </w:p>
    <w:p>
      <w:pPr>
        <w:pStyle w:val="style0"/>
        <w:numPr>
          <w:ilvl w:val="0"/>
          <w:numId w:val="4"/>
        </w:numPr>
        <w:tabs>
          <w:tab w:leader="none" w:pos="720" w:val="left"/>
        </w:tabs>
        <w:spacing w:line="276" w:lineRule="auto"/>
        <w:jc w:val="left"/>
        <w:rPr>
          <w:rStyle w:val="style25"/>
          <w:rFonts w:ascii="Bookman Old Style" w:hAnsi="Bookman Old Style"/>
          <w:sz w:val="22"/>
          <w:szCs w:val="22"/>
        </w:rPr>
      </w:pPr>
      <w:r>
        <w:rPr>
          <w:rStyle w:val="style25"/>
          <w:rFonts w:ascii="Bookman Old Style" w:hAnsi="Bookman Old Style"/>
          <w:sz w:val="22"/>
          <w:szCs w:val="22"/>
        </w:rPr>
        <w:t>Spanning Tree</w:t>
      </w:r>
    </w:p>
    <w:p>
      <w:pPr>
        <w:pStyle w:val="style0"/>
        <w:numPr>
          <w:ilvl w:val="0"/>
          <w:numId w:val="20"/>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 xml:space="preserve">Soporte de Spanning Tree IEEE 802.1d (STP), Multiple Spanning Tree </w:t>
      </w:r>
      <w:r>
        <w:rPr>
          <w:rStyle w:val="style25"/>
          <w:rFonts w:ascii="Bookman Old Style" w:hAnsi="Bookman Old Style"/>
          <w:sz w:val="22"/>
          <w:szCs w:val="22"/>
          <w:lang w:val="pt-PT"/>
        </w:rPr>
        <w:t xml:space="preserve">802.1s </w:t>
      </w:r>
      <w:r>
        <w:rPr>
          <w:rStyle w:val="style25"/>
          <w:rFonts w:ascii="Bookman Old Style" w:hAnsi="Bookman Old Style"/>
          <w:sz w:val="22"/>
          <w:szCs w:val="22"/>
          <w:lang w:val="en-US"/>
        </w:rPr>
        <w:t>(MSTP) y Rapid Spanning Tree 802.1w (RSTP)</w:t>
      </w:r>
    </w:p>
    <w:p>
      <w:pPr>
        <w:pStyle w:val="style0"/>
        <w:numPr>
          <w:ilvl w:val="0"/>
          <w:numId w:val="20"/>
        </w:numPr>
        <w:spacing w:line="276" w:lineRule="auto"/>
        <w:rPr>
          <w:rStyle w:val="style28"/>
          <w:rFonts w:ascii="Bookman Old Style" w:hAnsi="Bookman Old Style"/>
          <w:sz w:val="22"/>
          <w:szCs w:val="22"/>
        </w:rPr>
      </w:pPr>
      <w:r>
        <w:rPr>
          <w:rStyle w:val="style28"/>
          <w:rFonts w:ascii="Bookman Old Style" w:hAnsi="Bookman Old Style"/>
          <w:sz w:val="22"/>
          <w:szCs w:val="22"/>
        </w:rPr>
        <w:t>Soporte de STP por VLAN</w:t>
      </w:r>
    </w:p>
    <w:p>
      <w:pPr>
        <w:pStyle w:val="style0"/>
        <w:numPr>
          <w:ilvl w:val="0"/>
          <w:numId w:val="5"/>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ACL</w:t>
      </w:r>
    </w:p>
    <w:p>
      <w:pPr>
        <w:pStyle w:val="style0"/>
        <w:numPr>
          <w:ilvl w:val="1"/>
          <w:numId w:val="10"/>
        </w:numPr>
        <w:tabs>
          <w:tab w:leader="none" w:pos="1080" w:val="left"/>
        </w:tabs>
        <w:spacing w:line="276" w:lineRule="auto"/>
        <w:ind w:hanging="360" w:left="1080" w:right="0"/>
        <w:rPr>
          <w:rStyle w:val="style25"/>
          <w:rFonts w:ascii="Bookman Old Style" w:hAnsi="Bookman Old Style"/>
          <w:sz w:val="22"/>
          <w:szCs w:val="22"/>
        </w:rPr>
      </w:pPr>
      <w:r>
        <w:rPr>
          <w:rStyle w:val="style25"/>
          <w:rFonts w:ascii="Bookman Old Style" w:hAnsi="Bookman Old Style"/>
          <w:sz w:val="22"/>
          <w:szCs w:val="22"/>
        </w:rPr>
        <w:t>Filtrado de paquetes de capa 2 a 4</w:t>
      </w:r>
    </w:p>
    <w:p>
      <w:pPr>
        <w:pStyle w:val="style0"/>
        <w:numPr>
          <w:ilvl w:val="1"/>
          <w:numId w:val="10"/>
        </w:numPr>
        <w:tabs>
          <w:tab w:leader="none" w:pos="1080" w:val="left"/>
        </w:tabs>
        <w:spacing w:line="276" w:lineRule="auto"/>
        <w:ind w:hanging="360" w:left="1080" w:right="0"/>
        <w:rPr>
          <w:rStyle w:val="style25"/>
          <w:rFonts w:ascii="Bookman Old Style" w:hAnsi="Bookman Old Style"/>
          <w:sz w:val="22"/>
          <w:szCs w:val="22"/>
        </w:rPr>
      </w:pPr>
      <w:r>
        <w:rPr>
          <w:rStyle w:val="style25"/>
          <w:rFonts w:ascii="Bookman Old Style" w:hAnsi="Bookman Old Style"/>
          <w:sz w:val="22"/>
          <w:szCs w:val="22"/>
        </w:rPr>
        <w:t>ACL creadas por numero o nombre</w:t>
      </w:r>
    </w:p>
    <w:p>
      <w:pPr>
        <w:pStyle w:val="style0"/>
        <w:numPr>
          <w:ilvl w:val="1"/>
          <w:numId w:val="10"/>
        </w:numPr>
        <w:tabs>
          <w:tab w:leader="none" w:pos="1080" w:val="left"/>
        </w:tabs>
        <w:spacing w:line="276" w:lineRule="auto"/>
        <w:ind w:hanging="360" w:left="1080" w:right="0"/>
        <w:rPr>
          <w:rStyle w:val="style25"/>
          <w:rFonts w:ascii="Bookman Old Style" w:hAnsi="Bookman Old Style"/>
          <w:sz w:val="22"/>
          <w:szCs w:val="22"/>
        </w:rPr>
      </w:pPr>
      <w:r>
        <w:rPr>
          <w:rStyle w:val="style25"/>
          <w:rFonts w:ascii="Bookman Old Style" w:hAnsi="Bookman Old Style"/>
          <w:sz w:val="22"/>
          <w:szCs w:val="22"/>
        </w:rPr>
        <w:t>Filtrado por MAC de origen y destino, IP de origen y destino, puerto TCP/UDP, protocolo y VLAN</w:t>
      </w:r>
    </w:p>
    <w:p>
      <w:pPr>
        <w:pStyle w:val="style0"/>
        <w:numPr>
          <w:ilvl w:val="0"/>
          <w:numId w:val="26"/>
        </w:numPr>
        <w:spacing w:line="276" w:lineRule="auto"/>
        <w:rPr>
          <w:rStyle w:val="style25"/>
          <w:rFonts w:ascii="Bookman Old Style" w:hAnsi="Bookman Old Style"/>
          <w:sz w:val="22"/>
          <w:szCs w:val="22"/>
        </w:rPr>
      </w:pPr>
      <w:r>
        <w:rPr>
          <w:rStyle w:val="style25"/>
          <w:rFonts w:ascii="Bookman Old Style" w:hAnsi="Bookman Old Style"/>
          <w:sz w:val="22"/>
          <w:szCs w:val="22"/>
        </w:rPr>
        <w:t>QoS</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Limitar trafico por sentido entrante y/o saliente, IP, protocolo y políticas en puertos</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Limitación y modelado de trafico en puerto basado en cola</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Redirección de paquetes</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Políticas de trafico por puerto</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Ocho colas por puerto</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WRED</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DSCP</w:t>
      </w:r>
    </w:p>
    <w:p>
      <w:pPr>
        <w:pStyle w:val="style0"/>
        <w:numPr>
          <w:ilvl w:val="0"/>
          <w:numId w:val="6"/>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SNMP v1, v2c y v3 a través de IPv4/IPv6.</w:t>
      </w:r>
    </w:p>
    <w:p>
      <w:pPr>
        <w:pStyle w:val="style0"/>
        <w:numPr>
          <w:ilvl w:val="0"/>
          <w:numId w:val="6"/>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multicast IGMP v1/v2/v3, PIM-SM, PIM-DM y PIM-SSM</w:t>
      </w:r>
    </w:p>
    <w:p>
      <w:pPr>
        <w:pStyle w:val="style0"/>
        <w:numPr>
          <w:ilvl w:val="0"/>
          <w:numId w:val="6"/>
        </w:numPr>
        <w:tabs>
          <w:tab w:leader="none" w:pos="720" w:val="left"/>
        </w:tabs>
        <w:spacing w:line="276" w:lineRule="auto"/>
        <w:rPr>
          <w:rStyle w:val="style25"/>
          <w:rFonts w:ascii="Bookman Old Style" w:hAnsi="Bookman Old Style"/>
          <w:sz w:val="22"/>
          <w:szCs w:val="22"/>
        </w:rPr>
      </w:pPr>
      <w:r>
        <w:rPr>
          <w:rStyle w:val="style25"/>
          <w:rFonts w:ascii="Bookman Old Style" w:hAnsi="Bookman Old Style"/>
          <w:sz w:val="22"/>
          <w:szCs w:val="22"/>
        </w:rPr>
        <w:t>Autenticación</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AAA</w:t>
      </w:r>
    </w:p>
    <w:p>
      <w:pPr>
        <w:pStyle w:val="style0"/>
        <w:numPr>
          <w:ilvl w:val="1"/>
          <w:numId w:val="18"/>
        </w:numPr>
        <w:spacing w:line="276" w:lineRule="auto"/>
        <w:rPr>
          <w:rStyle w:val="style25"/>
          <w:rFonts w:ascii="Bookman Old Style" w:hAnsi="Bookman Old Style"/>
          <w:sz w:val="22"/>
          <w:szCs w:val="22"/>
        </w:rPr>
      </w:pPr>
      <w:r>
        <w:rPr>
          <w:rStyle w:val="style25"/>
          <w:rFonts w:ascii="Bookman Old Style" w:hAnsi="Bookman Old Style"/>
          <w:sz w:val="22"/>
          <w:szCs w:val="22"/>
        </w:rPr>
        <w:t>Radius</w:t>
      </w:r>
    </w:p>
    <w:p>
      <w:pPr>
        <w:pStyle w:val="style0"/>
        <w:numPr>
          <w:ilvl w:val="0"/>
          <w:numId w:val="27"/>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agrupamiento de puertos o creación de troncales (link aggregation). 802.1ax/802.3ad.</w:t>
      </w:r>
    </w:p>
    <w:p>
      <w:pPr>
        <w:pStyle w:val="style0"/>
        <w:numPr>
          <w:ilvl w:val="0"/>
          <w:numId w:val="2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puerto promiscuo para monitoreo.</w:t>
      </w:r>
    </w:p>
    <w:p>
      <w:pPr>
        <w:pStyle w:val="style0"/>
        <w:numPr>
          <w:ilvl w:val="0"/>
          <w:numId w:val="2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acceso SSH, CLI y GUI. Debe poseer también 1 puerto consola.</w:t>
      </w:r>
    </w:p>
    <w:p>
      <w:pPr>
        <w:pStyle w:val="style0"/>
        <w:numPr>
          <w:ilvl w:val="0"/>
          <w:numId w:val="2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802.1x.</w:t>
      </w:r>
    </w:p>
    <w:p>
      <w:pPr>
        <w:pStyle w:val="style0"/>
        <w:numPr>
          <w:ilvl w:val="0"/>
          <w:numId w:val="2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protocolo LLDP</w:t>
      </w:r>
    </w:p>
    <w:p>
      <w:pPr>
        <w:pStyle w:val="style0"/>
        <w:numPr>
          <w:ilvl w:val="0"/>
          <w:numId w:val="28"/>
        </w:numPr>
        <w:spacing w:line="276" w:lineRule="auto"/>
        <w:rPr>
          <w:rStyle w:val="style27"/>
          <w:rFonts w:ascii="Bookman Old Style" w:hAnsi="Bookman Old Style"/>
          <w:sz w:val="22"/>
          <w:szCs w:val="22"/>
        </w:rPr>
      </w:pPr>
      <w:r>
        <w:rPr>
          <w:rStyle w:val="style27"/>
          <w:rFonts w:ascii="Bookman Old Style" w:hAnsi="Bookman Old Style"/>
          <w:sz w:val="22"/>
          <w:szCs w:val="22"/>
        </w:rPr>
        <w:t>DHCP Relay y servidor DHCP v4</w:t>
      </w:r>
    </w:p>
    <w:p>
      <w:pPr>
        <w:pStyle w:val="style0"/>
        <w:numPr>
          <w:ilvl w:val="0"/>
          <w:numId w:val="28"/>
        </w:numPr>
        <w:spacing w:line="276" w:lineRule="auto"/>
        <w:rPr>
          <w:rStyle w:val="style25"/>
          <w:rFonts w:ascii="Bookman Old Style" w:hAnsi="Bookman Old Style"/>
          <w:sz w:val="22"/>
          <w:szCs w:val="22"/>
        </w:rPr>
      </w:pPr>
      <w:r>
        <w:rPr>
          <w:rStyle w:val="style25"/>
          <w:rFonts w:ascii="Bookman Old Style" w:hAnsi="Bookman Old Style"/>
          <w:sz w:val="22"/>
          <w:szCs w:val="22"/>
        </w:rPr>
        <w:t>Defensa contra ataque DoS, ARP e ICMP.</w:t>
      </w:r>
    </w:p>
    <w:p>
      <w:pPr>
        <w:pStyle w:val="style0"/>
        <w:numPr>
          <w:ilvl w:val="0"/>
          <w:numId w:val="28"/>
        </w:numPr>
        <w:spacing w:line="276" w:lineRule="auto"/>
        <w:rPr>
          <w:rStyle w:val="style25"/>
          <w:rFonts w:ascii="Bookman Old Style" w:hAnsi="Bookman Old Style"/>
          <w:sz w:val="22"/>
          <w:szCs w:val="22"/>
        </w:rPr>
      </w:pPr>
      <w:r>
        <w:rPr>
          <w:rStyle w:val="style25"/>
          <w:rFonts w:ascii="Bookman Old Style" w:hAnsi="Bookman Old Style"/>
          <w:sz w:val="22"/>
          <w:szCs w:val="22"/>
        </w:rPr>
        <w:t>Forwarding performance &gt; 400Mpps</w:t>
      </w:r>
    </w:p>
    <w:p>
      <w:pPr>
        <w:pStyle w:val="style0"/>
        <w:numPr>
          <w:ilvl w:val="0"/>
          <w:numId w:val="28"/>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Capacidad de Switcheo (Switching Capacity) &gt; 1Tbps.</w:t>
      </w:r>
    </w:p>
    <w:p>
      <w:pPr>
        <w:pStyle w:val="style0"/>
        <w:numPr>
          <w:ilvl w:val="0"/>
          <w:numId w:val="28"/>
        </w:numPr>
        <w:spacing w:line="276" w:lineRule="auto"/>
        <w:rPr>
          <w:rStyle w:val="style25"/>
          <w:rFonts w:ascii="Bookman Old Style" w:hAnsi="Bookman Old Style"/>
          <w:sz w:val="22"/>
          <w:szCs w:val="22"/>
        </w:rPr>
      </w:pPr>
      <w:r>
        <w:rPr>
          <w:rStyle w:val="style25"/>
          <w:rFonts w:ascii="Bookman Old Style" w:hAnsi="Bookman Old Style"/>
          <w:sz w:val="22"/>
          <w:szCs w:val="22"/>
        </w:rPr>
        <w:t>Soporte de Stack de hasta 6 equipos (*) – Se podrá hacer el stack por medio de puertos de servicio de 40GE o 100GE (debe tener las dos posibilidades).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ind w:hanging="0" w:left="170" w:right="283"/>
        <w:rPr>
          <w:rStyle w:val="style25"/>
          <w:rFonts w:ascii="Bookman Old Style" w:hAnsi="Bookman Old Style"/>
          <w:sz w:val="22"/>
          <w:szCs w:val="22"/>
        </w:rPr>
      </w:pPr>
      <w:r>
        <w:rPr>
          <w:rStyle w:val="style25"/>
          <w:rFonts w:ascii="Bookman Old Style" w:hAnsi="Bookman Old Style"/>
          <w:sz w:val="22"/>
          <w:szCs w:val="22"/>
        </w:rPr>
        <w:t>(*) Para el caso que el stack o chasis virtual no se realice vía puertos Ethernet y sea vía módulos con puertos específicos, se deberá indicar expresamente y proveer los módulos de stack (en caso de no venir ya instalados). Mismo caso respecto a los cables de stacking, si son cables específicos se deberá indicar expresamente junto con las medidas existentes de los mismos. Así mismo se deberá proveer los cables de distinta medida respecto a la cantidad de switches ofrecida (indicar las diferentes medidas).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Protocolos y características:</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numPr>
          <w:ilvl w:val="0"/>
          <w:numId w:val="23"/>
        </w:numPr>
        <w:spacing w:line="276" w:lineRule="auto"/>
        <w:rPr>
          <w:rStyle w:val="style27"/>
          <w:rFonts w:ascii="Bookman Old Style" w:hAnsi="Bookman Old Style"/>
          <w:sz w:val="22"/>
          <w:szCs w:val="22"/>
        </w:rPr>
      </w:pPr>
      <w:r>
        <w:rPr>
          <w:rStyle w:val="style27"/>
          <w:rFonts w:ascii="Bookman Old Style" w:hAnsi="Bookman Old Style"/>
          <w:sz w:val="22"/>
          <w:szCs w:val="22"/>
        </w:rPr>
        <w:t>Soporte para registro local (en Flash) y servidor remoto (Syslog) para eventos y comandos.</w:t>
      </w:r>
    </w:p>
    <w:p>
      <w:pPr>
        <w:pStyle w:val="style0"/>
        <w:numPr>
          <w:ilvl w:val="0"/>
          <w:numId w:val="23"/>
        </w:numPr>
        <w:spacing w:line="276" w:lineRule="auto"/>
        <w:rPr>
          <w:rStyle w:val="style27"/>
          <w:rFonts w:ascii="Bookman Old Style" w:hAnsi="Bookman Old Style"/>
          <w:sz w:val="22"/>
          <w:szCs w:val="22"/>
        </w:rPr>
      </w:pPr>
      <w:r>
        <w:rPr>
          <w:rStyle w:val="style27"/>
          <w:rFonts w:ascii="Bookman Old Style" w:hAnsi="Bookman Old Style"/>
          <w:sz w:val="22"/>
          <w:szCs w:val="22"/>
        </w:rPr>
        <w:t>Soporte de autenticación y autorización por LDAP</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Style w:val="style25"/>
          <w:rFonts w:ascii="Bookman Old Style" w:hAnsi="Bookman Old Style"/>
          <w:b/>
          <w:bCs/>
          <w:sz w:val="22"/>
          <w:szCs w:val="22"/>
        </w:rPr>
      </w:pPr>
      <w:r>
        <w:rPr>
          <w:rStyle w:val="style25"/>
          <w:rFonts w:ascii="Bookman Old Style" w:hAnsi="Bookman Old Style"/>
          <w:b/>
          <w:bCs/>
          <w:sz w:val="22"/>
          <w:szCs w:val="22"/>
        </w:rPr>
        <w:t>Administración:</w:t>
      </w:r>
    </w:p>
    <w:p>
      <w:pPr>
        <w:pStyle w:val="style0"/>
        <w:numPr>
          <w:ilvl w:val="0"/>
          <w:numId w:val="29"/>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File Transfer Protocol (FTP)</w:t>
      </w:r>
    </w:p>
    <w:p>
      <w:pPr>
        <w:pStyle w:val="style0"/>
        <w:numPr>
          <w:ilvl w:val="0"/>
          <w:numId w:val="29"/>
        </w:numPr>
        <w:spacing w:line="276" w:lineRule="auto"/>
        <w:rPr>
          <w:rStyle w:val="style27"/>
          <w:rFonts w:ascii="Bookman Old Style" w:hAnsi="Bookman Old Style"/>
          <w:sz w:val="22"/>
          <w:szCs w:val="22"/>
        </w:rPr>
      </w:pPr>
      <w:r>
        <w:rPr>
          <w:rStyle w:val="style27"/>
          <w:rFonts w:ascii="Bookman Old Style" w:hAnsi="Bookman Old Style"/>
          <w:sz w:val="22"/>
          <w:szCs w:val="22"/>
        </w:rPr>
        <w:t>Network Time Protocol (NTP)</w:t>
      </w:r>
    </w:p>
    <w:p>
      <w:pPr>
        <w:pStyle w:val="style0"/>
        <w:numPr>
          <w:ilvl w:val="0"/>
          <w:numId w:val="29"/>
        </w:numPr>
        <w:spacing w:line="276" w:lineRule="auto"/>
        <w:rPr>
          <w:rStyle w:val="style25"/>
          <w:rFonts w:ascii="Bookman Old Style" w:hAnsi="Bookman Old Style"/>
          <w:sz w:val="22"/>
          <w:szCs w:val="22"/>
          <w:lang w:val="en-US"/>
        </w:rPr>
      </w:pPr>
      <w:r>
        <w:rPr>
          <w:rStyle w:val="style25"/>
          <w:rFonts w:ascii="Bookman Old Style" w:hAnsi="Bookman Old Style"/>
          <w:sz w:val="22"/>
          <w:szCs w:val="22"/>
          <w:lang w:val="en-US"/>
        </w:rPr>
        <w:t>Remote Switch Port Analyzer (RSPAN)</w:t>
      </w:r>
    </w:p>
    <w:p>
      <w:pPr>
        <w:pStyle w:val="style0"/>
        <w:numPr>
          <w:ilvl w:val="0"/>
          <w:numId w:val="29"/>
        </w:numPr>
        <w:spacing w:line="276" w:lineRule="auto"/>
        <w:rPr>
          <w:rStyle w:val="style25"/>
          <w:rFonts w:ascii="Bookman Old Style" w:hAnsi="Bookman Old Style"/>
          <w:sz w:val="22"/>
          <w:szCs w:val="22"/>
        </w:rPr>
      </w:pPr>
      <w:r>
        <w:rPr>
          <w:rStyle w:val="style25"/>
          <w:rFonts w:ascii="Bookman Old Style" w:hAnsi="Bookman Old Style"/>
          <w:sz w:val="22"/>
          <w:szCs w:val="22"/>
        </w:rPr>
        <w:t>Administración HTTP/S y SSH</w:t>
      </w:r>
    </w:p>
    <w:p>
      <w:pPr>
        <w:pStyle w:val="style0"/>
        <w:numPr>
          <w:ilvl w:val="0"/>
          <w:numId w:val="29"/>
        </w:numPr>
        <w:spacing w:line="276" w:lineRule="auto"/>
        <w:rPr>
          <w:rStyle w:val="style27"/>
          <w:rFonts w:ascii="Bookman Old Style" w:hAnsi="Bookman Old Style"/>
          <w:sz w:val="22"/>
          <w:szCs w:val="22"/>
        </w:rPr>
      </w:pPr>
      <w:r>
        <w:rPr>
          <w:rStyle w:val="style27"/>
          <w:rFonts w:ascii="Bookman Old Style" w:hAnsi="Bookman Old Style"/>
          <w:sz w:val="22"/>
          <w:szCs w:val="22"/>
        </w:rPr>
        <w:t>Compatibilidad con sistema de gestión (Ver punto Sistema de Gestión)</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after="113" w:before="57" w:line="276" w:lineRule="auto"/>
        <w:ind w:hanging="12" w:left="69" w:right="0"/>
        <w:contextualSpacing w:val="false"/>
        <w:rPr>
          <w:rStyle w:val="style25"/>
          <w:rFonts w:ascii="Bookman Old Style" w:hAnsi="Bookman Old Style"/>
          <w:b/>
          <w:bCs/>
          <w:sz w:val="22"/>
          <w:szCs w:val="22"/>
        </w:rPr>
      </w:pPr>
      <w:r>
        <w:rPr>
          <w:rStyle w:val="style25"/>
          <w:rFonts w:ascii="Bookman Old Style" w:hAnsi="Bookman Old Style"/>
          <w:b/>
          <w:bCs/>
          <w:sz w:val="22"/>
          <w:szCs w:val="22"/>
        </w:rPr>
        <w:t>Item 6: Hasta 2 switches de LAN, de acuerdo a lo detallado a continuación.</w:t>
      </w:r>
    </w:p>
    <w:p>
      <w:pPr>
        <w:pStyle w:val="style0"/>
        <w:numPr>
          <w:ilvl w:val="0"/>
          <w:numId w:val="11"/>
        </w:numPr>
        <w:tabs>
          <w:tab w:leader="none" w:pos="720" w:val="left"/>
        </w:tabs>
        <w:spacing w:after="113" w:before="57" w:line="276" w:lineRule="auto"/>
        <w:contextualSpacing w:val="false"/>
        <w:rPr>
          <w:rStyle w:val="style25"/>
          <w:rFonts w:ascii="Bookman Old Style" w:hAnsi="Bookman Old Style"/>
          <w:sz w:val="22"/>
          <w:szCs w:val="22"/>
        </w:rPr>
      </w:pPr>
      <w:r>
        <w:rPr>
          <w:rFonts w:ascii="Bookman Old Style" w:hAnsi="Bookman Old Style"/>
          <w:b/>
          <w:bCs/>
          <w:sz w:val="22"/>
          <w:szCs w:val="22"/>
          <w:u w:val="single"/>
        </w:rPr>
        <w:t xml:space="preserve">2 switches LAN de al menos 24 puertos downlink y al menos 4 puertos uplink. </w:t>
      </w:r>
      <w:r>
        <w:rPr>
          <w:rFonts w:ascii="Bookman Old Style" w:hAnsi="Bookman Old Style"/>
          <w:sz w:val="22"/>
          <w:szCs w:val="22"/>
        </w:rPr>
        <w:t xml:space="preserve">En la oferta se deberá incluir la cotización de </w:t>
      </w:r>
      <w:r>
        <w:rPr>
          <w:rFonts w:ascii="Bookman Old Style" w:hAnsi="Bookman Old Style"/>
          <w:sz w:val="22"/>
          <w:szCs w:val="22"/>
          <w:u w:val="single"/>
        </w:rPr>
        <w:t>2 switches LAN</w:t>
      </w:r>
      <w:r>
        <w:rPr>
          <w:rFonts w:ascii="Bookman Old Style" w:hAnsi="Bookman Old Style"/>
          <w:sz w:val="22"/>
          <w:szCs w:val="22"/>
        </w:rPr>
        <w:t xml:space="preserve">. </w:t>
      </w:r>
      <w:r>
        <w:rPr>
          <w:rStyle w:val="style25"/>
          <w:rFonts w:ascii="Bookman Old Style" w:hAnsi="Bookman Old Style"/>
          <w:sz w:val="22"/>
          <w:szCs w:val="22"/>
        </w:rPr>
        <w:t xml:space="preserve">Cada switch ofertado deberá contar con al menos </w:t>
      </w:r>
      <w:r>
        <w:rPr>
          <w:rStyle w:val="style25"/>
          <w:rFonts w:ascii="Bookman Old Style" w:hAnsi="Bookman Old Style"/>
          <w:sz w:val="22"/>
          <w:szCs w:val="22"/>
          <w:u w:val="single"/>
        </w:rPr>
        <w:t>24 puertos downlink</w:t>
      </w:r>
      <w:r>
        <w:rPr>
          <w:rStyle w:val="style25"/>
          <w:rFonts w:ascii="Bookman Old Style" w:hAnsi="Bookman Old Style"/>
          <w:sz w:val="22"/>
          <w:szCs w:val="22"/>
        </w:rPr>
        <w:t xml:space="preserve"> que soporten velocidades de </w:t>
      </w:r>
      <w:r>
        <w:rPr>
          <w:rStyle w:val="style25"/>
          <w:rFonts w:ascii="Bookman Old Style" w:hAnsi="Bookman Old Style"/>
          <w:sz w:val="22"/>
          <w:szCs w:val="22"/>
          <w:u w:val="single"/>
        </w:rPr>
        <w:t>10/25 gbps</w:t>
      </w:r>
      <w:r>
        <w:rPr>
          <w:rStyle w:val="style25"/>
          <w:rFonts w:ascii="Bookman Old Style" w:hAnsi="Bookman Old Style"/>
          <w:sz w:val="22"/>
          <w:szCs w:val="22"/>
        </w:rPr>
        <w:t xml:space="preserve"> para conectar los servidores, y al menos </w:t>
      </w:r>
      <w:r>
        <w:rPr>
          <w:rStyle w:val="style25"/>
          <w:rFonts w:ascii="Bookman Old Style" w:hAnsi="Bookman Old Style"/>
          <w:sz w:val="22"/>
          <w:szCs w:val="22"/>
          <w:u w:val="single"/>
        </w:rPr>
        <w:t>4 puertos uplink</w:t>
      </w:r>
      <w:r>
        <w:rPr>
          <w:rStyle w:val="style25"/>
          <w:rFonts w:ascii="Bookman Old Style" w:hAnsi="Bookman Old Style"/>
          <w:sz w:val="22"/>
          <w:szCs w:val="22"/>
        </w:rPr>
        <w:t xml:space="preserve"> que soporten velocidades de </w:t>
      </w:r>
      <w:r>
        <w:rPr>
          <w:rStyle w:val="style25"/>
          <w:rFonts w:ascii="Bookman Old Style" w:hAnsi="Bookman Old Style"/>
          <w:sz w:val="22"/>
          <w:szCs w:val="22"/>
          <w:u w:val="single"/>
        </w:rPr>
        <w:t>40/100 gbps</w:t>
      </w:r>
      <w:r>
        <w:rPr>
          <w:rStyle w:val="style25"/>
          <w:rFonts w:ascii="Bookman Old Style" w:hAnsi="Bookman Old Style"/>
          <w:sz w:val="22"/>
          <w:szCs w:val="22"/>
        </w:rPr>
        <w:t xml:space="preserve"> para conectarlos con los switches de LAN existentes del Poder Judicial y/o para conectarlos entre sí (stack o similar).</w:t>
      </w:r>
    </w:p>
    <w:p>
      <w:pPr>
        <w:pStyle w:val="style0"/>
        <w:numPr>
          <w:ilvl w:val="0"/>
          <w:numId w:val="11"/>
        </w:numPr>
        <w:tabs>
          <w:tab w:leader="none" w:pos="720" w:val="left"/>
        </w:tabs>
        <w:spacing w:after="113" w:before="57" w:line="276" w:lineRule="auto"/>
        <w:contextualSpacing w:val="false"/>
        <w:rPr>
          <w:rStyle w:val="style25"/>
          <w:rFonts w:ascii="Bookman Old Style" w:hAnsi="Bookman Old Style"/>
          <w:sz w:val="22"/>
          <w:szCs w:val="22"/>
        </w:rPr>
      </w:pPr>
      <w:r>
        <w:rPr>
          <w:rFonts w:ascii="Bookman Old Style" w:hAnsi="Bookman Old Style"/>
          <w:b/>
          <w:bCs/>
          <w:sz w:val="22"/>
          <w:szCs w:val="22"/>
          <w:u w:val="single"/>
        </w:rPr>
        <w:t xml:space="preserve">Switches LAN. Operatividad y licenciamiento de puertos. </w:t>
      </w:r>
      <w:r>
        <w:rPr>
          <w:rFonts w:ascii="Bookman Old Style" w:hAnsi="Bookman Old Style"/>
          <w:sz w:val="22"/>
          <w:szCs w:val="22"/>
          <w:u w:val="single"/>
        </w:rPr>
        <w:t>Todos los puertos de los switches LAN deben estar habilitados para su uso (o licenciados)</w:t>
      </w:r>
      <w:r>
        <w:rPr>
          <w:rFonts w:ascii="Bookman Old Style" w:hAnsi="Bookman Old Style"/>
          <w:sz w:val="22"/>
          <w:szCs w:val="22"/>
        </w:rPr>
        <w:t xml:space="preserve">. Es decir, deberán poder utilizarse agregando el transceiver correspondiente. </w:t>
      </w:r>
      <w:r>
        <w:rPr>
          <w:rStyle w:val="style25"/>
          <w:rFonts w:ascii="Bookman Old Style" w:hAnsi="Bookman Old Style"/>
          <w:sz w:val="22"/>
          <w:szCs w:val="22"/>
        </w:rPr>
        <w:t>En caso de ser necesario adquirir licenciamiento para ello, su costo se deberá incluir y detallar en la oferta.</w:t>
      </w:r>
    </w:p>
    <w:p>
      <w:pPr>
        <w:pStyle w:val="style0"/>
        <w:numPr>
          <w:ilvl w:val="0"/>
          <w:numId w:val="11"/>
        </w:numPr>
        <w:tabs>
          <w:tab w:leader="none" w:pos="720" w:val="left"/>
        </w:tabs>
        <w:spacing w:after="113" w:before="57" w:line="276" w:lineRule="auto"/>
        <w:contextualSpacing w:val="false"/>
        <w:rPr>
          <w:rStyle w:val="style25"/>
          <w:rFonts w:ascii="Bookman Old Style" w:hAnsi="Bookman Old Style"/>
          <w:sz w:val="22"/>
          <w:szCs w:val="22"/>
        </w:rPr>
      </w:pPr>
      <w:r>
        <w:rPr>
          <w:rFonts w:ascii="Bookman Old Style" w:hAnsi="Bookman Old Style"/>
          <w:b/>
          <w:bCs/>
          <w:sz w:val="22"/>
          <w:szCs w:val="22"/>
          <w:u w:val="single"/>
        </w:rPr>
        <w:t>Switches LAN. Interconexión entre sí (stack o similar).</w:t>
      </w:r>
      <w:r>
        <w:rPr>
          <w:rFonts w:ascii="Bookman Old Style" w:hAnsi="Bookman Old Style"/>
          <w:b/>
          <w:bCs/>
          <w:sz w:val="22"/>
          <w:szCs w:val="22"/>
        </w:rPr>
        <w:t xml:space="preserve"> </w:t>
      </w:r>
      <w:r>
        <w:rPr>
          <w:rFonts w:ascii="Bookman Old Style" w:hAnsi="Bookman Old Style"/>
          <w:sz w:val="22"/>
          <w:szCs w:val="22"/>
        </w:rPr>
        <w:t xml:space="preserve">Los switches LAN ofertados deberán poder conectarse entre sí de forma de </w:t>
      </w:r>
      <w:r>
        <w:rPr>
          <w:rFonts w:ascii="Bookman Old Style" w:hAnsi="Bookman Old Style"/>
          <w:sz w:val="22"/>
          <w:szCs w:val="22"/>
          <w:u w:val="single"/>
        </w:rPr>
        <w:t>operar como un único switch (stack o similar)</w:t>
      </w:r>
      <w:r>
        <w:rPr>
          <w:rFonts w:ascii="Bookman Old Style" w:hAnsi="Bookman Old Style"/>
          <w:sz w:val="22"/>
          <w:szCs w:val="22"/>
        </w:rPr>
        <w:t>. En la oferta se deberá incluir el costo de</w:t>
      </w:r>
      <w:r>
        <w:rPr>
          <w:rFonts w:ascii="Bookman Old Style" w:hAnsi="Bookman Old Style"/>
          <w:sz w:val="22"/>
          <w:szCs w:val="22"/>
          <w:u w:val="single"/>
        </w:rPr>
        <w:t xml:space="preserve"> 2 cables DAC (o en su defecto transceivers y patches de fibra necesarios) que permitan realizar dicha conexión</w:t>
      </w:r>
      <w:r>
        <w:rPr>
          <w:rFonts w:ascii="Bookman Old Style" w:hAnsi="Bookman Old Style"/>
          <w:sz w:val="22"/>
          <w:szCs w:val="22"/>
        </w:rPr>
        <w:t xml:space="preserve"> mediante 2 puertos de cada switch y a una velocidad de </w:t>
      </w:r>
      <w:r>
        <w:rPr>
          <w:rFonts w:ascii="Bookman Old Style" w:hAnsi="Bookman Old Style"/>
          <w:sz w:val="22"/>
          <w:szCs w:val="22"/>
          <w:u w:val="single"/>
        </w:rPr>
        <w:t>100 gbps por puerto</w:t>
      </w:r>
      <w:r>
        <w:rPr>
          <w:rFonts w:ascii="Bookman Old Style" w:hAnsi="Bookman Old Style"/>
          <w:sz w:val="22"/>
          <w:szCs w:val="22"/>
        </w:rPr>
        <w:t xml:space="preserve">. </w:t>
      </w:r>
      <w:r>
        <w:rPr>
          <w:rStyle w:val="style25"/>
          <w:rFonts w:ascii="Bookman Old Style" w:hAnsi="Bookman Old Style"/>
          <w:sz w:val="22"/>
          <w:szCs w:val="22"/>
        </w:rPr>
        <w:t>De existir, deberán incluirse los costos de licenciamiento asociados a esta conexión.</w:t>
      </w:r>
    </w:p>
    <w:p>
      <w:pPr>
        <w:pStyle w:val="style0"/>
        <w:numPr>
          <w:ilvl w:val="0"/>
          <w:numId w:val="11"/>
        </w:numPr>
        <w:tabs>
          <w:tab w:leader="none" w:pos="720" w:val="left"/>
        </w:tabs>
        <w:spacing w:line="276" w:lineRule="auto"/>
        <w:rPr>
          <w:rFonts w:ascii="Bookman Old Style" w:hAnsi="Bookman Old Style"/>
          <w:sz w:val="22"/>
          <w:szCs w:val="22"/>
        </w:rPr>
      </w:pPr>
      <w:r>
        <w:rPr>
          <w:rFonts w:ascii="Bookman Old Style" w:hAnsi="Bookman Old Style"/>
          <w:b/>
          <w:bCs/>
          <w:sz w:val="22"/>
          <w:szCs w:val="22"/>
          <w:u w:val="single"/>
        </w:rPr>
        <w:t>Rendimiento de switches LAN.</w:t>
      </w:r>
      <w:r>
        <w:rPr>
          <w:rFonts w:ascii="Bookman Old Style" w:hAnsi="Bookman Old Style"/>
          <w:b/>
          <w:bCs/>
          <w:sz w:val="22"/>
          <w:szCs w:val="22"/>
        </w:rPr>
        <w:t xml:space="preserve"> </w:t>
      </w:r>
      <w:r>
        <w:rPr>
          <w:rFonts w:ascii="Bookman Old Style" w:hAnsi="Bookman Old Style"/>
          <w:sz w:val="22"/>
          <w:szCs w:val="22"/>
        </w:rPr>
        <w:t xml:space="preserve">Cada switch LAN ofertado como mínimo deberá poder gestionar un </w:t>
      </w:r>
      <w:r>
        <w:rPr>
          <w:rFonts w:ascii="Bookman Old Style" w:hAnsi="Bookman Old Style"/>
          <w:sz w:val="22"/>
          <w:szCs w:val="22"/>
          <w:u w:val="single"/>
        </w:rPr>
        <w:t>throughput</w:t>
      </w:r>
      <w:r>
        <w:rPr>
          <w:rFonts w:ascii="Bookman Old Style" w:hAnsi="Bookman Old Style"/>
          <w:sz w:val="22"/>
          <w:szCs w:val="22"/>
        </w:rPr>
        <w:t xml:space="preserve"> igual o superior a </w:t>
      </w:r>
      <w:r>
        <w:rPr>
          <w:rFonts w:ascii="Bookman Old Style" w:hAnsi="Bookman Old Style"/>
          <w:sz w:val="22"/>
          <w:szCs w:val="22"/>
          <w:u w:val="single"/>
        </w:rPr>
        <w:t>1.400 Mpps</w:t>
      </w:r>
      <w:r>
        <w:rPr>
          <w:rFonts w:ascii="Bookman Old Style" w:hAnsi="Bookman Old Style"/>
          <w:sz w:val="22"/>
          <w:szCs w:val="22"/>
        </w:rPr>
        <w:t xml:space="preserve"> y un </w:t>
      </w:r>
      <w:r>
        <w:rPr>
          <w:rFonts w:ascii="Bookman Old Style" w:hAnsi="Bookman Old Style"/>
          <w:sz w:val="22"/>
          <w:szCs w:val="22"/>
          <w:u w:val="single"/>
        </w:rPr>
        <w:t>switching capacity</w:t>
      </w:r>
      <w:r>
        <w:rPr>
          <w:rFonts w:ascii="Bookman Old Style" w:hAnsi="Bookman Old Style"/>
          <w:sz w:val="22"/>
          <w:szCs w:val="22"/>
        </w:rPr>
        <w:t xml:space="preserve"> igual o superior a  </w:t>
      </w:r>
      <w:r>
        <w:rPr>
          <w:rFonts w:ascii="Bookman Old Style" w:hAnsi="Bookman Old Style"/>
          <w:sz w:val="22"/>
          <w:szCs w:val="22"/>
          <w:u w:val="single"/>
        </w:rPr>
        <w:t>2 Tbs</w:t>
      </w:r>
      <w:r>
        <w:rPr>
          <w:rFonts w:ascii="Bookman Old Style" w:hAnsi="Bookman Old Style"/>
          <w:sz w:val="22"/>
          <w:szCs w:val="22"/>
        </w:rPr>
        <w:t>.</w:t>
      </w:r>
    </w:p>
    <w:p>
      <w:pPr>
        <w:pStyle w:val="style0"/>
        <w:tabs>
          <w:tab w:leader="none" w:pos="720" w:val="left"/>
        </w:tabs>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numPr>
          <w:ilvl w:val="0"/>
          <w:numId w:val="11"/>
        </w:numPr>
        <w:tabs>
          <w:tab w:leader="none" w:pos="720" w:val="left"/>
        </w:tabs>
        <w:spacing w:line="276" w:lineRule="auto"/>
        <w:rPr>
          <w:rFonts w:ascii="Bookman Old Style" w:hAnsi="Bookman Old Style"/>
          <w:sz w:val="22"/>
          <w:szCs w:val="22"/>
        </w:rPr>
      </w:pPr>
      <w:r>
        <w:rPr>
          <w:rFonts w:ascii="Bookman Old Style" w:hAnsi="Bookman Old Style"/>
          <w:b/>
          <w:bCs/>
          <w:sz w:val="22"/>
          <w:szCs w:val="22"/>
          <w:u w:val="single"/>
        </w:rPr>
        <w:t xml:space="preserve">Switches LAN. Funcionalidades mínimas </w:t>
      </w:r>
      <w:r>
        <w:rPr>
          <w:rFonts w:ascii="Bookman Old Style" w:hAnsi="Bookman Old Style"/>
          <w:b/>
          <w:bCs/>
          <w:sz w:val="22"/>
          <w:szCs w:val="22"/>
        </w:rPr>
        <w:t xml:space="preserve">soportadas. </w:t>
      </w:r>
      <w:r>
        <w:rPr>
          <w:rFonts w:ascii="Bookman Old Style" w:hAnsi="Bookman Old Style"/>
          <w:sz w:val="22"/>
          <w:szCs w:val="22"/>
        </w:rPr>
        <w:t>Los switches LAN cotizados como mínimo deberán soportar y tener licenciadas en caso de corresponder, las siguientes funcionalidades o capacidades:</w:t>
      </w:r>
    </w:p>
    <w:p>
      <w:pPr>
        <w:pStyle w:val="style0"/>
        <w:numPr>
          <w:ilvl w:val="0"/>
          <w:numId w:val="21"/>
        </w:numPr>
        <w:tabs>
          <w:tab w:leader="none" w:pos="1080" w:val="left"/>
        </w:tabs>
        <w:spacing w:line="276" w:lineRule="auto"/>
        <w:rPr>
          <w:rFonts w:ascii="Bookman Old Style" w:hAnsi="Bookman Old Style"/>
          <w:sz w:val="22"/>
          <w:szCs w:val="22"/>
        </w:rPr>
      </w:pPr>
      <w:r>
        <w:rPr>
          <w:rFonts w:ascii="Bookman Old Style" w:hAnsi="Bookman Old Style"/>
          <w:sz w:val="22"/>
          <w:szCs w:val="22"/>
        </w:rPr>
        <w:t>802.1q (VLAN)</w:t>
      </w:r>
    </w:p>
    <w:p>
      <w:pPr>
        <w:pStyle w:val="style0"/>
        <w:numPr>
          <w:ilvl w:val="0"/>
          <w:numId w:val="21"/>
        </w:numPr>
        <w:tabs>
          <w:tab w:leader="none" w:pos="1080" w:val="left"/>
        </w:tabs>
        <w:spacing w:line="276" w:lineRule="auto"/>
        <w:rPr>
          <w:rFonts w:ascii="Bookman Old Style" w:hAnsi="Bookman Old Style"/>
          <w:sz w:val="22"/>
          <w:szCs w:val="22"/>
        </w:rPr>
      </w:pPr>
      <w:r>
        <w:rPr>
          <w:rFonts w:ascii="Bookman Old Style" w:hAnsi="Bookman Old Style"/>
          <w:sz w:val="22"/>
          <w:szCs w:val="22"/>
        </w:rPr>
        <w:t>SNMP</w:t>
      </w:r>
    </w:p>
    <w:p>
      <w:pPr>
        <w:pStyle w:val="style0"/>
        <w:numPr>
          <w:ilvl w:val="0"/>
          <w:numId w:val="21"/>
        </w:numPr>
        <w:tabs>
          <w:tab w:leader="none" w:pos="1080" w:val="left"/>
        </w:tabs>
        <w:spacing w:line="276" w:lineRule="auto"/>
        <w:rPr>
          <w:rStyle w:val="style25"/>
          <w:rFonts w:ascii="Bookman Old Style" w:hAnsi="Bookman Old Style"/>
          <w:sz w:val="22"/>
          <w:szCs w:val="22"/>
        </w:rPr>
      </w:pPr>
      <w:r>
        <w:rPr>
          <w:rStyle w:val="style25"/>
          <w:rFonts w:ascii="Bookman Old Style" w:hAnsi="Bookman Old Style"/>
          <w:sz w:val="22"/>
          <w:szCs w:val="22"/>
        </w:rPr>
        <w:t>Administración vía consola gráfica, preferentemente web HTTP o HTTPS</w:t>
      </w:r>
    </w:p>
    <w:p>
      <w:pPr>
        <w:pStyle w:val="style0"/>
        <w:tabs>
          <w:tab w:leader="none" w:pos="720" w:val="left"/>
        </w:tabs>
        <w:spacing w:after="113" w:before="57" w:line="276" w:lineRule="auto"/>
        <w:contextualSpacing w:val="false"/>
        <w:rPr>
          <w:rFonts w:ascii="Bookman Old Style" w:hAnsi="Bookman Old Style"/>
          <w:sz w:val="22"/>
          <w:szCs w:val="22"/>
        </w:rPr>
      </w:pPr>
      <w:r>
        <w:rPr>
          <w:rFonts w:ascii="Bookman Old Style" w:hAnsi="Bookman Old Style"/>
          <w:sz w:val="22"/>
          <w:szCs w:val="22"/>
        </w:rPr>
      </w:r>
    </w:p>
    <w:p>
      <w:pPr>
        <w:pStyle w:val="style0"/>
        <w:numPr>
          <w:ilvl w:val="0"/>
          <w:numId w:val="12"/>
        </w:numPr>
        <w:tabs>
          <w:tab w:leader="none" w:pos="720" w:val="left"/>
        </w:tabs>
        <w:spacing w:after="113" w:before="57" w:line="276" w:lineRule="auto"/>
        <w:ind w:hanging="360" w:left="720" w:right="0"/>
        <w:contextualSpacing w:val="false"/>
        <w:rPr>
          <w:rStyle w:val="style25"/>
          <w:rFonts w:ascii="Bookman Old Style" w:hAnsi="Bookman Old Style"/>
          <w:sz w:val="22"/>
          <w:szCs w:val="22"/>
          <w:shd w:fill="FFFFFF" w:val="clear"/>
        </w:rPr>
      </w:pPr>
      <w:r>
        <w:rPr>
          <w:rStyle w:val="style25"/>
          <w:rFonts w:ascii="Bookman Old Style" w:hAnsi="Bookman Old Style"/>
          <w:b/>
          <w:bCs/>
          <w:sz w:val="22"/>
          <w:szCs w:val="22"/>
          <w:u w:val="single"/>
        </w:rPr>
        <w:t>Conectividad de switches LAN con servidores</w:t>
      </w:r>
      <w:r>
        <w:rPr>
          <w:rFonts w:ascii="Bookman Old Style" w:hAnsi="Bookman Old Style"/>
          <w:b/>
          <w:bCs/>
          <w:sz w:val="22"/>
          <w:szCs w:val="22"/>
          <w:u w:val="single"/>
        </w:rPr>
        <w:t xml:space="preserve">. Cables DAC. </w:t>
      </w:r>
      <w:r>
        <w:rPr>
          <w:rFonts w:ascii="Bookman Old Style" w:hAnsi="Bookman Old Style"/>
          <w:sz w:val="22"/>
          <w:szCs w:val="22"/>
          <w:shd w:fill="FFFFFF" w:val="clear"/>
        </w:rPr>
        <w:t xml:space="preserve">Cada puerto downlink de cada switch LAN deberá soportar y tener operativa y/o licenciada una conexión de </w:t>
      </w:r>
      <w:r>
        <w:rPr>
          <w:rFonts w:ascii="Bookman Old Style" w:hAnsi="Bookman Old Style"/>
          <w:sz w:val="22"/>
          <w:szCs w:val="22"/>
          <w:u w:val="single"/>
          <w:shd w:fill="FFFFFF" w:val="clear"/>
        </w:rPr>
        <w:t>al menos 25 gbps</w:t>
      </w:r>
      <w:r>
        <w:rPr>
          <w:rFonts w:ascii="Bookman Old Style" w:hAnsi="Bookman Old Style"/>
          <w:sz w:val="22"/>
          <w:szCs w:val="22"/>
          <w:shd w:fill="FFFFFF" w:val="clear"/>
        </w:rPr>
        <w:t xml:space="preserve"> con el puerto LAN correspondiente de 1 servidor. </w:t>
      </w:r>
      <w:r>
        <w:rPr>
          <w:rStyle w:val="style25"/>
          <w:rFonts w:ascii="Bookman Old Style" w:hAnsi="Bookman Old Style"/>
          <w:sz w:val="22"/>
          <w:szCs w:val="22"/>
          <w:shd w:fill="FFFFFF" w:val="clear"/>
        </w:rPr>
        <w:t xml:space="preserve">Se deberá detallar e incluir el costo de los </w:t>
      </w:r>
      <w:r>
        <w:rPr>
          <w:rStyle w:val="style25"/>
          <w:rFonts w:ascii="Bookman Old Style" w:hAnsi="Bookman Old Style"/>
          <w:sz w:val="22"/>
          <w:szCs w:val="22"/>
          <w:u w:val="single"/>
          <w:shd w:fill="FFFFFF" w:val="clear"/>
        </w:rPr>
        <w:t>cables DAC necesarios</w:t>
      </w:r>
      <w:r>
        <w:rPr>
          <w:rStyle w:val="style25"/>
          <w:rFonts w:ascii="Bookman Old Style" w:hAnsi="Bookman Old Style"/>
          <w:sz w:val="22"/>
          <w:szCs w:val="22"/>
          <w:shd w:fill="FFFFFF" w:val="clear"/>
        </w:rPr>
        <w:t xml:space="preserve"> para realizar la conexión detallada entre los switches de LAN ofertados y servidores. Los cables DAC deberán ser de la misma marca que el equipamiento ofertado.</w:t>
      </w:r>
    </w:p>
    <w:p>
      <w:pPr>
        <w:pStyle w:val="style0"/>
        <w:numPr>
          <w:ilvl w:val="0"/>
          <w:numId w:val="12"/>
        </w:numPr>
        <w:tabs>
          <w:tab w:leader="none" w:pos="720" w:val="left"/>
        </w:tabs>
        <w:spacing w:after="113" w:before="57" w:line="276" w:lineRule="auto"/>
        <w:ind w:hanging="360" w:left="720" w:right="0"/>
        <w:contextualSpacing w:val="false"/>
        <w:rPr>
          <w:rStyle w:val="style25"/>
          <w:rFonts w:ascii="Bookman Old Style" w:hAnsi="Bookman Old Style"/>
          <w:sz w:val="22"/>
          <w:szCs w:val="22"/>
        </w:rPr>
      </w:pPr>
      <w:r>
        <w:rPr>
          <w:rFonts w:ascii="Bookman Old Style" w:hAnsi="Bookman Old Style"/>
          <w:b/>
          <w:bCs/>
          <w:sz w:val="22"/>
          <w:szCs w:val="22"/>
          <w:u w:val="single"/>
        </w:rPr>
        <w:t xml:space="preserve">Conectividad de switches LAN con servidores. Opción transceivers de fibra y patches de </w:t>
      </w:r>
      <w:r>
        <w:rPr>
          <w:rFonts w:ascii="Bookman Old Style" w:hAnsi="Bookman Old Style"/>
          <w:b/>
          <w:bCs/>
          <w:sz w:val="22"/>
          <w:szCs w:val="22"/>
        </w:rPr>
        <w:t xml:space="preserve">fibra. </w:t>
      </w:r>
      <w:r>
        <w:rPr>
          <w:rFonts w:ascii="Bookman Old Style" w:hAnsi="Bookman Old Style"/>
          <w:sz w:val="22"/>
          <w:szCs w:val="22"/>
        </w:rPr>
        <w:t>S</w:t>
      </w:r>
      <w:r>
        <w:rPr>
          <w:rStyle w:val="style25"/>
          <w:rFonts w:ascii="Bookman Old Style" w:hAnsi="Bookman Old Style"/>
          <w:sz w:val="22"/>
          <w:szCs w:val="22"/>
        </w:rPr>
        <w:t xml:space="preserve">e deberá incluir y detallar la cotización de la </w:t>
      </w:r>
      <w:r>
        <w:rPr>
          <w:rStyle w:val="style25"/>
          <w:rFonts w:ascii="Bookman Old Style" w:hAnsi="Bookman Old Style"/>
          <w:sz w:val="22"/>
          <w:szCs w:val="22"/>
          <w:u w:val="single"/>
        </w:rPr>
        <w:t>diferencia de precio</w:t>
      </w:r>
      <w:r>
        <w:rPr>
          <w:rStyle w:val="style25"/>
          <w:rFonts w:ascii="Bookman Old Style" w:hAnsi="Bookman Old Style"/>
          <w:sz w:val="22"/>
          <w:szCs w:val="22"/>
        </w:rPr>
        <w:t xml:space="preserve"> por realizar la conexión FC entre servidores existentes y los switches LAN ofertados, detallada en el ítem anterior, </w:t>
      </w:r>
      <w:r>
        <w:rPr>
          <w:rStyle w:val="style25"/>
          <w:rFonts w:ascii="Bookman Old Style" w:hAnsi="Bookman Old Style"/>
          <w:sz w:val="22"/>
          <w:szCs w:val="22"/>
          <w:u w:val="single"/>
        </w:rPr>
        <w:t>utilizando transceivers de fibra SFP28 y patches de fibra de 3 metros</w:t>
      </w:r>
      <w:r>
        <w:rPr>
          <w:rStyle w:val="style25"/>
          <w:rFonts w:ascii="Bookman Old Style" w:hAnsi="Bookman Old Style"/>
          <w:sz w:val="22"/>
          <w:szCs w:val="22"/>
        </w:rPr>
        <w:t>. Los transceivers SFP28 deberán ser de la misma marca que el equipamiento ofertado.</w:t>
      </w:r>
    </w:p>
    <w:p>
      <w:pPr>
        <w:pStyle w:val="style0"/>
        <w:numPr>
          <w:ilvl w:val="0"/>
          <w:numId w:val="12"/>
        </w:numPr>
        <w:shd w:fill="FFFFFF" w:val="clear"/>
        <w:tabs>
          <w:tab w:leader="none" w:pos="720" w:val="left"/>
        </w:tabs>
        <w:spacing w:line="276" w:lineRule="auto"/>
        <w:ind w:hanging="360" w:left="720" w:right="0"/>
        <w:rPr>
          <w:rStyle w:val="style25"/>
          <w:rFonts w:ascii="Bookman Old Style" w:hAnsi="Bookman Old Style"/>
          <w:sz w:val="22"/>
          <w:szCs w:val="22"/>
        </w:rPr>
      </w:pPr>
      <w:r>
        <w:rPr>
          <w:rFonts w:ascii="Bookman Old Style" w:hAnsi="Bookman Old Style"/>
          <w:b/>
          <w:bCs/>
          <w:sz w:val="22"/>
          <w:szCs w:val="22"/>
          <w:u w:val="single"/>
        </w:rPr>
        <w:t>Conectividad LAN hacia la LAN externa (switches externos del Poder Judicial).</w:t>
      </w:r>
      <w:r>
        <w:rPr>
          <w:rFonts w:ascii="Bookman Old Style" w:hAnsi="Bookman Old Style"/>
          <w:b/>
          <w:bCs/>
          <w:sz w:val="22"/>
          <w:szCs w:val="22"/>
        </w:rPr>
        <w:t xml:space="preserve"> </w:t>
      </w:r>
      <w:r>
        <w:rPr>
          <w:rFonts w:ascii="Bookman Old Style" w:hAnsi="Bookman Old Style"/>
          <w:sz w:val="22"/>
          <w:szCs w:val="22"/>
        </w:rPr>
        <w:t xml:space="preserve">Para conectar los switches LAN ofertados con los switches LAN existentes del Poder Judicial (Huawei), para cada switch LAN ofertado se deberán dejar operativos y/o licenciados al menos </w:t>
      </w:r>
      <w:r>
        <w:rPr>
          <w:rFonts w:ascii="Bookman Old Style" w:hAnsi="Bookman Old Style"/>
          <w:sz w:val="22"/>
          <w:szCs w:val="22"/>
          <w:u w:val="single"/>
        </w:rPr>
        <w:t>2 puertos LAN</w:t>
      </w:r>
      <w:r>
        <w:rPr>
          <w:rFonts w:ascii="Bookman Old Style" w:hAnsi="Bookman Old Style"/>
          <w:sz w:val="22"/>
          <w:szCs w:val="22"/>
        </w:rPr>
        <w:t xml:space="preserve"> que permitan la conexión a </w:t>
      </w:r>
      <w:r>
        <w:rPr>
          <w:rFonts w:ascii="Bookman Old Style" w:hAnsi="Bookman Old Style"/>
          <w:sz w:val="22"/>
          <w:szCs w:val="22"/>
          <w:u w:val="single"/>
        </w:rPr>
        <w:t>10 gbps</w:t>
      </w:r>
      <w:r>
        <w:rPr>
          <w:rFonts w:ascii="Bookman Old Style" w:hAnsi="Bookman Old Style"/>
          <w:sz w:val="22"/>
          <w:szCs w:val="22"/>
        </w:rPr>
        <w:t xml:space="preserve"> desde cada uno de dichos puertos hacia los switches LAN externos (Huawei).  </w:t>
      </w:r>
      <w:r>
        <w:rPr>
          <w:rFonts w:ascii="Bookman Old Style" w:hAnsi="Bookman Old Style"/>
          <w:sz w:val="22"/>
          <w:szCs w:val="22"/>
          <w:shd w:fill="FFFFFF" w:val="clear"/>
        </w:rPr>
        <w:t xml:space="preserve">Se deberán incluir y detallar el costo de los </w:t>
      </w:r>
      <w:r>
        <w:rPr>
          <w:rFonts w:ascii="Bookman Old Style" w:hAnsi="Bookman Old Style"/>
          <w:sz w:val="22"/>
          <w:szCs w:val="22"/>
          <w:u w:val="single"/>
          <w:shd w:fill="FFFFFF" w:val="clear"/>
        </w:rPr>
        <w:t xml:space="preserve">4 transceivers SFP+ y patches de fibra de 3 metros </w:t>
      </w:r>
      <w:r>
        <w:rPr>
          <w:rFonts w:ascii="Bookman Old Style" w:hAnsi="Bookman Old Style"/>
          <w:sz w:val="22"/>
          <w:szCs w:val="22"/>
          <w:shd w:fill="FFFFFF" w:val="clear"/>
        </w:rPr>
        <w:t>necesarios para configurar la conexión detallada, en los switches ofertados. P</w:t>
      </w:r>
      <w:r>
        <w:rPr>
          <w:rStyle w:val="style25"/>
          <w:rFonts w:ascii="Bookman Old Style" w:hAnsi="Bookman Old Style"/>
          <w:sz w:val="22"/>
          <w:szCs w:val="22"/>
        </w:rPr>
        <w:t xml:space="preserve">ara cada switch ofertado, cada uno de estos puertos mencionados se deberá poder configurar con </w:t>
      </w:r>
      <w:r>
        <w:rPr>
          <w:rStyle w:val="style25"/>
          <w:rFonts w:ascii="Bookman Old Style" w:hAnsi="Bookman Old Style"/>
          <w:sz w:val="22"/>
          <w:szCs w:val="22"/>
          <w:u w:val="single"/>
        </w:rPr>
        <w:t>link aggregation (o similar)</w:t>
      </w:r>
      <w:r>
        <w:rPr>
          <w:rStyle w:val="style25"/>
          <w:rFonts w:ascii="Bookman Old Style" w:hAnsi="Bookman Old Style"/>
          <w:sz w:val="22"/>
          <w:szCs w:val="22"/>
        </w:rPr>
        <w:t xml:space="preserve">, por lo cual deberá detallarse e incluirse el costo de licenciamiento adicional, en caso de ser necesario. </w:t>
      </w:r>
    </w:p>
    <w:p>
      <w:pPr>
        <w:pStyle w:val="style0"/>
        <w:shd w:fill="FFFFFF" w:val="clear"/>
        <w:tabs>
          <w:tab w:leader="none" w:pos="720" w:val="left"/>
        </w:tabs>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numPr>
          <w:ilvl w:val="0"/>
          <w:numId w:val="12"/>
        </w:numPr>
        <w:shd w:fill="FFFFFF" w:val="clear"/>
        <w:tabs>
          <w:tab w:leader="none" w:pos="720" w:val="left"/>
        </w:tabs>
        <w:spacing w:line="276" w:lineRule="auto"/>
        <w:ind w:hanging="360" w:left="720" w:right="0"/>
        <w:rPr>
          <w:rStyle w:val="style25"/>
          <w:rFonts w:ascii="Bookman Old Style" w:hAnsi="Bookman Old Style"/>
          <w:sz w:val="22"/>
          <w:szCs w:val="22"/>
          <w:shd w:fill="FFFFFF" w:val="clear"/>
        </w:rPr>
      </w:pPr>
      <w:r>
        <w:rPr>
          <w:rFonts w:ascii="Bookman Old Style" w:hAnsi="Bookman Old Style"/>
          <w:b/>
          <w:bCs/>
          <w:sz w:val="22"/>
          <w:szCs w:val="22"/>
          <w:u w:val="single"/>
          <w:shd w:fill="FFFFFF" w:val="clear"/>
        </w:rPr>
        <w:t xml:space="preserve">Conectividad LAN hacia la LAN externa (switches externos del Poder Judicial). Transceivers Huawei </w:t>
      </w:r>
      <w:r>
        <w:rPr>
          <w:rFonts w:ascii="Bookman Old Style" w:hAnsi="Bookman Old Style"/>
          <w:b/>
          <w:bCs/>
          <w:sz w:val="22"/>
          <w:szCs w:val="22"/>
          <w:shd w:fill="FFFFFF" w:val="clear"/>
        </w:rPr>
        <w:t xml:space="preserve">opcionales. </w:t>
      </w:r>
      <w:r>
        <w:rPr>
          <w:rStyle w:val="style25"/>
          <w:rFonts w:ascii="Bookman Old Style" w:hAnsi="Bookman Old Style"/>
          <w:sz w:val="22"/>
          <w:szCs w:val="22"/>
          <w:shd w:fill="FFFFFF" w:val="clear"/>
        </w:rPr>
        <w:t xml:space="preserve">En caso de ser posible, se deberá detallar e incluir en la oferta la cotización de </w:t>
      </w:r>
      <w:r>
        <w:rPr>
          <w:rStyle w:val="style25"/>
          <w:rFonts w:ascii="Bookman Old Style" w:hAnsi="Bookman Old Style"/>
          <w:sz w:val="22"/>
          <w:szCs w:val="22"/>
          <w:u w:val="single"/>
          <w:shd w:fill="FFFFFF" w:val="clear"/>
        </w:rPr>
        <w:t>4 transceivers SFP+ de 10 gbps (con sus correspondientes 4 patches de fibra de 3 metros</w:t>
      </w:r>
      <w:r>
        <w:rPr>
          <w:rStyle w:val="style25"/>
          <w:rFonts w:ascii="Bookman Old Style" w:hAnsi="Bookman Old Style"/>
          <w:sz w:val="22"/>
          <w:szCs w:val="22"/>
          <w:shd w:fill="FFFFFF" w:val="clear"/>
        </w:rPr>
        <w:t xml:space="preserve">) que se configurarán en los </w:t>
      </w:r>
      <w:r>
        <w:rPr>
          <w:rStyle w:val="style25"/>
          <w:rFonts w:ascii="Bookman Old Style" w:hAnsi="Bookman Old Style"/>
          <w:sz w:val="22"/>
          <w:szCs w:val="22"/>
          <w:u w:val="single"/>
          <w:shd w:fill="FFFFFF" w:val="clear"/>
        </w:rPr>
        <w:t>switches Huawei del Poder Judicial</w:t>
      </w:r>
      <w:r>
        <w:rPr>
          <w:rStyle w:val="style25"/>
          <w:rFonts w:ascii="Bookman Old Style" w:hAnsi="Bookman Old Style"/>
          <w:sz w:val="22"/>
          <w:szCs w:val="22"/>
          <w:shd w:fill="FFFFFF" w:val="clear"/>
        </w:rPr>
        <w:t>, de forma de dejar configurada la conexión LAN detallada en el item anterior. La adjudicación de este item será opcional.</w:t>
      </w:r>
    </w:p>
    <w:p>
      <w:pPr>
        <w:pStyle w:val="style0"/>
        <w:shd w:fill="FFFFFF" w:val="clear"/>
        <w:tabs>
          <w:tab w:leader="none" w:pos="720" w:val="left"/>
        </w:tabs>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numPr>
          <w:ilvl w:val="0"/>
          <w:numId w:val="12"/>
        </w:numPr>
        <w:tabs>
          <w:tab w:leader="none" w:pos="720" w:val="left"/>
        </w:tabs>
        <w:spacing w:line="276" w:lineRule="auto"/>
        <w:ind w:hanging="360" w:left="720" w:right="0"/>
        <w:rPr>
          <w:rStyle w:val="style25"/>
          <w:rFonts w:ascii="Bookman Old Style" w:hAnsi="Bookman Old Style"/>
          <w:sz w:val="22"/>
          <w:szCs w:val="22"/>
          <w:shd w:fill="FFFFFF" w:val="clear"/>
        </w:rPr>
      </w:pPr>
      <w:r>
        <w:rPr>
          <w:rFonts w:ascii="Bookman Old Style" w:hAnsi="Bookman Old Style"/>
          <w:b/>
          <w:bCs/>
          <w:sz w:val="22"/>
          <w:szCs w:val="22"/>
          <w:u w:val="single"/>
          <w:shd w:fill="FFFFFF" w:val="clear"/>
        </w:rPr>
        <w:t xml:space="preserve">Fuentes de </w:t>
      </w:r>
      <w:r>
        <w:rPr>
          <w:rFonts w:ascii="Bookman Old Style" w:hAnsi="Bookman Old Style"/>
          <w:b/>
          <w:bCs/>
          <w:sz w:val="22"/>
          <w:szCs w:val="22"/>
          <w:shd w:fill="FFFFFF" w:val="clear"/>
        </w:rPr>
        <w:t xml:space="preserve">poder </w:t>
      </w:r>
      <w:r>
        <w:rPr>
          <w:rFonts w:ascii="Bookman Old Style" w:hAnsi="Bookman Old Style"/>
          <w:sz w:val="22"/>
          <w:szCs w:val="22"/>
          <w:shd w:fill="FFFFFF" w:val="clear"/>
        </w:rPr>
        <w:t xml:space="preserve">Cada switch LAN ofertado deberá incluir </w:t>
      </w:r>
      <w:r>
        <w:rPr>
          <w:rFonts w:ascii="Bookman Old Style" w:hAnsi="Bookman Old Style"/>
          <w:sz w:val="22"/>
          <w:szCs w:val="22"/>
          <w:u w:val="single"/>
          <w:shd w:fill="FFFFFF" w:val="clear"/>
        </w:rPr>
        <w:t>2 fuentes de poder redundantes</w:t>
      </w:r>
      <w:r>
        <w:rPr>
          <w:rFonts w:ascii="Bookman Old Style" w:hAnsi="Bookman Old Style"/>
          <w:sz w:val="22"/>
          <w:szCs w:val="22"/>
          <w:shd w:fill="FFFFFF" w:val="clear"/>
        </w:rPr>
        <w:t xml:space="preserve">. </w:t>
      </w:r>
      <w:r>
        <w:rPr>
          <w:rStyle w:val="style25"/>
          <w:rFonts w:ascii="Bookman Old Style" w:hAnsi="Bookman Old Style"/>
          <w:sz w:val="22"/>
          <w:szCs w:val="22"/>
          <w:shd w:fill="FFFFFF" w:val="clear"/>
        </w:rPr>
        <w:t xml:space="preserve">Las fuentes de poder de switches LAN deberán ser </w:t>
      </w:r>
      <w:r>
        <w:rPr>
          <w:rStyle w:val="style25"/>
          <w:rFonts w:ascii="Bookman Old Style" w:hAnsi="Bookman Old Style"/>
          <w:sz w:val="22"/>
          <w:szCs w:val="22"/>
          <w:u w:val="single"/>
          <w:shd w:fill="FFFFFF" w:val="clear"/>
        </w:rPr>
        <w:t>220V de origen</w:t>
      </w:r>
      <w:r>
        <w:rPr>
          <w:rStyle w:val="style25"/>
          <w:rFonts w:ascii="Bookman Old Style" w:hAnsi="Bookman Old Style"/>
          <w:sz w:val="22"/>
          <w:szCs w:val="22"/>
          <w:shd w:fill="FFFFFF" w:val="clear"/>
        </w:rPr>
        <w:t>. Se deberán incluir los cables de poder correspondientes, cada uno de los cuales deberá terminar en una de sus puntas en un conector shuko.</w:t>
      </w:r>
    </w:p>
    <w:p>
      <w:pPr>
        <w:pStyle w:val="style0"/>
        <w:tabs>
          <w:tab w:leader="none" w:pos="720" w:val="left"/>
        </w:tabs>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numPr>
          <w:ilvl w:val="0"/>
          <w:numId w:val="12"/>
        </w:numPr>
        <w:tabs>
          <w:tab w:leader="none" w:pos="720" w:val="left"/>
        </w:tabs>
        <w:spacing w:line="276" w:lineRule="auto"/>
        <w:ind w:hanging="360" w:left="720" w:right="0"/>
        <w:rPr>
          <w:rStyle w:val="style25"/>
          <w:rFonts w:ascii="Bookman Old Style" w:hAnsi="Bookman Old Style"/>
          <w:sz w:val="22"/>
          <w:szCs w:val="22"/>
          <w:shd w:fill="FFFFFF" w:val="clear"/>
        </w:rPr>
      </w:pPr>
      <w:r>
        <w:rPr>
          <w:rFonts w:ascii="Bookman Old Style" w:hAnsi="Bookman Old Style"/>
          <w:b/>
          <w:bCs/>
          <w:sz w:val="22"/>
          <w:szCs w:val="22"/>
          <w:u w:val="single"/>
          <w:shd w:fill="FFFFFF" w:val="clear"/>
        </w:rPr>
        <w:t>Ventiladores</w:t>
      </w:r>
      <w:r>
        <w:rPr>
          <w:rFonts w:ascii="Bookman Old Style" w:hAnsi="Bookman Old Style"/>
          <w:b/>
          <w:bCs/>
          <w:sz w:val="22"/>
          <w:szCs w:val="22"/>
          <w:shd w:fill="FFFFFF" w:val="clear"/>
        </w:rPr>
        <w:t xml:space="preserve">. </w:t>
      </w:r>
      <w:r>
        <w:rPr>
          <w:rStyle w:val="style25"/>
          <w:rFonts w:ascii="Bookman Old Style" w:hAnsi="Bookman Old Style"/>
          <w:sz w:val="22"/>
          <w:szCs w:val="22"/>
          <w:shd w:fill="FFFFFF" w:val="clear"/>
        </w:rPr>
        <w:t>Si aplica, cada switch de LAN ofertado deberá configurarse con la máxima cantidad de ventiladores hot swap admitidos.</w:t>
      </w:r>
    </w:p>
    <w:p>
      <w:pPr>
        <w:pStyle w:val="style0"/>
        <w:tabs>
          <w:tab w:leader="none" w:pos="720" w:val="left"/>
        </w:tabs>
        <w:spacing w:line="276" w:lineRule="auto"/>
        <w:ind w:hanging="0" w:left="720" w:right="0"/>
        <w:rPr>
          <w:rFonts w:ascii="Bookman Old Style" w:hAnsi="Bookman Old Style"/>
          <w:sz w:val="22"/>
          <w:szCs w:val="22"/>
        </w:rPr>
      </w:pPr>
      <w:r>
        <w:rPr>
          <w:rFonts w:ascii="Bookman Old Style" w:hAnsi="Bookman Old Style"/>
          <w:sz w:val="22"/>
          <w:szCs w:val="22"/>
        </w:rPr>
      </w:r>
    </w:p>
    <w:p>
      <w:pPr>
        <w:pStyle w:val="style0"/>
        <w:numPr>
          <w:ilvl w:val="0"/>
          <w:numId w:val="12"/>
        </w:numPr>
        <w:tabs>
          <w:tab w:leader="none" w:pos="720" w:val="left"/>
        </w:tabs>
        <w:spacing w:line="276" w:lineRule="auto"/>
        <w:ind w:hanging="360" w:left="720" w:right="0"/>
        <w:rPr>
          <w:rFonts w:ascii="Bookman Old Style" w:hAnsi="Bookman Old Style"/>
          <w:sz w:val="22"/>
          <w:szCs w:val="22"/>
          <w:shd w:fill="FFFFFF" w:val="clear"/>
        </w:rPr>
      </w:pPr>
      <w:r>
        <w:rPr>
          <w:rFonts w:ascii="Bookman Old Style" w:hAnsi="Bookman Old Style"/>
          <w:b/>
          <w:bCs/>
          <w:sz w:val="22"/>
          <w:szCs w:val="22"/>
          <w:shd w:fill="FFFFFF" w:val="clear"/>
        </w:rPr>
        <w:t xml:space="preserve">Compatibilidad. </w:t>
      </w:r>
      <w:r>
        <w:rPr>
          <w:rFonts w:ascii="Bookman Old Style" w:hAnsi="Bookman Old Style"/>
          <w:sz w:val="22"/>
          <w:szCs w:val="22"/>
          <w:shd w:fill="FFFFFF" w:val="clear"/>
        </w:rPr>
        <w:t xml:space="preserve">Los switches LAN y transceivers ofertados deberán ser </w:t>
      </w:r>
      <w:r>
        <w:rPr>
          <w:rFonts w:ascii="Bookman Old Style" w:hAnsi="Bookman Old Style"/>
          <w:sz w:val="22"/>
          <w:szCs w:val="22"/>
          <w:u w:val="single"/>
          <w:shd w:fill="FFFFFF" w:val="clear"/>
        </w:rPr>
        <w:t>compatibles con switches Huawei S5720-36C-</w:t>
      </w:r>
      <w:r>
        <w:rPr>
          <w:rFonts w:ascii="Bookman Old Style" w:hAnsi="Bookman Old Style"/>
          <w:sz w:val="22"/>
          <w:szCs w:val="22"/>
          <w:shd w:fill="FFFFFF" w:val="clear"/>
        </w:rPr>
        <w:t xml:space="preserve">EI. </w:t>
      </w:r>
    </w:p>
    <w:p>
      <w:pPr>
        <w:pStyle w:val="style0"/>
        <w:spacing w:after="113" w:before="57" w:line="276" w:lineRule="auto"/>
        <w:contextualSpacing w:val="false"/>
        <w:rPr>
          <w:rFonts w:ascii="Bookman Old Style" w:hAnsi="Bookman Old Style"/>
          <w:sz w:val="22"/>
          <w:szCs w:val="22"/>
          <w:shd w:fill="FFFFFF" w:val="clear"/>
        </w:rPr>
      </w:pPr>
      <w:r>
        <w:rPr>
          <w:rFonts w:ascii="Bookman Old Style" w:hAnsi="Bookman Old Style"/>
          <w:sz w:val="22"/>
          <w:szCs w:val="22"/>
          <w:shd w:fill="FFFFFF" w:val="clear"/>
        </w:rPr>
      </w:r>
    </w:p>
    <w:p>
      <w:pPr>
        <w:pStyle w:val="style0"/>
        <w:spacing w:after="113" w:before="57" w:line="276" w:lineRule="auto"/>
        <w:contextualSpacing w:val="false"/>
        <w:rPr>
          <w:rStyle w:val="style25"/>
          <w:rFonts w:ascii="Bookman Old Style" w:hAnsi="Bookman Old Style"/>
          <w:b/>
          <w:bCs/>
          <w:sz w:val="22"/>
          <w:szCs w:val="22"/>
          <w:u w:val="single"/>
          <w:shd w:fill="FFFFFF" w:val="clear"/>
        </w:rPr>
      </w:pPr>
      <w:r>
        <w:rPr>
          <w:rStyle w:val="style25"/>
          <w:rFonts w:ascii="Bookman Old Style" w:hAnsi="Bookman Old Style"/>
          <w:b/>
          <w:bCs/>
          <w:sz w:val="22"/>
          <w:szCs w:val="22"/>
          <w:u w:val="single"/>
          <w:shd w:fill="FFFFFF" w:val="clear"/>
        </w:rPr>
        <w:t>GARANTÍA para todas opciones</w:t>
      </w:r>
    </w:p>
    <w:p>
      <w:pPr>
        <w:pStyle w:val="style0"/>
        <w:numPr>
          <w:ilvl w:val="0"/>
          <w:numId w:val="40"/>
        </w:numPr>
        <w:spacing w:line="276" w:lineRule="auto"/>
        <w:rPr>
          <w:rStyle w:val="style25"/>
          <w:rFonts w:ascii="Bookman Old Style" w:hAnsi="Bookman Old Style"/>
          <w:sz w:val="22"/>
          <w:szCs w:val="22"/>
          <w:shd w:fill="FFFFFF" w:val="clear"/>
        </w:rPr>
      </w:pPr>
      <w:r>
        <w:rPr>
          <w:rStyle w:val="style25"/>
          <w:rFonts w:ascii="Bookman Old Style" w:hAnsi="Bookman Old Style"/>
          <w:sz w:val="22"/>
          <w:szCs w:val="22"/>
          <w:shd w:fill="FFFFFF" w:val="clear"/>
        </w:rPr>
        <w:t>Se deberá brindar garantía por el mínimo de 3 años</w:t>
      </w:r>
    </w:p>
    <w:p>
      <w:pPr>
        <w:pStyle w:val="style0"/>
        <w:numPr>
          <w:ilvl w:val="0"/>
          <w:numId w:val="40"/>
        </w:numPr>
        <w:spacing w:line="276" w:lineRule="auto"/>
        <w:rPr>
          <w:rStyle w:val="style25"/>
          <w:rFonts w:ascii="Bookman Old Style" w:hAnsi="Bookman Old Style"/>
          <w:sz w:val="22"/>
          <w:szCs w:val="22"/>
          <w:shd w:fill="FFFFFF" w:val="clear"/>
        </w:rPr>
      </w:pPr>
      <w:r>
        <w:rPr>
          <w:rStyle w:val="style25"/>
          <w:rFonts w:ascii="Bookman Old Style" w:hAnsi="Bookman Old Style"/>
          <w:sz w:val="22"/>
          <w:szCs w:val="22"/>
          <w:shd w:fill="FFFFFF" w:val="clear"/>
        </w:rPr>
        <w:t>Última release de software estable instalado a la fecha de publicación del pliego.</w:t>
      </w:r>
    </w:p>
    <w:p>
      <w:pPr>
        <w:pStyle w:val="style0"/>
        <w:numPr>
          <w:ilvl w:val="0"/>
          <w:numId w:val="40"/>
        </w:numPr>
        <w:spacing w:line="276" w:lineRule="auto"/>
        <w:rPr>
          <w:rStyle w:val="style25"/>
          <w:rFonts w:ascii="Bookman Old Style" w:hAnsi="Bookman Old Style"/>
          <w:sz w:val="22"/>
          <w:szCs w:val="22"/>
          <w:shd w:fill="FFFFFF" w:val="clear"/>
        </w:rPr>
      </w:pPr>
      <w:r>
        <w:rPr>
          <w:rStyle w:val="style25"/>
          <w:rFonts w:ascii="Bookman Old Style" w:hAnsi="Bookman Old Style"/>
          <w:sz w:val="22"/>
          <w:szCs w:val="22"/>
          <w:shd w:fill="FFFFFF" w:val="clear"/>
        </w:rPr>
        <w:t xml:space="preserve">Antigüedad de liberación del equipo máximo 2 años a la fecha de publicación del pliego. </w:t>
      </w:r>
    </w:p>
    <w:p>
      <w:pPr>
        <w:pStyle w:val="style0"/>
        <w:numPr>
          <w:ilvl w:val="0"/>
          <w:numId w:val="40"/>
        </w:numPr>
        <w:spacing w:line="276" w:lineRule="auto"/>
        <w:rPr>
          <w:rStyle w:val="style25"/>
          <w:rFonts w:ascii="Bookman Old Style" w:hAnsi="Bookman Old Style"/>
          <w:b/>
          <w:bCs/>
          <w:sz w:val="22"/>
          <w:szCs w:val="22"/>
          <w:shd w:fill="FFFFFF" w:val="clear"/>
        </w:rPr>
      </w:pPr>
      <w:r>
        <w:rPr>
          <w:rStyle w:val="style25"/>
          <w:rFonts w:ascii="Bookman Old Style" w:hAnsi="Bookman Old Style"/>
          <w:sz w:val="22"/>
          <w:szCs w:val="22"/>
          <w:shd w:fill="FFFFFF" w:val="clear"/>
        </w:rPr>
        <w:t>Debe especificarse el MTBF que indica el fabricante del equipo</w:t>
      </w:r>
      <w:r>
        <w:rPr>
          <w:rStyle w:val="style25"/>
          <w:rFonts w:ascii="Bookman Old Style" w:hAnsi="Bookman Old Style"/>
          <w:b/>
          <w:bCs/>
          <w:sz w:val="22"/>
          <w:szCs w:val="22"/>
          <w:shd w:fill="FFFFFF" w:val="clear"/>
        </w:rPr>
        <w:t xml:space="preserve"> (excluyente).</w:t>
      </w:r>
    </w:p>
    <w:p>
      <w:pPr>
        <w:pStyle w:val="style0"/>
        <w:spacing w:line="276" w:lineRule="auto"/>
        <w:rPr>
          <w:rFonts w:ascii="Bookman Old Style" w:hAnsi="Bookman Old Style"/>
          <w:sz w:val="22"/>
          <w:szCs w:val="22"/>
          <w:shd w:fill="FFFFFF" w:val="clear"/>
        </w:rPr>
      </w:pPr>
      <w:r>
        <w:rPr>
          <w:rFonts w:ascii="Bookman Old Style" w:hAnsi="Bookman Old Style"/>
          <w:sz w:val="22"/>
          <w:szCs w:val="22"/>
          <w:shd w:fill="FFFFFF" w:val="clear"/>
        </w:rPr>
      </w:r>
    </w:p>
    <w:p>
      <w:pPr>
        <w:pStyle w:val="style0"/>
        <w:spacing w:line="276" w:lineRule="auto"/>
        <w:rPr>
          <w:rFonts w:ascii="Bookman Old Style" w:hAnsi="Bookman Old Style"/>
          <w:b/>
          <w:sz w:val="22"/>
          <w:szCs w:val="22"/>
        </w:rPr>
      </w:pPr>
      <w:r>
        <w:rPr>
          <w:rFonts w:ascii="Bookman Old Style" w:hAnsi="Bookman Old Style"/>
          <w:b/>
          <w:sz w:val="22"/>
          <w:szCs w:val="22"/>
        </w:rPr>
        <w:t>Toda licencia deberá estar incluida en el precio ofertado del equipo, no generando a futuro un costo adicional.</w:t>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rPr>
          <w:rFonts w:ascii="Bookman Old Style" w:hAnsi="Bookman Old Style"/>
          <w:sz w:val="22"/>
          <w:szCs w:val="22"/>
        </w:rPr>
      </w:pPr>
      <w:r>
        <w:rPr>
          <w:rFonts w:ascii="Bookman Old Style" w:hAnsi="Bookman Old Style"/>
          <w:sz w:val="22"/>
          <w:szCs w:val="22"/>
        </w:rPr>
      </w:r>
    </w:p>
    <w:p>
      <w:pPr>
        <w:pStyle w:val="style73"/>
        <w:spacing w:line="276" w:lineRule="auto"/>
        <w:rPr>
          <w:rStyle w:val="style25"/>
          <w:rFonts w:ascii="Bookman Old Style" w:cs="Arial" w:hAnsi="Bookman Old Style"/>
          <w:b/>
          <w:bCs/>
        </w:rPr>
      </w:pPr>
      <w:r>
        <w:rPr>
          <w:rStyle w:val="style25"/>
          <w:rFonts w:ascii="Bookman Old Style" w:cs="Arial" w:hAnsi="Bookman Old Style"/>
          <w:b/>
          <w:bCs/>
          <w:u w:val="single"/>
        </w:rPr>
        <w:t>Sistema de Gestión todas las opciones</w:t>
      </w:r>
      <w:r>
        <w:rPr>
          <w:rStyle w:val="style25"/>
          <w:rFonts w:ascii="Bookman Old Style" w:cs="Arial" w:hAnsi="Bookman Old Style"/>
          <w:b/>
          <w:bCs/>
        </w:rPr>
        <w:t xml:space="preserve"> </w:t>
      </w:r>
    </w:p>
    <w:tbl>
      <w:tblPr>
        <w:jc w:val="left"/>
        <w:tblInd w:type="dxa" w:w="-25"/>
        <w:tblBorders>
          <w:top w:color="000080" w:space="0" w:sz="4" w:val="single"/>
          <w:left w:color="000080" w:space="0" w:sz="4" w:val="single"/>
          <w:bottom w:color="000080" w:space="0" w:sz="4" w:val="single"/>
          <w:insideH w:color="000080" w:space="0" w:sz="4" w:val="single"/>
          <w:right w:val="nil"/>
          <w:insideV w:val="nil"/>
        </w:tblBorders>
        <w:tblCellMar>
          <w:top w:type="dxa" w:w="80"/>
          <w:left w:type="dxa" w:w="75"/>
          <w:bottom w:type="dxa" w:w="80"/>
          <w:right w:type="dxa" w:w="80"/>
        </w:tblCellMar>
      </w:tblPr>
      <w:tblGrid>
        <w:gridCol w:w="1894"/>
        <w:gridCol w:w="2007"/>
        <w:gridCol w:w="5665"/>
      </w:tblGrid>
      <w:tr>
        <w:trPr>
          <w:trHeight w:hRule="atLeast" w:val="243"/>
          <w:cantSplit w:val="false"/>
        </w:trPr>
        <w:tc>
          <w:tcPr>
            <w:tcW w:type="dxa" w:w="1894"/>
            <w:tcBorders>
              <w:top w:color="000080" w:space="0" w:sz="4" w:val="single"/>
              <w:left w:color="000080" w:space="0" w:sz="4" w:val="single"/>
              <w:bottom w:color="000080" w:space="0" w:sz="4" w:val="single"/>
              <w:right w:val="nil"/>
            </w:tcBorders>
            <w:shd w:fill="ACB9CA" w:val="clear"/>
            <w:tcMar>
              <w:left w:type="dxa" w:w="75"/>
            </w:tcMar>
            <w:vAlign w:val="center"/>
          </w:tcPr>
          <w:p>
            <w:pPr>
              <w:pStyle w:val="style73"/>
              <w:spacing w:after="160" w:before="0" w:line="276" w:lineRule="auto"/>
              <w:contextualSpacing w:val="false"/>
              <w:rPr>
                <w:rStyle w:val="style25"/>
                <w:rFonts w:ascii="Bookman Old Style" w:cs="Arial" w:hAnsi="Bookman Old Style"/>
                <w:b/>
              </w:rPr>
            </w:pPr>
            <w:r>
              <w:rPr>
                <w:rStyle w:val="style25"/>
                <w:rFonts w:ascii="Bookman Old Style" w:cs="Arial" w:hAnsi="Bookman Old Style"/>
                <w:b/>
              </w:rPr>
              <w:t>Característica</w:t>
            </w:r>
          </w:p>
        </w:tc>
        <w:tc>
          <w:tcPr>
            <w:tcW w:type="dxa" w:w="2007"/>
            <w:tcBorders>
              <w:top w:color="000080" w:space="0" w:sz="4" w:val="single"/>
              <w:left w:color="000080" w:space="0" w:sz="4" w:val="single"/>
              <w:bottom w:color="000080" w:space="0" w:sz="4" w:val="single"/>
              <w:right w:val="nil"/>
            </w:tcBorders>
            <w:shd w:fill="ACB9CA" w:val="clear"/>
            <w:tcMar>
              <w:left w:type="dxa" w:w="75"/>
            </w:tcMar>
            <w:vAlign w:val="center"/>
          </w:tcPr>
          <w:p>
            <w:pPr>
              <w:pStyle w:val="style73"/>
              <w:spacing w:after="160" w:before="0" w:line="276" w:lineRule="auto"/>
              <w:contextualSpacing w:val="false"/>
              <w:rPr>
                <w:rStyle w:val="style25"/>
                <w:rFonts w:ascii="Bookman Old Style" w:cs="Arial" w:hAnsi="Bookman Old Style"/>
                <w:b/>
              </w:rPr>
            </w:pPr>
            <w:r>
              <w:rPr>
                <w:rStyle w:val="style25"/>
                <w:rFonts w:ascii="Bookman Old Style" w:cs="Arial" w:hAnsi="Bookman Old Style"/>
                <w:b/>
              </w:rPr>
              <w:t>Escenario</w:t>
            </w:r>
          </w:p>
        </w:tc>
        <w:tc>
          <w:tcPr>
            <w:tcW w:type="dxa" w:w="5665"/>
            <w:tcBorders>
              <w:top w:color="000080" w:space="0" w:sz="4" w:val="single"/>
              <w:left w:color="000080" w:space="0" w:sz="4" w:val="single"/>
              <w:bottom w:color="000080" w:space="0" w:sz="4" w:val="single"/>
              <w:right w:color="000080" w:space="0" w:sz="4" w:val="single"/>
            </w:tcBorders>
            <w:shd w:fill="ACB9CA" w:val="clear"/>
            <w:tcMar>
              <w:left w:type="dxa" w:w="75"/>
            </w:tcMar>
            <w:vAlign w:val="center"/>
          </w:tcPr>
          <w:p>
            <w:pPr>
              <w:pStyle w:val="style73"/>
              <w:spacing w:after="160" w:before="0" w:line="276" w:lineRule="auto"/>
              <w:contextualSpacing w:val="false"/>
              <w:jc w:val="left"/>
              <w:rPr>
                <w:rStyle w:val="style25"/>
                <w:rFonts w:ascii="Bookman Old Style" w:cs="Arial" w:hAnsi="Bookman Old Style"/>
                <w:b/>
              </w:rPr>
            </w:pPr>
            <w:r>
              <w:rPr>
                <w:rStyle w:val="style25"/>
                <w:rFonts w:ascii="Bookman Old Style" w:cs="Arial" w:hAnsi="Bookman Old Style"/>
                <w:b/>
              </w:rPr>
              <w:t>Descripción</w:t>
            </w:r>
          </w:p>
        </w:tc>
      </w:tr>
      <w:tr>
        <w:trPr>
          <w:trHeight w:hRule="atLeast" w:val="1079"/>
          <w:cantSplit w:val="false"/>
        </w:trPr>
        <w:tc>
          <w:tcPr>
            <w:tcW w:type="dxa" w:w="1894"/>
            <w:vMerge w:val="restart"/>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lang w:val="en-US"/>
              </w:rPr>
            </w:pPr>
            <w:r>
              <w:rPr>
                <w:rStyle w:val="style25"/>
                <w:rFonts w:ascii="Bookman Old Style" w:cs="Arial" w:hAnsi="Bookman Old Style"/>
              </w:rPr>
              <w:t>Arquitectura</w:t>
            </w:r>
            <w:r>
              <w:rPr>
                <w:rStyle w:val="style25"/>
                <w:rFonts w:ascii="Bookman Old Style" w:cs="Arial" w:hAnsi="Bookman Old Style"/>
                <w:lang w:val="en-US"/>
              </w:rPr>
              <w:t xml:space="preserve"> de la plataforma</w:t>
            </w:r>
          </w:p>
        </w:tc>
        <w:tc>
          <w:tcPr>
            <w:tcW w:type="dxa" w:w="2007"/>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lang w:val="en-US"/>
              </w:rPr>
            </w:pPr>
            <w:r>
              <w:rPr>
                <w:rStyle w:val="style25"/>
                <w:rFonts w:ascii="Bookman Old Style" w:cs="Arial" w:hAnsi="Bookman Old Style"/>
              </w:rPr>
              <w:t>Arquitectura</w:t>
            </w:r>
            <w:r>
              <w:rPr>
                <w:rStyle w:val="style25"/>
                <w:rFonts w:ascii="Bookman Old Style" w:cs="Arial" w:hAnsi="Bookman Old Style"/>
                <w:lang w:val="en-US"/>
              </w:rPr>
              <w:t xml:space="preserve"> de la plataforma</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shd w:fill="FFFFFF" w:val="clear"/>
              </w:rPr>
            </w:pPr>
            <w:r>
              <w:rPr>
                <w:rStyle w:val="style25"/>
                <w:rFonts w:ascii="Bookman Old Style" w:cs="Arial" w:hAnsi="Bookman Old Style"/>
                <w:shd w:fill="FFFFFF" w:val="clear"/>
              </w:rPr>
              <w:t xml:space="preserve">Deberá ser capaz de configurar automáticamente dispositivos de red a gran escala utilizando diversos protocolos que se deberán especificar y los mismos no deberán ser propietarios, poder recopilar el rendimiento del dispositivo, los datos de alarma, los datos del usuario mediante telemetría, etc. </w:t>
            </w:r>
          </w:p>
        </w:tc>
      </w:tr>
      <w:tr>
        <w:trPr>
          <w:trHeight w:hRule="atLeast" w:val="96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Implementación de alta disponibilidad (HA)</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admitir tres modos de implementación: nodo único, clúster mínimo y clúster distribuido. El controlador deberá admitir la redundancia geográfica independientemente de sus modos de implementación.</w:t>
            </w:r>
          </w:p>
        </w:tc>
      </w:tr>
      <w:tr>
        <w:trPr>
          <w:trHeight w:hRule="atLeast" w:val="963"/>
          <w:cantSplit w:val="false"/>
        </w:trPr>
        <w:tc>
          <w:tcPr>
            <w:tcW w:type="dxa" w:w="1894"/>
            <w:tcBorders>
              <w:top w:color="000080" w:space="0" w:sz="4" w:val="single"/>
              <w:left w:color="000080" w:space="0" w:sz="4" w:val="single"/>
              <w:bottom w:color="000080" w:space="0" w:sz="4" w:val="single"/>
              <w:right w:val="nil"/>
            </w:tcBorders>
            <w:shd w:fill="FFFFFF" w:val="clear"/>
            <w:tcMar>
              <w:left w:type="dxa" w:w="75"/>
            </w:tcMa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lang w:val="en-US"/>
              </w:rPr>
            </w:pPr>
            <w:r>
              <w:rPr>
                <w:rStyle w:val="style25"/>
                <w:rFonts w:ascii="Bookman Old Style" w:cs="Arial" w:hAnsi="Bookman Old Style"/>
                <w:lang w:val="en-US"/>
              </w:rPr>
              <w:t>Topología de la red</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permitir a los administradores importar y generar topologías físicas automáticamente. El estado de los dispositivos, puertos y enlaces se deberá mostrar en la topología.</w:t>
            </w:r>
          </w:p>
        </w:tc>
      </w:tr>
      <w:tr>
        <w:trPr>
          <w:trHeight w:hRule="atLeast" w:val="723"/>
          <w:cantSplit w:val="false"/>
        </w:trPr>
        <w:tc>
          <w:tcPr>
            <w:tcW w:type="dxa" w:w="1894"/>
            <w:vMerge w:val="restart"/>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Automatización de redes subyacentes (Underlay)</w:t>
            </w:r>
          </w:p>
        </w:tc>
        <w:tc>
          <w:tcPr>
            <w:tcW w:type="dxa" w:w="2007"/>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lang w:val="en-US"/>
              </w:rPr>
            </w:pPr>
            <w:r>
              <w:rPr>
                <w:rStyle w:val="style25"/>
                <w:rFonts w:ascii="Bookman Old Style" w:cs="Arial" w:hAnsi="Bookman Old Style"/>
              </w:rPr>
              <w:t>Escenario</w:t>
            </w:r>
            <w:r>
              <w:rPr>
                <w:rStyle w:val="style25"/>
                <w:rFonts w:ascii="Bookman Old Style" w:cs="Arial" w:hAnsi="Bookman Old Style"/>
                <w:lang w:val="en-US"/>
              </w:rPr>
              <w:t xml:space="preserve"> de red</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admitir la automatización de la red para una variedad de soluciones de red, como el reenvío de capa 2, capa 3, capa 4 o capa 5 y redes de anillo.</w:t>
            </w:r>
          </w:p>
        </w:tc>
      </w:tr>
      <w:tr>
        <w:trPr>
          <w:trHeight w:hRule="atLeast" w:val="96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Stack de dispositivos de red cableada</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Se deberá poder realizar un stack automáticamente hasta con nueve switches y mostrar los miembros de la pila en la topología física.</w:t>
            </w:r>
          </w:p>
        </w:tc>
      </w:tr>
      <w:tr>
        <w:trPr>
          <w:trHeight w:hRule="atLeast" w:val="1683"/>
          <w:cantSplit w:val="false"/>
        </w:trPr>
        <w:tc>
          <w:tcPr>
            <w:tcW w:type="dxa" w:w="1894"/>
            <w:vMerge w:val="restart"/>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Autenticación de admisión a la red</w:t>
            </w:r>
          </w:p>
        </w:tc>
        <w:tc>
          <w:tcPr>
            <w:tcW w:type="dxa" w:w="2007"/>
            <w:vMerge w:val="restart"/>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lang w:val="en-US"/>
              </w:rPr>
            </w:pPr>
            <w:r>
              <w:rPr>
                <w:rStyle w:val="style25"/>
                <w:rFonts w:ascii="Bookman Old Style" w:cs="Arial" w:hAnsi="Bookman Old Style"/>
                <w:lang w:val="en-US"/>
              </w:rPr>
              <w:t>Gestión de usuarios</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admitir la creación local de departamentos, cuentas y roles. Las cuentas del departamento deben ser las mismas que las existentes del cliente. Un usuario puede estar vinculado a múltiples roles. Esto facilita la personalización de las políticas de autenticación de admisión a la red por departamento, cuenta y función.</w:t>
            </w:r>
          </w:p>
        </w:tc>
      </w:tr>
      <w:tr>
        <w:trPr>
          <w:trHeight w:hRule="atLeast" w:val="96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sincronizarse con varios servidores de nombres de dominio LDAP o similar, asignar atributos de cuenta a roles locales y realizar autorizaciones de admisión de red por rol.</w:t>
            </w:r>
          </w:p>
        </w:tc>
      </w:tr>
      <w:tr>
        <w:trPr>
          <w:trHeight w:hRule="atLeast" w:val="96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admitir la autenticación de dos factores basada en las combinaciones de múltiples fuentes de identidad, como AD + RSA, contraseña + SMS, contraseña + RSA y SSL VPN.</w:t>
            </w:r>
          </w:p>
        </w:tc>
      </w:tr>
      <w:tr>
        <w:trPr>
          <w:trHeight w:hRule="atLeast" w:val="192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vMerge w:val="restart"/>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jc w:val="left"/>
              <w:rPr>
                <w:rStyle w:val="style25"/>
                <w:rFonts w:ascii="Bookman Old Style" w:cs="Arial" w:hAnsi="Bookman Old Style"/>
              </w:rPr>
            </w:pPr>
            <w:r>
              <w:rPr>
                <w:rStyle w:val="style25"/>
                <w:rFonts w:ascii="Bookman Old Style" w:cs="Arial" w:hAnsi="Bookman Old Style"/>
              </w:rPr>
              <w:t>Autenticación de admisión a la red para usuarios finales</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admitir una variedad de tecnologías de autenticación, como autenticación 802.1X, autenticación de dirección MAC, autenticación de portal basada en HTTP / 2 (HACA) y Portal 2.0, así como autenticación de VPN. Los protocolos de autenticación incluyen PAP, CHAP, EAP-MD5, EAP-PEAP-MSCHAPV2, EAP-TLS, EAP-TTLS-PAP, EAP-PEAP-GTC y HACA.</w:t>
            </w:r>
          </w:p>
        </w:tc>
      </w:tr>
      <w:tr>
        <w:trPr>
          <w:trHeight w:hRule="atLeast" w:val="216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Se deberá autorizar y administrar políticas de acceso a la red en función de una multitud de atributos de la red, como el usuario, el grupo de usuarios, el rol, la ubicación de acceso, el grupo de dispositivos, el tiempo de acceso y el modo de acceso. Además, el controlador deberá utilizar atributos RADIUS estándar personalizados como parámetros de autorización y gestionar las prioridades de varias políticas de autorización.</w:t>
            </w:r>
          </w:p>
        </w:tc>
      </w:tr>
      <w:tr>
        <w:trPr>
          <w:trHeight w:hRule="atLeast" w:val="168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utilizar una serie de atributos de red como resultados de autorización de admisión de red. Los atributos deben incluir VLAN, ACL, ACL dinámica, grupo de seguridad, usuario VIP, URL de redireccionamiento, ancho de banda de enlace ascendente y descendente, así como atributos RADIUS personalizados.</w:t>
            </w:r>
          </w:p>
        </w:tc>
      </w:tr>
      <w:tr>
        <w:trPr>
          <w:trHeight w:hRule="atLeast" w:val="168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Identificación del terminal de acceso</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admitir tecnologías de identificación, como User-Agent, DHCP Option, MAC OUI, mDNS, LLDP, SNMP y NMAP, para identificar con precisión los sistemas operativos, proveedores y modelos de terminales de acceso. Además, las reglas de identificación del terminal tendrán la posibilidad de personalizarse.</w:t>
            </w:r>
          </w:p>
        </w:tc>
      </w:tr>
      <w:tr>
        <w:trPr>
          <w:trHeight w:hRule="atLeast" w:val="963"/>
          <w:cantSplit w:val="false"/>
        </w:trPr>
        <w:tc>
          <w:tcPr>
            <w:tcW w:type="dxa" w:w="1894"/>
            <w:vMerge w:val="continue"/>
            <w:tcBorders>
              <w:top w:color="000080" w:space="0" w:sz="4" w:val="single"/>
              <w:left w:color="000080" w:space="0" w:sz="4" w:val="single"/>
              <w:bottom w:color="000080" w:space="0" w:sz="4" w:val="single"/>
              <w:right w:val="nil"/>
            </w:tcBorders>
            <w:shd w:fill="FFFFFF" w:val="clear"/>
            <w:tcMar>
              <w:left w:type="dxa" w:w="75"/>
            </w:tcMar>
            <w:vAlign w:val="center"/>
          </w:tcPr>
          <w:p>
            <w:pPr>
              <w:pStyle w:val="style0"/>
              <w:spacing w:line="276" w:lineRule="auto"/>
              <w:rPr>
                <w:rFonts w:ascii="Bookman Old Style" w:hAnsi="Bookman Old Style"/>
                <w:sz w:val="22"/>
                <w:szCs w:val="22"/>
              </w:rPr>
            </w:pPr>
            <w:r>
              <w:rPr>
                <w:rFonts w:ascii="Bookman Old Style" w:hAnsi="Bookman Old Style"/>
                <w:sz w:val="22"/>
                <w:szCs w:val="22"/>
              </w:rPr>
            </w:r>
          </w:p>
        </w:tc>
        <w:tc>
          <w:tcPr>
            <w:tcW w:type="dxa" w:w="2007"/>
            <w:tcBorders>
              <w:top w:color="000080" w:space="0" w:sz="4" w:val="single"/>
              <w:left w:color="000080" w:space="0" w:sz="4" w:val="single"/>
              <w:bottom w:color="000080" w:space="0" w:sz="4" w:val="single"/>
              <w:right w:val="nil"/>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lang w:val="en-US"/>
              </w:rPr>
            </w:pPr>
            <w:r>
              <w:rPr>
                <w:rStyle w:val="style25"/>
                <w:rFonts w:ascii="Bookman Old Style" w:cs="Arial" w:hAnsi="Bookman Old Style"/>
                <w:lang w:val="en-US"/>
              </w:rPr>
              <w:t>Experiencia de aplicación VIP</w:t>
            </w:r>
          </w:p>
        </w:tc>
        <w:tc>
          <w:tcPr>
            <w:tcW w:type="dxa" w:w="5665"/>
            <w:tcBorders>
              <w:top w:color="000080" w:space="0" w:sz="4" w:val="single"/>
              <w:left w:color="000080" w:space="0" w:sz="4" w:val="single"/>
              <w:bottom w:color="000080" w:space="0" w:sz="4" w:val="single"/>
              <w:right w:color="000080" w:space="0" w:sz="4" w:val="single"/>
            </w:tcBorders>
            <w:shd w:fill="FFFFFF" w:val="clear"/>
            <w:tcMar>
              <w:left w:type="dxa" w:w="75"/>
            </w:tcMar>
            <w:vAlign w:val="center"/>
          </w:tcPr>
          <w:p>
            <w:pPr>
              <w:pStyle w:val="style73"/>
              <w:spacing w:after="160" w:before="0" w:line="276" w:lineRule="auto"/>
              <w:contextualSpacing w:val="false"/>
              <w:rPr>
                <w:rStyle w:val="style25"/>
                <w:rFonts w:ascii="Bookman Old Style" w:cs="Arial" w:hAnsi="Bookman Old Style"/>
              </w:rPr>
            </w:pPr>
            <w:r>
              <w:rPr>
                <w:rStyle w:val="style25"/>
                <w:rFonts w:ascii="Bookman Old Style" w:cs="Arial" w:hAnsi="Bookman Old Style"/>
              </w:rPr>
              <w:t>Deberá admitir la programación HQoS basada en usuarios y aplicaciones, lo que garantiza la experiencia de aplicaciones de misión crítica, como aplicaciones de audio y video de usuarios VIP.</w:t>
            </w:r>
          </w:p>
        </w:tc>
      </w:tr>
    </w:tbl>
    <w:p>
      <w:pPr>
        <w:pStyle w:val="style73"/>
        <w:widowControl w:val="false"/>
        <w:spacing w:line="276" w:lineRule="auto"/>
        <w:ind w:hanging="108" w:left="108" w:right="0"/>
        <w:rPr>
          <w:rFonts w:ascii="Bookman Old Style" w:hAnsi="Bookman Old Style"/>
        </w:rPr>
      </w:pPr>
      <w:r>
        <w:rPr>
          <w:rFonts w:ascii="Bookman Old Style" w:hAnsi="Bookman Old Style"/>
        </w:rPr>
      </w:r>
    </w:p>
    <w:p>
      <w:pPr>
        <w:pStyle w:val="style0"/>
        <w:tabs>
          <w:tab w:leader="none" w:pos="1350" w:val="left"/>
        </w:tabs>
        <w:spacing w:line="276" w:lineRule="auto"/>
        <w:rPr>
          <w:rFonts w:ascii="Bookman Old Style" w:hAnsi="Bookman Old Style"/>
          <w:sz w:val="22"/>
          <w:szCs w:val="22"/>
        </w:rPr>
      </w:pPr>
      <w:r>
        <w:rPr>
          <w:rFonts w:ascii="Bookman Old Style" w:hAnsi="Bookman Old Style"/>
          <w:sz w:val="22"/>
          <w:szCs w:val="22"/>
        </w:rPr>
      </w:r>
    </w:p>
    <w:p>
      <w:pPr>
        <w:pStyle w:val="style0"/>
        <w:tabs>
          <w:tab w:leader="none" w:pos="1350" w:val="left"/>
        </w:tabs>
        <w:spacing w:line="276" w:lineRule="auto"/>
        <w:rPr>
          <w:rStyle w:val="style25"/>
          <w:rFonts w:ascii="Bookman Old Style" w:hAnsi="Bookman Old Style"/>
          <w:b/>
          <w:bCs/>
          <w:sz w:val="22"/>
          <w:szCs w:val="22"/>
        </w:rPr>
      </w:pPr>
      <w:r>
        <w:rPr>
          <w:rStyle w:val="style25"/>
          <w:rFonts w:ascii="Bookman Old Style" w:hAnsi="Bookman Old Style"/>
          <w:b/>
          <w:bCs/>
          <w:sz w:val="22"/>
          <w:szCs w:val="22"/>
          <w:u w:val="single"/>
        </w:rPr>
        <w:t>HOMOLOGACIÓN</w:t>
      </w:r>
      <w:r>
        <w:rPr>
          <w:rStyle w:val="style25"/>
          <w:rFonts w:ascii="Bookman Old Style" w:hAnsi="Bookman Old Style"/>
          <w:b/>
          <w:bCs/>
          <w:sz w:val="22"/>
          <w:szCs w:val="22"/>
        </w:rPr>
        <w:t xml:space="preserve"> </w:t>
      </w:r>
    </w:p>
    <w:p>
      <w:pPr>
        <w:pStyle w:val="style0"/>
        <w:tabs>
          <w:tab w:leader="none" w:pos="1350" w:val="left"/>
        </w:tabs>
        <w:spacing w:line="276" w:lineRule="auto"/>
        <w:rPr>
          <w:rFonts w:ascii="Bookman Old Style" w:hAnsi="Bookman Old Style"/>
          <w:sz w:val="22"/>
          <w:szCs w:val="22"/>
        </w:rPr>
      </w:pPr>
      <w:r>
        <w:rPr>
          <w:rFonts w:ascii="Bookman Old Style" w:hAnsi="Bookman Old Style"/>
          <w:sz w:val="22"/>
          <w:szCs w:val="22"/>
        </w:rPr>
      </w:r>
    </w:p>
    <w:p>
      <w:pPr>
        <w:pStyle w:val="style0"/>
        <w:spacing w:line="276" w:lineRule="auto"/>
        <w:ind w:hanging="567" w:left="567" w:right="0"/>
        <w:rPr>
          <w:rStyle w:val="style25"/>
          <w:rFonts w:ascii="Bookman Old Style" w:hAnsi="Bookman Old Style"/>
          <w:sz w:val="22"/>
          <w:szCs w:val="22"/>
        </w:rPr>
      </w:pPr>
      <w:r>
        <w:rPr>
          <w:rStyle w:val="style25"/>
          <w:rFonts w:ascii="Bookman Old Style" w:hAnsi="Bookman Old Style"/>
          <w:sz w:val="22"/>
          <w:szCs w:val="22"/>
        </w:rPr>
        <w:t xml:space="preserve">En la etapa de evaluación de las ofertas y para su homologación, el Poder Judicial </w:t>
      </w:r>
    </w:p>
    <w:p>
      <w:pPr>
        <w:pStyle w:val="style0"/>
        <w:spacing w:line="276" w:lineRule="auto"/>
        <w:rPr>
          <w:rStyle w:val="style27"/>
          <w:rFonts w:ascii="Bookman Old Style" w:hAnsi="Bookman Old Style"/>
          <w:sz w:val="22"/>
          <w:szCs w:val="22"/>
        </w:rPr>
      </w:pPr>
      <w:r>
        <w:rPr>
          <w:rStyle w:val="style25"/>
          <w:rFonts w:ascii="Bookman Old Style" w:hAnsi="Bookman Old Style"/>
          <w:sz w:val="22"/>
          <w:szCs w:val="22"/>
        </w:rPr>
        <w:t xml:space="preserve">podrá solicitar la entrega de un equipo idéntico al ofertado, para relevar el funcionamiento correcto. </w:t>
      </w:r>
      <w:r>
        <w:rPr>
          <w:rStyle w:val="style27"/>
          <w:rFonts w:ascii="Bookman Old Style" w:hAnsi="Bookman Old Style"/>
          <w:sz w:val="22"/>
          <w:szCs w:val="22"/>
        </w:rPr>
        <w:t>De pasar dicha homologación se adjudicará y en caso contrario se pasará a evaluar la siguiente oferta de menor precio que cumpla con el pliego.</w:t>
      </w:r>
    </w:p>
    <w:p>
      <w:pPr>
        <w:pStyle w:val="style0"/>
        <w:spacing w:line="276" w:lineRule="auto"/>
        <w:rPr>
          <w:rFonts w:ascii="Bookman Old Style" w:cs="Times New Roman" w:hAnsi="Bookman Old Style"/>
          <w:b/>
          <w:bCs/>
          <w:sz w:val="22"/>
          <w:szCs w:val="22"/>
        </w:rPr>
      </w:pPr>
      <w:r>
        <w:rPr>
          <w:rFonts w:ascii="Bookman Old Style" w:cs="Times New Roman" w:hAnsi="Bookman Old Style"/>
          <w:b/>
          <w:bCs/>
          <w:sz w:val="22"/>
          <w:szCs w:val="22"/>
        </w:rPr>
      </w:r>
    </w:p>
    <w:p>
      <w:pPr>
        <w:pStyle w:val="style0"/>
        <w:spacing w:line="276" w:lineRule="auto"/>
        <w:rPr>
          <w:rFonts w:ascii="Bookman Old Style" w:cs="Times New Roman" w:hAnsi="Bookman Old Style"/>
          <w:b/>
          <w:bCs/>
          <w:sz w:val="22"/>
          <w:szCs w:val="22"/>
        </w:rPr>
      </w:pPr>
      <w:r>
        <w:rPr>
          <w:rFonts w:ascii="Bookman Old Style" w:cs="Times New Roman" w:hAnsi="Bookman Old Style"/>
          <w:b/>
          <w:bCs/>
          <w:sz w:val="22"/>
          <w:szCs w:val="22"/>
        </w:rPr>
      </w:r>
    </w:p>
    <w:p>
      <w:pPr>
        <w:pStyle w:val="style0"/>
        <w:spacing w:line="276" w:lineRule="auto"/>
        <w:ind w:hanging="567" w:left="567" w:right="0"/>
        <w:rPr>
          <w:rStyle w:val="style25"/>
          <w:rFonts w:ascii="Bookman Old Style" w:hAnsi="Bookman Old Style"/>
          <w:b/>
          <w:bCs/>
          <w:sz w:val="22"/>
          <w:szCs w:val="22"/>
        </w:rPr>
      </w:pPr>
      <w:r>
        <w:rPr>
          <w:rStyle w:val="style25"/>
          <w:rFonts w:ascii="Bookman Old Style" w:hAnsi="Bookman Old Style"/>
          <w:b/>
          <w:bCs/>
          <w:sz w:val="22"/>
          <w:szCs w:val="22"/>
        </w:rPr>
        <w:t>ANTECEDENTES DE LA EMPRESA</w:t>
      </w:r>
    </w:p>
    <w:p>
      <w:pPr>
        <w:pStyle w:val="style0"/>
        <w:widowControl w:val="false"/>
        <w:spacing w:line="276" w:lineRule="auto"/>
        <w:ind w:hanging="567" w:left="567" w:right="0"/>
        <w:rPr>
          <w:rFonts w:ascii="Bookman Old Style" w:cs="Times New Roman" w:hAnsi="Bookman Old Style"/>
          <w:sz w:val="22"/>
          <w:szCs w:val="22"/>
        </w:rPr>
      </w:pPr>
      <w:r>
        <w:rPr>
          <w:rFonts w:ascii="Bookman Old Style" w:cs="Times New Roman" w:hAnsi="Bookman Old Style"/>
          <w:sz w:val="22"/>
          <w:szCs w:val="22"/>
        </w:rPr>
      </w:r>
    </w:p>
    <w:p>
      <w:pPr>
        <w:pStyle w:val="style0"/>
        <w:widowControl w:val="false"/>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ab/>
        <w:t>El fabricante de la solución ofertada deberá contar con probada experiencia en soluciones similares a las pedidas en el presente pliego. Se deberá incluir en la propuesta una lista de suministros anteriores realizados por el mismo oferente, indicando fecha de suministro, cliente y características del equipamiento. En caso de que el Poder Judicial lo considere necesario, podrá solicitar la justificación documentada de la aludida actuación.</w:t>
      </w:r>
    </w:p>
    <w:p>
      <w:pPr>
        <w:pStyle w:val="style0"/>
        <w:widowControl w:val="false"/>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ab/>
        <w:t>El oferente también debe presentar referencias del oferente o del fabricante en proyectos, instalaciones y mantenimiento de similares a las pedidas en el presente pliego en Uruguay con un mínimo de experiencia de 5 años.</w:t>
      </w:r>
    </w:p>
    <w:p>
      <w:pPr>
        <w:pStyle w:val="style0"/>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ab/>
        <w:t>El personal que participe en la capacitación, instalaciones y el posterior mantenimiento de la solución ofertada deberá contar con experiencia y formación certificada por el fabricante del equipamiento. Deberá entregarse currículo vitae de las personas responsables por la capacitación, la instalación y el mantenimiento de los equipos. El oferente debe demostrar que cuenta con los responsables de instalación y mantenimiento disponibles localmente mientras se ejecuten esas tareas.</w:t>
      </w:r>
    </w:p>
    <w:p>
      <w:pPr>
        <w:pStyle w:val="style0"/>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ab/>
        <w:t>El oferente deberá estar instalado en la República Oriental del Uruguay, ser representante de la marca (con antigüedad mayor a 5 años) ofertada y presentar carta del fabricante certificando que está autorizado a vender y prestar soporte a los equipos.</w:t>
        <w:tab/>
        <w:t>La oferta debe brindar información clara y fácilmente legible sobre lo ofertado.</w:t>
      </w:r>
    </w:p>
    <w:p>
      <w:pPr>
        <w:pStyle w:val="style0"/>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ab/>
        <w:t xml:space="preserve">Los oferentes están obligados a presentar toda la información que sea necesaria para evaluar sus ofertas en cumplimiento de los requerimientos exigidos. </w:t>
      </w:r>
    </w:p>
    <w:p>
      <w:pPr>
        <w:pStyle w:val="style0"/>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 xml:space="preserve">El fabricante del equipamiento ofrecido </w:t>
      </w:r>
      <w:r>
        <w:rPr>
          <w:rStyle w:val="style25"/>
          <w:rFonts w:ascii="Bookman Old Style" w:hAnsi="Bookman Old Style"/>
          <w:b/>
          <w:sz w:val="22"/>
          <w:szCs w:val="22"/>
        </w:rPr>
        <w:t>debe</w:t>
      </w:r>
      <w:r>
        <w:rPr>
          <w:rStyle w:val="style25"/>
          <w:rFonts w:ascii="Bookman Old Style" w:hAnsi="Bookman Old Style"/>
          <w:sz w:val="22"/>
          <w:szCs w:val="22"/>
        </w:rPr>
        <w:t xml:space="preserve"> de figurar en el Cuadrante Mágico de Gartner, lo cual se verificará por la Administración</w:t>
      </w:r>
    </w:p>
    <w:p>
      <w:pPr>
        <w:pStyle w:val="style0"/>
        <w:spacing w:after="113" w:before="0" w:line="276" w:lineRule="auto"/>
        <w:contextualSpacing w:val="false"/>
        <w:rPr>
          <w:rStyle w:val="style25"/>
          <w:rFonts w:ascii="Bookman Old Style" w:hAnsi="Bookman Old Style"/>
          <w:sz w:val="22"/>
          <w:szCs w:val="22"/>
        </w:rPr>
      </w:pPr>
      <w:r>
        <w:rPr>
          <w:rStyle w:val="style25"/>
          <w:rFonts w:ascii="Bookman Old Style" w:hAnsi="Bookman Old Style"/>
          <w:sz w:val="22"/>
          <w:szCs w:val="22"/>
        </w:rPr>
        <w:tab/>
      </w:r>
    </w:p>
    <w:p>
      <w:pPr>
        <w:pStyle w:val="style0"/>
        <w:widowControl w:val="false"/>
        <w:spacing w:line="276" w:lineRule="auto"/>
        <w:textAlignment w:val="baseline"/>
        <w:rPr/>
      </w:pPr>
      <w:r>
        <w:rPr/>
      </w:r>
    </w:p>
    <w:sectPr>
      <w:type w:val="nextPage"/>
      <w:pgSz w:h="16838" w:w="11906"/>
      <w:pgMar w:bottom="851" w:footer="0" w:gutter="0" w:header="0" w:left="1418" w:right="1418" w:top="1985"/>
      <w:pgNumType w:fmt="decimal"/>
      <w:formProt w:val="false"/>
      <w:textDirection w:val="lrTb"/>
      <w:docGrid w:charSpace="32768"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erif">
    <w:altName w:val="Times New Roman"/>
    <w:charset w:val="00"/>
    <w:family w:val="roman"/>
    <w:pitch w:val="variable"/>
  </w:font>
  <w:font w:name="Courier">
    <w:altName w:val="Courier New"/>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Verdana">
    <w:charset w:val="00"/>
    <w:family w:val="roman"/>
    <w:pitch w:val="variable"/>
  </w:font>
  <w:font w:name="Arial Narrow">
    <w:charset w:val="00"/>
    <w:family w:val="roman"/>
    <w:pitch w:val="variable"/>
  </w:font>
  <w:font w:name="Bookman Old Style">
    <w:charset w:val="00"/>
    <w:family w:val="roman"/>
    <w:pitch w:val="variable"/>
  </w:font>
  <w:font w:name="Wingdings">
    <w:charset w:val="02"/>
    <w:family w:val="auto"/>
    <w:pitch w:val="default"/>
  </w:font>
  <w:font w:name="Times New Roman">
    <w:charset w:val="01"/>
    <w:family w:val="roman"/>
    <w:pitch w:val="variable"/>
  </w:font>
  <w:font w:name="Symbol">
    <w:charset w:val="02"/>
    <w:family w:val="auto"/>
    <w:pitch w:val="default"/>
  </w:font>
  <w:font w:name="Bookman Old Style">
    <w:charset w:val="01"/>
    <w:family w:val="roman"/>
    <w:pitch w:val="default"/>
  </w:font>
  <w:font w:name="Courier New">
    <w:charset w:val="01"/>
    <w:family w:val="modern"/>
    <w:pitch w:val="fixed"/>
  </w:font>
  <w:font w:name="OpenSymbol">
    <w:altName w:val="Arial Unicode M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1429"/>
      </w:pPr>
      <w:rPr>
        <w:rFonts w:ascii="Wingdings" w:cs="Wingdings" w:hAnsi="Wingdings" w:hint="default"/>
        <w:color w:val="000000"/>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Times New Roman" w:cs="Times New Roman" w:hAnsi="Times New Roman" w:hint="default"/>
        <w:color w:val="000000"/>
        <w:sz w:val="22"/>
        <w:szCs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360" w:left="927"/>
      </w:pPr>
      <w:rPr>
        <w:b w:val="false"/>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Symbol" w:cs="Symbol" w:hAnsi="Symbol" w:hint="default"/>
        <w:sz w:val="28"/>
        <w:szCs w:val="28"/>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Symbol" w:cs="Symbol" w:hAnsi="Symbol" w:hint="default"/>
        <w:sz w:val="22"/>
        <w:szCs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ind w:hanging="360" w:left="720"/>
      </w:pPr>
      <w:rPr>
        <w:rFonts w:ascii="Symbol" w:cs="Symbol" w:hAnsi="Symbol" w:hint="default"/>
        <w:sz w:val="22"/>
        <w:szCs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Symbol" w:cs="Symbol" w:hAnsi="Symbol" w:hint="default"/>
        <w:sz w:val="22"/>
        <w:szCs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ind w:hanging="360" w:left="1211"/>
      </w:pPr>
      <w:rPr>
        <w:rFonts w:ascii="Bookman Old Style" w:cs="Bookman Old Style" w:hAnsi="Bookman Old Style" w:hint="default"/>
        <w:sz w:val="22"/>
        <w:b/>
        <w:szCs w:val="22"/>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ind w:hanging="360" w:left="720"/>
      </w:pPr>
      <w:rPr>
        <w:rFonts w:ascii="Symbol" w:cs="Symbol" w:hAnsi="Symbol" w:hint="default"/>
        <w:color w:val="000000"/>
        <w:sz w:val="22"/>
        <w:szCs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upperLetter"/>
      <w:lvlText w:val="%1."/>
      <w:lvlJc w:val="left"/>
      <w:pPr>
        <w:ind w:hanging="360" w:left="720"/>
      </w:pPr>
      <w:rPr>
        <w:color w:val="000000"/>
        <w:sz w:val="22"/>
        <w:b/>
        <w:szCs w:val="22"/>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bullet"/>
      <w:lvlText w:val=""/>
      <w:lvlJc w:val="left"/>
      <w:pPr>
        <w:ind w:hanging="360" w:left="862"/>
      </w:pPr>
      <w:rPr>
        <w:rFonts w:ascii="Symbol" w:cs="Symbol" w:hAnsi="Symbol" w:hint="default"/>
        <w:color w:val="000000"/>
        <w:sz w:val="22"/>
        <w:szCs w:val="22"/>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ind w:hanging="360" w:left="1428"/>
      </w:pPr>
      <w:rPr>
        <w:rFonts w:ascii="Wingdings" w:cs="Wingdings" w:hAnsi="Wingdings"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16">
    <w:lvl w:ilvl="0">
      <w:start w:val="1"/>
      <w:numFmt w:val="decimal"/>
      <w:lvlText w:val="%1."/>
      <w:lvlJc w:val="left"/>
      <w:pPr>
        <w:ind w:hanging="360" w:left="1070"/>
      </w:pPr>
      <w:rPr>
        <w:sz w:val="26"/>
        <w:b/>
        <w:szCs w:val="26"/>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18">
    <w:lvl w:ilvl="0">
      <w:start w:val="1"/>
      <w:numFmt w:val="decimal"/>
      <w:lvlText w:val="%1."/>
      <w:lvlJc w:val="left"/>
      <w:pPr>
        <w:ind w:hanging="360" w:left="720"/>
      </w:pPr>
      <w:rPr>
        <w:smallCaps w:val="false"/>
        <w:caps w:val="false"/>
        <w:color w:val="000000"/>
        <w:outline w:val="false"/>
        <w:dstrike w:val="false"/>
        <w:strike w:val="false"/>
        <w:vertAlign w:val="baseline"/>
        <w:position w:val="0"/>
        <w:sz w:val="24"/>
        <w:sz w:val="24"/>
        <w:spacing w:val="0"/>
        <w:shd w:fill="FFFF00" w:val="clear"/>
        <w:w w:val="100"/>
      </w:rPr>
    </w:lvl>
    <w:lvl w:ilvl="1">
      <w:start w:val="1"/>
      <w:numFmt w:val="bullet"/>
      <w:lvlText w:val=""/>
      <w:lvlJc w:val="left"/>
      <w:pPr>
        <w:tabs>
          <w:tab w:pos="720" w:val="num"/>
        </w:tabs>
        <w:ind w:hanging="360" w:left="1080"/>
      </w:pPr>
      <w:rPr>
        <w:rFonts w:ascii="Symbol" w:cs="Symbol" w:hAnsi="Symbol" w:hint="default"/>
      </w:rPr>
    </w:lvl>
    <w:lvl w:ilvl="2">
      <w:start w:val="1"/>
      <w:numFmt w:val="decimal"/>
      <w:lvlText w:val="%2.%3."/>
      <w:lvlJc w:val="left"/>
      <w:pPr>
        <w:tabs>
          <w:tab w:pos="720" w:val="num"/>
        </w:tabs>
        <w:ind w:hanging="360" w:left="1440"/>
      </w:pPr>
      <w:rPr>
        <w:smallCaps w:val="false"/>
        <w:caps w:val="false"/>
        <w:color w:val="000000"/>
        <w:outline w:val="false"/>
        <w:dstrike w:val="false"/>
        <w:strike w:val="false"/>
        <w:vertAlign w:val="baseline"/>
        <w:position w:val="0"/>
        <w:sz w:val="24"/>
        <w:sz w:val="24"/>
        <w:spacing w:val="0"/>
        <w:shd w:fill="FFFF00" w:val="clear"/>
        <w:w w:val="100"/>
      </w:rPr>
    </w:lvl>
    <w:lvl w:ilvl="3">
      <w:start w:val="1"/>
      <w:numFmt w:val="decimal"/>
      <w:lvlText w:val="%2.%3.%4."/>
      <w:lvlJc w:val="left"/>
      <w:pPr>
        <w:tabs>
          <w:tab w:pos="720" w:val="num"/>
        </w:tabs>
        <w:ind w:hanging="360" w:left="1800"/>
      </w:pPr>
      <w:rPr>
        <w:smallCaps w:val="false"/>
        <w:caps w:val="false"/>
        <w:color w:val="000000"/>
        <w:outline w:val="false"/>
        <w:dstrike w:val="false"/>
        <w:strike w:val="false"/>
        <w:vertAlign w:val="baseline"/>
        <w:position w:val="0"/>
        <w:sz w:val="24"/>
        <w:sz w:val="24"/>
        <w:spacing w:val="0"/>
        <w:shd w:fill="FFFF00" w:val="clear"/>
        <w:w w:val="100"/>
      </w:rPr>
    </w:lvl>
    <w:lvl w:ilvl="4">
      <w:start w:val="1"/>
      <w:numFmt w:val="decimal"/>
      <w:lvlText w:val="%2.%3.%4.%5."/>
      <w:lvlJc w:val="left"/>
      <w:pPr>
        <w:tabs>
          <w:tab w:pos="720" w:val="num"/>
        </w:tabs>
        <w:ind w:hanging="360" w:left="2160"/>
      </w:pPr>
      <w:rPr>
        <w:smallCaps w:val="false"/>
        <w:caps w:val="false"/>
        <w:color w:val="000000"/>
        <w:outline w:val="false"/>
        <w:dstrike w:val="false"/>
        <w:strike w:val="false"/>
        <w:vertAlign w:val="baseline"/>
        <w:position w:val="0"/>
        <w:sz w:val="24"/>
        <w:sz w:val="24"/>
        <w:spacing w:val="0"/>
        <w:shd w:fill="FFFF00" w:val="clear"/>
        <w:w w:val="100"/>
      </w:rPr>
    </w:lvl>
    <w:lvl w:ilvl="5">
      <w:start w:val="1"/>
      <w:numFmt w:val="decimal"/>
      <w:lvlText w:val="%2.%3.%4.%5.%6."/>
      <w:lvlJc w:val="left"/>
      <w:pPr>
        <w:tabs>
          <w:tab w:pos="720" w:val="num"/>
        </w:tabs>
        <w:ind w:hanging="360" w:left="2520"/>
      </w:pPr>
      <w:rPr>
        <w:smallCaps w:val="false"/>
        <w:caps w:val="false"/>
        <w:color w:val="000000"/>
        <w:outline w:val="false"/>
        <w:dstrike w:val="false"/>
        <w:strike w:val="false"/>
        <w:vertAlign w:val="baseline"/>
        <w:position w:val="0"/>
        <w:sz w:val="24"/>
        <w:sz w:val="24"/>
        <w:spacing w:val="0"/>
        <w:shd w:fill="FFFF00" w:val="clear"/>
        <w:w w:val="100"/>
      </w:rPr>
    </w:lvl>
    <w:lvl w:ilvl="6">
      <w:start w:val="1"/>
      <w:numFmt w:val="decimal"/>
      <w:lvlText w:val="%2.%3.%4.%5.%6.%7."/>
      <w:lvlJc w:val="left"/>
      <w:pPr>
        <w:tabs>
          <w:tab w:pos="720" w:val="num"/>
        </w:tabs>
        <w:ind w:hanging="360" w:left="2880"/>
      </w:pPr>
      <w:rPr>
        <w:smallCaps w:val="false"/>
        <w:caps w:val="false"/>
        <w:color w:val="000000"/>
        <w:outline w:val="false"/>
        <w:dstrike w:val="false"/>
        <w:strike w:val="false"/>
        <w:vertAlign w:val="baseline"/>
        <w:position w:val="0"/>
        <w:sz w:val="24"/>
        <w:sz w:val="24"/>
        <w:spacing w:val="0"/>
        <w:shd w:fill="FFFF00" w:val="clear"/>
        <w:w w:val="100"/>
      </w:rPr>
    </w:lvl>
    <w:lvl w:ilvl="7">
      <w:start w:val="1"/>
      <w:numFmt w:val="decimal"/>
      <w:lvlText w:val="%2.%3.%4.%5.%6.%7.%8."/>
      <w:lvlJc w:val="left"/>
      <w:pPr>
        <w:tabs>
          <w:tab w:pos="720" w:val="num"/>
        </w:tabs>
        <w:ind w:hanging="360" w:left="3240"/>
      </w:pPr>
      <w:rPr>
        <w:smallCaps w:val="false"/>
        <w:caps w:val="false"/>
        <w:color w:val="000000"/>
        <w:outline w:val="false"/>
        <w:dstrike w:val="false"/>
        <w:strike w:val="false"/>
        <w:vertAlign w:val="baseline"/>
        <w:position w:val="0"/>
        <w:sz w:val="24"/>
        <w:sz w:val="24"/>
        <w:spacing w:val="0"/>
        <w:shd w:fill="FFFF00" w:val="clear"/>
        <w:w w:val="100"/>
      </w:rPr>
    </w:lvl>
    <w:lvl w:ilvl="8">
      <w:start w:val="1"/>
      <w:numFmt w:val="decimal"/>
      <w:lvlText w:val="%2.%3.%4.%5.%6.%7.%8.%9."/>
      <w:lvlJc w:val="left"/>
      <w:pPr>
        <w:tabs>
          <w:tab w:pos="720" w:val="num"/>
        </w:tabs>
        <w:ind w:hanging="360" w:left="3600"/>
      </w:pPr>
      <w:rPr>
        <w:smallCaps w:val="false"/>
        <w:caps w:val="false"/>
        <w:color w:val="000000"/>
        <w:outline w:val="false"/>
        <w:dstrike w:val="false"/>
        <w:strike w:val="false"/>
        <w:vertAlign w:val="baseline"/>
        <w:position w:val="0"/>
        <w:sz w:val="24"/>
        <w:sz w:val="24"/>
        <w:spacing w:val="0"/>
        <w:shd w:fill="FFFF00" w:val="clear"/>
        <w:w w:val="100"/>
      </w:rPr>
    </w:lvl>
  </w:abstractNum>
  <w:abstractNum w:abstractNumId="19">
    <w:lvl w:ilvl="0">
      <w:start w:val="1"/>
      <w:numFmt w:val="decimal"/>
      <w:lvlText w:val="%1."/>
      <w:lvlJc w:val="left"/>
      <w:pPr>
        <w:ind w:hanging="360" w:left="709"/>
      </w:pPr>
      <w:rPr>
        <w:smallCaps w:val="false"/>
        <w:caps w:val="false"/>
        <w:color w:val="000000"/>
        <w:outline w:val="false"/>
        <w:dstrike w:val="false"/>
        <w:strike w:val="false"/>
        <w:vertAlign w:val="baseline"/>
        <w:position w:val="0"/>
        <w:sz w:val="24"/>
        <w:sz w:val="24"/>
        <w:spacing w:val="0"/>
        <w:w w:val="100"/>
      </w:rPr>
    </w:lvl>
    <w:lvl w:ilvl="1">
      <w:start w:val="1"/>
      <w:numFmt w:val="lowerLetter"/>
      <w:lvlText w:val="%2."/>
      <w:lvlJc w:val="left"/>
      <w:pPr>
        <w:ind w:hanging="361" w:left="1070"/>
      </w:pPr>
      <w:rPr>
        <w:smallCaps w:val="false"/>
        <w:caps w:val="false"/>
        <w:color w:val="000000"/>
        <w:outline w:val="false"/>
        <w:dstrike w:val="false"/>
        <w:strike w:val="false"/>
        <w:vertAlign w:val="baseline"/>
        <w:position w:val="0"/>
        <w:sz w:val="24"/>
        <w:sz w:val="24"/>
        <w:spacing w:val="0"/>
        <w:w w:val="100"/>
      </w:rPr>
    </w:lvl>
    <w:lvl w:ilvl="2">
      <w:start w:val="1"/>
      <w:numFmt w:val="lowerRoman"/>
      <w:lvlText w:val="%2.%3."/>
      <w:lvlJc w:val="left"/>
      <w:pPr>
        <w:ind w:hanging="314" w:left="1790"/>
      </w:pPr>
      <w:rPr>
        <w:smallCaps w:val="false"/>
        <w:caps w:val="false"/>
        <w:color w:val="000000"/>
        <w:outline w:val="false"/>
        <w:dstrike w:val="false"/>
        <w:strike w:val="false"/>
        <w:vertAlign w:val="baseline"/>
        <w:position w:val="0"/>
        <w:sz w:val="24"/>
        <w:sz w:val="24"/>
        <w:spacing w:val="0"/>
        <w:w w:val="100"/>
      </w:rPr>
    </w:lvl>
    <w:lvl w:ilvl="3">
      <w:start w:val="1"/>
      <w:numFmt w:val="decimal"/>
      <w:lvlText w:val="%2.%3.%4."/>
      <w:lvlJc w:val="left"/>
      <w:pPr>
        <w:ind w:hanging="361" w:left="2510"/>
      </w:pPr>
      <w:rPr>
        <w:smallCaps w:val="false"/>
        <w:caps w:val="false"/>
        <w:color w:val="000000"/>
        <w:outline w:val="false"/>
        <w:dstrike w:val="false"/>
        <w:strike w:val="false"/>
        <w:vertAlign w:val="baseline"/>
        <w:position w:val="0"/>
        <w:sz w:val="24"/>
        <w:sz w:val="24"/>
        <w:spacing w:val="0"/>
        <w:w w:val="100"/>
      </w:rPr>
    </w:lvl>
    <w:lvl w:ilvl="4">
      <w:start w:val="1"/>
      <w:numFmt w:val="lowerLetter"/>
      <w:lvlText w:val="%2.%3.%4.%5."/>
      <w:lvlJc w:val="left"/>
      <w:pPr>
        <w:ind w:hanging="361" w:left="3230"/>
      </w:pPr>
      <w:rPr>
        <w:smallCaps w:val="false"/>
        <w:caps w:val="false"/>
        <w:color w:val="000000"/>
        <w:outline w:val="false"/>
        <w:dstrike w:val="false"/>
        <w:strike w:val="false"/>
        <w:vertAlign w:val="baseline"/>
        <w:position w:val="0"/>
        <w:sz w:val="24"/>
        <w:sz w:val="24"/>
        <w:spacing w:val="0"/>
        <w:w w:val="100"/>
      </w:rPr>
    </w:lvl>
    <w:lvl w:ilvl="5">
      <w:start w:val="1"/>
      <w:numFmt w:val="lowerRoman"/>
      <w:lvlText w:val="%2.%3.%4.%5.%6."/>
      <w:lvlJc w:val="left"/>
      <w:pPr>
        <w:ind w:hanging="314" w:left="3950"/>
      </w:pPr>
      <w:rPr>
        <w:smallCaps w:val="false"/>
        <w:caps w:val="false"/>
        <w:color w:val="000000"/>
        <w:outline w:val="false"/>
        <w:dstrike w:val="false"/>
        <w:strike w:val="false"/>
        <w:vertAlign w:val="baseline"/>
        <w:position w:val="0"/>
        <w:sz w:val="24"/>
        <w:sz w:val="24"/>
        <w:spacing w:val="0"/>
        <w:w w:val="100"/>
      </w:rPr>
    </w:lvl>
    <w:lvl w:ilvl="6">
      <w:start w:val="1"/>
      <w:numFmt w:val="decimal"/>
      <w:lvlText w:val="%2.%3.%4.%5.%6.%7."/>
      <w:lvlJc w:val="left"/>
      <w:pPr>
        <w:ind w:hanging="361" w:left="4670"/>
      </w:pPr>
      <w:rPr>
        <w:smallCaps w:val="false"/>
        <w:caps w:val="false"/>
        <w:color w:val="000000"/>
        <w:outline w:val="false"/>
        <w:dstrike w:val="false"/>
        <w:strike w:val="false"/>
        <w:vertAlign w:val="baseline"/>
        <w:position w:val="0"/>
        <w:sz w:val="24"/>
        <w:sz w:val="24"/>
        <w:spacing w:val="0"/>
        <w:w w:val="100"/>
      </w:rPr>
    </w:lvl>
    <w:lvl w:ilvl="7">
      <w:start w:val="1"/>
      <w:numFmt w:val="lowerLetter"/>
      <w:lvlText w:val="%2.%3.%4.%5.%6.%7.%8."/>
      <w:lvlJc w:val="left"/>
      <w:pPr>
        <w:ind w:hanging="361" w:left="5390"/>
      </w:pPr>
      <w:rPr>
        <w:smallCaps w:val="false"/>
        <w:caps w:val="false"/>
        <w:color w:val="000000"/>
        <w:outline w:val="false"/>
        <w:dstrike w:val="false"/>
        <w:strike w:val="false"/>
        <w:vertAlign w:val="baseline"/>
        <w:position w:val="0"/>
        <w:sz w:val="24"/>
        <w:sz w:val="24"/>
        <w:spacing w:val="0"/>
        <w:w w:val="100"/>
      </w:rPr>
    </w:lvl>
    <w:lvl w:ilvl="8">
      <w:start w:val="1"/>
      <w:numFmt w:val="lowerRoman"/>
      <w:lvlText w:val="%2.%3.%4.%5.%6.%7.%8.%9."/>
      <w:lvlJc w:val="left"/>
      <w:pPr>
        <w:ind w:hanging="314" w:left="6110"/>
      </w:pPr>
      <w:rPr>
        <w:smallCaps w:val="false"/>
        <w:caps w:val="false"/>
        <w:color w:val="000000"/>
        <w:outline w:val="false"/>
        <w:dstrike w:val="false"/>
        <w:strike w:val="false"/>
        <w:vertAlign w:val="baseline"/>
        <w:position w:val="0"/>
        <w:sz w:val="24"/>
        <w:sz w:val="24"/>
        <w:spacing w:val="0"/>
        <w:w w:val="100"/>
      </w:rPr>
    </w:lvl>
  </w:abstractNum>
  <w:abstractNum w:abstractNumId="20">
    <w:lvl w:ilvl="0">
      <w:start w:val="1"/>
      <w:numFmt w:val="bullet"/>
      <w:lvlText w:val=""/>
      <w:lvlJc w:val="left"/>
      <w:pPr>
        <w:tabs>
          <w:tab w:pos="1080" w:val="num"/>
        </w:tabs>
        <w:ind w:hanging="360" w:left="108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1">
      <w:start w:val="1"/>
      <w:numFmt w:val="bullet"/>
      <w:lvlText w:val=""/>
      <w:lvlJc w:val="left"/>
      <w:pPr>
        <w:tabs>
          <w:tab w:pos="1440" w:val="num"/>
        </w:tabs>
        <w:ind w:hanging="360" w:left="144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2">
      <w:start w:val="1"/>
      <w:numFmt w:val="bullet"/>
      <w:lvlText w:val=""/>
      <w:lvlJc w:val="left"/>
      <w:pPr>
        <w:tabs>
          <w:tab w:pos="1800" w:val="num"/>
        </w:tabs>
        <w:ind w:hanging="360" w:left="180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3">
      <w:start w:val="1"/>
      <w:numFmt w:val="bullet"/>
      <w:lvlText w:val=""/>
      <w:lvlJc w:val="left"/>
      <w:pPr>
        <w:tabs>
          <w:tab w:pos="2160" w:val="num"/>
        </w:tabs>
        <w:ind w:hanging="360" w:left="216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4">
      <w:start w:val="1"/>
      <w:numFmt w:val="bullet"/>
      <w:lvlText w:val=""/>
      <w:lvlJc w:val="left"/>
      <w:pPr>
        <w:tabs>
          <w:tab w:pos="2520" w:val="num"/>
        </w:tabs>
        <w:ind w:hanging="360" w:left="252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5">
      <w:start w:val="1"/>
      <w:numFmt w:val="bullet"/>
      <w:lvlText w:val=""/>
      <w:lvlJc w:val="left"/>
      <w:pPr>
        <w:tabs>
          <w:tab w:pos="2880" w:val="num"/>
        </w:tabs>
        <w:ind w:hanging="360" w:left="288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6">
      <w:start w:val="1"/>
      <w:numFmt w:val="bullet"/>
      <w:lvlText w:val=""/>
      <w:lvlJc w:val="left"/>
      <w:pPr>
        <w:tabs>
          <w:tab w:pos="3240" w:val="num"/>
        </w:tabs>
        <w:ind w:hanging="360" w:left="324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7">
      <w:start w:val="1"/>
      <w:numFmt w:val="bullet"/>
      <w:lvlText w:val=""/>
      <w:lvlJc w:val="left"/>
      <w:pPr>
        <w:tabs>
          <w:tab w:pos="3600" w:val="num"/>
        </w:tabs>
        <w:ind w:hanging="360" w:left="3600"/>
      </w:pPr>
      <w:rPr>
        <w:rFonts w:ascii="Symbol" w:cs="Symbol" w:hAnsi="Symbol" w:hint="default"/>
        <w:smallCaps w:val="false"/>
        <w:caps w:val="false"/>
        <w:color w:val="000000"/>
        <w:outline w:val="false"/>
        <w:dstrike w:val="false"/>
        <w:strike w:val="false"/>
        <w:vertAlign w:val="baseline"/>
        <w:position w:val="0"/>
        <w:sz w:val="24"/>
        <w:sz w:val="24"/>
        <w:spacing w:val="0"/>
        <w:w w:val="100"/>
      </w:rPr>
    </w:lvl>
    <w:lvl w:ilvl="8">
      <w:start w:val="1"/>
      <w:numFmt w:val="bullet"/>
      <w:lvlText w:val=""/>
      <w:lvlJc w:val="left"/>
      <w:pPr>
        <w:tabs>
          <w:tab w:pos="3960" w:val="num"/>
        </w:tabs>
        <w:ind w:hanging="360" w:left="3960"/>
      </w:pPr>
      <w:rPr>
        <w:rFonts w:ascii="Symbol" w:cs="Symbol" w:hAnsi="Symbol" w:hint="default"/>
        <w:smallCaps w:val="false"/>
        <w:caps w:val="false"/>
        <w:color w:val="000000"/>
        <w:outline w:val="false"/>
        <w:dstrike w:val="false"/>
        <w:strike w:val="false"/>
        <w:vertAlign w:val="baseline"/>
        <w:position w:val="0"/>
        <w:sz w:val="24"/>
        <w:sz w:val="24"/>
        <w:spacing w:val="0"/>
        <w:w w:val="100"/>
      </w:rPr>
    </w:lvl>
  </w:abstractNum>
  <w:abstractNum w:abstractNumId="21">
    <w:lvl w:ilvl="0">
      <w:start w:val="1"/>
      <w:numFmt w:val="bullet"/>
      <w:lvlText w:val=""/>
      <w:lvlJc w:val="left"/>
      <w:pPr>
        <w:tabs>
          <w:tab w:pos="1080" w:val="num"/>
        </w:tabs>
        <w:ind w:hanging="360" w:left="1080"/>
      </w:pPr>
      <w:rPr>
        <w:rFonts w:ascii="Wingdings" w:cs="Wingdings" w:hAnsi="Wingdings" w:hint="default"/>
      </w:rPr>
    </w:lvl>
    <w:lvl w:ilvl="1">
      <w:start w:val="1"/>
      <w:numFmt w:val="bullet"/>
      <w:lvlText w:val="◦"/>
      <w:lvlJc w:val="left"/>
      <w:pPr>
        <w:tabs>
          <w:tab w:pos="1440" w:val="num"/>
        </w:tabs>
        <w:ind w:hanging="360" w:left="1440"/>
      </w:pPr>
      <w:rPr>
        <w:rFonts w:ascii="OpenSymbol" w:cs="OpenSymbol" w:hAnsi="OpenSymbol" w:hint="default"/>
      </w:rPr>
    </w:lvl>
    <w:lvl w:ilvl="2">
      <w:start w:val="1"/>
      <w:numFmt w:val="bullet"/>
      <w:lvlText w:val="▪"/>
      <w:lvlJc w:val="left"/>
      <w:pPr>
        <w:tabs>
          <w:tab w:pos="1800" w:val="num"/>
        </w:tabs>
        <w:ind w:hanging="360" w:left="1800"/>
      </w:pPr>
      <w:rPr>
        <w:rFonts w:ascii="OpenSymbol" w:cs="OpenSymbol" w:hAnsi="OpenSymbol" w:hint="default"/>
      </w:rPr>
    </w:lvl>
    <w:lvl w:ilvl="3">
      <w:start w:val="1"/>
      <w:numFmt w:val="bullet"/>
      <w:lvlText w:val=""/>
      <w:lvlJc w:val="left"/>
      <w:pPr>
        <w:tabs>
          <w:tab w:pos="2160" w:val="num"/>
        </w:tabs>
        <w:ind w:hanging="360" w:left="2160"/>
      </w:pPr>
      <w:rPr>
        <w:rFonts w:ascii="Symbol" w:cs="Symbol" w:hAnsi="Symbol" w:hint="default"/>
      </w:rPr>
    </w:lvl>
    <w:lvl w:ilvl="4">
      <w:start w:val="1"/>
      <w:numFmt w:val="bullet"/>
      <w:lvlText w:val="◦"/>
      <w:lvlJc w:val="left"/>
      <w:pPr>
        <w:tabs>
          <w:tab w:pos="2520" w:val="num"/>
        </w:tabs>
        <w:ind w:hanging="360" w:left="2520"/>
      </w:pPr>
      <w:rPr>
        <w:rFonts w:ascii="OpenSymbol" w:cs="OpenSymbol" w:hAnsi="OpenSymbol" w:hint="default"/>
      </w:rPr>
    </w:lvl>
    <w:lvl w:ilvl="5">
      <w:start w:val="1"/>
      <w:numFmt w:val="bullet"/>
      <w:lvlText w:val="▪"/>
      <w:lvlJc w:val="left"/>
      <w:pPr>
        <w:tabs>
          <w:tab w:pos="2880" w:val="num"/>
        </w:tabs>
        <w:ind w:hanging="360" w:left="2880"/>
      </w:pPr>
      <w:rPr>
        <w:rFonts w:ascii="OpenSymbol" w:cs="OpenSymbol" w:hAnsi="OpenSymbol" w:hint="default"/>
      </w:rPr>
    </w:lvl>
    <w:lvl w:ilvl="6">
      <w:start w:val="1"/>
      <w:numFmt w:val="bullet"/>
      <w:lvlText w:val=""/>
      <w:lvlJc w:val="left"/>
      <w:pPr>
        <w:tabs>
          <w:tab w:pos="3240" w:val="num"/>
        </w:tabs>
        <w:ind w:hanging="360" w:left="3240"/>
      </w:pPr>
      <w:rPr>
        <w:rFonts w:ascii="Symbol" w:cs="Symbol" w:hAnsi="Symbol" w:hint="default"/>
      </w:rPr>
    </w:lvl>
    <w:lvl w:ilvl="7">
      <w:start w:val="1"/>
      <w:numFmt w:val="bullet"/>
      <w:lvlText w:val="◦"/>
      <w:lvlJc w:val="left"/>
      <w:pPr>
        <w:tabs>
          <w:tab w:pos="3600" w:val="num"/>
        </w:tabs>
        <w:ind w:hanging="360" w:left="3600"/>
      </w:pPr>
      <w:rPr>
        <w:rFonts w:ascii="OpenSymbol" w:cs="OpenSymbol" w:hAnsi="OpenSymbol" w:hint="default"/>
      </w:rPr>
    </w:lvl>
    <w:lvl w:ilvl="8">
      <w:start w:val="1"/>
      <w:numFmt w:val="bullet"/>
      <w:lvlText w:val="▪"/>
      <w:lvlJc w:val="left"/>
      <w:pPr>
        <w:tabs>
          <w:tab w:pos="3960" w:val="num"/>
        </w:tabs>
        <w:ind w:hanging="360" w:left="3960"/>
      </w:pPr>
      <w:rPr>
        <w:rFonts w:ascii="OpenSymbol" w:cs="OpenSymbol" w:hAnsi="OpenSymbol" w:hint="default"/>
      </w:rPr>
    </w:lvl>
  </w:abstractNum>
  <w:abstractNum w:abstractNumId="22">
    <w:lvl w:ilvl="0">
      <w:start w:val="1"/>
      <w:numFmt w:val="decimal"/>
      <w:lvlText w:val="%1."/>
      <w:lvlJc w:val="left"/>
      <w:pPr>
        <w:tabs>
          <w:tab w:pos="720" w:val="num"/>
        </w:tabs>
        <w:ind w:hanging="360" w:left="720"/>
      </w:pPr>
      <w:rPr>
        <w:smallCaps w:val="false"/>
        <w:caps w:val="false"/>
        <w:color w:val="000000"/>
        <w:outline w:val="false"/>
        <w:dstrike w:val="false"/>
        <w:strike w:val="false"/>
        <w:vertAlign w:val="baseline"/>
        <w:position w:val="0"/>
        <w:sz w:val="24"/>
        <w:sz w:val="24"/>
        <w:spacing w:val="0"/>
        <w:b w:val="false"/>
        <w:bCs/>
        <w:w w:val="100"/>
      </w:rPr>
    </w:lvl>
    <w:lvl w:ilvl="1">
      <w:start w:val="1"/>
      <w:numFmt w:val="decimal"/>
      <w:lvlText w:val="%2."/>
      <w:lvlJc w:val="left"/>
      <w:pPr>
        <w:tabs>
          <w:tab w:pos="1080" w:val="num"/>
        </w:tabs>
        <w:ind w:hanging="360" w:left="1080"/>
      </w:pPr>
      <w:rPr>
        <w:smallCaps w:val="false"/>
        <w:caps w:val="false"/>
        <w:outline w:val="false"/>
        <w:dstrike w:val="false"/>
        <w:strike w:val="false"/>
        <w:vertAlign w:val="baseline"/>
        <w:position w:val="0"/>
        <w:sz w:val="24"/>
        <w:sz w:val="24"/>
        <w:spacing w:val="0"/>
        <w:w w:val="100"/>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Symbol" w:cs="Symbol" w:hAnsi="Symbol" w:hint="default"/>
        <w:sz w:val="24"/>
        <w:szCs w:val="24"/>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6">
    <w:lvl w:ilvl="0">
      <w:start w:val="6"/>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0"/>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8">
    <w:lvl w:ilvl="0">
      <w:start w:val="1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0">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3">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4">
    <w:lvl w:ilvl="0">
      <w:start w:val="1"/>
      <w:numFmt w:val="decimal"/>
      <w:lvlText w:val="%1."/>
      <w:lvlJc w:val="left"/>
      <w:pPr>
        <w:tabs>
          <w:tab w:pos="720" w:val="num"/>
        </w:tabs>
        <w:ind w:hanging="360" w:left="720"/>
      </w:pPr>
      <w:rPr>
        <w:b w:val="false"/>
        <w:bCs w:val="false"/>
      </w:rPr>
    </w:lvl>
    <w:lvl w:ilvl="1">
      <w:start w:val="1"/>
      <w:numFmt w:val="decimal"/>
      <w:lvlText w:val="%2."/>
      <w:lvlJc w:val="left"/>
      <w:pPr>
        <w:tabs>
          <w:tab w:pos="1080" w:val="num"/>
        </w:tabs>
        <w:ind w:hanging="360" w:left="1080"/>
      </w:pPr>
      <w:rPr>
        <w:b w:val="false"/>
        <w:bCs w:val="false"/>
      </w:rPr>
    </w:lvl>
    <w:lvl w:ilvl="2">
      <w:start w:val="1"/>
      <w:numFmt w:val="decimal"/>
      <w:lvlText w:val="%3."/>
      <w:lvlJc w:val="left"/>
      <w:pPr>
        <w:tabs>
          <w:tab w:pos="1440" w:val="num"/>
        </w:tabs>
        <w:ind w:hanging="360" w:left="1440"/>
      </w:pPr>
      <w:rPr>
        <w:b w:val="false"/>
        <w:bCs w:val="false"/>
      </w:rPr>
    </w:lvl>
    <w:lvl w:ilvl="3">
      <w:start w:val="1"/>
      <w:numFmt w:val="decimal"/>
      <w:lvlText w:val="%4."/>
      <w:lvlJc w:val="left"/>
      <w:pPr>
        <w:tabs>
          <w:tab w:pos="1800" w:val="num"/>
        </w:tabs>
        <w:ind w:hanging="360" w:left="1800"/>
      </w:pPr>
      <w:rPr>
        <w:b w:val="false"/>
        <w:bCs w:val="false"/>
      </w:rPr>
    </w:lvl>
    <w:lvl w:ilvl="4">
      <w:start w:val="1"/>
      <w:numFmt w:val="decimal"/>
      <w:lvlText w:val="%5."/>
      <w:lvlJc w:val="left"/>
      <w:pPr>
        <w:tabs>
          <w:tab w:pos="2160" w:val="num"/>
        </w:tabs>
        <w:ind w:hanging="360" w:left="2160"/>
      </w:pPr>
      <w:rPr>
        <w:b w:val="false"/>
        <w:bCs w:val="false"/>
      </w:rPr>
    </w:lvl>
    <w:lvl w:ilvl="5">
      <w:start w:val="1"/>
      <w:numFmt w:val="decimal"/>
      <w:lvlText w:val="%6."/>
      <w:lvlJc w:val="left"/>
      <w:pPr>
        <w:tabs>
          <w:tab w:pos="2520" w:val="num"/>
        </w:tabs>
        <w:ind w:hanging="360" w:left="2520"/>
      </w:pPr>
      <w:rPr>
        <w:b w:val="false"/>
        <w:bCs w:val="false"/>
      </w:rPr>
    </w:lvl>
    <w:lvl w:ilvl="6">
      <w:start w:val="1"/>
      <w:numFmt w:val="decimal"/>
      <w:lvlText w:val="%7."/>
      <w:lvlJc w:val="left"/>
      <w:pPr>
        <w:tabs>
          <w:tab w:pos="2880" w:val="num"/>
        </w:tabs>
        <w:ind w:hanging="360" w:left="2880"/>
      </w:pPr>
      <w:rPr>
        <w:b w:val="false"/>
        <w:bCs w:val="false"/>
      </w:rPr>
    </w:lvl>
    <w:lvl w:ilvl="7">
      <w:start w:val="1"/>
      <w:numFmt w:val="decimal"/>
      <w:lvlText w:val="%8."/>
      <w:lvlJc w:val="left"/>
      <w:pPr>
        <w:tabs>
          <w:tab w:pos="3240" w:val="num"/>
        </w:tabs>
        <w:ind w:hanging="360" w:left="3240"/>
      </w:pPr>
      <w:rPr>
        <w:b w:val="false"/>
        <w:bCs w:val="false"/>
      </w:rPr>
    </w:lvl>
    <w:lvl w:ilvl="8">
      <w:start w:val="1"/>
      <w:numFmt w:val="decimal"/>
      <w:lvlText w:val="%9."/>
      <w:lvlJc w:val="left"/>
      <w:pPr>
        <w:tabs>
          <w:tab w:pos="3600" w:val="num"/>
        </w:tabs>
        <w:ind w:hanging="360" w:left="3600"/>
      </w:pPr>
      <w:rPr>
        <w:b w:val="false"/>
        <w:bCs w:val="false"/>
      </w:rPr>
    </w:lvl>
  </w:abstractNum>
  <w:abstractNum w:abstractNumId="35">
    <w:lvl w:ilvl="0">
      <w:start w:val="1"/>
      <w:numFmt w:val="decimal"/>
      <w:lvlText w:val="%1."/>
      <w:lvlJc w:val="left"/>
      <w:pPr>
        <w:tabs>
          <w:tab w:pos="720" w:val="num"/>
        </w:tabs>
        <w:ind w:hanging="360" w:left="720"/>
      </w:pPr>
      <w:rPr>
        <w:sz w:val="24"/>
        <w:b w:val="false"/>
        <w:szCs w:val="24"/>
        <w:bCs w:val="false"/>
      </w:rPr>
    </w:lvl>
    <w:lvl w:ilvl="1">
      <w:start w:val="1"/>
      <w:numFmt w:val="decimal"/>
      <w:lvlText w:val="%2."/>
      <w:lvlJc w:val="left"/>
      <w:pPr>
        <w:tabs>
          <w:tab w:pos="1080" w:val="num"/>
        </w:tabs>
        <w:ind w:hanging="360" w:left="1080"/>
      </w:pPr>
      <w:rPr>
        <w:sz w:val="24"/>
        <w:b w:val="false"/>
        <w:szCs w:val="24"/>
        <w:bCs w:val="false"/>
      </w:rPr>
    </w:lvl>
    <w:lvl w:ilvl="2">
      <w:start w:val="1"/>
      <w:numFmt w:val="decimal"/>
      <w:lvlText w:val="%3."/>
      <w:lvlJc w:val="left"/>
      <w:pPr>
        <w:tabs>
          <w:tab w:pos="1440" w:val="num"/>
        </w:tabs>
        <w:ind w:hanging="360" w:left="1440"/>
      </w:pPr>
      <w:rPr>
        <w:sz w:val="24"/>
        <w:b w:val="false"/>
        <w:szCs w:val="24"/>
        <w:bCs w:val="false"/>
      </w:rPr>
    </w:lvl>
    <w:lvl w:ilvl="3">
      <w:start w:val="1"/>
      <w:numFmt w:val="decimal"/>
      <w:lvlText w:val="%4."/>
      <w:lvlJc w:val="left"/>
      <w:pPr>
        <w:tabs>
          <w:tab w:pos="1800" w:val="num"/>
        </w:tabs>
        <w:ind w:hanging="360" w:left="1800"/>
      </w:pPr>
      <w:rPr>
        <w:sz w:val="24"/>
        <w:b w:val="false"/>
        <w:szCs w:val="24"/>
        <w:bCs w:val="false"/>
      </w:rPr>
    </w:lvl>
    <w:lvl w:ilvl="4">
      <w:start w:val="1"/>
      <w:numFmt w:val="decimal"/>
      <w:lvlText w:val="%5."/>
      <w:lvlJc w:val="left"/>
      <w:pPr>
        <w:tabs>
          <w:tab w:pos="2160" w:val="num"/>
        </w:tabs>
        <w:ind w:hanging="360" w:left="2160"/>
      </w:pPr>
      <w:rPr>
        <w:sz w:val="24"/>
        <w:b w:val="false"/>
        <w:szCs w:val="24"/>
        <w:bCs w:val="false"/>
      </w:rPr>
    </w:lvl>
    <w:lvl w:ilvl="5">
      <w:start w:val="1"/>
      <w:numFmt w:val="decimal"/>
      <w:lvlText w:val="%6."/>
      <w:lvlJc w:val="left"/>
      <w:pPr>
        <w:tabs>
          <w:tab w:pos="2520" w:val="num"/>
        </w:tabs>
        <w:ind w:hanging="360" w:left="2520"/>
      </w:pPr>
      <w:rPr>
        <w:sz w:val="24"/>
        <w:b w:val="false"/>
        <w:szCs w:val="24"/>
        <w:bCs w:val="false"/>
      </w:rPr>
    </w:lvl>
    <w:lvl w:ilvl="6">
      <w:start w:val="1"/>
      <w:numFmt w:val="decimal"/>
      <w:lvlText w:val="%7."/>
      <w:lvlJc w:val="left"/>
      <w:pPr>
        <w:tabs>
          <w:tab w:pos="2880" w:val="num"/>
        </w:tabs>
        <w:ind w:hanging="360" w:left="2880"/>
      </w:pPr>
      <w:rPr>
        <w:sz w:val="24"/>
        <w:b w:val="false"/>
        <w:szCs w:val="24"/>
        <w:bCs w:val="false"/>
      </w:rPr>
    </w:lvl>
    <w:lvl w:ilvl="7">
      <w:start w:val="1"/>
      <w:numFmt w:val="decimal"/>
      <w:lvlText w:val="%8."/>
      <w:lvlJc w:val="left"/>
      <w:pPr>
        <w:tabs>
          <w:tab w:pos="3240" w:val="num"/>
        </w:tabs>
        <w:ind w:hanging="360" w:left="3240"/>
      </w:pPr>
      <w:rPr>
        <w:sz w:val="24"/>
        <w:b w:val="false"/>
        <w:szCs w:val="24"/>
        <w:bCs w:val="false"/>
      </w:rPr>
    </w:lvl>
    <w:lvl w:ilvl="8">
      <w:start w:val="1"/>
      <w:numFmt w:val="decimal"/>
      <w:lvlText w:val="%9."/>
      <w:lvlJc w:val="left"/>
      <w:pPr>
        <w:tabs>
          <w:tab w:pos="3600" w:val="num"/>
        </w:tabs>
        <w:ind w:hanging="360" w:left="3600"/>
      </w:pPr>
      <w:rPr>
        <w:sz w:val="24"/>
        <w:b w:val="false"/>
        <w:szCs w:val="24"/>
        <w:bCs w:val="false"/>
      </w:rPr>
    </w:lvl>
  </w:abstractNum>
  <w:abstractNum w:abstractNumId="36">
    <w:lvl w:ilvl="0">
      <w:start w:val="1"/>
      <w:numFmt w:val="decimal"/>
      <w:lvlText w:val="%1."/>
      <w:lvlJc w:val="left"/>
      <w:pPr>
        <w:tabs>
          <w:tab w:pos="720" w:val="num"/>
        </w:tabs>
        <w:ind w:hanging="360" w:left="720"/>
      </w:pPr>
      <w:rPr>
        <w:b w:val="false"/>
        <w:bCs w:val="false"/>
      </w:rPr>
    </w:lvl>
    <w:lvl w:ilvl="1">
      <w:start w:val="1"/>
      <w:numFmt w:val="decimal"/>
      <w:lvlText w:val="%2."/>
      <w:lvlJc w:val="left"/>
      <w:pPr>
        <w:tabs>
          <w:tab w:pos="1080" w:val="num"/>
        </w:tabs>
        <w:ind w:hanging="360" w:left="1080"/>
      </w:pPr>
      <w:rPr>
        <w:b w:val="false"/>
        <w:bCs w:val="false"/>
      </w:rPr>
    </w:lvl>
    <w:lvl w:ilvl="2">
      <w:start w:val="1"/>
      <w:numFmt w:val="decimal"/>
      <w:lvlText w:val="%3."/>
      <w:lvlJc w:val="left"/>
      <w:pPr>
        <w:tabs>
          <w:tab w:pos="1440" w:val="num"/>
        </w:tabs>
        <w:ind w:hanging="360" w:left="1440"/>
      </w:pPr>
      <w:rPr>
        <w:b w:val="false"/>
        <w:bCs w:val="false"/>
      </w:rPr>
    </w:lvl>
    <w:lvl w:ilvl="3">
      <w:start w:val="1"/>
      <w:numFmt w:val="decimal"/>
      <w:lvlText w:val="%4."/>
      <w:lvlJc w:val="left"/>
      <w:pPr>
        <w:tabs>
          <w:tab w:pos="1800" w:val="num"/>
        </w:tabs>
        <w:ind w:hanging="360" w:left="1800"/>
      </w:pPr>
      <w:rPr>
        <w:b w:val="false"/>
        <w:bCs w:val="false"/>
      </w:rPr>
    </w:lvl>
    <w:lvl w:ilvl="4">
      <w:start w:val="1"/>
      <w:numFmt w:val="decimal"/>
      <w:lvlText w:val="%5."/>
      <w:lvlJc w:val="left"/>
      <w:pPr>
        <w:tabs>
          <w:tab w:pos="2160" w:val="num"/>
        </w:tabs>
        <w:ind w:hanging="360" w:left="2160"/>
      </w:pPr>
      <w:rPr>
        <w:b w:val="false"/>
        <w:bCs w:val="false"/>
      </w:rPr>
    </w:lvl>
    <w:lvl w:ilvl="5">
      <w:start w:val="1"/>
      <w:numFmt w:val="decimal"/>
      <w:lvlText w:val="%6."/>
      <w:lvlJc w:val="left"/>
      <w:pPr>
        <w:tabs>
          <w:tab w:pos="2520" w:val="num"/>
        </w:tabs>
        <w:ind w:hanging="360" w:left="2520"/>
      </w:pPr>
      <w:rPr>
        <w:b w:val="false"/>
        <w:bCs w:val="false"/>
      </w:rPr>
    </w:lvl>
    <w:lvl w:ilvl="6">
      <w:start w:val="1"/>
      <w:numFmt w:val="decimal"/>
      <w:lvlText w:val="%7."/>
      <w:lvlJc w:val="left"/>
      <w:pPr>
        <w:tabs>
          <w:tab w:pos="2880" w:val="num"/>
        </w:tabs>
        <w:ind w:hanging="360" w:left="2880"/>
      </w:pPr>
      <w:rPr>
        <w:b w:val="false"/>
        <w:bCs w:val="false"/>
      </w:rPr>
    </w:lvl>
    <w:lvl w:ilvl="7">
      <w:start w:val="1"/>
      <w:numFmt w:val="decimal"/>
      <w:lvlText w:val="%8."/>
      <w:lvlJc w:val="left"/>
      <w:pPr>
        <w:tabs>
          <w:tab w:pos="3240" w:val="num"/>
        </w:tabs>
        <w:ind w:hanging="360" w:left="3240"/>
      </w:pPr>
      <w:rPr>
        <w:b w:val="false"/>
        <w:bCs w:val="false"/>
      </w:rPr>
    </w:lvl>
    <w:lvl w:ilvl="8">
      <w:start w:val="1"/>
      <w:numFmt w:val="decimal"/>
      <w:lvlText w:val="%9."/>
      <w:lvlJc w:val="left"/>
      <w:pPr>
        <w:tabs>
          <w:tab w:pos="3600" w:val="num"/>
        </w:tabs>
        <w:ind w:hanging="360" w:left="3600"/>
      </w:pPr>
      <w:rPr>
        <w:b w:val="false"/>
        <w:bCs w:val="false"/>
      </w:rPr>
    </w:lvl>
  </w:abstractNum>
  <w:abstractNum w:abstractNumId="37">
    <w:lvl w:ilvl="0">
      <w:start w:val="1"/>
      <w:numFmt w:val="decimal"/>
      <w:lvlText w:val="%1."/>
      <w:lvlJc w:val="left"/>
      <w:pPr>
        <w:tabs>
          <w:tab w:pos="720" w:val="num"/>
        </w:tabs>
        <w:ind w:hanging="360" w:left="720"/>
      </w:pPr>
      <w:rPr>
        <w:b w:val="false"/>
        <w:bCs w:val="false"/>
      </w:rPr>
    </w:lvl>
    <w:lvl w:ilvl="1">
      <w:start w:val="1"/>
      <w:numFmt w:val="decimal"/>
      <w:lvlText w:val="%2."/>
      <w:lvlJc w:val="left"/>
      <w:pPr>
        <w:tabs>
          <w:tab w:pos="1080" w:val="num"/>
        </w:tabs>
        <w:ind w:hanging="360" w:left="1080"/>
      </w:pPr>
      <w:rPr>
        <w:b w:val="false"/>
        <w:bCs w:val="false"/>
      </w:rPr>
    </w:lvl>
    <w:lvl w:ilvl="2">
      <w:start w:val="1"/>
      <w:numFmt w:val="decimal"/>
      <w:lvlText w:val="%3."/>
      <w:lvlJc w:val="left"/>
      <w:pPr>
        <w:tabs>
          <w:tab w:pos="1440" w:val="num"/>
        </w:tabs>
        <w:ind w:hanging="360" w:left="1440"/>
      </w:pPr>
      <w:rPr>
        <w:b w:val="false"/>
        <w:bCs w:val="false"/>
      </w:rPr>
    </w:lvl>
    <w:lvl w:ilvl="3">
      <w:start w:val="1"/>
      <w:numFmt w:val="decimal"/>
      <w:lvlText w:val="%4."/>
      <w:lvlJc w:val="left"/>
      <w:pPr>
        <w:tabs>
          <w:tab w:pos="1800" w:val="num"/>
        </w:tabs>
        <w:ind w:hanging="360" w:left="1800"/>
      </w:pPr>
      <w:rPr>
        <w:b w:val="false"/>
        <w:bCs w:val="false"/>
      </w:rPr>
    </w:lvl>
    <w:lvl w:ilvl="4">
      <w:start w:val="1"/>
      <w:numFmt w:val="decimal"/>
      <w:lvlText w:val="%5."/>
      <w:lvlJc w:val="left"/>
      <w:pPr>
        <w:tabs>
          <w:tab w:pos="2160" w:val="num"/>
        </w:tabs>
        <w:ind w:hanging="360" w:left="2160"/>
      </w:pPr>
      <w:rPr>
        <w:b w:val="false"/>
        <w:bCs w:val="false"/>
      </w:rPr>
    </w:lvl>
    <w:lvl w:ilvl="5">
      <w:start w:val="1"/>
      <w:numFmt w:val="decimal"/>
      <w:lvlText w:val="%6."/>
      <w:lvlJc w:val="left"/>
      <w:pPr>
        <w:tabs>
          <w:tab w:pos="2520" w:val="num"/>
        </w:tabs>
        <w:ind w:hanging="360" w:left="2520"/>
      </w:pPr>
      <w:rPr>
        <w:b w:val="false"/>
        <w:bCs w:val="false"/>
      </w:rPr>
    </w:lvl>
    <w:lvl w:ilvl="6">
      <w:start w:val="1"/>
      <w:numFmt w:val="decimal"/>
      <w:lvlText w:val="%7."/>
      <w:lvlJc w:val="left"/>
      <w:pPr>
        <w:tabs>
          <w:tab w:pos="2880" w:val="num"/>
        </w:tabs>
        <w:ind w:hanging="360" w:left="2880"/>
      </w:pPr>
      <w:rPr>
        <w:b w:val="false"/>
        <w:bCs w:val="false"/>
      </w:rPr>
    </w:lvl>
    <w:lvl w:ilvl="7">
      <w:start w:val="1"/>
      <w:numFmt w:val="decimal"/>
      <w:lvlText w:val="%8."/>
      <w:lvlJc w:val="left"/>
      <w:pPr>
        <w:tabs>
          <w:tab w:pos="3240" w:val="num"/>
        </w:tabs>
        <w:ind w:hanging="360" w:left="3240"/>
      </w:pPr>
      <w:rPr>
        <w:b w:val="false"/>
        <w:bCs w:val="false"/>
      </w:rPr>
    </w:lvl>
    <w:lvl w:ilvl="8">
      <w:start w:val="1"/>
      <w:numFmt w:val="decimal"/>
      <w:lvlText w:val="%9."/>
      <w:lvlJc w:val="left"/>
      <w:pPr>
        <w:tabs>
          <w:tab w:pos="3600" w:val="num"/>
        </w:tabs>
        <w:ind w:hanging="360" w:left="3600"/>
      </w:pPr>
      <w:rPr>
        <w:b w:val="false"/>
        <w:bCs w:val="false"/>
      </w:rPr>
    </w:lvl>
  </w:abstractNum>
  <w:abstractNum w:abstractNumId="38">
    <w:lvl w:ilvl="0">
      <w:start w:val="1"/>
      <w:numFmt w:val="decimal"/>
      <w:lvlText w:val="%1."/>
      <w:lvlJc w:val="left"/>
      <w:pPr>
        <w:tabs>
          <w:tab w:pos="720" w:val="num"/>
        </w:tabs>
        <w:ind w:hanging="360" w:left="720"/>
      </w:pPr>
      <w:rPr>
        <w:sz w:val="24"/>
        <w:b w:val="false"/>
        <w:szCs w:val="24"/>
        <w:bCs w:val="false"/>
      </w:rPr>
    </w:lvl>
    <w:lvl w:ilvl="1">
      <w:start w:val="1"/>
      <w:numFmt w:val="decimal"/>
      <w:lvlText w:val="%2."/>
      <w:lvlJc w:val="left"/>
      <w:pPr>
        <w:tabs>
          <w:tab w:pos="1080" w:val="num"/>
        </w:tabs>
        <w:ind w:hanging="360" w:left="1080"/>
      </w:pPr>
      <w:rPr>
        <w:sz w:val="24"/>
        <w:b w:val="false"/>
        <w:szCs w:val="24"/>
        <w:bCs w:val="false"/>
      </w:rPr>
    </w:lvl>
    <w:lvl w:ilvl="2">
      <w:start w:val="1"/>
      <w:numFmt w:val="decimal"/>
      <w:lvlText w:val="%3."/>
      <w:lvlJc w:val="left"/>
      <w:pPr>
        <w:tabs>
          <w:tab w:pos="1440" w:val="num"/>
        </w:tabs>
        <w:ind w:hanging="360" w:left="1440"/>
      </w:pPr>
      <w:rPr>
        <w:sz w:val="24"/>
        <w:b w:val="false"/>
        <w:szCs w:val="24"/>
        <w:bCs w:val="false"/>
      </w:rPr>
    </w:lvl>
    <w:lvl w:ilvl="3">
      <w:start w:val="1"/>
      <w:numFmt w:val="decimal"/>
      <w:lvlText w:val="%4."/>
      <w:lvlJc w:val="left"/>
      <w:pPr>
        <w:tabs>
          <w:tab w:pos="1800" w:val="num"/>
        </w:tabs>
        <w:ind w:hanging="360" w:left="1800"/>
      </w:pPr>
      <w:rPr>
        <w:sz w:val="24"/>
        <w:b w:val="false"/>
        <w:szCs w:val="24"/>
        <w:bCs w:val="false"/>
      </w:rPr>
    </w:lvl>
    <w:lvl w:ilvl="4">
      <w:start w:val="1"/>
      <w:numFmt w:val="decimal"/>
      <w:lvlText w:val="%5."/>
      <w:lvlJc w:val="left"/>
      <w:pPr>
        <w:tabs>
          <w:tab w:pos="2160" w:val="num"/>
        </w:tabs>
        <w:ind w:hanging="360" w:left="2160"/>
      </w:pPr>
      <w:rPr>
        <w:sz w:val="24"/>
        <w:b w:val="false"/>
        <w:szCs w:val="24"/>
        <w:bCs w:val="false"/>
      </w:rPr>
    </w:lvl>
    <w:lvl w:ilvl="5">
      <w:start w:val="1"/>
      <w:numFmt w:val="decimal"/>
      <w:lvlText w:val="%6."/>
      <w:lvlJc w:val="left"/>
      <w:pPr>
        <w:tabs>
          <w:tab w:pos="2520" w:val="num"/>
        </w:tabs>
        <w:ind w:hanging="360" w:left="2520"/>
      </w:pPr>
      <w:rPr>
        <w:sz w:val="24"/>
        <w:b w:val="false"/>
        <w:szCs w:val="24"/>
        <w:bCs w:val="false"/>
      </w:rPr>
    </w:lvl>
    <w:lvl w:ilvl="6">
      <w:start w:val="1"/>
      <w:numFmt w:val="decimal"/>
      <w:lvlText w:val="%7."/>
      <w:lvlJc w:val="left"/>
      <w:pPr>
        <w:tabs>
          <w:tab w:pos="2880" w:val="num"/>
        </w:tabs>
        <w:ind w:hanging="360" w:left="2880"/>
      </w:pPr>
      <w:rPr>
        <w:sz w:val="24"/>
        <w:b w:val="false"/>
        <w:szCs w:val="24"/>
        <w:bCs w:val="false"/>
      </w:rPr>
    </w:lvl>
    <w:lvl w:ilvl="7">
      <w:start w:val="1"/>
      <w:numFmt w:val="decimal"/>
      <w:lvlText w:val="%8."/>
      <w:lvlJc w:val="left"/>
      <w:pPr>
        <w:tabs>
          <w:tab w:pos="3240" w:val="num"/>
        </w:tabs>
        <w:ind w:hanging="360" w:left="3240"/>
      </w:pPr>
      <w:rPr>
        <w:sz w:val="24"/>
        <w:b w:val="false"/>
        <w:szCs w:val="24"/>
        <w:bCs w:val="false"/>
      </w:rPr>
    </w:lvl>
    <w:lvl w:ilvl="8">
      <w:start w:val="1"/>
      <w:numFmt w:val="decimal"/>
      <w:lvlText w:val="%9."/>
      <w:lvlJc w:val="left"/>
      <w:pPr>
        <w:tabs>
          <w:tab w:pos="3600" w:val="num"/>
        </w:tabs>
        <w:ind w:hanging="360" w:left="3600"/>
      </w:pPr>
      <w:rPr>
        <w:sz w:val="24"/>
        <w:b w:val="false"/>
        <w:szCs w:val="24"/>
        <w:bCs w:val="false"/>
      </w:rPr>
    </w:lvl>
  </w:abstractNum>
  <w:abstractNum w:abstractNumId="39">
    <w:lvl w:ilvl="0">
      <w:start w:val="1"/>
      <w:numFmt w:val="decimal"/>
      <w:lvlText w:val="%1."/>
      <w:lvlJc w:val="left"/>
      <w:pPr>
        <w:tabs>
          <w:tab w:pos="720" w:val="num"/>
        </w:tabs>
        <w:ind w:hanging="360" w:left="720"/>
      </w:pPr>
      <w:rPr>
        <w:b w:val="false"/>
        <w:bCs w:val="false"/>
      </w:rPr>
    </w:lvl>
    <w:lvl w:ilvl="1">
      <w:start w:val="1"/>
      <w:numFmt w:val="decimal"/>
      <w:lvlText w:val="%2."/>
      <w:lvlJc w:val="left"/>
      <w:pPr>
        <w:tabs>
          <w:tab w:pos="1080" w:val="num"/>
        </w:tabs>
        <w:ind w:hanging="360" w:left="1080"/>
      </w:pPr>
      <w:rPr>
        <w:b w:val="false"/>
        <w:bCs w:val="false"/>
      </w:rPr>
    </w:lvl>
    <w:lvl w:ilvl="2">
      <w:start w:val="1"/>
      <w:numFmt w:val="decimal"/>
      <w:lvlText w:val="%3."/>
      <w:lvlJc w:val="left"/>
      <w:pPr>
        <w:tabs>
          <w:tab w:pos="1440" w:val="num"/>
        </w:tabs>
        <w:ind w:hanging="360" w:left="1440"/>
      </w:pPr>
      <w:rPr>
        <w:b w:val="false"/>
        <w:bCs w:val="false"/>
      </w:rPr>
    </w:lvl>
    <w:lvl w:ilvl="3">
      <w:start w:val="1"/>
      <w:numFmt w:val="decimal"/>
      <w:lvlText w:val="%4."/>
      <w:lvlJc w:val="left"/>
      <w:pPr>
        <w:tabs>
          <w:tab w:pos="1800" w:val="num"/>
        </w:tabs>
        <w:ind w:hanging="360" w:left="1800"/>
      </w:pPr>
      <w:rPr>
        <w:b w:val="false"/>
        <w:bCs w:val="false"/>
      </w:rPr>
    </w:lvl>
    <w:lvl w:ilvl="4">
      <w:start w:val="1"/>
      <w:numFmt w:val="decimal"/>
      <w:lvlText w:val="%5."/>
      <w:lvlJc w:val="left"/>
      <w:pPr>
        <w:tabs>
          <w:tab w:pos="2160" w:val="num"/>
        </w:tabs>
        <w:ind w:hanging="360" w:left="2160"/>
      </w:pPr>
      <w:rPr>
        <w:b w:val="false"/>
        <w:bCs w:val="false"/>
      </w:rPr>
    </w:lvl>
    <w:lvl w:ilvl="5">
      <w:start w:val="1"/>
      <w:numFmt w:val="decimal"/>
      <w:lvlText w:val="%6."/>
      <w:lvlJc w:val="left"/>
      <w:pPr>
        <w:tabs>
          <w:tab w:pos="2520" w:val="num"/>
        </w:tabs>
        <w:ind w:hanging="360" w:left="2520"/>
      </w:pPr>
      <w:rPr>
        <w:b w:val="false"/>
        <w:bCs w:val="false"/>
      </w:rPr>
    </w:lvl>
    <w:lvl w:ilvl="6">
      <w:start w:val="1"/>
      <w:numFmt w:val="decimal"/>
      <w:lvlText w:val="%7."/>
      <w:lvlJc w:val="left"/>
      <w:pPr>
        <w:tabs>
          <w:tab w:pos="2880" w:val="num"/>
        </w:tabs>
        <w:ind w:hanging="360" w:left="2880"/>
      </w:pPr>
      <w:rPr>
        <w:b w:val="false"/>
        <w:bCs w:val="false"/>
      </w:rPr>
    </w:lvl>
    <w:lvl w:ilvl="7">
      <w:start w:val="1"/>
      <w:numFmt w:val="decimal"/>
      <w:lvlText w:val="%8."/>
      <w:lvlJc w:val="left"/>
      <w:pPr>
        <w:tabs>
          <w:tab w:pos="3240" w:val="num"/>
        </w:tabs>
        <w:ind w:hanging="360" w:left="3240"/>
      </w:pPr>
      <w:rPr>
        <w:b w:val="false"/>
        <w:bCs w:val="false"/>
      </w:rPr>
    </w:lvl>
    <w:lvl w:ilvl="8">
      <w:start w:val="1"/>
      <w:numFmt w:val="decimal"/>
      <w:lvlText w:val="%9."/>
      <w:lvlJc w:val="left"/>
      <w:pPr>
        <w:tabs>
          <w:tab w:pos="3600" w:val="num"/>
        </w:tabs>
        <w:ind w:hanging="360" w:left="3600"/>
      </w:pPr>
      <w:rPr>
        <w:b w:val="false"/>
        <w:bCs w:val="false"/>
      </w:rPr>
    </w:lvl>
  </w:abstractNum>
  <w:abstractNum w:abstractNumId="40">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4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jc w:val="both"/>
      <w:textAlignment w:val="baseline"/>
    </w:pPr>
    <w:rPr>
      <w:rFonts w:ascii="Liberation Serif" w:cs="Lohit Devanagari" w:eastAsia="WenQuanYi Zen Hei" w:hAnsi="Liberation Serif"/>
      <w:color w:val="auto"/>
      <w:sz w:val="24"/>
      <w:szCs w:val="24"/>
      <w:lang w:bidi="hi-IN" w:eastAsia="zh-CN" w:val="es-ES"/>
    </w:rPr>
  </w:style>
  <w:style w:styleId="style1" w:type="paragraph">
    <w:name w:val="Encabezado 1"/>
    <w:basedOn w:val="style0"/>
    <w:next w:val="style1"/>
    <w:pPr>
      <w:keepNext/>
      <w:widowControl w:val="false"/>
      <w:tabs>
        <w:tab w:leader="none" w:pos="0" w:val="left"/>
      </w:tabs>
      <w:spacing w:after="120" w:before="240" w:line="240" w:lineRule="exact"/>
      <w:ind w:hanging="360" w:left="1429" w:right="0"/>
      <w:contextualSpacing w:val="false"/>
    </w:pPr>
    <w:rPr>
      <w:rFonts w:ascii="Courier" w:cs="Courier" w:eastAsia="Courier" w:hAnsi="Courier"/>
      <w:b/>
      <w:bCs/>
      <w:color w:val="000000"/>
      <w:lang w:eastAsia="zh-CN"/>
    </w:rPr>
  </w:style>
  <w:style w:styleId="style15" w:type="character">
    <w:name w:val="Default Paragraph Font"/>
    <w:next w:val="style15"/>
    <w:rPr/>
  </w:style>
  <w:style w:styleId="style16" w:type="character">
    <w:name w:val="Enlace de Internet"/>
    <w:next w:val="style16"/>
    <w:rPr>
      <w:color w:val="0000FF"/>
      <w:u w:val="single"/>
      <w:lang w:bidi="zxx-" w:eastAsia="zxx-" w:val="zxx-"/>
    </w:rPr>
  </w:style>
  <w:style w:styleId="style17" w:type="character">
    <w:name w:val="Caracteres de nota al pie"/>
    <w:next w:val="style17"/>
    <w:rPr>
      <w:vertAlign w:val="superscript"/>
    </w:rPr>
  </w:style>
  <w:style w:styleId="style18" w:type="character">
    <w:name w:val="Fuente de párrafo predeter.2"/>
    <w:next w:val="style18"/>
    <w:rPr/>
  </w:style>
  <w:style w:styleId="style19" w:type="character">
    <w:name w:val="Ref. de nota al pie4"/>
    <w:next w:val="style19"/>
    <w:rPr>
      <w:vertAlign w:val="superscript"/>
    </w:rPr>
  </w:style>
  <w:style w:styleId="style20" w:type="character">
    <w:name w:val="Texto independiente Car"/>
    <w:basedOn w:val="style15"/>
    <w:next w:val="style20"/>
    <w:rPr>
      <w:rFonts w:ascii="Times New Roman" w:cs="Times New Roman" w:eastAsia="Times New Roman" w:hAnsi="Times New Roman"/>
      <w:sz w:val="24"/>
      <w:szCs w:val="24"/>
      <w:lang w:eastAsia="ar-SA" w:val="es-ES"/>
    </w:rPr>
  </w:style>
  <w:style w:styleId="style21" w:type="character">
    <w:name w:val="Texto nota pie Car"/>
    <w:basedOn w:val="style15"/>
    <w:next w:val="style21"/>
    <w:rPr>
      <w:rFonts w:ascii="Arial" w:cs="Arial" w:eastAsia="Times New Roman" w:hAnsi="Arial"/>
      <w:sz w:val="20"/>
      <w:szCs w:val="24"/>
      <w:lang w:eastAsia="ar-SA" w:val="es-ES"/>
    </w:rPr>
  </w:style>
  <w:style w:styleId="style22" w:type="character">
    <w:name w:val="Sangría de texto normal Car"/>
    <w:basedOn w:val="style15"/>
    <w:next w:val="style22"/>
    <w:rPr>
      <w:rFonts w:ascii="Arial" w:cs="Arial" w:eastAsia="Times New Roman" w:hAnsi="Arial"/>
      <w:sz w:val="24"/>
      <w:szCs w:val="24"/>
      <w:lang w:eastAsia="ar-SA" w:val="es-ES"/>
    </w:rPr>
  </w:style>
  <w:style w:styleId="style23" w:type="character">
    <w:name w:val="Subtítulo Car"/>
    <w:basedOn w:val="style15"/>
    <w:next w:val="style23"/>
    <w:rPr>
      <w:rFonts w:ascii="Cambria" w:cs="" w:hAnsi="Cambria"/>
      <w:i/>
      <w:iCs/>
      <w:color w:val="4F81BD"/>
      <w:spacing w:val="15"/>
      <w:sz w:val="24"/>
      <w:szCs w:val="24"/>
      <w:lang w:eastAsia="ar-SA" w:val="es-ES"/>
    </w:rPr>
  </w:style>
  <w:style w:styleId="style24" w:type="character">
    <w:name w:val="Texto de globo Car"/>
    <w:basedOn w:val="style15"/>
    <w:next w:val="style24"/>
    <w:rPr>
      <w:rFonts w:ascii="Tahoma" w:cs="Tahoma" w:eastAsia="Times New Roman" w:hAnsi="Tahoma"/>
      <w:sz w:val="16"/>
      <w:szCs w:val="16"/>
      <w:lang w:eastAsia="ar-SA" w:val="es-ES"/>
    </w:rPr>
  </w:style>
  <w:style w:styleId="style25" w:type="character">
    <w:name w:val="Ninguno"/>
    <w:next w:val="style25"/>
    <w:rPr>
      <w:lang w:val="es-ES"/>
    </w:rPr>
  </w:style>
  <w:style w:styleId="style26" w:type="character">
    <w:name w:val="Título 1 Car"/>
    <w:basedOn w:val="style15"/>
    <w:next w:val="style26"/>
    <w:rPr>
      <w:rFonts w:ascii="Courier" w:cs="Courier" w:eastAsia="Courier" w:hAnsi="Courier"/>
      <w:b/>
      <w:bCs/>
      <w:color w:val="000000"/>
      <w:sz w:val="24"/>
      <w:szCs w:val="24"/>
      <w:lang w:eastAsia="zh-CN" w:val="es-ES"/>
    </w:rPr>
  </w:style>
  <w:style w:styleId="style27" w:type="character">
    <w:name w:val="Número de página1"/>
    <w:next w:val="style27"/>
    <w:rPr>
      <w:lang w:val="es-ES"/>
    </w:rPr>
  </w:style>
  <w:style w:styleId="style28" w:type="character">
    <w:name w:val="Ninguno A"/>
    <w:next w:val="style28"/>
    <w:rPr>
      <w:lang w:val="es-ES"/>
    </w:rPr>
  </w:style>
  <w:style w:styleId="style29" w:type="character">
    <w:name w:val="ListLabel 1"/>
    <w:next w:val="style29"/>
    <w:rPr>
      <w:rFonts w:cs="Symbol"/>
      <w:color w:val="000000"/>
    </w:rPr>
  </w:style>
  <w:style w:styleId="style30" w:type="character">
    <w:name w:val="ListLabel 2"/>
    <w:next w:val="style30"/>
    <w:rPr>
      <w:rFonts w:cs="Wingdings"/>
      <w:color w:val="000000"/>
      <w:sz w:val="22"/>
      <w:szCs w:val="22"/>
      <w:lang w:val="es-UY"/>
    </w:rPr>
  </w:style>
  <w:style w:styleId="style31" w:type="character">
    <w:name w:val="ListLabel 3"/>
    <w:next w:val="style31"/>
    <w:rPr>
      <w:rFonts w:cs="Symbol"/>
      <w:b w:val="false"/>
      <w:lang w:val="es-ES"/>
    </w:rPr>
  </w:style>
  <w:style w:styleId="style32" w:type="character">
    <w:name w:val="ListLabel 4"/>
    <w:next w:val="style32"/>
    <w:rPr>
      <w:rFonts w:cs="Symbol"/>
    </w:rPr>
  </w:style>
  <w:style w:styleId="style33" w:type="character">
    <w:name w:val="ListLabel 5"/>
    <w:next w:val="style33"/>
    <w:rPr>
      <w:rFonts w:cs="Symbol"/>
      <w:sz w:val="28"/>
      <w:szCs w:val="28"/>
      <w:lang w:val="es-ES"/>
    </w:rPr>
  </w:style>
  <w:style w:styleId="style34" w:type="character">
    <w:name w:val="ListLabel 6"/>
    <w:next w:val="style34"/>
    <w:rPr>
      <w:rFonts w:cs="Symbol"/>
      <w:sz w:val="22"/>
      <w:szCs w:val="22"/>
    </w:rPr>
  </w:style>
  <w:style w:styleId="style35" w:type="character">
    <w:name w:val="ListLabel 7"/>
    <w:next w:val="style35"/>
    <w:rPr>
      <w:rFonts w:cs="Courier New"/>
      <w:sz w:val="22"/>
      <w:szCs w:val="22"/>
    </w:rPr>
  </w:style>
  <w:style w:styleId="style36" w:type="character">
    <w:name w:val="ListLabel 8"/>
    <w:next w:val="style36"/>
    <w:rPr>
      <w:rFonts w:cs="Wingdings"/>
      <w:b/>
      <w:bCs/>
      <w:sz w:val="22"/>
      <w:szCs w:val="22"/>
    </w:rPr>
  </w:style>
  <w:style w:styleId="style37" w:type="character">
    <w:name w:val="ListLabel 9"/>
    <w:next w:val="style37"/>
    <w:rPr>
      <w:rFonts w:cs="Bookman Old Style"/>
      <w:color w:val="000000"/>
      <w:sz w:val="22"/>
      <w:szCs w:val="22"/>
    </w:rPr>
  </w:style>
  <w:style w:styleId="style38" w:type="character">
    <w:name w:val="ListLabel 10"/>
    <w:next w:val="style38"/>
    <w:rPr>
      <w:rFonts w:cs="Bookman Old Style"/>
      <w:b/>
      <w:bCs/>
      <w:color w:val="000000"/>
      <w:sz w:val="22"/>
      <w:szCs w:val="22"/>
    </w:rPr>
  </w:style>
  <w:style w:styleId="style39" w:type="character">
    <w:name w:val="ListLabel 11"/>
    <w:next w:val="style39"/>
    <w:rPr>
      <w:rFonts w:cs="Wingdings"/>
      <w:color w:val="000000"/>
      <w:sz w:val="22"/>
      <w:szCs w:val="22"/>
    </w:rPr>
  </w:style>
  <w:style w:styleId="style40" w:type="character">
    <w:name w:val="ListLabel 12"/>
    <w:next w:val="style40"/>
    <w:rPr>
      <w:rFonts w:cs="Courier New"/>
    </w:rPr>
  </w:style>
  <w:style w:styleId="style41" w:type="character">
    <w:name w:val="ListLabel 13"/>
    <w:next w:val="style41"/>
    <w:rPr>
      <w:rFonts w:cs="Symbol"/>
      <w:b/>
      <w:bCs/>
      <w:sz w:val="26"/>
      <w:szCs w:val="26"/>
      <w:lang w:bidi="es-ES" w:val="es-ES"/>
    </w:rPr>
  </w:style>
  <w:style w:styleId="style42" w:type="character">
    <w:name w:val="ListLabel 14"/>
    <w:next w:val="style42"/>
    <w:rPr>
      <w:caps w:val="false"/>
      <w:smallCaps w:val="false"/>
      <w:strike w:val="false"/>
      <w:dstrike w:val="false"/>
      <w:outline w:val="false"/>
      <w:color w:val="000000"/>
      <w:spacing w:val="0"/>
      <w:w w:val="100"/>
      <w:position w:val="0"/>
      <w:sz w:val="24"/>
      <w:sz w:val="24"/>
      <w:shd w:fill="FFFF00" w:val="clear"/>
      <w:vertAlign w:val="baseline"/>
      <w:lang w:val="en-US"/>
    </w:rPr>
  </w:style>
  <w:style w:styleId="style43" w:type="character">
    <w:name w:val="ListLabel 15"/>
    <w:next w:val="style43"/>
    <w:rPr>
      <w:rFonts w:cs="OpenSymbol"/>
    </w:rPr>
  </w:style>
  <w:style w:styleId="style44" w:type="character">
    <w:name w:val="ListLabel 16"/>
    <w:next w:val="style44"/>
    <w:rPr>
      <w:caps w:val="false"/>
      <w:smallCaps w:val="false"/>
      <w:strike w:val="false"/>
      <w:dstrike w:val="false"/>
      <w:outline w:val="false"/>
      <w:color w:val="000000"/>
      <w:spacing w:val="0"/>
      <w:w w:val="100"/>
      <w:position w:val="0"/>
      <w:sz w:val="24"/>
      <w:sz w:val="24"/>
      <w:vertAlign w:val="baseline"/>
      <w:lang w:val="en-US"/>
    </w:rPr>
  </w:style>
  <w:style w:styleId="style45" w:type="character">
    <w:name w:val="ListLabel 17"/>
    <w:next w:val="style45"/>
    <w:rPr>
      <w:rFonts w:cs="Symbol"/>
      <w:caps w:val="false"/>
      <w:smallCaps w:val="false"/>
      <w:strike w:val="false"/>
      <w:dstrike w:val="false"/>
      <w:outline w:val="false"/>
      <w:color w:val="000000"/>
      <w:spacing w:val="0"/>
      <w:w w:val="100"/>
      <w:position w:val="0"/>
      <w:sz w:val="24"/>
      <w:sz w:val="24"/>
      <w:vertAlign w:val="baseline"/>
      <w:lang w:val="en-US"/>
    </w:rPr>
  </w:style>
  <w:style w:styleId="style46" w:type="character">
    <w:name w:val="ListLabel 18"/>
    <w:next w:val="style46"/>
    <w:rPr>
      <w:b w:val="false"/>
      <w:bCs/>
      <w:caps w:val="false"/>
      <w:smallCaps w:val="false"/>
      <w:strike w:val="false"/>
      <w:dstrike w:val="false"/>
      <w:outline w:val="false"/>
      <w:color w:val="000000"/>
      <w:spacing w:val="0"/>
      <w:w w:val="100"/>
      <w:position w:val="0"/>
      <w:sz w:val="24"/>
      <w:sz w:val="24"/>
      <w:vertAlign w:val="baseline"/>
      <w:lang w:val="en-US"/>
    </w:rPr>
  </w:style>
  <w:style w:styleId="style47" w:type="character">
    <w:name w:val="ListLabel 19"/>
    <w:next w:val="style47"/>
    <w:rPr>
      <w:caps w:val="false"/>
      <w:smallCaps w:val="false"/>
      <w:strike w:val="false"/>
      <w:dstrike w:val="false"/>
      <w:outline w:val="false"/>
      <w:spacing w:val="0"/>
      <w:w w:val="100"/>
      <w:position w:val="0"/>
      <w:sz w:val="24"/>
      <w:sz w:val="24"/>
      <w:vertAlign w:val="baseline"/>
    </w:rPr>
  </w:style>
  <w:style w:styleId="style48" w:type="character">
    <w:name w:val="ListLabel 20"/>
    <w:next w:val="style48"/>
    <w:rPr>
      <w:rFonts w:cs="OpenSymbol"/>
      <w:sz w:val="24"/>
      <w:szCs w:val="24"/>
    </w:rPr>
  </w:style>
  <w:style w:styleId="style49" w:type="character">
    <w:name w:val="ListLabel 21"/>
    <w:next w:val="style49"/>
    <w:rPr>
      <w:lang w:val="en-US"/>
    </w:rPr>
  </w:style>
  <w:style w:styleId="style50" w:type="character">
    <w:name w:val="ListLabel 22"/>
    <w:next w:val="style50"/>
    <w:rPr>
      <w:b w:val="false"/>
      <w:bCs w:val="false"/>
      <w:lang w:val="en-US"/>
    </w:rPr>
  </w:style>
  <w:style w:styleId="style51" w:type="character">
    <w:name w:val="ListLabel 23"/>
    <w:next w:val="style51"/>
    <w:rPr>
      <w:rFonts w:cs="Arial"/>
      <w:b w:val="false"/>
      <w:bCs w:val="false"/>
      <w:sz w:val="24"/>
      <w:szCs w:val="24"/>
      <w:lang w:val="en-US"/>
    </w:rPr>
  </w:style>
  <w:style w:styleId="style52" w:type="character">
    <w:name w:val="ListLabel 24"/>
    <w:next w:val="style52"/>
    <w:rPr>
      <w:b w:val="false"/>
      <w:bCs w:val="false"/>
      <w:shd w:fill="FFFF00" w:val="clear"/>
    </w:rPr>
  </w:style>
  <w:style w:styleId="style53" w:type="character">
    <w:name w:val="Símbolos de numeración"/>
    <w:next w:val="style53"/>
    <w:rPr/>
  </w:style>
  <w:style w:styleId="style54" w:type="paragraph">
    <w:name w:val="Encabezado"/>
    <w:basedOn w:val="style0"/>
    <w:next w:val="style55"/>
    <w:pPr>
      <w:keepNext/>
      <w:spacing w:after="120" w:before="240"/>
      <w:contextualSpacing w:val="false"/>
    </w:pPr>
    <w:rPr>
      <w:rFonts w:ascii="Arial" w:cs="Droid Sans Devanagari" w:eastAsia="Droid Sans Fallback" w:hAnsi="Arial"/>
      <w:sz w:val="28"/>
      <w:szCs w:val="28"/>
    </w:rPr>
  </w:style>
  <w:style w:styleId="style55" w:type="paragraph">
    <w:name w:val="Cuerpo de texto"/>
    <w:basedOn w:val="style0"/>
    <w:next w:val="style55"/>
    <w:pPr/>
    <w:rPr>
      <w:rFonts w:ascii="Times New Roman" w:cs="Times New Roman" w:hAnsi="Times New Roman"/>
    </w:rPr>
  </w:style>
  <w:style w:styleId="style56" w:type="paragraph">
    <w:name w:val="Lista"/>
    <w:basedOn w:val="style55"/>
    <w:next w:val="style56"/>
    <w:pPr/>
    <w:rPr>
      <w:rFonts w:cs="Droid Sans Devanagari"/>
    </w:rPr>
  </w:style>
  <w:style w:styleId="style57" w:type="paragraph">
    <w:name w:val="Pie"/>
    <w:basedOn w:val="style0"/>
    <w:next w:val="style57"/>
    <w:pPr>
      <w:suppressLineNumbers/>
      <w:spacing w:after="120" w:before="120"/>
      <w:contextualSpacing w:val="false"/>
    </w:pPr>
    <w:rPr>
      <w:rFonts w:cs="Droid Sans Devanagari"/>
      <w:i/>
      <w:iCs/>
      <w:sz w:val="24"/>
      <w:szCs w:val="24"/>
    </w:rPr>
  </w:style>
  <w:style w:styleId="style58" w:type="paragraph">
    <w:name w:val="Índice"/>
    <w:basedOn w:val="style0"/>
    <w:next w:val="style58"/>
    <w:pPr>
      <w:suppressLineNumbers/>
    </w:pPr>
    <w:rPr>
      <w:rFonts w:cs="Droid Sans Devanagari"/>
    </w:rPr>
  </w:style>
  <w:style w:styleId="style59" w:type="paragraph">
    <w:name w:val="Encabezado3"/>
    <w:basedOn w:val="style0"/>
    <w:next w:val="style59"/>
    <w:pPr>
      <w:jc w:val="center"/>
    </w:pPr>
    <w:rPr>
      <w:rFonts w:ascii="Verdana" w:cs="Verdana" w:hAnsi="Verdana"/>
      <w:b/>
      <w:sz w:val="28"/>
    </w:rPr>
  </w:style>
  <w:style w:styleId="style60" w:type="paragraph">
    <w:name w:val="footnote text"/>
    <w:basedOn w:val="style0"/>
    <w:next w:val="style60"/>
    <w:pPr/>
    <w:rPr>
      <w:sz w:val="20"/>
    </w:rPr>
  </w:style>
  <w:style w:styleId="style61" w:type="paragraph">
    <w:name w:val="Texto independiente 22"/>
    <w:basedOn w:val="style0"/>
    <w:next w:val="style61"/>
    <w:pPr>
      <w:jc w:val="left"/>
    </w:pPr>
    <w:rPr/>
  </w:style>
  <w:style w:styleId="style62" w:type="paragraph">
    <w:name w:val="Cuerpo de texto con sangría"/>
    <w:basedOn w:val="style0"/>
    <w:next w:val="style62"/>
    <w:pPr>
      <w:ind w:hanging="0" w:left="2124" w:right="0"/>
    </w:pPr>
    <w:rPr/>
  </w:style>
  <w:style w:styleId="style63" w:type="paragraph">
    <w:name w:val="List Paragraph"/>
    <w:basedOn w:val="style0"/>
    <w:next w:val="style63"/>
    <w:pPr>
      <w:ind w:hanging="0" w:left="708" w:right="0"/>
    </w:pPr>
    <w:rPr/>
  </w:style>
  <w:style w:styleId="style64" w:type="paragraph">
    <w:name w:val="Normal1"/>
    <w:next w:val="style64"/>
    <w:pPr>
      <w:widowControl/>
      <w:suppressAutoHyphens w:val="true"/>
      <w:spacing w:after="0" w:before="0" w:line="100" w:lineRule="atLeast"/>
      <w:contextualSpacing w:val="false"/>
    </w:pPr>
    <w:rPr>
      <w:rFonts w:ascii="Times New Roman" w:cs="Times New Roman" w:eastAsia="Arial" w:hAnsi="Times New Roman"/>
      <w:color w:val="auto"/>
      <w:sz w:val="24"/>
      <w:szCs w:val="20"/>
      <w:lang w:bidi="ar-SA" w:eastAsia="ar-SA" w:val="es-ES"/>
    </w:rPr>
  </w:style>
  <w:style w:styleId="style65" w:type="paragraph">
    <w:name w:val="Texto independiente1"/>
    <w:basedOn w:val="style64"/>
    <w:next w:val="style65"/>
    <w:pPr>
      <w:jc w:val="both"/>
    </w:pPr>
    <w:rPr/>
  </w:style>
  <w:style w:styleId="style66" w:type="paragraph">
    <w:name w:val="Título 12"/>
    <w:basedOn w:val="style64"/>
    <w:next w:val="style66"/>
    <w:pPr>
      <w:keepNext/>
      <w:tabs>
        <w:tab w:leader="none" w:pos="720" w:val="left"/>
      </w:tabs>
      <w:ind w:hanging="360" w:left="720" w:right="0"/>
    </w:pPr>
    <w:rPr>
      <w:b/>
    </w:rPr>
  </w:style>
  <w:style w:styleId="style67" w:type="paragraph">
    <w:name w:val="Subtítulo"/>
    <w:basedOn w:val="style0"/>
    <w:next w:val="style67"/>
    <w:pPr>
      <w:jc w:val="left"/>
    </w:pPr>
    <w:rPr>
      <w:rFonts w:ascii="Cambria" w:cs="" w:hAnsi="Cambria"/>
      <w:i/>
      <w:iCs/>
      <w:color w:val="4F81BD"/>
      <w:spacing w:val="15"/>
    </w:rPr>
  </w:style>
  <w:style w:styleId="style68" w:type="paragraph">
    <w:name w:val="Balloon Text"/>
    <w:basedOn w:val="style0"/>
    <w:next w:val="style68"/>
    <w:pPr/>
    <w:rPr>
      <w:rFonts w:ascii="Tahoma" w:cs="Tahoma" w:hAnsi="Tahoma"/>
      <w:sz w:val="16"/>
      <w:szCs w:val="16"/>
    </w:rPr>
  </w:style>
  <w:style w:styleId="style69" w:type="paragraph">
    <w:name w:val="Articulos"/>
    <w:basedOn w:val="style0"/>
    <w:next w:val="style69"/>
    <w:pPr>
      <w:keepNext/>
      <w:widowControl w:val="false"/>
      <w:numPr>
        <w:ilvl w:val="0"/>
        <w:numId w:val="16"/>
      </w:numPr>
      <w:spacing w:line="260" w:lineRule="exact"/>
    </w:pPr>
    <w:rPr>
      <w:rFonts w:ascii="Arial Narrow" w:hAnsi="Arial Narrow"/>
      <w:b/>
      <w:bCs/>
      <w:sz w:val="26"/>
      <w:szCs w:val="26"/>
      <w:lang w:eastAsia="zh-CN"/>
    </w:rPr>
  </w:style>
  <w:style w:styleId="style70" w:type="paragraph">
    <w:name w:val="Título 11"/>
    <w:basedOn w:val="style0"/>
    <w:next w:val="style70"/>
    <w:pPr>
      <w:keepNext/>
      <w:widowControl w:val="false"/>
      <w:spacing w:line="240" w:lineRule="exact"/>
    </w:pPr>
    <w:rPr>
      <w:rFonts w:ascii="Courier" w:cs="Courier" w:eastAsia="Courier" w:hAnsi="Courier"/>
      <w:b/>
      <w:bCs/>
      <w:lang w:bidi="hi-IN" w:eastAsia="zh-CN"/>
    </w:rPr>
  </w:style>
  <w:style w:styleId="style71" w:type="paragraph">
    <w:name w:val="Texto independiente 21"/>
    <w:basedOn w:val="style0"/>
    <w:next w:val="style71"/>
    <w:pPr>
      <w:widowControl w:val="false"/>
      <w:spacing w:line="260" w:lineRule="exact"/>
    </w:pPr>
    <w:rPr>
      <w:rFonts w:ascii="Times New Roman" w:cs="Droid Sans Devanagari" w:eastAsia="Droid Sans Fallback" w:hAnsi="Times New Roman"/>
      <w:sz w:val="22"/>
      <w:lang w:bidi="hi-IN" w:eastAsia="zh-CN"/>
    </w:rPr>
  </w:style>
  <w:style w:styleId="style72" w:type="paragraph">
    <w:name w:val="Párrafo de lista1"/>
    <w:next w:val="style72"/>
    <w:pPr>
      <w:widowControl/>
      <w:suppressAutoHyphens w:val="true"/>
      <w:spacing w:after="0" w:before="0" w:line="100" w:lineRule="atLeast"/>
      <w:ind w:hanging="0" w:left="720" w:right="0"/>
      <w:contextualSpacing w:val="false"/>
      <w:jc w:val="both"/>
    </w:pPr>
    <w:rPr>
      <w:rFonts w:ascii="Calibri" w:cs="Arial Unicode MS" w:eastAsia="Arial Unicode MS" w:hAnsi="Calibri"/>
      <w:color w:val="000000"/>
      <w:sz w:val="22"/>
      <w:szCs w:val="22"/>
      <w:lang w:bidi="ar-SA" w:eastAsia="zh-CN" w:val="es-ES"/>
    </w:rPr>
  </w:style>
  <w:style w:styleId="style73" w:type="paragraph">
    <w:name w:val="Cuerpo"/>
    <w:next w:val="style73"/>
    <w:pPr>
      <w:widowControl/>
      <w:suppressAutoHyphens w:val="true"/>
      <w:spacing w:after="160" w:before="0" w:line="252" w:lineRule="auto"/>
      <w:contextualSpacing w:val="false"/>
      <w:jc w:val="both"/>
    </w:pPr>
    <w:rPr>
      <w:rFonts w:ascii="Calibri" w:cs="Arial Unicode MS" w:eastAsia="Arial Unicode MS" w:hAnsi="Calibri"/>
      <w:color w:val="000000"/>
      <w:sz w:val="22"/>
      <w:szCs w:val="22"/>
      <w:lang w:bidi="ar-SA" w:eastAsia="zh-CN"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LibreOffice/4.1.5.3$Linux_x86 LibreOffice_project/410m0$Build-3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2022-07-20T18:57:00Z</dcterms:created>
  <dc:creator>BASSO</dc:creator>
  <cp:lastModifiedBy>Gisel Contreras</cp:lastModifiedBy>
  <cp:lastPrinted>2022-07-21T13:54:16Z</cp:lastPrinted>
  <dcterms:modified xsi:type="dcterms:W3CDTF">2022-07-20T18:57:00Z</dcterms:modified>
  <cp:revision>2</cp:revision>
</cp:coreProperties>
</file>