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86B7"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bookmarkStart w:id="0" w:name="_GoBack"/>
      <w:bookmarkEnd w:id="0"/>
    </w:p>
    <w:p w14:paraId="50EFE7CE" w14:textId="30947656"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CONCURSO DE LLAMADO A PRECIOS </w:t>
      </w:r>
      <w:r w:rsidR="005175B5">
        <w:rPr>
          <w:rFonts w:asciiTheme="minorHAnsi" w:eastAsiaTheme="minorHAnsi" w:hAnsiTheme="minorHAnsi" w:cstheme="minorBidi"/>
          <w:b/>
          <w:sz w:val="36"/>
          <w:szCs w:val="36"/>
          <w:lang w:val="es-UY" w:eastAsia="en-US"/>
        </w:rPr>
        <w:t>–</w:t>
      </w:r>
      <w:r w:rsidRPr="0042680E">
        <w:rPr>
          <w:rFonts w:asciiTheme="minorHAnsi" w:eastAsiaTheme="minorHAnsi" w:hAnsiTheme="minorHAnsi" w:cstheme="minorBidi"/>
          <w:b/>
          <w:sz w:val="36"/>
          <w:szCs w:val="36"/>
          <w:lang w:val="es-UY" w:eastAsia="en-US"/>
        </w:rPr>
        <w:t xml:space="preserve"> N</w:t>
      </w:r>
      <w:r w:rsidR="005175B5">
        <w:rPr>
          <w:rFonts w:asciiTheme="minorHAnsi" w:eastAsiaTheme="minorHAnsi" w:hAnsiTheme="minorHAnsi" w:cstheme="minorBidi"/>
          <w:b/>
          <w:sz w:val="36"/>
          <w:szCs w:val="36"/>
          <w:lang w:val="es-UY" w:eastAsia="en-US"/>
        </w:rPr>
        <w:t xml:space="preserve"> </w:t>
      </w:r>
      <w:r w:rsidRPr="0042680E">
        <w:rPr>
          <w:rFonts w:asciiTheme="minorHAnsi" w:eastAsiaTheme="minorHAnsi" w:hAnsiTheme="minorHAnsi" w:cstheme="minorBidi"/>
          <w:b/>
          <w:sz w:val="36"/>
          <w:szCs w:val="36"/>
          <w:lang w:val="es-UY" w:eastAsia="en-US"/>
        </w:rPr>
        <w:t xml:space="preserve">º </w:t>
      </w:r>
      <w:r w:rsidR="008C298C">
        <w:rPr>
          <w:rFonts w:asciiTheme="minorHAnsi" w:eastAsiaTheme="minorHAnsi" w:hAnsiTheme="minorHAnsi" w:cstheme="minorBidi"/>
          <w:b/>
          <w:sz w:val="36"/>
          <w:szCs w:val="36"/>
          <w:lang w:val="es-UY" w:eastAsia="en-US"/>
        </w:rPr>
        <w:t>8</w:t>
      </w:r>
      <w:r w:rsidRPr="0042680E">
        <w:rPr>
          <w:rFonts w:asciiTheme="minorHAnsi" w:eastAsiaTheme="minorHAnsi" w:hAnsiTheme="minorHAnsi" w:cstheme="minorBidi"/>
          <w:b/>
          <w:sz w:val="36"/>
          <w:szCs w:val="36"/>
          <w:lang w:val="es-UY" w:eastAsia="en-US"/>
        </w:rPr>
        <w:t>/202</w:t>
      </w:r>
      <w:r w:rsidR="007E54CA">
        <w:rPr>
          <w:rFonts w:asciiTheme="minorHAnsi" w:eastAsiaTheme="minorHAnsi" w:hAnsiTheme="minorHAnsi" w:cstheme="minorBidi"/>
          <w:b/>
          <w:sz w:val="36"/>
          <w:szCs w:val="36"/>
          <w:lang w:val="es-UY" w:eastAsia="en-US"/>
        </w:rPr>
        <w:t>2</w:t>
      </w:r>
    </w:p>
    <w:p w14:paraId="1E9CB510" w14:textId="77777777"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7CDAD783" w14:textId="77777777"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PLIEGO DE </w:t>
      </w:r>
      <w:r>
        <w:rPr>
          <w:rFonts w:asciiTheme="minorHAnsi" w:eastAsiaTheme="minorHAnsi" w:hAnsiTheme="minorHAnsi" w:cstheme="minorBidi"/>
          <w:b/>
          <w:sz w:val="36"/>
          <w:szCs w:val="36"/>
          <w:lang w:val="es-UY" w:eastAsia="en-US"/>
        </w:rPr>
        <w:t xml:space="preserve">BASES Y </w:t>
      </w:r>
      <w:r w:rsidRPr="0042680E">
        <w:rPr>
          <w:rFonts w:asciiTheme="minorHAnsi" w:eastAsiaTheme="minorHAnsi" w:hAnsiTheme="minorHAnsi" w:cstheme="minorBidi"/>
          <w:b/>
          <w:sz w:val="36"/>
          <w:szCs w:val="36"/>
          <w:lang w:val="es-UY" w:eastAsia="en-US"/>
        </w:rPr>
        <w:t>CONDICIONES PARTICULARES</w:t>
      </w:r>
    </w:p>
    <w:p w14:paraId="728ABF56"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4FDB4518"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29F6977E" w14:textId="3EB73CD4"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w:t>
      </w:r>
      <w:r w:rsidR="00326BEC">
        <w:rPr>
          <w:rFonts w:asciiTheme="minorHAnsi" w:eastAsiaTheme="minorHAnsi" w:hAnsiTheme="minorHAnsi" w:cstheme="minorBidi"/>
          <w:b/>
          <w:sz w:val="36"/>
          <w:szCs w:val="36"/>
          <w:lang w:val="es-UY" w:eastAsia="en-US"/>
        </w:rPr>
        <w:t xml:space="preserve">CONSTRUCCIÓN DE </w:t>
      </w:r>
      <w:r w:rsidR="008C298C">
        <w:rPr>
          <w:rFonts w:ascii="Calibri" w:hAnsi="Calibri" w:cs="font459"/>
          <w:b/>
          <w:sz w:val="36"/>
          <w:szCs w:val="36"/>
          <w:lang w:val="es-UY"/>
        </w:rPr>
        <w:t>SALA DE SONIDO</w:t>
      </w:r>
      <w:r w:rsidRPr="006C7D47">
        <w:rPr>
          <w:rFonts w:ascii="Calibri" w:hAnsi="Calibri" w:cs="font459"/>
          <w:b/>
          <w:sz w:val="36"/>
          <w:szCs w:val="36"/>
          <w:lang w:val="es-UY"/>
        </w:rPr>
        <w:t>”.</w:t>
      </w:r>
    </w:p>
    <w:p w14:paraId="741E7438" w14:textId="77777777" w:rsid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14:paraId="4F5D7211" w14:textId="77777777"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0" w:type="auto"/>
        <w:tblLook w:val="04A0" w:firstRow="1" w:lastRow="0" w:firstColumn="1" w:lastColumn="0" w:noHBand="0" w:noVBand="1"/>
      </w:tblPr>
      <w:tblGrid>
        <w:gridCol w:w="3964"/>
        <w:gridCol w:w="5664"/>
      </w:tblGrid>
      <w:tr w:rsidR="0042680E" w14:paraId="21EAB366" w14:textId="77777777" w:rsidTr="0042680E">
        <w:tc>
          <w:tcPr>
            <w:tcW w:w="3964" w:type="dxa"/>
          </w:tcPr>
          <w:p w14:paraId="4EEDDB67"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Inciso</w:t>
            </w:r>
          </w:p>
        </w:tc>
        <w:tc>
          <w:tcPr>
            <w:tcW w:w="5664" w:type="dxa"/>
          </w:tcPr>
          <w:p w14:paraId="1606E778" w14:textId="77777777"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11 – Ministerio de Educación y Cultura</w:t>
            </w:r>
          </w:p>
        </w:tc>
      </w:tr>
      <w:tr w:rsidR="0042680E" w14:paraId="77B8327C" w14:textId="77777777" w:rsidTr="0042680E">
        <w:tc>
          <w:tcPr>
            <w:tcW w:w="3964" w:type="dxa"/>
          </w:tcPr>
          <w:p w14:paraId="43F10A80"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Unidad Ejecutora</w:t>
            </w:r>
          </w:p>
        </w:tc>
        <w:tc>
          <w:tcPr>
            <w:tcW w:w="5664" w:type="dxa"/>
          </w:tcPr>
          <w:p w14:paraId="112C9E0E" w14:textId="77777777"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015 – Dirección General Biblioteca Nacional</w:t>
            </w:r>
          </w:p>
        </w:tc>
      </w:tr>
      <w:tr w:rsidR="0042680E" w14:paraId="7DAD4827" w14:textId="77777777" w:rsidTr="0042680E">
        <w:tc>
          <w:tcPr>
            <w:tcW w:w="3964" w:type="dxa"/>
          </w:tcPr>
          <w:p w14:paraId="7075B01C"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 xml:space="preserve">Concurso de Precios </w:t>
            </w:r>
            <w:proofErr w:type="spellStart"/>
            <w:r w:rsidRPr="0042680E">
              <w:rPr>
                <w:rFonts w:asciiTheme="minorHAnsi" w:eastAsiaTheme="minorHAnsi" w:hAnsiTheme="minorHAnsi" w:cstheme="minorBidi"/>
                <w:b/>
                <w:sz w:val="28"/>
                <w:szCs w:val="28"/>
                <w:lang w:val="es-UY" w:eastAsia="en-US"/>
              </w:rPr>
              <w:t>Nº</w:t>
            </w:r>
            <w:proofErr w:type="spellEnd"/>
            <w:r w:rsidRPr="0042680E">
              <w:rPr>
                <w:rFonts w:asciiTheme="minorHAnsi" w:eastAsiaTheme="minorHAnsi" w:hAnsiTheme="minorHAnsi" w:cstheme="minorBidi"/>
                <w:b/>
                <w:sz w:val="28"/>
                <w:szCs w:val="28"/>
                <w:lang w:val="es-UY" w:eastAsia="en-US"/>
              </w:rPr>
              <w:t>:</w:t>
            </w:r>
          </w:p>
        </w:tc>
        <w:tc>
          <w:tcPr>
            <w:tcW w:w="5664" w:type="dxa"/>
          </w:tcPr>
          <w:p w14:paraId="6DF2261E" w14:textId="6B6C07C0" w:rsidR="0042680E" w:rsidRPr="0042680E" w:rsidRDefault="008C298C" w:rsidP="0042680E">
            <w:pPr>
              <w:spacing w:after="160" w:line="259" w:lineRule="auto"/>
              <w:jc w:val="center"/>
              <w:rPr>
                <w:rFonts w:asciiTheme="minorHAnsi" w:eastAsiaTheme="minorHAnsi" w:hAnsiTheme="minorHAnsi" w:cstheme="minorBidi"/>
                <w:sz w:val="28"/>
                <w:szCs w:val="28"/>
                <w:lang w:val="es-UY" w:eastAsia="en-US"/>
              </w:rPr>
            </w:pPr>
            <w:r>
              <w:rPr>
                <w:rFonts w:asciiTheme="minorHAnsi" w:eastAsiaTheme="minorHAnsi" w:hAnsiTheme="minorHAnsi" w:cstheme="minorBidi"/>
                <w:sz w:val="28"/>
                <w:szCs w:val="28"/>
                <w:lang w:val="es-UY" w:eastAsia="en-US"/>
              </w:rPr>
              <w:t>8</w:t>
            </w:r>
            <w:r w:rsidR="0042680E" w:rsidRPr="0042680E">
              <w:rPr>
                <w:rFonts w:asciiTheme="minorHAnsi" w:eastAsiaTheme="minorHAnsi" w:hAnsiTheme="minorHAnsi" w:cstheme="minorBidi"/>
                <w:sz w:val="28"/>
                <w:szCs w:val="28"/>
                <w:lang w:val="es-UY" w:eastAsia="en-US"/>
              </w:rPr>
              <w:t>/202</w:t>
            </w:r>
            <w:r w:rsidR="007E54CA">
              <w:rPr>
                <w:rFonts w:asciiTheme="minorHAnsi" w:eastAsiaTheme="minorHAnsi" w:hAnsiTheme="minorHAnsi" w:cstheme="minorBidi"/>
                <w:sz w:val="28"/>
                <w:szCs w:val="28"/>
                <w:lang w:val="es-UY" w:eastAsia="en-US"/>
              </w:rPr>
              <w:t>2</w:t>
            </w:r>
          </w:p>
        </w:tc>
      </w:tr>
      <w:tr w:rsidR="0042680E" w14:paraId="07D6A991" w14:textId="77777777" w:rsidTr="0042680E">
        <w:tc>
          <w:tcPr>
            <w:tcW w:w="3964" w:type="dxa"/>
          </w:tcPr>
          <w:p w14:paraId="7BB5F8B9"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Fecha de apertura electrónica:</w:t>
            </w:r>
          </w:p>
        </w:tc>
        <w:tc>
          <w:tcPr>
            <w:tcW w:w="5664" w:type="dxa"/>
          </w:tcPr>
          <w:p w14:paraId="0F13DB74" w14:textId="47728EC7" w:rsidR="0042680E" w:rsidRPr="0042680E" w:rsidRDefault="00C34F58" w:rsidP="0042680E">
            <w:pPr>
              <w:spacing w:after="160" w:line="259" w:lineRule="auto"/>
              <w:jc w:val="center"/>
              <w:rPr>
                <w:rFonts w:asciiTheme="minorHAnsi" w:eastAsiaTheme="minorHAnsi" w:hAnsiTheme="minorHAnsi" w:cstheme="minorBidi"/>
                <w:sz w:val="28"/>
                <w:szCs w:val="28"/>
                <w:lang w:val="es-UY" w:eastAsia="en-US"/>
              </w:rPr>
            </w:pPr>
            <w:r w:rsidRPr="003904E8">
              <w:rPr>
                <w:rFonts w:asciiTheme="minorHAnsi" w:eastAsiaTheme="minorHAnsi" w:hAnsiTheme="minorHAnsi" w:cstheme="minorBidi"/>
                <w:sz w:val="28"/>
                <w:szCs w:val="28"/>
                <w:lang w:val="es-UY" w:eastAsia="en-US"/>
              </w:rPr>
              <w:t>1</w:t>
            </w:r>
            <w:r w:rsidR="00B56591" w:rsidRPr="003904E8">
              <w:rPr>
                <w:rFonts w:asciiTheme="minorHAnsi" w:eastAsiaTheme="minorHAnsi" w:hAnsiTheme="minorHAnsi" w:cstheme="minorBidi"/>
                <w:sz w:val="28"/>
                <w:szCs w:val="28"/>
                <w:lang w:val="es-UY" w:eastAsia="en-US"/>
              </w:rPr>
              <w:t>5</w:t>
            </w:r>
            <w:r w:rsidRPr="003904E8">
              <w:rPr>
                <w:rFonts w:asciiTheme="minorHAnsi" w:eastAsiaTheme="minorHAnsi" w:hAnsiTheme="minorHAnsi" w:cstheme="minorBidi"/>
                <w:sz w:val="28"/>
                <w:szCs w:val="28"/>
                <w:lang w:val="es-UY" w:eastAsia="en-US"/>
              </w:rPr>
              <w:t xml:space="preserve"> de </w:t>
            </w:r>
            <w:r w:rsidR="00596494" w:rsidRPr="003904E8">
              <w:rPr>
                <w:rFonts w:asciiTheme="minorHAnsi" w:eastAsiaTheme="minorHAnsi" w:hAnsiTheme="minorHAnsi" w:cstheme="minorBidi"/>
                <w:sz w:val="28"/>
                <w:szCs w:val="28"/>
                <w:lang w:val="es-UY" w:eastAsia="en-US"/>
              </w:rPr>
              <w:t>julio</w:t>
            </w:r>
            <w:r w:rsidR="001B7329" w:rsidRPr="003904E8">
              <w:rPr>
                <w:rFonts w:asciiTheme="minorHAnsi" w:eastAsiaTheme="minorHAnsi" w:hAnsiTheme="minorHAnsi" w:cstheme="minorBidi"/>
                <w:sz w:val="28"/>
                <w:szCs w:val="28"/>
                <w:lang w:val="es-UY" w:eastAsia="en-US"/>
              </w:rPr>
              <w:t xml:space="preserve"> – 10:00 </w:t>
            </w:r>
            <w:proofErr w:type="spellStart"/>
            <w:r w:rsidR="001B7329" w:rsidRPr="003904E8">
              <w:rPr>
                <w:rFonts w:asciiTheme="minorHAnsi" w:eastAsiaTheme="minorHAnsi" w:hAnsiTheme="minorHAnsi" w:cstheme="minorBidi"/>
                <w:sz w:val="28"/>
                <w:szCs w:val="28"/>
                <w:lang w:val="es-UY" w:eastAsia="en-US"/>
              </w:rPr>
              <w:t>hs</w:t>
            </w:r>
            <w:proofErr w:type="spellEnd"/>
            <w:r w:rsidR="001B7329" w:rsidRPr="003904E8">
              <w:rPr>
                <w:rFonts w:asciiTheme="minorHAnsi" w:eastAsiaTheme="minorHAnsi" w:hAnsiTheme="minorHAnsi" w:cstheme="minorBidi"/>
                <w:sz w:val="28"/>
                <w:szCs w:val="28"/>
                <w:lang w:val="es-UY" w:eastAsia="en-US"/>
              </w:rPr>
              <w:t>.</w:t>
            </w:r>
          </w:p>
        </w:tc>
      </w:tr>
    </w:tbl>
    <w:p w14:paraId="5133CA89" w14:textId="77777777"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14:paraId="4AEDBFB6"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1DE09012"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4B03CC0B"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6BB7A31A"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7EF905DE"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3263055E"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1BD1BA65"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57E886F6"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0E8E7625" w14:textId="77777777" w:rsidR="0042680E" w:rsidRDefault="0042680E" w:rsidP="0042680E">
      <w:pPr>
        <w:spacing w:after="160" w:line="259" w:lineRule="auto"/>
        <w:jc w:val="both"/>
        <w:rPr>
          <w:rFonts w:asciiTheme="minorHAnsi" w:eastAsiaTheme="minorHAnsi" w:hAnsiTheme="minorHAnsi" w:cstheme="minorBidi"/>
          <w:b/>
          <w:lang w:val="es-UY" w:eastAsia="en-US"/>
        </w:rPr>
      </w:pPr>
    </w:p>
    <w:p w14:paraId="0A5716B4" w14:textId="77777777" w:rsidR="0042680E" w:rsidRDefault="0042680E" w:rsidP="0042680E">
      <w:pPr>
        <w:spacing w:after="160" w:line="259" w:lineRule="auto"/>
        <w:jc w:val="both"/>
        <w:rPr>
          <w:rFonts w:asciiTheme="minorHAnsi" w:eastAsiaTheme="minorHAnsi" w:hAnsiTheme="minorHAnsi" w:cstheme="minorBidi"/>
          <w:b/>
          <w:lang w:val="es-UY" w:eastAsia="en-US"/>
        </w:rPr>
      </w:pPr>
    </w:p>
    <w:p w14:paraId="12CFA3EE" w14:textId="71720E97" w:rsidR="007E54CA" w:rsidRPr="007E54CA" w:rsidRDefault="0042680E" w:rsidP="001C1C63">
      <w:pPr>
        <w:shd w:val="clear" w:color="auto" w:fill="FDFDFD"/>
        <w:jc w:val="both"/>
        <w:rPr>
          <w:rFonts w:asciiTheme="minorHAnsi" w:eastAsiaTheme="minorHAnsi" w:hAnsiTheme="minorHAnsi" w:cstheme="minorBidi"/>
          <w:lang w:val="es-UY" w:eastAsia="en-US"/>
        </w:rPr>
      </w:pPr>
      <w:r w:rsidRPr="004363E0">
        <w:rPr>
          <w:rFonts w:asciiTheme="minorHAnsi" w:eastAsiaTheme="minorHAnsi" w:hAnsiTheme="minorHAnsi" w:cstheme="minorBidi"/>
          <w:b/>
          <w:lang w:val="es-UY" w:eastAsia="en-US"/>
        </w:rPr>
        <w:t>1</w:t>
      </w:r>
      <w:r w:rsidRPr="00136E32">
        <w:rPr>
          <w:rFonts w:asciiTheme="minorHAnsi" w:eastAsiaTheme="minorHAnsi" w:hAnsiTheme="minorHAnsi" w:cstheme="minorBidi"/>
          <w:b/>
          <w:lang w:val="es-UY" w:eastAsia="en-US"/>
        </w:rPr>
        <w:t>.- OBJETO DEL LLAMADO</w:t>
      </w:r>
      <w:r w:rsidRPr="00136E32">
        <w:rPr>
          <w:rFonts w:asciiTheme="minorHAnsi" w:eastAsiaTheme="minorHAnsi" w:hAnsiTheme="minorHAnsi" w:cstheme="minorBidi"/>
          <w:lang w:val="es-UY" w:eastAsia="en-US"/>
        </w:rPr>
        <w:t>. La Dirección General de la Biblioteca Nacional llama a Concurso de Precios para la adquisición de</w:t>
      </w:r>
      <w:r w:rsidR="001C1C63">
        <w:rPr>
          <w:rFonts w:asciiTheme="minorHAnsi" w:eastAsiaTheme="minorHAnsi" w:hAnsiTheme="minorHAnsi" w:cstheme="minorBidi"/>
          <w:lang w:val="es-UY" w:eastAsia="en-US"/>
        </w:rPr>
        <w:t>:</w:t>
      </w:r>
    </w:p>
    <w:p w14:paraId="42D09D54" w14:textId="77777777" w:rsidR="00B63AEE" w:rsidRDefault="00B63AEE" w:rsidP="0042680E">
      <w:pPr>
        <w:spacing w:after="160" w:line="259" w:lineRule="auto"/>
        <w:jc w:val="both"/>
        <w:rPr>
          <w:rFonts w:asciiTheme="minorHAnsi" w:eastAsiaTheme="minorHAnsi" w:hAnsiTheme="minorHAnsi" w:cstheme="minorBidi"/>
          <w:lang w:val="es-UY" w:eastAsia="en-US"/>
        </w:rPr>
      </w:pPr>
    </w:p>
    <w:p w14:paraId="1C6E2C4B" w14:textId="54152A75" w:rsidR="008C298C" w:rsidRDefault="004B0ACF" w:rsidP="008C298C">
      <w:pPr>
        <w:ind w:right="282"/>
        <w:rPr>
          <w:rFonts w:asciiTheme="minorHAnsi" w:eastAsiaTheme="minorHAnsi" w:hAnsiTheme="minorHAnsi" w:cstheme="minorBidi"/>
          <w:i/>
          <w:iCs/>
          <w:u w:val="single"/>
          <w:lang w:val="es-UY" w:eastAsia="en-US"/>
        </w:rPr>
      </w:pPr>
      <w:r w:rsidRPr="008C298C">
        <w:rPr>
          <w:rFonts w:asciiTheme="minorHAnsi" w:eastAsiaTheme="minorHAnsi" w:hAnsiTheme="minorHAnsi" w:cstheme="minorBidi"/>
          <w:i/>
          <w:u w:val="single"/>
          <w:lang w:val="es-UY" w:eastAsia="en-US"/>
        </w:rPr>
        <w:t xml:space="preserve">Ítem 1 </w:t>
      </w:r>
      <w:r w:rsidRPr="008C298C">
        <w:rPr>
          <w:rFonts w:asciiTheme="minorHAnsi" w:eastAsiaTheme="minorHAnsi" w:hAnsiTheme="minorHAnsi" w:cstheme="minorBidi"/>
          <w:i/>
          <w:iCs/>
          <w:u w:val="single"/>
          <w:lang w:val="es-UY" w:eastAsia="en-US"/>
        </w:rPr>
        <w:t>–</w:t>
      </w:r>
      <w:r w:rsidR="008C298C" w:rsidRPr="008C298C">
        <w:rPr>
          <w:rFonts w:asciiTheme="minorHAnsi" w:eastAsiaTheme="minorHAnsi" w:hAnsiTheme="minorHAnsi" w:cstheme="minorBidi"/>
          <w:i/>
          <w:iCs/>
          <w:u w:val="single"/>
          <w:lang w:val="es-UY" w:eastAsia="en-US"/>
        </w:rPr>
        <w:t xml:space="preserve"> CONSTRUCCIÓN DE LOCAL CON ACONDICIONAMIENTO ACÚSTICO</w:t>
      </w:r>
    </w:p>
    <w:p w14:paraId="4B0AA7CA" w14:textId="72D3CFB0" w:rsidR="00B56591" w:rsidRDefault="00B56591" w:rsidP="008C298C">
      <w:pPr>
        <w:ind w:right="282"/>
        <w:rPr>
          <w:rFonts w:asciiTheme="minorHAnsi" w:eastAsiaTheme="minorHAnsi" w:hAnsiTheme="minorHAnsi" w:cstheme="minorBidi"/>
          <w:i/>
          <w:iCs/>
          <w:u w:val="single"/>
          <w:lang w:val="es-UY" w:eastAsia="en-US"/>
        </w:rPr>
      </w:pPr>
    </w:p>
    <w:p w14:paraId="42D394F0" w14:textId="1089E624" w:rsidR="00B56591" w:rsidRPr="008C298C" w:rsidRDefault="00B56591" w:rsidP="008C298C">
      <w:pPr>
        <w:ind w:right="282"/>
        <w:rPr>
          <w:rFonts w:asciiTheme="minorHAnsi" w:eastAsiaTheme="minorHAnsi" w:hAnsiTheme="minorHAnsi" w:cstheme="minorBidi"/>
          <w:i/>
          <w:iCs/>
          <w:u w:val="single"/>
          <w:lang w:val="es-UY" w:eastAsia="en-US"/>
        </w:rPr>
      </w:pPr>
      <w:r>
        <w:rPr>
          <w:rStyle w:val="Textoennegrita"/>
          <w:rFonts w:ascii="Arial" w:hAnsi="Arial" w:cs="Arial"/>
          <w:color w:val="000000"/>
        </w:rPr>
        <w:t>«Construcción de local con tratamiento acústico»</w:t>
      </w:r>
    </w:p>
    <w:p w14:paraId="74392CC4" w14:textId="124CCBA8" w:rsidR="0032606E" w:rsidRDefault="0032606E" w:rsidP="0032606E">
      <w:pPr>
        <w:shd w:val="clear" w:color="auto" w:fill="FDFDFD"/>
        <w:rPr>
          <w:rFonts w:asciiTheme="minorHAnsi" w:eastAsiaTheme="minorHAnsi" w:hAnsiTheme="minorHAnsi" w:cstheme="minorBidi"/>
          <w:lang w:val="es-UY" w:eastAsia="en-US"/>
        </w:rPr>
      </w:pPr>
    </w:p>
    <w:p w14:paraId="5C2954C4" w14:textId="3F801CF9" w:rsidR="008C298C" w:rsidRPr="00B56591" w:rsidRDefault="008C298C" w:rsidP="001B73CE">
      <w:pPr>
        <w:pStyle w:val="NormalWeb"/>
        <w:shd w:val="clear" w:color="auto" w:fill="FAFAFA"/>
        <w:spacing w:before="0" w:beforeAutospacing="0" w:after="0" w:afterAutospacing="0"/>
        <w:jc w:val="both"/>
        <w:rPr>
          <w:rFonts w:asciiTheme="minorHAnsi" w:eastAsiaTheme="minorHAnsi" w:hAnsiTheme="minorHAnsi" w:cstheme="minorBidi"/>
          <w:iCs/>
          <w:lang w:eastAsia="en-US"/>
        </w:rPr>
      </w:pPr>
      <w:r w:rsidRPr="008C298C">
        <w:rPr>
          <w:rFonts w:asciiTheme="minorHAnsi" w:eastAsiaTheme="minorHAnsi" w:hAnsiTheme="minorHAnsi" w:cstheme="minorBidi"/>
          <w:iCs/>
          <w:lang w:eastAsia="en-US"/>
        </w:rPr>
        <w:t xml:space="preserve">Acondicionamiento y aislación acústica de un cuarto </w:t>
      </w:r>
      <w:r w:rsidRPr="00B56591">
        <w:rPr>
          <w:rFonts w:asciiTheme="minorHAnsi" w:eastAsiaTheme="minorHAnsi" w:hAnsiTheme="minorHAnsi" w:cstheme="minorBidi"/>
          <w:iCs/>
          <w:lang w:eastAsia="en-US"/>
        </w:rPr>
        <w:t>de 4,24</w:t>
      </w:r>
      <w:r w:rsidR="001B73CE" w:rsidRPr="00B56591">
        <w:rPr>
          <w:rFonts w:asciiTheme="minorHAnsi" w:eastAsiaTheme="minorHAnsi" w:hAnsiTheme="minorHAnsi" w:cstheme="minorBidi"/>
          <w:iCs/>
          <w:lang w:eastAsia="en-US"/>
        </w:rPr>
        <w:t xml:space="preserve"> m</w:t>
      </w:r>
      <w:r w:rsidRPr="00B56591">
        <w:rPr>
          <w:rFonts w:asciiTheme="minorHAnsi" w:eastAsiaTheme="minorHAnsi" w:hAnsiTheme="minorHAnsi" w:cstheme="minorBidi"/>
          <w:iCs/>
          <w:lang w:eastAsia="en-US"/>
        </w:rPr>
        <w:t xml:space="preserve"> (l) x 3</w:t>
      </w:r>
      <w:r w:rsidR="001B73CE" w:rsidRPr="00B56591">
        <w:rPr>
          <w:rFonts w:asciiTheme="minorHAnsi" w:eastAsiaTheme="minorHAnsi" w:hAnsiTheme="minorHAnsi" w:cstheme="minorBidi"/>
          <w:iCs/>
          <w:lang w:eastAsia="en-US"/>
        </w:rPr>
        <w:t>,00 m</w:t>
      </w:r>
      <w:r w:rsidRPr="00B56591">
        <w:rPr>
          <w:rFonts w:asciiTheme="minorHAnsi" w:eastAsiaTheme="minorHAnsi" w:hAnsiTheme="minorHAnsi" w:cstheme="minorBidi"/>
          <w:iCs/>
          <w:lang w:eastAsia="en-US"/>
        </w:rPr>
        <w:t xml:space="preserve"> (a) x 2,10 </w:t>
      </w:r>
      <w:r w:rsidR="001B73CE" w:rsidRPr="00B56591">
        <w:rPr>
          <w:rFonts w:asciiTheme="minorHAnsi" w:eastAsiaTheme="minorHAnsi" w:hAnsiTheme="minorHAnsi" w:cstheme="minorBidi"/>
          <w:iCs/>
          <w:lang w:eastAsia="en-US"/>
        </w:rPr>
        <w:t xml:space="preserve">m </w:t>
      </w:r>
      <w:r w:rsidRPr="00B56591">
        <w:rPr>
          <w:rFonts w:asciiTheme="minorHAnsi" w:eastAsiaTheme="minorHAnsi" w:hAnsiTheme="minorHAnsi" w:cstheme="minorBidi"/>
          <w:iCs/>
          <w:lang w:eastAsia="en-US"/>
        </w:rPr>
        <w:t>(h), ubicado en un espacio dentro de la Biblioteca Nacional.</w:t>
      </w:r>
    </w:p>
    <w:p w14:paraId="3C502778" w14:textId="77777777" w:rsidR="008C298C" w:rsidRPr="00B56591" w:rsidRDefault="008C298C" w:rsidP="001B73CE">
      <w:pPr>
        <w:pStyle w:val="NormalWeb"/>
        <w:shd w:val="clear" w:color="auto" w:fill="FAFAFA"/>
        <w:spacing w:before="0" w:beforeAutospacing="0" w:after="0" w:afterAutospacing="0"/>
        <w:jc w:val="both"/>
        <w:rPr>
          <w:rFonts w:asciiTheme="minorHAnsi" w:eastAsiaTheme="minorHAnsi" w:hAnsiTheme="minorHAnsi" w:cstheme="minorBidi"/>
          <w:lang w:eastAsia="en-US"/>
        </w:rPr>
      </w:pPr>
    </w:p>
    <w:p w14:paraId="38A5D8C4" w14:textId="6A0701EE" w:rsidR="008C298C" w:rsidRPr="00B56591" w:rsidRDefault="008C298C" w:rsidP="001B73CE">
      <w:pPr>
        <w:pStyle w:val="NormalWeb"/>
        <w:shd w:val="clear" w:color="auto" w:fill="FAFAFA"/>
        <w:spacing w:before="0" w:beforeAutospacing="0" w:after="0" w:afterAutospacing="0"/>
        <w:jc w:val="both"/>
        <w:rPr>
          <w:rFonts w:asciiTheme="minorHAnsi" w:eastAsiaTheme="minorHAnsi" w:hAnsiTheme="minorHAnsi" w:cstheme="minorBidi"/>
          <w:iCs/>
          <w:lang w:eastAsia="en-US"/>
        </w:rPr>
      </w:pPr>
      <w:r w:rsidRPr="00B56591">
        <w:rPr>
          <w:rFonts w:asciiTheme="minorHAnsi" w:eastAsiaTheme="minorHAnsi" w:hAnsiTheme="minorHAnsi" w:cstheme="minorBidi"/>
          <w:iCs/>
          <w:lang w:eastAsia="en-US"/>
        </w:rPr>
        <w:t>El acondicionamiento y aislación del cuarto tiene como objetivo el trabajo de digitalización y procesamiento digital de sonido del Centro Nacional de Documentación Musical.</w:t>
      </w:r>
    </w:p>
    <w:p w14:paraId="29E1F169" w14:textId="77777777" w:rsidR="008C298C" w:rsidRPr="00B56591" w:rsidRDefault="008C298C" w:rsidP="001B73CE">
      <w:pPr>
        <w:pStyle w:val="NormalWeb"/>
        <w:shd w:val="clear" w:color="auto" w:fill="FAFAFA"/>
        <w:spacing w:before="0" w:beforeAutospacing="0" w:after="0" w:afterAutospacing="0"/>
        <w:jc w:val="both"/>
        <w:rPr>
          <w:rFonts w:asciiTheme="minorHAnsi" w:eastAsiaTheme="minorHAnsi" w:hAnsiTheme="minorHAnsi" w:cstheme="minorBidi"/>
          <w:lang w:eastAsia="en-US"/>
        </w:rPr>
      </w:pPr>
    </w:p>
    <w:p w14:paraId="4D79B0D1" w14:textId="02B617ED" w:rsidR="008C298C" w:rsidRPr="00B56591" w:rsidRDefault="008C298C" w:rsidP="001B73CE">
      <w:pPr>
        <w:pStyle w:val="NormalWeb"/>
        <w:shd w:val="clear" w:color="auto" w:fill="FAFAFA"/>
        <w:spacing w:before="0" w:beforeAutospacing="0" w:after="0" w:afterAutospacing="0"/>
        <w:jc w:val="both"/>
        <w:rPr>
          <w:rFonts w:asciiTheme="minorHAnsi" w:eastAsiaTheme="minorHAnsi" w:hAnsiTheme="minorHAnsi" w:cstheme="minorBidi"/>
          <w:iCs/>
          <w:lang w:eastAsia="en-US"/>
        </w:rPr>
      </w:pPr>
      <w:r w:rsidRPr="00B56591">
        <w:rPr>
          <w:rFonts w:asciiTheme="minorHAnsi" w:eastAsiaTheme="minorHAnsi" w:hAnsiTheme="minorHAnsi" w:cstheme="minorBidi"/>
          <w:iCs/>
          <w:lang w:eastAsia="en-US"/>
        </w:rPr>
        <w:t>El presupuesto debe incluir todas las etapas del trabajo: diseño, materiales, dirección de obra, instalación y acabado</w:t>
      </w:r>
      <w:r w:rsidR="0034524A" w:rsidRPr="00B56591">
        <w:rPr>
          <w:rFonts w:asciiTheme="minorHAnsi" w:eastAsiaTheme="minorHAnsi" w:hAnsiTheme="minorHAnsi" w:cstheme="minorBidi"/>
          <w:iCs/>
          <w:lang w:eastAsia="en-US"/>
        </w:rPr>
        <w:t>.</w:t>
      </w:r>
    </w:p>
    <w:p w14:paraId="321A39D3" w14:textId="77777777" w:rsidR="008C298C" w:rsidRPr="00B56591" w:rsidRDefault="008C298C" w:rsidP="001B73CE">
      <w:pPr>
        <w:pStyle w:val="NormalWeb"/>
        <w:shd w:val="clear" w:color="auto" w:fill="FAFAFA"/>
        <w:spacing w:before="0" w:beforeAutospacing="0" w:after="0" w:afterAutospacing="0"/>
        <w:jc w:val="both"/>
        <w:rPr>
          <w:rFonts w:asciiTheme="minorHAnsi" w:eastAsiaTheme="minorHAnsi" w:hAnsiTheme="minorHAnsi" w:cstheme="minorBidi"/>
          <w:lang w:eastAsia="en-US"/>
        </w:rPr>
      </w:pPr>
    </w:p>
    <w:p w14:paraId="5081250E" w14:textId="7DFACC1C" w:rsidR="008C298C" w:rsidRPr="008C298C" w:rsidRDefault="0034524A" w:rsidP="001B73CE">
      <w:pPr>
        <w:pStyle w:val="NormalWeb"/>
        <w:shd w:val="clear" w:color="auto" w:fill="FAFAFA"/>
        <w:spacing w:before="0" w:beforeAutospacing="0" w:after="0" w:afterAutospacing="0"/>
        <w:jc w:val="both"/>
        <w:rPr>
          <w:rFonts w:asciiTheme="minorHAnsi" w:eastAsiaTheme="minorHAnsi" w:hAnsiTheme="minorHAnsi" w:cstheme="minorBidi"/>
          <w:lang w:eastAsia="en-US"/>
        </w:rPr>
      </w:pPr>
      <w:r w:rsidRPr="00B56591">
        <w:rPr>
          <w:rFonts w:asciiTheme="minorHAnsi" w:eastAsiaTheme="minorHAnsi" w:hAnsiTheme="minorHAnsi" w:cstheme="minorBidi"/>
          <w:b/>
          <w:iCs/>
          <w:lang w:eastAsia="en-US"/>
        </w:rPr>
        <w:t xml:space="preserve">En el numeral 9 se fija </w:t>
      </w:r>
      <w:r w:rsidR="008C298C" w:rsidRPr="00B56591">
        <w:rPr>
          <w:rFonts w:asciiTheme="minorHAnsi" w:eastAsiaTheme="minorHAnsi" w:hAnsiTheme="minorHAnsi" w:cstheme="minorBidi"/>
          <w:b/>
          <w:iCs/>
          <w:lang w:eastAsia="en-US"/>
        </w:rPr>
        <w:t>visita</w:t>
      </w:r>
      <w:r w:rsidRPr="00B56591">
        <w:rPr>
          <w:rFonts w:asciiTheme="minorHAnsi" w:eastAsiaTheme="minorHAnsi" w:hAnsiTheme="minorHAnsi" w:cstheme="minorBidi"/>
          <w:b/>
          <w:iCs/>
          <w:lang w:eastAsia="en-US"/>
        </w:rPr>
        <w:t xml:space="preserve"> técnica </w:t>
      </w:r>
      <w:r w:rsidR="008C298C" w:rsidRPr="00B56591">
        <w:rPr>
          <w:rFonts w:asciiTheme="minorHAnsi" w:eastAsiaTheme="minorHAnsi" w:hAnsiTheme="minorHAnsi" w:cstheme="minorBidi"/>
          <w:b/>
          <w:iCs/>
          <w:lang w:eastAsia="en-US"/>
        </w:rPr>
        <w:t>obligatoria</w:t>
      </w:r>
      <w:r w:rsidR="008C298C" w:rsidRPr="00B56591">
        <w:rPr>
          <w:rFonts w:asciiTheme="minorHAnsi" w:eastAsiaTheme="minorHAnsi" w:hAnsiTheme="minorHAnsi" w:cstheme="minorBidi"/>
          <w:iCs/>
          <w:lang w:eastAsia="en-US"/>
        </w:rPr>
        <w:t xml:space="preserve"> </w:t>
      </w:r>
      <w:r w:rsidR="001B73CE" w:rsidRPr="00B56591">
        <w:rPr>
          <w:rFonts w:asciiTheme="minorHAnsi" w:eastAsiaTheme="minorHAnsi" w:hAnsiTheme="minorHAnsi" w:cstheme="minorBidi"/>
          <w:iCs/>
          <w:lang w:eastAsia="en-US"/>
        </w:rPr>
        <w:t xml:space="preserve">y </w:t>
      </w:r>
      <w:r w:rsidR="008C298C" w:rsidRPr="00B56591">
        <w:rPr>
          <w:rFonts w:asciiTheme="minorHAnsi" w:eastAsiaTheme="minorHAnsi" w:hAnsiTheme="minorHAnsi" w:cstheme="minorBidi"/>
          <w:iCs/>
          <w:lang w:eastAsia="en-US"/>
        </w:rPr>
        <w:t>la propuesta deberá incluir valores de aislación y tiempo de reverberación que la obra deberá cumplir</w:t>
      </w:r>
    </w:p>
    <w:p w14:paraId="4F56ED3A" w14:textId="77777777" w:rsidR="00E45221" w:rsidRPr="00F42529" w:rsidRDefault="00E45221" w:rsidP="0032606E">
      <w:pPr>
        <w:spacing w:after="160" w:line="259" w:lineRule="auto"/>
        <w:ind w:left="720" w:firstLine="696"/>
        <w:rPr>
          <w:rFonts w:asciiTheme="minorHAnsi" w:eastAsiaTheme="minorHAnsi" w:hAnsiTheme="minorHAnsi" w:cstheme="minorBidi"/>
          <w:lang w:val="es-UY" w:eastAsia="en-US"/>
        </w:rPr>
      </w:pPr>
    </w:p>
    <w:p w14:paraId="0DECF629" w14:textId="3DAD967A" w:rsidR="001B7329" w:rsidRDefault="0042680E" w:rsidP="001B7329">
      <w:pPr>
        <w:spacing w:after="160" w:line="259" w:lineRule="auto"/>
        <w:jc w:val="both"/>
        <w:rPr>
          <w:rFonts w:asciiTheme="minorHAnsi" w:eastAsiaTheme="minorHAnsi" w:hAnsiTheme="minorHAnsi" w:cstheme="minorBidi"/>
          <w:lang w:val="es-UY" w:eastAsia="en-US"/>
        </w:rPr>
      </w:pPr>
      <w:r w:rsidRPr="000D35AD">
        <w:rPr>
          <w:rFonts w:asciiTheme="minorHAnsi" w:eastAsiaTheme="minorHAnsi" w:hAnsiTheme="minorHAnsi" w:cstheme="minorBidi"/>
          <w:b/>
          <w:lang w:val="es-UY" w:eastAsia="en-US"/>
        </w:rPr>
        <w:t xml:space="preserve">2. - PLAZO PARA </w:t>
      </w:r>
      <w:r w:rsidRPr="00A846D1">
        <w:rPr>
          <w:rFonts w:asciiTheme="minorHAnsi" w:eastAsiaTheme="minorHAnsi" w:hAnsiTheme="minorHAnsi" w:cstheme="minorBidi"/>
          <w:b/>
          <w:lang w:val="es-UY" w:eastAsia="en-US"/>
        </w:rPr>
        <w:t>EFECTUAR CONSULTAS.</w:t>
      </w:r>
      <w:r w:rsidRPr="00A846D1">
        <w:rPr>
          <w:rFonts w:asciiTheme="minorHAnsi" w:eastAsiaTheme="minorHAnsi" w:hAnsiTheme="minorHAnsi" w:cstheme="minorBidi"/>
          <w:lang w:val="es-UY" w:eastAsia="en-US"/>
        </w:rPr>
        <w:t xml:space="preserve"> - Se podrán realizar consultas, exclusivamente, por correo electrónico a la casilla proveedu</w:t>
      </w:r>
      <w:r w:rsidR="00873290" w:rsidRPr="00A846D1">
        <w:rPr>
          <w:rFonts w:asciiTheme="minorHAnsi" w:eastAsiaTheme="minorHAnsi" w:hAnsiTheme="minorHAnsi" w:cstheme="minorBidi"/>
          <w:lang w:val="es-UY" w:eastAsia="en-US"/>
        </w:rPr>
        <w:t>ria</w:t>
      </w:r>
      <w:r w:rsidRPr="00A846D1">
        <w:rPr>
          <w:rFonts w:asciiTheme="minorHAnsi" w:eastAsiaTheme="minorHAnsi" w:hAnsiTheme="minorHAnsi" w:cstheme="minorBidi"/>
          <w:lang w:val="es-UY" w:eastAsia="en-US"/>
        </w:rPr>
        <w:t xml:space="preserve">@bibna.gub.uy. Éstas podrán efectuarse hasta </w:t>
      </w:r>
      <w:r w:rsidRPr="00B56591">
        <w:rPr>
          <w:rFonts w:asciiTheme="minorHAnsi" w:eastAsiaTheme="minorHAnsi" w:hAnsiTheme="minorHAnsi" w:cstheme="minorBidi"/>
          <w:lang w:val="es-UY" w:eastAsia="en-US"/>
        </w:rPr>
        <w:t xml:space="preserve">el </w:t>
      </w:r>
      <w:r w:rsidR="00C34F58" w:rsidRPr="00B56591">
        <w:rPr>
          <w:rFonts w:asciiTheme="minorHAnsi" w:eastAsiaTheme="minorHAnsi" w:hAnsiTheme="minorHAnsi" w:cstheme="minorBidi"/>
          <w:u w:val="single"/>
          <w:lang w:val="es-UY" w:eastAsia="en-US"/>
        </w:rPr>
        <w:t>1</w:t>
      </w:r>
      <w:r w:rsidR="00B7388E" w:rsidRPr="00B56591">
        <w:rPr>
          <w:rFonts w:asciiTheme="minorHAnsi" w:eastAsiaTheme="minorHAnsi" w:hAnsiTheme="minorHAnsi" w:cstheme="minorBidi"/>
          <w:u w:val="single"/>
          <w:lang w:val="es-UY" w:eastAsia="en-US"/>
        </w:rPr>
        <w:t>3</w:t>
      </w:r>
      <w:r w:rsidR="00C34F58" w:rsidRPr="00B56591">
        <w:rPr>
          <w:rFonts w:asciiTheme="minorHAnsi" w:eastAsiaTheme="minorHAnsi" w:hAnsiTheme="minorHAnsi" w:cstheme="minorBidi"/>
          <w:u w:val="single"/>
          <w:lang w:val="es-UY" w:eastAsia="en-US"/>
        </w:rPr>
        <w:t xml:space="preserve"> de ju</w:t>
      </w:r>
      <w:r w:rsidR="00B56591" w:rsidRPr="00B56591">
        <w:rPr>
          <w:rFonts w:asciiTheme="minorHAnsi" w:eastAsiaTheme="minorHAnsi" w:hAnsiTheme="minorHAnsi" w:cstheme="minorBidi"/>
          <w:u w:val="single"/>
          <w:lang w:val="es-UY" w:eastAsia="en-US"/>
        </w:rPr>
        <w:t>l</w:t>
      </w:r>
      <w:r w:rsidR="00C34F58" w:rsidRPr="00B56591">
        <w:rPr>
          <w:rFonts w:asciiTheme="minorHAnsi" w:eastAsiaTheme="minorHAnsi" w:hAnsiTheme="minorHAnsi" w:cstheme="minorBidi"/>
          <w:u w:val="single"/>
          <w:lang w:val="es-UY" w:eastAsia="en-US"/>
        </w:rPr>
        <w:t>io de 2022</w:t>
      </w:r>
      <w:r w:rsidR="00C34F58" w:rsidRPr="00B56591">
        <w:rPr>
          <w:rFonts w:asciiTheme="minorHAnsi" w:eastAsiaTheme="minorHAnsi" w:hAnsiTheme="minorHAnsi" w:cstheme="minorBidi"/>
          <w:lang w:val="es-UY" w:eastAsia="en-US"/>
        </w:rPr>
        <w:t xml:space="preserve">. Las respuestas válidas a las consultas se efectuarán hasta el </w:t>
      </w:r>
      <w:r w:rsidR="00C34F58" w:rsidRPr="00B56591">
        <w:rPr>
          <w:rFonts w:asciiTheme="minorHAnsi" w:eastAsiaTheme="minorHAnsi" w:hAnsiTheme="minorHAnsi" w:cstheme="minorBidi"/>
          <w:u w:val="single"/>
          <w:lang w:val="es-UY" w:eastAsia="en-US"/>
        </w:rPr>
        <w:t>día 1</w:t>
      </w:r>
      <w:r w:rsidR="00B7388E" w:rsidRPr="00B56591">
        <w:rPr>
          <w:rFonts w:asciiTheme="minorHAnsi" w:eastAsiaTheme="minorHAnsi" w:hAnsiTheme="minorHAnsi" w:cstheme="minorBidi"/>
          <w:u w:val="single"/>
          <w:lang w:val="es-UY" w:eastAsia="en-US"/>
        </w:rPr>
        <w:t>4</w:t>
      </w:r>
      <w:r w:rsidR="00C34F58" w:rsidRPr="00B56591">
        <w:rPr>
          <w:rFonts w:asciiTheme="minorHAnsi" w:eastAsiaTheme="minorHAnsi" w:hAnsiTheme="minorHAnsi" w:cstheme="minorBidi"/>
          <w:u w:val="single"/>
          <w:lang w:val="es-UY" w:eastAsia="en-US"/>
        </w:rPr>
        <w:t xml:space="preserve"> de ju</w:t>
      </w:r>
      <w:r w:rsidR="00B56591" w:rsidRPr="00B56591">
        <w:rPr>
          <w:rFonts w:asciiTheme="minorHAnsi" w:eastAsiaTheme="minorHAnsi" w:hAnsiTheme="minorHAnsi" w:cstheme="minorBidi"/>
          <w:u w:val="single"/>
          <w:lang w:val="es-UY" w:eastAsia="en-US"/>
        </w:rPr>
        <w:t>l</w:t>
      </w:r>
      <w:r w:rsidR="00C34F58" w:rsidRPr="00B56591">
        <w:rPr>
          <w:rFonts w:asciiTheme="minorHAnsi" w:eastAsiaTheme="minorHAnsi" w:hAnsiTheme="minorHAnsi" w:cstheme="minorBidi"/>
          <w:u w:val="single"/>
          <w:lang w:val="es-UY" w:eastAsia="en-US"/>
        </w:rPr>
        <w:t>io de 2022</w:t>
      </w:r>
      <w:r w:rsidR="001B7329" w:rsidRPr="00B56591">
        <w:rPr>
          <w:rFonts w:asciiTheme="minorHAnsi" w:eastAsiaTheme="minorHAnsi" w:hAnsiTheme="minorHAnsi" w:cstheme="minorBidi"/>
          <w:lang w:val="es-UY" w:eastAsia="en-US"/>
        </w:rPr>
        <w:t>. Tanto</w:t>
      </w:r>
      <w:r w:rsidR="001B7329" w:rsidRPr="00A846D1">
        <w:rPr>
          <w:rFonts w:asciiTheme="minorHAnsi" w:eastAsiaTheme="minorHAnsi" w:hAnsiTheme="minorHAnsi" w:cstheme="minorBidi"/>
          <w:lang w:val="es-UY" w:eastAsia="en-US"/>
        </w:rPr>
        <w:t xml:space="preserve"> las consultas como sus respectivas respuestas serán publicadas como Aclaraciones</w:t>
      </w:r>
      <w:r w:rsidR="001B7329" w:rsidRPr="000D35AD">
        <w:rPr>
          <w:rFonts w:asciiTheme="minorHAnsi" w:eastAsiaTheme="minorHAnsi" w:hAnsiTheme="minorHAnsi" w:cstheme="minorBidi"/>
          <w:lang w:val="es-UY" w:eastAsia="en-US"/>
        </w:rPr>
        <w:t xml:space="preserve"> al llamado</w:t>
      </w:r>
      <w:r w:rsidR="001B7329" w:rsidRPr="0042680E">
        <w:rPr>
          <w:rFonts w:asciiTheme="minorHAnsi" w:eastAsiaTheme="minorHAnsi" w:hAnsiTheme="minorHAnsi" w:cstheme="minorBidi"/>
          <w:lang w:val="es-UY" w:eastAsia="en-US"/>
        </w:rPr>
        <w:t xml:space="preserve"> en el sitio web de ARCE.</w:t>
      </w:r>
    </w:p>
    <w:p w14:paraId="14E8AFF7" w14:textId="583F42A7"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3. - PLIEGOS.</w:t>
      </w:r>
      <w:r w:rsidRPr="0042680E">
        <w:rPr>
          <w:rFonts w:asciiTheme="minorHAnsi" w:eastAsiaTheme="minorHAnsi" w:hAnsiTheme="minorHAnsi" w:cstheme="minorBidi"/>
          <w:lang w:val="es-UY" w:eastAsia="en-US"/>
        </w:rPr>
        <w:t xml:space="preserve"> Los mismos estarán disponibles para su descarga en el sitio web de ARCE. Los pliegos del presente llamado no tienen costo. </w:t>
      </w:r>
    </w:p>
    <w:p w14:paraId="3DB35CB7"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4. - RECEPCIÓN DE OFERTAS.</w:t>
      </w:r>
      <w:r w:rsidRPr="0042680E">
        <w:rPr>
          <w:rFonts w:asciiTheme="minorHAnsi" w:eastAsiaTheme="minorHAnsi" w:hAnsiTheme="minorHAnsi" w:cstheme="minorBidi"/>
          <w:lang w:val="es-UY" w:eastAsia="en-US"/>
        </w:rPr>
        <w:t xml:space="preserve"> Las propuestas deberán ser presentadas exclusivamente en formato electrónico, mediante el ingreso de las mismas en el sitio web de Compras Estatales. Por consultas al respecto deberán comunicarse al 2604 53 60 Atención a Proveedores o descargar el instructivo de Cómo Ofertar en Línea. Las ofertas deberán ingresarse en el mencionado sitio web en formatos abiertos, sin contraseñas de bloqueo para su impresión y copia. Es responsabilidad del oferente constatar que los archivos enviados hayan sido ingresados correctamente a la plataforma electrónica. Toda la información y/o documentación deberá estar redactada en idioma español, con excepción de la documentación y folletos de productos, que podrá ser presentada en español o en inglés. La oferta debe brindar información clara y fácilmente legible sobre los ítems ofertados. Los oferentes están obligados a presentar toda la información necesaria para evaluar sus ofertas en cumplimiento de los requisitos exigidos. La oferta en línea garantiza que la misma no será vista hasta el momento de apertura del llamado. La plataforma electrónica recibirá ofertas únicamente hasta el momento fijado para su apertura en la convocatoria respectiva. No podrán conocerse las ofertas ingresadas a la plataforma electrónica, ni siquiera por la Administración contratante, hasta tanto se </w:t>
      </w:r>
      <w:r w:rsidRPr="0042680E">
        <w:rPr>
          <w:rFonts w:asciiTheme="minorHAnsi" w:eastAsiaTheme="minorHAnsi" w:hAnsiTheme="minorHAnsi" w:cstheme="minorBidi"/>
          <w:lang w:val="es-UY" w:eastAsia="en-US"/>
        </w:rPr>
        <w:lastRenderedPageBreak/>
        <w:t xml:space="preserve">cumpla la fecha y hora establecida para la apertura de las mismas. Las ofertas serán rechazadas cuando contengan cláusulas abusivas, atendiendo, aunque no únicamente, a lo dispuesto por la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17.250 del 13 de agosto de 2000 y su Decreto reglamentario 244/2000 del 23 de agosto de 2000. </w:t>
      </w:r>
      <w:r w:rsidRPr="0042680E">
        <w:rPr>
          <w:rFonts w:asciiTheme="minorHAnsi" w:eastAsiaTheme="minorHAnsi" w:hAnsiTheme="minorHAnsi" w:cstheme="minorBidi"/>
          <w:u w:val="single"/>
          <w:lang w:val="es-UY" w:eastAsia="en-US"/>
        </w:rPr>
        <w:t xml:space="preserve">También serán rechazadas las ofertas que no presenten completo y firmado el Formulario de Identificación del Oferente, en cumplimiento a la Resolución </w:t>
      </w:r>
      <w:proofErr w:type="spellStart"/>
      <w:r w:rsidRPr="0042680E">
        <w:rPr>
          <w:rFonts w:asciiTheme="minorHAnsi" w:eastAsiaTheme="minorHAnsi" w:hAnsiTheme="minorHAnsi" w:cstheme="minorBidi"/>
          <w:u w:val="single"/>
          <w:lang w:val="es-UY" w:eastAsia="en-US"/>
        </w:rPr>
        <w:t>Nº</w:t>
      </w:r>
      <w:proofErr w:type="spellEnd"/>
      <w:r w:rsidRPr="0042680E">
        <w:rPr>
          <w:rFonts w:asciiTheme="minorHAnsi" w:eastAsiaTheme="minorHAnsi" w:hAnsiTheme="minorHAnsi" w:cstheme="minorBidi"/>
          <w:u w:val="single"/>
          <w:lang w:val="es-UY" w:eastAsia="en-US"/>
        </w:rPr>
        <w:t xml:space="preserve"> 123 del 5 de diciembre de 2018.</w:t>
      </w:r>
      <w:r w:rsidRPr="0042680E">
        <w:rPr>
          <w:rFonts w:asciiTheme="minorHAnsi" w:eastAsiaTheme="minorHAnsi" w:hAnsiTheme="minorHAnsi" w:cstheme="minorBidi"/>
          <w:lang w:val="es-UY" w:eastAsia="en-US"/>
        </w:rPr>
        <w:t xml:space="preserve"> Cuando el proponente deba agregar a su oferta documentos o certificados cuyo original sólo exista en soporte papel, deberá digitalizarlo y presentarlo con el resto de la oferta. </w:t>
      </w:r>
    </w:p>
    <w:p w14:paraId="24F8A4FC" w14:textId="350F589D"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 xml:space="preserve">5. </w:t>
      </w:r>
      <w:r w:rsidRPr="00A846D1">
        <w:rPr>
          <w:rFonts w:asciiTheme="minorHAnsi" w:eastAsiaTheme="minorHAnsi" w:hAnsiTheme="minorHAnsi" w:cstheme="minorBidi"/>
          <w:b/>
          <w:lang w:val="es-UY" w:eastAsia="en-US"/>
        </w:rPr>
        <w:t>- APERTURA DE LAS OFERTAS</w:t>
      </w:r>
      <w:r w:rsidRPr="00A846D1">
        <w:rPr>
          <w:rFonts w:asciiTheme="minorHAnsi" w:eastAsiaTheme="minorHAnsi" w:hAnsiTheme="minorHAnsi" w:cstheme="minorBidi"/>
          <w:lang w:val="es-UY" w:eastAsia="en-US"/>
        </w:rPr>
        <w:t xml:space="preserve">. - La apertura se efectuará en forma automática </w:t>
      </w:r>
      <w:r w:rsidRPr="0051579A">
        <w:rPr>
          <w:rFonts w:asciiTheme="minorHAnsi" w:eastAsiaTheme="minorHAnsi" w:hAnsiTheme="minorHAnsi" w:cstheme="minorBidi"/>
          <w:lang w:val="es-UY" w:eastAsia="en-US"/>
        </w:rPr>
        <w:t xml:space="preserve">en </w:t>
      </w:r>
      <w:r w:rsidRPr="00D178D6">
        <w:rPr>
          <w:rFonts w:asciiTheme="minorHAnsi" w:eastAsiaTheme="minorHAnsi" w:hAnsiTheme="minorHAnsi" w:cstheme="minorBidi"/>
          <w:lang w:val="es-UY" w:eastAsia="en-US"/>
        </w:rPr>
        <w:t xml:space="preserve">día </w:t>
      </w:r>
      <w:r w:rsidR="00B7388E" w:rsidRPr="00D178D6">
        <w:rPr>
          <w:rFonts w:asciiTheme="minorHAnsi" w:eastAsiaTheme="minorHAnsi" w:hAnsiTheme="minorHAnsi" w:cstheme="minorBidi"/>
          <w:i/>
          <w:u w:val="single"/>
          <w:lang w:val="es-UY" w:eastAsia="en-US"/>
        </w:rPr>
        <w:t>1</w:t>
      </w:r>
      <w:r w:rsidR="00B56591" w:rsidRPr="00D178D6">
        <w:rPr>
          <w:rFonts w:asciiTheme="minorHAnsi" w:eastAsiaTheme="minorHAnsi" w:hAnsiTheme="minorHAnsi" w:cstheme="minorBidi"/>
          <w:i/>
          <w:u w:val="single"/>
          <w:lang w:val="es-UY" w:eastAsia="en-US"/>
        </w:rPr>
        <w:t>5</w:t>
      </w:r>
      <w:r w:rsidR="00B7388E" w:rsidRPr="00D178D6">
        <w:rPr>
          <w:rFonts w:asciiTheme="minorHAnsi" w:eastAsiaTheme="minorHAnsi" w:hAnsiTheme="minorHAnsi" w:cstheme="minorBidi"/>
          <w:i/>
          <w:u w:val="single"/>
          <w:lang w:val="es-UY" w:eastAsia="en-US"/>
        </w:rPr>
        <w:t xml:space="preserve"> de ju</w:t>
      </w:r>
      <w:r w:rsidR="00C23DA1" w:rsidRPr="00D178D6">
        <w:rPr>
          <w:rFonts w:asciiTheme="minorHAnsi" w:eastAsiaTheme="minorHAnsi" w:hAnsiTheme="minorHAnsi" w:cstheme="minorBidi"/>
          <w:i/>
          <w:u w:val="single"/>
          <w:lang w:val="es-UY" w:eastAsia="en-US"/>
        </w:rPr>
        <w:t>l</w:t>
      </w:r>
      <w:r w:rsidR="00B7388E" w:rsidRPr="00D178D6">
        <w:rPr>
          <w:rFonts w:asciiTheme="minorHAnsi" w:eastAsiaTheme="minorHAnsi" w:hAnsiTheme="minorHAnsi" w:cstheme="minorBidi"/>
          <w:i/>
          <w:u w:val="single"/>
          <w:lang w:val="es-UY" w:eastAsia="en-US"/>
        </w:rPr>
        <w:t>io</w:t>
      </w:r>
      <w:r w:rsidR="001B7329" w:rsidRPr="00D178D6">
        <w:rPr>
          <w:rFonts w:asciiTheme="minorHAnsi" w:eastAsiaTheme="minorHAnsi" w:hAnsiTheme="minorHAnsi" w:cstheme="minorBidi"/>
          <w:i/>
          <w:u w:val="single"/>
          <w:lang w:val="es-UY" w:eastAsia="en-US"/>
        </w:rPr>
        <w:t xml:space="preserve"> de 2022 hora 10:00</w:t>
      </w:r>
      <w:r w:rsidRPr="00D178D6">
        <w:rPr>
          <w:rFonts w:asciiTheme="minorHAnsi" w:eastAsiaTheme="minorHAnsi" w:hAnsiTheme="minorHAnsi" w:cstheme="minorBidi"/>
          <w:lang w:val="es-UY" w:eastAsia="en-US"/>
        </w:rPr>
        <w:t>. El acta de apertura será remitida por SICE a la o las direcciones electrónicas</w:t>
      </w:r>
      <w:r w:rsidRPr="0042680E">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Será responsabilidad de cada oferente asegurarse de que la dirección electrónica constituida sea correcta, válida y apta para la recepción d este tipo de mensajes. </w:t>
      </w:r>
      <w:r w:rsidRPr="003429DC">
        <w:rPr>
          <w:rFonts w:asciiTheme="minorHAnsi" w:eastAsiaTheme="minorHAnsi" w:hAnsiTheme="minorHAnsi" w:cstheme="minorBidi"/>
          <w:i/>
          <w:lang w:val="es-UY" w:eastAsia="en-US"/>
        </w:rPr>
        <w:t>En caso de discrepancias entre la cotización ingresada manualmente por el oferente en la Oferta en Línea y la documentación ingresada como archivo adjunto a la misma se da valor al primero</w:t>
      </w:r>
      <w:r w:rsidRPr="0042680E">
        <w:rPr>
          <w:rFonts w:asciiTheme="minorHAnsi" w:eastAsiaTheme="minorHAnsi" w:hAnsiTheme="minorHAnsi" w:cstheme="minorBidi"/>
          <w:lang w:val="es-UY" w:eastAsia="en-US"/>
        </w:rPr>
        <w:t xml:space="preserve">. Asimismo, el Acta de Apertura será publicada automáticamente en la web de Compras Estatales. En consecuencia, ésta permanecerá visible para todos los oferentes en la plataforma electrónica, por lo cual la no recepción del mensaje no será obstáculo para el acceso por parte del proveedor a la información de la apertura en el sitio web. A partir de este momento, las ofertas quedarán accesibles para la Administración contratante y para el Tribunal de Cuentas, no pudiendo introducirse modificación alguna a las mismas. Asimismo, las ofertas quedarán visibles para todos los oferentes, con excepción de aquella información que sea entregada en carácter confidencial, según lo dispuesto por el numeral 13 “Información Confidencial y Datos Personales” del presente Pliego. Sólo cuando la administración contratante solicite salvar defectos o carencias a lo establecido en el Artículo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65 del TOCAF, el oferente deberá agregar en línea la documentación solicitada. La </w:t>
      </w:r>
      <w:r w:rsidR="0051579A">
        <w:rPr>
          <w:rFonts w:asciiTheme="minorHAnsi" w:eastAsiaTheme="minorHAnsi" w:hAnsiTheme="minorHAnsi" w:cstheme="minorBidi"/>
          <w:lang w:val="es-UY" w:eastAsia="en-US"/>
        </w:rPr>
        <w:t>Biblioteca Nacional</w:t>
      </w:r>
      <w:r w:rsidRPr="0042680E">
        <w:rPr>
          <w:rFonts w:asciiTheme="minorHAnsi" w:eastAsiaTheme="minorHAnsi" w:hAnsiTheme="minorHAnsi" w:cstheme="minorBidi"/>
          <w:lang w:val="es-UY" w:eastAsia="en-US"/>
        </w:rPr>
        <w:t xml:space="preserve">, se reserva el derecho de solicitar a los oferentes, en cualquier momento antes de la adjudicación, las aclaraciones que considere necesarias respecto de cualquier información contenida en sus ofertas. </w:t>
      </w:r>
    </w:p>
    <w:p w14:paraId="71DE1C7A" w14:textId="6775ED5F" w:rsidR="006C7D47" w:rsidRPr="006C7D47" w:rsidRDefault="00623A78" w:rsidP="00623A78">
      <w:pPr>
        <w:spacing w:after="160" w:line="256" w:lineRule="auto"/>
        <w:jc w:val="both"/>
        <w:rPr>
          <w:rFonts w:asciiTheme="minorHAnsi" w:eastAsiaTheme="minorHAnsi" w:hAnsiTheme="minorHAnsi" w:cstheme="minorBidi"/>
          <w:lang w:val="es-UY" w:eastAsia="en-US"/>
        </w:rPr>
      </w:pPr>
      <w:r w:rsidRPr="00D178D6">
        <w:rPr>
          <w:rFonts w:asciiTheme="minorHAnsi" w:eastAsiaTheme="minorHAnsi" w:hAnsiTheme="minorHAnsi" w:cstheme="minorBidi"/>
          <w:b/>
          <w:lang w:val="es-UY" w:eastAsia="en-US"/>
        </w:rPr>
        <w:t xml:space="preserve">6. - CONSIDERACIONES GENERALES: </w:t>
      </w:r>
      <w:r w:rsidR="006C7D47" w:rsidRPr="00D178D6">
        <w:rPr>
          <w:rFonts w:asciiTheme="minorHAnsi" w:eastAsiaTheme="minorHAnsi" w:hAnsiTheme="minorHAnsi" w:cstheme="minorBidi"/>
          <w:lang w:val="es-UY" w:eastAsia="en-US"/>
        </w:rPr>
        <w:t>Deberá indicarse plazo de</w:t>
      </w:r>
      <w:r w:rsidR="008C298C" w:rsidRPr="00D178D6">
        <w:rPr>
          <w:rFonts w:asciiTheme="minorHAnsi" w:eastAsiaTheme="minorHAnsi" w:hAnsiTheme="minorHAnsi" w:cstheme="minorBidi"/>
          <w:lang w:val="es-UY" w:eastAsia="en-US"/>
        </w:rPr>
        <w:t xml:space="preserve"> finalización de la obra.</w:t>
      </w:r>
    </w:p>
    <w:p w14:paraId="70F778B7" w14:textId="77777777" w:rsidR="0042680E" w:rsidRPr="0042680E" w:rsidRDefault="007773F8" w:rsidP="006C7D47">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7</w:t>
      </w:r>
      <w:r w:rsidR="0042680E" w:rsidRPr="0042680E">
        <w:rPr>
          <w:rFonts w:asciiTheme="minorHAnsi" w:eastAsiaTheme="minorHAnsi" w:hAnsiTheme="minorHAnsi" w:cstheme="minorBidi"/>
          <w:b/>
          <w:lang w:val="es-UY" w:eastAsia="en-US"/>
        </w:rPr>
        <w:t>. - VALOR DE LA INFORMACIÓN TÉCNICA PRESENTADA.</w:t>
      </w:r>
      <w:r w:rsidR="0042680E" w:rsidRPr="0042680E">
        <w:rPr>
          <w:rFonts w:asciiTheme="minorHAnsi" w:eastAsiaTheme="minorHAnsi" w:hAnsiTheme="minorHAnsi" w:cstheme="minorBidi"/>
          <w:lang w:val="es-UY" w:eastAsia="en-US"/>
        </w:rPr>
        <w:t xml:space="preserve"> - Los datos indicados por el proponente referidos a los elementos contenidos en la oferta, tendrán carácter de compromiso. Si se verifica que no responden estrictamente a lo establecido en la propuesta, esta Unidad Ejecutora podrá rechazarlos de plano, rescindiendo el contrato respectivo sin que ello dé lugar a reclamación de clase alguna </w:t>
      </w:r>
    </w:p>
    <w:p w14:paraId="60DF032F" w14:textId="77777777" w:rsidR="0042680E" w:rsidRDefault="007773F8"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8</w:t>
      </w:r>
      <w:r w:rsidR="0042680E" w:rsidRPr="0042680E">
        <w:rPr>
          <w:rFonts w:asciiTheme="minorHAnsi" w:eastAsiaTheme="minorHAnsi" w:hAnsiTheme="minorHAnsi" w:cstheme="minorBidi"/>
          <w:b/>
          <w:lang w:val="es-UY" w:eastAsia="en-US"/>
        </w:rPr>
        <w:t>. - COTIZACIÓN DE LA PROPUESTA.</w:t>
      </w:r>
      <w:r w:rsidR="0042680E" w:rsidRPr="0042680E">
        <w:rPr>
          <w:rFonts w:asciiTheme="minorHAnsi" w:eastAsiaTheme="minorHAnsi" w:hAnsiTheme="minorHAnsi" w:cstheme="minorBidi"/>
          <w:lang w:val="es-UY" w:eastAsia="en-US"/>
        </w:rPr>
        <w:t xml:space="preserve"> - Las ofertas deberán ser cotizadas exclusivamente en moneda nacional, incluyendo en el precio la totalidad de los impuestos que correspondan, explicitándose claramente cuáles son y qué porcentaje representan en el precio total. En caso de que esta información no surja de la propuesta, se considerará que el precio cotizado comprende todos los impuestos. </w:t>
      </w:r>
    </w:p>
    <w:p w14:paraId="668A01E8" w14:textId="1EA4D86C" w:rsidR="004B0ACF" w:rsidRPr="0042680E" w:rsidRDefault="004B0ACF" w:rsidP="004B0ACF">
      <w:pPr>
        <w:spacing w:after="160" w:line="259" w:lineRule="auto"/>
        <w:jc w:val="both"/>
        <w:rPr>
          <w:rFonts w:asciiTheme="minorHAnsi" w:eastAsiaTheme="minorHAnsi" w:hAnsiTheme="minorHAnsi" w:cstheme="minorBidi"/>
          <w:lang w:val="es-UY" w:eastAsia="en-US"/>
        </w:rPr>
      </w:pPr>
      <w:r w:rsidRPr="00A846D1">
        <w:rPr>
          <w:rFonts w:asciiTheme="minorHAnsi" w:eastAsiaTheme="minorHAnsi" w:hAnsiTheme="minorHAnsi" w:cstheme="minorBidi"/>
          <w:b/>
          <w:lang w:val="es-UY" w:eastAsia="en-US"/>
        </w:rPr>
        <w:lastRenderedPageBreak/>
        <w:t>9. – VISITA</w:t>
      </w:r>
      <w:r w:rsidR="0032606E">
        <w:rPr>
          <w:rFonts w:asciiTheme="minorHAnsi" w:eastAsiaTheme="minorHAnsi" w:hAnsiTheme="minorHAnsi" w:cstheme="minorBidi"/>
          <w:b/>
          <w:lang w:val="es-UY" w:eastAsia="en-US"/>
        </w:rPr>
        <w:t xml:space="preserve"> OBLIGATORIA</w:t>
      </w:r>
      <w:r w:rsidRPr="00A846D1">
        <w:rPr>
          <w:rFonts w:asciiTheme="minorHAnsi" w:eastAsiaTheme="minorHAnsi" w:hAnsiTheme="minorHAnsi" w:cstheme="minorBidi"/>
          <w:b/>
          <w:lang w:val="es-UY" w:eastAsia="en-US"/>
        </w:rPr>
        <w:t>.</w:t>
      </w:r>
      <w:r w:rsidRPr="00A846D1">
        <w:rPr>
          <w:rFonts w:asciiTheme="minorHAnsi" w:eastAsiaTheme="minorHAnsi" w:hAnsiTheme="minorHAnsi" w:cstheme="minorBidi"/>
          <w:lang w:val="es-UY" w:eastAsia="en-US"/>
        </w:rPr>
        <w:t xml:space="preserve"> </w:t>
      </w:r>
      <w:r w:rsidRPr="00B56591">
        <w:rPr>
          <w:rFonts w:asciiTheme="minorHAnsi" w:eastAsiaTheme="minorHAnsi" w:hAnsiTheme="minorHAnsi" w:cstheme="minorBidi"/>
          <w:lang w:val="es-UY" w:eastAsia="en-US"/>
        </w:rPr>
        <w:t xml:space="preserve">– </w:t>
      </w:r>
      <w:r w:rsidR="001B7329" w:rsidRPr="00B56591">
        <w:rPr>
          <w:rFonts w:asciiTheme="minorHAnsi" w:eastAsiaTheme="minorHAnsi" w:hAnsiTheme="minorHAnsi" w:cstheme="minorBidi"/>
          <w:lang w:val="es-UY" w:eastAsia="en-US"/>
        </w:rPr>
        <w:t xml:space="preserve">Se fija una </w:t>
      </w:r>
      <w:r w:rsidR="001B7329" w:rsidRPr="00B56591">
        <w:rPr>
          <w:rFonts w:asciiTheme="minorHAnsi" w:eastAsiaTheme="minorHAnsi" w:hAnsiTheme="minorHAnsi" w:cstheme="minorBidi"/>
          <w:u w:val="single"/>
          <w:lang w:val="es-UY" w:eastAsia="en-US"/>
        </w:rPr>
        <w:t xml:space="preserve">visita técnica obligatoria para el día </w:t>
      </w:r>
      <w:r w:rsidR="00B7388E" w:rsidRPr="00B56591">
        <w:rPr>
          <w:rFonts w:asciiTheme="minorHAnsi" w:eastAsiaTheme="minorHAnsi" w:hAnsiTheme="minorHAnsi" w:cstheme="minorBidi"/>
          <w:u w:val="single"/>
          <w:lang w:val="es-UY" w:eastAsia="en-US"/>
        </w:rPr>
        <w:t>1</w:t>
      </w:r>
      <w:r w:rsidR="00B56591" w:rsidRPr="00B56591">
        <w:rPr>
          <w:rFonts w:asciiTheme="minorHAnsi" w:eastAsiaTheme="minorHAnsi" w:hAnsiTheme="minorHAnsi" w:cstheme="minorBidi"/>
          <w:u w:val="single"/>
          <w:lang w:val="es-UY" w:eastAsia="en-US"/>
        </w:rPr>
        <w:t>1</w:t>
      </w:r>
      <w:r w:rsidR="00DF1ECF" w:rsidRPr="00B56591">
        <w:rPr>
          <w:rFonts w:asciiTheme="minorHAnsi" w:eastAsiaTheme="minorHAnsi" w:hAnsiTheme="minorHAnsi" w:cstheme="minorBidi"/>
          <w:u w:val="single"/>
          <w:lang w:val="es-UY" w:eastAsia="en-US"/>
        </w:rPr>
        <w:t xml:space="preserve"> </w:t>
      </w:r>
      <w:r w:rsidR="001B7329" w:rsidRPr="00B56591">
        <w:rPr>
          <w:rFonts w:asciiTheme="minorHAnsi" w:eastAsiaTheme="minorHAnsi" w:hAnsiTheme="minorHAnsi" w:cstheme="minorBidi"/>
          <w:u w:val="single"/>
          <w:lang w:val="es-UY" w:eastAsia="en-US"/>
        </w:rPr>
        <w:t xml:space="preserve">de </w:t>
      </w:r>
      <w:r w:rsidR="00DF1ECF" w:rsidRPr="00B56591">
        <w:rPr>
          <w:rFonts w:asciiTheme="minorHAnsi" w:eastAsiaTheme="minorHAnsi" w:hAnsiTheme="minorHAnsi" w:cstheme="minorBidi"/>
          <w:u w:val="single"/>
          <w:lang w:val="es-UY" w:eastAsia="en-US"/>
        </w:rPr>
        <w:t>ju</w:t>
      </w:r>
      <w:r w:rsidR="00B56591" w:rsidRPr="00B56591">
        <w:rPr>
          <w:rFonts w:asciiTheme="minorHAnsi" w:eastAsiaTheme="minorHAnsi" w:hAnsiTheme="minorHAnsi" w:cstheme="minorBidi"/>
          <w:u w:val="single"/>
          <w:lang w:val="es-UY" w:eastAsia="en-US"/>
        </w:rPr>
        <w:t>l</w:t>
      </w:r>
      <w:r w:rsidR="00DF1ECF" w:rsidRPr="00B56591">
        <w:rPr>
          <w:rFonts w:asciiTheme="minorHAnsi" w:eastAsiaTheme="minorHAnsi" w:hAnsiTheme="minorHAnsi" w:cstheme="minorBidi"/>
          <w:u w:val="single"/>
          <w:lang w:val="es-UY" w:eastAsia="en-US"/>
        </w:rPr>
        <w:t>io</w:t>
      </w:r>
      <w:r w:rsidR="001B7329" w:rsidRPr="00B56591">
        <w:rPr>
          <w:rFonts w:asciiTheme="minorHAnsi" w:eastAsiaTheme="minorHAnsi" w:hAnsiTheme="minorHAnsi" w:cstheme="minorBidi"/>
          <w:u w:val="single"/>
          <w:lang w:val="es-UY" w:eastAsia="en-US"/>
        </w:rPr>
        <w:t xml:space="preserve"> de 2022 a la hora 1</w:t>
      </w:r>
      <w:r w:rsidR="00B56591" w:rsidRPr="00B56591">
        <w:rPr>
          <w:rFonts w:asciiTheme="minorHAnsi" w:eastAsiaTheme="minorHAnsi" w:hAnsiTheme="minorHAnsi" w:cstheme="minorBidi"/>
          <w:u w:val="single"/>
          <w:lang w:val="es-UY" w:eastAsia="en-US"/>
        </w:rPr>
        <w:t>5</w:t>
      </w:r>
      <w:r w:rsidR="001B7329" w:rsidRPr="00B56591">
        <w:rPr>
          <w:rFonts w:asciiTheme="minorHAnsi" w:eastAsiaTheme="minorHAnsi" w:hAnsiTheme="minorHAnsi" w:cstheme="minorBidi"/>
          <w:u w:val="single"/>
          <w:lang w:val="es-UY" w:eastAsia="en-US"/>
        </w:rPr>
        <w:t>:00</w:t>
      </w:r>
      <w:r w:rsidR="001B7329" w:rsidRPr="00B56591">
        <w:rPr>
          <w:rFonts w:asciiTheme="minorHAnsi" w:eastAsiaTheme="minorHAnsi" w:hAnsiTheme="minorHAnsi" w:cstheme="minorBidi"/>
          <w:lang w:val="es-UY" w:eastAsia="en-US"/>
        </w:rPr>
        <w:t xml:space="preserve"> en la Biblioteca Nacional (Av. 18 de Julio 1790</w:t>
      </w:r>
      <w:r w:rsidR="001B7329" w:rsidRPr="00DF1ECF">
        <w:rPr>
          <w:rFonts w:asciiTheme="minorHAnsi" w:eastAsiaTheme="minorHAnsi" w:hAnsiTheme="minorHAnsi" w:cstheme="minorBidi"/>
          <w:lang w:val="es-UY" w:eastAsia="en-US"/>
        </w:rPr>
        <w:t>)</w:t>
      </w:r>
      <w:bookmarkStart w:id="1" w:name="_Hlk104976404"/>
      <w:r w:rsidR="00C34F58" w:rsidRPr="00DF1ECF">
        <w:rPr>
          <w:rFonts w:asciiTheme="minorHAnsi" w:eastAsiaTheme="minorHAnsi" w:hAnsiTheme="minorHAnsi" w:cstheme="minorBidi"/>
          <w:lang w:val="es-UY" w:eastAsia="en-US"/>
        </w:rPr>
        <w:t>. Se</w:t>
      </w:r>
      <w:r w:rsidR="00146F85" w:rsidRPr="00DF1ECF">
        <w:rPr>
          <w:rFonts w:asciiTheme="minorHAnsi" w:eastAsiaTheme="minorHAnsi" w:hAnsiTheme="minorHAnsi" w:cstheme="minorBidi"/>
          <w:lang w:val="es-UY" w:eastAsia="en-US"/>
        </w:rPr>
        <w:t xml:space="preserve"> expedirá constancia de visita</w:t>
      </w:r>
      <w:r w:rsidR="00146F85" w:rsidRPr="00DF1ECF">
        <w:rPr>
          <w:rFonts w:asciiTheme="minorHAnsi" w:eastAsiaTheme="minorHAnsi" w:hAnsiTheme="minorHAnsi" w:cstheme="minorBidi"/>
          <w:b/>
          <w:lang w:val="es-UY" w:eastAsia="en-US"/>
        </w:rPr>
        <w:t>, la que deberá adjuntarse a la oferta</w:t>
      </w:r>
      <w:r w:rsidR="000D56C5" w:rsidRPr="00DF1ECF">
        <w:rPr>
          <w:rFonts w:asciiTheme="minorHAnsi" w:eastAsiaTheme="minorHAnsi" w:hAnsiTheme="minorHAnsi" w:cstheme="minorBidi"/>
          <w:b/>
          <w:lang w:val="es-UY" w:eastAsia="en-US"/>
        </w:rPr>
        <w:t>.</w:t>
      </w:r>
    </w:p>
    <w:bookmarkEnd w:id="1"/>
    <w:p w14:paraId="57780755" w14:textId="77777777" w:rsidR="0042680E" w:rsidRPr="0042680E" w:rsidRDefault="00F63561"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10</w:t>
      </w:r>
      <w:r w:rsidR="0042680E" w:rsidRPr="0042680E">
        <w:rPr>
          <w:rFonts w:asciiTheme="minorHAnsi" w:eastAsiaTheme="minorHAnsi" w:hAnsiTheme="minorHAnsi" w:cstheme="minorBidi"/>
          <w:b/>
          <w:lang w:val="es-UY" w:eastAsia="en-US"/>
        </w:rPr>
        <w:t>. - PLAZO DE MANTENIMIENTO DE LAS PROPUESTAS.</w:t>
      </w:r>
      <w:r w:rsidR="0042680E" w:rsidRPr="0042680E">
        <w:rPr>
          <w:rFonts w:asciiTheme="minorHAnsi" w:eastAsiaTheme="minorHAnsi" w:hAnsiTheme="minorHAnsi" w:cstheme="minorBidi"/>
          <w:lang w:val="es-UY" w:eastAsia="en-US"/>
        </w:rPr>
        <w:t xml:space="preserve"> - Las ofertas serán válidas y obligarán al oferente por el término de </w:t>
      </w:r>
      <w:r w:rsidR="00644F55">
        <w:rPr>
          <w:rFonts w:asciiTheme="minorHAnsi" w:eastAsiaTheme="minorHAnsi" w:hAnsiTheme="minorHAnsi" w:cstheme="minorBidi"/>
          <w:lang w:val="es-UY" w:eastAsia="en-US"/>
        </w:rPr>
        <w:t>6</w:t>
      </w:r>
      <w:r w:rsidR="0042680E" w:rsidRPr="0042680E">
        <w:rPr>
          <w:rFonts w:asciiTheme="minorHAnsi" w:eastAsiaTheme="minorHAnsi" w:hAnsiTheme="minorHAnsi" w:cstheme="minorBidi"/>
          <w:lang w:val="es-UY" w:eastAsia="en-US"/>
        </w:rPr>
        <w:t xml:space="preserve">0 días, a contar desde el día siguiente al de la apertura de las mismas. El vencimiento del plazo establecido precedentemente no liberará al oferente, a no ser que medie notificación escrita a esta Unidad Ejecutora manifestando su decisión de retirar la oferta y falta de pronunciamiento de esta última en el término de diez días hábiles perentorios. </w:t>
      </w:r>
    </w:p>
    <w:p w14:paraId="32BE30DB" w14:textId="77777777" w:rsidR="0042680E" w:rsidRPr="00E8742C"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F63561">
        <w:rPr>
          <w:rFonts w:asciiTheme="minorHAnsi" w:eastAsiaTheme="minorHAnsi" w:hAnsiTheme="minorHAnsi" w:cstheme="minorBidi"/>
          <w:b/>
          <w:lang w:val="es-UY" w:eastAsia="en-US"/>
        </w:rPr>
        <w:t>1</w:t>
      </w:r>
      <w:r w:rsidRPr="0042680E">
        <w:rPr>
          <w:rFonts w:asciiTheme="minorHAnsi" w:eastAsiaTheme="minorHAnsi" w:hAnsiTheme="minorHAnsi" w:cstheme="minorBidi"/>
          <w:b/>
          <w:lang w:val="es-UY" w:eastAsia="en-US"/>
        </w:rPr>
        <w:t>. - MEJORA DE OFERTA O NEGOCIACIÓN.</w:t>
      </w:r>
      <w:r w:rsidRPr="0042680E">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w:t>
      </w:r>
      <w:r w:rsidRPr="00E8742C">
        <w:rPr>
          <w:rFonts w:asciiTheme="minorHAnsi" w:eastAsiaTheme="minorHAnsi" w:hAnsiTheme="minorHAnsi" w:cstheme="minorBidi"/>
          <w:lang w:val="es-UY" w:eastAsia="en-US"/>
        </w:rPr>
        <w:t xml:space="preserve">66 del TOCAF. </w:t>
      </w:r>
    </w:p>
    <w:p w14:paraId="45650764" w14:textId="77777777" w:rsidR="0042680E" w:rsidRPr="00630501" w:rsidRDefault="0042680E" w:rsidP="0042680E">
      <w:pPr>
        <w:spacing w:after="160" w:line="259" w:lineRule="auto"/>
        <w:jc w:val="both"/>
        <w:rPr>
          <w:rFonts w:asciiTheme="minorHAnsi" w:eastAsiaTheme="minorHAnsi" w:hAnsiTheme="minorHAnsi" w:cstheme="minorBidi"/>
          <w:lang w:val="es-UY" w:eastAsia="en-US"/>
        </w:rPr>
      </w:pPr>
      <w:r w:rsidRPr="002E34D0">
        <w:rPr>
          <w:rFonts w:asciiTheme="minorHAnsi" w:eastAsiaTheme="minorHAnsi" w:hAnsiTheme="minorHAnsi" w:cstheme="minorBidi"/>
          <w:b/>
          <w:lang w:val="es-UY" w:eastAsia="en-US"/>
        </w:rPr>
        <w:t>1</w:t>
      </w:r>
      <w:r w:rsidR="00F63561" w:rsidRPr="002E34D0">
        <w:rPr>
          <w:rFonts w:asciiTheme="minorHAnsi" w:eastAsiaTheme="minorHAnsi" w:hAnsiTheme="minorHAnsi" w:cstheme="minorBidi"/>
          <w:b/>
          <w:lang w:val="es-UY" w:eastAsia="en-US"/>
        </w:rPr>
        <w:t>2</w:t>
      </w:r>
      <w:r w:rsidRPr="002E34D0">
        <w:rPr>
          <w:rFonts w:asciiTheme="minorHAnsi" w:eastAsiaTheme="minorHAnsi" w:hAnsiTheme="minorHAnsi" w:cstheme="minorBidi"/>
          <w:b/>
          <w:lang w:val="es-UY" w:eastAsia="en-US"/>
        </w:rPr>
        <w:t xml:space="preserve">. </w:t>
      </w:r>
      <w:r w:rsidRPr="00630501">
        <w:rPr>
          <w:rFonts w:asciiTheme="minorHAnsi" w:eastAsiaTheme="minorHAnsi" w:hAnsiTheme="minorHAnsi" w:cstheme="minorBidi"/>
          <w:b/>
          <w:lang w:val="es-UY" w:eastAsia="en-US"/>
        </w:rPr>
        <w:t>- CRITERIO DE EVALUACIÓN DE LAS OFERTAS.</w:t>
      </w:r>
      <w:r w:rsidRPr="00630501">
        <w:rPr>
          <w:rFonts w:asciiTheme="minorHAnsi" w:eastAsiaTheme="minorHAnsi" w:hAnsiTheme="minorHAnsi" w:cstheme="minorBidi"/>
          <w:lang w:val="es-UY" w:eastAsia="en-US"/>
        </w:rPr>
        <w:t xml:space="preserve"> - El criterio que se adoptará para la evaluación de las ofertas será el siguiente: </w:t>
      </w:r>
    </w:p>
    <w:p w14:paraId="4FD96C42" w14:textId="19F8BFAC" w:rsidR="0042680E" w:rsidRPr="00B56591" w:rsidRDefault="00D717DD" w:rsidP="0042680E">
      <w:pPr>
        <w:spacing w:after="160" w:line="259" w:lineRule="auto"/>
        <w:jc w:val="both"/>
        <w:rPr>
          <w:rFonts w:asciiTheme="minorHAnsi" w:eastAsiaTheme="minorHAnsi" w:hAnsiTheme="minorHAnsi" w:cstheme="minorBidi"/>
          <w:lang w:val="es-UY" w:eastAsia="en-US"/>
        </w:rPr>
      </w:pPr>
      <w:r w:rsidRPr="00B56591">
        <w:rPr>
          <w:rFonts w:asciiTheme="minorHAnsi" w:eastAsiaTheme="minorHAnsi" w:hAnsiTheme="minorHAnsi" w:cstheme="minorBidi"/>
          <w:lang w:val="es-UY" w:eastAsia="en-US"/>
        </w:rPr>
        <w:t>1) Económica</w:t>
      </w:r>
      <w:r w:rsidR="0042680E" w:rsidRPr="00B56591">
        <w:rPr>
          <w:rFonts w:asciiTheme="minorHAnsi" w:eastAsiaTheme="minorHAnsi" w:hAnsiTheme="minorHAnsi" w:cstheme="minorBidi"/>
          <w:lang w:val="es-UY" w:eastAsia="en-US"/>
        </w:rPr>
        <w:t xml:space="preserve">: </w:t>
      </w:r>
      <w:r w:rsidR="00A846D1" w:rsidRPr="00B56591">
        <w:rPr>
          <w:rFonts w:asciiTheme="minorHAnsi" w:eastAsiaTheme="minorHAnsi" w:hAnsiTheme="minorHAnsi" w:cstheme="minorBidi"/>
          <w:lang w:val="es-UY" w:eastAsia="en-US"/>
        </w:rPr>
        <w:t>5</w:t>
      </w:r>
      <w:r w:rsidR="00917FCE" w:rsidRPr="00B56591">
        <w:rPr>
          <w:rFonts w:asciiTheme="minorHAnsi" w:eastAsiaTheme="minorHAnsi" w:hAnsiTheme="minorHAnsi" w:cstheme="minorBidi"/>
          <w:lang w:val="es-UY" w:eastAsia="en-US"/>
        </w:rPr>
        <w:t>5</w:t>
      </w:r>
      <w:r w:rsidR="0042680E" w:rsidRPr="00B56591">
        <w:rPr>
          <w:rFonts w:asciiTheme="minorHAnsi" w:eastAsiaTheme="minorHAnsi" w:hAnsiTheme="minorHAnsi" w:cstheme="minorBidi"/>
          <w:lang w:val="es-UY" w:eastAsia="en-US"/>
        </w:rPr>
        <w:t xml:space="preserve">% </w:t>
      </w:r>
    </w:p>
    <w:p w14:paraId="631AED27" w14:textId="48E2D678" w:rsidR="0042680E" w:rsidRPr="00E8742C" w:rsidRDefault="00D717DD" w:rsidP="0042680E">
      <w:pPr>
        <w:spacing w:after="160" w:line="259" w:lineRule="auto"/>
        <w:jc w:val="both"/>
        <w:rPr>
          <w:rFonts w:asciiTheme="minorHAnsi" w:eastAsiaTheme="minorHAnsi" w:hAnsiTheme="minorHAnsi" w:cstheme="minorBidi"/>
          <w:lang w:val="es-UY" w:eastAsia="en-US"/>
        </w:rPr>
      </w:pPr>
      <w:r w:rsidRPr="00B56591">
        <w:rPr>
          <w:rFonts w:asciiTheme="minorHAnsi" w:eastAsiaTheme="minorHAnsi" w:hAnsiTheme="minorHAnsi" w:cstheme="minorBidi"/>
          <w:lang w:val="es-UY" w:eastAsia="en-US"/>
        </w:rPr>
        <w:t>2) Técnica</w:t>
      </w:r>
      <w:r w:rsidR="0042680E" w:rsidRPr="00B56591">
        <w:rPr>
          <w:rFonts w:asciiTheme="minorHAnsi" w:eastAsiaTheme="minorHAnsi" w:hAnsiTheme="minorHAnsi" w:cstheme="minorBidi"/>
          <w:lang w:val="es-UY" w:eastAsia="en-US"/>
        </w:rPr>
        <w:t xml:space="preserve">: </w:t>
      </w:r>
      <w:r w:rsidR="00F63561" w:rsidRPr="00B56591">
        <w:rPr>
          <w:rFonts w:asciiTheme="minorHAnsi" w:eastAsiaTheme="minorHAnsi" w:hAnsiTheme="minorHAnsi" w:cstheme="minorBidi"/>
          <w:lang w:val="es-UY" w:eastAsia="en-US"/>
        </w:rPr>
        <w:t>4</w:t>
      </w:r>
      <w:r w:rsidR="00917FCE" w:rsidRPr="00B56591">
        <w:rPr>
          <w:rFonts w:asciiTheme="minorHAnsi" w:eastAsiaTheme="minorHAnsi" w:hAnsiTheme="minorHAnsi" w:cstheme="minorBidi"/>
          <w:lang w:val="es-UY" w:eastAsia="en-US"/>
        </w:rPr>
        <w:t>5</w:t>
      </w:r>
      <w:r w:rsidR="0042680E" w:rsidRPr="00B56591">
        <w:rPr>
          <w:rFonts w:asciiTheme="minorHAnsi" w:eastAsiaTheme="minorHAnsi" w:hAnsiTheme="minorHAnsi" w:cstheme="minorBidi"/>
          <w:lang w:val="es-UY" w:eastAsia="en-US"/>
        </w:rPr>
        <w:t>%</w:t>
      </w:r>
      <w:r w:rsidR="0042680E" w:rsidRPr="00E8742C">
        <w:rPr>
          <w:rFonts w:asciiTheme="minorHAnsi" w:eastAsiaTheme="minorHAnsi" w:hAnsiTheme="minorHAnsi" w:cstheme="minorBidi"/>
          <w:lang w:val="es-UY" w:eastAsia="en-US"/>
        </w:rPr>
        <w:t xml:space="preserve"> </w:t>
      </w:r>
    </w:p>
    <w:p w14:paraId="2A88D619" w14:textId="6B4BB3A4" w:rsidR="00D717DD" w:rsidRPr="00C34F58" w:rsidRDefault="00145BBF" w:rsidP="00D717DD">
      <w:pPr>
        <w:spacing w:after="160" w:line="259" w:lineRule="auto"/>
        <w:jc w:val="both"/>
        <w:rPr>
          <w:rFonts w:ascii="Calibri" w:hAnsi="Calibri" w:cs="font459"/>
          <w:b/>
          <w:lang w:val="es-UY"/>
        </w:rPr>
      </w:pPr>
      <w:r w:rsidRPr="00C34F58">
        <w:rPr>
          <w:rFonts w:ascii="Calibri" w:hAnsi="Calibri" w:cs="font459"/>
          <w:b/>
          <w:lang w:val="es-UY"/>
        </w:rPr>
        <w:t>13. -</w:t>
      </w:r>
      <w:r w:rsidR="00D717DD" w:rsidRPr="00C34F58">
        <w:rPr>
          <w:rFonts w:ascii="Calibri" w:hAnsi="Calibri" w:cs="font459"/>
          <w:b/>
          <w:lang w:val="es-UY"/>
        </w:rPr>
        <w:t xml:space="preserve">VALORACIÓN DE LAS OFERTAS Y PONDERACIÓN DEL </w:t>
      </w:r>
      <w:r w:rsidR="00B56591" w:rsidRPr="00C34F58">
        <w:rPr>
          <w:rFonts w:ascii="Calibri" w:hAnsi="Calibri" w:cs="font459"/>
          <w:b/>
          <w:lang w:val="es-UY"/>
        </w:rPr>
        <w:t>PUNTAJE</w:t>
      </w:r>
      <w:r w:rsidR="00B56591" w:rsidRPr="00C34F58">
        <w:rPr>
          <w:rFonts w:ascii="Calibri" w:hAnsi="Calibri" w:cs="font459"/>
          <w:lang w:val="es-UY"/>
        </w:rPr>
        <w:t>. -</w:t>
      </w:r>
    </w:p>
    <w:p w14:paraId="3DEAA921" w14:textId="5D911DE1" w:rsidR="00D717DD" w:rsidRPr="00C34F58" w:rsidRDefault="00D717DD" w:rsidP="006E1CF7">
      <w:pPr>
        <w:jc w:val="both"/>
        <w:rPr>
          <w:rFonts w:ascii="Calibri" w:hAnsi="Calibri" w:cs="font459"/>
          <w:lang w:val="es-UY"/>
        </w:rPr>
      </w:pPr>
      <w:r w:rsidRPr="00C34F58">
        <w:rPr>
          <w:rFonts w:ascii="Calibri" w:hAnsi="Calibri" w:cs="font459"/>
          <w:lang w:val="es-UY"/>
        </w:rPr>
        <w:t>1) Económica: 55% = Máximo 55 puntos</w:t>
      </w:r>
    </w:p>
    <w:p w14:paraId="6E67389E" w14:textId="4DEDFD71" w:rsidR="00D717DD" w:rsidRDefault="00D717DD" w:rsidP="006E1CF7">
      <w:pPr>
        <w:jc w:val="both"/>
        <w:rPr>
          <w:rFonts w:ascii="Calibri" w:hAnsi="Calibri" w:cs="font459"/>
          <w:lang w:val="es-UY"/>
        </w:rPr>
      </w:pPr>
      <w:r w:rsidRPr="00C34F58">
        <w:rPr>
          <w:rFonts w:ascii="Calibri" w:hAnsi="Calibri" w:cs="font459"/>
          <w:lang w:val="es-UY"/>
        </w:rPr>
        <w:t>- Precio: Formula a aplicar</w:t>
      </w:r>
      <w:r w:rsidR="00145BBF" w:rsidRPr="00C34F58">
        <w:rPr>
          <w:rFonts w:ascii="Calibri" w:hAnsi="Calibri" w:cs="font459"/>
          <w:lang w:val="es-UY"/>
        </w:rPr>
        <w:t xml:space="preserve"> </w:t>
      </w:r>
      <w:r w:rsidRPr="00C34F58">
        <w:rPr>
          <w:rFonts w:ascii="Calibri" w:hAnsi="Calibri" w:cs="font459"/>
          <w:lang w:val="es-UY"/>
        </w:rPr>
        <w:t xml:space="preserve">= </w:t>
      </w:r>
      <w:r w:rsidR="00145BBF" w:rsidRPr="00C34F58">
        <w:rPr>
          <w:rFonts w:ascii="Calibri" w:hAnsi="Calibri" w:cs="font459"/>
          <w:lang w:val="es-UY"/>
        </w:rPr>
        <w:t xml:space="preserve">55 </w:t>
      </w:r>
      <w:r w:rsidRPr="00C34F58">
        <w:rPr>
          <w:rFonts w:ascii="Calibri" w:hAnsi="Calibri" w:cs="font459"/>
          <w:lang w:val="es-UY"/>
        </w:rPr>
        <w:t>x Eb/Ei, donde Eb es el precio más bajo de las ofertas que califica Ei el precio de la oferta en consideración</w:t>
      </w:r>
      <w:r w:rsidR="00145BBF" w:rsidRPr="00C34F58">
        <w:rPr>
          <w:rFonts w:ascii="Calibri" w:hAnsi="Calibri" w:cs="font459"/>
          <w:lang w:val="es-UY"/>
        </w:rPr>
        <w:t>.</w:t>
      </w:r>
    </w:p>
    <w:p w14:paraId="3E20B5A3" w14:textId="77777777" w:rsidR="006E1CF7" w:rsidRPr="00C34F58" w:rsidRDefault="006E1CF7" w:rsidP="006E1CF7">
      <w:pPr>
        <w:jc w:val="both"/>
        <w:rPr>
          <w:rFonts w:ascii="Calibri" w:hAnsi="Calibri" w:cs="font459"/>
          <w:lang w:val="es-UY"/>
        </w:rPr>
      </w:pPr>
    </w:p>
    <w:p w14:paraId="3D6D52FA" w14:textId="533B0696" w:rsidR="00D717DD" w:rsidRDefault="00D717DD" w:rsidP="006E1CF7">
      <w:pPr>
        <w:spacing w:line="259" w:lineRule="auto"/>
        <w:jc w:val="both"/>
        <w:rPr>
          <w:rFonts w:ascii="Calibri" w:hAnsi="Calibri" w:cs="font459"/>
          <w:lang w:val="es-UY"/>
        </w:rPr>
      </w:pPr>
      <w:r w:rsidRPr="00C34F58">
        <w:rPr>
          <w:rFonts w:ascii="Calibri" w:hAnsi="Calibri" w:cs="font459"/>
          <w:lang w:val="es-UY"/>
        </w:rPr>
        <w:t>2) Técnica:  45 % = Máximo 45 puntos</w:t>
      </w:r>
    </w:p>
    <w:p w14:paraId="1A788FF9" w14:textId="77777777" w:rsidR="006E1CF7" w:rsidRPr="006E1CF7" w:rsidRDefault="006E1CF7" w:rsidP="006E1CF7">
      <w:pPr>
        <w:spacing w:line="259" w:lineRule="auto"/>
        <w:jc w:val="both"/>
        <w:rPr>
          <w:rFonts w:ascii="Calibri" w:hAnsi="Calibri" w:cs="font459"/>
          <w:sz w:val="12"/>
          <w:szCs w:val="12"/>
          <w:lang w:val="es-UY"/>
        </w:rPr>
      </w:pPr>
    </w:p>
    <w:p w14:paraId="7FED82E0" w14:textId="7475923E" w:rsidR="00D73D31" w:rsidRPr="00215FBE" w:rsidRDefault="008C298C" w:rsidP="006E1CF7">
      <w:pPr>
        <w:spacing w:line="259" w:lineRule="auto"/>
        <w:jc w:val="both"/>
        <w:rPr>
          <w:rFonts w:ascii="Calibri" w:hAnsi="Calibri" w:cs="font459"/>
          <w:highlight w:val="cyan"/>
          <w:lang w:val="es-UY"/>
        </w:rPr>
      </w:pPr>
      <w:r>
        <w:rPr>
          <w:rFonts w:ascii="Calibri" w:hAnsi="Calibri" w:cs="font459"/>
          <w:lang w:val="es-UY"/>
        </w:rPr>
        <w:t xml:space="preserve">- </w:t>
      </w:r>
      <w:r w:rsidR="00B56591">
        <w:rPr>
          <w:rFonts w:ascii="Calibri" w:hAnsi="Calibri" w:cs="font459"/>
          <w:lang w:val="es-UY"/>
        </w:rPr>
        <w:t>Referencias en plaza</w:t>
      </w:r>
      <w:r>
        <w:rPr>
          <w:rFonts w:ascii="Calibri" w:hAnsi="Calibri" w:cs="font459"/>
          <w:lang w:val="es-UY"/>
        </w:rPr>
        <w:t xml:space="preserve">: </w:t>
      </w:r>
      <w:r w:rsidR="001B73CE">
        <w:rPr>
          <w:rFonts w:ascii="Calibri" w:hAnsi="Calibri" w:cs="font459"/>
          <w:lang w:val="es-UY"/>
        </w:rPr>
        <w:t xml:space="preserve">hasta </w:t>
      </w:r>
      <w:r>
        <w:rPr>
          <w:rFonts w:ascii="Calibri" w:hAnsi="Calibri" w:cs="font459"/>
          <w:lang w:val="es-UY"/>
        </w:rPr>
        <w:t>20 puntos</w:t>
      </w:r>
      <w:r w:rsidR="00B56591">
        <w:rPr>
          <w:rFonts w:ascii="Calibri" w:hAnsi="Calibri" w:cs="font459"/>
          <w:lang w:val="es-UY"/>
        </w:rPr>
        <w:t>. Se valuará según a</w:t>
      </w:r>
      <w:r w:rsidR="00B56591" w:rsidRPr="00B56591">
        <w:rPr>
          <w:rFonts w:ascii="Calibri" w:hAnsi="Calibri" w:cs="font459"/>
          <w:lang w:val="es-UY"/>
        </w:rPr>
        <w:t>nte</w:t>
      </w:r>
      <w:r w:rsidR="00B56591">
        <w:rPr>
          <w:rFonts w:ascii="Calibri" w:hAnsi="Calibri" w:cs="font459"/>
          <w:lang w:val="es-UY"/>
        </w:rPr>
        <w:t>c</w:t>
      </w:r>
      <w:r w:rsidR="00B56591" w:rsidRPr="00B56591">
        <w:rPr>
          <w:rFonts w:ascii="Calibri" w:hAnsi="Calibri" w:cs="font459"/>
          <w:lang w:val="es-UY"/>
        </w:rPr>
        <w:t>e</w:t>
      </w:r>
      <w:r w:rsidR="00B56591">
        <w:rPr>
          <w:rFonts w:ascii="Calibri" w:hAnsi="Calibri" w:cs="font459"/>
          <w:lang w:val="es-UY"/>
        </w:rPr>
        <w:t>de</w:t>
      </w:r>
      <w:r w:rsidR="00B56591" w:rsidRPr="00B56591">
        <w:rPr>
          <w:rFonts w:ascii="Calibri" w:hAnsi="Calibri" w:cs="font459"/>
          <w:lang w:val="es-UY"/>
        </w:rPr>
        <w:t>ntes en mercado de trabajos realizado</w:t>
      </w:r>
      <w:r w:rsidR="00B56591">
        <w:rPr>
          <w:rFonts w:ascii="Calibri" w:hAnsi="Calibri" w:cs="font459"/>
          <w:lang w:val="es-UY"/>
        </w:rPr>
        <w:t>s,</w:t>
      </w:r>
      <w:r w:rsidR="00B56591" w:rsidRPr="00B56591">
        <w:rPr>
          <w:rFonts w:ascii="Calibri" w:hAnsi="Calibri" w:cs="font459"/>
          <w:lang w:val="es-UY"/>
        </w:rPr>
        <w:t xml:space="preserve"> para calificar la trayectoria e idoneidad</w:t>
      </w:r>
      <w:r w:rsidR="00D73D31">
        <w:rPr>
          <w:rFonts w:ascii="Calibri" w:hAnsi="Calibri" w:cs="font459"/>
          <w:lang w:val="es-UY"/>
        </w:rPr>
        <w:t xml:space="preserve">, </w:t>
      </w:r>
      <w:r w:rsidR="00D73D31" w:rsidRPr="00215FBE">
        <w:rPr>
          <w:rFonts w:ascii="Calibri" w:hAnsi="Calibri" w:cs="font459"/>
          <w:highlight w:val="cyan"/>
          <w:lang w:val="es-UY"/>
        </w:rPr>
        <w:t>y se aplicará la siguiente tabla de puntuación</w:t>
      </w:r>
      <w:r w:rsidR="00837247" w:rsidRPr="00215FBE">
        <w:rPr>
          <w:rFonts w:ascii="Calibri" w:hAnsi="Calibri" w:cs="font459"/>
          <w:highlight w:val="cyan"/>
          <w:lang w:val="es-UY"/>
        </w:rPr>
        <w:t>.</w:t>
      </w:r>
    </w:p>
    <w:tbl>
      <w:tblPr>
        <w:tblW w:w="0" w:type="auto"/>
        <w:jc w:val="center"/>
        <w:tblLayout w:type="fixed"/>
        <w:tblCellMar>
          <w:left w:w="15" w:type="dxa"/>
          <w:right w:w="15" w:type="dxa"/>
        </w:tblCellMar>
        <w:tblLook w:val="0000" w:firstRow="0" w:lastRow="0" w:firstColumn="0" w:lastColumn="0" w:noHBand="0" w:noVBand="0"/>
      </w:tblPr>
      <w:tblGrid>
        <w:gridCol w:w="9073"/>
        <w:gridCol w:w="514"/>
      </w:tblGrid>
      <w:tr w:rsidR="00D73D31" w:rsidRPr="00215FBE" w14:paraId="5EC0723F" w14:textId="77777777" w:rsidTr="00D73D31">
        <w:trPr>
          <w:jc w:val="center"/>
        </w:trPr>
        <w:tc>
          <w:tcPr>
            <w:tcW w:w="9073" w:type="dxa"/>
            <w:tcBorders>
              <w:top w:val="single" w:sz="6" w:space="0" w:color="000000"/>
              <w:left w:val="single" w:sz="6" w:space="0" w:color="000000"/>
              <w:bottom w:val="single" w:sz="6" w:space="0" w:color="000000"/>
              <w:right w:val="single" w:sz="6" w:space="0" w:color="000000"/>
            </w:tcBorders>
          </w:tcPr>
          <w:p w14:paraId="55C2D8FD" w14:textId="0919E02F" w:rsidR="00D73D31" w:rsidRPr="00215FBE" w:rsidRDefault="00D73D31" w:rsidP="00D73D31">
            <w:pPr>
              <w:spacing w:before="100" w:beforeAutospacing="1" w:after="100" w:afterAutospacing="1" w:line="0" w:lineRule="atLeast"/>
              <w:jc w:val="both"/>
              <w:rPr>
                <w:rFonts w:asciiTheme="minorHAnsi" w:hAnsiTheme="minorHAnsi" w:cstheme="minorHAnsi"/>
                <w:color w:val="000000"/>
                <w:sz w:val="22"/>
                <w:szCs w:val="22"/>
                <w:highlight w:val="cyan"/>
              </w:rPr>
            </w:pPr>
            <w:r w:rsidRPr="00215FBE">
              <w:rPr>
                <w:rFonts w:asciiTheme="minorHAnsi" w:hAnsiTheme="minorHAnsi" w:cstheme="minorHAnsi"/>
                <w:color w:val="000000"/>
                <w:sz w:val="22"/>
                <w:szCs w:val="22"/>
                <w:highlight w:val="cyan"/>
              </w:rPr>
              <w:t>Más de 3 obras similares con referencias muy buenas o excelentes, y otras sin disconformidades</w:t>
            </w:r>
          </w:p>
        </w:tc>
        <w:tc>
          <w:tcPr>
            <w:tcW w:w="514" w:type="dxa"/>
            <w:tcBorders>
              <w:top w:val="single" w:sz="6" w:space="0" w:color="000000"/>
              <w:left w:val="single" w:sz="6" w:space="0" w:color="000000"/>
              <w:bottom w:val="single" w:sz="6" w:space="0" w:color="000000"/>
              <w:right w:val="single" w:sz="6" w:space="0" w:color="000000"/>
            </w:tcBorders>
          </w:tcPr>
          <w:p w14:paraId="2F0B4770" w14:textId="10052C2B" w:rsidR="00D73D31" w:rsidRPr="00215FBE" w:rsidRDefault="00D73D31" w:rsidP="00D73D31">
            <w:pPr>
              <w:spacing w:before="100" w:beforeAutospacing="1" w:after="100" w:afterAutospacing="1" w:line="0" w:lineRule="atLeast"/>
              <w:jc w:val="center"/>
              <w:rPr>
                <w:rFonts w:asciiTheme="minorHAnsi" w:hAnsiTheme="minorHAnsi" w:cstheme="minorHAnsi"/>
                <w:color w:val="000000"/>
                <w:sz w:val="22"/>
                <w:szCs w:val="22"/>
                <w:highlight w:val="cyan"/>
              </w:rPr>
            </w:pPr>
            <w:r w:rsidRPr="00215FBE">
              <w:rPr>
                <w:rFonts w:asciiTheme="minorHAnsi" w:hAnsiTheme="minorHAnsi" w:cstheme="minorHAnsi"/>
                <w:color w:val="000000"/>
                <w:sz w:val="22"/>
                <w:szCs w:val="22"/>
                <w:highlight w:val="cyan"/>
              </w:rPr>
              <w:t>20</w:t>
            </w:r>
          </w:p>
        </w:tc>
      </w:tr>
      <w:tr w:rsidR="00D73D31" w:rsidRPr="00215FBE" w14:paraId="6F8D9402" w14:textId="77777777" w:rsidTr="00D73D31">
        <w:trPr>
          <w:trHeight w:val="337"/>
          <w:jc w:val="center"/>
        </w:trPr>
        <w:tc>
          <w:tcPr>
            <w:tcW w:w="9073" w:type="dxa"/>
            <w:tcBorders>
              <w:top w:val="single" w:sz="6" w:space="0" w:color="000000"/>
              <w:left w:val="single" w:sz="6" w:space="0" w:color="000000"/>
              <w:bottom w:val="single" w:sz="6" w:space="0" w:color="000000"/>
              <w:right w:val="single" w:sz="6" w:space="0" w:color="000000"/>
            </w:tcBorders>
          </w:tcPr>
          <w:p w14:paraId="17EBBD92" w14:textId="6829DA94" w:rsidR="00D73D31" w:rsidRPr="00215FBE" w:rsidRDefault="00D73D31" w:rsidP="00D73D31">
            <w:pPr>
              <w:spacing w:before="100" w:beforeAutospacing="1" w:after="100" w:afterAutospacing="1" w:line="0" w:lineRule="atLeast"/>
              <w:jc w:val="both"/>
              <w:rPr>
                <w:rFonts w:asciiTheme="minorHAnsi" w:hAnsiTheme="minorHAnsi" w:cstheme="minorHAnsi"/>
                <w:sz w:val="22"/>
                <w:szCs w:val="22"/>
                <w:highlight w:val="cyan"/>
              </w:rPr>
            </w:pPr>
            <w:r w:rsidRPr="00215FBE">
              <w:rPr>
                <w:rFonts w:asciiTheme="minorHAnsi" w:hAnsiTheme="minorHAnsi" w:cstheme="minorHAnsi"/>
                <w:color w:val="000000"/>
                <w:sz w:val="22"/>
                <w:szCs w:val="22"/>
                <w:highlight w:val="cyan"/>
              </w:rPr>
              <w:t>Entre 1 y 3 obras similares con referencias muy buenas o excelentes, y otras sin disconformidades</w:t>
            </w:r>
          </w:p>
        </w:tc>
        <w:tc>
          <w:tcPr>
            <w:tcW w:w="514" w:type="dxa"/>
            <w:tcBorders>
              <w:top w:val="single" w:sz="6" w:space="0" w:color="000000"/>
              <w:left w:val="single" w:sz="6" w:space="0" w:color="000000"/>
              <w:bottom w:val="single" w:sz="6" w:space="0" w:color="000000"/>
              <w:right w:val="single" w:sz="6" w:space="0" w:color="000000"/>
            </w:tcBorders>
          </w:tcPr>
          <w:p w14:paraId="49D445FB" w14:textId="05B0680D" w:rsidR="00D73D31" w:rsidRPr="00215FBE" w:rsidRDefault="00D73D31" w:rsidP="00D73D31">
            <w:pPr>
              <w:spacing w:before="100" w:beforeAutospacing="1" w:after="100" w:afterAutospacing="1" w:line="0" w:lineRule="atLeast"/>
              <w:jc w:val="center"/>
              <w:rPr>
                <w:rFonts w:asciiTheme="minorHAnsi" w:hAnsiTheme="minorHAnsi" w:cstheme="minorHAnsi"/>
                <w:sz w:val="22"/>
                <w:szCs w:val="22"/>
                <w:highlight w:val="cyan"/>
              </w:rPr>
            </w:pPr>
            <w:r w:rsidRPr="00215FBE">
              <w:rPr>
                <w:rFonts w:asciiTheme="minorHAnsi" w:hAnsiTheme="minorHAnsi" w:cstheme="minorHAnsi"/>
                <w:color w:val="000000"/>
                <w:sz w:val="22"/>
                <w:szCs w:val="22"/>
                <w:highlight w:val="cyan"/>
              </w:rPr>
              <w:t>15</w:t>
            </w:r>
          </w:p>
        </w:tc>
      </w:tr>
      <w:tr w:rsidR="00D73D31" w:rsidRPr="00215FBE" w14:paraId="0ADF73E8" w14:textId="77777777" w:rsidTr="00D73D31">
        <w:trPr>
          <w:jc w:val="center"/>
        </w:trPr>
        <w:tc>
          <w:tcPr>
            <w:tcW w:w="9073" w:type="dxa"/>
            <w:tcBorders>
              <w:top w:val="single" w:sz="6" w:space="0" w:color="000000"/>
              <w:left w:val="single" w:sz="6" w:space="0" w:color="000000"/>
              <w:bottom w:val="single" w:sz="6" w:space="0" w:color="000000"/>
              <w:right w:val="single" w:sz="6" w:space="0" w:color="000000"/>
            </w:tcBorders>
          </w:tcPr>
          <w:p w14:paraId="25740B29" w14:textId="58EB37C3" w:rsidR="00D73D31" w:rsidRPr="00215FBE" w:rsidRDefault="00D73D31" w:rsidP="00D73D31">
            <w:pPr>
              <w:spacing w:before="100" w:beforeAutospacing="1" w:after="100" w:afterAutospacing="1" w:line="0" w:lineRule="atLeast"/>
              <w:jc w:val="both"/>
              <w:rPr>
                <w:rFonts w:asciiTheme="minorHAnsi" w:hAnsiTheme="minorHAnsi" w:cstheme="minorHAnsi"/>
                <w:color w:val="000000"/>
                <w:sz w:val="22"/>
                <w:szCs w:val="22"/>
                <w:highlight w:val="cyan"/>
              </w:rPr>
            </w:pPr>
            <w:r w:rsidRPr="00215FBE">
              <w:rPr>
                <w:rFonts w:asciiTheme="minorHAnsi" w:hAnsiTheme="minorHAnsi" w:cstheme="minorHAnsi"/>
                <w:color w:val="000000"/>
                <w:sz w:val="22"/>
                <w:szCs w:val="22"/>
                <w:highlight w:val="cyan"/>
              </w:rPr>
              <w:t>Obras similares con referencias buenas y sin disconformidades.</w:t>
            </w:r>
          </w:p>
        </w:tc>
        <w:tc>
          <w:tcPr>
            <w:tcW w:w="514" w:type="dxa"/>
            <w:tcBorders>
              <w:top w:val="single" w:sz="6" w:space="0" w:color="000000"/>
              <w:left w:val="single" w:sz="6" w:space="0" w:color="000000"/>
              <w:bottom w:val="single" w:sz="6" w:space="0" w:color="000000"/>
              <w:right w:val="single" w:sz="6" w:space="0" w:color="000000"/>
            </w:tcBorders>
          </w:tcPr>
          <w:p w14:paraId="6FDCF63D" w14:textId="1FFE82C1" w:rsidR="00D73D31" w:rsidRPr="00215FBE" w:rsidRDefault="00D73D31" w:rsidP="00D73D31">
            <w:pPr>
              <w:spacing w:before="100" w:beforeAutospacing="1" w:after="100" w:afterAutospacing="1" w:line="0" w:lineRule="atLeast"/>
              <w:jc w:val="center"/>
              <w:rPr>
                <w:rFonts w:asciiTheme="minorHAnsi" w:hAnsiTheme="minorHAnsi" w:cstheme="minorHAnsi"/>
                <w:color w:val="000000"/>
                <w:sz w:val="22"/>
                <w:szCs w:val="22"/>
                <w:highlight w:val="cyan"/>
              </w:rPr>
            </w:pPr>
            <w:r w:rsidRPr="00215FBE">
              <w:rPr>
                <w:rFonts w:asciiTheme="minorHAnsi" w:hAnsiTheme="minorHAnsi" w:cstheme="minorHAnsi"/>
                <w:color w:val="000000"/>
                <w:sz w:val="22"/>
                <w:szCs w:val="22"/>
                <w:highlight w:val="cyan"/>
              </w:rPr>
              <w:t>10</w:t>
            </w:r>
          </w:p>
        </w:tc>
      </w:tr>
      <w:tr w:rsidR="00D73D31" w:rsidRPr="00215FBE" w14:paraId="27123585" w14:textId="77777777" w:rsidTr="00D73D31">
        <w:trPr>
          <w:jc w:val="center"/>
        </w:trPr>
        <w:tc>
          <w:tcPr>
            <w:tcW w:w="9073" w:type="dxa"/>
            <w:tcBorders>
              <w:top w:val="single" w:sz="6" w:space="0" w:color="000000"/>
              <w:left w:val="single" w:sz="6" w:space="0" w:color="000000"/>
              <w:bottom w:val="single" w:sz="6" w:space="0" w:color="000000"/>
              <w:right w:val="single" w:sz="6" w:space="0" w:color="000000"/>
            </w:tcBorders>
          </w:tcPr>
          <w:p w14:paraId="12C3481F" w14:textId="508E5766" w:rsidR="00D73D31" w:rsidRPr="00215FBE" w:rsidRDefault="00D73D31" w:rsidP="00D73D31">
            <w:pPr>
              <w:spacing w:before="100" w:beforeAutospacing="1" w:after="100" w:afterAutospacing="1" w:line="0" w:lineRule="atLeast"/>
              <w:jc w:val="both"/>
              <w:rPr>
                <w:rFonts w:asciiTheme="minorHAnsi" w:hAnsiTheme="minorHAnsi" w:cstheme="minorHAnsi"/>
                <w:color w:val="000000"/>
                <w:sz w:val="22"/>
                <w:szCs w:val="22"/>
                <w:highlight w:val="cyan"/>
              </w:rPr>
            </w:pPr>
            <w:r w:rsidRPr="00215FBE">
              <w:rPr>
                <w:rFonts w:asciiTheme="minorHAnsi" w:hAnsiTheme="minorHAnsi" w:cstheme="minorHAnsi"/>
                <w:color w:val="000000"/>
                <w:sz w:val="22"/>
                <w:szCs w:val="22"/>
                <w:highlight w:val="cyan"/>
              </w:rPr>
              <w:t>Obras similares con referencias buenas y otras con disconformidades</w:t>
            </w:r>
          </w:p>
        </w:tc>
        <w:tc>
          <w:tcPr>
            <w:tcW w:w="514" w:type="dxa"/>
            <w:tcBorders>
              <w:top w:val="single" w:sz="6" w:space="0" w:color="000000"/>
              <w:left w:val="single" w:sz="6" w:space="0" w:color="000000"/>
              <w:bottom w:val="single" w:sz="6" w:space="0" w:color="000000"/>
              <w:right w:val="single" w:sz="6" w:space="0" w:color="000000"/>
            </w:tcBorders>
          </w:tcPr>
          <w:p w14:paraId="68B29BDC" w14:textId="5E664A93" w:rsidR="00D73D31" w:rsidRPr="00215FBE" w:rsidRDefault="00D73D31" w:rsidP="00D73D31">
            <w:pPr>
              <w:spacing w:before="100" w:beforeAutospacing="1" w:after="100" w:afterAutospacing="1" w:line="0" w:lineRule="atLeast"/>
              <w:jc w:val="center"/>
              <w:rPr>
                <w:rFonts w:asciiTheme="minorHAnsi" w:hAnsiTheme="minorHAnsi" w:cstheme="minorHAnsi"/>
                <w:color w:val="000000"/>
                <w:sz w:val="22"/>
                <w:szCs w:val="22"/>
                <w:highlight w:val="cyan"/>
              </w:rPr>
            </w:pPr>
            <w:r w:rsidRPr="00215FBE">
              <w:rPr>
                <w:rFonts w:asciiTheme="minorHAnsi" w:hAnsiTheme="minorHAnsi" w:cstheme="minorHAnsi"/>
                <w:color w:val="000000"/>
                <w:sz w:val="22"/>
                <w:szCs w:val="22"/>
                <w:highlight w:val="cyan"/>
              </w:rPr>
              <w:t>5</w:t>
            </w:r>
          </w:p>
        </w:tc>
      </w:tr>
      <w:tr w:rsidR="00D73D31" w:rsidRPr="007715B0" w14:paraId="79216EA4" w14:textId="77777777" w:rsidTr="00D73D31">
        <w:trPr>
          <w:jc w:val="center"/>
        </w:trPr>
        <w:tc>
          <w:tcPr>
            <w:tcW w:w="9073" w:type="dxa"/>
            <w:tcBorders>
              <w:top w:val="single" w:sz="6" w:space="0" w:color="000000"/>
              <w:left w:val="single" w:sz="6" w:space="0" w:color="000000"/>
              <w:bottom w:val="single" w:sz="6" w:space="0" w:color="000000"/>
              <w:right w:val="single" w:sz="6" w:space="0" w:color="000000"/>
            </w:tcBorders>
          </w:tcPr>
          <w:p w14:paraId="796BFF93" w14:textId="76FB4121" w:rsidR="00D73D31" w:rsidRPr="00215FBE" w:rsidRDefault="00D73D31" w:rsidP="00D73D31">
            <w:pPr>
              <w:spacing w:before="100" w:beforeAutospacing="1" w:after="100" w:afterAutospacing="1" w:line="0" w:lineRule="atLeast"/>
              <w:jc w:val="both"/>
              <w:rPr>
                <w:rFonts w:asciiTheme="minorHAnsi" w:hAnsiTheme="minorHAnsi" w:cstheme="minorHAnsi"/>
                <w:color w:val="000000"/>
                <w:sz w:val="22"/>
                <w:szCs w:val="22"/>
                <w:highlight w:val="cyan"/>
              </w:rPr>
            </w:pPr>
            <w:r w:rsidRPr="00215FBE">
              <w:rPr>
                <w:rFonts w:asciiTheme="minorHAnsi" w:hAnsiTheme="minorHAnsi" w:cstheme="minorHAnsi"/>
                <w:color w:val="000000"/>
                <w:sz w:val="22"/>
                <w:szCs w:val="22"/>
                <w:highlight w:val="cyan"/>
              </w:rPr>
              <w:t>Referencias sin calificación bueno y con disconformidades</w:t>
            </w:r>
          </w:p>
        </w:tc>
        <w:tc>
          <w:tcPr>
            <w:tcW w:w="514" w:type="dxa"/>
            <w:tcBorders>
              <w:top w:val="single" w:sz="6" w:space="0" w:color="000000"/>
              <w:left w:val="single" w:sz="6" w:space="0" w:color="000000"/>
              <w:bottom w:val="single" w:sz="6" w:space="0" w:color="000000"/>
              <w:right w:val="single" w:sz="6" w:space="0" w:color="000000"/>
            </w:tcBorders>
          </w:tcPr>
          <w:p w14:paraId="3F3897B9" w14:textId="1547C604" w:rsidR="00D73D31" w:rsidRDefault="00D73D31" w:rsidP="00D73D31">
            <w:pPr>
              <w:spacing w:before="100" w:beforeAutospacing="1" w:after="100" w:afterAutospacing="1" w:line="0" w:lineRule="atLeast"/>
              <w:jc w:val="center"/>
              <w:rPr>
                <w:rFonts w:asciiTheme="minorHAnsi" w:hAnsiTheme="minorHAnsi" w:cstheme="minorHAnsi"/>
                <w:color w:val="000000"/>
                <w:sz w:val="22"/>
                <w:szCs w:val="22"/>
              </w:rPr>
            </w:pPr>
            <w:r w:rsidRPr="00215FBE">
              <w:rPr>
                <w:rFonts w:asciiTheme="minorHAnsi" w:hAnsiTheme="minorHAnsi" w:cstheme="minorHAnsi"/>
                <w:color w:val="000000"/>
                <w:sz w:val="22"/>
                <w:szCs w:val="22"/>
                <w:highlight w:val="cyan"/>
              </w:rPr>
              <w:t>0</w:t>
            </w:r>
          </w:p>
        </w:tc>
      </w:tr>
    </w:tbl>
    <w:p w14:paraId="6325EAB6" w14:textId="77777777" w:rsidR="006E1CF7" w:rsidRPr="006E1CF7" w:rsidRDefault="006E1CF7" w:rsidP="001B73CE">
      <w:pPr>
        <w:spacing w:after="160" w:line="259" w:lineRule="auto"/>
        <w:jc w:val="both"/>
        <w:rPr>
          <w:rFonts w:ascii="Calibri" w:hAnsi="Calibri" w:cs="font459"/>
          <w:sz w:val="12"/>
          <w:szCs w:val="12"/>
          <w:lang w:val="es-UY"/>
        </w:rPr>
      </w:pPr>
    </w:p>
    <w:p w14:paraId="4791E472" w14:textId="1E37F104" w:rsidR="001B73CE" w:rsidRPr="00B56591" w:rsidRDefault="008C298C" w:rsidP="001B73CE">
      <w:pPr>
        <w:spacing w:after="160" w:line="259" w:lineRule="auto"/>
        <w:jc w:val="both"/>
        <w:rPr>
          <w:rFonts w:ascii="Calibri" w:hAnsi="Calibri" w:cs="font459"/>
          <w:lang w:val="es-UY"/>
        </w:rPr>
      </w:pPr>
      <w:r>
        <w:rPr>
          <w:rFonts w:ascii="Calibri" w:hAnsi="Calibri" w:cs="font459"/>
          <w:lang w:val="es-UY"/>
        </w:rPr>
        <w:t xml:space="preserve">- Garantía: </w:t>
      </w:r>
      <w:r w:rsidR="001B73CE">
        <w:rPr>
          <w:rFonts w:ascii="Calibri" w:hAnsi="Calibri" w:cs="font459"/>
          <w:lang w:val="es-UY"/>
        </w:rPr>
        <w:t xml:space="preserve">hasta </w:t>
      </w:r>
      <w:r>
        <w:rPr>
          <w:rFonts w:ascii="Calibri" w:hAnsi="Calibri" w:cs="font459"/>
          <w:lang w:val="es-UY"/>
        </w:rPr>
        <w:t>10 puntos</w:t>
      </w:r>
      <w:r w:rsidR="001B73CE" w:rsidRPr="00B56591">
        <w:rPr>
          <w:rFonts w:ascii="Calibri" w:hAnsi="Calibri" w:cs="font459"/>
          <w:lang w:val="es-UY"/>
        </w:rPr>
        <w:t>. Se asignará el máximo puntaje a la mayor garantía y se ponderará porcentualmente la puntuación según la garantía otorgada.</w:t>
      </w:r>
    </w:p>
    <w:p w14:paraId="65345263" w14:textId="062920FF" w:rsidR="001B73CE" w:rsidRPr="00B56591" w:rsidRDefault="001B73CE" w:rsidP="001B73CE">
      <w:pPr>
        <w:spacing w:after="160" w:line="259" w:lineRule="auto"/>
        <w:jc w:val="both"/>
        <w:rPr>
          <w:rFonts w:ascii="Calibri" w:hAnsi="Calibri" w:cs="font459"/>
          <w:lang w:val="es-UY"/>
        </w:rPr>
      </w:pPr>
      <w:r w:rsidRPr="00B56591">
        <w:rPr>
          <w:rFonts w:ascii="Calibri" w:hAnsi="Calibri" w:cs="font459"/>
          <w:lang w:val="es-UY"/>
        </w:rPr>
        <w:t xml:space="preserve">- Plazo de entrega: hasta 10 puntos. Se asignará el máximo puntaje al menor plazo de entrega y se ponderará porcentualmente la puntuación según el plazo otorgado. </w:t>
      </w:r>
    </w:p>
    <w:p w14:paraId="4F5576D1" w14:textId="7111A167" w:rsidR="00D717DD" w:rsidRDefault="00D717DD" w:rsidP="00D717DD">
      <w:pPr>
        <w:spacing w:after="160" w:line="259" w:lineRule="auto"/>
        <w:jc w:val="both"/>
        <w:rPr>
          <w:rFonts w:ascii="Calibri" w:hAnsi="Calibri" w:cs="font459"/>
          <w:lang w:val="es-UY"/>
        </w:rPr>
      </w:pPr>
      <w:r w:rsidRPr="00C34F58">
        <w:rPr>
          <w:rFonts w:ascii="Calibri" w:hAnsi="Calibri" w:cs="font459"/>
          <w:lang w:val="es-UY"/>
        </w:rPr>
        <w:t>- Antecedentes RUPE: hasta 5 puntos</w:t>
      </w:r>
      <w:r w:rsidR="00145BBF" w:rsidRPr="00C34F58">
        <w:rPr>
          <w:rFonts w:ascii="Calibri" w:hAnsi="Calibri" w:cs="font459"/>
          <w:lang w:val="es-UY"/>
        </w:rPr>
        <w:t>. Se aplicará la siguiente tabla de puntuación:</w:t>
      </w:r>
    </w:p>
    <w:tbl>
      <w:tblPr>
        <w:tblW w:w="0" w:type="auto"/>
        <w:jc w:val="center"/>
        <w:tblLayout w:type="fixed"/>
        <w:tblCellMar>
          <w:left w:w="15" w:type="dxa"/>
          <w:right w:w="15" w:type="dxa"/>
        </w:tblCellMar>
        <w:tblLook w:val="0000" w:firstRow="0" w:lastRow="0" w:firstColumn="0" w:lastColumn="0" w:noHBand="0" w:noVBand="0"/>
      </w:tblPr>
      <w:tblGrid>
        <w:gridCol w:w="4783"/>
        <w:gridCol w:w="1226"/>
      </w:tblGrid>
      <w:tr w:rsidR="006E1CF7" w:rsidRPr="00C34F58" w14:paraId="28DCAA88" w14:textId="77777777" w:rsidTr="007A7B35">
        <w:trPr>
          <w:jc w:val="center"/>
        </w:trPr>
        <w:tc>
          <w:tcPr>
            <w:tcW w:w="4783" w:type="dxa"/>
            <w:tcBorders>
              <w:top w:val="single" w:sz="6" w:space="0" w:color="000000"/>
              <w:left w:val="single" w:sz="6" w:space="0" w:color="000000"/>
              <w:bottom w:val="single" w:sz="6" w:space="0" w:color="000000"/>
              <w:right w:val="single" w:sz="6" w:space="0" w:color="000000"/>
            </w:tcBorders>
          </w:tcPr>
          <w:p w14:paraId="5F04E800" w14:textId="77777777" w:rsidR="006E1CF7" w:rsidRPr="00C34F58" w:rsidRDefault="006E1CF7" w:rsidP="007A7B35">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Sin observaciones ni sanciones</w:t>
            </w:r>
          </w:p>
        </w:tc>
        <w:tc>
          <w:tcPr>
            <w:tcW w:w="1226" w:type="dxa"/>
            <w:tcBorders>
              <w:top w:val="single" w:sz="6" w:space="0" w:color="000000"/>
              <w:left w:val="single" w:sz="6" w:space="0" w:color="000000"/>
              <w:bottom w:val="single" w:sz="6" w:space="0" w:color="000000"/>
              <w:right w:val="single" w:sz="6" w:space="0" w:color="000000"/>
            </w:tcBorders>
          </w:tcPr>
          <w:p w14:paraId="5A451FAA" w14:textId="77777777" w:rsidR="006E1CF7" w:rsidRPr="00C34F58" w:rsidRDefault="006E1CF7" w:rsidP="007A7B35">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5</w:t>
            </w:r>
          </w:p>
        </w:tc>
      </w:tr>
      <w:tr w:rsidR="006E1CF7" w:rsidRPr="00C34F58" w14:paraId="318A0A87" w14:textId="77777777" w:rsidTr="007A7B35">
        <w:trPr>
          <w:trHeight w:val="337"/>
          <w:jc w:val="center"/>
        </w:trPr>
        <w:tc>
          <w:tcPr>
            <w:tcW w:w="4783" w:type="dxa"/>
            <w:tcBorders>
              <w:top w:val="single" w:sz="6" w:space="0" w:color="000000"/>
              <w:left w:val="single" w:sz="6" w:space="0" w:color="000000"/>
              <w:bottom w:val="single" w:sz="6" w:space="0" w:color="000000"/>
              <w:right w:val="single" w:sz="6" w:space="0" w:color="000000"/>
            </w:tcBorders>
          </w:tcPr>
          <w:p w14:paraId="3486DADB" w14:textId="77777777" w:rsidR="006E1CF7" w:rsidRPr="00C34F58" w:rsidRDefault="006E1CF7" w:rsidP="007A7B35">
            <w:pPr>
              <w:spacing w:before="100" w:beforeAutospacing="1" w:after="100" w:afterAutospacing="1" w:line="0" w:lineRule="atLeast"/>
              <w:jc w:val="both"/>
              <w:rPr>
                <w:rFonts w:asciiTheme="minorHAnsi" w:hAnsiTheme="minorHAnsi" w:cstheme="minorHAnsi"/>
                <w:sz w:val="22"/>
                <w:szCs w:val="22"/>
              </w:rPr>
            </w:pPr>
            <w:r w:rsidRPr="00C34F58">
              <w:rPr>
                <w:rFonts w:asciiTheme="minorHAnsi" w:hAnsiTheme="minorHAnsi" w:cstheme="minorHAnsi"/>
                <w:color w:val="000000"/>
                <w:sz w:val="22"/>
                <w:szCs w:val="22"/>
              </w:rPr>
              <w:t>Con observaciones</w:t>
            </w:r>
          </w:p>
        </w:tc>
        <w:tc>
          <w:tcPr>
            <w:tcW w:w="1226" w:type="dxa"/>
            <w:tcBorders>
              <w:top w:val="single" w:sz="6" w:space="0" w:color="000000"/>
              <w:left w:val="single" w:sz="6" w:space="0" w:color="000000"/>
              <w:bottom w:val="single" w:sz="6" w:space="0" w:color="000000"/>
              <w:right w:val="single" w:sz="6" w:space="0" w:color="000000"/>
            </w:tcBorders>
          </w:tcPr>
          <w:p w14:paraId="3486C6EC" w14:textId="77777777" w:rsidR="006E1CF7" w:rsidRPr="00C34F58" w:rsidRDefault="006E1CF7" w:rsidP="007A7B35">
            <w:pPr>
              <w:spacing w:before="100" w:beforeAutospacing="1" w:after="100" w:afterAutospacing="1" w:line="0" w:lineRule="atLeast"/>
              <w:jc w:val="both"/>
              <w:rPr>
                <w:rFonts w:asciiTheme="minorHAnsi" w:hAnsiTheme="minorHAnsi" w:cstheme="minorHAnsi"/>
                <w:sz w:val="22"/>
                <w:szCs w:val="22"/>
              </w:rPr>
            </w:pPr>
            <w:r w:rsidRPr="00C34F58">
              <w:rPr>
                <w:rFonts w:asciiTheme="minorHAnsi" w:hAnsiTheme="minorHAnsi" w:cstheme="minorHAnsi"/>
                <w:color w:val="000000"/>
                <w:sz w:val="22"/>
                <w:szCs w:val="22"/>
              </w:rPr>
              <w:t>2</w:t>
            </w:r>
          </w:p>
        </w:tc>
      </w:tr>
      <w:tr w:rsidR="006E1CF7" w:rsidRPr="007715B0" w14:paraId="70C6B645" w14:textId="77777777" w:rsidTr="007A7B35">
        <w:trPr>
          <w:jc w:val="center"/>
        </w:trPr>
        <w:tc>
          <w:tcPr>
            <w:tcW w:w="4783" w:type="dxa"/>
            <w:tcBorders>
              <w:top w:val="single" w:sz="6" w:space="0" w:color="000000"/>
              <w:left w:val="single" w:sz="6" w:space="0" w:color="000000"/>
              <w:bottom w:val="single" w:sz="6" w:space="0" w:color="000000"/>
              <w:right w:val="single" w:sz="6" w:space="0" w:color="000000"/>
            </w:tcBorders>
          </w:tcPr>
          <w:p w14:paraId="17C298C3" w14:textId="77777777" w:rsidR="006E1CF7" w:rsidRPr="00C34F58" w:rsidRDefault="006E1CF7" w:rsidP="007A7B35">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Con sanciones</w:t>
            </w:r>
          </w:p>
        </w:tc>
        <w:tc>
          <w:tcPr>
            <w:tcW w:w="1226" w:type="dxa"/>
            <w:tcBorders>
              <w:top w:val="single" w:sz="6" w:space="0" w:color="000000"/>
              <w:left w:val="single" w:sz="6" w:space="0" w:color="000000"/>
              <w:bottom w:val="single" w:sz="6" w:space="0" w:color="000000"/>
              <w:right w:val="single" w:sz="6" w:space="0" w:color="000000"/>
            </w:tcBorders>
          </w:tcPr>
          <w:p w14:paraId="1F6B41C4" w14:textId="77777777" w:rsidR="006E1CF7" w:rsidRPr="00D717DD" w:rsidRDefault="006E1CF7" w:rsidP="007A7B35">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0</w:t>
            </w:r>
            <w:r w:rsidRPr="00D717DD">
              <w:rPr>
                <w:rFonts w:asciiTheme="minorHAnsi" w:hAnsiTheme="minorHAnsi" w:cstheme="minorHAnsi"/>
                <w:color w:val="000000"/>
                <w:sz w:val="22"/>
                <w:szCs w:val="22"/>
              </w:rPr>
              <w:t xml:space="preserve"> </w:t>
            </w:r>
          </w:p>
        </w:tc>
      </w:tr>
    </w:tbl>
    <w:p w14:paraId="5EC1726A" w14:textId="4C503B15"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lastRenderedPageBreak/>
        <w:t>1</w:t>
      </w:r>
      <w:r w:rsidR="00145BBF">
        <w:rPr>
          <w:rFonts w:asciiTheme="minorHAnsi" w:eastAsiaTheme="minorHAnsi" w:hAnsiTheme="minorHAnsi" w:cstheme="minorBidi"/>
          <w:b/>
          <w:lang w:val="es-UY" w:eastAsia="en-US"/>
        </w:rPr>
        <w:t>4</w:t>
      </w:r>
      <w:r w:rsidRPr="0042680E">
        <w:rPr>
          <w:rFonts w:asciiTheme="minorHAnsi" w:eastAsiaTheme="minorHAnsi" w:hAnsiTheme="minorHAnsi" w:cstheme="minorBidi"/>
          <w:b/>
          <w:lang w:val="es-UY" w:eastAsia="en-US"/>
        </w:rPr>
        <w:t>. - ADJUDICACIÓN.</w:t>
      </w:r>
      <w:r w:rsidRPr="0042680E">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 por razones de buena administración, de acuerdo a los artículos 66 y 68 del TOCAF 2012. Podrá aumentar o reducir la cantidad a adjudicar en los mismos términos previstos por el artículo 74 del TOCAF 2012</w:t>
      </w:r>
      <w:r w:rsidRPr="00A846D1">
        <w:rPr>
          <w:rFonts w:asciiTheme="minorHAnsi" w:eastAsiaTheme="minorHAnsi" w:hAnsiTheme="minorHAnsi" w:cstheme="minorBidi"/>
          <w:lang w:val="es-UY" w:eastAsia="en-US"/>
        </w:rPr>
        <w:t xml:space="preserve">. </w:t>
      </w:r>
      <w:r w:rsidR="00231E96" w:rsidRPr="00A846D1">
        <w:rPr>
          <w:rFonts w:asciiTheme="minorHAnsi" w:eastAsiaTheme="minorHAnsi" w:hAnsiTheme="minorHAnsi" w:cstheme="minorBidi"/>
          <w:lang w:val="es-UY" w:eastAsia="en-US"/>
        </w:rPr>
        <w:t>El contrato se perfeccionará con la notificación del acto de adjudicación al domicilio denunciado por el oferente</w:t>
      </w:r>
      <w:r w:rsidR="00AE60EC" w:rsidRPr="00A846D1">
        <w:rPr>
          <w:rFonts w:asciiTheme="minorHAnsi" w:eastAsiaTheme="minorHAnsi" w:hAnsiTheme="minorHAnsi" w:cstheme="minorBidi"/>
          <w:lang w:val="es-UY" w:eastAsia="en-US"/>
        </w:rPr>
        <w:t xml:space="preserve"> en la oferta o ante el RUPE</w:t>
      </w:r>
      <w:r w:rsidR="00231E96" w:rsidRPr="00A846D1">
        <w:rPr>
          <w:rFonts w:asciiTheme="minorHAnsi" w:eastAsiaTheme="minorHAnsi" w:hAnsiTheme="minorHAnsi" w:cstheme="minorBidi"/>
          <w:lang w:val="es-UY" w:eastAsia="en-US"/>
        </w:rPr>
        <w:t>, según lo dispuesto por el artículo 69 TOCAF. Sin perjuicio de ello, en el acto se podrá estipular el otorgamiento de contrato escrito u otros requisitos de solemnidad que la Administración entienda procedentes.</w:t>
      </w:r>
    </w:p>
    <w:p w14:paraId="3E4F2BF8" w14:textId="4016A74D"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145BBF">
        <w:rPr>
          <w:rFonts w:asciiTheme="minorHAnsi" w:eastAsiaTheme="minorHAnsi" w:hAnsiTheme="minorHAnsi" w:cstheme="minorBidi"/>
          <w:b/>
          <w:lang w:val="es-UY" w:eastAsia="en-US"/>
        </w:rPr>
        <w:t>5</w:t>
      </w:r>
      <w:r w:rsidRPr="0042680E">
        <w:rPr>
          <w:rFonts w:asciiTheme="minorHAnsi" w:eastAsiaTheme="minorHAnsi" w:hAnsiTheme="minorHAnsi" w:cstheme="minorBidi"/>
          <w:b/>
          <w:lang w:val="es-UY" w:eastAsia="en-US"/>
        </w:rPr>
        <w:t>. - FORMA DE PAGO.</w:t>
      </w:r>
      <w:r w:rsidRPr="0042680E">
        <w:rPr>
          <w:rFonts w:asciiTheme="minorHAnsi" w:eastAsiaTheme="minorHAnsi" w:hAnsiTheme="minorHAnsi" w:cstheme="minorBidi"/>
          <w:lang w:val="es-UY" w:eastAsia="en-US"/>
        </w:rPr>
        <w:t xml:space="preserve"> - Crédito SIIF. </w:t>
      </w:r>
    </w:p>
    <w:p w14:paraId="3DE9811D" w14:textId="6E0E3BE8" w:rsidR="00124C35" w:rsidRPr="00C34F58" w:rsidRDefault="0042680E" w:rsidP="00124C35">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145BBF">
        <w:rPr>
          <w:rFonts w:asciiTheme="minorHAnsi" w:eastAsiaTheme="minorHAnsi" w:hAnsiTheme="minorHAnsi" w:cstheme="minorBidi"/>
          <w:b/>
          <w:lang w:val="es-UY" w:eastAsia="en-US"/>
        </w:rPr>
        <w:t>6</w:t>
      </w:r>
      <w:r w:rsidRPr="0042680E">
        <w:rPr>
          <w:rFonts w:asciiTheme="minorHAnsi" w:eastAsiaTheme="minorHAnsi" w:hAnsiTheme="minorHAnsi" w:cstheme="minorBidi"/>
          <w:b/>
          <w:lang w:val="es-UY" w:eastAsia="en-US"/>
        </w:rPr>
        <w:t xml:space="preserve">. - CLÁUSULAS ESPECIALES. </w:t>
      </w:r>
      <w:r w:rsidRPr="0042680E">
        <w:rPr>
          <w:rFonts w:asciiTheme="minorHAnsi" w:eastAsiaTheme="minorHAnsi" w:hAnsiTheme="minorHAnsi" w:cstheme="minorBidi"/>
          <w:lang w:val="es-UY" w:eastAsia="en-US"/>
        </w:rPr>
        <w:t>- Las firmas adjudicatarias deberán estar ACTIVAS en RUPE</w:t>
      </w:r>
      <w:r w:rsidR="00124C35" w:rsidRPr="00C34F58">
        <w:rPr>
          <w:rFonts w:asciiTheme="minorHAnsi" w:eastAsiaTheme="minorHAnsi" w:hAnsiTheme="minorHAnsi" w:cstheme="minorBidi"/>
          <w:lang w:val="es-UY" w:eastAsia="en-US"/>
        </w:rPr>
        <w:t>. La Biblioteca Nacional se reserva el derecho de solicitar a los oferentes, en cualquier momento antes de la adjudicación, las aclaraciones que considere necesarias respecto de cualquier información contenida en las ofertas. La Biblioteca Nacional NO podrá solicitar a los oferentes aclaraciones o información que modifique el contenido de las ofertas presentadas.</w:t>
      </w:r>
    </w:p>
    <w:p w14:paraId="706FC4EA" w14:textId="302A1ACD"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b/>
          <w:lang w:val="es-UY" w:eastAsia="en-US"/>
        </w:rPr>
        <w:t xml:space="preserve">17. - SANCIONES. </w:t>
      </w:r>
      <w:r w:rsidRPr="00C34F58">
        <w:rPr>
          <w:rFonts w:asciiTheme="minorHAnsi" w:eastAsiaTheme="minorHAnsi" w:hAnsiTheme="minorHAnsi" w:cstheme="minorBidi"/>
          <w:lang w:val="es-UY" w:eastAsia="en-US"/>
        </w:rPr>
        <w:t>- La falta de cumplimiento de cualquiera de las obligaciones asumidas por los adjudicatarios, derivadas de su oferta y/o adjudicación y de lo establecido en las cláusulas del presente pliego, o que se aparten del cumplimiento de la oferta presentada, podrá dar mérito a que la Administración proponga o disponga, según el caso, la aplicación de las siguientes sanciones, no siendo las mismas excluyentes y pudiendo darse en forma conjunta:</w:t>
      </w:r>
    </w:p>
    <w:p w14:paraId="0AE231F5"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Apercibimiento.</w:t>
      </w:r>
    </w:p>
    <w:p w14:paraId="22A33BAE"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Suspensión del Registro de Proveedores del Estado.</w:t>
      </w:r>
    </w:p>
    <w:p w14:paraId="6B35341C"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Eliminación del Registro de Proveedores del Estado.</w:t>
      </w:r>
    </w:p>
    <w:p w14:paraId="731D1553"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Ejecución de la garantía de mantenimiento de oferta.</w:t>
      </w:r>
    </w:p>
    <w:p w14:paraId="3DC7F46F"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Ejecución de la garantía de cumplimiento de contrato.</w:t>
      </w:r>
    </w:p>
    <w:p w14:paraId="3AF913BA"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Demanda por daños y perjuicios.</w:t>
      </w:r>
    </w:p>
    <w:p w14:paraId="00769267"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Publicaciones en la prensa indicando el incumplimiento.</w:t>
      </w:r>
    </w:p>
    <w:p w14:paraId="5FDB2600" w14:textId="63D9784C"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En caso de corresponder, cuando se constate que el adjudicatario ha incurrido en infracción a las normas laborales, laudos o convenios colectivos vigentes, se dará cuenta a la Inspección General del Trabajo.</w:t>
      </w:r>
    </w:p>
    <w:p w14:paraId="754DAAC2" w14:textId="3AFD3384" w:rsidR="001A5AF6"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Será preceptiva la comunicación de la aplicación de sanciones, multas y rescisión contractual por incumplimiento al Ministerio de Economía y Finanzas, Área de Defensa del Consumidor y al Registro de Proveedores del Estado.</w:t>
      </w:r>
    </w:p>
    <w:p w14:paraId="6364D6BF" w14:textId="49548613" w:rsidR="0034524A" w:rsidRPr="00D178D6" w:rsidRDefault="0034524A" w:rsidP="0034524A">
      <w:pPr>
        <w:spacing w:after="160" w:line="259" w:lineRule="auto"/>
        <w:jc w:val="both"/>
        <w:rPr>
          <w:rFonts w:asciiTheme="minorHAnsi" w:eastAsiaTheme="minorHAnsi" w:hAnsiTheme="minorHAnsi" w:cstheme="minorBidi"/>
          <w:lang w:val="es-UY" w:eastAsia="en-US"/>
        </w:rPr>
      </w:pPr>
      <w:r w:rsidRPr="00D178D6">
        <w:rPr>
          <w:rFonts w:asciiTheme="minorHAnsi" w:eastAsiaTheme="minorHAnsi" w:hAnsiTheme="minorHAnsi" w:cstheme="minorBidi"/>
          <w:b/>
          <w:lang w:val="es-UY" w:eastAsia="en-US"/>
        </w:rPr>
        <w:lastRenderedPageBreak/>
        <w:t>18. - MULTAS.</w:t>
      </w:r>
      <w:r w:rsidRPr="00D178D6">
        <w:rPr>
          <w:rFonts w:asciiTheme="minorHAnsi" w:eastAsiaTheme="minorHAnsi" w:hAnsiTheme="minorHAnsi" w:cstheme="minorBidi"/>
          <w:lang w:val="es-UY" w:eastAsia="en-US"/>
        </w:rPr>
        <w:t xml:space="preserve"> - En caso de incumplimiento total, la adjudicataria, sin perjuicio de la posibilidad para la Biblioteca Nacional de la reclamación de Daños y Perjuicios ocasionados, deberá una multa equivalente al 100 % del monto total del contrato o de la oferta presentada y adjudicada.</w:t>
      </w:r>
    </w:p>
    <w:p w14:paraId="37A83FEB" w14:textId="29068195" w:rsidR="003E30F9" w:rsidRDefault="0034524A"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19</w:t>
      </w:r>
      <w:r w:rsidR="003E30F9">
        <w:rPr>
          <w:rFonts w:asciiTheme="minorHAnsi" w:eastAsiaTheme="minorHAnsi" w:hAnsiTheme="minorHAnsi" w:cstheme="minorBidi"/>
          <w:b/>
          <w:lang w:val="es-UY" w:eastAsia="en-US"/>
        </w:rPr>
        <w:t>. - EXENCIÓN DE RESPONSABILIDADES.</w:t>
      </w:r>
      <w:r w:rsidR="003E30F9">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14:paraId="0B86BA4A" w14:textId="77777777" w:rsidR="0034524A" w:rsidRDefault="0034524A" w:rsidP="003E30F9">
      <w:pPr>
        <w:spacing w:after="160" w:line="256" w:lineRule="auto"/>
        <w:jc w:val="both"/>
        <w:rPr>
          <w:rFonts w:asciiTheme="minorHAnsi" w:eastAsiaTheme="minorHAnsi" w:hAnsiTheme="minorHAnsi" w:cstheme="minorBidi"/>
          <w:b/>
          <w:lang w:val="es-UY" w:eastAsia="en-US"/>
        </w:rPr>
      </w:pPr>
    </w:p>
    <w:p w14:paraId="0664EB8D" w14:textId="560B5347" w:rsidR="003E30F9" w:rsidRDefault="0034524A" w:rsidP="003E30F9">
      <w:pPr>
        <w:spacing w:after="160" w:line="256"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20</w:t>
      </w:r>
      <w:r w:rsidR="003E30F9">
        <w:rPr>
          <w:rFonts w:asciiTheme="minorHAnsi" w:eastAsiaTheme="minorHAnsi" w:hAnsiTheme="minorHAnsi" w:cstheme="minorBidi"/>
          <w:b/>
          <w:lang w:val="es-UY" w:eastAsia="en-US"/>
        </w:rPr>
        <w:t xml:space="preserve">. - NORMAS QUE REGULAN EL PRESENTE LLAMADO: </w:t>
      </w:r>
    </w:p>
    <w:p w14:paraId="68AD2203"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TOCAF: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150/012 de 11 de junio de 2012, modificativas y concordantes. </w:t>
      </w:r>
    </w:p>
    <w:p w14:paraId="54FECA38"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Apertura electrónica: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142/2018. </w:t>
      </w:r>
    </w:p>
    <w:p w14:paraId="4DA0AD38"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Acceso a la información pública: Ley </w:t>
      </w:r>
      <w:proofErr w:type="spellStart"/>
      <w:r>
        <w:rPr>
          <w:rFonts w:asciiTheme="minorHAnsi" w:eastAsiaTheme="minorHAnsi" w:hAnsiTheme="minorHAnsi" w:cstheme="minorBidi"/>
          <w:lang w:val="es-UY" w:eastAsia="en-US"/>
        </w:rPr>
        <w:t>N°</w:t>
      </w:r>
      <w:proofErr w:type="spellEnd"/>
      <w:r>
        <w:rPr>
          <w:rFonts w:asciiTheme="minorHAnsi" w:eastAsiaTheme="minorHAnsi" w:hAnsiTheme="minorHAnsi" w:cstheme="minorBidi"/>
          <w:lang w:val="es-UY" w:eastAsia="en-US"/>
        </w:rPr>
        <w:t xml:space="preserve"> 18.381 de 17 de octubre de 2008, modificativa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19.178 de 27 de diciembre de 2013. </w:t>
      </w:r>
    </w:p>
    <w:p w14:paraId="2822263F"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Decreto reglamentario de la Ley 18.381: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232/010 de 2 de agosto de 2010. </w:t>
      </w:r>
    </w:p>
    <w:p w14:paraId="4121FDC0"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Protección de datos personales y Acción de Hábeas Data: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18.331 de 11 de agosto de 2008. </w:t>
      </w:r>
    </w:p>
    <w:p w14:paraId="501097CC"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Decreto reglamentario de la Ley 18.331: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414/009 de 31 de agosto de 2009. </w:t>
      </w:r>
    </w:p>
    <w:p w14:paraId="279C6047"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131/014 de 19 de mayo de 2014. </w:t>
      </w:r>
    </w:p>
    <w:p w14:paraId="35263E3D"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Las enmiendas o aclaraciones efectuadas por la Administración durante el plazo del llamado. </w:t>
      </w:r>
    </w:p>
    <w:p w14:paraId="172E77B7"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Las disposiciones detalladas en el presente Pliego de Condiciones Particulares. </w:t>
      </w:r>
    </w:p>
    <w:p w14:paraId="6CB35AE1"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Decreto 500/991 (Procedimiento Administrativo). </w:t>
      </w:r>
    </w:p>
    <w:p w14:paraId="37B25ACE"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19889 del 09 de julio de 2020. </w:t>
      </w:r>
    </w:p>
    <w:p w14:paraId="50526E6C"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Anexo 1. Formulario de Identificación del Oferente. </w:t>
      </w:r>
    </w:p>
    <w:p w14:paraId="0562FA0F"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Anexo 2. Declaración Jurada. </w:t>
      </w:r>
    </w:p>
    <w:p w14:paraId="345050AE" w14:textId="03370A98" w:rsidR="003E30F9" w:rsidRPr="00C34F58" w:rsidRDefault="003E30F9" w:rsidP="003E30F9">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b/>
          <w:lang w:val="es-UY" w:eastAsia="en-US"/>
        </w:rPr>
        <w:t>2</w:t>
      </w:r>
      <w:r w:rsidR="0034524A">
        <w:rPr>
          <w:rFonts w:asciiTheme="minorHAnsi" w:eastAsiaTheme="minorHAnsi" w:hAnsiTheme="minorHAnsi" w:cstheme="minorBidi"/>
          <w:b/>
          <w:lang w:val="es-UY" w:eastAsia="en-US"/>
        </w:rPr>
        <w:t>1</w:t>
      </w:r>
      <w:r w:rsidRPr="00C34F58">
        <w:rPr>
          <w:rFonts w:asciiTheme="minorHAnsi" w:eastAsiaTheme="minorHAnsi" w:hAnsiTheme="minorHAnsi" w:cstheme="minorBidi"/>
          <w:b/>
          <w:lang w:val="es-UY" w:eastAsia="en-US"/>
        </w:rPr>
        <w:t xml:space="preserve">. - IMPREVISIONES. </w:t>
      </w: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b/>
          <w:lang w:val="es-UY" w:eastAsia="en-US"/>
        </w:rPr>
        <w:t xml:space="preserve"> </w:t>
      </w:r>
      <w:r w:rsidRPr="00C34F58">
        <w:rPr>
          <w:rFonts w:asciiTheme="minorHAnsi" w:eastAsiaTheme="minorHAnsi" w:hAnsiTheme="minorHAnsi" w:cstheme="minorBidi"/>
          <w:lang w:val="es-UY" w:eastAsia="en-US"/>
        </w:rPr>
        <w:t>En todo lo que no esté previsto en el presente pliego, se estará a lo dispuesto en el TOCAF y demás marco normativo aplicable.</w:t>
      </w:r>
    </w:p>
    <w:p w14:paraId="0833E71A" w14:textId="5B047BB9" w:rsidR="003E30F9" w:rsidRDefault="003E30F9" w:rsidP="003E30F9">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b/>
          <w:lang w:val="es-UY" w:eastAsia="en-US"/>
        </w:rPr>
        <w:t>2</w:t>
      </w:r>
      <w:r w:rsidR="0034524A">
        <w:rPr>
          <w:rFonts w:asciiTheme="minorHAnsi" w:eastAsiaTheme="minorHAnsi" w:hAnsiTheme="minorHAnsi" w:cstheme="minorBidi"/>
          <w:b/>
          <w:lang w:val="es-UY" w:eastAsia="en-US"/>
        </w:rPr>
        <w:t>2</w:t>
      </w:r>
      <w:r w:rsidRPr="00C34F58">
        <w:rPr>
          <w:rFonts w:asciiTheme="minorHAnsi" w:eastAsiaTheme="minorHAnsi" w:hAnsiTheme="minorHAnsi" w:cstheme="minorBidi"/>
          <w:b/>
          <w:lang w:val="es-UY" w:eastAsia="en-US"/>
        </w:rPr>
        <w:t xml:space="preserve">. - ACLARACIONES FINALES. </w:t>
      </w:r>
      <w:r w:rsidRPr="00C34F58">
        <w:rPr>
          <w:rFonts w:asciiTheme="minorHAnsi" w:eastAsiaTheme="minorHAnsi" w:hAnsiTheme="minorHAnsi" w:cstheme="minorBidi"/>
          <w:lang w:val="es-UY" w:eastAsia="en-US"/>
        </w:rPr>
        <w:t>- Se entenderá que los oferentes conocen y aceptan las condiciones establecidas en el presente Pliego, reservándose la Administración el derecho de rechazar las ofertas que no se ajusten a los mismos.</w:t>
      </w:r>
    </w:p>
    <w:p w14:paraId="39D39A8E" w14:textId="05DD1D52" w:rsidR="000D56C5" w:rsidRDefault="000D56C5" w:rsidP="0042680E">
      <w:pPr>
        <w:spacing w:after="160" w:line="259" w:lineRule="auto"/>
        <w:jc w:val="both"/>
        <w:rPr>
          <w:rFonts w:asciiTheme="minorHAnsi" w:eastAsiaTheme="minorHAnsi" w:hAnsiTheme="minorHAnsi" w:cstheme="minorBidi"/>
          <w:lang w:val="es-UY" w:eastAsia="en-US"/>
        </w:rPr>
      </w:pPr>
    </w:p>
    <w:p w14:paraId="0EBA7D34" w14:textId="74053A00" w:rsidR="000D56C5" w:rsidRDefault="000D56C5" w:rsidP="0042680E">
      <w:pPr>
        <w:spacing w:after="160" w:line="259" w:lineRule="auto"/>
        <w:jc w:val="both"/>
        <w:rPr>
          <w:rFonts w:asciiTheme="minorHAnsi" w:eastAsiaTheme="minorHAnsi" w:hAnsiTheme="minorHAnsi" w:cstheme="minorBidi"/>
          <w:lang w:val="es-UY" w:eastAsia="en-US"/>
        </w:rPr>
      </w:pPr>
    </w:p>
    <w:p w14:paraId="078F016C" w14:textId="1436439C" w:rsidR="00F63845" w:rsidRDefault="00F63845" w:rsidP="0042680E">
      <w:pPr>
        <w:spacing w:after="160" w:line="259" w:lineRule="auto"/>
        <w:jc w:val="both"/>
        <w:rPr>
          <w:rFonts w:asciiTheme="minorHAnsi" w:eastAsiaTheme="minorHAnsi" w:hAnsiTheme="minorHAnsi" w:cstheme="minorBidi"/>
          <w:lang w:val="es-UY" w:eastAsia="en-US"/>
        </w:rPr>
      </w:pPr>
    </w:p>
    <w:p w14:paraId="00CC7411" w14:textId="52B55AE4" w:rsidR="00F63845" w:rsidRDefault="00F63845" w:rsidP="0042680E">
      <w:pPr>
        <w:spacing w:after="160" w:line="259" w:lineRule="auto"/>
        <w:jc w:val="both"/>
        <w:rPr>
          <w:rFonts w:asciiTheme="minorHAnsi" w:eastAsiaTheme="minorHAnsi" w:hAnsiTheme="minorHAnsi" w:cstheme="minorBidi"/>
          <w:lang w:val="es-UY" w:eastAsia="en-US"/>
        </w:rPr>
      </w:pPr>
    </w:p>
    <w:p w14:paraId="48499A28" w14:textId="40AA342A" w:rsidR="00C34F58" w:rsidRDefault="00B85FD6" w:rsidP="00B85FD6">
      <w:pPr>
        <w:spacing w:after="160" w:line="259" w:lineRule="auto"/>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                            </w:t>
      </w:r>
    </w:p>
    <w:p w14:paraId="54203A51" w14:textId="4AABCA98" w:rsidR="006F2F06" w:rsidRPr="0042680E" w:rsidRDefault="0042680E" w:rsidP="00C34F58">
      <w:pPr>
        <w:spacing w:after="160" w:line="259" w:lineRule="auto"/>
        <w:jc w:val="center"/>
        <w:rPr>
          <w:rFonts w:asciiTheme="minorHAnsi" w:eastAsiaTheme="minorHAnsi" w:hAnsiTheme="minorHAnsi" w:cstheme="minorBidi"/>
          <w:b/>
          <w:lang w:val="es-UY" w:eastAsia="en-US"/>
        </w:rPr>
      </w:pPr>
      <w:r w:rsidRPr="0042680E">
        <w:rPr>
          <w:rFonts w:asciiTheme="minorHAnsi" w:eastAsiaTheme="minorHAnsi" w:hAnsiTheme="minorHAnsi" w:cstheme="minorBidi"/>
          <w:b/>
          <w:lang w:val="es-UY" w:eastAsia="en-US"/>
        </w:rPr>
        <w:t>ANEXO 1 –</w:t>
      </w:r>
      <w:r w:rsidR="00F24C3A">
        <w:rPr>
          <w:rFonts w:asciiTheme="minorHAnsi" w:eastAsiaTheme="minorHAnsi" w:hAnsiTheme="minorHAnsi" w:cstheme="minorBidi"/>
          <w:b/>
          <w:lang w:val="es-UY" w:eastAsia="en-US"/>
        </w:rPr>
        <w:t xml:space="preserve"> </w:t>
      </w:r>
      <w:r w:rsidRPr="0042680E">
        <w:rPr>
          <w:rFonts w:asciiTheme="minorHAnsi" w:eastAsiaTheme="minorHAnsi" w:hAnsiTheme="minorHAnsi" w:cstheme="minorBidi"/>
          <w:b/>
          <w:lang w:val="es-UY" w:eastAsia="en-US"/>
        </w:rPr>
        <w:t>FORMULARIO DE IDENTIFICACIÓN DEL OFERENT</w:t>
      </w:r>
      <w:r w:rsidR="006F2F06">
        <w:rPr>
          <w:rFonts w:asciiTheme="minorHAnsi" w:eastAsiaTheme="minorHAnsi" w:hAnsiTheme="minorHAnsi" w:cstheme="minorBidi"/>
          <w:b/>
          <w:lang w:val="es-UY" w:eastAsia="en-US"/>
        </w:rPr>
        <w:t>E</w:t>
      </w:r>
    </w:p>
    <w:p w14:paraId="736A1D80" w14:textId="77777777" w:rsidR="0042680E" w:rsidRPr="0042680E" w:rsidRDefault="0042680E" w:rsidP="00C34F58">
      <w:pPr>
        <w:spacing w:after="160" w:line="259" w:lineRule="auto"/>
        <w:jc w:val="center"/>
        <w:rPr>
          <w:rFonts w:asciiTheme="minorHAnsi" w:eastAsiaTheme="minorHAnsi" w:hAnsiTheme="minorHAnsi" w:cstheme="minorBidi"/>
          <w:lang w:val="es-UY" w:eastAsia="en-US"/>
        </w:rPr>
      </w:pPr>
    </w:p>
    <w:p w14:paraId="48FA9CCE" w14:textId="6731FBA3" w:rsidR="006F2F06" w:rsidRDefault="0042680E" w:rsidP="00C34F58">
      <w:pPr>
        <w:spacing w:after="160" w:line="259" w:lineRule="auto"/>
        <w:jc w:val="center"/>
        <w:rPr>
          <w:rFonts w:asciiTheme="minorHAnsi" w:eastAsiaTheme="minorHAnsi" w:hAnsiTheme="minorHAnsi" w:cstheme="minorBidi"/>
          <w:b/>
          <w:u w:val="single"/>
          <w:lang w:val="es-UY" w:eastAsia="en-US"/>
        </w:rPr>
      </w:pPr>
      <w:r w:rsidRPr="0042680E">
        <w:rPr>
          <w:rFonts w:asciiTheme="minorHAnsi" w:eastAsiaTheme="minorHAnsi" w:hAnsiTheme="minorHAnsi" w:cstheme="minorBidi"/>
          <w:b/>
          <w:u w:val="single"/>
          <w:lang w:val="es-UY" w:eastAsia="en-US"/>
        </w:rPr>
        <w:t xml:space="preserve">PROCEDIMIENTO CONCURSO DE PRECIOS </w:t>
      </w:r>
      <w:proofErr w:type="spellStart"/>
      <w:r w:rsidRPr="0042680E">
        <w:rPr>
          <w:rFonts w:asciiTheme="minorHAnsi" w:eastAsiaTheme="minorHAnsi" w:hAnsiTheme="minorHAnsi" w:cstheme="minorBidi"/>
          <w:b/>
          <w:u w:val="single"/>
          <w:lang w:val="es-UY" w:eastAsia="en-US"/>
        </w:rPr>
        <w:t>N</w:t>
      </w:r>
      <w:r w:rsidR="00145BBF">
        <w:rPr>
          <w:rFonts w:asciiTheme="minorHAnsi" w:eastAsiaTheme="minorHAnsi" w:hAnsiTheme="minorHAnsi" w:cstheme="minorBidi"/>
          <w:b/>
          <w:u w:val="single"/>
          <w:lang w:val="es-UY" w:eastAsia="en-US"/>
        </w:rPr>
        <w:t>°</w:t>
      </w:r>
      <w:proofErr w:type="spellEnd"/>
      <w:r w:rsidRPr="0042680E">
        <w:rPr>
          <w:rFonts w:asciiTheme="minorHAnsi" w:eastAsiaTheme="minorHAnsi" w:hAnsiTheme="minorHAnsi" w:cstheme="minorBidi"/>
          <w:b/>
          <w:u w:val="single"/>
          <w:lang w:val="es-UY" w:eastAsia="en-US"/>
        </w:rPr>
        <w:t xml:space="preserve"> </w:t>
      </w:r>
      <w:r w:rsidR="008C298C">
        <w:rPr>
          <w:rFonts w:asciiTheme="minorHAnsi" w:eastAsiaTheme="minorHAnsi" w:hAnsiTheme="minorHAnsi" w:cstheme="minorBidi"/>
          <w:b/>
          <w:u w:val="single"/>
          <w:lang w:val="es-UY" w:eastAsia="en-US"/>
        </w:rPr>
        <w:t>8</w:t>
      </w:r>
      <w:r w:rsidRPr="0042680E">
        <w:rPr>
          <w:rFonts w:asciiTheme="minorHAnsi" w:eastAsiaTheme="minorHAnsi" w:hAnsiTheme="minorHAnsi" w:cstheme="minorBidi"/>
          <w:b/>
          <w:u w:val="single"/>
          <w:lang w:val="es-UY" w:eastAsia="en-US"/>
        </w:rPr>
        <w:t>/202</w:t>
      </w:r>
      <w:r w:rsidR="007E54CA">
        <w:rPr>
          <w:rFonts w:asciiTheme="minorHAnsi" w:eastAsiaTheme="minorHAnsi" w:hAnsiTheme="minorHAnsi" w:cstheme="minorBidi"/>
          <w:b/>
          <w:u w:val="single"/>
          <w:lang w:val="es-UY" w:eastAsia="en-US"/>
        </w:rPr>
        <w:t>2</w:t>
      </w:r>
    </w:p>
    <w:p w14:paraId="515E547D" w14:textId="77777777" w:rsidR="00B415D8" w:rsidRDefault="00B415D8" w:rsidP="00C34F58">
      <w:pPr>
        <w:spacing w:after="160" w:line="259" w:lineRule="auto"/>
        <w:jc w:val="center"/>
        <w:rPr>
          <w:rFonts w:asciiTheme="minorHAnsi" w:eastAsiaTheme="minorHAnsi" w:hAnsiTheme="minorHAnsi" w:cstheme="minorBidi"/>
          <w:b/>
          <w:u w:val="single"/>
          <w:lang w:val="es-UY" w:eastAsia="en-US"/>
        </w:rPr>
      </w:pPr>
    </w:p>
    <w:p w14:paraId="2ADC2E75" w14:textId="162421EC" w:rsidR="0042680E" w:rsidRDefault="007773F8" w:rsidP="00C34F58">
      <w:pPr>
        <w:spacing w:after="160" w:line="259" w:lineRule="auto"/>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w:t>
      </w:r>
      <w:r w:rsidR="000C3BAB">
        <w:rPr>
          <w:rFonts w:asciiTheme="minorHAnsi" w:eastAsiaTheme="minorHAnsi" w:hAnsiTheme="minorHAnsi" w:cstheme="minorBidi"/>
          <w:b/>
          <w:lang w:val="es-UY" w:eastAsia="en-US"/>
        </w:rPr>
        <w:t xml:space="preserve">CONSTRUCCIÓN DE </w:t>
      </w:r>
      <w:r w:rsidR="008C298C">
        <w:rPr>
          <w:rFonts w:asciiTheme="minorHAnsi" w:eastAsiaTheme="minorHAnsi" w:hAnsiTheme="minorHAnsi" w:cstheme="minorBidi"/>
          <w:b/>
          <w:lang w:val="es-UY" w:eastAsia="en-US"/>
        </w:rPr>
        <w:t>SALA DE SONIDO</w:t>
      </w:r>
      <w:r w:rsidRPr="007773F8">
        <w:rPr>
          <w:rFonts w:asciiTheme="minorHAnsi" w:eastAsiaTheme="minorHAnsi" w:hAnsiTheme="minorHAnsi" w:cstheme="minorBidi"/>
          <w:b/>
          <w:lang w:val="es-UY" w:eastAsia="en-US"/>
        </w:rPr>
        <w:t>”</w:t>
      </w:r>
    </w:p>
    <w:p w14:paraId="5BEEF952" w14:textId="77777777" w:rsidR="007773F8" w:rsidRPr="007773F8" w:rsidRDefault="007773F8" w:rsidP="007773F8">
      <w:pPr>
        <w:spacing w:after="160" w:line="259" w:lineRule="auto"/>
        <w:jc w:val="center"/>
        <w:rPr>
          <w:rFonts w:asciiTheme="minorHAnsi" w:eastAsiaTheme="minorHAnsi" w:hAnsiTheme="minorHAnsi" w:cstheme="minorBidi"/>
          <w:b/>
          <w:lang w:val="es-UY" w:eastAsia="en-US"/>
        </w:rPr>
      </w:pPr>
    </w:p>
    <w:p w14:paraId="79DFAF2E"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NOMBRE COMERCIAL DE LA EMPRESA: ____________________________ </w:t>
      </w:r>
    </w:p>
    <w:p w14:paraId="1550633C"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RAZÓN SOCIAL: ___________________________</w:t>
      </w:r>
      <w:r>
        <w:rPr>
          <w:rFonts w:asciiTheme="minorHAnsi" w:eastAsiaTheme="minorHAnsi" w:hAnsiTheme="minorHAnsi" w:cstheme="minorBidi"/>
          <w:lang w:val="es-UY" w:eastAsia="en-US"/>
        </w:rPr>
        <w:t>___________________</w:t>
      </w:r>
      <w:r w:rsidRPr="0042680E">
        <w:rPr>
          <w:rFonts w:asciiTheme="minorHAnsi" w:eastAsiaTheme="minorHAnsi" w:hAnsiTheme="minorHAnsi" w:cstheme="minorBidi"/>
          <w:lang w:val="es-UY" w:eastAsia="en-US"/>
        </w:rPr>
        <w:t xml:space="preserve">_ </w:t>
      </w:r>
    </w:p>
    <w:p w14:paraId="47FBC17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REGISTRO UNICO TRIBUTARIO (RUT): _________________________</w:t>
      </w:r>
      <w:r>
        <w:rPr>
          <w:rFonts w:asciiTheme="minorHAnsi" w:eastAsiaTheme="minorHAnsi" w:hAnsiTheme="minorHAnsi" w:cstheme="minorBidi"/>
          <w:lang w:val="es-UY" w:eastAsia="en-US"/>
        </w:rPr>
        <w:t>____</w:t>
      </w:r>
      <w:r w:rsidRPr="0042680E">
        <w:rPr>
          <w:rFonts w:asciiTheme="minorHAnsi" w:eastAsiaTheme="minorHAnsi" w:hAnsiTheme="minorHAnsi" w:cstheme="minorBidi"/>
          <w:lang w:val="es-UY" w:eastAsia="en-US"/>
        </w:rPr>
        <w:t xml:space="preserve"> </w:t>
      </w:r>
    </w:p>
    <w:p w14:paraId="20392BA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C4C5519" w14:textId="77777777" w:rsidR="0042680E" w:rsidRPr="0042680E" w:rsidRDefault="0042680E" w:rsidP="0042680E">
      <w:pPr>
        <w:spacing w:after="160" w:line="259" w:lineRule="auto"/>
        <w:jc w:val="both"/>
        <w:rPr>
          <w:rFonts w:asciiTheme="minorHAnsi" w:eastAsiaTheme="minorHAnsi" w:hAnsiTheme="minorHAnsi" w:cstheme="minorBidi"/>
          <w:i/>
          <w:lang w:val="es-UY" w:eastAsia="en-US"/>
        </w:rPr>
      </w:pPr>
      <w:r w:rsidRPr="0042680E">
        <w:rPr>
          <w:rFonts w:asciiTheme="minorHAnsi" w:eastAsiaTheme="minorHAnsi" w:hAnsiTheme="minorHAnsi" w:cstheme="minorBidi"/>
          <w:i/>
          <w:lang w:val="es-UY" w:eastAsia="en-US"/>
        </w:rPr>
        <w:t xml:space="preserve">DATOS DE CONTACTO </w:t>
      </w:r>
    </w:p>
    <w:p w14:paraId="27697919"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DOMICILIO: _____________________________________________ </w:t>
      </w:r>
    </w:p>
    <w:p w14:paraId="145785D5"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TELEFONO: __________</w:t>
      </w:r>
      <w:r>
        <w:rPr>
          <w:rFonts w:asciiTheme="minorHAnsi" w:eastAsiaTheme="minorHAnsi" w:hAnsiTheme="minorHAnsi" w:cstheme="minorBidi"/>
          <w:lang w:val="es-UY" w:eastAsia="en-US"/>
        </w:rPr>
        <w:t>_____________________</w:t>
      </w:r>
      <w:r w:rsidRPr="0042680E">
        <w:rPr>
          <w:rFonts w:asciiTheme="minorHAnsi" w:eastAsiaTheme="minorHAnsi" w:hAnsiTheme="minorHAnsi" w:cstheme="minorBidi"/>
          <w:lang w:val="es-UY" w:eastAsia="en-US"/>
        </w:rPr>
        <w:t xml:space="preserve">______________ </w:t>
      </w:r>
    </w:p>
    <w:p w14:paraId="7CB5F65F"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CORREO ELECTRÓNICO: _____________________</w:t>
      </w:r>
      <w:r>
        <w:rPr>
          <w:rFonts w:asciiTheme="minorHAnsi" w:eastAsiaTheme="minorHAnsi" w:hAnsiTheme="minorHAnsi" w:cstheme="minorBidi"/>
          <w:lang w:val="es-UY" w:eastAsia="en-US"/>
        </w:rPr>
        <w:t>___</w:t>
      </w:r>
      <w:r w:rsidRPr="0042680E">
        <w:rPr>
          <w:rFonts w:asciiTheme="minorHAnsi" w:eastAsiaTheme="minorHAnsi" w:hAnsiTheme="minorHAnsi" w:cstheme="minorBidi"/>
          <w:lang w:val="es-UY" w:eastAsia="en-US"/>
        </w:rPr>
        <w:t xml:space="preserve">___________ </w:t>
      </w:r>
    </w:p>
    <w:p w14:paraId="6BB98AFA"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8158B6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El/Los que suscribe(n)_______________________________________ (nombre de quien firme y tenga poderes suficientes para representar a la empresa oferente acreditado en RUPE) en representación de la empresa de referencia, declara bajo juramento que la oferta ingresada en línea a través del sitio web www.comprasestatales.gub.uy, vincula a la empresa en todos sus términos y acepta sin condiciones las disposiciones del Pliego de Condiciones Particulares,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14:paraId="7D91247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430B85B"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FIRMA:</w:t>
      </w:r>
      <w:r w:rsidRPr="0042680E">
        <w:rPr>
          <w:rFonts w:asciiTheme="minorHAnsi" w:eastAsiaTheme="minorHAnsi" w:hAnsiTheme="minorHAnsi" w:cstheme="minorBidi"/>
          <w:lang w:val="es-UY" w:eastAsia="en-US"/>
        </w:rPr>
        <w:t xml:space="preserve"> _______________________________</w:t>
      </w:r>
    </w:p>
    <w:p w14:paraId="1C1D4DB5" w14:textId="77777777" w:rsidR="0042680E" w:rsidRPr="0042680E" w:rsidRDefault="0042680E" w:rsidP="0042680E">
      <w:pPr>
        <w:spacing w:after="160" w:line="259" w:lineRule="auto"/>
        <w:jc w:val="both"/>
        <w:rPr>
          <w:rFonts w:asciiTheme="minorHAnsi" w:eastAsiaTheme="minorHAnsi" w:hAnsiTheme="minorHAnsi" w:cstheme="minorBidi"/>
          <w:b/>
          <w:lang w:val="es-UY" w:eastAsia="en-US"/>
        </w:rPr>
      </w:pPr>
    </w:p>
    <w:p w14:paraId="2B3AD9A5" w14:textId="3AB55185"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ACLARACIÓN:</w:t>
      </w:r>
      <w:r w:rsidR="00145BBF">
        <w:rPr>
          <w:rFonts w:asciiTheme="minorHAnsi" w:eastAsiaTheme="minorHAnsi" w:hAnsiTheme="minorHAnsi" w:cstheme="minorBidi"/>
          <w:b/>
          <w:lang w:val="es-UY" w:eastAsia="en-US"/>
        </w:rPr>
        <w:t xml:space="preserve"> </w:t>
      </w:r>
      <w:r w:rsidRPr="0042680E">
        <w:rPr>
          <w:rFonts w:asciiTheme="minorHAnsi" w:eastAsiaTheme="minorHAnsi" w:hAnsiTheme="minorHAnsi" w:cstheme="minorBidi"/>
          <w:lang w:val="es-UY" w:eastAsia="en-US"/>
        </w:rPr>
        <w:t>__________________________</w:t>
      </w:r>
    </w:p>
    <w:p w14:paraId="0BBC4DF6" w14:textId="65BBDF9C" w:rsidR="0042680E" w:rsidRDefault="0042680E" w:rsidP="0042680E">
      <w:pPr>
        <w:spacing w:after="160" w:line="259" w:lineRule="auto"/>
        <w:jc w:val="both"/>
        <w:rPr>
          <w:rFonts w:asciiTheme="minorHAnsi" w:eastAsiaTheme="minorHAnsi" w:hAnsiTheme="minorHAnsi" w:cstheme="minorBidi"/>
          <w:lang w:val="es-UY" w:eastAsia="en-US"/>
        </w:rPr>
      </w:pPr>
    </w:p>
    <w:p w14:paraId="737E5DBA" w14:textId="77777777" w:rsidR="00145BBF" w:rsidRDefault="00145BBF" w:rsidP="0042680E">
      <w:pPr>
        <w:spacing w:after="160" w:line="259" w:lineRule="auto"/>
        <w:jc w:val="both"/>
        <w:rPr>
          <w:rFonts w:asciiTheme="minorHAnsi" w:eastAsiaTheme="minorHAnsi" w:hAnsiTheme="minorHAnsi" w:cstheme="minorBidi"/>
          <w:lang w:val="es-UY" w:eastAsia="en-US"/>
        </w:rPr>
      </w:pPr>
    </w:p>
    <w:p w14:paraId="04DE650D" w14:textId="77777777" w:rsidR="00F24C3A" w:rsidRPr="0042680E" w:rsidRDefault="00F24C3A" w:rsidP="0042680E">
      <w:pPr>
        <w:spacing w:after="160" w:line="259" w:lineRule="auto"/>
        <w:jc w:val="both"/>
        <w:rPr>
          <w:rFonts w:asciiTheme="minorHAnsi" w:eastAsiaTheme="minorHAnsi" w:hAnsiTheme="minorHAnsi" w:cstheme="minorBidi"/>
          <w:lang w:val="es-UY" w:eastAsia="en-US"/>
        </w:rPr>
      </w:pPr>
    </w:p>
    <w:p w14:paraId="0E452C77" w14:textId="7FCACFE6" w:rsidR="0051579A" w:rsidRDefault="0032368D" w:rsidP="0032368D">
      <w:pPr>
        <w:spacing w:after="160" w:line="259" w:lineRule="auto"/>
        <w:jc w:val="center"/>
        <w:rPr>
          <w:rFonts w:asciiTheme="minorHAnsi" w:eastAsiaTheme="minorHAnsi" w:hAnsiTheme="minorHAnsi" w:cstheme="minorBidi"/>
          <w:b/>
          <w:lang w:val="es-UY" w:eastAsia="en-US"/>
        </w:rPr>
      </w:pPr>
      <w:r w:rsidRPr="0032368D">
        <w:rPr>
          <w:rFonts w:asciiTheme="minorHAnsi" w:eastAsiaTheme="minorHAnsi" w:hAnsiTheme="minorHAnsi" w:cstheme="minorBidi"/>
          <w:b/>
          <w:lang w:val="es-UY" w:eastAsia="en-US"/>
        </w:rPr>
        <w:t>ANEXO</w:t>
      </w:r>
      <w:r w:rsidR="006148C0">
        <w:rPr>
          <w:rFonts w:asciiTheme="minorHAnsi" w:eastAsiaTheme="minorHAnsi" w:hAnsiTheme="minorHAnsi" w:cstheme="minorBidi"/>
          <w:b/>
          <w:lang w:val="es-UY" w:eastAsia="en-US"/>
        </w:rPr>
        <w:t xml:space="preserve"> 2</w:t>
      </w:r>
      <w:r w:rsidRPr="0032368D">
        <w:rPr>
          <w:rFonts w:asciiTheme="minorHAnsi" w:eastAsiaTheme="minorHAnsi" w:hAnsiTheme="minorHAnsi" w:cstheme="minorBidi"/>
          <w:b/>
          <w:lang w:val="es-UY" w:eastAsia="en-US"/>
        </w:rPr>
        <w:t xml:space="preserve"> – DECLARACIÓN JURADA </w:t>
      </w:r>
    </w:p>
    <w:p w14:paraId="22969721" w14:textId="77777777" w:rsidR="0051579A" w:rsidRDefault="0051579A" w:rsidP="0032368D">
      <w:pPr>
        <w:spacing w:after="160" w:line="259" w:lineRule="auto"/>
        <w:jc w:val="center"/>
        <w:rPr>
          <w:rFonts w:asciiTheme="minorHAnsi" w:eastAsiaTheme="minorHAnsi" w:hAnsiTheme="minorHAnsi" w:cstheme="minorBidi"/>
          <w:b/>
          <w:lang w:val="es-UY" w:eastAsia="en-US"/>
        </w:rPr>
      </w:pPr>
    </w:p>
    <w:p w14:paraId="62D75EEA" w14:textId="36FED9E6" w:rsidR="0032368D" w:rsidRPr="00145BBF" w:rsidRDefault="0051579A" w:rsidP="0032368D">
      <w:pPr>
        <w:spacing w:after="160" w:line="259" w:lineRule="auto"/>
        <w:jc w:val="center"/>
        <w:rPr>
          <w:rFonts w:asciiTheme="minorHAnsi" w:eastAsiaTheme="minorHAnsi" w:hAnsiTheme="minorHAnsi" w:cstheme="minorBidi"/>
          <w:b/>
          <w:u w:val="single"/>
          <w:lang w:val="es-UY" w:eastAsia="en-US"/>
        </w:rPr>
      </w:pPr>
      <w:r w:rsidRPr="00145BBF">
        <w:rPr>
          <w:rFonts w:asciiTheme="minorHAnsi" w:eastAsiaTheme="minorHAnsi" w:hAnsiTheme="minorHAnsi" w:cstheme="minorBidi"/>
          <w:b/>
          <w:u w:val="single"/>
          <w:lang w:val="es-UY" w:eastAsia="en-US"/>
        </w:rPr>
        <w:t xml:space="preserve">PROCEDIMIENTO </w:t>
      </w:r>
      <w:r w:rsidR="0032368D" w:rsidRPr="00145BBF">
        <w:rPr>
          <w:rFonts w:asciiTheme="minorHAnsi" w:eastAsiaTheme="minorHAnsi" w:hAnsiTheme="minorHAnsi" w:cstheme="minorBidi"/>
          <w:b/>
          <w:u w:val="single"/>
          <w:lang w:val="es-UY" w:eastAsia="en-US"/>
        </w:rPr>
        <w:t xml:space="preserve">CONCURSO DE PRECIOS </w:t>
      </w:r>
      <w:proofErr w:type="spellStart"/>
      <w:r w:rsidR="00145BBF">
        <w:rPr>
          <w:rFonts w:asciiTheme="minorHAnsi" w:eastAsiaTheme="minorHAnsi" w:hAnsiTheme="minorHAnsi" w:cstheme="minorBidi"/>
          <w:b/>
          <w:u w:val="single"/>
          <w:lang w:val="es-UY" w:eastAsia="en-US"/>
        </w:rPr>
        <w:t>N°</w:t>
      </w:r>
      <w:proofErr w:type="spellEnd"/>
      <w:r w:rsidR="00145BBF">
        <w:rPr>
          <w:rFonts w:asciiTheme="minorHAnsi" w:eastAsiaTheme="minorHAnsi" w:hAnsiTheme="minorHAnsi" w:cstheme="minorBidi"/>
          <w:b/>
          <w:u w:val="single"/>
          <w:lang w:val="es-UY" w:eastAsia="en-US"/>
        </w:rPr>
        <w:t xml:space="preserve"> </w:t>
      </w:r>
      <w:r w:rsidR="008C298C">
        <w:rPr>
          <w:rFonts w:asciiTheme="minorHAnsi" w:eastAsiaTheme="minorHAnsi" w:hAnsiTheme="minorHAnsi" w:cstheme="minorBidi"/>
          <w:b/>
          <w:u w:val="single"/>
          <w:lang w:val="es-UY" w:eastAsia="en-US"/>
        </w:rPr>
        <w:t>8</w:t>
      </w:r>
      <w:r w:rsidR="0032368D" w:rsidRPr="00145BBF">
        <w:rPr>
          <w:rFonts w:asciiTheme="minorHAnsi" w:eastAsiaTheme="minorHAnsi" w:hAnsiTheme="minorHAnsi" w:cstheme="minorBidi"/>
          <w:b/>
          <w:u w:val="single"/>
          <w:lang w:val="es-UY" w:eastAsia="en-US"/>
        </w:rPr>
        <w:t>/202</w:t>
      </w:r>
      <w:r w:rsidR="007E54CA" w:rsidRPr="00145BBF">
        <w:rPr>
          <w:rFonts w:asciiTheme="minorHAnsi" w:eastAsiaTheme="minorHAnsi" w:hAnsiTheme="minorHAnsi" w:cstheme="minorBidi"/>
          <w:b/>
          <w:u w:val="single"/>
          <w:lang w:val="es-UY" w:eastAsia="en-US"/>
        </w:rPr>
        <w:t>2</w:t>
      </w:r>
    </w:p>
    <w:p w14:paraId="7B6123E0" w14:textId="77777777" w:rsidR="00B415D8" w:rsidRDefault="00B415D8" w:rsidP="0032368D">
      <w:pPr>
        <w:spacing w:after="160" w:line="259" w:lineRule="auto"/>
        <w:jc w:val="center"/>
        <w:rPr>
          <w:rFonts w:asciiTheme="minorHAnsi" w:eastAsiaTheme="minorHAnsi" w:hAnsiTheme="minorHAnsi" w:cstheme="minorBidi"/>
          <w:b/>
          <w:lang w:val="es-UY" w:eastAsia="en-US"/>
        </w:rPr>
      </w:pPr>
    </w:p>
    <w:p w14:paraId="58AA45A7" w14:textId="58FA09ED" w:rsidR="00D74CB7" w:rsidRDefault="0032606E" w:rsidP="00533884">
      <w:pPr>
        <w:spacing w:after="160" w:line="259" w:lineRule="auto"/>
        <w:ind w:left="708" w:hanging="708"/>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w:t>
      </w:r>
      <w:r w:rsidR="000C3BAB">
        <w:rPr>
          <w:rFonts w:asciiTheme="minorHAnsi" w:eastAsiaTheme="minorHAnsi" w:hAnsiTheme="minorHAnsi" w:cstheme="minorBidi"/>
          <w:b/>
          <w:lang w:val="es-UY" w:eastAsia="en-US"/>
        </w:rPr>
        <w:t xml:space="preserve">CONSTRUCCIÓN DE </w:t>
      </w:r>
      <w:r w:rsidR="008C298C">
        <w:rPr>
          <w:rFonts w:asciiTheme="minorHAnsi" w:eastAsiaTheme="minorHAnsi" w:hAnsiTheme="minorHAnsi" w:cstheme="minorBidi"/>
          <w:b/>
          <w:lang w:val="es-UY" w:eastAsia="en-US"/>
        </w:rPr>
        <w:t>SALA DE SONIDO</w:t>
      </w:r>
      <w:r w:rsidR="00D74CB7" w:rsidRPr="007773F8">
        <w:rPr>
          <w:rFonts w:asciiTheme="minorHAnsi" w:eastAsiaTheme="minorHAnsi" w:hAnsiTheme="minorHAnsi" w:cstheme="minorBidi"/>
          <w:b/>
          <w:lang w:val="es-UY" w:eastAsia="en-US"/>
        </w:rPr>
        <w:t>”</w:t>
      </w:r>
    </w:p>
    <w:p w14:paraId="173F0C7C" w14:textId="77777777" w:rsidR="006F2F06" w:rsidRPr="006F2F06" w:rsidRDefault="006F2F06" w:rsidP="0042680E">
      <w:pPr>
        <w:spacing w:after="160" w:line="259" w:lineRule="auto"/>
        <w:jc w:val="both"/>
        <w:rPr>
          <w:rFonts w:asciiTheme="minorHAnsi" w:eastAsiaTheme="minorHAnsi" w:hAnsiTheme="minorHAnsi" w:cstheme="minorBidi"/>
          <w:b/>
          <w:lang w:val="es-UY" w:eastAsia="en-US"/>
        </w:rPr>
      </w:pPr>
    </w:p>
    <w:p w14:paraId="68CEAB57"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14:paraId="5B900E95" w14:textId="77777777"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s-UY"/>
        </w:rPr>
        <mc:AlternateContent>
          <mc:Choice Requires="wps">
            <w:drawing>
              <wp:anchor distT="0" distB="0" distL="114300" distR="114300" simplePos="0" relativeHeight="251659264" behindDoc="0" locked="0" layoutInCell="1" allowOverlap="1" wp14:anchorId="1D7F0F47" wp14:editId="2E79EBB0">
                <wp:simplePos x="0" y="0"/>
                <wp:positionH relativeFrom="margin">
                  <wp:align>left</wp:align>
                </wp:positionH>
                <wp:positionV relativeFrom="paragraph">
                  <wp:posOffset>9525</wp:posOffset>
                </wp:positionV>
                <wp:extent cx="21907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9330E" id="Rectángulo 2" o:spid="_x0000_s1026" style="position:absolute;margin-left:0;margin-top:.75pt;width:17.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" fillcolor="white [3201]" strokecolor="black [3200]" strokeweight="1pt">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 xml:space="preserve"> No ser funcionario del MEC, ni tener dicha calidad ningún empleado o director de la empresa que represento. </w:t>
      </w:r>
    </w:p>
    <w:p w14:paraId="408C4C23"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6151A4AB" w14:textId="77777777"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s-UY"/>
        </w:rPr>
        <mc:AlternateContent>
          <mc:Choice Requires="wps">
            <w:drawing>
              <wp:anchor distT="0" distB="0" distL="114300" distR="114300" simplePos="0" relativeHeight="251661312" behindDoc="0" locked="0" layoutInCell="1" allowOverlap="1" wp14:anchorId="16539110" wp14:editId="1EF0C94A">
                <wp:simplePos x="0" y="0"/>
                <wp:positionH relativeFrom="margin">
                  <wp:align>left</wp:align>
                </wp:positionH>
                <wp:positionV relativeFrom="paragraph">
                  <wp:posOffset>8890</wp:posOffset>
                </wp:positionV>
                <wp:extent cx="21907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9075"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27856326" w14:textId="77777777" w:rsidR="006148C0" w:rsidRDefault="006148C0" w:rsidP="006148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9110" id="Rectángulo 4" o:spid="_x0000_s1026" style="position:absolute;left:0;text-align:left;margin-left:0;margin-top:.7pt;width:17.25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" fillcolor="white [3201]" strokecolor="black [3200]" strokeweight="1pt">
                <v:textbox>
                  <w:txbxContent>
                    <w:p w14:paraId="27856326" w14:textId="77777777" w:rsidR="006148C0" w:rsidRDefault="006148C0" w:rsidP="006148C0">
                      <w:pPr>
                        <w:jc w:val="center"/>
                      </w:pPr>
                      <w:r>
                        <w:t xml:space="preserve">   </w:t>
                      </w:r>
                    </w:p>
                  </w:txbxContent>
                </v:textbox>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El señor _________________________ C.I.____________________________ es empleado/director de la empresa que represento y además reviste la calidad de funcionario del MEC, desempeñando tareas en___________________________, no teniendo participación en el proceso de compras.</w:t>
      </w:r>
    </w:p>
    <w:p w14:paraId="142718AE"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3AEA758C" w14:textId="77777777" w:rsidR="0032368D" w:rsidRDefault="0032368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w:t>
      </w:r>
      <w:r w:rsidRPr="0032368D">
        <w:rPr>
          <w:rFonts w:asciiTheme="minorHAnsi" w:eastAsiaTheme="minorHAnsi" w:hAnsiTheme="minorHAnsi" w:cstheme="minorBidi"/>
          <w:lang w:val="es-UY" w:eastAsia="en-US"/>
        </w:rPr>
        <w:t xml:space="preserve">MPRESA: </w:t>
      </w:r>
      <w:r>
        <w:rPr>
          <w:rFonts w:asciiTheme="minorHAnsi" w:eastAsiaTheme="minorHAnsi" w:hAnsiTheme="minorHAnsi" w:cstheme="minorBidi"/>
          <w:lang w:val="es-UY" w:eastAsia="en-US"/>
        </w:rPr>
        <w:t>_____________________________________</w:t>
      </w:r>
    </w:p>
    <w:p w14:paraId="4FAC4763"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F3B7E67"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FIRMA: </w:t>
      </w:r>
      <w:r>
        <w:rPr>
          <w:rFonts w:asciiTheme="minorHAnsi" w:eastAsiaTheme="minorHAnsi" w:hAnsiTheme="minorHAnsi" w:cstheme="minorBidi"/>
          <w:lang w:val="es-UY" w:eastAsia="en-US"/>
        </w:rPr>
        <w:t xml:space="preserve"> _______________________________________</w:t>
      </w:r>
    </w:p>
    <w:p w14:paraId="486CFC4D"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817E95F"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ACLARACIÓN DE FIRMA: </w:t>
      </w:r>
      <w:r>
        <w:rPr>
          <w:rFonts w:asciiTheme="minorHAnsi" w:eastAsiaTheme="minorHAnsi" w:hAnsiTheme="minorHAnsi" w:cstheme="minorBidi"/>
          <w:lang w:val="es-UY" w:eastAsia="en-US"/>
        </w:rPr>
        <w:t>__________________________</w:t>
      </w:r>
    </w:p>
    <w:p w14:paraId="68609B5B"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5D34D496"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C.I.: </w:t>
      </w:r>
      <w:r>
        <w:rPr>
          <w:rFonts w:asciiTheme="minorHAnsi" w:eastAsiaTheme="minorHAnsi" w:hAnsiTheme="minorHAnsi" w:cstheme="minorBidi"/>
          <w:lang w:val="es-UY" w:eastAsia="en-US"/>
        </w:rPr>
        <w:t xml:space="preserve"> __________________________________________</w:t>
      </w:r>
    </w:p>
    <w:p w14:paraId="4ECC7939"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5536DC8" w14:textId="77777777" w:rsidR="0042680E"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DOMICILIO:</w:t>
      </w:r>
      <w:r>
        <w:rPr>
          <w:rFonts w:asciiTheme="minorHAnsi" w:eastAsiaTheme="minorHAnsi" w:hAnsiTheme="minorHAnsi" w:cstheme="minorBidi"/>
          <w:lang w:val="es-UY" w:eastAsia="en-US"/>
        </w:rPr>
        <w:t xml:space="preserve"> ____________________________________</w:t>
      </w:r>
    </w:p>
    <w:p w14:paraId="7719E646" w14:textId="77777777" w:rsidR="007E54CA" w:rsidRDefault="007E54CA" w:rsidP="0042680E">
      <w:pPr>
        <w:spacing w:after="160" w:line="259" w:lineRule="auto"/>
        <w:jc w:val="both"/>
        <w:rPr>
          <w:rFonts w:asciiTheme="minorHAnsi" w:eastAsiaTheme="minorHAnsi" w:hAnsiTheme="minorHAnsi" w:cstheme="minorBidi"/>
          <w:lang w:val="es-UY" w:eastAsia="en-US"/>
        </w:rPr>
      </w:pPr>
    </w:p>
    <w:p w14:paraId="7BC05B64" w14:textId="77777777" w:rsidR="00893331" w:rsidRPr="0032368D" w:rsidRDefault="00893331" w:rsidP="00893331">
      <w:pPr>
        <w:rPr>
          <w:rFonts w:asciiTheme="minorHAnsi" w:eastAsiaTheme="minorHAnsi" w:hAnsiTheme="minorHAnsi" w:cstheme="minorBidi"/>
          <w:lang w:val="es-UY" w:eastAsia="en-US"/>
        </w:rPr>
      </w:pPr>
    </w:p>
    <w:sectPr w:rsidR="00893331" w:rsidRPr="0032368D" w:rsidSect="00570E80">
      <w:headerReference w:type="default" r:id="rId7"/>
      <w:footerReference w:type="default" r:id="rId8"/>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A474C" w14:textId="77777777" w:rsidR="00E50C93" w:rsidRDefault="00E50C93" w:rsidP="003442F2">
      <w:r>
        <w:separator/>
      </w:r>
    </w:p>
  </w:endnote>
  <w:endnote w:type="continuationSeparator" w:id="0">
    <w:p w14:paraId="6E02A698" w14:textId="77777777" w:rsidR="00E50C93" w:rsidRDefault="00E50C93"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459">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18D3" w14:textId="77777777"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14:anchorId="6619BA2D" wp14:editId="0408502E">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809E" w14:textId="77777777"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14:paraId="0DC50AB0"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5B37BAE2" w14:textId="77777777" w:rsidR="005039B4" w:rsidRPr="006B4061" w:rsidRDefault="00C053AD"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BA2D" id="_x0000_t202" coordsize="21600,21600" o:spt="202" path="m,l,21600r21600,l21600,xe">
              <v:stroke joinstyle="miter"/>
              <v:path gradientshapeok="t" o:connecttype="rect"/>
            </v:shapetype>
            <v:shape id="Cuadro de texto 5" o:spid="_x0000_s1027"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14:paraId="421A809E" w14:textId="77777777"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14:paraId="0DC50AB0"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5B37BAE2" w14:textId="77777777" w:rsidR="005039B4" w:rsidRPr="006B4061" w:rsidRDefault="00E50C93"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14:anchorId="4DF8A38A" wp14:editId="56A6D320">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14:anchorId="58FE6557" wp14:editId="328297F8">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14:anchorId="570CC502" wp14:editId="1FEEB53F">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B711E"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131F757A"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38EA7A40" w14:textId="77777777" w:rsidR="005039B4" w:rsidRPr="006B4061" w:rsidRDefault="00C053AD"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C502" id="Cuadro de texto 3" o:spid="_x0000_s1028"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14:paraId="73AB711E"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131F757A"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38EA7A40" w14:textId="77777777" w:rsidR="005039B4" w:rsidRPr="006B4061" w:rsidRDefault="00E50C93"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14:anchorId="23ABEB5C" wp14:editId="1570E81D">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D14C4"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14:paraId="204264B1" w14:textId="77777777" w:rsidR="008E168C" w:rsidRPr="00A46008" w:rsidRDefault="00C053AD"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EB5C" id="Cuadro de texto 1" o:spid="_x0000_s1029"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14:paraId="16ED14C4"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14:paraId="204264B1" w14:textId="77777777" w:rsidR="008E168C" w:rsidRPr="00A46008" w:rsidRDefault="00E50C93"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14:paraId="013721BC" w14:textId="77777777" w:rsidR="00A6406C" w:rsidRDefault="00C053AD" w:rsidP="005039B4">
    <w:pPr>
      <w:pStyle w:val="Piedepgina"/>
    </w:pPr>
  </w:p>
  <w:p w14:paraId="3B15DCEC" w14:textId="77777777" w:rsidR="00E21D26" w:rsidRPr="005039B4" w:rsidRDefault="00C053AD"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3ADD" w14:textId="77777777" w:rsidR="00E50C93" w:rsidRDefault="00E50C93" w:rsidP="003442F2">
      <w:r>
        <w:separator/>
      </w:r>
    </w:p>
  </w:footnote>
  <w:footnote w:type="continuationSeparator" w:id="0">
    <w:p w14:paraId="54895820" w14:textId="77777777" w:rsidR="00E50C93" w:rsidRDefault="00E50C93"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F475" w14:textId="77777777" w:rsidR="005A700F" w:rsidRDefault="003442F2">
    <w:pPr>
      <w:pStyle w:val="Encabezado"/>
    </w:pPr>
    <w:r>
      <w:rPr>
        <w:noProof/>
        <w:lang w:val="es-UY" w:eastAsia="es-UY"/>
      </w:rPr>
      <w:drawing>
        <wp:anchor distT="0" distB="0" distL="114300" distR="114300" simplePos="0" relativeHeight="251665408" behindDoc="0" locked="0" layoutInCell="1" allowOverlap="1" wp14:anchorId="5997A816" wp14:editId="2A182E5B">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14:anchorId="7CB73524" wp14:editId="1B7EAF59">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93611C2"/>
    <w:multiLevelType w:val="hybridMultilevel"/>
    <w:tmpl w:val="75E69E4C"/>
    <w:lvl w:ilvl="0" w:tplc="231AEA3A">
      <w:start w:val="1"/>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 w15:restartNumberingAfterBreak="0">
    <w:nsid w:val="0FCC24FA"/>
    <w:multiLevelType w:val="hybridMultilevel"/>
    <w:tmpl w:val="A1A49F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5" w15:restartNumberingAfterBreak="0">
    <w:nsid w:val="288F3EE0"/>
    <w:multiLevelType w:val="hybridMultilevel"/>
    <w:tmpl w:val="D17E6AE6"/>
    <w:lvl w:ilvl="0" w:tplc="78840062">
      <w:numFmt w:val="bullet"/>
      <w:lvlText w:val="-"/>
      <w:lvlJc w:val="left"/>
      <w:pPr>
        <w:ind w:left="1776" w:hanging="360"/>
      </w:pPr>
      <w:rPr>
        <w:rFonts w:ascii="Calibri" w:eastAsiaTheme="minorHAnsi" w:hAnsi="Calibri" w:cs="Calibri" w:hint="default"/>
      </w:rPr>
    </w:lvl>
    <w:lvl w:ilvl="1" w:tplc="380A0003" w:tentative="1">
      <w:start w:val="1"/>
      <w:numFmt w:val="bullet"/>
      <w:lvlText w:val="o"/>
      <w:lvlJc w:val="left"/>
      <w:pPr>
        <w:ind w:left="2136" w:hanging="360"/>
      </w:pPr>
      <w:rPr>
        <w:rFonts w:ascii="Courier New" w:hAnsi="Courier New" w:cs="Courier New" w:hint="default"/>
      </w:rPr>
    </w:lvl>
    <w:lvl w:ilvl="2" w:tplc="380A0005" w:tentative="1">
      <w:start w:val="1"/>
      <w:numFmt w:val="bullet"/>
      <w:lvlText w:val=""/>
      <w:lvlJc w:val="left"/>
      <w:pPr>
        <w:ind w:left="2856" w:hanging="360"/>
      </w:pPr>
      <w:rPr>
        <w:rFonts w:ascii="Wingdings" w:hAnsi="Wingdings" w:hint="default"/>
      </w:rPr>
    </w:lvl>
    <w:lvl w:ilvl="3" w:tplc="380A0001" w:tentative="1">
      <w:start w:val="1"/>
      <w:numFmt w:val="bullet"/>
      <w:lvlText w:val=""/>
      <w:lvlJc w:val="left"/>
      <w:pPr>
        <w:ind w:left="3576" w:hanging="360"/>
      </w:pPr>
      <w:rPr>
        <w:rFonts w:ascii="Symbol" w:hAnsi="Symbol" w:hint="default"/>
      </w:rPr>
    </w:lvl>
    <w:lvl w:ilvl="4" w:tplc="380A0003" w:tentative="1">
      <w:start w:val="1"/>
      <w:numFmt w:val="bullet"/>
      <w:lvlText w:val="o"/>
      <w:lvlJc w:val="left"/>
      <w:pPr>
        <w:ind w:left="4296" w:hanging="360"/>
      </w:pPr>
      <w:rPr>
        <w:rFonts w:ascii="Courier New" w:hAnsi="Courier New" w:cs="Courier New" w:hint="default"/>
      </w:rPr>
    </w:lvl>
    <w:lvl w:ilvl="5" w:tplc="380A0005" w:tentative="1">
      <w:start w:val="1"/>
      <w:numFmt w:val="bullet"/>
      <w:lvlText w:val=""/>
      <w:lvlJc w:val="left"/>
      <w:pPr>
        <w:ind w:left="5016" w:hanging="360"/>
      </w:pPr>
      <w:rPr>
        <w:rFonts w:ascii="Wingdings" w:hAnsi="Wingdings" w:hint="default"/>
      </w:rPr>
    </w:lvl>
    <w:lvl w:ilvl="6" w:tplc="380A0001" w:tentative="1">
      <w:start w:val="1"/>
      <w:numFmt w:val="bullet"/>
      <w:lvlText w:val=""/>
      <w:lvlJc w:val="left"/>
      <w:pPr>
        <w:ind w:left="5736" w:hanging="360"/>
      </w:pPr>
      <w:rPr>
        <w:rFonts w:ascii="Symbol" w:hAnsi="Symbol" w:hint="default"/>
      </w:rPr>
    </w:lvl>
    <w:lvl w:ilvl="7" w:tplc="380A0003" w:tentative="1">
      <w:start w:val="1"/>
      <w:numFmt w:val="bullet"/>
      <w:lvlText w:val="o"/>
      <w:lvlJc w:val="left"/>
      <w:pPr>
        <w:ind w:left="6456" w:hanging="360"/>
      </w:pPr>
      <w:rPr>
        <w:rFonts w:ascii="Courier New" w:hAnsi="Courier New" w:cs="Courier New" w:hint="default"/>
      </w:rPr>
    </w:lvl>
    <w:lvl w:ilvl="8" w:tplc="380A0005" w:tentative="1">
      <w:start w:val="1"/>
      <w:numFmt w:val="bullet"/>
      <w:lvlText w:val=""/>
      <w:lvlJc w:val="left"/>
      <w:pPr>
        <w:ind w:left="7176" w:hanging="360"/>
      </w:pPr>
      <w:rPr>
        <w:rFonts w:ascii="Wingdings" w:hAnsi="Wingdings" w:hint="default"/>
      </w:rPr>
    </w:lvl>
  </w:abstractNum>
  <w:abstractNum w:abstractNumId="6" w15:restartNumberingAfterBreak="0">
    <w:nsid w:val="2EB06011"/>
    <w:multiLevelType w:val="hybridMultilevel"/>
    <w:tmpl w:val="564AEEC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38E7359D"/>
    <w:multiLevelType w:val="hybridMultilevel"/>
    <w:tmpl w:val="E7B6ADE4"/>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47E4D69"/>
    <w:multiLevelType w:val="hybridMultilevel"/>
    <w:tmpl w:val="0D32AD0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B2309"/>
    <w:multiLevelType w:val="hybridMultilevel"/>
    <w:tmpl w:val="7206EE4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E584DF2"/>
    <w:multiLevelType w:val="hybridMultilevel"/>
    <w:tmpl w:val="F68E538C"/>
    <w:lvl w:ilvl="0" w:tplc="78840062">
      <w:numFmt w:val="bullet"/>
      <w:lvlText w:val="-"/>
      <w:lvlJc w:val="left"/>
      <w:pPr>
        <w:ind w:left="1080" w:hanging="360"/>
      </w:pPr>
      <w:rPr>
        <w:rFonts w:ascii="Calibri" w:eastAsiaTheme="minorHAnsi" w:hAnsi="Calibri" w:cs="Calibri" w:hint="default"/>
      </w:rPr>
    </w:lvl>
    <w:lvl w:ilvl="1" w:tplc="380A0003">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4" w15:restartNumberingAfterBreak="0">
    <w:nsid w:val="6453118D"/>
    <w:multiLevelType w:val="hybridMultilevel"/>
    <w:tmpl w:val="25F6DB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B637C72"/>
    <w:multiLevelType w:val="hybridMultilevel"/>
    <w:tmpl w:val="D6089D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3"/>
  </w:num>
  <w:num w:numId="5">
    <w:abstractNumId w:val="8"/>
  </w:num>
  <w:num w:numId="6">
    <w:abstractNumId w:val="15"/>
  </w:num>
  <w:num w:numId="7">
    <w:abstractNumId w:val="6"/>
  </w:num>
  <w:num w:numId="8">
    <w:abstractNumId w:val="0"/>
  </w:num>
  <w:num w:numId="9">
    <w:abstractNumId w:val="2"/>
  </w:num>
  <w:num w:numId="10">
    <w:abstractNumId w:val="14"/>
  </w:num>
  <w:num w:numId="11">
    <w:abstractNumId w:val="10"/>
  </w:num>
  <w:num w:numId="12">
    <w:abstractNumId w:val="13"/>
  </w:num>
  <w:num w:numId="13">
    <w:abstractNumId w:val="5"/>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03AB8"/>
    <w:rsid w:val="000059D3"/>
    <w:rsid w:val="000258E6"/>
    <w:rsid w:val="0004120A"/>
    <w:rsid w:val="000654D8"/>
    <w:rsid w:val="00070344"/>
    <w:rsid w:val="000905F0"/>
    <w:rsid w:val="000B1652"/>
    <w:rsid w:val="000C2360"/>
    <w:rsid w:val="000C2FD3"/>
    <w:rsid w:val="000C3BAB"/>
    <w:rsid w:val="000D0E44"/>
    <w:rsid w:val="000D35AD"/>
    <w:rsid w:val="000D56C5"/>
    <w:rsid w:val="00120F3C"/>
    <w:rsid w:val="00124C35"/>
    <w:rsid w:val="00131F77"/>
    <w:rsid w:val="00136E32"/>
    <w:rsid w:val="00145BBF"/>
    <w:rsid w:val="00146F85"/>
    <w:rsid w:val="001513B7"/>
    <w:rsid w:val="00152203"/>
    <w:rsid w:val="00164E13"/>
    <w:rsid w:val="001A5AF6"/>
    <w:rsid w:val="001B7329"/>
    <w:rsid w:val="001B73CE"/>
    <w:rsid w:val="001C1C63"/>
    <w:rsid w:val="001C4E0F"/>
    <w:rsid w:val="001E3410"/>
    <w:rsid w:val="00215FBE"/>
    <w:rsid w:val="00231E96"/>
    <w:rsid w:val="00240AE2"/>
    <w:rsid w:val="002942A0"/>
    <w:rsid w:val="002A1162"/>
    <w:rsid w:val="002D7609"/>
    <w:rsid w:val="002E34D0"/>
    <w:rsid w:val="003010C8"/>
    <w:rsid w:val="0032368D"/>
    <w:rsid w:val="0032606E"/>
    <w:rsid w:val="00326BEC"/>
    <w:rsid w:val="00333F59"/>
    <w:rsid w:val="003429DC"/>
    <w:rsid w:val="003442F2"/>
    <w:rsid w:val="0034524A"/>
    <w:rsid w:val="003477DC"/>
    <w:rsid w:val="00354932"/>
    <w:rsid w:val="00355BB0"/>
    <w:rsid w:val="003904E8"/>
    <w:rsid w:val="003A31FD"/>
    <w:rsid w:val="003D023A"/>
    <w:rsid w:val="003E30F9"/>
    <w:rsid w:val="004110AC"/>
    <w:rsid w:val="00422C75"/>
    <w:rsid w:val="0042680E"/>
    <w:rsid w:val="004363E0"/>
    <w:rsid w:val="004454F1"/>
    <w:rsid w:val="00477EC0"/>
    <w:rsid w:val="004850F4"/>
    <w:rsid w:val="004B0ACF"/>
    <w:rsid w:val="004C4FA4"/>
    <w:rsid w:val="004F1203"/>
    <w:rsid w:val="00507520"/>
    <w:rsid w:val="0051579A"/>
    <w:rsid w:val="005175B5"/>
    <w:rsid w:val="0051763E"/>
    <w:rsid w:val="00527072"/>
    <w:rsid w:val="00533884"/>
    <w:rsid w:val="0055013E"/>
    <w:rsid w:val="00567753"/>
    <w:rsid w:val="00584760"/>
    <w:rsid w:val="00596494"/>
    <w:rsid w:val="00607B86"/>
    <w:rsid w:val="006148C0"/>
    <w:rsid w:val="0061552E"/>
    <w:rsid w:val="00623A78"/>
    <w:rsid w:val="00630501"/>
    <w:rsid w:val="00644F55"/>
    <w:rsid w:val="00676A30"/>
    <w:rsid w:val="006B2826"/>
    <w:rsid w:val="006B3C0D"/>
    <w:rsid w:val="006C4C9E"/>
    <w:rsid w:val="006C4DA8"/>
    <w:rsid w:val="006C7D47"/>
    <w:rsid w:val="006D5257"/>
    <w:rsid w:val="006E1CF7"/>
    <w:rsid w:val="006F2F06"/>
    <w:rsid w:val="00742682"/>
    <w:rsid w:val="007461BA"/>
    <w:rsid w:val="00756610"/>
    <w:rsid w:val="007622B3"/>
    <w:rsid w:val="007773F8"/>
    <w:rsid w:val="007A0A83"/>
    <w:rsid w:val="007D1EB3"/>
    <w:rsid w:val="007E54CA"/>
    <w:rsid w:val="007E5CB4"/>
    <w:rsid w:val="008033AB"/>
    <w:rsid w:val="00814EA0"/>
    <w:rsid w:val="00837247"/>
    <w:rsid w:val="00850A7A"/>
    <w:rsid w:val="00873290"/>
    <w:rsid w:val="008859D6"/>
    <w:rsid w:val="00893331"/>
    <w:rsid w:val="008C298C"/>
    <w:rsid w:val="008E447D"/>
    <w:rsid w:val="008E6639"/>
    <w:rsid w:val="00917FCE"/>
    <w:rsid w:val="00924365"/>
    <w:rsid w:val="00947DD7"/>
    <w:rsid w:val="009A1E1D"/>
    <w:rsid w:val="009C3C1C"/>
    <w:rsid w:val="00A14AF3"/>
    <w:rsid w:val="00A415FD"/>
    <w:rsid w:val="00A5570A"/>
    <w:rsid w:val="00A846D1"/>
    <w:rsid w:val="00A92579"/>
    <w:rsid w:val="00AA3AB7"/>
    <w:rsid w:val="00AD279A"/>
    <w:rsid w:val="00AE60EC"/>
    <w:rsid w:val="00B31137"/>
    <w:rsid w:val="00B415D8"/>
    <w:rsid w:val="00B4414B"/>
    <w:rsid w:val="00B453B9"/>
    <w:rsid w:val="00B56591"/>
    <w:rsid w:val="00B63AEE"/>
    <w:rsid w:val="00B70D5A"/>
    <w:rsid w:val="00B72662"/>
    <w:rsid w:val="00B7388E"/>
    <w:rsid w:val="00B85FD6"/>
    <w:rsid w:val="00B86DC9"/>
    <w:rsid w:val="00BC38D7"/>
    <w:rsid w:val="00BC78D6"/>
    <w:rsid w:val="00BD04BD"/>
    <w:rsid w:val="00C03408"/>
    <w:rsid w:val="00C037F7"/>
    <w:rsid w:val="00C053AD"/>
    <w:rsid w:val="00C23DA1"/>
    <w:rsid w:val="00C31A5F"/>
    <w:rsid w:val="00C31FBC"/>
    <w:rsid w:val="00C34F58"/>
    <w:rsid w:val="00C45A75"/>
    <w:rsid w:val="00C678F7"/>
    <w:rsid w:val="00C97D18"/>
    <w:rsid w:val="00CC5979"/>
    <w:rsid w:val="00CD4726"/>
    <w:rsid w:val="00CF3D0F"/>
    <w:rsid w:val="00CF7610"/>
    <w:rsid w:val="00D178D6"/>
    <w:rsid w:val="00D20546"/>
    <w:rsid w:val="00D50FF8"/>
    <w:rsid w:val="00D717DD"/>
    <w:rsid w:val="00D73D31"/>
    <w:rsid w:val="00D74CB7"/>
    <w:rsid w:val="00D85F6D"/>
    <w:rsid w:val="00DB2ED7"/>
    <w:rsid w:val="00DE09E0"/>
    <w:rsid w:val="00DE26A2"/>
    <w:rsid w:val="00DF1ECF"/>
    <w:rsid w:val="00E45221"/>
    <w:rsid w:val="00E50C93"/>
    <w:rsid w:val="00E83200"/>
    <w:rsid w:val="00E8742C"/>
    <w:rsid w:val="00ED7288"/>
    <w:rsid w:val="00EE0FC3"/>
    <w:rsid w:val="00EE4401"/>
    <w:rsid w:val="00EF0E55"/>
    <w:rsid w:val="00F24C3A"/>
    <w:rsid w:val="00F3608B"/>
    <w:rsid w:val="00F421EB"/>
    <w:rsid w:val="00F42529"/>
    <w:rsid w:val="00F428EF"/>
    <w:rsid w:val="00F52B36"/>
    <w:rsid w:val="00F6171D"/>
    <w:rsid w:val="00F63561"/>
    <w:rsid w:val="00F63845"/>
    <w:rsid w:val="00FA0884"/>
    <w:rsid w:val="00FA62DC"/>
    <w:rsid w:val="00FC5B6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93DD0"/>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table" w:styleId="Tablaconcuadrcula">
    <w:name w:val="Table Grid"/>
    <w:basedOn w:val="Tablanormal"/>
    <w:uiPriority w:val="39"/>
    <w:rsid w:val="0042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6C7D47"/>
    <w:pPr>
      <w:suppressAutoHyphens/>
      <w:spacing w:line="100" w:lineRule="atLeast"/>
      <w:ind w:left="720"/>
    </w:pPr>
    <w:rPr>
      <w:kern w:val="1"/>
      <w:lang w:eastAsia="ar-SA"/>
    </w:rPr>
  </w:style>
  <w:style w:type="paragraph" w:styleId="Textodeglobo">
    <w:name w:val="Balloon Text"/>
    <w:basedOn w:val="Normal"/>
    <w:link w:val="TextodegloboCar"/>
    <w:uiPriority w:val="99"/>
    <w:semiHidden/>
    <w:unhideWhenUsed/>
    <w:rsid w:val="002A11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162"/>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7E54CA"/>
    <w:rPr>
      <w:sz w:val="16"/>
      <w:szCs w:val="16"/>
    </w:rPr>
  </w:style>
  <w:style w:type="paragraph" w:styleId="Textocomentario">
    <w:name w:val="annotation text"/>
    <w:basedOn w:val="Normal"/>
    <w:link w:val="TextocomentarioCar"/>
    <w:uiPriority w:val="99"/>
    <w:semiHidden/>
    <w:unhideWhenUsed/>
    <w:rsid w:val="007E54CA"/>
    <w:pPr>
      <w:spacing w:after="200"/>
    </w:pPr>
    <w:rPr>
      <w:rFonts w:asciiTheme="minorHAnsi" w:eastAsiaTheme="minorEastAsia" w:hAnsiTheme="minorHAnsi" w:cstheme="minorBidi"/>
      <w:sz w:val="20"/>
      <w:szCs w:val="20"/>
      <w:lang w:val="es-UY" w:eastAsia="en-US"/>
    </w:rPr>
  </w:style>
  <w:style w:type="character" w:customStyle="1" w:styleId="TextocomentarioCar">
    <w:name w:val="Texto comentario Car"/>
    <w:basedOn w:val="Fuentedeprrafopredeter"/>
    <w:link w:val="Textocomentario"/>
    <w:uiPriority w:val="99"/>
    <w:semiHidden/>
    <w:rsid w:val="007E54CA"/>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D717DD"/>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717DD"/>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8C298C"/>
    <w:pPr>
      <w:spacing w:before="100" w:beforeAutospacing="1" w:after="100" w:afterAutospacing="1"/>
    </w:pPr>
    <w:rPr>
      <w:lang w:val="es-UY" w:eastAsia="es-UY"/>
    </w:rPr>
  </w:style>
  <w:style w:type="character" w:styleId="nfasis">
    <w:name w:val="Emphasis"/>
    <w:basedOn w:val="Fuentedeprrafopredeter"/>
    <w:uiPriority w:val="20"/>
    <w:qFormat/>
    <w:rsid w:val="008C2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1256">
      <w:bodyDiv w:val="1"/>
      <w:marLeft w:val="0"/>
      <w:marRight w:val="0"/>
      <w:marTop w:val="0"/>
      <w:marBottom w:val="0"/>
      <w:divBdr>
        <w:top w:val="none" w:sz="0" w:space="0" w:color="auto"/>
        <w:left w:val="none" w:sz="0" w:space="0" w:color="auto"/>
        <w:bottom w:val="none" w:sz="0" w:space="0" w:color="auto"/>
        <w:right w:val="none" w:sz="0" w:space="0" w:color="auto"/>
      </w:divBdr>
    </w:div>
    <w:div w:id="733047495">
      <w:bodyDiv w:val="1"/>
      <w:marLeft w:val="0"/>
      <w:marRight w:val="0"/>
      <w:marTop w:val="0"/>
      <w:marBottom w:val="0"/>
      <w:divBdr>
        <w:top w:val="none" w:sz="0" w:space="0" w:color="auto"/>
        <w:left w:val="none" w:sz="0" w:space="0" w:color="auto"/>
        <w:bottom w:val="none" w:sz="0" w:space="0" w:color="auto"/>
        <w:right w:val="none" w:sz="0" w:space="0" w:color="auto"/>
      </w:divBdr>
    </w:div>
    <w:div w:id="1062948408">
      <w:bodyDiv w:val="1"/>
      <w:marLeft w:val="0"/>
      <w:marRight w:val="0"/>
      <w:marTop w:val="0"/>
      <w:marBottom w:val="0"/>
      <w:divBdr>
        <w:top w:val="none" w:sz="0" w:space="0" w:color="auto"/>
        <w:left w:val="none" w:sz="0" w:space="0" w:color="auto"/>
        <w:bottom w:val="none" w:sz="0" w:space="0" w:color="auto"/>
        <w:right w:val="none" w:sz="0" w:space="0" w:color="auto"/>
      </w:divBdr>
      <w:divsChild>
        <w:div w:id="958340107">
          <w:marLeft w:val="0"/>
          <w:marRight w:val="0"/>
          <w:marTop w:val="0"/>
          <w:marBottom w:val="0"/>
          <w:divBdr>
            <w:top w:val="none" w:sz="0" w:space="0" w:color="auto"/>
            <w:left w:val="none" w:sz="0" w:space="0" w:color="auto"/>
            <w:bottom w:val="none" w:sz="0" w:space="0" w:color="auto"/>
            <w:right w:val="none" w:sz="0" w:space="0" w:color="auto"/>
          </w:divBdr>
        </w:div>
        <w:div w:id="1928539352">
          <w:marLeft w:val="0"/>
          <w:marRight w:val="0"/>
          <w:marTop w:val="0"/>
          <w:marBottom w:val="0"/>
          <w:divBdr>
            <w:top w:val="none" w:sz="0" w:space="0" w:color="auto"/>
            <w:left w:val="none" w:sz="0" w:space="0" w:color="auto"/>
            <w:bottom w:val="none" w:sz="0" w:space="0" w:color="auto"/>
            <w:right w:val="none" w:sz="0" w:space="0" w:color="auto"/>
          </w:divBdr>
        </w:div>
        <w:div w:id="1965967821">
          <w:marLeft w:val="0"/>
          <w:marRight w:val="0"/>
          <w:marTop w:val="0"/>
          <w:marBottom w:val="0"/>
          <w:divBdr>
            <w:top w:val="none" w:sz="0" w:space="0" w:color="auto"/>
            <w:left w:val="none" w:sz="0" w:space="0" w:color="auto"/>
            <w:bottom w:val="none" w:sz="0" w:space="0" w:color="auto"/>
            <w:right w:val="none" w:sz="0" w:space="0" w:color="auto"/>
          </w:divBdr>
        </w:div>
        <w:div w:id="1638561011">
          <w:marLeft w:val="0"/>
          <w:marRight w:val="0"/>
          <w:marTop w:val="0"/>
          <w:marBottom w:val="0"/>
          <w:divBdr>
            <w:top w:val="none" w:sz="0" w:space="0" w:color="auto"/>
            <w:left w:val="none" w:sz="0" w:space="0" w:color="auto"/>
            <w:bottom w:val="none" w:sz="0" w:space="0" w:color="auto"/>
            <w:right w:val="none" w:sz="0" w:space="0" w:color="auto"/>
          </w:divBdr>
        </w:div>
        <w:div w:id="1145590181">
          <w:marLeft w:val="0"/>
          <w:marRight w:val="0"/>
          <w:marTop w:val="0"/>
          <w:marBottom w:val="0"/>
          <w:divBdr>
            <w:top w:val="none" w:sz="0" w:space="0" w:color="auto"/>
            <w:left w:val="none" w:sz="0" w:space="0" w:color="auto"/>
            <w:bottom w:val="none" w:sz="0" w:space="0" w:color="auto"/>
            <w:right w:val="none" w:sz="0" w:space="0" w:color="auto"/>
          </w:divBdr>
        </w:div>
        <w:div w:id="1078986847">
          <w:marLeft w:val="0"/>
          <w:marRight w:val="0"/>
          <w:marTop w:val="0"/>
          <w:marBottom w:val="0"/>
          <w:divBdr>
            <w:top w:val="none" w:sz="0" w:space="0" w:color="auto"/>
            <w:left w:val="none" w:sz="0" w:space="0" w:color="auto"/>
            <w:bottom w:val="none" w:sz="0" w:space="0" w:color="auto"/>
            <w:right w:val="none" w:sz="0" w:space="0" w:color="auto"/>
          </w:divBdr>
        </w:div>
      </w:divsChild>
    </w:div>
    <w:div w:id="1166360347">
      <w:bodyDiv w:val="1"/>
      <w:marLeft w:val="0"/>
      <w:marRight w:val="0"/>
      <w:marTop w:val="0"/>
      <w:marBottom w:val="0"/>
      <w:divBdr>
        <w:top w:val="none" w:sz="0" w:space="0" w:color="auto"/>
        <w:left w:val="none" w:sz="0" w:space="0" w:color="auto"/>
        <w:bottom w:val="none" w:sz="0" w:space="0" w:color="auto"/>
        <w:right w:val="none" w:sz="0" w:space="0" w:color="auto"/>
      </w:divBdr>
      <w:divsChild>
        <w:div w:id="154734526">
          <w:marLeft w:val="0"/>
          <w:marRight w:val="0"/>
          <w:marTop w:val="0"/>
          <w:marBottom w:val="0"/>
          <w:divBdr>
            <w:top w:val="none" w:sz="0" w:space="0" w:color="auto"/>
            <w:left w:val="none" w:sz="0" w:space="0" w:color="auto"/>
            <w:bottom w:val="none" w:sz="0" w:space="0" w:color="auto"/>
            <w:right w:val="none" w:sz="0" w:space="0" w:color="auto"/>
          </w:divBdr>
        </w:div>
        <w:div w:id="2045788164">
          <w:marLeft w:val="0"/>
          <w:marRight w:val="0"/>
          <w:marTop w:val="0"/>
          <w:marBottom w:val="0"/>
          <w:divBdr>
            <w:top w:val="none" w:sz="0" w:space="0" w:color="auto"/>
            <w:left w:val="none" w:sz="0" w:space="0" w:color="auto"/>
            <w:bottom w:val="none" w:sz="0" w:space="0" w:color="auto"/>
            <w:right w:val="none" w:sz="0" w:space="0" w:color="auto"/>
          </w:divBdr>
        </w:div>
        <w:div w:id="2086878449">
          <w:marLeft w:val="0"/>
          <w:marRight w:val="0"/>
          <w:marTop w:val="0"/>
          <w:marBottom w:val="0"/>
          <w:divBdr>
            <w:top w:val="none" w:sz="0" w:space="0" w:color="auto"/>
            <w:left w:val="none" w:sz="0" w:space="0" w:color="auto"/>
            <w:bottom w:val="none" w:sz="0" w:space="0" w:color="auto"/>
            <w:right w:val="none" w:sz="0" w:space="0" w:color="auto"/>
          </w:divBdr>
        </w:div>
        <w:div w:id="31004589">
          <w:marLeft w:val="0"/>
          <w:marRight w:val="0"/>
          <w:marTop w:val="0"/>
          <w:marBottom w:val="0"/>
          <w:divBdr>
            <w:top w:val="none" w:sz="0" w:space="0" w:color="auto"/>
            <w:left w:val="none" w:sz="0" w:space="0" w:color="auto"/>
            <w:bottom w:val="none" w:sz="0" w:space="0" w:color="auto"/>
            <w:right w:val="none" w:sz="0" w:space="0" w:color="auto"/>
          </w:divBdr>
        </w:div>
      </w:divsChild>
    </w:div>
    <w:div w:id="1184125728">
      <w:bodyDiv w:val="1"/>
      <w:marLeft w:val="0"/>
      <w:marRight w:val="0"/>
      <w:marTop w:val="0"/>
      <w:marBottom w:val="0"/>
      <w:divBdr>
        <w:top w:val="none" w:sz="0" w:space="0" w:color="auto"/>
        <w:left w:val="none" w:sz="0" w:space="0" w:color="auto"/>
        <w:bottom w:val="none" w:sz="0" w:space="0" w:color="auto"/>
        <w:right w:val="none" w:sz="0" w:space="0" w:color="auto"/>
      </w:divBdr>
    </w:div>
    <w:div w:id="20694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2450</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2</cp:revision>
  <cp:lastPrinted>2021-10-05T14:48:00Z</cp:lastPrinted>
  <dcterms:created xsi:type="dcterms:W3CDTF">2022-06-28T12:20:00Z</dcterms:created>
  <dcterms:modified xsi:type="dcterms:W3CDTF">2022-06-28T12:20:00Z</dcterms:modified>
</cp:coreProperties>
</file>