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9524" w14:textId="77777777" w:rsidR="00C93A63" w:rsidRPr="00C93A63" w:rsidRDefault="00C93A63" w:rsidP="00C93A63">
      <w:pPr>
        <w:suppressAutoHyphens/>
        <w:jc w:val="center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MINISTERIO DE GANADERÍA, AGRICULTURA Y PESCA</w:t>
      </w:r>
    </w:p>
    <w:p w14:paraId="7E48FE7B" w14:textId="77777777" w:rsidR="00596AA1" w:rsidRDefault="00596AA1" w:rsidP="00596AA1">
      <w:pPr>
        <w:suppressAutoHyphens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596AA1">
        <w:rPr>
          <w:rFonts w:ascii="Calibri" w:eastAsia="Calibri" w:hAnsi="Calibri"/>
          <w:b/>
          <w:sz w:val="22"/>
          <w:szCs w:val="22"/>
          <w:lang w:val="es-UY" w:eastAsia="ar-SA"/>
        </w:rPr>
        <w:t xml:space="preserve">Programa de Apoyo a la Investigación e Innovación en Alimentos y Salud </w:t>
      </w:r>
    </w:p>
    <w:p w14:paraId="4B221C06" w14:textId="64285F55" w:rsidR="00C93A63" w:rsidRPr="00596AA1" w:rsidRDefault="00596AA1" w:rsidP="00596AA1">
      <w:pPr>
        <w:suppressAutoHyphens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s-UY" w:eastAsia="ar-SA"/>
        </w:rPr>
      </w:pPr>
      <w:r>
        <w:rPr>
          <w:rFonts w:ascii="Calibri" w:eastAsia="Calibri" w:hAnsi="Calibri"/>
          <w:b/>
          <w:sz w:val="22"/>
          <w:szCs w:val="22"/>
          <w:lang w:val="es-UY" w:eastAsia="ar-SA"/>
        </w:rPr>
        <w:t xml:space="preserve">Préstamo BID 4950 </w:t>
      </w:r>
      <w:r w:rsidR="00C93A63" w:rsidRPr="00C93A63">
        <w:rPr>
          <w:rFonts w:ascii="Calibri" w:eastAsia="Calibri" w:hAnsi="Calibri"/>
          <w:b/>
          <w:sz w:val="22"/>
          <w:szCs w:val="22"/>
          <w:lang w:val="es-UY" w:eastAsia="ar-SA"/>
        </w:rPr>
        <w:t>OC -UR</w:t>
      </w:r>
    </w:p>
    <w:p w14:paraId="7699E5F2" w14:textId="77777777" w:rsidR="00C93A63" w:rsidRPr="00C93A63" w:rsidRDefault="00C93A63" w:rsidP="00596AA1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091777F8" w14:textId="37BDA21E" w:rsidR="00C93A63" w:rsidRPr="00C93A63" w:rsidRDefault="00C93A63" w:rsidP="00C93A63">
      <w:pPr>
        <w:suppressAutoHyphens/>
        <w:spacing w:after="200" w:line="276" w:lineRule="auto"/>
        <w:jc w:val="right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Montevideo,</w:t>
      </w:r>
      <w:r w:rsidR="00596AA1">
        <w:rPr>
          <w:rFonts w:ascii="Calibri" w:eastAsia="Calibri" w:hAnsi="Calibri"/>
          <w:sz w:val="22"/>
          <w:szCs w:val="22"/>
          <w:lang w:val="es-UY" w:eastAsia="ar-SA"/>
        </w:rPr>
        <w:t xml:space="preserve"> </w:t>
      </w:r>
      <w:r w:rsidR="0075162C">
        <w:rPr>
          <w:rFonts w:ascii="Calibri" w:eastAsia="Calibri" w:hAnsi="Calibri"/>
          <w:sz w:val="22"/>
          <w:szCs w:val="22"/>
          <w:lang w:val="es-UY" w:eastAsia="ar-SA"/>
        </w:rPr>
        <w:t>1</w:t>
      </w:r>
      <w:r w:rsidR="008E5CA6">
        <w:rPr>
          <w:rFonts w:ascii="Calibri" w:eastAsia="Calibri" w:hAnsi="Calibri"/>
          <w:sz w:val="22"/>
          <w:szCs w:val="22"/>
          <w:lang w:val="es-UY" w:eastAsia="ar-SA"/>
        </w:rPr>
        <w:t>1</w:t>
      </w:r>
      <w:r w:rsidR="00A12A19">
        <w:rPr>
          <w:rFonts w:ascii="Calibri" w:eastAsia="Calibri" w:hAnsi="Calibri"/>
          <w:sz w:val="22"/>
          <w:szCs w:val="22"/>
          <w:lang w:val="es-UY" w:eastAsia="ar-SA"/>
        </w:rPr>
        <w:t xml:space="preserve"> de mayo</w:t>
      </w:r>
      <w:r w:rsidR="00596AA1">
        <w:rPr>
          <w:rFonts w:ascii="Calibri" w:eastAsia="Calibri" w:hAnsi="Calibri"/>
          <w:sz w:val="22"/>
          <w:szCs w:val="22"/>
          <w:lang w:val="es-UY" w:eastAsia="ar-SA"/>
        </w:rPr>
        <w:t xml:space="preserve"> de 2022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64620CBB" w14:textId="4A617563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PEDIDO DE COTIZACIÓN </w:t>
      </w:r>
      <w:r w:rsidR="00596AA1">
        <w:rPr>
          <w:rFonts w:ascii="Calibri" w:eastAsia="Calibri" w:hAnsi="Calibri"/>
          <w:b/>
          <w:sz w:val="22"/>
          <w:szCs w:val="22"/>
          <w:lang w:val="es-UY" w:eastAsia="ar-SA"/>
        </w:rPr>
        <w:t>PAYS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 - </w:t>
      </w:r>
      <w:proofErr w:type="spellStart"/>
      <w:r w:rsidR="00F87314">
        <w:rPr>
          <w:rFonts w:ascii="Calibri" w:eastAsia="Calibri" w:hAnsi="Calibri"/>
          <w:b/>
          <w:sz w:val="22"/>
          <w:szCs w:val="22"/>
          <w:lang w:val="es-UY" w:eastAsia="ar-SA"/>
        </w:rPr>
        <w:t>Nº</w:t>
      </w:r>
      <w:proofErr w:type="spellEnd"/>
      <w:r w:rsidR="00F87314">
        <w:rPr>
          <w:rFonts w:ascii="Calibri" w:eastAsia="Calibri" w:hAnsi="Calibri"/>
          <w:b/>
          <w:sz w:val="22"/>
          <w:szCs w:val="22"/>
          <w:lang w:val="es-UY" w:eastAsia="ar-SA"/>
        </w:rPr>
        <w:t xml:space="preserve"> 0</w:t>
      </w:r>
      <w:r w:rsidR="008E5CA6">
        <w:rPr>
          <w:rFonts w:ascii="Calibri" w:eastAsia="Calibri" w:hAnsi="Calibri"/>
          <w:b/>
          <w:sz w:val="22"/>
          <w:szCs w:val="22"/>
          <w:lang w:val="es-UY" w:eastAsia="ar-SA"/>
        </w:rPr>
        <w:t>4</w:t>
      </w:r>
      <w:r w:rsidR="00F87314">
        <w:rPr>
          <w:rFonts w:ascii="Calibri" w:eastAsia="Calibri" w:hAnsi="Calibri"/>
          <w:b/>
          <w:sz w:val="22"/>
          <w:szCs w:val="22"/>
          <w:lang w:val="es-UY" w:eastAsia="ar-SA"/>
        </w:rPr>
        <w:t>/202</w:t>
      </w:r>
      <w:r w:rsidR="00143A76">
        <w:rPr>
          <w:rFonts w:ascii="Calibri" w:eastAsia="Calibri" w:hAnsi="Calibri"/>
          <w:b/>
          <w:sz w:val="22"/>
          <w:szCs w:val="22"/>
          <w:lang w:val="es-UY" w:eastAsia="ar-SA"/>
        </w:rPr>
        <w:t>2</w:t>
      </w:r>
    </w:p>
    <w:p w14:paraId="208F3F26" w14:textId="77777777" w:rsidR="00C93A63" w:rsidRPr="00C93A63" w:rsidRDefault="00C93A63" w:rsidP="00C93A63">
      <w:pPr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Señores:</w:t>
      </w:r>
    </w:p>
    <w:p w14:paraId="1C16F9A9" w14:textId="77777777" w:rsidR="00C82984" w:rsidRDefault="00C82984" w:rsidP="00C93A63">
      <w:pPr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E864669" w14:textId="6CE80E32" w:rsidR="00C93A63" w:rsidRPr="00C93A63" w:rsidRDefault="00C82984" w:rsidP="008E5CA6">
      <w:pPr>
        <w:suppressAutoHyphens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>La Unidad de Gestión de Proyectos del Ministerio de Ganadería, Agricultura y Pesca</w:t>
      </w:r>
      <w:r w:rsidR="00C93A63"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, tiene el agrado de invitar a Ustedes a presentar cotización para: </w:t>
      </w:r>
      <w:r w:rsidR="00BA24B2">
        <w:rPr>
          <w:rFonts w:ascii="Calibri" w:eastAsia="Calibri" w:hAnsi="Calibri"/>
          <w:b/>
          <w:bCs/>
          <w:sz w:val="22"/>
          <w:szCs w:val="22"/>
          <w:lang w:val="es-UY" w:eastAsia="ar-SA"/>
        </w:rPr>
        <w:t xml:space="preserve">“Servicio de </w:t>
      </w:r>
      <w:r w:rsidR="008E5CA6">
        <w:rPr>
          <w:rFonts w:ascii="Calibri" w:eastAsia="Calibri" w:hAnsi="Calibri"/>
          <w:b/>
          <w:bCs/>
          <w:sz w:val="22"/>
          <w:szCs w:val="22"/>
          <w:lang w:val="es-UY" w:eastAsia="ar-SA"/>
        </w:rPr>
        <w:t>disposición final de reactivos varios”</w:t>
      </w:r>
    </w:p>
    <w:p w14:paraId="00482F99" w14:textId="77777777" w:rsidR="00C93A63" w:rsidRPr="00C93A63" w:rsidRDefault="00C93A63" w:rsidP="008E5CA6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6C56A106" w14:textId="77777777" w:rsidR="00C93A63" w:rsidRPr="00C93A63" w:rsidRDefault="00C93A63" w:rsidP="00C93A63">
      <w:pPr>
        <w:numPr>
          <w:ilvl w:val="0"/>
          <w:numId w:val="4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DESCRIPCIÓN DE LOS BIENES A ADQUIRIR:</w:t>
      </w:r>
    </w:p>
    <w:p w14:paraId="0D1199CF" w14:textId="1E9EAB14" w:rsidR="008E5CA6" w:rsidRPr="008E5CA6" w:rsidRDefault="00F87314" w:rsidP="008E5CA6">
      <w:pPr>
        <w:tabs>
          <w:tab w:val="left" w:pos="284"/>
        </w:tabs>
        <w:suppressAutoHyphens/>
        <w:spacing w:after="200" w:line="276" w:lineRule="auto"/>
        <w:ind w:left="284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 xml:space="preserve">Lote </w:t>
      </w:r>
      <w:r w:rsidR="007616CD"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>único</w:t>
      </w:r>
      <w:r w:rsidR="00C93A63"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: </w:t>
      </w:r>
      <w:r w:rsidR="008E5CA6" w:rsidRPr="008E5CA6">
        <w:rPr>
          <w:rFonts w:ascii="Calibri" w:eastAsia="Calibri" w:hAnsi="Calibri"/>
          <w:b/>
          <w:bCs/>
          <w:sz w:val="22"/>
          <w:szCs w:val="22"/>
          <w:lang w:val="es-UY" w:eastAsia="ar-SA"/>
        </w:rPr>
        <w:t>Servicio de disposición final de reactivos varios</w:t>
      </w:r>
    </w:p>
    <w:p w14:paraId="14146F69" w14:textId="1136341F" w:rsidR="00BA24B2" w:rsidRDefault="008E5CA6" w:rsidP="008E5CA6">
      <w:pPr>
        <w:tabs>
          <w:tab w:val="left" w:pos="284"/>
        </w:tabs>
        <w:suppressAutoHyphens/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>Se adjunta listado de reactivos.</w:t>
      </w:r>
    </w:p>
    <w:p w14:paraId="6480B790" w14:textId="77777777" w:rsidR="00C23777" w:rsidRPr="00C23777" w:rsidRDefault="00C23777" w:rsidP="00C23777">
      <w:pPr>
        <w:spacing w:after="160"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val="es-UY" w:eastAsia="en-US"/>
        </w:rPr>
      </w:pPr>
      <w:r w:rsidRPr="00C23777">
        <w:rPr>
          <w:rFonts w:ascii="Calibri" w:eastAsia="Calibri" w:hAnsi="Calibri"/>
          <w:b/>
          <w:sz w:val="22"/>
          <w:szCs w:val="22"/>
          <w:lang w:val="es-UY" w:eastAsia="en-US"/>
        </w:rPr>
        <w:t xml:space="preserve">La empresa adjudicataria deberá proporcionar a su personal todos los materiales, maquinaria y útiles necesarios para la realización del servicio. </w:t>
      </w:r>
    </w:p>
    <w:p w14:paraId="390EEFBF" w14:textId="77777777" w:rsidR="00C23777" w:rsidRPr="00C23777" w:rsidRDefault="00C23777" w:rsidP="00C23777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val="es-UY" w:eastAsia="en-US"/>
        </w:rPr>
      </w:pPr>
    </w:p>
    <w:p w14:paraId="733DFC4F" w14:textId="77777777" w:rsidR="00C93A63" w:rsidRPr="00C93A63" w:rsidRDefault="00C93A63" w:rsidP="00C93A63">
      <w:pPr>
        <w:numPr>
          <w:ilvl w:val="0"/>
          <w:numId w:val="4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FINANCIAMIENTO Y PROCEDIMIENTOS APLICABLES</w:t>
      </w:r>
    </w:p>
    <w:p w14:paraId="2C055D82" w14:textId="3963FB95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16"/>
          <w:szCs w:val="16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Para realizar el pago de los gastos elegibles, emergentes de la presente contratación, el Ministerio de Ganadería, Agricultura y Pesca – MGAP cuenta</w:t>
      </w:r>
      <w:r w:rsidR="00596AA1">
        <w:rPr>
          <w:rFonts w:ascii="Calibri" w:eastAsia="Calibri" w:hAnsi="Calibri"/>
          <w:sz w:val="22"/>
          <w:szCs w:val="22"/>
          <w:lang w:val="es-UY" w:eastAsia="ar-SA"/>
        </w:rPr>
        <w:t xml:space="preserve"> con el Préstamo Nº495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0 OC-UR, otorgado por el Banco Interamericano de Desarrollo (BID).</w:t>
      </w:r>
    </w:p>
    <w:p w14:paraId="64E112F9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La presente Solicitud de Cotización se sujetará a las disposiciones del citado contrato de préstamo y en forma complementaria a los procedimientos establecidos por la legislación nacional (TOCAF), siempre que los mismos no estén en desacuerdo a las políticas básicas de adquisiciones del BID.</w:t>
      </w:r>
    </w:p>
    <w:p w14:paraId="0BD03B81" w14:textId="1012075F" w:rsidR="00C93A63" w:rsidRPr="00C93A63" w:rsidRDefault="00C93A63" w:rsidP="00EF03E8">
      <w:pPr>
        <w:suppressAutoHyphens/>
        <w:spacing w:after="200" w:line="276" w:lineRule="auto"/>
        <w:ind w:firstLine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Los bienes a ser adquiridos deben provenir de un país miembro del BID.</w:t>
      </w:r>
    </w:p>
    <w:p w14:paraId="59F4BBEC" w14:textId="77777777" w:rsidR="00C93A63" w:rsidRPr="00C93A63" w:rsidRDefault="00C93A63" w:rsidP="00C93A63">
      <w:pPr>
        <w:numPr>
          <w:ilvl w:val="0"/>
          <w:numId w:val="4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FRAUDE Y CORRUPCIÓN</w:t>
      </w:r>
    </w:p>
    <w:p w14:paraId="1CDA2EF8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Serán aplicables para la presente adquisición las disposiciones de Fraude y Corrupción establecidas en las Normas de Adquisiciones de Bienes, Obras y Servicios Distintos a los de Consultoría con Préstamos del BID. </w:t>
      </w:r>
    </w:p>
    <w:p w14:paraId="79489896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7112B10B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lastRenderedPageBreak/>
        <w:t>PREPARACIÓN Y PRESENTACIÓN DE LAS OFERTAS</w:t>
      </w:r>
    </w:p>
    <w:p w14:paraId="751EEB41" w14:textId="5C855F54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Las ofertas se prepararán siguiendo el formato establecido en el Anexo I</w:t>
      </w:r>
      <w:r w:rsidR="001D2DF7">
        <w:rPr>
          <w:rFonts w:ascii="Calibri" w:eastAsia="Calibri" w:hAnsi="Calibri"/>
          <w:sz w:val="22"/>
          <w:szCs w:val="22"/>
          <w:lang w:val="es-UY" w:eastAsia="ar-SA"/>
        </w:rPr>
        <w:t xml:space="preserve">, y se presentarán 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por correo electrónico, a las direcciones detalladas en el punto 6 del presente documento, </w:t>
      </w:r>
      <w:r w:rsidR="00410F2C">
        <w:rPr>
          <w:rFonts w:ascii="Calibri" w:eastAsia="Calibri" w:hAnsi="Calibri"/>
          <w:sz w:val="22"/>
          <w:szCs w:val="22"/>
          <w:lang w:val="es-UY" w:eastAsia="ar-SA"/>
        </w:rPr>
        <w:t>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iendo responsabilidad del oferente confirmar la recepción de sus ofertas por parte de la Administración.</w:t>
      </w:r>
    </w:p>
    <w:p w14:paraId="3E340AFC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Los oferentes deberán cotizar por lote completo, según los descriptos en el punto 1 del presente documento. Las ofertas incompletas o con cantidades distintas de las especificadas no serán consideradas.</w:t>
      </w:r>
    </w:p>
    <w:p w14:paraId="6D962E73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u w:val="single"/>
          <w:shd w:val="clear" w:color="auto" w:fill="FFFF00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Los precios serán fijos y no sujetos a ajuste durante el período de ejecución del Contrato, e incluirán costo, instalación y flete hasta las oficinas del Comprador, ubicadas en Montevideo. </w:t>
      </w:r>
    </w:p>
    <w:p w14:paraId="3580E7DE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2D4BED51" w14:textId="77777777" w:rsidR="00C93A63" w:rsidRPr="007616CD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DOCUMENTOS QUE INTEGRAN LA OFERTA</w:t>
      </w:r>
    </w:p>
    <w:p w14:paraId="0324D816" w14:textId="77777777" w:rsidR="00053FFA" w:rsidRDefault="00C93A63" w:rsidP="00053FFA">
      <w:pPr>
        <w:numPr>
          <w:ilvl w:val="1"/>
          <w:numId w:val="6"/>
        </w:numPr>
        <w:tabs>
          <w:tab w:val="left" w:pos="660"/>
        </w:tabs>
        <w:suppressAutoHyphens/>
        <w:spacing w:after="200" w:line="276" w:lineRule="auto"/>
        <w:ind w:left="660" w:hanging="25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Comprobante de inscripción en el Registro Único de Proveedores del Estado (RUPE) en caso de estar inscripto, de lo contrario será solicitado su registro al momento de la adjudicación. </w:t>
      </w:r>
      <w:r w:rsidRPr="00C93A63">
        <w:rPr>
          <w:rFonts w:ascii="Calibri" w:eastAsia="Calibri" w:hAnsi="Calibri"/>
          <w:sz w:val="22"/>
          <w:szCs w:val="22"/>
          <w:vertAlign w:val="superscript"/>
          <w:lang w:val="es-UY" w:eastAsia="ar-SA"/>
        </w:rPr>
        <w:footnoteReference w:id="1"/>
      </w:r>
    </w:p>
    <w:p w14:paraId="760446CC" w14:textId="77777777" w:rsidR="00C93A63" w:rsidRPr="00C93A63" w:rsidRDefault="00C93A63" w:rsidP="00C93A63">
      <w:pPr>
        <w:tabs>
          <w:tab w:val="left" w:pos="770"/>
        </w:tabs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1D1D0602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FECHA Y LUGAR DE ENTREGA DE OFERTAS</w:t>
      </w:r>
    </w:p>
    <w:p w14:paraId="7D7C44FA" w14:textId="77777777" w:rsidR="00C93A63" w:rsidRPr="00C93A63" w:rsidRDefault="00415476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>Las propuestas serán recibidas</w:t>
      </w:r>
      <w:r w:rsidR="00C93A63"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por correo electrónico, hasta la fecha y lugar abajo indicado.</w:t>
      </w:r>
    </w:p>
    <w:p w14:paraId="236F2B40" w14:textId="1252FAF7" w:rsidR="00C93A63" w:rsidRPr="00C93A63" w:rsidRDefault="00C93A63" w:rsidP="00C93A63">
      <w:pPr>
        <w:suppressAutoHyphens/>
        <w:spacing w:after="200" w:line="276" w:lineRule="auto"/>
        <w:ind w:left="36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FECHA: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ab/>
      </w:r>
      <w:proofErr w:type="gramStart"/>
      <w:r w:rsidR="008E5CA6">
        <w:rPr>
          <w:rFonts w:ascii="Calibri" w:eastAsia="Calibri" w:hAnsi="Calibri"/>
          <w:b/>
          <w:sz w:val="22"/>
          <w:szCs w:val="22"/>
          <w:lang w:val="es-UY" w:eastAsia="ar-SA"/>
        </w:rPr>
        <w:t>Martes</w:t>
      </w:r>
      <w:proofErr w:type="gramEnd"/>
      <w:r w:rsidR="008E5CA6">
        <w:rPr>
          <w:rFonts w:ascii="Calibri" w:eastAsia="Calibri" w:hAnsi="Calibri"/>
          <w:b/>
          <w:sz w:val="22"/>
          <w:szCs w:val="22"/>
          <w:lang w:val="es-UY" w:eastAsia="ar-SA"/>
        </w:rPr>
        <w:t xml:space="preserve"> 17</w:t>
      </w:r>
      <w:r w:rsidR="0075162C" w:rsidRPr="0075162C">
        <w:rPr>
          <w:rFonts w:ascii="Calibri" w:eastAsia="Calibri" w:hAnsi="Calibri"/>
          <w:b/>
          <w:sz w:val="22"/>
          <w:szCs w:val="22"/>
          <w:lang w:val="es-UY" w:eastAsia="ar-SA"/>
        </w:rPr>
        <w:t xml:space="preserve"> de mayo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– hasta las 14:00 horas</w:t>
      </w:r>
    </w:p>
    <w:p w14:paraId="7ADAF69C" w14:textId="77777777" w:rsidR="00C93A63" w:rsidRPr="00C93A63" w:rsidRDefault="00C93A63" w:rsidP="00C93A63">
      <w:pPr>
        <w:suppressAutoHyphens/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val="it-IT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LUGAR: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ab/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e</w:t>
      </w:r>
      <w:r w:rsidRPr="00C93A63">
        <w:rPr>
          <w:rFonts w:ascii="Calibri" w:eastAsia="Calibri" w:hAnsi="Calibri"/>
          <w:sz w:val="22"/>
          <w:szCs w:val="22"/>
          <w:lang w:val="it-IT" w:eastAsia="ar-SA"/>
        </w:rPr>
        <w:t xml:space="preserve">-mail: </w:t>
      </w:r>
      <w:hyperlink r:id="rId8" w:history="1">
        <w:r w:rsidRPr="00C93A63">
          <w:rPr>
            <w:rFonts w:ascii="Calibri" w:eastAsia="Calibri" w:hAnsi="Calibri"/>
            <w:color w:val="0000FF"/>
            <w:sz w:val="22"/>
            <w:szCs w:val="22"/>
            <w:u w:val="single"/>
            <w:lang w:val="es-UY" w:eastAsia="ar-SA"/>
          </w:rPr>
          <w:t>compras.ugp@mgap.gub.uy</w:t>
        </w:r>
      </w:hyperlink>
    </w:p>
    <w:p w14:paraId="3D33C000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it-IT" w:eastAsia="ar-SA"/>
        </w:rPr>
      </w:pPr>
    </w:p>
    <w:p w14:paraId="05598743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Toda oferta que reciba el Contratante después del plazo fijado por él para la presentación de ofertas, no será considerada.</w:t>
      </w:r>
    </w:p>
    <w:p w14:paraId="56A6BED9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Vencido el plazo para la presentación de las ofertas, no se tomará en cuenta ninguna interpretación, aclaración o ampliación de ellas, salvo aquellas que fueran directa y expresamente solicitadas por escrito por la Comisión Asesora de Adjudicaciones actuante. En tal caso, el oferente dispondrá del plazo que se establezca en la solicitud para hacer llegar su respuesta.</w:t>
      </w:r>
    </w:p>
    <w:p w14:paraId="55F47CCC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lastRenderedPageBreak/>
        <w:t>La presentación de una oferta implica la aceptación de las condiciones establecidas en la presente invitación.</w:t>
      </w:r>
    </w:p>
    <w:p w14:paraId="1F648284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6DEFC4B6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PLAZOS </w:t>
      </w:r>
    </w:p>
    <w:p w14:paraId="032A9817" w14:textId="2D09379C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Los plazos establecidos en este Pedido de Cotización se computan en días corridos o calendario.</w:t>
      </w:r>
      <w:r w:rsidR="007C4A9B">
        <w:rPr>
          <w:rFonts w:ascii="Calibri" w:eastAsia="Calibri" w:hAnsi="Calibri"/>
          <w:sz w:val="22"/>
          <w:szCs w:val="22"/>
          <w:lang w:val="es-UY" w:eastAsia="ar-SA"/>
        </w:rPr>
        <w:t xml:space="preserve"> 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Las fechas señaladas para realizar actos o hechos, así como las fechas de vencimiento de los plazos que resultaren inhábiles se prorrogarán automáticamente hasta el día hábil inmediato siguiente.</w:t>
      </w:r>
    </w:p>
    <w:p w14:paraId="14195FDB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Los plazos se computarán a partir del día siguiente al del acto o hecho que determina el decurso del plazo.</w:t>
      </w:r>
    </w:p>
    <w:p w14:paraId="2C7F2290" w14:textId="443CEDF8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75162C">
        <w:rPr>
          <w:rFonts w:ascii="Calibri" w:eastAsia="Calibri" w:hAnsi="Calibri"/>
          <w:b/>
          <w:sz w:val="22"/>
          <w:szCs w:val="22"/>
          <w:lang w:val="es-UY" w:eastAsia="ar-SA"/>
        </w:rPr>
        <w:t xml:space="preserve">El plazo </w:t>
      </w:r>
      <w:r w:rsidR="003950E9" w:rsidRPr="0075162C">
        <w:rPr>
          <w:rFonts w:ascii="Calibri" w:eastAsia="Calibri" w:hAnsi="Calibri"/>
          <w:b/>
          <w:sz w:val="22"/>
          <w:szCs w:val="22"/>
          <w:lang w:val="es-UY" w:eastAsia="ar-SA"/>
        </w:rPr>
        <w:t xml:space="preserve">máximo para la ejecución </w:t>
      </w:r>
      <w:r w:rsidR="00BA24B2" w:rsidRPr="0075162C">
        <w:rPr>
          <w:rFonts w:ascii="Calibri" w:eastAsia="Calibri" w:hAnsi="Calibri"/>
          <w:b/>
          <w:sz w:val="22"/>
          <w:szCs w:val="22"/>
          <w:lang w:val="es-UY" w:eastAsia="ar-SA"/>
        </w:rPr>
        <w:t xml:space="preserve">del servicio es </w:t>
      </w:r>
      <w:r w:rsidR="003950E9" w:rsidRPr="0075162C">
        <w:rPr>
          <w:rFonts w:ascii="Calibri" w:eastAsia="Calibri" w:hAnsi="Calibri"/>
          <w:b/>
          <w:sz w:val="22"/>
          <w:szCs w:val="22"/>
          <w:lang w:val="es-UY" w:eastAsia="ar-SA"/>
        </w:rPr>
        <w:t>el 25 de mayo de 2022</w:t>
      </w:r>
      <w:r w:rsidRPr="003950E9"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245DBC2A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3B086688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VALIDEZ DE LAS OFERTAS</w:t>
      </w:r>
    </w:p>
    <w:p w14:paraId="4C524FFD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Las ofertas deberán tener un período de 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validez de al menos 60 (sesenta) días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contados a partir de la fecha fijada para la presentación de las ofertas del punto 6 del presente documento.</w:t>
      </w:r>
    </w:p>
    <w:p w14:paraId="0CD37BEC" w14:textId="77777777" w:rsidR="00C93A63" w:rsidRPr="00C93A63" w:rsidRDefault="00C93A63" w:rsidP="00C93A63">
      <w:pPr>
        <w:suppressAutoHyphens/>
        <w:spacing w:after="200" w:line="276" w:lineRule="auto"/>
        <w:ind w:left="426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2845CC80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SOLICITUD DE ACLARACIONES POR LAS EMPRESAS</w:t>
      </w:r>
    </w:p>
    <w:p w14:paraId="18C31415" w14:textId="6F8C5FBA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Los interesados podrán solicitar aclaraciones por escrito a la casilla de correo electrónico </w:t>
      </w:r>
      <w:hyperlink r:id="rId9" w:history="1">
        <w:r w:rsidRPr="00C93A63">
          <w:rPr>
            <w:rFonts w:ascii="Calibri" w:eastAsia="Calibri" w:hAnsi="Calibri"/>
            <w:color w:val="0000FF"/>
            <w:sz w:val="22"/>
            <w:szCs w:val="22"/>
            <w:u w:val="single"/>
            <w:lang w:val="es-UY" w:eastAsia="ar-SA"/>
          </w:rPr>
          <w:t>compras.ugp@mgap.gub.uy</w:t>
        </w:r>
      </w:hyperlink>
      <w:r w:rsidR="00C82984">
        <w:rPr>
          <w:rFonts w:ascii="Calibri" w:eastAsia="Calibri" w:hAnsi="Calibri"/>
          <w:sz w:val="22"/>
          <w:szCs w:val="22"/>
          <w:lang w:val="es-UY" w:eastAsia="ar-SA"/>
        </w:rPr>
        <w:t xml:space="preserve"> hasta 48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horas antes de la fecha fijada de entrega de ofertas, las cuales se conte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starán por la misma vía hasta 24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horas antes de la misma fecha.</w:t>
      </w:r>
    </w:p>
    <w:p w14:paraId="0EE62B58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2F198DE9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ESTUDIO, EVALUACIÓN DE OFERTAS Y ADJUDICACIÓN</w:t>
      </w:r>
    </w:p>
    <w:p w14:paraId="3CE285C0" w14:textId="2F1AE342" w:rsidR="008B1B73" w:rsidRDefault="008B1B73" w:rsidP="008B1B7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8B1B73">
        <w:rPr>
          <w:rFonts w:ascii="Calibri" w:eastAsia="Calibri" w:hAnsi="Calibri"/>
          <w:sz w:val="22"/>
          <w:szCs w:val="22"/>
          <w:lang w:val="es-UY" w:eastAsia="ar-SA"/>
        </w:rPr>
        <w:t>El contrato será adjudicado por</w:t>
      </w:r>
      <w:r w:rsidR="00945C14">
        <w:rPr>
          <w:rFonts w:ascii="Calibri" w:eastAsia="Calibri" w:hAnsi="Calibri"/>
          <w:sz w:val="22"/>
          <w:szCs w:val="22"/>
          <w:lang w:val="es-UY" w:eastAsia="ar-SA"/>
        </w:rPr>
        <w:t xml:space="preserve"> el total de la compra</w:t>
      </w:r>
      <w:r w:rsidRPr="008B1B73">
        <w:rPr>
          <w:rFonts w:ascii="Calibri" w:eastAsia="Calibri" w:hAnsi="Calibri"/>
          <w:sz w:val="22"/>
          <w:szCs w:val="22"/>
          <w:lang w:val="es-UY" w:eastAsia="ar-SA"/>
        </w:rPr>
        <w:t xml:space="preserve">, </w:t>
      </w:r>
      <w:r>
        <w:rPr>
          <w:rFonts w:ascii="Calibri" w:eastAsia="Calibri" w:hAnsi="Calibri"/>
          <w:sz w:val="22"/>
          <w:szCs w:val="22"/>
          <w:lang w:val="es-UY" w:eastAsia="ar-SA"/>
        </w:rPr>
        <w:t>a la</w:t>
      </w:r>
      <w:r w:rsidRPr="008B1B73">
        <w:rPr>
          <w:rFonts w:ascii="Calibri" w:eastAsia="Calibri" w:hAnsi="Calibri"/>
          <w:sz w:val="22"/>
          <w:szCs w:val="22"/>
          <w:lang w:val="es-UY" w:eastAsia="ar-SA"/>
        </w:rPr>
        <w:t xml:space="preserve"> oferta </w:t>
      </w:r>
      <w:r>
        <w:rPr>
          <w:rFonts w:ascii="Calibri" w:eastAsia="Calibri" w:hAnsi="Calibri"/>
          <w:sz w:val="22"/>
          <w:szCs w:val="22"/>
          <w:lang w:val="es-UY" w:eastAsia="ar-SA"/>
        </w:rPr>
        <w:t>que cumpliendo</w:t>
      </w:r>
      <w:r w:rsidRPr="008B1B73">
        <w:rPr>
          <w:rFonts w:ascii="Calibri" w:eastAsia="Calibri" w:hAnsi="Calibri"/>
          <w:sz w:val="22"/>
          <w:szCs w:val="22"/>
          <w:lang w:val="es-UY" w:eastAsia="ar-SA"/>
        </w:rPr>
        <w:t xml:space="preserve"> con las Especificaciones Técnicas y condiciones establecidas en la presente in</w:t>
      </w:r>
      <w:r>
        <w:rPr>
          <w:rFonts w:ascii="Calibri" w:eastAsia="Calibri" w:hAnsi="Calibri"/>
          <w:sz w:val="22"/>
          <w:szCs w:val="22"/>
          <w:lang w:val="es-UY" w:eastAsia="ar-SA"/>
        </w:rPr>
        <w:t xml:space="preserve">vitación, presente el costo valuado más bajo para 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el total</w:t>
      </w:r>
      <w:r w:rsidR="00945C14">
        <w:rPr>
          <w:rFonts w:ascii="Calibri" w:eastAsia="Calibri" w:hAnsi="Calibri"/>
          <w:sz w:val="22"/>
          <w:szCs w:val="22"/>
          <w:lang w:val="es-UY" w:eastAsia="ar-SA"/>
        </w:rPr>
        <w:t xml:space="preserve"> de la compra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6A3E35AA" w14:textId="1FC9E6A6" w:rsidR="008B1B73" w:rsidRPr="008B1B73" w:rsidRDefault="008B1B73" w:rsidP="008B1B7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8B1B73">
        <w:rPr>
          <w:rFonts w:ascii="Calibri" w:eastAsia="Calibri" w:hAnsi="Calibri"/>
          <w:sz w:val="22"/>
          <w:szCs w:val="22"/>
          <w:lang w:val="es-UY" w:eastAsia="ar-SA"/>
        </w:rPr>
        <w:t xml:space="preserve">Al momento de adjudicar el Contrato, el Comprador se reserva el derecho a aumentar o disminuir la cantidad de los Bienes cotizados en la PLANILLA DE OFERTA ECONÓMICA (ANEXO I – CONTINUACIÓN), siempre y cuando esta variación no exceda los porcentajes </w:t>
      </w:r>
      <w:r w:rsidRPr="008B1B73">
        <w:rPr>
          <w:rFonts w:ascii="Calibri" w:eastAsia="Calibri" w:hAnsi="Calibri"/>
          <w:sz w:val="22"/>
          <w:szCs w:val="22"/>
          <w:lang w:val="es-UY" w:eastAsia="ar-SA"/>
        </w:rPr>
        <w:lastRenderedPageBreak/>
        <w:t xml:space="preserve">indicados a continuación, y no altere los precios unitarios u otros términos y condiciones de la oferta. </w:t>
      </w:r>
    </w:p>
    <w:p w14:paraId="73CCF0D9" w14:textId="77777777" w:rsidR="007616CD" w:rsidRDefault="008B1B7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8B1B73">
        <w:rPr>
          <w:rFonts w:ascii="Calibri" w:eastAsia="Calibri" w:hAnsi="Calibri"/>
          <w:sz w:val="22"/>
          <w:szCs w:val="22"/>
          <w:lang w:val="es-UY" w:eastAsia="ar-SA"/>
        </w:rPr>
        <w:t>El máximo porcentaje en que las cantidades podrán ser aumentadas es: 20% (Veinte por Ciento).</w:t>
      </w:r>
    </w:p>
    <w:p w14:paraId="45A38AAA" w14:textId="1840B749" w:rsidR="008B1B73" w:rsidRDefault="008B1B7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8B1B73">
        <w:rPr>
          <w:rFonts w:ascii="Calibri" w:eastAsia="Calibri" w:hAnsi="Calibri"/>
          <w:sz w:val="22"/>
          <w:szCs w:val="22"/>
          <w:lang w:val="es-UY" w:eastAsia="ar-SA"/>
        </w:rPr>
        <w:t>El máximo porcentaje en que las cantidades podrán ser disminuidas es: 20% (Veinte por Ciento).</w:t>
      </w:r>
    </w:p>
    <w:p w14:paraId="1B4D6BA8" w14:textId="0397408F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Para facilitar el proceso de revisión, evaluación, comparación de las ofertas, el Comprador podrá, a su discreción, solicitar a cualquier Proveedor aclaraciones sobre su oferta. No se considerará aclaraciones a una oferta presentada por Proveedores, cuando no sean en respuesta a una solicitud del Comprador. La solicitud y la respuesta deberán ser hechas por escrito. No se permitirán cambios en los precios o a la esencia de la oferta, excepto por confirmar correcciones de errores aritméticos descubiertos por el comprador en la evaluación de las ofertas. </w:t>
      </w:r>
    </w:p>
    <w:p w14:paraId="0427C6DB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La notificación de la resolución de adjudicación a la firma adjudicataria, constituirá a todos los efectos legales el contrato correspondiente a que refieren las disposiciones de este Pliego, siendo las obligaciones y derechos del contratista las que surgen de las normas jurídicas aplicables, los Pliegos y su oferta.</w:t>
      </w:r>
    </w:p>
    <w:p w14:paraId="05047A3B" w14:textId="77777777" w:rsidR="00C93A63" w:rsidRPr="00C93A63" w:rsidRDefault="00C93A63" w:rsidP="00C93A63">
      <w:pPr>
        <w:suppressAutoHyphens/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En caso de que el Adjudicatario no esté inscripto en el RUPE al momento presentar cotización, el Comprador le solicitará efectuar el registro correspondiente a los efectos de entregarle la Orden de Compra correspondiente.</w:t>
      </w:r>
    </w:p>
    <w:p w14:paraId="17D1E587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Antes de la expiración del período de validez de la oferta, el comprador notificará al adjudicatario que su oferta ha sido aceptada y le entregará la Carta de Aceptación, y Orden de Compra correspondiente según formato del ANEXO II.</w:t>
      </w:r>
    </w:p>
    <w:p w14:paraId="1B78E971" w14:textId="4B9C99B8" w:rsidR="008B1B73" w:rsidRPr="00C93A63" w:rsidRDefault="00C93A63" w:rsidP="00BA24B2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No se divulgará a los Licitantes ni a ninguna persona que no esté oficialmente involucrada en el proceso de la Adquisición, información relacionada con la revisión, evaluación, comparación y calificación de las ofertas, ni sobre la recomendación de adjudicación del contrato, </w:t>
      </w:r>
    </w:p>
    <w:p w14:paraId="0EDDE1AE" w14:textId="77777777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712785B5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FORMA Y MONEDA DE PAGO</w:t>
      </w:r>
    </w:p>
    <w:p w14:paraId="1441651F" w14:textId="35B61EF6" w:rsidR="00C93A63" w:rsidRPr="00C93A63" w:rsidRDefault="00C93A63" w:rsidP="00C93A63">
      <w:pPr>
        <w:suppressAutoHyphens/>
        <w:spacing w:after="200" w:line="276" w:lineRule="auto"/>
        <w:ind w:left="426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Las 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Facturas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se emitirán en </w:t>
      </w:r>
      <w:r w:rsidR="00BA24B2">
        <w:rPr>
          <w:rFonts w:ascii="Calibri" w:eastAsia="Calibri" w:hAnsi="Calibri"/>
          <w:b/>
          <w:sz w:val="22"/>
          <w:szCs w:val="22"/>
          <w:lang w:val="es-UY" w:eastAsia="ar-SA"/>
        </w:rPr>
        <w:t>$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(</w:t>
      </w:r>
      <w:r w:rsidR="00BA24B2">
        <w:rPr>
          <w:rFonts w:ascii="Calibri" w:eastAsia="Calibri" w:hAnsi="Calibri"/>
          <w:sz w:val="22"/>
          <w:szCs w:val="22"/>
          <w:lang w:val="es-UY" w:eastAsia="ar-SA"/>
        </w:rPr>
        <w:t>pesos uruguayos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) y deberán ser acompañadas por el comprobante de aceptación de los bienes. Una vez recibida la citada documentación, el Comprador efectuará el </w:t>
      </w:r>
      <w:r w:rsidR="00723CC7">
        <w:rPr>
          <w:rFonts w:ascii="Calibri" w:eastAsia="Calibri" w:hAnsi="Calibri"/>
          <w:b/>
          <w:sz w:val="22"/>
          <w:szCs w:val="22"/>
          <w:lang w:val="es-UY" w:eastAsia="ar-SA"/>
        </w:rPr>
        <w:t>Pago a los 45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 días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en </w:t>
      </w:r>
      <w:r w:rsidR="00BA24B2">
        <w:rPr>
          <w:rFonts w:ascii="Calibri" w:eastAsia="Calibri" w:hAnsi="Calibri"/>
          <w:sz w:val="22"/>
          <w:szCs w:val="22"/>
          <w:lang w:val="es-UY" w:eastAsia="ar-SA"/>
        </w:rPr>
        <w:t xml:space="preserve">pesos </w:t>
      </w:r>
      <w:r w:rsidR="00BA24B2" w:rsidRPr="00C23777">
        <w:rPr>
          <w:rFonts w:ascii="Calibri" w:eastAsia="Calibri" w:hAnsi="Calibri"/>
          <w:sz w:val="22"/>
          <w:szCs w:val="22"/>
          <w:lang w:val="es-UY" w:eastAsia="ar-SA"/>
        </w:rPr>
        <w:t>uruguayos</w:t>
      </w:r>
      <w:r w:rsidRPr="00C23777">
        <w:rPr>
          <w:rFonts w:ascii="Calibri" w:eastAsia="Calibri" w:hAnsi="Calibri"/>
          <w:sz w:val="22"/>
          <w:szCs w:val="22"/>
          <w:lang w:val="es-UY" w:eastAsia="ar-SA"/>
        </w:rPr>
        <w:t xml:space="preserve"> (Contrapartida Nacional)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, correspondiendo la aplicación de la retención del 60% del IVA de acuerdo a lo establecido en el Decreto Nº319/006 de 11/0</w:t>
      </w:r>
      <w:bookmarkStart w:id="0" w:name="_GoBack"/>
      <w:bookmarkEnd w:id="0"/>
      <w:r w:rsidRPr="00C93A63">
        <w:rPr>
          <w:rFonts w:ascii="Calibri" w:eastAsia="Calibri" w:hAnsi="Calibri"/>
          <w:sz w:val="22"/>
          <w:szCs w:val="22"/>
          <w:lang w:val="es-UY" w:eastAsia="ar-SA"/>
        </w:rPr>
        <w:t>9/06 y Resolución de DGI Nº 1178/006 de 21/09/06.</w:t>
      </w:r>
    </w:p>
    <w:p w14:paraId="2BD10D30" w14:textId="77777777" w:rsidR="00C93A63" w:rsidRPr="00C93A63" w:rsidRDefault="00C93A63" w:rsidP="00C93A63">
      <w:pPr>
        <w:tabs>
          <w:tab w:val="left" w:pos="660"/>
        </w:tabs>
        <w:suppressAutoHyphens/>
        <w:spacing w:after="200" w:line="276" w:lineRule="auto"/>
        <w:ind w:left="426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lastRenderedPageBreak/>
        <w:t>Para que el Comprador pueda recibir las facturas el Proveedor deberá estar en estado “activo” en el RUPE.</w:t>
      </w:r>
    </w:p>
    <w:p w14:paraId="38EA6BCA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7A433367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426" w:hanging="426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INCUMPLIMIENTO</w:t>
      </w:r>
    </w:p>
    <w:p w14:paraId="5ADBB000" w14:textId="7021DA06" w:rsidR="001D2DF7" w:rsidRDefault="00C93A63" w:rsidP="001D2DF7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En caso de que el Adjudicatario no cumpla con las condiciones establecidas en este documento, el contratante intimará al cumplimiento, en el plazo de 5 (cinco) días hábiles, vía correo electrónico. En caso de que en dicho plazo el adjudicatario no cumpla, o no justifique su incumplimiento por caso fortuito o fuerza mayor,  el contratante podrá optar entre: a) cancelar la orden de compra correspondiente, y continuar el proceso con el que resultare en segundo lugar, perdiendo el adjudicatario cualquier derecho adquirido sobre el llamado de referencia; b) cobrarle una multa por incumplimiento, equivalente al 2 % (dos por ciento)  por día de atraso, hasta un máximo de 30% (treinta por ciento), la cual será descontada del monto a pagar.</w:t>
      </w:r>
    </w:p>
    <w:p w14:paraId="6F6BC49C" w14:textId="7148794F" w:rsidR="008B1B73" w:rsidRPr="00C82984" w:rsidRDefault="001D2DF7" w:rsidP="00C82984">
      <w:pPr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br w:type="page"/>
      </w:r>
    </w:p>
    <w:p w14:paraId="6C201074" w14:textId="77777777" w:rsidR="00C93A63" w:rsidRPr="00C93A63" w:rsidRDefault="00C93A63" w:rsidP="00C93A63">
      <w:pPr>
        <w:pageBreakBefore/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lang w:val="es-UY" w:eastAsia="ar-SA"/>
        </w:rPr>
        <w:lastRenderedPageBreak/>
        <w:t>ANEXO I</w:t>
      </w:r>
    </w:p>
    <w:p w14:paraId="25242DA0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MODELO DE FORMULARIO DE OFERTA</w:t>
      </w:r>
    </w:p>
    <w:p w14:paraId="77F713C9" w14:textId="091AA706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Pedido de Cotización </w:t>
      </w:r>
      <w:r w:rsidR="00596AA1">
        <w:rPr>
          <w:rFonts w:ascii="Calibri" w:eastAsia="Calibri" w:hAnsi="Calibri"/>
          <w:sz w:val="22"/>
          <w:szCs w:val="22"/>
          <w:lang w:val="es-UY" w:eastAsia="ar-SA"/>
        </w:rPr>
        <w:t>PAYS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- </w:t>
      </w:r>
      <w:proofErr w:type="spellStart"/>
      <w:r w:rsidRPr="00C93A63">
        <w:rPr>
          <w:rFonts w:ascii="Calibri" w:eastAsia="Calibri" w:hAnsi="Calibri"/>
          <w:sz w:val="22"/>
          <w:szCs w:val="22"/>
          <w:lang w:val="es-UY" w:eastAsia="ar-SA"/>
        </w:rPr>
        <w:t>Nº</w:t>
      </w:r>
      <w:proofErr w:type="spellEnd"/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0</w:t>
      </w:r>
      <w:r w:rsidR="008E5CA6">
        <w:rPr>
          <w:rFonts w:ascii="Calibri" w:eastAsia="Calibri" w:hAnsi="Calibri"/>
          <w:sz w:val="22"/>
          <w:szCs w:val="22"/>
          <w:lang w:val="es-UY" w:eastAsia="ar-SA"/>
        </w:rPr>
        <w:t>4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/202</w:t>
      </w:r>
      <w:r w:rsidR="00143A76">
        <w:rPr>
          <w:rFonts w:ascii="Calibri" w:eastAsia="Calibri" w:hAnsi="Calibri"/>
          <w:sz w:val="22"/>
          <w:szCs w:val="22"/>
          <w:lang w:val="es-UY" w:eastAsia="ar-SA"/>
        </w:rPr>
        <w:t>2</w:t>
      </w:r>
    </w:p>
    <w:p w14:paraId="6160830E" w14:textId="77777777" w:rsidR="008E5CA6" w:rsidRPr="00C93A63" w:rsidRDefault="00C93A63" w:rsidP="008E5CA6">
      <w:pPr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“</w:t>
      </w:r>
      <w:r w:rsidR="008E5CA6">
        <w:rPr>
          <w:rFonts w:ascii="Calibri" w:eastAsia="Calibri" w:hAnsi="Calibri"/>
          <w:b/>
          <w:bCs/>
          <w:sz w:val="22"/>
          <w:szCs w:val="22"/>
          <w:lang w:val="es-UY" w:eastAsia="ar-SA"/>
        </w:rPr>
        <w:t>Servicio de disposición final de reactivos varios”</w:t>
      </w:r>
    </w:p>
    <w:p w14:paraId="5CBEFCDB" w14:textId="4E90898D" w:rsidR="00C93A63" w:rsidRPr="00C93A63" w:rsidRDefault="00C93A63" w:rsidP="00C93A63">
      <w:pPr>
        <w:suppressAutoHyphens/>
        <w:spacing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25F73AB2" w14:textId="77777777" w:rsidR="00C93A63" w:rsidRPr="00C93A63" w:rsidRDefault="00C93A63" w:rsidP="00C93A63">
      <w:pPr>
        <w:suppressAutoHyphens/>
        <w:spacing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1893900A" w14:textId="77777777" w:rsidR="00C93A63" w:rsidRPr="00C93A63" w:rsidRDefault="00C93A63" w:rsidP="00C93A63">
      <w:pPr>
        <w:suppressAutoHyphens/>
        <w:spacing w:line="276" w:lineRule="auto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Señores </w:t>
      </w:r>
    </w:p>
    <w:p w14:paraId="3978C984" w14:textId="49047D44" w:rsidR="00C93A63" w:rsidRPr="00C93A63" w:rsidRDefault="00C93A63" w:rsidP="00C93A63">
      <w:pPr>
        <w:suppressAutoHyphens/>
        <w:spacing w:line="276" w:lineRule="auto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Programa de </w:t>
      </w:r>
      <w:r w:rsidR="00143A76" w:rsidRPr="00143A76">
        <w:rPr>
          <w:rFonts w:ascii="Calibri" w:eastAsia="Calibri" w:hAnsi="Calibri"/>
          <w:sz w:val="22"/>
          <w:szCs w:val="22"/>
          <w:lang w:val="es-UY" w:eastAsia="ar-SA"/>
        </w:rPr>
        <w:t>Apoyo a la Investigación e Innovación en Alimentos y Salud</w:t>
      </w:r>
      <w:r w:rsidR="00C23777"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0ED0A652" w14:textId="77E5FD7C" w:rsidR="00C93A63" w:rsidRPr="00C93A63" w:rsidRDefault="00C93A63" w:rsidP="008E5CA6">
      <w:pPr>
        <w:suppressAutoHyphens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Tras haber examinado los documentos d</w:t>
      </w:r>
      <w:r w:rsidR="00143A76">
        <w:rPr>
          <w:rFonts w:ascii="Calibri" w:eastAsia="Calibri" w:hAnsi="Calibri"/>
          <w:sz w:val="22"/>
          <w:szCs w:val="22"/>
          <w:lang w:val="es-UY" w:eastAsia="ar-SA"/>
        </w:rPr>
        <w:t>el Pedido de Cotización PAYS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</w:t>
      </w:r>
      <w:proofErr w:type="spellStart"/>
      <w:r w:rsidRPr="00C93A63">
        <w:rPr>
          <w:rFonts w:ascii="Calibri" w:eastAsia="Calibri" w:hAnsi="Calibri"/>
          <w:sz w:val="22"/>
          <w:szCs w:val="22"/>
          <w:lang w:val="es-UY" w:eastAsia="ar-SA"/>
        </w:rPr>
        <w:t>Nº</w:t>
      </w:r>
      <w:proofErr w:type="spellEnd"/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</w:t>
      </w:r>
      <w:r w:rsidR="008E5CA6">
        <w:rPr>
          <w:rFonts w:ascii="Calibri" w:eastAsia="Calibri" w:hAnsi="Calibri"/>
          <w:sz w:val="22"/>
          <w:szCs w:val="22"/>
          <w:lang w:val="es-UY" w:eastAsia="ar-SA"/>
        </w:rPr>
        <w:t>04</w:t>
      </w:r>
      <w:r w:rsidR="00143A76">
        <w:rPr>
          <w:rFonts w:ascii="Calibri" w:eastAsia="Calibri" w:hAnsi="Calibri"/>
          <w:sz w:val="22"/>
          <w:szCs w:val="22"/>
          <w:lang w:val="es-UY" w:eastAsia="ar-SA"/>
        </w:rPr>
        <w:t>/2022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, inclusive los anexos, de los cuales acusamos recibo por la presente, el (los) suscrito (s) ofrecemos proveer</w:t>
      </w:r>
      <w:r w:rsidR="00B277EF">
        <w:rPr>
          <w:rFonts w:ascii="Calibri" w:eastAsia="Calibri" w:hAnsi="Calibri"/>
          <w:sz w:val="22"/>
          <w:szCs w:val="22"/>
          <w:lang w:val="es-UY" w:eastAsia="ar-SA"/>
        </w:rPr>
        <w:t xml:space="preserve"> del </w:t>
      </w:r>
      <w:r w:rsidR="00B277EF" w:rsidRPr="00B277EF">
        <w:rPr>
          <w:rFonts w:ascii="Calibri" w:eastAsia="Calibri" w:hAnsi="Calibri"/>
          <w:sz w:val="22"/>
          <w:szCs w:val="22"/>
          <w:lang w:val="es-UY" w:eastAsia="ar-SA"/>
        </w:rPr>
        <w:t xml:space="preserve">Servicio </w:t>
      </w:r>
      <w:r w:rsidR="00B277EF" w:rsidRPr="008E5CA6">
        <w:rPr>
          <w:rFonts w:ascii="Calibri" w:eastAsia="Calibri" w:hAnsi="Calibri"/>
          <w:sz w:val="22"/>
          <w:szCs w:val="22"/>
          <w:lang w:val="es-UY" w:eastAsia="ar-SA"/>
        </w:rPr>
        <w:t xml:space="preserve">de </w:t>
      </w:r>
      <w:r w:rsidR="008E5CA6" w:rsidRPr="008E5CA6">
        <w:rPr>
          <w:rFonts w:ascii="Calibri" w:eastAsia="Calibri" w:hAnsi="Calibri"/>
          <w:bCs/>
          <w:sz w:val="22"/>
          <w:szCs w:val="22"/>
          <w:lang w:val="es-UY" w:eastAsia="ar-SA"/>
        </w:rPr>
        <w:t>Servicio de disposición final de reactivos varios</w:t>
      </w:r>
      <w:r w:rsidR="008E5CA6">
        <w:rPr>
          <w:rFonts w:ascii="Calibri" w:eastAsia="Calibri" w:hAnsi="Calibri"/>
          <w:bCs/>
          <w:sz w:val="22"/>
          <w:szCs w:val="22"/>
          <w:lang w:val="es-UY" w:eastAsia="ar-SA"/>
        </w:rPr>
        <w:t xml:space="preserve"> 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de conformidad con esas condiciones y especificaciones por la suma de </w:t>
      </w:r>
      <w:r w:rsidR="00B277EF">
        <w:rPr>
          <w:rFonts w:ascii="Calibri" w:eastAsia="Calibri" w:hAnsi="Calibri"/>
          <w:sz w:val="22"/>
          <w:szCs w:val="22"/>
          <w:lang w:val="es-UY" w:eastAsia="ar-SA"/>
        </w:rPr>
        <w:t>pesos uruguayos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…………………… (</w:t>
      </w:r>
      <w:r w:rsidR="00B277EF">
        <w:rPr>
          <w:rFonts w:ascii="Calibri" w:eastAsia="Calibri" w:hAnsi="Calibri"/>
          <w:sz w:val="22"/>
          <w:szCs w:val="22"/>
          <w:lang w:val="es-UY" w:eastAsia="ar-SA"/>
        </w:rPr>
        <w:t>$</w:t>
      </w:r>
      <w:r w:rsidR="002C21D0">
        <w:rPr>
          <w:rFonts w:ascii="Calibri" w:eastAsia="Calibri" w:hAnsi="Calibri"/>
          <w:sz w:val="22"/>
          <w:szCs w:val="22"/>
          <w:lang w:val="es-UY" w:eastAsia="ar-SA"/>
        </w:rPr>
        <w:t xml:space="preserve"> ………</w:t>
      </w:r>
      <w:proofErr w:type="gramStart"/>
      <w:r w:rsidR="002C21D0">
        <w:rPr>
          <w:rFonts w:ascii="Calibri" w:eastAsia="Calibri" w:hAnsi="Calibri"/>
          <w:sz w:val="22"/>
          <w:szCs w:val="22"/>
          <w:lang w:val="es-UY" w:eastAsia="ar-SA"/>
        </w:rPr>
        <w:t>…….</w:t>
      </w:r>
      <w:proofErr w:type="gramEnd"/>
      <w:r w:rsidR="00C82984">
        <w:rPr>
          <w:rFonts w:ascii="Calibri" w:eastAsia="Calibri" w:hAnsi="Calibri"/>
          <w:sz w:val="22"/>
          <w:szCs w:val="22"/>
          <w:lang w:val="es-UY" w:eastAsia="ar-SA"/>
        </w:rPr>
        <w:t>)</w:t>
      </w:r>
      <w:r w:rsidR="002C21D0"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75895800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3101EB64" w14:textId="77777777" w:rsidR="00C93A63" w:rsidRPr="00C93A63" w:rsidRDefault="00C93A63" w:rsidP="00C93A63">
      <w:pPr>
        <w:tabs>
          <w:tab w:val="left" w:pos="88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Convenimos en mantener esta oferta por un período de 60 (sesenta) días a partir de la fecha fijada para la entrega de ofertas, según las Condiciones de la invitación a presentar cotización; la oferta nos obligará y podrá ser aceptada en cualquier momento antes de que expire el período indicado.</w:t>
      </w:r>
    </w:p>
    <w:p w14:paraId="240221F2" w14:textId="288B965E" w:rsidR="00C93A63" w:rsidRPr="00C93A63" w:rsidRDefault="00C93A63" w:rsidP="00C93A63">
      <w:pPr>
        <w:tabs>
          <w:tab w:val="left" w:pos="88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Esta oferta, junto con su aceptación por escrito incluida en la Notificación de Adjudicación (Orden de Compra), constituirá un contrato obligatorio.</w:t>
      </w:r>
    </w:p>
    <w:p w14:paraId="397E3C25" w14:textId="53C8855D" w:rsidR="00C93A63" w:rsidRPr="00C93A63" w:rsidRDefault="00C93A63" w:rsidP="002C21D0">
      <w:pPr>
        <w:tabs>
          <w:tab w:val="left" w:pos="88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Si nuestra oferta es aceptada, nos comprometemos a </w:t>
      </w:r>
      <w:r w:rsidR="00BF044A">
        <w:rPr>
          <w:rFonts w:ascii="Calibri" w:eastAsia="Calibri" w:hAnsi="Calibri"/>
          <w:sz w:val="22"/>
          <w:szCs w:val="22"/>
          <w:lang w:val="es-UY" w:eastAsia="ar-SA"/>
        </w:rPr>
        <w:t>completar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las entregas dentro de los plazos e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 xml:space="preserve">stipulados en el llamado, </w:t>
      </w:r>
      <w:r w:rsidR="00BF044A">
        <w:rPr>
          <w:rFonts w:ascii="Calibri" w:eastAsia="Calibri" w:hAnsi="Calibri"/>
          <w:sz w:val="22"/>
          <w:szCs w:val="22"/>
          <w:lang w:val="es-UY" w:eastAsia="ar-SA"/>
        </w:rPr>
        <w:t xml:space="preserve">como máximo 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 xml:space="preserve">en </w:t>
      </w:r>
      <w:r w:rsidR="008E5CA6">
        <w:rPr>
          <w:rFonts w:ascii="Calibri" w:eastAsia="Calibri" w:hAnsi="Calibri"/>
          <w:sz w:val="22"/>
          <w:szCs w:val="22"/>
          <w:lang w:val="es-UY" w:eastAsia="ar-SA"/>
        </w:rPr>
        <w:t>hasta el 25 de mayo de 2022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3AD62AEA" w14:textId="77777777" w:rsidR="00C93A63" w:rsidRPr="00C93A63" w:rsidRDefault="00C93A63" w:rsidP="00C93A63">
      <w:pPr>
        <w:tabs>
          <w:tab w:val="left" w:pos="880"/>
        </w:tabs>
        <w:suppressAutoHyphens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Entendemos que Ustedes no están obligados a aceptar la oferta más baja ni cualquier otra de la que reciban.</w:t>
      </w:r>
    </w:p>
    <w:p w14:paraId="45391F49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3B7209EA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20F31A0C" w14:textId="743045A2" w:rsidR="00C93A63" w:rsidRPr="00C93A63" w:rsidRDefault="00143A76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>.……………..,  ………………. de 2022</w:t>
      </w:r>
    </w:p>
    <w:p w14:paraId="293AEF24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      Lugar                    Fecha</w:t>
      </w:r>
    </w:p>
    <w:p w14:paraId="54F4F512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546A87D5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Razón Social: ____________________</w:t>
      </w:r>
    </w:p>
    <w:p w14:paraId="15E9DD7C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47E28F20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RUT: ___________________________</w:t>
      </w:r>
    </w:p>
    <w:p w14:paraId="5999977D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4558095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Domicilio Legal:__________________</w:t>
      </w:r>
    </w:p>
    <w:p w14:paraId="0F32BCBB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287F1B4A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Firma: __________________________</w:t>
      </w:r>
    </w:p>
    <w:p w14:paraId="2F46B90E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47361964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Aclaración: ______________________</w:t>
      </w:r>
    </w:p>
    <w:p w14:paraId="0178D9DD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144AA02C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Cargo: __________________________</w:t>
      </w:r>
    </w:p>
    <w:p w14:paraId="0DEF63E6" w14:textId="77777777" w:rsidR="00C93A63" w:rsidRPr="00C93A63" w:rsidRDefault="00C93A63" w:rsidP="00C93A63">
      <w:pPr>
        <w:pageBreakBefore/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5290CB0B" w14:textId="7F0053A2" w:rsidR="00F365FE" w:rsidRDefault="00143A76" w:rsidP="00F365FE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 xml:space="preserve">Pedido de Cotización PAYS- </w:t>
      </w:r>
      <w:proofErr w:type="spellStart"/>
      <w:r>
        <w:rPr>
          <w:rFonts w:ascii="Calibri" w:eastAsia="Calibri" w:hAnsi="Calibri"/>
          <w:sz w:val="22"/>
          <w:szCs w:val="22"/>
          <w:lang w:val="es-UY" w:eastAsia="ar-SA"/>
        </w:rPr>
        <w:t>Nº</w:t>
      </w:r>
      <w:proofErr w:type="spellEnd"/>
      <w:r>
        <w:rPr>
          <w:rFonts w:ascii="Calibri" w:eastAsia="Calibri" w:hAnsi="Calibri"/>
          <w:sz w:val="22"/>
          <w:szCs w:val="22"/>
          <w:lang w:val="es-UY" w:eastAsia="ar-SA"/>
        </w:rPr>
        <w:t xml:space="preserve"> 0</w:t>
      </w:r>
      <w:r w:rsidR="008E5CA6">
        <w:rPr>
          <w:rFonts w:ascii="Calibri" w:eastAsia="Calibri" w:hAnsi="Calibri"/>
          <w:sz w:val="22"/>
          <w:szCs w:val="22"/>
          <w:lang w:val="es-UY" w:eastAsia="ar-SA"/>
        </w:rPr>
        <w:t>4</w:t>
      </w:r>
      <w:r>
        <w:rPr>
          <w:rFonts w:ascii="Calibri" w:eastAsia="Calibri" w:hAnsi="Calibri"/>
          <w:sz w:val="22"/>
          <w:szCs w:val="22"/>
          <w:lang w:val="es-UY" w:eastAsia="ar-SA"/>
        </w:rPr>
        <w:t>/2022</w:t>
      </w:r>
    </w:p>
    <w:p w14:paraId="66967FCA" w14:textId="77777777" w:rsidR="00143A76" w:rsidRPr="00F365FE" w:rsidRDefault="00143A76" w:rsidP="00F365FE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617DE2E6" w14:textId="77777777" w:rsidR="008E5CA6" w:rsidRPr="00C93A63" w:rsidRDefault="00F365FE" w:rsidP="008E5CA6">
      <w:pPr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F365FE">
        <w:rPr>
          <w:rFonts w:ascii="Calibri" w:eastAsia="Calibri" w:hAnsi="Calibri"/>
          <w:b/>
          <w:bCs/>
          <w:sz w:val="22"/>
          <w:szCs w:val="22"/>
          <w:lang w:val="es-UY" w:eastAsia="ar-SA"/>
        </w:rPr>
        <w:t>“</w:t>
      </w:r>
      <w:r w:rsidR="008E5CA6">
        <w:rPr>
          <w:rFonts w:ascii="Calibri" w:eastAsia="Calibri" w:hAnsi="Calibri"/>
          <w:b/>
          <w:bCs/>
          <w:sz w:val="22"/>
          <w:szCs w:val="22"/>
          <w:lang w:val="es-UY" w:eastAsia="ar-SA"/>
        </w:rPr>
        <w:t>Servicio de disposición final de reactivos varios”</w:t>
      </w:r>
    </w:p>
    <w:p w14:paraId="17CA564A" w14:textId="35768D7D" w:rsidR="00F365FE" w:rsidRPr="00F365FE" w:rsidRDefault="00F365FE" w:rsidP="00F365FE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485D20EF" w14:textId="77777777" w:rsidR="00F365FE" w:rsidRPr="00F365FE" w:rsidRDefault="00F365FE" w:rsidP="00F365FE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2B94A2E4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</w:pPr>
    </w:p>
    <w:p w14:paraId="0039D6D7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>Planilla de oferta económica</w:t>
      </w:r>
    </w:p>
    <w:p w14:paraId="45F3B54F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lang w:val="es-UY" w:eastAsia="ar-SA"/>
        </w:rPr>
      </w:pPr>
    </w:p>
    <w:p w14:paraId="317F6690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tbl>
      <w:tblPr>
        <w:tblW w:w="949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840"/>
        <w:gridCol w:w="1033"/>
        <w:gridCol w:w="1013"/>
        <w:gridCol w:w="1180"/>
        <w:gridCol w:w="1211"/>
        <w:gridCol w:w="1217"/>
      </w:tblGrid>
      <w:tr w:rsidR="00C93A63" w:rsidRPr="00C93A63" w14:paraId="79FB5C11" w14:textId="77777777" w:rsidTr="00706964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7E19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727B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93A7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45A3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3B23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54AE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6</w:t>
            </w:r>
          </w:p>
        </w:tc>
      </w:tr>
      <w:tr w:rsidR="00C93A63" w:rsidRPr="00C93A63" w14:paraId="7DA5DE62" w14:textId="77777777" w:rsidTr="00706964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F59B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Bienes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17D8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Cantidad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9FD2" w14:textId="77777777" w:rsidR="00C93A63" w:rsidRPr="00C93A63" w:rsidRDefault="00C93A63" w:rsidP="00415476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Precio Unitario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19C6" w14:textId="77777777" w:rsidR="00C93A63" w:rsidRPr="00C93A63" w:rsidRDefault="00415476" w:rsidP="00415476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 xml:space="preserve">Costo total </w:t>
            </w:r>
            <w:r w:rsidR="00C93A63"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 xml:space="preserve">  (2 x 3)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9CA4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Impuesto al Valor Agregado (IVA)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2601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Precio Global</w:t>
            </w:r>
          </w:p>
          <w:p w14:paraId="069AD9E5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(4 + 5)</w:t>
            </w:r>
          </w:p>
        </w:tc>
      </w:tr>
      <w:tr w:rsidR="007C4A9B" w:rsidRPr="00C93A63" w14:paraId="3E653E63" w14:textId="77777777" w:rsidTr="004A16EF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A8C252" w14:textId="14CBF164" w:rsidR="007C4A9B" w:rsidRPr="00C93A63" w:rsidRDefault="008E5CA6" w:rsidP="008E5CA6">
            <w:pPr>
              <w:tabs>
                <w:tab w:val="left" w:pos="880"/>
              </w:tabs>
              <w:suppressAutoHyphens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8E5CA6">
              <w:rPr>
                <w:rFonts w:ascii="Calibri" w:eastAsia="Calibri" w:hAnsi="Calibri"/>
                <w:b/>
                <w:bCs/>
                <w:sz w:val="20"/>
                <w:szCs w:val="20"/>
                <w:lang w:val="es-UY" w:eastAsia="ar-SA"/>
              </w:rPr>
              <w:t>Servicio de disposición final de reactivos varios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33B096" w14:textId="0E604C13" w:rsidR="007C4A9B" w:rsidRPr="00C93A63" w:rsidRDefault="00BF044A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0A3A72" w14:textId="77777777" w:rsidR="007C4A9B" w:rsidRPr="00C93A63" w:rsidRDefault="007C4A9B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70D3A0" w14:textId="77777777" w:rsidR="007C4A9B" w:rsidRPr="00C93A63" w:rsidRDefault="007C4A9B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35B0B" w14:textId="77777777" w:rsidR="007C4A9B" w:rsidRPr="00C93A63" w:rsidRDefault="007C4A9B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89E7F" w14:textId="77777777" w:rsidR="007C4A9B" w:rsidRPr="00C93A63" w:rsidRDefault="007C4A9B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</w:tr>
    </w:tbl>
    <w:p w14:paraId="1E3F4D4D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D854C53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DCE05AF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63BCFC63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642B5EDE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6EE362FB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24592C73" w14:textId="4CB6A630" w:rsidR="00C93A63" w:rsidRPr="00C93A63" w:rsidRDefault="00143A76" w:rsidP="00C93A63">
      <w:pPr>
        <w:tabs>
          <w:tab w:val="left" w:pos="880"/>
        </w:tabs>
        <w:suppressAutoHyphens/>
        <w:jc w:val="right"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>____ de _____________ de 2022</w:t>
      </w:r>
    </w:p>
    <w:p w14:paraId="0C0AF599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1B7C9C71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168A54D3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53E4D7DA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0D399EB0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6898D44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15FD66E9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3561C034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________________________</w:t>
      </w:r>
    </w:p>
    <w:p w14:paraId="02175047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Firma</w:t>
      </w:r>
    </w:p>
    <w:p w14:paraId="536F6EE9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74FEC68C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6D13DAE6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________________________</w:t>
      </w:r>
    </w:p>
    <w:p w14:paraId="2DC19514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(En carácter de)</w:t>
      </w:r>
    </w:p>
    <w:p w14:paraId="7680ECEA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4B0DC63E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6A7B0E77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0DE6D22F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Debidamente autorizado a firmar la oferta en nombre de _____________________________</w:t>
      </w:r>
    </w:p>
    <w:p w14:paraId="6B1A1E94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6413F4DF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6CA5F86F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b/>
          <w:lang w:val="es-UY" w:eastAsia="ar-SA"/>
        </w:rPr>
      </w:pPr>
    </w:p>
    <w:p w14:paraId="36DD5B72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b/>
          <w:sz w:val="16"/>
          <w:szCs w:val="16"/>
          <w:lang w:val="es-UY" w:eastAsia="ar-SA"/>
        </w:rPr>
      </w:pPr>
      <w:r w:rsidRPr="00C93A63">
        <w:rPr>
          <w:rFonts w:ascii="Calibri" w:eastAsia="Calibri" w:hAnsi="Calibri"/>
          <w:b/>
          <w:lang w:val="es-UY" w:eastAsia="ar-SA"/>
        </w:rPr>
        <w:lastRenderedPageBreak/>
        <w:t>ANEXO II</w:t>
      </w:r>
    </w:p>
    <w:p w14:paraId="650A01C6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b/>
          <w:sz w:val="16"/>
          <w:szCs w:val="16"/>
          <w:lang w:val="es-UY" w:eastAsia="ar-SA"/>
        </w:rPr>
      </w:pPr>
    </w:p>
    <w:p w14:paraId="4BF2EF35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ORDEN DE COMPRA Nº  XX</w:t>
      </w:r>
      <w:r w:rsidR="00415476">
        <w:rPr>
          <w:rFonts w:ascii="Calibri" w:eastAsia="Calibri" w:hAnsi="Calibri"/>
          <w:b/>
          <w:sz w:val="22"/>
          <w:szCs w:val="22"/>
          <w:lang w:val="es-UY" w:eastAsia="ar-SA"/>
        </w:rPr>
        <w:t>/20</w:t>
      </w:r>
    </w:p>
    <w:p w14:paraId="4843AE57" w14:textId="77777777" w:rsidR="008E5CA6" w:rsidRPr="00C93A63" w:rsidRDefault="00C93A63" w:rsidP="008E5CA6">
      <w:pPr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“</w:t>
      </w:r>
      <w:r w:rsidR="008E5CA6">
        <w:rPr>
          <w:rFonts w:ascii="Calibri" w:eastAsia="Calibri" w:hAnsi="Calibri"/>
          <w:b/>
          <w:bCs/>
          <w:sz w:val="22"/>
          <w:szCs w:val="22"/>
          <w:lang w:val="es-UY" w:eastAsia="ar-SA"/>
        </w:rPr>
        <w:t>Servicio de disposición final de reactivos varios”</w:t>
      </w:r>
    </w:p>
    <w:p w14:paraId="41CF9BC5" w14:textId="67840BA8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5497B466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5AF0931B" w14:textId="0CFC7962" w:rsidR="00C93A63" w:rsidRPr="00C93A63" w:rsidRDefault="00C93A63" w:rsidP="00C93A63">
      <w:pPr>
        <w:suppressAutoHyphens/>
        <w:spacing w:after="200" w:line="276" w:lineRule="auto"/>
        <w:jc w:val="right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Mont</w:t>
      </w:r>
      <w:r w:rsidR="00143A76">
        <w:rPr>
          <w:rFonts w:ascii="Calibri" w:eastAsia="Calibri" w:hAnsi="Calibri"/>
          <w:sz w:val="22"/>
          <w:szCs w:val="22"/>
          <w:lang w:val="es-UY" w:eastAsia="ar-SA"/>
        </w:rPr>
        <w:t>evideo, ___ de _________ de 2022</w:t>
      </w:r>
    </w:p>
    <w:p w14:paraId="5A485BC8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24F5F3DB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Señores de ____________</w:t>
      </w:r>
    </w:p>
    <w:p w14:paraId="0A98D721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Presente</w:t>
      </w:r>
    </w:p>
    <w:p w14:paraId="2481B3CE" w14:textId="77777777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1EDB9CC3" w14:textId="16C79581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Por medio de la presente comunicamos a Usted que le ha sido adjudicada la Compra de ___________ correspondiente al Pedido de Cotización </w:t>
      </w:r>
      <w:r w:rsidR="00617878">
        <w:rPr>
          <w:rFonts w:ascii="Calibri" w:eastAsia="Calibri" w:hAnsi="Calibri"/>
          <w:sz w:val="22"/>
          <w:szCs w:val="22"/>
          <w:lang w:val="es-UY" w:eastAsia="ar-SA"/>
        </w:rPr>
        <w:t>PAYS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 xml:space="preserve"> </w:t>
      </w:r>
      <w:proofErr w:type="spellStart"/>
      <w:r w:rsidR="00415476">
        <w:rPr>
          <w:rFonts w:ascii="Calibri" w:eastAsia="Calibri" w:hAnsi="Calibri"/>
          <w:sz w:val="22"/>
          <w:szCs w:val="22"/>
          <w:lang w:val="es-UY" w:eastAsia="ar-SA"/>
        </w:rPr>
        <w:t>Nº</w:t>
      </w:r>
      <w:proofErr w:type="spellEnd"/>
      <w:r w:rsidR="00415476">
        <w:rPr>
          <w:rFonts w:ascii="Calibri" w:eastAsia="Calibri" w:hAnsi="Calibri"/>
          <w:sz w:val="22"/>
          <w:szCs w:val="22"/>
          <w:lang w:val="es-UY" w:eastAsia="ar-SA"/>
        </w:rPr>
        <w:t xml:space="preserve"> 0</w:t>
      </w:r>
      <w:r w:rsidR="008E5CA6">
        <w:rPr>
          <w:rFonts w:ascii="Calibri" w:eastAsia="Calibri" w:hAnsi="Calibri"/>
          <w:sz w:val="22"/>
          <w:szCs w:val="22"/>
          <w:lang w:val="es-UY" w:eastAsia="ar-SA"/>
        </w:rPr>
        <w:t>4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/202</w:t>
      </w:r>
      <w:r w:rsidR="00617878">
        <w:rPr>
          <w:rFonts w:ascii="Calibri" w:eastAsia="Calibri" w:hAnsi="Calibri"/>
          <w:sz w:val="22"/>
          <w:szCs w:val="22"/>
          <w:lang w:val="es-UY" w:eastAsia="ar-SA"/>
        </w:rPr>
        <w:t>2</w:t>
      </w:r>
    </w:p>
    <w:p w14:paraId="6A199DC8" w14:textId="77777777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En virtud de la propuesta presentada por su empresa, el detalle de la adquisición es el siguiente:</w:t>
      </w:r>
    </w:p>
    <w:tbl>
      <w:tblPr>
        <w:tblW w:w="0" w:type="auto"/>
        <w:tblInd w:w="631" w:type="dxa"/>
        <w:tblLayout w:type="fixed"/>
        <w:tblLook w:val="0000" w:firstRow="0" w:lastRow="0" w:firstColumn="0" w:lastColumn="0" w:noHBand="0" w:noVBand="0"/>
      </w:tblPr>
      <w:tblGrid>
        <w:gridCol w:w="2988"/>
        <w:gridCol w:w="5389"/>
      </w:tblGrid>
      <w:tr w:rsidR="00C93A63" w:rsidRPr="00C93A63" w14:paraId="3A056981" w14:textId="77777777" w:rsidTr="00AC5DE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C703A7" w14:textId="77777777" w:rsidR="00C93A63" w:rsidRPr="00C93A63" w:rsidRDefault="00C93A63" w:rsidP="00C93A63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 w:rsidRPr="00C93A63">
              <w:rPr>
                <w:rFonts w:ascii="Calibri" w:eastAsia="Calibri" w:hAnsi="Calibri"/>
                <w:b/>
                <w:sz w:val="22"/>
                <w:szCs w:val="22"/>
                <w:lang w:val="es-UY" w:eastAsia="ar-SA"/>
              </w:rPr>
              <w:t>Productos: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237E" w14:textId="77777777" w:rsidR="00C93A63" w:rsidRPr="00C93A63" w:rsidRDefault="00C93A63" w:rsidP="00C93A63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</w:p>
          <w:p w14:paraId="2F325C23" w14:textId="77777777" w:rsidR="00C93A63" w:rsidRPr="00C93A63" w:rsidRDefault="00C93A63" w:rsidP="00C93A63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</w:p>
        </w:tc>
      </w:tr>
      <w:tr w:rsidR="00C93A63" w:rsidRPr="00C93A63" w14:paraId="0A44A92E" w14:textId="77777777" w:rsidTr="00AC5DE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D5BF1" w14:textId="77777777" w:rsidR="00C93A63" w:rsidRPr="00C93A63" w:rsidRDefault="00C93A63" w:rsidP="00C93A63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 w:rsidRPr="00C93A63">
              <w:rPr>
                <w:rFonts w:ascii="Calibri" w:eastAsia="Calibri" w:hAnsi="Calibri"/>
                <w:b/>
                <w:sz w:val="22"/>
                <w:szCs w:val="22"/>
                <w:lang w:val="es-UY" w:eastAsia="ar-SA"/>
              </w:rPr>
              <w:t xml:space="preserve">Precio Total IVA Incluido: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23D7" w14:textId="16E59FE3" w:rsidR="00C93A63" w:rsidRPr="00C93A63" w:rsidRDefault="00B277EF" w:rsidP="00C93A63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val="es-UY" w:eastAsia="ar-SA"/>
              </w:rPr>
              <w:t>$</w:t>
            </w:r>
            <w:r w:rsidR="00C93A63" w:rsidRPr="00C93A63">
              <w:rPr>
                <w:rFonts w:ascii="Calibri" w:eastAsia="Calibri" w:hAnsi="Calibri"/>
                <w:sz w:val="22"/>
                <w:szCs w:val="22"/>
                <w:lang w:val="es-UY" w:eastAsia="ar-SA"/>
              </w:rPr>
              <w:t>/ …….. (</w:t>
            </w:r>
            <w:r>
              <w:rPr>
                <w:rFonts w:ascii="Calibri" w:eastAsia="Calibri" w:hAnsi="Calibri"/>
                <w:sz w:val="22"/>
                <w:szCs w:val="22"/>
                <w:lang w:val="es-UY" w:eastAsia="ar-SA"/>
              </w:rPr>
              <w:t>Pesos uruguayos</w:t>
            </w:r>
            <w:r w:rsidR="00C93A63" w:rsidRPr="00C93A63">
              <w:rPr>
                <w:rFonts w:ascii="Calibri" w:eastAsia="Calibri" w:hAnsi="Calibri"/>
                <w:sz w:val="22"/>
                <w:szCs w:val="22"/>
                <w:lang w:val="es-UY" w:eastAsia="ar-SA"/>
              </w:rPr>
              <w:t>…………………………)</w:t>
            </w:r>
          </w:p>
        </w:tc>
      </w:tr>
    </w:tbl>
    <w:p w14:paraId="071AF46D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301F9B3E" w14:textId="77777777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Forman parte integral de la presente Orden de Compra todas las condiciones y especificaciones técnicas establecidas oportunamente en las bases del Pedido de Cotización y en el presupuesto entregado.</w:t>
      </w:r>
    </w:p>
    <w:p w14:paraId="4793625B" w14:textId="52E9D78E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La factura deberá </w:t>
      </w:r>
      <w:r w:rsidR="00617878">
        <w:rPr>
          <w:rFonts w:ascii="Calibri" w:eastAsia="Calibri" w:hAnsi="Calibri"/>
          <w:sz w:val="22"/>
          <w:szCs w:val="22"/>
          <w:lang w:val="es-UY" w:eastAsia="ar-SA"/>
        </w:rPr>
        <w:t>emitirse a nombre de “PAYS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” con RUT </w:t>
      </w:r>
      <w:r w:rsidR="00617878" w:rsidRPr="00617878">
        <w:rPr>
          <w:rFonts w:ascii="Calibri" w:eastAsia="Calibri" w:hAnsi="Calibri"/>
          <w:sz w:val="22"/>
          <w:szCs w:val="22"/>
          <w:lang w:val="es-UY" w:eastAsia="ar-SA"/>
        </w:rPr>
        <w:t>219028010012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y será e</w:t>
      </w:r>
      <w:r w:rsidR="00617878">
        <w:rPr>
          <w:rFonts w:ascii="Calibri" w:eastAsia="Calibri" w:hAnsi="Calibri"/>
          <w:sz w:val="22"/>
          <w:szCs w:val="22"/>
          <w:lang w:val="es-UY" w:eastAsia="ar-SA"/>
        </w:rPr>
        <w:t>nviada a: compras.ugp@mgap.gub.uy.</w:t>
      </w:r>
    </w:p>
    <w:p w14:paraId="732B0689" w14:textId="3180B56A" w:rsidR="00C93A63" w:rsidRPr="00C93A63" w:rsidRDefault="00C93A63" w:rsidP="00A231A2">
      <w:pPr>
        <w:suppressAutoHyphens/>
        <w:spacing w:after="200" w:line="276" w:lineRule="auto"/>
        <w:jc w:val="both"/>
        <w:rPr>
          <w:rFonts w:ascii="Calibri" w:eastAsia="Calibri" w:hAnsi="Calibri"/>
          <w:b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Sin otro particular saluda atentamente,</w:t>
      </w:r>
    </w:p>
    <w:p w14:paraId="3F50AE95" w14:textId="15465BA7" w:rsidR="00627812" w:rsidRDefault="00627812" w:rsidP="00EF037E">
      <w:pPr>
        <w:tabs>
          <w:tab w:val="left" w:pos="880"/>
        </w:tabs>
        <w:suppressAutoHyphens/>
        <w:rPr>
          <w:rFonts w:ascii="Calibri" w:eastAsia="Calibri" w:hAnsi="Calibri"/>
          <w:b/>
          <w:lang w:val="es-UY" w:eastAsia="ar-SA"/>
        </w:rPr>
      </w:pPr>
    </w:p>
    <w:p w14:paraId="4736E11F" w14:textId="1F6738BB" w:rsidR="00627812" w:rsidRDefault="00627812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b/>
          <w:lang w:val="es-UY" w:eastAsia="ar-SA"/>
        </w:rPr>
      </w:pPr>
    </w:p>
    <w:p w14:paraId="55F828F0" w14:textId="2C475236" w:rsidR="00627812" w:rsidRDefault="00627812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b/>
          <w:lang w:val="es-UY" w:eastAsia="ar-SA"/>
        </w:rPr>
      </w:pPr>
    </w:p>
    <w:p w14:paraId="47299EFC" w14:textId="22C4FA52" w:rsidR="00627812" w:rsidRDefault="00627812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b/>
          <w:lang w:val="es-UY" w:eastAsia="ar-SA"/>
        </w:rPr>
      </w:pPr>
    </w:p>
    <w:sectPr w:rsidR="00627812" w:rsidSect="00335BD7">
      <w:headerReference w:type="even" r:id="rId10"/>
      <w:headerReference w:type="default" r:id="rId11"/>
      <w:footerReference w:type="default" r:id="rId12"/>
      <w:pgSz w:w="11906" w:h="16838"/>
      <w:pgMar w:top="2516" w:right="1701" w:bottom="1701" w:left="1701" w:header="113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A8A4" w16cex:dateUtc="2022-05-06T17:01:00Z"/>
  <w16cex:commentExtensible w16cex:durableId="261FBA2F" w16cex:dateUtc="2022-05-06T18:15:00Z"/>
  <w16cex:commentExtensible w16cex:durableId="261FA89A" w16cex:dateUtc="2022-05-06T17:00:00Z"/>
  <w16cex:commentExtensible w16cex:durableId="261FBA79" w16cex:dateUtc="2022-05-06T18:17:00Z"/>
  <w16cex:commentExtensible w16cex:durableId="261FA90F" w16cex:dateUtc="2022-05-06T17:02:00Z"/>
  <w16cex:commentExtensible w16cex:durableId="261FB9D4" w16cex:dateUtc="2022-05-06T18:14:00Z"/>
  <w16cex:commentExtensible w16cex:durableId="261FA971" w16cex:dateUtc="2022-05-06T17:04:00Z"/>
  <w16cex:commentExtensible w16cex:durableId="261FC9C4" w16cex:dateUtc="2022-05-06T19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B35B" w14:textId="77777777" w:rsidR="003A6930" w:rsidRDefault="003A6930">
      <w:r>
        <w:separator/>
      </w:r>
    </w:p>
  </w:endnote>
  <w:endnote w:type="continuationSeparator" w:id="0">
    <w:p w14:paraId="296BCDA9" w14:textId="77777777" w:rsidR="003A6930" w:rsidRDefault="003A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6511" w14:textId="77777777" w:rsidR="003253A2" w:rsidRPr="00F7288F" w:rsidRDefault="003253A2" w:rsidP="00F7288F">
    <w:pPr>
      <w:pStyle w:val="Piedepgina"/>
      <w:pBdr>
        <w:top w:val="double" w:sz="4" w:space="1" w:color="808080"/>
      </w:pBdr>
      <w:jc w:val="center"/>
      <w:rPr>
        <w:sz w:val="6"/>
        <w:szCs w:val="6"/>
      </w:rPr>
    </w:pPr>
  </w:p>
  <w:p w14:paraId="1F8EF779" w14:textId="77777777" w:rsidR="003253A2" w:rsidRDefault="003253A2" w:rsidP="00F7288F">
    <w:pPr>
      <w:pStyle w:val="Piedepgina"/>
      <w:pBdr>
        <w:top w:val="double" w:sz="4" w:space="1" w:color="808080"/>
      </w:pBdr>
      <w:jc w:val="center"/>
      <w:rPr>
        <w:color w:val="808080"/>
        <w:sz w:val="18"/>
        <w:szCs w:val="18"/>
      </w:rPr>
    </w:pPr>
    <w:r w:rsidRPr="00F7288F">
      <w:rPr>
        <w:color w:val="808080"/>
        <w:sz w:val="18"/>
        <w:szCs w:val="18"/>
      </w:rPr>
      <w:t>Avda. Gral. E. Garzón 456, Montevideo</w:t>
    </w:r>
  </w:p>
  <w:p w14:paraId="4AB89C92" w14:textId="77777777" w:rsidR="003253A2" w:rsidRPr="00F7288F" w:rsidRDefault="003253A2" w:rsidP="00F7288F">
    <w:pPr>
      <w:pStyle w:val="Piedepgina"/>
      <w:pBdr>
        <w:top w:val="double" w:sz="4" w:space="1" w:color="808080"/>
      </w:pBd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ugp@mgap.gub.uy</w:t>
    </w:r>
  </w:p>
  <w:p w14:paraId="275B6F0C" w14:textId="77777777" w:rsidR="003253A2" w:rsidRPr="00F7288F" w:rsidRDefault="003253A2" w:rsidP="00F7288F">
    <w:pPr>
      <w:pStyle w:val="Piedepgina"/>
      <w:pBdr>
        <w:top w:val="double" w:sz="4" w:space="1" w:color="808080"/>
      </w:pBdr>
      <w:jc w:val="center"/>
      <w:rPr>
        <w:color w:val="808080"/>
        <w:sz w:val="18"/>
        <w:szCs w:val="18"/>
      </w:rPr>
    </w:pPr>
    <w:r w:rsidRPr="00F7288F">
      <w:rPr>
        <w:color w:val="808080"/>
        <w:sz w:val="18"/>
        <w:szCs w:val="18"/>
      </w:rPr>
      <w:t>Telefax: 2309 4507 (*)</w:t>
    </w:r>
  </w:p>
  <w:p w14:paraId="79BFE94F" w14:textId="77777777" w:rsidR="003253A2" w:rsidRDefault="003253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069D" w14:textId="77777777" w:rsidR="003A6930" w:rsidRDefault="003A6930">
      <w:r>
        <w:separator/>
      </w:r>
    </w:p>
  </w:footnote>
  <w:footnote w:type="continuationSeparator" w:id="0">
    <w:p w14:paraId="6DBD5960" w14:textId="77777777" w:rsidR="003A6930" w:rsidRDefault="003A6930">
      <w:r>
        <w:continuationSeparator/>
      </w:r>
    </w:p>
  </w:footnote>
  <w:footnote w:id="1">
    <w:p w14:paraId="40E7ADC8" w14:textId="77777777" w:rsidR="003253A2" w:rsidRDefault="003253A2" w:rsidP="00C93A63">
      <w:pPr>
        <w:pStyle w:val="Textonotapie"/>
      </w:pPr>
      <w:r>
        <w:rPr>
          <w:rStyle w:val="Caracteresdenotaalpie"/>
        </w:rPr>
        <w:footnoteRef/>
      </w:r>
      <w:r>
        <w:tab/>
        <w:t xml:space="preserve"> En </w:t>
      </w:r>
      <w:hyperlink r:id="rId1" w:history="1">
        <w:r>
          <w:rPr>
            <w:rStyle w:val="Hipervnculo"/>
          </w:rPr>
          <w:t>www.comprasestatales.gub.uy</w:t>
        </w:r>
      </w:hyperlink>
      <w:r>
        <w:t xml:space="preserve"> podrá acceder a la información necesaria para realizar el registro.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BA98" w14:textId="2BA9F870" w:rsidR="003253A2" w:rsidRDefault="003253A2" w:rsidP="00415476">
    <w:pPr>
      <w:pStyle w:val="Encabezado"/>
      <w:jc w:val="center"/>
    </w:pPr>
    <w:r w:rsidRPr="00B73E4F">
      <w:rPr>
        <w:noProof/>
        <w:lang w:val="es-UY" w:eastAsia="es-UY"/>
      </w:rPr>
      <w:drawing>
        <wp:inline distT="0" distB="0" distL="0" distR="0" wp14:anchorId="3F79465A" wp14:editId="32ACA33A">
          <wp:extent cx="2895599" cy="723900"/>
          <wp:effectExtent l="0" t="0" r="0" b="0"/>
          <wp:docPr id="1" name="Imagen 1" descr="\\vidalita\DACC\Secretaria\MEMBRETES Y LOGOS\Membrete a partir año 2020\logos mgap julio 2020\UG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idalita\DACC\Secretaria\MEMBRETES Y LOGOS\Membrete a partir año 2020\logos mgap julio 2020\UG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259" cy="72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4750" w14:textId="77777777" w:rsidR="003253A2" w:rsidRDefault="003253A2" w:rsidP="009650FE">
    <w:pPr>
      <w:pStyle w:val="Encabezado"/>
      <w:pBdr>
        <w:bottom w:val="double" w:sz="4" w:space="1" w:color="808080"/>
      </w:pBdr>
      <w:jc w:val="center"/>
    </w:pPr>
    <w:r w:rsidRPr="00B73E4F">
      <w:rPr>
        <w:noProof/>
        <w:lang w:val="es-UY" w:eastAsia="es-UY"/>
      </w:rPr>
      <w:drawing>
        <wp:inline distT="0" distB="0" distL="0" distR="0" wp14:anchorId="74AA5575" wp14:editId="459D5C38">
          <wp:extent cx="2895599" cy="723900"/>
          <wp:effectExtent l="0" t="0" r="0" b="0"/>
          <wp:docPr id="36" name="Imagen 36" descr="\\vidalita\DACC\Secretaria\MEMBRETES Y LOGOS\Membrete a partir año 2020\logos mgap julio 2020\UG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idalita\DACC\Secretaria\MEMBRETES Y LOGOS\Membrete a partir año 2020\logos mgap julio 2020\UG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259" cy="72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47C6F" w14:textId="77777777" w:rsidR="003253A2" w:rsidRDefault="003253A2" w:rsidP="009650FE">
    <w:pPr>
      <w:pStyle w:val="Encabezado"/>
      <w:pBdr>
        <w:bottom w:val="double" w:sz="4" w:space="1" w:color="808080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D64059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-1046"/>
        </w:tabs>
        <w:ind w:left="1437" w:hanging="357"/>
      </w:p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565C8"/>
    <w:multiLevelType w:val="hybridMultilevel"/>
    <w:tmpl w:val="D278F366"/>
    <w:lvl w:ilvl="0" w:tplc="3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722393"/>
    <w:multiLevelType w:val="hybridMultilevel"/>
    <w:tmpl w:val="F64EB5A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6EBC"/>
    <w:multiLevelType w:val="hybridMultilevel"/>
    <w:tmpl w:val="04AA61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87635"/>
    <w:multiLevelType w:val="hybridMultilevel"/>
    <w:tmpl w:val="25FC7CD0"/>
    <w:lvl w:ilvl="0" w:tplc="2D626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272BF"/>
    <w:multiLevelType w:val="hybridMultilevel"/>
    <w:tmpl w:val="A1245CB2"/>
    <w:lvl w:ilvl="0" w:tplc="3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842BB"/>
    <w:multiLevelType w:val="hybridMultilevel"/>
    <w:tmpl w:val="8CB6A394"/>
    <w:lvl w:ilvl="0" w:tplc="3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CC33BC"/>
    <w:multiLevelType w:val="hybridMultilevel"/>
    <w:tmpl w:val="A2E6EFB0"/>
    <w:lvl w:ilvl="0" w:tplc="3ABC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139EB"/>
    <w:multiLevelType w:val="hybridMultilevel"/>
    <w:tmpl w:val="33D27326"/>
    <w:lvl w:ilvl="0" w:tplc="89840EC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B5"/>
    <w:rsid w:val="00007C90"/>
    <w:rsid w:val="00011D9D"/>
    <w:rsid w:val="00024D76"/>
    <w:rsid w:val="0005037C"/>
    <w:rsid w:val="00053FFA"/>
    <w:rsid w:val="00067FF6"/>
    <w:rsid w:val="00087144"/>
    <w:rsid w:val="000B7BAE"/>
    <w:rsid w:val="000D73A5"/>
    <w:rsid w:val="001335AE"/>
    <w:rsid w:val="00133F39"/>
    <w:rsid w:val="00143A76"/>
    <w:rsid w:val="00155BC4"/>
    <w:rsid w:val="00155CA9"/>
    <w:rsid w:val="001827DB"/>
    <w:rsid w:val="00193845"/>
    <w:rsid w:val="001C70B3"/>
    <w:rsid w:val="001D2523"/>
    <w:rsid w:val="001D2DF7"/>
    <w:rsid w:val="001D6692"/>
    <w:rsid w:val="001F2E26"/>
    <w:rsid w:val="002122B2"/>
    <w:rsid w:val="0022478E"/>
    <w:rsid w:val="00287169"/>
    <w:rsid w:val="002A6C91"/>
    <w:rsid w:val="002B1D50"/>
    <w:rsid w:val="002C21D0"/>
    <w:rsid w:val="002C2248"/>
    <w:rsid w:val="002F4F94"/>
    <w:rsid w:val="003253A2"/>
    <w:rsid w:val="00325A2B"/>
    <w:rsid w:val="00335BD7"/>
    <w:rsid w:val="003418A5"/>
    <w:rsid w:val="00344C0C"/>
    <w:rsid w:val="003460C6"/>
    <w:rsid w:val="003550C0"/>
    <w:rsid w:val="00365DF3"/>
    <w:rsid w:val="00392674"/>
    <w:rsid w:val="003950E9"/>
    <w:rsid w:val="003A6930"/>
    <w:rsid w:val="003B736C"/>
    <w:rsid w:val="003C2269"/>
    <w:rsid w:val="003E1732"/>
    <w:rsid w:val="00410F2C"/>
    <w:rsid w:val="00415476"/>
    <w:rsid w:val="00430FC3"/>
    <w:rsid w:val="004909B5"/>
    <w:rsid w:val="004A0A81"/>
    <w:rsid w:val="004A2D84"/>
    <w:rsid w:val="004A6F83"/>
    <w:rsid w:val="004B6B72"/>
    <w:rsid w:val="004D5015"/>
    <w:rsid w:val="004D67C0"/>
    <w:rsid w:val="004E0B10"/>
    <w:rsid w:val="00502CD0"/>
    <w:rsid w:val="00504DCC"/>
    <w:rsid w:val="0051785E"/>
    <w:rsid w:val="0052226C"/>
    <w:rsid w:val="00531FED"/>
    <w:rsid w:val="005564E9"/>
    <w:rsid w:val="00563ABC"/>
    <w:rsid w:val="00596AA1"/>
    <w:rsid w:val="005C7E39"/>
    <w:rsid w:val="00617878"/>
    <w:rsid w:val="00625DB5"/>
    <w:rsid w:val="00627812"/>
    <w:rsid w:val="006460DB"/>
    <w:rsid w:val="00647798"/>
    <w:rsid w:val="00670D90"/>
    <w:rsid w:val="006C6B7E"/>
    <w:rsid w:val="006C711E"/>
    <w:rsid w:val="00706964"/>
    <w:rsid w:val="007140E0"/>
    <w:rsid w:val="00723CC7"/>
    <w:rsid w:val="00726F31"/>
    <w:rsid w:val="00734426"/>
    <w:rsid w:val="0075162C"/>
    <w:rsid w:val="007616CD"/>
    <w:rsid w:val="00773722"/>
    <w:rsid w:val="007764F5"/>
    <w:rsid w:val="007907D0"/>
    <w:rsid w:val="007A0B1C"/>
    <w:rsid w:val="007A20E1"/>
    <w:rsid w:val="007B1AA2"/>
    <w:rsid w:val="007B3AF7"/>
    <w:rsid w:val="007C4A9B"/>
    <w:rsid w:val="007E4314"/>
    <w:rsid w:val="0080643C"/>
    <w:rsid w:val="0083436B"/>
    <w:rsid w:val="008356F6"/>
    <w:rsid w:val="00845D5B"/>
    <w:rsid w:val="00852DB3"/>
    <w:rsid w:val="00857154"/>
    <w:rsid w:val="00865DB6"/>
    <w:rsid w:val="00871AC5"/>
    <w:rsid w:val="00877C21"/>
    <w:rsid w:val="008B1B73"/>
    <w:rsid w:val="008B6ED6"/>
    <w:rsid w:val="008D6083"/>
    <w:rsid w:val="008E0811"/>
    <w:rsid w:val="008E5CA6"/>
    <w:rsid w:val="00916A7A"/>
    <w:rsid w:val="00923F30"/>
    <w:rsid w:val="00945C14"/>
    <w:rsid w:val="00952767"/>
    <w:rsid w:val="0095572C"/>
    <w:rsid w:val="00956F69"/>
    <w:rsid w:val="00964F12"/>
    <w:rsid w:val="009650FE"/>
    <w:rsid w:val="009A1971"/>
    <w:rsid w:val="009C56BD"/>
    <w:rsid w:val="00A03B15"/>
    <w:rsid w:val="00A06BFB"/>
    <w:rsid w:val="00A12A19"/>
    <w:rsid w:val="00A171A7"/>
    <w:rsid w:val="00A1738C"/>
    <w:rsid w:val="00A231A2"/>
    <w:rsid w:val="00A247D7"/>
    <w:rsid w:val="00A50E35"/>
    <w:rsid w:val="00A56CEF"/>
    <w:rsid w:val="00A73E27"/>
    <w:rsid w:val="00A77EC2"/>
    <w:rsid w:val="00AA52D8"/>
    <w:rsid w:val="00AC5DE9"/>
    <w:rsid w:val="00B02EDF"/>
    <w:rsid w:val="00B033CB"/>
    <w:rsid w:val="00B077C7"/>
    <w:rsid w:val="00B1047A"/>
    <w:rsid w:val="00B162E6"/>
    <w:rsid w:val="00B277EF"/>
    <w:rsid w:val="00B52736"/>
    <w:rsid w:val="00B62325"/>
    <w:rsid w:val="00B6710F"/>
    <w:rsid w:val="00B73E4F"/>
    <w:rsid w:val="00B837DA"/>
    <w:rsid w:val="00BA24B2"/>
    <w:rsid w:val="00BD3ED0"/>
    <w:rsid w:val="00BE243A"/>
    <w:rsid w:val="00BF044A"/>
    <w:rsid w:val="00C23777"/>
    <w:rsid w:val="00C252AC"/>
    <w:rsid w:val="00C82984"/>
    <w:rsid w:val="00C93A63"/>
    <w:rsid w:val="00CA1DCD"/>
    <w:rsid w:val="00CA58E4"/>
    <w:rsid w:val="00CC1605"/>
    <w:rsid w:val="00CC45EE"/>
    <w:rsid w:val="00D12CB0"/>
    <w:rsid w:val="00D33D57"/>
    <w:rsid w:val="00D36370"/>
    <w:rsid w:val="00D52D5E"/>
    <w:rsid w:val="00D530C6"/>
    <w:rsid w:val="00D605B0"/>
    <w:rsid w:val="00D62717"/>
    <w:rsid w:val="00D65F07"/>
    <w:rsid w:val="00DA25E1"/>
    <w:rsid w:val="00DB75F4"/>
    <w:rsid w:val="00DD5B6B"/>
    <w:rsid w:val="00E03184"/>
    <w:rsid w:val="00E6754E"/>
    <w:rsid w:val="00E700C8"/>
    <w:rsid w:val="00E7730D"/>
    <w:rsid w:val="00E77FAA"/>
    <w:rsid w:val="00E82C1D"/>
    <w:rsid w:val="00E9051F"/>
    <w:rsid w:val="00EB34DB"/>
    <w:rsid w:val="00EC3A2F"/>
    <w:rsid w:val="00EF037E"/>
    <w:rsid w:val="00EF03E8"/>
    <w:rsid w:val="00F052C4"/>
    <w:rsid w:val="00F365FE"/>
    <w:rsid w:val="00F43CC1"/>
    <w:rsid w:val="00F4776E"/>
    <w:rsid w:val="00F71E7A"/>
    <w:rsid w:val="00F7288F"/>
    <w:rsid w:val="00F87314"/>
    <w:rsid w:val="00FA29DC"/>
    <w:rsid w:val="00FB1843"/>
    <w:rsid w:val="00FD1D43"/>
    <w:rsid w:val="00FE7EED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C66FC"/>
  <w15:docId w15:val="{0918DFF0-9A99-41F0-A596-C5EBC0F0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67F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7FF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72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60DB"/>
    <w:pPr>
      <w:spacing w:before="100" w:beforeAutospacing="1" w:after="100" w:afterAutospacing="1"/>
    </w:pPr>
    <w:rPr>
      <w:rFonts w:eastAsia="Calibri"/>
      <w:lang w:val="es-UY" w:eastAsia="es-UY"/>
    </w:rPr>
  </w:style>
  <w:style w:type="paragraph" w:styleId="Prrafodelista">
    <w:name w:val="List Paragraph"/>
    <w:basedOn w:val="Normal"/>
    <w:uiPriority w:val="34"/>
    <w:qFormat/>
    <w:rsid w:val="0022478E"/>
    <w:pPr>
      <w:ind w:left="720"/>
      <w:contextualSpacing/>
    </w:pPr>
  </w:style>
  <w:style w:type="character" w:styleId="Hipervnculo">
    <w:name w:val="Hyperlink"/>
    <w:rsid w:val="00C93A63"/>
    <w:rPr>
      <w:color w:val="0000FF"/>
      <w:u w:val="single"/>
    </w:rPr>
  </w:style>
  <w:style w:type="character" w:customStyle="1" w:styleId="Caracteresdenotaalpie">
    <w:name w:val="Caracteres de nota al pie"/>
    <w:rsid w:val="00C93A63"/>
    <w:rPr>
      <w:vertAlign w:val="superscript"/>
    </w:rPr>
  </w:style>
  <w:style w:type="paragraph" w:styleId="Textonotapie">
    <w:name w:val="footnote text"/>
    <w:basedOn w:val="Normal"/>
    <w:link w:val="TextonotapieCar"/>
    <w:rsid w:val="00C93A63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s-UY" w:eastAsia="ar-SA"/>
    </w:rPr>
  </w:style>
  <w:style w:type="character" w:customStyle="1" w:styleId="TextonotapieCar">
    <w:name w:val="Texto nota pie Car"/>
    <w:basedOn w:val="Fuentedeprrafopredeter"/>
    <w:link w:val="Textonotapie"/>
    <w:rsid w:val="00C93A63"/>
    <w:rPr>
      <w:rFonts w:ascii="Calibri" w:eastAsia="Calibri" w:hAnsi="Calibri"/>
      <w:lang w:eastAsia="ar-SA"/>
    </w:rPr>
  </w:style>
  <w:style w:type="character" w:styleId="Refdecomentario">
    <w:name w:val="annotation reference"/>
    <w:basedOn w:val="Fuentedeprrafopredeter"/>
    <w:semiHidden/>
    <w:unhideWhenUsed/>
    <w:rsid w:val="00F8731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873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8731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8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87314"/>
    <w:rPr>
      <w:b/>
      <w:bCs/>
      <w:lang w:val="es-ES" w:eastAsia="es-ES"/>
    </w:rPr>
  </w:style>
  <w:style w:type="table" w:styleId="Tablaconcuadrcula">
    <w:name w:val="Table Grid"/>
    <w:basedOn w:val="Tablanormal"/>
    <w:rsid w:val="0062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armas@mgap.gub.u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armas@mgap.gub.uy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rasestatales.gub.u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60E2-BCDC-4DBE-9FC3-1343DE9B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1701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de 2012</vt:lpstr>
    </vt:vector>
  </TitlesOfParts>
  <Company>mgap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de 2012</dc:title>
  <dc:creator>cchakerian</dc:creator>
  <cp:lastModifiedBy>Testagrosa Amparo</cp:lastModifiedBy>
  <cp:revision>4</cp:revision>
  <cp:lastPrinted>2014-10-16T14:27:00Z</cp:lastPrinted>
  <dcterms:created xsi:type="dcterms:W3CDTF">2022-05-10T14:58:00Z</dcterms:created>
  <dcterms:modified xsi:type="dcterms:W3CDTF">2022-05-11T12:02:00Z</dcterms:modified>
</cp:coreProperties>
</file>