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58B4" w14:textId="6EE772DE" w:rsidR="005E5CBF" w:rsidRPr="004A42BF" w:rsidRDefault="00BE26D2" w:rsidP="004640AA">
      <w:pPr>
        <w:spacing w:after="0" w:line="240" w:lineRule="auto"/>
        <w:ind w:left="-142" w:right="566"/>
        <w:jc w:val="center"/>
        <w:rPr>
          <w:rFonts w:ascii="Arial" w:eastAsia="Arial" w:hAnsi="Arial" w:cs="Arial"/>
          <w:b/>
          <w:sz w:val="28"/>
        </w:rPr>
      </w:pPr>
      <w:r w:rsidRPr="004A42BF">
        <w:rPr>
          <w:rFonts w:ascii="Arial" w:eastAsia="Arial" w:hAnsi="Arial" w:cs="Arial"/>
          <w:b/>
          <w:sz w:val="28"/>
        </w:rPr>
        <w:t xml:space="preserve">LICITACIÓN PÚBLICA N° </w:t>
      </w:r>
      <w:r w:rsidR="00290024">
        <w:rPr>
          <w:rFonts w:ascii="Arial" w:eastAsia="Arial" w:hAnsi="Arial" w:cs="Arial"/>
          <w:b/>
          <w:sz w:val="28"/>
        </w:rPr>
        <w:t>1</w:t>
      </w:r>
      <w:r w:rsidR="005E5CBF" w:rsidRPr="004A42BF">
        <w:rPr>
          <w:rFonts w:ascii="Arial" w:eastAsia="Arial" w:hAnsi="Arial" w:cs="Arial"/>
          <w:b/>
          <w:sz w:val="28"/>
        </w:rPr>
        <w:t>/2022</w:t>
      </w:r>
    </w:p>
    <w:p w14:paraId="369AD024" w14:textId="77777777" w:rsidR="005E5CBF" w:rsidRPr="004A42BF" w:rsidRDefault="005E5CBF" w:rsidP="004640AA">
      <w:pPr>
        <w:spacing w:after="0" w:line="240" w:lineRule="auto"/>
        <w:ind w:left="-142" w:right="566"/>
        <w:jc w:val="center"/>
        <w:rPr>
          <w:rFonts w:ascii="Arial" w:eastAsia="Arial" w:hAnsi="Arial" w:cs="Arial"/>
          <w:b/>
          <w:sz w:val="28"/>
        </w:rPr>
      </w:pPr>
    </w:p>
    <w:p w14:paraId="6AA8C478" w14:textId="22CF7648" w:rsidR="005E5CBF" w:rsidRPr="004A42BF" w:rsidRDefault="005E5CBF" w:rsidP="004640AA">
      <w:pPr>
        <w:spacing w:after="0" w:line="240" w:lineRule="auto"/>
        <w:ind w:left="-142" w:right="566"/>
        <w:jc w:val="center"/>
        <w:rPr>
          <w:rFonts w:ascii="Arial" w:eastAsia="Arial" w:hAnsi="Arial" w:cs="Arial"/>
          <w:b/>
          <w:sz w:val="28"/>
        </w:rPr>
      </w:pPr>
      <w:r w:rsidRPr="004A42BF">
        <w:rPr>
          <w:rFonts w:ascii="Arial" w:eastAsia="Arial" w:hAnsi="Arial" w:cs="Arial"/>
          <w:b/>
          <w:sz w:val="28"/>
        </w:rPr>
        <w:t>INSTITUTO NACIONAL DE ESTADÍSTICA</w:t>
      </w:r>
      <w:r w:rsidR="000046AD" w:rsidRPr="004A42BF">
        <w:rPr>
          <w:rFonts w:ascii="Arial" w:eastAsia="Arial" w:hAnsi="Arial" w:cs="Arial"/>
          <w:b/>
          <w:sz w:val="28"/>
        </w:rPr>
        <w:t xml:space="preserve"> (INE)</w:t>
      </w:r>
    </w:p>
    <w:p w14:paraId="6C2FBCEF" w14:textId="77777777" w:rsidR="005E5CBF" w:rsidRPr="004A42BF" w:rsidRDefault="005E5CBF" w:rsidP="004640AA">
      <w:pPr>
        <w:spacing w:after="0" w:line="240" w:lineRule="auto"/>
        <w:ind w:left="-142" w:right="566"/>
        <w:jc w:val="center"/>
        <w:rPr>
          <w:rFonts w:ascii="Arial" w:eastAsia="Arial" w:hAnsi="Arial" w:cs="Arial"/>
          <w:b/>
          <w:sz w:val="28"/>
        </w:rPr>
      </w:pPr>
    </w:p>
    <w:p w14:paraId="6B3A4EC8" w14:textId="000AD0CD" w:rsidR="005E5CBF" w:rsidRPr="004A42BF" w:rsidRDefault="009033B9" w:rsidP="004640AA">
      <w:pPr>
        <w:spacing w:after="0" w:line="240" w:lineRule="auto"/>
        <w:ind w:left="-142" w:right="566"/>
        <w:jc w:val="center"/>
        <w:rPr>
          <w:rFonts w:ascii="Arial" w:eastAsia="Arial" w:hAnsi="Arial" w:cs="Arial"/>
          <w:b/>
          <w:sz w:val="28"/>
        </w:rPr>
      </w:pPr>
      <w:r w:rsidRPr="004A42BF">
        <w:rPr>
          <w:rFonts w:ascii="Arial" w:eastAsia="Arial" w:hAnsi="Arial" w:cs="Arial"/>
          <w:b/>
          <w:sz w:val="28"/>
        </w:rPr>
        <w:t>PLIEGO DE CONDICIONES PARTICULARES PARA</w:t>
      </w:r>
      <w:r w:rsidR="005E5CBF" w:rsidRPr="004A42BF">
        <w:rPr>
          <w:rFonts w:ascii="Arial" w:eastAsia="Arial" w:hAnsi="Arial" w:cs="Arial"/>
          <w:b/>
          <w:sz w:val="28"/>
        </w:rPr>
        <w:t xml:space="preserve"> LA CONTRATACIÓN DE UN SERVICIO INTEGRAL DE AGENCIA DE PUBLICIDAD</w:t>
      </w:r>
    </w:p>
    <w:p w14:paraId="310F098E" w14:textId="77777777" w:rsidR="008A60BD" w:rsidRPr="004A42BF" w:rsidRDefault="008A60BD" w:rsidP="004640AA">
      <w:pPr>
        <w:spacing w:after="0" w:line="240" w:lineRule="auto"/>
        <w:ind w:left="-142" w:right="566"/>
        <w:jc w:val="center"/>
        <w:rPr>
          <w:rFonts w:ascii="Arial" w:eastAsia="Arial" w:hAnsi="Arial" w:cs="Arial"/>
          <w:b/>
          <w:sz w:val="28"/>
        </w:rPr>
      </w:pPr>
    </w:p>
    <w:p w14:paraId="28EE6407" w14:textId="77777777" w:rsidR="008A60BD" w:rsidRPr="004A42BF" w:rsidRDefault="009033B9" w:rsidP="004640AA">
      <w:pPr>
        <w:spacing w:after="0" w:line="240" w:lineRule="auto"/>
        <w:ind w:left="-142" w:right="566"/>
        <w:jc w:val="center"/>
        <w:rPr>
          <w:rFonts w:ascii="Arial" w:eastAsia="Arial" w:hAnsi="Arial" w:cs="Arial"/>
          <w:color w:val="800000"/>
          <w:sz w:val="28"/>
        </w:rPr>
      </w:pPr>
      <w:r w:rsidRPr="004A42BF">
        <w:rPr>
          <w:rFonts w:ascii="Arial" w:eastAsia="Arial" w:hAnsi="Arial" w:cs="Arial"/>
          <w:color w:val="800000"/>
          <w:sz w:val="28"/>
        </w:rPr>
        <w:t xml:space="preserve"> </w:t>
      </w:r>
    </w:p>
    <w:p w14:paraId="44A41BB0" w14:textId="77777777" w:rsidR="00290024" w:rsidRDefault="00290024" w:rsidP="004640AA">
      <w:pPr>
        <w:suppressAutoHyphens/>
        <w:spacing w:after="100" w:line="360" w:lineRule="auto"/>
        <w:ind w:left="-142" w:right="566"/>
        <w:rPr>
          <w:rFonts w:ascii="Arial" w:eastAsia="Arial" w:hAnsi="Arial" w:cs="Arial"/>
          <w:b/>
        </w:rPr>
      </w:pPr>
    </w:p>
    <w:p w14:paraId="56F73565" w14:textId="77777777" w:rsidR="00290024" w:rsidRPr="004A42BF" w:rsidRDefault="00290024" w:rsidP="004640AA">
      <w:pPr>
        <w:suppressAutoHyphens/>
        <w:spacing w:after="100" w:line="360" w:lineRule="auto"/>
        <w:ind w:left="-142" w:right="566"/>
        <w:rPr>
          <w:rFonts w:ascii="Arial" w:eastAsia="Arial" w:hAnsi="Arial" w:cs="Arial"/>
          <w:b/>
        </w:rPr>
      </w:pPr>
    </w:p>
    <w:p w14:paraId="1F4CB276" w14:textId="77777777" w:rsidR="00162F52" w:rsidRPr="00F105C2" w:rsidRDefault="009033B9" w:rsidP="004640AA">
      <w:pPr>
        <w:suppressAutoHyphens/>
        <w:spacing w:after="100" w:line="360" w:lineRule="auto"/>
        <w:ind w:left="-142" w:right="566"/>
        <w:rPr>
          <w:rFonts w:ascii="Arial" w:eastAsia="Arial" w:hAnsi="Arial" w:cs="Arial"/>
          <w:b/>
          <w:sz w:val="28"/>
          <w:szCs w:val="28"/>
        </w:rPr>
      </w:pPr>
      <w:r w:rsidRPr="00F105C2">
        <w:rPr>
          <w:rFonts w:ascii="Arial" w:eastAsia="Arial" w:hAnsi="Arial" w:cs="Arial"/>
          <w:b/>
          <w:sz w:val="28"/>
          <w:szCs w:val="28"/>
        </w:rPr>
        <w:t xml:space="preserve">Dirección: </w:t>
      </w:r>
      <w:r w:rsidR="00CF71DC" w:rsidRPr="00F105C2">
        <w:rPr>
          <w:rFonts w:ascii="Arial" w:eastAsia="Arial" w:hAnsi="Arial" w:cs="Arial"/>
          <w:b/>
          <w:sz w:val="28"/>
          <w:szCs w:val="28"/>
        </w:rPr>
        <w:t xml:space="preserve">Santiago de </w:t>
      </w:r>
      <w:proofErr w:type="spellStart"/>
      <w:r w:rsidR="00CF71DC" w:rsidRPr="00F105C2">
        <w:rPr>
          <w:rFonts w:ascii="Arial" w:eastAsia="Arial" w:hAnsi="Arial" w:cs="Arial"/>
          <w:b/>
          <w:sz w:val="28"/>
          <w:szCs w:val="28"/>
        </w:rPr>
        <w:t>Liniers</w:t>
      </w:r>
      <w:proofErr w:type="spellEnd"/>
      <w:r w:rsidR="00CF71DC" w:rsidRPr="00F105C2">
        <w:rPr>
          <w:rFonts w:ascii="Arial" w:eastAsia="Arial" w:hAnsi="Arial" w:cs="Arial"/>
          <w:b/>
          <w:sz w:val="28"/>
          <w:szCs w:val="28"/>
        </w:rPr>
        <w:t xml:space="preserve"> 1280</w:t>
      </w:r>
    </w:p>
    <w:p w14:paraId="2ADFAA35" w14:textId="77777777" w:rsidR="00B52E09" w:rsidRPr="00F105C2" w:rsidRDefault="00162F52" w:rsidP="00B52E09">
      <w:pPr>
        <w:suppressAutoHyphens/>
        <w:spacing w:after="100" w:line="360" w:lineRule="auto"/>
        <w:ind w:left="-142" w:right="566"/>
        <w:rPr>
          <w:rFonts w:ascii="Arial" w:eastAsia="Arial" w:hAnsi="Arial" w:cs="Arial"/>
          <w:b/>
          <w:sz w:val="28"/>
          <w:szCs w:val="28"/>
        </w:rPr>
      </w:pPr>
      <w:r w:rsidRPr="00F105C2">
        <w:rPr>
          <w:rFonts w:ascii="Arial" w:eastAsia="Arial" w:hAnsi="Arial" w:cs="Arial"/>
          <w:b/>
          <w:sz w:val="28"/>
          <w:szCs w:val="28"/>
        </w:rPr>
        <w:t xml:space="preserve">Montevideo </w:t>
      </w:r>
      <w:r w:rsidR="00B52E09" w:rsidRPr="00F105C2">
        <w:rPr>
          <w:rFonts w:ascii="Arial" w:eastAsia="Arial" w:hAnsi="Arial" w:cs="Arial"/>
          <w:b/>
          <w:sz w:val="28"/>
          <w:szCs w:val="28"/>
        </w:rPr>
        <w:t>–</w:t>
      </w:r>
      <w:r w:rsidRPr="00F105C2">
        <w:rPr>
          <w:rFonts w:ascii="Arial" w:eastAsia="Arial" w:hAnsi="Arial" w:cs="Arial"/>
          <w:b/>
          <w:sz w:val="28"/>
          <w:szCs w:val="28"/>
        </w:rPr>
        <w:t xml:space="preserve"> </w:t>
      </w:r>
      <w:r w:rsidR="009033B9" w:rsidRPr="00F105C2">
        <w:rPr>
          <w:rFonts w:ascii="Arial" w:eastAsia="Arial" w:hAnsi="Arial" w:cs="Arial"/>
          <w:b/>
          <w:sz w:val="28"/>
          <w:szCs w:val="28"/>
        </w:rPr>
        <w:t>Uruguay</w:t>
      </w:r>
    </w:p>
    <w:p w14:paraId="494349EA" w14:textId="5FEEDC3C" w:rsidR="008A60BD" w:rsidRPr="00F105C2" w:rsidRDefault="00B52E09" w:rsidP="00B52E09">
      <w:pPr>
        <w:suppressAutoHyphens/>
        <w:spacing w:after="100" w:line="360" w:lineRule="auto"/>
        <w:ind w:left="-142" w:right="566"/>
        <w:rPr>
          <w:rFonts w:ascii="Arial" w:eastAsia="Arial" w:hAnsi="Arial" w:cs="Arial"/>
          <w:b/>
          <w:sz w:val="28"/>
          <w:szCs w:val="28"/>
        </w:rPr>
      </w:pPr>
      <w:r w:rsidRPr="00F105C2">
        <w:rPr>
          <w:rFonts w:ascii="Arial" w:eastAsia="Arial" w:hAnsi="Arial" w:cs="Arial"/>
          <w:b/>
          <w:sz w:val="28"/>
          <w:szCs w:val="28"/>
        </w:rPr>
        <w:t xml:space="preserve">TEL/FAX </w:t>
      </w:r>
      <w:r w:rsidRPr="00F105C2">
        <w:rPr>
          <w:rFonts w:ascii="Arial" w:hAnsi="Arial" w:cs="Arial"/>
          <w:b/>
          <w:color w:val="000000"/>
          <w:sz w:val="28"/>
          <w:szCs w:val="28"/>
          <w:lang w:eastAsia="es-UY"/>
        </w:rPr>
        <w:t xml:space="preserve">598) 2902 7303 </w:t>
      </w:r>
      <w:r w:rsidR="00600BE4">
        <w:rPr>
          <w:rFonts w:ascii="Arial" w:hAnsi="Arial" w:cs="Arial"/>
          <w:b/>
          <w:color w:val="000000"/>
          <w:sz w:val="28"/>
          <w:szCs w:val="28"/>
          <w:lang w:eastAsia="es-UY"/>
        </w:rPr>
        <w:t>/</w:t>
      </w:r>
      <w:bookmarkStart w:id="0" w:name="_GoBack"/>
      <w:bookmarkEnd w:id="0"/>
      <w:r w:rsidR="00600BE4">
        <w:rPr>
          <w:rFonts w:ascii="Arial" w:hAnsi="Arial" w:cs="Arial"/>
          <w:b/>
          <w:color w:val="000000"/>
          <w:sz w:val="28"/>
          <w:szCs w:val="28"/>
          <w:lang w:eastAsia="es-UY"/>
        </w:rPr>
        <w:t xml:space="preserve"> 150</w:t>
      </w:r>
      <w:r w:rsidRPr="00F105C2">
        <w:rPr>
          <w:rFonts w:ascii="Arial" w:hAnsi="Arial" w:cs="Arial"/>
          <w:b/>
          <w:color w:val="000000"/>
          <w:sz w:val="28"/>
          <w:szCs w:val="28"/>
          <w:lang w:eastAsia="es-UY"/>
        </w:rPr>
        <w:t xml:space="preserve">- </w:t>
      </w:r>
      <w:proofErr w:type="spellStart"/>
      <w:r w:rsidRPr="00F105C2">
        <w:rPr>
          <w:rFonts w:ascii="Arial" w:hAnsi="Arial" w:cs="Arial"/>
          <w:b/>
          <w:color w:val="000000"/>
          <w:sz w:val="28"/>
          <w:szCs w:val="28"/>
          <w:lang w:eastAsia="es-UY"/>
        </w:rPr>
        <w:t>Int</w:t>
      </w:r>
      <w:proofErr w:type="spellEnd"/>
      <w:r w:rsidRPr="00F105C2">
        <w:rPr>
          <w:rFonts w:ascii="Arial" w:hAnsi="Arial" w:cs="Arial"/>
          <w:b/>
          <w:color w:val="000000"/>
          <w:sz w:val="28"/>
          <w:szCs w:val="28"/>
          <w:lang w:eastAsia="es-UY"/>
        </w:rPr>
        <w:t>. : 7695</w:t>
      </w:r>
    </w:p>
    <w:p w14:paraId="3091B8F6" w14:textId="197D9330" w:rsidR="00B52E09" w:rsidRPr="00F105C2" w:rsidRDefault="00B52E09" w:rsidP="00B52E09">
      <w:pPr>
        <w:suppressAutoHyphens/>
        <w:spacing w:after="100" w:line="360" w:lineRule="auto"/>
        <w:ind w:left="-142" w:right="566"/>
        <w:rPr>
          <w:rFonts w:ascii="Arial" w:eastAsia="Arial" w:hAnsi="Arial" w:cs="Arial"/>
          <w:b/>
          <w:sz w:val="28"/>
          <w:szCs w:val="28"/>
        </w:rPr>
      </w:pPr>
      <w:r w:rsidRPr="00F105C2">
        <w:rPr>
          <w:rFonts w:ascii="Arial" w:eastAsia="Arial" w:hAnsi="Arial" w:cs="Arial"/>
          <w:b/>
          <w:sz w:val="28"/>
          <w:szCs w:val="28"/>
        </w:rPr>
        <w:t>E-mail: compras@ine.gub.uy</w:t>
      </w:r>
    </w:p>
    <w:p w14:paraId="10FE3DAD" w14:textId="77777777" w:rsidR="00F105C2" w:rsidRPr="00F105C2" w:rsidRDefault="00F105C2" w:rsidP="007925B8">
      <w:pPr>
        <w:spacing w:after="0" w:line="360" w:lineRule="auto"/>
        <w:ind w:left="-142" w:right="566"/>
        <w:jc w:val="both"/>
        <w:rPr>
          <w:rFonts w:ascii="Arial" w:eastAsia="Arial" w:hAnsi="Arial" w:cs="Arial"/>
          <w:b/>
          <w:sz w:val="28"/>
          <w:szCs w:val="28"/>
        </w:rPr>
      </w:pPr>
      <w:r w:rsidRPr="00F105C2">
        <w:rPr>
          <w:rFonts w:ascii="Arial" w:eastAsia="Arial" w:hAnsi="Arial" w:cs="Arial"/>
          <w:b/>
          <w:sz w:val="28"/>
          <w:szCs w:val="28"/>
        </w:rPr>
        <w:t>Fecha de Apertura: 13/05/2022</w:t>
      </w:r>
    </w:p>
    <w:p w14:paraId="0E165DE6" w14:textId="6555B84F" w:rsidR="00F105C2" w:rsidRPr="00F105C2" w:rsidRDefault="00F105C2" w:rsidP="00F105C2">
      <w:pPr>
        <w:spacing w:after="0" w:line="360" w:lineRule="auto"/>
        <w:ind w:left="-142" w:right="566"/>
        <w:jc w:val="both"/>
        <w:rPr>
          <w:rFonts w:ascii="Arial" w:eastAsia="Arial" w:hAnsi="Arial" w:cs="Arial"/>
          <w:b/>
          <w:sz w:val="28"/>
          <w:szCs w:val="28"/>
        </w:rPr>
      </w:pPr>
      <w:r w:rsidRPr="00F105C2">
        <w:rPr>
          <w:rFonts w:ascii="Arial" w:eastAsia="Arial" w:hAnsi="Arial" w:cs="Arial"/>
          <w:b/>
          <w:sz w:val="28"/>
          <w:szCs w:val="28"/>
        </w:rPr>
        <w:t xml:space="preserve">Hora de </w:t>
      </w:r>
      <w:r w:rsidRPr="00F105C2">
        <w:rPr>
          <w:rFonts w:ascii="Arial" w:eastAsia="Arial" w:hAnsi="Arial" w:cs="Arial"/>
          <w:b/>
          <w:sz w:val="28"/>
          <w:szCs w:val="28"/>
        </w:rPr>
        <w:t xml:space="preserve">Apertura: </w:t>
      </w:r>
      <w:r w:rsidRPr="00F105C2">
        <w:rPr>
          <w:rFonts w:ascii="Arial" w:eastAsia="Arial" w:hAnsi="Arial" w:cs="Arial"/>
          <w:b/>
          <w:sz w:val="28"/>
          <w:szCs w:val="28"/>
        </w:rPr>
        <w:t>16:00 horas</w:t>
      </w:r>
    </w:p>
    <w:p w14:paraId="6C570B29" w14:textId="6A7E65DA" w:rsidR="004E45BB" w:rsidRPr="007925B8" w:rsidRDefault="00473718" w:rsidP="007925B8">
      <w:pPr>
        <w:spacing w:after="0" w:line="360" w:lineRule="auto"/>
        <w:ind w:left="-142" w:right="566"/>
        <w:jc w:val="both"/>
        <w:rPr>
          <w:rFonts w:ascii="Arial" w:eastAsia="Arial" w:hAnsi="Arial" w:cs="Arial"/>
        </w:rPr>
      </w:pPr>
      <w:r w:rsidRPr="004A42BF">
        <w:rPr>
          <w:rFonts w:ascii="Arial" w:eastAsia="Arial" w:hAnsi="Arial" w:cs="Arial"/>
          <w:b/>
          <w:sz w:val="28"/>
        </w:rPr>
        <w:br w:type="page"/>
      </w:r>
    </w:p>
    <w:sdt>
      <w:sdtPr>
        <w:rPr>
          <w:rFonts w:ascii="Arial" w:hAnsi="Arial" w:cs="Arial"/>
        </w:rPr>
        <w:id w:val="26296637"/>
        <w:docPartObj>
          <w:docPartGallery w:val="Table of Contents"/>
          <w:docPartUnique/>
        </w:docPartObj>
      </w:sdtPr>
      <w:sdtEndPr>
        <w:rPr>
          <w:rFonts w:asciiTheme="minorHAnsi" w:hAnsiTheme="minorHAnsi" w:cstheme="minorBidi"/>
          <w:b/>
          <w:highlight w:val="green"/>
        </w:rPr>
      </w:sdtEndPr>
      <w:sdtContent>
        <w:p w14:paraId="39A5A38F" w14:textId="77777777" w:rsidR="00240A22" w:rsidRDefault="00FF7FFD">
          <w:pPr>
            <w:pStyle w:val="TDC1"/>
            <w:rPr>
              <w:noProof/>
              <w:lang w:eastAsia="es-UY"/>
            </w:rPr>
          </w:pPr>
          <w:r w:rsidRPr="004A42BF">
            <w:rPr>
              <w:rFonts w:ascii="Arial" w:hAnsi="Arial" w:cs="Arial"/>
            </w:rPr>
            <w:fldChar w:fldCharType="begin"/>
          </w:r>
          <w:r w:rsidR="0057011C" w:rsidRPr="004A42BF">
            <w:rPr>
              <w:rFonts w:ascii="Arial" w:hAnsi="Arial" w:cs="Arial"/>
            </w:rPr>
            <w:instrText xml:space="preserve"> TOC \o "1-3" \h \z \u </w:instrText>
          </w:r>
          <w:r w:rsidRPr="004A42BF">
            <w:rPr>
              <w:rFonts w:ascii="Arial" w:hAnsi="Arial" w:cs="Arial"/>
            </w:rPr>
            <w:fldChar w:fldCharType="separate"/>
          </w:r>
          <w:hyperlink w:anchor="_Toc99031049" w:history="1">
            <w:r w:rsidR="00240A22" w:rsidRPr="009A2214">
              <w:rPr>
                <w:rStyle w:val="Hipervnculo"/>
                <w:rFonts w:ascii="Arial" w:eastAsia="Arial" w:hAnsi="Arial" w:cs="Arial"/>
                <w:b/>
                <w:noProof/>
              </w:rPr>
              <w:t>PARTE I - Especificaciones Generales</w:t>
            </w:r>
            <w:r w:rsidR="00240A22">
              <w:rPr>
                <w:noProof/>
                <w:webHidden/>
              </w:rPr>
              <w:tab/>
            </w:r>
            <w:r w:rsidR="00240A22">
              <w:rPr>
                <w:noProof/>
                <w:webHidden/>
              </w:rPr>
              <w:fldChar w:fldCharType="begin"/>
            </w:r>
            <w:r w:rsidR="00240A22">
              <w:rPr>
                <w:noProof/>
                <w:webHidden/>
              </w:rPr>
              <w:instrText xml:space="preserve"> PAGEREF _Toc99031049 \h </w:instrText>
            </w:r>
            <w:r w:rsidR="00240A22">
              <w:rPr>
                <w:noProof/>
                <w:webHidden/>
              </w:rPr>
            </w:r>
            <w:r w:rsidR="00240A22">
              <w:rPr>
                <w:noProof/>
                <w:webHidden/>
              </w:rPr>
              <w:fldChar w:fldCharType="separate"/>
            </w:r>
            <w:r w:rsidR="00F105C2">
              <w:rPr>
                <w:noProof/>
                <w:webHidden/>
              </w:rPr>
              <w:t>4</w:t>
            </w:r>
            <w:r w:rsidR="00240A22">
              <w:rPr>
                <w:noProof/>
                <w:webHidden/>
              </w:rPr>
              <w:fldChar w:fldCharType="end"/>
            </w:r>
          </w:hyperlink>
        </w:p>
        <w:p w14:paraId="228076B3" w14:textId="77777777" w:rsidR="00240A22" w:rsidRDefault="00600BE4">
          <w:pPr>
            <w:pStyle w:val="TDC1"/>
            <w:rPr>
              <w:noProof/>
              <w:lang w:eastAsia="es-UY"/>
            </w:rPr>
          </w:pPr>
          <w:hyperlink w:anchor="_Toc99031050" w:history="1">
            <w:r w:rsidR="00240A22" w:rsidRPr="009A2214">
              <w:rPr>
                <w:rStyle w:val="Hipervnculo"/>
                <w:rFonts w:ascii="Arial" w:eastAsia="Arial" w:hAnsi="Arial" w:cs="Arial"/>
                <w:b/>
                <w:noProof/>
              </w:rPr>
              <w:t>1.</w:t>
            </w:r>
            <w:r w:rsidR="00240A22">
              <w:rPr>
                <w:noProof/>
                <w:lang w:eastAsia="es-UY"/>
              </w:rPr>
              <w:tab/>
            </w:r>
            <w:r w:rsidR="00240A22" w:rsidRPr="009A2214">
              <w:rPr>
                <w:rStyle w:val="Hipervnculo"/>
                <w:rFonts w:ascii="Arial" w:eastAsia="Arial" w:hAnsi="Arial" w:cs="Arial"/>
                <w:b/>
                <w:noProof/>
              </w:rPr>
              <w:t>Objeto del llamado</w:t>
            </w:r>
            <w:r w:rsidR="00240A22">
              <w:rPr>
                <w:noProof/>
                <w:webHidden/>
              </w:rPr>
              <w:tab/>
            </w:r>
            <w:r w:rsidR="00240A22">
              <w:rPr>
                <w:noProof/>
                <w:webHidden/>
              </w:rPr>
              <w:fldChar w:fldCharType="begin"/>
            </w:r>
            <w:r w:rsidR="00240A22">
              <w:rPr>
                <w:noProof/>
                <w:webHidden/>
              </w:rPr>
              <w:instrText xml:space="preserve"> PAGEREF _Toc99031050 \h </w:instrText>
            </w:r>
            <w:r w:rsidR="00240A22">
              <w:rPr>
                <w:noProof/>
                <w:webHidden/>
              </w:rPr>
            </w:r>
            <w:r w:rsidR="00240A22">
              <w:rPr>
                <w:noProof/>
                <w:webHidden/>
              </w:rPr>
              <w:fldChar w:fldCharType="separate"/>
            </w:r>
            <w:r w:rsidR="00F105C2">
              <w:rPr>
                <w:noProof/>
                <w:webHidden/>
              </w:rPr>
              <w:t>4</w:t>
            </w:r>
            <w:r w:rsidR="00240A22">
              <w:rPr>
                <w:noProof/>
                <w:webHidden/>
              </w:rPr>
              <w:fldChar w:fldCharType="end"/>
            </w:r>
          </w:hyperlink>
        </w:p>
        <w:p w14:paraId="35566B06" w14:textId="77777777" w:rsidR="00240A22" w:rsidRDefault="00600BE4">
          <w:pPr>
            <w:pStyle w:val="TDC1"/>
            <w:rPr>
              <w:noProof/>
              <w:lang w:eastAsia="es-UY"/>
            </w:rPr>
          </w:pPr>
          <w:hyperlink w:anchor="_Toc99031051" w:history="1">
            <w:r w:rsidR="00240A22" w:rsidRPr="009A2214">
              <w:rPr>
                <w:rStyle w:val="Hipervnculo"/>
                <w:rFonts w:ascii="Arial" w:eastAsia="Arial" w:hAnsi="Arial" w:cs="Arial"/>
                <w:b/>
                <w:noProof/>
              </w:rPr>
              <w:t>2.</w:t>
            </w:r>
            <w:r w:rsidR="00240A22">
              <w:rPr>
                <w:noProof/>
                <w:lang w:eastAsia="es-UY"/>
              </w:rPr>
              <w:tab/>
            </w:r>
            <w:r w:rsidR="00240A22" w:rsidRPr="009A2214">
              <w:rPr>
                <w:rStyle w:val="Hipervnculo"/>
                <w:rFonts w:ascii="Arial" w:eastAsia="Arial" w:hAnsi="Arial" w:cs="Arial"/>
                <w:b/>
                <w:noProof/>
              </w:rPr>
              <w:t>Normas que regulan el presente llamado</w:t>
            </w:r>
            <w:r w:rsidR="00240A22">
              <w:rPr>
                <w:noProof/>
                <w:webHidden/>
              </w:rPr>
              <w:tab/>
            </w:r>
            <w:r w:rsidR="00240A22">
              <w:rPr>
                <w:noProof/>
                <w:webHidden/>
              </w:rPr>
              <w:fldChar w:fldCharType="begin"/>
            </w:r>
            <w:r w:rsidR="00240A22">
              <w:rPr>
                <w:noProof/>
                <w:webHidden/>
              </w:rPr>
              <w:instrText xml:space="preserve"> PAGEREF _Toc99031051 \h </w:instrText>
            </w:r>
            <w:r w:rsidR="00240A22">
              <w:rPr>
                <w:noProof/>
                <w:webHidden/>
              </w:rPr>
            </w:r>
            <w:r w:rsidR="00240A22">
              <w:rPr>
                <w:noProof/>
                <w:webHidden/>
              </w:rPr>
              <w:fldChar w:fldCharType="separate"/>
            </w:r>
            <w:r w:rsidR="00F105C2">
              <w:rPr>
                <w:noProof/>
                <w:webHidden/>
              </w:rPr>
              <w:t>5</w:t>
            </w:r>
            <w:r w:rsidR="00240A22">
              <w:rPr>
                <w:noProof/>
                <w:webHidden/>
              </w:rPr>
              <w:fldChar w:fldCharType="end"/>
            </w:r>
          </w:hyperlink>
        </w:p>
        <w:p w14:paraId="4F548F48" w14:textId="77777777" w:rsidR="00240A22" w:rsidRDefault="00600BE4">
          <w:pPr>
            <w:pStyle w:val="TDC1"/>
            <w:rPr>
              <w:noProof/>
              <w:lang w:eastAsia="es-UY"/>
            </w:rPr>
          </w:pPr>
          <w:hyperlink w:anchor="_Toc99031052" w:history="1">
            <w:r w:rsidR="00240A22" w:rsidRPr="009A2214">
              <w:rPr>
                <w:rStyle w:val="Hipervnculo"/>
                <w:rFonts w:ascii="Arial" w:eastAsia="Arial" w:hAnsi="Arial" w:cs="Arial"/>
                <w:b/>
                <w:noProof/>
              </w:rPr>
              <w:t>3.</w:t>
            </w:r>
            <w:r w:rsidR="00240A22">
              <w:rPr>
                <w:noProof/>
                <w:lang w:eastAsia="es-UY"/>
              </w:rPr>
              <w:tab/>
            </w:r>
            <w:r w:rsidR="00240A22" w:rsidRPr="009A2214">
              <w:rPr>
                <w:rStyle w:val="Hipervnculo"/>
                <w:rFonts w:ascii="Arial" w:eastAsia="Arial" w:hAnsi="Arial" w:cs="Arial"/>
                <w:b/>
                <w:noProof/>
              </w:rPr>
              <w:t>Exención de responsabilidades</w:t>
            </w:r>
            <w:r w:rsidR="00240A22">
              <w:rPr>
                <w:noProof/>
                <w:webHidden/>
              </w:rPr>
              <w:tab/>
            </w:r>
            <w:r w:rsidR="00240A22">
              <w:rPr>
                <w:noProof/>
                <w:webHidden/>
              </w:rPr>
              <w:fldChar w:fldCharType="begin"/>
            </w:r>
            <w:r w:rsidR="00240A22">
              <w:rPr>
                <w:noProof/>
                <w:webHidden/>
              </w:rPr>
              <w:instrText xml:space="preserve"> PAGEREF _Toc99031052 \h </w:instrText>
            </w:r>
            <w:r w:rsidR="00240A22">
              <w:rPr>
                <w:noProof/>
                <w:webHidden/>
              </w:rPr>
            </w:r>
            <w:r w:rsidR="00240A22">
              <w:rPr>
                <w:noProof/>
                <w:webHidden/>
              </w:rPr>
              <w:fldChar w:fldCharType="separate"/>
            </w:r>
            <w:r w:rsidR="00F105C2">
              <w:rPr>
                <w:noProof/>
                <w:webHidden/>
              </w:rPr>
              <w:t>6</w:t>
            </w:r>
            <w:r w:rsidR="00240A22">
              <w:rPr>
                <w:noProof/>
                <w:webHidden/>
              </w:rPr>
              <w:fldChar w:fldCharType="end"/>
            </w:r>
          </w:hyperlink>
        </w:p>
        <w:p w14:paraId="7A09AFA5" w14:textId="77777777" w:rsidR="00240A22" w:rsidRDefault="00600BE4">
          <w:pPr>
            <w:pStyle w:val="TDC1"/>
            <w:rPr>
              <w:noProof/>
              <w:lang w:eastAsia="es-UY"/>
            </w:rPr>
          </w:pPr>
          <w:hyperlink w:anchor="_Toc99031053" w:history="1">
            <w:r w:rsidR="00240A22" w:rsidRPr="009A2214">
              <w:rPr>
                <w:rStyle w:val="Hipervnculo"/>
                <w:rFonts w:ascii="Arial" w:eastAsia="Arial" w:hAnsi="Arial" w:cs="Arial"/>
                <w:b/>
                <w:noProof/>
              </w:rPr>
              <w:t>4.</w:t>
            </w:r>
            <w:r w:rsidR="00240A22">
              <w:rPr>
                <w:noProof/>
                <w:lang w:eastAsia="es-UY"/>
              </w:rPr>
              <w:tab/>
            </w:r>
            <w:r w:rsidR="00240A22" w:rsidRPr="009A2214">
              <w:rPr>
                <w:rStyle w:val="Hipervnculo"/>
                <w:rFonts w:ascii="Arial" w:eastAsia="Arial" w:hAnsi="Arial" w:cs="Arial"/>
                <w:b/>
                <w:noProof/>
              </w:rPr>
              <w:t>Aceptación de los términos y condiciones del Pliego</w:t>
            </w:r>
            <w:r w:rsidR="00240A22">
              <w:rPr>
                <w:noProof/>
                <w:webHidden/>
              </w:rPr>
              <w:tab/>
            </w:r>
            <w:r w:rsidR="00240A22">
              <w:rPr>
                <w:noProof/>
                <w:webHidden/>
              </w:rPr>
              <w:fldChar w:fldCharType="begin"/>
            </w:r>
            <w:r w:rsidR="00240A22">
              <w:rPr>
                <w:noProof/>
                <w:webHidden/>
              </w:rPr>
              <w:instrText xml:space="preserve"> PAGEREF _Toc99031053 \h </w:instrText>
            </w:r>
            <w:r w:rsidR="00240A22">
              <w:rPr>
                <w:noProof/>
                <w:webHidden/>
              </w:rPr>
            </w:r>
            <w:r w:rsidR="00240A22">
              <w:rPr>
                <w:noProof/>
                <w:webHidden/>
              </w:rPr>
              <w:fldChar w:fldCharType="separate"/>
            </w:r>
            <w:r w:rsidR="00F105C2">
              <w:rPr>
                <w:noProof/>
                <w:webHidden/>
              </w:rPr>
              <w:t>7</w:t>
            </w:r>
            <w:r w:rsidR="00240A22">
              <w:rPr>
                <w:noProof/>
                <w:webHidden/>
              </w:rPr>
              <w:fldChar w:fldCharType="end"/>
            </w:r>
          </w:hyperlink>
        </w:p>
        <w:p w14:paraId="60A43BC2" w14:textId="77777777" w:rsidR="00240A22" w:rsidRDefault="00600BE4">
          <w:pPr>
            <w:pStyle w:val="TDC1"/>
            <w:rPr>
              <w:noProof/>
              <w:lang w:eastAsia="es-UY"/>
            </w:rPr>
          </w:pPr>
          <w:hyperlink w:anchor="_Toc99031054" w:history="1">
            <w:r w:rsidR="00240A22" w:rsidRPr="009A2214">
              <w:rPr>
                <w:rStyle w:val="Hipervnculo"/>
                <w:rFonts w:ascii="Arial" w:eastAsia="Arial" w:hAnsi="Arial" w:cs="Arial"/>
                <w:b/>
                <w:noProof/>
              </w:rPr>
              <w:t>5.</w:t>
            </w:r>
            <w:r w:rsidR="00240A22">
              <w:rPr>
                <w:noProof/>
                <w:lang w:eastAsia="es-UY"/>
              </w:rPr>
              <w:tab/>
            </w:r>
            <w:r w:rsidR="00240A22" w:rsidRPr="009A2214">
              <w:rPr>
                <w:rStyle w:val="Hipervnculo"/>
                <w:rFonts w:ascii="Arial" w:eastAsia="Arial" w:hAnsi="Arial" w:cs="Arial"/>
                <w:b/>
                <w:noProof/>
              </w:rPr>
              <w:t>Registro Único de Proveedores del Estado</w:t>
            </w:r>
            <w:r w:rsidR="00240A22">
              <w:rPr>
                <w:noProof/>
                <w:webHidden/>
              </w:rPr>
              <w:tab/>
            </w:r>
            <w:r w:rsidR="00240A22">
              <w:rPr>
                <w:noProof/>
                <w:webHidden/>
              </w:rPr>
              <w:fldChar w:fldCharType="begin"/>
            </w:r>
            <w:r w:rsidR="00240A22">
              <w:rPr>
                <w:noProof/>
                <w:webHidden/>
              </w:rPr>
              <w:instrText xml:space="preserve"> PAGEREF _Toc99031054 \h </w:instrText>
            </w:r>
            <w:r w:rsidR="00240A22">
              <w:rPr>
                <w:noProof/>
                <w:webHidden/>
              </w:rPr>
            </w:r>
            <w:r w:rsidR="00240A22">
              <w:rPr>
                <w:noProof/>
                <w:webHidden/>
              </w:rPr>
              <w:fldChar w:fldCharType="separate"/>
            </w:r>
            <w:r w:rsidR="00F105C2">
              <w:rPr>
                <w:noProof/>
                <w:webHidden/>
              </w:rPr>
              <w:t>7</w:t>
            </w:r>
            <w:r w:rsidR="00240A22">
              <w:rPr>
                <w:noProof/>
                <w:webHidden/>
              </w:rPr>
              <w:fldChar w:fldCharType="end"/>
            </w:r>
          </w:hyperlink>
        </w:p>
        <w:p w14:paraId="17957432" w14:textId="77777777" w:rsidR="00240A22" w:rsidRDefault="00600BE4">
          <w:pPr>
            <w:pStyle w:val="TDC1"/>
            <w:rPr>
              <w:noProof/>
              <w:lang w:eastAsia="es-UY"/>
            </w:rPr>
          </w:pPr>
          <w:hyperlink w:anchor="_Toc99031055" w:history="1">
            <w:r w:rsidR="00240A22" w:rsidRPr="009A2214">
              <w:rPr>
                <w:rStyle w:val="Hipervnculo"/>
                <w:rFonts w:ascii="Arial" w:eastAsia="Arial" w:hAnsi="Arial" w:cs="Arial"/>
                <w:b/>
                <w:noProof/>
              </w:rPr>
              <w:t>6.</w:t>
            </w:r>
            <w:r w:rsidR="00240A22">
              <w:rPr>
                <w:noProof/>
                <w:lang w:eastAsia="es-UY"/>
              </w:rPr>
              <w:tab/>
            </w:r>
            <w:r w:rsidR="00240A22" w:rsidRPr="009A2214">
              <w:rPr>
                <w:rStyle w:val="Hipervnculo"/>
                <w:rFonts w:ascii="Arial" w:eastAsia="Arial" w:hAnsi="Arial" w:cs="Arial"/>
                <w:b/>
                <w:noProof/>
              </w:rPr>
              <w:t>Presentación de ofertas</w:t>
            </w:r>
            <w:r w:rsidR="00240A22">
              <w:rPr>
                <w:noProof/>
                <w:webHidden/>
              </w:rPr>
              <w:tab/>
            </w:r>
            <w:r w:rsidR="00240A22">
              <w:rPr>
                <w:noProof/>
                <w:webHidden/>
              </w:rPr>
              <w:fldChar w:fldCharType="begin"/>
            </w:r>
            <w:r w:rsidR="00240A22">
              <w:rPr>
                <w:noProof/>
                <w:webHidden/>
              </w:rPr>
              <w:instrText xml:space="preserve"> PAGEREF _Toc99031055 \h </w:instrText>
            </w:r>
            <w:r w:rsidR="00240A22">
              <w:rPr>
                <w:noProof/>
                <w:webHidden/>
              </w:rPr>
            </w:r>
            <w:r w:rsidR="00240A22">
              <w:rPr>
                <w:noProof/>
                <w:webHidden/>
              </w:rPr>
              <w:fldChar w:fldCharType="separate"/>
            </w:r>
            <w:r w:rsidR="00F105C2">
              <w:rPr>
                <w:noProof/>
                <w:webHidden/>
              </w:rPr>
              <w:t>8</w:t>
            </w:r>
            <w:r w:rsidR="00240A22">
              <w:rPr>
                <w:noProof/>
                <w:webHidden/>
              </w:rPr>
              <w:fldChar w:fldCharType="end"/>
            </w:r>
          </w:hyperlink>
        </w:p>
        <w:p w14:paraId="5B975929" w14:textId="77777777" w:rsidR="00240A22" w:rsidRDefault="00600BE4">
          <w:pPr>
            <w:pStyle w:val="TDC1"/>
            <w:rPr>
              <w:noProof/>
              <w:lang w:eastAsia="es-UY"/>
            </w:rPr>
          </w:pPr>
          <w:hyperlink w:anchor="_Toc99031056" w:history="1">
            <w:r w:rsidR="00240A22" w:rsidRPr="009A2214">
              <w:rPr>
                <w:rStyle w:val="Hipervnculo"/>
                <w:rFonts w:ascii="Arial" w:eastAsia="Arial" w:hAnsi="Arial" w:cs="Arial"/>
                <w:b/>
                <w:noProof/>
              </w:rPr>
              <w:t>7.</w:t>
            </w:r>
            <w:r w:rsidR="00240A22">
              <w:rPr>
                <w:noProof/>
                <w:lang w:eastAsia="es-UY"/>
              </w:rPr>
              <w:tab/>
            </w:r>
            <w:r w:rsidR="00240A22" w:rsidRPr="009A2214">
              <w:rPr>
                <w:rStyle w:val="Hipervnculo"/>
                <w:rFonts w:ascii="Arial" w:eastAsia="Arial" w:hAnsi="Arial" w:cs="Arial"/>
                <w:b/>
                <w:noProof/>
              </w:rPr>
              <w:t>Documentación formal</w:t>
            </w:r>
            <w:r w:rsidR="00240A22">
              <w:rPr>
                <w:noProof/>
                <w:webHidden/>
              </w:rPr>
              <w:tab/>
            </w:r>
            <w:r w:rsidR="00240A22">
              <w:rPr>
                <w:noProof/>
                <w:webHidden/>
              </w:rPr>
              <w:fldChar w:fldCharType="begin"/>
            </w:r>
            <w:r w:rsidR="00240A22">
              <w:rPr>
                <w:noProof/>
                <w:webHidden/>
              </w:rPr>
              <w:instrText xml:space="preserve"> PAGEREF _Toc99031056 \h </w:instrText>
            </w:r>
            <w:r w:rsidR="00240A22">
              <w:rPr>
                <w:noProof/>
                <w:webHidden/>
              </w:rPr>
            </w:r>
            <w:r w:rsidR="00240A22">
              <w:rPr>
                <w:noProof/>
                <w:webHidden/>
              </w:rPr>
              <w:fldChar w:fldCharType="separate"/>
            </w:r>
            <w:r w:rsidR="00F105C2">
              <w:rPr>
                <w:noProof/>
                <w:webHidden/>
              </w:rPr>
              <w:t>9</w:t>
            </w:r>
            <w:r w:rsidR="00240A22">
              <w:rPr>
                <w:noProof/>
                <w:webHidden/>
              </w:rPr>
              <w:fldChar w:fldCharType="end"/>
            </w:r>
          </w:hyperlink>
        </w:p>
        <w:p w14:paraId="5844602C" w14:textId="77777777" w:rsidR="00240A22" w:rsidRDefault="00600BE4">
          <w:pPr>
            <w:pStyle w:val="TDC1"/>
            <w:rPr>
              <w:noProof/>
              <w:lang w:eastAsia="es-UY"/>
            </w:rPr>
          </w:pPr>
          <w:hyperlink w:anchor="_Toc99031057" w:history="1">
            <w:r w:rsidR="00240A22" w:rsidRPr="009A2214">
              <w:rPr>
                <w:rStyle w:val="Hipervnculo"/>
                <w:rFonts w:ascii="Arial" w:eastAsia="Arial" w:hAnsi="Arial" w:cs="Arial"/>
                <w:b/>
                <w:noProof/>
              </w:rPr>
              <w:t>8.</w:t>
            </w:r>
            <w:r w:rsidR="00240A22">
              <w:rPr>
                <w:noProof/>
                <w:lang w:eastAsia="es-UY"/>
              </w:rPr>
              <w:tab/>
            </w:r>
            <w:r w:rsidR="00240A22" w:rsidRPr="009A2214">
              <w:rPr>
                <w:rStyle w:val="Hipervnculo"/>
                <w:rFonts w:ascii="Arial" w:eastAsia="Arial" w:hAnsi="Arial" w:cs="Arial"/>
                <w:b/>
                <w:noProof/>
              </w:rPr>
              <w:t>Exposición de propuestas</w:t>
            </w:r>
            <w:r w:rsidR="00240A22">
              <w:rPr>
                <w:noProof/>
                <w:webHidden/>
              </w:rPr>
              <w:tab/>
            </w:r>
            <w:r w:rsidR="00240A22">
              <w:rPr>
                <w:noProof/>
                <w:webHidden/>
              </w:rPr>
              <w:fldChar w:fldCharType="begin"/>
            </w:r>
            <w:r w:rsidR="00240A22">
              <w:rPr>
                <w:noProof/>
                <w:webHidden/>
              </w:rPr>
              <w:instrText xml:space="preserve"> PAGEREF _Toc99031057 \h </w:instrText>
            </w:r>
            <w:r w:rsidR="00240A22">
              <w:rPr>
                <w:noProof/>
                <w:webHidden/>
              </w:rPr>
            </w:r>
            <w:r w:rsidR="00240A22">
              <w:rPr>
                <w:noProof/>
                <w:webHidden/>
              </w:rPr>
              <w:fldChar w:fldCharType="separate"/>
            </w:r>
            <w:r w:rsidR="00F105C2">
              <w:rPr>
                <w:noProof/>
                <w:webHidden/>
              </w:rPr>
              <w:t>10</w:t>
            </w:r>
            <w:r w:rsidR="00240A22">
              <w:rPr>
                <w:noProof/>
                <w:webHidden/>
              </w:rPr>
              <w:fldChar w:fldCharType="end"/>
            </w:r>
          </w:hyperlink>
        </w:p>
        <w:p w14:paraId="522A4F80" w14:textId="77777777" w:rsidR="00240A22" w:rsidRDefault="00600BE4">
          <w:pPr>
            <w:pStyle w:val="TDC1"/>
            <w:rPr>
              <w:noProof/>
              <w:lang w:eastAsia="es-UY"/>
            </w:rPr>
          </w:pPr>
          <w:hyperlink w:anchor="_Toc99031058" w:history="1">
            <w:r w:rsidR="00240A22" w:rsidRPr="009A2214">
              <w:rPr>
                <w:rStyle w:val="Hipervnculo"/>
                <w:rFonts w:ascii="Arial" w:eastAsia="Arial" w:hAnsi="Arial" w:cs="Arial"/>
                <w:b/>
                <w:noProof/>
              </w:rPr>
              <w:t>9.</w:t>
            </w:r>
            <w:r w:rsidR="00240A22">
              <w:rPr>
                <w:noProof/>
                <w:lang w:eastAsia="es-UY"/>
              </w:rPr>
              <w:tab/>
            </w:r>
            <w:r w:rsidR="00240A22" w:rsidRPr="009A2214">
              <w:rPr>
                <w:rStyle w:val="Hipervnculo"/>
                <w:rFonts w:ascii="Arial" w:eastAsia="Arial" w:hAnsi="Arial" w:cs="Arial"/>
                <w:b/>
                <w:noProof/>
              </w:rPr>
              <w:t>Integración de Consorcio</w:t>
            </w:r>
            <w:r w:rsidR="00240A22">
              <w:rPr>
                <w:noProof/>
                <w:webHidden/>
              </w:rPr>
              <w:tab/>
            </w:r>
            <w:r w:rsidR="00240A22">
              <w:rPr>
                <w:noProof/>
                <w:webHidden/>
              </w:rPr>
              <w:fldChar w:fldCharType="begin"/>
            </w:r>
            <w:r w:rsidR="00240A22">
              <w:rPr>
                <w:noProof/>
                <w:webHidden/>
              </w:rPr>
              <w:instrText xml:space="preserve"> PAGEREF _Toc99031058 \h </w:instrText>
            </w:r>
            <w:r w:rsidR="00240A22">
              <w:rPr>
                <w:noProof/>
                <w:webHidden/>
              </w:rPr>
            </w:r>
            <w:r w:rsidR="00240A22">
              <w:rPr>
                <w:noProof/>
                <w:webHidden/>
              </w:rPr>
              <w:fldChar w:fldCharType="separate"/>
            </w:r>
            <w:r w:rsidR="00F105C2">
              <w:rPr>
                <w:noProof/>
                <w:webHidden/>
              </w:rPr>
              <w:t>10</w:t>
            </w:r>
            <w:r w:rsidR="00240A22">
              <w:rPr>
                <w:noProof/>
                <w:webHidden/>
              </w:rPr>
              <w:fldChar w:fldCharType="end"/>
            </w:r>
          </w:hyperlink>
        </w:p>
        <w:p w14:paraId="3C38C155" w14:textId="77777777" w:rsidR="00240A22" w:rsidRDefault="00600BE4">
          <w:pPr>
            <w:pStyle w:val="TDC1"/>
            <w:rPr>
              <w:noProof/>
              <w:lang w:eastAsia="es-UY"/>
            </w:rPr>
          </w:pPr>
          <w:hyperlink w:anchor="_Toc99031059" w:history="1">
            <w:r w:rsidR="00240A22" w:rsidRPr="009A2214">
              <w:rPr>
                <w:rStyle w:val="Hipervnculo"/>
                <w:rFonts w:ascii="Arial" w:eastAsia="Arial" w:hAnsi="Arial" w:cs="Arial"/>
                <w:b/>
                <w:noProof/>
              </w:rPr>
              <w:t>10.</w:t>
            </w:r>
            <w:r w:rsidR="00240A22">
              <w:rPr>
                <w:noProof/>
                <w:lang w:eastAsia="es-UY"/>
              </w:rPr>
              <w:tab/>
            </w:r>
            <w:r w:rsidR="00240A22" w:rsidRPr="009A2214">
              <w:rPr>
                <w:rStyle w:val="Hipervnculo"/>
                <w:rFonts w:ascii="Arial" w:eastAsia="Arial" w:hAnsi="Arial" w:cs="Arial"/>
                <w:b/>
                <w:noProof/>
              </w:rPr>
              <w:t>Subcontratos</w:t>
            </w:r>
            <w:r w:rsidR="00240A22">
              <w:rPr>
                <w:noProof/>
                <w:webHidden/>
              </w:rPr>
              <w:tab/>
            </w:r>
            <w:r w:rsidR="00240A22">
              <w:rPr>
                <w:noProof/>
                <w:webHidden/>
              </w:rPr>
              <w:fldChar w:fldCharType="begin"/>
            </w:r>
            <w:r w:rsidR="00240A22">
              <w:rPr>
                <w:noProof/>
                <w:webHidden/>
              </w:rPr>
              <w:instrText xml:space="preserve"> PAGEREF _Toc99031059 \h </w:instrText>
            </w:r>
            <w:r w:rsidR="00240A22">
              <w:rPr>
                <w:noProof/>
                <w:webHidden/>
              </w:rPr>
            </w:r>
            <w:r w:rsidR="00240A22">
              <w:rPr>
                <w:noProof/>
                <w:webHidden/>
              </w:rPr>
              <w:fldChar w:fldCharType="separate"/>
            </w:r>
            <w:r w:rsidR="00F105C2">
              <w:rPr>
                <w:noProof/>
                <w:webHidden/>
              </w:rPr>
              <w:t>12</w:t>
            </w:r>
            <w:r w:rsidR="00240A22">
              <w:rPr>
                <w:noProof/>
                <w:webHidden/>
              </w:rPr>
              <w:fldChar w:fldCharType="end"/>
            </w:r>
          </w:hyperlink>
        </w:p>
        <w:p w14:paraId="685DBFEE" w14:textId="77777777" w:rsidR="00240A22" w:rsidRDefault="00600BE4">
          <w:pPr>
            <w:pStyle w:val="TDC1"/>
            <w:rPr>
              <w:noProof/>
              <w:lang w:eastAsia="es-UY"/>
            </w:rPr>
          </w:pPr>
          <w:hyperlink w:anchor="_Toc99031060" w:history="1">
            <w:r w:rsidR="00240A22" w:rsidRPr="009A2214">
              <w:rPr>
                <w:rStyle w:val="Hipervnculo"/>
                <w:rFonts w:ascii="Arial" w:eastAsia="Arial" w:hAnsi="Arial" w:cs="Arial"/>
                <w:b/>
                <w:noProof/>
              </w:rPr>
              <w:t>11.</w:t>
            </w:r>
            <w:r w:rsidR="00240A22">
              <w:rPr>
                <w:noProof/>
                <w:lang w:eastAsia="es-UY"/>
              </w:rPr>
              <w:tab/>
            </w:r>
            <w:r w:rsidR="00240A22" w:rsidRPr="009A2214">
              <w:rPr>
                <w:rStyle w:val="Hipervnculo"/>
                <w:rFonts w:ascii="Arial" w:eastAsia="Arial" w:hAnsi="Arial" w:cs="Arial"/>
                <w:b/>
                <w:noProof/>
              </w:rPr>
              <w:t>Información Confidencial y Datos Personales</w:t>
            </w:r>
            <w:r w:rsidR="00240A22">
              <w:rPr>
                <w:noProof/>
                <w:webHidden/>
              </w:rPr>
              <w:tab/>
            </w:r>
            <w:r w:rsidR="00240A22">
              <w:rPr>
                <w:noProof/>
                <w:webHidden/>
              </w:rPr>
              <w:fldChar w:fldCharType="begin"/>
            </w:r>
            <w:r w:rsidR="00240A22">
              <w:rPr>
                <w:noProof/>
                <w:webHidden/>
              </w:rPr>
              <w:instrText xml:space="preserve"> PAGEREF _Toc99031060 \h </w:instrText>
            </w:r>
            <w:r w:rsidR="00240A22">
              <w:rPr>
                <w:noProof/>
                <w:webHidden/>
              </w:rPr>
            </w:r>
            <w:r w:rsidR="00240A22">
              <w:rPr>
                <w:noProof/>
                <w:webHidden/>
              </w:rPr>
              <w:fldChar w:fldCharType="separate"/>
            </w:r>
            <w:r w:rsidR="00F105C2">
              <w:rPr>
                <w:noProof/>
                <w:webHidden/>
              </w:rPr>
              <w:t>12</w:t>
            </w:r>
            <w:r w:rsidR="00240A22">
              <w:rPr>
                <w:noProof/>
                <w:webHidden/>
              </w:rPr>
              <w:fldChar w:fldCharType="end"/>
            </w:r>
          </w:hyperlink>
        </w:p>
        <w:p w14:paraId="6F98F66F" w14:textId="77777777" w:rsidR="00240A22" w:rsidRDefault="00600BE4">
          <w:pPr>
            <w:pStyle w:val="TDC1"/>
            <w:rPr>
              <w:noProof/>
              <w:lang w:eastAsia="es-UY"/>
            </w:rPr>
          </w:pPr>
          <w:hyperlink w:anchor="_Toc99031061" w:history="1">
            <w:r w:rsidR="00240A22" w:rsidRPr="009A2214">
              <w:rPr>
                <w:rStyle w:val="Hipervnculo"/>
                <w:rFonts w:ascii="Arial" w:eastAsia="Arial" w:hAnsi="Arial" w:cs="Arial"/>
                <w:b/>
                <w:noProof/>
              </w:rPr>
              <w:t>12.</w:t>
            </w:r>
            <w:r w:rsidR="00240A22">
              <w:rPr>
                <w:noProof/>
                <w:lang w:eastAsia="es-UY"/>
              </w:rPr>
              <w:tab/>
            </w:r>
            <w:r w:rsidR="00240A22" w:rsidRPr="009A2214">
              <w:rPr>
                <w:rStyle w:val="Hipervnculo"/>
                <w:rFonts w:ascii="Arial" w:eastAsia="Arial" w:hAnsi="Arial" w:cs="Arial"/>
                <w:b/>
                <w:noProof/>
              </w:rPr>
              <w:t>Propiedad intelectual</w:t>
            </w:r>
            <w:r w:rsidR="00240A22">
              <w:rPr>
                <w:noProof/>
                <w:webHidden/>
              </w:rPr>
              <w:tab/>
            </w:r>
            <w:r w:rsidR="00240A22">
              <w:rPr>
                <w:noProof/>
                <w:webHidden/>
              </w:rPr>
              <w:fldChar w:fldCharType="begin"/>
            </w:r>
            <w:r w:rsidR="00240A22">
              <w:rPr>
                <w:noProof/>
                <w:webHidden/>
              </w:rPr>
              <w:instrText xml:space="preserve"> PAGEREF _Toc99031061 \h </w:instrText>
            </w:r>
            <w:r w:rsidR="00240A22">
              <w:rPr>
                <w:noProof/>
                <w:webHidden/>
              </w:rPr>
            </w:r>
            <w:r w:rsidR="00240A22">
              <w:rPr>
                <w:noProof/>
                <w:webHidden/>
              </w:rPr>
              <w:fldChar w:fldCharType="separate"/>
            </w:r>
            <w:r w:rsidR="00F105C2">
              <w:rPr>
                <w:noProof/>
                <w:webHidden/>
              </w:rPr>
              <w:t>14</w:t>
            </w:r>
            <w:r w:rsidR="00240A22">
              <w:rPr>
                <w:noProof/>
                <w:webHidden/>
              </w:rPr>
              <w:fldChar w:fldCharType="end"/>
            </w:r>
          </w:hyperlink>
        </w:p>
        <w:p w14:paraId="5A32EC85" w14:textId="77777777" w:rsidR="00240A22" w:rsidRDefault="00600BE4">
          <w:pPr>
            <w:pStyle w:val="TDC1"/>
            <w:rPr>
              <w:noProof/>
              <w:lang w:eastAsia="es-UY"/>
            </w:rPr>
          </w:pPr>
          <w:hyperlink w:anchor="_Toc99031062" w:history="1">
            <w:r w:rsidR="00240A22" w:rsidRPr="009A2214">
              <w:rPr>
                <w:rStyle w:val="Hipervnculo"/>
                <w:rFonts w:ascii="Arial" w:eastAsia="Arial" w:hAnsi="Arial" w:cs="Arial"/>
                <w:b/>
                <w:noProof/>
              </w:rPr>
              <w:t>13.</w:t>
            </w:r>
            <w:r w:rsidR="00240A22">
              <w:rPr>
                <w:noProof/>
                <w:lang w:eastAsia="es-UY"/>
              </w:rPr>
              <w:tab/>
            </w:r>
            <w:r w:rsidR="00240A22" w:rsidRPr="009A2214">
              <w:rPr>
                <w:rStyle w:val="Hipervnculo"/>
                <w:rFonts w:ascii="Arial" w:eastAsia="Arial" w:hAnsi="Arial" w:cs="Arial"/>
                <w:b/>
                <w:noProof/>
              </w:rPr>
              <w:t>Consultas y comunicaciones</w:t>
            </w:r>
            <w:r w:rsidR="00240A22">
              <w:rPr>
                <w:noProof/>
                <w:webHidden/>
              </w:rPr>
              <w:tab/>
            </w:r>
            <w:r w:rsidR="00240A22">
              <w:rPr>
                <w:noProof/>
                <w:webHidden/>
              </w:rPr>
              <w:fldChar w:fldCharType="begin"/>
            </w:r>
            <w:r w:rsidR="00240A22">
              <w:rPr>
                <w:noProof/>
                <w:webHidden/>
              </w:rPr>
              <w:instrText xml:space="preserve"> PAGEREF _Toc99031062 \h </w:instrText>
            </w:r>
            <w:r w:rsidR="00240A22">
              <w:rPr>
                <w:noProof/>
                <w:webHidden/>
              </w:rPr>
            </w:r>
            <w:r w:rsidR="00240A22">
              <w:rPr>
                <w:noProof/>
                <w:webHidden/>
              </w:rPr>
              <w:fldChar w:fldCharType="separate"/>
            </w:r>
            <w:r w:rsidR="00F105C2">
              <w:rPr>
                <w:noProof/>
                <w:webHidden/>
              </w:rPr>
              <w:t>15</w:t>
            </w:r>
            <w:r w:rsidR="00240A22">
              <w:rPr>
                <w:noProof/>
                <w:webHidden/>
              </w:rPr>
              <w:fldChar w:fldCharType="end"/>
            </w:r>
          </w:hyperlink>
        </w:p>
        <w:p w14:paraId="6EA88F3E" w14:textId="77777777" w:rsidR="00240A22" w:rsidRDefault="00600BE4">
          <w:pPr>
            <w:pStyle w:val="TDC1"/>
            <w:rPr>
              <w:noProof/>
              <w:lang w:eastAsia="es-UY"/>
            </w:rPr>
          </w:pPr>
          <w:hyperlink w:anchor="_Toc99031063" w:history="1">
            <w:r w:rsidR="00240A22" w:rsidRPr="009A2214">
              <w:rPr>
                <w:rStyle w:val="Hipervnculo"/>
                <w:rFonts w:ascii="Arial" w:eastAsia="Arial" w:hAnsi="Arial" w:cs="Arial"/>
                <w:b/>
                <w:noProof/>
              </w:rPr>
              <w:t>14.</w:t>
            </w:r>
            <w:r w:rsidR="00240A22">
              <w:rPr>
                <w:noProof/>
                <w:lang w:eastAsia="es-UY"/>
              </w:rPr>
              <w:tab/>
            </w:r>
            <w:r w:rsidR="00240A22" w:rsidRPr="009A2214">
              <w:rPr>
                <w:rStyle w:val="Hipervnculo"/>
                <w:rFonts w:ascii="Arial" w:eastAsia="Arial" w:hAnsi="Arial" w:cs="Arial"/>
                <w:b/>
                <w:noProof/>
              </w:rPr>
              <w:t>Apertura de las ofertas</w:t>
            </w:r>
            <w:r w:rsidR="00240A22">
              <w:rPr>
                <w:noProof/>
                <w:webHidden/>
              </w:rPr>
              <w:tab/>
            </w:r>
            <w:r w:rsidR="00240A22">
              <w:rPr>
                <w:noProof/>
                <w:webHidden/>
              </w:rPr>
              <w:fldChar w:fldCharType="begin"/>
            </w:r>
            <w:r w:rsidR="00240A22">
              <w:rPr>
                <w:noProof/>
                <w:webHidden/>
              </w:rPr>
              <w:instrText xml:space="preserve"> PAGEREF _Toc99031063 \h </w:instrText>
            </w:r>
            <w:r w:rsidR="00240A22">
              <w:rPr>
                <w:noProof/>
                <w:webHidden/>
              </w:rPr>
            </w:r>
            <w:r w:rsidR="00240A22">
              <w:rPr>
                <w:noProof/>
                <w:webHidden/>
              </w:rPr>
              <w:fldChar w:fldCharType="separate"/>
            </w:r>
            <w:r w:rsidR="00F105C2">
              <w:rPr>
                <w:noProof/>
                <w:webHidden/>
              </w:rPr>
              <w:t>16</w:t>
            </w:r>
            <w:r w:rsidR="00240A22">
              <w:rPr>
                <w:noProof/>
                <w:webHidden/>
              </w:rPr>
              <w:fldChar w:fldCharType="end"/>
            </w:r>
          </w:hyperlink>
        </w:p>
        <w:p w14:paraId="538C3110" w14:textId="77777777" w:rsidR="00240A22" w:rsidRDefault="00600BE4">
          <w:pPr>
            <w:pStyle w:val="TDC1"/>
            <w:rPr>
              <w:noProof/>
              <w:lang w:eastAsia="es-UY"/>
            </w:rPr>
          </w:pPr>
          <w:hyperlink w:anchor="_Toc99031064" w:history="1">
            <w:r w:rsidR="00240A22" w:rsidRPr="009A2214">
              <w:rPr>
                <w:rStyle w:val="Hipervnculo"/>
                <w:rFonts w:ascii="Arial" w:eastAsia="Arial" w:hAnsi="Arial" w:cs="Arial"/>
                <w:b/>
                <w:noProof/>
              </w:rPr>
              <w:t>15.</w:t>
            </w:r>
            <w:r w:rsidR="00240A22">
              <w:rPr>
                <w:noProof/>
                <w:lang w:eastAsia="es-UY"/>
              </w:rPr>
              <w:tab/>
            </w:r>
            <w:r w:rsidR="00240A22" w:rsidRPr="009A2214">
              <w:rPr>
                <w:rStyle w:val="Hipervnculo"/>
                <w:rFonts w:ascii="Arial" w:eastAsia="Arial" w:hAnsi="Arial" w:cs="Arial"/>
                <w:b/>
                <w:noProof/>
              </w:rPr>
              <w:t>Plazo y garantía de mantenimiento de las ofertas</w:t>
            </w:r>
            <w:r w:rsidR="00240A22">
              <w:rPr>
                <w:noProof/>
                <w:webHidden/>
              </w:rPr>
              <w:tab/>
            </w:r>
            <w:r w:rsidR="00240A22">
              <w:rPr>
                <w:noProof/>
                <w:webHidden/>
              </w:rPr>
              <w:fldChar w:fldCharType="begin"/>
            </w:r>
            <w:r w:rsidR="00240A22">
              <w:rPr>
                <w:noProof/>
                <w:webHidden/>
              </w:rPr>
              <w:instrText xml:space="preserve"> PAGEREF _Toc99031064 \h </w:instrText>
            </w:r>
            <w:r w:rsidR="00240A22">
              <w:rPr>
                <w:noProof/>
                <w:webHidden/>
              </w:rPr>
            </w:r>
            <w:r w:rsidR="00240A22">
              <w:rPr>
                <w:noProof/>
                <w:webHidden/>
              </w:rPr>
              <w:fldChar w:fldCharType="separate"/>
            </w:r>
            <w:r w:rsidR="00F105C2">
              <w:rPr>
                <w:noProof/>
                <w:webHidden/>
              </w:rPr>
              <w:t>17</w:t>
            </w:r>
            <w:r w:rsidR="00240A22">
              <w:rPr>
                <w:noProof/>
                <w:webHidden/>
              </w:rPr>
              <w:fldChar w:fldCharType="end"/>
            </w:r>
          </w:hyperlink>
        </w:p>
        <w:p w14:paraId="44431040" w14:textId="77777777" w:rsidR="00240A22" w:rsidRDefault="00600BE4">
          <w:pPr>
            <w:pStyle w:val="TDC1"/>
            <w:rPr>
              <w:noProof/>
              <w:lang w:eastAsia="es-UY"/>
            </w:rPr>
          </w:pPr>
          <w:hyperlink w:anchor="_Toc99031065" w:history="1">
            <w:r w:rsidR="00240A22" w:rsidRPr="009A2214">
              <w:rPr>
                <w:rStyle w:val="Hipervnculo"/>
                <w:rFonts w:ascii="Arial" w:eastAsia="Arial" w:hAnsi="Arial" w:cs="Arial"/>
                <w:b/>
                <w:noProof/>
              </w:rPr>
              <w:t>16.</w:t>
            </w:r>
            <w:r w:rsidR="00240A22">
              <w:rPr>
                <w:noProof/>
                <w:lang w:eastAsia="es-UY"/>
              </w:rPr>
              <w:tab/>
            </w:r>
            <w:r w:rsidR="00240A22" w:rsidRPr="009A2214">
              <w:rPr>
                <w:rStyle w:val="Hipervnculo"/>
                <w:rFonts w:ascii="Arial" w:eastAsia="Arial" w:hAnsi="Arial" w:cs="Arial"/>
                <w:b/>
                <w:noProof/>
              </w:rPr>
              <w:t>Cotizaciones y precios</w:t>
            </w:r>
            <w:r w:rsidR="00240A22">
              <w:rPr>
                <w:noProof/>
                <w:webHidden/>
              </w:rPr>
              <w:tab/>
            </w:r>
            <w:r w:rsidR="00240A22">
              <w:rPr>
                <w:noProof/>
                <w:webHidden/>
              </w:rPr>
              <w:fldChar w:fldCharType="begin"/>
            </w:r>
            <w:r w:rsidR="00240A22">
              <w:rPr>
                <w:noProof/>
                <w:webHidden/>
              </w:rPr>
              <w:instrText xml:space="preserve"> PAGEREF _Toc99031065 \h </w:instrText>
            </w:r>
            <w:r w:rsidR="00240A22">
              <w:rPr>
                <w:noProof/>
                <w:webHidden/>
              </w:rPr>
            </w:r>
            <w:r w:rsidR="00240A22">
              <w:rPr>
                <w:noProof/>
                <w:webHidden/>
              </w:rPr>
              <w:fldChar w:fldCharType="separate"/>
            </w:r>
            <w:r w:rsidR="00F105C2">
              <w:rPr>
                <w:noProof/>
                <w:webHidden/>
              </w:rPr>
              <w:t>18</w:t>
            </w:r>
            <w:r w:rsidR="00240A22">
              <w:rPr>
                <w:noProof/>
                <w:webHidden/>
              </w:rPr>
              <w:fldChar w:fldCharType="end"/>
            </w:r>
          </w:hyperlink>
        </w:p>
        <w:p w14:paraId="5BD32E21" w14:textId="77777777" w:rsidR="00240A22" w:rsidRDefault="00600BE4">
          <w:pPr>
            <w:pStyle w:val="TDC1"/>
            <w:rPr>
              <w:noProof/>
              <w:lang w:eastAsia="es-UY"/>
            </w:rPr>
          </w:pPr>
          <w:hyperlink w:anchor="_Toc99031066" w:history="1">
            <w:r w:rsidR="00240A22" w:rsidRPr="009A2214">
              <w:rPr>
                <w:rStyle w:val="Hipervnculo"/>
                <w:rFonts w:ascii="Arial" w:eastAsia="Arial" w:hAnsi="Arial" w:cs="Arial"/>
                <w:b/>
                <w:noProof/>
              </w:rPr>
              <w:t>17.</w:t>
            </w:r>
            <w:r w:rsidR="00240A22">
              <w:rPr>
                <w:noProof/>
                <w:lang w:eastAsia="es-UY"/>
              </w:rPr>
              <w:tab/>
            </w:r>
            <w:r w:rsidR="00240A22" w:rsidRPr="009A2214">
              <w:rPr>
                <w:rStyle w:val="Hipervnculo"/>
                <w:rFonts w:ascii="Arial" w:eastAsia="Arial" w:hAnsi="Arial" w:cs="Arial"/>
                <w:b/>
                <w:noProof/>
              </w:rPr>
              <w:t>Ajuste de precios</w:t>
            </w:r>
            <w:r w:rsidR="00240A22">
              <w:rPr>
                <w:noProof/>
                <w:webHidden/>
              </w:rPr>
              <w:tab/>
            </w:r>
            <w:r w:rsidR="00240A22">
              <w:rPr>
                <w:noProof/>
                <w:webHidden/>
              </w:rPr>
              <w:fldChar w:fldCharType="begin"/>
            </w:r>
            <w:r w:rsidR="00240A22">
              <w:rPr>
                <w:noProof/>
                <w:webHidden/>
              </w:rPr>
              <w:instrText xml:space="preserve"> PAGEREF _Toc99031066 \h </w:instrText>
            </w:r>
            <w:r w:rsidR="00240A22">
              <w:rPr>
                <w:noProof/>
                <w:webHidden/>
              </w:rPr>
            </w:r>
            <w:r w:rsidR="00240A22">
              <w:rPr>
                <w:noProof/>
                <w:webHidden/>
              </w:rPr>
              <w:fldChar w:fldCharType="separate"/>
            </w:r>
            <w:r w:rsidR="00F105C2">
              <w:rPr>
                <w:noProof/>
                <w:webHidden/>
              </w:rPr>
              <w:t>20</w:t>
            </w:r>
            <w:r w:rsidR="00240A22">
              <w:rPr>
                <w:noProof/>
                <w:webHidden/>
              </w:rPr>
              <w:fldChar w:fldCharType="end"/>
            </w:r>
          </w:hyperlink>
        </w:p>
        <w:p w14:paraId="4F9DA1BF" w14:textId="77777777" w:rsidR="00240A22" w:rsidRDefault="00600BE4">
          <w:pPr>
            <w:pStyle w:val="TDC1"/>
            <w:rPr>
              <w:noProof/>
              <w:lang w:eastAsia="es-UY"/>
            </w:rPr>
          </w:pPr>
          <w:hyperlink w:anchor="_Toc99031067" w:history="1">
            <w:r w:rsidR="00240A22" w:rsidRPr="009A2214">
              <w:rPr>
                <w:rStyle w:val="Hipervnculo"/>
                <w:rFonts w:ascii="Arial" w:eastAsia="Arial" w:hAnsi="Arial" w:cs="Arial"/>
                <w:b/>
                <w:noProof/>
              </w:rPr>
              <w:t>18.</w:t>
            </w:r>
            <w:r w:rsidR="00240A22">
              <w:rPr>
                <w:noProof/>
                <w:lang w:eastAsia="es-UY"/>
              </w:rPr>
              <w:tab/>
            </w:r>
            <w:r w:rsidR="00240A22" w:rsidRPr="009A2214">
              <w:rPr>
                <w:rStyle w:val="Hipervnculo"/>
                <w:rFonts w:ascii="Arial" w:eastAsia="Arial" w:hAnsi="Arial" w:cs="Arial"/>
                <w:b/>
                <w:noProof/>
              </w:rPr>
              <w:t>Evaluación de las ofertas</w:t>
            </w:r>
            <w:r w:rsidR="00240A22">
              <w:rPr>
                <w:noProof/>
                <w:webHidden/>
              </w:rPr>
              <w:tab/>
            </w:r>
            <w:r w:rsidR="00240A22">
              <w:rPr>
                <w:noProof/>
                <w:webHidden/>
              </w:rPr>
              <w:fldChar w:fldCharType="begin"/>
            </w:r>
            <w:r w:rsidR="00240A22">
              <w:rPr>
                <w:noProof/>
                <w:webHidden/>
              </w:rPr>
              <w:instrText xml:space="preserve"> PAGEREF _Toc99031067 \h </w:instrText>
            </w:r>
            <w:r w:rsidR="00240A22">
              <w:rPr>
                <w:noProof/>
                <w:webHidden/>
              </w:rPr>
            </w:r>
            <w:r w:rsidR="00240A22">
              <w:rPr>
                <w:noProof/>
                <w:webHidden/>
              </w:rPr>
              <w:fldChar w:fldCharType="separate"/>
            </w:r>
            <w:r w:rsidR="00F105C2">
              <w:rPr>
                <w:noProof/>
                <w:webHidden/>
              </w:rPr>
              <w:t>20</w:t>
            </w:r>
            <w:r w:rsidR="00240A22">
              <w:rPr>
                <w:noProof/>
                <w:webHidden/>
              </w:rPr>
              <w:fldChar w:fldCharType="end"/>
            </w:r>
          </w:hyperlink>
        </w:p>
        <w:p w14:paraId="6D52FC98" w14:textId="77777777" w:rsidR="00240A22" w:rsidRDefault="00600BE4">
          <w:pPr>
            <w:pStyle w:val="TDC1"/>
            <w:rPr>
              <w:noProof/>
              <w:lang w:eastAsia="es-UY"/>
            </w:rPr>
          </w:pPr>
          <w:hyperlink w:anchor="_Toc99031068" w:history="1">
            <w:r w:rsidR="00240A22" w:rsidRPr="009A2214">
              <w:rPr>
                <w:rStyle w:val="Hipervnculo"/>
                <w:rFonts w:ascii="Arial" w:eastAsia="Arial" w:hAnsi="Arial" w:cs="Arial"/>
                <w:b/>
                <w:noProof/>
              </w:rPr>
              <w:t>19.</w:t>
            </w:r>
            <w:r w:rsidR="00240A22">
              <w:rPr>
                <w:noProof/>
                <w:lang w:eastAsia="es-UY"/>
              </w:rPr>
              <w:tab/>
            </w:r>
            <w:r w:rsidR="00240A22" w:rsidRPr="009A2214">
              <w:rPr>
                <w:rStyle w:val="Hipervnculo"/>
                <w:rFonts w:ascii="Arial" w:eastAsia="Arial" w:hAnsi="Arial" w:cs="Arial"/>
                <w:b/>
                <w:noProof/>
              </w:rPr>
              <w:t>Antecedentes del proveedor en RUPE</w:t>
            </w:r>
            <w:r w:rsidR="00240A22">
              <w:rPr>
                <w:noProof/>
                <w:webHidden/>
              </w:rPr>
              <w:tab/>
            </w:r>
            <w:r w:rsidR="00240A22">
              <w:rPr>
                <w:noProof/>
                <w:webHidden/>
              </w:rPr>
              <w:fldChar w:fldCharType="begin"/>
            </w:r>
            <w:r w:rsidR="00240A22">
              <w:rPr>
                <w:noProof/>
                <w:webHidden/>
              </w:rPr>
              <w:instrText xml:space="preserve"> PAGEREF _Toc99031068 \h </w:instrText>
            </w:r>
            <w:r w:rsidR="00240A22">
              <w:rPr>
                <w:noProof/>
                <w:webHidden/>
              </w:rPr>
            </w:r>
            <w:r w:rsidR="00240A22">
              <w:rPr>
                <w:noProof/>
                <w:webHidden/>
              </w:rPr>
              <w:fldChar w:fldCharType="separate"/>
            </w:r>
            <w:r w:rsidR="00F105C2">
              <w:rPr>
                <w:noProof/>
                <w:webHidden/>
              </w:rPr>
              <w:t>26</w:t>
            </w:r>
            <w:r w:rsidR="00240A22">
              <w:rPr>
                <w:noProof/>
                <w:webHidden/>
              </w:rPr>
              <w:fldChar w:fldCharType="end"/>
            </w:r>
          </w:hyperlink>
        </w:p>
        <w:p w14:paraId="23B135C0" w14:textId="77777777" w:rsidR="00240A22" w:rsidRDefault="00600BE4">
          <w:pPr>
            <w:pStyle w:val="TDC1"/>
            <w:rPr>
              <w:noProof/>
              <w:lang w:eastAsia="es-UY"/>
            </w:rPr>
          </w:pPr>
          <w:hyperlink w:anchor="_Toc99031069" w:history="1">
            <w:r w:rsidR="00240A22" w:rsidRPr="009A2214">
              <w:rPr>
                <w:rStyle w:val="Hipervnculo"/>
                <w:rFonts w:ascii="Arial" w:eastAsia="Arial" w:hAnsi="Arial" w:cs="Arial"/>
                <w:b/>
                <w:noProof/>
              </w:rPr>
              <w:t>20.</w:t>
            </w:r>
            <w:r w:rsidR="00240A22">
              <w:rPr>
                <w:noProof/>
                <w:lang w:eastAsia="es-UY"/>
              </w:rPr>
              <w:tab/>
            </w:r>
            <w:r w:rsidR="00240A22" w:rsidRPr="009A2214">
              <w:rPr>
                <w:rStyle w:val="Hipervnculo"/>
                <w:rFonts w:ascii="Arial" w:eastAsia="Arial" w:hAnsi="Arial" w:cs="Arial"/>
                <w:b/>
                <w:noProof/>
              </w:rPr>
              <w:t>Adjudicación</w:t>
            </w:r>
            <w:r w:rsidR="00240A22">
              <w:rPr>
                <w:noProof/>
                <w:webHidden/>
              </w:rPr>
              <w:tab/>
            </w:r>
            <w:r w:rsidR="00240A22">
              <w:rPr>
                <w:noProof/>
                <w:webHidden/>
              </w:rPr>
              <w:fldChar w:fldCharType="begin"/>
            </w:r>
            <w:r w:rsidR="00240A22">
              <w:rPr>
                <w:noProof/>
                <w:webHidden/>
              </w:rPr>
              <w:instrText xml:space="preserve"> PAGEREF _Toc99031069 \h </w:instrText>
            </w:r>
            <w:r w:rsidR="00240A22">
              <w:rPr>
                <w:noProof/>
                <w:webHidden/>
              </w:rPr>
            </w:r>
            <w:r w:rsidR="00240A22">
              <w:rPr>
                <w:noProof/>
                <w:webHidden/>
              </w:rPr>
              <w:fldChar w:fldCharType="separate"/>
            </w:r>
            <w:r w:rsidR="00F105C2">
              <w:rPr>
                <w:noProof/>
                <w:webHidden/>
              </w:rPr>
              <w:t>28</w:t>
            </w:r>
            <w:r w:rsidR="00240A22">
              <w:rPr>
                <w:noProof/>
                <w:webHidden/>
              </w:rPr>
              <w:fldChar w:fldCharType="end"/>
            </w:r>
          </w:hyperlink>
        </w:p>
        <w:p w14:paraId="6067DB31" w14:textId="77777777" w:rsidR="00240A22" w:rsidRDefault="00600BE4">
          <w:pPr>
            <w:pStyle w:val="TDC1"/>
            <w:rPr>
              <w:noProof/>
              <w:lang w:eastAsia="es-UY"/>
            </w:rPr>
          </w:pPr>
          <w:hyperlink w:anchor="_Toc99031070" w:history="1">
            <w:r w:rsidR="00240A22" w:rsidRPr="009A2214">
              <w:rPr>
                <w:rStyle w:val="Hipervnculo"/>
                <w:rFonts w:ascii="Arial" w:eastAsia="Arial" w:hAnsi="Arial" w:cs="Arial"/>
                <w:b/>
                <w:noProof/>
              </w:rPr>
              <w:t>21.</w:t>
            </w:r>
            <w:r w:rsidR="00240A22">
              <w:rPr>
                <w:noProof/>
                <w:lang w:eastAsia="es-UY"/>
              </w:rPr>
              <w:tab/>
            </w:r>
            <w:r w:rsidR="00240A22" w:rsidRPr="009A2214">
              <w:rPr>
                <w:rStyle w:val="Hipervnculo"/>
                <w:rFonts w:ascii="Arial" w:eastAsia="Arial" w:hAnsi="Arial" w:cs="Arial"/>
                <w:b/>
                <w:noProof/>
              </w:rPr>
              <w:t>Documentación a verificar a los adjudicatarios</w:t>
            </w:r>
            <w:r w:rsidR="00240A22">
              <w:rPr>
                <w:noProof/>
                <w:webHidden/>
              </w:rPr>
              <w:tab/>
            </w:r>
            <w:r w:rsidR="00240A22">
              <w:rPr>
                <w:noProof/>
                <w:webHidden/>
              </w:rPr>
              <w:fldChar w:fldCharType="begin"/>
            </w:r>
            <w:r w:rsidR="00240A22">
              <w:rPr>
                <w:noProof/>
                <w:webHidden/>
              </w:rPr>
              <w:instrText xml:space="preserve"> PAGEREF _Toc99031070 \h </w:instrText>
            </w:r>
            <w:r w:rsidR="00240A22">
              <w:rPr>
                <w:noProof/>
                <w:webHidden/>
              </w:rPr>
            </w:r>
            <w:r w:rsidR="00240A22">
              <w:rPr>
                <w:noProof/>
                <w:webHidden/>
              </w:rPr>
              <w:fldChar w:fldCharType="separate"/>
            </w:r>
            <w:r w:rsidR="00F105C2">
              <w:rPr>
                <w:noProof/>
                <w:webHidden/>
              </w:rPr>
              <w:t>29</w:t>
            </w:r>
            <w:r w:rsidR="00240A22">
              <w:rPr>
                <w:noProof/>
                <w:webHidden/>
              </w:rPr>
              <w:fldChar w:fldCharType="end"/>
            </w:r>
          </w:hyperlink>
        </w:p>
        <w:p w14:paraId="0B50DBD8" w14:textId="77777777" w:rsidR="00240A22" w:rsidRDefault="00600BE4">
          <w:pPr>
            <w:pStyle w:val="TDC1"/>
            <w:rPr>
              <w:noProof/>
              <w:lang w:eastAsia="es-UY"/>
            </w:rPr>
          </w:pPr>
          <w:hyperlink w:anchor="_Toc99031071" w:history="1">
            <w:r w:rsidR="00240A22" w:rsidRPr="009A2214">
              <w:rPr>
                <w:rStyle w:val="Hipervnculo"/>
                <w:rFonts w:ascii="Arial" w:eastAsia="Arial" w:hAnsi="Arial" w:cs="Arial"/>
                <w:b/>
                <w:noProof/>
              </w:rPr>
              <w:t>22.</w:t>
            </w:r>
            <w:r w:rsidR="00240A22">
              <w:rPr>
                <w:noProof/>
                <w:lang w:eastAsia="es-UY"/>
              </w:rPr>
              <w:tab/>
            </w:r>
            <w:r w:rsidR="00240A22" w:rsidRPr="009A2214">
              <w:rPr>
                <w:rStyle w:val="Hipervnculo"/>
                <w:rFonts w:ascii="Arial" w:eastAsia="Arial" w:hAnsi="Arial" w:cs="Arial"/>
                <w:b/>
                <w:noProof/>
              </w:rPr>
              <w:t>Tareas a desarrollar</w:t>
            </w:r>
            <w:r w:rsidR="00240A22">
              <w:rPr>
                <w:noProof/>
                <w:webHidden/>
              </w:rPr>
              <w:tab/>
            </w:r>
            <w:r w:rsidR="00240A22">
              <w:rPr>
                <w:noProof/>
                <w:webHidden/>
              </w:rPr>
              <w:fldChar w:fldCharType="begin"/>
            </w:r>
            <w:r w:rsidR="00240A22">
              <w:rPr>
                <w:noProof/>
                <w:webHidden/>
              </w:rPr>
              <w:instrText xml:space="preserve"> PAGEREF _Toc99031071 \h </w:instrText>
            </w:r>
            <w:r w:rsidR="00240A22">
              <w:rPr>
                <w:noProof/>
                <w:webHidden/>
              </w:rPr>
            </w:r>
            <w:r w:rsidR="00240A22">
              <w:rPr>
                <w:noProof/>
                <w:webHidden/>
              </w:rPr>
              <w:fldChar w:fldCharType="separate"/>
            </w:r>
            <w:r w:rsidR="00F105C2">
              <w:rPr>
                <w:noProof/>
                <w:webHidden/>
              </w:rPr>
              <w:t>30</w:t>
            </w:r>
            <w:r w:rsidR="00240A22">
              <w:rPr>
                <w:noProof/>
                <w:webHidden/>
              </w:rPr>
              <w:fldChar w:fldCharType="end"/>
            </w:r>
          </w:hyperlink>
        </w:p>
        <w:p w14:paraId="380E964E" w14:textId="77777777" w:rsidR="00240A22" w:rsidRDefault="00600BE4">
          <w:pPr>
            <w:pStyle w:val="TDC1"/>
            <w:rPr>
              <w:noProof/>
              <w:lang w:eastAsia="es-UY"/>
            </w:rPr>
          </w:pPr>
          <w:hyperlink w:anchor="_Toc99031072" w:history="1">
            <w:r w:rsidR="00240A22" w:rsidRPr="008F15D9">
              <w:rPr>
                <w:rStyle w:val="Hipervnculo"/>
                <w:rFonts w:ascii="Arial" w:eastAsia="Arial" w:hAnsi="Arial" w:cs="Arial"/>
                <w:b/>
                <w:noProof/>
              </w:rPr>
              <w:t>23.</w:t>
            </w:r>
            <w:r w:rsidR="00240A22" w:rsidRPr="008F15D9">
              <w:rPr>
                <w:noProof/>
                <w:lang w:eastAsia="es-UY"/>
              </w:rPr>
              <w:tab/>
            </w:r>
            <w:r w:rsidR="00240A22" w:rsidRPr="008F15D9">
              <w:rPr>
                <w:rStyle w:val="Hipervnculo"/>
                <w:rFonts w:ascii="Arial" w:eastAsia="Arial" w:hAnsi="Arial" w:cs="Arial"/>
                <w:b/>
                <w:noProof/>
              </w:rPr>
              <w:t>Plazo, cronograma y forma de pago</w:t>
            </w:r>
            <w:r w:rsidR="00240A22" w:rsidRPr="008F15D9">
              <w:rPr>
                <w:noProof/>
                <w:webHidden/>
              </w:rPr>
              <w:tab/>
            </w:r>
            <w:r w:rsidR="00240A22" w:rsidRPr="008F15D9">
              <w:rPr>
                <w:noProof/>
                <w:webHidden/>
              </w:rPr>
              <w:fldChar w:fldCharType="begin"/>
            </w:r>
            <w:r w:rsidR="00240A22" w:rsidRPr="008F15D9">
              <w:rPr>
                <w:noProof/>
                <w:webHidden/>
              </w:rPr>
              <w:instrText xml:space="preserve"> PAGEREF _Toc99031072 \h </w:instrText>
            </w:r>
            <w:r w:rsidR="00240A22" w:rsidRPr="008F15D9">
              <w:rPr>
                <w:noProof/>
                <w:webHidden/>
              </w:rPr>
            </w:r>
            <w:r w:rsidR="00240A22" w:rsidRPr="008F15D9">
              <w:rPr>
                <w:noProof/>
                <w:webHidden/>
              </w:rPr>
              <w:fldChar w:fldCharType="separate"/>
            </w:r>
            <w:r w:rsidR="00F105C2">
              <w:rPr>
                <w:noProof/>
                <w:webHidden/>
              </w:rPr>
              <w:t>32</w:t>
            </w:r>
            <w:r w:rsidR="00240A22" w:rsidRPr="008F15D9">
              <w:rPr>
                <w:noProof/>
                <w:webHidden/>
              </w:rPr>
              <w:fldChar w:fldCharType="end"/>
            </w:r>
          </w:hyperlink>
        </w:p>
        <w:p w14:paraId="22A907F4" w14:textId="77777777" w:rsidR="00240A22" w:rsidRDefault="00600BE4">
          <w:pPr>
            <w:pStyle w:val="TDC1"/>
            <w:rPr>
              <w:noProof/>
              <w:lang w:eastAsia="es-UY"/>
            </w:rPr>
          </w:pPr>
          <w:hyperlink w:anchor="_Toc99031073" w:history="1">
            <w:r w:rsidR="00240A22" w:rsidRPr="009A2214">
              <w:rPr>
                <w:rStyle w:val="Hipervnculo"/>
                <w:rFonts w:ascii="Arial" w:eastAsia="Arial" w:hAnsi="Arial" w:cs="Arial"/>
                <w:b/>
                <w:noProof/>
              </w:rPr>
              <w:t>24.</w:t>
            </w:r>
            <w:r w:rsidR="00240A22">
              <w:rPr>
                <w:noProof/>
                <w:lang w:eastAsia="es-UY"/>
              </w:rPr>
              <w:tab/>
            </w:r>
            <w:r w:rsidR="00240A22" w:rsidRPr="009A2214">
              <w:rPr>
                <w:rStyle w:val="Hipervnculo"/>
                <w:rFonts w:ascii="Arial" w:eastAsia="Arial" w:hAnsi="Arial" w:cs="Arial"/>
                <w:b/>
                <w:noProof/>
              </w:rPr>
              <w:t>Cesión de contrato</w:t>
            </w:r>
            <w:r w:rsidR="00240A22">
              <w:rPr>
                <w:noProof/>
                <w:webHidden/>
              </w:rPr>
              <w:tab/>
            </w:r>
            <w:r w:rsidR="00240A22">
              <w:rPr>
                <w:noProof/>
                <w:webHidden/>
              </w:rPr>
              <w:fldChar w:fldCharType="begin"/>
            </w:r>
            <w:r w:rsidR="00240A22">
              <w:rPr>
                <w:noProof/>
                <w:webHidden/>
              </w:rPr>
              <w:instrText xml:space="preserve"> PAGEREF _Toc99031073 \h </w:instrText>
            </w:r>
            <w:r w:rsidR="00240A22">
              <w:rPr>
                <w:noProof/>
                <w:webHidden/>
              </w:rPr>
            </w:r>
            <w:r w:rsidR="00240A22">
              <w:rPr>
                <w:noProof/>
                <w:webHidden/>
              </w:rPr>
              <w:fldChar w:fldCharType="separate"/>
            </w:r>
            <w:r w:rsidR="00F105C2">
              <w:rPr>
                <w:noProof/>
                <w:webHidden/>
              </w:rPr>
              <w:t>35</w:t>
            </w:r>
            <w:r w:rsidR="00240A22">
              <w:rPr>
                <w:noProof/>
                <w:webHidden/>
              </w:rPr>
              <w:fldChar w:fldCharType="end"/>
            </w:r>
          </w:hyperlink>
        </w:p>
        <w:p w14:paraId="49A2D868" w14:textId="77777777" w:rsidR="00240A22" w:rsidRDefault="00600BE4">
          <w:pPr>
            <w:pStyle w:val="TDC1"/>
            <w:rPr>
              <w:noProof/>
              <w:lang w:eastAsia="es-UY"/>
            </w:rPr>
          </w:pPr>
          <w:hyperlink w:anchor="_Toc99031074" w:history="1">
            <w:r w:rsidR="00240A22" w:rsidRPr="009A2214">
              <w:rPr>
                <w:rStyle w:val="Hipervnculo"/>
                <w:rFonts w:ascii="Arial" w:eastAsia="Arial" w:hAnsi="Arial" w:cs="Arial"/>
                <w:b/>
                <w:noProof/>
              </w:rPr>
              <w:t>25.</w:t>
            </w:r>
            <w:r w:rsidR="00240A22">
              <w:rPr>
                <w:noProof/>
                <w:lang w:eastAsia="es-UY"/>
              </w:rPr>
              <w:tab/>
            </w:r>
            <w:r w:rsidR="00240A22" w:rsidRPr="009A2214">
              <w:rPr>
                <w:rStyle w:val="Hipervnculo"/>
                <w:rFonts w:ascii="Arial" w:eastAsia="Arial" w:hAnsi="Arial" w:cs="Arial"/>
                <w:b/>
                <w:noProof/>
              </w:rPr>
              <w:t>Notificaciones</w:t>
            </w:r>
            <w:r w:rsidR="00240A22">
              <w:rPr>
                <w:noProof/>
                <w:webHidden/>
              </w:rPr>
              <w:tab/>
            </w:r>
            <w:r w:rsidR="00240A22">
              <w:rPr>
                <w:noProof/>
                <w:webHidden/>
              </w:rPr>
              <w:fldChar w:fldCharType="begin"/>
            </w:r>
            <w:r w:rsidR="00240A22">
              <w:rPr>
                <w:noProof/>
                <w:webHidden/>
              </w:rPr>
              <w:instrText xml:space="preserve"> PAGEREF _Toc99031074 \h </w:instrText>
            </w:r>
            <w:r w:rsidR="00240A22">
              <w:rPr>
                <w:noProof/>
                <w:webHidden/>
              </w:rPr>
            </w:r>
            <w:r w:rsidR="00240A22">
              <w:rPr>
                <w:noProof/>
                <w:webHidden/>
              </w:rPr>
              <w:fldChar w:fldCharType="separate"/>
            </w:r>
            <w:r w:rsidR="00F105C2">
              <w:rPr>
                <w:noProof/>
                <w:webHidden/>
              </w:rPr>
              <w:t>35</w:t>
            </w:r>
            <w:r w:rsidR="00240A22">
              <w:rPr>
                <w:noProof/>
                <w:webHidden/>
              </w:rPr>
              <w:fldChar w:fldCharType="end"/>
            </w:r>
          </w:hyperlink>
        </w:p>
        <w:p w14:paraId="0754F38A" w14:textId="77777777" w:rsidR="00240A22" w:rsidRDefault="00600BE4">
          <w:pPr>
            <w:pStyle w:val="TDC1"/>
            <w:rPr>
              <w:noProof/>
              <w:lang w:eastAsia="es-UY"/>
            </w:rPr>
          </w:pPr>
          <w:hyperlink w:anchor="_Toc99031075" w:history="1">
            <w:r w:rsidR="00240A22" w:rsidRPr="009A2214">
              <w:rPr>
                <w:rStyle w:val="Hipervnculo"/>
                <w:rFonts w:ascii="Arial" w:eastAsia="Arial" w:hAnsi="Arial" w:cs="Arial"/>
                <w:b/>
                <w:noProof/>
              </w:rPr>
              <w:t>26.</w:t>
            </w:r>
            <w:r w:rsidR="00240A22">
              <w:rPr>
                <w:noProof/>
                <w:lang w:eastAsia="es-UY"/>
              </w:rPr>
              <w:tab/>
            </w:r>
            <w:r w:rsidR="00240A22" w:rsidRPr="009A2214">
              <w:rPr>
                <w:rStyle w:val="Hipervnculo"/>
                <w:rFonts w:ascii="Arial" w:eastAsia="Arial" w:hAnsi="Arial" w:cs="Arial"/>
                <w:b/>
                <w:noProof/>
              </w:rPr>
              <w:t>Garantía de fiel cumplimiento de contrato</w:t>
            </w:r>
            <w:r w:rsidR="00240A22">
              <w:rPr>
                <w:noProof/>
                <w:webHidden/>
              </w:rPr>
              <w:tab/>
            </w:r>
            <w:r w:rsidR="00240A22">
              <w:rPr>
                <w:noProof/>
                <w:webHidden/>
              </w:rPr>
              <w:fldChar w:fldCharType="begin"/>
            </w:r>
            <w:r w:rsidR="00240A22">
              <w:rPr>
                <w:noProof/>
                <w:webHidden/>
              </w:rPr>
              <w:instrText xml:space="preserve"> PAGEREF _Toc99031075 \h </w:instrText>
            </w:r>
            <w:r w:rsidR="00240A22">
              <w:rPr>
                <w:noProof/>
                <w:webHidden/>
              </w:rPr>
            </w:r>
            <w:r w:rsidR="00240A22">
              <w:rPr>
                <w:noProof/>
                <w:webHidden/>
              </w:rPr>
              <w:fldChar w:fldCharType="separate"/>
            </w:r>
            <w:r w:rsidR="00F105C2">
              <w:rPr>
                <w:noProof/>
                <w:webHidden/>
              </w:rPr>
              <w:t>35</w:t>
            </w:r>
            <w:r w:rsidR="00240A22">
              <w:rPr>
                <w:noProof/>
                <w:webHidden/>
              </w:rPr>
              <w:fldChar w:fldCharType="end"/>
            </w:r>
          </w:hyperlink>
        </w:p>
        <w:p w14:paraId="610F9BDE" w14:textId="77777777" w:rsidR="00240A22" w:rsidRDefault="00600BE4">
          <w:pPr>
            <w:pStyle w:val="TDC1"/>
            <w:rPr>
              <w:noProof/>
              <w:lang w:eastAsia="es-UY"/>
            </w:rPr>
          </w:pPr>
          <w:hyperlink w:anchor="_Toc99031076" w:history="1">
            <w:r w:rsidR="00240A22" w:rsidRPr="009A2214">
              <w:rPr>
                <w:rStyle w:val="Hipervnculo"/>
                <w:rFonts w:ascii="Arial" w:eastAsia="Arial" w:hAnsi="Arial" w:cs="Arial"/>
                <w:b/>
                <w:noProof/>
              </w:rPr>
              <w:t>27.</w:t>
            </w:r>
            <w:r w:rsidR="00240A22">
              <w:rPr>
                <w:noProof/>
                <w:lang w:eastAsia="es-UY"/>
              </w:rPr>
              <w:tab/>
            </w:r>
            <w:r w:rsidR="00240A22" w:rsidRPr="009A2214">
              <w:rPr>
                <w:rStyle w:val="Hipervnculo"/>
                <w:rFonts w:ascii="Arial" w:eastAsia="Arial" w:hAnsi="Arial" w:cs="Arial"/>
                <w:b/>
                <w:noProof/>
              </w:rPr>
              <w:t>Obligaciones del adjudicatario</w:t>
            </w:r>
            <w:r w:rsidR="00240A22">
              <w:rPr>
                <w:noProof/>
                <w:webHidden/>
              </w:rPr>
              <w:tab/>
            </w:r>
            <w:r w:rsidR="00240A22">
              <w:rPr>
                <w:noProof/>
                <w:webHidden/>
              </w:rPr>
              <w:fldChar w:fldCharType="begin"/>
            </w:r>
            <w:r w:rsidR="00240A22">
              <w:rPr>
                <w:noProof/>
                <w:webHidden/>
              </w:rPr>
              <w:instrText xml:space="preserve"> PAGEREF _Toc99031076 \h </w:instrText>
            </w:r>
            <w:r w:rsidR="00240A22">
              <w:rPr>
                <w:noProof/>
                <w:webHidden/>
              </w:rPr>
            </w:r>
            <w:r w:rsidR="00240A22">
              <w:rPr>
                <w:noProof/>
                <w:webHidden/>
              </w:rPr>
              <w:fldChar w:fldCharType="separate"/>
            </w:r>
            <w:r w:rsidR="00F105C2">
              <w:rPr>
                <w:noProof/>
                <w:webHidden/>
              </w:rPr>
              <w:t>36</w:t>
            </w:r>
            <w:r w:rsidR="00240A22">
              <w:rPr>
                <w:noProof/>
                <w:webHidden/>
              </w:rPr>
              <w:fldChar w:fldCharType="end"/>
            </w:r>
          </w:hyperlink>
        </w:p>
        <w:p w14:paraId="2EDB9055" w14:textId="77777777" w:rsidR="00240A22" w:rsidRDefault="00600BE4">
          <w:pPr>
            <w:pStyle w:val="TDC1"/>
            <w:rPr>
              <w:noProof/>
              <w:lang w:eastAsia="es-UY"/>
            </w:rPr>
          </w:pPr>
          <w:hyperlink w:anchor="_Toc99031077" w:history="1">
            <w:r w:rsidR="00240A22" w:rsidRPr="009A2214">
              <w:rPr>
                <w:rStyle w:val="Hipervnculo"/>
                <w:rFonts w:ascii="Arial" w:eastAsia="Arial" w:hAnsi="Arial" w:cs="Arial"/>
                <w:b/>
                <w:noProof/>
              </w:rPr>
              <w:t>28.</w:t>
            </w:r>
            <w:r w:rsidR="00240A22">
              <w:rPr>
                <w:noProof/>
                <w:lang w:eastAsia="es-UY"/>
              </w:rPr>
              <w:tab/>
            </w:r>
            <w:r w:rsidR="00240A22" w:rsidRPr="009A2214">
              <w:rPr>
                <w:rStyle w:val="Hipervnculo"/>
                <w:rFonts w:ascii="Arial" w:eastAsia="Arial" w:hAnsi="Arial" w:cs="Arial"/>
                <w:b/>
                <w:noProof/>
              </w:rPr>
              <w:t>Obligaciones laborales del adjudicatario</w:t>
            </w:r>
            <w:r w:rsidR="00240A22">
              <w:rPr>
                <w:noProof/>
                <w:webHidden/>
              </w:rPr>
              <w:tab/>
            </w:r>
            <w:r w:rsidR="00240A22">
              <w:rPr>
                <w:noProof/>
                <w:webHidden/>
              </w:rPr>
              <w:fldChar w:fldCharType="begin"/>
            </w:r>
            <w:r w:rsidR="00240A22">
              <w:rPr>
                <w:noProof/>
                <w:webHidden/>
              </w:rPr>
              <w:instrText xml:space="preserve"> PAGEREF _Toc99031077 \h </w:instrText>
            </w:r>
            <w:r w:rsidR="00240A22">
              <w:rPr>
                <w:noProof/>
                <w:webHidden/>
              </w:rPr>
            </w:r>
            <w:r w:rsidR="00240A22">
              <w:rPr>
                <w:noProof/>
                <w:webHidden/>
              </w:rPr>
              <w:fldChar w:fldCharType="separate"/>
            </w:r>
            <w:r w:rsidR="00F105C2">
              <w:rPr>
                <w:noProof/>
                <w:webHidden/>
              </w:rPr>
              <w:t>37</w:t>
            </w:r>
            <w:r w:rsidR="00240A22">
              <w:rPr>
                <w:noProof/>
                <w:webHidden/>
              </w:rPr>
              <w:fldChar w:fldCharType="end"/>
            </w:r>
          </w:hyperlink>
        </w:p>
        <w:p w14:paraId="383CC9F2" w14:textId="77777777" w:rsidR="00240A22" w:rsidRDefault="00600BE4">
          <w:pPr>
            <w:pStyle w:val="TDC1"/>
            <w:rPr>
              <w:noProof/>
              <w:lang w:eastAsia="es-UY"/>
            </w:rPr>
          </w:pPr>
          <w:hyperlink w:anchor="_Toc99031078" w:history="1">
            <w:r w:rsidR="00240A22" w:rsidRPr="009A2214">
              <w:rPr>
                <w:rStyle w:val="Hipervnculo"/>
                <w:rFonts w:ascii="Arial" w:eastAsia="Arial" w:hAnsi="Arial" w:cs="Arial"/>
                <w:b/>
                <w:noProof/>
              </w:rPr>
              <w:t>29.</w:t>
            </w:r>
            <w:r w:rsidR="00240A22">
              <w:rPr>
                <w:noProof/>
                <w:lang w:eastAsia="es-UY"/>
              </w:rPr>
              <w:tab/>
            </w:r>
            <w:r w:rsidR="00240A22" w:rsidRPr="009A2214">
              <w:rPr>
                <w:rStyle w:val="Hipervnculo"/>
                <w:rFonts w:ascii="Arial" w:eastAsia="Arial" w:hAnsi="Arial" w:cs="Arial"/>
                <w:b/>
                <w:noProof/>
              </w:rPr>
              <w:t>Incumplimientos</w:t>
            </w:r>
            <w:r w:rsidR="00240A22">
              <w:rPr>
                <w:noProof/>
                <w:webHidden/>
              </w:rPr>
              <w:tab/>
            </w:r>
            <w:r w:rsidR="00240A22">
              <w:rPr>
                <w:noProof/>
                <w:webHidden/>
              </w:rPr>
              <w:fldChar w:fldCharType="begin"/>
            </w:r>
            <w:r w:rsidR="00240A22">
              <w:rPr>
                <w:noProof/>
                <w:webHidden/>
              </w:rPr>
              <w:instrText xml:space="preserve"> PAGEREF _Toc99031078 \h </w:instrText>
            </w:r>
            <w:r w:rsidR="00240A22">
              <w:rPr>
                <w:noProof/>
                <w:webHidden/>
              </w:rPr>
            </w:r>
            <w:r w:rsidR="00240A22">
              <w:rPr>
                <w:noProof/>
                <w:webHidden/>
              </w:rPr>
              <w:fldChar w:fldCharType="separate"/>
            </w:r>
            <w:r w:rsidR="00F105C2">
              <w:rPr>
                <w:noProof/>
                <w:webHidden/>
              </w:rPr>
              <w:t>38</w:t>
            </w:r>
            <w:r w:rsidR="00240A22">
              <w:rPr>
                <w:noProof/>
                <w:webHidden/>
              </w:rPr>
              <w:fldChar w:fldCharType="end"/>
            </w:r>
          </w:hyperlink>
        </w:p>
        <w:p w14:paraId="0F1C242E" w14:textId="77777777" w:rsidR="00240A22" w:rsidRDefault="00600BE4">
          <w:pPr>
            <w:pStyle w:val="TDC1"/>
            <w:rPr>
              <w:noProof/>
              <w:lang w:eastAsia="es-UY"/>
            </w:rPr>
          </w:pPr>
          <w:hyperlink w:anchor="_Toc99031079" w:history="1">
            <w:r w:rsidR="00240A22" w:rsidRPr="009A2214">
              <w:rPr>
                <w:rStyle w:val="Hipervnculo"/>
                <w:rFonts w:ascii="Arial" w:eastAsia="Arial" w:hAnsi="Arial" w:cs="Arial"/>
                <w:b/>
                <w:noProof/>
              </w:rPr>
              <w:t>30.</w:t>
            </w:r>
            <w:r w:rsidR="00240A22">
              <w:rPr>
                <w:noProof/>
                <w:lang w:eastAsia="es-UY"/>
              </w:rPr>
              <w:tab/>
            </w:r>
            <w:r w:rsidR="00240A22" w:rsidRPr="009A2214">
              <w:rPr>
                <w:rStyle w:val="Hipervnculo"/>
                <w:rFonts w:ascii="Arial" w:eastAsia="Arial" w:hAnsi="Arial" w:cs="Arial"/>
                <w:b/>
                <w:noProof/>
              </w:rPr>
              <w:t>Mora y Sanciones</w:t>
            </w:r>
            <w:r w:rsidR="00240A22">
              <w:rPr>
                <w:noProof/>
                <w:webHidden/>
              </w:rPr>
              <w:tab/>
            </w:r>
            <w:r w:rsidR="00240A22">
              <w:rPr>
                <w:noProof/>
                <w:webHidden/>
              </w:rPr>
              <w:fldChar w:fldCharType="begin"/>
            </w:r>
            <w:r w:rsidR="00240A22">
              <w:rPr>
                <w:noProof/>
                <w:webHidden/>
              </w:rPr>
              <w:instrText xml:space="preserve"> PAGEREF _Toc99031079 \h </w:instrText>
            </w:r>
            <w:r w:rsidR="00240A22">
              <w:rPr>
                <w:noProof/>
                <w:webHidden/>
              </w:rPr>
            </w:r>
            <w:r w:rsidR="00240A22">
              <w:rPr>
                <w:noProof/>
                <w:webHidden/>
              </w:rPr>
              <w:fldChar w:fldCharType="separate"/>
            </w:r>
            <w:r w:rsidR="00F105C2">
              <w:rPr>
                <w:noProof/>
                <w:webHidden/>
              </w:rPr>
              <w:t>38</w:t>
            </w:r>
            <w:r w:rsidR="00240A22">
              <w:rPr>
                <w:noProof/>
                <w:webHidden/>
              </w:rPr>
              <w:fldChar w:fldCharType="end"/>
            </w:r>
          </w:hyperlink>
        </w:p>
        <w:p w14:paraId="45A4B554" w14:textId="77777777" w:rsidR="00240A22" w:rsidRDefault="00600BE4">
          <w:pPr>
            <w:pStyle w:val="TDC1"/>
            <w:rPr>
              <w:noProof/>
              <w:lang w:eastAsia="es-UY"/>
            </w:rPr>
          </w:pPr>
          <w:hyperlink w:anchor="_Toc99031080" w:history="1">
            <w:r w:rsidR="00240A22" w:rsidRPr="009A2214">
              <w:rPr>
                <w:rStyle w:val="Hipervnculo"/>
                <w:rFonts w:ascii="Arial" w:eastAsia="Arial" w:hAnsi="Arial" w:cs="Arial"/>
                <w:b/>
                <w:noProof/>
              </w:rPr>
              <w:t>31.</w:t>
            </w:r>
            <w:r w:rsidR="00240A22">
              <w:rPr>
                <w:noProof/>
                <w:lang w:eastAsia="es-UY"/>
              </w:rPr>
              <w:tab/>
            </w:r>
            <w:r w:rsidR="00240A22" w:rsidRPr="009A2214">
              <w:rPr>
                <w:rStyle w:val="Hipervnculo"/>
                <w:rFonts w:ascii="Arial" w:eastAsia="Arial" w:hAnsi="Arial" w:cs="Arial"/>
                <w:b/>
                <w:noProof/>
              </w:rPr>
              <w:t>Causales de rescisión</w:t>
            </w:r>
            <w:r w:rsidR="00240A22">
              <w:rPr>
                <w:noProof/>
                <w:webHidden/>
              </w:rPr>
              <w:tab/>
            </w:r>
            <w:r w:rsidR="00240A22">
              <w:rPr>
                <w:noProof/>
                <w:webHidden/>
              </w:rPr>
              <w:fldChar w:fldCharType="begin"/>
            </w:r>
            <w:r w:rsidR="00240A22">
              <w:rPr>
                <w:noProof/>
                <w:webHidden/>
              </w:rPr>
              <w:instrText xml:space="preserve"> PAGEREF _Toc99031080 \h </w:instrText>
            </w:r>
            <w:r w:rsidR="00240A22">
              <w:rPr>
                <w:noProof/>
                <w:webHidden/>
              </w:rPr>
            </w:r>
            <w:r w:rsidR="00240A22">
              <w:rPr>
                <w:noProof/>
                <w:webHidden/>
              </w:rPr>
              <w:fldChar w:fldCharType="separate"/>
            </w:r>
            <w:r w:rsidR="00F105C2">
              <w:rPr>
                <w:noProof/>
                <w:webHidden/>
              </w:rPr>
              <w:t>39</w:t>
            </w:r>
            <w:r w:rsidR="00240A22">
              <w:rPr>
                <w:noProof/>
                <w:webHidden/>
              </w:rPr>
              <w:fldChar w:fldCharType="end"/>
            </w:r>
          </w:hyperlink>
        </w:p>
        <w:p w14:paraId="5ACD2F55" w14:textId="77777777" w:rsidR="00240A22" w:rsidRDefault="00600BE4">
          <w:pPr>
            <w:pStyle w:val="TDC1"/>
            <w:rPr>
              <w:noProof/>
              <w:lang w:eastAsia="es-UY"/>
            </w:rPr>
          </w:pPr>
          <w:hyperlink w:anchor="_Toc99031081" w:history="1">
            <w:r w:rsidR="00240A22" w:rsidRPr="009A2214">
              <w:rPr>
                <w:rStyle w:val="Hipervnculo"/>
                <w:rFonts w:ascii="Arial" w:eastAsia="Arial" w:hAnsi="Arial" w:cs="Arial"/>
                <w:b/>
                <w:noProof/>
              </w:rPr>
              <w:t>PARTE II - Especificaciones Técnicas</w:t>
            </w:r>
            <w:r w:rsidR="00240A22">
              <w:rPr>
                <w:noProof/>
                <w:webHidden/>
              </w:rPr>
              <w:tab/>
            </w:r>
            <w:r w:rsidR="00240A22">
              <w:rPr>
                <w:noProof/>
                <w:webHidden/>
              </w:rPr>
              <w:fldChar w:fldCharType="begin"/>
            </w:r>
            <w:r w:rsidR="00240A22">
              <w:rPr>
                <w:noProof/>
                <w:webHidden/>
              </w:rPr>
              <w:instrText xml:space="preserve"> PAGEREF _Toc99031081 \h </w:instrText>
            </w:r>
            <w:r w:rsidR="00240A22">
              <w:rPr>
                <w:noProof/>
                <w:webHidden/>
              </w:rPr>
            </w:r>
            <w:r w:rsidR="00240A22">
              <w:rPr>
                <w:noProof/>
                <w:webHidden/>
              </w:rPr>
              <w:fldChar w:fldCharType="separate"/>
            </w:r>
            <w:r w:rsidR="00F105C2">
              <w:rPr>
                <w:noProof/>
                <w:webHidden/>
              </w:rPr>
              <w:t>41</w:t>
            </w:r>
            <w:r w:rsidR="00240A22">
              <w:rPr>
                <w:noProof/>
                <w:webHidden/>
              </w:rPr>
              <w:fldChar w:fldCharType="end"/>
            </w:r>
          </w:hyperlink>
        </w:p>
        <w:p w14:paraId="0C9DA53A" w14:textId="77777777" w:rsidR="00240A22" w:rsidRDefault="00600BE4">
          <w:pPr>
            <w:pStyle w:val="TDC1"/>
            <w:rPr>
              <w:noProof/>
              <w:lang w:eastAsia="es-UY"/>
            </w:rPr>
          </w:pPr>
          <w:hyperlink w:anchor="_Toc99031082" w:history="1">
            <w:r w:rsidR="00240A22" w:rsidRPr="009A2214">
              <w:rPr>
                <w:rStyle w:val="Hipervnculo"/>
                <w:rFonts w:ascii="Arial" w:eastAsia="Arial" w:hAnsi="Arial" w:cs="Arial"/>
                <w:b/>
                <w:noProof/>
              </w:rPr>
              <w:t>PARTE III – Formularios</w:t>
            </w:r>
            <w:r w:rsidR="00240A22">
              <w:rPr>
                <w:noProof/>
                <w:webHidden/>
              </w:rPr>
              <w:tab/>
            </w:r>
            <w:r w:rsidR="00240A22">
              <w:rPr>
                <w:noProof/>
                <w:webHidden/>
              </w:rPr>
              <w:fldChar w:fldCharType="begin"/>
            </w:r>
            <w:r w:rsidR="00240A22">
              <w:rPr>
                <w:noProof/>
                <w:webHidden/>
              </w:rPr>
              <w:instrText xml:space="preserve"> PAGEREF _Toc99031082 \h </w:instrText>
            </w:r>
            <w:r w:rsidR="00240A22">
              <w:rPr>
                <w:noProof/>
                <w:webHidden/>
              </w:rPr>
            </w:r>
            <w:r w:rsidR="00240A22">
              <w:rPr>
                <w:noProof/>
                <w:webHidden/>
              </w:rPr>
              <w:fldChar w:fldCharType="separate"/>
            </w:r>
            <w:r w:rsidR="00F105C2">
              <w:rPr>
                <w:noProof/>
                <w:webHidden/>
              </w:rPr>
              <w:t>47</w:t>
            </w:r>
            <w:r w:rsidR="00240A22">
              <w:rPr>
                <w:noProof/>
                <w:webHidden/>
              </w:rPr>
              <w:fldChar w:fldCharType="end"/>
            </w:r>
          </w:hyperlink>
        </w:p>
        <w:p w14:paraId="16D85147" w14:textId="77777777" w:rsidR="00240A22" w:rsidRDefault="00600BE4">
          <w:pPr>
            <w:pStyle w:val="TDC1"/>
            <w:rPr>
              <w:noProof/>
              <w:lang w:eastAsia="es-UY"/>
            </w:rPr>
          </w:pPr>
          <w:hyperlink w:anchor="_Toc99031083" w:history="1">
            <w:r w:rsidR="00240A22" w:rsidRPr="009A2214">
              <w:rPr>
                <w:rStyle w:val="Hipervnculo"/>
                <w:rFonts w:eastAsia="Arial"/>
                <w:b/>
                <w:noProof/>
              </w:rPr>
              <w:t>ANEXO I - Formulario de identificación del Oferente</w:t>
            </w:r>
            <w:r w:rsidR="00240A22">
              <w:rPr>
                <w:noProof/>
                <w:webHidden/>
              </w:rPr>
              <w:tab/>
            </w:r>
            <w:r w:rsidR="00240A22">
              <w:rPr>
                <w:noProof/>
                <w:webHidden/>
              </w:rPr>
              <w:fldChar w:fldCharType="begin"/>
            </w:r>
            <w:r w:rsidR="00240A22">
              <w:rPr>
                <w:noProof/>
                <w:webHidden/>
              </w:rPr>
              <w:instrText xml:space="preserve"> PAGEREF _Toc99031083 \h </w:instrText>
            </w:r>
            <w:r w:rsidR="00240A22">
              <w:rPr>
                <w:noProof/>
                <w:webHidden/>
              </w:rPr>
            </w:r>
            <w:r w:rsidR="00240A22">
              <w:rPr>
                <w:noProof/>
                <w:webHidden/>
              </w:rPr>
              <w:fldChar w:fldCharType="separate"/>
            </w:r>
            <w:r w:rsidR="00F105C2">
              <w:rPr>
                <w:noProof/>
                <w:webHidden/>
              </w:rPr>
              <w:t>47</w:t>
            </w:r>
            <w:r w:rsidR="00240A22">
              <w:rPr>
                <w:noProof/>
                <w:webHidden/>
              </w:rPr>
              <w:fldChar w:fldCharType="end"/>
            </w:r>
          </w:hyperlink>
        </w:p>
        <w:p w14:paraId="03B2D4E8" w14:textId="77777777" w:rsidR="00240A22" w:rsidRDefault="00600BE4">
          <w:pPr>
            <w:pStyle w:val="TDC1"/>
            <w:rPr>
              <w:noProof/>
              <w:lang w:eastAsia="es-UY"/>
            </w:rPr>
          </w:pPr>
          <w:hyperlink w:anchor="_Toc99031084" w:history="1">
            <w:r w:rsidR="00240A22" w:rsidRPr="009A2214">
              <w:rPr>
                <w:rStyle w:val="Hipervnculo"/>
                <w:rFonts w:eastAsia="Arial"/>
                <w:b/>
                <w:noProof/>
              </w:rPr>
              <w:t>ANEXO II – Recomendaciones sobre la oferta en línea</w:t>
            </w:r>
            <w:r w:rsidR="00240A22">
              <w:rPr>
                <w:noProof/>
                <w:webHidden/>
              </w:rPr>
              <w:tab/>
            </w:r>
            <w:r w:rsidR="00240A22">
              <w:rPr>
                <w:noProof/>
                <w:webHidden/>
              </w:rPr>
              <w:fldChar w:fldCharType="begin"/>
            </w:r>
            <w:r w:rsidR="00240A22">
              <w:rPr>
                <w:noProof/>
                <w:webHidden/>
              </w:rPr>
              <w:instrText xml:space="preserve"> PAGEREF _Toc99031084 \h </w:instrText>
            </w:r>
            <w:r w:rsidR="00240A22">
              <w:rPr>
                <w:noProof/>
                <w:webHidden/>
              </w:rPr>
            </w:r>
            <w:r w:rsidR="00240A22">
              <w:rPr>
                <w:noProof/>
                <w:webHidden/>
              </w:rPr>
              <w:fldChar w:fldCharType="separate"/>
            </w:r>
            <w:r w:rsidR="00F105C2">
              <w:rPr>
                <w:noProof/>
                <w:webHidden/>
              </w:rPr>
              <w:t>49</w:t>
            </w:r>
            <w:r w:rsidR="00240A22">
              <w:rPr>
                <w:noProof/>
                <w:webHidden/>
              </w:rPr>
              <w:fldChar w:fldCharType="end"/>
            </w:r>
          </w:hyperlink>
        </w:p>
        <w:p w14:paraId="7E9E8006" w14:textId="77777777" w:rsidR="00240A22" w:rsidRDefault="00600BE4">
          <w:pPr>
            <w:pStyle w:val="TDC1"/>
            <w:rPr>
              <w:noProof/>
              <w:lang w:eastAsia="es-UY"/>
            </w:rPr>
          </w:pPr>
          <w:hyperlink w:anchor="_Toc99031085" w:history="1">
            <w:r w:rsidR="00240A22" w:rsidRPr="009A2214">
              <w:rPr>
                <w:rStyle w:val="Hipervnculo"/>
                <w:rFonts w:eastAsia="Arial"/>
                <w:b/>
                <w:noProof/>
              </w:rPr>
              <w:t>Anexo III - Compromiso de no Divulgación</w:t>
            </w:r>
            <w:r w:rsidR="00240A22">
              <w:rPr>
                <w:noProof/>
                <w:webHidden/>
              </w:rPr>
              <w:tab/>
            </w:r>
            <w:r w:rsidR="00240A22">
              <w:rPr>
                <w:noProof/>
                <w:webHidden/>
              </w:rPr>
              <w:fldChar w:fldCharType="begin"/>
            </w:r>
            <w:r w:rsidR="00240A22">
              <w:rPr>
                <w:noProof/>
                <w:webHidden/>
              </w:rPr>
              <w:instrText xml:space="preserve"> PAGEREF _Toc99031085 \h </w:instrText>
            </w:r>
            <w:r w:rsidR="00240A22">
              <w:rPr>
                <w:noProof/>
                <w:webHidden/>
              </w:rPr>
            </w:r>
            <w:r w:rsidR="00240A22">
              <w:rPr>
                <w:noProof/>
                <w:webHidden/>
              </w:rPr>
              <w:fldChar w:fldCharType="separate"/>
            </w:r>
            <w:r w:rsidR="00F105C2">
              <w:rPr>
                <w:noProof/>
                <w:webHidden/>
              </w:rPr>
              <w:t>52</w:t>
            </w:r>
            <w:r w:rsidR="00240A22">
              <w:rPr>
                <w:noProof/>
                <w:webHidden/>
              </w:rPr>
              <w:fldChar w:fldCharType="end"/>
            </w:r>
          </w:hyperlink>
        </w:p>
        <w:p w14:paraId="21A26BC7" w14:textId="77777777" w:rsidR="00240A22" w:rsidRDefault="00600BE4">
          <w:pPr>
            <w:pStyle w:val="TDC1"/>
            <w:rPr>
              <w:noProof/>
              <w:lang w:eastAsia="es-UY"/>
            </w:rPr>
          </w:pPr>
          <w:hyperlink w:anchor="_Toc99031086" w:history="1">
            <w:r w:rsidR="00240A22" w:rsidRPr="009A2214">
              <w:rPr>
                <w:rStyle w:val="Hipervnculo"/>
                <w:rFonts w:eastAsia="Arial"/>
                <w:b/>
                <w:noProof/>
                <w:lang w:val="pt-BR"/>
              </w:rPr>
              <w:t>Anexo IV – Formato Curriculum Vitae</w:t>
            </w:r>
            <w:r w:rsidR="00240A22">
              <w:rPr>
                <w:noProof/>
                <w:webHidden/>
              </w:rPr>
              <w:tab/>
            </w:r>
            <w:r w:rsidR="00240A22">
              <w:rPr>
                <w:noProof/>
                <w:webHidden/>
              </w:rPr>
              <w:fldChar w:fldCharType="begin"/>
            </w:r>
            <w:r w:rsidR="00240A22">
              <w:rPr>
                <w:noProof/>
                <w:webHidden/>
              </w:rPr>
              <w:instrText xml:space="preserve"> PAGEREF _Toc99031086 \h </w:instrText>
            </w:r>
            <w:r w:rsidR="00240A22">
              <w:rPr>
                <w:noProof/>
                <w:webHidden/>
              </w:rPr>
            </w:r>
            <w:r w:rsidR="00240A22">
              <w:rPr>
                <w:noProof/>
                <w:webHidden/>
              </w:rPr>
              <w:fldChar w:fldCharType="separate"/>
            </w:r>
            <w:r w:rsidR="00F105C2">
              <w:rPr>
                <w:noProof/>
                <w:webHidden/>
              </w:rPr>
              <w:t>55</w:t>
            </w:r>
            <w:r w:rsidR="00240A22">
              <w:rPr>
                <w:noProof/>
                <w:webHidden/>
              </w:rPr>
              <w:fldChar w:fldCharType="end"/>
            </w:r>
          </w:hyperlink>
        </w:p>
        <w:p w14:paraId="6F0D8609" w14:textId="77777777" w:rsidR="00240A22" w:rsidRDefault="00600BE4">
          <w:pPr>
            <w:pStyle w:val="TDC1"/>
            <w:rPr>
              <w:noProof/>
              <w:lang w:eastAsia="es-UY"/>
            </w:rPr>
          </w:pPr>
          <w:hyperlink w:anchor="_Toc99031087" w:history="1">
            <w:r w:rsidR="00240A22" w:rsidRPr="009A2214">
              <w:rPr>
                <w:rStyle w:val="Hipervnculo"/>
                <w:rFonts w:eastAsia="Arial"/>
                <w:b/>
                <w:noProof/>
              </w:rPr>
              <w:t>Anexo V – Memoria descriptiva</w:t>
            </w:r>
            <w:r w:rsidR="00240A22">
              <w:rPr>
                <w:noProof/>
                <w:webHidden/>
              </w:rPr>
              <w:tab/>
            </w:r>
            <w:r w:rsidR="00240A22">
              <w:rPr>
                <w:noProof/>
                <w:webHidden/>
              </w:rPr>
              <w:fldChar w:fldCharType="begin"/>
            </w:r>
            <w:r w:rsidR="00240A22">
              <w:rPr>
                <w:noProof/>
                <w:webHidden/>
              </w:rPr>
              <w:instrText xml:space="preserve"> PAGEREF _Toc99031087 \h </w:instrText>
            </w:r>
            <w:r w:rsidR="00240A22">
              <w:rPr>
                <w:noProof/>
                <w:webHidden/>
              </w:rPr>
            </w:r>
            <w:r w:rsidR="00240A22">
              <w:rPr>
                <w:noProof/>
                <w:webHidden/>
              </w:rPr>
              <w:fldChar w:fldCharType="separate"/>
            </w:r>
            <w:r w:rsidR="00F105C2">
              <w:rPr>
                <w:noProof/>
                <w:webHidden/>
              </w:rPr>
              <w:t>56</w:t>
            </w:r>
            <w:r w:rsidR="00240A22">
              <w:rPr>
                <w:noProof/>
                <w:webHidden/>
              </w:rPr>
              <w:fldChar w:fldCharType="end"/>
            </w:r>
          </w:hyperlink>
        </w:p>
        <w:p w14:paraId="74DBF1D1" w14:textId="77777777" w:rsidR="00240A22" w:rsidRDefault="00600BE4">
          <w:pPr>
            <w:pStyle w:val="TDC1"/>
            <w:rPr>
              <w:noProof/>
              <w:lang w:eastAsia="es-UY"/>
            </w:rPr>
          </w:pPr>
          <w:hyperlink w:anchor="_Toc99031088" w:history="1">
            <w:r w:rsidR="00240A22" w:rsidRPr="009A2214">
              <w:rPr>
                <w:rStyle w:val="Hipervnculo"/>
                <w:rFonts w:eastAsia="Arial"/>
                <w:b/>
                <w:noProof/>
              </w:rPr>
              <w:t>Anexo VI – Plantilla Modelo de Contrato</w:t>
            </w:r>
            <w:r w:rsidR="00240A22">
              <w:rPr>
                <w:noProof/>
                <w:webHidden/>
              </w:rPr>
              <w:tab/>
            </w:r>
            <w:r w:rsidR="00240A22">
              <w:rPr>
                <w:noProof/>
                <w:webHidden/>
              </w:rPr>
              <w:fldChar w:fldCharType="begin"/>
            </w:r>
            <w:r w:rsidR="00240A22">
              <w:rPr>
                <w:noProof/>
                <w:webHidden/>
              </w:rPr>
              <w:instrText xml:space="preserve"> PAGEREF _Toc99031088 \h </w:instrText>
            </w:r>
            <w:r w:rsidR="00240A22">
              <w:rPr>
                <w:noProof/>
                <w:webHidden/>
              </w:rPr>
            </w:r>
            <w:r w:rsidR="00240A22">
              <w:rPr>
                <w:noProof/>
                <w:webHidden/>
              </w:rPr>
              <w:fldChar w:fldCharType="separate"/>
            </w:r>
            <w:r w:rsidR="00F105C2">
              <w:rPr>
                <w:noProof/>
                <w:webHidden/>
              </w:rPr>
              <w:t>64</w:t>
            </w:r>
            <w:r w:rsidR="00240A22">
              <w:rPr>
                <w:noProof/>
                <w:webHidden/>
              </w:rPr>
              <w:fldChar w:fldCharType="end"/>
            </w:r>
          </w:hyperlink>
        </w:p>
        <w:p w14:paraId="34D8C428" w14:textId="77777777" w:rsidR="00240A22" w:rsidRDefault="00600BE4">
          <w:pPr>
            <w:pStyle w:val="TDC1"/>
            <w:rPr>
              <w:noProof/>
              <w:lang w:eastAsia="es-UY"/>
            </w:rPr>
          </w:pPr>
          <w:hyperlink w:anchor="_Toc99031089" w:history="1">
            <w:r w:rsidR="00240A22" w:rsidRPr="009A2214">
              <w:rPr>
                <w:rStyle w:val="Hipervnculo"/>
                <w:rFonts w:eastAsia="Arial"/>
                <w:b/>
                <w:noProof/>
              </w:rPr>
              <w:t>Anexo VII: Compromiso sobre exclusividad de rubro</w:t>
            </w:r>
            <w:r w:rsidR="00240A22">
              <w:rPr>
                <w:noProof/>
                <w:webHidden/>
              </w:rPr>
              <w:tab/>
            </w:r>
            <w:r w:rsidR="00240A22">
              <w:rPr>
                <w:noProof/>
                <w:webHidden/>
              </w:rPr>
              <w:fldChar w:fldCharType="begin"/>
            </w:r>
            <w:r w:rsidR="00240A22">
              <w:rPr>
                <w:noProof/>
                <w:webHidden/>
              </w:rPr>
              <w:instrText xml:space="preserve"> PAGEREF _Toc99031089 \h </w:instrText>
            </w:r>
            <w:r w:rsidR="00240A22">
              <w:rPr>
                <w:noProof/>
                <w:webHidden/>
              </w:rPr>
            </w:r>
            <w:r w:rsidR="00240A22">
              <w:rPr>
                <w:noProof/>
                <w:webHidden/>
              </w:rPr>
              <w:fldChar w:fldCharType="separate"/>
            </w:r>
            <w:r w:rsidR="00F105C2">
              <w:rPr>
                <w:noProof/>
                <w:webHidden/>
              </w:rPr>
              <w:t>68</w:t>
            </w:r>
            <w:r w:rsidR="00240A22">
              <w:rPr>
                <w:noProof/>
                <w:webHidden/>
              </w:rPr>
              <w:fldChar w:fldCharType="end"/>
            </w:r>
          </w:hyperlink>
        </w:p>
        <w:p w14:paraId="12F38F38" w14:textId="70BAEB18" w:rsidR="00FD19F6" w:rsidRPr="00E84521" w:rsidRDefault="00FF7FFD" w:rsidP="00CF4FC9">
          <w:pPr>
            <w:pStyle w:val="TDC1"/>
          </w:pPr>
          <w:r w:rsidRPr="004A42BF">
            <w:fldChar w:fldCharType="end"/>
          </w:r>
        </w:p>
      </w:sdtContent>
    </w:sdt>
    <w:p w14:paraId="6C8D60BF" w14:textId="77777777" w:rsidR="00CF4FC9" w:rsidRDefault="00CF4FC9">
      <w:pPr>
        <w:rPr>
          <w:rFonts w:ascii="Arial" w:eastAsia="Arial" w:hAnsi="Arial" w:cs="Arial"/>
          <w:b/>
          <w:color w:val="000000" w:themeColor="text1"/>
          <w:sz w:val="32"/>
          <w:szCs w:val="32"/>
        </w:rPr>
      </w:pPr>
      <w:r>
        <w:rPr>
          <w:rFonts w:ascii="Arial" w:eastAsia="Arial" w:hAnsi="Arial" w:cs="Arial"/>
          <w:b/>
          <w:color w:val="000000" w:themeColor="text1"/>
        </w:rPr>
        <w:br w:type="page"/>
      </w:r>
    </w:p>
    <w:p w14:paraId="0FBB2A2F" w14:textId="64109E14" w:rsidR="008A60BD" w:rsidRPr="008A4058" w:rsidRDefault="009033B9" w:rsidP="00CF4FC9">
      <w:pPr>
        <w:pStyle w:val="Ttulo1"/>
        <w:spacing w:before="600"/>
        <w:ind w:left="-567"/>
        <w:rPr>
          <w:rFonts w:ascii="Arial" w:eastAsia="Arial" w:hAnsi="Arial" w:cs="Arial"/>
          <w:b/>
          <w:color w:val="000000" w:themeColor="text1"/>
        </w:rPr>
      </w:pPr>
      <w:bookmarkStart w:id="1" w:name="_Toc99031049"/>
      <w:r w:rsidRPr="008A4058">
        <w:rPr>
          <w:rFonts w:ascii="Arial" w:eastAsia="Arial" w:hAnsi="Arial" w:cs="Arial"/>
          <w:b/>
          <w:color w:val="000000" w:themeColor="text1"/>
        </w:rPr>
        <w:lastRenderedPageBreak/>
        <w:t>PARTE I - Especificaciones Generales</w:t>
      </w:r>
      <w:bookmarkEnd w:id="1"/>
    </w:p>
    <w:p w14:paraId="3C24C228" w14:textId="77777777" w:rsidR="008A60BD" w:rsidRPr="004A42BF"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2" w:name="_Toc99031050"/>
      <w:r w:rsidRPr="004A42BF">
        <w:rPr>
          <w:rFonts w:ascii="Arial" w:eastAsia="Arial" w:hAnsi="Arial" w:cs="Arial"/>
          <w:b/>
          <w:color w:val="auto"/>
          <w:sz w:val="28"/>
          <w:szCs w:val="28"/>
        </w:rPr>
        <w:t>Objeto del llamado</w:t>
      </w:r>
      <w:bookmarkEnd w:id="2"/>
    </w:p>
    <w:p w14:paraId="1F03F47B" w14:textId="75B82342" w:rsidR="00B014D3" w:rsidRPr="00FF7458" w:rsidRDefault="009033B9" w:rsidP="004640AA">
      <w:pPr>
        <w:suppressAutoHyphens/>
        <w:spacing w:before="100" w:after="100" w:line="360" w:lineRule="auto"/>
        <w:ind w:left="-142" w:right="566"/>
        <w:jc w:val="both"/>
        <w:rPr>
          <w:rFonts w:ascii="Arial" w:eastAsia="Arial" w:hAnsi="Arial" w:cs="Arial"/>
          <w:color w:val="000000" w:themeColor="text1"/>
        </w:rPr>
      </w:pPr>
      <w:r w:rsidRPr="004A42BF">
        <w:rPr>
          <w:rFonts w:ascii="Arial" w:eastAsia="Arial" w:hAnsi="Arial" w:cs="Arial"/>
          <w:color w:val="000000"/>
        </w:rPr>
        <w:t xml:space="preserve">El objeto del presente llamado consiste en la </w:t>
      </w:r>
      <w:r w:rsidRPr="008C4153">
        <w:rPr>
          <w:rFonts w:ascii="Arial" w:eastAsia="Arial" w:hAnsi="Arial" w:cs="Arial"/>
          <w:color w:val="000000"/>
        </w:rPr>
        <w:t>contratación de un</w:t>
      </w:r>
      <w:r w:rsidR="00147F06" w:rsidRPr="008C4153">
        <w:rPr>
          <w:rFonts w:ascii="Arial" w:eastAsia="Arial" w:hAnsi="Arial" w:cs="Arial"/>
          <w:color w:val="000000"/>
        </w:rPr>
        <w:t xml:space="preserve"> servicio</w:t>
      </w:r>
      <w:r w:rsidR="005E6860" w:rsidRPr="008C4153">
        <w:rPr>
          <w:rFonts w:ascii="Arial" w:eastAsia="Arial" w:hAnsi="Arial" w:cs="Arial"/>
          <w:color w:val="FF0000"/>
        </w:rPr>
        <w:t xml:space="preserve"> </w:t>
      </w:r>
      <w:r w:rsidR="005E6860" w:rsidRPr="008C4153">
        <w:rPr>
          <w:rFonts w:ascii="Arial" w:eastAsia="Arial" w:hAnsi="Arial" w:cs="Arial"/>
        </w:rPr>
        <w:t>integral</w:t>
      </w:r>
      <w:r w:rsidR="00147F06" w:rsidRPr="008C4153">
        <w:rPr>
          <w:rFonts w:ascii="Arial" w:eastAsia="Arial" w:hAnsi="Arial" w:cs="Arial"/>
          <w:color w:val="000000"/>
        </w:rPr>
        <w:t xml:space="preserve"> de</w:t>
      </w:r>
      <w:r w:rsidR="00147F06" w:rsidRPr="004A42BF">
        <w:rPr>
          <w:rFonts w:ascii="Arial" w:eastAsia="Arial" w:hAnsi="Arial" w:cs="Arial"/>
          <w:color w:val="000000"/>
        </w:rPr>
        <w:t xml:space="preserve"> publicidad</w:t>
      </w:r>
      <w:r w:rsidRPr="004A42BF">
        <w:rPr>
          <w:rFonts w:ascii="Arial" w:eastAsia="Arial" w:hAnsi="Arial" w:cs="Arial"/>
          <w:color w:val="000000"/>
        </w:rPr>
        <w:t xml:space="preserve"> </w:t>
      </w:r>
      <w:r w:rsidR="005E6860" w:rsidRPr="004A42BF">
        <w:rPr>
          <w:rFonts w:ascii="Arial" w:eastAsia="Arial" w:hAnsi="Arial" w:cs="Arial"/>
          <w:color w:val="000000"/>
        </w:rPr>
        <w:t xml:space="preserve">para </w:t>
      </w:r>
      <w:r w:rsidR="00CF71DC" w:rsidRPr="004A42BF">
        <w:rPr>
          <w:rFonts w:ascii="Arial" w:eastAsia="Arial" w:hAnsi="Arial" w:cs="Arial"/>
          <w:b/>
        </w:rPr>
        <w:t>el Instituto Nacional de Estadística</w:t>
      </w:r>
      <w:r w:rsidR="00931DB2" w:rsidRPr="004A42BF">
        <w:rPr>
          <w:rFonts w:ascii="Arial" w:eastAsia="Arial" w:hAnsi="Arial" w:cs="Arial"/>
          <w:b/>
        </w:rPr>
        <w:t xml:space="preserve"> (en adelante INE)</w:t>
      </w:r>
      <w:r w:rsidR="00D174B4" w:rsidRPr="004A42BF">
        <w:rPr>
          <w:rFonts w:ascii="Arial" w:eastAsia="Arial" w:hAnsi="Arial" w:cs="Arial"/>
          <w:color w:val="000000"/>
        </w:rPr>
        <w:t xml:space="preserve">, el que será prestado </w:t>
      </w:r>
      <w:r w:rsidR="00B92A7A" w:rsidRPr="004A42BF">
        <w:rPr>
          <w:rFonts w:ascii="Arial" w:eastAsia="Arial" w:hAnsi="Arial" w:cs="Arial"/>
          <w:color w:val="000000"/>
        </w:rPr>
        <w:t xml:space="preserve">en régimen </w:t>
      </w:r>
      <w:r w:rsidR="00E92556" w:rsidRPr="004A42BF">
        <w:rPr>
          <w:rFonts w:ascii="Arial" w:eastAsia="Arial" w:hAnsi="Arial" w:cs="Arial"/>
          <w:color w:val="000000"/>
        </w:rPr>
        <w:t xml:space="preserve">de </w:t>
      </w:r>
      <w:r w:rsidR="00E92556" w:rsidRPr="00FF7458">
        <w:rPr>
          <w:rFonts w:ascii="Arial" w:eastAsia="Arial" w:hAnsi="Arial" w:cs="Arial"/>
          <w:color w:val="000000" w:themeColor="text1"/>
        </w:rPr>
        <w:t>exclusividad</w:t>
      </w:r>
      <w:r w:rsidR="00DE06EC" w:rsidRPr="00FF7458">
        <w:rPr>
          <w:rFonts w:ascii="Arial" w:eastAsia="Arial" w:hAnsi="Arial" w:cs="Arial"/>
          <w:color w:val="000000" w:themeColor="text1"/>
        </w:rPr>
        <w:t xml:space="preserve"> de rubro.</w:t>
      </w:r>
    </w:p>
    <w:p w14:paraId="0782DEB7" w14:textId="77777777" w:rsidR="00147F2A" w:rsidRDefault="008A4058" w:rsidP="004640AA">
      <w:pPr>
        <w:suppressAutoHyphens/>
        <w:spacing w:before="100" w:after="100" w:line="360" w:lineRule="auto"/>
        <w:ind w:left="-142" w:right="566"/>
        <w:jc w:val="both"/>
        <w:rPr>
          <w:rFonts w:ascii="Arial" w:eastAsia="Arial" w:hAnsi="Arial" w:cs="Arial"/>
          <w:color w:val="000000"/>
        </w:rPr>
      </w:pPr>
      <w:r w:rsidRPr="008C4153">
        <w:rPr>
          <w:rFonts w:ascii="Arial" w:eastAsia="Arial" w:hAnsi="Arial" w:cs="Arial"/>
          <w:color w:val="000000" w:themeColor="text1"/>
        </w:rPr>
        <w:t xml:space="preserve">Los servicios a brindar </w:t>
      </w:r>
      <w:r w:rsidR="006A0AB4" w:rsidRPr="008C4153">
        <w:rPr>
          <w:rFonts w:ascii="Arial" w:eastAsia="Arial" w:hAnsi="Arial" w:cs="Arial"/>
          <w:color w:val="000000" w:themeColor="text1"/>
        </w:rPr>
        <w:t>por la</w:t>
      </w:r>
      <w:r w:rsidR="006A0AB4" w:rsidRPr="008C4153">
        <w:rPr>
          <w:rFonts w:ascii="Arial" w:eastAsia="Arial" w:hAnsi="Arial" w:cs="Arial"/>
          <w:color w:val="000000"/>
        </w:rPr>
        <w:t xml:space="preserve"> Agencia de Publicidad </w:t>
      </w:r>
      <w:r w:rsidR="006A0AB4" w:rsidRPr="00D31FE4">
        <w:rPr>
          <w:rFonts w:ascii="Arial" w:eastAsia="Arial" w:hAnsi="Arial" w:cs="Arial"/>
          <w:color w:val="000000"/>
        </w:rPr>
        <w:t>son</w:t>
      </w:r>
      <w:r w:rsidR="00147F2A">
        <w:rPr>
          <w:rFonts w:ascii="Arial" w:eastAsia="Arial" w:hAnsi="Arial" w:cs="Arial"/>
          <w:color w:val="000000"/>
        </w:rPr>
        <w:t>:</w:t>
      </w:r>
    </w:p>
    <w:p w14:paraId="266ACFBC" w14:textId="6BC1CC70" w:rsidR="00147F2A" w:rsidRPr="001202FA" w:rsidRDefault="008C4153" w:rsidP="00687222">
      <w:pPr>
        <w:pStyle w:val="Prrafodelista"/>
        <w:numPr>
          <w:ilvl w:val="0"/>
          <w:numId w:val="20"/>
        </w:numPr>
        <w:spacing w:before="100" w:after="100" w:line="360" w:lineRule="auto"/>
        <w:ind w:left="142" w:right="566" w:hanging="284"/>
        <w:jc w:val="both"/>
        <w:rPr>
          <w:rFonts w:ascii="Arial" w:eastAsia="Arial" w:hAnsi="Arial" w:cs="Arial"/>
          <w:color w:val="000000"/>
        </w:rPr>
      </w:pPr>
      <w:r w:rsidRPr="001202FA">
        <w:rPr>
          <w:rFonts w:ascii="Arial" w:eastAsia="Arial" w:hAnsi="Arial" w:cs="Arial"/>
          <w:color w:val="000000"/>
        </w:rPr>
        <w:t xml:space="preserve">el </w:t>
      </w:r>
      <w:r w:rsidR="006A0AB4" w:rsidRPr="001202FA">
        <w:rPr>
          <w:rFonts w:ascii="Arial" w:eastAsia="Arial" w:hAnsi="Arial" w:cs="Arial"/>
          <w:color w:val="000000"/>
        </w:rPr>
        <w:t>apoyo y asesoramiento integral a las actividades de comunicación institucional del Instituto Nacional de Estadística (INE),</w:t>
      </w:r>
    </w:p>
    <w:p w14:paraId="713A1D80" w14:textId="7BDFA045" w:rsidR="00147F2A" w:rsidRDefault="006A0AB4" w:rsidP="00687222">
      <w:pPr>
        <w:pStyle w:val="Prrafodelista"/>
        <w:numPr>
          <w:ilvl w:val="0"/>
          <w:numId w:val="20"/>
        </w:numPr>
        <w:spacing w:before="100" w:after="100" w:line="360" w:lineRule="auto"/>
        <w:ind w:left="142" w:right="566" w:hanging="284"/>
        <w:jc w:val="both"/>
        <w:rPr>
          <w:rFonts w:ascii="Arial" w:eastAsia="Arial" w:hAnsi="Arial" w:cs="Arial"/>
          <w:color w:val="000000"/>
        </w:rPr>
      </w:pPr>
      <w:r w:rsidRPr="008C4153">
        <w:rPr>
          <w:rFonts w:ascii="Arial" w:eastAsia="Arial" w:hAnsi="Arial" w:cs="Arial"/>
          <w:color w:val="000000"/>
        </w:rPr>
        <w:t xml:space="preserve">el diseño de Planes y Estrategias de promoción para el </w:t>
      </w:r>
      <w:r w:rsidR="008141C6">
        <w:rPr>
          <w:rFonts w:ascii="Arial" w:eastAsia="Arial" w:hAnsi="Arial" w:cs="Arial"/>
          <w:color w:val="000000"/>
        </w:rPr>
        <w:t>Censo</w:t>
      </w:r>
      <w:r w:rsidRPr="008C4153">
        <w:rPr>
          <w:rFonts w:ascii="Arial" w:eastAsia="Arial" w:hAnsi="Arial" w:cs="Arial"/>
          <w:color w:val="000000"/>
        </w:rPr>
        <w:t xml:space="preserve"> Nacional de Población y Vivienda de 2023,</w:t>
      </w:r>
    </w:p>
    <w:p w14:paraId="3CD5CA18" w14:textId="2C20C413" w:rsidR="00147F2A" w:rsidRDefault="001202FA" w:rsidP="00687222">
      <w:pPr>
        <w:pStyle w:val="Prrafodelista"/>
        <w:numPr>
          <w:ilvl w:val="0"/>
          <w:numId w:val="20"/>
        </w:numPr>
        <w:spacing w:before="100" w:after="100" w:line="360" w:lineRule="auto"/>
        <w:ind w:left="142" w:right="566" w:hanging="284"/>
        <w:jc w:val="both"/>
        <w:rPr>
          <w:rFonts w:ascii="Arial" w:eastAsia="Arial" w:hAnsi="Arial" w:cs="Arial"/>
          <w:color w:val="000000"/>
        </w:rPr>
      </w:pPr>
      <w:r>
        <w:rPr>
          <w:rFonts w:ascii="Arial" w:eastAsia="Arial" w:hAnsi="Arial" w:cs="Arial"/>
          <w:color w:val="000000"/>
        </w:rPr>
        <w:t xml:space="preserve">las </w:t>
      </w:r>
      <w:r w:rsidR="008A4058" w:rsidRPr="008C4153">
        <w:rPr>
          <w:rFonts w:ascii="Arial" w:eastAsia="Arial" w:hAnsi="Arial" w:cs="Arial"/>
          <w:color w:val="000000"/>
        </w:rPr>
        <w:t>propuestas creativas</w:t>
      </w:r>
      <w:r w:rsidR="00147F2A">
        <w:rPr>
          <w:rFonts w:ascii="Arial" w:eastAsia="Arial" w:hAnsi="Arial" w:cs="Arial"/>
          <w:color w:val="000000"/>
        </w:rPr>
        <w:t>,</w:t>
      </w:r>
    </w:p>
    <w:p w14:paraId="7E653699" w14:textId="1360D358" w:rsidR="008A4058" w:rsidRDefault="001202FA" w:rsidP="00687222">
      <w:pPr>
        <w:pStyle w:val="Prrafodelista"/>
        <w:numPr>
          <w:ilvl w:val="0"/>
          <w:numId w:val="20"/>
        </w:numPr>
        <w:spacing w:before="100" w:after="100" w:line="360" w:lineRule="auto"/>
        <w:ind w:left="142" w:right="566" w:hanging="284"/>
        <w:jc w:val="both"/>
        <w:rPr>
          <w:rFonts w:ascii="Arial" w:eastAsia="Arial" w:hAnsi="Arial" w:cs="Arial"/>
          <w:color w:val="000000"/>
        </w:rPr>
      </w:pPr>
      <w:r>
        <w:rPr>
          <w:rFonts w:ascii="Arial" w:eastAsia="Arial" w:hAnsi="Arial" w:cs="Arial"/>
          <w:color w:val="000000"/>
        </w:rPr>
        <w:t xml:space="preserve">la </w:t>
      </w:r>
      <w:r w:rsidR="00147F2A">
        <w:rPr>
          <w:rFonts w:ascii="Arial" w:eastAsia="Arial" w:hAnsi="Arial" w:cs="Arial"/>
          <w:color w:val="000000"/>
        </w:rPr>
        <w:t>propuesta de</w:t>
      </w:r>
      <w:r w:rsidR="008A4058" w:rsidRPr="008C4153">
        <w:rPr>
          <w:rFonts w:ascii="Arial" w:eastAsia="Arial" w:hAnsi="Arial" w:cs="Arial"/>
          <w:color w:val="000000"/>
        </w:rPr>
        <w:t xml:space="preserve"> asignación en medios de comunicación</w:t>
      </w:r>
      <w:r w:rsidR="004820B1">
        <w:rPr>
          <w:rFonts w:ascii="Arial" w:eastAsia="Arial" w:hAnsi="Arial" w:cs="Arial"/>
          <w:color w:val="000000"/>
        </w:rPr>
        <w:t xml:space="preserve"> y similare</w:t>
      </w:r>
      <w:r w:rsidR="004820B1" w:rsidRPr="00CE4D57">
        <w:rPr>
          <w:rFonts w:ascii="Arial" w:eastAsia="Arial" w:hAnsi="Arial" w:cs="Arial"/>
          <w:color w:val="000000"/>
        </w:rPr>
        <w:t>s</w:t>
      </w:r>
      <w:r w:rsidR="003E2FB7" w:rsidRPr="00CE4D57">
        <w:rPr>
          <w:rFonts w:ascii="Arial" w:eastAsia="Arial" w:hAnsi="Arial" w:cs="Arial"/>
          <w:color w:val="000000"/>
        </w:rPr>
        <w:t xml:space="preserve"> (sin incluir lo que corresponde a la Campaña de Bien Público previsto)</w:t>
      </w:r>
      <w:r w:rsidR="008A4058" w:rsidRPr="00CE4D57">
        <w:rPr>
          <w:rFonts w:ascii="Arial" w:eastAsia="Arial" w:hAnsi="Arial" w:cs="Arial"/>
          <w:color w:val="000000"/>
        </w:rPr>
        <w:t>,</w:t>
      </w:r>
      <w:r w:rsidR="008A4058" w:rsidRPr="008C4153">
        <w:rPr>
          <w:rFonts w:ascii="Arial" w:eastAsia="Arial" w:hAnsi="Arial" w:cs="Arial"/>
          <w:color w:val="000000"/>
        </w:rPr>
        <w:t xml:space="preserve"> de acuerdo a las especificaciones dispuestas en el presente pliego</w:t>
      </w:r>
      <w:r w:rsidR="006A0AB4" w:rsidRPr="008C4153">
        <w:rPr>
          <w:rFonts w:ascii="Arial" w:eastAsia="Arial" w:hAnsi="Arial" w:cs="Arial"/>
          <w:color w:val="000000"/>
        </w:rPr>
        <w:t xml:space="preserve"> a efectos de la mejor difusión y conocimiento del </w:t>
      </w:r>
      <w:r w:rsidR="008141C6">
        <w:rPr>
          <w:rFonts w:ascii="Arial" w:eastAsia="Arial" w:hAnsi="Arial" w:cs="Arial"/>
          <w:color w:val="000000"/>
        </w:rPr>
        <w:t>Censo</w:t>
      </w:r>
      <w:r w:rsidR="006A0AB4" w:rsidRPr="008C4153">
        <w:rPr>
          <w:rFonts w:ascii="Arial" w:eastAsia="Arial" w:hAnsi="Arial" w:cs="Arial"/>
          <w:color w:val="000000"/>
        </w:rPr>
        <w:t>, asegurando su mejor desarrollo</w:t>
      </w:r>
      <w:r w:rsidR="00147F2A">
        <w:rPr>
          <w:rFonts w:ascii="Arial" w:eastAsia="Arial" w:hAnsi="Arial" w:cs="Arial"/>
          <w:color w:val="000000"/>
        </w:rPr>
        <w:t>,</w:t>
      </w:r>
    </w:p>
    <w:p w14:paraId="39C0CFC3" w14:textId="1B10C9BA" w:rsidR="00147F2A" w:rsidRPr="008C4153" w:rsidRDefault="001202FA" w:rsidP="00687222">
      <w:pPr>
        <w:pStyle w:val="Prrafodelista"/>
        <w:numPr>
          <w:ilvl w:val="0"/>
          <w:numId w:val="20"/>
        </w:numPr>
        <w:spacing w:before="100" w:after="100" w:line="360" w:lineRule="auto"/>
        <w:ind w:left="142" w:right="566" w:hanging="284"/>
        <w:jc w:val="both"/>
        <w:rPr>
          <w:rFonts w:ascii="Arial" w:eastAsia="Arial" w:hAnsi="Arial" w:cs="Arial"/>
          <w:color w:val="000000"/>
        </w:rPr>
      </w:pPr>
      <w:r>
        <w:rPr>
          <w:rFonts w:ascii="Arial" w:eastAsia="Arial" w:hAnsi="Arial" w:cs="Arial"/>
          <w:color w:val="000000"/>
        </w:rPr>
        <w:t xml:space="preserve">la </w:t>
      </w:r>
      <w:r w:rsidR="004820B1">
        <w:rPr>
          <w:rFonts w:ascii="Arial" w:eastAsia="Arial" w:hAnsi="Arial" w:cs="Arial"/>
          <w:color w:val="000000"/>
        </w:rPr>
        <w:t xml:space="preserve">ejecución de las </w:t>
      </w:r>
      <w:r w:rsidR="009057CF" w:rsidRPr="00CE4D57">
        <w:rPr>
          <w:rFonts w:ascii="Arial" w:eastAsia="Arial" w:hAnsi="Arial" w:cs="Arial"/>
          <w:color w:val="000000"/>
        </w:rPr>
        <w:t xml:space="preserve">tareas </w:t>
      </w:r>
      <w:r w:rsidR="00240A22" w:rsidRPr="00CE4D57">
        <w:rPr>
          <w:rFonts w:ascii="Arial" w:eastAsia="Arial" w:hAnsi="Arial" w:cs="Arial"/>
          <w:color w:val="000000"/>
        </w:rPr>
        <w:t>previstas en los Planes y Propuestas anteriores</w:t>
      </w:r>
      <w:r w:rsidR="004820B1" w:rsidRPr="00CE4D57">
        <w:rPr>
          <w:rFonts w:ascii="Arial" w:eastAsia="Arial" w:hAnsi="Arial" w:cs="Arial"/>
          <w:color w:val="000000"/>
        </w:rPr>
        <w:t>.</w:t>
      </w:r>
    </w:p>
    <w:p w14:paraId="643031D4" w14:textId="77777777" w:rsidR="005768A1" w:rsidRDefault="008A4058" w:rsidP="004640AA">
      <w:pPr>
        <w:suppressAutoHyphens/>
        <w:spacing w:before="100" w:after="100" w:line="360" w:lineRule="auto"/>
        <w:ind w:left="-142" w:right="566"/>
        <w:jc w:val="both"/>
        <w:rPr>
          <w:rFonts w:ascii="Arial" w:eastAsia="Arial" w:hAnsi="Arial" w:cs="Arial"/>
          <w:color w:val="000000"/>
        </w:rPr>
      </w:pPr>
      <w:r w:rsidRPr="008C4153">
        <w:rPr>
          <w:rFonts w:ascii="Arial" w:eastAsia="Arial" w:hAnsi="Arial" w:cs="Arial"/>
          <w:color w:val="000000"/>
        </w:rPr>
        <w:t>Ello sin perjuicio de las actividades del Departamento de Comunicación del INE que actuará como contrapartida de la Agencia de Publicidad</w:t>
      </w:r>
      <w:r w:rsidR="005768A1">
        <w:rPr>
          <w:rFonts w:ascii="Arial" w:eastAsia="Arial" w:hAnsi="Arial" w:cs="Arial"/>
          <w:color w:val="000000"/>
        </w:rPr>
        <w:t>.</w:t>
      </w:r>
    </w:p>
    <w:p w14:paraId="5D5CC6E5" w14:textId="7ED64674" w:rsidR="005768A1" w:rsidRPr="005768A1" w:rsidRDefault="005768A1" w:rsidP="004640AA">
      <w:pPr>
        <w:suppressAutoHyphens/>
        <w:spacing w:before="100" w:after="100" w:line="360" w:lineRule="auto"/>
        <w:ind w:left="-142" w:right="566"/>
        <w:jc w:val="both"/>
        <w:rPr>
          <w:rFonts w:ascii="Arial" w:eastAsia="Arial" w:hAnsi="Arial" w:cs="Arial"/>
          <w:color w:val="000000"/>
        </w:rPr>
      </w:pPr>
      <w:r w:rsidRPr="003D1716">
        <w:rPr>
          <w:rFonts w:ascii="Arial" w:hAnsi="Arial" w:cs="Arial"/>
          <w:color w:val="000000"/>
        </w:rPr>
        <w:t>Las campañas publicitarias y de comunicación que se desarrollen durante la ejecución del contrato, serán planificadas, desarrolladas y ejecutadas en forma coordinada entre la Consultora en Comunicación adjudicataria y el I.N.E.</w:t>
      </w:r>
      <w:r w:rsidRPr="005768A1">
        <w:rPr>
          <w:rFonts w:ascii="Arial" w:hAnsi="Arial" w:cs="Arial"/>
          <w:color w:val="000000"/>
        </w:rPr>
        <w:t xml:space="preserve"> </w:t>
      </w:r>
    </w:p>
    <w:p w14:paraId="2D3997C8" w14:textId="3B9AA406" w:rsidR="006A0AB4" w:rsidRPr="008C4153" w:rsidRDefault="006A0AB4" w:rsidP="004640AA">
      <w:pPr>
        <w:suppressAutoHyphens/>
        <w:spacing w:before="100" w:after="100" w:line="360" w:lineRule="auto"/>
        <w:ind w:left="-142" w:right="566"/>
        <w:jc w:val="both"/>
        <w:rPr>
          <w:rFonts w:ascii="Arial" w:eastAsia="Arial" w:hAnsi="Arial" w:cs="Arial"/>
          <w:color w:val="000000"/>
        </w:rPr>
      </w:pPr>
      <w:r w:rsidRPr="008C4153">
        <w:rPr>
          <w:rFonts w:ascii="Arial" w:eastAsia="Arial" w:hAnsi="Arial" w:cs="Arial"/>
          <w:color w:val="000000"/>
        </w:rPr>
        <w:t>Se prevé el eventual uso de una Campaña de Bien Público que pueda autorizar el Poder Ejecutivo</w:t>
      </w:r>
      <w:r w:rsidR="00A94B91">
        <w:rPr>
          <w:rFonts w:ascii="Arial" w:eastAsia="Arial" w:hAnsi="Arial" w:cs="Arial"/>
          <w:color w:val="000000"/>
        </w:rPr>
        <w:t>.</w:t>
      </w:r>
    </w:p>
    <w:p w14:paraId="576843F4" w14:textId="7689857F" w:rsidR="00E92556" w:rsidRPr="00FF7458" w:rsidRDefault="0076648D" w:rsidP="004640AA">
      <w:pPr>
        <w:suppressAutoHyphens/>
        <w:spacing w:before="100" w:after="100" w:line="360" w:lineRule="auto"/>
        <w:ind w:left="-142" w:right="566"/>
        <w:jc w:val="both"/>
        <w:rPr>
          <w:rFonts w:ascii="Arial" w:eastAsia="Arial" w:hAnsi="Arial" w:cs="Arial"/>
          <w:color w:val="000000"/>
        </w:rPr>
      </w:pPr>
      <w:r w:rsidRPr="008C4153">
        <w:rPr>
          <w:rFonts w:ascii="Arial" w:eastAsia="Arial" w:hAnsi="Arial" w:cs="Arial"/>
          <w:color w:val="000000"/>
        </w:rPr>
        <w:t xml:space="preserve">Se </w:t>
      </w:r>
      <w:r w:rsidR="0065514F" w:rsidRPr="008C4153">
        <w:rPr>
          <w:rFonts w:ascii="Arial" w:eastAsia="Arial" w:hAnsi="Arial" w:cs="Arial"/>
          <w:color w:val="000000"/>
        </w:rPr>
        <w:t>detalla</w:t>
      </w:r>
      <w:r w:rsidRPr="008C4153">
        <w:rPr>
          <w:rFonts w:ascii="Arial" w:eastAsia="Arial" w:hAnsi="Arial" w:cs="Arial"/>
          <w:color w:val="000000"/>
        </w:rPr>
        <w:t xml:space="preserve"> el</w:t>
      </w:r>
      <w:r w:rsidRPr="004A42BF">
        <w:rPr>
          <w:rFonts w:ascii="Arial" w:eastAsia="Arial" w:hAnsi="Arial" w:cs="Arial"/>
          <w:color w:val="000000"/>
        </w:rPr>
        <w:t xml:space="preserve"> alcance de este llamado en</w:t>
      </w:r>
      <w:r w:rsidR="0018469C">
        <w:rPr>
          <w:rFonts w:ascii="Arial" w:eastAsia="Arial" w:hAnsi="Arial" w:cs="Arial"/>
          <w:color w:val="000000"/>
        </w:rPr>
        <w:t xml:space="preserve"> los Puntos 22 y 23</w:t>
      </w:r>
      <w:r w:rsidRPr="004A42BF">
        <w:rPr>
          <w:rFonts w:ascii="Arial" w:eastAsia="Arial" w:hAnsi="Arial" w:cs="Arial"/>
          <w:color w:val="000000"/>
        </w:rPr>
        <w:t xml:space="preserve"> </w:t>
      </w:r>
      <w:r w:rsidR="0018469C">
        <w:rPr>
          <w:rFonts w:ascii="Arial" w:eastAsia="Arial" w:hAnsi="Arial" w:cs="Arial"/>
          <w:color w:val="000000"/>
        </w:rPr>
        <w:t xml:space="preserve">y en </w:t>
      </w:r>
      <w:r w:rsidRPr="004A42BF">
        <w:rPr>
          <w:rFonts w:ascii="Arial" w:eastAsia="Arial" w:hAnsi="Arial" w:cs="Arial"/>
          <w:color w:val="000000"/>
        </w:rPr>
        <w:t xml:space="preserve">la PARTE II del presente Pliego: </w:t>
      </w:r>
      <w:r w:rsidRPr="001202FA">
        <w:rPr>
          <w:rFonts w:ascii="Arial" w:eastAsia="Arial" w:hAnsi="Arial" w:cs="Arial"/>
          <w:i/>
          <w:color w:val="000000"/>
        </w:rPr>
        <w:t>“Especificaciones Técnicas”</w:t>
      </w:r>
      <w:r w:rsidRPr="00FF7458">
        <w:rPr>
          <w:rFonts w:ascii="Arial" w:eastAsia="Arial" w:hAnsi="Arial" w:cs="Arial"/>
          <w:color w:val="000000"/>
        </w:rPr>
        <w:t xml:space="preserve">. </w:t>
      </w:r>
    </w:p>
    <w:p w14:paraId="35A4C7CD" w14:textId="74042631" w:rsidR="00E92556" w:rsidRDefault="00162F52" w:rsidP="004640AA">
      <w:pPr>
        <w:suppressAutoHyphens/>
        <w:spacing w:before="100" w:after="100" w:line="360" w:lineRule="auto"/>
        <w:ind w:left="-142" w:right="566"/>
        <w:jc w:val="both"/>
        <w:rPr>
          <w:rFonts w:ascii="Arial" w:eastAsia="Arial" w:hAnsi="Arial" w:cs="Arial"/>
          <w:color w:val="000000"/>
        </w:rPr>
      </w:pPr>
      <w:r w:rsidRPr="00A90829">
        <w:rPr>
          <w:rFonts w:ascii="Arial" w:eastAsia="Arial" w:hAnsi="Arial" w:cs="Arial"/>
          <w:color w:val="000000"/>
        </w:rPr>
        <w:lastRenderedPageBreak/>
        <w:t xml:space="preserve">Se </w:t>
      </w:r>
      <w:r w:rsidR="00F81123" w:rsidRPr="00A90829">
        <w:rPr>
          <w:rFonts w:ascii="Arial" w:eastAsia="Arial" w:hAnsi="Arial" w:cs="Arial"/>
          <w:color w:val="000000"/>
        </w:rPr>
        <w:t>exige</w:t>
      </w:r>
      <w:r w:rsidRPr="00A90829">
        <w:rPr>
          <w:rFonts w:ascii="Arial" w:eastAsia="Arial" w:hAnsi="Arial" w:cs="Arial"/>
          <w:color w:val="000000"/>
        </w:rPr>
        <w:t xml:space="preserve"> que l</w:t>
      </w:r>
      <w:r w:rsidR="002F6665" w:rsidRPr="00A90829">
        <w:rPr>
          <w:rFonts w:ascii="Arial" w:eastAsia="Arial" w:hAnsi="Arial" w:cs="Arial"/>
          <w:color w:val="000000"/>
        </w:rPr>
        <w:t>as Agencias de Publicidad participantes</w:t>
      </w:r>
      <w:r w:rsidR="00A4220C" w:rsidRPr="00A90829">
        <w:rPr>
          <w:rFonts w:ascii="Arial" w:eastAsia="Arial" w:hAnsi="Arial" w:cs="Arial"/>
          <w:color w:val="000000"/>
        </w:rPr>
        <w:t xml:space="preserve"> </w:t>
      </w:r>
      <w:r w:rsidR="005979BE" w:rsidRPr="00A90829">
        <w:rPr>
          <w:rFonts w:ascii="Arial" w:eastAsia="Arial" w:hAnsi="Arial" w:cs="Arial"/>
          <w:color w:val="000000"/>
        </w:rPr>
        <w:t>estén</w:t>
      </w:r>
      <w:r w:rsidR="002F6665" w:rsidRPr="00A90829">
        <w:rPr>
          <w:rFonts w:ascii="Arial" w:eastAsia="Arial" w:hAnsi="Arial" w:cs="Arial"/>
          <w:color w:val="000000"/>
        </w:rPr>
        <w:t xml:space="preserve"> instaladas y</w:t>
      </w:r>
      <w:r w:rsidR="00A4220C" w:rsidRPr="00A90829">
        <w:rPr>
          <w:rFonts w:ascii="Arial" w:eastAsia="Arial" w:hAnsi="Arial" w:cs="Arial"/>
          <w:color w:val="000000"/>
        </w:rPr>
        <w:t xml:space="preserve"> operativas en el país.</w:t>
      </w:r>
      <w:r w:rsidR="006E54FA" w:rsidRPr="00A90829">
        <w:rPr>
          <w:rFonts w:ascii="Arial" w:eastAsia="Arial" w:hAnsi="Arial" w:cs="Arial"/>
          <w:color w:val="000000"/>
        </w:rPr>
        <w:t xml:space="preserve"> En el caso de</w:t>
      </w:r>
      <w:r w:rsidR="00D4364F" w:rsidRPr="00A90829">
        <w:rPr>
          <w:rFonts w:ascii="Arial" w:eastAsia="Arial" w:hAnsi="Arial" w:cs="Arial"/>
          <w:color w:val="000000"/>
        </w:rPr>
        <w:t xml:space="preserve"> un</w:t>
      </w:r>
      <w:r w:rsidR="006E54FA" w:rsidRPr="00A90829">
        <w:rPr>
          <w:rFonts w:ascii="Arial" w:eastAsia="Arial" w:hAnsi="Arial" w:cs="Arial"/>
          <w:color w:val="000000"/>
        </w:rPr>
        <w:t xml:space="preserve"> consorcio</w:t>
      </w:r>
      <w:r w:rsidRPr="00A90829">
        <w:rPr>
          <w:rFonts w:ascii="Arial" w:eastAsia="Arial" w:hAnsi="Arial" w:cs="Arial"/>
          <w:color w:val="000000"/>
        </w:rPr>
        <w:t>, ello</w:t>
      </w:r>
      <w:r w:rsidR="006E54FA" w:rsidRPr="00A90829">
        <w:rPr>
          <w:rFonts w:ascii="Arial" w:eastAsia="Arial" w:hAnsi="Arial" w:cs="Arial"/>
          <w:color w:val="000000"/>
        </w:rPr>
        <w:t xml:space="preserve"> sólo se exigirá para su representante</w:t>
      </w:r>
      <w:r w:rsidR="0018469C" w:rsidRPr="00A90829">
        <w:rPr>
          <w:rFonts w:ascii="Arial" w:eastAsia="Arial" w:hAnsi="Arial" w:cs="Arial"/>
          <w:color w:val="000000"/>
        </w:rPr>
        <w:t>.</w:t>
      </w:r>
    </w:p>
    <w:p w14:paraId="23F14AA9" w14:textId="248B1DE1" w:rsidR="00E92556" w:rsidRDefault="00E92556" w:rsidP="00687222">
      <w:pPr>
        <w:pStyle w:val="Ttulo1"/>
        <w:numPr>
          <w:ilvl w:val="0"/>
          <w:numId w:val="12"/>
        </w:numPr>
        <w:spacing w:before="480" w:after="200"/>
        <w:ind w:left="-142" w:right="567" w:hanging="425"/>
        <w:rPr>
          <w:rFonts w:ascii="Arial" w:eastAsia="Arial" w:hAnsi="Arial" w:cs="Arial"/>
          <w:b/>
          <w:color w:val="auto"/>
          <w:sz w:val="28"/>
          <w:szCs w:val="28"/>
        </w:rPr>
      </w:pPr>
      <w:bookmarkStart w:id="3" w:name="_Toc99031051"/>
      <w:r w:rsidRPr="00FF7458">
        <w:rPr>
          <w:rFonts w:ascii="Arial" w:eastAsia="Arial" w:hAnsi="Arial" w:cs="Arial"/>
          <w:b/>
          <w:color w:val="auto"/>
          <w:sz w:val="28"/>
          <w:szCs w:val="28"/>
        </w:rPr>
        <w:t>Normas que regulan el presente llamado</w:t>
      </w:r>
      <w:bookmarkEnd w:id="3"/>
    </w:p>
    <w:p w14:paraId="7AC9FB73" w14:textId="57E4A8AF"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rPr>
        <w:t xml:space="preserve">Artículo 95 de la </w:t>
      </w:r>
      <w:r w:rsidR="00D4364F">
        <w:rPr>
          <w:rFonts w:ascii="Arial" w:eastAsia="Arial" w:hAnsi="Arial" w:cs="Arial"/>
        </w:rPr>
        <w:t>L</w:t>
      </w:r>
      <w:r w:rsidRPr="00FF7458">
        <w:rPr>
          <w:rFonts w:ascii="Arial" w:eastAsia="Arial" w:hAnsi="Arial" w:cs="Arial"/>
        </w:rPr>
        <w:t>ey N° 19.307 de 29 de diciembre de 2014 Ley de Medios. Regulación de la prestación de servicios de radio, televisión y otros servicios de comunicación audiovisual.</w:t>
      </w:r>
    </w:p>
    <w:p w14:paraId="31C0649D" w14:textId="3CE265D1" w:rsidR="00E92556" w:rsidRPr="00D4364F"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rPr>
        <w:t xml:space="preserve">Decreto </w:t>
      </w:r>
      <w:r w:rsidR="00D4364F" w:rsidRPr="00FF7458">
        <w:rPr>
          <w:rFonts w:ascii="Arial" w:eastAsia="Arial" w:hAnsi="Arial" w:cs="Arial"/>
        </w:rPr>
        <w:t xml:space="preserve">N° </w:t>
      </w:r>
      <w:r w:rsidRPr="00FF7458">
        <w:rPr>
          <w:rFonts w:ascii="Arial" w:eastAsia="Arial" w:hAnsi="Arial" w:cs="Arial"/>
        </w:rPr>
        <w:t xml:space="preserve">160/2019 del 5 de junio de 2019 Reglamentación de la </w:t>
      </w:r>
      <w:r w:rsidR="001202FA">
        <w:rPr>
          <w:rFonts w:ascii="Arial" w:eastAsia="Arial" w:hAnsi="Arial" w:cs="Arial"/>
        </w:rPr>
        <w:t>L</w:t>
      </w:r>
      <w:r w:rsidR="001202FA" w:rsidRPr="00FF7458">
        <w:rPr>
          <w:rFonts w:ascii="Arial" w:eastAsia="Arial" w:hAnsi="Arial" w:cs="Arial"/>
        </w:rPr>
        <w:t>ey N°</w:t>
      </w:r>
      <w:r w:rsidRPr="00D4364F">
        <w:rPr>
          <w:rFonts w:ascii="Arial" w:eastAsia="Arial" w:hAnsi="Arial" w:cs="Arial"/>
        </w:rPr>
        <w:t xml:space="preserve"> 19.307, art. 60.</w:t>
      </w:r>
    </w:p>
    <w:p w14:paraId="3CE09C00" w14:textId="32090E8A"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spacing w:val="-3"/>
        </w:rPr>
      </w:pPr>
      <w:r w:rsidRPr="009057CF">
        <w:rPr>
          <w:rFonts w:ascii="Arial" w:eastAsia="Arial" w:hAnsi="Arial" w:cs="Arial"/>
        </w:rPr>
        <w:t xml:space="preserve">Decreto N° </w:t>
      </w:r>
      <w:r w:rsidR="00C358BE" w:rsidRPr="009057CF">
        <w:rPr>
          <w:rFonts w:ascii="Arial" w:eastAsia="Arial" w:hAnsi="Arial" w:cs="Arial"/>
        </w:rPr>
        <w:t xml:space="preserve">87/2022 de 17 de marzo de 2022 </w:t>
      </w:r>
      <w:r w:rsidRPr="009057CF">
        <w:rPr>
          <w:rFonts w:ascii="Arial" w:eastAsia="Arial" w:hAnsi="Arial" w:cs="Arial"/>
        </w:rPr>
        <w:t>Pliego de bases y condiciones</w:t>
      </w:r>
      <w:r w:rsidRPr="00FF7458">
        <w:rPr>
          <w:rFonts w:ascii="Arial" w:eastAsia="Arial" w:hAnsi="Arial" w:cs="Arial"/>
        </w:rPr>
        <w:t xml:space="preserve"> generales para llamados estatales para la contratación de servicios de agencias de publicidad. </w:t>
      </w:r>
    </w:p>
    <w:p w14:paraId="0FCD71FC"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spacing w:val="-3"/>
        </w:rPr>
        <w:t>Decreto N° 500/991 de 27 de setiembre de 1991 (Procedimiento administrativo); y Decreto Nº 276/013 de 03 de setiembre de 2013 (Procedimiento administrativo electrónico).</w:t>
      </w:r>
    </w:p>
    <w:p w14:paraId="579A9D0C"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rPr>
        <w:t xml:space="preserve">Decreto N°150/012 de 11 de mayo 2012, Texto Ordenado de la Contabilidad y Administración Financiera del Estado y normas legales modificativas. </w:t>
      </w:r>
    </w:p>
    <w:p w14:paraId="6187C0A8"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rPr>
        <w:t xml:space="preserve">Decreto </w:t>
      </w:r>
      <w:r w:rsidRPr="00FF7458">
        <w:rPr>
          <w:rFonts w:ascii="Arial" w:eastAsia="Arial" w:hAnsi="Arial" w:cs="Arial"/>
          <w:spacing w:val="-3"/>
        </w:rPr>
        <w:t>Nº 155/013 de 21 de mayo de 2013, Registro Único de Proveedores del Estado.</w:t>
      </w:r>
    </w:p>
    <w:p w14:paraId="2FF6CB11"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spacing w:val="-3"/>
        </w:rPr>
      </w:pPr>
      <w:r w:rsidRPr="00FF7458">
        <w:rPr>
          <w:rFonts w:ascii="Arial" w:eastAsia="Arial" w:hAnsi="Arial" w:cs="Arial"/>
        </w:rPr>
        <w:t>Decreto N° 142/018 de 14 de mayo de 2018</w:t>
      </w:r>
      <w:r w:rsidRPr="00FF7458">
        <w:rPr>
          <w:rFonts w:ascii="Arial" w:eastAsia="Arial" w:hAnsi="Arial" w:cs="Arial"/>
          <w:spacing w:val="-3"/>
        </w:rPr>
        <w:t>, Apertura Electrónica.</w:t>
      </w:r>
    </w:p>
    <w:p w14:paraId="29D92371"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spacing w:val="-3"/>
        </w:rPr>
      </w:pPr>
      <w:r w:rsidRPr="00FF7458">
        <w:rPr>
          <w:rFonts w:ascii="Arial" w:eastAsia="Arial" w:hAnsi="Arial" w:cs="Arial"/>
          <w:spacing w:val="-3"/>
        </w:rPr>
        <w:t xml:space="preserve">Decreto N° 13/009 de 13 de enero de 2009, Consideración de servicios nacionales. </w:t>
      </w:r>
    </w:p>
    <w:p w14:paraId="0A317ED8"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spacing w:val="-3"/>
        </w:rPr>
        <w:t xml:space="preserve">Decreto N° 164/013 de 28 de mayo de 2013, Criterios de calificación nacional de los servicios  en las compras públicas. </w:t>
      </w:r>
    </w:p>
    <w:p w14:paraId="3210371D" w14:textId="539CD763" w:rsidR="00E92556" w:rsidRPr="00FF7458" w:rsidRDefault="001202FA" w:rsidP="001177D1">
      <w:pPr>
        <w:numPr>
          <w:ilvl w:val="0"/>
          <w:numId w:val="1"/>
        </w:numPr>
        <w:tabs>
          <w:tab w:val="left" w:pos="717"/>
        </w:tabs>
        <w:suppressAutoHyphens/>
        <w:spacing w:before="100" w:after="100" w:line="360" w:lineRule="auto"/>
        <w:ind w:left="142" w:right="566" w:hanging="357"/>
        <w:jc w:val="both"/>
        <w:rPr>
          <w:rFonts w:ascii="Arial" w:eastAsia="Arial" w:hAnsi="Arial" w:cs="Arial"/>
          <w:shd w:val="clear" w:color="auto" w:fill="FFFF00"/>
        </w:rPr>
      </w:pPr>
      <w:r>
        <w:rPr>
          <w:rFonts w:ascii="Arial" w:eastAsia="Arial" w:hAnsi="Arial" w:cs="Arial"/>
        </w:rPr>
        <w:lastRenderedPageBreak/>
        <w:t>L</w:t>
      </w:r>
      <w:r w:rsidRPr="00FF7458">
        <w:rPr>
          <w:rFonts w:ascii="Arial" w:eastAsia="Arial" w:hAnsi="Arial" w:cs="Arial"/>
        </w:rPr>
        <w:t>ey N°</w:t>
      </w:r>
      <w:r w:rsidR="00D4364F">
        <w:rPr>
          <w:rFonts w:ascii="Arial" w:eastAsia="Arial" w:hAnsi="Arial" w:cs="Arial"/>
        </w:rPr>
        <w:t xml:space="preserve"> </w:t>
      </w:r>
      <w:r w:rsidR="00E92556" w:rsidRPr="00FF7458">
        <w:rPr>
          <w:rFonts w:ascii="Arial" w:eastAsia="Arial" w:hAnsi="Arial" w:cs="Arial"/>
        </w:rPr>
        <w:t xml:space="preserve">19.210 de 29 de abril de 2014, Ley de Inclusión Financiera y Decreto Nº 180/015 de 06 de julio de 2015, Pago a proveedores por Transferencia Electrónica.  </w:t>
      </w:r>
    </w:p>
    <w:p w14:paraId="331F1A45"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rPr>
        <w:t xml:space="preserve">Las leyes, </w:t>
      </w:r>
      <w:r w:rsidRPr="00FF7458">
        <w:rPr>
          <w:rFonts w:ascii="Arial" w:eastAsia="Arial" w:hAnsi="Arial" w:cs="Arial"/>
          <w:color w:val="00000A"/>
        </w:rPr>
        <w:t xml:space="preserve">decretos y resoluciones vigentes en la materia, a la fecha de apertura del presente llamado. </w:t>
      </w:r>
    </w:p>
    <w:p w14:paraId="4B3F8E86" w14:textId="77777777" w:rsidR="00E92556" w:rsidRPr="00FF7458" w:rsidRDefault="00E92556" w:rsidP="001177D1">
      <w:pPr>
        <w:numPr>
          <w:ilvl w:val="0"/>
          <w:numId w:val="1"/>
        </w:numPr>
        <w:tabs>
          <w:tab w:val="left" w:pos="717"/>
        </w:tabs>
        <w:suppressAutoHyphens/>
        <w:spacing w:before="100" w:after="100" w:line="360" w:lineRule="auto"/>
        <w:ind w:left="142" w:right="566" w:hanging="357"/>
        <w:jc w:val="both"/>
        <w:rPr>
          <w:rFonts w:ascii="Arial" w:eastAsia="Arial" w:hAnsi="Arial" w:cs="Arial"/>
        </w:rPr>
      </w:pPr>
      <w:r w:rsidRPr="00FF7458">
        <w:rPr>
          <w:rFonts w:ascii="Arial" w:eastAsia="Arial" w:hAnsi="Arial" w:cs="Arial"/>
        </w:rPr>
        <w:t>El presente Pliego de Condiciones Particulares y las enmiendas o aclaraciones efectuadas por la Administración durante el plazo del llamado.</w:t>
      </w:r>
    </w:p>
    <w:p w14:paraId="4E583AC5" w14:textId="43A289D4" w:rsidR="00E92556" w:rsidRDefault="00E92556" w:rsidP="00687222">
      <w:pPr>
        <w:pStyle w:val="Ttulo1"/>
        <w:numPr>
          <w:ilvl w:val="0"/>
          <w:numId w:val="12"/>
        </w:numPr>
        <w:spacing w:before="480" w:after="200"/>
        <w:ind w:left="-142" w:right="567" w:hanging="425"/>
        <w:rPr>
          <w:rFonts w:ascii="Arial" w:eastAsia="Arial" w:hAnsi="Arial" w:cs="Arial"/>
          <w:b/>
          <w:color w:val="auto"/>
          <w:sz w:val="28"/>
          <w:szCs w:val="28"/>
        </w:rPr>
      </w:pPr>
      <w:bookmarkStart w:id="4" w:name="_Toc99031052"/>
      <w:r w:rsidRPr="004A42BF">
        <w:rPr>
          <w:rFonts w:ascii="Arial" w:eastAsia="Arial" w:hAnsi="Arial" w:cs="Arial"/>
          <w:b/>
          <w:color w:val="auto"/>
          <w:sz w:val="28"/>
          <w:szCs w:val="28"/>
        </w:rPr>
        <w:t>Exención de responsabilidades</w:t>
      </w:r>
      <w:bookmarkEnd w:id="4"/>
    </w:p>
    <w:p w14:paraId="75E246E3" w14:textId="7E237C6A" w:rsidR="00E92556" w:rsidRPr="004A42BF" w:rsidRDefault="00E92556" w:rsidP="004640AA">
      <w:pPr>
        <w:spacing w:before="100" w:after="100" w:line="360" w:lineRule="auto"/>
        <w:ind w:left="-142" w:right="566"/>
        <w:jc w:val="both"/>
        <w:rPr>
          <w:rFonts w:ascii="Arial" w:eastAsia="Arial" w:hAnsi="Arial" w:cs="Arial"/>
          <w:color w:val="00000A"/>
        </w:rPr>
      </w:pPr>
      <w:r w:rsidRPr="004A42BF">
        <w:rPr>
          <w:rFonts w:ascii="Arial" w:eastAsia="Arial" w:hAnsi="Arial" w:cs="Arial"/>
        </w:rPr>
        <w:t xml:space="preserve">El Instituto Nacional de Estadística </w:t>
      </w:r>
      <w:r w:rsidRPr="004A42BF">
        <w:rPr>
          <w:rFonts w:ascii="Arial" w:eastAsia="Arial" w:hAnsi="Arial" w:cs="Arial"/>
          <w:color w:val="00000A"/>
        </w:rPr>
        <w:t>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14:paraId="4A7AAF44" w14:textId="3268D828" w:rsidR="00E92556" w:rsidRPr="004A42BF" w:rsidRDefault="00E92556" w:rsidP="004640AA">
      <w:pPr>
        <w:pStyle w:val="Prrafodelista"/>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En ese sentido, será responsabilidad de los oferentes financiar todos los gastos relacionados con la preparación y presentación de sus ofertas</w:t>
      </w:r>
      <w:r w:rsidRPr="004A42BF">
        <w:rPr>
          <w:rFonts w:ascii="Arial" w:eastAsia="Arial" w:hAnsi="Arial" w:cs="Arial"/>
          <w:i/>
        </w:rPr>
        <w:t>.</w:t>
      </w:r>
      <w:r w:rsidRPr="004A42BF">
        <w:rPr>
          <w:rFonts w:ascii="Arial" w:eastAsia="Arial" w:hAnsi="Arial" w:cs="Arial"/>
          <w:i/>
          <w:color w:val="FF0000"/>
        </w:rPr>
        <w:t xml:space="preserve"> </w:t>
      </w:r>
      <w:r w:rsidRPr="004A42BF">
        <w:rPr>
          <w:rFonts w:ascii="Arial" w:eastAsia="Arial" w:hAnsi="Arial" w:cs="Arial"/>
        </w:rPr>
        <w:t xml:space="preserve">El INE </w:t>
      </w:r>
      <w:r w:rsidRPr="004A42BF">
        <w:rPr>
          <w:rFonts w:ascii="Arial" w:eastAsia="Arial" w:hAnsi="Arial" w:cs="Arial"/>
          <w:color w:val="00000A"/>
        </w:rPr>
        <w:t>no será responsable en ningún caso por dichos costos, cualquiera sea la forma en que se realice la licitación o su resultado.</w:t>
      </w:r>
    </w:p>
    <w:p w14:paraId="56F82365" w14:textId="0336AFBC" w:rsidR="00BD2745" w:rsidRPr="004A42BF" w:rsidRDefault="00E92556" w:rsidP="004640AA">
      <w:pPr>
        <w:pStyle w:val="Prrafodelista"/>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No se reconocerán, pagarán o reintegrarán conceptos de gastos del adjudicatario no cotizados por este como parte de la oferta o reconocidos expresamente en el presente Pliego o los contratos que el INE</w:t>
      </w:r>
      <w:r w:rsidRPr="004A42BF">
        <w:rPr>
          <w:rFonts w:ascii="Arial" w:eastAsia="Arial" w:hAnsi="Arial" w:cs="Arial"/>
          <w:i/>
          <w:color w:val="FF0000"/>
        </w:rPr>
        <w:t xml:space="preserve"> </w:t>
      </w:r>
      <w:r w:rsidRPr="004A42BF">
        <w:rPr>
          <w:rFonts w:ascii="Arial" w:eastAsia="Arial" w:hAnsi="Arial" w:cs="Arial"/>
          <w:color w:val="00000A"/>
        </w:rPr>
        <w:t>firmare con el adjudicatario.</w:t>
      </w:r>
    </w:p>
    <w:p w14:paraId="69445C8E" w14:textId="747F7C5F" w:rsidR="00444523" w:rsidRPr="004A42BF" w:rsidRDefault="00931DB2" w:rsidP="004640AA">
      <w:pPr>
        <w:pStyle w:val="Prrafodelista"/>
        <w:spacing w:before="100" w:after="100" w:line="360" w:lineRule="auto"/>
        <w:ind w:left="-142" w:right="566"/>
        <w:jc w:val="both"/>
        <w:rPr>
          <w:rFonts w:ascii="Arial" w:eastAsia="Arial" w:hAnsi="Arial" w:cs="Arial"/>
          <w:color w:val="00000A"/>
          <w:sz w:val="24"/>
        </w:rPr>
      </w:pPr>
      <w:r w:rsidRPr="004A42BF">
        <w:rPr>
          <w:rFonts w:ascii="Arial" w:eastAsia="Arial" w:hAnsi="Arial" w:cs="Arial"/>
          <w:color w:val="00000A"/>
        </w:rPr>
        <w:t xml:space="preserve">El INE </w:t>
      </w:r>
      <w:r w:rsidR="00444523" w:rsidRPr="004A42BF">
        <w:rPr>
          <w:rFonts w:ascii="Arial" w:eastAsia="Arial" w:hAnsi="Arial" w:cs="Arial"/>
          <w:color w:val="00000A"/>
        </w:rPr>
        <w:t>podrá, por cualquier causa y en cualquier momento antes de que venza el plazo de presentación de ofertas, modificar los documentos de licitación mediante “enmiendas” y/o “aclaraciones”, ya sea por iniciativa propia o en atención a aclaraciones solicitadas por los oferentes. Ambas serán publicadas en la página de Compras Estatales.</w:t>
      </w:r>
    </w:p>
    <w:p w14:paraId="1511D6F6" w14:textId="6B1A53AF" w:rsidR="00353FEE" w:rsidRDefault="00444523" w:rsidP="004640AA">
      <w:pPr>
        <w:pStyle w:val="Prrafodelista"/>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lastRenderedPageBreak/>
        <w:t xml:space="preserve">El presente Pliego </w:t>
      </w:r>
      <w:r w:rsidR="00353FEE" w:rsidRPr="004A42BF">
        <w:rPr>
          <w:rFonts w:ascii="Arial" w:eastAsia="Arial" w:hAnsi="Arial" w:cs="Arial"/>
          <w:color w:val="00000A"/>
        </w:rPr>
        <w:t xml:space="preserve">es </w:t>
      </w:r>
      <w:r w:rsidR="00353FEE" w:rsidRPr="004A42BF">
        <w:rPr>
          <w:rFonts w:ascii="Arial" w:eastAsia="Arial" w:hAnsi="Arial" w:cs="Arial"/>
        </w:rPr>
        <w:t xml:space="preserve">gratuito y puede </w:t>
      </w:r>
      <w:r w:rsidRPr="004A42BF">
        <w:rPr>
          <w:rFonts w:ascii="Arial" w:eastAsia="Arial" w:hAnsi="Arial" w:cs="Arial"/>
          <w:color w:val="00000A"/>
        </w:rPr>
        <w:t>obtenerse en el sitio web de Compras Estatales (</w:t>
      </w:r>
      <w:hyperlink r:id="rId9">
        <w:r w:rsidRPr="004A42BF">
          <w:rPr>
            <w:rFonts w:ascii="Arial" w:eastAsia="Arial" w:hAnsi="Arial" w:cs="Arial"/>
            <w:color w:val="0563C1"/>
            <w:u w:val="single"/>
          </w:rPr>
          <w:t>www.comprasestatales.gub.uy</w:t>
        </w:r>
      </w:hyperlink>
      <w:r w:rsidR="00931DB2" w:rsidRPr="004A42BF">
        <w:rPr>
          <w:rFonts w:ascii="Arial" w:eastAsia="Arial" w:hAnsi="Arial" w:cs="Arial"/>
          <w:color w:val="00000A"/>
        </w:rPr>
        <w:t>)</w:t>
      </w:r>
      <w:r w:rsidRPr="004A42BF">
        <w:rPr>
          <w:rFonts w:ascii="Arial" w:eastAsia="Arial" w:hAnsi="Arial" w:cs="Arial"/>
          <w:color w:val="00000A"/>
        </w:rPr>
        <w:t xml:space="preserve"> </w:t>
      </w:r>
    </w:p>
    <w:p w14:paraId="2E2237C2" w14:textId="767FD5BD" w:rsidR="00A121CE" w:rsidRPr="001202FA"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5" w:name="_Toc99031053"/>
      <w:r w:rsidRPr="001202FA">
        <w:rPr>
          <w:rFonts w:ascii="Arial" w:eastAsia="Arial" w:hAnsi="Arial" w:cs="Arial"/>
          <w:b/>
          <w:color w:val="auto"/>
          <w:sz w:val="28"/>
          <w:szCs w:val="28"/>
        </w:rPr>
        <w:t>Aceptación de los términos y condiciones del Pliego</w:t>
      </w:r>
      <w:bookmarkEnd w:id="5"/>
    </w:p>
    <w:p w14:paraId="255246E5" w14:textId="10CD9B98" w:rsidR="008A60BD" w:rsidRPr="004A42BF" w:rsidRDefault="00D4364F" w:rsidP="004640AA">
      <w:pPr>
        <w:suppressAutoHyphens/>
        <w:spacing w:before="100" w:after="100" w:line="360" w:lineRule="auto"/>
        <w:ind w:left="-142" w:right="566"/>
        <w:jc w:val="both"/>
        <w:rPr>
          <w:rFonts w:ascii="Arial" w:eastAsia="Arial" w:hAnsi="Arial" w:cs="Arial"/>
          <w:color w:val="00000A"/>
        </w:rPr>
      </w:pPr>
      <w:r>
        <w:rPr>
          <w:rFonts w:ascii="Arial" w:eastAsia="Arial" w:hAnsi="Arial" w:cs="Arial"/>
          <w:color w:val="00000A"/>
        </w:rPr>
        <w:t>Por el só</w:t>
      </w:r>
      <w:r w:rsidR="009033B9" w:rsidRPr="004A42BF">
        <w:rPr>
          <w:rFonts w:ascii="Arial" w:eastAsia="Arial" w:hAnsi="Arial" w:cs="Arial"/>
          <w:color w:val="00000A"/>
        </w:rPr>
        <w:t xml:space="preserve">lo hecho de presentarse al llamado, se entenderá que el oferente conoce y acepta sin reservas los términos y condiciones establecidos en el presente Pliego de Condiciones, en todos sus artículos y en sus Anexos. </w:t>
      </w:r>
      <w:r w:rsidR="00CC3F81" w:rsidRPr="004A42BF">
        <w:rPr>
          <w:rFonts w:ascii="Arial" w:eastAsia="Arial" w:hAnsi="Arial" w:cs="Arial"/>
          <w:color w:val="00000A"/>
        </w:rPr>
        <w:t>En caso de que</w:t>
      </w:r>
      <w:r w:rsidR="009033B9" w:rsidRPr="004A42BF">
        <w:rPr>
          <w:rFonts w:ascii="Arial" w:eastAsia="Arial" w:hAnsi="Arial" w:cs="Arial"/>
          <w:color w:val="00000A"/>
        </w:rPr>
        <w:t xml:space="preserve"> la oferta contradiga lo dispuesto en el presente pliego, quedará descalificada.</w:t>
      </w:r>
    </w:p>
    <w:p w14:paraId="60768D6A" w14:textId="77777777" w:rsidR="008A60BD" w:rsidRPr="004A42BF" w:rsidRDefault="009033B9"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Asimismo, se entenderá que el oferente hace expreso reconocimiento y manifiesta su voluntad de someterse a las leyes y Tribunales de la República Oriental del Uruguay, con exclusión de todo otro recurso.</w:t>
      </w:r>
    </w:p>
    <w:p w14:paraId="3F1C0DA0" w14:textId="6B81F733" w:rsidR="008A60BD" w:rsidRDefault="009033B9"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 xml:space="preserve">A su vez, se entenderá que el mismo, declara no encontrarse comprendido en ninguna disposición que expresamente le impida contratar con el Estado, conforme al artículo 46 del </w:t>
      </w:r>
      <w:r w:rsidRPr="004559CC">
        <w:rPr>
          <w:rFonts w:ascii="Arial" w:eastAsia="Arial" w:hAnsi="Arial" w:cs="Arial"/>
          <w:color w:val="00000A"/>
          <w:shd w:val="clear" w:color="auto" w:fill="FFFFFF" w:themeFill="background1"/>
        </w:rPr>
        <w:t>TOCAF,</w:t>
      </w:r>
      <w:r w:rsidRPr="004A42BF">
        <w:rPr>
          <w:rFonts w:ascii="Arial" w:eastAsia="Arial" w:hAnsi="Arial" w:cs="Arial"/>
          <w:color w:val="00000A"/>
        </w:rPr>
        <w:t xml:space="preserve"> y demás normas concordantes y complementarias aplicables.</w:t>
      </w:r>
    </w:p>
    <w:p w14:paraId="7A571008" w14:textId="6706E99A" w:rsidR="000544EF" w:rsidRPr="004A42BF" w:rsidRDefault="000544EF" w:rsidP="00687222">
      <w:pPr>
        <w:pStyle w:val="Ttulo1"/>
        <w:numPr>
          <w:ilvl w:val="0"/>
          <w:numId w:val="12"/>
        </w:numPr>
        <w:spacing w:before="480" w:after="200"/>
        <w:ind w:left="-142" w:right="567" w:hanging="425"/>
        <w:rPr>
          <w:rFonts w:ascii="Arial" w:eastAsia="Arial" w:hAnsi="Arial" w:cs="Arial"/>
          <w:b/>
          <w:color w:val="auto"/>
          <w:sz w:val="28"/>
          <w:szCs w:val="28"/>
        </w:rPr>
      </w:pPr>
      <w:bookmarkStart w:id="6" w:name="_Toc99031054"/>
      <w:r w:rsidRPr="004A42BF">
        <w:rPr>
          <w:rFonts w:ascii="Arial" w:eastAsia="Arial" w:hAnsi="Arial" w:cs="Arial"/>
          <w:b/>
          <w:color w:val="auto"/>
          <w:sz w:val="28"/>
          <w:szCs w:val="28"/>
        </w:rPr>
        <w:t>Registro Único de Proveedores del Estado</w:t>
      </w:r>
      <w:bookmarkEnd w:id="6"/>
    </w:p>
    <w:p w14:paraId="790EFEE9" w14:textId="2AE4EF5C" w:rsidR="000544EF" w:rsidRPr="004A42BF" w:rsidRDefault="000544EF" w:rsidP="004640AA">
      <w:pPr>
        <w:suppressAutoHyphens/>
        <w:spacing w:before="100" w:after="100" w:line="360" w:lineRule="auto"/>
        <w:ind w:left="-142" w:right="566"/>
        <w:jc w:val="both"/>
        <w:rPr>
          <w:rFonts w:ascii="Arial" w:hAnsi="Arial" w:cs="Arial"/>
        </w:rPr>
      </w:pPr>
      <w:r w:rsidRPr="004A42BF">
        <w:rPr>
          <w:rFonts w:ascii="Arial" w:hAnsi="Arial" w:cs="Arial"/>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N°155/013</w:t>
      </w:r>
      <w:r w:rsidR="00A86C42" w:rsidRPr="004A42BF">
        <w:rPr>
          <w:rFonts w:ascii="Arial" w:hAnsi="Arial" w:cs="Arial"/>
        </w:rPr>
        <w:t>,</w:t>
      </w:r>
      <w:r w:rsidRPr="004A42BF">
        <w:rPr>
          <w:rFonts w:ascii="Arial" w:hAnsi="Arial" w:cs="Arial"/>
        </w:rPr>
        <w:t xml:space="preserve"> de 21 de mayo de 2013. </w:t>
      </w:r>
    </w:p>
    <w:p w14:paraId="4F562229" w14:textId="49FF7776" w:rsidR="000544EF" w:rsidRDefault="000544EF" w:rsidP="004640AA">
      <w:pPr>
        <w:suppressAutoHyphens/>
        <w:spacing w:before="100" w:after="100" w:line="360" w:lineRule="auto"/>
        <w:ind w:left="-142" w:right="566"/>
        <w:jc w:val="both"/>
        <w:rPr>
          <w:rFonts w:ascii="Arial" w:hAnsi="Arial" w:cs="Arial"/>
        </w:rPr>
      </w:pPr>
      <w:r w:rsidRPr="004A42BF">
        <w:rPr>
          <w:rFonts w:ascii="Arial" w:hAnsi="Arial" w:cs="Arial"/>
        </w:rPr>
        <w:t xml:space="preserve">Los estados admitidos para aceptar ofertas de proveedores son: EN INGRESO y ACTIVO. </w:t>
      </w:r>
    </w:p>
    <w:p w14:paraId="6320EABC" w14:textId="77777777" w:rsidR="008A60BD" w:rsidRPr="004A42BF"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7" w:name="_Toc99031055"/>
      <w:r w:rsidRPr="004A42BF">
        <w:rPr>
          <w:rFonts w:ascii="Arial" w:eastAsia="Arial" w:hAnsi="Arial" w:cs="Arial"/>
          <w:b/>
          <w:color w:val="auto"/>
          <w:sz w:val="28"/>
          <w:szCs w:val="28"/>
        </w:rPr>
        <w:lastRenderedPageBreak/>
        <w:t>Presentación de ofertas</w:t>
      </w:r>
      <w:bookmarkEnd w:id="7"/>
    </w:p>
    <w:p w14:paraId="00DA279C" w14:textId="6A277A41" w:rsidR="008A60BD" w:rsidRPr="004A42BF" w:rsidRDefault="009033B9"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 xml:space="preserve">Las propuestas serán recibidas </w:t>
      </w:r>
      <w:r w:rsidRPr="004A42BF">
        <w:rPr>
          <w:rFonts w:ascii="Arial" w:eastAsia="Arial" w:hAnsi="Arial" w:cs="Arial"/>
          <w:b/>
          <w:color w:val="00000A"/>
        </w:rPr>
        <w:t>únicamente</w:t>
      </w:r>
      <w:r w:rsidRPr="004A42BF">
        <w:rPr>
          <w:rFonts w:ascii="Arial" w:eastAsia="Arial" w:hAnsi="Arial" w:cs="Arial"/>
          <w:color w:val="00000A"/>
        </w:rPr>
        <w:t xml:space="preserve"> en línea hasta la hora prevista para su recepción. Los oferentes deberá</w:t>
      </w:r>
      <w:r w:rsidR="000046AD" w:rsidRPr="004A42BF">
        <w:rPr>
          <w:rFonts w:ascii="Arial" w:eastAsia="Arial" w:hAnsi="Arial" w:cs="Arial"/>
          <w:color w:val="00000A"/>
        </w:rPr>
        <w:t>n ingresar su oferta técnica</w:t>
      </w:r>
      <w:r w:rsidR="00267834" w:rsidRPr="004A42BF">
        <w:rPr>
          <w:rFonts w:ascii="Arial" w:eastAsia="Arial" w:hAnsi="Arial" w:cs="Arial"/>
          <w:color w:val="00000A"/>
        </w:rPr>
        <w:t>, (</w:t>
      </w:r>
      <w:r w:rsidR="00267834" w:rsidRPr="00FF7458">
        <w:rPr>
          <w:rFonts w:ascii="Arial" w:eastAsia="Arial" w:hAnsi="Arial" w:cs="Arial"/>
          <w:color w:val="00000A"/>
        </w:rPr>
        <w:t>propuesta técnica y antecedentes), est</w:t>
      </w:r>
      <w:r w:rsidR="00A8758A">
        <w:rPr>
          <w:rFonts w:ascii="Arial" w:eastAsia="Arial" w:hAnsi="Arial" w:cs="Arial"/>
          <w:color w:val="00000A"/>
        </w:rPr>
        <w:t>a</w:t>
      </w:r>
      <w:r w:rsidR="00267834" w:rsidRPr="00FF7458">
        <w:rPr>
          <w:rFonts w:ascii="Arial" w:eastAsia="Arial" w:hAnsi="Arial" w:cs="Arial"/>
          <w:color w:val="00000A"/>
        </w:rPr>
        <w:t xml:space="preserve"> es toda la información requerida </w:t>
      </w:r>
      <w:r w:rsidR="00E92556" w:rsidRPr="00FF7458">
        <w:rPr>
          <w:rFonts w:ascii="Arial" w:hAnsi="Arial" w:cs="Arial"/>
        </w:rPr>
        <w:t xml:space="preserve">excepto </w:t>
      </w:r>
      <w:r w:rsidR="00E92556" w:rsidRPr="00FF7458">
        <w:rPr>
          <w:rFonts w:ascii="Arial" w:eastAsia="Arial" w:hAnsi="Arial" w:cs="Arial"/>
          <w:color w:val="00000A"/>
        </w:rPr>
        <w:t>lo relativo al precio y</w:t>
      </w:r>
      <w:r w:rsidR="000046AD" w:rsidRPr="00FF7458">
        <w:rPr>
          <w:rFonts w:ascii="Arial" w:eastAsia="Arial" w:hAnsi="Arial" w:cs="Arial"/>
          <w:color w:val="00000A"/>
        </w:rPr>
        <w:t xml:space="preserve"> la oferta económica (</w:t>
      </w:r>
      <w:r w:rsidR="004F2367" w:rsidRPr="00FF7458">
        <w:rPr>
          <w:rFonts w:ascii="Arial" w:eastAsia="Arial" w:hAnsi="Arial" w:cs="Arial"/>
          <w:color w:val="00000A"/>
        </w:rPr>
        <w:t xml:space="preserve">lo relativo al </w:t>
      </w:r>
      <w:r w:rsidR="000046AD" w:rsidRPr="00FF7458">
        <w:rPr>
          <w:rFonts w:ascii="Arial" w:eastAsia="Arial" w:hAnsi="Arial" w:cs="Arial"/>
          <w:color w:val="00000A"/>
        </w:rPr>
        <w:t>precio)</w:t>
      </w:r>
      <w:r w:rsidR="00C1215F" w:rsidRPr="00FF7458">
        <w:rPr>
          <w:rFonts w:ascii="Arial" w:eastAsia="Arial" w:hAnsi="Arial" w:cs="Arial"/>
          <w:color w:val="00000A"/>
        </w:rPr>
        <w:t xml:space="preserve"> </w:t>
      </w:r>
      <w:r w:rsidR="00C1215F" w:rsidRPr="00FF7458">
        <w:rPr>
          <w:rFonts w:ascii="Arial" w:eastAsia="Arial" w:hAnsi="Arial" w:cs="Arial"/>
          <w:b/>
          <w:color w:val="00000A"/>
        </w:rPr>
        <w:t>en</w:t>
      </w:r>
      <w:r w:rsidR="00C1215F" w:rsidRPr="004A42BF">
        <w:rPr>
          <w:rFonts w:ascii="Arial" w:eastAsia="Arial" w:hAnsi="Arial" w:cs="Arial"/>
          <w:b/>
          <w:color w:val="00000A"/>
        </w:rPr>
        <w:t xml:space="preserve"> archivos separados</w:t>
      </w:r>
      <w:r w:rsidR="00267834" w:rsidRPr="004A42BF">
        <w:rPr>
          <w:rFonts w:ascii="Arial" w:eastAsia="Arial" w:hAnsi="Arial" w:cs="Arial"/>
          <w:b/>
          <w:color w:val="00000A"/>
        </w:rPr>
        <w:t>,</w:t>
      </w:r>
      <w:r w:rsidRPr="004A42BF">
        <w:rPr>
          <w:rFonts w:ascii="Arial" w:eastAsia="Arial" w:hAnsi="Arial" w:cs="Arial"/>
          <w:color w:val="00000A"/>
        </w:rPr>
        <w:t xml:space="preserve"> a través del sitio web </w:t>
      </w:r>
      <w:hyperlink r:id="rId10" w:history="1">
        <w:r w:rsidR="00BD71A3" w:rsidRPr="004A42BF">
          <w:rPr>
            <w:rStyle w:val="Hipervnculo"/>
            <w:rFonts w:ascii="Arial" w:hAnsi="Arial" w:cs="Arial"/>
          </w:rPr>
          <w:t>https://www.gub.uy/agencia-reguladora-compras-estatales/</w:t>
        </w:r>
      </w:hyperlink>
      <w:r w:rsidRPr="004A42BF">
        <w:rPr>
          <w:rFonts w:ascii="Arial" w:eastAsia="Arial" w:hAnsi="Arial" w:cs="Arial"/>
          <w:color w:val="00000A"/>
        </w:rPr>
        <w:t xml:space="preserve">. </w:t>
      </w:r>
      <w:r w:rsidRPr="004A42BF">
        <w:rPr>
          <w:rFonts w:ascii="Arial" w:eastAsia="Arial" w:hAnsi="Arial" w:cs="Arial"/>
          <w:b/>
          <w:color w:val="00000A"/>
        </w:rPr>
        <w:t>No se recibirán ofertas por otra vía</w:t>
      </w:r>
      <w:r w:rsidRPr="004A42BF">
        <w:rPr>
          <w:rFonts w:ascii="Arial" w:eastAsia="Arial" w:hAnsi="Arial" w:cs="Arial"/>
          <w:color w:val="00000A"/>
        </w:rPr>
        <w:t>.</w:t>
      </w:r>
    </w:p>
    <w:p w14:paraId="4C2E4212" w14:textId="4E00FC0A" w:rsidR="008A60BD" w:rsidRPr="004A42BF" w:rsidRDefault="009033B9"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La oferta debe bri</w:t>
      </w:r>
      <w:r w:rsidR="009954FF" w:rsidRPr="004A42BF">
        <w:rPr>
          <w:rFonts w:ascii="Arial" w:eastAsia="Arial" w:hAnsi="Arial" w:cs="Arial"/>
          <w:color w:val="00000A"/>
        </w:rPr>
        <w:t>n</w:t>
      </w:r>
      <w:r w:rsidRPr="004A42BF">
        <w:rPr>
          <w:rFonts w:ascii="Arial" w:eastAsia="Arial" w:hAnsi="Arial" w:cs="Arial"/>
          <w:color w:val="00000A"/>
        </w:rPr>
        <w:t xml:space="preserve">dar información clara y fácilmente legible sobre lo ofertado. </w:t>
      </w:r>
    </w:p>
    <w:p w14:paraId="25A98170" w14:textId="77777777" w:rsidR="008A60BD" w:rsidRPr="004A42BF" w:rsidRDefault="009033B9" w:rsidP="004640AA">
      <w:pPr>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La documentación electrónica complementaria adjunta de la oferta se ingresará en archivos con formato </w:t>
      </w:r>
      <w:proofErr w:type="spellStart"/>
      <w:r w:rsidRPr="004A42BF">
        <w:rPr>
          <w:rFonts w:ascii="Arial" w:eastAsia="Arial" w:hAnsi="Arial" w:cs="Arial"/>
          <w:color w:val="000000"/>
        </w:rPr>
        <w:t>txt</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rtf</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pdf</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doc</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docx</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xls</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xlsx</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odt</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ods</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zip</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rar</w:t>
      </w:r>
      <w:proofErr w:type="spellEnd"/>
      <w:r w:rsidRPr="004A42BF">
        <w:rPr>
          <w:rFonts w:ascii="Arial" w:eastAsia="Arial" w:hAnsi="Arial" w:cs="Arial"/>
          <w:color w:val="000000"/>
        </w:rPr>
        <w:t xml:space="preserve"> y 7z, sin contraseñas ni bloqueos para su impresión o copiado. Cuando el oferente deba agregar en su oferta un </w:t>
      </w:r>
      <w:r w:rsidRPr="004A42BF">
        <w:rPr>
          <w:rFonts w:ascii="Arial" w:eastAsia="Arial" w:hAnsi="Arial" w:cs="Arial"/>
          <w:color w:val="00000A"/>
        </w:rPr>
        <w:t>documento o certificado cuyo original solo exista en soporte papel, deberá digitalizar el</w:t>
      </w:r>
      <w:r w:rsidRPr="004A42BF">
        <w:rPr>
          <w:rFonts w:ascii="Arial" w:eastAsia="Arial" w:hAnsi="Arial" w:cs="Arial"/>
          <w:color w:val="000000"/>
        </w:rPr>
        <w:t xml:space="preserve"> mismo (escanearlo) y subirlo con el resto de su oferta. En caso de resultar adjudicatario, deberá exhibir el documento o certificado original, conforme a lo establecido en el artículo 48 del TOCAF.</w:t>
      </w:r>
    </w:p>
    <w:p w14:paraId="72D75CE8" w14:textId="77777777" w:rsidR="008A60BD" w:rsidRPr="004A42BF" w:rsidRDefault="009033B9" w:rsidP="004640AA">
      <w:pPr>
        <w:spacing w:after="200" w:line="360" w:lineRule="auto"/>
        <w:ind w:left="-142" w:right="566"/>
        <w:jc w:val="both"/>
        <w:rPr>
          <w:rFonts w:ascii="Arial" w:eastAsia="Arial" w:hAnsi="Arial" w:cs="Arial"/>
          <w:color w:val="000000"/>
        </w:rPr>
      </w:pPr>
      <w:r w:rsidRPr="004A42BF">
        <w:rPr>
          <w:rFonts w:ascii="Arial" w:eastAsia="Arial" w:hAnsi="Arial" w:cs="Arial"/>
          <w:color w:val="00000A"/>
        </w:rPr>
        <w:t>Constituye una carga del oferente constatar que los archivos enviados hayan sido ingresados correctamente en la plataforma electrónica.</w:t>
      </w:r>
    </w:p>
    <w:p w14:paraId="4B142B77" w14:textId="3C2EF4BD" w:rsidR="008A60BD" w:rsidRPr="004A42BF" w:rsidRDefault="009033B9"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La plataforma electrónica recibirá ofertas únicamente hasta el momento fijado para su apertura en la convocatoria respectiva. Esta plataforma garantiza el cumplimiento de las disposiciones contenidas en el inciso final del artículo 63 del TOCAF</w:t>
      </w:r>
      <w:r w:rsidR="0018469C">
        <w:rPr>
          <w:rFonts w:ascii="Arial" w:eastAsia="Arial" w:hAnsi="Arial" w:cs="Arial"/>
          <w:color w:val="00000A"/>
        </w:rPr>
        <w:t xml:space="preserve"> (apertura)</w:t>
      </w:r>
      <w:r w:rsidRPr="004A42BF">
        <w:rPr>
          <w:rFonts w:ascii="Arial" w:eastAsia="Arial" w:hAnsi="Arial" w:cs="Arial"/>
          <w:color w:val="00000A"/>
        </w:rPr>
        <w:t>.</w:t>
      </w:r>
    </w:p>
    <w:p w14:paraId="5FD43F62" w14:textId="77777777"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En caso de presentarse con intención de Consorcio, se deberá indicar cuál de las empresas que lo integran representará al mismo. Dicha firma comercial, será quien ingresará la oferta de acuerdo a lo indicado precedentemente</w:t>
      </w:r>
      <w:r w:rsidR="00B72E49" w:rsidRPr="004A42BF">
        <w:rPr>
          <w:rFonts w:ascii="Arial" w:eastAsia="Arial" w:hAnsi="Arial" w:cs="Arial"/>
          <w:color w:val="000000"/>
        </w:rPr>
        <w:t>,</w:t>
      </w:r>
      <w:r w:rsidRPr="004A42BF">
        <w:rPr>
          <w:rFonts w:ascii="Arial" w:eastAsia="Arial" w:hAnsi="Arial" w:cs="Arial"/>
          <w:color w:val="000000"/>
        </w:rPr>
        <w:t xml:space="preserve"> </w:t>
      </w:r>
      <w:r w:rsidR="00B72E49" w:rsidRPr="004A42BF">
        <w:rPr>
          <w:rFonts w:ascii="Arial" w:eastAsia="Arial" w:hAnsi="Arial" w:cs="Arial"/>
          <w:color w:val="000000"/>
        </w:rPr>
        <w:t xml:space="preserve">indicando cómo se distribuirá la facturación entre los integrantes del Consorcio. </w:t>
      </w:r>
    </w:p>
    <w:p w14:paraId="6C90738E" w14:textId="48C9B71C" w:rsidR="008A60BD" w:rsidRDefault="009033B9" w:rsidP="004640AA">
      <w:pPr>
        <w:spacing w:after="200" w:line="360" w:lineRule="auto"/>
        <w:ind w:left="-142" w:right="566"/>
        <w:jc w:val="both"/>
        <w:rPr>
          <w:rFonts w:ascii="Arial" w:eastAsia="Arial" w:hAnsi="Arial" w:cs="Arial"/>
          <w:color w:val="00000A"/>
        </w:rPr>
      </w:pPr>
      <w:r w:rsidRPr="004A42BF">
        <w:rPr>
          <w:rFonts w:ascii="Arial" w:eastAsia="Arial" w:hAnsi="Arial" w:cs="Arial"/>
          <w:color w:val="00000A"/>
        </w:rPr>
        <w:t xml:space="preserve">Para ofertar en línea: ver </w:t>
      </w:r>
      <w:r w:rsidR="00162F52">
        <w:rPr>
          <w:rFonts w:ascii="Arial" w:eastAsia="Arial" w:hAnsi="Arial" w:cs="Arial"/>
          <w:color w:val="00000A"/>
        </w:rPr>
        <w:t>M</w:t>
      </w:r>
      <w:r w:rsidRPr="004A42BF">
        <w:rPr>
          <w:rFonts w:ascii="Arial" w:eastAsia="Arial" w:hAnsi="Arial" w:cs="Arial"/>
          <w:color w:val="00000A"/>
        </w:rPr>
        <w:t xml:space="preserve">anual disponible en </w:t>
      </w:r>
      <w:hyperlink r:id="rId11" w:history="1">
        <w:r w:rsidR="00BD71A3" w:rsidRPr="004A42BF">
          <w:rPr>
            <w:rStyle w:val="Hipervnculo"/>
            <w:rFonts w:ascii="Arial" w:hAnsi="Arial" w:cs="Arial"/>
          </w:rPr>
          <w:t>https://www.gub.uy/agencia-reguladora-compras-estatales/</w:t>
        </w:r>
      </w:hyperlink>
      <w:r w:rsidR="001227F5" w:rsidRPr="004A42BF">
        <w:rPr>
          <w:rFonts w:ascii="Arial" w:eastAsia="Arial" w:hAnsi="Arial" w:cs="Arial"/>
          <w:color w:val="00000A"/>
        </w:rPr>
        <w:t xml:space="preserve"> </w:t>
      </w:r>
      <w:r w:rsidRPr="004A42BF">
        <w:rPr>
          <w:rFonts w:ascii="Arial" w:eastAsia="Arial" w:hAnsi="Arial" w:cs="Arial"/>
          <w:color w:val="00000A"/>
        </w:rPr>
        <w:t xml:space="preserve">en la sección Capacitación\Manuales y Materiales, </w:t>
      </w:r>
      <w:r w:rsidRPr="004A42BF">
        <w:rPr>
          <w:rFonts w:ascii="Arial" w:eastAsia="Arial" w:hAnsi="Arial" w:cs="Arial"/>
          <w:color w:val="00000A"/>
        </w:rPr>
        <w:lastRenderedPageBreak/>
        <w:t xml:space="preserve">o comunicarse con </w:t>
      </w:r>
      <w:r w:rsidR="00CC3F81" w:rsidRPr="004A42BF">
        <w:rPr>
          <w:rFonts w:ascii="Arial" w:eastAsia="Arial" w:hAnsi="Arial" w:cs="Arial"/>
          <w:color w:val="00000A"/>
        </w:rPr>
        <w:t>la Agencia Reguladora de Compras Estatales (</w:t>
      </w:r>
      <w:r w:rsidRPr="004A42BF">
        <w:rPr>
          <w:rFonts w:ascii="Arial" w:eastAsia="Arial" w:hAnsi="Arial" w:cs="Arial"/>
          <w:color w:val="00000A"/>
        </w:rPr>
        <w:t>A</w:t>
      </w:r>
      <w:r w:rsidR="00CC3F81" w:rsidRPr="004A42BF">
        <w:rPr>
          <w:rFonts w:ascii="Arial" w:eastAsia="Arial" w:hAnsi="Arial" w:cs="Arial"/>
          <w:color w:val="00000A"/>
        </w:rPr>
        <w:t>R</w:t>
      </w:r>
      <w:r w:rsidRPr="004A42BF">
        <w:rPr>
          <w:rFonts w:ascii="Arial" w:eastAsia="Arial" w:hAnsi="Arial" w:cs="Arial"/>
          <w:color w:val="00000A"/>
        </w:rPr>
        <w:t>CE</w:t>
      </w:r>
      <w:r w:rsidR="00CC3F81" w:rsidRPr="004A42BF">
        <w:rPr>
          <w:rFonts w:ascii="Arial" w:eastAsia="Arial" w:hAnsi="Arial" w:cs="Arial"/>
          <w:color w:val="00000A"/>
        </w:rPr>
        <w:t>)</w:t>
      </w:r>
      <w:r w:rsidRPr="004A42BF">
        <w:rPr>
          <w:rFonts w:ascii="Arial" w:eastAsia="Arial" w:hAnsi="Arial" w:cs="Arial"/>
          <w:color w:val="00000A"/>
        </w:rPr>
        <w:t xml:space="preserve"> - Atención a Proveedores al (+598) 2604 5360.</w:t>
      </w:r>
    </w:p>
    <w:p w14:paraId="3CB96A49" w14:textId="3B27877C" w:rsidR="00A42125" w:rsidRDefault="00A42125" w:rsidP="00687222">
      <w:pPr>
        <w:pStyle w:val="Ttulo1"/>
        <w:numPr>
          <w:ilvl w:val="0"/>
          <w:numId w:val="12"/>
        </w:numPr>
        <w:spacing w:before="480" w:after="200"/>
        <w:ind w:left="-142" w:right="567" w:hanging="425"/>
        <w:rPr>
          <w:rFonts w:ascii="Arial" w:eastAsia="Arial" w:hAnsi="Arial" w:cs="Arial"/>
          <w:b/>
          <w:color w:val="auto"/>
          <w:sz w:val="28"/>
          <w:szCs w:val="28"/>
        </w:rPr>
      </w:pPr>
      <w:bookmarkStart w:id="8" w:name="_Toc99031056"/>
      <w:r w:rsidRPr="004A42BF">
        <w:rPr>
          <w:rFonts w:ascii="Arial" w:eastAsia="Arial" w:hAnsi="Arial" w:cs="Arial"/>
          <w:b/>
          <w:color w:val="auto"/>
          <w:sz w:val="28"/>
          <w:szCs w:val="28"/>
        </w:rPr>
        <w:t>Documentación formal</w:t>
      </w:r>
      <w:bookmarkEnd w:id="8"/>
    </w:p>
    <w:p w14:paraId="302F4504" w14:textId="7C1AFA32" w:rsidR="00A42125" w:rsidRPr="004A42BF" w:rsidRDefault="00A42125"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El oferente deberá presentar la siguiente documentación</w:t>
      </w:r>
      <w:r w:rsidR="008078D2" w:rsidRPr="004A42BF">
        <w:rPr>
          <w:rFonts w:ascii="Arial" w:eastAsia="Arial" w:hAnsi="Arial" w:cs="Arial"/>
          <w:color w:val="00000A"/>
        </w:rPr>
        <w:t xml:space="preserve"> formal</w:t>
      </w:r>
      <w:r w:rsidRPr="004A42BF">
        <w:rPr>
          <w:rFonts w:ascii="Arial" w:eastAsia="Arial" w:hAnsi="Arial" w:cs="Arial"/>
          <w:color w:val="00000A"/>
        </w:rPr>
        <w:t>:</w:t>
      </w:r>
    </w:p>
    <w:p w14:paraId="207783C5" w14:textId="0B543FD0" w:rsidR="00A42125" w:rsidRPr="004A42BF" w:rsidRDefault="00A42125" w:rsidP="001177D1">
      <w:pPr>
        <w:numPr>
          <w:ilvl w:val="0"/>
          <w:numId w:val="2"/>
        </w:numPr>
        <w:suppressAutoHyphens/>
        <w:spacing w:after="200" w:line="360" w:lineRule="auto"/>
        <w:ind w:left="142" w:right="566" w:hanging="284"/>
        <w:jc w:val="both"/>
        <w:rPr>
          <w:rFonts w:ascii="Arial" w:eastAsia="Arial" w:hAnsi="Arial" w:cs="Arial"/>
          <w:color w:val="000000"/>
        </w:rPr>
      </w:pPr>
      <w:r w:rsidRPr="004A42BF">
        <w:rPr>
          <w:rFonts w:ascii="Arial" w:eastAsia="Arial" w:hAnsi="Arial" w:cs="Arial"/>
          <w:color w:val="000000"/>
        </w:rPr>
        <w:t>El formulario de identificación del oferente</w:t>
      </w:r>
      <w:r w:rsidR="00162F52">
        <w:rPr>
          <w:rFonts w:ascii="Arial" w:eastAsia="Arial" w:hAnsi="Arial" w:cs="Arial"/>
          <w:color w:val="000000"/>
        </w:rPr>
        <w:t>, el que</w:t>
      </w:r>
      <w:r w:rsidRPr="004A42BF">
        <w:rPr>
          <w:rFonts w:ascii="Arial" w:eastAsia="Arial" w:hAnsi="Arial" w:cs="Arial"/>
          <w:color w:val="000000"/>
        </w:rPr>
        <w:t xml:space="preserve"> debe estar firmado por el titular, o representante con facultades suficientes para ese acto (contar con legitimación). </w:t>
      </w:r>
      <w:r w:rsidRPr="004A42BF">
        <w:rPr>
          <w:rFonts w:ascii="Arial" w:eastAsia="Arial" w:hAnsi="Arial" w:cs="Arial"/>
        </w:rPr>
        <w:t>En caso de que la representación esté a cargo de dos o más sujetos actuando conjuntamente, deberá firmarse por todos ellos.</w:t>
      </w:r>
      <w:r w:rsidRPr="004A42BF">
        <w:rPr>
          <w:rFonts w:ascii="Arial" w:eastAsia="Arial" w:hAnsi="Arial" w:cs="Arial"/>
          <w:color w:val="000000"/>
        </w:rPr>
        <w:t xml:space="preserve"> (Ver Anexo</w:t>
      </w:r>
      <w:r w:rsidRPr="004A42BF">
        <w:rPr>
          <w:rFonts w:ascii="Arial" w:eastAsia="Arial" w:hAnsi="Arial" w:cs="Arial"/>
          <w:color w:val="FF0000"/>
        </w:rPr>
        <w:t xml:space="preserve"> </w:t>
      </w:r>
      <w:r w:rsidRPr="004A42BF">
        <w:rPr>
          <w:rFonts w:ascii="Arial" w:eastAsia="Arial" w:hAnsi="Arial" w:cs="Arial"/>
        </w:rPr>
        <w:t>I)</w:t>
      </w:r>
    </w:p>
    <w:p w14:paraId="375EE587" w14:textId="7659D71F" w:rsidR="00A42125" w:rsidRPr="004A42BF" w:rsidRDefault="00A42125" w:rsidP="001177D1">
      <w:pPr>
        <w:spacing w:after="200" w:line="360" w:lineRule="auto"/>
        <w:ind w:left="142" w:right="566"/>
        <w:jc w:val="both"/>
        <w:rPr>
          <w:rFonts w:ascii="Arial" w:eastAsia="Arial" w:hAnsi="Arial" w:cs="Arial"/>
        </w:rPr>
      </w:pPr>
      <w:r w:rsidRPr="004A42BF">
        <w:rPr>
          <w:rFonts w:ascii="Arial" w:eastAsia="Arial" w:hAnsi="Arial" w:cs="Arial"/>
        </w:rPr>
        <w:t>En caso de intención de Consorcio, todas las empresas que lo integrarán deberán identificarse en dicho</w:t>
      </w:r>
      <w:r w:rsidR="004B11A8" w:rsidRPr="004A42BF">
        <w:rPr>
          <w:rFonts w:ascii="Arial" w:eastAsia="Arial" w:hAnsi="Arial" w:cs="Arial"/>
        </w:rPr>
        <w:t>s</w:t>
      </w:r>
      <w:r w:rsidRPr="004A42BF">
        <w:rPr>
          <w:rFonts w:ascii="Arial" w:eastAsia="Arial" w:hAnsi="Arial" w:cs="Arial"/>
        </w:rPr>
        <w:t xml:space="preserve"> formulario</w:t>
      </w:r>
      <w:r w:rsidR="004B11A8" w:rsidRPr="004A42BF">
        <w:rPr>
          <w:rFonts w:ascii="Arial" w:eastAsia="Arial" w:hAnsi="Arial" w:cs="Arial"/>
        </w:rPr>
        <w:t>s</w:t>
      </w:r>
      <w:r w:rsidRPr="004A42BF">
        <w:rPr>
          <w:rFonts w:ascii="Arial" w:eastAsia="Arial" w:hAnsi="Arial" w:cs="Arial"/>
        </w:rPr>
        <w:t>, suscribiéndolo.</w:t>
      </w:r>
    </w:p>
    <w:p w14:paraId="409B9958" w14:textId="09B67A53" w:rsidR="00A42125" w:rsidRPr="004A42BF" w:rsidRDefault="00A42125" w:rsidP="001177D1">
      <w:pPr>
        <w:tabs>
          <w:tab w:val="left" w:pos="720"/>
        </w:tabs>
        <w:suppressAutoHyphens/>
        <w:spacing w:before="100" w:after="100" w:line="360" w:lineRule="auto"/>
        <w:ind w:left="142" w:right="566"/>
        <w:jc w:val="both"/>
        <w:rPr>
          <w:rFonts w:ascii="Arial" w:eastAsia="Arial" w:hAnsi="Arial" w:cs="Arial"/>
        </w:rPr>
      </w:pPr>
      <w:r w:rsidRPr="004A42BF">
        <w:rPr>
          <w:rFonts w:ascii="Arial" w:eastAsia="Arial" w:hAnsi="Arial" w:cs="Arial"/>
          <w:color w:val="00000A"/>
        </w:rPr>
        <w:t>En caso de oferentes extranjeros</w:t>
      </w:r>
      <w:r w:rsidR="002D51AD" w:rsidRPr="004A42BF">
        <w:rPr>
          <w:rFonts w:ascii="Arial" w:eastAsia="Arial" w:hAnsi="Arial" w:cs="Arial"/>
          <w:color w:val="00000A"/>
        </w:rPr>
        <w:t>, integrantes de un consorcio,</w:t>
      </w:r>
      <w:r w:rsidRPr="004A42BF">
        <w:rPr>
          <w:rFonts w:ascii="Arial" w:eastAsia="Arial" w:hAnsi="Arial" w:cs="Arial"/>
          <w:color w:val="00000A"/>
        </w:rPr>
        <w:t xml:space="preserve"> se deberá comprobar la vigencia de constancia similar expedida en su país de origen o declaración jurada de que tal constancia no existe</w:t>
      </w:r>
      <w:r w:rsidRPr="004A42BF">
        <w:rPr>
          <w:rFonts w:ascii="Arial" w:eastAsia="Arial" w:hAnsi="Arial" w:cs="Arial"/>
        </w:rPr>
        <w:t>, o de que la empresa no posee empleados ni personal a cargo.</w:t>
      </w:r>
    </w:p>
    <w:p w14:paraId="2C56AE18" w14:textId="77777777" w:rsidR="00A42125" w:rsidRPr="004A42BF" w:rsidRDefault="00A42125" w:rsidP="001177D1">
      <w:pPr>
        <w:suppressAutoHyphens/>
        <w:spacing w:before="240" w:after="240" w:line="360" w:lineRule="auto"/>
        <w:ind w:left="142" w:right="566"/>
        <w:jc w:val="both"/>
        <w:rPr>
          <w:rFonts w:ascii="Arial" w:eastAsia="Arial" w:hAnsi="Arial" w:cs="Arial"/>
        </w:rPr>
      </w:pPr>
      <w:r w:rsidRPr="004A42BF">
        <w:rPr>
          <w:rFonts w:ascii="Arial" w:eastAsia="Arial" w:hAnsi="Arial" w:cs="Arial"/>
        </w:rPr>
        <w:t>Toda información y/o documentación deberá estar redactada en idioma español, con excepción de los folletos y catálogos de productos, que podrán ser presentados en español o inglés.</w:t>
      </w:r>
    </w:p>
    <w:p w14:paraId="1461A27E" w14:textId="77777777" w:rsidR="00A42125" w:rsidRPr="001177D1" w:rsidRDefault="00A42125"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Resumen no confidencial conforme a</w:t>
      </w:r>
      <w:r w:rsidR="00CC3F81" w:rsidRPr="001177D1">
        <w:rPr>
          <w:rFonts w:ascii="Arial" w:eastAsia="Arial" w:hAnsi="Arial" w:cs="Arial"/>
          <w:color w:val="000000"/>
        </w:rPr>
        <w:t xml:space="preserve"> </w:t>
      </w:r>
      <w:r w:rsidRPr="001177D1">
        <w:rPr>
          <w:rFonts w:ascii="Arial" w:eastAsia="Arial" w:hAnsi="Arial" w:cs="Arial"/>
          <w:color w:val="000000"/>
        </w:rPr>
        <w:t>l</w:t>
      </w:r>
      <w:r w:rsidR="00CC3F81" w:rsidRPr="001177D1">
        <w:rPr>
          <w:rFonts w:ascii="Arial" w:eastAsia="Arial" w:hAnsi="Arial" w:cs="Arial"/>
          <w:color w:val="000000"/>
        </w:rPr>
        <w:t>o dispuesto en el</w:t>
      </w:r>
      <w:r w:rsidRPr="001177D1">
        <w:rPr>
          <w:rFonts w:ascii="Arial" w:eastAsia="Arial" w:hAnsi="Arial" w:cs="Arial"/>
          <w:color w:val="000000"/>
        </w:rPr>
        <w:t xml:space="preserve"> numeral 1</w:t>
      </w:r>
      <w:r w:rsidR="006D67C5" w:rsidRPr="001177D1">
        <w:rPr>
          <w:rFonts w:ascii="Arial" w:eastAsia="Arial" w:hAnsi="Arial" w:cs="Arial"/>
          <w:color w:val="000000"/>
        </w:rPr>
        <w:t>1</w:t>
      </w:r>
      <w:r w:rsidRPr="001177D1">
        <w:rPr>
          <w:rFonts w:ascii="Arial" w:eastAsia="Arial" w:hAnsi="Arial" w:cs="Arial"/>
          <w:color w:val="000000"/>
        </w:rPr>
        <w:t xml:space="preserve"> “Información Confidencial y Datos Personales”</w:t>
      </w:r>
      <w:r w:rsidR="00CC3F81" w:rsidRPr="001177D1">
        <w:rPr>
          <w:rFonts w:ascii="Arial" w:eastAsia="Arial" w:hAnsi="Arial" w:cs="Arial"/>
          <w:color w:val="000000"/>
        </w:rPr>
        <w:t xml:space="preserve"> del presente Pliego</w:t>
      </w:r>
      <w:r w:rsidRPr="001177D1">
        <w:rPr>
          <w:rFonts w:ascii="Arial" w:eastAsia="Arial" w:hAnsi="Arial" w:cs="Arial"/>
          <w:color w:val="000000"/>
        </w:rPr>
        <w:t>, en caso de corresponder.</w:t>
      </w:r>
    </w:p>
    <w:p w14:paraId="0AFBE83E" w14:textId="2382B85A" w:rsidR="002D51AD" w:rsidRPr="001177D1" w:rsidRDefault="001B0C96"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Compromiso de prestar el servicio en régimen de exclusividad de rubro”. Ver formulario en Anexo VII.</w:t>
      </w:r>
    </w:p>
    <w:p w14:paraId="73F825C2" w14:textId="77777777" w:rsidR="000A75D7" w:rsidRDefault="00E72356"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Documentación que contenga información sobre identidad</w:t>
      </w:r>
      <w:r w:rsidR="00755C9B" w:rsidRPr="001177D1">
        <w:rPr>
          <w:rFonts w:ascii="Arial" w:eastAsia="Arial" w:hAnsi="Arial" w:cs="Arial"/>
          <w:color w:val="000000"/>
        </w:rPr>
        <w:t xml:space="preserve"> de los integrantes del equipo directivo, principales accionistas, equipo asignado a la cuenta, datos </w:t>
      </w:r>
      <w:r w:rsidR="00755C9B" w:rsidRPr="001177D1">
        <w:rPr>
          <w:rFonts w:ascii="Arial" w:eastAsia="Arial" w:hAnsi="Arial" w:cs="Arial"/>
          <w:color w:val="000000"/>
        </w:rPr>
        <w:lastRenderedPageBreak/>
        <w:t>de empresas vinculadas y controladas o controlantes</w:t>
      </w:r>
      <w:r w:rsidRPr="001177D1">
        <w:rPr>
          <w:rFonts w:ascii="Arial" w:eastAsia="Arial" w:hAnsi="Arial" w:cs="Arial"/>
          <w:color w:val="000000"/>
        </w:rPr>
        <w:t>, y de grupo de interés económico en caso de corresponder.</w:t>
      </w:r>
      <w:r w:rsidR="009A316E" w:rsidRPr="001177D1">
        <w:rPr>
          <w:rFonts w:ascii="Arial" w:eastAsia="Arial" w:hAnsi="Arial" w:cs="Arial"/>
          <w:color w:val="000000"/>
        </w:rPr>
        <w:t xml:space="preserve"> </w:t>
      </w:r>
    </w:p>
    <w:p w14:paraId="273ABEBB" w14:textId="2B65B996" w:rsidR="000A75D7" w:rsidRPr="001177D1" w:rsidRDefault="000A75D7" w:rsidP="001177D1">
      <w:pPr>
        <w:suppressAutoHyphens/>
        <w:spacing w:before="240" w:after="240" w:line="360" w:lineRule="auto"/>
        <w:ind w:right="566"/>
        <w:jc w:val="both"/>
        <w:rPr>
          <w:rFonts w:ascii="Arial" w:eastAsia="Arial" w:hAnsi="Arial" w:cs="Arial"/>
        </w:rPr>
      </w:pPr>
      <w:r w:rsidRPr="001177D1">
        <w:rPr>
          <w:rFonts w:ascii="Arial" w:eastAsia="Arial" w:hAnsi="Arial" w:cs="Arial"/>
        </w:rPr>
        <w:t>El INE comprobará en RUPE la vigencia o exoneración del Certificado del Banco de Seguros del Estado que acred</w:t>
      </w:r>
      <w:r w:rsidR="004E2D20" w:rsidRPr="001177D1">
        <w:rPr>
          <w:rFonts w:ascii="Arial" w:eastAsia="Arial" w:hAnsi="Arial" w:cs="Arial"/>
        </w:rPr>
        <w:t xml:space="preserve">ite el cumplimiento de la </w:t>
      </w:r>
      <w:r w:rsidR="001202FA">
        <w:rPr>
          <w:rFonts w:ascii="Arial" w:eastAsia="Arial" w:hAnsi="Arial" w:cs="Arial"/>
        </w:rPr>
        <w:t>L</w:t>
      </w:r>
      <w:r w:rsidR="001202FA" w:rsidRPr="00FF7458">
        <w:rPr>
          <w:rFonts w:ascii="Arial" w:eastAsia="Arial" w:hAnsi="Arial" w:cs="Arial"/>
        </w:rPr>
        <w:t>ey N°</w:t>
      </w:r>
      <w:r w:rsidRPr="001177D1">
        <w:rPr>
          <w:rFonts w:ascii="Arial" w:eastAsia="Arial" w:hAnsi="Arial" w:cs="Arial"/>
        </w:rPr>
        <w:t xml:space="preserve"> 16.074 de 10 de octubre de 1989 sobre Accidentes de Trabajo y Enfermedades Profesionales. En caso de que la empresa no posea empleados ni personal a cargo y no haya gestionado el certificado negativo correspondiente, deberá presentar Declaración Jurada firmada por el representante que acredite dicha situación.</w:t>
      </w:r>
    </w:p>
    <w:p w14:paraId="195CF703" w14:textId="0677E963" w:rsidR="00A42125" w:rsidRPr="004A42BF" w:rsidRDefault="00A42125" w:rsidP="001177D1">
      <w:pPr>
        <w:suppressAutoHyphens/>
        <w:spacing w:before="240" w:after="240" w:line="360" w:lineRule="auto"/>
        <w:ind w:right="566"/>
        <w:jc w:val="both"/>
        <w:rPr>
          <w:rFonts w:ascii="Arial" w:eastAsia="Arial" w:hAnsi="Arial" w:cs="Arial"/>
        </w:rPr>
      </w:pPr>
      <w:r w:rsidRPr="004A42BF">
        <w:rPr>
          <w:rFonts w:ascii="Arial" w:eastAsia="Arial" w:hAnsi="Arial" w:cs="Arial"/>
        </w:rPr>
        <w:t xml:space="preserve">En caso de constatarse omisiones y/o incumplimientos en la presentación de la documentación e información requerida antes mencionada, o no sean presentadas en las condiciones solicitadas, </w:t>
      </w:r>
      <w:r w:rsidR="008A3EC6" w:rsidRPr="004A42BF">
        <w:rPr>
          <w:rFonts w:ascii="Arial" w:eastAsia="Arial" w:hAnsi="Arial" w:cs="Arial"/>
        </w:rPr>
        <w:t xml:space="preserve">el INE </w:t>
      </w:r>
      <w:r w:rsidRPr="004A42BF">
        <w:rPr>
          <w:rFonts w:ascii="Arial" w:eastAsia="Arial" w:hAnsi="Arial" w:cs="Arial"/>
        </w:rPr>
        <w:t xml:space="preserve">podrá otorgar a los oferentes un plazo máximo de 2 (dos) días hábiles conforme a lo preceptuado en el </w:t>
      </w:r>
      <w:r w:rsidR="00CC3F81" w:rsidRPr="004A42BF">
        <w:rPr>
          <w:rFonts w:ascii="Arial" w:eastAsia="Arial" w:hAnsi="Arial" w:cs="Arial"/>
        </w:rPr>
        <w:t>a</w:t>
      </w:r>
      <w:r w:rsidRPr="004A42BF">
        <w:rPr>
          <w:rFonts w:ascii="Arial" w:eastAsia="Arial" w:hAnsi="Arial" w:cs="Arial"/>
        </w:rPr>
        <w:t>rt</w:t>
      </w:r>
      <w:r w:rsidR="00CC3F81" w:rsidRPr="004A42BF">
        <w:rPr>
          <w:rFonts w:ascii="Arial" w:eastAsia="Arial" w:hAnsi="Arial" w:cs="Arial"/>
        </w:rPr>
        <w:t>ículo</w:t>
      </w:r>
      <w:r w:rsidRPr="004A42BF">
        <w:rPr>
          <w:rFonts w:ascii="Arial" w:eastAsia="Arial" w:hAnsi="Arial" w:cs="Arial"/>
        </w:rPr>
        <w:t xml:space="preserve"> 65 del TOCAF, a efectos de realizar las subsanaciones correspondientes.</w:t>
      </w:r>
    </w:p>
    <w:p w14:paraId="784E81A1" w14:textId="2137B883" w:rsidR="00612C9A" w:rsidRDefault="00A42125" w:rsidP="001177D1">
      <w:pPr>
        <w:suppressAutoHyphens/>
        <w:spacing w:before="240" w:after="240" w:line="360" w:lineRule="auto"/>
        <w:ind w:right="566"/>
        <w:jc w:val="both"/>
        <w:rPr>
          <w:rFonts w:ascii="Arial" w:eastAsia="Arial" w:hAnsi="Arial" w:cs="Arial"/>
        </w:rPr>
      </w:pPr>
      <w:r w:rsidRPr="004A42BF">
        <w:rPr>
          <w:rFonts w:ascii="Arial" w:eastAsia="Arial" w:hAnsi="Arial" w:cs="Arial"/>
        </w:rPr>
        <w:t xml:space="preserve">Dicho plazo podrá ampliarse para el caso de proveedores del exterior, y en tal caso, se aplicará a todos los oferentes. </w:t>
      </w:r>
    </w:p>
    <w:p w14:paraId="1656AF2D" w14:textId="64526EB3" w:rsidR="00162F52" w:rsidRPr="001177D1" w:rsidRDefault="00D6579E" w:rsidP="00687222">
      <w:pPr>
        <w:pStyle w:val="Ttulo1"/>
        <w:numPr>
          <w:ilvl w:val="0"/>
          <w:numId w:val="12"/>
        </w:numPr>
        <w:spacing w:before="480" w:after="200"/>
        <w:ind w:left="-142" w:right="567" w:hanging="425"/>
        <w:rPr>
          <w:rFonts w:ascii="Arial" w:eastAsia="Arial" w:hAnsi="Arial" w:cs="Arial"/>
          <w:b/>
          <w:color w:val="auto"/>
          <w:sz w:val="28"/>
          <w:szCs w:val="28"/>
        </w:rPr>
      </w:pPr>
      <w:bookmarkStart w:id="9" w:name="_Toc99031057"/>
      <w:r w:rsidRPr="001177D1">
        <w:rPr>
          <w:rFonts w:ascii="Arial" w:eastAsia="Arial" w:hAnsi="Arial" w:cs="Arial"/>
          <w:b/>
          <w:color w:val="auto"/>
          <w:sz w:val="28"/>
          <w:szCs w:val="28"/>
        </w:rPr>
        <w:t>Exposición de propuestas</w:t>
      </w:r>
      <w:bookmarkEnd w:id="9"/>
    </w:p>
    <w:p w14:paraId="51C4F293" w14:textId="0692B0F9" w:rsidR="00C1215F" w:rsidRPr="004A42BF" w:rsidRDefault="00C1215F" w:rsidP="004640AA">
      <w:pPr>
        <w:tabs>
          <w:tab w:val="left" w:pos="0"/>
        </w:tabs>
        <w:spacing w:after="100" w:line="360" w:lineRule="auto"/>
        <w:ind w:left="-142" w:right="566"/>
        <w:jc w:val="both"/>
        <w:rPr>
          <w:rFonts w:ascii="Arial" w:eastAsia="Arial" w:hAnsi="Arial" w:cs="Arial"/>
          <w:iCs/>
        </w:rPr>
      </w:pPr>
      <w:r w:rsidRPr="004A42BF">
        <w:rPr>
          <w:rFonts w:ascii="Arial" w:eastAsia="Arial" w:hAnsi="Arial" w:cs="Arial"/>
          <w:iCs/>
        </w:rPr>
        <w:t>La Comisión Asesora de Adjudicaciones señalará la fecha de exposición individual de la propuesta publicitaria de cada oferente, la que tendrá únicamente naturaleza aclaratoria, no pudiendo incorporar información que no haya sido presentada en la oferta.</w:t>
      </w:r>
      <w:r w:rsidR="00267834" w:rsidRPr="004A42BF">
        <w:rPr>
          <w:rFonts w:ascii="Arial" w:eastAsia="Arial" w:hAnsi="Arial" w:cs="Arial"/>
          <w:iCs/>
        </w:rPr>
        <w:t xml:space="preserve"> Dicha exposición tendrá una duración máxima de una hora. </w:t>
      </w:r>
    </w:p>
    <w:p w14:paraId="350A8C45" w14:textId="3EAD25CC" w:rsidR="008A1911" w:rsidRDefault="008A1911" w:rsidP="00687222">
      <w:pPr>
        <w:pStyle w:val="Ttulo1"/>
        <w:numPr>
          <w:ilvl w:val="0"/>
          <w:numId w:val="12"/>
        </w:numPr>
        <w:spacing w:before="480" w:after="200"/>
        <w:ind w:left="-142" w:right="567" w:hanging="425"/>
        <w:rPr>
          <w:rFonts w:ascii="Arial" w:eastAsia="Arial" w:hAnsi="Arial" w:cs="Arial"/>
          <w:b/>
          <w:color w:val="auto"/>
          <w:sz w:val="28"/>
          <w:szCs w:val="28"/>
        </w:rPr>
      </w:pPr>
      <w:bookmarkStart w:id="10" w:name="_Toc99031058"/>
      <w:r w:rsidRPr="004A42BF">
        <w:rPr>
          <w:rFonts w:ascii="Arial" w:eastAsia="Arial" w:hAnsi="Arial" w:cs="Arial"/>
          <w:b/>
          <w:color w:val="auto"/>
          <w:sz w:val="28"/>
          <w:szCs w:val="28"/>
        </w:rPr>
        <w:t>Integración de Consorcio</w:t>
      </w:r>
      <w:bookmarkEnd w:id="10"/>
    </w:p>
    <w:p w14:paraId="70B3F108" w14:textId="20478008" w:rsidR="008A1911" w:rsidRPr="004A42BF" w:rsidRDefault="008A1911"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 xml:space="preserve">Si dos o más empresas resolvieran presentarse a este llamado integrando un Consorcio, además de la documentación exigida para cada una de ellas, deberán </w:t>
      </w:r>
      <w:r w:rsidRPr="004A42BF">
        <w:rPr>
          <w:rFonts w:ascii="Arial" w:eastAsia="Arial" w:hAnsi="Arial" w:cs="Arial"/>
          <w:color w:val="00000A"/>
        </w:rPr>
        <w:lastRenderedPageBreak/>
        <w:t>presentar una carta compromiso firmada por los representantes legales de cada empresa, por la cual se comprometen a constituir el Consorcio, en caso de resultar adjudicatarios, de acuerdo a lo dispuesto en los Artículos 17, 501 a 503, modificativas y concordantes de la Ley N°16.060 de 04</w:t>
      </w:r>
      <w:r w:rsidR="00CC3F81" w:rsidRPr="004A42BF">
        <w:rPr>
          <w:rFonts w:ascii="Arial" w:eastAsia="Arial" w:hAnsi="Arial" w:cs="Arial"/>
          <w:color w:val="00000A"/>
        </w:rPr>
        <w:t xml:space="preserve"> de setiembre de </w:t>
      </w:r>
      <w:r w:rsidRPr="004A42BF">
        <w:rPr>
          <w:rFonts w:ascii="Arial" w:eastAsia="Arial" w:hAnsi="Arial" w:cs="Arial"/>
          <w:color w:val="00000A"/>
        </w:rPr>
        <w:t>1989 (suscripción del contrat</w:t>
      </w:r>
      <w:r w:rsidR="004E2D20">
        <w:rPr>
          <w:rFonts w:ascii="Arial" w:eastAsia="Arial" w:hAnsi="Arial" w:cs="Arial"/>
          <w:color w:val="00000A"/>
        </w:rPr>
        <w:t xml:space="preserve">o, inscripción del mismo en el </w:t>
      </w:r>
      <w:r w:rsidRPr="004A42BF">
        <w:rPr>
          <w:rFonts w:ascii="Arial" w:eastAsia="Arial" w:hAnsi="Arial" w:cs="Arial"/>
          <w:color w:val="00000A"/>
        </w:rPr>
        <w:t>Registro Nacional de Comercio y publicación de un extracto en el Diario Oficial).</w:t>
      </w:r>
    </w:p>
    <w:p w14:paraId="4232A210" w14:textId="77777777" w:rsidR="008A1911" w:rsidRPr="004A42BF" w:rsidRDefault="008A1911"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A los efectos precedentes, para la etapa de presentación de propuestas se deberá indicar además:</w:t>
      </w:r>
    </w:p>
    <w:p w14:paraId="2B8017DB" w14:textId="77777777" w:rsidR="008A1911" w:rsidRPr="001177D1" w:rsidRDefault="008A1911"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Empresas que conformarán el Consorcio</w:t>
      </w:r>
      <w:r w:rsidR="00E72A4A" w:rsidRPr="001177D1">
        <w:rPr>
          <w:rFonts w:ascii="Arial" w:eastAsia="Arial" w:hAnsi="Arial" w:cs="Arial"/>
          <w:color w:val="000000"/>
        </w:rPr>
        <w:t>.</w:t>
      </w:r>
    </w:p>
    <w:p w14:paraId="6C1FF071" w14:textId="77777777" w:rsidR="008A1911" w:rsidRPr="001177D1" w:rsidRDefault="008A1911"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Compromiso de no modificar los términos del documento de asociación hasta la finalización de</w:t>
      </w:r>
      <w:r w:rsidR="00231DB1" w:rsidRPr="001177D1">
        <w:rPr>
          <w:rFonts w:ascii="Arial" w:eastAsia="Arial" w:hAnsi="Arial" w:cs="Arial"/>
          <w:color w:val="000000"/>
        </w:rPr>
        <w:t>l contrato con la Administración</w:t>
      </w:r>
      <w:r w:rsidRPr="001177D1">
        <w:rPr>
          <w:rFonts w:ascii="Arial" w:eastAsia="Arial" w:hAnsi="Arial" w:cs="Arial"/>
          <w:color w:val="000000"/>
        </w:rPr>
        <w:t>. Este documento deberá estar formulado de acuerdo y de conformidad con las disposiciones legales vigentes en la República Oriental del Uruguay, cualquiera sea la nacionalidad de las empresas.</w:t>
      </w:r>
    </w:p>
    <w:p w14:paraId="20580E9F" w14:textId="77777777" w:rsidR="008A1911" w:rsidRPr="001177D1" w:rsidRDefault="008A1911"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Empresa que facturará el objeto del presente llamado.</w:t>
      </w:r>
    </w:p>
    <w:p w14:paraId="6D35AF11" w14:textId="77777777" w:rsidR="008A1911" w:rsidRPr="004A42BF" w:rsidRDefault="008A1911"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b/>
          <w:color w:val="00000A"/>
        </w:rPr>
        <w:t>El documento que acredite la constitución del Consorcio deberá establecer expresamente:</w:t>
      </w:r>
    </w:p>
    <w:p w14:paraId="3F8A200E" w14:textId="5C6CCB78" w:rsidR="008A1911" w:rsidRPr="001177D1" w:rsidRDefault="000A75D7"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Cual</w:t>
      </w:r>
      <w:r w:rsidR="008A1911" w:rsidRPr="001177D1">
        <w:rPr>
          <w:rFonts w:ascii="Arial" w:eastAsia="Arial" w:hAnsi="Arial" w:cs="Arial"/>
          <w:color w:val="000000"/>
        </w:rPr>
        <w:t xml:space="preserve"> empresa será la representante.</w:t>
      </w:r>
    </w:p>
    <w:p w14:paraId="30FC7CBF" w14:textId="77777777" w:rsidR="008A1911" w:rsidRPr="001177D1" w:rsidRDefault="008A1911"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Que las firmas integrantes responderán en forma mancomunada y solidaria durante la ejecución del</w:t>
      </w:r>
      <w:r w:rsidR="00231DB1" w:rsidRPr="001177D1">
        <w:rPr>
          <w:rFonts w:ascii="Arial" w:eastAsia="Arial" w:hAnsi="Arial" w:cs="Arial"/>
          <w:color w:val="000000"/>
        </w:rPr>
        <w:t xml:space="preserve"> contrato con la Administración</w:t>
      </w:r>
      <w:r w:rsidRPr="001177D1">
        <w:rPr>
          <w:rFonts w:ascii="Arial" w:eastAsia="Arial" w:hAnsi="Arial" w:cs="Arial"/>
          <w:color w:val="000000"/>
        </w:rPr>
        <w:t xml:space="preserve"> y respecto de todas las obligaciones que se deriven del mismo.</w:t>
      </w:r>
    </w:p>
    <w:p w14:paraId="614A860C" w14:textId="1ED42ADC" w:rsidR="008A1911" w:rsidRPr="001177D1" w:rsidRDefault="008A1911" w:rsidP="001177D1">
      <w:pPr>
        <w:numPr>
          <w:ilvl w:val="0"/>
          <w:numId w:val="2"/>
        </w:numPr>
        <w:suppressAutoHyphens/>
        <w:spacing w:after="200" w:line="360" w:lineRule="auto"/>
        <w:ind w:left="142" w:right="566" w:hanging="284"/>
        <w:jc w:val="both"/>
        <w:rPr>
          <w:rFonts w:ascii="Arial" w:eastAsia="Arial" w:hAnsi="Arial" w:cs="Arial"/>
          <w:color w:val="000000"/>
        </w:rPr>
      </w:pPr>
      <w:r w:rsidRPr="001177D1">
        <w:rPr>
          <w:rFonts w:ascii="Arial" w:eastAsia="Arial" w:hAnsi="Arial" w:cs="Arial"/>
          <w:color w:val="000000"/>
        </w:rPr>
        <w:t>Indivisibilidad de las obligaciones contraídas en el mismo y la no modificación del acta o contrato de Consorcio sin previa notificación y conformidad de</w:t>
      </w:r>
      <w:r w:rsidR="00EE41B9" w:rsidRPr="001177D1">
        <w:rPr>
          <w:rFonts w:ascii="Arial" w:eastAsia="Arial" w:hAnsi="Arial" w:cs="Arial"/>
          <w:color w:val="000000"/>
        </w:rPr>
        <w:t>l INE.</w:t>
      </w:r>
      <w:r w:rsidRPr="001177D1">
        <w:rPr>
          <w:rFonts w:ascii="Arial" w:eastAsia="Arial" w:hAnsi="Arial" w:cs="Arial"/>
          <w:color w:val="000000"/>
        </w:rPr>
        <w:t xml:space="preserve"> </w:t>
      </w:r>
    </w:p>
    <w:p w14:paraId="03057253" w14:textId="77777777" w:rsidR="008A1911" w:rsidRPr="004A42BF" w:rsidRDefault="008A1911"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b/>
          <w:color w:val="00000A"/>
        </w:rPr>
        <w:t xml:space="preserve">Se recuerda tener presente lo indicado en el numeral </w:t>
      </w:r>
      <w:r w:rsidR="00C863B6" w:rsidRPr="004A42BF">
        <w:rPr>
          <w:rFonts w:ascii="Arial" w:eastAsia="Arial" w:hAnsi="Arial" w:cs="Arial"/>
          <w:b/>
          <w:color w:val="00000A"/>
        </w:rPr>
        <w:t>6</w:t>
      </w:r>
      <w:r w:rsidRPr="004A42BF">
        <w:rPr>
          <w:rFonts w:ascii="Arial" w:eastAsia="Arial" w:hAnsi="Arial" w:cs="Arial"/>
          <w:b/>
          <w:color w:val="00000A"/>
        </w:rPr>
        <w:t xml:space="preserve"> “Presentación de ofertas”.</w:t>
      </w:r>
    </w:p>
    <w:p w14:paraId="343F0C1A" w14:textId="77777777" w:rsidR="0046521D" w:rsidRDefault="0018469C" w:rsidP="004640AA">
      <w:pPr>
        <w:suppressAutoHyphens/>
        <w:spacing w:before="100" w:after="100" w:line="360" w:lineRule="auto"/>
        <w:ind w:left="-142" w:right="566"/>
        <w:jc w:val="both"/>
        <w:rPr>
          <w:rFonts w:ascii="Arial" w:eastAsia="Arial" w:hAnsi="Arial" w:cs="Arial"/>
          <w:color w:val="00000A"/>
        </w:rPr>
      </w:pPr>
      <w:r w:rsidRPr="00FF7458">
        <w:rPr>
          <w:rFonts w:ascii="Arial" w:eastAsia="Arial" w:hAnsi="Arial" w:cs="Arial"/>
          <w:color w:val="00000A"/>
        </w:rPr>
        <w:lastRenderedPageBreak/>
        <w:t>En caso de adjudicación, el Consorcio</w:t>
      </w:r>
      <w:r w:rsidR="008A1911" w:rsidRPr="00FF7458">
        <w:rPr>
          <w:rFonts w:ascii="Arial" w:eastAsia="Arial" w:hAnsi="Arial" w:cs="Arial"/>
          <w:color w:val="00000A"/>
        </w:rPr>
        <w:t xml:space="preserve"> dispondrá</w:t>
      </w:r>
      <w:r w:rsidR="008A1911" w:rsidRPr="004A42BF">
        <w:rPr>
          <w:rFonts w:ascii="Arial" w:eastAsia="Arial" w:hAnsi="Arial" w:cs="Arial"/>
          <w:color w:val="00000A"/>
        </w:rPr>
        <w:t xml:space="preserve"> de un plazo de </w:t>
      </w:r>
      <w:r w:rsidR="00EE41B9" w:rsidRPr="004A42BF">
        <w:rPr>
          <w:rFonts w:ascii="Arial" w:eastAsia="Arial" w:hAnsi="Arial" w:cs="Arial"/>
          <w:color w:val="00000A"/>
        </w:rPr>
        <w:t>1</w:t>
      </w:r>
      <w:r w:rsidR="007C78D0" w:rsidRPr="004A42BF">
        <w:rPr>
          <w:rFonts w:ascii="Arial" w:eastAsia="Arial" w:hAnsi="Arial" w:cs="Arial"/>
          <w:color w:val="00000A"/>
        </w:rPr>
        <w:t>5</w:t>
      </w:r>
      <w:r w:rsidR="008A1911" w:rsidRPr="004A42BF">
        <w:rPr>
          <w:rFonts w:ascii="Arial" w:eastAsia="Arial" w:hAnsi="Arial" w:cs="Arial"/>
          <w:color w:val="00000A"/>
        </w:rPr>
        <w:t xml:space="preserve"> días </w:t>
      </w:r>
      <w:r w:rsidR="00EE41B9" w:rsidRPr="004A42BF">
        <w:rPr>
          <w:rFonts w:ascii="Arial" w:eastAsia="Arial" w:hAnsi="Arial" w:cs="Arial"/>
          <w:color w:val="00000A"/>
        </w:rPr>
        <w:t>hábiles</w:t>
      </w:r>
      <w:r w:rsidR="008A1911" w:rsidRPr="004A42BF">
        <w:rPr>
          <w:rFonts w:ascii="Arial" w:eastAsia="Arial" w:hAnsi="Arial" w:cs="Arial"/>
          <w:color w:val="00000A"/>
        </w:rPr>
        <w:t xml:space="preserve"> a partir del día siguiente a la notificación de la Resolución de adjudicación, para presentar testimonio por exhibición de la primera copia de escritura pública o del primer testimonio de protocolización de la constitución del Consorcio, inscripción y publicación.</w:t>
      </w:r>
    </w:p>
    <w:p w14:paraId="06EEC11C" w14:textId="76490719" w:rsidR="008A60BD"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11" w:name="_Toc99031059"/>
      <w:r w:rsidRPr="004A42BF">
        <w:rPr>
          <w:rFonts w:ascii="Arial" w:eastAsia="Arial" w:hAnsi="Arial" w:cs="Arial"/>
          <w:b/>
          <w:color w:val="auto"/>
          <w:sz w:val="28"/>
          <w:szCs w:val="28"/>
        </w:rPr>
        <w:t>Subcontratos</w:t>
      </w:r>
      <w:bookmarkEnd w:id="11"/>
    </w:p>
    <w:p w14:paraId="10730DF7" w14:textId="77777777" w:rsidR="008A60BD" w:rsidRPr="004A42BF" w:rsidRDefault="009033B9" w:rsidP="004640AA">
      <w:pPr>
        <w:spacing w:after="0" w:line="360" w:lineRule="auto"/>
        <w:ind w:left="-142" w:right="566"/>
        <w:jc w:val="both"/>
        <w:rPr>
          <w:rFonts w:ascii="Arial" w:eastAsia="Arial" w:hAnsi="Arial" w:cs="Arial"/>
        </w:rPr>
      </w:pPr>
      <w:r w:rsidRPr="004A42BF">
        <w:rPr>
          <w:rFonts w:ascii="Arial" w:eastAsia="Arial" w:hAnsi="Arial" w:cs="Arial"/>
        </w:rPr>
        <w:t xml:space="preserve">En caso de subcontratar a una empresa para la ejecución del objeto del presente llamado, deberá presentarse una carta compromiso entre el oferente y la empresa a subcontratar, en la que se especifiquen los términos y el alcance de la subcontratación pretendida. </w:t>
      </w:r>
    </w:p>
    <w:p w14:paraId="28EB7873" w14:textId="300F30B5"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w:t>
      </w:r>
      <w:r w:rsidR="00707583" w:rsidRPr="004A42BF">
        <w:rPr>
          <w:rFonts w:ascii="Arial" w:eastAsia="Arial" w:hAnsi="Arial" w:cs="Arial"/>
          <w:color w:val="000000"/>
        </w:rPr>
        <w:t xml:space="preserve">tratistas, manteniendo </w:t>
      </w:r>
      <w:r w:rsidR="00EE41B9" w:rsidRPr="004A42BF">
        <w:rPr>
          <w:rFonts w:ascii="Arial" w:eastAsia="Arial" w:hAnsi="Arial" w:cs="Arial"/>
          <w:color w:val="000000"/>
        </w:rPr>
        <w:t>el INE</w:t>
      </w:r>
      <w:r w:rsidRPr="004A42BF">
        <w:rPr>
          <w:rFonts w:ascii="Arial" w:eastAsia="Arial" w:hAnsi="Arial" w:cs="Arial"/>
          <w:color w:val="000000"/>
        </w:rPr>
        <w:t>, únicamente trato directo con el Adjudicatario.</w:t>
      </w:r>
    </w:p>
    <w:p w14:paraId="6C78A4B3" w14:textId="24FCF882" w:rsidR="008A60BD"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A su vez, cabe destacar que, al evaluar los antecedentes y experiencia del oferente no se considerará a la empresa subcontratada.</w:t>
      </w:r>
    </w:p>
    <w:p w14:paraId="2D509BC2" w14:textId="6B906C4D" w:rsidR="008A60BD"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12" w:name="_Toc99031060"/>
      <w:r w:rsidRPr="004A42BF">
        <w:rPr>
          <w:rFonts w:ascii="Arial" w:eastAsia="Arial" w:hAnsi="Arial" w:cs="Arial"/>
          <w:b/>
          <w:color w:val="auto"/>
          <w:sz w:val="28"/>
          <w:szCs w:val="28"/>
        </w:rPr>
        <w:t>Información Confidencial y Datos Personales</w:t>
      </w:r>
      <w:bookmarkEnd w:id="12"/>
    </w:p>
    <w:p w14:paraId="08743600" w14:textId="71C00B66" w:rsidR="008A60BD" w:rsidRPr="004A42BF" w:rsidRDefault="009033B9" w:rsidP="004640AA">
      <w:pPr>
        <w:suppressAutoHyphens/>
        <w:spacing w:before="100" w:after="100" w:line="360" w:lineRule="auto"/>
        <w:ind w:left="-142" w:right="566"/>
        <w:jc w:val="both"/>
        <w:rPr>
          <w:rFonts w:ascii="Arial" w:eastAsia="Arial" w:hAnsi="Arial" w:cs="Arial"/>
          <w:b/>
          <w:bCs/>
          <w:color w:val="000000"/>
        </w:rPr>
      </w:pPr>
      <w:r w:rsidRPr="004A42BF">
        <w:rPr>
          <w:rFonts w:ascii="Arial" w:eastAsia="Arial" w:hAnsi="Arial" w:cs="Arial"/>
          <w:color w:val="000000"/>
        </w:rPr>
        <w:t xml:space="preserve">Cuando los oferentes incluyan información considerada confidencial, al amparo de lo dispuesto en el artículo 10 numeral I) de la Ley N° 18.381 </w:t>
      </w:r>
      <w:r w:rsidR="00511B33" w:rsidRPr="004A42BF">
        <w:rPr>
          <w:rFonts w:ascii="Arial" w:eastAsia="Arial" w:hAnsi="Arial" w:cs="Arial"/>
          <w:color w:val="000000"/>
        </w:rPr>
        <w:t xml:space="preserve">de 17 de octubre de 2008, </w:t>
      </w:r>
      <w:r w:rsidRPr="004A42BF">
        <w:rPr>
          <w:rFonts w:ascii="Arial" w:eastAsia="Arial" w:hAnsi="Arial" w:cs="Arial"/>
          <w:color w:val="000000"/>
        </w:rPr>
        <w:t xml:space="preserve">de Acceso a la Información Pública, y del artículo 65 del TOCAF, la misma deberá ser </w:t>
      </w:r>
      <w:r w:rsidRPr="004A42BF">
        <w:rPr>
          <w:rFonts w:ascii="Arial" w:eastAsia="Arial" w:hAnsi="Arial" w:cs="Arial"/>
          <w:b/>
          <w:bCs/>
          <w:color w:val="000000"/>
        </w:rPr>
        <w:t>ingresada en el sistema indicando expresamente tal carácter y en archivo separado de la parte pública de su oferta.</w:t>
      </w:r>
    </w:p>
    <w:p w14:paraId="6D484D47" w14:textId="705D96C0" w:rsidR="00117ADA"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La clasificación de la documentación en carácter de confidencial es de exclusiva responsabilidad del pr</w:t>
      </w:r>
      <w:r w:rsidR="00EE41B9" w:rsidRPr="004A42BF">
        <w:rPr>
          <w:rFonts w:ascii="Arial" w:eastAsia="Arial" w:hAnsi="Arial" w:cs="Arial"/>
          <w:color w:val="000000"/>
        </w:rPr>
        <w:t>oveedor.</w:t>
      </w:r>
      <w:r w:rsidRPr="004A42BF">
        <w:rPr>
          <w:rFonts w:ascii="Arial" w:eastAsia="Arial" w:hAnsi="Arial" w:cs="Arial"/>
          <w:color w:val="00000A"/>
        </w:rPr>
        <w:t xml:space="preserve"> </w:t>
      </w:r>
      <w:r w:rsidR="00EE41B9" w:rsidRPr="004A42BF">
        <w:rPr>
          <w:rFonts w:ascii="Arial" w:eastAsia="Arial" w:hAnsi="Arial" w:cs="Arial"/>
          <w:color w:val="00000A"/>
        </w:rPr>
        <w:t xml:space="preserve">El INE </w:t>
      </w:r>
      <w:r w:rsidRPr="004A42BF">
        <w:rPr>
          <w:rFonts w:ascii="Arial" w:eastAsia="Arial" w:hAnsi="Arial" w:cs="Arial"/>
          <w:color w:val="000000"/>
        </w:rPr>
        <w:t xml:space="preserve">podrá </w:t>
      </w:r>
      <w:r w:rsidR="00807135" w:rsidRPr="004A42BF">
        <w:rPr>
          <w:rFonts w:ascii="Arial" w:eastAsia="Arial" w:hAnsi="Arial" w:cs="Arial"/>
          <w:color w:val="000000"/>
        </w:rPr>
        <w:t xml:space="preserve">no considerar </w:t>
      </w:r>
      <w:r w:rsidR="009237BC" w:rsidRPr="004A42BF">
        <w:rPr>
          <w:rFonts w:ascii="Arial" w:eastAsia="Arial" w:hAnsi="Arial" w:cs="Arial"/>
          <w:color w:val="000000"/>
        </w:rPr>
        <w:t xml:space="preserve">la información </w:t>
      </w:r>
      <w:r w:rsidR="009237BC" w:rsidRPr="004A42BF">
        <w:rPr>
          <w:rFonts w:ascii="Arial" w:eastAsia="Arial" w:hAnsi="Arial" w:cs="Arial"/>
          <w:color w:val="000000"/>
        </w:rPr>
        <w:lastRenderedPageBreak/>
        <w:t>presentada a</w:t>
      </w:r>
      <w:r w:rsidR="00807135" w:rsidRPr="004A42BF">
        <w:rPr>
          <w:rFonts w:ascii="Arial" w:eastAsia="Arial" w:hAnsi="Arial" w:cs="Arial"/>
          <w:color w:val="000000"/>
        </w:rPr>
        <w:t xml:space="preserve">l momento de la evaluación, </w:t>
      </w:r>
      <w:r w:rsidRPr="004A42BF">
        <w:rPr>
          <w:rFonts w:ascii="Arial" w:eastAsia="Arial" w:hAnsi="Arial" w:cs="Arial"/>
          <w:color w:val="000000"/>
        </w:rPr>
        <w:t xml:space="preserve">si considera que la información ingresada en carácter confidencial </w:t>
      </w:r>
      <w:r w:rsidR="00117ADA" w:rsidRPr="004A42BF">
        <w:rPr>
          <w:rFonts w:ascii="Arial" w:eastAsia="Arial" w:hAnsi="Arial" w:cs="Arial"/>
          <w:color w:val="000000"/>
        </w:rPr>
        <w:t xml:space="preserve">no posee dicha naturaleza conforme a la normativa vigente, o no lo haga en las condiciones establecidas en el presente numeral. </w:t>
      </w:r>
    </w:p>
    <w:p w14:paraId="09C98E3D" w14:textId="77777777"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oferente deberá realizar la clasificación en base a los siguientes criterios:</w:t>
      </w:r>
    </w:p>
    <w:p w14:paraId="14626DF0"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 información relativa a sus clientes</w:t>
      </w:r>
      <w:r w:rsidR="009237BC" w:rsidRPr="004A42BF">
        <w:rPr>
          <w:rFonts w:ascii="Arial" w:eastAsia="Arial" w:hAnsi="Arial" w:cs="Arial"/>
          <w:color w:val="000000"/>
        </w:rPr>
        <w:t>;</w:t>
      </w:r>
    </w:p>
    <w:p w14:paraId="1F20575F"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 que pueda ser objeto de propiedad intelectual</w:t>
      </w:r>
      <w:r w:rsidR="009237BC" w:rsidRPr="004A42BF">
        <w:rPr>
          <w:rFonts w:ascii="Arial" w:eastAsia="Arial" w:hAnsi="Arial" w:cs="Arial"/>
          <w:color w:val="000000"/>
        </w:rPr>
        <w:t>;</w:t>
      </w:r>
    </w:p>
    <w:p w14:paraId="36C4A06B"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aquella de naturaleza similar conforme a lo dispuesto en la Ley de Acceso a la Información Pública (Ley Nº 18.381), y demás normas concordantes y complementarias</w:t>
      </w:r>
      <w:r w:rsidR="009237BC" w:rsidRPr="004A42BF">
        <w:rPr>
          <w:rFonts w:ascii="Arial" w:eastAsia="Arial" w:hAnsi="Arial" w:cs="Arial"/>
          <w:color w:val="000000"/>
        </w:rPr>
        <w:t>;</w:t>
      </w:r>
    </w:p>
    <w:p w14:paraId="304AF899"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 que refiera al patrimonio del oferente</w:t>
      </w:r>
      <w:r w:rsidR="009237BC" w:rsidRPr="004A42BF">
        <w:rPr>
          <w:rFonts w:ascii="Arial" w:eastAsia="Arial" w:hAnsi="Arial" w:cs="Arial"/>
          <w:color w:val="000000"/>
        </w:rPr>
        <w:t>;</w:t>
      </w:r>
    </w:p>
    <w:p w14:paraId="472FC33F"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 que comprenda hechos o actos de carácter económico, contable, jurídico o administrativo, relativos al oferente, que pudiera ser útil para un competidor</w:t>
      </w:r>
      <w:r w:rsidR="009237BC" w:rsidRPr="004A42BF">
        <w:rPr>
          <w:rFonts w:ascii="Arial" w:eastAsia="Arial" w:hAnsi="Arial" w:cs="Arial"/>
          <w:color w:val="000000"/>
        </w:rPr>
        <w:t>;</w:t>
      </w:r>
    </w:p>
    <w:p w14:paraId="0E623489"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 que esté amparada en una cláusula contractual de confidencialidad</w:t>
      </w:r>
      <w:r w:rsidR="009237BC" w:rsidRPr="004A42BF">
        <w:rPr>
          <w:rFonts w:ascii="Arial" w:eastAsia="Arial" w:hAnsi="Arial" w:cs="Arial"/>
          <w:color w:val="000000"/>
        </w:rPr>
        <w:t>.</w:t>
      </w:r>
    </w:p>
    <w:p w14:paraId="68862DC7" w14:textId="77777777" w:rsidR="008A60BD" w:rsidRPr="004A42BF" w:rsidRDefault="009033B9" w:rsidP="00B16957">
      <w:pPr>
        <w:suppressAutoHyphens/>
        <w:spacing w:after="200" w:line="276" w:lineRule="auto"/>
        <w:ind w:right="566"/>
        <w:jc w:val="both"/>
        <w:rPr>
          <w:rFonts w:ascii="Arial" w:eastAsia="Arial" w:hAnsi="Arial" w:cs="Arial"/>
          <w:color w:val="000000"/>
        </w:rPr>
      </w:pPr>
      <w:r w:rsidRPr="004A42BF">
        <w:rPr>
          <w:rFonts w:ascii="Arial" w:eastAsia="Arial" w:hAnsi="Arial" w:cs="Arial"/>
          <w:color w:val="000000"/>
        </w:rPr>
        <w:t>No podrá considerarse información confidencial:</w:t>
      </w:r>
    </w:p>
    <w:p w14:paraId="7E972C77"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 relativa a los precios</w:t>
      </w:r>
      <w:r w:rsidR="009237BC" w:rsidRPr="004A42BF">
        <w:rPr>
          <w:rFonts w:ascii="Arial" w:eastAsia="Arial" w:hAnsi="Arial" w:cs="Arial"/>
          <w:color w:val="000000"/>
        </w:rPr>
        <w:t>;</w:t>
      </w:r>
    </w:p>
    <w:p w14:paraId="0891D722"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 descripción de bienes y servicios ofertados</w:t>
      </w:r>
      <w:r w:rsidR="009237BC" w:rsidRPr="004A42BF">
        <w:rPr>
          <w:rFonts w:ascii="Arial" w:eastAsia="Arial" w:hAnsi="Arial" w:cs="Arial"/>
          <w:color w:val="000000"/>
        </w:rPr>
        <w:t>;</w:t>
      </w:r>
      <w:r w:rsidRPr="004A42BF">
        <w:rPr>
          <w:rFonts w:ascii="Arial" w:eastAsia="Arial" w:hAnsi="Arial" w:cs="Arial"/>
          <w:color w:val="000000"/>
        </w:rPr>
        <w:t xml:space="preserve"> y</w:t>
      </w:r>
    </w:p>
    <w:p w14:paraId="5DF6D73E" w14:textId="77777777" w:rsidR="008A60BD" w:rsidRPr="004A42BF" w:rsidRDefault="009033B9" w:rsidP="001177D1">
      <w:pPr>
        <w:numPr>
          <w:ilvl w:val="0"/>
          <w:numId w:val="2"/>
        </w:numPr>
        <w:suppressAutoHyphens/>
        <w:spacing w:after="200" w:line="276" w:lineRule="auto"/>
        <w:ind w:left="142" w:right="566" w:hanging="284"/>
        <w:jc w:val="both"/>
        <w:rPr>
          <w:rFonts w:ascii="Arial" w:eastAsia="Arial" w:hAnsi="Arial" w:cs="Arial"/>
          <w:color w:val="000000"/>
        </w:rPr>
      </w:pPr>
      <w:r w:rsidRPr="004A42BF">
        <w:rPr>
          <w:rFonts w:ascii="Arial" w:eastAsia="Arial" w:hAnsi="Arial" w:cs="Arial"/>
          <w:color w:val="000000"/>
        </w:rPr>
        <w:t>las condiciones generales de la oferta.</w:t>
      </w:r>
    </w:p>
    <w:p w14:paraId="61AC3F96" w14:textId="47A0F366" w:rsidR="00CC3F81" w:rsidRPr="004A42BF" w:rsidRDefault="00CC3F81" w:rsidP="004640AA">
      <w:pPr>
        <w:suppressAutoHyphens/>
        <w:spacing w:before="100" w:after="100" w:line="360" w:lineRule="auto"/>
        <w:ind w:left="-142" w:right="566"/>
        <w:jc w:val="both"/>
        <w:rPr>
          <w:rFonts w:ascii="Arial" w:eastAsia="Arial" w:hAnsi="Arial" w:cs="Arial"/>
          <w:b/>
          <w:bCs/>
          <w:color w:val="000000"/>
        </w:rPr>
      </w:pPr>
      <w:r w:rsidRPr="004A42BF">
        <w:rPr>
          <w:rFonts w:ascii="Arial" w:eastAsia="Arial" w:hAnsi="Arial" w:cs="Arial"/>
          <w:b/>
          <w:bCs/>
          <w:color w:val="000000"/>
        </w:rPr>
        <w:t>En ningún caso podrá considerarse información confidencial aquella que refiera a aspectos sustanciales para la evaluación de las ofertas</w:t>
      </w:r>
      <w:r w:rsidR="008C74BB" w:rsidRPr="004A42BF">
        <w:rPr>
          <w:rFonts w:ascii="Arial" w:eastAsia="Arial" w:hAnsi="Arial" w:cs="Arial"/>
          <w:b/>
          <w:bCs/>
          <w:color w:val="000000"/>
        </w:rPr>
        <w:t>,</w:t>
      </w:r>
      <w:r w:rsidR="008C74BB" w:rsidRPr="004A42BF">
        <w:rPr>
          <w:rFonts w:ascii="Arial" w:hAnsi="Arial" w:cs="Arial"/>
        </w:rPr>
        <w:t xml:space="preserve"> </w:t>
      </w:r>
      <w:r w:rsidR="008C74BB" w:rsidRPr="004A42BF">
        <w:rPr>
          <w:rFonts w:ascii="Arial" w:eastAsia="Arial" w:hAnsi="Arial" w:cs="Arial"/>
          <w:b/>
          <w:bCs/>
          <w:color w:val="000000"/>
        </w:rPr>
        <w:t>conforme al Dictamen N°07/2017 del Consejo Ejecutivo de la Unidad de Acceso a la Información Pública (UAIP) de fecha 9 de junio de 2017.</w:t>
      </w:r>
    </w:p>
    <w:p w14:paraId="28104412" w14:textId="77777777" w:rsidR="008A60BD" w:rsidRPr="004A42BF" w:rsidRDefault="009033B9" w:rsidP="001177D1">
      <w:pPr>
        <w:suppressAutoHyphens/>
        <w:spacing w:before="100" w:after="100" w:line="360" w:lineRule="auto"/>
        <w:ind w:left="-142" w:right="567"/>
        <w:jc w:val="both"/>
        <w:rPr>
          <w:rFonts w:ascii="Arial" w:eastAsia="Arial" w:hAnsi="Arial" w:cs="Arial"/>
          <w:color w:val="000000"/>
        </w:rPr>
      </w:pPr>
      <w:r w:rsidRPr="004A42BF">
        <w:rPr>
          <w:rFonts w:ascii="Arial" w:eastAsia="Arial" w:hAnsi="Arial" w:cs="Arial"/>
          <w:color w:val="000000"/>
        </w:rPr>
        <w:t xml:space="preserve">Los documentos que entregue un oferente en carácter </w:t>
      </w:r>
      <w:r w:rsidR="00511B33" w:rsidRPr="004A42BF">
        <w:rPr>
          <w:rFonts w:ascii="Arial" w:eastAsia="Arial" w:hAnsi="Arial" w:cs="Arial"/>
          <w:color w:val="000000"/>
        </w:rPr>
        <w:t>confidencial</w:t>
      </w:r>
      <w:r w:rsidRPr="004A42BF">
        <w:rPr>
          <w:rFonts w:ascii="Arial" w:eastAsia="Arial" w:hAnsi="Arial" w:cs="Arial"/>
          <w:color w:val="000000"/>
        </w:rPr>
        <w:t xml:space="preserve"> no serán divulgados a los restantes oferentes. El carácter de confidencialidad otorgado a la información </w:t>
      </w:r>
      <w:r w:rsidR="00511B33" w:rsidRPr="004A42BF">
        <w:rPr>
          <w:rFonts w:ascii="Arial" w:eastAsia="Arial" w:hAnsi="Arial" w:cs="Arial"/>
          <w:color w:val="000000"/>
        </w:rPr>
        <w:t>presentada</w:t>
      </w:r>
      <w:r w:rsidRPr="004A42BF">
        <w:rPr>
          <w:rFonts w:ascii="Arial" w:eastAsia="Arial" w:hAnsi="Arial" w:cs="Arial"/>
          <w:color w:val="000000"/>
        </w:rPr>
        <w:t xml:space="preserve"> no será de aplicación para el Tribunal de Cuentas</w:t>
      </w:r>
      <w:r w:rsidR="009237BC" w:rsidRPr="004A42BF">
        <w:rPr>
          <w:rFonts w:ascii="Arial" w:eastAsia="Arial" w:hAnsi="Arial" w:cs="Arial"/>
          <w:color w:val="000000"/>
        </w:rPr>
        <w:t xml:space="preserve">, </w:t>
      </w:r>
      <w:r w:rsidRPr="004A42BF">
        <w:rPr>
          <w:rFonts w:ascii="Arial" w:eastAsia="Arial" w:hAnsi="Arial" w:cs="Arial"/>
          <w:color w:val="000000"/>
        </w:rPr>
        <w:t xml:space="preserve">ni para </w:t>
      </w:r>
      <w:r w:rsidR="003D1D62" w:rsidRPr="004A42BF">
        <w:rPr>
          <w:rFonts w:ascii="Arial" w:eastAsia="Arial" w:hAnsi="Arial" w:cs="Arial"/>
          <w:color w:val="000000"/>
        </w:rPr>
        <w:lastRenderedPageBreak/>
        <w:t>el organismo</w:t>
      </w:r>
      <w:r w:rsidRPr="004A42BF">
        <w:rPr>
          <w:rFonts w:ascii="Arial" w:eastAsia="Arial" w:hAnsi="Arial" w:cs="Arial"/>
          <w:color w:val="000000"/>
        </w:rPr>
        <w:t xml:space="preserve"> </w:t>
      </w:r>
      <w:r w:rsidR="003D1D62" w:rsidRPr="004A42BF">
        <w:rPr>
          <w:rFonts w:ascii="Arial" w:eastAsia="Arial" w:hAnsi="Arial" w:cs="Arial"/>
          <w:color w:val="000000"/>
        </w:rPr>
        <w:t xml:space="preserve">contratante </w:t>
      </w:r>
      <w:r w:rsidR="009237BC" w:rsidRPr="004A42BF">
        <w:rPr>
          <w:rFonts w:ascii="Arial" w:eastAsia="Arial" w:hAnsi="Arial" w:cs="Arial"/>
          <w:color w:val="000000"/>
        </w:rPr>
        <w:t xml:space="preserve">u otras entidades públicas </w:t>
      </w:r>
      <w:r w:rsidRPr="004A42BF">
        <w:rPr>
          <w:rFonts w:ascii="Arial" w:eastAsia="Arial" w:hAnsi="Arial" w:cs="Arial"/>
          <w:color w:val="000000"/>
        </w:rPr>
        <w:t>que deban participar en el presente proceso de contratación a fin de cumplir con sus respectivos cometidos.</w:t>
      </w:r>
    </w:p>
    <w:p w14:paraId="13103392" w14:textId="59C50B83"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El oferente </w:t>
      </w:r>
      <w:r w:rsidRPr="004A42BF">
        <w:rPr>
          <w:rFonts w:ascii="Arial" w:eastAsia="Arial" w:hAnsi="Arial" w:cs="Arial"/>
          <w:b/>
          <w:color w:val="000000"/>
        </w:rPr>
        <w:t>deberá incluir en la parte pública de la oferta un resumen</w:t>
      </w:r>
      <w:r w:rsidRPr="004A42BF">
        <w:rPr>
          <w:rFonts w:ascii="Arial" w:eastAsia="Arial" w:hAnsi="Arial" w:cs="Arial"/>
          <w:color w:val="000000"/>
        </w:rPr>
        <w:t xml:space="preserve"> </w:t>
      </w:r>
      <w:r w:rsidRPr="004A42BF">
        <w:rPr>
          <w:rFonts w:ascii="Arial" w:eastAsia="Arial" w:hAnsi="Arial" w:cs="Arial"/>
          <w:b/>
          <w:color w:val="000000"/>
        </w:rPr>
        <w:t>no confidencial</w:t>
      </w:r>
      <w:r w:rsidRPr="004A42BF">
        <w:rPr>
          <w:rFonts w:ascii="Arial" w:eastAsia="Arial" w:hAnsi="Arial" w:cs="Arial"/>
          <w:color w:val="000000"/>
        </w:rPr>
        <w:t xml:space="preserve"> de la información confidencial que ingrese</w:t>
      </w:r>
      <w:r w:rsidR="009862EA" w:rsidRPr="004A42BF">
        <w:rPr>
          <w:rFonts w:ascii="Arial" w:eastAsia="Arial" w:hAnsi="Arial" w:cs="Arial"/>
          <w:color w:val="000000"/>
        </w:rPr>
        <w:t>,</w:t>
      </w:r>
      <w:r w:rsidRPr="004A42BF">
        <w:rPr>
          <w:rFonts w:ascii="Arial" w:eastAsia="Arial" w:hAnsi="Arial" w:cs="Arial"/>
          <w:color w:val="000000"/>
        </w:rPr>
        <w:t xml:space="preserve"> </w:t>
      </w:r>
      <w:r w:rsidR="009862EA" w:rsidRPr="004A42BF">
        <w:rPr>
          <w:rFonts w:ascii="Arial" w:eastAsia="Arial" w:hAnsi="Arial" w:cs="Arial"/>
          <w:color w:val="000000"/>
        </w:rPr>
        <w:t xml:space="preserve">el </w:t>
      </w:r>
      <w:r w:rsidRPr="004A42BF">
        <w:rPr>
          <w:rFonts w:ascii="Arial" w:eastAsia="Arial" w:hAnsi="Arial" w:cs="Arial"/>
          <w:color w:val="000000"/>
        </w:rPr>
        <w:t>que deberá ser breve y conciso (artículo 30 del Decreto N°232/010 de 2 de agosto de 2010).</w:t>
      </w:r>
    </w:p>
    <w:p w14:paraId="04F39D43" w14:textId="26945319" w:rsidR="001B0C96"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w:t>
      </w:r>
      <w:r w:rsidR="00886450" w:rsidRPr="004A42BF">
        <w:rPr>
          <w:rFonts w:ascii="Arial" w:eastAsia="Arial" w:hAnsi="Arial" w:cs="Arial"/>
          <w:color w:val="000000"/>
        </w:rPr>
        <w:t xml:space="preserve"> </w:t>
      </w:r>
      <w:r w:rsidRPr="004A42BF">
        <w:rPr>
          <w:rFonts w:ascii="Arial" w:eastAsia="Arial" w:hAnsi="Arial" w:cs="Arial"/>
          <w:color w:val="000000"/>
        </w:rPr>
        <w:t>18.331 de 11 de agosto de 2008, normas concordantes y complementarias. Asimismo</w:t>
      </w:r>
      <w:r w:rsidR="008335E4" w:rsidRPr="004A42BF">
        <w:rPr>
          <w:rFonts w:ascii="Arial" w:eastAsia="Arial" w:hAnsi="Arial" w:cs="Arial"/>
          <w:color w:val="000000"/>
        </w:rPr>
        <w:t>,</w:t>
      </w:r>
      <w:r w:rsidRPr="004A42BF">
        <w:rPr>
          <w:rFonts w:ascii="Arial" w:eastAsia="Arial" w:hAnsi="Arial" w:cs="Arial"/>
          <w:color w:val="000000"/>
        </w:rPr>
        <w:t xml:space="preserve"> se deberá informar a los titulares de los datos personales que se incluyen en la oferta, de los derechos reconocidos por el artículo 13 de la mencionada Ley.</w:t>
      </w:r>
    </w:p>
    <w:p w14:paraId="21B5C889" w14:textId="3CFCBC4E" w:rsidR="00A80F69" w:rsidRDefault="00A80F69" w:rsidP="00687222">
      <w:pPr>
        <w:pStyle w:val="Ttulo1"/>
        <w:numPr>
          <w:ilvl w:val="0"/>
          <w:numId w:val="12"/>
        </w:numPr>
        <w:spacing w:before="480" w:after="200"/>
        <w:ind w:left="-142" w:right="567" w:hanging="425"/>
        <w:rPr>
          <w:rFonts w:ascii="Arial" w:eastAsia="Arial" w:hAnsi="Arial" w:cs="Arial"/>
          <w:b/>
          <w:color w:val="auto"/>
          <w:sz w:val="28"/>
          <w:szCs w:val="28"/>
        </w:rPr>
      </w:pPr>
      <w:bookmarkStart w:id="13" w:name="_Toc99031061"/>
      <w:r w:rsidRPr="004A42BF">
        <w:rPr>
          <w:rFonts w:ascii="Arial" w:eastAsia="Arial" w:hAnsi="Arial" w:cs="Arial"/>
          <w:b/>
          <w:color w:val="auto"/>
          <w:sz w:val="28"/>
          <w:szCs w:val="28"/>
        </w:rPr>
        <w:t>Propiedad intelectual</w:t>
      </w:r>
      <w:bookmarkEnd w:id="13"/>
    </w:p>
    <w:p w14:paraId="606BB725" w14:textId="041268DD" w:rsidR="00A80F69" w:rsidRPr="004A42BF" w:rsidRDefault="00A80F6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Toda creación intelectual y/o industrial que sea generada, de</w:t>
      </w:r>
      <w:r w:rsidR="00E06D98" w:rsidRPr="004A42BF">
        <w:rPr>
          <w:rFonts w:ascii="Arial" w:eastAsia="Arial" w:hAnsi="Arial" w:cs="Arial"/>
          <w:color w:val="000000"/>
        </w:rPr>
        <w:t>sarrollada y/o producida por el</w:t>
      </w:r>
      <w:r w:rsidRPr="004A42BF">
        <w:rPr>
          <w:rFonts w:ascii="Arial" w:eastAsia="Arial" w:hAnsi="Arial" w:cs="Arial"/>
          <w:color w:val="000000"/>
        </w:rPr>
        <w:t xml:space="preserve"> adjudicatario como resultado de este contrato pertenecerá a este, autorizando a</w:t>
      </w:r>
      <w:r w:rsidR="00AE10B5" w:rsidRPr="004A42BF">
        <w:rPr>
          <w:rFonts w:ascii="Arial" w:eastAsia="Arial" w:hAnsi="Arial" w:cs="Arial"/>
          <w:color w:val="000000"/>
        </w:rPr>
        <w:t>l INE</w:t>
      </w:r>
      <w:r w:rsidRPr="004A42BF">
        <w:rPr>
          <w:rFonts w:ascii="Arial" w:eastAsia="Arial" w:hAnsi="Arial" w:cs="Arial"/>
          <w:color w:val="000000"/>
        </w:rPr>
        <w:t xml:space="preserve"> al uso o explotación de la misma libre de obligaciones y gravámenes adicionales al contrato de adjudicación. </w:t>
      </w:r>
    </w:p>
    <w:p w14:paraId="1BAF233C" w14:textId="51261704" w:rsidR="00B41687" w:rsidRPr="004A42BF" w:rsidRDefault="00A2009D"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Será de exclusiva responsabilidad del adjudicatario cualquier sanción o indemnización que fuere generada por el incumplimiento de la normativa vigente o de las obligaciones establecidas precedentemente. A su vez, si se entablara un proceso legal o una demanda contra</w:t>
      </w:r>
      <w:r w:rsidR="00AE10B5" w:rsidRPr="004A42BF">
        <w:rPr>
          <w:rFonts w:ascii="Arial" w:eastAsia="Arial" w:hAnsi="Arial" w:cs="Arial"/>
          <w:color w:val="000000"/>
        </w:rPr>
        <w:t xml:space="preserve"> el INE</w:t>
      </w:r>
      <w:r w:rsidRPr="004A42BF">
        <w:rPr>
          <w:rFonts w:ascii="Arial" w:eastAsia="Arial" w:hAnsi="Arial" w:cs="Arial"/>
          <w:color w:val="000000"/>
        </w:rPr>
        <w:t xml:space="preserve"> como resultado de alguna de las situaciones indicadas,</w:t>
      </w:r>
      <w:r w:rsidR="00AE10B5" w:rsidRPr="004A42BF">
        <w:rPr>
          <w:rFonts w:ascii="Arial" w:eastAsia="Arial" w:hAnsi="Arial" w:cs="Arial"/>
          <w:color w:val="000000"/>
        </w:rPr>
        <w:t xml:space="preserve"> éste</w:t>
      </w:r>
      <w:r w:rsidRPr="004A42BF">
        <w:rPr>
          <w:rFonts w:ascii="Arial" w:eastAsia="Arial" w:hAnsi="Arial" w:cs="Arial"/>
          <w:color w:val="000000"/>
        </w:rPr>
        <w:t xml:space="preserve"> notificará prontamente al Proveedor</w:t>
      </w:r>
      <w:r w:rsidR="00AE10B5" w:rsidRPr="004A42BF">
        <w:rPr>
          <w:rFonts w:ascii="Arial" w:eastAsia="Arial" w:hAnsi="Arial" w:cs="Arial"/>
          <w:color w:val="000000"/>
        </w:rPr>
        <w:t>, quien</w:t>
      </w:r>
      <w:r w:rsidRPr="004A42BF">
        <w:rPr>
          <w:rFonts w:ascii="Arial" w:eastAsia="Arial" w:hAnsi="Arial" w:cs="Arial"/>
          <w:color w:val="000000"/>
        </w:rPr>
        <w:t xml:space="preserve"> por su propia cuenta y en nombre de</w:t>
      </w:r>
      <w:r w:rsidR="00AE10B5" w:rsidRPr="004A42BF">
        <w:rPr>
          <w:rFonts w:ascii="Arial" w:eastAsia="Arial" w:hAnsi="Arial" w:cs="Arial"/>
          <w:color w:val="000000"/>
        </w:rPr>
        <w:t>l INE</w:t>
      </w:r>
      <w:r w:rsidRPr="004A42BF">
        <w:rPr>
          <w:rFonts w:ascii="Arial" w:eastAsia="Arial" w:hAnsi="Arial" w:cs="Arial"/>
          <w:color w:val="000000"/>
        </w:rPr>
        <w:t xml:space="preserve"> responderá a dicho proceso o demanda y realizará las negociaciones necesarias para llegar a un acuerdo. Sin perjuicio de ello, el</w:t>
      </w:r>
      <w:r w:rsidR="00AE10B5" w:rsidRPr="004A42BF">
        <w:rPr>
          <w:rFonts w:ascii="Arial" w:eastAsia="Arial" w:hAnsi="Arial" w:cs="Arial"/>
          <w:color w:val="000000"/>
        </w:rPr>
        <w:t xml:space="preserve"> INE</w:t>
      </w:r>
      <w:r w:rsidRPr="004A42BF">
        <w:rPr>
          <w:rFonts w:ascii="Arial" w:eastAsia="Arial" w:hAnsi="Arial" w:cs="Arial"/>
          <w:color w:val="000000"/>
        </w:rPr>
        <w:t xml:space="preserve"> mantendrá siempre la opción de articular su propia defensa, debiendo ser reembolsado por el adjudicatario por todos los gastos razonables en que hubiera incurrido, incluidos los honorarios profesionales.</w:t>
      </w:r>
    </w:p>
    <w:p w14:paraId="542D53C1" w14:textId="3D4DCFDE" w:rsidR="008A60BD"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14" w:name="_Toc99031062"/>
      <w:r w:rsidRPr="004A42BF">
        <w:rPr>
          <w:rFonts w:ascii="Arial" w:eastAsia="Arial" w:hAnsi="Arial" w:cs="Arial"/>
          <w:b/>
          <w:color w:val="auto"/>
          <w:sz w:val="28"/>
          <w:szCs w:val="28"/>
        </w:rPr>
        <w:lastRenderedPageBreak/>
        <w:t>Consultas y comunicaciones</w:t>
      </w:r>
      <w:bookmarkEnd w:id="14"/>
    </w:p>
    <w:p w14:paraId="69F2E801" w14:textId="0C5C6BE8"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A todos los efectos de comunicación,</w:t>
      </w:r>
      <w:r w:rsidR="00AE10B5" w:rsidRPr="004A42BF">
        <w:rPr>
          <w:rFonts w:ascii="Arial" w:eastAsia="Arial" w:hAnsi="Arial" w:cs="Arial"/>
          <w:color w:val="000000"/>
        </w:rPr>
        <w:t xml:space="preserve"> el INE</w:t>
      </w:r>
      <w:r w:rsidRPr="004A42BF">
        <w:rPr>
          <w:rFonts w:ascii="Arial" w:eastAsia="Arial" w:hAnsi="Arial" w:cs="Arial"/>
          <w:color w:val="000000"/>
        </w:rPr>
        <w:t xml:space="preserve"> pone a disposición de los interesados la siguiente vía de contacto:</w:t>
      </w:r>
    </w:p>
    <w:p w14:paraId="26BB66DA" w14:textId="7F00A900" w:rsidR="008A60BD" w:rsidRPr="001177D1" w:rsidRDefault="009033B9" w:rsidP="001177D1">
      <w:pPr>
        <w:suppressAutoHyphens/>
        <w:spacing w:after="200" w:line="276" w:lineRule="auto"/>
        <w:ind w:left="850" w:right="566" w:firstLine="566"/>
        <w:jc w:val="both"/>
        <w:rPr>
          <w:rFonts w:ascii="Arial" w:eastAsia="Arial" w:hAnsi="Arial" w:cs="Arial"/>
          <w:b/>
          <w:color w:val="000000"/>
        </w:rPr>
      </w:pPr>
      <w:r w:rsidRPr="001177D1">
        <w:rPr>
          <w:rFonts w:ascii="Arial" w:eastAsia="Arial" w:hAnsi="Arial" w:cs="Arial"/>
          <w:b/>
          <w:color w:val="000000"/>
        </w:rPr>
        <w:t>Correo electrónico:</w:t>
      </w:r>
      <w:r w:rsidR="00AE10B5" w:rsidRPr="001177D1">
        <w:rPr>
          <w:rFonts w:ascii="Arial" w:eastAsia="Arial" w:hAnsi="Arial" w:cs="Arial"/>
          <w:b/>
          <w:color w:val="000000"/>
        </w:rPr>
        <w:t xml:space="preserve"> </w:t>
      </w:r>
      <w:r w:rsidR="00031E65" w:rsidRPr="001177D1">
        <w:rPr>
          <w:rFonts w:ascii="Arial" w:eastAsia="Arial" w:hAnsi="Arial" w:cs="Arial"/>
          <w:b/>
          <w:color w:val="000000"/>
        </w:rPr>
        <w:t>compras@ine.gub.uy</w:t>
      </w:r>
      <w:r w:rsidR="004F2367" w:rsidRPr="001177D1">
        <w:rPr>
          <w:rFonts w:ascii="Arial" w:eastAsia="Arial" w:hAnsi="Arial" w:cs="Arial"/>
          <w:b/>
          <w:color w:val="000000"/>
        </w:rPr>
        <w:t xml:space="preserve">  </w:t>
      </w:r>
    </w:p>
    <w:p w14:paraId="7E656FAA" w14:textId="77777777"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Se requiere que el oferente identifique claramente el número y objeto del presente llamado al momento de realizar una comunicación mediante la casilla de correo indicada anteriormente.</w:t>
      </w:r>
    </w:p>
    <w:p w14:paraId="1479CEFC" w14:textId="1FE4AE23"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Los oferentes podrán formular por escrito las </w:t>
      </w:r>
      <w:r w:rsidRPr="004A42BF">
        <w:rPr>
          <w:rFonts w:ascii="Arial" w:eastAsia="Arial" w:hAnsi="Arial" w:cs="Arial"/>
          <w:b/>
          <w:color w:val="000000"/>
        </w:rPr>
        <w:t>consultas o aclaraciones</w:t>
      </w:r>
      <w:r w:rsidRPr="004A42BF">
        <w:rPr>
          <w:rFonts w:ascii="Arial" w:eastAsia="Arial" w:hAnsi="Arial" w:cs="Arial"/>
          <w:color w:val="000000"/>
        </w:rPr>
        <w:t xml:space="preserve"> que consideren necesarias </w:t>
      </w:r>
      <w:r w:rsidRPr="004A42BF">
        <w:rPr>
          <w:rFonts w:ascii="Arial" w:eastAsia="Arial" w:hAnsi="Arial" w:cs="Arial"/>
          <w:b/>
          <w:color w:val="000000"/>
        </w:rPr>
        <w:t>hasta</w:t>
      </w:r>
      <w:r w:rsidR="00AE10B5" w:rsidRPr="004A42BF">
        <w:rPr>
          <w:rFonts w:ascii="Arial" w:eastAsia="Arial" w:hAnsi="Arial" w:cs="Arial"/>
          <w:b/>
          <w:color w:val="000000"/>
        </w:rPr>
        <w:t xml:space="preserve"> 7 </w:t>
      </w:r>
      <w:r w:rsidRPr="004A42BF">
        <w:rPr>
          <w:rFonts w:ascii="Arial" w:eastAsia="Arial" w:hAnsi="Arial" w:cs="Arial"/>
          <w:b/>
          <w:color w:val="000000"/>
        </w:rPr>
        <w:t>(</w:t>
      </w:r>
      <w:r w:rsidR="00AE10B5" w:rsidRPr="004A42BF">
        <w:rPr>
          <w:rFonts w:ascii="Arial" w:eastAsia="Arial" w:hAnsi="Arial" w:cs="Arial"/>
          <w:b/>
          <w:color w:val="000000"/>
        </w:rPr>
        <w:t>siete</w:t>
      </w:r>
      <w:r w:rsidRPr="004A42BF">
        <w:rPr>
          <w:rFonts w:ascii="Arial" w:eastAsia="Arial" w:hAnsi="Arial" w:cs="Arial"/>
          <w:b/>
          <w:color w:val="000000"/>
        </w:rPr>
        <w:t xml:space="preserve">) días hábiles antes </w:t>
      </w:r>
      <w:r w:rsidRPr="004A42BF">
        <w:rPr>
          <w:rFonts w:ascii="Arial" w:eastAsia="Arial" w:hAnsi="Arial" w:cs="Arial"/>
          <w:color w:val="000000"/>
        </w:rPr>
        <w:t xml:space="preserve">de la fecha prevista para la </w:t>
      </w:r>
      <w:r w:rsidRPr="004A42BF">
        <w:rPr>
          <w:rFonts w:ascii="Arial" w:eastAsia="Arial" w:hAnsi="Arial" w:cs="Arial"/>
          <w:b/>
          <w:color w:val="000000"/>
        </w:rPr>
        <w:t>apertura</w:t>
      </w:r>
      <w:r w:rsidRPr="004A42BF">
        <w:rPr>
          <w:rFonts w:ascii="Arial" w:eastAsia="Arial" w:hAnsi="Arial" w:cs="Arial"/>
          <w:color w:val="000000"/>
        </w:rPr>
        <w:t xml:space="preserve"> de las ofertas</w:t>
      </w:r>
      <w:r w:rsidR="00AE10B5" w:rsidRPr="004A42BF">
        <w:rPr>
          <w:rFonts w:ascii="Arial" w:eastAsia="Arial" w:hAnsi="Arial" w:cs="Arial"/>
          <w:color w:val="000000"/>
        </w:rPr>
        <w:t xml:space="preserve"> (art. 6 del Decreto 351/007)</w:t>
      </w:r>
      <w:r w:rsidRPr="004A42BF">
        <w:rPr>
          <w:rFonts w:ascii="Arial" w:eastAsia="Arial" w:hAnsi="Arial" w:cs="Arial"/>
          <w:color w:val="000000"/>
        </w:rPr>
        <w:t>.</w:t>
      </w:r>
    </w:p>
    <w:p w14:paraId="200667B3" w14:textId="0D590440"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Los oferentes podrán solicitar </w:t>
      </w:r>
      <w:r w:rsidRPr="004A42BF">
        <w:rPr>
          <w:rFonts w:ascii="Arial" w:eastAsia="Arial" w:hAnsi="Arial" w:cs="Arial"/>
          <w:b/>
          <w:color w:val="000000"/>
        </w:rPr>
        <w:t>prórroga</w:t>
      </w:r>
      <w:r w:rsidRPr="004A42BF">
        <w:rPr>
          <w:rFonts w:ascii="Arial" w:eastAsia="Arial" w:hAnsi="Arial" w:cs="Arial"/>
          <w:color w:val="000000"/>
        </w:rPr>
        <w:t xml:space="preserve"> para la fecha de apertura de las ofertas </w:t>
      </w:r>
      <w:r w:rsidRPr="004A42BF">
        <w:rPr>
          <w:rFonts w:ascii="Arial" w:eastAsia="Arial" w:hAnsi="Arial" w:cs="Arial"/>
          <w:b/>
          <w:color w:val="000000"/>
        </w:rPr>
        <w:t>hasta</w:t>
      </w:r>
      <w:r w:rsidR="00B4776D" w:rsidRPr="004A42BF">
        <w:rPr>
          <w:rFonts w:ascii="Arial" w:eastAsia="Arial" w:hAnsi="Arial" w:cs="Arial"/>
          <w:b/>
          <w:color w:val="000000"/>
        </w:rPr>
        <w:t xml:space="preserve"> 5 </w:t>
      </w:r>
      <w:r w:rsidRPr="004A42BF">
        <w:rPr>
          <w:rFonts w:ascii="Arial" w:eastAsia="Arial" w:hAnsi="Arial" w:cs="Arial"/>
          <w:b/>
          <w:color w:val="000000"/>
        </w:rPr>
        <w:t>(</w:t>
      </w:r>
      <w:r w:rsidR="00B4776D" w:rsidRPr="004A42BF">
        <w:rPr>
          <w:rFonts w:ascii="Arial" w:eastAsia="Arial" w:hAnsi="Arial" w:cs="Arial"/>
          <w:b/>
          <w:color w:val="000000"/>
        </w:rPr>
        <w:t>cinco</w:t>
      </w:r>
      <w:r w:rsidRPr="004A42BF">
        <w:rPr>
          <w:rFonts w:ascii="Arial" w:eastAsia="Arial" w:hAnsi="Arial" w:cs="Arial"/>
          <w:b/>
          <w:color w:val="000000"/>
        </w:rPr>
        <w:t>) días hábiles</w:t>
      </w:r>
      <w:r w:rsidRPr="004A42BF">
        <w:rPr>
          <w:rFonts w:ascii="Arial" w:eastAsia="Arial" w:hAnsi="Arial" w:cs="Arial"/>
          <w:color w:val="000000"/>
        </w:rPr>
        <w:t xml:space="preserve"> </w:t>
      </w:r>
      <w:r w:rsidRPr="004A42BF">
        <w:rPr>
          <w:rFonts w:ascii="Arial" w:eastAsia="Arial" w:hAnsi="Arial" w:cs="Arial"/>
          <w:b/>
          <w:color w:val="000000"/>
        </w:rPr>
        <w:t>antes</w:t>
      </w:r>
      <w:r w:rsidRPr="004A42BF">
        <w:rPr>
          <w:rFonts w:ascii="Arial" w:eastAsia="Arial" w:hAnsi="Arial" w:cs="Arial"/>
          <w:color w:val="000000"/>
        </w:rPr>
        <w:t xml:space="preserve"> de la fecha de </w:t>
      </w:r>
      <w:r w:rsidRPr="004A42BF">
        <w:rPr>
          <w:rFonts w:ascii="Arial" w:eastAsia="Arial" w:hAnsi="Arial" w:cs="Arial"/>
          <w:b/>
          <w:color w:val="000000"/>
        </w:rPr>
        <w:t>apertura</w:t>
      </w:r>
      <w:r w:rsidRPr="004A42BF">
        <w:rPr>
          <w:rFonts w:ascii="Arial" w:eastAsia="Arial" w:hAnsi="Arial" w:cs="Arial"/>
          <w:color w:val="000000"/>
        </w:rPr>
        <w:t xml:space="preserve"> establecida. Esta solicitud deberá ser por escrito y fundamentando la misma. </w:t>
      </w:r>
      <w:r w:rsidR="00B4776D" w:rsidRPr="004A42BF">
        <w:rPr>
          <w:rFonts w:ascii="Arial" w:eastAsia="Arial" w:hAnsi="Arial" w:cs="Arial"/>
          <w:color w:val="000000"/>
        </w:rPr>
        <w:t xml:space="preserve">El INE </w:t>
      </w:r>
      <w:r w:rsidRPr="004A42BF">
        <w:rPr>
          <w:rFonts w:ascii="Arial" w:eastAsia="Arial" w:hAnsi="Arial" w:cs="Arial"/>
          <w:color w:val="000000"/>
        </w:rPr>
        <w:t>se reserva el derecho de atender la solicitud o desestimarla.</w:t>
      </w:r>
    </w:p>
    <w:p w14:paraId="30C502D0" w14:textId="5B867B77"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En ambos casos, vencidos los plazos mencionados</w:t>
      </w:r>
      <w:r w:rsidRPr="004A42BF">
        <w:rPr>
          <w:rFonts w:ascii="Arial" w:eastAsia="Arial" w:hAnsi="Arial" w:cs="Arial"/>
        </w:rPr>
        <w:t xml:space="preserve">, </w:t>
      </w:r>
      <w:r w:rsidR="00B4776D" w:rsidRPr="004A42BF">
        <w:rPr>
          <w:rFonts w:ascii="Arial" w:eastAsia="Arial" w:hAnsi="Arial" w:cs="Arial"/>
        </w:rPr>
        <w:t>el INE</w:t>
      </w:r>
      <w:r w:rsidRPr="004A42BF">
        <w:rPr>
          <w:rFonts w:ascii="Arial" w:eastAsia="Arial" w:hAnsi="Arial" w:cs="Arial"/>
        </w:rPr>
        <w:t xml:space="preserve"> no</w:t>
      </w:r>
      <w:r w:rsidRPr="004A42BF">
        <w:rPr>
          <w:rFonts w:ascii="Arial" w:eastAsia="Arial" w:hAnsi="Arial" w:cs="Arial"/>
          <w:color w:val="000000"/>
        </w:rPr>
        <w:t xml:space="preserve"> estará obligad</w:t>
      </w:r>
      <w:r w:rsidR="001B6EBE" w:rsidRPr="004A42BF">
        <w:rPr>
          <w:rFonts w:ascii="Arial" w:eastAsia="Arial" w:hAnsi="Arial" w:cs="Arial"/>
          <w:color w:val="000000"/>
        </w:rPr>
        <w:t>o</w:t>
      </w:r>
      <w:r w:rsidRPr="004A42BF">
        <w:rPr>
          <w:rFonts w:ascii="Arial" w:eastAsia="Arial" w:hAnsi="Arial" w:cs="Arial"/>
          <w:color w:val="000000"/>
        </w:rPr>
        <w:t xml:space="preserve"> a pronunciarse.</w:t>
      </w:r>
    </w:p>
    <w:p w14:paraId="1109B5AA" w14:textId="6B5F4BC5" w:rsidR="008A60BD" w:rsidRPr="004A42BF" w:rsidRDefault="009033B9" w:rsidP="004640AA">
      <w:pPr>
        <w:suppressAutoHyphens/>
        <w:spacing w:before="100" w:after="100" w:line="360" w:lineRule="auto"/>
        <w:ind w:left="-142" w:right="566"/>
        <w:jc w:val="both"/>
        <w:rPr>
          <w:rFonts w:ascii="Arial" w:eastAsia="Arial" w:hAnsi="Arial" w:cs="Arial"/>
        </w:rPr>
      </w:pPr>
      <w:r w:rsidRPr="004A42BF">
        <w:rPr>
          <w:rFonts w:ascii="Arial" w:eastAsia="Arial" w:hAnsi="Arial" w:cs="Arial"/>
        </w:rPr>
        <w:t xml:space="preserve">Las consultas o solicitudes de prórrogas presentadas dentro de los plazos </w:t>
      </w:r>
      <w:r w:rsidR="00886450" w:rsidRPr="004A42BF">
        <w:rPr>
          <w:rFonts w:ascii="Arial" w:eastAsia="Arial" w:hAnsi="Arial" w:cs="Arial"/>
        </w:rPr>
        <w:t>referidos</w:t>
      </w:r>
      <w:r w:rsidRPr="004A42BF">
        <w:rPr>
          <w:rFonts w:ascii="Arial" w:eastAsia="Arial" w:hAnsi="Arial" w:cs="Arial"/>
        </w:rPr>
        <w:t xml:space="preserve"> serán resp</w:t>
      </w:r>
      <w:r w:rsidR="00B4776D" w:rsidRPr="004A42BF">
        <w:rPr>
          <w:rFonts w:ascii="Arial" w:eastAsia="Arial" w:hAnsi="Arial" w:cs="Arial"/>
        </w:rPr>
        <w:t>ondidas en un plazo no mayor a 2</w:t>
      </w:r>
      <w:r w:rsidRPr="004A42BF">
        <w:rPr>
          <w:rFonts w:ascii="Arial" w:eastAsia="Arial" w:hAnsi="Arial" w:cs="Arial"/>
        </w:rPr>
        <w:t xml:space="preserve"> (</w:t>
      </w:r>
      <w:r w:rsidR="00B4776D" w:rsidRPr="004A42BF">
        <w:rPr>
          <w:rFonts w:ascii="Arial" w:eastAsia="Arial" w:hAnsi="Arial" w:cs="Arial"/>
        </w:rPr>
        <w:t>dos</w:t>
      </w:r>
      <w:r w:rsidR="00A84F48" w:rsidRPr="004A42BF">
        <w:rPr>
          <w:rFonts w:ascii="Arial" w:eastAsia="Arial" w:hAnsi="Arial" w:cs="Arial"/>
        </w:rPr>
        <w:t>) días hábiles mediante correo electrónico.</w:t>
      </w:r>
    </w:p>
    <w:p w14:paraId="3C8AF4E7" w14:textId="519527A0" w:rsidR="008A60BD" w:rsidRPr="004A42BF" w:rsidRDefault="00F36F37"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L</w:t>
      </w:r>
      <w:r w:rsidR="009033B9" w:rsidRPr="004A42BF">
        <w:rPr>
          <w:rFonts w:ascii="Arial" w:eastAsia="Arial" w:hAnsi="Arial" w:cs="Arial"/>
          <w:color w:val="000000"/>
        </w:rPr>
        <w:t xml:space="preserve">os plazos </w:t>
      </w:r>
      <w:r w:rsidRPr="004A42BF">
        <w:rPr>
          <w:rFonts w:ascii="Arial" w:eastAsia="Arial" w:hAnsi="Arial" w:cs="Arial"/>
          <w:color w:val="000000"/>
        </w:rPr>
        <w:t>fijados en el presente Pliego se computarán en días hábiles a partir del día siguiente a la notificación, citación o emplazamiento</w:t>
      </w:r>
      <w:r w:rsidR="00A84F48" w:rsidRPr="004A42BF">
        <w:rPr>
          <w:rFonts w:ascii="Arial" w:eastAsia="Arial" w:hAnsi="Arial" w:cs="Arial"/>
          <w:color w:val="000000"/>
        </w:rPr>
        <w:t>, a menos que expresamente el plazo establecido sea específico en días corridos</w:t>
      </w:r>
      <w:r w:rsidRPr="004A42BF">
        <w:rPr>
          <w:rFonts w:ascii="Arial" w:eastAsia="Arial" w:hAnsi="Arial" w:cs="Arial"/>
          <w:color w:val="000000"/>
        </w:rPr>
        <w:t xml:space="preserve">. </w:t>
      </w:r>
      <w:r w:rsidR="009033B9" w:rsidRPr="004A42BF">
        <w:rPr>
          <w:rFonts w:ascii="Arial" w:eastAsia="Arial" w:hAnsi="Arial" w:cs="Arial"/>
          <w:color w:val="000000"/>
        </w:rPr>
        <w:t xml:space="preserve"> </w:t>
      </w:r>
    </w:p>
    <w:p w14:paraId="39E219F6" w14:textId="77777777" w:rsidR="008A60BD" w:rsidRPr="004A42BF" w:rsidRDefault="009033B9" w:rsidP="004640AA">
      <w:pPr>
        <w:suppressAutoHyphens/>
        <w:spacing w:before="100" w:after="100" w:line="360" w:lineRule="auto"/>
        <w:ind w:left="-142" w:right="566"/>
        <w:jc w:val="both"/>
        <w:rPr>
          <w:rFonts w:ascii="Arial" w:eastAsia="Arial" w:hAnsi="Arial" w:cs="Arial"/>
          <w:i/>
          <w:color w:val="000000"/>
          <w:shd w:val="clear" w:color="auto" w:fill="FFFF00"/>
        </w:rPr>
      </w:pPr>
      <w:r w:rsidRPr="004A42BF">
        <w:rPr>
          <w:rFonts w:ascii="Arial" w:eastAsia="Arial" w:hAnsi="Arial" w:cs="Arial"/>
          <w:color w:val="000000"/>
        </w:rPr>
        <w:t xml:space="preserve">Se entiende por días hábiles aquellos en que funcionen las Oficinas de la Administración Pública y por horas hábiles las correspondientes al horario fijado para el funcionamiento de las mismas. </w:t>
      </w:r>
    </w:p>
    <w:p w14:paraId="7A84D2C7" w14:textId="71AE2F03" w:rsidR="0046521D" w:rsidRPr="004A42BF" w:rsidRDefault="00A84F48" w:rsidP="00A121CE">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El INE </w:t>
      </w:r>
      <w:r w:rsidR="009033B9" w:rsidRPr="004A42BF">
        <w:rPr>
          <w:rFonts w:ascii="Arial" w:eastAsia="Arial" w:hAnsi="Arial" w:cs="Arial"/>
          <w:color w:val="000000"/>
        </w:rPr>
        <w:t xml:space="preserve">podrá por cualquier causa y en cualquier momento antes de que venza el plazo de presentación de las ofertas, modificar los documentos del llamado </w:t>
      </w:r>
      <w:r w:rsidR="009033B9" w:rsidRPr="004A42BF">
        <w:rPr>
          <w:rFonts w:ascii="Arial" w:eastAsia="Arial" w:hAnsi="Arial" w:cs="Arial"/>
          <w:color w:val="000000"/>
        </w:rPr>
        <w:lastRenderedPageBreak/>
        <w:t>mediante “aclaraciones”, ya sea por iniciativa propia o en atenc</w:t>
      </w:r>
      <w:r w:rsidR="007B3AD7" w:rsidRPr="004A42BF">
        <w:rPr>
          <w:rFonts w:ascii="Arial" w:eastAsia="Arial" w:hAnsi="Arial" w:cs="Arial"/>
          <w:color w:val="000000"/>
        </w:rPr>
        <w:t>ión a aclaraciones solicitadas</w:t>
      </w:r>
      <w:r w:rsidR="009033B9" w:rsidRPr="004A42BF">
        <w:rPr>
          <w:rFonts w:ascii="Arial" w:eastAsia="Arial" w:hAnsi="Arial" w:cs="Arial"/>
          <w:color w:val="000000"/>
        </w:rPr>
        <w:t>. Las modificaciones y aclaraciones serán publicadas en el sitio web de Compras Estatales (</w:t>
      </w:r>
      <w:hyperlink r:id="rId12" w:history="1">
        <w:r w:rsidR="00BD71A3" w:rsidRPr="004A42BF">
          <w:rPr>
            <w:rStyle w:val="Hipervnculo"/>
            <w:rFonts w:ascii="Arial" w:hAnsi="Arial" w:cs="Arial"/>
          </w:rPr>
          <w:t>https://www.gub.uy/agencia-reguladora-compras-estatales/</w:t>
        </w:r>
      </w:hyperlink>
      <w:r w:rsidR="00BD71A3" w:rsidRPr="004A42BF">
        <w:rPr>
          <w:rFonts w:ascii="Arial" w:eastAsia="Arial" w:hAnsi="Arial" w:cs="Arial"/>
          <w:color w:val="000000"/>
        </w:rPr>
        <w:t>).</w:t>
      </w:r>
    </w:p>
    <w:p w14:paraId="5FFEA4D1" w14:textId="55F49477" w:rsidR="00C24FFA" w:rsidRDefault="00C24FFA" w:rsidP="00687222">
      <w:pPr>
        <w:pStyle w:val="Ttulo1"/>
        <w:numPr>
          <w:ilvl w:val="0"/>
          <w:numId w:val="12"/>
        </w:numPr>
        <w:spacing w:before="480" w:after="200"/>
        <w:ind w:left="-142" w:right="567" w:hanging="425"/>
        <w:rPr>
          <w:rFonts w:ascii="Arial" w:eastAsia="Arial" w:hAnsi="Arial" w:cs="Arial"/>
          <w:b/>
          <w:color w:val="auto"/>
          <w:sz w:val="28"/>
          <w:szCs w:val="28"/>
        </w:rPr>
      </w:pPr>
      <w:bookmarkStart w:id="15" w:name="_Toc99031063"/>
      <w:r w:rsidRPr="004A42BF">
        <w:rPr>
          <w:rFonts w:ascii="Arial" w:eastAsia="Arial" w:hAnsi="Arial" w:cs="Arial"/>
          <w:b/>
          <w:color w:val="auto"/>
          <w:sz w:val="28"/>
          <w:szCs w:val="28"/>
        </w:rPr>
        <w:t>A</w:t>
      </w:r>
      <w:r w:rsidR="009033B9" w:rsidRPr="004A42BF">
        <w:rPr>
          <w:rFonts w:ascii="Arial" w:eastAsia="Arial" w:hAnsi="Arial" w:cs="Arial"/>
          <w:b/>
          <w:color w:val="auto"/>
          <w:sz w:val="28"/>
          <w:szCs w:val="28"/>
        </w:rPr>
        <w:t>pertura de las ofertas</w:t>
      </w:r>
      <w:bookmarkEnd w:id="15"/>
    </w:p>
    <w:p w14:paraId="4705D186" w14:textId="0300340F" w:rsidR="00C24FFA" w:rsidRPr="004A42BF" w:rsidRDefault="001A4D75" w:rsidP="004640AA">
      <w:pPr>
        <w:suppressAutoHyphens/>
        <w:spacing w:before="100" w:after="100" w:line="360" w:lineRule="auto"/>
        <w:ind w:left="-142" w:right="566"/>
        <w:jc w:val="both"/>
        <w:rPr>
          <w:rFonts w:ascii="Arial" w:hAnsi="Arial" w:cs="Arial"/>
          <w:color w:val="000000"/>
          <w:shd w:val="clear" w:color="auto" w:fill="FFFFFF"/>
        </w:rPr>
      </w:pPr>
      <w:r w:rsidRPr="004A42BF">
        <w:rPr>
          <w:rFonts w:ascii="Arial" w:hAnsi="Arial" w:cs="Arial"/>
          <w:color w:val="000000"/>
          <w:shd w:val="clear" w:color="auto" w:fill="FFFFFF"/>
        </w:rPr>
        <w:t>En la fecha y hora indicada se efectuará la apertura de la oferta en forma automática únicamente del contenido técnico</w:t>
      </w:r>
      <w:r w:rsidR="007B3AD7" w:rsidRPr="004A42BF">
        <w:rPr>
          <w:rFonts w:ascii="Arial" w:hAnsi="Arial" w:cs="Arial"/>
          <w:color w:val="000000"/>
          <w:shd w:val="clear" w:color="auto" w:fill="FFFFFF"/>
        </w:rPr>
        <w:t>,</w:t>
      </w:r>
      <w:r w:rsidRPr="004A42BF">
        <w:rPr>
          <w:rFonts w:ascii="Arial" w:hAnsi="Arial" w:cs="Arial"/>
          <w:color w:val="000000"/>
          <w:shd w:val="clear" w:color="auto" w:fill="FFFFFF"/>
        </w:rPr>
        <w:t xml:space="preserve"> y el acta de apertura será publicada automáticamente en el sitio web </w:t>
      </w:r>
      <w:hyperlink r:id="rId13" w:tgtFrame="_blank" w:history="1">
        <w:r w:rsidRPr="004A42BF">
          <w:rPr>
            <w:rFonts w:ascii="Arial" w:hAnsi="Arial" w:cs="Arial"/>
            <w:color w:val="005A95"/>
            <w:shd w:val="clear" w:color="auto" w:fill="FFFFFF"/>
          </w:rPr>
          <w:t>www.comprasestatales.gub.uy</w:t>
        </w:r>
      </w:hyperlink>
      <w:r w:rsidRPr="004A42BF">
        <w:rPr>
          <w:rFonts w:ascii="Arial" w:hAnsi="Arial" w:cs="Arial"/>
          <w:color w:val="000000"/>
          <w:shd w:val="clear" w:color="auto" w:fill="FFFFFF"/>
        </w:rPr>
        <w:t>.</w:t>
      </w:r>
    </w:p>
    <w:p w14:paraId="4543D53A" w14:textId="77777777" w:rsidR="00C24FFA" w:rsidRPr="004A42BF" w:rsidRDefault="001A4D75" w:rsidP="004640AA">
      <w:pPr>
        <w:suppressAutoHyphens/>
        <w:spacing w:before="100" w:after="100" w:line="360" w:lineRule="auto"/>
        <w:ind w:left="-142" w:right="566"/>
        <w:jc w:val="both"/>
        <w:rPr>
          <w:rFonts w:ascii="Arial" w:hAnsi="Arial" w:cs="Arial"/>
          <w:color w:val="000000"/>
          <w:shd w:val="clear" w:color="auto" w:fill="FFFFFF"/>
        </w:rPr>
      </w:pPr>
      <w:r w:rsidRPr="004A42BF">
        <w:rPr>
          <w:rFonts w:ascii="Arial" w:hAnsi="Arial" w:cs="Arial"/>
          <w:color w:val="000000"/>
          <w:shd w:val="clear" w:color="auto" w:fill="FFFFFF"/>
        </w:rPr>
        <w:t>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4" w:tgtFrame="_blank" w:history="1">
        <w:r w:rsidRPr="004A42BF">
          <w:rPr>
            <w:rFonts w:ascii="Arial" w:hAnsi="Arial" w:cs="Arial"/>
            <w:color w:val="005A95"/>
            <w:shd w:val="clear" w:color="auto" w:fill="FFFFFF"/>
          </w:rPr>
          <w:t>www.comprasestatales.gub.uy</w:t>
        </w:r>
      </w:hyperlink>
      <w:r w:rsidRPr="004A42BF">
        <w:rPr>
          <w:rFonts w:ascii="Arial" w:hAnsi="Arial" w:cs="Arial"/>
          <w:color w:val="000000"/>
          <w:shd w:val="clear" w:color="auto" w:fill="FFFFFF"/>
        </w:rPr>
        <w:t>.</w:t>
      </w:r>
    </w:p>
    <w:p w14:paraId="5657D9DA" w14:textId="77777777" w:rsidR="00C24FFA" w:rsidRPr="004A42BF" w:rsidRDefault="001A4D75" w:rsidP="00E50D04">
      <w:pPr>
        <w:shd w:val="clear" w:color="auto" w:fill="FFFFFF" w:themeFill="background1"/>
        <w:suppressAutoHyphens/>
        <w:spacing w:before="100" w:after="100" w:line="360" w:lineRule="auto"/>
        <w:ind w:left="-142" w:right="566"/>
        <w:jc w:val="both"/>
        <w:rPr>
          <w:rFonts w:ascii="Arial" w:hAnsi="Arial" w:cs="Arial"/>
          <w:color w:val="000000"/>
          <w:shd w:val="clear" w:color="auto" w:fill="FFFFFF"/>
        </w:rPr>
      </w:pPr>
      <w:r w:rsidRPr="004A42BF">
        <w:rPr>
          <w:rFonts w:ascii="Arial" w:hAnsi="Arial" w:cs="Arial"/>
          <w:color w:val="000000"/>
          <w:shd w:val="clear" w:color="auto" w:fill="FFFFFF"/>
        </w:rPr>
        <w:t xml:space="preserve">A partir de ese momento, dicha parte de la oferta quedará accesible para la </w:t>
      </w:r>
      <w:r w:rsidRPr="00E50D04">
        <w:rPr>
          <w:rFonts w:ascii="Arial" w:hAnsi="Arial" w:cs="Arial"/>
          <w:color w:val="000000"/>
          <w:shd w:val="clear" w:color="auto" w:fill="FFFFFF"/>
        </w:rPr>
        <w:t xml:space="preserve">administración contratante y para el Tribunal de Cuentas, no pudiendo introducirse </w:t>
      </w:r>
      <w:r w:rsidRPr="00E50D04">
        <w:rPr>
          <w:rFonts w:ascii="Arial" w:hAnsi="Arial" w:cs="Arial"/>
          <w:color w:val="000000"/>
          <w:shd w:val="clear" w:color="auto" w:fill="FFFFFF" w:themeFill="background1"/>
        </w:rPr>
        <w:t>modificación alguna en las propuestas. Asimismo, las ofertas quedarán disponibles para todos los oferentes, con excepción de aquella información ingresada con carácter confidencial.</w:t>
      </w:r>
    </w:p>
    <w:p w14:paraId="54B2DB7E" w14:textId="23226646" w:rsidR="00CD3D69" w:rsidRPr="004A42BF" w:rsidRDefault="001A4D75" w:rsidP="004640AA">
      <w:pPr>
        <w:suppressAutoHyphens/>
        <w:spacing w:before="100" w:after="100" w:line="360" w:lineRule="auto"/>
        <w:ind w:left="-142" w:right="566"/>
        <w:jc w:val="both"/>
        <w:rPr>
          <w:rFonts w:ascii="Arial" w:hAnsi="Arial" w:cs="Arial"/>
          <w:color w:val="000000"/>
        </w:rPr>
      </w:pPr>
      <w:r w:rsidRPr="004A42BF">
        <w:rPr>
          <w:rFonts w:ascii="Arial" w:hAnsi="Arial" w:cs="Arial"/>
          <w:color w:val="000000"/>
          <w:shd w:val="clear" w:color="auto" w:fill="FFFFFF"/>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35D0C3D1" w14:textId="5EB6F77F" w:rsidR="00295E52" w:rsidRDefault="00FE0A77" w:rsidP="004640AA">
      <w:pPr>
        <w:suppressAutoHyphens/>
        <w:spacing w:before="100" w:after="100" w:line="360" w:lineRule="auto"/>
        <w:ind w:left="-142" w:right="566"/>
        <w:jc w:val="both"/>
        <w:rPr>
          <w:rFonts w:ascii="Arial" w:hAnsi="Arial" w:cs="Arial"/>
          <w:color w:val="000000"/>
          <w:shd w:val="clear" w:color="auto" w:fill="FFFFFF"/>
        </w:rPr>
      </w:pPr>
      <w:r w:rsidRPr="004A42BF">
        <w:rPr>
          <w:rFonts w:ascii="Arial" w:hAnsi="Arial" w:cs="Arial"/>
          <w:color w:val="000000"/>
          <w:shd w:val="clear" w:color="auto" w:fill="FFFFFF"/>
        </w:rPr>
        <w:t xml:space="preserve">La Comisión Asesora </w:t>
      </w:r>
      <w:r w:rsidR="004A273B" w:rsidRPr="004A42BF">
        <w:rPr>
          <w:rFonts w:ascii="Arial" w:hAnsi="Arial" w:cs="Arial"/>
          <w:color w:val="000000"/>
          <w:shd w:val="clear" w:color="auto" w:fill="FFFFFF"/>
        </w:rPr>
        <w:t xml:space="preserve">de Adjudicaciones </w:t>
      </w:r>
      <w:r w:rsidR="00E267E1" w:rsidRPr="004A42BF">
        <w:rPr>
          <w:rFonts w:ascii="Arial" w:hAnsi="Arial" w:cs="Arial"/>
          <w:color w:val="000000"/>
          <w:shd w:val="clear" w:color="auto" w:fill="FFFFFF"/>
        </w:rPr>
        <w:t xml:space="preserve">evaluará las ofertas técnicas y </w:t>
      </w:r>
      <w:r w:rsidRPr="004A42BF">
        <w:rPr>
          <w:rFonts w:ascii="Arial" w:hAnsi="Arial" w:cs="Arial"/>
          <w:color w:val="000000"/>
          <w:shd w:val="clear" w:color="auto" w:fill="FFFFFF"/>
        </w:rPr>
        <w:t xml:space="preserve">confeccionará una nómina con los oferentes </w:t>
      </w:r>
      <w:r w:rsidR="004A273B" w:rsidRPr="004A42BF">
        <w:rPr>
          <w:rFonts w:ascii="Arial" w:hAnsi="Arial" w:cs="Arial"/>
          <w:color w:val="000000"/>
          <w:shd w:val="clear" w:color="auto" w:fill="FFFFFF"/>
        </w:rPr>
        <w:t xml:space="preserve">precalificados </w:t>
      </w:r>
      <w:r w:rsidRPr="004A42BF">
        <w:rPr>
          <w:rFonts w:ascii="Arial" w:hAnsi="Arial" w:cs="Arial"/>
          <w:color w:val="000000"/>
          <w:shd w:val="clear" w:color="auto" w:fill="FFFFFF"/>
        </w:rPr>
        <w:t>que estén habilitados para participar en la etapa siguiente de conformidad con los criterios y p</w:t>
      </w:r>
      <w:r w:rsidR="00267834" w:rsidRPr="004A42BF">
        <w:rPr>
          <w:rFonts w:ascii="Arial" w:hAnsi="Arial" w:cs="Arial"/>
          <w:color w:val="000000"/>
          <w:shd w:val="clear" w:color="auto" w:fill="FFFFFF"/>
        </w:rPr>
        <w:t>untajes que se determinen en las cláusulas 18 y 19 del presente pliego</w:t>
      </w:r>
      <w:r w:rsidRPr="004A42BF">
        <w:rPr>
          <w:rFonts w:ascii="Arial" w:hAnsi="Arial" w:cs="Arial"/>
          <w:color w:val="000000"/>
          <w:shd w:val="clear" w:color="auto" w:fill="FFFFFF"/>
        </w:rPr>
        <w:t xml:space="preserve">. Una vez </w:t>
      </w:r>
      <w:r w:rsidRPr="004A42BF">
        <w:rPr>
          <w:rFonts w:ascii="Arial" w:hAnsi="Arial" w:cs="Arial"/>
          <w:color w:val="000000"/>
          <w:shd w:val="clear" w:color="auto" w:fill="FFFFFF"/>
        </w:rPr>
        <w:lastRenderedPageBreak/>
        <w:t xml:space="preserve">confeccionada la nómina de oferentes precalificados y labrada el acta respectiva se procederá comunicar </w:t>
      </w:r>
      <w:r w:rsidR="00E267E1" w:rsidRPr="004A42BF">
        <w:rPr>
          <w:rFonts w:ascii="Arial" w:hAnsi="Arial" w:cs="Arial"/>
          <w:color w:val="000000"/>
          <w:shd w:val="clear" w:color="auto" w:fill="FFFFFF"/>
        </w:rPr>
        <w:t xml:space="preserve">la misma </w:t>
      </w:r>
      <w:r w:rsidR="00DB03C8" w:rsidRPr="004A42BF">
        <w:rPr>
          <w:rFonts w:ascii="Arial" w:hAnsi="Arial" w:cs="Arial"/>
          <w:color w:val="000000"/>
          <w:shd w:val="clear" w:color="auto" w:fill="FFFFFF"/>
        </w:rPr>
        <w:t>a</w:t>
      </w:r>
      <w:r w:rsidR="00E267E1" w:rsidRPr="004A42BF">
        <w:rPr>
          <w:rFonts w:ascii="Arial" w:hAnsi="Arial" w:cs="Arial"/>
          <w:color w:val="000000"/>
          <w:shd w:val="clear" w:color="auto" w:fill="FFFFFF"/>
        </w:rPr>
        <w:t xml:space="preserve"> través de</w:t>
      </w:r>
      <w:r w:rsidR="00DB03C8" w:rsidRPr="004A42BF">
        <w:rPr>
          <w:rFonts w:ascii="Arial" w:hAnsi="Arial" w:cs="Arial"/>
          <w:color w:val="000000"/>
          <w:shd w:val="clear" w:color="auto" w:fill="FFFFFF"/>
        </w:rPr>
        <w:t>l</w:t>
      </w:r>
      <w:r w:rsidRPr="004A42BF">
        <w:rPr>
          <w:rFonts w:ascii="Arial" w:hAnsi="Arial" w:cs="Arial"/>
          <w:color w:val="000000"/>
          <w:shd w:val="clear" w:color="auto" w:fill="FFFFFF"/>
        </w:rPr>
        <w:t xml:space="preserve"> portal </w:t>
      </w:r>
      <w:hyperlink r:id="rId15" w:history="1">
        <w:r w:rsidRPr="004A42BF">
          <w:rPr>
            <w:rStyle w:val="Hipervnculo"/>
            <w:rFonts w:ascii="Arial" w:hAnsi="Arial" w:cs="Arial"/>
            <w:shd w:val="clear" w:color="auto" w:fill="FFFFFF"/>
          </w:rPr>
          <w:t>www.comprasestatales.gub.uy</w:t>
        </w:r>
      </w:hyperlink>
      <w:r w:rsidRPr="004A42BF">
        <w:rPr>
          <w:rFonts w:ascii="Arial" w:hAnsi="Arial" w:cs="Arial"/>
          <w:color w:val="000000"/>
          <w:shd w:val="clear" w:color="auto" w:fill="FFFFFF"/>
        </w:rPr>
        <w:t xml:space="preserve"> </w:t>
      </w:r>
      <w:r w:rsidR="00E267E1" w:rsidRPr="004A42BF">
        <w:rPr>
          <w:rFonts w:ascii="Arial" w:hAnsi="Arial" w:cs="Arial"/>
          <w:color w:val="000000"/>
          <w:shd w:val="clear" w:color="auto" w:fill="FFFFFF"/>
        </w:rPr>
        <w:t>, y al Tribunal de Cuentas</w:t>
      </w:r>
      <w:r w:rsidR="004A273B" w:rsidRPr="004A42BF">
        <w:rPr>
          <w:rFonts w:ascii="Arial" w:hAnsi="Arial" w:cs="Arial"/>
          <w:color w:val="000000"/>
          <w:shd w:val="clear" w:color="auto" w:fill="FFFFFF"/>
        </w:rPr>
        <w:t xml:space="preserve">. </w:t>
      </w:r>
      <w:r w:rsidR="00B03F7A" w:rsidRPr="004A42BF">
        <w:rPr>
          <w:rFonts w:ascii="Arial" w:hAnsi="Arial" w:cs="Arial"/>
          <w:color w:val="000000"/>
          <w:shd w:val="clear" w:color="auto" w:fill="FFFFFF"/>
        </w:rPr>
        <w:t xml:space="preserve">Se procederá a poner de manifiesto el expediente por el término de 5 (cinco) días hábiles. </w:t>
      </w:r>
      <w:r w:rsidRPr="004A42BF">
        <w:rPr>
          <w:rFonts w:ascii="Arial" w:hAnsi="Arial" w:cs="Arial"/>
          <w:color w:val="000000"/>
          <w:shd w:val="clear" w:color="auto" w:fill="FFFFFF"/>
        </w:rPr>
        <w:t xml:space="preserve">Los oferentes contarán con un plazo de </w:t>
      </w:r>
      <w:r w:rsidR="00B03F7A" w:rsidRPr="004A42BF">
        <w:rPr>
          <w:rFonts w:ascii="Arial" w:hAnsi="Arial" w:cs="Arial"/>
          <w:color w:val="000000"/>
          <w:shd w:val="clear" w:color="auto" w:fill="FFFFFF"/>
        </w:rPr>
        <w:t xml:space="preserve"> 5 (</w:t>
      </w:r>
      <w:r w:rsidRPr="004A42BF">
        <w:rPr>
          <w:rFonts w:ascii="Arial" w:hAnsi="Arial" w:cs="Arial"/>
          <w:color w:val="000000"/>
          <w:shd w:val="clear" w:color="auto" w:fill="FFFFFF"/>
        </w:rPr>
        <w:t>cinco</w:t>
      </w:r>
      <w:r w:rsidR="00B03F7A" w:rsidRPr="004A42BF">
        <w:rPr>
          <w:rFonts w:ascii="Arial" w:hAnsi="Arial" w:cs="Arial"/>
          <w:color w:val="000000"/>
          <w:shd w:val="clear" w:color="auto" w:fill="FFFFFF"/>
        </w:rPr>
        <w:t>)</w:t>
      </w:r>
      <w:r w:rsidRPr="004A42BF">
        <w:rPr>
          <w:rFonts w:ascii="Arial" w:hAnsi="Arial" w:cs="Arial"/>
          <w:color w:val="000000"/>
          <w:shd w:val="clear" w:color="auto" w:fill="FFFFFF"/>
        </w:rPr>
        <w:t xml:space="preserve"> días </w:t>
      </w:r>
      <w:r w:rsidR="004A273B" w:rsidRPr="004A42BF">
        <w:rPr>
          <w:rFonts w:ascii="Arial" w:hAnsi="Arial" w:cs="Arial"/>
          <w:color w:val="000000"/>
          <w:shd w:val="clear" w:color="auto" w:fill="FFFFFF"/>
        </w:rPr>
        <w:t xml:space="preserve">hábiles </w:t>
      </w:r>
      <w:r w:rsidRPr="004A42BF">
        <w:rPr>
          <w:rFonts w:ascii="Arial" w:hAnsi="Arial" w:cs="Arial"/>
          <w:color w:val="000000"/>
          <w:shd w:val="clear" w:color="auto" w:fill="FFFFFF"/>
        </w:rPr>
        <w:t xml:space="preserve">para efectuar las </w:t>
      </w:r>
      <w:r w:rsidR="00DB03C8" w:rsidRPr="004A42BF">
        <w:rPr>
          <w:rFonts w:ascii="Arial" w:hAnsi="Arial" w:cs="Arial"/>
          <w:color w:val="000000"/>
          <w:shd w:val="clear" w:color="auto" w:fill="FFFFFF"/>
        </w:rPr>
        <w:t xml:space="preserve">observaciones </w:t>
      </w:r>
      <w:r w:rsidRPr="004A42BF">
        <w:rPr>
          <w:rFonts w:ascii="Arial" w:hAnsi="Arial" w:cs="Arial"/>
          <w:color w:val="000000"/>
          <w:shd w:val="clear" w:color="auto" w:fill="FFFFFF"/>
        </w:rPr>
        <w:t xml:space="preserve">que </w:t>
      </w:r>
      <w:r w:rsidRPr="00CE4D57">
        <w:rPr>
          <w:rFonts w:ascii="Arial" w:hAnsi="Arial" w:cs="Arial"/>
          <w:color w:val="000000"/>
          <w:shd w:val="clear" w:color="auto" w:fill="FFFFFF"/>
        </w:rPr>
        <w:t xml:space="preserve">les </w:t>
      </w:r>
      <w:proofErr w:type="gramStart"/>
      <w:r w:rsidR="009057CF" w:rsidRPr="00CE4D57">
        <w:rPr>
          <w:rFonts w:ascii="Arial" w:hAnsi="Arial" w:cs="Arial"/>
          <w:color w:val="000000"/>
          <w:shd w:val="clear" w:color="auto" w:fill="FFFFFF"/>
        </w:rPr>
        <w:t>pueda</w:t>
      </w:r>
      <w:proofErr w:type="gramEnd"/>
      <w:r w:rsidR="009057CF" w:rsidRPr="00CE4D57">
        <w:rPr>
          <w:rFonts w:ascii="Arial" w:hAnsi="Arial" w:cs="Arial"/>
          <w:color w:val="000000"/>
          <w:shd w:val="clear" w:color="auto" w:fill="FFFFFF"/>
        </w:rPr>
        <w:t xml:space="preserve"> merecer</w:t>
      </w:r>
      <w:r w:rsidR="009057CF">
        <w:rPr>
          <w:rFonts w:ascii="Arial" w:hAnsi="Arial" w:cs="Arial"/>
          <w:color w:val="000000"/>
          <w:shd w:val="clear" w:color="auto" w:fill="FFFFFF"/>
        </w:rPr>
        <w:t xml:space="preserve"> </w:t>
      </w:r>
      <w:r w:rsidRPr="004A42BF">
        <w:rPr>
          <w:rFonts w:ascii="Arial" w:hAnsi="Arial" w:cs="Arial"/>
          <w:color w:val="000000"/>
          <w:shd w:val="clear" w:color="auto" w:fill="FFFFFF"/>
        </w:rPr>
        <w:t xml:space="preserve"> el procedimiento y el informe de la Comisión Asesora de Adjudicaciones</w:t>
      </w:r>
      <w:r w:rsidR="00DB03C8" w:rsidRPr="004A42BF">
        <w:rPr>
          <w:rFonts w:ascii="Arial" w:hAnsi="Arial" w:cs="Arial"/>
          <w:color w:val="000000"/>
          <w:shd w:val="clear" w:color="auto" w:fill="FFFFFF"/>
        </w:rPr>
        <w:t xml:space="preserve">, </w:t>
      </w:r>
      <w:r w:rsidR="005979BE">
        <w:rPr>
          <w:rFonts w:ascii="Arial" w:hAnsi="Arial" w:cs="Arial"/>
          <w:color w:val="000000"/>
          <w:shd w:val="clear" w:color="auto" w:fill="FFFFFF"/>
        </w:rPr>
        <w:t>lo</w:t>
      </w:r>
      <w:r w:rsidR="004F2367" w:rsidRPr="004A42BF">
        <w:rPr>
          <w:rFonts w:ascii="Arial" w:hAnsi="Arial" w:cs="Arial"/>
          <w:color w:val="000000"/>
          <w:shd w:val="clear" w:color="auto" w:fill="FFFFFF"/>
        </w:rPr>
        <w:t xml:space="preserve"> que</w:t>
      </w:r>
      <w:r w:rsidR="005979BE">
        <w:rPr>
          <w:rFonts w:ascii="Arial" w:hAnsi="Arial" w:cs="Arial"/>
          <w:color w:val="000000"/>
          <w:shd w:val="clear" w:color="auto" w:fill="FFFFFF"/>
        </w:rPr>
        <w:t xml:space="preserve"> se</w:t>
      </w:r>
      <w:r w:rsidR="004F2367" w:rsidRPr="004A42BF">
        <w:rPr>
          <w:rFonts w:ascii="Arial" w:hAnsi="Arial" w:cs="Arial"/>
          <w:color w:val="000000"/>
          <w:shd w:val="clear" w:color="auto" w:fill="FFFFFF"/>
        </w:rPr>
        <w:t xml:space="preserve"> </w:t>
      </w:r>
      <w:r w:rsidR="00DB03C8" w:rsidRPr="004A42BF">
        <w:rPr>
          <w:rFonts w:ascii="Arial" w:hAnsi="Arial" w:cs="Arial"/>
          <w:color w:val="000000"/>
          <w:shd w:val="clear" w:color="auto" w:fill="FFFFFF"/>
        </w:rPr>
        <w:t xml:space="preserve">pondrá en conocimiento </w:t>
      </w:r>
      <w:r w:rsidR="005979BE">
        <w:rPr>
          <w:rFonts w:ascii="Arial" w:hAnsi="Arial" w:cs="Arial"/>
          <w:color w:val="000000"/>
          <w:shd w:val="clear" w:color="auto" w:fill="FFFFFF"/>
        </w:rPr>
        <w:t>de</w:t>
      </w:r>
      <w:r w:rsidR="00DB03C8" w:rsidRPr="004A42BF">
        <w:rPr>
          <w:rFonts w:ascii="Arial" w:hAnsi="Arial" w:cs="Arial"/>
          <w:color w:val="000000"/>
          <w:shd w:val="clear" w:color="auto" w:fill="FFFFFF"/>
        </w:rPr>
        <w:t xml:space="preserve"> todos los proveedores</w:t>
      </w:r>
      <w:r w:rsidR="00F942E0" w:rsidRPr="004A42BF">
        <w:rPr>
          <w:rFonts w:ascii="Arial" w:hAnsi="Arial" w:cs="Arial"/>
          <w:color w:val="000000"/>
          <w:shd w:val="clear" w:color="auto" w:fill="FFFFFF"/>
        </w:rPr>
        <w:t xml:space="preserve"> en el mencionado portal</w:t>
      </w:r>
      <w:r w:rsidR="00655610">
        <w:rPr>
          <w:rFonts w:ascii="Arial" w:hAnsi="Arial" w:cs="Arial"/>
          <w:color w:val="000000"/>
          <w:shd w:val="clear" w:color="auto" w:fill="FFFFFF"/>
        </w:rPr>
        <w:t xml:space="preserve"> (P</w:t>
      </w:r>
      <w:r w:rsidR="001A099E" w:rsidRPr="004A42BF">
        <w:rPr>
          <w:rFonts w:ascii="Arial" w:hAnsi="Arial" w:cs="Arial"/>
          <w:color w:val="000000"/>
          <w:shd w:val="clear" w:color="auto" w:fill="FFFFFF"/>
        </w:rPr>
        <w:t>unto 1</w:t>
      </w:r>
      <w:r w:rsidR="00655610">
        <w:rPr>
          <w:rFonts w:ascii="Arial" w:hAnsi="Arial" w:cs="Arial"/>
          <w:color w:val="000000"/>
          <w:shd w:val="clear" w:color="auto" w:fill="FFFFFF"/>
        </w:rPr>
        <w:t>8.</w:t>
      </w:r>
      <w:r w:rsidR="001A099E" w:rsidRPr="004A42BF">
        <w:rPr>
          <w:rFonts w:ascii="Arial" w:hAnsi="Arial" w:cs="Arial"/>
          <w:color w:val="000000"/>
          <w:shd w:val="clear" w:color="auto" w:fill="FFFFFF"/>
        </w:rPr>
        <w:t xml:space="preserve"> Evaluación de </w:t>
      </w:r>
      <w:r w:rsidR="00655610">
        <w:rPr>
          <w:rFonts w:ascii="Arial" w:hAnsi="Arial" w:cs="Arial"/>
          <w:color w:val="000000"/>
          <w:shd w:val="clear" w:color="auto" w:fill="FFFFFF"/>
        </w:rPr>
        <w:t xml:space="preserve">las </w:t>
      </w:r>
      <w:r w:rsidR="001A099E" w:rsidRPr="004A42BF">
        <w:rPr>
          <w:rFonts w:ascii="Arial" w:hAnsi="Arial" w:cs="Arial"/>
          <w:color w:val="000000"/>
          <w:shd w:val="clear" w:color="auto" w:fill="FFFFFF"/>
        </w:rPr>
        <w:t>ofertas)</w:t>
      </w:r>
      <w:r w:rsidR="00DB03C8" w:rsidRPr="004A42BF">
        <w:rPr>
          <w:rFonts w:ascii="Arial" w:hAnsi="Arial" w:cs="Arial"/>
          <w:color w:val="000000"/>
          <w:shd w:val="clear" w:color="auto" w:fill="FFFFFF"/>
        </w:rPr>
        <w:t xml:space="preserve">. </w:t>
      </w:r>
      <w:r w:rsidRPr="004A42BF">
        <w:rPr>
          <w:rFonts w:ascii="Arial" w:hAnsi="Arial" w:cs="Arial"/>
          <w:color w:val="000000"/>
          <w:shd w:val="clear" w:color="auto" w:fill="FFFFFF"/>
        </w:rPr>
        <w:t xml:space="preserve">Concluida la etapa de </w:t>
      </w:r>
      <w:r w:rsidR="004A273B" w:rsidRPr="004A42BF">
        <w:rPr>
          <w:rFonts w:ascii="Arial" w:hAnsi="Arial" w:cs="Arial"/>
          <w:color w:val="000000"/>
          <w:shd w:val="clear" w:color="auto" w:fill="FFFFFF"/>
        </w:rPr>
        <w:t xml:space="preserve">recepción de </w:t>
      </w:r>
      <w:r w:rsidR="00E267E1" w:rsidRPr="004A42BF">
        <w:rPr>
          <w:rFonts w:ascii="Arial" w:hAnsi="Arial" w:cs="Arial"/>
          <w:color w:val="000000"/>
          <w:shd w:val="clear" w:color="auto" w:fill="FFFFFF"/>
        </w:rPr>
        <w:t>observaciones</w:t>
      </w:r>
      <w:r w:rsidRPr="004A42BF">
        <w:rPr>
          <w:rFonts w:ascii="Arial" w:hAnsi="Arial" w:cs="Arial"/>
          <w:color w:val="000000"/>
          <w:shd w:val="clear" w:color="auto" w:fill="FFFFFF"/>
        </w:rPr>
        <w:t xml:space="preserve">, la Comisión Asesora elevará para la aprobación </w:t>
      </w:r>
      <w:r w:rsidR="00DB03C8" w:rsidRPr="004A42BF">
        <w:rPr>
          <w:rFonts w:ascii="Arial" w:hAnsi="Arial" w:cs="Arial"/>
          <w:color w:val="000000"/>
          <w:shd w:val="clear" w:color="auto" w:fill="FFFFFF"/>
        </w:rPr>
        <w:t xml:space="preserve">por acto administrativo </w:t>
      </w:r>
      <w:r w:rsidRPr="004A42BF">
        <w:rPr>
          <w:rFonts w:ascii="Arial" w:hAnsi="Arial" w:cs="Arial"/>
          <w:color w:val="000000"/>
          <w:shd w:val="clear" w:color="auto" w:fill="FFFFFF"/>
        </w:rPr>
        <w:t>de</w:t>
      </w:r>
      <w:r w:rsidR="00DB03C8" w:rsidRPr="004A42BF">
        <w:rPr>
          <w:rFonts w:ascii="Arial" w:hAnsi="Arial" w:cs="Arial"/>
          <w:color w:val="000000"/>
          <w:shd w:val="clear" w:color="auto" w:fill="FFFFFF"/>
        </w:rPr>
        <w:t>l</w:t>
      </w:r>
      <w:r w:rsidRPr="004A42BF">
        <w:rPr>
          <w:rFonts w:ascii="Arial" w:hAnsi="Arial" w:cs="Arial"/>
          <w:color w:val="000000"/>
          <w:shd w:val="clear" w:color="auto" w:fill="FFFFFF"/>
        </w:rPr>
        <w:t xml:space="preserve"> </w:t>
      </w:r>
      <w:r w:rsidR="00DB03C8" w:rsidRPr="004A42BF">
        <w:rPr>
          <w:rFonts w:ascii="Arial" w:hAnsi="Arial" w:cs="Arial"/>
          <w:color w:val="000000"/>
          <w:shd w:val="clear" w:color="auto" w:fill="FFFFFF"/>
        </w:rPr>
        <w:t>INE</w:t>
      </w:r>
      <w:r w:rsidR="00E267E1" w:rsidRPr="004A42BF">
        <w:rPr>
          <w:rFonts w:ascii="Arial" w:hAnsi="Arial" w:cs="Arial"/>
          <w:color w:val="000000"/>
          <w:shd w:val="clear" w:color="auto" w:fill="FFFFFF"/>
        </w:rPr>
        <w:t>,</w:t>
      </w:r>
      <w:r w:rsidRPr="004A42BF">
        <w:rPr>
          <w:rFonts w:ascii="Arial" w:hAnsi="Arial" w:cs="Arial"/>
          <w:color w:val="000000"/>
          <w:shd w:val="clear" w:color="auto" w:fill="FFFFFF"/>
        </w:rPr>
        <w:t xml:space="preserve"> la nómina de oferentes precalificados.</w:t>
      </w:r>
    </w:p>
    <w:p w14:paraId="4BC082C9" w14:textId="56993317" w:rsidR="00FE0A77" w:rsidRDefault="00295E52" w:rsidP="004640AA">
      <w:pPr>
        <w:suppressAutoHyphens/>
        <w:spacing w:before="100" w:after="100" w:line="360" w:lineRule="auto"/>
        <w:ind w:left="-142" w:right="566"/>
        <w:jc w:val="both"/>
        <w:rPr>
          <w:rFonts w:ascii="Arial" w:hAnsi="Arial" w:cs="Arial"/>
          <w:color w:val="000000"/>
          <w:shd w:val="clear" w:color="auto" w:fill="FFFFFF"/>
        </w:rPr>
      </w:pPr>
      <w:r>
        <w:rPr>
          <w:rFonts w:ascii="Arial" w:hAnsi="Arial" w:cs="Arial"/>
          <w:color w:val="000000"/>
          <w:shd w:val="clear" w:color="auto" w:fill="FFFFFF"/>
        </w:rPr>
        <w:t>No recibiéndose observaciones por parte de los proveedores, o una vez evacuadas las mismas, se procederá dentro del plazo de 10 días hábiles a la apertura de las propuestas económicas con aquellas ofertas que hubieren calificado técnicamente.</w:t>
      </w:r>
    </w:p>
    <w:p w14:paraId="532832D1" w14:textId="12396287" w:rsidR="0046521D" w:rsidRPr="004A42BF" w:rsidRDefault="000C72A0" w:rsidP="004640AA">
      <w:pPr>
        <w:keepNext/>
        <w:keepLines/>
        <w:tabs>
          <w:tab w:val="left" w:pos="0"/>
        </w:tabs>
        <w:spacing w:before="200" w:after="0" w:line="360" w:lineRule="auto"/>
        <w:ind w:left="-142" w:right="566"/>
        <w:jc w:val="both"/>
        <w:rPr>
          <w:rFonts w:ascii="Arial" w:hAnsi="Arial" w:cs="Arial"/>
          <w:color w:val="000000"/>
          <w:shd w:val="clear" w:color="auto" w:fill="FFFFFF"/>
        </w:rPr>
      </w:pPr>
      <w:r>
        <w:rPr>
          <w:rFonts w:ascii="Arial" w:hAnsi="Arial" w:cs="Arial"/>
          <w:color w:val="000000"/>
          <w:shd w:val="clear" w:color="auto" w:fill="FFFFFF"/>
        </w:rPr>
        <w:t xml:space="preserve">En caso </w:t>
      </w:r>
      <w:r w:rsidRPr="004A42BF">
        <w:rPr>
          <w:rFonts w:ascii="Arial" w:hAnsi="Arial" w:cs="Arial"/>
          <w:color w:val="000000"/>
          <w:shd w:val="clear" w:color="auto" w:fill="FFFFFF"/>
        </w:rPr>
        <w:t>de discrepancias entre la oferta económica cargada en la línea de</w:t>
      </w:r>
      <w:r>
        <w:rPr>
          <w:rFonts w:ascii="Arial" w:hAnsi="Arial" w:cs="Arial"/>
          <w:color w:val="000000"/>
          <w:shd w:val="clear" w:color="auto" w:fill="FFFFFF"/>
        </w:rPr>
        <w:t xml:space="preserve"> cotización </w:t>
      </w:r>
      <w:r w:rsidRPr="004A42BF">
        <w:rPr>
          <w:rFonts w:ascii="Arial" w:hAnsi="Arial" w:cs="Arial"/>
          <w:color w:val="000000"/>
          <w:shd w:val="clear" w:color="auto" w:fill="FFFFFF"/>
        </w:rPr>
        <w:t>del sitio web de Compras y Contrataciones Estatales, y la documentación</w:t>
      </w:r>
      <w:r w:rsidR="00F8516B">
        <w:rPr>
          <w:rFonts w:ascii="Arial" w:hAnsi="Arial" w:cs="Arial"/>
          <w:color w:val="000000"/>
          <w:shd w:val="clear" w:color="auto" w:fill="FFFFFF"/>
        </w:rPr>
        <w:t xml:space="preserve"> </w:t>
      </w:r>
      <w:r w:rsidR="0046521D" w:rsidRPr="004A42BF">
        <w:rPr>
          <w:rFonts w:ascii="Arial" w:hAnsi="Arial" w:cs="Arial"/>
          <w:color w:val="000000"/>
          <w:shd w:val="clear" w:color="auto" w:fill="FFFFFF"/>
        </w:rPr>
        <w:t>cargada como archivo adjunto en dicho sitio, valdrá lo establecido en la línea de cotización.</w:t>
      </w:r>
    </w:p>
    <w:p w14:paraId="483269FF" w14:textId="1DC4E4DF" w:rsidR="0046521D" w:rsidRPr="004A42BF" w:rsidRDefault="0046521D" w:rsidP="004640AA">
      <w:pPr>
        <w:keepNext/>
        <w:keepLines/>
        <w:tabs>
          <w:tab w:val="left" w:pos="0"/>
        </w:tabs>
        <w:spacing w:before="200" w:after="0" w:line="360" w:lineRule="auto"/>
        <w:ind w:left="-142" w:right="566"/>
        <w:jc w:val="both"/>
        <w:rPr>
          <w:rFonts w:ascii="Arial" w:hAnsi="Arial" w:cs="Arial"/>
          <w:color w:val="000000"/>
          <w:shd w:val="clear" w:color="auto" w:fill="FFFFFF"/>
        </w:rPr>
      </w:pPr>
      <w:r w:rsidRPr="004A42BF">
        <w:rPr>
          <w:rFonts w:ascii="Arial" w:hAnsi="Arial" w:cs="Arial"/>
          <w:color w:val="000000"/>
          <w:shd w:val="clear" w:color="auto" w:fill="FFFFFF"/>
        </w:rPr>
        <w:t xml:space="preserve">Una vez obtenido el dictamen de la Comisión Asesora y antes de la adjudicación o rechazo de las ofertas el mismo será puesto de manifiesto por el plazo de 5 (cinco) días hábiles. Los oferentes contarán con un plazo de 5 (cinco) días hábiles para efectuar las consideraciones que les </w:t>
      </w:r>
      <w:r w:rsidR="00C9629D">
        <w:rPr>
          <w:rFonts w:ascii="Arial" w:hAnsi="Arial" w:cs="Arial"/>
          <w:color w:val="000000"/>
          <w:shd w:val="clear" w:color="auto" w:fill="FFFFFF"/>
        </w:rPr>
        <w:t>merezcan</w:t>
      </w:r>
      <w:r w:rsidRPr="004A42BF">
        <w:rPr>
          <w:rFonts w:ascii="Arial" w:hAnsi="Arial" w:cs="Arial"/>
          <w:color w:val="000000"/>
          <w:shd w:val="clear" w:color="auto" w:fill="FFFFFF"/>
        </w:rPr>
        <w:t xml:space="preserve"> el procedimiento y el informe de la Comisión Asesora de Adjudicaciones. </w:t>
      </w:r>
    </w:p>
    <w:p w14:paraId="0F7C3C32" w14:textId="59B99356" w:rsidR="009454A5" w:rsidRDefault="009454A5" w:rsidP="00687222">
      <w:pPr>
        <w:pStyle w:val="Ttulo1"/>
        <w:numPr>
          <w:ilvl w:val="0"/>
          <w:numId w:val="12"/>
        </w:numPr>
        <w:spacing w:before="480" w:after="200"/>
        <w:ind w:left="-142" w:right="567" w:hanging="425"/>
        <w:rPr>
          <w:rFonts w:ascii="Arial" w:eastAsia="Arial" w:hAnsi="Arial" w:cs="Arial"/>
          <w:b/>
          <w:color w:val="auto"/>
          <w:sz w:val="28"/>
          <w:szCs w:val="28"/>
        </w:rPr>
      </w:pPr>
      <w:bookmarkStart w:id="16" w:name="_Toc99031064"/>
      <w:r w:rsidRPr="004A42BF">
        <w:rPr>
          <w:rFonts w:ascii="Arial" w:eastAsia="Arial" w:hAnsi="Arial" w:cs="Arial"/>
          <w:b/>
          <w:color w:val="auto"/>
          <w:sz w:val="28"/>
          <w:szCs w:val="28"/>
        </w:rPr>
        <w:t>Plazo y garantía de mantenimiento de las ofertas</w:t>
      </w:r>
      <w:bookmarkEnd w:id="16"/>
    </w:p>
    <w:p w14:paraId="4BBD081C" w14:textId="51192EF5" w:rsidR="00267834" w:rsidRPr="004A42BF" w:rsidRDefault="009454A5"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Las ofertas serán válidas y obligarán al oferente por el término de</w:t>
      </w:r>
      <w:r w:rsidR="00264D56" w:rsidRPr="004A42BF">
        <w:rPr>
          <w:rFonts w:ascii="Arial" w:eastAsia="Arial" w:hAnsi="Arial" w:cs="Arial"/>
          <w:color w:val="000000"/>
        </w:rPr>
        <w:t xml:space="preserve"> </w:t>
      </w:r>
      <w:r w:rsidR="008D6514">
        <w:rPr>
          <w:rFonts w:ascii="Arial" w:eastAsia="Arial" w:hAnsi="Arial" w:cs="Arial"/>
          <w:color w:val="000000"/>
        </w:rPr>
        <w:t>12</w:t>
      </w:r>
      <w:r w:rsidR="00C62419" w:rsidRPr="004A42BF">
        <w:rPr>
          <w:rFonts w:ascii="Arial" w:eastAsia="Arial" w:hAnsi="Arial" w:cs="Arial"/>
          <w:color w:val="000000"/>
        </w:rPr>
        <w:t xml:space="preserve">0 </w:t>
      </w:r>
      <w:r w:rsidR="00264D56" w:rsidRPr="004A42BF">
        <w:rPr>
          <w:rFonts w:ascii="Arial" w:eastAsia="Arial" w:hAnsi="Arial" w:cs="Arial"/>
          <w:color w:val="000000"/>
        </w:rPr>
        <w:t>(</w:t>
      </w:r>
      <w:r w:rsidR="008D6514">
        <w:rPr>
          <w:rFonts w:ascii="Arial" w:eastAsia="Arial" w:hAnsi="Arial" w:cs="Arial"/>
          <w:color w:val="000000"/>
        </w:rPr>
        <w:t>ciento veinte</w:t>
      </w:r>
      <w:r w:rsidR="00264D56" w:rsidRPr="004A42BF">
        <w:rPr>
          <w:rFonts w:ascii="Arial" w:eastAsia="Arial" w:hAnsi="Arial" w:cs="Arial"/>
          <w:color w:val="000000"/>
        </w:rPr>
        <w:t>) días</w:t>
      </w:r>
      <w:r w:rsidRPr="004A42BF">
        <w:rPr>
          <w:rFonts w:ascii="Arial" w:eastAsia="Arial" w:hAnsi="Arial" w:cs="Arial"/>
          <w:color w:val="000000"/>
        </w:rPr>
        <w:t xml:space="preserve"> corridos y perentorios, a contar desde el día siguiente al de la </w:t>
      </w:r>
      <w:r w:rsidRPr="004A42BF">
        <w:rPr>
          <w:rFonts w:ascii="Arial" w:eastAsia="Arial" w:hAnsi="Arial" w:cs="Arial"/>
          <w:color w:val="000000"/>
        </w:rPr>
        <w:lastRenderedPageBreak/>
        <w:t>apertura de las mismas, a menos que, antes de expirar dicho plazo</w:t>
      </w:r>
      <w:r w:rsidR="00264D56" w:rsidRPr="004A42BF">
        <w:rPr>
          <w:rFonts w:ascii="Arial" w:eastAsia="Arial" w:hAnsi="Arial" w:cs="Arial"/>
          <w:color w:val="000000"/>
        </w:rPr>
        <w:t xml:space="preserve"> el INE</w:t>
      </w:r>
      <w:r w:rsidRPr="004A42BF">
        <w:rPr>
          <w:rFonts w:ascii="Arial" w:eastAsia="Arial" w:hAnsi="Arial" w:cs="Arial"/>
          <w:color w:val="FF0000"/>
        </w:rPr>
        <w:t xml:space="preserve"> </w:t>
      </w:r>
      <w:r w:rsidRPr="004A42BF">
        <w:rPr>
          <w:rFonts w:ascii="Arial" w:eastAsia="Arial" w:hAnsi="Arial" w:cs="Arial"/>
          <w:color w:val="000000"/>
        </w:rPr>
        <w:t>ya se hubiera expedido respecto de ellas.</w:t>
      </w:r>
      <w:r w:rsidR="00C62419" w:rsidRPr="004A42BF">
        <w:rPr>
          <w:rFonts w:ascii="Arial" w:eastAsia="Arial" w:hAnsi="Arial" w:cs="Arial"/>
          <w:color w:val="000000"/>
        </w:rPr>
        <w:t xml:space="preserve"> No obstante, el vencimiento del plazo establecido precedentemente no liberará al oferente, a no ser que medie notificación escrita a la Administración manifestando su decisión de retirar la oferta. El establecimiento en la oferta de un plazo de mantenimiento menor, no tendrá valor alguno, quedando igualmente el oferente, por el solo hecho de presentar su propuesta, obligado a respetar el mínimo señalado.</w:t>
      </w:r>
    </w:p>
    <w:p w14:paraId="07B839F2" w14:textId="22F6A55B" w:rsidR="00E14939" w:rsidRDefault="00E14939" w:rsidP="004640AA">
      <w:pPr>
        <w:suppressAutoHyphens/>
        <w:spacing w:before="100" w:after="100" w:line="360" w:lineRule="auto"/>
        <w:ind w:left="-142" w:right="566"/>
        <w:jc w:val="both"/>
        <w:rPr>
          <w:rFonts w:ascii="Arial" w:eastAsia="Arial" w:hAnsi="Arial" w:cs="Arial"/>
        </w:rPr>
      </w:pPr>
      <w:r w:rsidRPr="004A42BF">
        <w:rPr>
          <w:rFonts w:ascii="Arial" w:eastAsia="Arial" w:hAnsi="Arial" w:cs="Arial"/>
        </w:rPr>
        <w:t xml:space="preserve">La garantía de mantenimiento de oferta será del 1% </w:t>
      </w:r>
      <w:r w:rsidR="000B60A4" w:rsidRPr="004A42BF">
        <w:rPr>
          <w:rFonts w:ascii="Arial" w:eastAsia="Arial" w:hAnsi="Arial" w:cs="Arial"/>
          <w:color w:val="000000"/>
        </w:rPr>
        <w:t>(</w:t>
      </w:r>
      <w:r w:rsidR="000B60A4">
        <w:rPr>
          <w:rFonts w:ascii="Arial" w:eastAsia="Arial" w:hAnsi="Arial" w:cs="Arial"/>
        </w:rPr>
        <w:t>uno</w:t>
      </w:r>
      <w:r w:rsidR="000B60A4" w:rsidRPr="004A42BF">
        <w:rPr>
          <w:rFonts w:ascii="Arial" w:eastAsia="Arial" w:hAnsi="Arial" w:cs="Arial"/>
          <w:color w:val="000000"/>
        </w:rPr>
        <w:t xml:space="preserve"> por ciento)</w:t>
      </w:r>
      <w:r w:rsidR="000B60A4">
        <w:rPr>
          <w:rFonts w:ascii="Arial" w:eastAsia="Arial" w:hAnsi="Arial" w:cs="Arial"/>
          <w:color w:val="000000"/>
        </w:rPr>
        <w:t xml:space="preserve"> </w:t>
      </w:r>
      <w:r w:rsidRPr="004A42BF">
        <w:rPr>
          <w:rFonts w:ascii="Arial" w:eastAsia="Arial" w:hAnsi="Arial" w:cs="Arial"/>
        </w:rPr>
        <w:t xml:space="preserve">del monto contratado. El </w:t>
      </w:r>
      <w:r w:rsidRPr="004A42BF">
        <w:rPr>
          <w:rFonts w:ascii="Arial" w:eastAsia="Arial" w:hAnsi="Arial" w:cs="Arial"/>
          <w:color w:val="000000"/>
        </w:rPr>
        <w:t xml:space="preserve"> adjudicatario</w:t>
      </w:r>
      <w:r w:rsidRPr="004A42BF">
        <w:rPr>
          <w:rFonts w:ascii="Arial" w:eastAsia="Arial" w:hAnsi="Arial" w:cs="Arial"/>
        </w:rPr>
        <w:t xml:space="preserve"> podrá optar por no presentarla </w:t>
      </w:r>
      <w:r w:rsidRPr="004A42BF">
        <w:rPr>
          <w:rFonts w:ascii="Arial" w:eastAsia="Arial" w:hAnsi="Arial" w:cs="Arial"/>
          <w:color w:val="000000"/>
        </w:rPr>
        <w:t>pero</w:t>
      </w:r>
      <w:r w:rsidRPr="004A42BF">
        <w:rPr>
          <w:rFonts w:ascii="Arial" w:eastAsia="Arial" w:hAnsi="Arial" w:cs="Arial"/>
        </w:rPr>
        <w:t>,</w:t>
      </w:r>
      <w:r w:rsidRPr="004A42BF">
        <w:rPr>
          <w:rFonts w:ascii="Arial" w:eastAsia="Arial" w:hAnsi="Arial" w:cs="Arial"/>
          <w:color w:val="000000"/>
        </w:rPr>
        <w:t xml:space="preserve"> en caso de incumplimiento del mantenimiento de la oferta</w:t>
      </w:r>
      <w:r w:rsidRPr="004A42BF">
        <w:rPr>
          <w:rFonts w:ascii="Arial" w:eastAsia="Arial" w:hAnsi="Arial" w:cs="Arial"/>
        </w:rPr>
        <w:t>,</w:t>
      </w:r>
      <w:r w:rsidRPr="004A42BF">
        <w:rPr>
          <w:rFonts w:ascii="Arial" w:eastAsia="Arial" w:hAnsi="Arial" w:cs="Arial"/>
          <w:color w:val="000000"/>
        </w:rPr>
        <w:t xml:space="preserve"> se </w:t>
      </w:r>
      <w:r w:rsidR="003608E6" w:rsidRPr="004A42BF">
        <w:rPr>
          <w:rFonts w:ascii="Arial" w:eastAsia="Arial" w:hAnsi="Arial" w:cs="Arial"/>
          <w:color w:val="000000"/>
        </w:rPr>
        <w:t xml:space="preserve">le </w:t>
      </w:r>
      <w:r w:rsidRPr="004A42BF">
        <w:rPr>
          <w:rFonts w:ascii="Arial" w:eastAsia="Arial" w:hAnsi="Arial" w:cs="Arial"/>
          <w:color w:val="000000"/>
        </w:rPr>
        <w:t xml:space="preserve">sancionará con una multa equivalente al </w:t>
      </w:r>
      <w:r w:rsidRPr="004A42BF">
        <w:rPr>
          <w:rFonts w:ascii="Arial" w:eastAsia="Arial" w:hAnsi="Arial" w:cs="Arial"/>
        </w:rPr>
        <w:t>5%</w:t>
      </w:r>
      <w:r w:rsidRPr="004A42BF">
        <w:rPr>
          <w:rFonts w:ascii="Arial" w:eastAsia="Arial" w:hAnsi="Arial" w:cs="Arial"/>
          <w:color w:val="000000"/>
        </w:rPr>
        <w:t xml:space="preserve"> (</w:t>
      </w:r>
      <w:r w:rsidRPr="004A42BF">
        <w:rPr>
          <w:rFonts w:ascii="Arial" w:eastAsia="Arial" w:hAnsi="Arial" w:cs="Arial"/>
        </w:rPr>
        <w:t>cinco</w:t>
      </w:r>
      <w:r w:rsidRPr="004A42BF">
        <w:rPr>
          <w:rFonts w:ascii="Arial" w:eastAsia="Arial" w:hAnsi="Arial" w:cs="Arial"/>
          <w:color w:val="000000"/>
        </w:rPr>
        <w:t xml:space="preserve"> por ciento) de</w:t>
      </w:r>
      <w:r w:rsidRPr="004A42BF">
        <w:rPr>
          <w:rFonts w:ascii="Arial" w:eastAsia="Arial" w:hAnsi="Arial" w:cs="Arial"/>
        </w:rPr>
        <w:t xml:space="preserve"> dicho</w:t>
      </w:r>
      <w:r w:rsidR="00882575">
        <w:rPr>
          <w:rFonts w:ascii="Arial" w:eastAsia="Arial" w:hAnsi="Arial" w:cs="Arial"/>
          <w:color w:val="000000"/>
        </w:rPr>
        <w:t xml:space="preserve"> monto (artículo </w:t>
      </w:r>
      <w:r w:rsidRPr="004A42BF">
        <w:rPr>
          <w:rFonts w:ascii="Arial" w:eastAsia="Arial" w:hAnsi="Arial" w:cs="Arial"/>
          <w:color w:val="000000"/>
        </w:rPr>
        <w:t>64 del TOCAF</w:t>
      </w:r>
      <w:r w:rsidRPr="004A42BF">
        <w:rPr>
          <w:rFonts w:ascii="Arial" w:eastAsia="Arial" w:hAnsi="Arial" w:cs="Arial"/>
        </w:rPr>
        <w:t>)</w:t>
      </w:r>
      <w:r w:rsidR="0046521D">
        <w:rPr>
          <w:rFonts w:ascii="Arial" w:eastAsia="Arial" w:hAnsi="Arial" w:cs="Arial"/>
        </w:rPr>
        <w:t>.</w:t>
      </w:r>
    </w:p>
    <w:p w14:paraId="41A19A69" w14:textId="3DFE8A45" w:rsidR="00C1095B" w:rsidRDefault="003D1716" w:rsidP="00687222">
      <w:pPr>
        <w:pStyle w:val="Ttulo1"/>
        <w:numPr>
          <w:ilvl w:val="0"/>
          <w:numId w:val="12"/>
        </w:numPr>
        <w:spacing w:before="480" w:after="200"/>
        <w:ind w:left="-142" w:right="567" w:hanging="425"/>
        <w:rPr>
          <w:rFonts w:ascii="Arial" w:eastAsia="Arial" w:hAnsi="Arial" w:cs="Arial"/>
          <w:b/>
          <w:color w:val="auto"/>
          <w:sz w:val="28"/>
          <w:szCs w:val="28"/>
        </w:rPr>
      </w:pPr>
      <w:bookmarkStart w:id="17" w:name="_Toc99031065"/>
      <w:r>
        <w:rPr>
          <w:rFonts w:ascii="Arial" w:eastAsia="Arial" w:hAnsi="Arial" w:cs="Arial"/>
          <w:b/>
          <w:color w:val="auto"/>
          <w:sz w:val="28"/>
          <w:szCs w:val="28"/>
        </w:rPr>
        <w:t>C</w:t>
      </w:r>
      <w:r w:rsidR="00C1095B" w:rsidRPr="004A42BF">
        <w:rPr>
          <w:rFonts w:ascii="Arial" w:eastAsia="Arial" w:hAnsi="Arial" w:cs="Arial"/>
          <w:b/>
          <w:color w:val="auto"/>
          <w:sz w:val="28"/>
          <w:szCs w:val="28"/>
        </w:rPr>
        <w:t>otizaciones y precios</w:t>
      </w:r>
      <w:bookmarkEnd w:id="17"/>
    </w:p>
    <w:p w14:paraId="58F792A1" w14:textId="3689DB49" w:rsidR="00392FB3" w:rsidRPr="00CE4D57" w:rsidRDefault="00392FB3" w:rsidP="004640AA">
      <w:pPr>
        <w:suppressAutoHyphens/>
        <w:spacing w:before="100" w:after="100" w:line="360" w:lineRule="auto"/>
        <w:ind w:left="-142" w:right="566"/>
        <w:jc w:val="both"/>
        <w:rPr>
          <w:rFonts w:ascii="Arial" w:eastAsia="Arial" w:hAnsi="Arial" w:cs="Arial"/>
        </w:rPr>
      </w:pPr>
      <w:r w:rsidRPr="00CE4D57">
        <w:rPr>
          <w:rFonts w:ascii="Arial" w:eastAsia="Arial" w:hAnsi="Arial" w:cs="Arial"/>
          <w:b/>
          <w:color w:val="000000"/>
          <w:u w:val="single"/>
        </w:rPr>
        <w:t xml:space="preserve">Se prevé una campaña publicitaria cuyo costo </w:t>
      </w:r>
      <w:r w:rsidR="008D65BF" w:rsidRPr="00CE4D57">
        <w:rPr>
          <w:rFonts w:ascii="Arial" w:eastAsia="Arial" w:hAnsi="Arial" w:cs="Arial"/>
          <w:b/>
          <w:color w:val="000000"/>
          <w:u w:val="single"/>
        </w:rPr>
        <w:t>alcanzaría</w:t>
      </w:r>
      <w:r w:rsidRPr="00CE4D57">
        <w:rPr>
          <w:rFonts w:ascii="Arial" w:eastAsia="Arial" w:hAnsi="Arial" w:cs="Arial"/>
          <w:b/>
          <w:color w:val="000000"/>
          <w:u w:val="single"/>
        </w:rPr>
        <w:t xml:space="preserve"> un máximo d</w:t>
      </w:r>
      <w:r w:rsidR="000B60A4" w:rsidRPr="00CE4D57">
        <w:rPr>
          <w:rFonts w:ascii="Arial" w:eastAsia="Arial" w:hAnsi="Arial" w:cs="Arial"/>
          <w:b/>
          <w:color w:val="000000"/>
          <w:u w:val="single"/>
        </w:rPr>
        <w:t xml:space="preserve">e </w:t>
      </w:r>
      <w:r w:rsidR="009057CF" w:rsidRPr="00CE4D57">
        <w:rPr>
          <w:rFonts w:ascii="Arial" w:eastAsia="Arial" w:hAnsi="Arial" w:cs="Arial"/>
          <w:b/>
          <w:color w:val="000000"/>
          <w:u w:val="single"/>
        </w:rPr>
        <w:t xml:space="preserve">2.750.000 </w:t>
      </w:r>
      <w:r w:rsidR="000B60A4" w:rsidRPr="00CE4D57">
        <w:rPr>
          <w:rFonts w:ascii="Arial" w:eastAsia="Arial" w:hAnsi="Arial" w:cs="Arial"/>
          <w:b/>
          <w:u w:val="single"/>
        </w:rPr>
        <w:t>Unidades Indexadas</w:t>
      </w:r>
      <w:r w:rsidR="000B60A4" w:rsidRPr="00CE4D57">
        <w:rPr>
          <w:rFonts w:ascii="Arial" w:eastAsia="Arial" w:hAnsi="Arial" w:cs="Arial"/>
          <w:u w:val="single"/>
        </w:rPr>
        <w:t xml:space="preserve"> </w:t>
      </w:r>
      <w:r w:rsidR="009057CF" w:rsidRPr="00CE4D57">
        <w:rPr>
          <w:rFonts w:ascii="Arial" w:eastAsia="Arial" w:hAnsi="Arial" w:cs="Arial"/>
          <w:u w:val="single"/>
        </w:rPr>
        <w:t xml:space="preserve"> (aproximadamente US$ 350.000 dólares)</w:t>
      </w:r>
      <w:r w:rsidR="009057CF" w:rsidRPr="00CE4D57">
        <w:rPr>
          <w:rFonts w:ascii="Arial" w:eastAsia="Arial" w:hAnsi="Arial" w:cs="Arial"/>
        </w:rPr>
        <w:t xml:space="preserve"> </w:t>
      </w:r>
      <w:r w:rsidR="00B34FDD" w:rsidRPr="00CE4D57">
        <w:rPr>
          <w:rFonts w:ascii="Arial" w:eastAsia="Arial" w:hAnsi="Arial" w:cs="Arial"/>
        </w:rPr>
        <w:t>lo</w:t>
      </w:r>
      <w:r w:rsidRPr="00CE4D57">
        <w:rPr>
          <w:rFonts w:ascii="Arial" w:eastAsia="Arial" w:hAnsi="Arial" w:cs="Arial"/>
        </w:rPr>
        <w:t xml:space="preserve"> que incluye</w:t>
      </w:r>
      <w:r w:rsidR="009057CF" w:rsidRPr="00CE4D57">
        <w:rPr>
          <w:rFonts w:ascii="Arial" w:eastAsia="Arial" w:hAnsi="Arial" w:cs="Arial"/>
        </w:rPr>
        <w:t xml:space="preserve"> el IVA correspondiente</w:t>
      </w:r>
      <w:r w:rsidR="008D65BF" w:rsidRPr="00CE4D57">
        <w:rPr>
          <w:rFonts w:ascii="Arial" w:eastAsia="Arial" w:hAnsi="Arial" w:cs="Arial"/>
        </w:rPr>
        <w:t>. Ello comprende</w:t>
      </w:r>
      <w:r w:rsidRPr="00CE4D57">
        <w:rPr>
          <w:rFonts w:ascii="Arial" w:eastAsia="Arial" w:hAnsi="Arial" w:cs="Arial"/>
        </w:rPr>
        <w:t xml:space="preserve"> los honorarios de la Agencia por los servicios que brindará directamente, los costos de producción de terceros (folletería, afiches, piezas de publicidad, etc.</w:t>
      </w:r>
      <w:r w:rsidR="0067797D" w:rsidRPr="00CE4D57">
        <w:rPr>
          <w:rFonts w:ascii="Arial" w:eastAsia="Arial" w:hAnsi="Arial" w:cs="Arial"/>
        </w:rPr>
        <w:t>)</w:t>
      </w:r>
      <w:r w:rsidRPr="00CE4D57">
        <w:rPr>
          <w:rFonts w:ascii="Arial" w:eastAsia="Arial" w:hAnsi="Arial" w:cs="Arial"/>
        </w:rPr>
        <w:t xml:space="preserve"> y la contratación de espacios</w:t>
      </w:r>
      <w:r w:rsidR="009057CF" w:rsidRPr="00CE4D57">
        <w:rPr>
          <w:rFonts w:ascii="Arial" w:eastAsia="Arial" w:hAnsi="Arial" w:cs="Arial"/>
        </w:rPr>
        <w:t>.</w:t>
      </w:r>
      <w:r w:rsidRPr="00CE4D57">
        <w:rPr>
          <w:rFonts w:ascii="Arial" w:eastAsia="Arial" w:hAnsi="Arial" w:cs="Arial"/>
        </w:rPr>
        <w:t xml:space="preserve"> No se incluye el tiempo de radio y televisión que se prevé </w:t>
      </w:r>
      <w:r w:rsidR="00937E33" w:rsidRPr="00CE4D57">
        <w:rPr>
          <w:rFonts w:ascii="Arial" w:eastAsia="Arial" w:hAnsi="Arial" w:cs="Arial"/>
        </w:rPr>
        <w:t>realizar</w:t>
      </w:r>
      <w:r w:rsidRPr="00CE4D57">
        <w:rPr>
          <w:rFonts w:ascii="Arial" w:eastAsia="Arial" w:hAnsi="Arial" w:cs="Arial"/>
        </w:rPr>
        <w:t xml:space="preserve"> mediante una Campaña de Bien Público.</w:t>
      </w:r>
    </w:p>
    <w:p w14:paraId="1B13298C" w14:textId="20483446" w:rsidR="004820B1" w:rsidRPr="004820B1" w:rsidRDefault="004820B1" w:rsidP="004640AA">
      <w:pPr>
        <w:suppressAutoHyphens/>
        <w:spacing w:before="100" w:after="100" w:line="360" w:lineRule="auto"/>
        <w:ind w:left="-142" w:right="566"/>
        <w:jc w:val="both"/>
        <w:rPr>
          <w:rFonts w:ascii="Arial" w:eastAsia="Arial" w:hAnsi="Arial" w:cs="Arial"/>
          <w:color w:val="000000"/>
        </w:rPr>
      </w:pPr>
      <w:r w:rsidRPr="00CE4D57">
        <w:rPr>
          <w:rFonts w:ascii="Arial" w:eastAsia="Arial" w:hAnsi="Arial" w:cs="Arial"/>
        </w:rPr>
        <w:t xml:space="preserve">Los oferentes cotizarán un </w:t>
      </w:r>
      <w:r w:rsidRPr="00CE4D57">
        <w:rPr>
          <w:rFonts w:ascii="Arial" w:eastAsia="Arial" w:hAnsi="Arial" w:cs="Arial"/>
          <w:b/>
          <w:u w:val="single"/>
        </w:rPr>
        <w:t>único monto en PESOS</w:t>
      </w:r>
      <w:r w:rsidR="007B6638" w:rsidRPr="00CE4D57">
        <w:rPr>
          <w:rFonts w:ascii="Arial" w:eastAsia="Arial" w:hAnsi="Arial" w:cs="Arial"/>
          <w:b/>
          <w:u w:val="single"/>
        </w:rPr>
        <w:t>, incluido IVA,</w:t>
      </w:r>
      <w:r w:rsidRPr="00CE4D57">
        <w:rPr>
          <w:rFonts w:ascii="Arial" w:eastAsia="Arial" w:hAnsi="Arial" w:cs="Arial"/>
          <w:b/>
          <w:u w:val="single"/>
        </w:rPr>
        <w:t xml:space="preserve"> por la </w:t>
      </w:r>
      <w:r w:rsidR="004F4020" w:rsidRPr="00CE4D57">
        <w:rPr>
          <w:rFonts w:ascii="Arial" w:eastAsia="Arial" w:hAnsi="Arial" w:cs="Arial"/>
          <w:b/>
          <w:u w:val="single"/>
        </w:rPr>
        <w:t>TOTALIDAD</w:t>
      </w:r>
      <w:r w:rsidRPr="00CE4D57">
        <w:rPr>
          <w:rFonts w:ascii="Arial" w:eastAsia="Arial" w:hAnsi="Arial" w:cs="Arial"/>
        </w:rPr>
        <w:t xml:space="preserve"> de los servicios</w:t>
      </w:r>
      <w:r w:rsidR="007B6638" w:rsidRPr="00CE4D57">
        <w:rPr>
          <w:rFonts w:ascii="Arial" w:eastAsia="Arial" w:hAnsi="Arial" w:cs="Arial"/>
        </w:rPr>
        <w:t xml:space="preserve"> y productos requeridos en este Pliego, no pudiendo exceder el tope equivalente a 2.</w:t>
      </w:r>
      <w:r w:rsidR="009057CF" w:rsidRPr="00CE4D57">
        <w:rPr>
          <w:rFonts w:ascii="Arial" w:eastAsia="Arial" w:hAnsi="Arial" w:cs="Arial"/>
        </w:rPr>
        <w:t>7</w:t>
      </w:r>
      <w:r w:rsidR="0014272E" w:rsidRPr="00CE4D57">
        <w:rPr>
          <w:rFonts w:ascii="Arial" w:eastAsia="Arial" w:hAnsi="Arial" w:cs="Arial"/>
        </w:rPr>
        <w:t>5</w:t>
      </w:r>
      <w:r w:rsidR="007B6638" w:rsidRPr="00CE4D57">
        <w:rPr>
          <w:rFonts w:ascii="Arial" w:eastAsia="Arial" w:hAnsi="Arial" w:cs="Arial"/>
        </w:rPr>
        <w:t>0.000</w:t>
      </w:r>
      <w:r w:rsidR="007B6638" w:rsidRPr="0014272E">
        <w:rPr>
          <w:rFonts w:ascii="Arial" w:eastAsia="Arial" w:hAnsi="Arial" w:cs="Arial"/>
        </w:rPr>
        <w:t xml:space="preserve"> Unidades Indexadas. Dicho monto se pagará en cuotas mensuales de acuerdo con lo establecido en el Punto 23 </w:t>
      </w:r>
      <w:r w:rsidR="007B6638">
        <w:rPr>
          <w:rFonts w:ascii="Arial" w:eastAsia="Arial" w:hAnsi="Arial" w:cs="Arial"/>
          <w:color w:val="000000"/>
        </w:rPr>
        <w:t>“Plazo</w:t>
      </w:r>
      <w:r w:rsidR="00B34FDD">
        <w:rPr>
          <w:rFonts w:ascii="Arial" w:eastAsia="Arial" w:hAnsi="Arial" w:cs="Arial"/>
          <w:color w:val="000000"/>
        </w:rPr>
        <w:t>, cronograma</w:t>
      </w:r>
      <w:r w:rsidR="007B6638">
        <w:rPr>
          <w:rFonts w:ascii="Arial" w:eastAsia="Arial" w:hAnsi="Arial" w:cs="Arial"/>
          <w:color w:val="000000"/>
        </w:rPr>
        <w:t xml:space="preserve"> y forma de pagos”</w:t>
      </w:r>
      <w:r w:rsidR="009B5E83">
        <w:rPr>
          <w:rFonts w:ascii="Arial" w:eastAsia="Arial" w:hAnsi="Arial" w:cs="Arial"/>
          <w:color w:val="000000"/>
        </w:rPr>
        <w:t>.</w:t>
      </w:r>
    </w:p>
    <w:p w14:paraId="4B0E8CAA" w14:textId="053AE198" w:rsidR="00EB4A4D" w:rsidRPr="003615D0" w:rsidRDefault="00EB4A4D" w:rsidP="004640AA">
      <w:pPr>
        <w:spacing w:line="360" w:lineRule="auto"/>
        <w:ind w:left="-142" w:right="566"/>
        <w:jc w:val="both"/>
        <w:rPr>
          <w:rFonts w:ascii="Arial" w:hAnsi="Arial" w:cs="Arial"/>
        </w:rPr>
      </w:pPr>
      <w:r w:rsidRPr="00D339A9">
        <w:rPr>
          <w:rFonts w:ascii="Arial" w:hAnsi="Arial" w:cs="Arial"/>
          <w:b/>
          <w:u w:val="single"/>
        </w:rPr>
        <w:t>Los honorarios propuestos por los oferentes no podrán superar el 10% (diez por ciento) del monto total de la propuesta, todo incluyendo IVA</w:t>
      </w:r>
      <w:r w:rsidR="009B5E83">
        <w:rPr>
          <w:rFonts w:ascii="Arial" w:hAnsi="Arial" w:cs="Arial"/>
        </w:rPr>
        <w:t>.</w:t>
      </w:r>
    </w:p>
    <w:p w14:paraId="2CC11124" w14:textId="6B01D4B6" w:rsidR="00392FB3" w:rsidRPr="008C4153" w:rsidRDefault="00392FB3" w:rsidP="004640AA">
      <w:pPr>
        <w:suppressAutoHyphens/>
        <w:spacing w:before="100" w:after="100" w:line="360" w:lineRule="auto"/>
        <w:ind w:left="-142" w:right="566"/>
        <w:jc w:val="both"/>
        <w:rPr>
          <w:rFonts w:ascii="Arial" w:eastAsia="Arial" w:hAnsi="Arial" w:cs="Arial"/>
          <w:color w:val="000000"/>
        </w:rPr>
      </w:pPr>
      <w:r w:rsidRPr="008C4153">
        <w:rPr>
          <w:rFonts w:ascii="Arial" w:eastAsia="Arial" w:hAnsi="Arial" w:cs="Arial"/>
          <w:color w:val="000000"/>
        </w:rPr>
        <w:lastRenderedPageBreak/>
        <w:t xml:space="preserve">En la Propuesta Técnica se deberá </w:t>
      </w:r>
      <w:r w:rsidR="007B6638">
        <w:rPr>
          <w:rFonts w:ascii="Arial" w:eastAsia="Arial" w:hAnsi="Arial" w:cs="Arial"/>
          <w:color w:val="000000"/>
        </w:rPr>
        <w:t>presentar</w:t>
      </w:r>
      <w:r w:rsidRPr="008C4153">
        <w:rPr>
          <w:rFonts w:ascii="Arial" w:eastAsia="Arial" w:hAnsi="Arial" w:cs="Arial"/>
          <w:color w:val="000000"/>
        </w:rPr>
        <w:t xml:space="preserve"> la distribución prevista del costo total de la campaña que se oferta</w:t>
      </w:r>
      <w:r w:rsidR="00B34FDD">
        <w:rPr>
          <w:rFonts w:ascii="Arial" w:eastAsia="Arial" w:hAnsi="Arial" w:cs="Arial"/>
          <w:color w:val="000000"/>
        </w:rPr>
        <w:t>.</w:t>
      </w:r>
    </w:p>
    <w:p w14:paraId="17EC73BC" w14:textId="5193C474" w:rsidR="007B6638" w:rsidRDefault="007B6638" w:rsidP="004640AA">
      <w:pPr>
        <w:suppressAutoHyphens/>
        <w:spacing w:before="100" w:after="100" w:line="360" w:lineRule="auto"/>
        <w:ind w:left="-142" w:right="566"/>
        <w:jc w:val="both"/>
        <w:rPr>
          <w:rFonts w:ascii="Arial" w:eastAsia="Arial" w:hAnsi="Arial" w:cs="Arial"/>
          <w:color w:val="000000"/>
        </w:rPr>
      </w:pPr>
      <w:r w:rsidRPr="00CB38D7">
        <w:rPr>
          <w:rFonts w:ascii="Arial" w:eastAsia="Arial" w:hAnsi="Arial" w:cs="Arial"/>
        </w:rPr>
        <w:t>Se</w:t>
      </w:r>
      <w:r w:rsidRPr="00CB38D7">
        <w:rPr>
          <w:rFonts w:ascii="Arial" w:eastAsia="Arial" w:hAnsi="Arial" w:cs="Arial"/>
          <w:color w:val="000000"/>
        </w:rPr>
        <w:t xml:space="preserve"> deberá cotizar </w:t>
      </w:r>
      <w:r w:rsidR="00937E33">
        <w:rPr>
          <w:rFonts w:ascii="Arial" w:eastAsia="Arial" w:hAnsi="Arial" w:cs="Arial"/>
          <w:color w:val="000000"/>
        </w:rPr>
        <w:t xml:space="preserve">en línea </w:t>
      </w:r>
      <w:r>
        <w:rPr>
          <w:rFonts w:ascii="Arial" w:eastAsia="Arial" w:hAnsi="Arial" w:cs="Arial"/>
          <w:color w:val="000000"/>
        </w:rPr>
        <w:t xml:space="preserve">el </w:t>
      </w:r>
      <w:r w:rsidRPr="00CE4D57">
        <w:rPr>
          <w:rFonts w:ascii="Arial" w:eastAsia="Arial" w:hAnsi="Arial" w:cs="Arial"/>
          <w:color w:val="000000"/>
        </w:rPr>
        <w:t>costo total  en</w:t>
      </w:r>
      <w:r w:rsidR="009057CF" w:rsidRPr="00CE4D57">
        <w:rPr>
          <w:rFonts w:ascii="Arial" w:eastAsia="Arial" w:hAnsi="Arial" w:cs="Arial"/>
          <w:color w:val="000000"/>
        </w:rPr>
        <w:t xml:space="preserve"> pesos moneda nacional en</w:t>
      </w:r>
      <w:r w:rsidRPr="00CE4D57">
        <w:rPr>
          <w:rFonts w:ascii="Arial" w:eastAsia="Arial" w:hAnsi="Arial" w:cs="Arial"/>
          <w:color w:val="000000"/>
        </w:rPr>
        <w:t xml:space="preserve"> el sitio</w:t>
      </w:r>
      <w:r w:rsidRPr="00CB38D7">
        <w:rPr>
          <w:rFonts w:ascii="Arial" w:eastAsia="Arial" w:hAnsi="Arial" w:cs="Arial"/>
          <w:color w:val="000000"/>
        </w:rPr>
        <w:t xml:space="preserve"> web de Compras y Contrataciones Estatales desglosando los impuestos que corresponda adicionar</w:t>
      </w:r>
      <w:r>
        <w:rPr>
          <w:rFonts w:ascii="Arial" w:eastAsia="Arial" w:hAnsi="Arial" w:cs="Arial"/>
          <w:color w:val="000000"/>
        </w:rPr>
        <w:t xml:space="preserve">, </w:t>
      </w:r>
      <w:r w:rsidR="00F71941">
        <w:rPr>
          <w:rFonts w:ascii="Arial" w:eastAsia="Arial" w:hAnsi="Arial" w:cs="Arial"/>
          <w:color w:val="000000"/>
        </w:rPr>
        <w:t>incluyendo el detalle de</w:t>
      </w:r>
      <w:r>
        <w:rPr>
          <w:rFonts w:ascii="Arial" w:eastAsia="Arial" w:hAnsi="Arial" w:cs="Arial"/>
          <w:color w:val="000000"/>
        </w:rPr>
        <w:t xml:space="preserve"> la siguiente Tabla de Servicios Publicitarios</w:t>
      </w:r>
      <w:r w:rsidRPr="00CB38D7">
        <w:rPr>
          <w:rFonts w:ascii="Arial" w:eastAsia="Arial" w:hAnsi="Arial" w:cs="Arial"/>
          <w:color w:val="000000"/>
        </w:rPr>
        <w:t>.</w:t>
      </w:r>
    </w:p>
    <w:p w14:paraId="402566B6" w14:textId="77777777" w:rsidR="00BE6DC1" w:rsidRPr="004A42BF" w:rsidRDefault="00BE6DC1" w:rsidP="004640AA">
      <w:pPr>
        <w:suppressAutoHyphens/>
        <w:spacing w:before="100" w:after="100" w:line="360" w:lineRule="auto"/>
        <w:ind w:left="-142" w:right="566"/>
        <w:jc w:val="both"/>
        <w:rPr>
          <w:rFonts w:ascii="Arial" w:eastAsia="Arial" w:hAnsi="Arial" w:cs="Arial"/>
          <w:color w:val="000000"/>
        </w:rPr>
      </w:pPr>
    </w:p>
    <w:tbl>
      <w:tblPr>
        <w:tblStyle w:val="Tablaconcuadrcula"/>
        <w:tblW w:w="0" w:type="auto"/>
        <w:tblInd w:w="-34" w:type="dxa"/>
        <w:tblLook w:val="04A0" w:firstRow="1" w:lastRow="0" w:firstColumn="1" w:lastColumn="0" w:noHBand="0" w:noVBand="1"/>
      </w:tblPr>
      <w:tblGrid>
        <w:gridCol w:w="4962"/>
        <w:gridCol w:w="1039"/>
        <w:gridCol w:w="1039"/>
        <w:gridCol w:w="1040"/>
      </w:tblGrid>
      <w:tr w:rsidR="00392FB3" w:rsidRPr="00CD1B95" w14:paraId="4668DB13" w14:textId="77777777" w:rsidTr="00B14F78">
        <w:tc>
          <w:tcPr>
            <w:tcW w:w="4962" w:type="dxa"/>
            <w:tcBorders>
              <w:top w:val="single" w:sz="12" w:space="0" w:color="auto"/>
              <w:left w:val="single" w:sz="12" w:space="0" w:color="auto"/>
              <w:bottom w:val="single" w:sz="12" w:space="0" w:color="auto"/>
              <w:right w:val="double" w:sz="4" w:space="0" w:color="auto"/>
            </w:tcBorders>
            <w:shd w:val="clear" w:color="auto" w:fill="F2F2F2" w:themeFill="background1" w:themeFillShade="F2"/>
            <w:vAlign w:val="center"/>
          </w:tcPr>
          <w:p w14:paraId="0147B222" w14:textId="77777777" w:rsidR="00392FB3" w:rsidRPr="009D313D" w:rsidRDefault="00392FB3" w:rsidP="00B14F78">
            <w:pPr>
              <w:suppressAutoHyphens/>
              <w:spacing w:before="60" w:after="60" w:line="276" w:lineRule="auto"/>
              <w:rPr>
                <w:rFonts w:ascii="Arial" w:eastAsia="Arial" w:hAnsi="Arial" w:cs="Arial"/>
                <w:b/>
                <w:color w:val="000000"/>
                <w:sz w:val="20"/>
                <w:u w:val="single"/>
              </w:rPr>
            </w:pPr>
            <w:r w:rsidRPr="009D313D">
              <w:rPr>
                <w:rFonts w:ascii="Arial" w:eastAsia="Arial" w:hAnsi="Arial" w:cs="Arial"/>
                <w:b/>
                <w:color w:val="000000"/>
                <w:sz w:val="20"/>
                <w:u w:val="single"/>
              </w:rPr>
              <w:t>Concepto</w:t>
            </w:r>
          </w:p>
        </w:tc>
        <w:tc>
          <w:tcPr>
            <w:tcW w:w="1039" w:type="dxa"/>
            <w:tcBorders>
              <w:top w:val="single" w:sz="12" w:space="0" w:color="auto"/>
              <w:left w:val="double" w:sz="4" w:space="0" w:color="auto"/>
              <w:bottom w:val="single" w:sz="12" w:space="0" w:color="auto"/>
            </w:tcBorders>
            <w:shd w:val="clear" w:color="auto" w:fill="F2F2F2" w:themeFill="background1" w:themeFillShade="F2"/>
          </w:tcPr>
          <w:p w14:paraId="368983EA" w14:textId="77777777" w:rsidR="00392FB3" w:rsidRPr="009D313D" w:rsidRDefault="00392FB3" w:rsidP="00B14F78">
            <w:pPr>
              <w:suppressAutoHyphens/>
              <w:spacing w:before="60" w:after="60" w:line="276" w:lineRule="auto"/>
              <w:ind w:left="-142" w:right="-108"/>
              <w:jc w:val="center"/>
              <w:rPr>
                <w:rFonts w:ascii="Arial" w:eastAsia="Arial" w:hAnsi="Arial" w:cs="Arial"/>
                <w:b/>
                <w:color w:val="000000"/>
                <w:sz w:val="20"/>
                <w:u w:val="single"/>
              </w:rPr>
            </w:pPr>
            <w:r w:rsidRPr="009D313D">
              <w:rPr>
                <w:rFonts w:ascii="Arial" w:eastAsia="Arial" w:hAnsi="Arial" w:cs="Arial"/>
                <w:b/>
                <w:color w:val="000000"/>
                <w:sz w:val="20"/>
                <w:u w:val="single"/>
              </w:rPr>
              <w:t>Monto</w:t>
            </w:r>
          </w:p>
        </w:tc>
        <w:tc>
          <w:tcPr>
            <w:tcW w:w="1039" w:type="dxa"/>
            <w:tcBorders>
              <w:top w:val="single" w:sz="12" w:space="0" w:color="auto"/>
              <w:bottom w:val="single" w:sz="12" w:space="0" w:color="auto"/>
            </w:tcBorders>
            <w:shd w:val="clear" w:color="auto" w:fill="F2F2F2" w:themeFill="background1" w:themeFillShade="F2"/>
          </w:tcPr>
          <w:p w14:paraId="54967F60" w14:textId="77777777" w:rsidR="00392FB3" w:rsidRPr="00B14F78" w:rsidRDefault="00392FB3" w:rsidP="00B14F78">
            <w:pPr>
              <w:suppressAutoHyphens/>
              <w:spacing w:before="60" w:after="60" w:line="276" w:lineRule="auto"/>
              <w:ind w:left="-142" w:right="-108"/>
              <w:jc w:val="center"/>
              <w:rPr>
                <w:rFonts w:ascii="Arial" w:eastAsia="Arial" w:hAnsi="Arial" w:cs="Arial"/>
                <w:b/>
                <w:color w:val="000000"/>
                <w:sz w:val="20"/>
                <w:u w:val="single"/>
              </w:rPr>
            </w:pPr>
            <w:r w:rsidRPr="00B14F78">
              <w:rPr>
                <w:rFonts w:ascii="Arial" w:eastAsia="Arial" w:hAnsi="Arial" w:cs="Arial"/>
                <w:b/>
                <w:color w:val="000000"/>
                <w:sz w:val="20"/>
                <w:u w:val="single"/>
              </w:rPr>
              <w:t>IVA</w:t>
            </w:r>
          </w:p>
        </w:tc>
        <w:tc>
          <w:tcPr>
            <w:tcW w:w="1040" w:type="dxa"/>
            <w:tcBorders>
              <w:top w:val="single" w:sz="12" w:space="0" w:color="auto"/>
              <w:bottom w:val="single" w:sz="12" w:space="0" w:color="auto"/>
              <w:right w:val="single" w:sz="12" w:space="0" w:color="auto"/>
            </w:tcBorders>
            <w:shd w:val="clear" w:color="auto" w:fill="F2F2F2" w:themeFill="background1" w:themeFillShade="F2"/>
          </w:tcPr>
          <w:p w14:paraId="2CA1633D" w14:textId="77777777" w:rsidR="00392FB3" w:rsidRPr="00B14F78" w:rsidRDefault="00392FB3" w:rsidP="00B14F78">
            <w:pPr>
              <w:suppressAutoHyphens/>
              <w:spacing w:before="60" w:after="60" w:line="276" w:lineRule="auto"/>
              <w:ind w:left="-142" w:right="-108"/>
              <w:jc w:val="center"/>
              <w:rPr>
                <w:rFonts w:ascii="Arial" w:eastAsia="Arial" w:hAnsi="Arial" w:cs="Arial"/>
                <w:b/>
                <w:color w:val="000000"/>
                <w:sz w:val="20"/>
                <w:u w:val="single"/>
              </w:rPr>
            </w:pPr>
            <w:r w:rsidRPr="00B14F78">
              <w:rPr>
                <w:rFonts w:ascii="Arial" w:eastAsia="Arial" w:hAnsi="Arial" w:cs="Arial"/>
                <w:b/>
                <w:color w:val="000000"/>
                <w:sz w:val="20"/>
                <w:u w:val="single"/>
              </w:rPr>
              <w:t>Monto IVA incluido</w:t>
            </w:r>
          </w:p>
        </w:tc>
      </w:tr>
      <w:tr w:rsidR="00392FB3" w:rsidRPr="00CD1B95" w14:paraId="4C3C5860" w14:textId="77777777" w:rsidTr="00B14F78">
        <w:tc>
          <w:tcPr>
            <w:tcW w:w="4962" w:type="dxa"/>
            <w:tcBorders>
              <w:top w:val="single" w:sz="12" w:space="0" w:color="auto"/>
              <w:left w:val="single" w:sz="12" w:space="0" w:color="auto"/>
              <w:bottom w:val="single" w:sz="4" w:space="0" w:color="A6A6A6" w:themeColor="background1" w:themeShade="A6"/>
              <w:right w:val="double" w:sz="4" w:space="0" w:color="auto"/>
            </w:tcBorders>
            <w:vAlign w:val="center"/>
          </w:tcPr>
          <w:p w14:paraId="3FA93F6B" w14:textId="56262C6E" w:rsidR="00392FB3" w:rsidRPr="009D313D" w:rsidRDefault="00392FB3" w:rsidP="00B14F78">
            <w:pPr>
              <w:suppressAutoHyphens/>
              <w:spacing w:before="60" w:after="60" w:line="276" w:lineRule="auto"/>
              <w:ind w:right="566"/>
              <w:rPr>
                <w:rFonts w:ascii="Arial" w:eastAsia="Arial" w:hAnsi="Arial" w:cs="Arial"/>
                <w:color w:val="000000"/>
              </w:rPr>
            </w:pPr>
            <w:r w:rsidRPr="009D313D">
              <w:rPr>
                <w:rFonts w:ascii="Arial" w:eastAsia="Arial" w:hAnsi="Arial" w:cs="Arial"/>
                <w:color w:val="000000"/>
              </w:rPr>
              <w:t>Costos de producción de pi</w:t>
            </w:r>
            <w:r w:rsidR="00B14F78" w:rsidRPr="009D313D">
              <w:rPr>
                <w:rFonts w:ascii="Arial" w:eastAsia="Arial" w:hAnsi="Arial" w:cs="Arial"/>
                <w:color w:val="000000"/>
              </w:rPr>
              <w:t>ezas de publicidad (incluso</w:t>
            </w:r>
            <w:r w:rsidRPr="009D313D">
              <w:rPr>
                <w:rFonts w:ascii="Arial" w:eastAsia="Arial" w:hAnsi="Arial" w:cs="Arial"/>
                <w:color w:val="000000"/>
              </w:rPr>
              <w:t xml:space="preserve"> radio y televisión)</w:t>
            </w:r>
            <w:r w:rsidR="007B6638" w:rsidRPr="009D313D">
              <w:rPr>
                <w:rFonts w:ascii="Arial" w:eastAsia="Arial" w:hAnsi="Arial" w:cs="Arial"/>
                <w:color w:val="000000"/>
              </w:rPr>
              <w:t>, etc.</w:t>
            </w:r>
          </w:p>
        </w:tc>
        <w:tc>
          <w:tcPr>
            <w:tcW w:w="1039" w:type="dxa"/>
            <w:tcBorders>
              <w:top w:val="single" w:sz="12" w:space="0" w:color="auto"/>
              <w:left w:val="double" w:sz="4" w:space="0" w:color="auto"/>
              <w:bottom w:val="single" w:sz="4" w:space="0" w:color="A6A6A6" w:themeColor="background1" w:themeShade="A6"/>
            </w:tcBorders>
          </w:tcPr>
          <w:p w14:paraId="5AF2CBB4" w14:textId="77777777" w:rsidR="00392FB3" w:rsidRPr="009D313D" w:rsidRDefault="00392FB3" w:rsidP="00B14F78">
            <w:pPr>
              <w:suppressAutoHyphens/>
              <w:spacing w:before="60" w:after="60" w:line="276" w:lineRule="auto"/>
              <w:ind w:left="-142" w:right="566"/>
              <w:jc w:val="both"/>
              <w:rPr>
                <w:rFonts w:ascii="Arial" w:eastAsia="Arial" w:hAnsi="Arial" w:cs="Arial"/>
                <w:color w:val="000000"/>
              </w:rPr>
            </w:pPr>
          </w:p>
        </w:tc>
        <w:tc>
          <w:tcPr>
            <w:tcW w:w="1039" w:type="dxa"/>
            <w:tcBorders>
              <w:top w:val="single" w:sz="12" w:space="0" w:color="auto"/>
              <w:bottom w:val="single" w:sz="4" w:space="0" w:color="A6A6A6" w:themeColor="background1" w:themeShade="A6"/>
            </w:tcBorders>
          </w:tcPr>
          <w:p w14:paraId="2F7D9E72" w14:textId="77777777" w:rsidR="00392FB3" w:rsidRPr="00CD1B95" w:rsidRDefault="00392FB3" w:rsidP="00B14F78">
            <w:pPr>
              <w:suppressAutoHyphens/>
              <w:spacing w:before="60" w:after="60" w:line="276" w:lineRule="auto"/>
              <w:ind w:left="-142" w:right="566"/>
              <w:jc w:val="both"/>
              <w:rPr>
                <w:rFonts w:ascii="Arial" w:eastAsia="Arial" w:hAnsi="Arial" w:cs="Arial"/>
                <w:color w:val="000000"/>
              </w:rPr>
            </w:pPr>
          </w:p>
        </w:tc>
        <w:tc>
          <w:tcPr>
            <w:tcW w:w="1040" w:type="dxa"/>
            <w:tcBorders>
              <w:top w:val="single" w:sz="12" w:space="0" w:color="auto"/>
              <w:bottom w:val="single" w:sz="4" w:space="0" w:color="A6A6A6" w:themeColor="background1" w:themeShade="A6"/>
              <w:right w:val="single" w:sz="12" w:space="0" w:color="auto"/>
            </w:tcBorders>
          </w:tcPr>
          <w:p w14:paraId="01343E08" w14:textId="77777777" w:rsidR="00392FB3" w:rsidRPr="00CD1B95" w:rsidRDefault="00392FB3" w:rsidP="00B14F78">
            <w:pPr>
              <w:suppressAutoHyphens/>
              <w:spacing w:before="60" w:after="60" w:line="276" w:lineRule="auto"/>
              <w:ind w:left="-142" w:right="566"/>
              <w:jc w:val="both"/>
              <w:rPr>
                <w:rFonts w:ascii="Arial" w:eastAsia="Arial" w:hAnsi="Arial" w:cs="Arial"/>
                <w:color w:val="000000"/>
              </w:rPr>
            </w:pPr>
          </w:p>
        </w:tc>
      </w:tr>
      <w:tr w:rsidR="00392FB3" w:rsidRPr="00CD1B95" w14:paraId="53746ABC" w14:textId="77777777" w:rsidTr="00B14F78">
        <w:tc>
          <w:tcPr>
            <w:tcW w:w="4962" w:type="dxa"/>
            <w:tcBorders>
              <w:top w:val="single" w:sz="4" w:space="0" w:color="A6A6A6" w:themeColor="background1" w:themeShade="A6"/>
              <w:left w:val="single" w:sz="12" w:space="0" w:color="auto"/>
              <w:bottom w:val="single" w:sz="4" w:space="0" w:color="A6A6A6" w:themeColor="background1" w:themeShade="A6"/>
              <w:right w:val="double" w:sz="4" w:space="0" w:color="auto"/>
            </w:tcBorders>
            <w:vAlign w:val="center"/>
          </w:tcPr>
          <w:p w14:paraId="42173FCE" w14:textId="57F2D70F" w:rsidR="00392FB3" w:rsidRPr="009D313D" w:rsidRDefault="00392FB3" w:rsidP="00B14F78">
            <w:pPr>
              <w:suppressAutoHyphens/>
              <w:spacing w:before="60" w:after="60" w:line="276" w:lineRule="auto"/>
              <w:ind w:right="151"/>
              <w:rPr>
                <w:rFonts w:ascii="Arial" w:eastAsia="Arial" w:hAnsi="Arial" w:cs="Arial"/>
                <w:color w:val="000000"/>
              </w:rPr>
            </w:pPr>
            <w:r w:rsidRPr="009D313D">
              <w:rPr>
                <w:rFonts w:ascii="Arial" w:eastAsia="Arial" w:hAnsi="Arial" w:cs="Arial"/>
                <w:color w:val="000000"/>
              </w:rPr>
              <w:t>Contratación de espacios en medios de comunicación (excepto radio y televisión)</w:t>
            </w:r>
            <w:r w:rsidR="007B6638" w:rsidRPr="009D313D">
              <w:rPr>
                <w:rFonts w:ascii="Arial" w:eastAsia="Arial" w:hAnsi="Arial" w:cs="Arial"/>
                <w:color w:val="000000"/>
              </w:rPr>
              <w:t>, etc.</w:t>
            </w:r>
          </w:p>
        </w:tc>
        <w:tc>
          <w:tcPr>
            <w:tcW w:w="1039" w:type="dxa"/>
            <w:tcBorders>
              <w:top w:val="single" w:sz="4" w:space="0" w:color="A6A6A6" w:themeColor="background1" w:themeShade="A6"/>
              <w:left w:val="double" w:sz="4" w:space="0" w:color="auto"/>
              <w:bottom w:val="single" w:sz="4" w:space="0" w:color="A6A6A6" w:themeColor="background1" w:themeShade="A6"/>
            </w:tcBorders>
          </w:tcPr>
          <w:p w14:paraId="10F79A7B" w14:textId="77777777" w:rsidR="00392FB3" w:rsidRPr="009D313D" w:rsidRDefault="00392FB3" w:rsidP="00B14F78">
            <w:pPr>
              <w:suppressAutoHyphens/>
              <w:spacing w:before="60" w:after="60" w:line="276" w:lineRule="auto"/>
              <w:ind w:left="-142" w:right="566"/>
              <w:jc w:val="both"/>
              <w:rPr>
                <w:rFonts w:ascii="Arial" w:eastAsia="Arial" w:hAnsi="Arial" w:cs="Arial"/>
                <w:color w:val="000000"/>
              </w:rPr>
            </w:pPr>
          </w:p>
        </w:tc>
        <w:tc>
          <w:tcPr>
            <w:tcW w:w="1039" w:type="dxa"/>
            <w:tcBorders>
              <w:top w:val="single" w:sz="4" w:space="0" w:color="A6A6A6" w:themeColor="background1" w:themeShade="A6"/>
              <w:bottom w:val="single" w:sz="4" w:space="0" w:color="A6A6A6" w:themeColor="background1" w:themeShade="A6"/>
            </w:tcBorders>
          </w:tcPr>
          <w:p w14:paraId="05EE0F98" w14:textId="77777777" w:rsidR="00392FB3" w:rsidRPr="00CD1B95" w:rsidRDefault="00392FB3" w:rsidP="00B14F78">
            <w:pPr>
              <w:suppressAutoHyphens/>
              <w:spacing w:before="60" w:after="60" w:line="276" w:lineRule="auto"/>
              <w:ind w:left="-142" w:right="566"/>
              <w:jc w:val="both"/>
              <w:rPr>
                <w:rFonts w:ascii="Arial" w:eastAsia="Arial" w:hAnsi="Arial" w:cs="Arial"/>
                <w:color w:val="000000"/>
              </w:rPr>
            </w:pPr>
          </w:p>
        </w:tc>
        <w:tc>
          <w:tcPr>
            <w:tcW w:w="1040" w:type="dxa"/>
            <w:tcBorders>
              <w:top w:val="single" w:sz="4" w:space="0" w:color="A6A6A6" w:themeColor="background1" w:themeShade="A6"/>
              <w:bottom w:val="single" w:sz="4" w:space="0" w:color="A6A6A6" w:themeColor="background1" w:themeShade="A6"/>
              <w:right w:val="single" w:sz="12" w:space="0" w:color="auto"/>
            </w:tcBorders>
          </w:tcPr>
          <w:p w14:paraId="18D8E275" w14:textId="77777777" w:rsidR="00392FB3" w:rsidRPr="00CD1B95" w:rsidRDefault="00392FB3" w:rsidP="00B14F78">
            <w:pPr>
              <w:suppressAutoHyphens/>
              <w:spacing w:before="60" w:after="60" w:line="276" w:lineRule="auto"/>
              <w:ind w:left="-142" w:right="566"/>
              <w:jc w:val="both"/>
              <w:rPr>
                <w:rFonts w:ascii="Arial" w:eastAsia="Arial" w:hAnsi="Arial" w:cs="Arial"/>
                <w:color w:val="000000"/>
              </w:rPr>
            </w:pPr>
          </w:p>
        </w:tc>
      </w:tr>
      <w:tr w:rsidR="00392FB3" w:rsidRPr="00CD1B95" w14:paraId="11744777" w14:textId="77777777" w:rsidTr="00B14F78">
        <w:tc>
          <w:tcPr>
            <w:tcW w:w="4962" w:type="dxa"/>
            <w:tcBorders>
              <w:top w:val="single" w:sz="4" w:space="0" w:color="A6A6A6" w:themeColor="background1" w:themeShade="A6"/>
              <w:left w:val="single" w:sz="12" w:space="0" w:color="auto"/>
              <w:bottom w:val="single" w:sz="12" w:space="0" w:color="auto"/>
              <w:right w:val="double" w:sz="4" w:space="0" w:color="auto"/>
            </w:tcBorders>
            <w:vAlign w:val="center"/>
          </w:tcPr>
          <w:p w14:paraId="342F8C09" w14:textId="24284410" w:rsidR="00392FB3" w:rsidRPr="009D313D" w:rsidRDefault="00392FB3" w:rsidP="00B14F78">
            <w:pPr>
              <w:suppressAutoHyphens/>
              <w:spacing w:before="60" w:after="60" w:line="276" w:lineRule="auto"/>
              <w:ind w:right="566"/>
              <w:rPr>
                <w:rFonts w:ascii="Arial" w:eastAsia="Arial" w:hAnsi="Arial" w:cs="Arial"/>
                <w:color w:val="000000"/>
              </w:rPr>
            </w:pPr>
            <w:r w:rsidRPr="009D313D">
              <w:rPr>
                <w:rFonts w:ascii="Arial" w:eastAsia="Arial" w:hAnsi="Arial" w:cs="Arial"/>
                <w:color w:val="000000"/>
              </w:rPr>
              <w:t>Honorarios</w:t>
            </w:r>
            <w:r w:rsidR="007B6638" w:rsidRPr="009D313D">
              <w:rPr>
                <w:rFonts w:ascii="Arial" w:eastAsia="Arial" w:hAnsi="Arial" w:cs="Arial"/>
                <w:color w:val="000000"/>
              </w:rPr>
              <w:t xml:space="preserve"> de</w:t>
            </w:r>
            <w:r w:rsidR="00F71941" w:rsidRPr="009D313D">
              <w:rPr>
                <w:rFonts w:ascii="Arial" w:eastAsia="Arial" w:hAnsi="Arial" w:cs="Arial"/>
                <w:color w:val="000000"/>
              </w:rPr>
              <w:t xml:space="preserve"> la empresa</w:t>
            </w:r>
            <w:r w:rsidR="007B6638" w:rsidRPr="009D313D">
              <w:rPr>
                <w:rFonts w:ascii="Arial" w:eastAsia="Arial" w:hAnsi="Arial" w:cs="Arial"/>
                <w:color w:val="000000"/>
              </w:rPr>
              <w:t xml:space="preserve"> </w:t>
            </w:r>
          </w:p>
        </w:tc>
        <w:tc>
          <w:tcPr>
            <w:tcW w:w="1039" w:type="dxa"/>
            <w:tcBorders>
              <w:top w:val="single" w:sz="4" w:space="0" w:color="A6A6A6" w:themeColor="background1" w:themeShade="A6"/>
              <w:left w:val="double" w:sz="4" w:space="0" w:color="auto"/>
              <w:bottom w:val="single" w:sz="12" w:space="0" w:color="auto"/>
            </w:tcBorders>
          </w:tcPr>
          <w:p w14:paraId="1F1BF1AA" w14:textId="77777777" w:rsidR="00392FB3" w:rsidRPr="009D313D" w:rsidRDefault="00392FB3" w:rsidP="00B14F78">
            <w:pPr>
              <w:suppressAutoHyphens/>
              <w:spacing w:before="60" w:after="60" w:line="276" w:lineRule="auto"/>
              <w:ind w:left="-142" w:right="566"/>
              <w:jc w:val="both"/>
              <w:rPr>
                <w:rFonts w:ascii="Arial" w:eastAsia="Arial" w:hAnsi="Arial" w:cs="Arial"/>
                <w:color w:val="000000"/>
              </w:rPr>
            </w:pPr>
          </w:p>
        </w:tc>
        <w:tc>
          <w:tcPr>
            <w:tcW w:w="1039" w:type="dxa"/>
            <w:tcBorders>
              <w:top w:val="single" w:sz="4" w:space="0" w:color="A6A6A6" w:themeColor="background1" w:themeShade="A6"/>
              <w:bottom w:val="single" w:sz="12" w:space="0" w:color="auto"/>
            </w:tcBorders>
          </w:tcPr>
          <w:p w14:paraId="0E12C9AC" w14:textId="77777777" w:rsidR="00392FB3" w:rsidRPr="00CD1B95" w:rsidRDefault="00392FB3" w:rsidP="00B14F78">
            <w:pPr>
              <w:suppressAutoHyphens/>
              <w:spacing w:before="60" w:after="60" w:line="276" w:lineRule="auto"/>
              <w:ind w:left="-142" w:right="566"/>
              <w:jc w:val="both"/>
              <w:rPr>
                <w:rFonts w:ascii="Arial" w:eastAsia="Arial" w:hAnsi="Arial" w:cs="Arial"/>
                <w:color w:val="000000"/>
              </w:rPr>
            </w:pPr>
          </w:p>
        </w:tc>
        <w:tc>
          <w:tcPr>
            <w:tcW w:w="1040" w:type="dxa"/>
            <w:tcBorders>
              <w:top w:val="single" w:sz="4" w:space="0" w:color="A6A6A6" w:themeColor="background1" w:themeShade="A6"/>
              <w:bottom w:val="single" w:sz="12" w:space="0" w:color="auto"/>
              <w:right w:val="single" w:sz="12" w:space="0" w:color="auto"/>
            </w:tcBorders>
          </w:tcPr>
          <w:p w14:paraId="01CF86D5" w14:textId="77777777" w:rsidR="00392FB3" w:rsidRPr="00CD1B95" w:rsidRDefault="00392FB3" w:rsidP="00B14F78">
            <w:pPr>
              <w:suppressAutoHyphens/>
              <w:spacing w:before="60" w:after="60" w:line="276" w:lineRule="auto"/>
              <w:ind w:left="-142" w:right="566"/>
              <w:jc w:val="both"/>
              <w:rPr>
                <w:rFonts w:ascii="Arial" w:eastAsia="Arial" w:hAnsi="Arial" w:cs="Arial"/>
                <w:color w:val="000000"/>
              </w:rPr>
            </w:pPr>
          </w:p>
        </w:tc>
      </w:tr>
      <w:tr w:rsidR="00392FB3" w:rsidRPr="00BA06F8" w14:paraId="5E135833" w14:textId="77777777" w:rsidTr="00B14F78">
        <w:tc>
          <w:tcPr>
            <w:tcW w:w="4962" w:type="dxa"/>
            <w:tcBorders>
              <w:top w:val="single" w:sz="12" w:space="0" w:color="auto"/>
              <w:left w:val="single" w:sz="12" w:space="0" w:color="auto"/>
              <w:bottom w:val="single" w:sz="12" w:space="0" w:color="auto"/>
              <w:right w:val="double" w:sz="4" w:space="0" w:color="auto"/>
            </w:tcBorders>
            <w:vAlign w:val="center"/>
          </w:tcPr>
          <w:p w14:paraId="34E6488C" w14:textId="77777777" w:rsidR="00392FB3" w:rsidRPr="00CD1B95" w:rsidRDefault="00392FB3" w:rsidP="00B14F78">
            <w:pPr>
              <w:suppressAutoHyphens/>
              <w:spacing w:before="60" w:after="60" w:line="276" w:lineRule="auto"/>
              <w:ind w:right="566"/>
              <w:rPr>
                <w:rFonts w:ascii="Arial" w:eastAsia="Arial" w:hAnsi="Arial" w:cs="Arial"/>
                <w:b/>
                <w:color w:val="000000"/>
                <w:u w:val="single"/>
              </w:rPr>
            </w:pPr>
            <w:r w:rsidRPr="00CD1B95">
              <w:rPr>
                <w:rFonts w:ascii="Arial" w:eastAsia="Arial" w:hAnsi="Arial" w:cs="Arial"/>
                <w:b/>
                <w:color w:val="000000"/>
                <w:u w:val="single"/>
              </w:rPr>
              <w:t>Monto total</w:t>
            </w:r>
          </w:p>
        </w:tc>
        <w:tc>
          <w:tcPr>
            <w:tcW w:w="1039" w:type="dxa"/>
            <w:tcBorders>
              <w:top w:val="single" w:sz="12" w:space="0" w:color="auto"/>
              <w:left w:val="double" w:sz="4" w:space="0" w:color="auto"/>
              <w:bottom w:val="single" w:sz="12" w:space="0" w:color="auto"/>
            </w:tcBorders>
          </w:tcPr>
          <w:p w14:paraId="0179E2B4" w14:textId="77777777" w:rsidR="00392FB3" w:rsidRPr="00CD1B95" w:rsidRDefault="00392FB3" w:rsidP="00B14F78">
            <w:pPr>
              <w:suppressAutoHyphens/>
              <w:spacing w:before="60" w:after="60" w:line="276" w:lineRule="auto"/>
              <w:ind w:left="-142" w:right="566"/>
              <w:jc w:val="both"/>
              <w:rPr>
                <w:rFonts w:ascii="Arial" w:eastAsia="Arial" w:hAnsi="Arial" w:cs="Arial"/>
                <w:b/>
                <w:color w:val="000000"/>
                <w:u w:val="single"/>
              </w:rPr>
            </w:pPr>
          </w:p>
        </w:tc>
        <w:tc>
          <w:tcPr>
            <w:tcW w:w="1039" w:type="dxa"/>
            <w:tcBorders>
              <w:top w:val="single" w:sz="12" w:space="0" w:color="auto"/>
              <w:bottom w:val="single" w:sz="12" w:space="0" w:color="auto"/>
            </w:tcBorders>
          </w:tcPr>
          <w:p w14:paraId="3BFABD93" w14:textId="77777777" w:rsidR="00392FB3" w:rsidRPr="00CD1B95" w:rsidRDefault="00392FB3" w:rsidP="00B14F78">
            <w:pPr>
              <w:suppressAutoHyphens/>
              <w:spacing w:before="60" w:after="60" w:line="276" w:lineRule="auto"/>
              <w:ind w:left="-142" w:right="566"/>
              <w:jc w:val="both"/>
              <w:rPr>
                <w:rFonts w:ascii="Arial" w:eastAsia="Arial" w:hAnsi="Arial" w:cs="Arial"/>
                <w:b/>
                <w:color w:val="000000"/>
                <w:u w:val="single"/>
              </w:rPr>
            </w:pPr>
          </w:p>
        </w:tc>
        <w:tc>
          <w:tcPr>
            <w:tcW w:w="1040" w:type="dxa"/>
            <w:tcBorders>
              <w:top w:val="single" w:sz="12" w:space="0" w:color="auto"/>
              <w:bottom w:val="single" w:sz="12" w:space="0" w:color="auto"/>
              <w:right w:val="single" w:sz="12" w:space="0" w:color="auto"/>
            </w:tcBorders>
          </w:tcPr>
          <w:p w14:paraId="1D47945C" w14:textId="77777777" w:rsidR="00392FB3" w:rsidRPr="00CD1B95" w:rsidRDefault="00392FB3" w:rsidP="00B14F78">
            <w:pPr>
              <w:suppressAutoHyphens/>
              <w:spacing w:before="60" w:after="60" w:line="276" w:lineRule="auto"/>
              <w:ind w:left="-142" w:right="566"/>
              <w:jc w:val="both"/>
              <w:rPr>
                <w:rFonts w:ascii="Arial" w:eastAsia="Arial" w:hAnsi="Arial" w:cs="Arial"/>
                <w:b/>
                <w:color w:val="000000"/>
                <w:u w:val="single"/>
              </w:rPr>
            </w:pPr>
          </w:p>
        </w:tc>
      </w:tr>
    </w:tbl>
    <w:p w14:paraId="6052709A" w14:textId="5D1E8723" w:rsidR="00392FB3" w:rsidRPr="004A42BF" w:rsidRDefault="00392FB3" w:rsidP="004640AA">
      <w:pPr>
        <w:suppressAutoHyphens/>
        <w:spacing w:before="100" w:after="100" w:line="360" w:lineRule="auto"/>
        <w:ind w:left="-142" w:right="566"/>
        <w:jc w:val="both"/>
        <w:rPr>
          <w:rFonts w:ascii="Arial" w:eastAsia="Arial" w:hAnsi="Arial" w:cs="Arial"/>
          <w:color w:val="000000"/>
        </w:rPr>
      </w:pPr>
      <w:r w:rsidRPr="00CB38D7">
        <w:rPr>
          <w:rFonts w:ascii="Arial" w:eastAsia="Arial" w:hAnsi="Arial" w:cs="Arial"/>
          <w:color w:val="000000"/>
        </w:rPr>
        <w:t xml:space="preserve">El importe en pesos se convertirá </w:t>
      </w:r>
      <w:r w:rsidRPr="0014272E">
        <w:rPr>
          <w:rFonts w:ascii="Arial" w:eastAsia="Arial" w:hAnsi="Arial" w:cs="Arial"/>
        </w:rPr>
        <w:t xml:space="preserve">en Unidades Indexadas a la cotización </w:t>
      </w:r>
      <w:r w:rsidRPr="00CB38D7">
        <w:rPr>
          <w:rFonts w:ascii="Arial" w:eastAsia="Arial" w:hAnsi="Arial" w:cs="Arial"/>
          <w:color w:val="000000"/>
        </w:rPr>
        <w:t xml:space="preserve">del día de apertura. </w:t>
      </w:r>
      <w:r w:rsidRPr="00CB38D7">
        <w:rPr>
          <w:rFonts w:ascii="Arial" w:eastAsia="Arial" w:hAnsi="Arial" w:cs="Arial"/>
        </w:rPr>
        <w:t xml:space="preserve"> </w:t>
      </w:r>
    </w:p>
    <w:p w14:paraId="3A22F5E1" w14:textId="77777777" w:rsidR="00C1095B" w:rsidRPr="004A42BF" w:rsidRDefault="00C1095B"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La única oferta válida será la presentada en el sitio web de Compras y Contrataciones Estatales.</w:t>
      </w:r>
    </w:p>
    <w:p w14:paraId="6A3F95DF" w14:textId="5D68A9C5" w:rsidR="00C1095B" w:rsidRPr="004A42BF" w:rsidRDefault="00C1095B"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w:t>
      </w:r>
      <w:r w:rsidR="00264D56" w:rsidRPr="004A42BF">
        <w:rPr>
          <w:rFonts w:ascii="Arial" w:eastAsia="Arial" w:hAnsi="Arial" w:cs="Arial"/>
          <w:color w:val="000000"/>
        </w:rPr>
        <w:t xml:space="preserve"> INE</w:t>
      </w:r>
      <w:r w:rsidRPr="004A42BF">
        <w:rPr>
          <w:rFonts w:ascii="Arial" w:eastAsia="Arial" w:hAnsi="Arial" w:cs="Arial"/>
          <w:color w:val="FF0000"/>
        </w:rPr>
        <w:t xml:space="preserve"> </w:t>
      </w:r>
      <w:r w:rsidRPr="004A42BF">
        <w:rPr>
          <w:rFonts w:ascii="Arial" w:eastAsia="Arial" w:hAnsi="Arial" w:cs="Arial"/>
          <w:color w:val="000000"/>
        </w:rPr>
        <w:t xml:space="preserve">se reserva el derecho de corregir cualquier error </w:t>
      </w:r>
      <w:r w:rsidR="006A54E0">
        <w:rPr>
          <w:rFonts w:ascii="Arial" w:eastAsia="Arial" w:hAnsi="Arial" w:cs="Arial"/>
          <w:color w:val="000000"/>
        </w:rPr>
        <w:t xml:space="preserve">evidente, así como de cálculo </w:t>
      </w:r>
      <w:r w:rsidRPr="004A42BF">
        <w:rPr>
          <w:rFonts w:ascii="Arial" w:eastAsia="Arial" w:hAnsi="Arial" w:cs="Arial"/>
          <w:color w:val="000000"/>
        </w:rPr>
        <w:t>aritmético que surja de las ofertas presentadas en la presente Licitación, sin perjuicio de solicitar las aclaraciones que se consideren pertinentes.</w:t>
      </w:r>
    </w:p>
    <w:p w14:paraId="246583C0" w14:textId="77777777" w:rsidR="00C1095B" w:rsidRPr="004A42BF" w:rsidRDefault="00C1095B"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En el caso de presentar información económica adicional en archivo adjunto y si se suscitaran discrepancias con la cotización ingresada manualmente por el oferente en la tabla de cotización del sitio web de Compras y Contrataciones Estatales, se le dará valor a esta última.</w:t>
      </w:r>
    </w:p>
    <w:p w14:paraId="369A345F" w14:textId="4ED2F1B1" w:rsidR="000C72A0" w:rsidRDefault="00C1095B" w:rsidP="004640AA">
      <w:pPr>
        <w:suppressAutoHyphens/>
        <w:spacing w:before="100" w:after="100" w:line="360" w:lineRule="auto"/>
        <w:ind w:left="-142" w:right="566"/>
        <w:jc w:val="both"/>
        <w:rPr>
          <w:rFonts w:ascii="Arial" w:eastAsia="Arial" w:hAnsi="Arial" w:cs="Arial"/>
          <w:b/>
          <w:color w:val="000000"/>
        </w:rPr>
      </w:pPr>
      <w:r w:rsidRPr="004A42BF">
        <w:rPr>
          <w:rFonts w:ascii="Arial" w:eastAsia="Arial" w:hAnsi="Arial" w:cs="Arial"/>
          <w:b/>
          <w:color w:val="000000"/>
        </w:rPr>
        <w:lastRenderedPageBreak/>
        <w:t xml:space="preserve">Por más información sobre como cotizar en línea ver Anexo II “Recomendaciones sobre la oferta en línea” y manuales publicados en </w:t>
      </w:r>
      <w:hyperlink r:id="rId16" w:history="1">
        <w:r w:rsidR="00BD71A3" w:rsidRPr="004A42BF">
          <w:rPr>
            <w:rStyle w:val="Hipervnculo"/>
            <w:rFonts w:ascii="Arial" w:hAnsi="Arial" w:cs="Arial"/>
          </w:rPr>
          <w:t>https://www.gub.uy/agencia-reguladora-compras-estatales/comunicacion/publicaciones/manuales-sistema-para-proveedores</w:t>
        </w:r>
      </w:hyperlink>
      <w:r w:rsidRPr="004A42BF">
        <w:rPr>
          <w:rFonts w:ascii="Arial" w:eastAsia="Arial" w:hAnsi="Arial" w:cs="Arial"/>
          <w:b/>
          <w:color w:val="000000"/>
        </w:rPr>
        <w:t>.</w:t>
      </w:r>
    </w:p>
    <w:p w14:paraId="125989C4" w14:textId="787BCC2B" w:rsidR="008A60BD"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18" w:name="_Toc99031066"/>
      <w:r w:rsidRPr="00FF7458">
        <w:rPr>
          <w:rFonts w:ascii="Arial" w:eastAsia="Arial" w:hAnsi="Arial" w:cs="Arial"/>
          <w:b/>
          <w:color w:val="auto"/>
          <w:sz w:val="28"/>
          <w:szCs w:val="28"/>
        </w:rPr>
        <w:t>Ajuste de precios</w:t>
      </w:r>
      <w:bookmarkEnd w:id="18"/>
    </w:p>
    <w:p w14:paraId="5EE9C6F6" w14:textId="0DAD619B" w:rsidR="000A75D7" w:rsidRDefault="000A75D7" w:rsidP="00464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left="-142" w:right="566"/>
        <w:jc w:val="both"/>
        <w:rPr>
          <w:rFonts w:ascii="Arial" w:eastAsia="Arial" w:hAnsi="Arial" w:cs="Arial"/>
        </w:rPr>
      </w:pPr>
      <w:r w:rsidRPr="00A74018">
        <w:rPr>
          <w:rFonts w:ascii="Arial" w:eastAsia="Arial" w:hAnsi="Arial" w:cs="Arial"/>
        </w:rPr>
        <w:t xml:space="preserve">Los precios adjudicados se ajustarán en moneda nacional de acuerdo con la </w:t>
      </w:r>
      <w:r w:rsidRPr="0014272E">
        <w:rPr>
          <w:rFonts w:ascii="Arial" w:eastAsia="Arial" w:hAnsi="Arial" w:cs="Arial"/>
        </w:rPr>
        <w:t xml:space="preserve">evolución de la Unidad Indexada (UI) </w:t>
      </w:r>
      <w:r w:rsidRPr="00A74018">
        <w:rPr>
          <w:rFonts w:ascii="Arial" w:eastAsia="Arial" w:hAnsi="Arial" w:cs="Arial"/>
        </w:rPr>
        <w:t>desde el día de la apertura de ofertas al vigente al de la fecha de presentación de la factura.</w:t>
      </w:r>
    </w:p>
    <w:p w14:paraId="492A9B5F" w14:textId="22B694CB" w:rsidR="000A75D7"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19" w:name="_Toc99031067"/>
      <w:r w:rsidRPr="000A75D7">
        <w:rPr>
          <w:rFonts w:ascii="Arial" w:eastAsia="Arial" w:hAnsi="Arial" w:cs="Arial"/>
          <w:b/>
          <w:color w:val="auto"/>
          <w:sz w:val="28"/>
          <w:szCs w:val="28"/>
        </w:rPr>
        <w:t>Evalu</w:t>
      </w:r>
      <w:r w:rsidR="00F8516B">
        <w:rPr>
          <w:rFonts w:ascii="Arial" w:eastAsia="Arial" w:hAnsi="Arial" w:cs="Arial"/>
          <w:b/>
          <w:color w:val="auto"/>
          <w:sz w:val="28"/>
          <w:szCs w:val="28"/>
        </w:rPr>
        <w:t>a</w:t>
      </w:r>
      <w:r w:rsidRPr="000A75D7">
        <w:rPr>
          <w:rFonts w:ascii="Arial" w:eastAsia="Arial" w:hAnsi="Arial" w:cs="Arial"/>
          <w:b/>
          <w:color w:val="auto"/>
          <w:sz w:val="28"/>
          <w:szCs w:val="28"/>
        </w:rPr>
        <w:t>ción de las ofertas</w:t>
      </w:r>
      <w:bookmarkEnd w:id="19"/>
      <w:r w:rsidR="0010030F" w:rsidRPr="000A75D7">
        <w:rPr>
          <w:rFonts w:ascii="Arial" w:eastAsia="Arial" w:hAnsi="Arial" w:cs="Arial"/>
          <w:b/>
          <w:color w:val="auto"/>
          <w:sz w:val="28"/>
          <w:szCs w:val="28"/>
        </w:rPr>
        <w:t xml:space="preserve"> </w:t>
      </w:r>
    </w:p>
    <w:p w14:paraId="420D4B75" w14:textId="77777777" w:rsidR="002F3549" w:rsidRDefault="00B5296C" w:rsidP="002F3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left="-142" w:right="566"/>
        <w:jc w:val="both"/>
        <w:rPr>
          <w:rFonts w:ascii="Arial" w:eastAsia="Arial" w:hAnsi="Arial" w:cs="Arial"/>
        </w:rPr>
      </w:pPr>
      <w:r w:rsidRPr="004A42BF">
        <w:rPr>
          <w:rFonts w:ascii="Arial" w:eastAsia="Arial" w:hAnsi="Arial" w:cs="Arial"/>
        </w:rPr>
        <w:t>Se evaluarán las ofertas desde el punto de vista formal, técnico y económico, dando lugar al rechazo de las que no se ajusten a los requerimientos y especificaciones sustanciales descritas en el presente Pliego.</w:t>
      </w:r>
      <w:r w:rsidR="00DC4BD3" w:rsidRPr="004A42BF">
        <w:rPr>
          <w:rFonts w:ascii="Arial" w:eastAsia="Arial" w:hAnsi="Arial" w:cs="Arial"/>
        </w:rPr>
        <w:t xml:space="preserve"> </w:t>
      </w:r>
    </w:p>
    <w:p w14:paraId="7CFA16D2" w14:textId="5DCAC5BE" w:rsidR="00B5296C" w:rsidRPr="002F3549" w:rsidRDefault="00DC4BD3" w:rsidP="002F3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left="-142" w:right="566"/>
        <w:jc w:val="both"/>
        <w:rPr>
          <w:rFonts w:ascii="Arial" w:eastAsia="Arial" w:hAnsi="Arial" w:cs="Arial"/>
          <w:strike/>
        </w:rPr>
      </w:pPr>
      <w:r w:rsidRPr="00CE4D57">
        <w:rPr>
          <w:rFonts w:ascii="Arial" w:eastAsia="Arial" w:hAnsi="Arial" w:cs="Arial"/>
        </w:rPr>
        <w:t>Actuará una Comisión Asesora de Adjudicaciones</w:t>
      </w:r>
      <w:r w:rsidR="0023672A" w:rsidRPr="00CE4D57">
        <w:rPr>
          <w:rFonts w:ascii="Arial" w:eastAsia="Times New Roman" w:hAnsi="Arial" w:cs="Arial"/>
        </w:rPr>
        <w:t xml:space="preserve">, </w:t>
      </w:r>
      <w:r w:rsidRPr="00CE4D57">
        <w:rPr>
          <w:rFonts w:ascii="Arial" w:eastAsia="Times New Roman" w:hAnsi="Arial" w:cs="Arial"/>
        </w:rPr>
        <w:t>integrada</w:t>
      </w:r>
      <w:r w:rsidR="00C358BE" w:rsidRPr="00CE4D57">
        <w:rPr>
          <w:rFonts w:ascii="Arial" w:eastAsia="Times New Roman" w:hAnsi="Arial" w:cs="Arial"/>
        </w:rPr>
        <w:t xml:space="preserve"> </w:t>
      </w:r>
      <w:r w:rsidR="00CE4D57" w:rsidRPr="00CE4D57">
        <w:rPr>
          <w:rFonts w:ascii="Arial" w:eastAsia="Times New Roman" w:hAnsi="Arial" w:cs="Arial"/>
        </w:rPr>
        <w:t xml:space="preserve">al menos por un </w:t>
      </w:r>
      <w:r w:rsidR="00CE4D57" w:rsidRPr="00CE4D57">
        <w:rPr>
          <w:rFonts w:ascii="Arial" w:eastAsia="Times New Roman" w:hAnsi="Arial" w:cs="Arial"/>
          <w:bCs/>
          <w:kern w:val="36"/>
          <w:lang w:eastAsia="es-UY"/>
        </w:rPr>
        <w:t xml:space="preserve"> técnico y/o profesional</w:t>
      </w:r>
      <w:r w:rsidR="002F3549" w:rsidRPr="00CE4D57">
        <w:rPr>
          <w:rFonts w:ascii="Arial" w:eastAsia="Times New Roman" w:hAnsi="Arial" w:cs="Arial"/>
          <w:bCs/>
          <w:kern w:val="36"/>
          <w:lang w:eastAsia="es-UY"/>
        </w:rPr>
        <w:t xml:space="preserve"> que tengan conocimiento y experiencia en las necesidades de la Institución con relación al objeto licitado.  </w:t>
      </w:r>
      <w:r w:rsidRPr="00CE4D57">
        <w:rPr>
          <w:rFonts w:ascii="Arial" w:eastAsia="Times New Roman" w:hAnsi="Arial" w:cs="Arial"/>
        </w:rPr>
        <w:t xml:space="preserve"> </w:t>
      </w:r>
    </w:p>
    <w:p w14:paraId="214A7598" w14:textId="77777777" w:rsidR="00B5296C" w:rsidRPr="004A42BF" w:rsidRDefault="00B5296C" w:rsidP="004640AA">
      <w:pPr>
        <w:spacing w:before="120" w:after="120" w:line="360" w:lineRule="auto"/>
        <w:ind w:left="-142" w:right="566"/>
        <w:jc w:val="both"/>
        <w:rPr>
          <w:rFonts w:ascii="Arial" w:eastAsia="Arial" w:hAnsi="Arial" w:cs="Arial"/>
        </w:rPr>
      </w:pPr>
      <w:r w:rsidRPr="004A42BF">
        <w:rPr>
          <w:rFonts w:ascii="Arial" w:eastAsia="Arial" w:hAnsi="Arial" w:cs="Arial"/>
        </w:rPr>
        <w:t>Efectuada la apertura, se realizará el control formal y de admisibilidad de las propuestas presentadas, el cual consiste en apreciar la correspondencia de las ofertas presentadas a tiempo, a los requerimientos contenidos en el Pliego y demás normas aplicables.</w:t>
      </w:r>
    </w:p>
    <w:p w14:paraId="408E1313" w14:textId="77777777" w:rsidR="00B5296C" w:rsidRPr="004A42BF" w:rsidRDefault="00B5296C" w:rsidP="004640AA">
      <w:pPr>
        <w:spacing w:before="120" w:after="120" w:line="360" w:lineRule="auto"/>
        <w:ind w:left="-142" w:right="566"/>
        <w:jc w:val="both"/>
        <w:rPr>
          <w:rFonts w:ascii="Arial" w:eastAsia="Arial" w:hAnsi="Arial" w:cs="Arial"/>
        </w:rPr>
      </w:pPr>
      <w:r w:rsidRPr="004A42BF">
        <w:rPr>
          <w:rFonts w:ascii="Arial" w:eastAsia="Arial" w:hAnsi="Arial" w:cs="Arial"/>
        </w:rPr>
        <w:t>En particular, resultarán inadmisibles aquellas ofertas que:</w:t>
      </w:r>
    </w:p>
    <w:p w14:paraId="257E84FD" w14:textId="77777777" w:rsidR="00B5296C" w:rsidRPr="004A42BF" w:rsidRDefault="00B5296C" w:rsidP="00B14F78">
      <w:pPr>
        <w:numPr>
          <w:ilvl w:val="0"/>
          <w:numId w:val="2"/>
        </w:numPr>
        <w:suppressAutoHyphens/>
        <w:spacing w:after="200" w:line="360" w:lineRule="auto"/>
        <w:ind w:left="142" w:right="566" w:hanging="284"/>
        <w:jc w:val="both"/>
        <w:rPr>
          <w:rFonts w:ascii="Arial" w:eastAsia="Arial" w:hAnsi="Arial" w:cs="Arial"/>
        </w:rPr>
      </w:pPr>
      <w:r w:rsidRPr="004A42BF">
        <w:rPr>
          <w:rFonts w:ascii="Arial" w:eastAsia="Arial" w:hAnsi="Arial" w:cs="Arial"/>
        </w:rPr>
        <w:t>No fueran presentadas en tiempo y por los medios establecidos en el presente llamado.</w:t>
      </w:r>
    </w:p>
    <w:p w14:paraId="01C0A386" w14:textId="77777777" w:rsidR="00B5296C" w:rsidRPr="004A42BF" w:rsidRDefault="00B5296C" w:rsidP="00B14F78">
      <w:pPr>
        <w:numPr>
          <w:ilvl w:val="0"/>
          <w:numId w:val="2"/>
        </w:numPr>
        <w:suppressAutoHyphens/>
        <w:spacing w:after="200" w:line="360" w:lineRule="auto"/>
        <w:ind w:left="142" w:right="566" w:hanging="284"/>
        <w:jc w:val="both"/>
        <w:rPr>
          <w:rFonts w:ascii="Arial" w:eastAsia="Arial" w:hAnsi="Arial" w:cs="Arial"/>
        </w:rPr>
      </w:pPr>
      <w:r w:rsidRPr="004A42BF">
        <w:rPr>
          <w:rFonts w:ascii="Arial" w:eastAsia="Arial" w:hAnsi="Arial" w:cs="Arial"/>
        </w:rPr>
        <w:lastRenderedPageBreak/>
        <w:t xml:space="preserve">Aquellas que no presentaran la documentación solicitada en tiempo y forma, ni hubieran efectuado las subsanaciones requeridas, conforme al numeral 7 “Documentación Formal” del Pliego. </w:t>
      </w:r>
    </w:p>
    <w:p w14:paraId="564DF557" w14:textId="2B244910" w:rsidR="00B5296C" w:rsidRPr="004A42BF" w:rsidRDefault="00B5296C" w:rsidP="00B14F78">
      <w:pPr>
        <w:numPr>
          <w:ilvl w:val="0"/>
          <w:numId w:val="2"/>
        </w:numPr>
        <w:suppressAutoHyphens/>
        <w:spacing w:after="200" w:line="360" w:lineRule="auto"/>
        <w:ind w:left="142" w:right="566" w:hanging="284"/>
        <w:jc w:val="both"/>
        <w:rPr>
          <w:rFonts w:ascii="Arial" w:eastAsia="Arial" w:hAnsi="Arial" w:cs="Arial"/>
        </w:rPr>
      </w:pPr>
      <w:r w:rsidRPr="004A42BF">
        <w:rPr>
          <w:rFonts w:ascii="Arial" w:eastAsia="Arial" w:hAnsi="Arial" w:cs="Arial"/>
        </w:rPr>
        <w:t>Contradigan disposiciones</w:t>
      </w:r>
      <w:r w:rsidR="009F7B14" w:rsidRPr="004A42BF">
        <w:rPr>
          <w:rFonts w:ascii="Arial" w:eastAsia="Arial" w:hAnsi="Arial" w:cs="Arial"/>
        </w:rPr>
        <w:t xml:space="preserve"> sustantivas</w:t>
      </w:r>
      <w:r w:rsidRPr="004A42BF">
        <w:rPr>
          <w:rFonts w:ascii="Arial" w:eastAsia="Arial" w:hAnsi="Arial" w:cs="Arial"/>
        </w:rPr>
        <w:t xml:space="preserve"> del Pliego o la normativa vigente.</w:t>
      </w:r>
    </w:p>
    <w:p w14:paraId="07C9E427" w14:textId="10702690" w:rsidR="00B5296C" w:rsidRPr="004A42BF" w:rsidRDefault="009D0711"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El INE </w:t>
      </w:r>
      <w:r w:rsidR="00B5296C" w:rsidRPr="004A42BF">
        <w:rPr>
          <w:rFonts w:ascii="Arial" w:eastAsia="Arial" w:hAnsi="Arial" w:cs="Arial"/>
          <w:color w:val="000000"/>
        </w:rPr>
        <w:t>se reserva el derecho de realizar por su cuenta las averiguaciones pertinentes a fin de constatar la veracidad de la información presentada en la oferta, así como las consultas necesarias al oferente.</w:t>
      </w:r>
    </w:p>
    <w:p w14:paraId="6742529B" w14:textId="37886E10" w:rsidR="00B5296C" w:rsidRPr="004A42BF" w:rsidRDefault="00B5296C"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Cuando corresponda,</w:t>
      </w:r>
      <w:r w:rsidR="009D0711" w:rsidRPr="004A42BF">
        <w:rPr>
          <w:rFonts w:ascii="Arial" w:eastAsia="Arial" w:hAnsi="Arial" w:cs="Arial"/>
          <w:color w:val="000000"/>
        </w:rPr>
        <w:t xml:space="preserve"> el INE</w:t>
      </w:r>
      <w:r w:rsidRPr="004A42BF">
        <w:rPr>
          <w:rFonts w:ascii="Arial" w:eastAsia="Arial" w:hAnsi="Arial" w:cs="Arial"/>
          <w:color w:val="000000"/>
        </w:rPr>
        <w:t xml:space="preserve"> podrá utilizar los mecanismos de mejora de ofertas o negociación, de acuerdo a lo previsto en el artículo 66 del TOCAF.</w:t>
      </w:r>
    </w:p>
    <w:p w14:paraId="7667E51D" w14:textId="77777777" w:rsidR="00B5296C" w:rsidRPr="004A42BF" w:rsidRDefault="00B5296C"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A"/>
        </w:rPr>
        <w:t>La ausencia de información referida al cumplimiento de un requerimiento será considerada como “no cumple dicho requerimiento”, no dando lugar a reclamación alguna por parte del oferente.</w:t>
      </w:r>
    </w:p>
    <w:p w14:paraId="0ACD7D74" w14:textId="51A8C0A5" w:rsidR="00B5296C" w:rsidRPr="004A42BF"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Realizado el control formal de las ofertas, las mismas se evaluarán desde el punto de vista técnico y económico en base a los criterios que se establecen a continuación.</w:t>
      </w:r>
    </w:p>
    <w:p w14:paraId="08527E9F" w14:textId="09AE8FE8" w:rsidR="00B5296C"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Los puntajes de cada etapa de evaluación serán:</w:t>
      </w:r>
    </w:p>
    <w:p w14:paraId="08D36896" w14:textId="77777777" w:rsidR="00E152DD" w:rsidRPr="004A42BF" w:rsidRDefault="00E152DD" w:rsidP="004640AA">
      <w:pPr>
        <w:suppressAutoHyphens/>
        <w:spacing w:before="100" w:after="100" w:line="360" w:lineRule="auto"/>
        <w:ind w:left="-142" w:right="566"/>
        <w:jc w:val="both"/>
        <w:rPr>
          <w:rFonts w:ascii="Arial" w:eastAsia="Arial" w:hAnsi="Arial" w:cs="Arial"/>
          <w:color w:val="00000A"/>
        </w:rPr>
      </w:pPr>
    </w:p>
    <w:tbl>
      <w:tblPr>
        <w:tblStyle w:val="Tablaconcuadrcula1"/>
        <w:tblW w:w="0" w:type="auto"/>
        <w:jc w:val="center"/>
        <w:tblLook w:val="04A0" w:firstRow="1" w:lastRow="0" w:firstColumn="1" w:lastColumn="0" w:noHBand="0" w:noVBand="1"/>
      </w:tblPr>
      <w:tblGrid>
        <w:gridCol w:w="1944"/>
        <w:gridCol w:w="2569"/>
      </w:tblGrid>
      <w:tr w:rsidR="00B5296C" w:rsidRPr="004A42BF" w14:paraId="36EF24B0" w14:textId="77777777" w:rsidTr="00C27C4B">
        <w:trPr>
          <w:trHeight w:hRule="exact" w:val="397"/>
          <w:jc w:val="center"/>
        </w:trPr>
        <w:tc>
          <w:tcPr>
            <w:tcW w:w="1944" w:type="dxa"/>
            <w:shd w:val="clear" w:color="auto" w:fill="F2F2F2" w:themeFill="background1" w:themeFillShade="F2"/>
            <w:vAlign w:val="center"/>
          </w:tcPr>
          <w:p w14:paraId="5FD04512" w14:textId="77777777" w:rsidR="00B5296C" w:rsidRPr="004A42BF" w:rsidRDefault="00B5296C" w:rsidP="004640AA">
            <w:pPr>
              <w:ind w:left="-142" w:right="566"/>
              <w:jc w:val="center"/>
              <w:rPr>
                <w:rFonts w:ascii="Arial" w:hAnsi="Arial" w:cs="Arial"/>
                <w:b/>
              </w:rPr>
            </w:pPr>
            <w:r w:rsidRPr="004A42BF">
              <w:rPr>
                <w:rFonts w:ascii="Arial" w:hAnsi="Arial" w:cs="Arial"/>
                <w:b/>
              </w:rPr>
              <w:t>Evaluación</w:t>
            </w:r>
          </w:p>
        </w:tc>
        <w:tc>
          <w:tcPr>
            <w:tcW w:w="2569" w:type="dxa"/>
            <w:shd w:val="clear" w:color="auto" w:fill="F2F2F2" w:themeFill="background1" w:themeFillShade="F2"/>
            <w:vAlign w:val="center"/>
          </w:tcPr>
          <w:p w14:paraId="53F69CED" w14:textId="2EC74370" w:rsidR="00B5296C" w:rsidRPr="004A42BF" w:rsidRDefault="00B5296C" w:rsidP="004640AA">
            <w:pPr>
              <w:ind w:left="-142" w:right="566"/>
              <w:jc w:val="center"/>
              <w:rPr>
                <w:rFonts w:ascii="Arial" w:hAnsi="Arial" w:cs="Arial"/>
                <w:b/>
              </w:rPr>
            </w:pPr>
            <w:r w:rsidRPr="004A42BF">
              <w:rPr>
                <w:rFonts w:ascii="Arial" w:hAnsi="Arial" w:cs="Arial"/>
                <w:b/>
              </w:rPr>
              <w:t xml:space="preserve">Puntaje </w:t>
            </w:r>
            <w:r w:rsidR="00E9075C" w:rsidRPr="004A42BF">
              <w:rPr>
                <w:rFonts w:ascii="Arial" w:hAnsi="Arial" w:cs="Arial"/>
                <w:b/>
              </w:rPr>
              <w:t>máximo</w:t>
            </w:r>
          </w:p>
        </w:tc>
      </w:tr>
      <w:tr w:rsidR="00B5296C" w:rsidRPr="004A42BF" w14:paraId="32D7C5AD" w14:textId="77777777" w:rsidTr="00C27C4B">
        <w:trPr>
          <w:trHeight w:hRule="exact" w:val="397"/>
          <w:jc w:val="center"/>
        </w:trPr>
        <w:tc>
          <w:tcPr>
            <w:tcW w:w="1944" w:type="dxa"/>
            <w:vAlign w:val="center"/>
          </w:tcPr>
          <w:p w14:paraId="0F5F3FB1" w14:textId="77777777" w:rsidR="00B5296C" w:rsidRPr="004A42BF" w:rsidRDefault="00B5296C" w:rsidP="004640AA">
            <w:pPr>
              <w:ind w:left="-142" w:right="566"/>
              <w:jc w:val="center"/>
              <w:rPr>
                <w:rFonts w:ascii="Arial" w:hAnsi="Arial" w:cs="Arial"/>
              </w:rPr>
            </w:pPr>
            <w:r w:rsidRPr="004A42BF">
              <w:rPr>
                <w:rFonts w:ascii="Arial" w:hAnsi="Arial" w:cs="Arial"/>
              </w:rPr>
              <w:t xml:space="preserve">Técnica </w:t>
            </w:r>
          </w:p>
        </w:tc>
        <w:tc>
          <w:tcPr>
            <w:tcW w:w="2569" w:type="dxa"/>
            <w:vAlign w:val="center"/>
          </w:tcPr>
          <w:p w14:paraId="541B3547" w14:textId="77777777" w:rsidR="00B5296C" w:rsidRPr="004A42BF" w:rsidRDefault="00461F02" w:rsidP="004640AA">
            <w:pPr>
              <w:ind w:left="-142" w:right="566"/>
              <w:jc w:val="center"/>
              <w:rPr>
                <w:rFonts w:ascii="Arial" w:hAnsi="Arial" w:cs="Arial"/>
              </w:rPr>
            </w:pPr>
            <w:r w:rsidRPr="004A42BF">
              <w:rPr>
                <w:rFonts w:ascii="Arial" w:hAnsi="Arial" w:cs="Arial"/>
              </w:rPr>
              <w:t>70</w:t>
            </w:r>
          </w:p>
        </w:tc>
      </w:tr>
      <w:tr w:rsidR="00B5296C" w:rsidRPr="004A42BF" w14:paraId="4EDDF7D3" w14:textId="77777777" w:rsidTr="00C27C4B">
        <w:trPr>
          <w:trHeight w:hRule="exact" w:val="397"/>
          <w:jc w:val="center"/>
        </w:trPr>
        <w:tc>
          <w:tcPr>
            <w:tcW w:w="1944" w:type="dxa"/>
            <w:vAlign w:val="center"/>
          </w:tcPr>
          <w:p w14:paraId="1AC7525F" w14:textId="77777777" w:rsidR="00B5296C" w:rsidRPr="004A42BF" w:rsidRDefault="00B5296C" w:rsidP="004640AA">
            <w:pPr>
              <w:ind w:left="-142" w:right="566"/>
              <w:jc w:val="center"/>
              <w:rPr>
                <w:rFonts w:ascii="Arial" w:hAnsi="Arial" w:cs="Arial"/>
              </w:rPr>
            </w:pPr>
            <w:r w:rsidRPr="004A42BF">
              <w:rPr>
                <w:rFonts w:ascii="Arial" w:hAnsi="Arial" w:cs="Arial"/>
              </w:rPr>
              <w:t>Económica</w:t>
            </w:r>
          </w:p>
        </w:tc>
        <w:tc>
          <w:tcPr>
            <w:tcW w:w="2569" w:type="dxa"/>
            <w:vAlign w:val="center"/>
          </w:tcPr>
          <w:p w14:paraId="6BAFB5CA" w14:textId="77777777" w:rsidR="00B5296C" w:rsidRPr="004A42BF" w:rsidRDefault="00461F02" w:rsidP="004640AA">
            <w:pPr>
              <w:ind w:left="-142" w:right="566"/>
              <w:jc w:val="center"/>
              <w:rPr>
                <w:rFonts w:ascii="Arial" w:hAnsi="Arial" w:cs="Arial"/>
              </w:rPr>
            </w:pPr>
            <w:r w:rsidRPr="004A42BF">
              <w:rPr>
                <w:rFonts w:ascii="Arial" w:hAnsi="Arial" w:cs="Arial"/>
              </w:rPr>
              <w:t>30</w:t>
            </w:r>
          </w:p>
        </w:tc>
      </w:tr>
    </w:tbl>
    <w:p w14:paraId="28C4B9EE" w14:textId="4E899BF6" w:rsidR="00B5296C" w:rsidRPr="004A42BF" w:rsidRDefault="00B5296C" w:rsidP="004640AA">
      <w:pPr>
        <w:suppressAutoHyphens/>
        <w:spacing w:before="100" w:after="100" w:line="360" w:lineRule="auto"/>
        <w:ind w:left="-142" w:right="566"/>
        <w:jc w:val="both"/>
        <w:rPr>
          <w:rFonts w:ascii="Arial" w:eastAsia="Arial" w:hAnsi="Arial" w:cs="Arial"/>
          <w:color w:val="00000A"/>
        </w:rPr>
      </w:pPr>
    </w:p>
    <w:tbl>
      <w:tblPr>
        <w:tblW w:w="4633" w:type="pct"/>
        <w:tblInd w:w="-3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080"/>
      </w:tblGrid>
      <w:tr w:rsidR="00B5296C" w:rsidRPr="004A42BF" w14:paraId="72D0EDDF" w14:textId="77777777" w:rsidTr="00B14F78">
        <w:trPr>
          <w:trHeight w:val="1356"/>
        </w:trPr>
        <w:tc>
          <w:tcPr>
            <w:tcW w:w="5000" w:type="pct"/>
          </w:tcPr>
          <w:p w14:paraId="1E1DA85E" w14:textId="6621AC82" w:rsidR="00B5296C" w:rsidRPr="004A42BF" w:rsidRDefault="00B5296C" w:rsidP="00A8758A">
            <w:pPr>
              <w:suppressAutoHyphens/>
              <w:spacing w:before="100" w:after="100" w:line="360" w:lineRule="auto"/>
              <w:ind w:left="187" w:right="566"/>
              <w:jc w:val="both"/>
              <w:rPr>
                <w:rFonts w:ascii="Arial" w:eastAsia="Arial" w:hAnsi="Arial" w:cs="Arial"/>
                <w:color w:val="00000A"/>
              </w:rPr>
            </w:pPr>
            <w:r w:rsidRPr="004A42BF">
              <w:rPr>
                <w:rFonts w:ascii="Arial" w:eastAsia="Arial" w:hAnsi="Arial" w:cs="Arial"/>
                <w:color w:val="00000A"/>
              </w:rPr>
              <w:t xml:space="preserve">A los efectos de la adjudicación se considerará el puntaje total obtenido en la evaluación técnica y económica de las ofertas, el que estará sujeto al abatimiento dispuesto </w:t>
            </w:r>
            <w:r w:rsidRPr="00A8758A">
              <w:rPr>
                <w:rFonts w:ascii="Arial" w:eastAsia="Arial" w:hAnsi="Arial" w:cs="Arial"/>
                <w:color w:val="00000A"/>
              </w:rPr>
              <w:t xml:space="preserve">en el numeral </w:t>
            </w:r>
            <w:r w:rsidR="00A8758A" w:rsidRPr="00A8758A">
              <w:rPr>
                <w:rFonts w:ascii="Arial" w:eastAsia="Arial" w:hAnsi="Arial" w:cs="Arial"/>
                <w:color w:val="00000A"/>
              </w:rPr>
              <w:t>19</w:t>
            </w:r>
            <w:r w:rsidRPr="00A8758A">
              <w:rPr>
                <w:rFonts w:ascii="Arial" w:eastAsia="Arial" w:hAnsi="Arial" w:cs="Arial"/>
                <w:color w:val="00000A"/>
              </w:rPr>
              <w:t xml:space="preserve"> (Antecedentes</w:t>
            </w:r>
            <w:r w:rsidRPr="004A42BF">
              <w:rPr>
                <w:rFonts w:ascii="Arial" w:eastAsia="Arial" w:hAnsi="Arial" w:cs="Arial"/>
                <w:color w:val="00000A"/>
              </w:rPr>
              <w:t xml:space="preserve"> del Proveedor en RUPE).</w:t>
            </w:r>
          </w:p>
        </w:tc>
      </w:tr>
    </w:tbl>
    <w:p w14:paraId="5442680A" w14:textId="77777777" w:rsidR="00B5296C" w:rsidRPr="004A42BF" w:rsidRDefault="00B5296C" w:rsidP="004640AA">
      <w:pPr>
        <w:suppressAutoHyphens/>
        <w:snapToGrid w:val="0"/>
        <w:spacing w:after="0" w:line="360" w:lineRule="auto"/>
        <w:ind w:left="-142" w:right="566"/>
        <w:rPr>
          <w:rFonts w:ascii="Arial" w:eastAsia="Calibri" w:hAnsi="Arial" w:cs="Arial"/>
          <w:b/>
          <w:i/>
          <w:color w:val="538135"/>
          <w:lang w:eastAsia="ar-SA"/>
        </w:rPr>
      </w:pPr>
    </w:p>
    <w:p w14:paraId="3F445E10" w14:textId="77777777" w:rsidR="00B5296C" w:rsidRPr="004A42BF" w:rsidRDefault="00B5296C" w:rsidP="004640AA">
      <w:pPr>
        <w:suppressAutoHyphens/>
        <w:spacing w:before="100" w:after="100" w:line="360" w:lineRule="auto"/>
        <w:ind w:left="-142" w:right="566"/>
        <w:rPr>
          <w:rFonts w:ascii="Arial" w:eastAsia="Arial" w:hAnsi="Arial" w:cs="Arial"/>
          <w:b/>
          <w:color w:val="000000"/>
        </w:rPr>
      </w:pPr>
      <w:r w:rsidRPr="004A42BF">
        <w:rPr>
          <w:rFonts w:ascii="Arial" w:eastAsia="Arial" w:hAnsi="Arial" w:cs="Arial"/>
          <w:b/>
          <w:color w:val="000000"/>
          <w:u w:val="single"/>
        </w:rPr>
        <w:t xml:space="preserve">Etapa 1: Evaluación técnica (ver Parte II. “Especificaciones Técnicas”) </w:t>
      </w:r>
    </w:p>
    <w:p w14:paraId="3CD95278" w14:textId="22DEE1F0" w:rsidR="00B5296C" w:rsidRPr="004A42BF"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 xml:space="preserve">Se considerará que califica desde el punto de vista técnico toda oferta ingresada </w:t>
      </w:r>
      <w:r w:rsidRPr="008334D9">
        <w:rPr>
          <w:rFonts w:ascii="Arial" w:eastAsia="Arial" w:hAnsi="Arial" w:cs="Arial"/>
          <w:color w:val="00000A"/>
        </w:rPr>
        <w:t xml:space="preserve">que cumpla con los requisitos mínimos especificados para cada </w:t>
      </w:r>
      <w:r w:rsidR="00B302CC" w:rsidRPr="008334D9">
        <w:rPr>
          <w:rFonts w:ascii="Arial" w:eastAsia="Arial" w:hAnsi="Arial" w:cs="Arial"/>
          <w:color w:val="00000A"/>
        </w:rPr>
        <w:t xml:space="preserve">concepto, los que se establecen en el </w:t>
      </w:r>
      <w:r w:rsidR="00B302CC" w:rsidRPr="008334D9">
        <w:rPr>
          <w:rFonts w:ascii="Arial" w:eastAsia="Arial" w:hAnsi="Arial" w:cs="Arial"/>
          <w:color w:val="000000" w:themeColor="text1"/>
        </w:rPr>
        <w:t xml:space="preserve">40% de </w:t>
      </w:r>
      <w:r w:rsidR="00B302CC" w:rsidRPr="008334D9">
        <w:rPr>
          <w:rFonts w:ascii="Arial" w:eastAsia="Arial" w:hAnsi="Arial" w:cs="Arial"/>
          <w:color w:val="00000A"/>
        </w:rPr>
        <w:t>cada puntaje parcial</w:t>
      </w:r>
      <w:r w:rsidR="00F81123" w:rsidRPr="008334D9">
        <w:rPr>
          <w:rFonts w:ascii="Arial" w:eastAsia="Arial" w:hAnsi="Arial" w:cs="Arial"/>
          <w:color w:val="00000A"/>
        </w:rPr>
        <w:t>.</w:t>
      </w:r>
      <w:r w:rsidRPr="004A42BF">
        <w:rPr>
          <w:rFonts w:ascii="Arial" w:eastAsia="Arial" w:hAnsi="Arial" w:cs="Arial"/>
          <w:color w:val="00000A"/>
        </w:rPr>
        <w:t xml:space="preserve"> </w:t>
      </w:r>
    </w:p>
    <w:p w14:paraId="783DAA72" w14:textId="77777777" w:rsidR="00B5296C" w:rsidRPr="004A42BF"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Los criterios técnicos a evaluar serán los siguientes:</w:t>
      </w:r>
    </w:p>
    <w:tbl>
      <w:tblPr>
        <w:tblStyle w:val="Tablaconcuadrcula1"/>
        <w:tblW w:w="0" w:type="auto"/>
        <w:jc w:val="center"/>
        <w:tblLook w:val="04A0" w:firstRow="1" w:lastRow="0" w:firstColumn="1" w:lastColumn="0" w:noHBand="0" w:noVBand="1"/>
      </w:tblPr>
      <w:tblGrid>
        <w:gridCol w:w="5202"/>
        <w:gridCol w:w="1773"/>
      </w:tblGrid>
      <w:tr w:rsidR="00B5296C" w:rsidRPr="004A42BF" w14:paraId="5FCE1652" w14:textId="77777777" w:rsidTr="002B7FE2">
        <w:trPr>
          <w:trHeight w:hRule="exact" w:val="630"/>
          <w:jc w:val="center"/>
        </w:trPr>
        <w:tc>
          <w:tcPr>
            <w:tcW w:w="5202" w:type="dxa"/>
            <w:shd w:val="clear" w:color="auto" w:fill="F2F2F2" w:themeFill="background1" w:themeFillShade="F2"/>
            <w:vAlign w:val="center"/>
          </w:tcPr>
          <w:p w14:paraId="2E2B7C08" w14:textId="77777777" w:rsidR="00B5296C" w:rsidRPr="004A42BF" w:rsidRDefault="00B5296C" w:rsidP="004640AA">
            <w:pPr>
              <w:ind w:left="-142" w:right="566"/>
              <w:jc w:val="center"/>
              <w:rPr>
                <w:rFonts w:ascii="Arial" w:hAnsi="Arial" w:cs="Arial"/>
                <w:b/>
              </w:rPr>
            </w:pPr>
            <w:r w:rsidRPr="004A42BF">
              <w:rPr>
                <w:rFonts w:ascii="Arial" w:hAnsi="Arial" w:cs="Arial"/>
                <w:b/>
              </w:rPr>
              <w:t>Evaluación técnica</w:t>
            </w:r>
          </w:p>
        </w:tc>
        <w:tc>
          <w:tcPr>
            <w:tcW w:w="1773" w:type="dxa"/>
            <w:shd w:val="clear" w:color="auto" w:fill="F2F2F2" w:themeFill="background1" w:themeFillShade="F2"/>
            <w:vAlign w:val="center"/>
          </w:tcPr>
          <w:p w14:paraId="5541FE85" w14:textId="28DD4AE7" w:rsidR="00B5296C" w:rsidRPr="004A42BF" w:rsidRDefault="00B5296C" w:rsidP="004640AA">
            <w:pPr>
              <w:ind w:left="-142" w:right="566"/>
              <w:jc w:val="center"/>
              <w:rPr>
                <w:rFonts w:ascii="Arial" w:hAnsi="Arial" w:cs="Arial"/>
                <w:b/>
              </w:rPr>
            </w:pPr>
            <w:r w:rsidRPr="004A42BF">
              <w:rPr>
                <w:rFonts w:ascii="Arial" w:hAnsi="Arial" w:cs="Arial"/>
                <w:b/>
              </w:rPr>
              <w:t xml:space="preserve">Puntaje </w:t>
            </w:r>
            <w:r w:rsidR="00E9075C" w:rsidRPr="004A42BF">
              <w:rPr>
                <w:rFonts w:ascii="Arial" w:hAnsi="Arial" w:cs="Arial"/>
                <w:b/>
              </w:rPr>
              <w:t>máximo</w:t>
            </w:r>
          </w:p>
        </w:tc>
      </w:tr>
      <w:tr w:rsidR="00B5296C" w:rsidRPr="004A42BF" w14:paraId="22B8E87D" w14:textId="77777777" w:rsidTr="002B7FE2">
        <w:trPr>
          <w:trHeight w:hRule="exact" w:val="397"/>
          <w:jc w:val="center"/>
        </w:trPr>
        <w:tc>
          <w:tcPr>
            <w:tcW w:w="5202" w:type="dxa"/>
            <w:vAlign w:val="center"/>
          </w:tcPr>
          <w:p w14:paraId="003B381C" w14:textId="77777777" w:rsidR="00B5296C" w:rsidRPr="004A42BF" w:rsidRDefault="00B5296C" w:rsidP="00687222">
            <w:pPr>
              <w:numPr>
                <w:ilvl w:val="0"/>
                <w:numId w:val="11"/>
              </w:numPr>
              <w:spacing w:line="259" w:lineRule="auto"/>
              <w:ind w:left="546" w:right="566"/>
              <w:contextualSpacing/>
              <w:rPr>
                <w:rFonts w:ascii="Arial" w:eastAsia="Calibri" w:hAnsi="Arial" w:cs="Arial"/>
                <w:lang w:eastAsia="ar-SA"/>
              </w:rPr>
            </w:pPr>
            <w:r w:rsidRPr="004A42BF">
              <w:rPr>
                <w:rFonts w:ascii="Arial" w:eastAsia="Calibri" w:hAnsi="Arial" w:cs="Arial"/>
                <w:lang w:eastAsia="ar-SA"/>
              </w:rPr>
              <w:t xml:space="preserve">Propuesta </w:t>
            </w:r>
            <w:r w:rsidR="00E81B25" w:rsidRPr="004A42BF">
              <w:rPr>
                <w:rFonts w:ascii="Arial" w:eastAsia="Calibri" w:hAnsi="Arial" w:cs="Arial"/>
                <w:lang w:eastAsia="ar-SA"/>
              </w:rPr>
              <w:t>técnica</w:t>
            </w:r>
          </w:p>
        </w:tc>
        <w:tc>
          <w:tcPr>
            <w:tcW w:w="1773" w:type="dxa"/>
            <w:vAlign w:val="center"/>
          </w:tcPr>
          <w:p w14:paraId="7AE4485C" w14:textId="76E25B78" w:rsidR="00B5296C" w:rsidRPr="004A42BF" w:rsidRDefault="007E6B9B" w:rsidP="004640AA">
            <w:pPr>
              <w:ind w:left="-142" w:right="566"/>
              <w:jc w:val="center"/>
              <w:rPr>
                <w:rFonts w:ascii="Arial" w:hAnsi="Arial" w:cs="Arial"/>
              </w:rPr>
            </w:pPr>
            <w:r>
              <w:rPr>
                <w:rFonts w:ascii="Arial" w:hAnsi="Arial" w:cs="Arial"/>
              </w:rPr>
              <w:t>45</w:t>
            </w:r>
          </w:p>
        </w:tc>
      </w:tr>
      <w:tr w:rsidR="00B5296C" w:rsidRPr="004A42BF" w14:paraId="38268FE3" w14:textId="77777777" w:rsidTr="002B7FE2">
        <w:trPr>
          <w:trHeight w:hRule="exact" w:val="397"/>
          <w:jc w:val="center"/>
        </w:trPr>
        <w:tc>
          <w:tcPr>
            <w:tcW w:w="5202" w:type="dxa"/>
            <w:vAlign w:val="center"/>
          </w:tcPr>
          <w:p w14:paraId="2ABBB70A" w14:textId="77777777" w:rsidR="00B5296C" w:rsidRPr="004A42BF" w:rsidRDefault="00E81B25" w:rsidP="00687222">
            <w:pPr>
              <w:numPr>
                <w:ilvl w:val="0"/>
                <w:numId w:val="11"/>
              </w:numPr>
              <w:spacing w:line="259" w:lineRule="auto"/>
              <w:ind w:left="546" w:right="566"/>
              <w:contextualSpacing/>
              <w:rPr>
                <w:rFonts w:ascii="Arial" w:eastAsia="Calibri" w:hAnsi="Arial" w:cs="Arial"/>
                <w:lang w:eastAsia="ar-SA"/>
              </w:rPr>
            </w:pPr>
            <w:r w:rsidRPr="004A42BF">
              <w:rPr>
                <w:rFonts w:ascii="Arial" w:eastAsia="Calibri" w:hAnsi="Arial" w:cs="Arial"/>
                <w:lang w:eastAsia="ar-SA"/>
              </w:rPr>
              <w:t>Antecedentes y experiencia</w:t>
            </w:r>
          </w:p>
        </w:tc>
        <w:tc>
          <w:tcPr>
            <w:tcW w:w="1773" w:type="dxa"/>
            <w:vAlign w:val="center"/>
          </w:tcPr>
          <w:p w14:paraId="7E69B3E0" w14:textId="66160E28" w:rsidR="00B5296C" w:rsidRPr="004A42BF" w:rsidRDefault="007E6B9B" w:rsidP="004640AA">
            <w:pPr>
              <w:ind w:left="-142" w:right="566"/>
              <w:jc w:val="center"/>
              <w:rPr>
                <w:rFonts w:ascii="Arial" w:hAnsi="Arial" w:cs="Arial"/>
              </w:rPr>
            </w:pPr>
            <w:r>
              <w:rPr>
                <w:rFonts w:ascii="Arial" w:hAnsi="Arial" w:cs="Arial"/>
              </w:rPr>
              <w:t>25</w:t>
            </w:r>
          </w:p>
        </w:tc>
      </w:tr>
    </w:tbl>
    <w:p w14:paraId="3E2524ED" w14:textId="77777777" w:rsidR="00B5296C" w:rsidRPr="004A42BF" w:rsidRDefault="00B5296C" w:rsidP="00A8758A">
      <w:pPr>
        <w:numPr>
          <w:ilvl w:val="0"/>
          <w:numId w:val="9"/>
        </w:numPr>
        <w:spacing w:before="360" w:after="200" w:line="360" w:lineRule="auto"/>
        <w:ind w:left="709" w:right="567" w:hanging="426"/>
        <w:jc w:val="both"/>
        <w:rPr>
          <w:rFonts w:ascii="Arial" w:eastAsia="Calibri" w:hAnsi="Arial" w:cs="Arial"/>
          <w:b/>
          <w:lang w:eastAsia="ar-SA"/>
        </w:rPr>
      </w:pPr>
      <w:r w:rsidRPr="004A42BF">
        <w:rPr>
          <w:rFonts w:ascii="Arial" w:eastAsia="Calibri" w:hAnsi="Arial" w:cs="Arial"/>
          <w:b/>
          <w:lang w:eastAsia="ar-SA"/>
        </w:rPr>
        <w:t xml:space="preserve">Propuesta </w:t>
      </w:r>
      <w:r w:rsidR="000818F0" w:rsidRPr="004A42BF">
        <w:rPr>
          <w:rFonts w:ascii="Arial" w:eastAsia="Calibri" w:hAnsi="Arial" w:cs="Arial"/>
          <w:b/>
          <w:lang w:eastAsia="ar-SA"/>
        </w:rPr>
        <w:t>técnica</w:t>
      </w:r>
    </w:p>
    <w:p w14:paraId="7C867FB5" w14:textId="69C2AE51" w:rsidR="000C72A0" w:rsidRPr="00B41687"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El oferente deberá especificar</w:t>
      </w:r>
      <w:r w:rsidR="00034EB8" w:rsidRPr="004A42BF">
        <w:rPr>
          <w:rFonts w:ascii="Arial" w:eastAsia="Arial" w:hAnsi="Arial" w:cs="Arial"/>
          <w:color w:val="00000A"/>
        </w:rPr>
        <w:t xml:space="preserve"> </w:t>
      </w:r>
      <w:r w:rsidRPr="004A42BF">
        <w:rPr>
          <w:rFonts w:ascii="Arial" w:eastAsia="Arial" w:hAnsi="Arial" w:cs="Arial"/>
          <w:color w:val="00000A"/>
        </w:rPr>
        <w:t xml:space="preserve">en su oferta </w:t>
      </w:r>
      <w:r w:rsidR="00DF0CA0" w:rsidRPr="004A42BF">
        <w:rPr>
          <w:rFonts w:ascii="Arial" w:eastAsia="Arial" w:hAnsi="Arial" w:cs="Arial"/>
          <w:color w:val="00000A"/>
        </w:rPr>
        <w:t>la</w:t>
      </w:r>
      <w:r w:rsidR="000818F0" w:rsidRPr="004A42BF">
        <w:rPr>
          <w:rFonts w:ascii="Arial" w:eastAsia="Arial" w:hAnsi="Arial" w:cs="Arial"/>
          <w:color w:val="00000A"/>
        </w:rPr>
        <w:t xml:space="preserve"> propuesta técnica</w:t>
      </w:r>
      <w:r w:rsidRPr="004A42BF">
        <w:rPr>
          <w:rFonts w:ascii="Arial" w:eastAsia="Arial" w:hAnsi="Arial" w:cs="Arial"/>
          <w:color w:val="00000A"/>
        </w:rPr>
        <w:t xml:space="preserve"> que utilizará para la ejecución de los servicios propuestos.</w:t>
      </w:r>
    </w:p>
    <w:tbl>
      <w:tblPr>
        <w:tblStyle w:val="Tablaconcuadrcula1"/>
        <w:tblW w:w="3982" w:type="pct"/>
        <w:jc w:val="center"/>
        <w:tblLook w:val="04A0" w:firstRow="1" w:lastRow="0" w:firstColumn="1" w:lastColumn="0" w:noHBand="0" w:noVBand="1"/>
      </w:tblPr>
      <w:tblGrid>
        <w:gridCol w:w="5488"/>
        <w:gridCol w:w="1457"/>
      </w:tblGrid>
      <w:tr w:rsidR="00AF311A" w:rsidRPr="00FF7458" w14:paraId="10F93FF1" w14:textId="77777777" w:rsidTr="00A40EC0">
        <w:trPr>
          <w:trHeight w:hRule="exact" w:val="686"/>
          <w:jc w:val="center"/>
        </w:trPr>
        <w:tc>
          <w:tcPr>
            <w:tcW w:w="0" w:type="auto"/>
            <w:shd w:val="clear" w:color="auto" w:fill="F2F2F2" w:themeFill="background1" w:themeFillShade="F2"/>
            <w:vAlign w:val="center"/>
          </w:tcPr>
          <w:p w14:paraId="4BC3D34D" w14:textId="77777777" w:rsidR="00AF311A" w:rsidRPr="00FF7458" w:rsidRDefault="00AF311A" w:rsidP="004640AA">
            <w:pPr>
              <w:spacing w:line="276" w:lineRule="auto"/>
              <w:ind w:left="-142" w:right="566"/>
              <w:jc w:val="center"/>
              <w:rPr>
                <w:rFonts w:ascii="Arial" w:hAnsi="Arial" w:cs="Arial"/>
                <w:b/>
              </w:rPr>
            </w:pPr>
            <w:r w:rsidRPr="00FF7458">
              <w:rPr>
                <w:rFonts w:ascii="Arial" w:hAnsi="Arial" w:cs="Arial"/>
                <w:b/>
              </w:rPr>
              <w:t>Concepto</w:t>
            </w:r>
          </w:p>
        </w:tc>
        <w:tc>
          <w:tcPr>
            <w:tcW w:w="1049" w:type="pct"/>
            <w:shd w:val="clear" w:color="auto" w:fill="F2F2F2" w:themeFill="background1" w:themeFillShade="F2"/>
            <w:vAlign w:val="center"/>
          </w:tcPr>
          <w:p w14:paraId="328E1CF2" w14:textId="77777777" w:rsidR="00AF311A" w:rsidRPr="00FF7458" w:rsidRDefault="00AF311A" w:rsidP="00A40EC0">
            <w:pPr>
              <w:tabs>
                <w:tab w:val="left" w:pos="246"/>
              </w:tabs>
              <w:spacing w:line="276" w:lineRule="auto"/>
              <w:ind w:left="-142" w:right="115"/>
              <w:jc w:val="center"/>
              <w:rPr>
                <w:rFonts w:ascii="Arial" w:hAnsi="Arial" w:cs="Arial"/>
                <w:b/>
              </w:rPr>
            </w:pPr>
            <w:r w:rsidRPr="00FF7458">
              <w:rPr>
                <w:rFonts w:ascii="Arial" w:hAnsi="Arial" w:cs="Arial"/>
                <w:b/>
              </w:rPr>
              <w:t>Puntaje máximo</w:t>
            </w:r>
          </w:p>
        </w:tc>
      </w:tr>
      <w:tr w:rsidR="00A40EC0" w:rsidRPr="00FF7458" w14:paraId="12B069CF" w14:textId="77777777" w:rsidTr="00A40EC0">
        <w:trPr>
          <w:trHeight w:hRule="exact" w:val="1195"/>
          <w:jc w:val="center"/>
        </w:trPr>
        <w:tc>
          <w:tcPr>
            <w:tcW w:w="5489" w:type="dxa"/>
            <w:vAlign w:val="center"/>
          </w:tcPr>
          <w:p w14:paraId="4516B3BA" w14:textId="1345D75E" w:rsidR="00AF311A" w:rsidRPr="00FF7458" w:rsidRDefault="0051188A" w:rsidP="00687222">
            <w:pPr>
              <w:pStyle w:val="Prrafodelista"/>
              <w:numPr>
                <w:ilvl w:val="0"/>
                <w:numId w:val="15"/>
              </w:numPr>
              <w:spacing w:after="0"/>
              <w:ind w:left="118" w:firstLine="0"/>
              <w:contextualSpacing/>
              <w:jc w:val="both"/>
              <w:rPr>
                <w:rFonts w:ascii="Arial" w:hAnsi="Arial" w:cs="Arial"/>
              </w:rPr>
            </w:pPr>
            <w:r w:rsidRPr="00FF7458">
              <w:rPr>
                <w:rFonts w:ascii="Arial" w:hAnsi="Arial" w:cs="Arial"/>
              </w:rPr>
              <w:t>D</w:t>
            </w:r>
            <w:r w:rsidR="00AF311A" w:rsidRPr="00FF7458">
              <w:rPr>
                <w:rFonts w:ascii="Arial" w:hAnsi="Arial" w:cs="Arial"/>
              </w:rPr>
              <w:t xml:space="preserve">esarrollo  de la </w:t>
            </w:r>
            <w:r w:rsidR="00415164" w:rsidRPr="00FF7458">
              <w:rPr>
                <w:rFonts w:ascii="Arial" w:hAnsi="Arial" w:cs="Arial"/>
              </w:rPr>
              <w:t>C</w:t>
            </w:r>
            <w:r w:rsidR="00AF311A" w:rsidRPr="00FF7458">
              <w:rPr>
                <w:rFonts w:ascii="Arial" w:hAnsi="Arial" w:cs="Arial"/>
              </w:rPr>
              <w:t>ampaña</w:t>
            </w:r>
            <w:r w:rsidR="00531B98" w:rsidRPr="00FF7458">
              <w:rPr>
                <w:rFonts w:ascii="Arial" w:hAnsi="Arial" w:cs="Arial"/>
              </w:rPr>
              <w:t xml:space="preserve"> (conocimiento del tema y claridad en la presentación</w:t>
            </w:r>
            <w:r w:rsidR="006A54E0">
              <w:rPr>
                <w:rFonts w:ascii="Arial" w:hAnsi="Arial" w:cs="Arial"/>
              </w:rPr>
              <w:t>,</w:t>
            </w:r>
            <w:r w:rsidR="00531B98" w:rsidRPr="00FF7458">
              <w:rPr>
                <w:rFonts w:ascii="Arial" w:hAnsi="Arial" w:cs="Arial"/>
              </w:rPr>
              <w:t xml:space="preserve"> pertinencia y creatividad en la solución estratégica)</w:t>
            </w:r>
          </w:p>
        </w:tc>
        <w:tc>
          <w:tcPr>
            <w:tcW w:w="1049" w:type="pct"/>
            <w:vAlign w:val="center"/>
          </w:tcPr>
          <w:p w14:paraId="12F9C2BC" w14:textId="290E056F" w:rsidR="00AF311A" w:rsidRPr="00FF7458" w:rsidRDefault="00B73E9D" w:rsidP="00A40EC0">
            <w:pPr>
              <w:spacing w:line="276" w:lineRule="auto"/>
              <w:ind w:left="118" w:right="115"/>
              <w:jc w:val="center"/>
              <w:rPr>
                <w:rFonts w:ascii="Arial" w:hAnsi="Arial" w:cs="Arial"/>
              </w:rPr>
            </w:pPr>
            <w:r w:rsidRPr="00FF7458">
              <w:rPr>
                <w:rFonts w:ascii="Arial" w:hAnsi="Arial" w:cs="Arial"/>
              </w:rPr>
              <w:t>10</w:t>
            </w:r>
          </w:p>
        </w:tc>
      </w:tr>
      <w:tr w:rsidR="00A40EC0" w:rsidRPr="00FF7458" w14:paraId="01BEB7DD" w14:textId="77777777" w:rsidTr="00A40EC0">
        <w:trPr>
          <w:trHeight w:hRule="exact" w:val="977"/>
          <w:jc w:val="center"/>
        </w:trPr>
        <w:tc>
          <w:tcPr>
            <w:tcW w:w="5489" w:type="dxa"/>
            <w:vAlign w:val="center"/>
          </w:tcPr>
          <w:p w14:paraId="14D7F6EE" w14:textId="779150FA" w:rsidR="00AF311A" w:rsidRPr="00FF7458" w:rsidRDefault="00AF311A" w:rsidP="00687222">
            <w:pPr>
              <w:pStyle w:val="Prrafodelista"/>
              <w:numPr>
                <w:ilvl w:val="0"/>
                <w:numId w:val="15"/>
              </w:numPr>
              <w:spacing w:after="0"/>
              <w:ind w:left="118" w:firstLine="0"/>
              <w:contextualSpacing/>
              <w:jc w:val="both"/>
              <w:rPr>
                <w:rFonts w:ascii="Arial" w:hAnsi="Arial" w:cs="Arial"/>
              </w:rPr>
            </w:pPr>
            <w:r w:rsidRPr="00FF7458">
              <w:rPr>
                <w:rFonts w:ascii="Arial" w:hAnsi="Arial" w:cs="Arial"/>
              </w:rPr>
              <w:t>Propuesta Creativa</w:t>
            </w:r>
            <w:r w:rsidR="00531B98" w:rsidRPr="00FF7458">
              <w:rPr>
                <w:rFonts w:ascii="Arial" w:hAnsi="Arial" w:cs="Arial"/>
              </w:rPr>
              <w:t xml:space="preserve"> (piezas publicitarias, ideas, sugerencias y soluciones creativas)</w:t>
            </w:r>
          </w:p>
        </w:tc>
        <w:tc>
          <w:tcPr>
            <w:tcW w:w="1049" w:type="pct"/>
            <w:vAlign w:val="center"/>
          </w:tcPr>
          <w:p w14:paraId="3C28BBF0" w14:textId="23EEA788" w:rsidR="00AF311A" w:rsidRPr="00FF7458" w:rsidRDefault="0051188A" w:rsidP="007E6B9B">
            <w:pPr>
              <w:spacing w:line="276" w:lineRule="auto"/>
              <w:ind w:left="118" w:right="115"/>
              <w:jc w:val="center"/>
              <w:rPr>
                <w:rFonts w:ascii="Arial" w:hAnsi="Arial" w:cs="Arial"/>
                <w:color w:val="FF0000"/>
              </w:rPr>
            </w:pPr>
            <w:r w:rsidRPr="007E6B9B">
              <w:rPr>
                <w:rFonts w:ascii="Arial" w:hAnsi="Arial" w:cs="Arial"/>
              </w:rPr>
              <w:t>2</w:t>
            </w:r>
            <w:r w:rsidR="007E6B9B" w:rsidRPr="007E6B9B">
              <w:rPr>
                <w:rFonts w:ascii="Arial" w:hAnsi="Arial" w:cs="Arial"/>
              </w:rPr>
              <w:t>5</w:t>
            </w:r>
          </w:p>
        </w:tc>
      </w:tr>
      <w:tr w:rsidR="00A40EC0" w:rsidRPr="00FF7458" w14:paraId="173364A2" w14:textId="77777777" w:rsidTr="00A40EC0">
        <w:trPr>
          <w:trHeight w:hRule="exact" w:val="999"/>
          <w:jc w:val="center"/>
        </w:trPr>
        <w:tc>
          <w:tcPr>
            <w:tcW w:w="5489" w:type="dxa"/>
            <w:vAlign w:val="center"/>
          </w:tcPr>
          <w:p w14:paraId="0CA04C51" w14:textId="6810D899" w:rsidR="00AF311A" w:rsidRPr="00FF7458" w:rsidRDefault="00415164" w:rsidP="00687222">
            <w:pPr>
              <w:pStyle w:val="Prrafodelista"/>
              <w:numPr>
                <w:ilvl w:val="0"/>
                <w:numId w:val="15"/>
              </w:numPr>
              <w:spacing w:after="0"/>
              <w:ind w:left="118" w:firstLine="0"/>
              <w:contextualSpacing/>
              <w:jc w:val="both"/>
              <w:rPr>
                <w:rFonts w:ascii="Arial" w:hAnsi="Arial" w:cs="Arial"/>
              </w:rPr>
            </w:pPr>
            <w:r w:rsidRPr="00FF7458">
              <w:rPr>
                <w:rFonts w:ascii="Arial" w:hAnsi="Arial" w:cs="Arial"/>
              </w:rPr>
              <w:t>Proyección de Pauta Publicitaria</w:t>
            </w:r>
            <w:r w:rsidR="00531B98" w:rsidRPr="00FF7458">
              <w:rPr>
                <w:rFonts w:ascii="Arial" w:hAnsi="Arial" w:cs="Arial"/>
              </w:rPr>
              <w:t xml:space="preserve"> (estrategia, distribución, costo PBR, soportes, sistema de negociación)</w:t>
            </w:r>
          </w:p>
        </w:tc>
        <w:tc>
          <w:tcPr>
            <w:tcW w:w="1049" w:type="pct"/>
            <w:vAlign w:val="center"/>
          </w:tcPr>
          <w:p w14:paraId="7C9C6749" w14:textId="2F0B5E28" w:rsidR="00AF311A" w:rsidRPr="00FF7458" w:rsidRDefault="00E56F97" w:rsidP="00A40EC0">
            <w:pPr>
              <w:spacing w:line="276" w:lineRule="auto"/>
              <w:ind w:left="118" w:right="115"/>
              <w:jc w:val="center"/>
              <w:rPr>
                <w:rFonts w:ascii="Arial" w:hAnsi="Arial" w:cs="Arial"/>
              </w:rPr>
            </w:pPr>
            <w:r w:rsidRPr="00FF7458">
              <w:rPr>
                <w:rFonts w:ascii="Arial" w:hAnsi="Arial" w:cs="Arial"/>
              </w:rPr>
              <w:t>7</w:t>
            </w:r>
          </w:p>
        </w:tc>
      </w:tr>
      <w:tr w:rsidR="00A40EC0" w:rsidRPr="004A42BF" w14:paraId="1A93B864" w14:textId="77777777" w:rsidTr="00A40EC0">
        <w:trPr>
          <w:trHeight w:hRule="exact" w:val="622"/>
          <w:jc w:val="center"/>
        </w:trPr>
        <w:tc>
          <w:tcPr>
            <w:tcW w:w="5489" w:type="dxa"/>
            <w:vAlign w:val="center"/>
          </w:tcPr>
          <w:p w14:paraId="29A84EA1" w14:textId="6221356C" w:rsidR="00AF311A" w:rsidRPr="00FF7458" w:rsidRDefault="0051188A" w:rsidP="00687222">
            <w:pPr>
              <w:pStyle w:val="Prrafodelista"/>
              <w:numPr>
                <w:ilvl w:val="0"/>
                <w:numId w:val="15"/>
              </w:numPr>
              <w:spacing w:after="0"/>
              <w:ind w:left="118" w:firstLine="0"/>
              <w:contextualSpacing/>
              <w:jc w:val="both"/>
              <w:rPr>
                <w:rFonts w:ascii="Arial" w:hAnsi="Arial" w:cs="Arial"/>
              </w:rPr>
            </w:pPr>
            <w:r w:rsidRPr="00FF7458">
              <w:rPr>
                <w:rFonts w:ascii="Arial" w:hAnsi="Arial" w:cs="Arial"/>
              </w:rPr>
              <w:t>Presupuesto (distribución global del presupuesto)</w:t>
            </w:r>
          </w:p>
        </w:tc>
        <w:tc>
          <w:tcPr>
            <w:tcW w:w="1049" w:type="pct"/>
            <w:vAlign w:val="center"/>
          </w:tcPr>
          <w:p w14:paraId="38DD3DAC" w14:textId="00A0DCC7" w:rsidR="00AF311A" w:rsidRPr="00FF7458" w:rsidRDefault="00E56F97" w:rsidP="00A40EC0">
            <w:pPr>
              <w:spacing w:line="276" w:lineRule="auto"/>
              <w:ind w:left="118" w:right="115"/>
              <w:jc w:val="center"/>
              <w:rPr>
                <w:rFonts w:ascii="Arial" w:hAnsi="Arial" w:cs="Arial"/>
              </w:rPr>
            </w:pPr>
            <w:r w:rsidRPr="00FF7458">
              <w:rPr>
                <w:rFonts w:ascii="Arial" w:hAnsi="Arial" w:cs="Arial"/>
              </w:rPr>
              <w:t>3</w:t>
            </w:r>
          </w:p>
        </w:tc>
      </w:tr>
    </w:tbl>
    <w:p w14:paraId="3015A40E" w14:textId="77777777" w:rsidR="00AF311A" w:rsidRPr="004A42BF" w:rsidRDefault="00AF311A" w:rsidP="004640AA">
      <w:pPr>
        <w:suppressAutoHyphens/>
        <w:spacing w:before="100" w:after="100" w:line="360" w:lineRule="auto"/>
        <w:ind w:left="-142" w:right="566"/>
        <w:jc w:val="both"/>
        <w:rPr>
          <w:rFonts w:ascii="Arial" w:eastAsia="Arial" w:hAnsi="Arial" w:cs="Arial"/>
          <w:i/>
          <w:color w:val="0070C0"/>
          <w:lang w:eastAsia="ar-SA"/>
        </w:rPr>
      </w:pPr>
    </w:p>
    <w:p w14:paraId="7F2939FC" w14:textId="77777777" w:rsidR="00AF311A" w:rsidRPr="004A42BF" w:rsidRDefault="00F043F5" w:rsidP="004640AA">
      <w:pPr>
        <w:suppressAutoHyphens/>
        <w:spacing w:before="100" w:after="100" w:line="360" w:lineRule="auto"/>
        <w:ind w:left="-142" w:right="566"/>
        <w:jc w:val="both"/>
        <w:rPr>
          <w:rFonts w:ascii="Arial" w:hAnsi="Arial" w:cs="Arial"/>
        </w:rPr>
      </w:pPr>
      <w:r w:rsidRPr="004A42BF">
        <w:rPr>
          <w:rFonts w:ascii="Arial" w:hAnsi="Arial" w:cs="Arial"/>
        </w:rPr>
        <w:lastRenderedPageBreak/>
        <w:t>El oferente</w:t>
      </w:r>
      <w:r w:rsidR="00AF311A" w:rsidRPr="004A42BF">
        <w:rPr>
          <w:rFonts w:ascii="Arial" w:hAnsi="Arial" w:cs="Arial"/>
        </w:rPr>
        <w:t xml:space="preserve"> deberá diseñar la </w:t>
      </w:r>
      <w:r w:rsidR="00415164" w:rsidRPr="004A42BF">
        <w:rPr>
          <w:rFonts w:ascii="Arial" w:hAnsi="Arial" w:cs="Arial"/>
        </w:rPr>
        <w:t>proyección de pauta publicitaria en medios</w:t>
      </w:r>
      <w:r w:rsidR="00BE327B" w:rsidRPr="004A42BF">
        <w:rPr>
          <w:rFonts w:ascii="Arial" w:hAnsi="Arial" w:cs="Arial"/>
        </w:rPr>
        <w:t>,</w:t>
      </w:r>
      <w:r w:rsidR="00415164" w:rsidRPr="004A42BF">
        <w:rPr>
          <w:rFonts w:ascii="Arial" w:hAnsi="Arial" w:cs="Arial"/>
        </w:rPr>
        <w:t xml:space="preserve"> </w:t>
      </w:r>
      <w:r w:rsidR="00AF311A" w:rsidRPr="004A42BF">
        <w:rPr>
          <w:rFonts w:ascii="Arial" w:hAnsi="Arial" w:cs="Arial"/>
        </w:rPr>
        <w:t xml:space="preserve">en base a las necesidades de cobertura </w:t>
      </w:r>
      <w:r w:rsidR="00BE327B" w:rsidRPr="004A42BF">
        <w:rPr>
          <w:rFonts w:ascii="Arial" w:hAnsi="Arial" w:cs="Arial"/>
        </w:rPr>
        <w:t xml:space="preserve">y </w:t>
      </w:r>
      <w:r w:rsidR="00AF311A" w:rsidRPr="004A42BF">
        <w:rPr>
          <w:rFonts w:ascii="Arial" w:hAnsi="Arial" w:cs="Arial"/>
        </w:rPr>
        <w:t>de acuerdo con la población objetivo (región geográfica, edad, género, nivel socioeconómico, entre otras relevantes para el objeto de la adquisición).</w:t>
      </w:r>
    </w:p>
    <w:p w14:paraId="6BA27E71" w14:textId="77777777" w:rsidR="00AF311A" w:rsidRDefault="00AF311A" w:rsidP="004640AA">
      <w:pPr>
        <w:suppressAutoHyphens/>
        <w:spacing w:before="100" w:after="100" w:line="360" w:lineRule="auto"/>
        <w:ind w:left="-142" w:right="566"/>
        <w:jc w:val="both"/>
        <w:rPr>
          <w:rFonts w:ascii="Arial" w:hAnsi="Arial" w:cs="Arial"/>
        </w:rPr>
      </w:pPr>
      <w:r w:rsidRPr="004A42BF">
        <w:rPr>
          <w:rFonts w:ascii="Arial" w:hAnsi="Arial" w:cs="Arial"/>
        </w:rPr>
        <w:t>Para ello deberá considerar</w:t>
      </w:r>
      <w:r w:rsidR="00F043F5" w:rsidRPr="004A42BF">
        <w:rPr>
          <w:rFonts w:ascii="Arial" w:hAnsi="Arial" w:cs="Arial"/>
        </w:rPr>
        <w:t xml:space="preserve"> </w:t>
      </w:r>
      <w:r w:rsidRPr="004A42BF">
        <w:rPr>
          <w:rFonts w:ascii="Arial" w:hAnsi="Arial" w:cs="Arial"/>
        </w:rPr>
        <w:t xml:space="preserve">la penetración de la publicidad, </w:t>
      </w:r>
      <w:r w:rsidR="00BE327B" w:rsidRPr="004A42BF">
        <w:rPr>
          <w:rFonts w:ascii="Arial" w:hAnsi="Arial" w:cs="Arial"/>
        </w:rPr>
        <w:t>tomando en cuenta</w:t>
      </w:r>
      <w:r w:rsidRPr="004A42BF">
        <w:rPr>
          <w:rFonts w:ascii="Arial" w:hAnsi="Arial" w:cs="Arial"/>
        </w:rPr>
        <w:t xml:space="preserve"> la medición de audiencia (en caso de medios no digitales) o visibilidad potencial (en caso de medios digitales)</w:t>
      </w:r>
      <w:r w:rsidR="00F043F5" w:rsidRPr="004A42BF">
        <w:rPr>
          <w:rFonts w:ascii="Arial" w:hAnsi="Arial" w:cs="Arial"/>
        </w:rPr>
        <w:t>.</w:t>
      </w:r>
    </w:p>
    <w:p w14:paraId="778FBF41" w14:textId="64624705" w:rsidR="000A75D7" w:rsidRDefault="000A75D7" w:rsidP="004640AA">
      <w:pPr>
        <w:suppressAutoHyphens/>
        <w:spacing w:before="100" w:after="100" w:line="360" w:lineRule="auto"/>
        <w:ind w:left="-142" w:right="566"/>
        <w:jc w:val="both"/>
        <w:rPr>
          <w:rFonts w:ascii="Arial" w:hAnsi="Arial" w:cs="Arial"/>
        </w:rPr>
      </w:pPr>
      <w:r w:rsidRPr="000A75D7">
        <w:rPr>
          <w:rFonts w:ascii="Arial" w:hAnsi="Arial" w:cs="Arial"/>
        </w:rPr>
        <w:t>Se tomará en cuenta que la contratación de espacios en Medios de Comunicación de Radios y Televisión para los planes y productos exigidos se prevé realizar como Campaña de Bien Público (</w:t>
      </w:r>
      <w:r w:rsidR="001202FA">
        <w:rPr>
          <w:rFonts w:ascii="Arial" w:eastAsia="Arial" w:hAnsi="Arial" w:cs="Arial"/>
        </w:rPr>
        <w:t>L</w:t>
      </w:r>
      <w:r w:rsidR="001202FA" w:rsidRPr="00FF7458">
        <w:rPr>
          <w:rFonts w:ascii="Arial" w:eastAsia="Arial" w:hAnsi="Arial" w:cs="Arial"/>
        </w:rPr>
        <w:t>ey N°</w:t>
      </w:r>
      <w:r w:rsidRPr="000A75D7">
        <w:rPr>
          <w:rFonts w:ascii="Arial" w:hAnsi="Arial" w:cs="Arial"/>
        </w:rPr>
        <w:t xml:space="preserve"> 19.307, art. 95), sin perjuicio de la producción de sus piezas publicitarias.</w:t>
      </w:r>
    </w:p>
    <w:p w14:paraId="53D9A5AB" w14:textId="77777777" w:rsidR="00AF311A" w:rsidRPr="004A42BF" w:rsidRDefault="00AF311A" w:rsidP="004640AA">
      <w:pPr>
        <w:suppressAutoHyphens/>
        <w:spacing w:before="100" w:after="100" w:line="360" w:lineRule="auto"/>
        <w:ind w:left="-142" w:right="566"/>
        <w:jc w:val="both"/>
        <w:rPr>
          <w:rFonts w:ascii="Arial" w:hAnsi="Arial" w:cs="Arial"/>
        </w:rPr>
      </w:pPr>
      <w:r w:rsidRPr="004A42BF">
        <w:rPr>
          <w:rFonts w:ascii="Arial" w:hAnsi="Arial" w:cs="Arial"/>
        </w:rPr>
        <w:t>La propuesta deberá venir acompañada de una justificación de la asignación</w:t>
      </w:r>
      <w:r w:rsidR="00415164" w:rsidRPr="004A42BF">
        <w:rPr>
          <w:rFonts w:ascii="Arial" w:hAnsi="Arial" w:cs="Arial"/>
        </w:rPr>
        <w:t>.</w:t>
      </w:r>
      <w:r w:rsidRPr="004A42BF">
        <w:rPr>
          <w:rFonts w:ascii="Arial" w:hAnsi="Arial" w:cs="Arial"/>
        </w:rPr>
        <w:t xml:space="preserve"> Podrá haber más de una alternativa de asignación en caso de que existan distintas combinaciones igualmente convenientes.</w:t>
      </w:r>
    </w:p>
    <w:p w14:paraId="4DE0B085" w14:textId="77777777" w:rsidR="00B5296C" w:rsidRPr="004A42BF" w:rsidRDefault="00461F02" w:rsidP="00687222">
      <w:pPr>
        <w:numPr>
          <w:ilvl w:val="0"/>
          <w:numId w:val="9"/>
        </w:numPr>
        <w:spacing w:before="360" w:after="200" w:line="360" w:lineRule="auto"/>
        <w:ind w:left="426" w:right="567" w:hanging="426"/>
        <w:jc w:val="both"/>
        <w:rPr>
          <w:rFonts w:ascii="Arial" w:eastAsia="Calibri" w:hAnsi="Arial" w:cs="Arial"/>
          <w:b/>
          <w:lang w:eastAsia="ar-SA"/>
        </w:rPr>
      </w:pPr>
      <w:r w:rsidRPr="004A42BF">
        <w:rPr>
          <w:rFonts w:ascii="Arial" w:eastAsia="Calibri" w:hAnsi="Arial" w:cs="Arial"/>
          <w:b/>
          <w:lang w:eastAsia="ar-SA"/>
        </w:rPr>
        <w:t>Antecedentes y experiencia</w:t>
      </w:r>
    </w:p>
    <w:p w14:paraId="2E3BC338" w14:textId="6CA650B6" w:rsidR="00B5296C" w:rsidRDefault="00B5296C" w:rsidP="00A40EC0">
      <w:pPr>
        <w:suppressAutoHyphens/>
        <w:spacing w:before="100" w:after="360" w:line="360" w:lineRule="auto"/>
        <w:ind w:left="-142" w:right="567"/>
        <w:jc w:val="both"/>
        <w:rPr>
          <w:rFonts w:ascii="Arial" w:eastAsia="Arial" w:hAnsi="Arial" w:cs="Arial"/>
          <w:color w:val="00000A"/>
        </w:rPr>
      </w:pPr>
      <w:bookmarkStart w:id="20" w:name="_Hlk75787439"/>
      <w:r w:rsidRPr="004A42BF">
        <w:rPr>
          <w:rFonts w:ascii="Arial" w:eastAsia="Arial" w:hAnsi="Arial" w:cs="Arial"/>
          <w:color w:val="00000A"/>
        </w:rPr>
        <w:t xml:space="preserve">Se deberá especificar </w:t>
      </w:r>
      <w:r w:rsidR="00380F4E" w:rsidRPr="004A42BF">
        <w:rPr>
          <w:rFonts w:ascii="Arial" w:eastAsia="Arial" w:hAnsi="Arial" w:cs="Arial"/>
          <w:color w:val="00000A"/>
        </w:rPr>
        <w:t xml:space="preserve">la siguiente información sobre </w:t>
      </w:r>
      <w:r w:rsidRPr="004A42BF">
        <w:rPr>
          <w:rFonts w:ascii="Arial" w:eastAsia="Arial" w:hAnsi="Arial" w:cs="Arial"/>
          <w:color w:val="00000A"/>
        </w:rPr>
        <w:t xml:space="preserve">el equipo de </w:t>
      </w:r>
      <w:r w:rsidR="00380F4E" w:rsidRPr="004A42BF">
        <w:rPr>
          <w:rFonts w:ascii="Arial" w:eastAsia="Arial" w:hAnsi="Arial" w:cs="Arial"/>
          <w:color w:val="00000A"/>
        </w:rPr>
        <w:t xml:space="preserve">trabajo con el que el oferente cuenta para prestar </w:t>
      </w:r>
      <w:r w:rsidR="00380F4E" w:rsidRPr="00FF7458">
        <w:rPr>
          <w:rFonts w:ascii="Arial" w:eastAsia="Arial" w:hAnsi="Arial" w:cs="Arial"/>
          <w:color w:val="00000A"/>
        </w:rPr>
        <w:t>servicio</w:t>
      </w:r>
      <w:r w:rsidRPr="00FF7458">
        <w:rPr>
          <w:rFonts w:ascii="Arial" w:eastAsia="Arial" w:hAnsi="Arial" w:cs="Arial"/>
          <w:color w:val="00000A"/>
        </w:rPr>
        <w:t xml:space="preserve"> solicitado. La evaluación del equipo se realizará en función de los siguientes factores:</w:t>
      </w:r>
    </w:p>
    <w:tbl>
      <w:tblPr>
        <w:tblStyle w:val="Tablaconcuadrcula1"/>
        <w:tblW w:w="4014" w:type="pct"/>
        <w:jc w:val="center"/>
        <w:tblInd w:w="-1114" w:type="dxa"/>
        <w:tblLook w:val="04A0" w:firstRow="1" w:lastRow="0" w:firstColumn="1" w:lastColumn="0" w:noHBand="0" w:noVBand="1"/>
      </w:tblPr>
      <w:tblGrid>
        <w:gridCol w:w="4943"/>
        <w:gridCol w:w="2057"/>
      </w:tblGrid>
      <w:tr w:rsidR="00B5296C" w:rsidRPr="00FF7458" w14:paraId="3D12915A" w14:textId="77777777" w:rsidTr="00A40EC0">
        <w:trPr>
          <w:trHeight w:hRule="exact" w:val="649"/>
          <w:jc w:val="center"/>
        </w:trPr>
        <w:tc>
          <w:tcPr>
            <w:tcW w:w="3531" w:type="pct"/>
            <w:shd w:val="clear" w:color="auto" w:fill="F2F2F2" w:themeFill="background1" w:themeFillShade="F2"/>
            <w:vAlign w:val="center"/>
          </w:tcPr>
          <w:p w14:paraId="7DA9AE5F" w14:textId="77777777" w:rsidR="00B5296C" w:rsidRPr="00FF7458" w:rsidRDefault="00B5296C" w:rsidP="00A40EC0">
            <w:pPr>
              <w:spacing w:line="276" w:lineRule="auto"/>
              <w:ind w:left="442" w:right="567"/>
              <w:jc w:val="center"/>
              <w:rPr>
                <w:rFonts w:ascii="Arial" w:hAnsi="Arial" w:cs="Arial"/>
                <w:b/>
              </w:rPr>
            </w:pPr>
            <w:r w:rsidRPr="00FF7458">
              <w:rPr>
                <w:rFonts w:ascii="Arial" w:hAnsi="Arial" w:cs="Arial"/>
                <w:b/>
              </w:rPr>
              <w:t>Concepto</w:t>
            </w:r>
          </w:p>
        </w:tc>
        <w:tc>
          <w:tcPr>
            <w:tcW w:w="1469" w:type="pct"/>
            <w:shd w:val="clear" w:color="auto" w:fill="F2F2F2" w:themeFill="background1" w:themeFillShade="F2"/>
            <w:vAlign w:val="center"/>
          </w:tcPr>
          <w:p w14:paraId="71935AE2" w14:textId="77777777" w:rsidR="00B5296C" w:rsidRPr="00FF7458" w:rsidRDefault="00B5296C" w:rsidP="00A40EC0">
            <w:pPr>
              <w:spacing w:line="276" w:lineRule="auto"/>
              <w:ind w:left="442" w:right="567"/>
              <w:jc w:val="center"/>
              <w:rPr>
                <w:rFonts w:ascii="Arial" w:hAnsi="Arial" w:cs="Arial"/>
                <w:b/>
              </w:rPr>
            </w:pPr>
            <w:r w:rsidRPr="00FF7458">
              <w:rPr>
                <w:rFonts w:ascii="Arial" w:hAnsi="Arial" w:cs="Arial"/>
                <w:b/>
              </w:rPr>
              <w:t>Puntaje máximo</w:t>
            </w:r>
          </w:p>
        </w:tc>
      </w:tr>
      <w:tr w:rsidR="00B5296C" w:rsidRPr="00FF7458" w14:paraId="3D03C9DA" w14:textId="77777777" w:rsidTr="00A40EC0">
        <w:trPr>
          <w:trHeight w:hRule="exact" w:val="648"/>
          <w:jc w:val="center"/>
        </w:trPr>
        <w:tc>
          <w:tcPr>
            <w:tcW w:w="3531" w:type="pct"/>
            <w:vAlign w:val="center"/>
          </w:tcPr>
          <w:p w14:paraId="2B79C102" w14:textId="77777777" w:rsidR="00BA06F8" w:rsidRDefault="00692018" w:rsidP="00687222">
            <w:pPr>
              <w:pStyle w:val="Prrafodelista"/>
              <w:numPr>
                <w:ilvl w:val="0"/>
                <w:numId w:val="13"/>
              </w:numPr>
              <w:spacing w:after="0"/>
              <w:ind w:left="443"/>
              <w:contextualSpacing/>
              <w:jc w:val="both"/>
              <w:rPr>
                <w:rFonts w:ascii="Arial" w:hAnsi="Arial" w:cs="Arial"/>
              </w:rPr>
            </w:pPr>
            <w:r w:rsidRPr="00FF7458">
              <w:rPr>
                <w:rFonts w:ascii="Arial" w:hAnsi="Arial" w:cs="Arial"/>
              </w:rPr>
              <w:t xml:space="preserve">Experiencia del proveedor en Servicios </w:t>
            </w:r>
          </w:p>
          <w:p w14:paraId="0C5F1047" w14:textId="78EE4117" w:rsidR="00B5296C" w:rsidRPr="00FF7458" w:rsidRDefault="00692018" w:rsidP="007E6B9B">
            <w:pPr>
              <w:pStyle w:val="Prrafodelista"/>
              <w:spacing w:after="0"/>
              <w:ind w:left="443"/>
              <w:contextualSpacing/>
              <w:jc w:val="both"/>
              <w:rPr>
                <w:rFonts w:ascii="Arial" w:hAnsi="Arial" w:cs="Arial"/>
              </w:rPr>
            </w:pPr>
            <w:r w:rsidRPr="00FF7458">
              <w:rPr>
                <w:rFonts w:ascii="Arial" w:hAnsi="Arial" w:cs="Arial"/>
              </w:rPr>
              <w:t>Integrales de Publicidad</w:t>
            </w:r>
          </w:p>
        </w:tc>
        <w:tc>
          <w:tcPr>
            <w:tcW w:w="1469" w:type="pct"/>
            <w:vAlign w:val="center"/>
          </w:tcPr>
          <w:p w14:paraId="36001A75" w14:textId="6C3828B1" w:rsidR="00B5296C" w:rsidRPr="007E6B9B" w:rsidRDefault="007E6B9B" w:rsidP="00A40EC0">
            <w:pPr>
              <w:spacing w:line="276" w:lineRule="auto"/>
              <w:ind w:left="443" w:right="566"/>
              <w:jc w:val="center"/>
              <w:rPr>
                <w:rFonts w:ascii="Arial" w:hAnsi="Arial" w:cs="Arial"/>
              </w:rPr>
            </w:pPr>
            <w:r w:rsidRPr="007E6B9B">
              <w:rPr>
                <w:rFonts w:ascii="Arial" w:hAnsi="Arial" w:cs="Arial"/>
              </w:rPr>
              <w:t>8</w:t>
            </w:r>
          </w:p>
        </w:tc>
      </w:tr>
      <w:tr w:rsidR="00692018" w:rsidRPr="00FF7458" w14:paraId="5BF144EE" w14:textId="77777777" w:rsidTr="00A40EC0">
        <w:trPr>
          <w:trHeight w:hRule="exact" w:val="655"/>
          <w:jc w:val="center"/>
        </w:trPr>
        <w:tc>
          <w:tcPr>
            <w:tcW w:w="3531" w:type="pct"/>
            <w:vAlign w:val="center"/>
          </w:tcPr>
          <w:p w14:paraId="556397BF" w14:textId="317C8C5B" w:rsidR="00692018" w:rsidRPr="00FF7458" w:rsidRDefault="00692018" w:rsidP="00687222">
            <w:pPr>
              <w:pStyle w:val="Prrafodelista"/>
              <w:numPr>
                <w:ilvl w:val="0"/>
                <w:numId w:val="13"/>
              </w:numPr>
              <w:spacing w:after="0"/>
              <w:ind w:left="443"/>
              <w:contextualSpacing/>
              <w:jc w:val="both"/>
              <w:rPr>
                <w:rFonts w:ascii="Arial" w:hAnsi="Arial" w:cs="Arial"/>
              </w:rPr>
            </w:pPr>
            <w:r w:rsidRPr="00FF7458">
              <w:rPr>
                <w:rFonts w:ascii="Arial" w:hAnsi="Arial" w:cs="Arial"/>
              </w:rPr>
              <w:t>Perfil profesional de cada miembro</w:t>
            </w:r>
            <w:r w:rsidR="00B73E9D" w:rsidRPr="00FF7458">
              <w:rPr>
                <w:rFonts w:ascii="Arial" w:hAnsi="Arial" w:cs="Arial"/>
              </w:rPr>
              <w:t xml:space="preserve"> del equipo</w:t>
            </w:r>
          </w:p>
        </w:tc>
        <w:tc>
          <w:tcPr>
            <w:tcW w:w="1469" w:type="pct"/>
            <w:vAlign w:val="center"/>
          </w:tcPr>
          <w:p w14:paraId="68C15546" w14:textId="1AC30AD7" w:rsidR="00692018" w:rsidRPr="007E6B9B" w:rsidRDefault="007E6B9B" w:rsidP="00A40EC0">
            <w:pPr>
              <w:spacing w:line="276" w:lineRule="auto"/>
              <w:ind w:left="443" w:right="566"/>
              <w:jc w:val="center"/>
              <w:rPr>
                <w:rFonts w:ascii="Arial" w:hAnsi="Arial" w:cs="Arial"/>
              </w:rPr>
            </w:pPr>
            <w:r w:rsidRPr="007E6B9B">
              <w:rPr>
                <w:rFonts w:ascii="Arial" w:hAnsi="Arial" w:cs="Arial"/>
              </w:rPr>
              <w:t>17</w:t>
            </w:r>
          </w:p>
        </w:tc>
      </w:tr>
      <w:tr w:rsidR="00B5296C" w:rsidRPr="00FF7458" w14:paraId="60192F37" w14:textId="77777777" w:rsidTr="00A40EC0">
        <w:trPr>
          <w:trHeight w:hRule="exact" w:val="397"/>
          <w:jc w:val="center"/>
        </w:trPr>
        <w:tc>
          <w:tcPr>
            <w:tcW w:w="3531" w:type="pct"/>
            <w:vAlign w:val="center"/>
          </w:tcPr>
          <w:p w14:paraId="51EE4AE2" w14:textId="77777777" w:rsidR="00B5296C" w:rsidRPr="00FF7458" w:rsidRDefault="00B5296C" w:rsidP="00687222">
            <w:pPr>
              <w:numPr>
                <w:ilvl w:val="0"/>
                <w:numId w:val="10"/>
              </w:numPr>
              <w:spacing w:line="276" w:lineRule="auto"/>
              <w:ind w:left="841" w:hanging="27"/>
              <w:contextualSpacing/>
              <w:jc w:val="both"/>
              <w:rPr>
                <w:rFonts w:ascii="Arial" w:eastAsia="Calibri" w:hAnsi="Arial" w:cs="Arial"/>
                <w:i/>
                <w:lang w:eastAsia="ar-SA"/>
              </w:rPr>
            </w:pPr>
            <w:r w:rsidRPr="00FF7458">
              <w:rPr>
                <w:rFonts w:ascii="Arial" w:eastAsia="Calibri" w:hAnsi="Arial" w:cs="Arial"/>
                <w:i/>
                <w:lang w:eastAsia="ar-SA"/>
              </w:rPr>
              <w:t>Formación académica</w:t>
            </w:r>
          </w:p>
        </w:tc>
        <w:tc>
          <w:tcPr>
            <w:tcW w:w="1469" w:type="pct"/>
            <w:vAlign w:val="center"/>
          </w:tcPr>
          <w:p w14:paraId="3DBB9392" w14:textId="22E3D2A1" w:rsidR="00B5296C" w:rsidRPr="007E6B9B" w:rsidRDefault="007E6B9B" w:rsidP="00A40EC0">
            <w:pPr>
              <w:spacing w:line="276" w:lineRule="auto"/>
              <w:ind w:left="443" w:right="566"/>
              <w:jc w:val="center"/>
              <w:rPr>
                <w:rFonts w:ascii="Arial" w:hAnsi="Arial" w:cs="Arial"/>
              </w:rPr>
            </w:pPr>
            <w:r w:rsidRPr="007E6B9B">
              <w:rPr>
                <w:rFonts w:ascii="Arial" w:hAnsi="Arial" w:cs="Arial"/>
              </w:rPr>
              <w:t>(8)</w:t>
            </w:r>
          </w:p>
        </w:tc>
      </w:tr>
      <w:tr w:rsidR="00B5296C" w:rsidRPr="004A42BF" w14:paraId="1CA57117" w14:textId="77777777" w:rsidTr="00A40EC0">
        <w:trPr>
          <w:trHeight w:hRule="exact" w:val="397"/>
          <w:jc w:val="center"/>
        </w:trPr>
        <w:tc>
          <w:tcPr>
            <w:tcW w:w="3531" w:type="pct"/>
            <w:vAlign w:val="center"/>
          </w:tcPr>
          <w:p w14:paraId="41352F64" w14:textId="77777777" w:rsidR="00B5296C" w:rsidRPr="00FF7458" w:rsidRDefault="00B5296C" w:rsidP="00687222">
            <w:pPr>
              <w:numPr>
                <w:ilvl w:val="0"/>
                <w:numId w:val="10"/>
              </w:numPr>
              <w:spacing w:line="276" w:lineRule="auto"/>
              <w:ind w:left="841" w:hanging="27"/>
              <w:contextualSpacing/>
              <w:jc w:val="both"/>
              <w:rPr>
                <w:rFonts w:ascii="Arial" w:eastAsia="Calibri" w:hAnsi="Arial" w:cs="Arial"/>
                <w:i/>
                <w:lang w:eastAsia="ar-SA"/>
              </w:rPr>
            </w:pPr>
            <w:r w:rsidRPr="00FF7458">
              <w:rPr>
                <w:rFonts w:ascii="Arial" w:eastAsia="Calibri" w:hAnsi="Arial" w:cs="Arial"/>
                <w:i/>
                <w:lang w:eastAsia="ar-SA"/>
              </w:rPr>
              <w:t>Experiencia relevante</w:t>
            </w:r>
          </w:p>
        </w:tc>
        <w:tc>
          <w:tcPr>
            <w:tcW w:w="1469" w:type="pct"/>
            <w:vAlign w:val="center"/>
          </w:tcPr>
          <w:p w14:paraId="3067E413" w14:textId="43999F9A" w:rsidR="00B5296C" w:rsidRPr="007E6B9B" w:rsidRDefault="009D3586" w:rsidP="007E6B9B">
            <w:pPr>
              <w:spacing w:line="276" w:lineRule="auto"/>
              <w:ind w:left="443" w:right="566"/>
              <w:jc w:val="center"/>
              <w:rPr>
                <w:rFonts w:ascii="Arial" w:hAnsi="Arial" w:cs="Arial"/>
              </w:rPr>
            </w:pPr>
            <w:r w:rsidRPr="007E6B9B">
              <w:rPr>
                <w:rFonts w:ascii="Arial" w:hAnsi="Arial" w:cs="Arial"/>
              </w:rPr>
              <w:t>(</w:t>
            </w:r>
            <w:r w:rsidR="007E6B9B" w:rsidRPr="007E6B9B">
              <w:rPr>
                <w:rFonts w:ascii="Arial" w:hAnsi="Arial" w:cs="Arial"/>
              </w:rPr>
              <w:t>9</w:t>
            </w:r>
            <w:r w:rsidRPr="007E6B9B">
              <w:rPr>
                <w:rFonts w:ascii="Arial" w:hAnsi="Arial" w:cs="Arial"/>
              </w:rPr>
              <w:t>)</w:t>
            </w:r>
          </w:p>
        </w:tc>
      </w:tr>
    </w:tbl>
    <w:p w14:paraId="11F03E13" w14:textId="77777777" w:rsidR="00B5296C" w:rsidRPr="004A42BF" w:rsidRDefault="00B5296C" w:rsidP="004640AA">
      <w:pPr>
        <w:ind w:left="-142" w:right="566"/>
        <w:rPr>
          <w:rFonts w:ascii="Arial" w:hAnsi="Arial" w:cs="Arial"/>
          <w:color w:val="FF0000"/>
        </w:rPr>
      </w:pPr>
    </w:p>
    <w:p w14:paraId="093FB318" w14:textId="77777777" w:rsidR="00692018" w:rsidRPr="004A42BF" w:rsidRDefault="00692018" w:rsidP="00687222">
      <w:pPr>
        <w:numPr>
          <w:ilvl w:val="0"/>
          <w:numId w:val="14"/>
        </w:numPr>
        <w:spacing w:line="360" w:lineRule="auto"/>
        <w:ind w:left="426" w:right="566" w:hanging="426"/>
        <w:contextualSpacing/>
        <w:jc w:val="both"/>
        <w:rPr>
          <w:rFonts w:ascii="Arial" w:eastAsia="Calibri" w:hAnsi="Arial" w:cs="Arial"/>
          <w:b/>
          <w:lang w:eastAsia="ar-SA"/>
        </w:rPr>
      </w:pPr>
      <w:r w:rsidRPr="004A42BF">
        <w:rPr>
          <w:rFonts w:ascii="Arial" w:eastAsia="Calibri" w:hAnsi="Arial" w:cs="Arial"/>
          <w:b/>
          <w:lang w:eastAsia="ar-SA"/>
        </w:rPr>
        <w:lastRenderedPageBreak/>
        <w:t>Experiencia del proveedor en Servicios Integrales de Publicidad</w:t>
      </w:r>
    </w:p>
    <w:p w14:paraId="6BC663E7" w14:textId="4A07E219" w:rsidR="00692018" w:rsidRPr="004A42BF" w:rsidRDefault="00692018" w:rsidP="00A40EC0">
      <w:pPr>
        <w:suppressAutoHyphens/>
        <w:spacing w:before="100" w:after="100" w:line="360" w:lineRule="auto"/>
        <w:ind w:right="566"/>
        <w:jc w:val="both"/>
        <w:rPr>
          <w:rFonts w:ascii="Arial" w:eastAsia="Arial" w:hAnsi="Arial" w:cs="Arial"/>
          <w:color w:val="00000A"/>
        </w:rPr>
      </w:pPr>
      <w:r w:rsidRPr="004A42BF">
        <w:rPr>
          <w:rFonts w:ascii="Arial" w:eastAsia="Arial" w:hAnsi="Arial" w:cs="Arial"/>
          <w:color w:val="00000A"/>
        </w:rPr>
        <w:t xml:space="preserve">El proveedor deberá contar con experiencia en trabajos </w:t>
      </w:r>
      <w:r w:rsidR="00342C67" w:rsidRPr="004A42BF">
        <w:rPr>
          <w:rFonts w:ascii="Arial" w:eastAsia="Arial" w:hAnsi="Arial" w:cs="Arial"/>
          <w:color w:val="00000A"/>
        </w:rPr>
        <w:t xml:space="preserve">de Campañas publicitarias declaradas de Interés </w:t>
      </w:r>
      <w:r w:rsidR="00342C67" w:rsidRPr="000A75D7">
        <w:rPr>
          <w:rFonts w:ascii="Arial" w:eastAsia="Arial" w:hAnsi="Arial" w:cs="Arial"/>
          <w:color w:val="00000A"/>
        </w:rPr>
        <w:t>Público</w:t>
      </w:r>
      <w:r w:rsidR="00BA06F8" w:rsidRPr="000A75D7">
        <w:rPr>
          <w:rFonts w:ascii="Arial" w:eastAsia="Arial" w:hAnsi="Arial" w:cs="Arial"/>
          <w:color w:val="00000A"/>
        </w:rPr>
        <w:t xml:space="preserve"> o</w:t>
      </w:r>
      <w:r w:rsidR="00342C67" w:rsidRPr="000A75D7">
        <w:rPr>
          <w:rFonts w:ascii="Arial" w:eastAsia="Arial" w:hAnsi="Arial" w:cs="Arial"/>
          <w:color w:val="00000A"/>
        </w:rPr>
        <w:t xml:space="preserve"> con experiencia</w:t>
      </w:r>
      <w:r w:rsidR="00342C67" w:rsidRPr="004A42BF">
        <w:rPr>
          <w:rFonts w:ascii="Arial" w:eastAsia="Arial" w:hAnsi="Arial" w:cs="Arial"/>
          <w:color w:val="00000A"/>
        </w:rPr>
        <w:t xml:space="preserve"> en trabajos de campañas cometidas por entidades públicas o dirigidas a la totalidad de la ciudadanía</w:t>
      </w:r>
      <w:r w:rsidRPr="004A42BF">
        <w:rPr>
          <w:rFonts w:ascii="Arial" w:eastAsia="Arial" w:hAnsi="Arial" w:cs="Arial"/>
          <w:color w:val="00000A"/>
        </w:rPr>
        <w:t xml:space="preserve"> de al menos </w:t>
      </w:r>
      <w:r w:rsidR="00342C67" w:rsidRPr="004A42BF">
        <w:rPr>
          <w:rFonts w:ascii="Arial" w:eastAsia="Arial" w:hAnsi="Arial" w:cs="Arial"/>
          <w:color w:val="00000A"/>
        </w:rPr>
        <w:t xml:space="preserve">tres </w:t>
      </w:r>
      <w:r w:rsidRPr="004A42BF">
        <w:rPr>
          <w:rFonts w:ascii="Arial" w:eastAsia="Arial" w:hAnsi="Arial" w:cs="Arial"/>
        </w:rPr>
        <w:t xml:space="preserve">proyectos y/o </w:t>
      </w:r>
      <w:r w:rsidR="00342C67" w:rsidRPr="004A42BF">
        <w:rPr>
          <w:rFonts w:ascii="Arial" w:eastAsia="Arial" w:hAnsi="Arial" w:cs="Arial"/>
        </w:rPr>
        <w:t xml:space="preserve">seis </w:t>
      </w:r>
      <w:r w:rsidRPr="004A42BF">
        <w:rPr>
          <w:rFonts w:ascii="Arial" w:eastAsia="Arial" w:hAnsi="Arial" w:cs="Arial"/>
        </w:rPr>
        <w:t xml:space="preserve">años </w:t>
      </w:r>
      <w:r w:rsidRPr="004A42BF">
        <w:rPr>
          <w:rFonts w:ascii="Arial" w:eastAsia="Arial" w:hAnsi="Arial" w:cs="Arial"/>
          <w:color w:val="00000A"/>
        </w:rPr>
        <w:t>previo</w:t>
      </w:r>
      <w:r w:rsidR="00342C67" w:rsidRPr="004A42BF">
        <w:rPr>
          <w:rFonts w:ascii="Arial" w:eastAsia="Arial" w:hAnsi="Arial" w:cs="Arial"/>
          <w:color w:val="00000A"/>
        </w:rPr>
        <w:t>s</w:t>
      </w:r>
      <w:r w:rsidRPr="004A42BF">
        <w:rPr>
          <w:rFonts w:ascii="Arial" w:eastAsia="Arial" w:hAnsi="Arial" w:cs="Arial"/>
          <w:color w:val="00000A"/>
        </w:rPr>
        <w:t xml:space="preserve"> a la fecha de publicación del Pliego. </w:t>
      </w:r>
    </w:p>
    <w:p w14:paraId="34F379FF" w14:textId="77777777" w:rsidR="00692018" w:rsidRPr="004A42BF" w:rsidRDefault="00692018" w:rsidP="00A40EC0">
      <w:pPr>
        <w:suppressAutoHyphens/>
        <w:spacing w:before="100" w:after="100" w:line="360" w:lineRule="auto"/>
        <w:ind w:right="566"/>
        <w:jc w:val="both"/>
        <w:rPr>
          <w:rFonts w:ascii="Arial" w:eastAsia="Arial" w:hAnsi="Arial" w:cs="Arial"/>
          <w:color w:val="00000A"/>
        </w:rPr>
      </w:pPr>
      <w:r w:rsidRPr="004A42BF">
        <w:rPr>
          <w:rFonts w:ascii="Arial" w:eastAsia="Arial" w:hAnsi="Arial" w:cs="Arial"/>
          <w:color w:val="00000A"/>
        </w:rPr>
        <w:t>Se le asigna el puntaje máximo a la mejor propuesta en cada criterio. Al resto se le asigna un puntaje proporcional de acuerdo a la distancia respecto a la mejor propuesta en cada caso.</w:t>
      </w:r>
    </w:p>
    <w:p w14:paraId="7B9C06D2" w14:textId="77777777" w:rsidR="00692018" w:rsidRPr="004A42BF" w:rsidRDefault="00692018" w:rsidP="00A40EC0">
      <w:pPr>
        <w:suppressAutoHyphens/>
        <w:spacing w:before="100" w:after="100" w:line="360" w:lineRule="auto"/>
        <w:ind w:left="426" w:right="566" w:hanging="426"/>
        <w:jc w:val="both"/>
        <w:rPr>
          <w:rFonts w:ascii="Arial" w:eastAsia="Arial" w:hAnsi="Arial" w:cs="Arial"/>
          <w:color w:val="00000A"/>
        </w:rPr>
      </w:pPr>
      <w:r w:rsidRPr="004A42BF">
        <w:rPr>
          <w:rFonts w:ascii="Arial" w:eastAsia="Arial" w:hAnsi="Arial" w:cs="Arial"/>
          <w:color w:val="00000A"/>
        </w:rPr>
        <w:t>Se solicita que la información requerida sea especificada en el siguiente formato:</w:t>
      </w:r>
    </w:p>
    <w:tbl>
      <w:tblPr>
        <w:tblW w:w="4835" w:type="pct"/>
        <w:jc w:val="center"/>
        <w:tblInd w:w="-1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8"/>
        <w:gridCol w:w="2108"/>
        <w:gridCol w:w="2108"/>
        <w:gridCol w:w="2108"/>
      </w:tblGrid>
      <w:tr w:rsidR="00692018" w:rsidRPr="004A42BF" w14:paraId="2AEF5344" w14:textId="77777777" w:rsidTr="00D00D88">
        <w:trPr>
          <w:cantSplit/>
          <w:trHeight w:val="1005"/>
          <w:jc w:val="center"/>
        </w:trPr>
        <w:tc>
          <w:tcPr>
            <w:tcW w:w="1250" w:type="pct"/>
            <w:shd w:val="clear" w:color="auto" w:fill="2F5496"/>
            <w:vAlign w:val="center"/>
          </w:tcPr>
          <w:p w14:paraId="2BBEA8AA" w14:textId="77777777" w:rsidR="00692018" w:rsidRPr="00D00D88" w:rsidRDefault="00692018" w:rsidP="00D00D88">
            <w:pPr>
              <w:spacing w:after="0" w:line="276" w:lineRule="auto"/>
              <w:ind w:left="9"/>
              <w:jc w:val="center"/>
              <w:rPr>
                <w:rFonts w:ascii="Arial" w:hAnsi="Arial" w:cs="Arial"/>
                <w:b/>
                <w:color w:val="FFFFFF"/>
                <w:sz w:val="20"/>
                <w:szCs w:val="20"/>
              </w:rPr>
            </w:pPr>
            <w:r w:rsidRPr="00D00D88">
              <w:rPr>
                <w:rFonts w:ascii="Arial" w:hAnsi="Arial" w:cs="Arial"/>
                <w:b/>
                <w:color w:val="FFFFFF"/>
                <w:sz w:val="20"/>
                <w:szCs w:val="20"/>
              </w:rPr>
              <w:t>Institución Cliente</w:t>
            </w:r>
          </w:p>
        </w:tc>
        <w:tc>
          <w:tcPr>
            <w:tcW w:w="1250" w:type="pct"/>
            <w:shd w:val="clear" w:color="auto" w:fill="2F5496"/>
            <w:vAlign w:val="center"/>
          </w:tcPr>
          <w:p w14:paraId="4C595DB2" w14:textId="12CD4E7C" w:rsidR="00692018" w:rsidRPr="00D00D88" w:rsidRDefault="00692018" w:rsidP="00D00D88">
            <w:pPr>
              <w:spacing w:after="0" w:line="276" w:lineRule="auto"/>
              <w:ind w:right="23"/>
              <w:jc w:val="center"/>
              <w:rPr>
                <w:rFonts w:ascii="Arial" w:hAnsi="Arial" w:cs="Arial"/>
                <w:b/>
                <w:color w:val="FFFFFF"/>
                <w:sz w:val="20"/>
                <w:szCs w:val="20"/>
              </w:rPr>
            </w:pPr>
            <w:r w:rsidRPr="00D00D88">
              <w:rPr>
                <w:rFonts w:ascii="Arial" w:hAnsi="Arial" w:cs="Arial"/>
                <w:b/>
                <w:color w:val="FFFFFF"/>
                <w:sz w:val="20"/>
                <w:szCs w:val="20"/>
              </w:rPr>
              <w:t xml:space="preserve">Breve </w:t>
            </w:r>
            <w:r w:rsidR="008334D9" w:rsidRPr="00D00D88">
              <w:rPr>
                <w:rFonts w:ascii="Arial" w:hAnsi="Arial" w:cs="Arial"/>
                <w:b/>
                <w:color w:val="FFFFFF"/>
                <w:sz w:val="20"/>
                <w:szCs w:val="20"/>
              </w:rPr>
              <w:t xml:space="preserve">     </w:t>
            </w:r>
            <w:r w:rsidRPr="00D00D88">
              <w:rPr>
                <w:rFonts w:ascii="Arial" w:hAnsi="Arial" w:cs="Arial"/>
                <w:b/>
                <w:color w:val="FFFFFF"/>
                <w:sz w:val="20"/>
                <w:szCs w:val="20"/>
              </w:rPr>
              <w:t>descripción</w:t>
            </w:r>
          </w:p>
        </w:tc>
        <w:tc>
          <w:tcPr>
            <w:tcW w:w="1250" w:type="pct"/>
            <w:shd w:val="clear" w:color="auto" w:fill="2F5496"/>
            <w:vAlign w:val="center"/>
          </w:tcPr>
          <w:p w14:paraId="1B6C4AA3" w14:textId="77777777" w:rsidR="00692018" w:rsidRPr="00D00D88" w:rsidRDefault="00692018" w:rsidP="00D00D88">
            <w:pPr>
              <w:spacing w:after="0" w:line="276" w:lineRule="auto"/>
              <w:ind w:left="-39"/>
              <w:jc w:val="center"/>
              <w:rPr>
                <w:rFonts w:ascii="Arial" w:hAnsi="Arial" w:cs="Arial"/>
                <w:b/>
                <w:color w:val="FFFFFF"/>
                <w:sz w:val="20"/>
                <w:szCs w:val="20"/>
              </w:rPr>
            </w:pPr>
            <w:r w:rsidRPr="00D00D88">
              <w:rPr>
                <w:rFonts w:ascii="Arial" w:hAnsi="Arial" w:cs="Arial"/>
                <w:b/>
                <w:color w:val="FFFFFF"/>
                <w:sz w:val="20"/>
                <w:szCs w:val="20"/>
              </w:rPr>
              <w:t>Período de ejecución</w:t>
            </w:r>
          </w:p>
        </w:tc>
        <w:tc>
          <w:tcPr>
            <w:tcW w:w="1250" w:type="pct"/>
            <w:shd w:val="clear" w:color="auto" w:fill="2F5496"/>
            <w:vAlign w:val="center"/>
          </w:tcPr>
          <w:p w14:paraId="1F9A5D6C" w14:textId="77777777" w:rsidR="00D00D88" w:rsidRPr="00D00D88" w:rsidRDefault="00D00D88" w:rsidP="00D00D88">
            <w:pPr>
              <w:spacing w:after="0" w:line="276" w:lineRule="auto"/>
              <w:ind w:left="77" w:right="-4"/>
              <w:jc w:val="center"/>
              <w:rPr>
                <w:rFonts w:ascii="Arial" w:hAnsi="Arial" w:cs="Arial"/>
                <w:b/>
                <w:color w:val="FFFFFF"/>
                <w:sz w:val="20"/>
                <w:szCs w:val="20"/>
              </w:rPr>
            </w:pPr>
            <w:r w:rsidRPr="00D00D88">
              <w:rPr>
                <w:rFonts w:ascii="Arial" w:hAnsi="Arial" w:cs="Arial"/>
                <w:b/>
                <w:color w:val="FFFFFF"/>
                <w:sz w:val="20"/>
                <w:szCs w:val="20"/>
              </w:rPr>
              <w:t>Contacto referente</w:t>
            </w:r>
          </w:p>
          <w:p w14:paraId="247801F1" w14:textId="0990F4B1" w:rsidR="00692018" w:rsidRPr="00D00D88" w:rsidRDefault="00D00D88" w:rsidP="00D00D88">
            <w:pPr>
              <w:spacing w:after="0" w:line="276" w:lineRule="auto"/>
              <w:ind w:left="77" w:right="-4"/>
              <w:jc w:val="center"/>
              <w:rPr>
                <w:rFonts w:ascii="Arial" w:hAnsi="Arial" w:cs="Arial"/>
                <w:b/>
                <w:color w:val="FFFFFF"/>
                <w:sz w:val="20"/>
                <w:szCs w:val="20"/>
              </w:rPr>
            </w:pPr>
            <w:r w:rsidRPr="00D00D88">
              <w:rPr>
                <w:rFonts w:ascii="Arial" w:hAnsi="Arial" w:cs="Arial"/>
                <w:b/>
                <w:color w:val="FFFFFF"/>
                <w:sz w:val="18"/>
                <w:szCs w:val="20"/>
              </w:rPr>
              <w:t xml:space="preserve">(nombre, </w:t>
            </w:r>
            <w:r w:rsidR="00692018" w:rsidRPr="00D00D88">
              <w:rPr>
                <w:rFonts w:ascii="Arial" w:hAnsi="Arial" w:cs="Arial"/>
                <w:b/>
                <w:color w:val="FFFFFF"/>
                <w:sz w:val="18"/>
                <w:szCs w:val="20"/>
              </w:rPr>
              <w:t>teléfono, correo electrónico)</w:t>
            </w:r>
          </w:p>
        </w:tc>
      </w:tr>
      <w:tr w:rsidR="00692018" w:rsidRPr="004A42BF" w14:paraId="60E099FC" w14:textId="77777777" w:rsidTr="00D00D88">
        <w:trPr>
          <w:trHeight w:val="310"/>
          <w:jc w:val="center"/>
        </w:trPr>
        <w:tc>
          <w:tcPr>
            <w:tcW w:w="1250" w:type="pct"/>
            <w:shd w:val="clear" w:color="auto" w:fill="F2F2F2"/>
          </w:tcPr>
          <w:p w14:paraId="3A5A33F1" w14:textId="77777777" w:rsidR="00692018" w:rsidRPr="004A42BF" w:rsidRDefault="00692018" w:rsidP="004640AA">
            <w:pPr>
              <w:spacing w:after="0" w:line="276" w:lineRule="auto"/>
              <w:ind w:left="-142" w:right="566"/>
              <w:rPr>
                <w:rFonts w:ascii="Arial" w:hAnsi="Arial" w:cs="Arial"/>
                <w:b/>
                <w:bCs/>
                <w:color w:val="FFFFFF"/>
              </w:rPr>
            </w:pPr>
          </w:p>
        </w:tc>
        <w:tc>
          <w:tcPr>
            <w:tcW w:w="1250" w:type="pct"/>
            <w:shd w:val="clear" w:color="auto" w:fill="F2F2F2"/>
          </w:tcPr>
          <w:p w14:paraId="31876F08" w14:textId="77777777" w:rsidR="00692018" w:rsidRPr="004A42BF" w:rsidRDefault="00692018" w:rsidP="004640AA">
            <w:pPr>
              <w:spacing w:after="0" w:line="276" w:lineRule="auto"/>
              <w:ind w:left="-142" w:right="566"/>
              <w:rPr>
                <w:rFonts w:ascii="Arial" w:hAnsi="Arial" w:cs="Arial"/>
                <w:b/>
                <w:bCs/>
                <w:color w:val="FFFFFF"/>
              </w:rPr>
            </w:pPr>
          </w:p>
        </w:tc>
        <w:tc>
          <w:tcPr>
            <w:tcW w:w="1250" w:type="pct"/>
            <w:shd w:val="clear" w:color="auto" w:fill="F2F2F2"/>
          </w:tcPr>
          <w:p w14:paraId="33BB4E83" w14:textId="77777777" w:rsidR="00692018" w:rsidRPr="004A42BF" w:rsidRDefault="00692018" w:rsidP="004640AA">
            <w:pPr>
              <w:spacing w:after="0" w:line="276" w:lineRule="auto"/>
              <w:ind w:left="-142" w:right="566"/>
              <w:rPr>
                <w:rFonts w:ascii="Arial" w:hAnsi="Arial" w:cs="Arial"/>
                <w:b/>
                <w:bCs/>
                <w:color w:val="FFFFFF"/>
              </w:rPr>
            </w:pPr>
          </w:p>
        </w:tc>
        <w:tc>
          <w:tcPr>
            <w:tcW w:w="1250" w:type="pct"/>
            <w:shd w:val="clear" w:color="auto" w:fill="F2F2F2"/>
          </w:tcPr>
          <w:p w14:paraId="33BFD1CE" w14:textId="77777777" w:rsidR="00692018" w:rsidRPr="004A42BF" w:rsidRDefault="00692018" w:rsidP="004640AA">
            <w:pPr>
              <w:spacing w:after="0" w:line="276" w:lineRule="auto"/>
              <w:ind w:left="-142" w:right="566"/>
              <w:rPr>
                <w:rFonts w:ascii="Arial" w:hAnsi="Arial" w:cs="Arial"/>
                <w:b/>
                <w:bCs/>
                <w:color w:val="FFFFFF"/>
              </w:rPr>
            </w:pPr>
          </w:p>
        </w:tc>
      </w:tr>
      <w:tr w:rsidR="00692018" w:rsidRPr="004A42BF" w14:paraId="71459CC2" w14:textId="77777777" w:rsidTr="00D00D88">
        <w:trPr>
          <w:trHeight w:val="310"/>
          <w:jc w:val="center"/>
        </w:trPr>
        <w:tc>
          <w:tcPr>
            <w:tcW w:w="1250" w:type="pct"/>
            <w:shd w:val="clear" w:color="auto" w:fill="auto"/>
          </w:tcPr>
          <w:p w14:paraId="238043B2" w14:textId="77777777" w:rsidR="00692018" w:rsidRPr="004A42BF" w:rsidRDefault="00692018" w:rsidP="004640AA">
            <w:pPr>
              <w:spacing w:after="0" w:line="276" w:lineRule="auto"/>
              <w:ind w:left="-142" w:right="566"/>
              <w:rPr>
                <w:rFonts w:ascii="Arial" w:hAnsi="Arial" w:cs="Arial"/>
                <w:b/>
                <w:bCs/>
                <w:color w:val="FFFFFF"/>
              </w:rPr>
            </w:pPr>
          </w:p>
        </w:tc>
        <w:tc>
          <w:tcPr>
            <w:tcW w:w="1250" w:type="pct"/>
            <w:shd w:val="clear" w:color="auto" w:fill="auto"/>
          </w:tcPr>
          <w:p w14:paraId="0AB1D3C4" w14:textId="77777777" w:rsidR="00692018" w:rsidRPr="004A42BF" w:rsidRDefault="00692018" w:rsidP="004640AA">
            <w:pPr>
              <w:spacing w:after="0" w:line="276" w:lineRule="auto"/>
              <w:ind w:left="-142" w:right="566"/>
              <w:rPr>
                <w:rFonts w:ascii="Arial" w:hAnsi="Arial" w:cs="Arial"/>
                <w:b/>
                <w:bCs/>
                <w:color w:val="FFFFFF"/>
              </w:rPr>
            </w:pPr>
          </w:p>
        </w:tc>
        <w:tc>
          <w:tcPr>
            <w:tcW w:w="1250" w:type="pct"/>
            <w:shd w:val="clear" w:color="auto" w:fill="auto"/>
          </w:tcPr>
          <w:p w14:paraId="6315C058" w14:textId="77777777" w:rsidR="00692018" w:rsidRPr="004A42BF" w:rsidRDefault="00692018" w:rsidP="004640AA">
            <w:pPr>
              <w:spacing w:after="0" w:line="276" w:lineRule="auto"/>
              <w:ind w:left="-142" w:right="566"/>
              <w:rPr>
                <w:rFonts w:ascii="Arial" w:hAnsi="Arial" w:cs="Arial"/>
                <w:b/>
                <w:bCs/>
                <w:color w:val="FFFFFF"/>
              </w:rPr>
            </w:pPr>
          </w:p>
        </w:tc>
        <w:tc>
          <w:tcPr>
            <w:tcW w:w="1250" w:type="pct"/>
            <w:shd w:val="clear" w:color="auto" w:fill="auto"/>
          </w:tcPr>
          <w:p w14:paraId="5480EE5F" w14:textId="77777777" w:rsidR="00692018" w:rsidRPr="004A42BF" w:rsidRDefault="00692018" w:rsidP="004640AA">
            <w:pPr>
              <w:spacing w:after="0" w:line="276" w:lineRule="auto"/>
              <w:ind w:left="-142" w:right="566"/>
              <w:rPr>
                <w:rFonts w:ascii="Arial" w:hAnsi="Arial" w:cs="Arial"/>
                <w:b/>
                <w:bCs/>
                <w:color w:val="FFFFFF"/>
              </w:rPr>
            </w:pPr>
          </w:p>
        </w:tc>
      </w:tr>
    </w:tbl>
    <w:p w14:paraId="3DC91EAF" w14:textId="77777777" w:rsidR="00692018" w:rsidRPr="004A42BF" w:rsidRDefault="00692018" w:rsidP="004640AA">
      <w:pPr>
        <w:spacing w:after="200" w:line="276" w:lineRule="auto"/>
        <w:ind w:left="-142" w:right="566"/>
        <w:rPr>
          <w:rFonts w:ascii="Arial" w:hAnsi="Arial" w:cs="Arial"/>
        </w:rPr>
      </w:pPr>
    </w:p>
    <w:p w14:paraId="67AB03FA" w14:textId="77777777" w:rsidR="00B5296C" w:rsidRPr="00A40EC0" w:rsidRDefault="00B5296C" w:rsidP="00687222">
      <w:pPr>
        <w:numPr>
          <w:ilvl w:val="0"/>
          <w:numId w:val="14"/>
        </w:numPr>
        <w:spacing w:line="360" w:lineRule="auto"/>
        <w:ind w:left="426" w:right="566" w:hanging="426"/>
        <w:contextualSpacing/>
        <w:jc w:val="both"/>
        <w:rPr>
          <w:rFonts w:ascii="Arial" w:eastAsia="Calibri" w:hAnsi="Arial" w:cs="Arial"/>
          <w:b/>
          <w:lang w:eastAsia="ar-SA"/>
        </w:rPr>
      </w:pPr>
      <w:r w:rsidRPr="00A40EC0">
        <w:rPr>
          <w:rFonts w:ascii="Arial" w:eastAsia="Calibri" w:hAnsi="Arial" w:cs="Arial"/>
          <w:b/>
          <w:lang w:eastAsia="ar-SA"/>
        </w:rPr>
        <w:t>Perfil profesional de</w:t>
      </w:r>
      <w:r w:rsidR="007F681E" w:rsidRPr="00A40EC0">
        <w:rPr>
          <w:rFonts w:ascii="Arial" w:eastAsia="Calibri" w:hAnsi="Arial" w:cs="Arial"/>
          <w:b/>
          <w:lang w:eastAsia="ar-SA"/>
        </w:rPr>
        <w:t>l equipo de trabajo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720"/>
      </w:tblGrid>
      <w:tr w:rsidR="00B5296C" w:rsidRPr="004A42BF" w14:paraId="5A13F5AF" w14:textId="77777777" w:rsidTr="009D637A">
        <w:trPr>
          <w:trHeight w:val="365"/>
        </w:trPr>
        <w:tc>
          <w:tcPr>
            <w:tcW w:w="5000" w:type="pct"/>
          </w:tcPr>
          <w:p w14:paraId="26C476F2" w14:textId="4B29423A" w:rsidR="00B5296C" w:rsidRPr="004A42BF" w:rsidRDefault="00B5296C" w:rsidP="00D00D88">
            <w:pPr>
              <w:tabs>
                <w:tab w:val="left" w:pos="8364"/>
              </w:tabs>
              <w:suppressAutoHyphens/>
              <w:spacing w:before="60" w:after="60" w:line="312" w:lineRule="auto"/>
              <w:ind w:right="142"/>
              <w:jc w:val="both"/>
              <w:rPr>
                <w:rFonts w:ascii="Arial" w:eastAsia="Arial" w:hAnsi="Arial" w:cs="Arial"/>
                <w:color w:val="00000A"/>
              </w:rPr>
            </w:pPr>
            <w:r w:rsidRPr="004A42BF">
              <w:rPr>
                <w:rFonts w:ascii="Arial" w:eastAsia="Arial" w:hAnsi="Arial" w:cs="Arial"/>
                <w:color w:val="00000A"/>
              </w:rPr>
              <w:t xml:space="preserve">Se requiere la presentación de los currículums de los integrantes del equipo </w:t>
            </w:r>
            <w:r w:rsidRPr="00FF7458">
              <w:rPr>
                <w:rFonts w:ascii="Arial" w:eastAsia="Arial" w:hAnsi="Arial" w:cs="Arial"/>
                <w:color w:val="00000A"/>
              </w:rPr>
              <w:t>de trabajo</w:t>
            </w:r>
            <w:r w:rsidR="004A42BF" w:rsidRPr="00FF7458">
              <w:rPr>
                <w:rFonts w:ascii="Arial" w:eastAsia="Arial" w:hAnsi="Arial" w:cs="Arial"/>
                <w:color w:val="00000A"/>
              </w:rPr>
              <w:t xml:space="preserve"> a cargo del servicio</w:t>
            </w:r>
            <w:r w:rsidRPr="004A42BF">
              <w:rPr>
                <w:rFonts w:ascii="Arial" w:eastAsia="Arial" w:hAnsi="Arial" w:cs="Arial"/>
                <w:color w:val="00000A"/>
              </w:rPr>
              <w:t xml:space="preserve"> -en el formato dispuesto en el Anexo IV- a los efectos de acreditar el cumplimiento de los requisitos solicitados. Sin perjuicio de ello, en caso de que sufrieran alteraciones los equipos de trabajo, el oferente que resulte adjudicatario se compromete a cumplir con un perfil del equipo que sea igual o superior al declarado en su oferta.</w:t>
            </w:r>
          </w:p>
        </w:tc>
      </w:tr>
    </w:tbl>
    <w:p w14:paraId="061A3345" w14:textId="77777777" w:rsidR="00B5296C" w:rsidRPr="004A42BF"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Se le asignará el puntaje máximo a la mejor propuesta en cada criterio. Al resto se le asigna un puntaje proporcional de acuerdo a la distancia respecto a la mejor propuesta en cada caso.</w:t>
      </w:r>
    </w:p>
    <w:p w14:paraId="362D8DF2" w14:textId="467E4EBE" w:rsidR="00B5296C" w:rsidRPr="00D00D88" w:rsidRDefault="00B5296C" w:rsidP="00687222">
      <w:pPr>
        <w:pStyle w:val="Prrafodelista"/>
        <w:numPr>
          <w:ilvl w:val="1"/>
          <w:numId w:val="21"/>
        </w:numPr>
        <w:snapToGrid w:val="0"/>
        <w:ind w:left="284" w:right="566" w:hanging="426"/>
        <w:jc w:val="both"/>
        <w:rPr>
          <w:rFonts w:ascii="Arial" w:hAnsi="Arial" w:cs="Arial"/>
          <w:b/>
          <w:i/>
          <w:color w:val="538135"/>
        </w:rPr>
      </w:pPr>
      <w:r w:rsidRPr="00D00D88">
        <w:rPr>
          <w:rFonts w:ascii="Arial" w:hAnsi="Arial" w:cs="Arial"/>
          <w:b/>
          <w:i/>
        </w:rPr>
        <w:t>Formación académica</w:t>
      </w:r>
    </w:p>
    <w:p w14:paraId="0CAB5961" w14:textId="0053C6CE" w:rsidR="00B5296C" w:rsidRPr="004A42BF"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lastRenderedPageBreak/>
        <w:t xml:space="preserve">Deberá detallarse, para cada integrante del equipo, la formación profesional de acuerdo con el objeto de la </w:t>
      </w:r>
      <w:r w:rsidR="00AA5CDE" w:rsidRPr="004A42BF">
        <w:rPr>
          <w:rFonts w:ascii="Arial" w:eastAsia="Arial" w:hAnsi="Arial" w:cs="Arial"/>
          <w:color w:val="00000A"/>
        </w:rPr>
        <w:t>contratación</w:t>
      </w:r>
      <w:r w:rsidRPr="004A42BF">
        <w:rPr>
          <w:rFonts w:ascii="Arial" w:eastAsia="Arial" w:hAnsi="Arial" w:cs="Arial"/>
          <w:color w:val="00000A"/>
        </w:rPr>
        <w:t>, especificando títulos</w:t>
      </w:r>
      <w:r w:rsidR="00306D53" w:rsidRPr="004A42BF">
        <w:rPr>
          <w:rFonts w:ascii="Arial" w:eastAsia="Arial" w:hAnsi="Arial" w:cs="Arial"/>
          <w:color w:val="00000A"/>
        </w:rPr>
        <w:t xml:space="preserve"> </w:t>
      </w:r>
      <w:r w:rsidRPr="004A42BF">
        <w:rPr>
          <w:rFonts w:ascii="Arial" w:eastAsia="Arial" w:hAnsi="Arial" w:cs="Arial"/>
          <w:color w:val="00000A"/>
        </w:rPr>
        <w:t>obtenidos,</w:t>
      </w:r>
      <w:r w:rsidR="00306D53" w:rsidRPr="004A42BF">
        <w:rPr>
          <w:rFonts w:ascii="Arial" w:eastAsia="Arial" w:hAnsi="Arial" w:cs="Arial"/>
          <w:color w:val="00000A"/>
        </w:rPr>
        <w:t xml:space="preserve"> </w:t>
      </w:r>
      <w:r w:rsidRPr="004A42BF">
        <w:rPr>
          <w:rFonts w:ascii="Arial" w:eastAsia="Arial" w:hAnsi="Arial" w:cs="Arial"/>
          <w:color w:val="00000A"/>
        </w:rPr>
        <w:t xml:space="preserve">así como el nivel máximo alcanzado en educación formal. Podrá brindarse información sobre formación complementaria vinculada al objeto de </w:t>
      </w:r>
      <w:r w:rsidR="00AA5CDE" w:rsidRPr="004A42BF">
        <w:rPr>
          <w:rFonts w:ascii="Arial" w:eastAsia="Arial" w:hAnsi="Arial" w:cs="Arial"/>
          <w:color w:val="00000A"/>
        </w:rPr>
        <w:t>contratación</w:t>
      </w:r>
      <w:r w:rsidRPr="004A42BF">
        <w:rPr>
          <w:rFonts w:ascii="Arial" w:eastAsia="Arial" w:hAnsi="Arial" w:cs="Arial"/>
          <w:color w:val="00000A"/>
        </w:rPr>
        <w:t>, señalando la duración correspondiente a</w:t>
      </w:r>
      <w:r w:rsidR="00C924D6" w:rsidRPr="004A42BF">
        <w:rPr>
          <w:rFonts w:ascii="Arial" w:eastAsia="Arial" w:hAnsi="Arial" w:cs="Arial"/>
          <w:color w:val="00000A"/>
        </w:rPr>
        <w:t>l</w:t>
      </w:r>
      <w:r w:rsidRPr="004A42BF">
        <w:rPr>
          <w:rFonts w:ascii="Arial" w:eastAsia="Arial" w:hAnsi="Arial" w:cs="Arial"/>
          <w:color w:val="00000A"/>
        </w:rPr>
        <w:t xml:space="preserve">  </w:t>
      </w:r>
      <w:proofErr w:type="spellStart"/>
      <w:r w:rsidRPr="004A42BF">
        <w:rPr>
          <w:rFonts w:ascii="Arial" w:eastAsia="Arial" w:hAnsi="Arial" w:cs="Arial"/>
          <w:color w:val="00000A"/>
        </w:rPr>
        <w:t>curr</w:t>
      </w:r>
      <w:r w:rsidR="007E6B9B">
        <w:rPr>
          <w:rFonts w:ascii="Arial" w:eastAsia="Arial" w:hAnsi="Arial" w:cs="Arial"/>
          <w:color w:val="00000A"/>
        </w:rPr>
        <w:t>i</w:t>
      </w:r>
      <w:r w:rsidRPr="004A42BF">
        <w:rPr>
          <w:rFonts w:ascii="Arial" w:eastAsia="Arial" w:hAnsi="Arial" w:cs="Arial"/>
          <w:color w:val="00000A"/>
        </w:rPr>
        <w:t>cul</w:t>
      </w:r>
      <w:r w:rsidR="007E6B9B">
        <w:rPr>
          <w:rFonts w:ascii="Arial" w:eastAsia="Arial" w:hAnsi="Arial" w:cs="Arial"/>
          <w:color w:val="00000A"/>
        </w:rPr>
        <w:t>um</w:t>
      </w:r>
      <w:proofErr w:type="spellEnd"/>
      <w:r w:rsidRPr="004A42BF">
        <w:rPr>
          <w:rFonts w:ascii="Arial" w:eastAsia="Arial" w:hAnsi="Arial" w:cs="Arial"/>
          <w:color w:val="00000A"/>
        </w:rPr>
        <w:t xml:space="preserve">. </w:t>
      </w:r>
    </w:p>
    <w:p w14:paraId="24909743" w14:textId="04B44C5E" w:rsidR="00B5296C" w:rsidRPr="004A42BF" w:rsidRDefault="00B5296C" w:rsidP="00687222">
      <w:pPr>
        <w:pStyle w:val="Prrafodelista"/>
        <w:numPr>
          <w:ilvl w:val="1"/>
          <w:numId w:val="21"/>
        </w:numPr>
        <w:snapToGrid w:val="0"/>
        <w:ind w:left="284" w:right="566" w:hanging="426"/>
        <w:jc w:val="both"/>
        <w:rPr>
          <w:rFonts w:ascii="Arial" w:hAnsi="Arial" w:cs="Arial"/>
          <w:b/>
          <w:i/>
        </w:rPr>
      </w:pPr>
      <w:r w:rsidRPr="004A42BF">
        <w:rPr>
          <w:rFonts w:ascii="Arial" w:hAnsi="Arial" w:cs="Arial"/>
          <w:b/>
          <w:i/>
        </w:rPr>
        <w:t>Experiencia relevante</w:t>
      </w:r>
    </w:p>
    <w:p w14:paraId="5A07A195" w14:textId="77777777" w:rsidR="00B5296C" w:rsidRPr="004A42BF" w:rsidRDefault="00B5296C"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Deberá detallarse, para cada integrante del equipo,</w:t>
      </w:r>
      <w:r w:rsidR="007F681E" w:rsidRPr="004A42BF">
        <w:rPr>
          <w:rFonts w:ascii="Arial" w:eastAsia="Arial" w:hAnsi="Arial" w:cs="Arial"/>
          <w:color w:val="00000A"/>
        </w:rPr>
        <w:t xml:space="preserve"> </w:t>
      </w:r>
      <w:r w:rsidRPr="004A42BF">
        <w:rPr>
          <w:rFonts w:ascii="Arial" w:eastAsia="Arial" w:hAnsi="Arial" w:cs="Arial"/>
          <w:color w:val="00000A"/>
        </w:rPr>
        <w:t>la experiencia relevante acorde al objeto de la contratación, indicando la duración correspondiente a cada caso.</w:t>
      </w:r>
    </w:p>
    <w:p w14:paraId="71CEAC77" w14:textId="147261BD" w:rsidR="00B5296C" w:rsidRPr="004A42BF" w:rsidRDefault="00B5296C" w:rsidP="004640AA">
      <w:pPr>
        <w:suppressAutoHyphens/>
        <w:spacing w:before="100" w:after="100" w:line="360" w:lineRule="auto"/>
        <w:ind w:left="-142" w:right="566"/>
        <w:jc w:val="both"/>
        <w:rPr>
          <w:rFonts w:ascii="Arial" w:hAnsi="Arial" w:cs="Arial"/>
        </w:rPr>
      </w:pPr>
      <w:r w:rsidRPr="004A42BF">
        <w:rPr>
          <w:rFonts w:ascii="Arial" w:hAnsi="Arial" w:cs="Arial"/>
        </w:rPr>
        <w:t xml:space="preserve">El </w:t>
      </w:r>
      <w:r w:rsidR="001A099E" w:rsidRPr="004A42BF">
        <w:rPr>
          <w:rFonts w:ascii="Arial" w:hAnsi="Arial" w:cs="Arial"/>
        </w:rPr>
        <w:t>INE</w:t>
      </w:r>
      <w:r w:rsidRPr="004A42BF">
        <w:rPr>
          <w:rFonts w:ascii="Arial" w:hAnsi="Arial" w:cs="Arial"/>
        </w:rPr>
        <w:t xml:space="preserve"> podrá solicitar la documentación que entienda pertinente para acreditar la formación académica y/o la experiencia declarada, tanto en la etapa de evaluación como a quien resultare adjudicatario.</w:t>
      </w:r>
    </w:p>
    <w:bookmarkEnd w:id="20"/>
    <w:p w14:paraId="49DA278E" w14:textId="0B0DB6FC" w:rsidR="00C778F1" w:rsidRPr="004A42BF" w:rsidRDefault="003118E6" w:rsidP="004640AA">
      <w:pPr>
        <w:suppressAutoHyphens/>
        <w:spacing w:after="200" w:line="360" w:lineRule="auto"/>
        <w:ind w:left="-142" w:right="566"/>
        <w:jc w:val="both"/>
        <w:rPr>
          <w:rFonts w:ascii="Arial" w:eastAsia="Arial" w:hAnsi="Arial" w:cs="Arial"/>
          <w:color w:val="000000"/>
        </w:rPr>
      </w:pPr>
      <w:r w:rsidRPr="004A42BF">
        <w:rPr>
          <w:rFonts w:ascii="Arial" w:eastAsia="Arial" w:hAnsi="Arial" w:cs="Arial"/>
          <w:color w:val="000000"/>
        </w:rPr>
        <w:t>C</w:t>
      </w:r>
      <w:r w:rsidR="00C778F1" w:rsidRPr="004A42BF">
        <w:rPr>
          <w:rFonts w:ascii="Arial" w:eastAsia="Arial" w:hAnsi="Arial" w:cs="Arial"/>
          <w:color w:val="000000"/>
        </w:rPr>
        <w:t>ulminada la evaluación técnica, la Comisión Asesora confeccionará una nómina con los oferentes que estén habilitados para participar en la etapa siguiente, de conformidad con los criterios y puntajes antes detallados.</w:t>
      </w:r>
    </w:p>
    <w:p w14:paraId="59794000" w14:textId="338C1F83" w:rsidR="001A099E" w:rsidRPr="004A42BF" w:rsidRDefault="00C778F1" w:rsidP="004640AA">
      <w:pPr>
        <w:suppressAutoHyphens/>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Una vez confeccionada la nómina de oferentes y labrada el acta respectiva </w:t>
      </w:r>
      <w:r w:rsidR="001A099E" w:rsidRPr="004A42BF">
        <w:rPr>
          <w:rFonts w:ascii="Arial" w:hAnsi="Arial" w:cs="Arial"/>
          <w:color w:val="000000"/>
          <w:shd w:val="clear" w:color="auto" w:fill="FFFFFF"/>
        </w:rPr>
        <w:t xml:space="preserve">se procederá a comunicar la misma a través del portal </w:t>
      </w:r>
      <w:hyperlink r:id="rId17" w:history="1">
        <w:r w:rsidR="001A099E" w:rsidRPr="004A42BF">
          <w:rPr>
            <w:rStyle w:val="Hipervnculo"/>
            <w:rFonts w:ascii="Arial" w:hAnsi="Arial" w:cs="Arial"/>
            <w:shd w:val="clear" w:color="auto" w:fill="FFFFFF"/>
          </w:rPr>
          <w:t>www.comprasestatales.gub.uy</w:t>
        </w:r>
      </w:hyperlink>
      <w:r w:rsidR="001A099E" w:rsidRPr="004A42BF">
        <w:rPr>
          <w:rFonts w:ascii="Arial" w:hAnsi="Arial" w:cs="Arial"/>
          <w:color w:val="000000"/>
          <w:shd w:val="clear" w:color="auto" w:fill="FFFFFF"/>
        </w:rPr>
        <w:t xml:space="preserve"> y al Tribunal de Cuentas. Los oferentes contarán con un plazo de cinco días hábiles para efectuar las observaciones que les merezca</w:t>
      </w:r>
      <w:r w:rsidR="00C924D6" w:rsidRPr="004A42BF">
        <w:rPr>
          <w:rFonts w:ascii="Arial" w:hAnsi="Arial" w:cs="Arial"/>
          <w:color w:val="000000"/>
          <w:shd w:val="clear" w:color="auto" w:fill="FFFFFF"/>
        </w:rPr>
        <w:t>n</w:t>
      </w:r>
      <w:r w:rsidR="001A099E" w:rsidRPr="004A42BF">
        <w:rPr>
          <w:rFonts w:ascii="Arial" w:hAnsi="Arial" w:cs="Arial"/>
          <w:color w:val="000000"/>
          <w:shd w:val="clear" w:color="auto" w:fill="FFFFFF"/>
        </w:rPr>
        <w:t xml:space="preserve"> el procedimiento y el informe de la Comisión Asesora de Adjudicaciones, quien las pondrá en conocimiento a todos los proveedores en el mencionado portal.</w:t>
      </w:r>
    </w:p>
    <w:p w14:paraId="5471F4BF" w14:textId="77777777" w:rsidR="00CC6C3E" w:rsidRPr="004A42BF" w:rsidRDefault="00C778F1" w:rsidP="004640AA">
      <w:pPr>
        <w:suppressAutoHyphens/>
        <w:spacing w:before="100" w:after="100" w:line="360" w:lineRule="auto"/>
        <w:ind w:left="-142" w:right="566"/>
        <w:jc w:val="both"/>
        <w:rPr>
          <w:rFonts w:ascii="Arial" w:hAnsi="Arial" w:cs="Arial"/>
          <w:color w:val="000000"/>
          <w:shd w:val="clear" w:color="auto" w:fill="FFFFFF"/>
        </w:rPr>
      </w:pPr>
      <w:r w:rsidRPr="004A42BF">
        <w:rPr>
          <w:rFonts w:ascii="Arial" w:eastAsia="Arial" w:hAnsi="Arial" w:cs="Arial"/>
          <w:color w:val="000000"/>
        </w:rPr>
        <w:t xml:space="preserve">Concluida la etapa de manifiesto, la Comisión Asesora elevará para la aprobación </w:t>
      </w:r>
      <w:r w:rsidR="00CC6C3E" w:rsidRPr="004A42BF">
        <w:rPr>
          <w:rFonts w:ascii="Arial" w:hAnsi="Arial" w:cs="Arial"/>
          <w:color w:val="000000"/>
          <w:shd w:val="clear" w:color="auto" w:fill="FFFFFF"/>
        </w:rPr>
        <w:t>por acto administrativo del INE, la nómina de oferentes precalificados.</w:t>
      </w:r>
    </w:p>
    <w:p w14:paraId="5A643722" w14:textId="5F76323B" w:rsidR="00C778F1" w:rsidRPr="004A42BF" w:rsidRDefault="002C68CC" w:rsidP="004640AA">
      <w:pPr>
        <w:suppressAutoHyphens/>
        <w:spacing w:after="200" w:line="360" w:lineRule="auto"/>
        <w:ind w:left="-142" w:right="566"/>
        <w:jc w:val="both"/>
        <w:rPr>
          <w:rFonts w:ascii="Arial" w:eastAsia="Arial" w:hAnsi="Arial" w:cs="Arial"/>
          <w:color w:val="000000"/>
        </w:rPr>
      </w:pPr>
      <w:r w:rsidRPr="004A42BF">
        <w:rPr>
          <w:rFonts w:ascii="Arial" w:eastAsia="Arial" w:hAnsi="Arial" w:cs="Arial"/>
          <w:color w:val="000000"/>
        </w:rPr>
        <w:t>Una vez aprobada la referida nómina la Comisión procederá a la apertura de la propuesta económica la que también se realizará en formato electrónico a través del sitio web de compras y contrataciones estatales.</w:t>
      </w:r>
    </w:p>
    <w:p w14:paraId="18ACC407" w14:textId="77777777" w:rsidR="0064439A" w:rsidRPr="00D00D88" w:rsidRDefault="0064439A" w:rsidP="00D00D88">
      <w:pPr>
        <w:suppressAutoHyphens/>
        <w:spacing w:before="100" w:after="100" w:line="360" w:lineRule="auto"/>
        <w:ind w:left="-142" w:right="566"/>
        <w:rPr>
          <w:rFonts w:ascii="Arial" w:eastAsia="Arial" w:hAnsi="Arial" w:cs="Arial"/>
          <w:b/>
          <w:color w:val="000000"/>
          <w:u w:val="single"/>
        </w:rPr>
      </w:pPr>
      <w:r w:rsidRPr="004A42BF">
        <w:rPr>
          <w:rFonts w:ascii="Arial" w:eastAsia="Arial" w:hAnsi="Arial" w:cs="Arial"/>
          <w:b/>
          <w:color w:val="000000"/>
          <w:u w:val="single"/>
        </w:rPr>
        <w:lastRenderedPageBreak/>
        <w:t>Etapa 2: Evaluación económica</w:t>
      </w:r>
    </w:p>
    <w:p w14:paraId="36E8FEA9" w14:textId="3F98F7BE" w:rsidR="0064439A" w:rsidRDefault="0064439A"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A efectos comparativos se considerará el precio</w:t>
      </w:r>
      <w:r w:rsidR="00F71941">
        <w:rPr>
          <w:rFonts w:ascii="Arial" w:eastAsia="Arial" w:hAnsi="Arial" w:cs="Arial"/>
          <w:color w:val="00000A"/>
        </w:rPr>
        <w:t xml:space="preserve"> </w:t>
      </w:r>
      <w:r w:rsidR="004F4020">
        <w:rPr>
          <w:rFonts w:ascii="Arial" w:eastAsia="Arial" w:hAnsi="Arial" w:cs="Arial"/>
          <w:color w:val="00000A"/>
        </w:rPr>
        <w:t xml:space="preserve">TOTAL </w:t>
      </w:r>
      <w:r w:rsidRPr="004A42BF">
        <w:rPr>
          <w:rFonts w:ascii="Arial" w:eastAsia="Arial" w:hAnsi="Arial" w:cs="Arial"/>
          <w:color w:val="00000A"/>
        </w:rPr>
        <w:t xml:space="preserve">sin impuestos, de acuerdo a lo cotizado en la página web de Compras y Contrataciones Estatales, según lo solicitado en la cláusula </w:t>
      </w:r>
      <w:r w:rsidR="00921415" w:rsidRPr="004A42BF">
        <w:rPr>
          <w:rFonts w:ascii="Arial" w:eastAsia="Arial" w:hAnsi="Arial" w:cs="Arial"/>
          <w:color w:val="00000A"/>
        </w:rPr>
        <w:t>número 16,</w:t>
      </w:r>
      <w:r w:rsidRPr="004A42BF">
        <w:rPr>
          <w:rFonts w:ascii="Arial" w:eastAsia="Arial" w:hAnsi="Arial" w:cs="Arial"/>
          <w:color w:val="00000A"/>
        </w:rPr>
        <w:t xml:space="preserve"> “Cotizaciones y Precios”. En caso de corresponder, se aplicarán las preferencias conforme a la normativa vigent</w:t>
      </w:r>
      <w:r w:rsidR="000F7074" w:rsidRPr="004A42BF">
        <w:rPr>
          <w:rFonts w:ascii="Arial" w:eastAsia="Arial" w:hAnsi="Arial" w:cs="Arial"/>
          <w:color w:val="00000A"/>
        </w:rPr>
        <w:t xml:space="preserve">e. </w:t>
      </w:r>
      <w:r w:rsidRPr="004A42BF">
        <w:rPr>
          <w:rFonts w:ascii="Arial" w:eastAsia="Arial" w:hAnsi="Arial" w:cs="Arial"/>
          <w:color w:val="00000A"/>
        </w:rPr>
        <w:t>A este precio se le llamará Valor de Comparación (VC).</w:t>
      </w:r>
    </w:p>
    <w:p w14:paraId="237E6320" w14:textId="77777777" w:rsidR="0064439A" w:rsidRPr="004A42BF" w:rsidRDefault="0037757E"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Las propuestas económicas admitidas en base al criterio de calificación citado en el párrafo anterior s</w:t>
      </w:r>
      <w:r w:rsidR="0064439A" w:rsidRPr="004A42BF">
        <w:rPr>
          <w:rFonts w:ascii="Arial" w:eastAsia="Arial" w:hAnsi="Arial" w:cs="Arial"/>
          <w:color w:val="00000A"/>
        </w:rPr>
        <w:t xml:space="preserve">e ordenarán </w:t>
      </w:r>
      <w:r w:rsidRPr="004A42BF">
        <w:rPr>
          <w:rFonts w:ascii="Arial" w:eastAsia="Arial" w:hAnsi="Arial" w:cs="Arial"/>
          <w:color w:val="00000A"/>
        </w:rPr>
        <w:t>po</w:t>
      </w:r>
      <w:r w:rsidR="0064439A" w:rsidRPr="004A42BF">
        <w:rPr>
          <w:rFonts w:ascii="Arial" w:eastAsia="Arial" w:hAnsi="Arial" w:cs="Arial"/>
          <w:color w:val="00000A"/>
        </w:rPr>
        <w:t xml:space="preserve">r Valor de Comparación, asignándole a la oferta que presente un menor valor el puntaje </w:t>
      </w:r>
      <w:r w:rsidR="005D7890" w:rsidRPr="004A42BF">
        <w:rPr>
          <w:rFonts w:ascii="Arial" w:eastAsia="Arial" w:hAnsi="Arial" w:cs="Arial"/>
        </w:rPr>
        <w:t>de 30</w:t>
      </w:r>
      <w:r w:rsidR="0064439A" w:rsidRPr="004A42BF">
        <w:rPr>
          <w:rFonts w:ascii="Arial" w:eastAsia="Arial" w:hAnsi="Arial" w:cs="Arial"/>
          <w:color w:val="00000A"/>
        </w:rPr>
        <w:t xml:space="preserve"> (correspondiente </w:t>
      </w:r>
      <w:r w:rsidR="00824E3F" w:rsidRPr="004A42BF">
        <w:rPr>
          <w:rFonts w:ascii="Arial" w:eastAsia="Arial" w:hAnsi="Arial" w:cs="Arial"/>
          <w:color w:val="00000A"/>
        </w:rPr>
        <w:t xml:space="preserve">al </w:t>
      </w:r>
      <w:r w:rsidR="0064439A" w:rsidRPr="004A42BF">
        <w:rPr>
          <w:rFonts w:ascii="Arial" w:eastAsia="Arial" w:hAnsi="Arial" w:cs="Arial"/>
          <w:color w:val="00000A"/>
        </w:rPr>
        <w:t>máximo para esta etapa). El resto de las ofertas obtendrán un puntaje proporcionalmente menor, de acuerdo a su ubicación en el ordenamiento respecto a la que se le asignó el puntaje</w:t>
      </w:r>
      <w:r w:rsidR="00824E3F" w:rsidRPr="004A42BF">
        <w:rPr>
          <w:rFonts w:ascii="Arial" w:eastAsia="Arial" w:hAnsi="Arial" w:cs="Arial"/>
          <w:color w:val="00000A"/>
        </w:rPr>
        <w:t xml:space="preserve"> máximo</w:t>
      </w:r>
      <w:r w:rsidR="0064439A" w:rsidRPr="004A42BF">
        <w:rPr>
          <w:rFonts w:ascii="Arial" w:eastAsia="Arial" w:hAnsi="Arial" w:cs="Arial"/>
          <w:color w:val="00000A"/>
        </w:rPr>
        <w:t>.</w:t>
      </w:r>
    </w:p>
    <w:p w14:paraId="17D1647E" w14:textId="3600905F" w:rsidR="0057011C" w:rsidRPr="00E152DD" w:rsidRDefault="0064439A" w:rsidP="004640AA">
      <w:pPr>
        <w:suppressAutoHyphens/>
        <w:spacing w:before="100" w:after="100" w:line="360" w:lineRule="auto"/>
        <w:ind w:left="-142" w:right="566"/>
        <w:jc w:val="both"/>
        <w:rPr>
          <w:rFonts w:ascii="Arial" w:eastAsia="Arial" w:hAnsi="Arial" w:cs="Arial"/>
          <w:color w:val="00000A"/>
        </w:rPr>
      </w:pPr>
      <w:r w:rsidRPr="004A42BF">
        <w:rPr>
          <w:rFonts w:ascii="Arial" w:eastAsia="Arial" w:hAnsi="Arial" w:cs="Arial"/>
          <w:color w:val="00000A"/>
        </w:rPr>
        <w:t>La fórmula para determinar los puntajes de precio es la siguiente:</w:t>
      </w:r>
    </w:p>
    <w:p w14:paraId="5709002D" w14:textId="551584D4" w:rsidR="0064439A" w:rsidRPr="004A42BF" w:rsidRDefault="0064439A" w:rsidP="004640AA">
      <w:pPr>
        <w:spacing w:after="200" w:line="276" w:lineRule="auto"/>
        <w:ind w:left="-142" w:right="566"/>
        <w:jc w:val="center"/>
        <w:rPr>
          <w:rFonts w:ascii="Arial" w:hAnsi="Arial" w:cs="Arial"/>
          <w:b/>
        </w:rPr>
      </w:pPr>
      <w:r w:rsidRPr="004A42BF">
        <w:rPr>
          <w:rFonts w:ascii="Arial" w:hAnsi="Arial" w:cs="Arial"/>
          <w:b/>
        </w:rPr>
        <w:t>Puntaje Económico =</w:t>
      </w:r>
      <w:r w:rsidR="00C36016">
        <w:rPr>
          <w:rFonts w:ascii="Arial" w:hAnsi="Arial" w:cs="Arial"/>
          <w:b/>
        </w:rPr>
        <w:t xml:space="preserve"> 30 </w:t>
      </w:r>
      <m:oMath>
        <m:r>
          <m:rPr>
            <m:sty m:val="bi"/>
          </m:rPr>
          <w:rPr>
            <w:rFonts w:ascii="Cambria Math" w:hAnsi="Cambria Math" w:cs="Arial"/>
            <w:sz w:val="28"/>
          </w:rPr>
          <m:t>*</m:t>
        </m:r>
        <m:f>
          <m:fPr>
            <m:ctrlPr>
              <w:rPr>
                <w:rFonts w:ascii="Cambria Math" w:hAnsi="Cambria Math" w:cs="Arial"/>
                <w:b/>
                <w:i/>
                <w:sz w:val="28"/>
              </w:rPr>
            </m:ctrlPr>
          </m:fPr>
          <m:num>
            <m:sSub>
              <m:sSubPr>
                <m:ctrlPr>
                  <w:rPr>
                    <w:rFonts w:ascii="Cambria Math" w:hAnsi="Cambria Math" w:cs="Arial"/>
                    <w:b/>
                    <w:i/>
                    <w:sz w:val="28"/>
                  </w:rPr>
                </m:ctrlPr>
              </m:sSubPr>
              <m:e>
                <m:r>
                  <m:rPr>
                    <m:sty m:val="bi"/>
                  </m:rPr>
                  <w:rPr>
                    <w:rFonts w:ascii="Cambria Math" w:hAnsi="Cambria Math" w:cs="Arial"/>
                    <w:sz w:val="28"/>
                  </w:rPr>
                  <m:t>VC</m:t>
                </m:r>
              </m:e>
              <m:sub>
                <m:r>
                  <m:rPr>
                    <m:sty m:val="bi"/>
                  </m:rPr>
                  <w:rPr>
                    <w:rFonts w:ascii="Cambria Math" w:hAnsi="Cambria Math" w:cs="Arial"/>
                    <w:sz w:val="28"/>
                  </w:rPr>
                  <m:t>b</m:t>
                </m:r>
              </m:sub>
            </m:sSub>
          </m:num>
          <m:den>
            <m:sSub>
              <m:sSubPr>
                <m:ctrlPr>
                  <w:rPr>
                    <w:rFonts w:ascii="Cambria Math" w:hAnsi="Cambria Math" w:cs="Arial"/>
                    <w:b/>
                    <w:i/>
                    <w:sz w:val="28"/>
                  </w:rPr>
                </m:ctrlPr>
              </m:sSubPr>
              <m:e>
                <m:r>
                  <m:rPr>
                    <m:sty m:val="bi"/>
                  </m:rPr>
                  <w:rPr>
                    <w:rFonts w:ascii="Cambria Math" w:hAnsi="Cambria Math" w:cs="Arial"/>
                    <w:sz w:val="28"/>
                  </w:rPr>
                  <m:t>VC</m:t>
                </m:r>
              </m:e>
              <m:sub>
                <m:r>
                  <m:rPr>
                    <m:sty m:val="bi"/>
                  </m:rPr>
                  <w:rPr>
                    <w:rFonts w:ascii="Cambria Math" w:hAnsi="Cambria Math" w:cs="Arial"/>
                    <w:sz w:val="28"/>
                  </w:rPr>
                  <m:t>i</m:t>
                </m:r>
              </m:sub>
            </m:sSub>
          </m:den>
        </m:f>
      </m:oMath>
    </w:p>
    <w:p w14:paraId="0F58A65A" w14:textId="77777777" w:rsidR="0064439A" w:rsidRPr="004A42BF" w:rsidRDefault="0064439A" w:rsidP="004640AA">
      <w:pPr>
        <w:spacing w:after="200" w:line="276" w:lineRule="auto"/>
        <w:ind w:left="-142" w:right="566"/>
        <w:rPr>
          <w:rFonts w:ascii="Arial" w:hAnsi="Arial" w:cs="Arial"/>
        </w:rPr>
      </w:pPr>
      <w:proofErr w:type="spellStart"/>
      <w:r w:rsidRPr="004A42BF">
        <w:rPr>
          <w:rFonts w:ascii="Arial" w:hAnsi="Arial" w:cs="Arial"/>
        </w:rPr>
        <w:t>Donde</w:t>
      </w:r>
      <w:proofErr w:type="spellEnd"/>
      <w:r w:rsidRPr="004A42BF">
        <w:rPr>
          <w:rFonts w:ascii="Arial" w:hAnsi="Arial" w:cs="Arial"/>
        </w:rPr>
        <w:t>:</w:t>
      </w:r>
    </w:p>
    <w:p w14:paraId="56F282AA" w14:textId="4C3C4A9E" w:rsidR="0064439A" w:rsidRPr="004A42BF" w:rsidRDefault="00600BE4" w:rsidP="004640AA">
      <w:pPr>
        <w:spacing w:after="200" w:line="276" w:lineRule="auto"/>
        <w:ind w:left="-142" w:right="566"/>
        <w:rPr>
          <w:rFonts w:ascii="Arial" w:hAnsi="Arial" w:cs="Arial"/>
        </w:rPr>
      </w:pPr>
      <m:oMath>
        <m:sSub>
          <m:sSubPr>
            <m:ctrlPr>
              <w:rPr>
                <w:rFonts w:ascii="Cambria Math" w:hAnsi="Cambria Math" w:cs="Arial"/>
                <w:b/>
                <w:i/>
                <w:sz w:val="24"/>
              </w:rPr>
            </m:ctrlPr>
          </m:sSubPr>
          <m:e>
            <m:r>
              <m:rPr>
                <m:sty m:val="bi"/>
              </m:rPr>
              <w:rPr>
                <w:rFonts w:ascii="Cambria Math" w:hAnsi="Cambria Math" w:cs="Arial"/>
                <w:sz w:val="24"/>
              </w:rPr>
              <m:t>VC</m:t>
            </m:r>
          </m:e>
          <m:sub>
            <m:r>
              <m:rPr>
                <m:sty m:val="bi"/>
              </m:rPr>
              <w:rPr>
                <w:rFonts w:ascii="Cambria Math" w:hAnsi="Cambria Math" w:cs="Arial"/>
                <w:sz w:val="24"/>
              </w:rPr>
              <m:t>b</m:t>
            </m:r>
          </m:sub>
        </m:sSub>
      </m:oMath>
      <w:r w:rsidR="0064439A" w:rsidRPr="004A42BF">
        <w:rPr>
          <w:rFonts w:ascii="Arial" w:hAnsi="Arial" w:cs="Arial"/>
        </w:rPr>
        <w:t xml:space="preserve"> </w:t>
      </w:r>
      <w:proofErr w:type="gramStart"/>
      <w:r w:rsidR="0064439A" w:rsidRPr="004A42BF">
        <w:rPr>
          <w:rFonts w:ascii="Arial" w:hAnsi="Arial" w:cs="Arial"/>
        </w:rPr>
        <w:t>es</w:t>
      </w:r>
      <w:proofErr w:type="gramEnd"/>
      <w:r w:rsidR="0064439A" w:rsidRPr="004A42BF">
        <w:rPr>
          <w:rFonts w:ascii="Arial" w:hAnsi="Arial" w:cs="Arial"/>
        </w:rPr>
        <w:t xml:space="preserve"> el Valor de Comparación más bajo entre las ofertas admitidas;</w:t>
      </w:r>
    </w:p>
    <w:p w14:paraId="308BA7E6" w14:textId="3188128C" w:rsidR="0064439A" w:rsidRPr="004A42BF" w:rsidRDefault="00600BE4" w:rsidP="004640AA">
      <w:pPr>
        <w:spacing w:after="200" w:line="276" w:lineRule="auto"/>
        <w:ind w:left="-142" w:right="566"/>
        <w:rPr>
          <w:rFonts w:ascii="Arial" w:hAnsi="Arial" w:cs="Arial"/>
        </w:rPr>
      </w:pPr>
      <m:oMath>
        <m:sSub>
          <m:sSubPr>
            <m:ctrlPr>
              <w:rPr>
                <w:rFonts w:ascii="Cambria Math" w:hAnsi="Cambria Math" w:cs="Arial"/>
                <w:b/>
                <w:i/>
                <w:sz w:val="24"/>
              </w:rPr>
            </m:ctrlPr>
          </m:sSubPr>
          <m:e>
            <m:r>
              <m:rPr>
                <m:sty m:val="bi"/>
              </m:rPr>
              <w:rPr>
                <w:rFonts w:ascii="Cambria Math" w:hAnsi="Cambria Math" w:cs="Arial"/>
                <w:sz w:val="24"/>
              </w:rPr>
              <m:t>VC</m:t>
            </m:r>
          </m:e>
          <m:sub>
            <m:r>
              <m:rPr>
                <m:sty m:val="bi"/>
              </m:rPr>
              <w:rPr>
                <w:rFonts w:ascii="Cambria Math" w:hAnsi="Cambria Math" w:cs="Arial"/>
                <w:sz w:val="24"/>
              </w:rPr>
              <m:t>i</m:t>
            </m:r>
          </m:sub>
        </m:sSub>
      </m:oMath>
      <w:r w:rsidR="0064439A" w:rsidRPr="004A42BF">
        <w:rPr>
          <w:rFonts w:ascii="Arial" w:hAnsi="Arial" w:cs="Arial"/>
        </w:rPr>
        <w:t xml:space="preserve"> </w:t>
      </w:r>
      <w:proofErr w:type="gramStart"/>
      <w:r w:rsidR="0064439A" w:rsidRPr="004A42BF">
        <w:rPr>
          <w:rFonts w:ascii="Arial" w:hAnsi="Arial" w:cs="Arial"/>
        </w:rPr>
        <w:t>el</w:t>
      </w:r>
      <w:proofErr w:type="gramEnd"/>
      <w:r w:rsidR="0064439A" w:rsidRPr="004A42BF">
        <w:rPr>
          <w:rFonts w:ascii="Arial" w:hAnsi="Arial" w:cs="Arial"/>
        </w:rPr>
        <w:t xml:space="preserve"> Valor de Comparación de la propuesta en consideración.</w:t>
      </w:r>
    </w:p>
    <w:p w14:paraId="32C73222" w14:textId="108FA9FC" w:rsidR="00CC6C3E" w:rsidRDefault="000863DB" w:rsidP="004640AA">
      <w:pPr>
        <w:spacing w:after="200" w:line="360" w:lineRule="auto"/>
        <w:ind w:left="-142" w:right="567"/>
        <w:rPr>
          <w:rFonts w:ascii="Arial" w:hAnsi="Arial" w:cs="Arial"/>
        </w:rPr>
      </w:pPr>
      <w:r w:rsidRPr="00A76712">
        <w:rPr>
          <w:rFonts w:ascii="Arial" w:hAnsi="Arial" w:cs="Arial"/>
        </w:rPr>
        <w:t xml:space="preserve">Una vez calculado este puntaje total se aplicará lo establecido en el Punto 19. Antecedentes del proveedor en RUPE y Punto 21 </w:t>
      </w:r>
      <w:r w:rsidR="00A8758A" w:rsidRPr="00A76712">
        <w:rPr>
          <w:rFonts w:ascii="Arial" w:hAnsi="Arial" w:cs="Arial"/>
        </w:rPr>
        <w:t>(</w:t>
      </w:r>
      <w:r w:rsidR="00A8758A">
        <w:rPr>
          <w:rFonts w:ascii="Arial" w:hAnsi="Arial" w:cs="Arial"/>
        </w:rPr>
        <w:t xml:space="preserve">la parte correspondiente a </w:t>
      </w:r>
      <w:r w:rsidRPr="00A76712">
        <w:rPr>
          <w:rFonts w:ascii="Arial" w:hAnsi="Arial" w:cs="Arial"/>
        </w:rPr>
        <w:t>protección a servicios nacionales y a MYPYMES).</w:t>
      </w:r>
    </w:p>
    <w:p w14:paraId="4FA2DEA0" w14:textId="704C814B" w:rsidR="0064439A" w:rsidRDefault="00604CFC" w:rsidP="00687222">
      <w:pPr>
        <w:pStyle w:val="Ttulo1"/>
        <w:numPr>
          <w:ilvl w:val="0"/>
          <w:numId w:val="12"/>
        </w:numPr>
        <w:spacing w:before="480" w:after="200"/>
        <w:ind w:left="-142" w:right="567" w:hanging="425"/>
        <w:rPr>
          <w:rFonts w:ascii="Arial" w:eastAsia="Arial" w:hAnsi="Arial" w:cs="Arial"/>
          <w:b/>
          <w:color w:val="auto"/>
          <w:sz w:val="28"/>
          <w:szCs w:val="28"/>
        </w:rPr>
      </w:pPr>
      <w:bookmarkStart w:id="21" w:name="_Toc99031068"/>
      <w:r w:rsidRPr="004A42BF">
        <w:rPr>
          <w:rFonts w:ascii="Arial" w:eastAsia="Arial" w:hAnsi="Arial" w:cs="Arial"/>
          <w:b/>
          <w:color w:val="auto"/>
          <w:sz w:val="28"/>
          <w:szCs w:val="28"/>
        </w:rPr>
        <w:t>Antecedentes del proveedor en RUPE</w:t>
      </w:r>
      <w:bookmarkEnd w:id="21"/>
    </w:p>
    <w:p w14:paraId="2E9D3F1A" w14:textId="688C8A34" w:rsidR="00612C9A" w:rsidRPr="00CD5E1C" w:rsidRDefault="00593184" w:rsidP="00A121CE">
      <w:pPr>
        <w:suppressAutoHyphens/>
        <w:spacing w:before="100" w:line="360" w:lineRule="auto"/>
        <w:ind w:left="-142" w:right="566"/>
        <w:jc w:val="both"/>
        <w:rPr>
          <w:rFonts w:ascii="Arial" w:eastAsia="Arial" w:hAnsi="Arial" w:cs="Arial"/>
          <w:color w:val="00000A"/>
        </w:rPr>
      </w:pPr>
      <w:bookmarkStart w:id="22" w:name="_Toc493507421"/>
      <w:bookmarkStart w:id="23" w:name="_Toc493507614"/>
      <w:bookmarkEnd w:id="22"/>
      <w:bookmarkEnd w:id="23"/>
      <w:r w:rsidRPr="00CD5E1C">
        <w:rPr>
          <w:rFonts w:ascii="Arial" w:eastAsia="Arial" w:hAnsi="Arial" w:cs="Arial"/>
          <w:color w:val="00000A"/>
        </w:rPr>
        <w:t xml:space="preserve">Las sanciones registradas en RUPE se considerarán como antecedente al momento de </w:t>
      </w:r>
      <w:r w:rsidR="00034EB8" w:rsidRPr="00CD5E1C">
        <w:rPr>
          <w:rFonts w:ascii="Arial" w:eastAsia="Arial" w:hAnsi="Arial" w:cs="Arial"/>
          <w:color w:val="00000A"/>
        </w:rPr>
        <w:t xml:space="preserve">la </w:t>
      </w:r>
      <w:r w:rsidRPr="00CD5E1C">
        <w:rPr>
          <w:rFonts w:ascii="Arial" w:eastAsia="Arial" w:hAnsi="Arial" w:cs="Arial"/>
          <w:color w:val="00000A"/>
        </w:rPr>
        <w:t xml:space="preserve">evaluación de las ofertas </w:t>
      </w:r>
      <w:r w:rsidRPr="00CD5E1C">
        <w:rPr>
          <w:rFonts w:ascii="Arial" w:eastAsia="Arial" w:hAnsi="Arial" w:cs="Arial"/>
          <w:bCs/>
          <w:color w:val="00000A"/>
        </w:rPr>
        <w:t>únicamente durante los plazos que se indican a continuación</w:t>
      </w:r>
      <w:r w:rsidRPr="00CD5E1C">
        <w:rPr>
          <w:rFonts w:ascii="Arial" w:eastAsia="Arial" w:hAnsi="Arial" w:cs="Arial"/>
          <w:color w:val="00000A"/>
        </w:rPr>
        <w:t xml:space="preserve">, computados a partir de su registro: </w:t>
      </w:r>
    </w:p>
    <w:tbl>
      <w:tblPr>
        <w:tblStyle w:val="Tablaconcuadrcula"/>
        <w:tblpPr w:leftFromText="141" w:rightFromText="141" w:vertAnchor="text" w:horzAnchor="margin" w:tblpXSpec="center" w:tblpY="78"/>
        <w:tblW w:w="0" w:type="auto"/>
        <w:tblLook w:val="04A0" w:firstRow="1" w:lastRow="0" w:firstColumn="1" w:lastColumn="0" w:noHBand="0" w:noVBand="1"/>
      </w:tblPr>
      <w:tblGrid>
        <w:gridCol w:w="4219"/>
        <w:gridCol w:w="3544"/>
      </w:tblGrid>
      <w:tr w:rsidR="00593184" w:rsidRPr="004A42BF" w14:paraId="1E1319F8" w14:textId="77777777" w:rsidTr="008D65BF">
        <w:trPr>
          <w:trHeight w:val="307"/>
          <w:tblHeader/>
        </w:trPr>
        <w:tc>
          <w:tcPr>
            <w:tcW w:w="4219" w:type="dxa"/>
            <w:shd w:val="clear" w:color="auto" w:fill="1F3864" w:themeFill="accent5" w:themeFillShade="80"/>
            <w:vAlign w:val="center"/>
          </w:tcPr>
          <w:p w14:paraId="25BE23D0" w14:textId="387422E2" w:rsidR="00593184" w:rsidRPr="004A42BF" w:rsidRDefault="00593184" w:rsidP="00C36016">
            <w:pPr>
              <w:tabs>
                <w:tab w:val="left" w:pos="4253"/>
              </w:tabs>
              <w:ind w:right="96"/>
              <w:jc w:val="center"/>
              <w:rPr>
                <w:rFonts w:ascii="Arial" w:hAnsi="Arial" w:cs="Arial"/>
                <w:b/>
              </w:rPr>
            </w:pPr>
            <w:r w:rsidRPr="004A42BF">
              <w:rPr>
                <w:rFonts w:ascii="Arial" w:hAnsi="Arial" w:cs="Arial"/>
                <w:b/>
              </w:rPr>
              <w:lastRenderedPageBreak/>
              <w:t xml:space="preserve">Tipo de </w:t>
            </w:r>
            <w:r w:rsidR="00581314">
              <w:rPr>
                <w:rFonts w:ascii="Arial" w:hAnsi="Arial" w:cs="Arial"/>
                <w:b/>
              </w:rPr>
              <w:t>sanc</w:t>
            </w:r>
            <w:r w:rsidR="00C36016">
              <w:rPr>
                <w:rFonts w:ascii="Arial" w:hAnsi="Arial" w:cs="Arial"/>
                <w:b/>
              </w:rPr>
              <w:t>iones</w:t>
            </w:r>
          </w:p>
        </w:tc>
        <w:tc>
          <w:tcPr>
            <w:tcW w:w="3544" w:type="dxa"/>
            <w:shd w:val="clear" w:color="auto" w:fill="1F3864" w:themeFill="accent5" w:themeFillShade="80"/>
            <w:vAlign w:val="center"/>
          </w:tcPr>
          <w:p w14:paraId="0A70A268" w14:textId="77777777" w:rsidR="00593184" w:rsidRPr="004A42BF" w:rsidRDefault="00593184" w:rsidP="00D00D88">
            <w:pPr>
              <w:tabs>
                <w:tab w:val="left" w:pos="4253"/>
              </w:tabs>
              <w:ind w:right="96"/>
              <w:jc w:val="center"/>
              <w:rPr>
                <w:rFonts w:ascii="Arial" w:hAnsi="Arial" w:cs="Arial"/>
                <w:b/>
              </w:rPr>
            </w:pPr>
            <w:r w:rsidRPr="004A42BF">
              <w:rPr>
                <w:rFonts w:ascii="Arial" w:hAnsi="Arial" w:cs="Arial"/>
                <w:b/>
              </w:rPr>
              <w:t>Plazo</w:t>
            </w:r>
          </w:p>
        </w:tc>
      </w:tr>
      <w:tr w:rsidR="00593184" w:rsidRPr="004A42BF" w14:paraId="6E87A2BE" w14:textId="77777777" w:rsidTr="008D65BF">
        <w:trPr>
          <w:trHeight w:val="515"/>
        </w:trPr>
        <w:tc>
          <w:tcPr>
            <w:tcW w:w="4219" w:type="dxa"/>
            <w:shd w:val="clear" w:color="auto" w:fill="EDEDED" w:themeFill="accent3" w:themeFillTint="33"/>
            <w:vAlign w:val="center"/>
          </w:tcPr>
          <w:p w14:paraId="5DD7FCAF" w14:textId="77777777" w:rsidR="00593184" w:rsidRPr="00C36016" w:rsidRDefault="00593184" w:rsidP="00C36016">
            <w:pPr>
              <w:tabs>
                <w:tab w:val="left" w:pos="4253"/>
              </w:tabs>
              <w:ind w:right="96"/>
              <w:rPr>
                <w:rFonts w:ascii="Arial" w:hAnsi="Arial" w:cs="Arial"/>
              </w:rPr>
            </w:pPr>
            <w:r w:rsidRPr="00C36016">
              <w:rPr>
                <w:rFonts w:ascii="Arial" w:hAnsi="Arial" w:cs="Arial"/>
                <w:lang w:val="es-ES"/>
              </w:rPr>
              <w:t>Advertencia</w:t>
            </w:r>
          </w:p>
        </w:tc>
        <w:tc>
          <w:tcPr>
            <w:tcW w:w="3544" w:type="dxa"/>
            <w:vAlign w:val="center"/>
          </w:tcPr>
          <w:p w14:paraId="4205AB41" w14:textId="77777777" w:rsidR="00593184" w:rsidRPr="00C36016" w:rsidRDefault="00593184" w:rsidP="00D00D88">
            <w:pPr>
              <w:tabs>
                <w:tab w:val="left" w:pos="4253"/>
              </w:tabs>
              <w:ind w:right="96"/>
              <w:jc w:val="center"/>
              <w:rPr>
                <w:rFonts w:ascii="Arial" w:hAnsi="Arial" w:cs="Arial"/>
              </w:rPr>
            </w:pPr>
            <w:r w:rsidRPr="00C36016">
              <w:rPr>
                <w:rFonts w:ascii="Arial" w:hAnsi="Arial" w:cs="Arial"/>
              </w:rPr>
              <w:t>12 Meses</w:t>
            </w:r>
          </w:p>
        </w:tc>
      </w:tr>
      <w:tr w:rsidR="00593184" w:rsidRPr="004A42BF" w14:paraId="7F12173E" w14:textId="77777777" w:rsidTr="008D65BF">
        <w:trPr>
          <w:trHeight w:val="880"/>
        </w:trPr>
        <w:tc>
          <w:tcPr>
            <w:tcW w:w="4219" w:type="dxa"/>
            <w:shd w:val="clear" w:color="auto" w:fill="EDEDED" w:themeFill="accent3" w:themeFillTint="33"/>
            <w:vAlign w:val="center"/>
          </w:tcPr>
          <w:p w14:paraId="647B53D3" w14:textId="77777777" w:rsidR="00593184" w:rsidRPr="00C36016" w:rsidRDefault="00593184" w:rsidP="00C36016">
            <w:pPr>
              <w:tabs>
                <w:tab w:val="left" w:pos="4253"/>
              </w:tabs>
              <w:ind w:right="96"/>
              <w:rPr>
                <w:rFonts w:ascii="Arial" w:hAnsi="Arial" w:cs="Arial"/>
                <w:lang w:val="es-AR"/>
              </w:rPr>
            </w:pPr>
            <w:r w:rsidRPr="00C36016">
              <w:rPr>
                <w:rFonts w:ascii="Arial" w:hAnsi="Arial" w:cs="Arial"/>
                <w:lang w:val="es-AR"/>
              </w:rPr>
              <w:t>Multa / Ejecución de la garantía de mantenimiento de oferta o de fiel cumplimiento de contrato</w:t>
            </w:r>
          </w:p>
        </w:tc>
        <w:tc>
          <w:tcPr>
            <w:tcW w:w="3544" w:type="dxa"/>
            <w:vAlign w:val="center"/>
          </w:tcPr>
          <w:p w14:paraId="6A4BA8C8" w14:textId="77777777" w:rsidR="00593184" w:rsidRPr="00C36016" w:rsidRDefault="00593184" w:rsidP="00D00D88">
            <w:pPr>
              <w:tabs>
                <w:tab w:val="left" w:pos="4253"/>
              </w:tabs>
              <w:ind w:right="96"/>
              <w:jc w:val="center"/>
              <w:rPr>
                <w:rFonts w:ascii="Arial" w:hAnsi="Arial" w:cs="Arial"/>
                <w:lang w:val="es-AR"/>
              </w:rPr>
            </w:pPr>
          </w:p>
          <w:p w14:paraId="7396E668" w14:textId="77777777" w:rsidR="00593184" w:rsidRPr="00C36016" w:rsidRDefault="00593184" w:rsidP="00D00D88">
            <w:pPr>
              <w:tabs>
                <w:tab w:val="left" w:pos="4253"/>
              </w:tabs>
              <w:ind w:right="96"/>
              <w:jc w:val="center"/>
              <w:rPr>
                <w:rFonts w:ascii="Arial" w:hAnsi="Arial" w:cs="Arial"/>
              </w:rPr>
            </w:pPr>
            <w:r w:rsidRPr="00C36016">
              <w:rPr>
                <w:rFonts w:ascii="Arial" w:hAnsi="Arial" w:cs="Arial"/>
              </w:rPr>
              <w:t>18 Meses</w:t>
            </w:r>
          </w:p>
        </w:tc>
      </w:tr>
      <w:tr w:rsidR="00593184" w:rsidRPr="004A42BF" w14:paraId="33F4D6E4" w14:textId="77777777" w:rsidTr="008D65BF">
        <w:trPr>
          <w:trHeight w:val="991"/>
        </w:trPr>
        <w:tc>
          <w:tcPr>
            <w:tcW w:w="4219" w:type="dxa"/>
            <w:shd w:val="clear" w:color="auto" w:fill="EDEDED" w:themeFill="accent3" w:themeFillTint="33"/>
            <w:vAlign w:val="center"/>
          </w:tcPr>
          <w:p w14:paraId="7412A247" w14:textId="77777777" w:rsidR="00593184" w:rsidRPr="00C36016" w:rsidRDefault="00593184" w:rsidP="00C36016">
            <w:pPr>
              <w:tabs>
                <w:tab w:val="left" w:pos="4253"/>
              </w:tabs>
              <w:ind w:right="96"/>
              <w:rPr>
                <w:rFonts w:ascii="Arial" w:hAnsi="Arial" w:cs="Arial"/>
              </w:rPr>
            </w:pPr>
            <w:r w:rsidRPr="00C36016">
              <w:rPr>
                <w:rFonts w:ascii="Arial" w:hAnsi="Arial" w:cs="Arial"/>
                <w:lang w:val="es-ES"/>
              </w:rPr>
              <w:t>Suspensión</w:t>
            </w:r>
            <w:r w:rsidRPr="00C36016">
              <w:rPr>
                <w:rFonts w:ascii="Arial" w:hAnsi="Arial" w:cs="Arial"/>
              </w:rPr>
              <w:t xml:space="preserve"> </w:t>
            </w:r>
          </w:p>
        </w:tc>
        <w:tc>
          <w:tcPr>
            <w:tcW w:w="3544" w:type="dxa"/>
            <w:vAlign w:val="center"/>
          </w:tcPr>
          <w:p w14:paraId="09E86845" w14:textId="77777777" w:rsidR="00593184" w:rsidRPr="00C36016" w:rsidRDefault="00593184" w:rsidP="00D00D88">
            <w:pPr>
              <w:tabs>
                <w:tab w:val="left" w:pos="4253"/>
              </w:tabs>
              <w:ind w:right="96"/>
              <w:jc w:val="both"/>
              <w:rPr>
                <w:rFonts w:ascii="Arial" w:hAnsi="Arial" w:cs="Arial"/>
                <w:lang w:val="es-AR"/>
              </w:rPr>
            </w:pPr>
            <w:r w:rsidRPr="00C36016">
              <w:rPr>
                <w:rFonts w:ascii="Arial" w:hAnsi="Arial" w:cs="Arial"/>
                <w:lang w:val="es-AR"/>
              </w:rPr>
              <w:t>Equivalente al doble del período correspondiente a la suspensión, con un mínimo de 18 meses</w:t>
            </w:r>
          </w:p>
        </w:tc>
      </w:tr>
      <w:tr w:rsidR="00593184" w:rsidRPr="004A42BF" w14:paraId="6A4D1C13" w14:textId="77777777" w:rsidTr="008D65BF">
        <w:trPr>
          <w:trHeight w:val="500"/>
        </w:trPr>
        <w:tc>
          <w:tcPr>
            <w:tcW w:w="4219" w:type="dxa"/>
            <w:shd w:val="clear" w:color="auto" w:fill="EDEDED" w:themeFill="accent3" w:themeFillTint="33"/>
            <w:vAlign w:val="center"/>
          </w:tcPr>
          <w:p w14:paraId="52E4A8AB" w14:textId="77777777" w:rsidR="00593184" w:rsidRPr="00C36016" w:rsidRDefault="00593184" w:rsidP="00C36016">
            <w:pPr>
              <w:tabs>
                <w:tab w:val="left" w:pos="4253"/>
              </w:tabs>
              <w:ind w:right="96"/>
              <w:rPr>
                <w:rFonts w:ascii="Arial" w:hAnsi="Arial" w:cs="Arial"/>
              </w:rPr>
            </w:pPr>
            <w:r w:rsidRPr="00C36016">
              <w:rPr>
                <w:rFonts w:ascii="Arial" w:hAnsi="Arial" w:cs="Arial"/>
                <w:lang w:val="es-ES"/>
              </w:rPr>
              <w:t>Eliminación</w:t>
            </w:r>
            <w:r w:rsidRPr="00C36016">
              <w:rPr>
                <w:rFonts w:ascii="Arial" w:hAnsi="Arial" w:cs="Arial"/>
              </w:rPr>
              <w:t xml:space="preserve"> </w:t>
            </w:r>
          </w:p>
        </w:tc>
        <w:tc>
          <w:tcPr>
            <w:tcW w:w="3544" w:type="dxa"/>
            <w:vAlign w:val="center"/>
          </w:tcPr>
          <w:p w14:paraId="292778AC" w14:textId="77777777" w:rsidR="00593184" w:rsidRPr="00C36016" w:rsidRDefault="00593184" w:rsidP="00D00D88">
            <w:pPr>
              <w:tabs>
                <w:tab w:val="left" w:pos="4253"/>
              </w:tabs>
              <w:ind w:right="96"/>
              <w:jc w:val="center"/>
              <w:rPr>
                <w:rFonts w:ascii="Arial" w:hAnsi="Arial" w:cs="Arial"/>
              </w:rPr>
            </w:pPr>
            <w:r w:rsidRPr="00C36016">
              <w:rPr>
                <w:rFonts w:ascii="Arial" w:hAnsi="Arial" w:cs="Arial"/>
              </w:rPr>
              <w:t xml:space="preserve"> </w:t>
            </w:r>
            <w:r w:rsidRPr="00C36016">
              <w:rPr>
                <w:rFonts w:ascii="Arial" w:hAnsi="Arial" w:cs="Arial"/>
                <w:lang w:val="es-ES"/>
              </w:rPr>
              <w:t>Indefinido</w:t>
            </w:r>
          </w:p>
        </w:tc>
      </w:tr>
      <w:tr w:rsidR="00593184" w:rsidRPr="004A42BF" w14:paraId="32B710C8" w14:textId="77777777" w:rsidTr="008D65BF">
        <w:trPr>
          <w:trHeight w:val="500"/>
        </w:trPr>
        <w:tc>
          <w:tcPr>
            <w:tcW w:w="4219" w:type="dxa"/>
            <w:shd w:val="clear" w:color="auto" w:fill="EDEDED" w:themeFill="accent3" w:themeFillTint="33"/>
            <w:vAlign w:val="center"/>
          </w:tcPr>
          <w:p w14:paraId="2B3AEA95" w14:textId="77777777" w:rsidR="00593184" w:rsidRPr="00C36016" w:rsidRDefault="00593184" w:rsidP="00C36016">
            <w:pPr>
              <w:tabs>
                <w:tab w:val="left" w:pos="4253"/>
              </w:tabs>
              <w:ind w:right="96"/>
              <w:rPr>
                <w:rFonts w:ascii="Arial" w:hAnsi="Arial" w:cs="Arial"/>
                <w:lang w:val="es-AR"/>
              </w:rPr>
            </w:pPr>
            <w:r w:rsidRPr="00C36016">
              <w:rPr>
                <w:rFonts w:ascii="Arial" w:hAnsi="Arial" w:cs="Arial"/>
                <w:lang w:val="es-AR"/>
              </w:rPr>
              <w:t>Otras sanciones previstas en el pliego distintas de las anteriores</w:t>
            </w:r>
          </w:p>
        </w:tc>
        <w:tc>
          <w:tcPr>
            <w:tcW w:w="3544" w:type="dxa"/>
            <w:vAlign w:val="center"/>
          </w:tcPr>
          <w:p w14:paraId="0E461C44" w14:textId="77777777" w:rsidR="00593184" w:rsidRPr="00C36016" w:rsidRDefault="00593184" w:rsidP="00D00D88">
            <w:pPr>
              <w:tabs>
                <w:tab w:val="left" w:pos="4253"/>
              </w:tabs>
              <w:ind w:right="96"/>
              <w:jc w:val="center"/>
              <w:rPr>
                <w:rFonts w:ascii="Arial" w:hAnsi="Arial" w:cs="Arial"/>
              </w:rPr>
            </w:pPr>
            <w:r w:rsidRPr="00C36016">
              <w:rPr>
                <w:rFonts w:ascii="Arial" w:hAnsi="Arial" w:cs="Arial"/>
              </w:rPr>
              <w:t xml:space="preserve">18 </w:t>
            </w:r>
            <w:r w:rsidRPr="00C36016">
              <w:rPr>
                <w:rFonts w:ascii="Arial" w:hAnsi="Arial" w:cs="Arial"/>
                <w:lang w:val="es-ES"/>
              </w:rPr>
              <w:t>meses</w:t>
            </w:r>
          </w:p>
        </w:tc>
      </w:tr>
    </w:tbl>
    <w:p w14:paraId="340B8559" w14:textId="77777777" w:rsidR="00593184" w:rsidRPr="004A42BF" w:rsidRDefault="00593184" w:rsidP="004640AA">
      <w:pPr>
        <w:pStyle w:val="Normal1"/>
        <w:ind w:left="-142" w:right="566"/>
        <w:jc w:val="both"/>
        <w:rPr>
          <w:rFonts w:ascii="Arial" w:eastAsia="Arial" w:hAnsi="Arial" w:cs="Arial"/>
          <w:color w:val="00000A"/>
          <w:lang w:val="es-ES" w:eastAsia="es-ES"/>
        </w:rPr>
      </w:pPr>
    </w:p>
    <w:p w14:paraId="3907861E" w14:textId="77777777" w:rsidR="00593184" w:rsidRPr="00CD5E1C" w:rsidRDefault="00593184" w:rsidP="004640AA">
      <w:pPr>
        <w:suppressAutoHyphens/>
        <w:spacing w:before="100" w:line="360" w:lineRule="auto"/>
        <w:ind w:left="-142" w:right="566"/>
        <w:jc w:val="both"/>
        <w:rPr>
          <w:rFonts w:ascii="Arial" w:eastAsia="Arial" w:hAnsi="Arial" w:cs="Arial"/>
          <w:color w:val="00000A"/>
        </w:rPr>
      </w:pPr>
      <w:r w:rsidRPr="00CD5E1C">
        <w:rPr>
          <w:rFonts w:ascii="Arial" w:eastAsia="Arial" w:hAnsi="Arial" w:cs="Arial"/>
          <w:color w:val="00000A"/>
        </w:rPr>
        <w:t xml:space="preserve">Las sanciones que el proveedor presente registradas en RUPE, </w:t>
      </w:r>
      <w:r w:rsidRPr="00CD5E1C">
        <w:rPr>
          <w:rFonts w:ascii="Arial" w:eastAsia="Arial" w:hAnsi="Arial" w:cs="Arial"/>
          <w:bCs/>
          <w:color w:val="00000A"/>
        </w:rPr>
        <w:t>considerándolas</w:t>
      </w:r>
      <w:r w:rsidRPr="00CD5E1C">
        <w:rPr>
          <w:rFonts w:ascii="Arial" w:eastAsia="Arial" w:hAnsi="Arial" w:cs="Arial"/>
          <w:color w:val="00000A"/>
        </w:rPr>
        <w:t xml:space="preserve"> </w:t>
      </w:r>
      <w:r w:rsidRPr="00CD5E1C">
        <w:rPr>
          <w:rFonts w:ascii="Arial" w:eastAsia="Arial" w:hAnsi="Arial" w:cs="Arial"/>
          <w:bCs/>
          <w:color w:val="00000A"/>
        </w:rPr>
        <w:t>de acuerdo con lo estipulado en el cuadro anterior</w:t>
      </w:r>
      <w:r w:rsidRPr="00CD5E1C">
        <w:rPr>
          <w:rFonts w:ascii="Arial" w:eastAsia="Arial" w:hAnsi="Arial" w:cs="Arial"/>
          <w:color w:val="00000A"/>
        </w:rPr>
        <w:t xml:space="preserve">, provocarán un abatimiento en el puntaje total obtenido en la evaluación de las ofertas, de conformidad con los siguientes criterios:  </w:t>
      </w:r>
    </w:p>
    <w:p w14:paraId="70B0FE1E" w14:textId="1F303900" w:rsidR="00593184" w:rsidRPr="004A42BF" w:rsidRDefault="00593184" w:rsidP="004640AA">
      <w:pPr>
        <w:suppressAutoHyphens/>
        <w:spacing w:before="100" w:line="360" w:lineRule="auto"/>
        <w:ind w:left="-142" w:right="566"/>
        <w:jc w:val="both"/>
        <w:rPr>
          <w:rFonts w:ascii="Arial" w:eastAsia="Arial" w:hAnsi="Arial" w:cs="Arial"/>
        </w:rPr>
      </w:pPr>
      <w:r w:rsidRPr="004A42BF">
        <w:rPr>
          <w:rFonts w:ascii="Arial" w:eastAsia="Arial" w:hAnsi="Arial" w:cs="Arial"/>
          <w:b/>
          <w:bCs/>
          <w:color w:val="00000A"/>
        </w:rPr>
        <w:t>Puntaje máximo de abatimiento</w:t>
      </w:r>
      <w:r w:rsidRPr="004A42BF">
        <w:rPr>
          <w:rFonts w:ascii="Arial" w:eastAsia="Arial" w:hAnsi="Arial" w:cs="Arial"/>
          <w:color w:val="00000A"/>
        </w:rPr>
        <w:t xml:space="preserve"> = </w:t>
      </w:r>
      <w:r w:rsidR="00CC6C3E" w:rsidRPr="004A42BF">
        <w:rPr>
          <w:rFonts w:ascii="Arial" w:eastAsia="Arial" w:hAnsi="Arial" w:cs="Arial"/>
        </w:rPr>
        <w:t>5 (cinco)</w:t>
      </w:r>
    </w:p>
    <w:p w14:paraId="4510524B" w14:textId="08942C04" w:rsidR="00C36016" w:rsidRPr="00C36016" w:rsidRDefault="00C36016" w:rsidP="004640AA">
      <w:pPr>
        <w:suppressAutoHyphens/>
        <w:spacing w:before="100" w:line="360" w:lineRule="auto"/>
        <w:ind w:left="-142" w:right="566"/>
        <w:jc w:val="both"/>
        <w:rPr>
          <w:rFonts w:ascii="Arial" w:eastAsia="Arial" w:hAnsi="Arial" w:cs="Arial"/>
          <w:b/>
          <w:color w:val="00000A"/>
        </w:rPr>
      </w:pPr>
      <w:r>
        <w:rPr>
          <w:rFonts w:ascii="Arial" w:eastAsia="Arial" w:hAnsi="Arial" w:cs="Arial"/>
          <w:noProof/>
          <w:color w:val="00000A"/>
          <w:lang w:eastAsia="es-UY"/>
        </w:rPr>
        <mc:AlternateContent>
          <mc:Choice Requires="wps">
            <w:drawing>
              <wp:anchor distT="0" distB="0" distL="114300" distR="114300" simplePos="0" relativeHeight="251659264" behindDoc="0" locked="0" layoutInCell="1" allowOverlap="1" wp14:anchorId="376947BB" wp14:editId="13504DE5">
                <wp:simplePos x="0" y="0"/>
                <wp:positionH relativeFrom="column">
                  <wp:posOffset>413385</wp:posOffset>
                </wp:positionH>
                <wp:positionV relativeFrom="paragraph">
                  <wp:posOffset>285750</wp:posOffset>
                </wp:positionV>
                <wp:extent cx="3421380" cy="312420"/>
                <wp:effectExtent l="0" t="0" r="26670" b="11430"/>
                <wp:wrapNone/>
                <wp:docPr id="1" name="1 Rectángulo redondeado"/>
                <wp:cNvGraphicFramePr/>
                <a:graphic xmlns:a="http://schemas.openxmlformats.org/drawingml/2006/main">
                  <a:graphicData uri="http://schemas.microsoft.com/office/word/2010/wordprocessingShape">
                    <wps:wsp>
                      <wps:cNvSpPr/>
                      <wps:spPr>
                        <a:xfrm>
                          <a:off x="0" y="0"/>
                          <a:ext cx="3421380" cy="3124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32.55pt;margin-top:22.5pt;width:269.4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" filled="f" strokecolor="#1f4d78 [1604]" strokeweight="1pt">
                <v:stroke joinstyle="miter"/>
              </v:roundrect>
            </w:pict>
          </mc:Fallback>
        </mc:AlternateContent>
      </w:r>
      <w:r w:rsidR="00593184" w:rsidRPr="004A42BF">
        <w:rPr>
          <w:rFonts w:ascii="Arial" w:eastAsia="Arial" w:hAnsi="Arial" w:cs="Arial"/>
          <w:color w:val="00000A"/>
        </w:rPr>
        <w:t>Fórmula a aplicar para identificar el abatimiento en cada caso:</w:t>
      </w:r>
      <m:oMath>
        <m:r>
          <m:rPr>
            <m:sty m:val="bi"/>
          </m:rPr>
          <w:rPr>
            <w:rFonts w:ascii="Cambria Math" w:eastAsia="Arial" w:hAnsi="Cambria Math" w:cs="Arial"/>
            <w:color w:val="00000A"/>
          </w:rPr>
          <m:t xml:space="preserve"> </m:t>
        </m:r>
      </m:oMath>
    </w:p>
    <w:p w14:paraId="2E936188" w14:textId="045A6525" w:rsidR="00B30865" w:rsidRPr="00C36016" w:rsidRDefault="00C36016" w:rsidP="00C36016">
      <w:pPr>
        <w:suppressAutoHyphens/>
        <w:spacing w:before="100" w:line="360" w:lineRule="auto"/>
        <w:ind w:left="851" w:right="566"/>
        <w:jc w:val="both"/>
        <w:rPr>
          <w:rFonts w:ascii="Arial" w:eastAsia="Arial" w:hAnsi="Arial" w:cs="Arial"/>
          <w:b/>
          <w:color w:val="00000A"/>
        </w:rPr>
      </w:pPr>
      <m:oMath>
        <m:r>
          <m:rPr>
            <m:sty m:val="bi"/>
          </m:rPr>
          <w:rPr>
            <w:rFonts w:ascii="Cambria Math" w:eastAsia="Arial" w:hAnsi="Cambria Math" w:cs="Arial"/>
            <w:color w:val="00000A"/>
          </w:rPr>
          <m:t xml:space="preserve">Antecedentes negativos </m:t>
        </m:r>
        <m:d>
          <m:dPr>
            <m:ctrlPr>
              <w:rPr>
                <w:rFonts w:ascii="Cambria Math" w:eastAsia="Arial" w:hAnsi="Cambria Math" w:cs="Arial"/>
                <w:b/>
                <w:i/>
                <w:color w:val="00000A"/>
              </w:rPr>
            </m:ctrlPr>
          </m:dPr>
          <m:e>
            <m:r>
              <m:rPr>
                <m:sty m:val="bi"/>
              </m:rPr>
              <w:rPr>
                <w:rFonts w:ascii="Cambria Math" w:eastAsia="Arial" w:hAnsi="Cambria Math" w:cs="Arial"/>
                <w:color w:val="00000A"/>
              </w:rPr>
              <m:t>AN</m:t>
            </m:r>
          </m:e>
        </m:d>
        <m:r>
          <m:rPr>
            <m:sty m:val="bi"/>
          </m:rPr>
          <w:rPr>
            <w:rFonts w:ascii="Cambria Math" w:eastAsia="Arial" w:hAnsi="Cambria Math" w:cs="Arial"/>
            <w:color w:val="00000A"/>
          </w:rPr>
          <m:t>=TS+CS+PI</m:t>
        </m:r>
      </m:oMath>
      <w:r w:rsidRPr="004A42BF">
        <w:rPr>
          <w:rFonts w:ascii="Arial" w:eastAsia="Arial" w:hAnsi="Arial" w:cs="Arial"/>
          <w:b/>
          <w:noProof/>
          <w:color w:val="00000A"/>
          <w:lang w:eastAsia="es-UY"/>
        </w:rPr>
        <w:t xml:space="preserve"> </w:t>
      </w:r>
      <w:r w:rsidR="00B30865">
        <w:rPr>
          <w:rFonts w:ascii="Arial" w:eastAsia="Arial" w:hAnsi="Arial" w:cs="Arial"/>
          <w:b/>
          <w:color w:val="00000A"/>
        </w:rPr>
        <w:t xml:space="preserve">                       </w:t>
      </w:r>
    </w:p>
    <w:p w14:paraId="1AE6F52A" w14:textId="77777777" w:rsidR="00C36016" w:rsidRDefault="00031E65" w:rsidP="004640AA">
      <w:pPr>
        <w:suppressAutoHyphens/>
        <w:spacing w:before="100" w:line="360" w:lineRule="auto"/>
        <w:ind w:left="-142" w:right="566"/>
        <w:rPr>
          <w:rFonts w:ascii="Arial" w:eastAsia="Arial" w:hAnsi="Arial" w:cs="Arial"/>
          <w:color w:val="00000A"/>
        </w:rPr>
      </w:pPr>
      <w:proofErr w:type="spellStart"/>
      <w:r w:rsidRPr="00CD5E1C">
        <w:rPr>
          <w:rFonts w:ascii="Arial" w:eastAsia="Arial" w:hAnsi="Arial" w:cs="Arial"/>
          <w:color w:val="00000A"/>
        </w:rPr>
        <w:t>Donde</w:t>
      </w:r>
      <w:proofErr w:type="spellEnd"/>
      <w:r w:rsidRPr="00CD5E1C">
        <w:rPr>
          <w:rFonts w:ascii="Arial" w:eastAsia="Arial" w:hAnsi="Arial" w:cs="Arial"/>
          <w:color w:val="00000A"/>
        </w:rPr>
        <w:t xml:space="preserve">:     </w:t>
      </w:r>
    </w:p>
    <w:p w14:paraId="1C755881" w14:textId="55DF7D9D" w:rsidR="006E08E6" w:rsidRPr="00B30865" w:rsidRDefault="00C36016" w:rsidP="004640AA">
      <w:pPr>
        <w:suppressAutoHyphens/>
        <w:spacing w:before="100" w:line="360" w:lineRule="auto"/>
        <w:ind w:left="-142" w:right="566"/>
        <w:rPr>
          <w:rFonts w:ascii="Arial" w:eastAsia="Arial" w:hAnsi="Arial" w:cs="Arial"/>
          <w:b/>
          <w:color w:val="00000A"/>
        </w:rPr>
      </w:pPr>
      <m:oMath>
        <m:r>
          <m:rPr>
            <m:sty m:val="bi"/>
          </m:rPr>
          <w:rPr>
            <w:rFonts w:ascii="Cambria Math" w:eastAsia="Arial" w:hAnsi="Cambria Math" w:cs="Arial"/>
            <w:color w:val="00000A"/>
          </w:rPr>
          <m:t>TS</m:t>
        </m:r>
      </m:oMath>
      <w:r w:rsidR="00593184" w:rsidRPr="00CD5E1C">
        <w:rPr>
          <w:rFonts w:ascii="Arial" w:eastAsia="Arial" w:hAnsi="Arial" w:cs="Arial"/>
          <w:color w:val="00000A"/>
        </w:rPr>
        <w:t xml:space="preserve"> = tipo de sanción (vale el tipo de sanción más gravoso cuando haya</w:t>
      </w:r>
      <w:r w:rsidR="00593184" w:rsidRPr="004A42BF">
        <w:rPr>
          <w:rFonts w:ascii="Arial" w:eastAsia="Arial" w:hAnsi="Arial" w:cs="Arial"/>
          <w:color w:val="00000A"/>
        </w:rPr>
        <w:t xml:space="preserve"> más de una sanción vigente) </w:t>
      </w:r>
    </w:p>
    <w:tbl>
      <w:tblPr>
        <w:tblStyle w:val="Tablaconcuadrcula"/>
        <w:tblW w:w="0" w:type="auto"/>
        <w:jc w:val="center"/>
        <w:tblInd w:w="-2435" w:type="dxa"/>
        <w:tblLook w:val="04A0" w:firstRow="1" w:lastRow="0" w:firstColumn="1" w:lastColumn="0" w:noHBand="0" w:noVBand="1"/>
      </w:tblPr>
      <w:tblGrid>
        <w:gridCol w:w="5469"/>
        <w:gridCol w:w="1416"/>
      </w:tblGrid>
      <w:tr w:rsidR="00593184" w:rsidRPr="004A42BF" w14:paraId="362B3F65" w14:textId="77777777" w:rsidTr="00EA38E0">
        <w:trPr>
          <w:jc w:val="center"/>
        </w:trPr>
        <w:tc>
          <w:tcPr>
            <w:tcW w:w="5469" w:type="dxa"/>
            <w:shd w:val="clear" w:color="auto" w:fill="1F3864" w:themeFill="accent5" w:themeFillShade="80"/>
            <w:vAlign w:val="center"/>
          </w:tcPr>
          <w:p w14:paraId="6F1DFEB0" w14:textId="77777777" w:rsidR="00593184" w:rsidRPr="004A42BF" w:rsidRDefault="00593184" w:rsidP="004640AA">
            <w:pPr>
              <w:ind w:left="-142" w:right="566"/>
              <w:jc w:val="center"/>
              <w:rPr>
                <w:rFonts w:ascii="Arial" w:hAnsi="Arial" w:cs="Arial"/>
                <w:b/>
              </w:rPr>
            </w:pPr>
            <w:r w:rsidRPr="004A42BF">
              <w:rPr>
                <w:rFonts w:ascii="Arial" w:hAnsi="Arial" w:cs="Arial"/>
                <w:b/>
              </w:rPr>
              <w:t>TS</w:t>
            </w:r>
          </w:p>
        </w:tc>
        <w:tc>
          <w:tcPr>
            <w:tcW w:w="1416" w:type="dxa"/>
            <w:shd w:val="clear" w:color="auto" w:fill="1F3864" w:themeFill="accent5" w:themeFillShade="80"/>
            <w:vAlign w:val="center"/>
          </w:tcPr>
          <w:p w14:paraId="6CC0A949" w14:textId="77777777" w:rsidR="00593184" w:rsidRPr="004A42BF" w:rsidRDefault="00593184" w:rsidP="00C36016">
            <w:pPr>
              <w:tabs>
                <w:tab w:val="left" w:pos="1769"/>
              </w:tabs>
              <w:ind w:left="128" w:right="82"/>
              <w:jc w:val="center"/>
              <w:rPr>
                <w:rFonts w:ascii="Arial" w:hAnsi="Arial" w:cs="Arial"/>
                <w:b/>
              </w:rPr>
            </w:pPr>
            <w:r w:rsidRPr="004A42BF">
              <w:rPr>
                <w:rFonts w:ascii="Arial" w:hAnsi="Arial" w:cs="Arial"/>
                <w:b/>
              </w:rPr>
              <w:t>Valor</w:t>
            </w:r>
          </w:p>
        </w:tc>
      </w:tr>
      <w:tr w:rsidR="00593184" w:rsidRPr="004A42BF" w14:paraId="2AEA7DAE" w14:textId="77777777" w:rsidTr="00EA38E0">
        <w:trPr>
          <w:trHeight w:val="398"/>
          <w:jc w:val="center"/>
        </w:trPr>
        <w:tc>
          <w:tcPr>
            <w:tcW w:w="5469" w:type="dxa"/>
            <w:vAlign w:val="center"/>
          </w:tcPr>
          <w:p w14:paraId="342BD27E" w14:textId="77777777" w:rsidR="00593184" w:rsidRPr="004A42BF" w:rsidRDefault="00593184" w:rsidP="00C36016">
            <w:pPr>
              <w:ind w:left="133" w:right="566"/>
              <w:jc w:val="center"/>
              <w:rPr>
                <w:rFonts w:ascii="Arial" w:hAnsi="Arial" w:cs="Arial"/>
              </w:rPr>
            </w:pPr>
            <w:r w:rsidRPr="00EA38E0">
              <w:rPr>
                <w:rFonts w:ascii="Arial" w:hAnsi="Arial" w:cs="Arial"/>
                <w:lang w:val="es-ES"/>
              </w:rPr>
              <w:t>Advertencia</w:t>
            </w:r>
          </w:p>
        </w:tc>
        <w:tc>
          <w:tcPr>
            <w:tcW w:w="1416" w:type="dxa"/>
            <w:vAlign w:val="center"/>
          </w:tcPr>
          <w:p w14:paraId="10370C96" w14:textId="57FA6457" w:rsidR="00593184" w:rsidRPr="004A42BF" w:rsidRDefault="00CC6C3E" w:rsidP="00C36016">
            <w:pPr>
              <w:tabs>
                <w:tab w:val="left" w:pos="1769"/>
              </w:tabs>
              <w:ind w:left="128" w:right="82"/>
              <w:jc w:val="center"/>
              <w:rPr>
                <w:rFonts w:ascii="Arial" w:hAnsi="Arial" w:cs="Arial"/>
              </w:rPr>
            </w:pPr>
            <w:r w:rsidRPr="004A42BF">
              <w:rPr>
                <w:rFonts w:ascii="Arial" w:hAnsi="Arial" w:cs="Arial"/>
              </w:rPr>
              <w:t>0,50</w:t>
            </w:r>
          </w:p>
        </w:tc>
      </w:tr>
      <w:tr w:rsidR="00593184" w:rsidRPr="004A42BF" w14:paraId="4347CD1E" w14:textId="77777777" w:rsidTr="00EA38E0">
        <w:trPr>
          <w:trHeight w:val="663"/>
          <w:jc w:val="center"/>
        </w:trPr>
        <w:tc>
          <w:tcPr>
            <w:tcW w:w="5469" w:type="dxa"/>
            <w:vAlign w:val="center"/>
          </w:tcPr>
          <w:p w14:paraId="00E455FB" w14:textId="77777777" w:rsidR="00593184" w:rsidRPr="004A42BF" w:rsidRDefault="00593184" w:rsidP="00EA38E0">
            <w:pPr>
              <w:ind w:left="133" w:right="58"/>
              <w:jc w:val="center"/>
              <w:rPr>
                <w:rFonts w:ascii="Arial" w:hAnsi="Arial" w:cs="Arial"/>
                <w:lang w:val="es-AR"/>
              </w:rPr>
            </w:pPr>
            <w:r w:rsidRPr="004A42BF">
              <w:rPr>
                <w:rFonts w:ascii="Arial" w:hAnsi="Arial" w:cs="Arial"/>
                <w:lang w:val="es-AR"/>
              </w:rPr>
              <w:t>Multa / Ejecución de la garantía de mantenimiento de oferta o de fiel cumplimiento de contrato</w:t>
            </w:r>
          </w:p>
        </w:tc>
        <w:tc>
          <w:tcPr>
            <w:tcW w:w="1416" w:type="dxa"/>
            <w:vAlign w:val="center"/>
          </w:tcPr>
          <w:p w14:paraId="52C32286" w14:textId="77777777" w:rsidR="00593184" w:rsidRPr="004A42BF" w:rsidRDefault="00593184" w:rsidP="00C36016">
            <w:pPr>
              <w:tabs>
                <w:tab w:val="left" w:pos="1769"/>
              </w:tabs>
              <w:ind w:left="128" w:right="82"/>
              <w:jc w:val="center"/>
              <w:rPr>
                <w:rFonts w:ascii="Arial" w:hAnsi="Arial" w:cs="Arial"/>
                <w:sz w:val="6"/>
                <w:lang w:val="es-AR"/>
              </w:rPr>
            </w:pPr>
          </w:p>
          <w:p w14:paraId="23104C32" w14:textId="0CC4C781" w:rsidR="00593184" w:rsidRPr="004A42BF" w:rsidRDefault="00CC6C3E" w:rsidP="00C36016">
            <w:pPr>
              <w:tabs>
                <w:tab w:val="left" w:pos="1769"/>
              </w:tabs>
              <w:ind w:left="128" w:right="82"/>
              <w:jc w:val="center"/>
              <w:rPr>
                <w:rFonts w:ascii="Arial" w:hAnsi="Arial" w:cs="Arial"/>
              </w:rPr>
            </w:pPr>
            <w:r w:rsidRPr="004A42BF">
              <w:rPr>
                <w:rFonts w:ascii="Arial" w:hAnsi="Arial" w:cs="Arial"/>
              </w:rPr>
              <w:t>1,25</w:t>
            </w:r>
          </w:p>
        </w:tc>
      </w:tr>
      <w:tr w:rsidR="00593184" w:rsidRPr="004A42BF" w14:paraId="56522E62" w14:textId="77777777" w:rsidTr="00EA38E0">
        <w:trPr>
          <w:trHeight w:val="358"/>
          <w:jc w:val="center"/>
        </w:trPr>
        <w:tc>
          <w:tcPr>
            <w:tcW w:w="5469" w:type="dxa"/>
            <w:vAlign w:val="center"/>
          </w:tcPr>
          <w:p w14:paraId="3494BF28" w14:textId="77777777" w:rsidR="00593184" w:rsidRPr="004A42BF" w:rsidRDefault="00593184" w:rsidP="00C36016">
            <w:pPr>
              <w:ind w:left="133" w:right="566"/>
              <w:jc w:val="center"/>
              <w:rPr>
                <w:rFonts w:ascii="Arial" w:hAnsi="Arial" w:cs="Arial"/>
              </w:rPr>
            </w:pPr>
            <w:r w:rsidRPr="00EA38E0">
              <w:rPr>
                <w:rFonts w:ascii="Arial" w:hAnsi="Arial" w:cs="Arial"/>
                <w:lang w:val="es-ES"/>
              </w:rPr>
              <w:t>Suspensión</w:t>
            </w:r>
            <w:r w:rsidRPr="004A42BF">
              <w:rPr>
                <w:rFonts w:ascii="Arial" w:hAnsi="Arial" w:cs="Arial"/>
              </w:rPr>
              <w:t xml:space="preserve"> </w:t>
            </w:r>
            <w:r w:rsidRPr="004A42BF">
              <w:rPr>
                <w:rFonts w:ascii="Arial" w:eastAsia="Arial" w:hAnsi="Arial" w:cs="Arial"/>
                <w:color w:val="00000A"/>
                <w:sz w:val="20"/>
                <w:szCs w:val="20"/>
                <w:vertAlign w:val="superscript"/>
              </w:rPr>
              <w:t>(1)</w:t>
            </w:r>
          </w:p>
        </w:tc>
        <w:tc>
          <w:tcPr>
            <w:tcW w:w="1416" w:type="dxa"/>
            <w:vAlign w:val="center"/>
          </w:tcPr>
          <w:p w14:paraId="49763168" w14:textId="64AD6815" w:rsidR="00593184" w:rsidRPr="004A42BF" w:rsidRDefault="00CC6C3E" w:rsidP="00C36016">
            <w:pPr>
              <w:tabs>
                <w:tab w:val="left" w:pos="1769"/>
              </w:tabs>
              <w:ind w:left="128" w:right="82"/>
              <w:jc w:val="center"/>
              <w:rPr>
                <w:rFonts w:ascii="Arial" w:hAnsi="Arial" w:cs="Arial"/>
              </w:rPr>
            </w:pPr>
            <w:r w:rsidRPr="004A42BF">
              <w:rPr>
                <w:rFonts w:ascii="Arial" w:hAnsi="Arial" w:cs="Arial"/>
              </w:rPr>
              <w:t>2,0</w:t>
            </w:r>
          </w:p>
        </w:tc>
      </w:tr>
      <w:tr w:rsidR="00593184" w:rsidRPr="004A42BF" w14:paraId="3D8E1C2E" w14:textId="77777777" w:rsidTr="00EA38E0">
        <w:trPr>
          <w:trHeight w:val="491"/>
          <w:jc w:val="center"/>
        </w:trPr>
        <w:tc>
          <w:tcPr>
            <w:tcW w:w="5469" w:type="dxa"/>
            <w:vAlign w:val="center"/>
          </w:tcPr>
          <w:p w14:paraId="29CA4A02" w14:textId="77777777" w:rsidR="00593184" w:rsidRPr="004A42BF" w:rsidRDefault="00593184" w:rsidP="00C36016">
            <w:pPr>
              <w:ind w:left="133" w:right="566"/>
              <w:jc w:val="center"/>
              <w:rPr>
                <w:rFonts w:ascii="Arial" w:hAnsi="Arial" w:cs="Arial"/>
              </w:rPr>
            </w:pPr>
            <w:r w:rsidRPr="00EA38E0">
              <w:rPr>
                <w:rFonts w:ascii="Arial" w:hAnsi="Arial" w:cs="Arial"/>
                <w:lang w:val="es-ES"/>
              </w:rPr>
              <w:lastRenderedPageBreak/>
              <w:t>Eliminación</w:t>
            </w:r>
            <w:r w:rsidRPr="004A42BF">
              <w:rPr>
                <w:rFonts w:ascii="Arial" w:hAnsi="Arial" w:cs="Arial"/>
              </w:rPr>
              <w:t xml:space="preserve"> </w:t>
            </w:r>
            <w:r w:rsidRPr="004A42BF">
              <w:rPr>
                <w:rFonts w:ascii="Arial" w:eastAsia="Arial" w:hAnsi="Arial" w:cs="Arial"/>
                <w:color w:val="00000A"/>
                <w:sz w:val="20"/>
                <w:szCs w:val="20"/>
                <w:vertAlign w:val="superscript"/>
              </w:rPr>
              <w:t>(2)</w:t>
            </w:r>
          </w:p>
        </w:tc>
        <w:tc>
          <w:tcPr>
            <w:tcW w:w="1416" w:type="dxa"/>
            <w:vAlign w:val="center"/>
          </w:tcPr>
          <w:p w14:paraId="5085F17D" w14:textId="59AC5300" w:rsidR="00593184" w:rsidRPr="004A42BF" w:rsidRDefault="00CC6C3E" w:rsidP="00C36016">
            <w:pPr>
              <w:tabs>
                <w:tab w:val="left" w:pos="1769"/>
              </w:tabs>
              <w:ind w:left="128" w:right="82"/>
              <w:jc w:val="center"/>
              <w:rPr>
                <w:rFonts w:ascii="Arial" w:hAnsi="Arial" w:cs="Arial"/>
              </w:rPr>
            </w:pPr>
            <w:r w:rsidRPr="004A42BF">
              <w:rPr>
                <w:rFonts w:ascii="Arial" w:hAnsi="Arial" w:cs="Arial"/>
              </w:rPr>
              <w:t>2,0</w:t>
            </w:r>
          </w:p>
        </w:tc>
      </w:tr>
    </w:tbl>
    <w:p w14:paraId="0FDBED67" w14:textId="2FFB9487" w:rsidR="00593184" w:rsidRPr="00EA38E0" w:rsidRDefault="00593184" w:rsidP="00EA38E0">
      <w:pPr>
        <w:suppressAutoHyphens/>
        <w:spacing w:before="100" w:line="240" w:lineRule="auto"/>
        <w:ind w:left="851" w:right="849"/>
        <w:jc w:val="both"/>
        <w:rPr>
          <w:rFonts w:ascii="Arial" w:eastAsia="Arial" w:hAnsi="Arial" w:cs="Arial"/>
          <w:color w:val="00000A"/>
          <w:sz w:val="18"/>
          <w:szCs w:val="20"/>
        </w:rPr>
      </w:pPr>
      <w:r w:rsidRPr="00EA38E0">
        <w:rPr>
          <w:rFonts w:ascii="Arial" w:eastAsia="Arial" w:hAnsi="Arial" w:cs="Arial"/>
          <w:color w:val="00000A"/>
          <w:sz w:val="18"/>
          <w:szCs w:val="20"/>
        </w:rPr>
        <w:t xml:space="preserve">(1) En el caso de que la suspensión hubiera sido impuesta por el </w:t>
      </w:r>
      <w:r w:rsidR="00CC6C3E" w:rsidRPr="00EA38E0">
        <w:rPr>
          <w:rFonts w:ascii="Arial" w:eastAsia="Arial" w:hAnsi="Arial" w:cs="Arial"/>
          <w:color w:val="00000A"/>
          <w:sz w:val="18"/>
          <w:szCs w:val="20"/>
        </w:rPr>
        <w:t>INE</w:t>
      </w:r>
      <w:r w:rsidRPr="00EA38E0">
        <w:rPr>
          <w:rFonts w:ascii="Arial" w:eastAsia="Arial" w:hAnsi="Arial" w:cs="Arial"/>
          <w:color w:val="00000A"/>
          <w:sz w:val="18"/>
          <w:szCs w:val="20"/>
        </w:rPr>
        <w:t xml:space="preserve"> y el efecto de la misma no se hubiera agotado, el proveedor no podrá ser considerado a los efectos de esta contratación.</w:t>
      </w:r>
    </w:p>
    <w:p w14:paraId="6B987051" w14:textId="77777777" w:rsidR="00EA38E0" w:rsidRDefault="00593184" w:rsidP="00EA38E0">
      <w:pPr>
        <w:suppressAutoHyphens/>
        <w:spacing w:before="100" w:line="240" w:lineRule="auto"/>
        <w:ind w:left="851" w:right="849"/>
        <w:jc w:val="both"/>
        <w:rPr>
          <w:rFonts w:ascii="Arial" w:eastAsia="Arial" w:hAnsi="Arial" w:cs="Arial"/>
          <w:color w:val="00000A"/>
          <w:sz w:val="18"/>
          <w:szCs w:val="20"/>
        </w:rPr>
      </w:pPr>
      <w:r w:rsidRPr="00EA38E0">
        <w:rPr>
          <w:rFonts w:ascii="Arial" w:eastAsia="Arial" w:hAnsi="Arial" w:cs="Arial"/>
          <w:color w:val="00000A"/>
          <w:sz w:val="18"/>
          <w:szCs w:val="20"/>
        </w:rPr>
        <w:t xml:space="preserve">(2) Siempre que la sanción no tenga alcance al </w:t>
      </w:r>
      <w:r w:rsidR="00CC6C3E" w:rsidRPr="00EA38E0">
        <w:rPr>
          <w:rFonts w:ascii="Arial" w:eastAsia="Arial" w:hAnsi="Arial" w:cs="Arial"/>
          <w:color w:val="00000A"/>
          <w:sz w:val="18"/>
          <w:szCs w:val="20"/>
        </w:rPr>
        <w:t>INE</w:t>
      </w:r>
      <w:r w:rsidR="00EA38E0">
        <w:rPr>
          <w:rFonts w:ascii="Arial" w:eastAsia="Arial" w:hAnsi="Arial" w:cs="Arial"/>
          <w:color w:val="00000A"/>
          <w:sz w:val="18"/>
          <w:szCs w:val="20"/>
        </w:rPr>
        <w:t xml:space="preserve">. </w:t>
      </w:r>
    </w:p>
    <w:p w14:paraId="2B94EC7F" w14:textId="5219B79B" w:rsidR="00612C9A" w:rsidRPr="00EA38E0" w:rsidRDefault="00031E65" w:rsidP="00EA38E0">
      <w:pPr>
        <w:suppressAutoHyphens/>
        <w:spacing w:before="100" w:line="240" w:lineRule="auto"/>
        <w:ind w:left="-142" w:right="849"/>
        <w:jc w:val="both"/>
        <w:rPr>
          <w:rFonts w:ascii="Arial" w:eastAsia="Arial" w:hAnsi="Arial" w:cs="Arial"/>
          <w:color w:val="00000A"/>
          <w:sz w:val="18"/>
          <w:szCs w:val="20"/>
        </w:rPr>
      </w:pPr>
      <w:r>
        <w:rPr>
          <w:rFonts w:ascii="Arial" w:eastAsia="Arial" w:hAnsi="Arial" w:cs="Arial"/>
          <w:b/>
          <w:color w:val="00000A"/>
        </w:rPr>
        <w:t xml:space="preserve">  </w:t>
      </w:r>
      <m:oMath>
        <m:r>
          <m:rPr>
            <m:sty m:val="bi"/>
          </m:rPr>
          <w:rPr>
            <w:rFonts w:ascii="Cambria Math" w:eastAsia="Arial" w:hAnsi="Cambria Math" w:cs="Arial"/>
            <w:color w:val="00000A"/>
          </w:rPr>
          <m:t>CS</m:t>
        </m:r>
      </m:oMath>
      <w:r w:rsidR="00C36016" w:rsidRPr="004A42BF">
        <w:rPr>
          <w:rFonts w:ascii="Arial" w:eastAsia="Arial" w:hAnsi="Arial" w:cs="Arial"/>
          <w:b/>
          <w:color w:val="00000A"/>
        </w:rPr>
        <w:t xml:space="preserve"> </w:t>
      </w:r>
      <w:r w:rsidR="00593184" w:rsidRPr="004A42BF">
        <w:rPr>
          <w:rFonts w:ascii="Arial" w:eastAsia="Arial" w:hAnsi="Arial" w:cs="Arial"/>
          <w:b/>
          <w:color w:val="00000A"/>
        </w:rPr>
        <w:t>= cantidad de sanciones vigentes en RUPE</w:t>
      </w:r>
    </w:p>
    <w:tbl>
      <w:tblPr>
        <w:tblStyle w:val="Tablaconcuadrcula"/>
        <w:tblW w:w="0" w:type="auto"/>
        <w:jc w:val="center"/>
        <w:tblLook w:val="04A0" w:firstRow="1" w:lastRow="0" w:firstColumn="1" w:lastColumn="0" w:noHBand="0" w:noVBand="1"/>
      </w:tblPr>
      <w:tblGrid>
        <w:gridCol w:w="2108"/>
        <w:gridCol w:w="1640"/>
      </w:tblGrid>
      <w:tr w:rsidR="00593184" w:rsidRPr="004A42BF" w14:paraId="78B3C74C" w14:textId="77777777" w:rsidTr="00EA38E0">
        <w:trPr>
          <w:trHeight w:val="214"/>
          <w:jc w:val="center"/>
        </w:trPr>
        <w:tc>
          <w:tcPr>
            <w:tcW w:w="2108" w:type="dxa"/>
            <w:shd w:val="clear" w:color="auto" w:fill="1F3864" w:themeFill="accent5" w:themeFillShade="80"/>
            <w:noWrap/>
            <w:vAlign w:val="center"/>
            <w:hideMark/>
          </w:tcPr>
          <w:p w14:paraId="07AA0C49" w14:textId="77777777" w:rsidR="00593184" w:rsidRPr="004A42BF" w:rsidRDefault="00593184" w:rsidP="00EA38E0">
            <w:pPr>
              <w:pStyle w:val="Textocomentario"/>
              <w:ind w:left="66" w:right="125"/>
              <w:jc w:val="center"/>
              <w:rPr>
                <w:rFonts w:ascii="Arial" w:hAnsi="Arial" w:cs="Arial"/>
                <w:b/>
                <w:sz w:val="22"/>
                <w:szCs w:val="22"/>
              </w:rPr>
            </w:pPr>
            <w:r w:rsidRPr="004A42BF">
              <w:rPr>
                <w:rFonts w:ascii="Arial" w:hAnsi="Arial" w:cs="Arial"/>
                <w:b/>
                <w:sz w:val="22"/>
                <w:szCs w:val="22"/>
              </w:rPr>
              <w:t>CS</w:t>
            </w:r>
          </w:p>
        </w:tc>
        <w:tc>
          <w:tcPr>
            <w:tcW w:w="1640" w:type="dxa"/>
            <w:shd w:val="clear" w:color="auto" w:fill="1F3864" w:themeFill="accent5" w:themeFillShade="80"/>
            <w:noWrap/>
            <w:vAlign w:val="center"/>
            <w:hideMark/>
          </w:tcPr>
          <w:p w14:paraId="21A60252" w14:textId="77777777" w:rsidR="00593184" w:rsidRPr="004A42BF" w:rsidRDefault="00593184" w:rsidP="00EA38E0">
            <w:pPr>
              <w:pStyle w:val="Textocomentario"/>
              <w:ind w:left="84" w:right="64"/>
              <w:jc w:val="center"/>
              <w:rPr>
                <w:rFonts w:ascii="Arial" w:hAnsi="Arial" w:cs="Arial"/>
                <w:b/>
                <w:sz w:val="22"/>
                <w:szCs w:val="22"/>
              </w:rPr>
            </w:pPr>
            <w:r w:rsidRPr="004A42BF">
              <w:rPr>
                <w:rFonts w:ascii="Arial" w:hAnsi="Arial" w:cs="Arial"/>
                <w:b/>
                <w:sz w:val="22"/>
                <w:szCs w:val="22"/>
              </w:rPr>
              <w:t>Valor</w:t>
            </w:r>
          </w:p>
        </w:tc>
      </w:tr>
      <w:tr w:rsidR="00593184" w:rsidRPr="004A42BF" w14:paraId="17B3FB53" w14:textId="77777777" w:rsidTr="00EA38E0">
        <w:trPr>
          <w:trHeight w:val="352"/>
          <w:jc w:val="center"/>
        </w:trPr>
        <w:tc>
          <w:tcPr>
            <w:tcW w:w="2108" w:type="dxa"/>
            <w:noWrap/>
            <w:vAlign w:val="center"/>
            <w:hideMark/>
          </w:tcPr>
          <w:p w14:paraId="23F1A1B4" w14:textId="77777777" w:rsidR="00593184" w:rsidRPr="004A42BF" w:rsidRDefault="00593184" w:rsidP="00EA38E0">
            <w:pPr>
              <w:tabs>
                <w:tab w:val="left" w:pos="2567"/>
              </w:tabs>
              <w:ind w:left="66" w:right="125"/>
              <w:jc w:val="center"/>
              <w:rPr>
                <w:rFonts w:ascii="Arial" w:hAnsi="Arial" w:cs="Arial"/>
              </w:rPr>
            </w:pPr>
            <w:r w:rsidRPr="004A42BF">
              <w:rPr>
                <w:rFonts w:ascii="Arial" w:hAnsi="Arial" w:cs="Arial"/>
              </w:rPr>
              <w:t>1</w:t>
            </w:r>
          </w:p>
        </w:tc>
        <w:tc>
          <w:tcPr>
            <w:tcW w:w="1640" w:type="dxa"/>
            <w:noWrap/>
            <w:vAlign w:val="center"/>
            <w:hideMark/>
          </w:tcPr>
          <w:p w14:paraId="07D529DF" w14:textId="32EF02C6" w:rsidR="00593184" w:rsidRPr="004A42BF" w:rsidRDefault="00CC6C3E" w:rsidP="00EA38E0">
            <w:pPr>
              <w:ind w:left="84" w:right="64"/>
              <w:jc w:val="center"/>
              <w:rPr>
                <w:rFonts w:ascii="Arial" w:hAnsi="Arial" w:cs="Arial"/>
              </w:rPr>
            </w:pPr>
            <w:r w:rsidRPr="004A42BF">
              <w:rPr>
                <w:rFonts w:ascii="Arial" w:hAnsi="Arial" w:cs="Arial"/>
              </w:rPr>
              <w:t>0</w:t>
            </w:r>
          </w:p>
        </w:tc>
      </w:tr>
      <w:tr w:rsidR="00593184" w:rsidRPr="004A42BF" w14:paraId="43F3CEF1" w14:textId="77777777" w:rsidTr="00EA38E0">
        <w:trPr>
          <w:trHeight w:val="214"/>
          <w:jc w:val="center"/>
        </w:trPr>
        <w:tc>
          <w:tcPr>
            <w:tcW w:w="2108" w:type="dxa"/>
            <w:noWrap/>
            <w:vAlign w:val="center"/>
            <w:hideMark/>
          </w:tcPr>
          <w:p w14:paraId="6EBD522D" w14:textId="77777777" w:rsidR="00593184" w:rsidRPr="004A42BF" w:rsidRDefault="00593184" w:rsidP="00EA38E0">
            <w:pPr>
              <w:tabs>
                <w:tab w:val="left" w:pos="2567"/>
              </w:tabs>
              <w:ind w:left="66" w:right="125"/>
              <w:jc w:val="center"/>
              <w:rPr>
                <w:rFonts w:ascii="Arial" w:hAnsi="Arial" w:cs="Arial"/>
              </w:rPr>
            </w:pPr>
            <w:r w:rsidRPr="004A42BF">
              <w:rPr>
                <w:rFonts w:ascii="Arial" w:hAnsi="Arial" w:cs="Arial"/>
              </w:rPr>
              <w:t>2</w:t>
            </w:r>
          </w:p>
        </w:tc>
        <w:tc>
          <w:tcPr>
            <w:tcW w:w="1640" w:type="dxa"/>
            <w:noWrap/>
            <w:vAlign w:val="center"/>
            <w:hideMark/>
          </w:tcPr>
          <w:p w14:paraId="70067CEF" w14:textId="6577CD7E" w:rsidR="00593184" w:rsidRPr="004A42BF" w:rsidRDefault="00CC6C3E" w:rsidP="00EA38E0">
            <w:pPr>
              <w:ind w:left="84" w:right="64"/>
              <w:jc w:val="center"/>
              <w:rPr>
                <w:rFonts w:ascii="Arial" w:hAnsi="Arial" w:cs="Arial"/>
              </w:rPr>
            </w:pPr>
            <w:r w:rsidRPr="004A42BF">
              <w:rPr>
                <w:rFonts w:ascii="Arial" w:hAnsi="Arial" w:cs="Arial"/>
              </w:rPr>
              <w:t>0,75</w:t>
            </w:r>
          </w:p>
        </w:tc>
      </w:tr>
      <w:tr w:rsidR="00593184" w:rsidRPr="004A42BF" w14:paraId="319E88A9" w14:textId="77777777" w:rsidTr="00EA38E0">
        <w:trPr>
          <w:trHeight w:val="214"/>
          <w:jc w:val="center"/>
        </w:trPr>
        <w:tc>
          <w:tcPr>
            <w:tcW w:w="2108" w:type="dxa"/>
            <w:noWrap/>
            <w:vAlign w:val="center"/>
            <w:hideMark/>
          </w:tcPr>
          <w:p w14:paraId="7B56BF9A" w14:textId="77777777" w:rsidR="00593184" w:rsidRPr="004A42BF" w:rsidRDefault="00593184" w:rsidP="00EA38E0">
            <w:pPr>
              <w:tabs>
                <w:tab w:val="left" w:pos="2567"/>
              </w:tabs>
              <w:ind w:left="66" w:right="125"/>
              <w:jc w:val="center"/>
              <w:rPr>
                <w:rFonts w:ascii="Arial" w:hAnsi="Arial" w:cs="Arial"/>
              </w:rPr>
            </w:pPr>
            <w:r w:rsidRPr="004A42BF">
              <w:rPr>
                <w:rFonts w:ascii="Arial" w:hAnsi="Arial" w:cs="Arial"/>
              </w:rPr>
              <w:t>3</w:t>
            </w:r>
          </w:p>
        </w:tc>
        <w:tc>
          <w:tcPr>
            <w:tcW w:w="1640" w:type="dxa"/>
            <w:noWrap/>
            <w:vAlign w:val="center"/>
            <w:hideMark/>
          </w:tcPr>
          <w:p w14:paraId="4A015ECC" w14:textId="0859052D" w:rsidR="00593184" w:rsidRPr="004A42BF" w:rsidRDefault="00CC6C3E" w:rsidP="00EA38E0">
            <w:pPr>
              <w:ind w:left="84" w:right="64"/>
              <w:jc w:val="center"/>
              <w:rPr>
                <w:rFonts w:ascii="Arial" w:hAnsi="Arial" w:cs="Arial"/>
              </w:rPr>
            </w:pPr>
            <w:r w:rsidRPr="004A42BF">
              <w:rPr>
                <w:rFonts w:ascii="Arial" w:hAnsi="Arial" w:cs="Arial"/>
              </w:rPr>
              <w:t>1,25</w:t>
            </w:r>
          </w:p>
        </w:tc>
      </w:tr>
      <w:tr w:rsidR="00593184" w:rsidRPr="004A42BF" w14:paraId="469E1434" w14:textId="77777777" w:rsidTr="00EA38E0">
        <w:trPr>
          <w:trHeight w:val="214"/>
          <w:jc w:val="center"/>
        </w:trPr>
        <w:tc>
          <w:tcPr>
            <w:tcW w:w="2108" w:type="dxa"/>
            <w:noWrap/>
            <w:vAlign w:val="center"/>
            <w:hideMark/>
          </w:tcPr>
          <w:p w14:paraId="29ED78FD" w14:textId="77777777" w:rsidR="00593184" w:rsidRPr="004A42BF" w:rsidRDefault="00593184" w:rsidP="00EA38E0">
            <w:pPr>
              <w:tabs>
                <w:tab w:val="left" w:pos="2567"/>
              </w:tabs>
              <w:ind w:left="66" w:right="125"/>
              <w:jc w:val="center"/>
              <w:rPr>
                <w:rFonts w:ascii="Arial" w:hAnsi="Arial" w:cs="Arial"/>
              </w:rPr>
            </w:pPr>
            <w:r w:rsidRPr="004A42BF">
              <w:rPr>
                <w:rFonts w:ascii="Arial" w:hAnsi="Arial" w:cs="Arial"/>
              </w:rPr>
              <w:t>4 o más</w:t>
            </w:r>
          </w:p>
        </w:tc>
        <w:tc>
          <w:tcPr>
            <w:tcW w:w="1640" w:type="dxa"/>
            <w:noWrap/>
            <w:vAlign w:val="center"/>
            <w:hideMark/>
          </w:tcPr>
          <w:p w14:paraId="1647413A" w14:textId="346042FC" w:rsidR="00593184" w:rsidRPr="004A42BF" w:rsidRDefault="00CC6C3E" w:rsidP="00EA38E0">
            <w:pPr>
              <w:ind w:left="84" w:right="64"/>
              <w:jc w:val="center"/>
              <w:rPr>
                <w:rFonts w:ascii="Arial" w:hAnsi="Arial" w:cs="Arial"/>
              </w:rPr>
            </w:pPr>
            <w:r w:rsidRPr="004A42BF">
              <w:rPr>
                <w:rFonts w:ascii="Arial" w:hAnsi="Arial" w:cs="Arial"/>
              </w:rPr>
              <w:t>2,0</w:t>
            </w:r>
          </w:p>
        </w:tc>
      </w:tr>
    </w:tbl>
    <w:p w14:paraId="3979E954" w14:textId="77777777" w:rsidR="00593184" w:rsidRPr="004A42BF" w:rsidRDefault="00593184" w:rsidP="004640AA">
      <w:pPr>
        <w:suppressAutoHyphens/>
        <w:spacing w:before="100" w:line="360" w:lineRule="auto"/>
        <w:ind w:left="-142" w:right="566"/>
        <w:jc w:val="both"/>
        <w:rPr>
          <w:rFonts w:ascii="Arial" w:eastAsia="Arial" w:hAnsi="Arial" w:cs="Arial"/>
          <w:color w:val="00000A"/>
        </w:rPr>
      </w:pPr>
    </w:p>
    <w:p w14:paraId="14F91E93" w14:textId="63060C1B" w:rsidR="00593184" w:rsidRPr="004A42BF" w:rsidRDefault="00EA38E0" w:rsidP="004640AA">
      <w:pPr>
        <w:suppressAutoHyphens/>
        <w:spacing w:before="100" w:line="360" w:lineRule="auto"/>
        <w:ind w:left="-142" w:right="566"/>
        <w:jc w:val="both"/>
        <w:rPr>
          <w:rFonts w:ascii="Arial" w:eastAsia="Arial" w:hAnsi="Arial" w:cs="Arial"/>
          <w:color w:val="00000A"/>
        </w:rPr>
      </w:pPr>
      <m:oMath>
        <m:r>
          <m:rPr>
            <m:sty m:val="bi"/>
          </m:rPr>
          <w:rPr>
            <w:rFonts w:ascii="Cambria Math" w:eastAsia="Arial" w:hAnsi="Cambria Math" w:cs="Arial"/>
            <w:color w:val="00000A"/>
          </w:rPr>
          <m:t>PI</m:t>
        </m:r>
      </m:oMath>
      <w:r w:rsidRPr="004A42BF">
        <w:rPr>
          <w:rFonts w:ascii="Arial" w:eastAsia="Arial" w:hAnsi="Arial" w:cs="Arial"/>
          <w:b/>
          <w:color w:val="00000A"/>
        </w:rPr>
        <w:t xml:space="preserve"> </w:t>
      </w:r>
      <w:r w:rsidR="00593184" w:rsidRPr="004A42BF">
        <w:rPr>
          <w:rFonts w:ascii="Arial" w:eastAsia="Arial" w:hAnsi="Arial" w:cs="Arial"/>
          <w:b/>
          <w:color w:val="00000A"/>
        </w:rPr>
        <w:t>= proporción de los contratos con sanciones vigentes</w:t>
      </w:r>
      <w:r w:rsidR="00593184" w:rsidRPr="004A42BF">
        <w:rPr>
          <w:rFonts w:ascii="Arial" w:eastAsia="Arial" w:hAnsi="Arial" w:cs="Arial"/>
          <w:color w:val="00000A"/>
        </w:rPr>
        <w:t xml:space="preserve">. El puntaje se asigna en función de la cantidad </w:t>
      </w:r>
      <w:r w:rsidR="00031E65">
        <w:rPr>
          <w:rFonts w:ascii="Arial" w:eastAsia="Arial" w:hAnsi="Arial" w:cs="Arial"/>
          <w:color w:val="00000A"/>
        </w:rPr>
        <w:t xml:space="preserve"> </w:t>
      </w:r>
      <w:r w:rsidR="00593184" w:rsidRPr="004A42BF">
        <w:rPr>
          <w:rFonts w:ascii="Arial" w:eastAsia="Arial" w:hAnsi="Arial" w:cs="Arial"/>
          <w:color w:val="00000A"/>
        </w:rPr>
        <w:t>de sanciones vigentes en RUPE (CS) sobre cantidad de adjudicaciones registradas en el sitio web de compras estatales (CA).</w:t>
      </w:r>
    </w:p>
    <w:tbl>
      <w:tblPr>
        <w:tblStyle w:val="Tablaconcuadrcula"/>
        <w:tblW w:w="0" w:type="auto"/>
        <w:jc w:val="center"/>
        <w:tblLook w:val="04A0" w:firstRow="1" w:lastRow="0" w:firstColumn="1" w:lastColumn="0" w:noHBand="0" w:noVBand="1"/>
      </w:tblPr>
      <w:tblGrid>
        <w:gridCol w:w="3346"/>
        <w:gridCol w:w="2775"/>
      </w:tblGrid>
      <w:tr w:rsidR="00593184" w:rsidRPr="004A42BF" w14:paraId="4B654751" w14:textId="77777777" w:rsidTr="007C0A38">
        <w:trPr>
          <w:trHeight w:val="37"/>
          <w:jc w:val="center"/>
        </w:trPr>
        <w:tc>
          <w:tcPr>
            <w:tcW w:w="3346" w:type="dxa"/>
            <w:shd w:val="clear" w:color="auto" w:fill="1F3864" w:themeFill="accent5" w:themeFillShade="80"/>
            <w:noWrap/>
            <w:hideMark/>
          </w:tcPr>
          <w:p w14:paraId="3416A5D3" w14:textId="77777777" w:rsidR="00593184" w:rsidRPr="004A42BF" w:rsidRDefault="00593184" w:rsidP="004640AA">
            <w:pPr>
              <w:pStyle w:val="Textocomentario"/>
              <w:ind w:left="-142" w:right="566"/>
              <w:jc w:val="center"/>
              <w:rPr>
                <w:rFonts w:ascii="Arial" w:hAnsi="Arial" w:cs="Arial"/>
                <w:b/>
                <w:sz w:val="22"/>
                <w:szCs w:val="22"/>
              </w:rPr>
            </w:pPr>
            <w:r w:rsidRPr="004A42BF">
              <w:rPr>
                <w:rFonts w:ascii="Arial" w:hAnsi="Arial" w:cs="Arial"/>
                <w:b/>
                <w:sz w:val="22"/>
                <w:szCs w:val="22"/>
              </w:rPr>
              <w:t>PI</w:t>
            </w:r>
          </w:p>
        </w:tc>
        <w:tc>
          <w:tcPr>
            <w:tcW w:w="2775" w:type="dxa"/>
            <w:shd w:val="clear" w:color="auto" w:fill="1F3864" w:themeFill="accent5" w:themeFillShade="80"/>
            <w:noWrap/>
            <w:hideMark/>
          </w:tcPr>
          <w:p w14:paraId="63E460DF" w14:textId="77777777" w:rsidR="00593184" w:rsidRPr="004A42BF" w:rsidRDefault="00593184" w:rsidP="004640AA">
            <w:pPr>
              <w:pStyle w:val="Textocomentario"/>
              <w:ind w:left="-142" w:right="566"/>
              <w:jc w:val="center"/>
              <w:rPr>
                <w:rFonts w:ascii="Arial" w:hAnsi="Arial" w:cs="Arial"/>
                <w:b/>
                <w:sz w:val="22"/>
                <w:szCs w:val="22"/>
              </w:rPr>
            </w:pPr>
            <w:r w:rsidRPr="004A42BF">
              <w:rPr>
                <w:rFonts w:ascii="Arial" w:hAnsi="Arial" w:cs="Arial"/>
                <w:b/>
                <w:sz w:val="22"/>
                <w:szCs w:val="22"/>
              </w:rPr>
              <w:t>Valor</w:t>
            </w:r>
          </w:p>
        </w:tc>
      </w:tr>
      <w:tr w:rsidR="00593184" w:rsidRPr="004A42BF" w14:paraId="58BF6121" w14:textId="77777777" w:rsidTr="007C0A38">
        <w:trPr>
          <w:trHeight w:val="37"/>
          <w:jc w:val="center"/>
        </w:trPr>
        <w:tc>
          <w:tcPr>
            <w:tcW w:w="3346" w:type="dxa"/>
            <w:noWrap/>
            <w:hideMark/>
          </w:tcPr>
          <w:p w14:paraId="076DD562" w14:textId="386B67FB" w:rsidR="00593184" w:rsidRPr="004A42BF" w:rsidRDefault="00593184" w:rsidP="004640AA">
            <w:pPr>
              <w:pStyle w:val="Textocomentario"/>
              <w:ind w:left="-142" w:right="566"/>
              <w:jc w:val="center"/>
              <w:rPr>
                <w:rFonts w:ascii="Arial" w:hAnsi="Arial" w:cs="Arial"/>
                <w:sz w:val="22"/>
                <w:szCs w:val="22"/>
              </w:rPr>
            </w:pPr>
            <w:r w:rsidRPr="004A42BF">
              <w:rPr>
                <w:rFonts w:ascii="Arial" w:hAnsi="Arial" w:cs="Arial"/>
                <w:sz w:val="22"/>
                <w:szCs w:val="22"/>
              </w:rPr>
              <w:t>Si 0 &lt; CS/CA ≤ 0,2</w:t>
            </w:r>
          </w:p>
        </w:tc>
        <w:tc>
          <w:tcPr>
            <w:tcW w:w="2775" w:type="dxa"/>
            <w:noWrap/>
            <w:hideMark/>
          </w:tcPr>
          <w:p w14:paraId="1B9FB3BF" w14:textId="3B56CAE5" w:rsidR="00593184" w:rsidRPr="004A42BF" w:rsidRDefault="00CC6C3E" w:rsidP="004640AA">
            <w:pPr>
              <w:pStyle w:val="Textocomentario"/>
              <w:ind w:left="-142" w:right="566"/>
              <w:jc w:val="center"/>
              <w:rPr>
                <w:rFonts w:ascii="Arial" w:hAnsi="Arial" w:cs="Arial"/>
                <w:sz w:val="22"/>
                <w:szCs w:val="22"/>
              </w:rPr>
            </w:pPr>
            <w:r w:rsidRPr="004A42BF">
              <w:rPr>
                <w:rFonts w:ascii="Arial" w:hAnsi="Arial" w:cs="Arial"/>
                <w:sz w:val="22"/>
                <w:szCs w:val="22"/>
              </w:rPr>
              <w:t>0,5</w:t>
            </w:r>
            <w:r w:rsidR="00593184" w:rsidRPr="004A42BF">
              <w:rPr>
                <w:rFonts w:ascii="Arial" w:hAnsi="Arial" w:cs="Arial"/>
                <w:sz w:val="22"/>
                <w:szCs w:val="22"/>
              </w:rPr>
              <w:t>0</w:t>
            </w:r>
          </w:p>
        </w:tc>
      </w:tr>
      <w:tr w:rsidR="00593184" w:rsidRPr="004A42BF" w14:paraId="3D300896" w14:textId="77777777" w:rsidTr="007C0A38">
        <w:trPr>
          <w:trHeight w:val="37"/>
          <w:jc w:val="center"/>
        </w:trPr>
        <w:tc>
          <w:tcPr>
            <w:tcW w:w="3346" w:type="dxa"/>
            <w:noWrap/>
            <w:hideMark/>
          </w:tcPr>
          <w:p w14:paraId="40FE186A" w14:textId="0B80D5E3" w:rsidR="00593184" w:rsidRPr="004A42BF" w:rsidRDefault="00593184" w:rsidP="004640AA">
            <w:pPr>
              <w:pStyle w:val="Textocomentario"/>
              <w:ind w:left="-142" w:right="566"/>
              <w:jc w:val="center"/>
              <w:rPr>
                <w:rFonts w:ascii="Arial" w:hAnsi="Arial" w:cs="Arial"/>
                <w:sz w:val="22"/>
                <w:szCs w:val="22"/>
              </w:rPr>
            </w:pPr>
            <w:r w:rsidRPr="004A42BF">
              <w:rPr>
                <w:rFonts w:ascii="Arial" w:hAnsi="Arial" w:cs="Arial"/>
                <w:sz w:val="22"/>
                <w:szCs w:val="22"/>
              </w:rPr>
              <w:t>Si 0,2 &lt; CS/CA ≤ 0,5</w:t>
            </w:r>
          </w:p>
        </w:tc>
        <w:tc>
          <w:tcPr>
            <w:tcW w:w="2775" w:type="dxa"/>
            <w:noWrap/>
            <w:hideMark/>
          </w:tcPr>
          <w:p w14:paraId="6EFB63C9" w14:textId="3D3F6C6B" w:rsidR="00593184" w:rsidRPr="004A42BF" w:rsidRDefault="00CC6C3E" w:rsidP="004640AA">
            <w:pPr>
              <w:pStyle w:val="Textocomentario"/>
              <w:ind w:left="-142" w:right="566"/>
              <w:jc w:val="center"/>
              <w:rPr>
                <w:rFonts w:ascii="Arial" w:hAnsi="Arial" w:cs="Arial"/>
                <w:sz w:val="22"/>
                <w:szCs w:val="22"/>
              </w:rPr>
            </w:pPr>
            <w:r w:rsidRPr="004A42BF">
              <w:rPr>
                <w:rFonts w:ascii="Arial" w:hAnsi="Arial" w:cs="Arial"/>
                <w:sz w:val="22"/>
                <w:szCs w:val="22"/>
              </w:rPr>
              <w:t>0,7</w:t>
            </w:r>
            <w:r w:rsidR="00593184" w:rsidRPr="004A42BF">
              <w:rPr>
                <w:rFonts w:ascii="Arial" w:hAnsi="Arial" w:cs="Arial"/>
                <w:sz w:val="22"/>
                <w:szCs w:val="22"/>
              </w:rPr>
              <w:t>5</w:t>
            </w:r>
          </w:p>
        </w:tc>
      </w:tr>
      <w:tr w:rsidR="00593184" w:rsidRPr="004A42BF" w14:paraId="2C7A97B4" w14:textId="77777777" w:rsidTr="007C0A38">
        <w:trPr>
          <w:trHeight w:val="37"/>
          <w:jc w:val="center"/>
        </w:trPr>
        <w:tc>
          <w:tcPr>
            <w:tcW w:w="3346" w:type="dxa"/>
            <w:noWrap/>
            <w:hideMark/>
          </w:tcPr>
          <w:p w14:paraId="76C631FD" w14:textId="77777777" w:rsidR="00593184" w:rsidRPr="004A42BF" w:rsidRDefault="00593184" w:rsidP="004640AA">
            <w:pPr>
              <w:pStyle w:val="Textocomentario"/>
              <w:ind w:left="-142" w:right="566"/>
              <w:jc w:val="center"/>
              <w:rPr>
                <w:rFonts w:ascii="Arial" w:hAnsi="Arial" w:cs="Arial"/>
                <w:sz w:val="22"/>
                <w:szCs w:val="22"/>
              </w:rPr>
            </w:pPr>
            <w:r w:rsidRPr="004A42BF">
              <w:rPr>
                <w:rFonts w:ascii="Arial" w:hAnsi="Arial" w:cs="Arial"/>
                <w:sz w:val="22"/>
                <w:szCs w:val="22"/>
              </w:rPr>
              <w:t>CS/CA &gt; 0,5</w:t>
            </w:r>
          </w:p>
        </w:tc>
        <w:tc>
          <w:tcPr>
            <w:tcW w:w="2775" w:type="dxa"/>
            <w:noWrap/>
            <w:hideMark/>
          </w:tcPr>
          <w:p w14:paraId="2C78AC66" w14:textId="729BB9E0" w:rsidR="00593184" w:rsidRPr="004A42BF" w:rsidRDefault="00CC6C3E" w:rsidP="004640AA">
            <w:pPr>
              <w:pStyle w:val="Textocomentario"/>
              <w:ind w:left="-142" w:right="566"/>
              <w:jc w:val="center"/>
              <w:rPr>
                <w:rFonts w:ascii="Arial" w:hAnsi="Arial" w:cs="Arial"/>
                <w:sz w:val="22"/>
                <w:szCs w:val="22"/>
              </w:rPr>
            </w:pPr>
            <w:r w:rsidRPr="004A42BF">
              <w:rPr>
                <w:rFonts w:ascii="Arial" w:hAnsi="Arial" w:cs="Arial"/>
                <w:sz w:val="22"/>
                <w:szCs w:val="22"/>
              </w:rPr>
              <w:t>1,0</w:t>
            </w:r>
          </w:p>
        </w:tc>
      </w:tr>
    </w:tbl>
    <w:p w14:paraId="6DD802B1" w14:textId="51A4F54F" w:rsidR="00612C9A" w:rsidRDefault="00612C9A" w:rsidP="004640AA">
      <w:pPr>
        <w:pStyle w:val="Ttulo1"/>
        <w:spacing w:before="200" w:after="200"/>
        <w:ind w:left="-142" w:right="566"/>
        <w:rPr>
          <w:rFonts w:ascii="Arial" w:eastAsia="Arial" w:hAnsi="Arial" w:cs="Arial"/>
          <w:b/>
          <w:color w:val="auto"/>
          <w:sz w:val="28"/>
          <w:szCs w:val="28"/>
        </w:rPr>
      </w:pPr>
    </w:p>
    <w:p w14:paraId="4063C2EC" w14:textId="77777777" w:rsidR="00A121CE" w:rsidRPr="00A121CE" w:rsidRDefault="00A121CE" w:rsidP="00A121CE"/>
    <w:p w14:paraId="76D62AAE" w14:textId="12EC24B5" w:rsidR="008A60BD" w:rsidRDefault="009033B9" w:rsidP="00687222">
      <w:pPr>
        <w:pStyle w:val="Ttulo1"/>
        <w:numPr>
          <w:ilvl w:val="0"/>
          <w:numId w:val="12"/>
        </w:numPr>
        <w:spacing w:before="480" w:after="200"/>
        <w:ind w:left="-142" w:right="567" w:hanging="425"/>
        <w:rPr>
          <w:rFonts w:ascii="Arial" w:eastAsia="Arial" w:hAnsi="Arial" w:cs="Arial"/>
          <w:b/>
          <w:color w:val="auto"/>
          <w:sz w:val="28"/>
          <w:szCs w:val="28"/>
        </w:rPr>
      </w:pPr>
      <w:bookmarkStart w:id="24" w:name="_Toc99031069"/>
      <w:r w:rsidRPr="004A42BF">
        <w:rPr>
          <w:rFonts w:ascii="Arial" w:eastAsia="Arial" w:hAnsi="Arial" w:cs="Arial"/>
          <w:b/>
          <w:color w:val="auto"/>
          <w:sz w:val="28"/>
          <w:szCs w:val="28"/>
        </w:rPr>
        <w:t>Adjudicación</w:t>
      </w:r>
      <w:bookmarkEnd w:id="24"/>
    </w:p>
    <w:p w14:paraId="1130472E" w14:textId="2A3CA1A4" w:rsidR="00DB3B94" w:rsidRPr="004A42BF" w:rsidRDefault="003D444F"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La selección de las ofertas presentadas se hará entre aquellas que precalifiquen en base a la evaluación formal y el juicio de admisibilidad, adjudicando a la oferta que o</w:t>
      </w:r>
      <w:r w:rsidR="00DB3B94" w:rsidRPr="004A42BF">
        <w:rPr>
          <w:rFonts w:ascii="Arial" w:eastAsia="Arial" w:hAnsi="Arial" w:cs="Arial"/>
          <w:color w:val="000000"/>
        </w:rPr>
        <w:t>btenga el mayor puntaje total.</w:t>
      </w:r>
    </w:p>
    <w:p w14:paraId="2D0CF780" w14:textId="47B424B0" w:rsidR="00CC6C3E" w:rsidRPr="004A42BF" w:rsidRDefault="003D444F"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Una vez adjudicada la Licitación, se publicará la Resolución de adjudicación en los sitios y formas establ</w:t>
      </w:r>
      <w:r w:rsidR="005C0360" w:rsidRPr="004A42BF">
        <w:rPr>
          <w:rFonts w:ascii="Arial" w:eastAsia="Arial" w:hAnsi="Arial" w:cs="Arial"/>
          <w:color w:val="000000"/>
        </w:rPr>
        <w:t>ecidos por la normativa vigente, s</w:t>
      </w:r>
      <w:r w:rsidRPr="004A42BF">
        <w:rPr>
          <w:rFonts w:ascii="Arial" w:eastAsia="Arial" w:hAnsi="Arial" w:cs="Arial"/>
          <w:color w:val="000000"/>
        </w:rPr>
        <w:t xml:space="preserve">e notificará por cualquier </w:t>
      </w:r>
      <w:r w:rsidRPr="004A42BF">
        <w:rPr>
          <w:rFonts w:ascii="Arial" w:eastAsia="Arial" w:hAnsi="Arial" w:cs="Arial"/>
          <w:color w:val="000000"/>
        </w:rPr>
        <w:lastRenderedPageBreak/>
        <w:t>medio fehaciente a los oferentes y al adjudicatario</w:t>
      </w:r>
      <w:r w:rsidR="005C0360" w:rsidRPr="004A42BF">
        <w:rPr>
          <w:rFonts w:ascii="Arial" w:eastAsia="Arial" w:hAnsi="Arial" w:cs="Arial"/>
          <w:color w:val="000000"/>
        </w:rPr>
        <w:t xml:space="preserve"> y se firmará con éste el </w:t>
      </w:r>
      <w:r w:rsidR="005C0360" w:rsidRPr="00A8758A">
        <w:rPr>
          <w:rFonts w:ascii="Arial" w:eastAsia="Arial" w:hAnsi="Arial" w:cs="Arial"/>
          <w:color w:val="000000"/>
        </w:rPr>
        <w:t xml:space="preserve">contrato cuyo modelo figura en </w:t>
      </w:r>
      <w:bookmarkStart w:id="25" w:name="_Hlk85036367"/>
      <w:r w:rsidR="005C0360" w:rsidRPr="00A8758A">
        <w:rPr>
          <w:rFonts w:ascii="Arial" w:eastAsia="Arial" w:hAnsi="Arial" w:cs="Arial"/>
          <w:color w:val="000000"/>
        </w:rPr>
        <w:t>Anexo VI</w:t>
      </w:r>
      <w:bookmarkEnd w:id="25"/>
      <w:r w:rsidR="00CC6C3E" w:rsidRPr="00A8758A">
        <w:rPr>
          <w:rFonts w:ascii="Arial" w:eastAsia="Arial" w:hAnsi="Arial" w:cs="Arial"/>
          <w:color w:val="000000"/>
        </w:rPr>
        <w:t>.</w:t>
      </w:r>
    </w:p>
    <w:p w14:paraId="77AD27BE" w14:textId="657FB660" w:rsidR="003D444F" w:rsidRPr="004A42BF" w:rsidRDefault="00CC6C3E"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El INE </w:t>
      </w:r>
      <w:r w:rsidR="003D444F" w:rsidRPr="004A42BF">
        <w:rPr>
          <w:rFonts w:ascii="Arial" w:eastAsia="Arial" w:hAnsi="Arial" w:cs="Arial"/>
          <w:color w:val="000000"/>
        </w:rPr>
        <w:t>se reserva el derecho de adjudicar la licitación a la oferta que considere más conveniente para sus intereses y a las necesidades del servicio, y también de rechazar a su exclusivo juicio, la totalidad de las ofertas, de adjudicar total o parcialmente los ítems solicitados, así como de no adjudicar alguno de ellos</w:t>
      </w:r>
      <w:r w:rsidR="003D444F" w:rsidRPr="004A42BF">
        <w:rPr>
          <w:rFonts w:ascii="Arial" w:eastAsia="Arial" w:hAnsi="Arial" w:cs="Arial"/>
          <w:color w:val="000000"/>
          <w:sz w:val="24"/>
        </w:rPr>
        <w:t>.</w:t>
      </w:r>
      <w:r w:rsidR="003D444F" w:rsidRPr="004A42BF">
        <w:rPr>
          <w:rFonts w:ascii="Arial" w:hAnsi="Arial" w:cs="Arial"/>
        </w:rPr>
        <w:t xml:space="preserve"> </w:t>
      </w:r>
    </w:p>
    <w:p w14:paraId="3585787C" w14:textId="3EF53100" w:rsidR="0018024E" w:rsidRPr="004A42BF" w:rsidRDefault="003D444F" w:rsidP="004640AA">
      <w:pPr>
        <w:suppressAutoHyphens/>
        <w:spacing w:before="100" w:after="100" w:line="360" w:lineRule="auto"/>
        <w:ind w:left="-142" w:right="566"/>
        <w:jc w:val="both"/>
        <w:rPr>
          <w:rFonts w:ascii="Arial" w:hAnsi="Arial" w:cs="Arial"/>
        </w:rPr>
      </w:pPr>
      <w:r w:rsidRPr="004A42BF">
        <w:rPr>
          <w:rFonts w:ascii="Arial" w:hAnsi="Arial" w:cs="Arial"/>
        </w:rPr>
        <w:t xml:space="preserve">A efectos de la adjudicación, el oferente que resulte seleccionado, deberá haber adquirido el estado de “ACTIVO” en el RUPE, tal como surge de la Guía para Proveedores del RUPE, a la cual podrá accederse en </w:t>
      </w:r>
      <w:hyperlink r:id="rId18" w:history="1">
        <w:r w:rsidR="00BD71A3" w:rsidRPr="004A42BF">
          <w:rPr>
            <w:rStyle w:val="Hipervnculo"/>
            <w:rFonts w:ascii="Arial" w:hAnsi="Arial" w:cs="Arial"/>
          </w:rPr>
          <w:t>https://www.gub.uy/agencia-reguladora-compras-estatales/politicas-y-gestion/planes/registro-unico-proveedores-del-estado</w:t>
        </w:r>
      </w:hyperlink>
      <w:r w:rsidRPr="004A42BF">
        <w:rPr>
          <w:rFonts w:ascii="Arial" w:hAnsi="Arial" w:cs="Arial"/>
        </w:rPr>
        <w:t xml:space="preserve">. Si al momento de la adjudicación, el proveedor que resulte adjudicatario no hubiese adquirido el estado "ACTIVO" en RUPE, una vez dictado el acto, </w:t>
      </w:r>
      <w:r w:rsidR="00E41528" w:rsidRPr="004A42BF">
        <w:rPr>
          <w:rFonts w:ascii="Arial" w:hAnsi="Arial" w:cs="Arial"/>
        </w:rPr>
        <w:t xml:space="preserve">el organismo contratante </w:t>
      </w:r>
      <w:r w:rsidRPr="004A42BF">
        <w:rPr>
          <w:rFonts w:ascii="Arial" w:hAnsi="Arial" w:cs="Arial"/>
        </w:rPr>
        <w:t>otorgará un plazo de</w:t>
      </w:r>
      <w:r w:rsidRPr="004A42BF">
        <w:rPr>
          <w:rFonts w:ascii="Arial" w:hAnsi="Arial" w:cs="Arial"/>
          <w:color w:val="FF0000"/>
        </w:rPr>
        <w:t xml:space="preserve"> </w:t>
      </w:r>
      <w:r w:rsidR="00CB488D" w:rsidRPr="004A42BF">
        <w:rPr>
          <w:rFonts w:ascii="Arial" w:hAnsi="Arial" w:cs="Arial"/>
        </w:rPr>
        <w:t>5 (cinco)</w:t>
      </w:r>
      <w:r w:rsidRPr="004A42BF">
        <w:rPr>
          <w:rFonts w:ascii="Arial" w:hAnsi="Arial" w:cs="Arial"/>
        </w:rPr>
        <w:t xml:space="preserve"> días</w:t>
      </w:r>
      <w:r w:rsidR="00CB488D" w:rsidRPr="004A42BF">
        <w:rPr>
          <w:rFonts w:ascii="Arial" w:hAnsi="Arial" w:cs="Arial"/>
        </w:rPr>
        <w:t xml:space="preserve"> hábiles</w:t>
      </w:r>
      <w:r w:rsidRPr="004A42BF">
        <w:rPr>
          <w:rFonts w:ascii="Arial" w:hAnsi="Arial" w:cs="Arial"/>
        </w:rPr>
        <w:t xml:space="preserve"> a fin de que el mismo adquiera dicho estado, bajo apercibimiento de adjudicar el llamado al siguiente mejor oferente en caso de no cumplirse este requerimiento en el plazo mencionado</w:t>
      </w:r>
      <w:r w:rsidR="00DB41FE" w:rsidRPr="004A42BF">
        <w:rPr>
          <w:rFonts w:ascii="Arial" w:hAnsi="Arial" w:cs="Arial"/>
        </w:rPr>
        <w:t>.</w:t>
      </w:r>
    </w:p>
    <w:p w14:paraId="05542869" w14:textId="133E62DC" w:rsidR="006D6043" w:rsidRPr="004A42BF" w:rsidRDefault="00E41528" w:rsidP="004640AA">
      <w:pPr>
        <w:suppressAutoHyphens/>
        <w:spacing w:before="100" w:after="100" w:line="360" w:lineRule="auto"/>
        <w:ind w:left="-142" w:right="566"/>
        <w:jc w:val="both"/>
        <w:rPr>
          <w:rFonts w:ascii="Arial" w:hAnsi="Arial" w:cs="Arial"/>
        </w:rPr>
      </w:pPr>
      <w:r w:rsidRPr="004A42BF">
        <w:rPr>
          <w:rFonts w:ascii="Arial" w:hAnsi="Arial" w:cs="Arial"/>
        </w:rPr>
        <w:t xml:space="preserve">Conforme a lo dispuesto por el artículo 76 del TOCAF el organismo contratante tendrá a su cargo la validación y aprobación de la inscripción del proveedor en RUPE. </w:t>
      </w:r>
    </w:p>
    <w:p w14:paraId="54498F0C" w14:textId="77777777" w:rsidR="002C744F" w:rsidRPr="004A42BF" w:rsidRDefault="002C744F" w:rsidP="00687222">
      <w:pPr>
        <w:pStyle w:val="Ttulo1"/>
        <w:numPr>
          <w:ilvl w:val="0"/>
          <w:numId w:val="12"/>
        </w:numPr>
        <w:spacing w:before="480" w:after="240"/>
        <w:ind w:left="-142" w:right="567" w:hanging="425"/>
        <w:rPr>
          <w:rFonts w:ascii="Arial" w:eastAsia="Arial" w:hAnsi="Arial" w:cs="Arial"/>
          <w:b/>
          <w:color w:val="auto"/>
          <w:sz w:val="28"/>
          <w:szCs w:val="28"/>
        </w:rPr>
      </w:pPr>
      <w:bookmarkStart w:id="26" w:name="_Toc99031070"/>
      <w:r w:rsidRPr="004A42BF">
        <w:rPr>
          <w:rFonts w:ascii="Arial" w:eastAsia="Arial" w:hAnsi="Arial" w:cs="Arial"/>
          <w:b/>
          <w:color w:val="auto"/>
          <w:sz w:val="28"/>
          <w:szCs w:val="28"/>
        </w:rPr>
        <w:t>Documentación a verificar a los adjudicatarios</w:t>
      </w:r>
      <w:bookmarkEnd w:id="26"/>
    </w:p>
    <w:p w14:paraId="25019E12" w14:textId="7225F9B8" w:rsidR="002C744F" w:rsidRPr="004A42BF" w:rsidRDefault="002C744F"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adjudicatario dispondrá de un plazo de 2 (dos) días hábiles a partir del día siguiente a la notificación de la Resolución de Adjudicación, para presentar el Compromiso de no Divulgación -que luce en el Anexo III- debidamente firmado.</w:t>
      </w:r>
    </w:p>
    <w:p w14:paraId="4A19E2CB" w14:textId="5173CB1A" w:rsidR="002C744F" w:rsidRPr="004A42BF" w:rsidRDefault="002C744F"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La empresa adjudicataria en aplicación de la preferencia a la industria nacional (dispuesta en el Decreto Nº 13/009) o del Subprograma de contratación pública para el desarrollo de las </w:t>
      </w:r>
      <w:proofErr w:type="spellStart"/>
      <w:r w:rsidRPr="004A42BF">
        <w:rPr>
          <w:rFonts w:ascii="Arial" w:eastAsia="Arial" w:hAnsi="Arial" w:cs="Arial"/>
          <w:color w:val="000000"/>
        </w:rPr>
        <w:t>MIPYMEs</w:t>
      </w:r>
      <w:proofErr w:type="spellEnd"/>
      <w:r w:rsidRPr="004A42BF">
        <w:rPr>
          <w:rFonts w:ascii="Arial" w:eastAsia="Arial" w:hAnsi="Arial" w:cs="Arial"/>
          <w:color w:val="000000"/>
        </w:rPr>
        <w:t xml:space="preserve"> (dispuesta en el Decreto Nº 371/010), deberá </w:t>
      </w:r>
      <w:r w:rsidRPr="004A42BF">
        <w:rPr>
          <w:rFonts w:ascii="Arial" w:eastAsia="Arial" w:hAnsi="Arial" w:cs="Arial"/>
          <w:color w:val="000000"/>
        </w:rPr>
        <w:lastRenderedPageBreak/>
        <w:t xml:space="preserve">presentar certificado de origen emitido por las entidades competentes que acredite </w:t>
      </w:r>
      <w:r w:rsidRPr="00782577">
        <w:rPr>
          <w:rFonts w:ascii="Arial" w:eastAsia="Arial" w:hAnsi="Arial" w:cs="Arial"/>
        </w:rPr>
        <w:t xml:space="preserve">que su producto califica como nacional. Para ello </w:t>
      </w:r>
      <w:r w:rsidRPr="004A42BF">
        <w:rPr>
          <w:rFonts w:ascii="Arial" w:eastAsia="Arial" w:hAnsi="Arial" w:cs="Arial"/>
          <w:color w:val="000000"/>
        </w:rPr>
        <w:t xml:space="preserve">contará con un </w:t>
      </w:r>
      <w:r w:rsidRPr="00CD5E1C">
        <w:rPr>
          <w:rFonts w:ascii="Arial" w:eastAsia="Arial" w:hAnsi="Arial" w:cs="Arial"/>
          <w:color w:val="000000"/>
        </w:rPr>
        <w:t xml:space="preserve">plazo máximo de </w:t>
      </w:r>
      <w:r w:rsidR="00BA06F8" w:rsidRPr="00CD5E1C">
        <w:rPr>
          <w:rFonts w:ascii="Arial" w:eastAsia="Arial" w:hAnsi="Arial" w:cs="Arial"/>
          <w:color w:val="000000"/>
        </w:rPr>
        <w:t>5</w:t>
      </w:r>
      <w:r w:rsidRPr="004A42BF">
        <w:rPr>
          <w:rFonts w:ascii="Arial" w:eastAsia="Arial" w:hAnsi="Arial" w:cs="Arial"/>
          <w:color w:val="000000"/>
        </w:rPr>
        <w:t xml:space="preserve"> días hábiles contados a partir del día siguiente a la notificación de la resolución de adjudicación.</w:t>
      </w:r>
    </w:p>
    <w:p w14:paraId="5E1E5FCF" w14:textId="77777777" w:rsidR="002C744F" w:rsidRPr="004A42BF" w:rsidRDefault="002C744F"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En caso de que el certificado no fuera presentado en el plazo previsto o fuera denegado, se dejará sin efecto la adjudicación, la </w:t>
      </w:r>
      <w:r w:rsidR="003C2CA5" w:rsidRPr="004A42BF">
        <w:rPr>
          <w:rFonts w:ascii="Arial" w:eastAsia="Arial" w:hAnsi="Arial" w:cs="Arial"/>
          <w:color w:val="000000"/>
        </w:rPr>
        <w:t xml:space="preserve">que </w:t>
      </w:r>
      <w:r w:rsidRPr="004A42BF">
        <w:rPr>
          <w:rFonts w:ascii="Arial" w:eastAsia="Arial" w:hAnsi="Arial" w:cs="Arial"/>
          <w:color w:val="000000"/>
        </w:rPr>
        <w:t>podrá recaer en la siguiente mejor oferta.</w:t>
      </w:r>
    </w:p>
    <w:p w14:paraId="744DFCB7" w14:textId="20B782F4" w:rsidR="00612C9A" w:rsidRPr="004A42BF" w:rsidRDefault="002C744F" w:rsidP="009D77FF">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El incumplimiento de cualquiera de las obligaciones previstas en el presente numeral en tiempo y forma, será motivo </w:t>
      </w:r>
      <w:r w:rsidR="0008705E" w:rsidRPr="004A42BF">
        <w:rPr>
          <w:rFonts w:ascii="Arial" w:eastAsia="Arial" w:hAnsi="Arial" w:cs="Arial"/>
          <w:color w:val="000000"/>
        </w:rPr>
        <w:t>para</w:t>
      </w:r>
      <w:r w:rsidRPr="004A42BF">
        <w:rPr>
          <w:rFonts w:ascii="Arial" w:eastAsia="Arial" w:hAnsi="Arial" w:cs="Arial"/>
          <w:color w:val="000000"/>
        </w:rPr>
        <w:t xml:space="preserve"> considerar</w:t>
      </w:r>
      <w:r w:rsidR="0008705E" w:rsidRPr="004A42BF">
        <w:rPr>
          <w:rFonts w:ascii="Arial" w:eastAsia="Arial" w:hAnsi="Arial" w:cs="Arial"/>
          <w:color w:val="000000"/>
        </w:rPr>
        <w:t xml:space="preserve"> al adjudicatario </w:t>
      </w:r>
      <w:r w:rsidRPr="004A42BF">
        <w:rPr>
          <w:rFonts w:ascii="Arial" w:eastAsia="Arial" w:hAnsi="Arial" w:cs="Arial"/>
          <w:color w:val="000000"/>
        </w:rPr>
        <w:t>incurso en mora de pleno derecho, dejar sin efecto la adjudicación e iniciar las acciones legales correspondientes.</w:t>
      </w:r>
    </w:p>
    <w:p w14:paraId="41F93A23" w14:textId="77777777" w:rsidR="002329CB" w:rsidRPr="008D6514" w:rsidRDefault="002329CB" w:rsidP="00687222">
      <w:pPr>
        <w:pStyle w:val="Ttulo1"/>
        <w:numPr>
          <w:ilvl w:val="0"/>
          <w:numId w:val="12"/>
        </w:numPr>
        <w:spacing w:before="480" w:after="240"/>
        <w:ind w:left="-142" w:right="567" w:hanging="425"/>
        <w:rPr>
          <w:rFonts w:ascii="Arial" w:eastAsia="Arial" w:hAnsi="Arial" w:cs="Arial"/>
          <w:b/>
          <w:color w:val="auto"/>
          <w:sz w:val="28"/>
          <w:szCs w:val="28"/>
        </w:rPr>
      </w:pPr>
      <w:bookmarkStart w:id="27" w:name="_Toc99031071"/>
      <w:r w:rsidRPr="008D6514">
        <w:rPr>
          <w:rFonts w:ascii="Arial" w:eastAsia="Arial" w:hAnsi="Arial" w:cs="Arial"/>
          <w:b/>
          <w:color w:val="auto"/>
          <w:sz w:val="28"/>
          <w:szCs w:val="28"/>
        </w:rPr>
        <w:t>Tareas a desarrollar</w:t>
      </w:r>
      <w:bookmarkEnd w:id="27"/>
      <w:r w:rsidRPr="008D6514">
        <w:rPr>
          <w:rFonts w:ascii="Arial" w:eastAsia="Arial" w:hAnsi="Arial" w:cs="Arial"/>
          <w:b/>
          <w:color w:val="auto"/>
          <w:sz w:val="28"/>
          <w:szCs w:val="28"/>
        </w:rPr>
        <w:t xml:space="preserve"> </w:t>
      </w:r>
    </w:p>
    <w:p w14:paraId="6E9E8819" w14:textId="6B37C6C1" w:rsidR="00B41687" w:rsidRDefault="002F425F" w:rsidP="004640AA">
      <w:pPr>
        <w:suppressAutoHyphens/>
        <w:spacing w:before="100" w:after="100" w:line="360" w:lineRule="auto"/>
        <w:ind w:left="-142" w:right="566"/>
        <w:jc w:val="both"/>
        <w:rPr>
          <w:rFonts w:ascii="Arial" w:eastAsia="Arial" w:hAnsi="Arial" w:cs="Arial"/>
        </w:rPr>
      </w:pPr>
      <w:r w:rsidRPr="008D6514">
        <w:rPr>
          <w:rFonts w:ascii="Arial" w:eastAsia="Arial" w:hAnsi="Arial" w:cs="Arial"/>
          <w:color w:val="000000"/>
        </w:rPr>
        <w:t>Se le encomendará a</w:t>
      </w:r>
      <w:r w:rsidR="002329CB" w:rsidRPr="008D6514">
        <w:rPr>
          <w:rFonts w:ascii="Arial" w:eastAsia="Arial" w:hAnsi="Arial" w:cs="Arial"/>
          <w:color w:val="000000"/>
        </w:rPr>
        <w:t>l</w:t>
      </w:r>
      <w:r w:rsidRPr="008D6514">
        <w:rPr>
          <w:rFonts w:ascii="Arial" w:eastAsia="Arial" w:hAnsi="Arial" w:cs="Arial"/>
          <w:color w:val="000000"/>
        </w:rPr>
        <w:t xml:space="preserve"> contratista la realización de</w:t>
      </w:r>
      <w:r w:rsidR="002329CB" w:rsidRPr="008D6514">
        <w:rPr>
          <w:rFonts w:ascii="Arial" w:eastAsia="Arial" w:hAnsi="Arial" w:cs="Arial"/>
          <w:color w:val="000000"/>
        </w:rPr>
        <w:t xml:space="preserve"> l</w:t>
      </w:r>
      <w:r w:rsidR="00C924D6" w:rsidRPr="008D6514">
        <w:rPr>
          <w:rFonts w:ascii="Arial" w:eastAsia="Arial" w:hAnsi="Arial" w:cs="Arial"/>
          <w:color w:val="000000"/>
        </w:rPr>
        <w:t>o</w:t>
      </w:r>
      <w:r w:rsidR="002329CB" w:rsidRPr="008D6514">
        <w:rPr>
          <w:rFonts w:ascii="Arial" w:eastAsia="Arial" w:hAnsi="Arial" w:cs="Arial"/>
          <w:color w:val="000000"/>
        </w:rPr>
        <w:t>s siguientes</w:t>
      </w:r>
      <w:r w:rsidR="00C924D6" w:rsidRPr="008D6514">
        <w:rPr>
          <w:rFonts w:ascii="Arial" w:eastAsia="Arial" w:hAnsi="Arial" w:cs="Arial"/>
          <w:color w:val="000000"/>
        </w:rPr>
        <w:t xml:space="preserve"> entregables y</w:t>
      </w:r>
      <w:r w:rsidR="002329CB" w:rsidRPr="008D6514">
        <w:rPr>
          <w:rFonts w:ascii="Arial" w:eastAsia="Arial" w:hAnsi="Arial" w:cs="Arial"/>
          <w:color w:val="000000"/>
        </w:rPr>
        <w:t xml:space="preserve"> </w:t>
      </w:r>
      <w:r w:rsidR="00AC2E37" w:rsidRPr="008D6514">
        <w:rPr>
          <w:rFonts w:ascii="Arial" w:eastAsia="Arial" w:hAnsi="Arial" w:cs="Arial"/>
          <w:color w:val="000000"/>
        </w:rPr>
        <w:t>actividades</w:t>
      </w:r>
      <w:r w:rsidR="002329CB" w:rsidRPr="008D6514">
        <w:rPr>
          <w:rFonts w:ascii="Arial" w:eastAsia="Arial" w:hAnsi="Arial" w:cs="Arial"/>
          <w:color w:val="000000"/>
        </w:rPr>
        <w:t xml:space="preserve"> </w:t>
      </w:r>
      <w:r w:rsidR="00C924D6" w:rsidRPr="008D6514">
        <w:rPr>
          <w:rFonts w:ascii="Arial" w:eastAsia="Arial" w:hAnsi="Arial" w:cs="Arial"/>
          <w:color w:val="000000"/>
        </w:rPr>
        <w:t>permanentes</w:t>
      </w:r>
      <w:r w:rsidR="00981508" w:rsidRPr="008D6514">
        <w:rPr>
          <w:rFonts w:ascii="Arial" w:eastAsia="Arial" w:hAnsi="Arial" w:cs="Arial"/>
          <w:color w:val="000000"/>
        </w:rPr>
        <w:t xml:space="preserve">, </w:t>
      </w:r>
      <w:r w:rsidR="00031E65" w:rsidRPr="008D6514">
        <w:rPr>
          <w:rFonts w:ascii="Arial" w:eastAsia="Arial" w:hAnsi="Arial" w:cs="Arial"/>
          <w:color w:val="000000"/>
        </w:rPr>
        <w:t xml:space="preserve">que se complementan con </w:t>
      </w:r>
      <w:r w:rsidR="00981508" w:rsidRPr="008D6514">
        <w:rPr>
          <w:rFonts w:ascii="Arial" w:eastAsia="Arial" w:hAnsi="Arial" w:cs="Arial"/>
          <w:color w:val="000000"/>
        </w:rPr>
        <w:t>lo establecido en la Parte II</w:t>
      </w:r>
      <w:r w:rsidR="00C924D6" w:rsidRPr="008D6514">
        <w:rPr>
          <w:rFonts w:ascii="Arial" w:eastAsia="Arial" w:hAnsi="Arial" w:cs="Arial"/>
          <w:color w:val="000000"/>
        </w:rPr>
        <w:t xml:space="preserve"> </w:t>
      </w:r>
      <w:r w:rsidR="00981508" w:rsidRPr="008D6514">
        <w:rPr>
          <w:rFonts w:ascii="Arial" w:eastAsia="Arial" w:hAnsi="Arial" w:cs="Arial"/>
          <w:color w:val="000000"/>
        </w:rPr>
        <w:t xml:space="preserve">- Especificaciones </w:t>
      </w:r>
      <w:r w:rsidR="00981508" w:rsidRPr="008D6514">
        <w:rPr>
          <w:rFonts w:ascii="Arial" w:eastAsia="Arial" w:hAnsi="Arial" w:cs="Arial"/>
        </w:rPr>
        <w:t>Técnicas</w:t>
      </w:r>
      <w:r w:rsidR="006B3C78">
        <w:rPr>
          <w:rFonts w:ascii="Arial" w:eastAsia="Arial" w:hAnsi="Arial" w:cs="Arial"/>
        </w:rPr>
        <w:t xml:space="preserve">, sin perjuicio de lo establecido </w:t>
      </w:r>
      <w:r w:rsidR="003E2FB7" w:rsidRPr="00CE4D57">
        <w:rPr>
          <w:rFonts w:ascii="Arial" w:eastAsia="Arial" w:hAnsi="Arial" w:cs="Arial"/>
        </w:rPr>
        <w:t>para la eventual</w:t>
      </w:r>
      <w:r w:rsidR="003E2FB7">
        <w:rPr>
          <w:rFonts w:ascii="Arial" w:eastAsia="Arial" w:hAnsi="Arial" w:cs="Arial"/>
        </w:rPr>
        <w:t xml:space="preserve"> </w:t>
      </w:r>
      <w:r w:rsidR="006B3C78">
        <w:rPr>
          <w:rFonts w:ascii="Arial" w:eastAsia="Arial" w:hAnsi="Arial" w:cs="Arial"/>
        </w:rPr>
        <w:t>“Campaña de Bien Público”</w:t>
      </w:r>
      <w:r w:rsidR="0013779C">
        <w:rPr>
          <w:rFonts w:ascii="Arial" w:eastAsia="Arial" w:hAnsi="Arial" w:cs="Arial"/>
        </w:rPr>
        <w:t xml:space="preserve"> (</w:t>
      </w:r>
      <w:r w:rsidR="001202FA">
        <w:rPr>
          <w:rFonts w:ascii="Arial" w:eastAsia="Arial" w:hAnsi="Arial" w:cs="Arial"/>
        </w:rPr>
        <w:t>L</w:t>
      </w:r>
      <w:r w:rsidR="001202FA" w:rsidRPr="00FF7458">
        <w:rPr>
          <w:rFonts w:ascii="Arial" w:eastAsia="Arial" w:hAnsi="Arial" w:cs="Arial"/>
        </w:rPr>
        <w:t>ey N°</w:t>
      </w:r>
      <w:r w:rsidR="0013779C">
        <w:rPr>
          <w:rFonts w:ascii="Arial" w:eastAsia="Arial" w:hAnsi="Arial" w:cs="Arial"/>
        </w:rPr>
        <w:t xml:space="preserve"> 19.307, art. 95)</w:t>
      </w:r>
      <w:r w:rsidR="002329CB" w:rsidRPr="008D6514">
        <w:rPr>
          <w:rFonts w:ascii="Arial" w:eastAsia="Arial" w:hAnsi="Arial" w:cs="Arial"/>
        </w:rPr>
        <w:t>:</w:t>
      </w:r>
    </w:p>
    <w:tbl>
      <w:tblPr>
        <w:tblW w:w="4608" w:type="pct"/>
        <w:tblLayout w:type="fixed"/>
        <w:tblCellMar>
          <w:top w:w="55" w:type="dxa"/>
          <w:left w:w="55" w:type="dxa"/>
          <w:bottom w:w="55" w:type="dxa"/>
          <w:right w:w="55" w:type="dxa"/>
        </w:tblCellMar>
        <w:tblLook w:val="0000" w:firstRow="0" w:lastRow="0" w:firstColumn="0" w:lastColumn="0" w:noHBand="0" w:noVBand="0"/>
      </w:tblPr>
      <w:tblGrid>
        <w:gridCol w:w="1473"/>
        <w:gridCol w:w="6466"/>
      </w:tblGrid>
      <w:tr w:rsidR="00D52724" w:rsidRPr="006B3C78" w14:paraId="50355CB1" w14:textId="77777777" w:rsidTr="00ED35E3">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14:paraId="3D107173" w14:textId="77777777" w:rsidR="00F8582E" w:rsidRPr="006B3C78" w:rsidRDefault="00F8582E" w:rsidP="00ED35E3">
            <w:pPr>
              <w:spacing w:after="0" w:line="276" w:lineRule="auto"/>
              <w:ind w:left="-142" w:right="87"/>
              <w:jc w:val="center"/>
              <w:rPr>
                <w:rFonts w:ascii="Arial" w:hAnsi="Arial" w:cs="Arial"/>
                <w:b/>
              </w:rPr>
            </w:pPr>
            <w:r w:rsidRPr="006B3C78">
              <w:rPr>
                <w:rFonts w:ascii="Arial" w:hAnsi="Arial" w:cs="Arial"/>
                <w:b/>
              </w:rPr>
              <w:t>Entregable</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14:paraId="2E91DEC2" w14:textId="77777777" w:rsidR="00D52724" w:rsidRPr="006B3C78" w:rsidRDefault="00F8582E" w:rsidP="00ED35E3">
            <w:pPr>
              <w:spacing w:after="0" w:line="276" w:lineRule="auto"/>
              <w:ind w:left="-142" w:right="566"/>
              <w:jc w:val="center"/>
              <w:rPr>
                <w:rFonts w:ascii="Arial" w:hAnsi="Arial" w:cs="Arial"/>
                <w:b/>
              </w:rPr>
            </w:pPr>
            <w:r w:rsidRPr="006B3C78">
              <w:rPr>
                <w:rFonts w:ascii="Arial" w:hAnsi="Arial" w:cs="Arial"/>
                <w:b/>
              </w:rPr>
              <w:t>Descripción</w:t>
            </w:r>
            <w:r w:rsidR="00D52724" w:rsidRPr="006B3C78">
              <w:rPr>
                <w:rFonts w:ascii="Arial" w:hAnsi="Arial" w:cs="Arial"/>
                <w:b/>
              </w:rPr>
              <w:t xml:space="preserve"> </w:t>
            </w:r>
          </w:p>
          <w:p w14:paraId="3ADD2085" w14:textId="5BA5AB7C" w:rsidR="00F8582E" w:rsidRPr="006B3C78" w:rsidRDefault="00D52724" w:rsidP="00ED35E3">
            <w:pPr>
              <w:spacing w:after="0" w:line="276" w:lineRule="auto"/>
              <w:ind w:left="-142" w:right="566"/>
              <w:jc w:val="center"/>
              <w:rPr>
                <w:rFonts w:ascii="Arial" w:hAnsi="Arial" w:cs="Arial"/>
                <w:b/>
              </w:rPr>
            </w:pPr>
            <w:r w:rsidRPr="006B3C78">
              <w:rPr>
                <w:rFonts w:ascii="Arial" w:hAnsi="Arial" w:cs="Arial"/>
                <w:b/>
              </w:rPr>
              <w:t>(luego de la aprobación del entregable se deberán efectuar las adecuaciones que sean requeridas</w:t>
            </w:r>
            <w:r w:rsidR="007C6FC5" w:rsidRPr="006B3C78">
              <w:rPr>
                <w:rFonts w:ascii="Arial" w:hAnsi="Arial" w:cs="Arial"/>
                <w:b/>
              </w:rPr>
              <w:t>)</w:t>
            </w:r>
          </w:p>
        </w:tc>
      </w:tr>
      <w:tr w:rsidR="00D52724" w:rsidRPr="006B3C78" w14:paraId="60F3955B" w14:textId="77777777" w:rsidTr="00ED35E3">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31CBFE" w14:textId="77777777" w:rsidR="00F8582E" w:rsidRPr="006B3C78" w:rsidRDefault="00F8582E" w:rsidP="00ED35E3">
            <w:pPr>
              <w:spacing w:after="0"/>
              <w:ind w:left="-142" w:right="566"/>
              <w:jc w:val="center"/>
              <w:rPr>
                <w:rFonts w:ascii="Arial" w:hAnsi="Arial" w:cs="Arial"/>
              </w:rPr>
            </w:pPr>
            <w:r w:rsidRPr="006B3C78">
              <w:rPr>
                <w:rFonts w:ascii="Arial" w:hAnsi="Arial" w:cs="Arial"/>
              </w:rPr>
              <w:t>1</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6B9302" w14:textId="4A5FE374" w:rsidR="00F8582E" w:rsidRPr="006B3C78" w:rsidRDefault="00F8582E" w:rsidP="00ED35E3">
            <w:pPr>
              <w:spacing w:after="0" w:line="276" w:lineRule="auto"/>
              <w:ind w:left="87" w:right="566"/>
              <w:rPr>
                <w:rFonts w:ascii="Arial" w:hAnsi="Arial" w:cs="Arial"/>
                <w:szCs w:val="20"/>
              </w:rPr>
            </w:pPr>
            <w:r w:rsidRPr="006B3C78">
              <w:rPr>
                <w:rFonts w:ascii="Arial" w:hAnsi="Arial" w:cs="Arial"/>
                <w:szCs w:val="20"/>
              </w:rPr>
              <w:t xml:space="preserve">Diagnóstico de las actividades de difusión del INE en el último año, marcando los puntos fuertes y débiles de su comunicación con la sociedad </w:t>
            </w:r>
          </w:p>
        </w:tc>
      </w:tr>
      <w:tr w:rsidR="00D52724" w:rsidRPr="006B3C78" w14:paraId="530BDC98" w14:textId="77777777" w:rsidTr="00ED35E3">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B5B7E5" w14:textId="77777777" w:rsidR="00F8582E" w:rsidRPr="006B3C78" w:rsidRDefault="00F8582E" w:rsidP="00ED35E3">
            <w:pPr>
              <w:spacing w:after="0"/>
              <w:ind w:left="-142" w:right="566"/>
              <w:jc w:val="center"/>
              <w:rPr>
                <w:rFonts w:ascii="Arial" w:hAnsi="Arial" w:cs="Arial"/>
              </w:rPr>
            </w:pPr>
            <w:r w:rsidRPr="006B3C78">
              <w:rPr>
                <w:rFonts w:ascii="Arial" w:hAnsi="Arial" w:cs="Arial"/>
              </w:rPr>
              <w:t>2</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C55B" w14:textId="314069B7" w:rsidR="00F8582E" w:rsidRPr="006B3C78" w:rsidRDefault="00A51EC7" w:rsidP="00ED35E3">
            <w:pPr>
              <w:ind w:left="87" w:right="566"/>
              <w:jc w:val="both"/>
              <w:rPr>
                <w:rFonts w:ascii="Arial" w:hAnsi="Arial" w:cs="Arial"/>
              </w:rPr>
            </w:pPr>
            <w:r w:rsidRPr="006B3C78">
              <w:rPr>
                <w:rFonts w:ascii="Arial" w:hAnsi="Arial" w:cs="Arial"/>
                <w:szCs w:val="20"/>
              </w:rPr>
              <w:t xml:space="preserve">Informe que contenga una Propuesta de Comunicación Institucional para </w:t>
            </w:r>
            <w:r w:rsidR="00767890" w:rsidRPr="006B3C78">
              <w:rPr>
                <w:rFonts w:ascii="Arial" w:hAnsi="Arial" w:cs="Arial"/>
                <w:szCs w:val="20"/>
              </w:rPr>
              <w:t xml:space="preserve">el INE </w:t>
            </w:r>
          </w:p>
        </w:tc>
      </w:tr>
      <w:tr w:rsidR="00767890" w:rsidRPr="006B3C78" w14:paraId="22B10BAD" w14:textId="77777777" w:rsidTr="00ED35E3">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1A9754" w14:textId="322EC7FB" w:rsidR="00767890" w:rsidRPr="006B3C78" w:rsidRDefault="00767890" w:rsidP="00ED35E3">
            <w:pPr>
              <w:spacing w:after="0"/>
              <w:ind w:left="-142" w:right="566"/>
              <w:jc w:val="center"/>
              <w:rPr>
                <w:rFonts w:ascii="Arial" w:hAnsi="Arial" w:cs="Arial"/>
              </w:rPr>
            </w:pPr>
            <w:r w:rsidRPr="006B3C78">
              <w:rPr>
                <w:rFonts w:ascii="Arial" w:hAnsi="Arial" w:cs="Arial"/>
              </w:rPr>
              <w:t>3</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2C1867" w14:textId="042859FF" w:rsidR="00767890" w:rsidRPr="006B3C78" w:rsidRDefault="00767890" w:rsidP="00ED35E3">
            <w:pPr>
              <w:ind w:left="87" w:right="566"/>
              <w:jc w:val="both"/>
              <w:rPr>
                <w:rFonts w:ascii="Arial" w:hAnsi="Arial" w:cs="Arial"/>
                <w:szCs w:val="20"/>
              </w:rPr>
            </w:pPr>
            <w:r w:rsidRPr="006B3C78">
              <w:rPr>
                <w:rFonts w:ascii="Arial" w:hAnsi="Arial" w:cs="Arial"/>
              </w:rPr>
              <w:t xml:space="preserve">Estrategia de Comunicación Integral para </w:t>
            </w:r>
            <w:r w:rsidR="008141C6">
              <w:rPr>
                <w:rFonts w:ascii="Arial" w:hAnsi="Arial" w:cs="Arial"/>
                <w:szCs w:val="20"/>
              </w:rPr>
              <w:t>Censo</w:t>
            </w:r>
            <w:r w:rsidRPr="006B3C78">
              <w:rPr>
                <w:rFonts w:ascii="Arial" w:hAnsi="Arial" w:cs="Arial"/>
                <w:szCs w:val="20"/>
              </w:rPr>
              <w:t xml:space="preserve"> 2023</w:t>
            </w:r>
          </w:p>
        </w:tc>
      </w:tr>
      <w:tr w:rsidR="00767890" w:rsidRPr="006B3C78" w14:paraId="38735E13" w14:textId="77777777" w:rsidTr="00ED35E3">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19A0AB" w14:textId="1452ADF9" w:rsidR="00767890" w:rsidRPr="006B3C78" w:rsidRDefault="00831C52" w:rsidP="00ED35E3">
            <w:pPr>
              <w:spacing w:after="0"/>
              <w:ind w:left="-142" w:right="566"/>
              <w:jc w:val="center"/>
              <w:rPr>
                <w:rFonts w:ascii="Arial" w:hAnsi="Arial" w:cs="Arial"/>
              </w:rPr>
            </w:pPr>
            <w:r w:rsidRPr="006B3C78">
              <w:rPr>
                <w:rFonts w:ascii="Arial" w:hAnsi="Arial" w:cs="Arial"/>
              </w:rPr>
              <w:t>4</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35C27F" w14:textId="02584E90" w:rsidR="00767890" w:rsidRPr="006B3C78" w:rsidRDefault="00767890" w:rsidP="00ED35E3">
            <w:pPr>
              <w:pStyle w:val="Normal1"/>
              <w:ind w:left="87" w:right="566"/>
              <w:rPr>
                <w:rFonts w:ascii="Arial" w:hAnsi="Arial" w:cs="Arial"/>
                <w:lang w:val="es-UY"/>
              </w:rPr>
            </w:pPr>
            <w:r w:rsidRPr="006B3C78">
              <w:rPr>
                <w:rFonts w:ascii="Arial" w:hAnsi="Arial" w:cs="Arial"/>
                <w:szCs w:val="20"/>
                <w:lang w:val="es-UY"/>
              </w:rPr>
              <w:t xml:space="preserve">Estrategia </w:t>
            </w:r>
            <w:r w:rsidR="00B30865">
              <w:rPr>
                <w:rFonts w:ascii="Arial" w:hAnsi="Arial" w:cs="Arial"/>
                <w:szCs w:val="20"/>
                <w:lang w:val="es-UY"/>
              </w:rPr>
              <w:t>C</w:t>
            </w:r>
            <w:r w:rsidRPr="006B3C78">
              <w:rPr>
                <w:rFonts w:ascii="Arial" w:hAnsi="Arial" w:cs="Arial"/>
                <w:szCs w:val="20"/>
                <w:lang w:val="es-UY"/>
              </w:rPr>
              <w:t xml:space="preserve">reativa </w:t>
            </w:r>
            <w:r w:rsidR="00831C52" w:rsidRPr="006B3C78">
              <w:rPr>
                <w:rFonts w:ascii="Arial" w:hAnsi="Arial" w:cs="Arial"/>
                <w:szCs w:val="20"/>
                <w:lang w:val="es-UY"/>
              </w:rPr>
              <w:t xml:space="preserve">para </w:t>
            </w:r>
            <w:r w:rsidR="008141C6">
              <w:rPr>
                <w:rFonts w:ascii="Arial" w:hAnsi="Arial" w:cs="Arial"/>
                <w:szCs w:val="20"/>
                <w:lang w:val="es-UY"/>
              </w:rPr>
              <w:t>Censo</w:t>
            </w:r>
            <w:r w:rsidRPr="006B3C78">
              <w:rPr>
                <w:rFonts w:ascii="Arial" w:hAnsi="Arial" w:cs="Arial"/>
                <w:szCs w:val="20"/>
                <w:lang w:val="es-UY"/>
              </w:rPr>
              <w:t xml:space="preserve"> 2023</w:t>
            </w:r>
          </w:p>
        </w:tc>
      </w:tr>
      <w:tr w:rsidR="00767890" w:rsidRPr="006B3C78" w14:paraId="73B01D28" w14:textId="77777777" w:rsidTr="00ED35E3">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ECD3DF" w14:textId="7D11303B" w:rsidR="00767890" w:rsidRPr="006B3C78" w:rsidRDefault="00831C52" w:rsidP="00ED35E3">
            <w:pPr>
              <w:spacing w:after="0"/>
              <w:ind w:left="-142" w:right="566"/>
              <w:jc w:val="center"/>
              <w:rPr>
                <w:rFonts w:ascii="Arial" w:hAnsi="Arial" w:cs="Arial"/>
              </w:rPr>
            </w:pPr>
            <w:r w:rsidRPr="006B3C78">
              <w:rPr>
                <w:rFonts w:ascii="Arial" w:hAnsi="Arial" w:cs="Arial"/>
              </w:rPr>
              <w:lastRenderedPageBreak/>
              <w:t>5</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88EB19" w14:textId="06D8125B" w:rsidR="00767890" w:rsidRPr="006B3C78" w:rsidRDefault="00767890" w:rsidP="00ED35E3">
            <w:pPr>
              <w:pStyle w:val="Normal1"/>
              <w:ind w:left="87" w:right="566"/>
              <w:rPr>
                <w:rFonts w:ascii="Arial" w:hAnsi="Arial" w:cs="Arial"/>
                <w:sz w:val="20"/>
                <w:szCs w:val="20"/>
                <w:lang w:val="es-UY"/>
              </w:rPr>
            </w:pPr>
            <w:r w:rsidRPr="006B3C78">
              <w:rPr>
                <w:rFonts w:ascii="Arial" w:hAnsi="Arial" w:cs="Arial"/>
                <w:lang w:val="es-UY"/>
              </w:rPr>
              <w:t xml:space="preserve">Estrategia y Plan de Medios para campaña </w:t>
            </w:r>
            <w:r w:rsidR="008141C6">
              <w:rPr>
                <w:rFonts w:ascii="Arial" w:hAnsi="Arial" w:cs="Arial"/>
                <w:lang w:val="es-UY"/>
              </w:rPr>
              <w:t>Censo</w:t>
            </w:r>
            <w:r w:rsidRPr="006B3C78">
              <w:rPr>
                <w:rFonts w:ascii="Arial" w:hAnsi="Arial" w:cs="Arial"/>
                <w:lang w:val="es-UY"/>
              </w:rPr>
              <w:t xml:space="preserve"> 2023</w:t>
            </w:r>
            <w:r w:rsidRPr="006B3C78">
              <w:rPr>
                <w:rFonts w:ascii="Arial" w:hAnsi="Arial" w:cs="Arial"/>
                <w:sz w:val="20"/>
                <w:szCs w:val="20"/>
                <w:lang w:val="es-UY"/>
              </w:rPr>
              <w:t xml:space="preserve"> </w:t>
            </w:r>
            <w:r w:rsidR="002D6748">
              <w:rPr>
                <w:rFonts w:ascii="Arial" w:hAnsi="Arial" w:cs="Arial"/>
                <w:sz w:val="20"/>
                <w:szCs w:val="20"/>
                <w:lang w:val="es-UY"/>
              </w:rPr>
              <w:t>(se tiene en cuenta pero no se incluye la Campaña de Bien Público)</w:t>
            </w:r>
          </w:p>
        </w:tc>
      </w:tr>
      <w:tr w:rsidR="00767890" w:rsidRPr="006B3C78" w14:paraId="60FC07DA" w14:textId="77777777" w:rsidTr="00ED35E3">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5B8A22" w14:textId="7DBC9308" w:rsidR="00767890" w:rsidRPr="006B3C78" w:rsidRDefault="00831C52" w:rsidP="00ED35E3">
            <w:pPr>
              <w:spacing w:after="0"/>
              <w:ind w:left="-142" w:right="566"/>
              <w:jc w:val="center"/>
              <w:rPr>
                <w:rFonts w:ascii="Arial" w:hAnsi="Arial" w:cs="Arial"/>
              </w:rPr>
            </w:pPr>
            <w:r w:rsidRPr="006B3C78">
              <w:rPr>
                <w:rFonts w:ascii="Arial" w:hAnsi="Arial" w:cs="Arial"/>
              </w:rPr>
              <w:t>6</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CF04E8" w14:textId="693AB582" w:rsidR="00767890" w:rsidRPr="006B3C78" w:rsidRDefault="00767890" w:rsidP="00ED35E3">
            <w:pPr>
              <w:spacing w:after="0" w:line="276" w:lineRule="auto"/>
              <w:ind w:left="87" w:right="566"/>
              <w:rPr>
                <w:rFonts w:ascii="Arial" w:hAnsi="Arial" w:cs="Arial"/>
                <w:szCs w:val="20"/>
              </w:rPr>
            </w:pPr>
            <w:r w:rsidRPr="006B3C78">
              <w:rPr>
                <w:rFonts w:ascii="Arial" w:hAnsi="Arial" w:cs="Arial"/>
              </w:rPr>
              <w:t>Estrategia y Planes de Contingencia Comunicacional</w:t>
            </w:r>
          </w:p>
        </w:tc>
      </w:tr>
    </w:tbl>
    <w:p w14:paraId="6D92115D" w14:textId="638117F9" w:rsidR="00A51EC7" w:rsidRPr="006B3C78" w:rsidRDefault="00031E65" w:rsidP="00ED35E3">
      <w:pPr>
        <w:spacing w:before="240" w:after="0" w:line="360" w:lineRule="auto"/>
        <w:ind w:left="-142" w:right="567"/>
        <w:jc w:val="both"/>
        <w:rPr>
          <w:rFonts w:ascii="Arial" w:eastAsia="Arial" w:hAnsi="Arial" w:cs="Arial"/>
          <w:color w:val="000000"/>
        </w:rPr>
      </w:pPr>
      <w:r w:rsidRPr="006B3C78">
        <w:rPr>
          <w:rFonts w:ascii="Arial" w:eastAsia="Arial" w:hAnsi="Arial" w:cs="Arial"/>
          <w:color w:val="000000"/>
        </w:rPr>
        <w:t xml:space="preserve">Las actividades </w:t>
      </w:r>
      <w:r w:rsidR="00520227" w:rsidRPr="006B3C78">
        <w:rPr>
          <w:rFonts w:ascii="Arial" w:eastAsia="Arial" w:hAnsi="Arial" w:cs="Arial"/>
          <w:color w:val="000000"/>
        </w:rPr>
        <w:t xml:space="preserve">permanentes, </w:t>
      </w:r>
      <w:r w:rsidR="001B313F" w:rsidRPr="006B3C78">
        <w:rPr>
          <w:rFonts w:ascii="Arial" w:eastAsia="Arial" w:hAnsi="Arial" w:cs="Arial"/>
          <w:color w:val="000000"/>
        </w:rPr>
        <w:t xml:space="preserve">de realización </w:t>
      </w:r>
      <w:r w:rsidRPr="006B3C78">
        <w:rPr>
          <w:rFonts w:ascii="Arial" w:eastAsia="Arial" w:hAnsi="Arial" w:cs="Arial"/>
          <w:color w:val="000000"/>
        </w:rPr>
        <w:t>continua</w:t>
      </w:r>
      <w:r w:rsidR="001B313F" w:rsidRPr="006B3C78">
        <w:rPr>
          <w:rFonts w:ascii="Arial" w:eastAsia="Arial" w:hAnsi="Arial" w:cs="Arial"/>
          <w:color w:val="000000"/>
        </w:rPr>
        <w:t xml:space="preserve"> en el </w:t>
      </w:r>
      <w:r w:rsidR="00D86E11">
        <w:rPr>
          <w:rFonts w:ascii="Arial" w:eastAsia="Arial" w:hAnsi="Arial" w:cs="Arial"/>
          <w:color w:val="000000"/>
        </w:rPr>
        <w:t>trans</w:t>
      </w:r>
      <w:r w:rsidR="001B313F" w:rsidRPr="006B3C78">
        <w:rPr>
          <w:rFonts w:ascii="Arial" w:eastAsia="Arial" w:hAnsi="Arial" w:cs="Arial"/>
          <w:color w:val="000000"/>
        </w:rPr>
        <w:t>curso de</w:t>
      </w:r>
      <w:r w:rsidR="00D86E11">
        <w:rPr>
          <w:rFonts w:ascii="Arial" w:eastAsia="Arial" w:hAnsi="Arial" w:cs="Arial"/>
          <w:color w:val="000000"/>
        </w:rPr>
        <w:t xml:space="preserve"> la Campaña del </w:t>
      </w:r>
      <w:r w:rsidR="008141C6">
        <w:rPr>
          <w:rFonts w:ascii="Arial" w:eastAsia="Arial" w:hAnsi="Arial" w:cs="Arial"/>
          <w:color w:val="000000"/>
        </w:rPr>
        <w:t>Censo</w:t>
      </w:r>
      <w:r w:rsidR="00D86E11">
        <w:rPr>
          <w:rFonts w:ascii="Arial" w:eastAsia="Arial" w:hAnsi="Arial" w:cs="Arial"/>
          <w:color w:val="000000"/>
        </w:rPr>
        <w:t xml:space="preserve"> 2023</w:t>
      </w:r>
      <w:r w:rsidR="00520227" w:rsidRPr="006B3C78">
        <w:rPr>
          <w:rFonts w:ascii="Arial" w:eastAsia="Arial" w:hAnsi="Arial" w:cs="Arial"/>
          <w:color w:val="000000"/>
        </w:rPr>
        <w:t>,</w:t>
      </w:r>
      <w:r w:rsidR="00014E4B" w:rsidRPr="006B3C78">
        <w:rPr>
          <w:rFonts w:ascii="Arial" w:eastAsia="Arial" w:hAnsi="Arial" w:cs="Arial"/>
          <w:color w:val="000000"/>
        </w:rPr>
        <w:t xml:space="preserve"> </w:t>
      </w:r>
      <w:r w:rsidR="008D6514" w:rsidRPr="006B3C78">
        <w:rPr>
          <w:rFonts w:ascii="Arial" w:eastAsia="Arial" w:hAnsi="Arial" w:cs="Arial"/>
          <w:color w:val="000000"/>
        </w:rPr>
        <w:t>se</w:t>
      </w:r>
      <w:r w:rsidR="00ED35E3">
        <w:rPr>
          <w:rFonts w:ascii="Arial" w:eastAsia="Arial" w:hAnsi="Arial" w:cs="Arial"/>
          <w:color w:val="000000"/>
        </w:rPr>
        <w:t>rán:</w:t>
      </w:r>
    </w:p>
    <w:p w14:paraId="0822AF94" w14:textId="0A61528E" w:rsidR="00A855F1" w:rsidRPr="00EA38E0" w:rsidRDefault="00A51EC7" w:rsidP="00EA38E0">
      <w:pPr>
        <w:numPr>
          <w:ilvl w:val="0"/>
          <w:numId w:val="2"/>
        </w:numPr>
        <w:suppressAutoHyphens/>
        <w:spacing w:after="200" w:line="360" w:lineRule="auto"/>
        <w:ind w:left="142" w:right="566" w:hanging="284"/>
        <w:jc w:val="both"/>
        <w:rPr>
          <w:rFonts w:ascii="Arial" w:eastAsia="Arial" w:hAnsi="Arial" w:cs="Arial"/>
        </w:rPr>
      </w:pPr>
      <w:r w:rsidRPr="00EA38E0">
        <w:rPr>
          <w:rFonts w:ascii="Arial" w:eastAsia="Arial" w:hAnsi="Arial" w:cs="Arial"/>
        </w:rPr>
        <w:t xml:space="preserve">Desarrollo y Producción Integral de la Estrategia de Comunicación para el </w:t>
      </w:r>
      <w:r w:rsidR="008141C6">
        <w:rPr>
          <w:rFonts w:ascii="Arial" w:eastAsia="Arial" w:hAnsi="Arial" w:cs="Arial"/>
        </w:rPr>
        <w:t>Censo</w:t>
      </w:r>
      <w:r w:rsidRPr="00EA38E0">
        <w:rPr>
          <w:rFonts w:ascii="Arial" w:eastAsia="Arial" w:hAnsi="Arial" w:cs="Arial"/>
        </w:rPr>
        <w:t xml:space="preserve"> 2023</w:t>
      </w:r>
    </w:p>
    <w:p w14:paraId="36AC04AE" w14:textId="2FB98731" w:rsidR="008C4153" w:rsidRPr="00EA38E0" w:rsidRDefault="009D637A" w:rsidP="00EA38E0">
      <w:pPr>
        <w:numPr>
          <w:ilvl w:val="0"/>
          <w:numId w:val="2"/>
        </w:numPr>
        <w:suppressAutoHyphens/>
        <w:spacing w:after="200" w:line="360" w:lineRule="auto"/>
        <w:ind w:left="142" w:right="566" w:hanging="284"/>
        <w:jc w:val="both"/>
        <w:rPr>
          <w:rFonts w:ascii="Arial" w:eastAsia="Arial" w:hAnsi="Arial" w:cs="Arial"/>
        </w:rPr>
      </w:pPr>
      <w:r w:rsidRPr="00EA38E0">
        <w:rPr>
          <w:rFonts w:ascii="Arial" w:eastAsia="Arial" w:hAnsi="Arial" w:cs="Arial"/>
        </w:rPr>
        <w:t>Desarrollo</w:t>
      </w:r>
      <w:r w:rsidR="00A51EC7" w:rsidRPr="00EA38E0">
        <w:rPr>
          <w:rFonts w:ascii="Arial" w:eastAsia="Arial" w:hAnsi="Arial" w:cs="Arial"/>
        </w:rPr>
        <w:t xml:space="preserve"> de piezas para televisión, cine, radio</w:t>
      </w:r>
      <w:r w:rsidR="0065514F" w:rsidRPr="00EA38E0">
        <w:rPr>
          <w:rFonts w:ascii="Arial" w:eastAsia="Arial" w:hAnsi="Arial" w:cs="Arial"/>
        </w:rPr>
        <w:t>, redes sociales</w:t>
      </w:r>
      <w:r w:rsidR="00A51EC7" w:rsidRPr="00EA38E0">
        <w:rPr>
          <w:rFonts w:ascii="Arial" w:eastAsia="Arial" w:hAnsi="Arial" w:cs="Arial"/>
        </w:rPr>
        <w:t xml:space="preserve"> y acciones audiovisuales especiales para la campaña publicitaria</w:t>
      </w:r>
      <w:r w:rsidR="00A855F1" w:rsidRPr="00EA38E0">
        <w:rPr>
          <w:rFonts w:ascii="Arial" w:eastAsia="Arial" w:hAnsi="Arial" w:cs="Arial"/>
        </w:rPr>
        <w:t>,</w:t>
      </w:r>
      <w:r w:rsidR="00A51EC7" w:rsidRPr="00EA38E0">
        <w:rPr>
          <w:rFonts w:ascii="Arial" w:eastAsia="Arial" w:hAnsi="Arial" w:cs="Arial"/>
        </w:rPr>
        <w:t xml:space="preserve"> de acuerdo a las diferentes etapas de desarrollo del </w:t>
      </w:r>
      <w:r w:rsidR="008141C6">
        <w:rPr>
          <w:rFonts w:ascii="Arial" w:eastAsia="Arial" w:hAnsi="Arial" w:cs="Arial"/>
        </w:rPr>
        <w:t>Censo</w:t>
      </w:r>
      <w:r w:rsidR="00A51EC7" w:rsidRPr="00EA38E0">
        <w:rPr>
          <w:rFonts w:ascii="Arial" w:eastAsia="Arial" w:hAnsi="Arial" w:cs="Arial"/>
        </w:rPr>
        <w:t xml:space="preserve"> 2023</w:t>
      </w:r>
      <w:r w:rsidR="0048378F" w:rsidRPr="00EA38E0">
        <w:rPr>
          <w:rFonts w:ascii="Arial" w:eastAsia="Arial" w:hAnsi="Arial" w:cs="Arial"/>
        </w:rPr>
        <w:t xml:space="preserve">: </w:t>
      </w:r>
    </w:p>
    <w:p w14:paraId="441D9B50" w14:textId="5ADEF6B9" w:rsidR="0048378F" w:rsidRDefault="0048378F" w:rsidP="004640AA">
      <w:pPr>
        <w:pStyle w:val="Prrafodelista"/>
        <w:spacing w:after="0" w:line="360" w:lineRule="auto"/>
        <w:ind w:left="-142" w:right="566"/>
        <w:jc w:val="both"/>
        <w:rPr>
          <w:rFonts w:ascii="Arial" w:hAnsi="Arial" w:cs="Arial"/>
          <w:b/>
          <w:i/>
          <w:color w:val="000000" w:themeColor="text1"/>
          <w:sz w:val="24"/>
          <w:szCs w:val="24"/>
        </w:rPr>
      </w:pPr>
      <w:r w:rsidRPr="00C07402">
        <w:rPr>
          <w:rFonts w:ascii="Arial" w:hAnsi="Arial" w:cs="Arial"/>
          <w:szCs w:val="20"/>
        </w:rPr>
        <w:t xml:space="preserve"> </w:t>
      </w:r>
      <w:r w:rsidRPr="00C07402">
        <w:rPr>
          <w:rFonts w:ascii="Arial" w:hAnsi="Arial" w:cs="Arial"/>
          <w:b/>
          <w:i/>
          <w:color w:val="000000" w:themeColor="text1"/>
          <w:sz w:val="24"/>
          <w:szCs w:val="24"/>
        </w:rPr>
        <w:t>Años 2022-2023</w:t>
      </w:r>
    </w:p>
    <w:tbl>
      <w:tblPr>
        <w:tblStyle w:val="Tablaconcuadrcula"/>
        <w:tblW w:w="0" w:type="auto"/>
        <w:tblInd w:w="-142" w:type="dxa"/>
        <w:tblLook w:val="04A0" w:firstRow="1" w:lastRow="0" w:firstColumn="1" w:lastColumn="0" w:noHBand="0" w:noVBand="1"/>
      </w:tblPr>
      <w:tblGrid>
        <w:gridCol w:w="4645"/>
        <w:gridCol w:w="3969"/>
      </w:tblGrid>
      <w:tr w:rsidR="00CE4D57" w:rsidRPr="00F1556A" w14:paraId="61F2A631" w14:textId="77777777" w:rsidTr="00CE4D57">
        <w:tc>
          <w:tcPr>
            <w:tcW w:w="4645" w:type="dxa"/>
          </w:tcPr>
          <w:p w14:paraId="7A1ADAA4" w14:textId="77777777" w:rsidR="00CE4D57" w:rsidRPr="008F15D9" w:rsidRDefault="00CE4D57" w:rsidP="00CE4D57">
            <w:pPr>
              <w:pStyle w:val="Prrafodelista"/>
              <w:spacing w:after="0" w:line="360" w:lineRule="auto"/>
              <w:ind w:left="0" w:right="566"/>
              <w:jc w:val="both"/>
              <w:rPr>
                <w:rFonts w:ascii="Arial" w:hAnsi="Arial" w:cs="Arial"/>
                <w:b/>
                <w:i/>
                <w:color w:val="000000" w:themeColor="text1"/>
                <w:sz w:val="24"/>
                <w:szCs w:val="24"/>
              </w:rPr>
            </w:pPr>
            <w:r w:rsidRPr="008F15D9">
              <w:rPr>
                <w:rFonts w:ascii="Arial" w:hAnsi="Arial" w:cs="Arial"/>
                <w:b/>
                <w:i/>
                <w:color w:val="000000" w:themeColor="text1"/>
                <w:sz w:val="24"/>
                <w:szCs w:val="24"/>
              </w:rPr>
              <w:t>Etapa</w:t>
            </w:r>
          </w:p>
        </w:tc>
        <w:tc>
          <w:tcPr>
            <w:tcW w:w="3969" w:type="dxa"/>
          </w:tcPr>
          <w:p w14:paraId="7342BA51" w14:textId="77777777" w:rsidR="00CE4D57" w:rsidRPr="008F15D9" w:rsidRDefault="00CE4D57" w:rsidP="00CE4D57">
            <w:pPr>
              <w:pStyle w:val="Prrafodelista"/>
              <w:spacing w:after="0" w:line="360" w:lineRule="auto"/>
              <w:ind w:left="0" w:right="566"/>
              <w:jc w:val="both"/>
              <w:rPr>
                <w:rFonts w:ascii="Arial" w:hAnsi="Arial" w:cs="Arial"/>
                <w:b/>
                <w:i/>
                <w:color w:val="000000" w:themeColor="text1"/>
                <w:sz w:val="24"/>
                <w:szCs w:val="24"/>
              </w:rPr>
            </w:pPr>
            <w:r w:rsidRPr="008F15D9">
              <w:rPr>
                <w:rFonts w:ascii="Arial" w:hAnsi="Arial" w:cs="Arial"/>
                <w:b/>
                <w:i/>
                <w:color w:val="000000" w:themeColor="text1"/>
                <w:sz w:val="24"/>
                <w:szCs w:val="24"/>
              </w:rPr>
              <w:t>Fecha estimada</w:t>
            </w:r>
          </w:p>
        </w:tc>
      </w:tr>
      <w:tr w:rsidR="00CE4D57" w:rsidRPr="00F1556A" w14:paraId="64616FDD" w14:textId="77777777" w:rsidTr="00CE4D57">
        <w:tc>
          <w:tcPr>
            <w:tcW w:w="4645" w:type="dxa"/>
          </w:tcPr>
          <w:p w14:paraId="34DE8DE1" w14:textId="77777777" w:rsidR="00CE4D57" w:rsidRPr="008F15D9" w:rsidRDefault="00CE4D57" w:rsidP="00CE4D57">
            <w:pPr>
              <w:pStyle w:val="Prrafodelista"/>
              <w:spacing w:after="0" w:line="360" w:lineRule="auto"/>
              <w:ind w:left="0" w:right="566"/>
              <w:jc w:val="both"/>
              <w:rPr>
                <w:rFonts w:ascii="Arial" w:hAnsi="Arial" w:cs="Arial"/>
                <w:b/>
                <w:i/>
                <w:color w:val="000000" w:themeColor="text1"/>
                <w:sz w:val="24"/>
                <w:szCs w:val="24"/>
              </w:rPr>
            </w:pPr>
            <w:proofErr w:type="spellStart"/>
            <w:r w:rsidRPr="008F15D9">
              <w:rPr>
                <w:rFonts w:ascii="Arial" w:hAnsi="Arial" w:cs="Arial"/>
              </w:rPr>
              <w:t>Precenso</w:t>
            </w:r>
            <w:proofErr w:type="spellEnd"/>
            <w:r w:rsidRPr="008F15D9">
              <w:rPr>
                <w:rFonts w:ascii="Arial" w:hAnsi="Arial" w:cs="Arial"/>
              </w:rPr>
              <w:t xml:space="preserve"> experimental</w:t>
            </w:r>
          </w:p>
        </w:tc>
        <w:tc>
          <w:tcPr>
            <w:tcW w:w="3969" w:type="dxa"/>
          </w:tcPr>
          <w:p w14:paraId="58F5AFAD" w14:textId="77777777" w:rsidR="00CE4D57" w:rsidRPr="008F15D9" w:rsidRDefault="00CE4D57" w:rsidP="00CE4D57">
            <w:pPr>
              <w:pStyle w:val="Prrafodelista"/>
              <w:spacing w:after="0" w:line="360" w:lineRule="auto"/>
              <w:ind w:left="0" w:right="566"/>
              <w:jc w:val="both"/>
              <w:rPr>
                <w:rFonts w:ascii="Arial" w:hAnsi="Arial" w:cs="Arial"/>
                <w:b/>
                <w:i/>
                <w:color w:val="000000" w:themeColor="text1"/>
                <w:sz w:val="24"/>
                <w:szCs w:val="24"/>
              </w:rPr>
            </w:pPr>
            <w:r w:rsidRPr="008F15D9">
              <w:rPr>
                <w:rFonts w:ascii="Arial" w:hAnsi="Arial" w:cs="Arial"/>
              </w:rPr>
              <w:t>Agosto 2022</w:t>
            </w:r>
          </w:p>
        </w:tc>
      </w:tr>
      <w:tr w:rsidR="00CE4D57" w:rsidRPr="00F1556A" w14:paraId="5672380E" w14:textId="77777777" w:rsidTr="00CE4D57">
        <w:tc>
          <w:tcPr>
            <w:tcW w:w="4645" w:type="dxa"/>
          </w:tcPr>
          <w:p w14:paraId="090D6055"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Censo Experimental</w:t>
            </w:r>
            <w:r w:rsidRPr="008F15D9">
              <w:rPr>
                <w:rFonts w:ascii="Arial" w:hAnsi="Arial" w:cs="Arial"/>
              </w:rPr>
              <w:tab/>
            </w:r>
          </w:p>
        </w:tc>
        <w:tc>
          <w:tcPr>
            <w:tcW w:w="3969" w:type="dxa"/>
          </w:tcPr>
          <w:p w14:paraId="613557B2"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Setiembre 2022</w:t>
            </w:r>
          </w:p>
        </w:tc>
      </w:tr>
      <w:tr w:rsidR="00CE4D57" w:rsidRPr="00F1556A" w14:paraId="3AA1F84E" w14:textId="77777777" w:rsidTr="00CE4D57">
        <w:tc>
          <w:tcPr>
            <w:tcW w:w="4645" w:type="dxa"/>
          </w:tcPr>
          <w:p w14:paraId="76DD5C9B"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 xml:space="preserve">Reclutamiento de </w:t>
            </w:r>
            <w:proofErr w:type="spellStart"/>
            <w:r w:rsidRPr="008F15D9">
              <w:rPr>
                <w:rFonts w:ascii="Arial" w:hAnsi="Arial" w:cs="Arial"/>
              </w:rPr>
              <w:t>Precensistas</w:t>
            </w:r>
            <w:proofErr w:type="spellEnd"/>
          </w:p>
        </w:tc>
        <w:tc>
          <w:tcPr>
            <w:tcW w:w="3969" w:type="dxa"/>
          </w:tcPr>
          <w:p w14:paraId="25369940"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Octubre 2022</w:t>
            </w:r>
          </w:p>
        </w:tc>
      </w:tr>
      <w:tr w:rsidR="00CE4D57" w:rsidRPr="00F1556A" w14:paraId="4A34ACD1" w14:textId="77777777" w:rsidTr="00CE4D57">
        <w:tc>
          <w:tcPr>
            <w:tcW w:w="4645" w:type="dxa"/>
          </w:tcPr>
          <w:p w14:paraId="72BF89D2" w14:textId="77777777" w:rsidR="00CE4D57" w:rsidRPr="008F15D9" w:rsidRDefault="00CE4D57" w:rsidP="00CE4D57">
            <w:pPr>
              <w:pStyle w:val="Prrafodelista"/>
              <w:spacing w:after="0" w:line="360" w:lineRule="auto"/>
              <w:ind w:left="0" w:right="566"/>
              <w:jc w:val="both"/>
              <w:rPr>
                <w:rFonts w:ascii="Arial" w:hAnsi="Arial" w:cs="Arial"/>
              </w:rPr>
            </w:pPr>
            <w:proofErr w:type="spellStart"/>
            <w:r w:rsidRPr="008F15D9">
              <w:rPr>
                <w:rFonts w:ascii="Arial" w:hAnsi="Arial" w:cs="Arial"/>
              </w:rPr>
              <w:t>Precenso</w:t>
            </w:r>
            <w:proofErr w:type="spellEnd"/>
            <w:r w:rsidRPr="008F15D9">
              <w:rPr>
                <w:rFonts w:ascii="Arial" w:hAnsi="Arial" w:cs="Arial"/>
              </w:rPr>
              <w:t xml:space="preserve"> de direcciones</w:t>
            </w:r>
            <w:r w:rsidRPr="008F15D9">
              <w:rPr>
                <w:rFonts w:ascii="Arial" w:hAnsi="Arial" w:cs="Arial"/>
              </w:rPr>
              <w:tab/>
            </w:r>
          </w:p>
        </w:tc>
        <w:tc>
          <w:tcPr>
            <w:tcW w:w="3969" w:type="dxa"/>
          </w:tcPr>
          <w:p w14:paraId="3917340D"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Noviembre 2022-Febrero 2023</w:t>
            </w:r>
          </w:p>
        </w:tc>
      </w:tr>
      <w:tr w:rsidR="00CE4D57" w:rsidRPr="00F1556A" w14:paraId="14ED8447" w14:textId="77777777" w:rsidTr="00CE4D57">
        <w:tc>
          <w:tcPr>
            <w:tcW w:w="4645" w:type="dxa"/>
          </w:tcPr>
          <w:p w14:paraId="61D69C73" w14:textId="77777777" w:rsidR="00CE4D57" w:rsidRPr="008F15D9" w:rsidRDefault="00CE4D57" w:rsidP="00CE4D57">
            <w:pPr>
              <w:pStyle w:val="Prrafodelista"/>
              <w:tabs>
                <w:tab w:val="left" w:pos="4395"/>
              </w:tabs>
              <w:spacing w:after="0" w:line="360" w:lineRule="auto"/>
              <w:ind w:left="0" w:right="566"/>
              <w:jc w:val="both"/>
              <w:rPr>
                <w:rFonts w:ascii="Arial" w:hAnsi="Arial" w:cs="Arial"/>
              </w:rPr>
            </w:pPr>
            <w:r w:rsidRPr="008F15D9">
              <w:rPr>
                <w:rFonts w:ascii="Arial" w:hAnsi="Arial" w:cs="Arial"/>
              </w:rPr>
              <w:t>Reclutamiento de facilitadores censales, planificadores, controladores</w:t>
            </w:r>
            <w:r w:rsidRPr="008F15D9">
              <w:rPr>
                <w:rFonts w:ascii="Arial" w:hAnsi="Arial" w:cs="Arial"/>
              </w:rPr>
              <w:tab/>
            </w:r>
            <w:r w:rsidRPr="008F15D9">
              <w:rPr>
                <w:rFonts w:ascii="Arial" w:hAnsi="Arial" w:cs="Arial"/>
              </w:rPr>
              <w:tab/>
            </w:r>
          </w:p>
        </w:tc>
        <w:tc>
          <w:tcPr>
            <w:tcW w:w="3969" w:type="dxa"/>
          </w:tcPr>
          <w:p w14:paraId="013CCF68"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Marzo-Abril 2023</w:t>
            </w:r>
          </w:p>
        </w:tc>
      </w:tr>
      <w:tr w:rsidR="00CE4D57" w:rsidRPr="00F1556A" w14:paraId="2CE8FAC6" w14:textId="77777777" w:rsidTr="00CE4D57">
        <w:tc>
          <w:tcPr>
            <w:tcW w:w="4645" w:type="dxa"/>
          </w:tcPr>
          <w:p w14:paraId="76F853CF" w14:textId="77777777" w:rsidR="00CE4D57" w:rsidRPr="008F15D9" w:rsidRDefault="00CE4D57" w:rsidP="00CE4D57">
            <w:pPr>
              <w:pStyle w:val="Prrafodelista"/>
              <w:spacing w:after="0" w:line="360" w:lineRule="auto"/>
              <w:ind w:left="0" w:right="566"/>
              <w:jc w:val="both"/>
              <w:rPr>
                <w:rFonts w:ascii="Arial" w:hAnsi="Arial" w:cs="Arial"/>
              </w:rPr>
            </w:pPr>
            <w:proofErr w:type="spellStart"/>
            <w:r w:rsidRPr="008F15D9">
              <w:rPr>
                <w:rFonts w:ascii="Arial" w:hAnsi="Arial" w:cs="Arial"/>
              </w:rPr>
              <w:t>Autocenso</w:t>
            </w:r>
            <w:proofErr w:type="spellEnd"/>
            <w:r w:rsidRPr="008F15D9">
              <w:rPr>
                <w:rFonts w:ascii="Arial" w:hAnsi="Arial" w:cs="Arial"/>
              </w:rPr>
              <w:t xml:space="preserve"> Web</w:t>
            </w:r>
            <w:r w:rsidRPr="008F15D9">
              <w:rPr>
                <w:rFonts w:ascii="Arial" w:hAnsi="Arial" w:cs="Arial"/>
              </w:rPr>
              <w:tab/>
            </w:r>
          </w:p>
        </w:tc>
        <w:tc>
          <w:tcPr>
            <w:tcW w:w="3969" w:type="dxa"/>
          </w:tcPr>
          <w:p w14:paraId="2FB4247F"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Abril 2023</w:t>
            </w:r>
          </w:p>
        </w:tc>
      </w:tr>
      <w:tr w:rsidR="00CE4D57" w:rsidRPr="00F1556A" w14:paraId="7F076675" w14:textId="77777777" w:rsidTr="00CE4D57">
        <w:tc>
          <w:tcPr>
            <w:tcW w:w="4645" w:type="dxa"/>
          </w:tcPr>
          <w:p w14:paraId="00E94138"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Día de censo web</w:t>
            </w:r>
            <w:r w:rsidRPr="008F15D9">
              <w:rPr>
                <w:rFonts w:ascii="Arial" w:hAnsi="Arial" w:cs="Arial"/>
              </w:rPr>
              <w:tab/>
            </w:r>
          </w:p>
        </w:tc>
        <w:tc>
          <w:tcPr>
            <w:tcW w:w="3969" w:type="dxa"/>
          </w:tcPr>
          <w:p w14:paraId="0F77B92B"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Abril 2023</w:t>
            </w:r>
          </w:p>
        </w:tc>
      </w:tr>
      <w:tr w:rsidR="00CE4D57" w:rsidRPr="00F1556A" w14:paraId="3DBD0591" w14:textId="77777777" w:rsidTr="00CE4D57">
        <w:tc>
          <w:tcPr>
            <w:tcW w:w="4645" w:type="dxa"/>
          </w:tcPr>
          <w:p w14:paraId="59F298EA"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Agenda Telefónica y Presencial</w:t>
            </w:r>
          </w:p>
        </w:tc>
        <w:tc>
          <w:tcPr>
            <w:tcW w:w="3969" w:type="dxa"/>
          </w:tcPr>
          <w:p w14:paraId="4AE13BB9"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Abril 2023</w:t>
            </w:r>
          </w:p>
        </w:tc>
      </w:tr>
      <w:tr w:rsidR="00CE4D57" w:rsidRPr="00F1556A" w14:paraId="0F5E5F5E" w14:textId="77777777" w:rsidTr="00CE4D57">
        <w:tc>
          <w:tcPr>
            <w:tcW w:w="4645" w:type="dxa"/>
          </w:tcPr>
          <w:p w14:paraId="178B71F5"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Barrido presencial</w:t>
            </w:r>
          </w:p>
        </w:tc>
        <w:tc>
          <w:tcPr>
            <w:tcW w:w="3969" w:type="dxa"/>
          </w:tcPr>
          <w:p w14:paraId="5B9F7528"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Mayo 2023</w:t>
            </w:r>
          </w:p>
        </w:tc>
      </w:tr>
      <w:tr w:rsidR="00CE4D57" w:rsidRPr="00F1556A" w14:paraId="7DFD42AC" w14:textId="77777777" w:rsidTr="00CE4D57">
        <w:tc>
          <w:tcPr>
            <w:tcW w:w="4645" w:type="dxa"/>
          </w:tcPr>
          <w:p w14:paraId="327D58D7"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Agradecimiento y cierre de campo</w:t>
            </w:r>
          </w:p>
        </w:tc>
        <w:tc>
          <w:tcPr>
            <w:tcW w:w="3969" w:type="dxa"/>
          </w:tcPr>
          <w:p w14:paraId="0DC5F2B8"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Mayo 2023</w:t>
            </w:r>
          </w:p>
        </w:tc>
      </w:tr>
      <w:tr w:rsidR="00CE4D57" w14:paraId="6D80DED3" w14:textId="77777777" w:rsidTr="00CE4D57">
        <w:tc>
          <w:tcPr>
            <w:tcW w:w="4645" w:type="dxa"/>
          </w:tcPr>
          <w:p w14:paraId="77F3CBC6"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Presentación Resultados Preliminares</w:t>
            </w:r>
          </w:p>
        </w:tc>
        <w:tc>
          <w:tcPr>
            <w:tcW w:w="3969" w:type="dxa"/>
          </w:tcPr>
          <w:p w14:paraId="5EDD5E8B" w14:textId="77777777" w:rsidR="00CE4D57" w:rsidRPr="008F15D9" w:rsidRDefault="00CE4D57" w:rsidP="00CE4D57">
            <w:pPr>
              <w:pStyle w:val="Prrafodelista"/>
              <w:spacing w:after="0" w:line="360" w:lineRule="auto"/>
              <w:ind w:left="0" w:right="566"/>
              <w:jc w:val="both"/>
              <w:rPr>
                <w:rFonts w:ascii="Arial" w:hAnsi="Arial" w:cs="Arial"/>
              </w:rPr>
            </w:pPr>
            <w:r w:rsidRPr="008F15D9">
              <w:rPr>
                <w:rFonts w:ascii="Arial" w:hAnsi="Arial" w:cs="Arial"/>
              </w:rPr>
              <w:t>Junio 2023</w:t>
            </w:r>
          </w:p>
        </w:tc>
      </w:tr>
    </w:tbl>
    <w:p w14:paraId="1E33CBC9" w14:textId="77777777" w:rsidR="0048378F" w:rsidRPr="006A4206" w:rsidRDefault="0048378F" w:rsidP="006A4206">
      <w:pPr>
        <w:spacing w:after="0" w:line="360" w:lineRule="auto"/>
        <w:ind w:right="567"/>
        <w:rPr>
          <w:rFonts w:ascii="Arial" w:hAnsi="Arial" w:cs="Arial"/>
          <w:szCs w:val="20"/>
        </w:rPr>
      </w:pPr>
    </w:p>
    <w:p w14:paraId="293093EF" w14:textId="77777777" w:rsidR="00722D45" w:rsidRPr="00EA38E0" w:rsidRDefault="00A855F1" w:rsidP="00EA38E0">
      <w:pPr>
        <w:numPr>
          <w:ilvl w:val="0"/>
          <w:numId w:val="2"/>
        </w:numPr>
        <w:suppressAutoHyphens/>
        <w:spacing w:after="200" w:line="360" w:lineRule="auto"/>
        <w:ind w:left="142" w:right="566" w:hanging="284"/>
        <w:jc w:val="both"/>
        <w:rPr>
          <w:rFonts w:ascii="Arial" w:eastAsia="Arial" w:hAnsi="Arial" w:cs="Arial"/>
        </w:rPr>
      </w:pPr>
      <w:r w:rsidRPr="00EA38E0">
        <w:rPr>
          <w:rFonts w:ascii="Arial" w:eastAsia="Arial" w:hAnsi="Arial" w:cs="Arial"/>
        </w:rPr>
        <w:lastRenderedPageBreak/>
        <w:t xml:space="preserve">Diseño y realización de </w:t>
      </w:r>
      <w:r w:rsidR="008C3F21" w:rsidRPr="00EA38E0">
        <w:rPr>
          <w:rFonts w:ascii="Arial" w:eastAsia="Arial" w:hAnsi="Arial" w:cs="Arial"/>
        </w:rPr>
        <w:t xml:space="preserve">los </w:t>
      </w:r>
      <w:r w:rsidRPr="00EA38E0">
        <w:rPr>
          <w:rFonts w:ascii="Arial" w:eastAsia="Arial" w:hAnsi="Arial" w:cs="Arial"/>
        </w:rPr>
        <w:t xml:space="preserve">materiales gráficos de divulgación </w:t>
      </w:r>
      <w:r w:rsidR="008C3F21" w:rsidRPr="00EA38E0">
        <w:rPr>
          <w:rFonts w:ascii="Arial" w:eastAsia="Arial" w:hAnsi="Arial" w:cs="Arial"/>
        </w:rPr>
        <w:t xml:space="preserve">propuestos en la estrategia de comunicación </w:t>
      </w:r>
      <w:r w:rsidR="00722D45" w:rsidRPr="00EA38E0">
        <w:rPr>
          <w:rFonts w:ascii="Arial" w:eastAsia="Arial" w:hAnsi="Arial" w:cs="Arial"/>
        </w:rPr>
        <w:t xml:space="preserve">(con la secuencia prevista en el ítem anterior) </w:t>
      </w:r>
      <w:r w:rsidR="008C3F21" w:rsidRPr="00EA38E0">
        <w:rPr>
          <w:rFonts w:ascii="Arial" w:eastAsia="Arial" w:hAnsi="Arial" w:cs="Arial"/>
        </w:rPr>
        <w:t>y otros, que eventualmente sean solicitados por el INE</w:t>
      </w:r>
    </w:p>
    <w:p w14:paraId="58EE95A1" w14:textId="501D3BA2" w:rsidR="00A51EC7" w:rsidRPr="00EA38E0" w:rsidRDefault="00722D45" w:rsidP="00EA38E0">
      <w:pPr>
        <w:numPr>
          <w:ilvl w:val="0"/>
          <w:numId w:val="2"/>
        </w:numPr>
        <w:suppressAutoHyphens/>
        <w:spacing w:after="200" w:line="360" w:lineRule="auto"/>
        <w:ind w:left="142" w:right="566" w:hanging="284"/>
        <w:jc w:val="both"/>
        <w:rPr>
          <w:rFonts w:ascii="Arial" w:eastAsia="Arial" w:hAnsi="Arial" w:cs="Arial"/>
        </w:rPr>
      </w:pPr>
      <w:r w:rsidRPr="00EA38E0">
        <w:rPr>
          <w:rFonts w:ascii="Arial" w:eastAsia="Arial" w:hAnsi="Arial" w:cs="Arial"/>
        </w:rPr>
        <w:t>A</w:t>
      </w:r>
      <w:r w:rsidR="008C3F21" w:rsidRPr="00EA38E0">
        <w:rPr>
          <w:rFonts w:ascii="Arial" w:eastAsia="Arial" w:hAnsi="Arial" w:cs="Arial"/>
        </w:rPr>
        <w:t xml:space="preserve">daptación de los materiales existentes en el sitio web del </w:t>
      </w:r>
      <w:r w:rsidR="008141C6">
        <w:rPr>
          <w:rFonts w:ascii="Arial" w:eastAsia="Arial" w:hAnsi="Arial" w:cs="Arial"/>
        </w:rPr>
        <w:t>Censo</w:t>
      </w:r>
      <w:r w:rsidR="008C3F21" w:rsidRPr="00EA38E0">
        <w:rPr>
          <w:rFonts w:ascii="Arial" w:eastAsia="Arial" w:hAnsi="Arial" w:cs="Arial"/>
        </w:rPr>
        <w:t xml:space="preserve"> 2023. </w:t>
      </w:r>
    </w:p>
    <w:p w14:paraId="5CD1BF88" w14:textId="77777777" w:rsidR="00A855F1" w:rsidRPr="00EA38E0" w:rsidRDefault="00A855F1" w:rsidP="00EA38E0">
      <w:pPr>
        <w:numPr>
          <w:ilvl w:val="0"/>
          <w:numId w:val="2"/>
        </w:numPr>
        <w:suppressAutoHyphens/>
        <w:spacing w:after="200" w:line="360" w:lineRule="auto"/>
        <w:ind w:left="142" w:right="566" w:hanging="284"/>
        <w:jc w:val="both"/>
        <w:rPr>
          <w:rFonts w:ascii="Arial" w:eastAsia="Arial" w:hAnsi="Arial" w:cs="Arial"/>
        </w:rPr>
      </w:pPr>
      <w:r w:rsidRPr="00EA38E0">
        <w:rPr>
          <w:rFonts w:ascii="Arial" w:eastAsia="Arial" w:hAnsi="Arial" w:cs="Arial"/>
        </w:rPr>
        <w:t>Adaptación de materiales informativos con enfoque educativo y para eventos institucionales</w:t>
      </w:r>
    </w:p>
    <w:p w14:paraId="17EFD9DA" w14:textId="495F9B10" w:rsidR="002D6748" w:rsidRPr="00CE4D57" w:rsidRDefault="00DD6B31" w:rsidP="00EA38E0">
      <w:pPr>
        <w:numPr>
          <w:ilvl w:val="0"/>
          <w:numId w:val="2"/>
        </w:numPr>
        <w:suppressAutoHyphens/>
        <w:spacing w:after="200" w:line="360" w:lineRule="auto"/>
        <w:ind w:left="142" w:right="566" w:hanging="284"/>
        <w:jc w:val="both"/>
        <w:rPr>
          <w:rFonts w:ascii="Arial" w:eastAsia="Arial" w:hAnsi="Arial" w:cs="Arial"/>
        </w:rPr>
      </w:pPr>
      <w:r w:rsidRPr="00CE4D57">
        <w:rPr>
          <w:rFonts w:ascii="Arial" w:eastAsia="Arial" w:hAnsi="Arial" w:cs="Arial"/>
        </w:rPr>
        <w:t>S</w:t>
      </w:r>
      <w:r w:rsidR="00A51EC7" w:rsidRPr="00CE4D57">
        <w:rPr>
          <w:rFonts w:ascii="Arial" w:eastAsia="Arial" w:hAnsi="Arial" w:cs="Arial"/>
        </w:rPr>
        <w:t xml:space="preserve">ervicio de </w:t>
      </w:r>
      <w:proofErr w:type="spellStart"/>
      <w:r w:rsidR="00A51EC7" w:rsidRPr="00CE4D57">
        <w:rPr>
          <w:rFonts w:ascii="Arial" w:eastAsia="Arial" w:hAnsi="Arial" w:cs="Arial"/>
        </w:rPr>
        <w:t>Clipping</w:t>
      </w:r>
      <w:proofErr w:type="spellEnd"/>
      <w:r w:rsidR="00A51EC7" w:rsidRPr="00CE4D57">
        <w:rPr>
          <w:rFonts w:ascii="Arial" w:eastAsia="Arial" w:hAnsi="Arial" w:cs="Arial"/>
        </w:rPr>
        <w:t xml:space="preserve">  de Prensa</w:t>
      </w:r>
      <w:r w:rsidR="002D6748" w:rsidRPr="00CE4D57">
        <w:rPr>
          <w:rFonts w:ascii="Arial" w:eastAsia="Arial" w:hAnsi="Arial" w:cs="Arial"/>
        </w:rPr>
        <w:t>,</w:t>
      </w:r>
      <w:r w:rsidR="000D19DB" w:rsidRPr="00CE4D57">
        <w:rPr>
          <w:rFonts w:ascii="Arial" w:eastAsia="Arial" w:hAnsi="Arial" w:cs="Arial"/>
        </w:rPr>
        <w:t xml:space="preserve"> </w:t>
      </w:r>
      <w:r w:rsidR="002D6748" w:rsidRPr="00CE4D57">
        <w:rPr>
          <w:rFonts w:ascii="Arial" w:eastAsia="Arial" w:hAnsi="Arial" w:cs="Arial"/>
        </w:rPr>
        <w:t xml:space="preserve"> requerido entre enero y jun</w:t>
      </w:r>
      <w:r w:rsidR="003B0714" w:rsidRPr="00CE4D57">
        <w:rPr>
          <w:rFonts w:ascii="Arial" w:eastAsia="Arial" w:hAnsi="Arial" w:cs="Arial"/>
        </w:rPr>
        <w:t>i</w:t>
      </w:r>
      <w:r w:rsidR="002D6748" w:rsidRPr="00CE4D57">
        <w:rPr>
          <w:rFonts w:ascii="Arial" w:eastAsia="Arial" w:hAnsi="Arial" w:cs="Arial"/>
        </w:rPr>
        <w:t xml:space="preserve">o 2023 (seis meses en total) </w:t>
      </w:r>
    </w:p>
    <w:p w14:paraId="1841CEA0" w14:textId="0184110D" w:rsidR="002D6748" w:rsidRPr="008F15D9" w:rsidRDefault="008C3F21" w:rsidP="00EA38E0">
      <w:pPr>
        <w:numPr>
          <w:ilvl w:val="0"/>
          <w:numId w:val="2"/>
        </w:numPr>
        <w:suppressAutoHyphens/>
        <w:spacing w:after="200" w:line="360" w:lineRule="auto"/>
        <w:ind w:left="142" w:right="566" w:hanging="284"/>
        <w:jc w:val="both"/>
        <w:rPr>
          <w:rFonts w:ascii="Arial" w:eastAsia="Arial" w:hAnsi="Arial" w:cs="Arial"/>
        </w:rPr>
      </w:pPr>
      <w:r w:rsidRPr="00EA38E0">
        <w:rPr>
          <w:rFonts w:ascii="Arial" w:eastAsia="Arial" w:hAnsi="Arial" w:cs="Arial"/>
        </w:rPr>
        <w:t xml:space="preserve">Servicio de </w:t>
      </w:r>
      <w:proofErr w:type="spellStart"/>
      <w:r w:rsidRPr="00EA38E0">
        <w:rPr>
          <w:rFonts w:ascii="Arial" w:eastAsia="Arial" w:hAnsi="Arial" w:cs="Arial"/>
        </w:rPr>
        <w:t>Community</w:t>
      </w:r>
      <w:proofErr w:type="spellEnd"/>
      <w:r w:rsidRPr="00EA38E0">
        <w:rPr>
          <w:rFonts w:ascii="Arial" w:eastAsia="Arial" w:hAnsi="Arial" w:cs="Arial"/>
        </w:rPr>
        <w:t xml:space="preserve"> </w:t>
      </w:r>
      <w:r w:rsidR="000E4F47" w:rsidRPr="00EA38E0">
        <w:rPr>
          <w:rFonts w:ascii="Arial" w:eastAsia="Arial" w:hAnsi="Arial" w:cs="Arial"/>
        </w:rPr>
        <w:t>Manage</w:t>
      </w:r>
      <w:r w:rsidR="002D6748">
        <w:rPr>
          <w:rFonts w:ascii="Arial" w:eastAsia="Arial" w:hAnsi="Arial" w:cs="Arial"/>
        </w:rPr>
        <w:t xml:space="preserve">r, </w:t>
      </w:r>
      <w:r w:rsidR="002D6748" w:rsidRPr="008F15D9">
        <w:rPr>
          <w:rFonts w:ascii="Arial" w:eastAsia="Arial" w:hAnsi="Arial" w:cs="Arial"/>
        </w:rPr>
        <w:t>requerido entre enero y junio 2023 (seis meses en total)</w:t>
      </w:r>
    </w:p>
    <w:p w14:paraId="154ADD9F" w14:textId="019DC7A7" w:rsidR="00D52724" w:rsidRPr="00F1556A" w:rsidRDefault="00D52724" w:rsidP="00687222">
      <w:pPr>
        <w:pStyle w:val="Ttulo1"/>
        <w:numPr>
          <w:ilvl w:val="0"/>
          <w:numId w:val="12"/>
        </w:numPr>
        <w:spacing w:before="480" w:after="240"/>
        <w:ind w:left="-142" w:right="567" w:hanging="425"/>
        <w:rPr>
          <w:rFonts w:ascii="Arial" w:eastAsia="Arial" w:hAnsi="Arial" w:cs="Arial"/>
          <w:b/>
          <w:color w:val="auto"/>
          <w:sz w:val="28"/>
          <w:szCs w:val="28"/>
        </w:rPr>
      </w:pPr>
      <w:bookmarkStart w:id="28" w:name="_Toc99031072"/>
      <w:r w:rsidRPr="00F1556A">
        <w:rPr>
          <w:rFonts w:ascii="Arial" w:eastAsia="Arial" w:hAnsi="Arial" w:cs="Arial"/>
          <w:b/>
          <w:color w:val="auto"/>
          <w:sz w:val="28"/>
          <w:szCs w:val="28"/>
        </w:rPr>
        <w:t>Plazo</w:t>
      </w:r>
      <w:r w:rsidR="00B46140" w:rsidRPr="00F1556A">
        <w:rPr>
          <w:rFonts w:ascii="Arial" w:eastAsia="Arial" w:hAnsi="Arial" w:cs="Arial"/>
          <w:b/>
          <w:color w:val="auto"/>
          <w:sz w:val="28"/>
          <w:szCs w:val="28"/>
        </w:rPr>
        <w:t>, cronograma</w:t>
      </w:r>
      <w:r w:rsidRPr="00F1556A">
        <w:rPr>
          <w:rFonts w:ascii="Arial" w:eastAsia="Arial" w:hAnsi="Arial" w:cs="Arial"/>
          <w:b/>
          <w:color w:val="auto"/>
          <w:sz w:val="28"/>
          <w:szCs w:val="28"/>
        </w:rPr>
        <w:t xml:space="preserve"> y forma de pago</w:t>
      </w:r>
      <w:bookmarkEnd w:id="28"/>
    </w:p>
    <w:p w14:paraId="7424C96B" w14:textId="68A4265F" w:rsidR="00D52724" w:rsidRPr="00F1556A" w:rsidRDefault="00D52724" w:rsidP="004640AA">
      <w:pPr>
        <w:pStyle w:val="Prrafodelista"/>
        <w:spacing w:before="100" w:after="100" w:line="360" w:lineRule="auto"/>
        <w:ind w:left="-142" w:right="566"/>
        <w:jc w:val="both"/>
        <w:rPr>
          <w:rFonts w:ascii="Arial" w:eastAsia="Arial" w:hAnsi="Arial" w:cs="Arial"/>
          <w:color w:val="000000"/>
        </w:rPr>
      </w:pPr>
      <w:r w:rsidRPr="00F1556A">
        <w:rPr>
          <w:rFonts w:ascii="Arial" w:eastAsia="Arial" w:hAnsi="Arial" w:cs="Arial"/>
          <w:color w:val="000000"/>
        </w:rPr>
        <w:t xml:space="preserve">El plazo de la contratación será de </w:t>
      </w:r>
      <w:r w:rsidR="00334FEC" w:rsidRPr="00F1556A">
        <w:rPr>
          <w:rFonts w:ascii="Arial" w:eastAsia="Arial" w:hAnsi="Arial" w:cs="Arial"/>
          <w:color w:val="000000"/>
        </w:rPr>
        <w:t>24</w:t>
      </w:r>
      <w:r w:rsidR="00CD5E1C" w:rsidRPr="00F1556A">
        <w:rPr>
          <w:rFonts w:ascii="Arial" w:eastAsia="Arial" w:hAnsi="Arial" w:cs="Arial"/>
          <w:color w:val="000000"/>
        </w:rPr>
        <w:t xml:space="preserve"> (</w:t>
      </w:r>
      <w:r w:rsidR="00334FEC" w:rsidRPr="00F1556A">
        <w:rPr>
          <w:rFonts w:ascii="Arial" w:eastAsia="Arial" w:hAnsi="Arial" w:cs="Arial"/>
          <w:color w:val="000000"/>
        </w:rPr>
        <w:t>veinticuatro</w:t>
      </w:r>
      <w:r w:rsidR="00CD5E1C" w:rsidRPr="00F1556A">
        <w:rPr>
          <w:rFonts w:ascii="Arial" w:eastAsia="Arial" w:hAnsi="Arial" w:cs="Arial"/>
          <w:color w:val="000000"/>
        </w:rPr>
        <w:t>) meses</w:t>
      </w:r>
      <w:r w:rsidRPr="00F1556A">
        <w:rPr>
          <w:rFonts w:ascii="Arial" w:eastAsia="Arial" w:hAnsi="Arial" w:cs="Arial"/>
          <w:color w:val="000000"/>
        </w:rPr>
        <w:t xml:space="preserve"> a partir de </w:t>
      </w:r>
      <w:r w:rsidRPr="00F1556A">
        <w:rPr>
          <w:rFonts w:ascii="Arial" w:eastAsia="Arial" w:hAnsi="Arial" w:cs="Arial"/>
          <w:color w:val="FF0000"/>
        </w:rPr>
        <w:t xml:space="preserve"> </w:t>
      </w:r>
      <w:r w:rsidRPr="00F1556A">
        <w:rPr>
          <w:rFonts w:ascii="Arial" w:eastAsia="Arial" w:hAnsi="Arial" w:cs="Arial"/>
        </w:rPr>
        <w:t>la suscripción del contrato</w:t>
      </w:r>
      <w:r w:rsidRPr="00F1556A">
        <w:rPr>
          <w:rFonts w:ascii="Arial" w:eastAsia="Arial" w:hAnsi="Arial" w:cs="Arial"/>
          <w:color w:val="000000"/>
        </w:rPr>
        <w:t xml:space="preserve">, pudiéndose prorrogar hasta finalizar las tareas necesarias vinculadas al </w:t>
      </w:r>
      <w:r w:rsidR="008141C6" w:rsidRPr="00F1556A">
        <w:rPr>
          <w:rFonts w:ascii="Arial" w:eastAsia="Arial" w:hAnsi="Arial" w:cs="Arial"/>
          <w:color w:val="000000"/>
        </w:rPr>
        <w:t>Censo</w:t>
      </w:r>
      <w:r w:rsidRPr="00F1556A">
        <w:rPr>
          <w:rFonts w:ascii="Arial" w:eastAsia="Arial" w:hAnsi="Arial" w:cs="Arial"/>
          <w:color w:val="000000"/>
        </w:rPr>
        <w:t xml:space="preserve"> Ronda 2023, el que no podrá exceder de un 1 (un) año.</w:t>
      </w:r>
    </w:p>
    <w:p w14:paraId="646BC7C1" w14:textId="4C7B99C3" w:rsidR="000D19DB" w:rsidRPr="004A42BF" w:rsidRDefault="000D19DB" w:rsidP="004640AA">
      <w:pPr>
        <w:pStyle w:val="Prrafodelista"/>
        <w:spacing w:before="100" w:after="100" w:line="360" w:lineRule="auto"/>
        <w:ind w:left="-142" w:right="566"/>
        <w:jc w:val="both"/>
        <w:rPr>
          <w:rFonts w:ascii="Arial" w:eastAsia="Arial" w:hAnsi="Arial" w:cs="Arial"/>
          <w:color w:val="000000"/>
        </w:rPr>
      </w:pPr>
      <w:r w:rsidRPr="00F1556A">
        <w:rPr>
          <w:rFonts w:ascii="Arial" w:eastAsia="Arial" w:hAnsi="Arial" w:cs="Arial"/>
          <w:color w:val="000000"/>
        </w:rPr>
        <w:t xml:space="preserve">Sin perjuicio de ello, se prevé la culminación de las tareas contratadas con la presentación de los Resultados Preliminares, estimada para junio de 2023. Las tareas </w:t>
      </w:r>
      <w:r w:rsidR="00D86E11" w:rsidRPr="00F1556A">
        <w:rPr>
          <w:rFonts w:ascii="Arial" w:eastAsia="Arial" w:hAnsi="Arial" w:cs="Arial"/>
          <w:color w:val="000000"/>
        </w:rPr>
        <w:t xml:space="preserve">complementarias que puedan llegar a necesitarse, </w:t>
      </w:r>
      <w:r w:rsidRPr="00F1556A">
        <w:rPr>
          <w:rFonts w:ascii="Arial" w:eastAsia="Arial" w:hAnsi="Arial" w:cs="Arial"/>
          <w:color w:val="000000"/>
        </w:rPr>
        <w:t xml:space="preserve">posteriores a esa actividad, se pagarán como adicionales a </w:t>
      </w:r>
      <w:r w:rsidR="00D86E11" w:rsidRPr="00F1556A">
        <w:rPr>
          <w:rFonts w:ascii="Arial" w:eastAsia="Arial" w:hAnsi="Arial" w:cs="Arial"/>
          <w:color w:val="000000"/>
        </w:rPr>
        <w:t>acordar entre ambas partes.</w:t>
      </w:r>
    </w:p>
    <w:p w14:paraId="236FE292" w14:textId="3799C8AF" w:rsidR="000D2835" w:rsidRDefault="000D2835" w:rsidP="004640AA">
      <w:pPr>
        <w:pStyle w:val="Prrafodelista"/>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adjudicatario deberá cumplir con l</w:t>
      </w:r>
      <w:r w:rsidR="00E86432" w:rsidRPr="004A42BF">
        <w:rPr>
          <w:rFonts w:ascii="Arial" w:eastAsia="Arial" w:hAnsi="Arial" w:cs="Arial"/>
          <w:color w:val="000000"/>
        </w:rPr>
        <w:t>o</w:t>
      </w:r>
      <w:r w:rsidRPr="004A42BF">
        <w:rPr>
          <w:rFonts w:ascii="Arial" w:eastAsia="Arial" w:hAnsi="Arial" w:cs="Arial"/>
          <w:color w:val="000000"/>
        </w:rPr>
        <w:t xml:space="preserve">s entregables </w:t>
      </w:r>
      <w:r w:rsidR="00E86432" w:rsidRPr="004A42BF">
        <w:rPr>
          <w:rFonts w:ascii="Arial" w:eastAsia="Arial" w:hAnsi="Arial" w:cs="Arial"/>
          <w:color w:val="000000"/>
        </w:rPr>
        <w:t xml:space="preserve">y actividades </w:t>
      </w:r>
      <w:r w:rsidRPr="004A42BF">
        <w:rPr>
          <w:rFonts w:ascii="Arial" w:eastAsia="Arial" w:hAnsi="Arial" w:cs="Arial"/>
          <w:color w:val="000000"/>
        </w:rPr>
        <w:t>detallad</w:t>
      </w:r>
      <w:r w:rsidR="00E86432" w:rsidRPr="004A42BF">
        <w:rPr>
          <w:rFonts w:ascii="Arial" w:eastAsia="Arial" w:hAnsi="Arial" w:cs="Arial"/>
          <w:color w:val="000000"/>
        </w:rPr>
        <w:t>a</w:t>
      </w:r>
      <w:r w:rsidRPr="004A42BF">
        <w:rPr>
          <w:rFonts w:ascii="Arial" w:eastAsia="Arial" w:hAnsi="Arial" w:cs="Arial"/>
          <w:color w:val="000000"/>
        </w:rPr>
        <w:t>s en el Punto 22</w:t>
      </w:r>
      <w:r w:rsidR="00655610">
        <w:rPr>
          <w:rFonts w:ascii="Arial" w:eastAsia="Arial" w:hAnsi="Arial" w:cs="Arial"/>
          <w:color w:val="000000"/>
        </w:rPr>
        <w:t>, Tareas a desarrollar</w:t>
      </w:r>
      <w:r w:rsidRPr="004A42BF">
        <w:rPr>
          <w:rFonts w:ascii="Arial" w:eastAsia="Arial" w:hAnsi="Arial" w:cs="Arial"/>
          <w:color w:val="000000"/>
        </w:rPr>
        <w:t xml:space="preserve"> y en razonable sincronía con el cronograma tentativo </w:t>
      </w:r>
      <w:r w:rsidR="00E86432" w:rsidRPr="004A42BF">
        <w:rPr>
          <w:rFonts w:ascii="Arial" w:eastAsia="Arial" w:hAnsi="Arial" w:cs="Arial"/>
          <w:color w:val="000000"/>
        </w:rPr>
        <w:t>o secuencia que se incluye</w:t>
      </w:r>
      <w:r w:rsidR="00DB5592" w:rsidRPr="004A42BF">
        <w:rPr>
          <w:rFonts w:ascii="Arial" w:eastAsia="Arial" w:hAnsi="Arial" w:cs="Arial"/>
          <w:color w:val="000000"/>
        </w:rPr>
        <w:t xml:space="preserve"> </w:t>
      </w:r>
      <w:r w:rsidR="00CD5E1C">
        <w:rPr>
          <w:rFonts w:ascii="Arial" w:eastAsia="Arial" w:hAnsi="Arial" w:cs="Arial"/>
          <w:color w:val="000000"/>
        </w:rPr>
        <w:t>en los Puntos 22 y 23</w:t>
      </w:r>
      <w:r w:rsidR="00E86432" w:rsidRPr="004A42BF">
        <w:rPr>
          <w:rFonts w:ascii="Arial" w:eastAsia="Arial" w:hAnsi="Arial" w:cs="Arial"/>
          <w:color w:val="000000"/>
        </w:rPr>
        <w:t>,</w:t>
      </w:r>
      <w:r w:rsidRPr="004A42BF">
        <w:rPr>
          <w:rFonts w:ascii="Arial" w:eastAsia="Arial" w:hAnsi="Arial" w:cs="Arial"/>
          <w:color w:val="000000"/>
        </w:rPr>
        <w:t xml:space="preserve"> lo que condicionará el pago efectivo previsto. El mismo se realizará en el plazo máximo de </w:t>
      </w:r>
      <w:r w:rsidRPr="004A42BF">
        <w:rPr>
          <w:rFonts w:ascii="Arial" w:eastAsia="Arial" w:hAnsi="Arial" w:cs="Arial"/>
        </w:rPr>
        <w:t xml:space="preserve">60 </w:t>
      </w:r>
      <w:r w:rsidRPr="004A42BF">
        <w:rPr>
          <w:rFonts w:ascii="Arial" w:eastAsia="Arial" w:hAnsi="Arial" w:cs="Arial"/>
          <w:color w:val="000000"/>
        </w:rPr>
        <w:t>días corridos desde la recepción de la factura.</w:t>
      </w:r>
    </w:p>
    <w:p w14:paraId="1D011089" w14:textId="4957EA1B" w:rsidR="00B46140" w:rsidRPr="004A42BF" w:rsidRDefault="00B46140" w:rsidP="004640AA">
      <w:pPr>
        <w:pStyle w:val="Prrafodelista"/>
        <w:spacing w:before="100" w:after="100" w:line="360" w:lineRule="auto"/>
        <w:ind w:left="-142" w:right="566"/>
        <w:jc w:val="both"/>
        <w:rPr>
          <w:rFonts w:ascii="Arial" w:eastAsia="Arial" w:hAnsi="Arial" w:cs="Arial"/>
          <w:color w:val="000000"/>
        </w:rPr>
      </w:pPr>
      <w:r w:rsidRPr="00F1556A">
        <w:rPr>
          <w:rFonts w:ascii="Arial" w:eastAsia="Arial" w:hAnsi="Arial" w:cs="Arial"/>
          <w:color w:val="000000"/>
        </w:rPr>
        <w:lastRenderedPageBreak/>
        <w:t>Si en el transcurso de la ejecución del contrato es necesario ajustar la planificación de actividades ante hechos supervinientes, ello se hará de común acuerdo entre las partes contratantes.</w:t>
      </w:r>
    </w:p>
    <w:p w14:paraId="361C34BB" w14:textId="72E15CA7" w:rsidR="000D2835" w:rsidRPr="004A42BF" w:rsidRDefault="00765B60" w:rsidP="004640AA">
      <w:pPr>
        <w:pStyle w:val="Prrafodelista"/>
        <w:spacing w:before="100" w:after="100" w:line="360" w:lineRule="auto"/>
        <w:ind w:left="-142" w:right="566"/>
        <w:jc w:val="both"/>
        <w:rPr>
          <w:rFonts w:ascii="Arial" w:eastAsia="Arial" w:hAnsi="Arial" w:cs="Arial"/>
          <w:color w:val="000000"/>
        </w:rPr>
      </w:pPr>
      <w:r w:rsidRPr="004A42BF">
        <w:rPr>
          <w:rFonts w:ascii="Arial" w:eastAsia="Arial" w:hAnsi="Arial" w:cs="Arial"/>
          <w:b/>
          <w:color w:val="000000"/>
          <w:u w:val="single"/>
        </w:rPr>
        <w:t>Entregables</w:t>
      </w:r>
      <w:r w:rsidR="00B40486">
        <w:rPr>
          <w:rFonts w:ascii="Arial" w:eastAsia="Arial" w:hAnsi="Arial" w:cs="Arial"/>
          <w:b/>
          <w:color w:val="000000"/>
          <w:u w:val="single"/>
        </w:rPr>
        <w:t xml:space="preserve"> </w:t>
      </w:r>
      <w:r w:rsidRPr="004A42BF">
        <w:rPr>
          <w:rFonts w:ascii="Arial" w:eastAsia="Arial" w:hAnsi="Arial" w:cs="Arial"/>
          <w:b/>
          <w:color w:val="000000"/>
          <w:u w:val="single"/>
        </w:rPr>
        <w:t>(documento</w:t>
      </w:r>
      <w:r w:rsidR="00B40486">
        <w:rPr>
          <w:rFonts w:ascii="Arial" w:eastAsia="Arial" w:hAnsi="Arial" w:cs="Arial"/>
          <w:b/>
          <w:color w:val="000000"/>
          <w:u w:val="single"/>
        </w:rPr>
        <w:t>s</w:t>
      </w:r>
      <w:r w:rsidRPr="004A42BF">
        <w:rPr>
          <w:rFonts w:ascii="Arial" w:eastAsia="Arial" w:hAnsi="Arial" w:cs="Arial"/>
          <w:b/>
          <w:color w:val="000000"/>
          <w:u w:val="single"/>
        </w:rPr>
        <w:t xml:space="preserve"> de base</w:t>
      </w:r>
      <w:r w:rsidR="004A42BF">
        <w:rPr>
          <w:rFonts w:ascii="Arial" w:eastAsia="Arial" w:hAnsi="Arial" w:cs="Arial"/>
          <w:b/>
          <w:color w:val="000000"/>
          <w:u w:val="single"/>
        </w:rPr>
        <w:t xml:space="preserve"> sin perjuicio de posteriores actualizaciones</w:t>
      </w:r>
      <w:r w:rsidRPr="004A42BF">
        <w:rPr>
          <w:rFonts w:ascii="Arial" w:eastAsia="Arial" w:hAnsi="Arial" w:cs="Arial"/>
          <w:b/>
          <w:color w:val="000000"/>
          <w:u w:val="single"/>
        </w:rPr>
        <w:t>)</w:t>
      </w:r>
    </w:p>
    <w:tbl>
      <w:tblPr>
        <w:tblW w:w="4803" w:type="pct"/>
        <w:tblInd w:w="-87" w:type="dxa"/>
        <w:tblCellMar>
          <w:top w:w="55" w:type="dxa"/>
          <w:left w:w="55" w:type="dxa"/>
          <w:bottom w:w="55" w:type="dxa"/>
          <w:right w:w="55" w:type="dxa"/>
        </w:tblCellMar>
        <w:tblLook w:val="0000" w:firstRow="0" w:lastRow="0" w:firstColumn="0" w:lastColumn="0" w:noHBand="0" w:noVBand="0"/>
      </w:tblPr>
      <w:tblGrid>
        <w:gridCol w:w="567"/>
        <w:gridCol w:w="4679"/>
        <w:gridCol w:w="3029"/>
      </w:tblGrid>
      <w:tr w:rsidR="00B6125C" w:rsidRPr="00940B01" w14:paraId="7206BCA1" w14:textId="4229006A" w:rsidTr="00782577">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492FCD" w14:textId="05A6530E" w:rsidR="00B6125C" w:rsidRPr="00940B01" w:rsidRDefault="00295E52" w:rsidP="00351710">
            <w:pPr>
              <w:spacing w:after="0"/>
              <w:ind w:left="-142" w:right="371"/>
              <w:jc w:val="right"/>
              <w:rPr>
                <w:rFonts w:ascii="Arial" w:hAnsi="Arial" w:cs="Arial"/>
                <w:color w:val="000000" w:themeColor="text1"/>
              </w:rPr>
            </w:pPr>
            <w:r>
              <w:rPr>
                <w:rFonts w:ascii="Arial" w:hAnsi="Arial" w:cs="Arial"/>
                <w:color w:val="000000" w:themeColor="text1"/>
              </w:rPr>
              <w:t>1</w:t>
            </w:r>
          </w:p>
        </w:tc>
        <w:tc>
          <w:tcPr>
            <w:tcW w:w="2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BBA71D" w14:textId="4E1B1A73" w:rsidR="00B6125C" w:rsidRPr="00940B01" w:rsidRDefault="00B6125C" w:rsidP="00351710">
            <w:pPr>
              <w:spacing w:after="0" w:line="276" w:lineRule="auto"/>
              <w:ind w:right="566"/>
              <w:rPr>
                <w:rFonts w:ascii="Arial" w:hAnsi="Arial" w:cs="Arial"/>
                <w:color w:val="000000" w:themeColor="text1"/>
                <w:szCs w:val="20"/>
              </w:rPr>
            </w:pPr>
            <w:r w:rsidRPr="00940B01">
              <w:rPr>
                <w:rFonts w:ascii="Arial" w:hAnsi="Arial" w:cs="Arial"/>
                <w:color w:val="000000" w:themeColor="text1"/>
                <w:szCs w:val="20"/>
              </w:rPr>
              <w:t xml:space="preserve">Diagnóstico actividades de difusión del INE en el último año, marcando lo puntos fuertes y débiles de su comunicación con la sociedad. </w:t>
            </w:r>
          </w:p>
        </w:tc>
        <w:tc>
          <w:tcPr>
            <w:tcW w:w="1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01BAED" w14:textId="123B2901" w:rsidR="00B6125C" w:rsidRPr="00940B01" w:rsidRDefault="00DD6B31" w:rsidP="00351710">
            <w:pPr>
              <w:spacing w:after="0" w:line="276" w:lineRule="auto"/>
              <w:ind w:right="566"/>
              <w:jc w:val="center"/>
              <w:rPr>
                <w:rFonts w:ascii="Arial" w:hAnsi="Arial" w:cs="Arial"/>
                <w:szCs w:val="20"/>
              </w:rPr>
            </w:pPr>
            <w:r>
              <w:rPr>
                <w:rFonts w:ascii="Arial" w:hAnsi="Arial" w:cs="Arial"/>
                <w:szCs w:val="20"/>
              </w:rPr>
              <w:t>10 días hábiles luego</w:t>
            </w:r>
            <w:r w:rsidR="00B6125C" w:rsidRPr="00940B01">
              <w:rPr>
                <w:rFonts w:ascii="Arial" w:hAnsi="Arial" w:cs="Arial"/>
                <w:szCs w:val="20"/>
              </w:rPr>
              <w:t xml:space="preserve"> firmado el contrato</w:t>
            </w:r>
          </w:p>
        </w:tc>
      </w:tr>
      <w:tr w:rsidR="008C3F21" w:rsidRPr="00940B01" w14:paraId="422085BD" w14:textId="6F6CD675" w:rsidTr="00782577">
        <w:trPr>
          <w:trHeight w:val="925"/>
        </w:trPr>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7F5611" w14:textId="58CCFFEC" w:rsidR="008C3F21" w:rsidRPr="00940B01" w:rsidRDefault="00295E52" w:rsidP="00351710">
            <w:pPr>
              <w:spacing w:after="0"/>
              <w:ind w:left="-142" w:right="371"/>
              <w:jc w:val="right"/>
              <w:rPr>
                <w:rFonts w:ascii="Arial" w:hAnsi="Arial" w:cs="Arial"/>
                <w:color w:val="000000" w:themeColor="text1"/>
              </w:rPr>
            </w:pPr>
            <w:r>
              <w:rPr>
                <w:rFonts w:ascii="Arial" w:hAnsi="Arial" w:cs="Arial"/>
                <w:color w:val="000000" w:themeColor="text1"/>
              </w:rPr>
              <w:t>2</w:t>
            </w:r>
          </w:p>
        </w:tc>
        <w:tc>
          <w:tcPr>
            <w:tcW w:w="2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157B1B" w14:textId="682C8F3F" w:rsidR="008C3F21" w:rsidRPr="00940B01" w:rsidRDefault="008C3F21" w:rsidP="00351710">
            <w:pPr>
              <w:ind w:right="566"/>
              <w:jc w:val="both"/>
              <w:rPr>
                <w:rFonts w:ascii="Arial" w:hAnsi="Arial" w:cs="Arial"/>
                <w:color w:val="000000" w:themeColor="text1"/>
              </w:rPr>
            </w:pPr>
            <w:r w:rsidRPr="00940B01">
              <w:rPr>
                <w:rFonts w:ascii="Arial" w:hAnsi="Arial" w:cs="Arial"/>
                <w:color w:val="000000" w:themeColor="text1"/>
                <w:szCs w:val="20"/>
              </w:rPr>
              <w:t xml:space="preserve">Informe que contenga una Propuesta  de Comunicación Institucional para el INE </w:t>
            </w:r>
          </w:p>
        </w:tc>
        <w:tc>
          <w:tcPr>
            <w:tcW w:w="1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C47D5" w14:textId="3A01F02E" w:rsidR="008C3F21" w:rsidRPr="00940B01" w:rsidRDefault="008C3F21" w:rsidP="00351710">
            <w:pPr>
              <w:ind w:right="566"/>
              <w:jc w:val="center"/>
              <w:rPr>
                <w:rFonts w:ascii="Arial" w:hAnsi="Arial" w:cs="Arial"/>
                <w:szCs w:val="20"/>
              </w:rPr>
            </w:pPr>
            <w:r w:rsidRPr="00940B01">
              <w:rPr>
                <w:rFonts w:ascii="Arial" w:hAnsi="Arial" w:cs="Arial"/>
                <w:szCs w:val="20"/>
              </w:rPr>
              <w:t>10 días hábiles luego</w:t>
            </w:r>
            <w:r w:rsidR="00F71941">
              <w:rPr>
                <w:rFonts w:ascii="Arial" w:hAnsi="Arial" w:cs="Arial"/>
                <w:szCs w:val="20"/>
              </w:rPr>
              <w:t xml:space="preserve"> de</w:t>
            </w:r>
            <w:r w:rsidRPr="00940B01">
              <w:rPr>
                <w:rFonts w:ascii="Arial" w:hAnsi="Arial" w:cs="Arial"/>
                <w:szCs w:val="20"/>
              </w:rPr>
              <w:t xml:space="preserve"> firmado el contrato</w:t>
            </w:r>
          </w:p>
        </w:tc>
      </w:tr>
      <w:tr w:rsidR="008C3F21" w:rsidRPr="00940B01" w14:paraId="51717A7E" w14:textId="7E0C7D7B" w:rsidTr="00782577">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B76FB6" w14:textId="4B82F7A5" w:rsidR="008C3F21" w:rsidRPr="00940B01" w:rsidRDefault="00295E52" w:rsidP="00351710">
            <w:pPr>
              <w:spacing w:after="0"/>
              <w:ind w:left="-142" w:right="371"/>
              <w:jc w:val="right"/>
              <w:rPr>
                <w:rFonts w:ascii="Arial" w:hAnsi="Arial" w:cs="Arial"/>
                <w:color w:val="000000" w:themeColor="text1"/>
              </w:rPr>
            </w:pPr>
            <w:r>
              <w:rPr>
                <w:rFonts w:ascii="Arial" w:hAnsi="Arial" w:cs="Arial"/>
                <w:color w:val="000000" w:themeColor="text1"/>
              </w:rPr>
              <w:t>3</w:t>
            </w:r>
          </w:p>
        </w:tc>
        <w:tc>
          <w:tcPr>
            <w:tcW w:w="2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4580F8" w14:textId="2CF4190F" w:rsidR="008C3F21" w:rsidRPr="00940B01" w:rsidRDefault="008C3F21" w:rsidP="00351710">
            <w:pPr>
              <w:ind w:right="566"/>
              <w:jc w:val="both"/>
              <w:rPr>
                <w:rFonts w:ascii="Arial" w:hAnsi="Arial" w:cs="Arial"/>
                <w:color w:val="000000" w:themeColor="text1"/>
                <w:szCs w:val="20"/>
              </w:rPr>
            </w:pPr>
            <w:r w:rsidRPr="00940B01">
              <w:rPr>
                <w:rFonts w:ascii="Arial" w:hAnsi="Arial" w:cs="Arial"/>
                <w:color w:val="000000" w:themeColor="text1"/>
              </w:rPr>
              <w:t xml:space="preserve">Estrategia de Comunicación Integral para </w:t>
            </w:r>
            <w:r w:rsidR="008141C6">
              <w:rPr>
                <w:rFonts w:ascii="Arial" w:hAnsi="Arial" w:cs="Arial"/>
                <w:color w:val="000000" w:themeColor="text1"/>
                <w:szCs w:val="20"/>
              </w:rPr>
              <w:t>Censo</w:t>
            </w:r>
            <w:r w:rsidRPr="00940B01">
              <w:rPr>
                <w:rFonts w:ascii="Arial" w:hAnsi="Arial" w:cs="Arial"/>
                <w:color w:val="000000" w:themeColor="text1"/>
                <w:szCs w:val="20"/>
              </w:rPr>
              <w:t xml:space="preserve"> 2023</w:t>
            </w:r>
          </w:p>
        </w:tc>
        <w:tc>
          <w:tcPr>
            <w:tcW w:w="1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6E659" w14:textId="7767DEE3" w:rsidR="008C3F21" w:rsidRPr="00940B01" w:rsidRDefault="008C3F21" w:rsidP="00351710">
            <w:pPr>
              <w:ind w:right="566"/>
              <w:jc w:val="center"/>
              <w:rPr>
                <w:rFonts w:ascii="Arial" w:hAnsi="Arial" w:cs="Arial"/>
                <w:color w:val="000000" w:themeColor="text1"/>
              </w:rPr>
            </w:pPr>
            <w:r w:rsidRPr="00940B01">
              <w:rPr>
                <w:rFonts w:ascii="Arial" w:hAnsi="Arial" w:cs="Arial"/>
                <w:color w:val="000000" w:themeColor="text1"/>
              </w:rPr>
              <w:t xml:space="preserve">30 días hábiles luego </w:t>
            </w:r>
            <w:r w:rsidR="00F71941">
              <w:rPr>
                <w:rFonts w:ascii="Arial" w:hAnsi="Arial" w:cs="Arial"/>
                <w:color w:val="000000" w:themeColor="text1"/>
              </w:rPr>
              <w:t xml:space="preserve">de </w:t>
            </w:r>
            <w:r w:rsidRPr="00940B01">
              <w:rPr>
                <w:rFonts w:ascii="Arial" w:hAnsi="Arial" w:cs="Arial"/>
                <w:color w:val="000000" w:themeColor="text1"/>
              </w:rPr>
              <w:t>firmado el contrato</w:t>
            </w:r>
          </w:p>
        </w:tc>
      </w:tr>
      <w:tr w:rsidR="008C3F21" w:rsidRPr="00940B01" w14:paraId="6EE50DB8" w14:textId="152FB82E" w:rsidTr="00782577">
        <w:trPr>
          <w:trHeight w:val="1126"/>
        </w:trPr>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7509CB" w14:textId="7A6358E4" w:rsidR="008C3F21" w:rsidRPr="00940B01" w:rsidRDefault="00295E52" w:rsidP="00351710">
            <w:pPr>
              <w:spacing w:after="0"/>
              <w:ind w:left="-142" w:right="371"/>
              <w:jc w:val="right"/>
              <w:rPr>
                <w:rFonts w:ascii="Arial" w:hAnsi="Arial" w:cs="Arial"/>
                <w:color w:val="000000" w:themeColor="text1"/>
              </w:rPr>
            </w:pPr>
            <w:r>
              <w:rPr>
                <w:rFonts w:ascii="Arial" w:hAnsi="Arial" w:cs="Arial"/>
                <w:color w:val="000000" w:themeColor="text1"/>
              </w:rPr>
              <w:t>4</w:t>
            </w:r>
          </w:p>
        </w:tc>
        <w:tc>
          <w:tcPr>
            <w:tcW w:w="2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05784D" w14:textId="52224FB3" w:rsidR="008C3F21" w:rsidRPr="00940B01" w:rsidRDefault="008C3F21" w:rsidP="00351710">
            <w:pPr>
              <w:pStyle w:val="Normal1"/>
              <w:ind w:right="566"/>
              <w:rPr>
                <w:rFonts w:ascii="Arial" w:hAnsi="Arial" w:cs="Arial"/>
                <w:color w:val="000000" w:themeColor="text1"/>
                <w:lang w:val="es-UY"/>
              </w:rPr>
            </w:pPr>
            <w:r w:rsidRPr="00940B01">
              <w:rPr>
                <w:rFonts w:ascii="Arial" w:hAnsi="Arial" w:cs="Arial"/>
                <w:color w:val="000000" w:themeColor="text1"/>
                <w:szCs w:val="20"/>
                <w:lang w:val="es-UY"/>
              </w:rPr>
              <w:t xml:space="preserve">Estrategia creativa de acuerdo a la estrategia de comunicación de </w:t>
            </w:r>
            <w:r w:rsidR="008141C6">
              <w:rPr>
                <w:rFonts w:ascii="Arial" w:hAnsi="Arial" w:cs="Arial"/>
                <w:color w:val="000000" w:themeColor="text1"/>
                <w:szCs w:val="20"/>
                <w:lang w:val="es-UY"/>
              </w:rPr>
              <w:t>Censo</w:t>
            </w:r>
            <w:r w:rsidRPr="00940B01">
              <w:rPr>
                <w:rFonts w:ascii="Arial" w:hAnsi="Arial" w:cs="Arial"/>
                <w:color w:val="000000" w:themeColor="text1"/>
                <w:szCs w:val="20"/>
                <w:lang w:val="es-UY"/>
              </w:rPr>
              <w:t xml:space="preserve"> 2023</w:t>
            </w:r>
          </w:p>
        </w:tc>
        <w:tc>
          <w:tcPr>
            <w:tcW w:w="1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97A00" w14:textId="6C2D8B1F" w:rsidR="008C3F21" w:rsidRPr="00940B01" w:rsidRDefault="00DD6B31" w:rsidP="00351710">
            <w:pPr>
              <w:pStyle w:val="Normal1"/>
              <w:ind w:right="566"/>
              <w:jc w:val="center"/>
              <w:rPr>
                <w:rFonts w:ascii="Arial" w:hAnsi="Arial" w:cs="Arial"/>
                <w:color w:val="000000" w:themeColor="text1"/>
                <w:szCs w:val="20"/>
                <w:lang w:val="es-UY"/>
              </w:rPr>
            </w:pPr>
            <w:r>
              <w:rPr>
                <w:rFonts w:ascii="Arial" w:hAnsi="Arial" w:cs="Arial"/>
                <w:color w:val="000000" w:themeColor="text1"/>
                <w:lang w:val="es-UY"/>
              </w:rPr>
              <w:t>10 días hábiles luego</w:t>
            </w:r>
            <w:r w:rsidR="008C3F21" w:rsidRPr="00940B01">
              <w:rPr>
                <w:rFonts w:ascii="Arial" w:hAnsi="Arial" w:cs="Arial"/>
                <w:color w:val="000000" w:themeColor="text1"/>
                <w:lang w:val="es-UY"/>
              </w:rPr>
              <w:t xml:space="preserve"> </w:t>
            </w:r>
            <w:r w:rsidR="00F71941">
              <w:rPr>
                <w:rFonts w:ascii="Arial" w:hAnsi="Arial" w:cs="Arial"/>
                <w:color w:val="000000" w:themeColor="text1"/>
                <w:lang w:val="es-UY"/>
              </w:rPr>
              <w:t xml:space="preserve">de </w:t>
            </w:r>
            <w:r w:rsidR="008C3F21" w:rsidRPr="00940B01">
              <w:rPr>
                <w:rFonts w:ascii="Arial" w:hAnsi="Arial" w:cs="Arial"/>
                <w:color w:val="000000" w:themeColor="text1"/>
                <w:lang w:val="es-UY"/>
              </w:rPr>
              <w:t xml:space="preserve">aceptada </w:t>
            </w:r>
            <w:r w:rsidR="00F71941">
              <w:rPr>
                <w:rFonts w:ascii="Arial" w:hAnsi="Arial" w:cs="Arial"/>
                <w:color w:val="000000" w:themeColor="text1"/>
                <w:lang w:val="es-UY"/>
              </w:rPr>
              <w:t>la</w:t>
            </w:r>
            <w:r w:rsidR="008C3F21" w:rsidRPr="00940B01">
              <w:rPr>
                <w:rFonts w:ascii="Arial" w:hAnsi="Arial" w:cs="Arial"/>
                <w:color w:val="000000" w:themeColor="text1"/>
                <w:lang w:val="es-UY"/>
              </w:rPr>
              <w:t xml:space="preserve"> estrategia de comunicación</w:t>
            </w:r>
          </w:p>
        </w:tc>
      </w:tr>
      <w:tr w:rsidR="008C3F21" w:rsidRPr="00940B01" w14:paraId="461266FF" w14:textId="008A422C" w:rsidTr="00782577">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C2D53" w14:textId="1E505CBC" w:rsidR="008C3F21" w:rsidRPr="00940B01" w:rsidRDefault="00295E52" w:rsidP="00351710">
            <w:pPr>
              <w:spacing w:after="0"/>
              <w:ind w:left="-142" w:right="371"/>
              <w:jc w:val="right"/>
              <w:rPr>
                <w:rFonts w:ascii="Arial" w:hAnsi="Arial" w:cs="Arial"/>
                <w:color w:val="000000" w:themeColor="text1"/>
              </w:rPr>
            </w:pPr>
            <w:r>
              <w:rPr>
                <w:rFonts w:ascii="Arial" w:hAnsi="Arial" w:cs="Arial"/>
                <w:color w:val="000000" w:themeColor="text1"/>
              </w:rPr>
              <w:t xml:space="preserve">  5</w:t>
            </w:r>
          </w:p>
        </w:tc>
        <w:tc>
          <w:tcPr>
            <w:tcW w:w="2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73AF21" w14:textId="4B863D01" w:rsidR="008C3F21" w:rsidRPr="00940B01" w:rsidRDefault="008C3F21" w:rsidP="00351710">
            <w:pPr>
              <w:pStyle w:val="Normal1"/>
              <w:ind w:right="566"/>
              <w:rPr>
                <w:rFonts w:ascii="Arial" w:hAnsi="Arial" w:cs="Arial"/>
                <w:color w:val="000000" w:themeColor="text1"/>
                <w:sz w:val="20"/>
                <w:szCs w:val="20"/>
                <w:lang w:val="es-UY"/>
              </w:rPr>
            </w:pPr>
            <w:r w:rsidRPr="00940B01">
              <w:rPr>
                <w:rFonts w:ascii="Arial" w:hAnsi="Arial" w:cs="Arial"/>
                <w:color w:val="000000" w:themeColor="text1"/>
                <w:lang w:val="es-UY"/>
              </w:rPr>
              <w:t xml:space="preserve">Estrategia y plan de medios para campaña </w:t>
            </w:r>
            <w:r w:rsidR="008141C6">
              <w:rPr>
                <w:rFonts w:ascii="Arial" w:hAnsi="Arial" w:cs="Arial"/>
                <w:color w:val="000000" w:themeColor="text1"/>
                <w:lang w:val="es-UY"/>
              </w:rPr>
              <w:t>Censo</w:t>
            </w:r>
            <w:r w:rsidRPr="00940B01">
              <w:rPr>
                <w:rFonts w:ascii="Arial" w:hAnsi="Arial" w:cs="Arial"/>
                <w:color w:val="000000" w:themeColor="text1"/>
                <w:lang w:val="es-UY"/>
              </w:rPr>
              <w:t xml:space="preserve"> 2023</w:t>
            </w:r>
            <w:r w:rsidRPr="00940B01">
              <w:rPr>
                <w:rFonts w:ascii="Arial" w:hAnsi="Arial" w:cs="Arial"/>
                <w:color w:val="000000" w:themeColor="text1"/>
                <w:sz w:val="20"/>
                <w:szCs w:val="20"/>
                <w:lang w:val="es-UY"/>
              </w:rPr>
              <w:t xml:space="preserve"> </w:t>
            </w:r>
            <w:r w:rsidR="00937E33">
              <w:rPr>
                <w:rFonts w:ascii="Arial" w:hAnsi="Arial" w:cs="Arial"/>
                <w:sz w:val="20"/>
                <w:szCs w:val="20"/>
                <w:lang w:val="es-UY"/>
              </w:rPr>
              <w:t>(se tiene en cuenta pero no se incluye la Campaña de Bien Público)</w:t>
            </w:r>
          </w:p>
        </w:tc>
        <w:tc>
          <w:tcPr>
            <w:tcW w:w="1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19423D" w14:textId="4E594C1A" w:rsidR="008C3F21" w:rsidRPr="00940B01" w:rsidRDefault="00DD6B31" w:rsidP="00351710">
            <w:pPr>
              <w:pStyle w:val="Normal1"/>
              <w:ind w:right="566"/>
              <w:jc w:val="center"/>
              <w:rPr>
                <w:rFonts w:ascii="Arial" w:hAnsi="Arial" w:cs="Arial"/>
                <w:color w:val="000000" w:themeColor="text1"/>
                <w:lang w:val="es-UY"/>
              </w:rPr>
            </w:pPr>
            <w:r>
              <w:rPr>
                <w:rFonts w:ascii="Arial" w:hAnsi="Arial" w:cs="Arial"/>
                <w:color w:val="000000" w:themeColor="text1"/>
                <w:lang w:val="es-UY"/>
              </w:rPr>
              <w:t xml:space="preserve">10 días hábiles luego </w:t>
            </w:r>
            <w:r w:rsidR="00F71941">
              <w:rPr>
                <w:rFonts w:ascii="Arial" w:hAnsi="Arial" w:cs="Arial"/>
                <w:color w:val="000000" w:themeColor="text1"/>
                <w:lang w:val="es-UY"/>
              </w:rPr>
              <w:t xml:space="preserve">de </w:t>
            </w:r>
            <w:r w:rsidR="008C3F21" w:rsidRPr="00940B01">
              <w:rPr>
                <w:rFonts w:ascii="Arial" w:hAnsi="Arial" w:cs="Arial"/>
                <w:color w:val="000000" w:themeColor="text1"/>
                <w:lang w:val="es-UY"/>
              </w:rPr>
              <w:t>aceptada  estrategia creativa</w:t>
            </w:r>
          </w:p>
        </w:tc>
      </w:tr>
      <w:tr w:rsidR="008C3F21" w:rsidRPr="00940B01" w14:paraId="0ED8DBD8" w14:textId="0B0EF71B" w:rsidTr="00782577">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060E97" w14:textId="0C026600" w:rsidR="008C3F21" w:rsidRPr="00940B01" w:rsidRDefault="00295E52" w:rsidP="00351710">
            <w:pPr>
              <w:spacing w:after="0"/>
              <w:ind w:left="-142" w:right="371"/>
              <w:jc w:val="right"/>
              <w:rPr>
                <w:rFonts w:ascii="Arial" w:hAnsi="Arial" w:cs="Arial"/>
                <w:color w:val="000000" w:themeColor="text1"/>
              </w:rPr>
            </w:pPr>
            <w:r>
              <w:rPr>
                <w:rFonts w:ascii="Arial" w:hAnsi="Arial" w:cs="Arial"/>
                <w:color w:val="000000" w:themeColor="text1"/>
              </w:rPr>
              <w:t>6</w:t>
            </w:r>
          </w:p>
        </w:tc>
        <w:tc>
          <w:tcPr>
            <w:tcW w:w="2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A9B69" w14:textId="77777777" w:rsidR="008C3F21" w:rsidRPr="00940B01" w:rsidRDefault="008C3F21" w:rsidP="00351710">
            <w:pPr>
              <w:spacing w:after="0" w:line="276" w:lineRule="auto"/>
              <w:ind w:right="566"/>
              <w:rPr>
                <w:rFonts w:ascii="Arial" w:hAnsi="Arial" w:cs="Arial"/>
                <w:color w:val="000000" w:themeColor="text1"/>
                <w:szCs w:val="20"/>
              </w:rPr>
            </w:pPr>
            <w:r w:rsidRPr="00940B01">
              <w:rPr>
                <w:rFonts w:ascii="Arial" w:hAnsi="Arial" w:cs="Arial"/>
                <w:color w:val="000000" w:themeColor="text1"/>
              </w:rPr>
              <w:t>Estrategia y Planes de contingencia comunicacional</w:t>
            </w:r>
          </w:p>
        </w:tc>
        <w:tc>
          <w:tcPr>
            <w:tcW w:w="1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A76B0" w14:textId="1246EB1E" w:rsidR="008C3F21" w:rsidRPr="00940B01" w:rsidRDefault="00DD6B31" w:rsidP="00351710">
            <w:pPr>
              <w:spacing w:after="0" w:line="276" w:lineRule="auto"/>
              <w:ind w:right="566"/>
              <w:jc w:val="center"/>
              <w:rPr>
                <w:rFonts w:ascii="Arial" w:hAnsi="Arial" w:cs="Arial"/>
                <w:color w:val="000000" w:themeColor="text1"/>
              </w:rPr>
            </w:pPr>
            <w:r>
              <w:rPr>
                <w:rFonts w:ascii="Arial" w:hAnsi="Arial" w:cs="Arial"/>
                <w:color w:val="000000" w:themeColor="text1"/>
              </w:rPr>
              <w:t xml:space="preserve">40 días hábiles luego </w:t>
            </w:r>
            <w:r w:rsidR="00F71941">
              <w:rPr>
                <w:rFonts w:ascii="Arial" w:hAnsi="Arial" w:cs="Arial"/>
                <w:color w:val="000000" w:themeColor="text1"/>
              </w:rPr>
              <w:t xml:space="preserve">de </w:t>
            </w:r>
            <w:r w:rsidR="008C3F21" w:rsidRPr="00940B01">
              <w:rPr>
                <w:rFonts w:ascii="Arial" w:hAnsi="Arial" w:cs="Arial"/>
                <w:color w:val="000000" w:themeColor="text1"/>
              </w:rPr>
              <w:t>aceptada la estrategia creativa</w:t>
            </w:r>
          </w:p>
        </w:tc>
      </w:tr>
    </w:tbl>
    <w:p w14:paraId="01A67FDB" w14:textId="76FDD1BB" w:rsidR="0010305C" w:rsidRPr="00295E52" w:rsidRDefault="00F71941" w:rsidP="004640AA">
      <w:pPr>
        <w:suppressAutoHyphens/>
        <w:spacing w:before="100" w:after="100" w:line="360" w:lineRule="auto"/>
        <w:ind w:left="-142" w:right="566"/>
        <w:jc w:val="both"/>
        <w:rPr>
          <w:rFonts w:ascii="Arial" w:eastAsia="Arial" w:hAnsi="Arial" w:cs="Arial"/>
          <w:color w:val="000000"/>
        </w:rPr>
      </w:pPr>
      <w:r>
        <w:rPr>
          <w:rFonts w:ascii="Arial" w:eastAsia="Arial" w:hAnsi="Arial" w:cs="Arial"/>
          <w:color w:val="000000"/>
        </w:rPr>
        <w:t>El monto total</w:t>
      </w:r>
      <w:r w:rsidR="007F4D05">
        <w:rPr>
          <w:rFonts w:ascii="Arial" w:eastAsia="Arial" w:hAnsi="Arial" w:cs="Arial"/>
          <w:color w:val="000000"/>
        </w:rPr>
        <w:t xml:space="preserve"> adjudicado</w:t>
      </w:r>
      <w:r w:rsidR="00684D48" w:rsidRPr="00295E52">
        <w:rPr>
          <w:rFonts w:ascii="Arial" w:eastAsia="Arial" w:hAnsi="Arial" w:cs="Arial"/>
          <w:color w:val="000000"/>
        </w:rPr>
        <w:t xml:space="preserve"> con </w:t>
      </w:r>
      <w:r w:rsidR="00684D48" w:rsidRPr="00F447C4">
        <w:rPr>
          <w:rFonts w:ascii="Arial" w:eastAsia="Arial" w:hAnsi="Arial" w:cs="Arial"/>
          <w:color w:val="000000"/>
        </w:rPr>
        <w:t xml:space="preserve">IVA </w:t>
      </w:r>
      <w:r w:rsidR="008D65BF" w:rsidRPr="00F447C4">
        <w:rPr>
          <w:rFonts w:ascii="Arial" w:eastAsia="Arial" w:hAnsi="Arial" w:cs="Arial"/>
          <w:color w:val="000000"/>
        </w:rPr>
        <w:t>y considerando el</w:t>
      </w:r>
      <w:r w:rsidR="00D86E11" w:rsidRPr="00F447C4">
        <w:rPr>
          <w:rFonts w:ascii="Arial" w:eastAsia="Arial" w:hAnsi="Arial" w:cs="Arial"/>
          <w:color w:val="000000"/>
        </w:rPr>
        <w:t xml:space="preserve"> preventivo de egresos que se acuerde en base al Plan,  </w:t>
      </w:r>
      <w:r w:rsidR="00684D48" w:rsidRPr="00F447C4">
        <w:rPr>
          <w:rFonts w:ascii="Arial" w:eastAsia="Arial" w:hAnsi="Arial" w:cs="Arial"/>
          <w:color w:val="000000"/>
        </w:rPr>
        <w:t>se paga</w:t>
      </w:r>
      <w:r w:rsidR="00684D48" w:rsidRPr="00295E52">
        <w:rPr>
          <w:rFonts w:ascii="Arial" w:eastAsia="Arial" w:hAnsi="Arial" w:cs="Arial"/>
          <w:color w:val="000000"/>
        </w:rPr>
        <w:t>rá de la siguiente manera:</w:t>
      </w:r>
    </w:p>
    <w:p w14:paraId="3332DADC" w14:textId="24BF6503" w:rsidR="00F71941" w:rsidRPr="00351710" w:rsidRDefault="00F71941" w:rsidP="00687222">
      <w:pPr>
        <w:pStyle w:val="Prrafodelista"/>
        <w:numPr>
          <w:ilvl w:val="0"/>
          <w:numId w:val="22"/>
        </w:numPr>
        <w:spacing w:before="100" w:after="100" w:line="360" w:lineRule="auto"/>
        <w:ind w:right="566"/>
        <w:jc w:val="both"/>
        <w:rPr>
          <w:rFonts w:ascii="Arial" w:eastAsia="Arial" w:hAnsi="Arial" w:cs="Arial"/>
          <w:color w:val="000000"/>
        </w:rPr>
      </w:pPr>
      <w:r w:rsidRPr="00351710">
        <w:rPr>
          <w:rFonts w:ascii="Arial" w:eastAsia="Arial" w:hAnsi="Arial" w:cs="Arial"/>
          <w:color w:val="000000"/>
        </w:rPr>
        <w:t>los costos de producción, al mes vencido previa aprobación de la factura</w:t>
      </w:r>
    </w:p>
    <w:p w14:paraId="6014C3A5" w14:textId="66DD3667" w:rsidR="00F71941" w:rsidRPr="00351710" w:rsidRDefault="00F71941" w:rsidP="00687222">
      <w:pPr>
        <w:pStyle w:val="Prrafodelista"/>
        <w:numPr>
          <w:ilvl w:val="0"/>
          <w:numId w:val="22"/>
        </w:numPr>
        <w:spacing w:before="100" w:after="100" w:line="360" w:lineRule="auto"/>
        <w:ind w:right="566"/>
        <w:jc w:val="both"/>
        <w:rPr>
          <w:rFonts w:ascii="Arial" w:eastAsia="Arial" w:hAnsi="Arial" w:cs="Arial"/>
          <w:color w:val="000000"/>
        </w:rPr>
      </w:pPr>
      <w:r w:rsidRPr="00351710">
        <w:rPr>
          <w:rFonts w:ascii="Arial" w:eastAsia="Arial" w:hAnsi="Arial" w:cs="Arial"/>
          <w:color w:val="000000"/>
        </w:rPr>
        <w:lastRenderedPageBreak/>
        <w:t>los costos de contratación de medios, al mes vencido previa aprobación de la factura</w:t>
      </w:r>
    </w:p>
    <w:p w14:paraId="0BFA9CEE" w14:textId="7F600513" w:rsidR="007F4D05" w:rsidRPr="00F447C4" w:rsidRDefault="00D86E11" w:rsidP="00687222">
      <w:pPr>
        <w:pStyle w:val="Prrafodelista"/>
        <w:numPr>
          <w:ilvl w:val="0"/>
          <w:numId w:val="22"/>
        </w:numPr>
        <w:spacing w:before="100" w:after="100" w:line="360" w:lineRule="auto"/>
        <w:ind w:right="566"/>
        <w:jc w:val="both"/>
        <w:rPr>
          <w:rFonts w:ascii="Arial" w:eastAsia="Arial" w:hAnsi="Arial" w:cs="Arial"/>
          <w:color w:val="000000"/>
        </w:rPr>
      </w:pPr>
      <w:r w:rsidRPr="00F447C4">
        <w:rPr>
          <w:rFonts w:ascii="Arial" w:eastAsia="Arial" w:hAnsi="Arial" w:cs="Arial"/>
          <w:color w:val="000000"/>
        </w:rPr>
        <w:t>los</w:t>
      </w:r>
      <w:r w:rsidR="007F4D05" w:rsidRPr="00F447C4">
        <w:rPr>
          <w:rFonts w:ascii="Arial" w:eastAsia="Arial" w:hAnsi="Arial" w:cs="Arial"/>
          <w:color w:val="000000"/>
        </w:rPr>
        <w:t xml:space="preserve"> honorarios</w:t>
      </w:r>
      <w:r w:rsidRPr="00F447C4">
        <w:rPr>
          <w:rFonts w:ascii="Arial" w:eastAsia="Arial" w:hAnsi="Arial" w:cs="Arial"/>
          <w:color w:val="000000"/>
        </w:rPr>
        <w:t xml:space="preserve"> del adjudicatario</w:t>
      </w:r>
      <w:r w:rsidR="007F4D05" w:rsidRPr="00F447C4">
        <w:rPr>
          <w:rFonts w:ascii="Arial" w:eastAsia="Arial" w:hAnsi="Arial" w:cs="Arial"/>
          <w:color w:val="000000"/>
        </w:rPr>
        <w:t xml:space="preserve"> se pagarán durante los meses que transcurran desde el mes de la firma del contrato hasta el mes siguiente a la </w:t>
      </w:r>
      <w:r w:rsidR="00DD6B31" w:rsidRPr="00F447C4">
        <w:rPr>
          <w:rFonts w:ascii="Arial" w:eastAsia="Arial" w:hAnsi="Arial" w:cs="Arial"/>
          <w:color w:val="000000"/>
        </w:rPr>
        <w:t>finalización del relevamiento censal</w:t>
      </w:r>
      <w:r w:rsidRPr="00F447C4">
        <w:rPr>
          <w:rFonts w:ascii="Arial" w:eastAsia="Arial" w:hAnsi="Arial" w:cs="Arial"/>
          <w:color w:val="000000"/>
        </w:rPr>
        <w:t xml:space="preserve"> y publicación de resultados preliminares</w:t>
      </w:r>
      <w:r w:rsidR="007F4D05" w:rsidRPr="00F447C4">
        <w:rPr>
          <w:rFonts w:ascii="Arial" w:eastAsia="Arial" w:hAnsi="Arial" w:cs="Arial"/>
          <w:color w:val="000000"/>
        </w:rPr>
        <w:t>, en partidas mensuales</w:t>
      </w:r>
      <w:r w:rsidR="00087604" w:rsidRPr="00F447C4">
        <w:rPr>
          <w:rFonts w:ascii="Arial" w:eastAsia="Arial" w:hAnsi="Arial" w:cs="Arial"/>
          <w:color w:val="000000"/>
        </w:rPr>
        <w:t xml:space="preserve">, en forma proporcional </w:t>
      </w:r>
      <w:r w:rsidR="00B34FDD" w:rsidRPr="00F447C4">
        <w:rPr>
          <w:rFonts w:ascii="Arial" w:eastAsia="Arial" w:hAnsi="Arial" w:cs="Arial"/>
          <w:color w:val="000000"/>
        </w:rPr>
        <w:t>a los costo</w:t>
      </w:r>
      <w:r w:rsidR="00087604" w:rsidRPr="00F447C4">
        <w:rPr>
          <w:rFonts w:ascii="Arial" w:eastAsia="Arial" w:hAnsi="Arial" w:cs="Arial"/>
          <w:color w:val="000000"/>
        </w:rPr>
        <w:t>s de a) y b)</w:t>
      </w:r>
      <w:r w:rsidR="00DD6B31" w:rsidRPr="00F447C4">
        <w:rPr>
          <w:rFonts w:ascii="Arial" w:eastAsia="Arial" w:hAnsi="Arial" w:cs="Arial"/>
          <w:color w:val="000000"/>
        </w:rPr>
        <w:t>.</w:t>
      </w:r>
    </w:p>
    <w:p w14:paraId="53A6F6D4" w14:textId="284E0AE9" w:rsidR="004A42BF" w:rsidRPr="00F447C4" w:rsidRDefault="003B66A6" w:rsidP="004640AA">
      <w:pPr>
        <w:suppressAutoHyphens/>
        <w:spacing w:before="100" w:after="100" w:line="360" w:lineRule="auto"/>
        <w:ind w:left="-142" w:right="566"/>
        <w:jc w:val="both"/>
        <w:rPr>
          <w:rFonts w:ascii="Arial" w:eastAsia="Arial" w:hAnsi="Arial" w:cs="Arial"/>
          <w:color w:val="000000"/>
        </w:rPr>
      </w:pPr>
      <w:r w:rsidRPr="00CD5E1C">
        <w:rPr>
          <w:rFonts w:ascii="Arial" w:eastAsia="Arial" w:hAnsi="Arial" w:cs="Arial"/>
          <w:color w:val="000000"/>
        </w:rPr>
        <w:t>L</w:t>
      </w:r>
      <w:r w:rsidR="004A42BF" w:rsidRPr="00CD5E1C">
        <w:rPr>
          <w:rFonts w:ascii="Arial" w:eastAsia="Arial" w:hAnsi="Arial" w:cs="Arial"/>
          <w:color w:val="000000"/>
        </w:rPr>
        <w:t>as actividades de realización continua que se detallan en el Punto 22</w:t>
      </w:r>
      <w:r w:rsidR="00C427A1">
        <w:rPr>
          <w:rFonts w:ascii="Arial" w:eastAsia="Arial" w:hAnsi="Arial" w:cs="Arial"/>
          <w:color w:val="000000"/>
        </w:rPr>
        <w:t>,</w:t>
      </w:r>
      <w:r w:rsidR="00BA0485" w:rsidRPr="00CD5E1C">
        <w:rPr>
          <w:rFonts w:ascii="Arial" w:eastAsia="Arial" w:hAnsi="Arial" w:cs="Arial"/>
          <w:color w:val="000000"/>
        </w:rPr>
        <w:t xml:space="preserve"> se </w:t>
      </w:r>
      <w:r w:rsidR="00655610" w:rsidRPr="00CD5E1C">
        <w:rPr>
          <w:rFonts w:ascii="Arial" w:eastAsia="Arial" w:hAnsi="Arial" w:cs="Arial"/>
          <w:color w:val="000000"/>
        </w:rPr>
        <w:t>desarrollar</w:t>
      </w:r>
      <w:r w:rsidR="00BA0485" w:rsidRPr="00CD5E1C">
        <w:rPr>
          <w:rFonts w:ascii="Arial" w:eastAsia="Arial" w:hAnsi="Arial" w:cs="Arial"/>
          <w:color w:val="000000"/>
        </w:rPr>
        <w:t>án</w:t>
      </w:r>
      <w:r w:rsidR="00F277D9" w:rsidRPr="00CD5E1C">
        <w:rPr>
          <w:rFonts w:ascii="Arial" w:eastAsia="Arial" w:hAnsi="Arial" w:cs="Arial"/>
          <w:color w:val="000000"/>
        </w:rPr>
        <w:t xml:space="preserve"> durante </w:t>
      </w:r>
      <w:r w:rsidR="00F277D9" w:rsidRPr="00F447C4">
        <w:rPr>
          <w:rFonts w:ascii="Arial" w:eastAsia="Arial" w:hAnsi="Arial" w:cs="Arial"/>
          <w:color w:val="000000"/>
        </w:rPr>
        <w:t>tod</w:t>
      </w:r>
      <w:r w:rsidR="00BA0485" w:rsidRPr="00F447C4">
        <w:rPr>
          <w:rFonts w:ascii="Arial" w:eastAsia="Arial" w:hAnsi="Arial" w:cs="Arial"/>
          <w:color w:val="000000"/>
        </w:rPr>
        <w:t>o</w:t>
      </w:r>
      <w:r w:rsidR="00F277D9" w:rsidRPr="00F447C4">
        <w:rPr>
          <w:rFonts w:ascii="Arial" w:eastAsia="Arial" w:hAnsi="Arial" w:cs="Arial"/>
          <w:color w:val="000000"/>
        </w:rPr>
        <w:t xml:space="preserve"> el lapso de la contratación, según sea necesario</w:t>
      </w:r>
      <w:r w:rsidR="00BA0485" w:rsidRPr="00F447C4">
        <w:rPr>
          <w:rFonts w:ascii="Arial" w:eastAsia="Arial" w:hAnsi="Arial" w:cs="Arial"/>
          <w:color w:val="000000"/>
        </w:rPr>
        <w:t>.</w:t>
      </w:r>
    </w:p>
    <w:p w14:paraId="5EADAB0E" w14:textId="388FD711" w:rsidR="004107E2" w:rsidRPr="00CD5E1C" w:rsidRDefault="004107E2" w:rsidP="004640AA">
      <w:pPr>
        <w:suppressAutoHyphens/>
        <w:spacing w:before="100" w:after="100" w:line="360" w:lineRule="auto"/>
        <w:ind w:left="-142" w:right="566"/>
        <w:jc w:val="both"/>
        <w:rPr>
          <w:rFonts w:ascii="Arial" w:eastAsia="Arial" w:hAnsi="Arial" w:cs="Arial"/>
          <w:color w:val="000000"/>
        </w:rPr>
      </w:pPr>
      <w:r w:rsidRPr="00F447C4">
        <w:rPr>
          <w:rFonts w:ascii="Arial" w:eastAsia="Arial" w:hAnsi="Arial" w:cs="Arial"/>
          <w:color w:val="000000"/>
        </w:rPr>
        <w:t>El contrato se realiza por</w:t>
      </w:r>
      <w:r w:rsidR="00695527" w:rsidRPr="00F447C4">
        <w:rPr>
          <w:rFonts w:ascii="Arial" w:eastAsia="Arial" w:hAnsi="Arial" w:cs="Arial"/>
          <w:color w:val="000000"/>
        </w:rPr>
        <w:t xml:space="preserve"> dos años</w:t>
      </w:r>
      <w:r w:rsidRPr="00F447C4">
        <w:rPr>
          <w:rFonts w:ascii="Arial" w:eastAsia="Arial" w:hAnsi="Arial" w:cs="Arial"/>
          <w:color w:val="000000"/>
        </w:rPr>
        <w:t xml:space="preserve"> ante la eventualidad de requerimientos</w:t>
      </w:r>
      <w:r w:rsidRPr="00ED5B9A">
        <w:rPr>
          <w:rFonts w:ascii="Arial" w:eastAsia="Arial" w:hAnsi="Arial" w:cs="Arial"/>
          <w:color w:val="000000"/>
        </w:rPr>
        <w:t xml:space="preserve"> posteriores a la finalización de los servicios establecidos precedentemente</w:t>
      </w:r>
      <w:r w:rsidR="00C12355" w:rsidRPr="00ED5B9A">
        <w:rPr>
          <w:rFonts w:ascii="Arial" w:eastAsia="Arial" w:hAnsi="Arial" w:cs="Arial"/>
          <w:color w:val="000000"/>
        </w:rPr>
        <w:t xml:space="preserve"> para la realización del </w:t>
      </w:r>
      <w:r w:rsidR="008141C6">
        <w:rPr>
          <w:rFonts w:ascii="Arial" w:eastAsia="Arial" w:hAnsi="Arial" w:cs="Arial"/>
          <w:color w:val="000000"/>
        </w:rPr>
        <w:t>Censo</w:t>
      </w:r>
      <w:r w:rsidR="003B66A6" w:rsidRPr="00ED5B9A">
        <w:rPr>
          <w:rFonts w:ascii="Arial" w:eastAsia="Arial" w:hAnsi="Arial" w:cs="Arial"/>
          <w:color w:val="000000"/>
        </w:rPr>
        <w:t>.</w:t>
      </w:r>
      <w:r w:rsidR="003B66A6" w:rsidRPr="00CD5E1C">
        <w:rPr>
          <w:rFonts w:ascii="Arial" w:eastAsia="Arial" w:hAnsi="Arial" w:cs="Arial"/>
          <w:color w:val="000000"/>
        </w:rPr>
        <w:t xml:space="preserve"> </w:t>
      </w:r>
    </w:p>
    <w:p w14:paraId="1887393D" w14:textId="79AA28D2" w:rsidR="00F17CB3" w:rsidRPr="00B73A90" w:rsidRDefault="002329CB" w:rsidP="004640AA">
      <w:pPr>
        <w:suppressAutoHyphens/>
        <w:spacing w:before="100" w:after="100" w:line="360" w:lineRule="auto"/>
        <w:ind w:left="-142" w:right="566"/>
        <w:jc w:val="both"/>
        <w:rPr>
          <w:rFonts w:ascii="Arial" w:eastAsia="Arial" w:hAnsi="Arial" w:cs="Arial"/>
          <w:color w:val="000000"/>
        </w:rPr>
      </w:pPr>
      <w:r w:rsidRPr="00B73A90">
        <w:rPr>
          <w:rFonts w:ascii="Arial" w:eastAsia="Arial" w:hAnsi="Arial" w:cs="Arial"/>
          <w:color w:val="000000"/>
        </w:rPr>
        <w:t>En caso de incumplimiento de los plazos establecidos, la Administración</w:t>
      </w:r>
      <w:r w:rsidRPr="00B73A90">
        <w:rPr>
          <w:rFonts w:ascii="Arial" w:eastAsia="Arial" w:hAnsi="Arial" w:cs="Arial"/>
          <w:i/>
          <w:color w:val="00000A"/>
        </w:rPr>
        <w:t xml:space="preserve"> </w:t>
      </w:r>
      <w:r w:rsidRPr="00B73A90">
        <w:rPr>
          <w:rFonts w:ascii="Arial" w:eastAsia="Arial" w:hAnsi="Arial" w:cs="Arial"/>
          <w:color w:val="000000"/>
        </w:rPr>
        <w:t>se reserva el derecho de aplicar las Multas y Sanciones según lo especificado en el presente documento.</w:t>
      </w:r>
      <w:r w:rsidR="000D2835" w:rsidRPr="00B73A90">
        <w:rPr>
          <w:rFonts w:ascii="Arial" w:eastAsia="Arial" w:hAnsi="Arial" w:cs="Arial"/>
          <w:color w:val="000000"/>
        </w:rPr>
        <w:t xml:space="preserve"> En caso de incumplimiento del plazo de pago al proveedor, la obligación se reajustará de </w:t>
      </w:r>
      <w:r w:rsidR="000D2835" w:rsidRPr="00CF4FC9">
        <w:rPr>
          <w:rFonts w:ascii="Arial" w:eastAsia="Arial" w:hAnsi="Arial" w:cs="Arial"/>
        </w:rPr>
        <w:t>acuerdo con la evolución de la Unidad Indexada.</w:t>
      </w:r>
    </w:p>
    <w:p w14:paraId="1A0B7F61" w14:textId="2BFF8D71" w:rsidR="00540448" w:rsidRDefault="00F17CB3" w:rsidP="004640AA">
      <w:pPr>
        <w:suppressAutoHyphens/>
        <w:spacing w:before="100" w:after="100" w:line="360" w:lineRule="auto"/>
        <w:ind w:left="-142" w:right="566"/>
        <w:jc w:val="both"/>
        <w:rPr>
          <w:rFonts w:ascii="Arial" w:eastAsia="Arial" w:hAnsi="Arial" w:cs="Arial"/>
          <w:color w:val="000000"/>
        </w:rPr>
      </w:pPr>
      <w:r w:rsidRPr="00B73A90">
        <w:rPr>
          <w:rFonts w:ascii="Arial" w:eastAsia="Arial" w:hAnsi="Arial" w:cs="Arial"/>
          <w:color w:val="000000"/>
        </w:rPr>
        <w:t>El INE</w:t>
      </w:r>
      <w:r w:rsidR="002329CB" w:rsidRPr="00B73A90">
        <w:rPr>
          <w:rFonts w:ascii="Arial" w:eastAsia="Arial" w:hAnsi="Arial" w:cs="Arial"/>
          <w:color w:val="000000"/>
        </w:rPr>
        <w:t xml:space="preserve"> contará con un plazo de</w:t>
      </w:r>
      <w:r w:rsidR="00AC2E37" w:rsidRPr="00B73A90">
        <w:rPr>
          <w:rFonts w:ascii="Arial" w:eastAsia="Arial" w:hAnsi="Arial" w:cs="Arial"/>
          <w:color w:val="000000"/>
        </w:rPr>
        <w:t xml:space="preserve"> 10 </w:t>
      </w:r>
      <w:r w:rsidR="00264F13" w:rsidRPr="00B73A90">
        <w:rPr>
          <w:rFonts w:ascii="Arial" w:eastAsia="Arial" w:hAnsi="Arial" w:cs="Arial"/>
          <w:color w:val="000000" w:themeColor="text1"/>
        </w:rPr>
        <w:t>d</w:t>
      </w:r>
      <w:r w:rsidR="002329CB" w:rsidRPr="00B73A90">
        <w:rPr>
          <w:rFonts w:ascii="Arial" w:eastAsia="Arial" w:hAnsi="Arial" w:cs="Arial"/>
          <w:color w:val="000000" w:themeColor="text1"/>
        </w:rPr>
        <w:t>ía</w:t>
      </w:r>
      <w:r w:rsidR="002329CB" w:rsidRPr="00B73A90">
        <w:rPr>
          <w:rFonts w:ascii="Arial" w:eastAsia="Arial" w:hAnsi="Arial" w:cs="Arial"/>
          <w:color w:val="000000"/>
        </w:rPr>
        <w:t xml:space="preserve">s hábiles para la aprobación de los </w:t>
      </w:r>
      <w:r w:rsidR="002F425F" w:rsidRPr="00B73A90">
        <w:rPr>
          <w:rFonts w:ascii="Arial" w:eastAsia="Arial" w:hAnsi="Arial" w:cs="Arial"/>
          <w:color w:val="000000"/>
        </w:rPr>
        <w:t>servicios prestados</w:t>
      </w:r>
      <w:r w:rsidR="002329CB" w:rsidRPr="00B73A90">
        <w:rPr>
          <w:rFonts w:ascii="Arial" w:eastAsia="Arial" w:hAnsi="Arial" w:cs="Arial"/>
          <w:color w:val="000000"/>
        </w:rPr>
        <w:t xml:space="preserve"> por el adjudicatario, </w:t>
      </w:r>
      <w:r w:rsidR="000A3678" w:rsidRPr="00B73A90">
        <w:rPr>
          <w:rFonts w:ascii="Arial" w:eastAsia="Arial" w:hAnsi="Arial" w:cs="Arial"/>
          <w:color w:val="000000"/>
        </w:rPr>
        <w:t xml:space="preserve">contados </w:t>
      </w:r>
      <w:r w:rsidR="002F425F" w:rsidRPr="00B73A90">
        <w:rPr>
          <w:rFonts w:ascii="Arial" w:eastAsia="Arial" w:hAnsi="Arial" w:cs="Arial"/>
          <w:color w:val="000000"/>
        </w:rPr>
        <w:t>a partir del día posterior a</w:t>
      </w:r>
      <w:r w:rsidR="00A42D67" w:rsidRPr="00B73A90">
        <w:rPr>
          <w:rFonts w:ascii="Arial" w:eastAsia="Arial" w:hAnsi="Arial" w:cs="Arial"/>
          <w:color w:val="000000"/>
        </w:rPr>
        <w:t xml:space="preserve"> la presentación del informe correspondiente</w:t>
      </w:r>
      <w:r w:rsidR="002329CB" w:rsidRPr="00B73A90">
        <w:rPr>
          <w:rFonts w:ascii="Arial" w:eastAsia="Arial" w:hAnsi="Arial" w:cs="Arial"/>
          <w:color w:val="000000"/>
        </w:rPr>
        <w:t xml:space="preserve">. </w:t>
      </w:r>
    </w:p>
    <w:p w14:paraId="0FC82FD7" w14:textId="46225A2B" w:rsidR="002329CB" w:rsidRPr="004A42BF" w:rsidRDefault="002329CB" w:rsidP="004640AA">
      <w:pPr>
        <w:suppressAutoHyphens/>
        <w:spacing w:before="100" w:after="100" w:line="360" w:lineRule="auto"/>
        <w:ind w:left="-142" w:right="566"/>
        <w:jc w:val="both"/>
        <w:rPr>
          <w:rFonts w:ascii="Arial" w:eastAsia="Arial" w:hAnsi="Arial" w:cs="Arial"/>
          <w:color w:val="000000"/>
        </w:rPr>
      </w:pPr>
      <w:r w:rsidRPr="00B73A90">
        <w:rPr>
          <w:rFonts w:ascii="Arial" w:eastAsia="Arial" w:hAnsi="Arial" w:cs="Arial"/>
          <w:color w:val="000000"/>
        </w:rPr>
        <w:t>Transcurrido</w:t>
      </w:r>
      <w:r w:rsidRPr="004A42BF">
        <w:rPr>
          <w:rFonts w:ascii="Arial" w:eastAsia="Arial" w:hAnsi="Arial" w:cs="Arial"/>
          <w:color w:val="000000"/>
        </w:rPr>
        <w:t xml:space="preserve"> el plazo sin que se haya expedido, se considerarán aprobados. Con la aprobación</w:t>
      </w:r>
      <w:r w:rsidR="00A42D67" w:rsidRPr="004A42BF">
        <w:rPr>
          <w:rFonts w:ascii="Arial" w:eastAsia="Arial" w:hAnsi="Arial" w:cs="Arial"/>
          <w:color w:val="000000"/>
        </w:rPr>
        <w:t>,</w:t>
      </w:r>
      <w:r w:rsidRPr="004A42BF">
        <w:rPr>
          <w:rFonts w:ascii="Arial" w:eastAsia="Arial" w:hAnsi="Arial" w:cs="Arial"/>
          <w:color w:val="000000"/>
        </w:rPr>
        <w:t xml:space="preserve"> implícita o explícita</w:t>
      </w:r>
      <w:r w:rsidR="00A42D67" w:rsidRPr="004A42BF">
        <w:rPr>
          <w:rFonts w:ascii="Arial" w:eastAsia="Arial" w:hAnsi="Arial" w:cs="Arial"/>
          <w:color w:val="000000"/>
        </w:rPr>
        <w:t>,</w:t>
      </w:r>
      <w:r w:rsidRPr="004A42BF">
        <w:rPr>
          <w:rFonts w:ascii="Arial" w:eastAsia="Arial" w:hAnsi="Arial" w:cs="Arial"/>
          <w:color w:val="000000"/>
        </w:rPr>
        <w:t xml:space="preserve"> el proveedor estará en condiciones de presentar la correspondiente factura. </w:t>
      </w:r>
      <w:r w:rsidR="00F17CB3" w:rsidRPr="004A42BF">
        <w:rPr>
          <w:rFonts w:ascii="Arial" w:eastAsia="Arial" w:hAnsi="Arial" w:cs="Arial"/>
          <w:color w:val="000000"/>
        </w:rPr>
        <w:t>El INE</w:t>
      </w:r>
      <w:r w:rsidRPr="004A42BF">
        <w:rPr>
          <w:rFonts w:ascii="Arial" w:eastAsia="Arial" w:hAnsi="Arial" w:cs="Arial"/>
          <w:color w:val="000000"/>
        </w:rPr>
        <w:t xml:space="preserve"> será agente de retención de impuestos, en los casos que corresponda, de acuerdo con lo dispuesto en la normativa legal vigente</w:t>
      </w:r>
      <w:r w:rsidR="00DC3596" w:rsidRPr="004A42BF">
        <w:rPr>
          <w:rFonts w:ascii="Arial" w:eastAsia="Arial" w:hAnsi="Arial" w:cs="Arial"/>
          <w:color w:val="000000"/>
        </w:rPr>
        <w:t>.</w:t>
      </w:r>
    </w:p>
    <w:p w14:paraId="0DDFF299" w14:textId="05C133CD" w:rsidR="002329CB" w:rsidRPr="004A42BF" w:rsidRDefault="0074525F"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En el caso de las piezas publicitarias, s</w:t>
      </w:r>
      <w:r w:rsidR="002329CB" w:rsidRPr="004A42BF">
        <w:rPr>
          <w:rFonts w:ascii="Arial" w:eastAsia="Arial" w:hAnsi="Arial" w:cs="Arial"/>
          <w:color w:val="000000"/>
        </w:rPr>
        <w:t xml:space="preserve">i se constatara que </w:t>
      </w:r>
      <w:r w:rsidR="002F425F" w:rsidRPr="004A42BF">
        <w:rPr>
          <w:rFonts w:ascii="Arial" w:eastAsia="Arial" w:hAnsi="Arial" w:cs="Arial"/>
          <w:color w:val="000000"/>
        </w:rPr>
        <w:t xml:space="preserve">el </w:t>
      </w:r>
      <w:r w:rsidRPr="004A42BF">
        <w:rPr>
          <w:rFonts w:ascii="Arial" w:eastAsia="Arial" w:hAnsi="Arial" w:cs="Arial"/>
          <w:color w:val="000000"/>
        </w:rPr>
        <w:t xml:space="preserve">producto </w:t>
      </w:r>
      <w:r w:rsidR="002329CB" w:rsidRPr="004A42BF">
        <w:rPr>
          <w:rFonts w:ascii="Arial" w:eastAsia="Arial" w:hAnsi="Arial" w:cs="Arial"/>
          <w:color w:val="000000"/>
        </w:rPr>
        <w:t>no se ajusta a lo ofrecido o no alcanza un nivel mínimo de calidad, el adjudicatario, dentro de los</w:t>
      </w:r>
      <w:r w:rsidR="002C0403" w:rsidRPr="004A42BF">
        <w:rPr>
          <w:rFonts w:ascii="Arial" w:eastAsia="Arial" w:hAnsi="Arial" w:cs="Arial"/>
          <w:color w:val="000000"/>
        </w:rPr>
        <w:t xml:space="preserve"> </w:t>
      </w:r>
      <w:r w:rsidR="00A76712" w:rsidRPr="00A76712">
        <w:rPr>
          <w:rFonts w:ascii="Arial" w:eastAsia="Arial" w:hAnsi="Arial" w:cs="Arial"/>
          <w:color w:val="000000"/>
        </w:rPr>
        <w:t>3</w:t>
      </w:r>
      <w:r w:rsidR="00A76712">
        <w:rPr>
          <w:rFonts w:ascii="Arial" w:eastAsia="Arial" w:hAnsi="Arial" w:cs="Arial"/>
          <w:color w:val="000000"/>
        </w:rPr>
        <w:t xml:space="preserve"> </w:t>
      </w:r>
      <w:r w:rsidR="002329CB" w:rsidRPr="004A42BF">
        <w:rPr>
          <w:rFonts w:ascii="Arial" w:eastAsia="Arial" w:hAnsi="Arial" w:cs="Arial"/>
          <w:color w:val="000000"/>
        </w:rPr>
        <w:t>días hábiles</w:t>
      </w:r>
      <w:r w:rsidR="00DC3596" w:rsidRPr="004A42BF">
        <w:rPr>
          <w:rFonts w:ascii="Arial" w:eastAsia="Arial" w:hAnsi="Arial" w:cs="Arial"/>
          <w:color w:val="000000"/>
        </w:rPr>
        <w:t xml:space="preserve"> desde su notificación</w:t>
      </w:r>
      <w:r w:rsidR="002329CB" w:rsidRPr="004A42BF">
        <w:rPr>
          <w:rFonts w:ascii="Arial" w:eastAsia="Arial" w:hAnsi="Arial" w:cs="Arial"/>
          <w:color w:val="000000"/>
        </w:rPr>
        <w:t xml:space="preserve"> y a su costo</w:t>
      </w:r>
      <w:r w:rsidR="00DC3596" w:rsidRPr="004A42BF">
        <w:rPr>
          <w:rFonts w:ascii="Arial" w:eastAsia="Arial" w:hAnsi="Arial" w:cs="Arial"/>
          <w:color w:val="000000"/>
        </w:rPr>
        <w:t>,</w:t>
      </w:r>
      <w:r w:rsidR="002329CB" w:rsidRPr="004A42BF">
        <w:rPr>
          <w:rFonts w:ascii="Arial" w:eastAsia="Arial" w:hAnsi="Arial" w:cs="Arial"/>
          <w:color w:val="000000"/>
        </w:rPr>
        <w:t xml:space="preserve"> deberá sustituirlo, </w:t>
      </w:r>
      <w:r w:rsidR="002329CB" w:rsidRPr="004A42BF">
        <w:rPr>
          <w:rFonts w:ascii="Arial" w:eastAsia="Arial" w:hAnsi="Arial" w:cs="Arial"/>
          <w:color w:val="000000"/>
        </w:rPr>
        <w:lastRenderedPageBreak/>
        <w:t xml:space="preserve">no dándose trámite a la recepción definitiva hasta que no se haya dado cumplimiento a la obligación precedente. </w:t>
      </w:r>
    </w:p>
    <w:p w14:paraId="5B8E7C11" w14:textId="33D71099" w:rsidR="0049675D" w:rsidRPr="004A42BF" w:rsidRDefault="0049675D"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proveedor a ser contratado por la agencia de publicidad deberá estar registrado en el Registro Único de Proveedores del Estado.</w:t>
      </w:r>
    </w:p>
    <w:p w14:paraId="043A7E4F" w14:textId="5C0B1A3E" w:rsidR="0049675D" w:rsidRPr="004A42BF" w:rsidRDefault="0049675D"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En todos los casos, la recomendación técnica que la agencia de publicidad realice sobre los medios y productos a contratarse deberá ser presentada por escrito y constar en las actuaciones correspondientes.</w:t>
      </w:r>
    </w:p>
    <w:p w14:paraId="17FCDC16" w14:textId="0111332A" w:rsidR="002329CB" w:rsidRDefault="002329CB"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Una vez agotadas todas las instancias mencionadas, se procederá a realizar la recepción definitiva que posibilitará el comienzo del trámite para el pago correspondiente. </w:t>
      </w:r>
    </w:p>
    <w:p w14:paraId="4AF590CF" w14:textId="2396633F" w:rsidR="00B41687" w:rsidRDefault="002C0403" w:rsidP="00687222">
      <w:pPr>
        <w:pStyle w:val="Ttulo1"/>
        <w:numPr>
          <w:ilvl w:val="0"/>
          <w:numId w:val="12"/>
        </w:numPr>
        <w:spacing w:before="480" w:after="240"/>
        <w:ind w:left="-142" w:right="567" w:hanging="425"/>
        <w:rPr>
          <w:rFonts w:ascii="Arial" w:eastAsia="Arial" w:hAnsi="Arial" w:cs="Arial"/>
          <w:b/>
          <w:color w:val="auto"/>
          <w:sz w:val="28"/>
          <w:szCs w:val="28"/>
        </w:rPr>
      </w:pPr>
      <w:bookmarkStart w:id="29" w:name="_Toc99031073"/>
      <w:r w:rsidRPr="004A42BF">
        <w:rPr>
          <w:rFonts w:ascii="Arial" w:eastAsia="Arial" w:hAnsi="Arial" w:cs="Arial"/>
          <w:b/>
          <w:color w:val="auto"/>
          <w:sz w:val="28"/>
          <w:szCs w:val="28"/>
        </w:rPr>
        <w:t>Cesión de contrato</w:t>
      </w:r>
      <w:bookmarkEnd w:id="29"/>
    </w:p>
    <w:p w14:paraId="24CDD4BA" w14:textId="118BA63E" w:rsidR="00F17CB3" w:rsidRDefault="002C0403"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adjudicatario no podrá ceder el contrato a terceros.</w:t>
      </w:r>
    </w:p>
    <w:p w14:paraId="27124189" w14:textId="77777777" w:rsidR="008A60BD" w:rsidRPr="004A42BF" w:rsidRDefault="009033B9" w:rsidP="00687222">
      <w:pPr>
        <w:pStyle w:val="Ttulo1"/>
        <w:numPr>
          <w:ilvl w:val="0"/>
          <w:numId w:val="12"/>
        </w:numPr>
        <w:spacing w:before="480" w:after="240"/>
        <w:ind w:left="-142" w:right="567" w:hanging="425"/>
        <w:rPr>
          <w:rFonts w:ascii="Arial" w:eastAsia="Arial" w:hAnsi="Arial" w:cs="Arial"/>
          <w:b/>
          <w:color w:val="auto"/>
          <w:sz w:val="28"/>
          <w:szCs w:val="28"/>
        </w:rPr>
      </w:pPr>
      <w:bookmarkStart w:id="30" w:name="_Toc99031074"/>
      <w:r w:rsidRPr="004A42BF">
        <w:rPr>
          <w:rFonts w:ascii="Arial" w:eastAsia="Arial" w:hAnsi="Arial" w:cs="Arial"/>
          <w:b/>
          <w:color w:val="auto"/>
          <w:sz w:val="28"/>
          <w:szCs w:val="28"/>
        </w:rPr>
        <w:t>Notificaciones</w:t>
      </w:r>
      <w:bookmarkEnd w:id="30"/>
    </w:p>
    <w:p w14:paraId="0268FD6A" w14:textId="7EA13ED2" w:rsidR="008A60BD"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Toda notificación o comunicación que el </w:t>
      </w:r>
      <w:r w:rsidR="0026381A" w:rsidRPr="004A42BF">
        <w:rPr>
          <w:rFonts w:ascii="Arial" w:eastAsia="Arial" w:hAnsi="Arial" w:cs="Arial"/>
          <w:color w:val="000000"/>
        </w:rPr>
        <w:t>o</w:t>
      </w:r>
      <w:r w:rsidRPr="004A42BF">
        <w:rPr>
          <w:rFonts w:ascii="Arial" w:eastAsia="Arial" w:hAnsi="Arial" w:cs="Arial"/>
          <w:color w:val="000000"/>
        </w:rPr>
        <w:t xml:space="preserve">rganismo </w:t>
      </w:r>
      <w:r w:rsidR="003D1D62" w:rsidRPr="004A42BF">
        <w:rPr>
          <w:rFonts w:ascii="Arial" w:eastAsia="Arial" w:hAnsi="Arial" w:cs="Arial"/>
          <w:color w:val="000000"/>
        </w:rPr>
        <w:t>contratante deba</w:t>
      </w:r>
      <w:r w:rsidRPr="004A42BF">
        <w:rPr>
          <w:rFonts w:ascii="Arial" w:eastAsia="Arial" w:hAnsi="Arial" w:cs="Arial"/>
          <w:color w:val="000000"/>
        </w:rPr>
        <w:t xml:space="preserve"> realizar en el marco del presente llamado se realizará por cualquier medio fehaciente. En particular, se acepta como válida toda notificación o comunicación realizada a la/s dirección/es electrónica/s previamente registrada/s por cada oferente en la sección “Comunicación” incluida en la pestaña “Datos Generales” del Registro Único de Proveedores del Estado.</w:t>
      </w:r>
    </w:p>
    <w:p w14:paraId="5C3B031C" w14:textId="7D0E1E33" w:rsidR="004213A9" w:rsidRDefault="004213A9" w:rsidP="00687222">
      <w:pPr>
        <w:pStyle w:val="Ttulo1"/>
        <w:numPr>
          <w:ilvl w:val="0"/>
          <w:numId w:val="12"/>
        </w:numPr>
        <w:spacing w:before="480" w:after="240"/>
        <w:ind w:left="-142" w:right="567" w:hanging="425"/>
        <w:rPr>
          <w:rFonts w:ascii="Arial" w:eastAsia="Arial" w:hAnsi="Arial" w:cs="Arial"/>
          <w:b/>
          <w:color w:val="auto"/>
          <w:sz w:val="28"/>
          <w:szCs w:val="28"/>
        </w:rPr>
      </w:pPr>
      <w:bookmarkStart w:id="31" w:name="_Toc99031075"/>
      <w:r w:rsidRPr="004A42BF">
        <w:rPr>
          <w:rFonts w:ascii="Arial" w:eastAsia="Arial" w:hAnsi="Arial" w:cs="Arial"/>
          <w:b/>
          <w:color w:val="auto"/>
          <w:sz w:val="28"/>
          <w:szCs w:val="28"/>
        </w:rPr>
        <w:t>Garantía de fiel cumplimiento de contrato</w:t>
      </w:r>
      <w:bookmarkEnd w:id="31"/>
    </w:p>
    <w:p w14:paraId="42FA5FA0" w14:textId="6E1950F2" w:rsidR="00E14939" w:rsidRPr="00351710" w:rsidRDefault="00E14939" w:rsidP="00351710">
      <w:pPr>
        <w:pStyle w:val="Default"/>
        <w:spacing w:line="360" w:lineRule="auto"/>
        <w:ind w:left="-142" w:right="566"/>
        <w:jc w:val="both"/>
        <w:rPr>
          <w:rFonts w:eastAsia="Arial"/>
          <w:sz w:val="22"/>
          <w:szCs w:val="22"/>
        </w:rPr>
      </w:pPr>
      <w:r w:rsidRPr="00351710">
        <w:rPr>
          <w:rFonts w:eastAsia="Arial"/>
          <w:sz w:val="22"/>
          <w:szCs w:val="22"/>
        </w:rPr>
        <w:t>La garantía de mantenimiento de contrato será d</w:t>
      </w:r>
      <w:r w:rsidR="00C427A1" w:rsidRPr="00351710">
        <w:rPr>
          <w:rFonts w:eastAsia="Arial"/>
          <w:sz w:val="22"/>
          <w:szCs w:val="22"/>
        </w:rPr>
        <w:t xml:space="preserve">el 5% del monto contratado. El </w:t>
      </w:r>
      <w:r w:rsidRPr="00351710">
        <w:rPr>
          <w:rFonts w:eastAsia="Arial"/>
          <w:sz w:val="22"/>
          <w:szCs w:val="22"/>
        </w:rPr>
        <w:t xml:space="preserve">adjudicatario podrá optar por no presentarla pero, en caso de incumplimiento de la </w:t>
      </w:r>
      <w:r w:rsidRPr="00351710">
        <w:rPr>
          <w:rFonts w:eastAsia="Arial"/>
          <w:sz w:val="22"/>
          <w:szCs w:val="22"/>
        </w:rPr>
        <w:lastRenderedPageBreak/>
        <w:t>contratación, se sancionará con una multa equivalente al 10% (diez por ciento) de dicho monto (artículo 64 del TOCAF).</w:t>
      </w:r>
    </w:p>
    <w:p w14:paraId="1136D143" w14:textId="2F5D478B" w:rsidR="008A60BD" w:rsidRDefault="009033B9" w:rsidP="00687222">
      <w:pPr>
        <w:pStyle w:val="Ttulo1"/>
        <w:numPr>
          <w:ilvl w:val="0"/>
          <w:numId w:val="12"/>
        </w:numPr>
        <w:spacing w:before="480" w:after="240"/>
        <w:ind w:left="-142" w:right="567" w:hanging="425"/>
        <w:rPr>
          <w:rFonts w:ascii="Arial" w:eastAsia="Arial" w:hAnsi="Arial" w:cs="Arial"/>
          <w:b/>
          <w:color w:val="auto"/>
          <w:sz w:val="28"/>
          <w:szCs w:val="28"/>
        </w:rPr>
      </w:pPr>
      <w:bookmarkStart w:id="32" w:name="_Toc99031076"/>
      <w:r w:rsidRPr="004A42BF">
        <w:rPr>
          <w:rFonts w:ascii="Arial" w:eastAsia="Arial" w:hAnsi="Arial" w:cs="Arial"/>
          <w:b/>
          <w:color w:val="auto"/>
          <w:sz w:val="28"/>
          <w:szCs w:val="28"/>
        </w:rPr>
        <w:t>Obligaciones del adjudicatario</w:t>
      </w:r>
      <w:bookmarkEnd w:id="32"/>
    </w:p>
    <w:p w14:paraId="7F06ABB6" w14:textId="77777777" w:rsidR="00616FC4" w:rsidRPr="004A42BF" w:rsidRDefault="00616FC4"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adjudicatario deberá guardar estricta y absoluta reserva respecto de toda la información a la que tenga acceso o se genere en virtud del presente procedimiento, de conformidad con lo estipulado en el Compromiso de no Divulgación que se agrega como Anexo III. Dicho Compromiso deberá ser presentado por el adjudicatario, debidamente firmado, según lo estipulado en el numeral 2</w:t>
      </w:r>
      <w:r w:rsidR="004B210C" w:rsidRPr="004A42BF">
        <w:rPr>
          <w:rFonts w:ascii="Arial" w:eastAsia="Arial" w:hAnsi="Arial" w:cs="Arial"/>
          <w:color w:val="000000"/>
        </w:rPr>
        <w:t>1</w:t>
      </w:r>
      <w:r w:rsidR="001F514D" w:rsidRPr="004A42BF">
        <w:rPr>
          <w:rFonts w:ascii="Arial" w:eastAsia="Arial" w:hAnsi="Arial" w:cs="Arial"/>
          <w:color w:val="000000"/>
        </w:rPr>
        <w:t>, “Documentación a verificar a los adjudicatarios”,</w:t>
      </w:r>
      <w:r w:rsidRPr="004A42BF">
        <w:rPr>
          <w:rFonts w:ascii="Arial" w:eastAsia="Arial" w:hAnsi="Arial" w:cs="Arial"/>
          <w:color w:val="000000"/>
        </w:rPr>
        <w:t xml:space="preserve"> del presente Pliego.</w:t>
      </w:r>
    </w:p>
    <w:p w14:paraId="3DF6640C" w14:textId="77777777" w:rsidR="00A60C16" w:rsidRPr="004A42BF" w:rsidRDefault="00A60C16"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A su vez, deberá cumplir con los estándares de honestidad y veracidad de la publicidad, con la preparación de los avisos publicitarios con sentido adecuado de la responsabilidad social y a la prohibición de que los mismos tengan un carácter tal que implique dañar la confianza del público en la publicidad.</w:t>
      </w:r>
    </w:p>
    <w:p w14:paraId="3068EED0" w14:textId="77777777" w:rsidR="00616FC4" w:rsidRPr="004A42BF" w:rsidRDefault="00616FC4"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adjudicatario deberá cumplir con las prestaciones comprometidas ajustándose estrictamente a las condiciones establecidas y a los plazos de entrega determinados.</w:t>
      </w:r>
    </w:p>
    <w:p w14:paraId="449E5BDB" w14:textId="77777777" w:rsidR="00616FC4" w:rsidRPr="004A42BF" w:rsidRDefault="00616FC4"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El adjudicatario se hará responsable ante cualquier daño y/o perjuicio que causare</w:t>
      </w:r>
      <w:r w:rsidR="005B5999" w:rsidRPr="004A42BF">
        <w:rPr>
          <w:rFonts w:ascii="Arial" w:eastAsia="Arial" w:hAnsi="Arial" w:cs="Arial"/>
          <w:color w:val="000000"/>
        </w:rPr>
        <w:t xml:space="preserve"> durante </w:t>
      </w:r>
      <w:r w:rsidRPr="004A42BF">
        <w:rPr>
          <w:rFonts w:ascii="Arial" w:eastAsia="Arial" w:hAnsi="Arial" w:cs="Arial"/>
          <w:color w:val="000000"/>
        </w:rPr>
        <w:t xml:space="preserve">la ejecución del </w:t>
      </w:r>
      <w:r w:rsidR="005B5999" w:rsidRPr="004A42BF">
        <w:rPr>
          <w:rFonts w:ascii="Arial" w:eastAsia="Arial" w:hAnsi="Arial" w:cs="Arial"/>
          <w:color w:val="000000"/>
        </w:rPr>
        <w:t xml:space="preserve">contrato celebrado mediante el </w:t>
      </w:r>
      <w:r w:rsidRPr="004A42BF">
        <w:rPr>
          <w:rFonts w:ascii="Arial" w:eastAsia="Arial" w:hAnsi="Arial" w:cs="Arial"/>
          <w:color w:val="000000"/>
        </w:rPr>
        <w:t>presente procedimiento.</w:t>
      </w:r>
    </w:p>
    <w:p w14:paraId="2B51C59E" w14:textId="15F3CADD" w:rsidR="00270449" w:rsidRDefault="00616FC4"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En caso de contratación de personal, mediante la modalidad de arrendamiento de servicios profesionales, el oferente deberá controlar que el profesional o profesionales contratados correspondiente se encuentre al día en el cumplimiento de sus obligaciones ante la Dirección General Impositiva, Banco de Previsión Social y la Caja de Jubilaciones y Pensiones de Profesionales Universitarios.</w:t>
      </w:r>
    </w:p>
    <w:p w14:paraId="746A9D36" w14:textId="350974D6" w:rsidR="00351710" w:rsidRDefault="00351710">
      <w:pPr>
        <w:rPr>
          <w:rFonts w:ascii="Arial" w:eastAsia="Arial" w:hAnsi="Arial" w:cs="Arial"/>
          <w:b/>
          <w:sz w:val="28"/>
          <w:szCs w:val="28"/>
        </w:rPr>
      </w:pPr>
    </w:p>
    <w:p w14:paraId="1B133740" w14:textId="705127A3" w:rsidR="008A60BD" w:rsidRDefault="009033B9" w:rsidP="00687222">
      <w:pPr>
        <w:pStyle w:val="Ttulo1"/>
        <w:numPr>
          <w:ilvl w:val="0"/>
          <w:numId w:val="12"/>
        </w:numPr>
        <w:spacing w:before="480" w:after="240"/>
        <w:ind w:left="-142" w:right="567" w:hanging="425"/>
        <w:rPr>
          <w:rFonts w:ascii="Arial" w:eastAsia="Arial" w:hAnsi="Arial" w:cs="Arial"/>
          <w:b/>
          <w:color w:val="auto"/>
          <w:sz w:val="28"/>
          <w:szCs w:val="28"/>
        </w:rPr>
      </w:pPr>
      <w:bookmarkStart w:id="33" w:name="_Toc99031077"/>
      <w:r w:rsidRPr="004A42BF">
        <w:rPr>
          <w:rFonts w:ascii="Arial" w:eastAsia="Arial" w:hAnsi="Arial" w:cs="Arial"/>
          <w:b/>
          <w:color w:val="auto"/>
          <w:sz w:val="28"/>
          <w:szCs w:val="28"/>
        </w:rPr>
        <w:lastRenderedPageBreak/>
        <w:t>Obligaciones laborales del adjudicatario</w:t>
      </w:r>
      <w:bookmarkEnd w:id="33"/>
    </w:p>
    <w:p w14:paraId="4B3B5084" w14:textId="4CE96EF0"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El adjudicatario deberá dar cumplimiento a todas las normas laborales vigentes, siendo el único responsable del cumplimiento de las obligaciones correspondientes a las leyes sociales por sus operarios y/o personal </w:t>
      </w:r>
      <w:proofErr w:type="spellStart"/>
      <w:r w:rsidRPr="004A42BF">
        <w:rPr>
          <w:rFonts w:ascii="Arial" w:eastAsia="Arial" w:hAnsi="Arial" w:cs="Arial"/>
          <w:color w:val="000000"/>
        </w:rPr>
        <w:t>tercerizado</w:t>
      </w:r>
      <w:proofErr w:type="spellEnd"/>
      <w:r w:rsidRPr="004A42BF">
        <w:rPr>
          <w:rFonts w:ascii="Arial" w:eastAsia="Arial" w:hAnsi="Arial" w:cs="Arial"/>
          <w:color w:val="000000"/>
        </w:rPr>
        <w:t>.</w:t>
      </w:r>
    </w:p>
    <w:p w14:paraId="3D8CAF9F" w14:textId="1BEDEC72" w:rsidR="008A60BD" w:rsidRPr="004A42BF"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 xml:space="preserve">El adjudicatario se obliga a suministrar toda documentación que le fuere requerida por </w:t>
      </w:r>
      <w:r w:rsidR="00C427A1">
        <w:rPr>
          <w:rFonts w:ascii="Arial" w:eastAsia="Arial" w:hAnsi="Arial" w:cs="Arial"/>
          <w:color w:val="000000"/>
        </w:rPr>
        <w:t>el INE</w:t>
      </w:r>
      <w:r w:rsidR="00DE6E07" w:rsidRPr="004A42BF">
        <w:rPr>
          <w:rFonts w:ascii="Arial" w:eastAsia="Arial" w:hAnsi="Arial" w:cs="Arial"/>
          <w:color w:val="000000"/>
        </w:rPr>
        <w:t xml:space="preserve"> </w:t>
      </w:r>
      <w:r w:rsidRPr="004A42BF">
        <w:rPr>
          <w:rFonts w:ascii="Arial" w:eastAsia="Arial" w:hAnsi="Arial" w:cs="Arial"/>
          <w:color w:val="000000"/>
        </w:rPr>
        <w:t>a efectos de corroborar el cumplimiento de las mencionadas obligaciones. La comprobación del incumplimiento de las normas laborales y de seguridad social será causa de rescisión del contrato y cobro de los daños patrimoniales irrogados a la Administración.</w:t>
      </w:r>
    </w:p>
    <w:p w14:paraId="593A2E2B" w14:textId="66018C1D" w:rsidR="008A60BD" w:rsidRPr="004A42BF" w:rsidRDefault="009033B9" w:rsidP="004640AA">
      <w:pPr>
        <w:spacing w:before="100" w:after="100" w:line="360" w:lineRule="auto"/>
        <w:ind w:left="-142" w:right="566"/>
        <w:jc w:val="both"/>
        <w:rPr>
          <w:rFonts w:ascii="Arial" w:eastAsia="Arial" w:hAnsi="Arial" w:cs="Arial"/>
        </w:rPr>
      </w:pPr>
      <w:r w:rsidRPr="004A42BF">
        <w:rPr>
          <w:rFonts w:ascii="Arial" w:eastAsia="Arial" w:hAnsi="Arial" w:cs="Arial"/>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w:t>
      </w:r>
      <w:r w:rsidR="00DE6E07" w:rsidRPr="004A42BF">
        <w:rPr>
          <w:rFonts w:ascii="Arial" w:eastAsia="Arial" w:hAnsi="Arial" w:cs="Arial"/>
        </w:rPr>
        <w:t>el INE</w:t>
      </w:r>
      <w:r w:rsidR="00BB0777" w:rsidRPr="004A42BF">
        <w:rPr>
          <w:rFonts w:ascii="Arial" w:eastAsia="Arial" w:hAnsi="Arial" w:cs="Arial"/>
        </w:rPr>
        <w:t xml:space="preserve"> </w:t>
      </w:r>
      <w:r w:rsidRPr="004A42BF">
        <w:rPr>
          <w:rFonts w:ascii="Arial" w:eastAsia="Arial" w:hAnsi="Arial" w:cs="Arial"/>
        </w:rPr>
        <w:t>no se responsabiliza</w:t>
      </w:r>
      <w:r w:rsidR="005B5999" w:rsidRPr="004A42BF">
        <w:rPr>
          <w:rFonts w:ascii="Arial" w:eastAsia="Arial" w:hAnsi="Arial" w:cs="Arial"/>
        </w:rPr>
        <w:t>rá</w:t>
      </w:r>
      <w:r w:rsidRPr="004A42BF">
        <w:rPr>
          <w:rFonts w:ascii="Arial" w:eastAsia="Arial" w:hAnsi="Arial" w:cs="Arial"/>
        </w:rPr>
        <w:t xml:space="preserve"> de los daños que sufra el personal</w:t>
      </w:r>
      <w:r w:rsidR="005B5999" w:rsidRPr="004A42BF">
        <w:rPr>
          <w:rFonts w:ascii="Arial" w:eastAsia="Arial" w:hAnsi="Arial" w:cs="Arial"/>
        </w:rPr>
        <w:t>, debiendo el adjudicatario responsabilizarse por cualquier accidente de su personal.</w:t>
      </w:r>
    </w:p>
    <w:p w14:paraId="280A056F" w14:textId="63744F24" w:rsidR="008A60BD" w:rsidRPr="004A42BF" w:rsidRDefault="009033B9" w:rsidP="004640AA">
      <w:pPr>
        <w:spacing w:before="100" w:after="100" w:line="360" w:lineRule="auto"/>
        <w:ind w:left="-142" w:right="566"/>
        <w:jc w:val="both"/>
        <w:rPr>
          <w:rFonts w:ascii="Arial" w:eastAsia="Arial" w:hAnsi="Arial" w:cs="Arial"/>
        </w:rPr>
      </w:pPr>
      <w:r w:rsidRPr="004A42BF">
        <w:rPr>
          <w:rFonts w:ascii="Arial" w:eastAsia="Arial" w:hAnsi="Arial" w:cs="Arial"/>
        </w:rPr>
        <w:t>La firma adjudicataria será responsable por los daños y perjuicios que provocase su personal t</w:t>
      </w:r>
      <w:r w:rsidR="00DE6E07" w:rsidRPr="004A42BF">
        <w:rPr>
          <w:rFonts w:ascii="Arial" w:eastAsia="Arial" w:hAnsi="Arial" w:cs="Arial"/>
        </w:rPr>
        <w:t xml:space="preserve">anto a funcionarios y bienes del INE </w:t>
      </w:r>
      <w:r w:rsidRPr="004A42BF">
        <w:rPr>
          <w:rFonts w:ascii="Arial" w:eastAsia="Arial" w:hAnsi="Arial" w:cs="Arial"/>
        </w:rPr>
        <w:t>o a terceros, debiendo asumir sus costos y responsabilidades.</w:t>
      </w:r>
    </w:p>
    <w:p w14:paraId="237F36B0" w14:textId="77777777" w:rsidR="008A60BD" w:rsidRPr="004A42BF" w:rsidRDefault="009033B9" w:rsidP="004640AA">
      <w:pPr>
        <w:spacing w:before="100" w:after="100" w:line="360" w:lineRule="auto"/>
        <w:ind w:left="-142" w:right="566"/>
        <w:jc w:val="both"/>
        <w:rPr>
          <w:rFonts w:ascii="Arial" w:eastAsia="Arial" w:hAnsi="Arial" w:cs="Arial"/>
        </w:rPr>
      </w:pPr>
      <w:r w:rsidRPr="004A42BF">
        <w:rPr>
          <w:rFonts w:ascii="Arial" w:eastAsia="Arial" w:hAnsi="Arial" w:cs="Arial"/>
        </w:rPr>
        <w:t>La retribución de los trabajadores de la empresa adjudicataria asignados al cumplimiento de las tareas detalladas en el presente Pliego, deberá respetar los laudos salariales establecidos por los Consejos de Salarios.</w:t>
      </w:r>
    </w:p>
    <w:p w14:paraId="6261BCBA" w14:textId="6EE54E66" w:rsidR="008A60BD" w:rsidRPr="004A42BF" w:rsidRDefault="00DE6E07"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rPr>
        <w:t xml:space="preserve">El INE </w:t>
      </w:r>
      <w:r w:rsidR="009033B9" w:rsidRPr="004A42BF">
        <w:rPr>
          <w:rFonts w:ascii="Arial" w:eastAsia="Arial" w:hAnsi="Arial" w:cs="Arial"/>
          <w:color w:val="000000"/>
        </w:rPr>
        <w:t>se reserva el derecho de exigir a la empresa adjudicataria la documentación que acredite el pago de salarios y demás rubros emergentes de la relación laboral, así como de las contribuciones de seguridad social, como condición previa al pago de los servicios prestados.</w:t>
      </w:r>
    </w:p>
    <w:p w14:paraId="5A920DA6" w14:textId="77777777" w:rsidR="008A60BD" w:rsidRDefault="009033B9" w:rsidP="004640AA">
      <w:pPr>
        <w:spacing w:after="0" w:line="360" w:lineRule="auto"/>
        <w:ind w:left="-142" w:right="566"/>
        <w:jc w:val="both"/>
        <w:rPr>
          <w:rFonts w:ascii="Arial" w:eastAsia="Arial" w:hAnsi="Arial" w:cs="Arial"/>
        </w:rPr>
      </w:pPr>
      <w:r w:rsidRPr="004A42BF">
        <w:rPr>
          <w:rFonts w:ascii="Arial" w:eastAsia="Arial" w:hAnsi="Arial" w:cs="Arial"/>
        </w:rPr>
        <w:t xml:space="preserve">El adjudicatario se compromete a comunicar al organismo </w:t>
      </w:r>
      <w:r w:rsidR="003D1D62" w:rsidRPr="004A42BF">
        <w:rPr>
          <w:rFonts w:ascii="Arial" w:eastAsia="Arial" w:hAnsi="Arial" w:cs="Arial"/>
        </w:rPr>
        <w:t>contratante</w:t>
      </w:r>
      <w:r w:rsidRPr="004A42BF">
        <w:rPr>
          <w:rFonts w:ascii="Arial" w:eastAsia="Arial" w:hAnsi="Arial" w:cs="Arial"/>
        </w:rPr>
        <w:t xml:space="preserve">, en caso que éste se lo requiera, los datos personales de los trabajadores afectados a la </w:t>
      </w:r>
      <w:r w:rsidRPr="004A42BF">
        <w:rPr>
          <w:rFonts w:ascii="Arial" w:eastAsia="Arial" w:hAnsi="Arial" w:cs="Arial"/>
        </w:rPr>
        <w:lastRenderedPageBreak/>
        <w:t>prestación del servicio a efectos de que se puedan realizar los controles correspondientes. Asimismo, dicho organismo podrá solicitar de manera fundada, con la debida justificación, el cambio provisorio o definitivo de alguno/s de ellos.</w:t>
      </w:r>
    </w:p>
    <w:p w14:paraId="7886D8F5" w14:textId="666C3297" w:rsidR="008326A6" w:rsidRDefault="008326A6" w:rsidP="004640AA">
      <w:pPr>
        <w:spacing w:after="0" w:line="360" w:lineRule="auto"/>
        <w:ind w:left="-142" w:right="566"/>
        <w:jc w:val="both"/>
        <w:rPr>
          <w:rFonts w:ascii="Arial" w:eastAsia="Arial" w:hAnsi="Arial" w:cs="Arial"/>
        </w:rPr>
      </w:pPr>
      <w:r>
        <w:rPr>
          <w:rFonts w:ascii="Arial" w:eastAsia="Arial" w:hAnsi="Arial" w:cs="Arial"/>
        </w:rPr>
        <w:t xml:space="preserve">El adjudicatario deberá contar </w:t>
      </w:r>
      <w:r w:rsidR="00782577">
        <w:rPr>
          <w:rFonts w:ascii="Arial" w:eastAsia="Arial" w:hAnsi="Arial" w:cs="Arial"/>
        </w:rPr>
        <w:t xml:space="preserve">con un </w:t>
      </w:r>
      <w:r>
        <w:rPr>
          <w:rFonts w:ascii="Arial" w:eastAsia="Arial" w:hAnsi="Arial" w:cs="Arial"/>
        </w:rPr>
        <w:t>contrato con una o más empresas auditoras de medios, por lo menos, durante la duración del servicio.</w:t>
      </w:r>
    </w:p>
    <w:p w14:paraId="6953C7D9" w14:textId="0FEE12FD" w:rsidR="00351710" w:rsidRDefault="00351710">
      <w:pPr>
        <w:rPr>
          <w:rFonts w:ascii="Arial" w:eastAsia="Arial" w:hAnsi="Arial" w:cs="Arial"/>
          <w:b/>
          <w:sz w:val="28"/>
          <w:szCs w:val="28"/>
        </w:rPr>
      </w:pPr>
    </w:p>
    <w:p w14:paraId="3911D14A" w14:textId="794BBB0D" w:rsidR="008A60BD" w:rsidRDefault="009033B9" w:rsidP="00687222">
      <w:pPr>
        <w:pStyle w:val="Ttulo1"/>
        <w:numPr>
          <w:ilvl w:val="0"/>
          <w:numId w:val="12"/>
        </w:numPr>
        <w:spacing w:before="480" w:after="240"/>
        <w:ind w:left="-142" w:right="567" w:hanging="425"/>
        <w:rPr>
          <w:rFonts w:ascii="Arial" w:eastAsia="Arial" w:hAnsi="Arial" w:cs="Arial"/>
          <w:b/>
          <w:color w:val="auto"/>
          <w:sz w:val="28"/>
          <w:szCs w:val="28"/>
        </w:rPr>
      </w:pPr>
      <w:bookmarkStart w:id="34" w:name="_Toc99031078"/>
      <w:r w:rsidRPr="004A42BF">
        <w:rPr>
          <w:rFonts w:ascii="Arial" w:eastAsia="Arial" w:hAnsi="Arial" w:cs="Arial"/>
          <w:b/>
          <w:color w:val="auto"/>
          <w:sz w:val="28"/>
          <w:szCs w:val="28"/>
        </w:rPr>
        <w:t>Incumplimientos</w:t>
      </w:r>
      <w:bookmarkEnd w:id="34"/>
    </w:p>
    <w:p w14:paraId="7B96D4F4" w14:textId="065E6871" w:rsidR="008A60BD" w:rsidRDefault="009033B9"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color w:val="000000"/>
        </w:rPr>
        <w:t>Se considerará incumplimiento a las condiciones del contrato, la contravención total o parcial a las cláusulas del presente Pliego y/o a la normativa aplicable. Sin perjuicio de ello, se considerará incumplimiento la obtención de resultados insatisfactorios respecto del objeto de la contratación.</w:t>
      </w:r>
    </w:p>
    <w:p w14:paraId="64D2D2FE" w14:textId="702255A4" w:rsidR="000E01F0" w:rsidRDefault="009033B9" w:rsidP="00687222">
      <w:pPr>
        <w:pStyle w:val="Ttulo1"/>
        <w:numPr>
          <w:ilvl w:val="0"/>
          <w:numId w:val="12"/>
        </w:numPr>
        <w:spacing w:before="480" w:after="240"/>
        <w:ind w:left="-142" w:right="567" w:hanging="425"/>
        <w:rPr>
          <w:rFonts w:ascii="Arial" w:eastAsia="Arial" w:hAnsi="Arial" w:cs="Arial"/>
          <w:b/>
          <w:color w:val="auto"/>
          <w:sz w:val="28"/>
          <w:szCs w:val="28"/>
        </w:rPr>
      </w:pPr>
      <w:bookmarkStart w:id="35" w:name="_Toc99031079"/>
      <w:r w:rsidRPr="004A42BF">
        <w:rPr>
          <w:rFonts w:ascii="Arial" w:eastAsia="Arial" w:hAnsi="Arial" w:cs="Arial"/>
          <w:b/>
          <w:color w:val="auto"/>
          <w:sz w:val="28"/>
          <w:szCs w:val="28"/>
        </w:rPr>
        <w:t>M</w:t>
      </w:r>
      <w:r w:rsidR="003D1716">
        <w:rPr>
          <w:rFonts w:ascii="Arial" w:eastAsia="Arial" w:hAnsi="Arial" w:cs="Arial"/>
          <w:b/>
          <w:color w:val="auto"/>
          <w:sz w:val="28"/>
          <w:szCs w:val="28"/>
        </w:rPr>
        <w:t>o</w:t>
      </w:r>
      <w:r w:rsidRPr="004A42BF">
        <w:rPr>
          <w:rFonts w:ascii="Arial" w:eastAsia="Arial" w:hAnsi="Arial" w:cs="Arial"/>
          <w:b/>
          <w:color w:val="auto"/>
          <w:sz w:val="28"/>
          <w:szCs w:val="28"/>
        </w:rPr>
        <w:t>ra y Sanciones</w:t>
      </w:r>
      <w:bookmarkEnd w:id="35"/>
    </w:p>
    <w:p w14:paraId="06F5505D" w14:textId="27D277F5" w:rsidR="000E01F0" w:rsidRPr="004A42BF" w:rsidRDefault="000E01F0" w:rsidP="004640AA">
      <w:pPr>
        <w:spacing w:after="200" w:line="360" w:lineRule="auto"/>
        <w:ind w:left="-142" w:right="566"/>
        <w:jc w:val="both"/>
        <w:rPr>
          <w:rFonts w:ascii="Arial" w:eastAsia="Arial" w:hAnsi="Arial" w:cs="Arial"/>
        </w:rPr>
      </w:pPr>
      <w:r w:rsidRPr="004A42BF">
        <w:rPr>
          <w:rFonts w:ascii="Arial" w:eastAsia="Arial" w:hAnsi="Arial" w:cs="Arial"/>
        </w:rPr>
        <w:t>El adjudicatario incurrirá en mora de pleno derecho sin necesidad de interpelación judicial o extrajudicial alguna, por el sólo vencimiento de los términos y/o por hacer o no hacer algo contrario a lo estipulado.</w:t>
      </w:r>
    </w:p>
    <w:p w14:paraId="0C18BD74" w14:textId="27057DC8" w:rsidR="000E01F0" w:rsidRPr="004A42BF" w:rsidRDefault="000E01F0" w:rsidP="004640AA">
      <w:pPr>
        <w:spacing w:after="200" w:line="360" w:lineRule="auto"/>
        <w:ind w:left="-142" w:right="566"/>
        <w:jc w:val="both"/>
        <w:rPr>
          <w:rFonts w:ascii="Arial" w:eastAsia="Arial" w:hAnsi="Arial" w:cs="Arial"/>
        </w:rPr>
      </w:pPr>
      <w:r w:rsidRPr="004A42BF">
        <w:rPr>
          <w:rFonts w:ascii="Arial" w:eastAsia="Arial" w:hAnsi="Arial" w:cs="Arial"/>
        </w:rPr>
        <w:t>Verificado el incumplimiento y sin perjuicio de las acciones leg</w:t>
      </w:r>
      <w:r w:rsidR="00E75F9D" w:rsidRPr="004A42BF">
        <w:rPr>
          <w:rFonts w:ascii="Arial" w:eastAsia="Arial" w:hAnsi="Arial" w:cs="Arial"/>
        </w:rPr>
        <w:t>ales que ameriten promoverse,</w:t>
      </w:r>
      <w:r w:rsidRPr="004A42BF">
        <w:rPr>
          <w:rFonts w:ascii="Arial" w:eastAsia="Arial" w:hAnsi="Arial" w:cs="Arial"/>
        </w:rPr>
        <w:t xml:space="preserve"> </w:t>
      </w:r>
      <w:r w:rsidR="00DE6E07" w:rsidRPr="004A42BF">
        <w:rPr>
          <w:rFonts w:ascii="Arial" w:eastAsia="Arial" w:hAnsi="Arial" w:cs="Arial"/>
        </w:rPr>
        <w:t>el INE</w:t>
      </w:r>
      <w:r w:rsidRPr="004A42BF">
        <w:rPr>
          <w:rFonts w:ascii="Arial" w:eastAsia="Arial" w:hAnsi="Arial" w:cs="Arial"/>
        </w:rPr>
        <w:t xml:space="preserve"> podrá proponer o disponer, según el caso y gravedad </w:t>
      </w:r>
      <w:r w:rsidR="00746B5A" w:rsidRPr="004A42BF">
        <w:rPr>
          <w:rFonts w:ascii="Arial" w:eastAsia="Arial" w:hAnsi="Arial" w:cs="Arial"/>
        </w:rPr>
        <w:t>de este</w:t>
      </w:r>
      <w:r w:rsidRPr="004A42BF">
        <w:rPr>
          <w:rFonts w:ascii="Arial" w:eastAsia="Arial" w:hAnsi="Arial" w:cs="Arial"/>
        </w:rPr>
        <w:t xml:space="preserve">, la aplicación de las siguientes sanciones: </w:t>
      </w:r>
    </w:p>
    <w:p w14:paraId="2C28D16D" w14:textId="67BEB67D" w:rsidR="000E01F0" w:rsidRPr="004A42BF" w:rsidRDefault="000E01F0" w:rsidP="00687222">
      <w:pPr>
        <w:pStyle w:val="Normal1"/>
        <w:numPr>
          <w:ilvl w:val="1"/>
          <w:numId w:val="13"/>
        </w:numPr>
        <w:spacing w:line="360" w:lineRule="auto"/>
        <w:ind w:left="142" w:right="566"/>
        <w:jc w:val="both"/>
        <w:rPr>
          <w:rStyle w:val="Fuentedeprrafopredeter2"/>
          <w:rFonts w:ascii="Arial" w:hAnsi="Arial" w:cs="Arial"/>
          <w:lang w:val="es-UY"/>
        </w:rPr>
      </w:pPr>
      <w:r w:rsidRPr="004A42BF">
        <w:rPr>
          <w:rStyle w:val="Fuentedeprrafopredeter2"/>
          <w:rFonts w:ascii="Arial" w:hAnsi="Arial" w:cs="Arial"/>
          <w:lang w:val="es-UY"/>
        </w:rPr>
        <w:t>advertencia;</w:t>
      </w:r>
      <w:r w:rsidRPr="004A42BF">
        <w:rPr>
          <w:rStyle w:val="Fuentedeprrafopredeter2"/>
          <w:rFonts w:ascii="Arial" w:hAnsi="Arial" w:cs="Arial"/>
          <w:lang w:val="es-UY"/>
        </w:rPr>
        <w:tab/>
      </w:r>
    </w:p>
    <w:p w14:paraId="34F7049C" w14:textId="1570BA68" w:rsidR="000E01F0" w:rsidRPr="004A42BF" w:rsidRDefault="000E01F0" w:rsidP="00687222">
      <w:pPr>
        <w:pStyle w:val="Normal1"/>
        <w:numPr>
          <w:ilvl w:val="1"/>
          <w:numId w:val="13"/>
        </w:numPr>
        <w:spacing w:line="360" w:lineRule="auto"/>
        <w:ind w:left="142" w:right="566"/>
        <w:jc w:val="both"/>
        <w:rPr>
          <w:rStyle w:val="Fuentedeprrafopredeter2"/>
          <w:rFonts w:ascii="Arial" w:hAnsi="Arial" w:cs="Arial"/>
          <w:lang w:val="es-UY"/>
        </w:rPr>
      </w:pPr>
      <w:r w:rsidRPr="004A42BF">
        <w:rPr>
          <w:rStyle w:val="Fuentedeprrafopredeter2"/>
          <w:rFonts w:ascii="Arial" w:hAnsi="Arial" w:cs="Arial"/>
          <w:lang w:val="es-UY"/>
        </w:rPr>
        <w:t xml:space="preserve">ejecución de la garantía de mantenimiento de oferta o de fiel cumplimiento de contrato; </w:t>
      </w:r>
    </w:p>
    <w:p w14:paraId="0378AF7D" w14:textId="20ABD3C4" w:rsidR="000E01F0" w:rsidRPr="004A42BF" w:rsidRDefault="000E01F0" w:rsidP="00687222">
      <w:pPr>
        <w:pStyle w:val="Normal1"/>
        <w:numPr>
          <w:ilvl w:val="1"/>
          <w:numId w:val="13"/>
        </w:numPr>
        <w:spacing w:line="360" w:lineRule="auto"/>
        <w:ind w:left="142" w:right="566"/>
        <w:jc w:val="both"/>
        <w:rPr>
          <w:rStyle w:val="Fuentedeprrafopredeter2"/>
          <w:rFonts w:ascii="Arial" w:hAnsi="Arial" w:cs="Arial"/>
          <w:lang w:val="es-UY"/>
        </w:rPr>
      </w:pPr>
      <w:r w:rsidRPr="00FF7458">
        <w:rPr>
          <w:rStyle w:val="Fuentedeprrafopredeter2"/>
          <w:rFonts w:ascii="Arial" w:hAnsi="Arial" w:cs="Arial"/>
          <w:lang w:val="es-UY"/>
        </w:rPr>
        <w:t>multa</w:t>
      </w:r>
      <w:r w:rsidRPr="007D0B2B">
        <w:rPr>
          <w:rStyle w:val="Fuentedeprrafopredeter2"/>
          <w:rFonts w:ascii="Arial" w:hAnsi="Arial" w:cs="Arial"/>
          <w:lang w:val="es-UY"/>
        </w:rPr>
        <w:t xml:space="preserve"> </w:t>
      </w:r>
      <w:r w:rsidR="00A42D67" w:rsidRPr="007D0B2B">
        <w:rPr>
          <w:rStyle w:val="Fuentedeprrafopredeter2"/>
          <w:rFonts w:ascii="Arial" w:hAnsi="Arial" w:cs="Arial"/>
          <w:lang w:val="es-UY"/>
        </w:rPr>
        <w:t xml:space="preserve">hasta el </w:t>
      </w:r>
      <w:r w:rsidR="00264F13" w:rsidRPr="007D0B2B">
        <w:rPr>
          <w:rStyle w:val="Fuentedeprrafopredeter2"/>
          <w:rFonts w:ascii="Arial" w:hAnsi="Arial" w:cs="Arial"/>
          <w:lang w:val="es-UY"/>
        </w:rPr>
        <w:t>10</w:t>
      </w:r>
      <w:r w:rsidRPr="007D0B2B">
        <w:rPr>
          <w:rStyle w:val="Fuentedeprrafopredeter2"/>
          <w:rFonts w:ascii="Arial" w:hAnsi="Arial" w:cs="Arial"/>
          <w:lang w:val="es-UY"/>
        </w:rPr>
        <w:t xml:space="preserve"> % del monto total adjudicado IVA incluido</w:t>
      </w:r>
      <w:r w:rsidRPr="004A42BF">
        <w:rPr>
          <w:rStyle w:val="Fuentedeprrafopredeter2"/>
          <w:rFonts w:ascii="Arial" w:hAnsi="Arial" w:cs="Arial"/>
          <w:lang w:val="es-UY"/>
        </w:rPr>
        <w:t xml:space="preserve">; </w:t>
      </w:r>
    </w:p>
    <w:p w14:paraId="47F10795" w14:textId="7AE7D194" w:rsidR="000E01F0" w:rsidRPr="004A42BF" w:rsidRDefault="000E01F0" w:rsidP="00687222">
      <w:pPr>
        <w:pStyle w:val="Normal1"/>
        <w:numPr>
          <w:ilvl w:val="1"/>
          <w:numId w:val="13"/>
        </w:numPr>
        <w:spacing w:line="360" w:lineRule="auto"/>
        <w:ind w:left="142" w:right="566"/>
        <w:jc w:val="both"/>
        <w:rPr>
          <w:rStyle w:val="Fuentedeprrafopredeter2"/>
          <w:rFonts w:ascii="Arial" w:hAnsi="Arial" w:cs="Arial"/>
          <w:lang w:val="es-UY"/>
        </w:rPr>
      </w:pPr>
      <w:r w:rsidRPr="004A42BF">
        <w:rPr>
          <w:rStyle w:val="Fuentedeprrafopredeter2"/>
          <w:rFonts w:ascii="Arial" w:hAnsi="Arial" w:cs="Arial"/>
          <w:lang w:val="es-UY"/>
        </w:rPr>
        <w:t xml:space="preserve">suspensión para contratar con el organismo por un período de tiempo; </w:t>
      </w:r>
    </w:p>
    <w:p w14:paraId="04BCA950" w14:textId="2A6010A1" w:rsidR="000E01F0" w:rsidRPr="004A42BF" w:rsidRDefault="000E01F0" w:rsidP="00687222">
      <w:pPr>
        <w:pStyle w:val="Normal1"/>
        <w:numPr>
          <w:ilvl w:val="1"/>
          <w:numId w:val="13"/>
        </w:numPr>
        <w:spacing w:line="360" w:lineRule="auto"/>
        <w:ind w:left="142" w:right="566"/>
        <w:jc w:val="both"/>
        <w:rPr>
          <w:rStyle w:val="Fuentedeprrafopredeter2"/>
          <w:rFonts w:ascii="Arial" w:hAnsi="Arial" w:cs="Arial"/>
          <w:lang w:val="es-UY"/>
        </w:rPr>
      </w:pPr>
      <w:r w:rsidRPr="004A42BF">
        <w:rPr>
          <w:rStyle w:val="Fuentedeprrafopredeter2"/>
          <w:rFonts w:ascii="Arial" w:hAnsi="Arial" w:cs="Arial"/>
          <w:lang w:val="es-UY"/>
        </w:rPr>
        <w:lastRenderedPageBreak/>
        <w:t xml:space="preserve">eliminación del infractor como proveedor del organismo. </w:t>
      </w:r>
    </w:p>
    <w:p w14:paraId="54B80ECB" w14:textId="77777777" w:rsidR="000E01F0" w:rsidRPr="004A42BF" w:rsidRDefault="000E01F0" w:rsidP="004640AA">
      <w:pPr>
        <w:spacing w:after="200" w:line="360" w:lineRule="auto"/>
        <w:ind w:left="-142" w:right="566"/>
        <w:jc w:val="both"/>
        <w:rPr>
          <w:rStyle w:val="Fuentedeprrafopredeter2"/>
          <w:rFonts w:ascii="Arial" w:hAnsi="Arial" w:cs="Arial"/>
        </w:rPr>
      </w:pPr>
      <w:r w:rsidRPr="004A42BF">
        <w:rPr>
          <w:rFonts w:ascii="Arial" w:eastAsia="Calibri" w:hAnsi="Arial" w:cs="Arial"/>
        </w:rPr>
        <w:t>En</w:t>
      </w:r>
      <w:r w:rsidRPr="004A42BF">
        <w:rPr>
          <w:rStyle w:val="Fuentedeprrafopredeter2"/>
          <w:rFonts w:ascii="Arial" w:hAnsi="Arial" w:cs="Arial"/>
        </w:rPr>
        <w:t xml:space="preserve"> todos los casos, la sanción deberá guardar relación con el monto del contrato, la entidad de la infracción y </w:t>
      </w:r>
      <w:r w:rsidR="00022A9A" w:rsidRPr="004A42BF">
        <w:rPr>
          <w:rStyle w:val="Fuentedeprrafopredeter2"/>
          <w:rFonts w:ascii="Arial" w:hAnsi="Arial" w:cs="Arial"/>
        </w:rPr>
        <w:t xml:space="preserve">los daños y </w:t>
      </w:r>
      <w:r w:rsidRPr="004A42BF">
        <w:rPr>
          <w:rStyle w:val="Fuentedeprrafopredeter2"/>
          <w:rFonts w:ascii="Arial" w:hAnsi="Arial" w:cs="Arial"/>
        </w:rPr>
        <w:t>perjuicio</w:t>
      </w:r>
      <w:r w:rsidR="00022A9A" w:rsidRPr="004A42BF">
        <w:rPr>
          <w:rStyle w:val="Fuentedeprrafopredeter2"/>
          <w:rFonts w:ascii="Arial" w:hAnsi="Arial" w:cs="Arial"/>
        </w:rPr>
        <w:t>s</w:t>
      </w:r>
      <w:r w:rsidRPr="004A42BF">
        <w:rPr>
          <w:rStyle w:val="Fuentedeprrafopredeter2"/>
          <w:rFonts w:ascii="Arial" w:hAnsi="Arial" w:cs="Arial"/>
        </w:rPr>
        <w:t xml:space="preserve"> resultante</w:t>
      </w:r>
      <w:r w:rsidR="00022A9A" w:rsidRPr="004A42BF">
        <w:rPr>
          <w:rStyle w:val="Fuentedeprrafopredeter2"/>
          <w:rFonts w:ascii="Arial" w:hAnsi="Arial" w:cs="Arial"/>
        </w:rPr>
        <w:t>s</w:t>
      </w:r>
      <w:r w:rsidRPr="004A42BF">
        <w:rPr>
          <w:rStyle w:val="Fuentedeprrafopredeter2"/>
          <w:rFonts w:ascii="Arial" w:hAnsi="Arial" w:cs="Arial"/>
        </w:rPr>
        <w:t xml:space="preserve"> para los intereses del Estado. </w:t>
      </w:r>
    </w:p>
    <w:p w14:paraId="341C6C72" w14:textId="77777777" w:rsidR="000E01F0" w:rsidRPr="004A42BF" w:rsidRDefault="000E01F0" w:rsidP="004640AA">
      <w:pPr>
        <w:spacing w:after="200" w:line="360" w:lineRule="auto"/>
        <w:ind w:left="-142" w:right="566"/>
        <w:jc w:val="both"/>
        <w:rPr>
          <w:rStyle w:val="Fuentedeprrafopredeter2"/>
          <w:rFonts w:ascii="Arial" w:hAnsi="Arial" w:cs="Arial"/>
        </w:rPr>
      </w:pPr>
      <w:r w:rsidRPr="004A42BF">
        <w:rPr>
          <w:rStyle w:val="Fuentedeprrafopredeter2"/>
          <w:rFonts w:ascii="Arial" w:hAnsi="Arial" w:cs="Arial"/>
        </w:rPr>
        <w:t xml:space="preserve">Una vez firme, la sanción impuesta será registrada en el Registro Único de Proveedores del Estado a los efectos de su consideración como antecedente del proveedor para futuras contrataciones. </w:t>
      </w:r>
    </w:p>
    <w:p w14:paraId="2D994D1B" w14:textId="2267EDB1" w:rsidR="00B41687" w:rsidRDefault="000E01F0" w:rsidP="004640AA">
      <w:pPr>
        <w:pStyle w:val="Textoindependiente"/>
        <w:spacing w:after="200" w:line="360" w:lineRule="auto"/>
        <w:ind w:left="-142" w:right="566"/>
        <w:jc w:val="both"/>
        <w:rPr>
          <w:rFonts w:cs="Arial"/>
          <w:szCs w:val="22"/>
        </w:rPr>
      </w:pPr>
      <w:r w:rsidRPr="004A42BF">
        <w:rPr>
          <w:rFonts w:cs="Arial"/>
          <w:szCs w:val="22"/>
        </w:rPr>
        <w:t>La aplicación de la sanción deberá efectuarse a la luz de los principios que rigen la potestad sancionatoria administrativa, especialmente, los principios de tipicidad, proporcionalidad, motivación e imparcialidad.</w:t>
      </w:r>
    </w:p>
    <w:p w14:paraId="772DD821" w14:textId="32F47349" w:rsidR="007D0B2B" w:rsidRDefault="007D0B2B">
      <w:pPr>
        <w:rPr>
          <w:rFonts w:ascii="Arial" w:eastAsia="Arial" w:hAnsi="Arial" w:cs="Arial"/>
          <w:b/>
          <w:sz w:val="28"/>
          <w:szCs w:val="28"/>
        </w:rPr>
      </w:pPr>
    </w:p>
    <w:p w14:paraId="6CFCB326" w14:textId="7833D2E0" w:rsidR="008A60BD" w:rsidRDefault="009033B9" w:rsidP="00687222">
      <w:pPr>
        <w:pStyle w:val="Ttulo1"/>
        <w:numPr>
          <w:ilvl w:val="0"/>
          <w:numId w:val="12"/>
        </w:numPr>
        <w:spacing w:before="480" w:after="240"/>
        <w:ind w:left="-142" w:right="567" w:hanging="425"/>
        <w:rPr>
          <w:rFonts w:ascii="Arial" w:eastAsia="Arial" w:hAnsi="Arial" w:cs="Arial"/>
          <w:b/>
          <w:color w:val="auto"/>
          <w:sz w:val="28"/>
          <w:szCs w:val="28"/>
        </w:rPr>
      </w:pPr>
      <w:bookmarkStart w:id="36" w:name="_Toc99031080"/>
      <w:r w:rsidRPr="004A42BF">
        <w:rPr>
          <w:rFonts w:ascii="Arial" w:eastAsia="Arial" w:hAnsi="Arial" w:cs="Arial"/>
          <w:b/>
          <w:color w:val="auto"/>
          <w:sz w:val="28"/>
          <w:szCs w:val="28"/>
        </w:rPr>
        <w:t>Causales de rescisión</w:t>
      </w:r>
      <w:bookmarkEnd w:id="36"/>
    </w:p>
    <w:p w14:paraId="3571B82F" w14:textId="4167ABAA" w:rsidR="008A60BD" w:rsidRPr="004A42BF" w:rsidRDefault="000B5F51" w:rsidP="004640AA">
      <w:pPr>
        <w:suppressAutoHyphens/>
        <w:spacing w:before="100" w:after="100" w:line="360" w:lineRule="auto"/>
        <w:ind w:left="-142" w:right="566"/>
        <w:jc w:val="both"/>
        <w:rPr>
          <w:rFonts w:ascii="Arial" w:eastAsia="Arial" w:hAnsi="Arial" w:cs="Arial"/>
          <w:color w:val="000000"/>
        </w:rPr>
      </w:pPr>
      <w:r w:rsidRPr="004A42BF">
        <w:rPr>
          <w:rFonts w:ascii="Arial" w:eastAsia="Arial" w:hAnsi="Arial" w:cs="Arial"/>
        </w:rPr>
        <w:t>El INE</w:t>
      </w:r>
      <w:r w:rsidR="00E459A1" w:rsidRPr="004A42BF">
        <w:rPr>
          <w:rFonts w:ascii="Arial" w:eastAsia="Arial" w:hAnsi="Arial" w:cs="Arial"/>
        </w:rPr>
        <w:t xml:space="preserve"> </w:t>
      </w:r>
      <w:r w:rsidR="00C8073D" w:rsidRPr="004A42BF">
        <w:rPr>
          <w:rFonts w:ascii="Arial" w:eastAsia="Arial" w:hAnsi="Arial" w:cs="Arial"/>
          <w:color w:val="000000"/>
        </w:rPr>
        <w:t>podrá</w:t>
      </w:r>
      <w:r w:rsidR="009033B9" w:rsidRPr="004A42BF">
        <w:rPr>
          <w:rFonts w:ascii="Arial" w:eastAsia="Arial" w:hAnsi="Arial" w:cs="Arial"/>
          <w:color w:val="000000"/>
        </w:rPr>
        <w:t xml:space="preserve"> rescindir</w:t>
      </w:r>
      <w:r w:rsidR="0017692C" w:rsidRPr="004A42BF">
        <w:rPr>
          <w:rFonts w:ascii="Arial" w:eastAsia="Arial" w:hAnsi="Arial" w:cs="Arial"/>
          <w:color w:val="000000"/>
        </w:rPr>
        <w:t xml:space="preserve"> la contratación</w:t>
      </w:r>
      <w:r w:rsidR="00C8073D" w:rsidRPr="004A42BF">
        <w:rPr>
          <w:rFonts w:ascii="Arial" w:eastAsia="Arial" w:hAnsi="Arial" w:cs="Arial"/>
          <w:color w:val="000000"/>
        </w:rPr>
        <w:t xml:space="preserve"> que realice</w:t>
      </w:r>
      <w:r w:rsidR="009033B9" w:rsidRPr="004A42BF">
        <w:rPr>
          <w:rFonts w:ascii="Arial" w:eastAsia="Arial" w:hAnsi="Arial" w:cs="Arial"/>
          <w:color w:val="000000"/>
        </w:rPr>
        <w:t xml:space="preserve"> al amparo del </w:t>
      </w:r>
      <w:r w:rsidR="00567CEB" w:rsidRPr="004A42BF">
        <w:rPr>
          <w:rFonts w:ascii="Arial" w:eastAsia="Arial" w:hAnsi="Arial" w:cs="Arial"/>
          <w:color w:val="000000"/>
        </w:rPr>
        <w:t xml:space="preserve">Contrato de </w:t>
      </w:r>
      <w:r w:rsidR="00D832BF" w:rsidRPr="004A42BF">
        <w:rPr>
          <w:rFonts w:ascii="Arial" w:eastAsia="Arial" w:hAnsi="Arial" w:cs="Arial"/>
          <w:color w:val="000000"/>
        </w:rPr>
        <w:t>Servicios de Publicidad</w:t>
      </w:r>
      <w:r w:rsidR="009033B9" w:rsidRPr="004A42BF">
        <w:rPr>
          <w:rFonts w:ascii="Arial" w:eastAsia="Arial" w:hAnsi="Arial" w:cs="Arial"/>
          <w:color w:val="000000"/>
        </w:rPr>
        <w:t xml:space="preserve"> en los siguientes casos:</w:t>
      </w:r>
    </w:p>
    <w:p w14:paraId="66B3B4D2" w14:textId="77777777" w:rsidR="008A60BD" w:rsidRPr="007D0B2B" w:rsidRDefault="009033B9"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Cuando dicha entidad verifique </w:t>
      </w:r>
      <w:r w:rsidR="003458FD" w:rsidRPr="007D0B2B">
        <w:rPr>
          <w:rFonts w:ascii="Arial" w:eastAsia="Arial" w:hAnsi="Arial" w:cs="Arial"/>
        </w:rPr>
        <w:t xml:space="preserve">dos o más </w:t>
      </w:r>
      <w:r w:rsidRPr="007D0B2B">
        <w:rPr>
          <w:rFonts w:ascii="Arial" w:eastAsia="Arial" w:hAnsi="Arial" w:cs="Arial"/>
        </w:rPr>
        <w:t>incumplimiento</w:t>
      </w:r>
      <w:r w:rsidR="003458FD" w:rsidRPr="007D0B2B">
        <w:rPr>
          <w:rFonts w:ascii="Arial" w:eastAsia="Arial" w:hAnsi="Arial" w:cs="Arial"/>
        </w:rPr>
        <w:t>s</w:t>
      </w:r>
      <w:r w:rsidRPr="007D0B2B">
        <w:rPr>
          <w:rFonts w:ascii="Arial" w:eastAsia="Arial" w:hAnsi="Arial" w:cs="Arial"/>
        </w:rPr>
        <w:t xml:space="preserve"> </w:t>
      </w:r>
      <w:r w:rsidR="00022A9A" w:rsidRPr="007D0B2B">
        <w:rPr>
          <w:rFonts w:ascii="Arial" w:eastAsia="Arial" w:hAnsi="Arial" w:cs="Arial"/>
        </w:rPr>
        <w:t>grave</w:t>
      </w:r>
      <w:r w:rsidR="003458FD" w:rsidRPr="007D0B2B">
        <w:rPr>
          <w:rFonts w:ascii="Arial" w:eastAsia="Arial" w:hAnsi="Arial" w:cs="Arial"/>
        </w:rPr>
        <w:t>s</w:t>
      </w:r>
      <w:r w:rsidR="00022A9A" w:rsidRPr="007D0B2B">
        <w:rPr>
          <w:rFonts w:ascii="Arial" w:eastAsia="Arial" w:hAnsi="Arial" w:cs="Arial"/>
        </w:rPr>
        <w:t xml:space="preserve"> </w:t>
      </w:r>
      <w:r w:rsidRPr="007D0B2B">
        <w:rPr>
          <w:rFonts w:ascii="Arial" w:eastAsia="Arial" w:hAnsi="Arial" w:cs="Arial"/>
        </w:rPr>
        <w:t>en una o más de las condiciones estipuladas en el presente Pliego, anexos y documentos explicativos, descriptivos, entre otros.</w:t>
      </w:r>
    </w:p>
    <w:p w14:paraId="172CBCA6" w14:textId="77777777" w:rsidR="008A60BD" w:rsidRPr="007D0B2B" w:rsidRDefault="009033B9"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Cuando el adjudicatario no presentara la documentación exigida en el numeral 2</w:t>
      </w:r>
      <w:r w:rsidR="00022A9A" w:rsidRPr="007D0B2B">
        <w:rPr>
          <w:rFonts w:ascii="Arial" w:eastAsia="Arial" w:hAnsi="Arial" w:cs="Arial"/>
        </w:rPr>
        <w:t>1</w:t>
      </w:r>
      <w:r w:rsidRPr="007D0B2B">
        <w:rPr>
          <w:rFonts w:ascii="Arial" w:eastAsia="Arial" w:hAnsi="Arial" w:cs="Arial"/>
        </w:rPr>
        <w:t xml:space="preserve"> del presente, en el plazo establecido en el mismo.</w:t>
      </w:r>
    </w:p>
    <w:p w14:paraId="2A4DF669" w14:textId="77777777" w:rsidR="008A60BD" w:rsidRPr="007D0B2B" w:rsidRDefault="009033B9"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Cuando se detecten incumplimientos reiterados de los plazos estipulados y acordados para la ejecución de las actividades. </w:t>
      </w:r>
    </w:p>
    <w:p w14:paraId="0BF2E646" w14:textId="77777777" w:rsidR="008A60BD" w:rsidRPr="007D0B2B" w:rsidRDefault="009033B9" w:rsidP="007D0B2B">
      <w:pPr>
        <w:numPr>
          <w:ilvl w:val="0"/>
          <w:numId w:val="2"/>
        </w:numPr>
        <w:suppressAutoHyphens/>
        <w:spacing w:after="120" w:line="360" w:lineRule="auto"/>
        <w:ind w:left="142" w:right="567" w:hanging="284"/>
        <w:jc w:val="both"/>
        <w:rPr>
          <w:rFonts w:ascii="Arial" w:eastAsia="Arial" w:hAnsi="Arial" w:cs="Arial"/>
        </w:rPr>
      </w:pPr>
      <w:r w:rsidRPr="004A42BF">
        <w:rPr>
          <w:rFonts w:ascii="Arial" w:eastAsia="Arial" w:hAnsi="Arial" w:cs="Arial"/>
        </w:rPr>
        <w:t>Cuando el contratista no iniciara los trabajos en la fecha fijada o no diera a los</w:t>
      </w:r>
      <w:r w:rsidRPr="007D0B2B">
        <w:rPr>
          <w:rFonts w:ascii="Arial" w:eastAsia="Arial" w:hAnsi="Arial" w:cs="Arial"/>
        </w:rPr>
        <w:t xml:space="preserve"> </w:t>
      </w:r>
      <w:r w:rsidRPr="004A42BF">
        <w:rPr>
          <w:rFonts w:ascii="Arial" w:eastAsia="Arial" w:hAnsi="Arial" w:cs="Arial"/>
        </w:rPr>
        <w:t>mismos el desarrollo previsto en el contrato.</w:t>
      </w:r>
    </w:p>
    <w:p w14:paraId="0078D3E4" w14:textId="77777777" w:rsidR="008A60BD" w:rsidRPr="007D0B2B" w:rsidRDefault="009033B9" w:rsidP="007D0B2B">
      <w:pPr>
        <w:numPr>
          <w:ilvl w:val="0"/>
          <w:numId w:val="2"/>
        </w:numPr>
        <w:suppressAutoHyphens/>
        <w:spacing w:after="120" w:line="360" w:lineRule="auto"/>
        <w:ind w:left="142" w:right="567" w:hanging="284"/>
        <w:jc w:val="both"/>
        <w:rPr>
          <w:rFonts w:ascii="Arial" w:eastAsia="Arial" w:hAnsi="Arial" w:cs="Arial"/>
        </w:rPr>
      </w:pPr>
      <w:r w:rsidRPr="004A42BF">
        <w:rPr>
          <w:rFonts w:ascii="Arial" w:eastAsia="Arial" w:hAnsi="Arial" w:cs="Arial"/>
        </w:rPr>
        <w:lastRenderedPageBreak/>
        <w:t>Cuando los servicios no se encontrasen ejecutados con arreglo al contrato y se hubiera otorgado plazo al contratista para subsanar los defectos, sin que lo haya hecho.</w:t>
      </w:r>
    </w:p>
    <w:p w14:paraId="366577BE" w14:textId="77777777" w:rsidR="008A60BD" w:rsidRPr="007D0B2B" w:rsidRDefault="009033B9" w:rsidP="007D0B2B">
      <w:pPr>
        <w:numPr>
          <w:ilvl w:val="0"/>
          <w:numId w:val="2"/>
        </w:numPr>
        <w:suppressAutoHyphens/>
        <w:spacing w:after="120" w:line="360" w:lineRule="auto"/>
        <w:ind w:left="142" w:right="567" w:hanging="284"/>
        <w:jc w:val="both"/>
        <w:rPr>
          <w:rFonts w:ascii="Arial" w:eastAsia="Arial" w:hAnsi="Arial" w:cs="Arial"/>
        </w:rPr>
      </w:pPr>
      <w:r w:rsidRPr="004A42BF">
        <w:rPr>
          <w:rFonts w:ascii="Arial" w:eastAsia="Arial" w:hAnsi="Arial" w:cs="Arial"/>
        </w:rPr>
        <w:t>Cuando el contratista resulte culpable de fraude, grave negligencia o contravención a las obligaciones estipuladas en el contrato.</w:t>
      </w:r>
    </w:p>
    <w:p w14:paraId="6A5ADDB5" w14:textId="0E4047F7" w:rsidR="00904A3B" w:rsidRDefault="009033B9" w:rsidP="004640AA">
      <w:pPr>
        <w:suppressAutoHyphens/>
        <w:spacing w:before="100" w:after="100" w:line="360" w:lineRule="auto"/>
        <w:ind w:left="-142" w:right="566"/>
        <w:jc w:val="both"/>
        <w:rPr>
          <w:rFonts w:ascii="Arial" w:eastAsia="Arial" w:hAnsi="Arial" w:cs="Arial"/>
          <w:b/>
          <w:sz w:val="28"/>
        </w:rPr>
      </w:pPr>
      <w:r w:rsidRPr="004A42BF">
        <w:rPr>
          <w:rFonts w:ascii="Arial" w:eastAsia="Arial" w:hAnsi="Arial" w:cs="Arial"/>
        </w:rPr>
        <w:t>Las causales mencionadas precedentemente se enumeran a tí</w:t>
      </w:r>
      <w:r w:rsidR="00972839">
        <w:rPr>
          <w:rFonts w:ascii="Arial" w:eastAsia="Arial" w:hAnsi="Arial" w:cs="Arial"/>
        </w:rPr>
        <w:t xml:space="preserve">tulo enunciativo, pudiendo </w:t>
      </w:r>
      <w:r w:rsidRPr="004A42BF">
        <w:rPr>
          <w:rFonts w:ascii="Arial" w:eastAsia="Arial" w:hAnsi="Arial" w:cs="Arial"/>
        </w:rPr>
        <w:t xml:space="preserve">el organismo </w:t>
      </w:r>
      <w:r w:rsidR="00567CEB" w:rsidRPr="004A42BF">
        <w:rPr>
          <w:rFonts w:ascii="Arial" w:eastAsia="Arial" w:hAnsi="Arial" w:cs="Arial"/>
        </w:rPr>
        <w:t xml:space="preserve">contratante </w:t>
      </w:r>
      <w:r w:rsidRPr="004A42BF">
        <w:rPr>
          <w:rFonts w:ascii="Arial" w:eastAsia="Arial" w:hAnsi="Arial" w:cs="Arial"/>
        </w:rPr>
        <w:t>evaluar otras causales de rescisión, conforme a Derecho.</w:t>
      </w:r>
      <w:r w:rsidR="000A3417" w:rsidRPr="004A42BF">
        <w:rPr>
          <w:rFonts w:ascii="Arial" w:eastAsia="Arial" w:hAnsi="Arial" w:cs="Arial"/>
        </w:rPr>
        <w:t xml:space="preserve"> </w:t>
      </w:r>
    </w:p>
    <w:p w14:paraId="2E28E315" w14:textId="77777777" w:rsidR="007D0B2B" w:rsidRDefault="007D0B2B">
      <w:pPr>
        <w:rPr>
          <w:rFonts w:ascii="Arial" w:eastAsia="Arial" w:hAnsi="Arial" w:cs="Arial"/>
          <w:b/>
          <w:color w:val="000000" w:themeColor="text1"/>
          <w:sz w:val="32"/>
          <w:szCs w:val="32"/>
        </w:rPr>
      </w:pPr>
      <w:r>
        <w:rPr>
          <w:rFonts w:ascii="Arial" w:eastAsia="Arial" w:hAnsi="Arial" w:cs="Arial"/>
          <w:b/>
          <w:color w:val="000000" w:themeColor="text1"/>
        </w:rPr>
        <w:br w:type="page"/>
      </w:r>
    </w:p>
    <w:p w14:paraId="3AF868BC" w14:textId="594B05C3" w:rsidR="008A60BD" w:rsidRPr="007D0B2B" w:rsidRDefault="009033B9" w:rsidP="007D0B2B">
      <w:pPr>
        <w:pStyle w:val="Ttulo1"/>
        <w:spacing w:before="600" w:after="360"/>
        <w:ind w:left="-142"/>
        <w:rPr>
          <w:rFonts w:ascii="Arial" w:eastAsia="Arial" w:hAnsi="Arial" w:cs="Arial"/>
          <w:b/>
          <w:color w:val="000000" w:themeColor="text1"/>
        </w:rPr>
      </w:pPr>
      <w:bookmarkStart w:id="37" w:name="_Toc99031081"/>
      <w:r w:rsidRPr="007D0B2B">
        <w:rPr>
          <w:rFonts w:ascii="Arial" w:eastAsia="Arial" w:hAnsi="Arial" w:cs="Arial"/>
          <w:b/>
          <w:color w:val="000000" w:themeColor="text1"/>
        </w:rPr>
        <w:lastRenderedPageBreak/>
        <w:t>PARTE II - Especificaciones Técnicas</w:t>
      </w:r>
      <w:bookmarkEnd w:id="37"/>
    </w:p>
    <w:p w14:paraId="153549DE" w14:textId="17B8FBC3" w:rsidR="00F8582E" w:rsidRPr="00940B01" w:rsidRDefault="00F8582E" w:rsidP="004640AA">
      <w:pPr>
        <w:spacing w:after="0" w:line="360" w:lineRule="auto"/>
        <w:ind w:left="-142" w:right="566"/>
        <w:jc w:val="both"/>
        <w:rPr>
          <w:rFonts w:ascii="Arial" w:eastAsia="Times New Roman" w:hAnsi="Arial" w:cs="Arial"/>
          <w:color w:val="000000" w:themeColor="text1"/>
          <w:lang w:val="es-ES_tradnl"/>
        </w:rPr>
      </w:pPr>
      <w:r w:rsidRPr="00940B01">
        <w:rPr>
          <w:rFonts w:ascii="Arial" w:eastAsia="Times New Roman" w:hAnsi="Arial" w:cs="Arial"/>
          <w:color w:val="000000" w:themeColor="text1"/>
          <w:lang w:val="es-ES_tradnl"/>
        </w:rPr>
        <w:t>El INE busca promover la</w:t>
      </w:r>
      <w:r w:rsidR="004B4277" w:rsidRPr="00940B01">
        <w:rPr>
          <w:rFonts w:ascii="Arial" w:eastAsia="Times New Roman" w:hAnsi="Arial" w:cs="Arial"/>
          <w:color w:val="000000" w:themeColor="text1"/>
          <w:lang w:val="es-ES_tradnl"/>
        </w:rPr>
        <w:t xml:space="preserve"> voluntad de censarse de toda la población. La comunicación </w:t>
      </w:r>
      <w:r w:rsidR="00103E5A" w:rsidRPr="00940B01">
        <w:rPr>
          <w:rFonts w:ascii="Arial" w:eastAsia="Times New Roman" w:hAnsi="Arial" w:cs="Arial"/>
          <w:color w:val="000000" w:themeColor="text1"/>
          <w:lang w:val="es-ES_tradnl"/>
        </w:rPr>
        <w:t>debe ser clara y manejar conceptos simples. A su vez debe contener todo lo relevante para que la gente muestre adhesión y compromiso de participar.</w:t>
      </w:r>
    </w:p>
    <w:p w14:paraId="385F8478" w14:textId="20AECFE8" w:rsidR="00F8582E" w:rsidRPr="00940B01" w:rsidRDefault="00DA1E83" w:rsidP="004640AA">
      <w:pPr>
        <w:spacing w:after="0" w:line="360" w:lineRule="auto"/>
        <w:ind w:left="-142" w:right="566"/>
        <w:jc w:val="both"/>
        <w:rPr>
          <w:rFonts w:ascii="Arial" w:hAnsi="Arial" w:cs="Arial"/>
          <w:color w:val="000000" w:themeColor="text1"/>
        </w:rPr>
      </w:pPr>
      <w:r w:rsidRPr="00DA1E83">
        <w:rPr>
          <w:rFonts w:ascii="Arial" w:eastAsia="Times New Roman" w:hAnsi="Arial" w:cs="Arial"/>
          <w:color w:val="000000" w:themeColor="text1"/>
          <w:lang w:val="es-ES_tradnl"/>
        </w:rPr>
        <w:t xml:space="preserve">Se trata de una </w:t>
      </w:r>
      <w:r w:rsidR="000A35C3" w:rsidRPr="00DA1E83">
        <w:rPr>
          <w:rFonts w:ascii="Arial" w:eastAsia="Times New Roman" w:hAnsi="Arial" w:cs="Arial"/>
          <w:color w:val="000000" w:themeColor="text1"/>
          <w:lang w:val="es-ES_tradnl"/>
        </w:rPr>
        <w:t>campaña</w:t>
      </w:r>
      <w:r w:rsidRPr="00DA1E83">
        <w:rPr>
          <w:rFonts w:ascii="Arial" w:eastAsia="Times New Roman" w:hAnsi="Arial" w:cs="Arial"/>
          <w:color w:val="000000" w:themeColor="text1"/>
          <w:lang w:val="es-ES_tradnl"/>
        </w:rPr>
        <w:t xml:space="preserve"> de </w:t>
      </w:r>
      <w:r w:rsidR="000A35C3" w:rsidRPr="00DA1E83">
        <w:rPr>
          <w:rFonts w:ascii="Arial" w:eastAsia="Times New Roman" w:hAnsi="Arial" w:cs="Arial"/>
          <w:color w:val="000000" w:themeColor="text1"/>
          <w:lang w:val="es-ES_tradnl"/>
        </w:rPr>
        <w:t>concientización</w:t>
      </w:r>
      <w:r w:rsidRPr="00DA1E83">
        <w:rPr>
          <w:rFonts w:ascii="Arial" w:eastAsia="Times New Roman" w:hAnsi="Arial" w:cs="Arial"/>
          <w:color w:val="000000" w:themeColor="text1"/>
          <w:lang w:val="es-ES_tradnl"/>
        </w:rPr>
        <w:t xml:space="preserve"> social</w:t>
      </w:r>
      <w:r>
        <w:rPr>
          <w:rFonts w:ascii="Arial" w:eastAsia="Times New Roman" w:hAnsi="Arial" w:cs="Arial"/>
          <w:color w:val="000000" w:themeColor="text1"/>
          <w:lang w:val="es-ES_tradnl"/>
        </w:rPr>
        <w:t xml:space="preserve">, que </w:t>
      </w:r>
      <w:r w:rsidR="00F8582E" w:rsidRPr="00940B01">
        <w:rPr>
          <w:rFonts w:ascii="Arial" w:hAnsi="Arial" w:cs="Arial"/>
          <w:color w:val="000000" w:themeColor="text1"/>
          <w:lang w:val="es-ES_tradnl"/>
        </w:rPr>
        <w:t xml:space="preserve">pretende </w:t>
      </w:r>
      <w:r w:rsidR="00F8582E" w:rsidRPr="00940B01">
        <w:rPr>
          <w:rFonts w:ascii="Arial" w:hAnsi="Arial" w:cs="Arial"/>
          <w:color w:val="000000" w:themeColor="text1"/>
        </w:rPr>
        <w:t xml:space="preserve">sensibilizar a los distintos sectores de la sociedad </w:t>
      </w:r>
      <w:r w:rsidR="00972839">
        <w:rPr>
          <w:rFonts w:ascii="Arial" w:hAnsi="Arial" w:cs="Arial"/>
          <w:color w:val="000000" w:themeColor="text1"/>
        </w:rPr>
        <w:t>acerca</w:t>
      </w:r>
      <w:r w:rsidR="00F8582E" w:rsidRPr="00940B01">
        <w:rPr>
          <w:rFonts w:ascii="Arial" w:hAnsi="Arial" w:cs="Arial"/>
          <w:color w:val="000000" w:themeColor="text1"/>
        </w:rPr>
        <w:t xml:space="preserve"> del derecho y </w:t>
      </w:r>
      <w:r w:rsidR="00BA0485">
        <w:rPr>
          <w:rFonts w:ascii="Arial" w:hAnsi="Arial" w:cs="Arial"/>
          <w:color w:val="000000" w:themeColor="text1"/>
        </w:rPr>
        <w:t xml:space="preserve">el </w:t>
      </w:r>
      <w:r w:rsidR="00103E5A" w:rsidRPr="00940B01">
        <w:rPr>
          <w:rFonts w:ascii="Arial" w:hAnsi="Arial" w:cs="Arial"/>
          <w:color w:val="000000" w:themeColor="text1"/>
        </w:rPr>
        <w:t>beneficio</w:t>
      </w:r>
      <w:r w:rsidR="00F8582E" w:rsidRPr="00940B01">
        <w:rPr>
          <w:rFonts w:ascii="Arial" w:hAnsi="Arial" w:cs="Arial"/>
          <w:color w:val="000000" w:themeColor="text1"/>
        </w:rPr>
        <w:t xml:space="preserve"> </w:t>
      </w:r>
      <w:r w:rsidR="004C2DED">
        <w:rPr>
          <w:rFonts w:ascii="Arial" w:hAnsi="Arial" w:cs="Arial"/>
          <w:color w:val="000000" w:themeColor="text1"/>
        </w:rPr>
        <w:t>que</w:t>
      </w:r>
      <w:r w:rsidR="00F8582E" w:rsidRPr="00940B01">
        <w:rPr>
          <w:rFonts w:ascii="Arial" w:hAnsi="Arial" w:cs="Arial"/>
          <w:color w:val="000000" w:themeColor="text1"/>
        </w:rPr>
        <w:t xml:space="preserve"> cada habitante </w:t>
      </w:r>
      <w:r w:rsidR="004C2DED">
        <w:rPr>
          <w:rFonts w:ascii="Arial" w:hAnsi="Arial" w:cs="Arial"/>
          <w:color w:val="000000" w:themeColor="text1"/>
        </w:rPr>
        <w:t>tiene al</w:t>
      </w:r>
      <w:r w:rsidR="00F8582E" w:rsidRPr="00940B01">
        <w:rPr>
          <w:rFonts w:ascii="Arial" w:hAnsi="Arial" w:cs="Arial"/>
          <w:color w:val="000000" w:themeColor="text1"/>
        </w:rPr>
        <w:t xml:space="preserve"> ser incluido en el registro censal</w:t>
      </w:r>
      <w:r w:rsidR="00103E5A" w:rsidRPr="00940B01">
        <w:rPr>
          <w:rFonts w:ascii="Arial" w:hAnsi="Arial" w:cs="Arial"/>
          <w:color w:val="000000" w:themeColor="text1"/>
        </w:rPr>
        <w:t>.</w:t>
      </w:r>
    </w:p>
    <w:p w14:paraId="6C3A86F0" w14:textId="7C7A2B86" w:rsidR="00F8582E" w:rsidRPr="00940B01" w:rsidRDefault="00F8582E" w:rsidP="00687222">
      <w:pPr>
        <w:pStyle w:val="Prrafodelista"/>
        <w:numPr>
          <w:ilvl w:val="0"/>
          <w:numId w:val="16"/>
        </w:numPr>
        <w:spacing w:before="240" w:after="240" w:line="360" w:lineRule="auto"/>
        <w:ind w:left="-148" w:right="567" w:hanging="357"/>
        <w:jc w:val="both"/>
        <w:rPr>
          <w:rFonts w:ascii="Arial" w:eastAsia="Times New Roman" w:hAnsi="Arial" w:cs="Arial"/>
          <w:b/>
          <w:color w:val="000000" w:themeColor="text1"/>
          <w:sz w:val="24"/>
          <w:szCs w:val="24"/>
          <w:lang w:val="es-ES_tradnl"/>
        </w:rPr>
      </w:pPr>
      <w:r w:rsidRPr="00940B01">
        <w:rPr>
          <w:rFonts w:ascii="Arial" w:eastAsia="Times New Roman" w:hAnsi="Arial" w:cs="Arial"/>
          <w:b/>
          <w:color w:val="000000" w:themeColor="text1"/>
          <w:sz w:val="24"/>
          <w:szCs w:val="24"/>
          <w:lang w:val="es-ES_tradnl"/>
        </w:rPr>
        <w:t>Requisitos</w:t>
      </w:r>
      <w:r w:rsidR="003C7B47" w:rsidRPr="00940B01">
        <w:rPr>
          <w:rFonts w:ascii="Arial" w:eastAsia="Times New Roman" w:hAnsi="Arial" w:cs="Arial"/>
          <w:b/>
          <w:color w:val="000000" w:themeColor="text1"/>
          <w:sz w:val="24"/>
          <w:szCs w:val="24"/>
          <w:lang w:val="es-ES_tradnl"/>
        </w:rPr>
        <w:t xml:space="preserve"> de Cobertura</w:t>
      </w:r>
      <w:r w:rsidR="00A8053E" w:rsidRPr="00940B01">
        <w:rPr>
          <w:rFonts w:ascii="Arial" w:eastAsia="Times New Roman" w:hAnsi="Arial" w:cs="Arial"/>
          <w:b/>
          <w:color w:val="000000" w:themeColor="text1"/>
          <w:sz w:val="24"/>
          <w:szCs w:val="24"/>
          <w:lang w:val="es-ES_tradnl"/>
        </w:rPr>
        <w:t xml:space="preserve"> </w:t>
      </w:r>
    </w:p>
    <w:p w14:paraId="6582AC56" w14:textId="368C4D87" w:rsidR="00F8582E" w:rsidRDefault="00F8582E" w:rsidP="007D0B2B">
      <w:pPr>
        <w:pStyle w:val="Normal1"/>
        <w:spacing w:after="240" w:line="360" w:lineRule="auto"/>
        <w:ind w:left="-142" w:right="567"/>
        <w:jc w:val="both"/>
        <w:rPr>
          <w:rFonts w:ascii="Arial" w:eastAsia="Times New Roman" w:hAnsi="Arial" w:cs="Arial"/>
          <w:color w:val="000000" w:themeColor="text1"/>
          <w:lang w:val="es-ES_tradnl" w:eastAsia="es-ES"/>
        </w:rPr>
      </w:pPr>
      <w:r w:rsidRPr="00940B01">
        <w:rPr>
          <w:rFonts w:ascii="Arial" w:eastAsia="Times New Roman" w:hAnsi="Arial" w:cs="Arial"/>
          <w:color w:val="000000" w:themeColor="text1"/>
          <w:lang w:val="es-ES_tradnl" w:eastAsia="es-ES"/>
        </w:rPr>
        <w:t xml:space="preserve">El diseño y </w:t>
      </w:r>
      <w:r w:rsidR="00493659">
        <w:rPr>
          <w:rFonts w:ascii="Arial" w:eastAsia="Times New Roman" w:hAnsi="Arial" w:cs="Arial"/>
          <w:color w:val="000000" w:themeColor="text1"/>
          <w:lang w:val="es-ES_tradnl" w:eastAsia="es-ES"/>
        </w:rPr>
        <w:t xml:space="preserve">el </w:t>
      </w:r>
      <w:r w:rsidRPr="00940B01">
        <w:rPr>
          <w:rFonts w:ascii="Arial" w:eastAsia="Times New Roman" w:hAnsi="Arial" w:cs="Arial"/>
          <w:color w:val="000000" w:themeColor="text1"/>
          <w:lang w:val="es-ES_tradnl" w:eastAsia="es-ES"/>
        </w:rPr>
        <w:t>desarrollo de estrategias (comunicación, creativa, de medios, etc.) debe tener alcance nacional y adaptaciones a medios locales, proponiendo los canales de difusión más convenientes que aseguren la adecuada cobertura y segmentación de públicos.</w:t>
      </w:r>
    </w:p>
    <w:p w14:paraId="1E86058F" w14:textId="4BE846F0" w:rsidR="00DA1E83" w:rsidRPr="008B5C7A" w:rsidRDefault="008D1278" w:rsidP="007D0B2B">
      <w:pPr>
        <w:pStyle w:val="Default"/>
        <w:spacing w:after="240" w:line="360" w:lineRule="auto"/>
        <w:ind w:left="-142" w:right="567"/>
        <w:jc w:val="both"/>
        <w:rPr>
          <w:rFonts w:eastAsia="Times New Roman"/>
          <w:color w:val="000000" w:themeColor="text1"/>
          <w:sz w:val="22"/>
          <w:szCs w:val="22"/>
          <w:lang w:val="es-ES_tradnl"/>
        </w:rPr>
      </w:pPr>
      <w:r w:rsidRPr="008B5C7A">
        <w:rPr>
          <w:rFonts w:eastAsia="Times New Roman"/>
          <w:color w:val="000000" w:themeColor="text1"/>
          <w:sz w:val="22"/>
          <w:szCs w:val="22"/>
          <w:lang w:val="es-ES_tradnl"/>
        </w:rPr>
        <w:t xml:space="preserve">Deben estar dirigidos hacia </w:t>
      </w:r>
      <w:r w:rsidR="008B5C7A" w:rsidRPr="008B5C7A">
        <w:rPr>
          <w:rFonts w:eastAsia="Times New Roman"/>
          <w:color w:val="000000" w:themeColor="text1"/>
          <w:sz w:val="22"/>
          <w:szCs w:val="22"/>
          <w:lang w:val="es-ES_tradnl"/>
        </w:rPr>
        <w:t>un Público Objetivo segmentado de la siguiente forma</w:t>
      </w:r>
      <w:r w:rsidRPr="008B5C7A">
        <w:rPr>
          <w:rFonts w:eastAsia="Times New Roman"/>
          <w:color w:val="000000" w:themeColor="text1"/>
          <w:sz w:val="22"/>
          <w:szCs w:val="22"/>
          <w:lang w:val="es-ES_tradnl"/>
        </w:rPr>
        <w:t xml:space="preserve">: a) Población en general b) </w:t>
      </w:r>
      <w:r w:rsidR="008B5C7A" w:rsidRPr="008B5C7A">
        <w:rPr>
          <w:rFonts w:eastAsia="Times New Roman"/>
          <w:color w:val="000000" w:themeColor="text1"/>
          <w:sz w:val="22"/>
          <w:szCs w:val="22"/>
          <w:lang w:val="es-ES_tradnl"/>
        </w:rPr>
        <w:t>Facilitadores censales</w:t>
      </w:r>
      <w:r w:rsidRPr="008B5C7A">
        <w:rPr>
          <w:rFonts w:eastAsia="Times New Roman"/>
          <w:color w:val="000000" w:themeColor="text1"/>
          <w:sz w:val="22"/>
          <w:szCs w:val="22"/>
          <w:lang w:val="es-ES_tradnl"/>
        </w:rPr>
        <w:t xml:space="preserve">, c) Sistema Educativo y d) Ámbito </w:t>
      </w:r>
      <w:r w:rsidR="001E63E4" w:rsidRPr="008B5C7A">
        <w:rPr>
          <w:rFonts w:eastAsia="Times New Roman"/>
          <w:color w:val="000000" w:themeColor="text1"/>
          <w:sz w:val="22"/>
          <w:szCs w:val="22"/>
          <w:lang w:val="es-ES_tradnl"/>
        </w:rPr>
        <w:t>I</w:t>
      </w:r>
      <w:r w:rsidRPr="008B5C7A">
        <w:rPr>
          <w:rFonts w:eastAsia="Times New Roman"/>
          <w:color w:val="000000" w:themeColor="text1"/>
          <w:sz w:val="22"/>
          <w:szCs w:val="22"/>
          <w:lang w:val="es-ES_tradnl"/>
        </w:rPr>
        <w:t>nstitucional</w:t>
      </w:r>
      <w:r w:rsidR="001E63E4" w:rsidRPr="008B5C7A">
        <w:rPr>
          <w:rFonts w:eastAsia="Times New Roman"/>
          <w:color w:val="000000" w:themeColor="text1"/>
          <w:sz w:val="22"/>
          <w:szCs w:val="22"/>
          <w:lang w:val="es-ES_tradnl"/>
        </w:rPr>
        <w:t>,</w:t>
      </w:r>
      <w:r w:rsidRPr="008B5C7A">
        <w:rPr>
          <w:rFonts w:eastAsia="Times New Roman"/>
          <w:color w:val="000000" w:themeColor="text1"/>
          <w:sz w:val="22"/>
          <w:szCs w:val="22"/>
          <w:lang w:val="es-ES_tradnl"/>
        </w:rPr>
        <w:t xml:space="preserve"> según </w:t>
      </w:r>
      <w:r w:rsidR="00493659" w:rsidRPr="008B5C7A">
        <w:rPr>
          <w:rFonts w:eastAsia="Times New Roman"/>
          <w:color w:val="000000" w:themeColor="text1"/>
          <w:sz w:val="22"/>
          <w:szCs w:val="22"/>
          <w:lang w:val="es-ES_tradnl"/>
        </w:rPr>
        <w:t>el</w:t>
      </w:r>
      <w:r w:rsidRPr="008B5C7A">
        <w:rPr>
          <w:rFonts w:eastAsia="Times New Roman"/>
          <w:color w:val="000000" w:themeColor="text1"/>
          <w:sz w:val="22"/>
          <w:szCs w:val="22"/>
          <w:lang w:val="es-ES_tradnl"/>
        </w:rPr>
        <w:t xml:space="preserve"> detall</w:t>
      </w:r>
      <w:r w:rsidR="00493659" w:rsidRPr="008B5C7A">
        <w:rPr>
          <w:rFonts w:eastAsia="Times New Roman"/>
          <w:color w:val="000000" w:themeColor="text1"/>
          <w:sz w:val="22"/>
          <w:szCs w:val="22"/>
          <w:lang w:val="es-ES_tradnl"/>
        </w:rPr>
        <w:t>e que consta</w:t>
      </w:r>
      <w:r w:rsidRPr="008B5C7A">
        <w:rPr>
          <w:rFonts w:eastAsia="Times New Roman"/>
          <w:color w:val="000000" w:themeColor="text1"/>
          <w:sz w:val="22"/>
          <w:szCs w:val="22"/>
          <w:lang w:val="es-ES_tradnl"/>
        </w:rPr>
        <w:t xml:space="preserve"> en el ANEXO V.</w:t>
      </w:r>
    </w:p>
    <w:p w14:paraId="3A15948D" w14:textId="7FBB13CD" w:rsidR="004B4277" w:rsidRPr="008B5C7A" w:rsidRDefault="004B4277" w:rsidP="007D0B2B">
      <w:pPr>
        <w:pStyle w:val="Normal1"/>
        <w:spacing w:after="240" w:line="360" w:lineRule="auto"/>
        <w:ind w:left="-142" w:right="567"/>
        <w:jc w:val="both"/>
        <w:rPr>
          <w:rFonts w:ascii="Arial" w:eastAsia="Times New Roman" w:hAnsi="Arial" w:cs="Arial"/>
          <w:color w:val="000000" w:themeColor="text1"/>
          <w:lang w:val="es-ES_tradnl" w:eastAsia="es-ES"/>
        </w:rPr>
      </w:pPr>
      <w:r w:rsidRPr="008B5C7A">
        <w:rPr>
          <w:rFonts w:ascii="Arial" w:eastAsia="Times New Roman" w:hAnsi="Arial" w:cs="Arial"/>
          <w:color w:val="000000" w:themeColor="text1"/>
          <w:lang w:val="es-ES_tradnl" w:eastAsia="es-ES"/>
        </w:rPr>
        <w:t>Informar y explicar a través de acciones y productos promocionales específicos</w:t>
      </w:r>
      <w:r w:rsidR="00352584" w:rsidRPr="008B5C7A">
        <w:rPr>
          <w:rFonts w:ascii="Arial" w:eastAsia="Times New Roman" w:hAnsi="Arial" w:cs="Arial"/>
          <w:color w:val="000000" w:themeColor="text1"/>
          <w:lang w:val="es-ES_tradnl" w:eastAsia="es-ES"/>
        </w:rPr>
        <w:t>, pr</w:t>
      </w:r>
      <w:r w:rsidR="00493659" w:rsidRPr="008B5C7A">
        <w:rPr>
          <w:rFonts w:ascii="Arial" w:eastAsia="Times New Roman" w:hAnsi="Arial" w:cs="Arial"/>
          <w:color w:val="000000" w:themeColor="text1"/>
          <w:lang w:val="es-ES_tradnl" w:eastAsia="es-ES"/>
        </w:rPr>
        <w:t>evistos</w:t>
      </w:r>
      <w:r w:rsidR="00352584" w:rsidRPr="008B5C7A">
        <w:rPr>
          <w:rFonts w:ascii="Arial" w:eastAsia="Times New Roman" w:hAnsi="Arial" w:cs="Arial"/>
          <w:color w:val="000000" w:themeColor="text1"/>
          <w:lang w:val="es-ES_tradnl" w:eastAsia="es-ES"/>
        </w:rPr>
        <w:t xml:space="preserve"> </w:t>
      </w:r>
      <w:r w:rsidRPr="008B5C7A">
        <w:rPr>
          <w:rFonts w:ascii="Arial" w:eastAsia="Times New Roman" w:hAnsi="Arial" w:cs="Arial"/>
          <w:color w:val="000000" w:themeColor="text1"/>
          <w:lang w:val="es-ES_tradnl" w:eastAsia="es-ES"/>
        </w:rPr>
        <w:t>para cada una de las etapas del proceso.</w:t>
      </w:r>
    </w:p>
    <w:p w14:paraId="6CD0A9EF" w14:textId="6B57AF00" w:rsidR="00CE5C8C" w:rsidRPr="00CE5C8C" w:rsidRDefault="00F8582E" w:rsidP="007D0B2B">
      <w:pPr>
        <w:pStyle w:val="Normal1"/>
        <w:spacing w:after="240" w:line="360" w:lineRule="auto"/>
        <w:ind w:left="-142" w:right="567"/>
        <w:jc w:val="both"/>
        <w:rPr>
          <w:rFonts w:ascii="Arial" w:eastAsia="Times New Roman" w:hAnsi="Arial" w:cs="Arial"/>
          <w:color w:val="000000" w:themeColor="text1"/>
          <w:lang w:val="es-ES_tradnl" w:eastAsia="es-ES"/>
        </w:rPr>
      </w:pPr>
      <w:r w:rsidRPr="008B5C7A">
        <w:rPr>
          <w:rFonts w:ascii="Arial" w:eastAsia="Times New Roman" w:hAnsi="Arial" w:cs="Arial"/>
          <w:color w:val="000000" w:themeColor="text1"/>
          <w:lang w:val="es-ES_tradnl" w:eastAsia="es-ES"/>
        </w:rPr>
        <w:t>La campaña publicitaria debe acompañar el proceso censal durante sus diferentes etapas</w:t>
      </w:r>
      <w:r w:rsidR="008B5C7A">
        <w:rPr>
          <w:rFonts w:ascii="Arial" w:eastAsia="Times New Roman" w:hAnsi="Arial" w:cs="Arial"/>
          <w:color w:val="000000" w:themeColor="text1"/>
          <w:lang w:val="es-ES_tradnl" w:eastAsia="es-ES"/>
        </w:rPr>
        <w:t>, entre ellas se encuentran el</w:t>
      </w:r>
      <w:r w:rsidRPr="008B5C7A">
        <w:rPr>
          <w:rFonts w:ascii="Arial" w:eastAsia="Times New Roman" w:hAnsi="Arial" w:cs="Arial"/>
          <w:color w:val="000000" w:themeColor="text1"/>
          <w:lang w:val="es-ES_tradnl" w:eastAsia="es-ES"/>
        </w:rPr>
        <w:t xml:space="preserve"> </w:t>
      </w:r>
      <w:r w:rsidR="008141C6">
        <w:rPr>
          <w:rFonts w:ascii="Arial" w:eastAsia="Times New Roman" w:hAnsi="Arial" w:cs="Arial"/>
          <w:color w:val="000000" w:themeColor="text1"/>
          <w:lang w:val="es-ES_tradnl" w:eastAsia="es-ES"/>
        </w:rPr>
        <w:t>Censo</w:t>
      </w:r>
      <w:r w:rsidRPr="008B5C7A">
        <w:rPr>
          <w:rFonts w:ascii="Arial" w:eastAsia="Times New Roman" w:hAnsi="Arial" w:cs="Arial"/>
          <w:color w:val="000000" w:themeColor="text1"/>
          <w:lang w:val="es-ES_tradnl" w:eastAsia="es-ES"/>
        </w:rPr>
        <w:t xml:space="preserve"> experimental, </w:t>
      </w:r>
      <w:r w:rsidR="00A8053E" w:rsidRPr="008B5C7A">
        <w:rPr>
          <w:rFonts w:ascii="Arial" w:eastAsia="Times New Roman" w:hAnsi="Arial" w:cs="Arial"/>
          <w:color w:val="000000" w:themeColor="text1"/>
          <w:lang w:val="es-ES_tradnl" w:eastAsia="es-ES"/>
        </w:rPr>
        <w:t xml:space="preserve">reclutamiento de personal, </w:t>
      </w:r>
      <w:r w:rsidRPr="008B5C7A">
        <w:rPr>
          <w:rFonts w:ascii="Arial" w:eastAsia="Times New Roman" w:hAnsi="Arial" w:cs="Arial"/>
          <w:color w:val="000000" w:themeColor="text1"/>
          <w:lang w:val="es-ES_tradnl" w:eastAsia="es-ES"/>
        </w:rPr>
        <w:t xml:space="preserve">pre </w:t>
      </w:r>
      <w:r w:rsidR="008141C6">
        <w:rPr>
          <w:rFonts w:ascii="Arial" w:eastAsia="Times New Roman" w:hAnsi="Arial" w:cs="Arial"/>
          <w:color w:val="000000" w:themeColor="text1"/>
          <w:lang w:val="es-ES_tradnl" w:eastAsia="es-ES"/>
        </w:rPr>
        <w:t>Censo</w:t>
      </w:r>
      <w:r w:rsidRPr="008B5C7A">
        <w:rPr>
          <w:rFonts w:ascii="Arial" w:eastAsia="Times New Roman" w:hAnsi="Arial" w:cs="Arial"/>
          <w:color w:val="000000" w:themeColor="text1"/>
          <w:lang w:val="es-ES_tradnl" w:eastAsia="es-ES"/>
        </w:rPr>
        <w:t xml:space="preserve"> de direcciones, aut</w:t>
      </w:r>
      <w:r w:rsidR="00972839" w:rsidRPr="008B5C7A">
        <w:rPr>
          <w:rFonts w:ascii="Arial" w:eastAsia="Times New Roman" w:hAnsi="Arial" w:cs="Arial"/>
          <w:color w:val="000000" w:themeColor="text1"/>
          <w:lang w:val="es-ES_tradnl" w:eastAsia="es-ES"/>
        </w:rPr>
        <w:t>o-</w:t>
      </w:r>
      <w:r w:rsidR="008141C6">
        <w:rPr>
          <w:rFonts w:ascii="Arial" w:eastAsia="Times New Roman" w:hAnsi="Arial" w:cs="Arial"/>
          <w:color w:val="000000" w:themeColor="text1"/>
          <w:lang w:val="es-ES_tradnl" w:eastAsia="es-ES"/>
        </w:rPr>
        <w:t>Censo</w:t>
      </w:r>
      <w:r w:rsidR="00972839" w:rsidRPr="008B5C7A">
        <w:rPr>
          <w:rFonts w:ascii="Arial" w:eastAsia="Times New Roman" w:hAnsi="Arial" w:cs="Arial"/>
          <w:color w:val="000000" w:themeColor="text1"/>
          <w:lang w:val="es-ES_tradnl" w:eastAsia="es-ES"/>
        </w:rPr>
        <w:t xml:space="preserve"> web, </w:t>
      </w:r>
      <w:r w:rsidR="008141C6">
        <w:rPr>
          <w:rFonts w:ascii="Arial" w:eastAsia="Times New Roman" w:hAnsi="Arial" w:cs="Arial"/>
          <w:color w:val="000000" w:themeColor="text1"/>
          <w:lang w:val="es-ES_tradnl" w:eastAsia="es-ES"/>
        </w:rPr>
        <w:t>Censo</w:t>
      </w:r>
      <w:r w:rsidR="00972839" w:rsidRPr="008B5C7A">
        <w:rPr>
          <w:rFonts w:ascii="Arial" w:eastAsia="Times New Roman" w:hAnsi="Arial" w:cs="Arial"/>
          <w:color w:val="000000" w:themeColor="text1"/>
          <w:lang w:val="es-ES_tradnl" w:eastAsia="es-ES"/>
        </w:rPr>
        <w:t xml:space="preserve"> presencial y/</w:t>
      </w:r>
      <w:r w:rsidRPr="008B5C7A">
        <w:rPr>
          <w:rFonts w:ascii="Arial" w:eastAsia="Times New Roman" w:hAnsi="Arial" w:cs="Arial"/>
          <w:color w:val="000000" w:themeColor="text1"/>
          <w:lang w:val="es-ES_tradnl" w:eastAsia="es-ES"/>
        </w:rPr>
        <w:t>o telefónic</w:t>
      </w:r>
      <w:r w:rsidR="00A8053E" w:rsidRPr="008B5C7A">
        <w:rPr>
          <w:rFonts w:ascii="Arial" w:eastAsia="Times New Roman" w:hAnsi="Arial" w:cs="Arial"/>
          <w:color w:val="000000" w:themeColor="text1"/>
          <w:lang w:val="es-ES_tradnl" w:eastAsia="es-ES"/>
        </w:rPr>
        <w:t xml:space="preserve">o, </w:t>
      </w:r>
      <w:r w:rsidRPr="008B5C7A">
        <w:rPr>
          <w:rFonts w:ascii="Arial" w:eastAsia="Times New Roman" w:hAnsi="Arial" w:cs="Arial"/>
          <w:color w:val="000000" w:themeColor="text1"/>
          <w:lang w:val="es-ES_tradnl" w:eastAsia="es-ES"/>
        </w:rPr>
        <w:t>agra</w:t>
      </w:r>
      <w:r w:rsidR="00972839" w:rsidRPr="008B5C7A">
        <w:rPr>
          <w:rFonts w:ascii="Arial" w:eastAsia="Times New Roman" w:hAnsi="Arial" w:cs="Arial"/>
          <w:color w:val="000000" w:themeColor="text1"/>
          <w:lang w:val="es-ES_tradnl" w:eastAsia="es-ES"/>
        </w:rPr>
        <w:t xml:space="preserve">decimiento y cierre de campo y </w:t>
      </w:r>
      <w:r w:rsidRPr="008B5C7A">
        <w:rPr>
          <w:rFonts w:ascii="Arial" w:eastAsia="Times New Roman" w:hAnsi="Arial" w:cs="Arial"/>
          <w:color w:val="000000" w:themeColor="text1"/>
          <w:lang w:val="es-ES_tradnl" w:eastAsia="es-ES"/>
        </w:rPr>
        <w:t>presentación de resultados preliminares</w:t>
      </w:r>
      <w:r w:rsidR="003B66A6" w:rsidRPr="008B5C7A">
        <w:rPr>
          <w:rFonts w:ascii="Arial" w:eastAsia="Times New Roman" w:hAnsi="Arial" w:cs="Arial"/>
          <w:color w:val="000000" w:themeColor="text1"/>
          <w:lang w:val="es-ES_tradnl" w:eastAsia="es-ES"/>
        </w:rPr>
        <w:t>.</w:t>
      </w:r>
    </w:p>
    <w:p w14:paraId="4A7DDDA5" w14:textId="3BD47AC5" w:rsidR="00530C69" w:rsidRPr="00940B01" w:rsidRDefault="00530C69" w:rsidP="00687222">
      <w:pPr>
        <w:pStyle w:val="Prrafodelista"/>
        <w:numPr>
          <w:ilvl w:val="0"/>
          <w:numId w:val="16"/>
        </w:numPr>
        <w:spacing w:before="240" w:after="240" w:line="360" w:lineRule="auto"/>
        <w:ind w:left="-148" w:right="567" w:hanging="357"/>
        <w:jc w:val="both"/>
        <w:rPr>
          <w:rFonts w:ascii="Arial" w:eastAsia="Times New Roman" w:hAnsi="Arial" w:cs="Arial"/>
          <w:b/>
          <w:color w:val="000000" w:themeColor="text1"/>
          <w:sz w:val="24"/>
          <w:szCs w:val="24"/>
          <w:lang w:val="es-ES_tradnl"/>
        </w:rPr>
      </w:pPr>
      <w:r w:rsidRPr="00940B01">
        <w:rPr>
          <w:rFonts w:ascii="Arial" w:eastAsia="Times New Roman" w:hAnsi="Arial" w:cs="Arial"/>
          <w:b/>
          <w:color w:val="000000" w:themeColor="text1"/>
          <w:sz w:val="24"/>
          <w:szCs w:val="24"/>
          <w:lang w:val="es-ES_tradnl"/>
        </w:rPr>
        <w:t>Creatividad y medios</w:t>
      </w:r>
    </w:p>
    <w:p w14:paraId="59ACD67C" w14:textId="61785B3B" w:rsidR="00530C69" w:rsidRDefault="00530C69" w:rsidP="007D0B2B">
      <w:pPr>
        <w:spacing w:after="240" w:line="360" w:lineRule="auto"/>
        <w:ind w:left="-142" w:right="567"/>
        <w:jc w:val="both"/>
        <w:rPr>
          <w:rFonts w:ascii="Arial" w:eastAsia="Times New Roman" w:hAnsi="Arial" w:cs="Arial"/>
          <w:color w:val="000000" w:themeColor="text1"/>
          <w:lang w:val="es-ES_tradnl"/>
        </w:rPr>
      </w:pPr>
      <w:r w:rsidRPr="00940B01">
        <w:rPr>
          <w:rFonts w:ascii="Arial" w:eastAsia="Times New Roman" w:hAnsi="Arial" w:cs="Arial"/>
          <w:color w:val="000000" w:themeColor="text1"/>
          <w:lang w:val="es-ES_tradnl"/>
        </w:rPr>
        <w:lastRenderedPageBreak/>
        <w:t>Se solicita incluir un resumen ejecutivo explicando las razones por la cuales</w:t>
      </w:r>
      <w:r w:rsidR="00972839">
        <w:rPr>
          <w:rFonts w:ascii="Arial" w:eastAsia="Times New Roman" w:hAnsi="Arial" w:cs="Arial"/>
          <w:color w:val="000000" w:themeColor="text1"/>
          <w:lang w:val="es-ES_tradnl"/>
        </w:rPr>
        <w:t xml:space="preserve"> el</w:t>
      </w:r>
      <w:r w:rsidRPr="00940B01">
        <w:rPr>
          <w:rFonts w:ascii="Arial" w:eastAsia="Times New Roman" w:hAnsi="Arial" w:cs="Arial"/>
          <w:color w:val="000000" w:themeColor="text1"/>
          <w:lang w:val="es-ES_tradnl"/>
        </w:rPr>
        <w:t xml:space="preserve"> INE se vería beneficiado con sus servicios para cumplir con el objeto de la contratación.</w:t>
      </w:r>
    </w:p>
    <w:p w14:paraId="56AD4131" w14:textId="47951A33" w:rsidR="00530C69" w:rsidRDefault="00530C69" w:rsidP="007D0B2B">
      <w:pPr>
        <w:spacing w:after="240" w:line="360" w:lineRule="auto"/>
        <w:ind w:left="-142" w:right="567"/>
        <w:jc w:val="both"/>
        <w:rPr>
          <w:rFonts w:ascii="Arial" w:eastAsia="Times New Roman" w:hAnsi="Arial" w:cs="Arial"/>
          <w:color w:val="000000" w:themeColor="text1"/>
          <w:lang w:val="es-ES_tradnl"/>
        </w:rPr>
      </w:pPr>
      <w:r w:rsidRPr="00F447C4">
        <w:rPr>
          <w:rFonts w:ascii="Arial" w:eastAsia="Times New Roman" w:hAnsi="Arial" w:cs="Arial"/>
          <w:color w:val="000000" w:themeColor="text1"/>
          <w:lang w:val="es-ES_tradnl"/>
        </w:rPr>
        <w:t xml:space="preserve">La empresa deberá proponer la estrategia creativa, </w:t>
      </w:r>
      <w:r w:rsidR="00493659" w:rsidRPr="00F447C4">
        <w:rPr>
          <w:rFonts w:ascii="Arial" w:eastAsia="Times New Roman" w:hAnsi="Arial" w:cs="Arial"/>
          <w:color w:val="000000" w:themeColor="text1"/>
          <w:lang w:val="es-ES_tradnl"/>
        </w:rPr>
        <w:t xml:space="preserve">el </w:t>
      </w:r>
      <w:r w:rsidRPr="00F447C4">
        <w:rPr>
          <w:rFonts w:ascii="Arial" w:eastAsia="Times New Roman" w:hAnsi="Arial" w:cs="Arial"/>
          <w:color w:val="000000" w:themeColor="text1"/>
          <w:lang w:val="es-ES_tradnl"/>
        </w:rPr>
        <w:t>plan de medios</w:t>
      </w:r>
      <w:r w:rsidR="003E2FB7" w:rsidRPr="00F447C4">
        <w:rPr>
          <w:rFonts w:ascii="Arial" w:eastAsia="Times New Roman" w:hAnsi="Arial" w:cs="Arial"/>
          <w:color w:val="000000" w:themeColor="text1"/>
          <w:lang w:val="es-ES_tradnl"/>
        </w:rPr>
        <w:t xml:space="preserve"> (</w:t>
      </w:r>
      <w:r w:rsidR="00F447C4" w:rsidRPr="00F447C4">
        <w:rPr>
          <w:rFonts w:ascii="Arial" w:eastAsia="Arial" w:hAnsi="Arial" w:cs="Arial"/>
          <w:color w:val="000000"/>
        </w:rPr>
        <w:t>sin incluir lo que corresponde a la Campaña de Bien Público previsto</w:t>
      </w:r>
      <w:r w:rsidR="003E2FB7" w:rsidRPr="00F447C4">
        <w:rPr>
          <w:rFonts w:ascii="Arial" w:eastAsia="Times New Roman" w:hAnsi="Arial" w:cs="Arial"/>
          <w:color w:val="000000" w:themeColor="text1"/>
          <w:lang w:val="es-ES_tradnl"/>
        </w:rPr>
        <w:t>)</w:t>
      </w:r>
      <w:r w:rsidRPr="00940B01">
        <w:rPr>
          <w:rFonts w:ascii="Arial" w:eastAsia="Times New Roman" w:hAnsi="Arial" w:cs="Arial"/>
          <w:color w:val="000000" w:themeColor="text1"/>
          <w:lang w:val="es-ES_tradnl"/>
        </w:rPr>
        <w:t xml:space="preserve"> y materiales publicitarios para realizar la comunicación solicita</w:t>
      </w:r>
      <w:r w:rsidR="00722D45" w:rsidRPr="00940B01">
        <w:rPr>
          <w:rFonts w:ascii="Arial" w:eastAsia="Times New Roman" w:hAnsi="Arial" w:cs="Arial"/>
          <w:color w:val="000000" w:themeColor="text1"/>
          <w:lang w:val="es-ES_tradnl"/>
        </w:rPr>
        <w:t>da</w:t>
      </w:r>
      <w:r w:rsidRPr="00940B01">
        <w:rPr>
          <w:rFonts w:ascii="Arial" w:eastAsia="Times New Roman" w:hAnsi="Arial" w:cs="Arial"/>
          <w:color w:val="000000" w:themeColor="text1"/>
          <w:lang w:val="es-ES_tradnl"/>
        </w:rPr>
        <w:t xml:space="preserve"> en este pliego.</w:t>
      </w:r>
    </w:p>
    <w:p w14:paraId="39174AC9" w14:textId="4F4D5F09" w:rsidR="003C7B47" w:rsidRDefault="00530C69" w:rsidP="007D0B2B">
      <w:pPr>
        <w:pStyle w:val="Normal1"/>
        <w:spacing w:after="240" w:line="360" w:lineRule="auto"/>
        <w:ind w:left="-142" w:right="567"/>
        <w:jc w:val="both"/>
        <w:rPr>
          <w:rFonts w:ascii="Arial" w:eastAsia="Times New Roman" w:hAnsi="Arial" w:cs="Arial"/>
          <w:color w:val="000000" w:themeColor="text1"/>
          <w:lang w:val="es-ES_tradnl"/>
        </w:rPr>
      </w:pPr>
      <w:r w:rsidRPr="00ED5B9A">
        <w:rPr>
          <w:rFonts w:ascii="Arial" w:eastAsia="Times New Roman" w:hAnsi="Arial" w:cs="Arial"/>
          <w:color w:val="000000" w:themeColor="text1"/>
          <w:lang w:val="es-ES_tradnl"/>
        </w:rPr>
        <w:t xml:space="preserve">Para las piezas creativas se </w:t>
      </w:r>
      <w:r w:rsidR="00722D45" w:rsidRPr="00ED5B9A">
        <w:rPr>
          <w:rFonts w:ascii="Arial" w:eastAsia="Times New Roman" w:hAnsi="Arial" w:cs="Arial"/>
          <w:color w:val="000000" w:themeColor="text1"/>
          <w:lang w:val="es-ES_tradnl"/>
        </w:rPr>
        <w:t xml:space="preserve">espera </w:t>
      </w:r>
      <w:r w:rsidRPr="00ED5B9A">
        <w:rPr>
          <w:rFonts w:ascii="Arial" w:eastAsia="Times New Roman" w:hAnsi="Arial" w:cs="Arial"/>
          <w:color w:val="000000" w:themeColor="text1"/>
          <w:lang w:val="es-ES_tradnl"/>
        </w:rPr>
        <w:t>el mayor nivel de acabado posible, a los efectos de que el material se entienda cabalmente.</w:t>
      </w:r>
    </w:p>
    <w:p w14:paraId="5F2C83CE" w14:textId="234E3247" w:rsidR="00352584" w:rsidRPr="00493659" w:rsidRDefault="00352584" w:rsidP="004640AA">
      <w:pPr>
        <w:pStyle w:val="Normal1"/>
        <w:spacing w:line="360" w:lineRule="auto"/>
        <w:ind w:left="-142" w:right="566"/>
        <w:jc w:val="both"/>
        <w:rPr>
          <w:rFonts w:ascii="Arial" w:eastAsia="Times New Roman" w:hAnsi="Arial" w:cs="Arial"/>
          <w:color w:val="000000" w:themeColor="text1"/>
          <w:lang w:val="es-ES_tradnl"/>
        </w:rPr>
      </w:pPr>
      <w:r w:rsidRPr="00493659">
        <w:rPr>
          <w:rFonts w:ascii="Arial" w:eastAsia="Times New Roman" w:hAnsi="Arial" w:cs="Arial"/>
          <w:color w:val="000000" w:themeColor="text1"/>
          <w:lang w:val="es-ES_tradnl"/>
        </w:rPr>
        <w:t>El plan de medios debe incluir la producción y tiempos recomendados para “</w:t>
      </w:r>
      <w:r w:rsidR="00736AA2" w:rsidRPr="00493659">
        <w:rPr>
          <w:rFonts w:ascii="Arial" w:eastAsia="Times New Roman" w:hAnsi="Arial" w:cs="Arial"/>
          <w:color w:val="000000" w:themeColor="text1"/>
          <w:lang w:val="es-ES_tradnl"/>
        </w:rPr>
        <w:t>televisión</w:t>
      </w:r>
      <w:r w:rsidR="00736AA2">
        <w:rPr>
          <w:rFonts w:ascii="Arial" w:eastAsia="Times New Roman" w:hAnsi="Arial" w:cs="Arial"/>
          <w:color w:val="000000" w:themeColor="text1"/>
          <w:lang w:val="es-ES_tradnl"/>
        </w:rPr>
        <w:t xml:space="preserve"> </w:t>
      </w:r>
      <w:r w:rsidR="00493659">
        <w:rPr>
          <w:rFonts w:ascii="Arial" w:eastAsia="Times New Roman" w:hAnsi="Arial" w:cs="Arial"/>
          <w:color w:val="000000" w:themeColor="text1"/>
          <w:lang w:val="es-ES_tradnl"/>
        </w:rPr>
        <w:t>y/</w:t>
      </w:r>
      <w:r w:rsidRPr="00493659">
        <w:rPr>
          <w:rFonts w:ascii="Arial" w:eastAsia="Times New Roman" w:hAnsi="Arial" w:cs="Arial"/>
          <w:color w:val="000000" w:themeColor="text1"/>
          <w:lang w:val="es-ES_tradnl"/>
        </w:rPr>
        <w:t xml:space="preserve">o radios”, aunque no se solicita presupuestar el costo de estos medios debido a que se apelará al mecanismo de </w:t>
      </w:r>
      <w:r w:rsidR="00736AA2" w:rsidRPr="00493659">
        <w:rPr>
          <w:rFonts w:ascii="Arial" w:eastAsia="Times New Roman" w:hAnsi="Arial" w:cs="Arial"/>
          <w:color w:val="000000" w:themeColor="text1"/>
          <w:lang w:val="es-ES_tradnl"/>
        </w:rPr>
        <w:t>Campañas</w:t>
      </w:r>
      <w:r w:rsidRPr="00493659">
        <w:rPr>
          <w:rFonts w:ascii="Arial" w:eastAsia="Times New Roman" w:hAnsi="Arial" w:cs="Arial"/>
          <w:color w:val="000000" w:themeColor="text1"/>
          <w:lang w:val="es-ES_tradnl"/>
        </w:rPr>
        <w:t xml:space="preserve"> de Bien </w:t>
      </w:r>
      <w:r w:rsidR="00736AA2" w:rsidRPr="00493659">
        <w:rPr>
          <w:rFonts w:ascii="Arial" w:eastAsia="Times New Roman" w:hAnsi="Arial" w:cs="Arial"/>
          <w:color w:val="000000" w:themeColor="text1"/>
          <w:lang w:val="es-ES_tradnl"/>
        </w:rPr>
        <w:t>Público</w:t>
      </w:r>
      <w:r w:rsidRPr="00493659">
        <w:rPr>
          <w:rFonts w:ascii="Arial" w:eastAsia="Times New Roman" w:hAnsi="Arial" w:cs="Arial"/>
          <w:color w:val="000000" w:themeColor="text1"/>
          <w:lang w:val="es-ES_tradnl"/>
        </w:rPr>
        <w:t xml:space="preserve"> para </w:t>
      </w:r>
      <w:r w:rsidR="00736AA2" w:rsidRPr="00493659">
        <w:rPr>
          <w:rFonts w:ascii="Arial" w:eastAsia="Times New Roman" w:hAnsi="Arial" w:cs="Arial"/>
          <w:color w:val="000000" w:themeColor="text1"/>
          <w:lang w:val="es-ES_tradnl"/>
        </w:rPr>
        <w:t>difusión</w:t>
      </w:r>
      <w:r w:rsidRPr="00493659">
        <w:rPr>
          <w:rFonts w:ascii="Arial" w:eastAsia="Times New Roman" w:hAnsi="Arial" w:cs="Arial"/>
          <w:color w:val="000000" w:themeColor="text1"/>
          <w:lang w:val="es-ES_tradnl"/>
        </w:rPr>
        <w:t xml:space="preserve"> de los spots. </w:t>
      </w:r>
    </w:p>
    <w:p w14:paraId="01A3E3C7" w14:textId="3D60022B" w:rsidR="00DA1E83" w:rsidRDefault="00352584" w:rsidP="004640AA">
      <w:pPr>
        <w:pStyle w:val="Normal1"/>
        <w:spacing w:line="360" w:lineRule="auto"/>
        <w:ind w:left="-142" w:right="566"/>
        <w:jc w:val="both"/>
        <w:rPr>
          <w:rFonts w:ascii="Arial" w:hAnsi="Arial" w:cs="Arial"/>
          <w:color w:val="000000" w:themeColor="text1"/>
          <w:lang w:val="es-ES_tradnl" w:eastAsia="es-ES"/>
        </w:rPr>
      </w:pPr>
      <w:r>
        <w:rPr>
          <w:rFonts w:ascii="Arial" w:hAnsi="Arial" w:cs="Arial"/>
          <w:color w:val="000000" w:themeColor="text1"/>
          <w:lang w:val="es-ES_tradnl" w:eastAsia="es-ES"/>
        </w:rPr>
        <w:t>J</w:t>
      </w:r>
      <w:r w:rsidRPr="00352584">
        <w:rPr>
          <w:rFonts w:ascii="Arial" w:hAnsi="Arial" w:cs="Arial"/>
          <w:color w:val="000000" w:themeColor="text1"/>
          <w:lang w:val="es-ES_tradnl" w:eastAsia="es-ES"/>
        </w:rPr>
        <w:t xml:space="preserve">unto con el plan de medios se </w:t>
      </w:r>
      <w:r w:rsidR="00D41DFE" w:rsidRPr="00352584">
        <w:rPr>
          <w:rFonts w:ascii="Arial" w:hAnsi="Arial" w:cs="Arial"/>
          <w:color w:val="000000" w:themeColor="text1"/>
          <w:lang w:val="es-ES_tradnl" w:eastAsia="es-ES"/>
        </w:rPr>
        <w:t>deberá</w:t>
      </w:r>
      <w:r w:rsidRPr="00352584">
        <w:rPr>
          <w:rFonts w:ascii="Arial" w:hAnsi="Arial" w:cs="Arial"/>
          <w:color w:val="000000" w:themeColor="text1"/>
          <w:lang w:val="es-ES_tradnl" w:eastAsia="es-ES"/>
        </w:rPr>
        <w:t xml:space="preserve">́ informar el detalle de los criterios empleados para su </w:t>
      </w:r>
      <w:r w:rsidR="00D41DFE" w:rsidRPr="00352584">
        <w:rPr>
          <w:rFonts w:ascii="Arial" w:hAnsi="Arial" w:cs="Arial"/>
          <w:color w:val="000000" w:themeColor="text1"/>
          <w:lang w:val="es-ES_tradnl" w:eastAsia="es-ES"/>
        </w:rPr>
        <w:t>distribución</w:t>
      </w:r>
      <w:r w:rsidRPr="00352584">
        <w:rPr>
          <w:rFonts w:ascii="Arial" w:hAnsi="Arial" w:cs="Arial"/>
          <w:color w:val="000000" w:themeColor="text1"/>
          <w:lang w:val="es-ES_tradnl" w:eastAsia="es-ES"/>
        </w:rPr>
        <w:t xml:space="preserve"> y especificar las herramientas de </w:t>
      </w:r>
      <w:r w:rsidR="00D41DFE" w:rsidRPr="00352584">
        <w:rPr>
          <w:rFonts w:ascii="Arial" w:hAnsi="Arial" w:cs="Arial"/>
          <w:color w:val="000000" w:themeColor="text1"/>
          <w:lang w:val="es-ES_tradnl" w:eastAsia="es-ES"/>
        </w:rPr>
        <w:t>medición</w:t>
      </w:r>
      <w:r w:rsidRPr="00352584">
        <w:rPr>
          <w:rFonts w:ascii="Arial" w:hAnsi="Arial" w:cs="Arial"/>
          <w:color w:val="000000" w:themeColor="text1"/>
          <w:lang w:val="es-ES_tradnl" w:eastAsia="es-ES"/>
        </w:rPr>
        <w:t xml:space="preserve"> utilizadas, las que </w:t>
      </w:r>
      <w:r w:rsidR="00736AA2" w:rsidRPr="00352584">
        <w:rPr>
          <w:rFonts w:ascii="Arial" w:hAnsi="Arial" w:cs="Arial"/>
          <w:color w:val="000000" w:themeColor="text1"/>
          <w:lang w:val="es-ES_tradnl" w:eastAsia="es-ES"/>
        </w:rPr>
        <w:t>deberán</w:t>
      </w:r>
      <w:r w:rsidRPr="00352584">
        <w:rPr>
          <w:rFonts w:ascii="Arial" w:hAnsi="Arial" w:cs="Arial"/>
          <w:color w:val="000000" w:themeColor="text1"/>
          <w:lang w:val="es-ES_tradnl" w:eastAsia="es-ES"/>
        </w:rPr>
        <w:t xml:space="preserve"> estar a disposición cuando </w:t>
      </w:r>
      <w:r>
        <w:rPr>
          <w:rFonts w:ascii="Arial" w:hAnsi="Arial" w:cs="Arial"/>
          <w:color w:val="000000" w:themeColor="text1"/>
          <w:lang w:val="es-ES_tradnl" w:eastAsia="es-ES"/>
        </w:rPr>
        <w:t>el INE</w:t>
      </w:r>
      <w:r w:rsidRPr="00352584">
        <w:rPr>
          <w:rFonts w:ascii="Arial" w:hAnsi="Arial" w:cs="Arial"/>
          <w:color w:val="000000" w:themeColor="text1"/>
          <w:lang w:val="es-ES_tradnl" w:eastAsia="es-ES"/>
        </w:rPr>
        <w:t xml:space="preserve"> lo requiera y garantizar que la </w:t>
      </w:r>
      <w:r w:rsidR="00736AA2" w:rsidRPr="00352584">
        <w:rPr>
          <w:rFonts w:ascii="Arial" w:hAnsi="Arial" w:cs="Arial"/>
          <w:color w:val="000000" w:themeColor="text1"/>
          <w:lang w:val="es-ES_tradnl" w:eastAsia="es-ES"/>
        </w:rPr>
        <w:t>distribución</w:t>
      </w:r>
      <w:r w:rsidR="00BA0485">
        <w:rPr>
          <w:rFonts w:ascii="Arial" w:hAnsi="Arial" w:cs="Arial"/>
          <w:color w:val="000000" w:themeColor="text1"/>
          <w:lang w:val="es-ES_tradnl" w:eastAsia="es-ES"/>
        </w:rPr>
        <w:t xml:space="preserve"> </w:t>
      </w:r>
      <w:r w:rsidRPr="00352584">
        <w:rPr>
          <w:rFonts w:ascii="Arial" w:hAnsi="Arial" w:cs="Arial"/>
          <w:color w:val="000000" w:themeColor="text1"/>
          <w:lang w:val="es-ES_tradnl" w:eastAsia="es-ES"/>
        </w:rPr>
        <w:t>de la</w:t>
      </w:r>
      <w:r w:rsidR="00BA0485">
        <w:rPr>
          <w:rFonts w:ascii="Arial" w:hAnsi="Arial" w:cs="Arial"/>
          <w:color w:val="000000" w:themeColor="text1"/>
          <w:lang w:val="es-ES_tradnl" w:eastAsia="es-ES"/>
        </w:rPr>
        <w:t xml:space="preserve"> inversión</w:t>
      </w:r>
      <w:r w:rsidRPr="00352584">
        <w:rPr>
          <w:rFonts w:ascii="Arial" w:hAnsi="Arial" w:cs="Arial"/>
          <w:color w:val="000000" w:themeColor="text1"/>
          <w:lang w:val="es-ES_tradnl" w:eastAsia="es-ES"/>
        </w:rPr>
        <w:t xml:space="preserve"> se reali</w:t>
      </w:r>
      <w:r w:rsidR="00493659">
        <w:rPr>
          <w:rFonts w:ascii="Arial" w:hAnsi="Arial" w:cs="Arial"/>
          <w:color w:val="000000" w:themeColor="text1"/>
          <w:lang w:val="es-ES_tradnl" w:eastAsia="es-ES"/>
        </w:rPr>
        <w:t>ce</w:t>
      </w:r>
      <w:r w:rsidRPr="00352584">
        <w:rPr>
          <w:rFonts w:ascii="Arial" w:hAnsi="Arial" w:cs="Arial"/>
          <w:color w:val="000000" w:themeColor="text1"/>
          <w:lang w:val="es-ES_tradnl" w:eastAsia="es-ES"/>
        </w:rPr>
        <w:t xml:space="preserve"> en forma profesional y atendiendo al volumen de audiencia de cada medio.</w:t>
      </w:r>
    </w:p>
    <w:p w14:paraId="12B3DA43" w14:textId="77777777" w:rsidR="00736AA2" w:rsidRPr="004053F8" w:rsidRDefault="00736AA2" w:rsidP="004640AA">
      <w:pPr>
        <w:pStyle w:val="Prrafodelista"/>
        <w:spacing w:line="360" w:lineRule="auto"/>
        <w:ind w:left="-142" w:right="566"/>
        <w:jc w:val="both"/>
        <w:rPr>
          <w:rFonts w:ascii="Arial" w:eastAsia="Times New Roman" w:hAnsi="Arial" w:cs="Arial"/>
          <w:color w:val="000000" w:themeColor="text1"/>
          <w:lang w:val="es-ES_tradnl"/>
        </w:rPr>
      </w:pPr>
      <w:r w:rsidRPr="004053F8">
        <w:rPr>
          <w:rFonts w:ascii="Arial" w:eastAsia="Times New Roman" w:hAnsi="Arial" w:cs="Arial"/>
          <w:color w:val="000000" w:themeColor="text1"/>
          <w:lang w:val="es-ES_tradnl"/>
        </w:rPr>
        <w:t>Los contenidos (impresos o digitales) para las componentes del ámbito institucional y educativo deberán responder a las necesidades establecidas por las estrategias del INE.</w:t>
      </w:r>
    </w:p>
    <w:p w14:paraId="2EB13BF5" w14:textId="6D6084D7" w:rsidR="00736AA2" w:rsidRPr="004053F8" w:rsidRDefault="00736AA2" w:rsidP="004640AA">
      <w:pPr>
        <w:spacing w:line="360" w:lineRule="auto"/>
        <w:ind w:left="-142" w:right="566"/>
        <w:jc w:val="both"/>
        <w:rPr>
          <w:rFonts w:ascii="Arial" w:eastAsia="Times New Roman" w:hAnsi="Arial" w:cs="Arial"/>
        </w:rPr>
      </w:pPr>
      <w:r w:rsidRPr="004053F8">
        <w:rPr>
          <w:rFonts w:ascii="Arial" w:eastAsia="Times New Roman" w:hAnsi="Arial" w:cs="Arial"/>
        </w:rPr>
        <w:t>La empresa adjudicataria deberá coordinar, supervisar y controlar la calidad de la realización y producción de los materiales propuestos a partir de la aprobación de la estrategia creativa.</w:t>
      </w:r>
    </w:p>
    <w:p w14:paraId="6055F188" w14:textId="2AD526D7" w:rsidR="00736AA2" w:rsidRPr="004053F8" w:rsidRDefault="00736AA2" w:rsidP="004640AA">
      <w:pPr>
        <w:spacing w:line="360" w:lineRule="auto"/>
        <w:ind w:left="-142" w:right="566"/>
        <w:jc w:val="both"/>
        <w:rPr>
          <w:rFonts w:ascii="Arial" w:hAnsi="Arial" w:cs="Arial"/>
        </w:rPr>
      </w:pPr>
      <w:r w:rsidRPr="004053F8">
        <w:rPr>
          <w:rFonts w:ascii="Arial" w:hAnsi="Arial" w:cs="Arial"/>
        </w:rPr>
        <w:t xml:space="preserve">Realizará el seguimiento y evaluación de las acciones desarrolladas, contemplando la posibilidad de introducir modificaciones a las estrategias </w:t>
      </w:r>
      <w:r w:rsidRPr="004053F8">
        <w:rPr>
          <w:rFonts w:ascii="Arial" w:hAnsi="Arial" w:cs="Arial"/>
        </w:rPr>
        <w:lastRenderedPageBreak/>
        <w:t>implementadas y/o creación de nuevas estrategias de comunicación con carácter de urgencia según los planes de contingencia propuestos.</w:t>
      </w:r>
    </w:p>
    <w:p w14:paraId="5C1FCBD7" w14:textId="71210BE9" w:rsidR="00736AA2" w:rsidRPr="00352584" w:rsidRDefault="00736AA2" w:rsidP="004640AA">
      <w:pPr>
        <w:spacing w:line="360" w:lineRule="auto"/>
        <w:ind w:left="-142" w:right="566"/>
        <w:jc w:val="both"/>
        <w:rPr>
          <w:rFonts w:ascii="Arial" w:eastAsia="Times New Roman" w:hAnsi="Arial" w:cs="Arial"/>
          <w:color w:val="000000" w:themeColor="text1"/>
          <w:lang w:val="es-ES_tradnl"/>
        </w:rPr>
      </w:pPr>
      <w:r w:rsidRPr="004053F8">
        <w:rPr>
          <w:rFonts w:ascii="Arial" w:hAnsi="Arial" w:cs="Arial"/>
        </w:rPr>
        <w:t>Los planes de contingencia deberán tener especial atención en el monitoreo de medios y redes sociales, explicitando claramente las acciones para desart</w:t>
      </w:r>
      <w:r w:rsidR="00D24694">
        <w:rPr>
          <w:rFonts w:ascii="Arial" w:hAnsi="Arial" w:cs="Arial"/>
        </w:rPr>
        <w:t xml:space="preserve">icular información y/o </w:t>
      </w:r>
      <w:proofErr w:type="spellStart"/>
      <w:r w:rsidR="00D24694">
        <w:rPr>
          <w:rFonts w:ascii="Arial" w:hAnsi="Arial" w:cs="Arial"/>
        </w:rPr>
        <w:t>posteos</w:t>
      </w:r>
      <w:proofErr w:type="spellEnd"/>
      <w:r w:rsidR="00D24694">
        <w:rPr>
          <w:rFonts w:ascii="Arial" w:hAnsi="Arial" w:cs="Arial"/>
        </w:rPr>
        <w:t xml:space="preserve">, </w:t>
      </w:r>
      <w:r w:rsidRPr="004053F8">
        <w:rPr>
          <w:rFonts w:ascii="Arial" w:hAnsi="Arial" w:cs="Arial"/>
        </w:rPr>
        <w:t xml:space="preserve">que atenten contra la integridad, </w:t>
      </w:r>
      <w:r w:rsidRPr="004053F8">
        <w:rPr>
          <w:rFonts w:ascii="Arial" w:eastAsia="Times New Roman" w:hAnsi="Arial" w:cs="Arial"/>
          <w:color w:val="000000" w:themeColor="text1"/>
          <w:lang w:val="es-ES_tradnl"/>
        </w:rPr>
        <w:t xml:space="preserve">planificación y sensibilización del </w:t>
      </w:r>
      <w:r w:rsidR="008141C6">
        <w:rPr>
          <w:rFonts w:ascii="Arial" w:eastAsia="Times New Roman" w:hAnsi="Arial" w:cs="Arial"/>
          <w:color w:val="000000" w:themeColor="text1"/>
          <w:lang w:val="es-ES_tradnl"/>
        </w:rPr>
        <w:t>Censo</w:t>
      </w:r>
      <w:r w:rsidRPr="004053F8">
        <w:rPr>
          <w:rFonts w:ascii="Arial" w:eastAsia="Times New Roman" w:hAnsi="Arial" w:cs="Arial"/>
          <w:color w:val="000000" w:themeColor="text1"/>
          <w:lang w:val="es-ES_tradnl"/>
        </w:rPr>
        <w:t xml:space="preserve"> 2023.</w:t>
      </w:r>
      <w:r w:rsidRPr="00940B01">
        <w:rPr>
          <w:rFonts w:ascii="Arial" w:eastAsia="Times New Roman" w:hAnsi="Arial" w:cs="Arial"/>
          <w:color w:val="000000" w:themeColor="text1"/>
          <w:lang w:val="es-ES_tradnl"/>
        </w:rPr>
        <w:t xml:space="preserve">  </w:t>
      </w:r>
    </w:p>
    <w:p w14:paraId="4C87A7FF" w14:textId="738E3343" w:rsidR="00F8582E" w:rsidRPr="00DA1E83" w:rsidRDefault="00DA1E83" w:rsidP="00687222">
      <w:pPr>
        <w:pStyle w:val="Prrafodelista"/>
        <w:numPr>
          <w:ilvl w:val="0"/>
          <w:numId w:val="16"/>
        </w:numPr>
        <w:spacing w:before="240" w:after="240" w:line="360" w:lineRule="auto"/>
        <w:ind w:left="-148" w:right="567" w:hanging="357"/>
        <w:jc w:val="both"/>
        <w:rPr>
          <w:rFonts w:ascii="Arial" w:eastAsia="Times New Roman" w:hAnsi="Arial" w:cs="Arial"/>
          <w:b/>
          <w:color w:val="000000" w:themeColor="text1"/>
          <w:sz w:val="24"/>
          <w:szCs w:val="24"/>
          <w:lang w:val="es-ES_tradnl"/>
        </w:rPr>
      </w:pPr>
      <w:r w:rsidRPr="00DA1E83">
        <w:rPr>
          <w:rFonts w:ascii="Arial" w:eastAsia="Times New Roman" w:hAnsi="Arial" w:cs="Arial"/>
          <w:b/>
          <w:color w:val="000000" w:themeColor="text1"/>
          <w:sz w:val="24"/>
          <w:szCs w:val="24"/>
          <w:lang w:val="es-ES_tradnl"/>
        </w:rPr>
        <w:t>S</w:t>
      </w:r>
      <w:r w:rsidR="00F8582E" w:rsidRPr="00DA1E83">
        <w:rPr>
          <w:rFonts w:ascii="Arial" w:eastAsia="Times New Roman" w:hAnsi="Arial" w:cs="Arial"/>
          <w:b/>
          <w:color w:val="000000" w:themeColor="text1"/>
          <w:sz w:val="24"/>
          <w:szCs w:val="24"/>
          <w:lang w:val="es-ES_tradnl"/>
        </w:rPr>
        <w:t xml:space="preserve">ervicio de </w:t>
      </w:r>
      <w:proofErr w:type="spellStart"/>
      <w:r w:rsidR="00F8582E" w:rsidRPr="00DA1E83">
        <w:rPr>
          <w:rFonts w:ascii="Arial" w:eastAsia="Times New Roman" w:hAnsi="Arial" w:cs="Arial"/>
          <w:b/>
          <w:color w:val="000000" w:themeColor="text1"/>
          <w:sz w:val="24"/>
          <w:szCs w:val="24"/>
          <w:lang w:val="es-ES_tradnl"/>
        </w:rPr>
        <w:t>Community</w:t>
      </w:r>
      <w:proofErr w:type="spellEnd"/>
      <w:r w:rsidR="00F8582E" w:rsidRPr="00DA1E83">
        <w:rPr>
          <w:rFonts w:ascii="Arial" w:eastAsia="Times New Roman" w:hAnsi="Arial" w:cs="Arial"/>
          <w:b/>
          <w:color w:val="000000" w:themeColor="text1"/>
          <w:sz w:val="24"/>
          <w:szCs w:val="24"/>
          <w:lang w:val="es-ES_tradnl"/>
        </w:rPr>
        <w:t xml:space="preserve"> Manager</w:t>
      </w:r>
    </w:p>
    <w:p w14:paraId="41FCBE6D" w14:textId="05A418AF"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Se realizará la </w:t>
      </w:r>
      <w:r w:rsidR="006F3015" w:rsidRPr="007D0B2B">
        <w:rPr>
          <w:rFonts w:ascii="Arial" w:eastAsia="Arial" w:hAnsi="Arial" w:cs="Arial"/>
        </w:rPr>
        <w:t>gestión</w:t>
      </w:r>
      <w:r w:rsidRPr="007D0B2B">
        <w:rPr>
          <w:rFonts w:ascii="Arial" w:eastAsia="Arial" w:hAnsi="Arial" w:cs="Arial"/>
        </w:rPr>
        <w:t xml:space="preserve"> integral de redes sociales, con un </w:t>
      </w:r>
      <w:proofErr w:type="spellStart"/>
      <w:r w:rsidRPr="007D0B2B">
        <w:rPr>
          <w:rFonts w:ascii="Arial" w:eastAsia="Arial" w:hAnsi="Arial" w:cs="Arial"/>
        </w:rPr>
        <w:t>community</w:t>
      </w:r>
      <w:proofErr w:type="spellEnd"/>
      <w:r w:rsidRPr="007D0B2B">
        <w:rPr>
          <w:rFonts w:ascii="Arial" w:eastAsia="Arial" w:hAnsi="Arial" w:cs="Arial"/>
        </w:rPr>
        <w:t xml:space="preserve"> manager de dedicación exclusiva que trabajará en conjunto con la </w:t>
      </w:r>
      <w:r w:rsidR="006F3015" w:rsidRPr="007D0B2B">
        <w:rPr>
          <w:rFonts w:ascii="Arial" w:eastAsia="Arial" w:hAnsi="Arial" w:cs="Arial"/>
        </w:rPr>
        <w:t>Dirección</w:t>
      </w:r>
      <w:r w:rsidRPr="007D0B2B">
        <w:rPr>
          <w:rFonts w:ascii="Arial" w:eastAsia="Arial" w:hAnsi="Arial" w:cs="Arial"/>
        </w:rPr>
        <w:t xml:space="preserve"> </w:t>
      </w:r>
      <w:r w:rsidR="008141C6">
        <w:rPr>
          <w:rFonts w:ascii="Arial" w:eastAsia="Arial" w:hAnsi="Arial" w:cs="Arial"/>
        </w:rPr>
        <w:t>Censo</w:t>
      </w:r>
      <w:r w:rsidRPr="007D0B2B">
        <w:rPr>
          <w:rFonts w:ascii="Arial" w:eastAsia="Arial" w:hAnsi="Arial" w:cs="Arial"/>
        </w:rPr>
        <w:t xml:space="preserve"> 2023</w:t>
      </w:r>
      <w:r w:rsidR="00D24694">
        <w:rPr>
          <w:rFonts w:ascii="Arial" w:eastAsia="Arial" w:hAnsi="Arial" w:cs="Arial"/>
        </w:rPr>
        <w:t>.</w:t>
      </w:r>
    </w:p>
    <w:p w14:paraId="71D66D76" w14:textId="06F68DA7"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Tendrá como principales funciones la realización de la estrategia institucional de </w:t>
      </w:r>
      <w:r w:rsidR="00D24694" w:rsidRPr="007D0B2B">
        <w:rPr>
          <w:rFonts w:ascii="Arial" w:eastAsia="Arial" w:hAnsi="Arial" w:cs="Arial"/>
        </w:rPr>
        <w:t>comunicación</w:t>
      </w:r>
      <w:r w:rsidRPr="007D0B2B">
        <w:rPr>
          <w:rFonts w:ascii="Arial" w:eastAsia="Arial" w:hAnsi="Arial" w:cs="Arial"/>
        </w:rPr>
        <w:t xml:space="preserve"> en redes sociales, realizando un mapeo y análisis de las comunidades de las redes sociales actuales del INE</w:t>
      </w:r>
      <w:r w:rsidR="00D24694">
        <w:rPr>
          <w:rFonts w:ascii="Arial" w:eastAsia="Arial" w:hAnsi="Arial" w:cs="Arial"/>
        </w:rPr>
        <w:t>.</w:t>
      </w:r>
    </w:p>
    <w:p w14:paraId="5DCF1758" w14:textId="5CE374D7"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Sugerirá oportunidades de mejora en la gestión de </w:t>
      </w:r>
      <w:proofErr w:type="spellStart"/>
      <w:r w:rsidRPr="007D0B2B">
        <w:rPr>
          <w:rFonts w:ascii="Arial" w:eastAsia="Arial" w:hAnsi="Arial" w:cs="Arial"/>
        </w:rPr>
        <w:t>posteos</w:t>
      </w:r>
      <w:proofErr w:type="spellEnd"/>
      <w:r w:rsidRPr="007D0B2B">
        <w:rPr>
          <w:rFonts w:ascii="Arial" w:eastAsia="Arial" w:hAnsi="Arial" w:cs="Arial"/>
        </w:rPr>
        <w:t xml:space="preserve"> orgánicos y patrocinado.</w:t>
      </w:r>
    </w:p>
    <w:p w14:paraId="6CBF80AE" w14:textId="5CEC5477"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Realizará análisis cualitativos de los mensajes comunicados en cada una de las redes, los niveles de jerarquización de la información y los niveles logrados de alcance, interacciones y conversiones. </w:t>
      </w:r>
    </w:p>
    <w:p w14:paraId="054A65BB" w14:textId="145CABDC"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Propondrá lineamientos de gestión para cada una de las redes sociales, definiendo </w:t>
      </w:r>
      <w:r w:rsidR="006F3015" w:rsidRPr="007D0B2B">
        <w:rPr>
          <w:rFonts w:ascii="Arial" w:eastAsia="Arial" w:hAnsi="Arial" w:cs="Arial"/>
        </w:rPr>
        <w:t>cómo</w:t>
      </w:r>
      <w:r w:rsidRPr="007D0B2B">
        <w:rPr>
          <w:rFonts w:ascii="Arial" w:eastAsia="Arial" w:hAnsi="Arial" w:cs="Arial"/>
        </w:rPr>
        <w:t xml:space="preserve"> utilizar cada medio, indicando audiencia, tipo de contenido, tono, objetivos esperables en cada uno.</w:t>
      </w:r>
    </w:p>
    <w:p w14:paraId="122D7713" w14:textId="79776F6A"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Ordenar</w:t>
      </w:r>
      <w:r w:rsidR="006F3015" w:rsidRPr="007D0B2B">
        <w:rPr>
          <w:rFonts w:ascii="Arial" w:eastAsia="Arial" w:hAnsi="Arial" w:cs="Arial"/>
        </w:rPr>
        <w:t>á</w:t>
      </w:r>
      <w:r w:rsidRPr="007D0B2B">
        <w:rPr>
          <w:rFonts w:ascii="Arial" w:eastAsia="Arial" w:hAnsi="Arial" w:cs="Arial"/>
        </w:rPr>
        <w:t xml:space="preserve"> los criterios de posteo actuales restringiendo </w:t>
      </w:r>
      <w:r w:rsidR="001045A5" w:rsidRPr="007D0B2B">
        <w:rPr>
          <w:rFonts w:ascii="Arial" w:eastAsia="Arial" w:hAnsi="Arial" w:cs="Arial"/>
        </w:rPr>
        <w:t xml:space="preserve">las </w:t>
      </w:r>
      <w:r w:rsidR="00D94569" w:rsidRPr="007D0B2B">
        <w:rPr>
          <w:rFonts w:ascii="Arial" w:eastAsia="Arial" w:hAnsi="Arial" w:cs="Arial"/>
        </w:rPr>
        <w:t>áreas</w:t>
      </w:r>
      <w:r w:rsidRPr="007D0B2B">
        <w:rPr>
          <w:rFonts w:ascii="Arial" w:eastAsia="Arial" w:hAnsi="Arial" w:cs="Arial"/>
        </w:rPr>
        <w:t xml:space="preserve"> </w:t>
      </w:r>
      <w:r w:rsidR="00D94569" w:rsidRPr="007D0B2B">
        <w:rPr>
          <w:rFonts w:ascii="Arial" w:eastAsia="Arial" w:hAnsi="Arial" w:cs="Arial"/>
        </w:rPr>
        <w:t>temáticas</w:t>
      </w:r>
      <w:r w:rsidRPr="007D0B2B">
        <w:rPr>
          <w:rFonts w:ascii="Arial" w:eastAsia="Arial" w:hAnsi="Arial" w:cs="Arial"/>
        </w:rPr>
        <w:t xml:space="preserve"> por medio, frecuencia, niveles </w:t>
      </w:r>
      <w:r w:rsidR="006F3015" w:rsidRPr="007D0B2B">
        <w:rPr>
          <w:rFonts w:ascii="Arial" w:eastAsia="Arial" w:hAnsi="Arial" w:cs="Arial"/>
        </w:rPr>
        <w:t>mínimos</w:t>
      </w:r>
      <w:r w:rsidRPr="007D0B2B">
        <w:rPr>
          <w:rFonts w:ascii="Arial" w:eastAsia="Arial" w:hAnsi="Arial" w:cs="Arial"/>
        </w:rPr>
        <w:t xml:space="preserve"> de </w:t>
      </w:r>
      <w:r w:rsidR="006F3015" w:rsidRPr="007D0B2B">
        <w:rPr>
          <w:rFonts w:ascii="Arial" w:eastAsia="Arial" w:hAnsi="Arial" w:cs="Arial"/>
        </w:rPr>
        <w:t>interacción</w:t>
      </w:r>
      <w:r w:rsidRPr="007D0B2B">
        <w:rPr>
          <w:rFonts w:ascii="Arial" w:eastAsia="Arial" w:hAnsi="Arial" w:cs="Arial"/>
        </w:rPr>
        <w:t xml:space="preserve"> y alcance esperados.</w:t>
      </w:r>
    </w:p>
    <w:p w14:paraId="753DD9F5" w14:textId="19E004F8" w:rsidR="000801EE" w:rsidRPr="007D0B2B" w:rsidRDefault="006F3015"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Elaborará</w:t>
      </w:r>
      <w:r w:rsidR="000801EE" w:rsidRPr="007D0B2B">
        <w:rPr>
          <w:rFonts w:ascii="Arial" w:eastAsia="Arial" w:hAnsi="Arial" w:cs="Arial"/>
        </w:rPr>
        <w:t xml:space="preserve"> </w:t>
      </w:r>
      <w:r w:rsidRPr="007D0B2B">
        <w:rPr>
          <w:rFonts w:ascii="Arial" w:eastAsia="Arial" w:hAnsi="Arial" w:cs="Arial"/>
        </w:rPr>
        <w:t>guías</w:t>
      </w:r>
      <w:r w:rsidR="000801EE" w:rsidRPr="007D0B2B">
        <w:rPr>
          <w:rFonts w:ascii="Arial" w:eastAsia="Arial" w:hAnsi="Arial" w:cs="Arial"/>
        </w:rPr>
        <w:t xml:space="preserve"> con criterios de </w:t>
      </w:r>
      <w:r w:rsidRPr="007D0B2B">
        <w:rPr>
          <w:rFonts w:ascii="Arial" w:eastAsia="Arial" w:hAnsi="Arial" w:cs="Arial"/>
        </w:rPr>
        <w:t>gestión</w:t>
      </w:r>
      <w:r w:rsidR="000801EE" w:rsidRPr="007D0B2B">
        <w:rPr>
          <w:rFonts w:ascii="Arial" w:eastAsia="Arial" w:hAnsi="Arial" w:cs="Arial"/>
        </w:rPr>
        <w:t xml:space="preserve"> que puedan ser utilizadas como parte de las estrategias de </w:t>
      </w:r>
      <w:r w:rsidR="00D94569" w:rsidRPr="007D0B2B">
        <w:rPr>
          <w:rFonts w:ascii="Arial" w:eastAsia="Arial" w:hAnsi="Arial" w:cs="Arial"/>
        </w:rPr>
        <w:t>comunicación</w:t>
      </w:r>
      <w:r w:rsidR="000801EE" w:rsidRPr="007D0B2B">
        <w:rPr>
          <w:rFonts w:ascii="Arial" w:eastAsia="Arial" w:hAnsi="Arial" w:cs="Arial"/>
        </w:rPr>
        <w:t xml:space="preserve"> de</w:t>
      </w:r>
      <w:r w:rsidRPr="007D0B2B">
        <w:rPr>
          <w:rFonts w:ascii="Arial" w:eastAsia="Arial" w:hAnsi="Arial" w:cs="Arial"/>
        </w:rPr>
        <w:t>l</w:t>
      </w:r>
      <w:r w:rsidR="000801EE" w:rsidRPr="007D0B2B">
        <w:rPr>
          <w:rFonts w:ascii="Arial" w:eastAsia="Arial" w:hAnsi="Arial" w:cs="Arial"/>
        </w:rPr>
        <w:t xml:space="preserve"> </w:t>
      </w:r>
      <w:r w:rsidRPr="007D0B2B">
        <w:rPr>
          <w:rFonts w:ascii="Arial" w:eastAsia="Arial" w:hAnsi="Arial" w:cs="Arial"/>
        </w:rPr>
        <w:t>INE.</w:t>
      </w:r>
      <w:r w:rsidR="000801EE" w:rsidRPr="007D0B2B">
        <w:rPr>
          <w:rFonts w:ascii="Arial" w:eastAsia="Arial" w:hAnsi="Arial" w:cs="Arial"/>
        </w:rPr>
        <w:t xml:space="preserve"> </w:t>
      </w:r>
    </w:p>
    <w:p w14:paraId="7A1E49EA" w14:textId="28F1AC3E"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lastRenderedPageBreak/>
        <w:t>Ejecutar</w:t>
      </w:r>
      <w:r w:rsidR="006F3015" w:rsidRPr="007D0B2B">
        <w:rPr>
          <w:rFonts w:ascii="Arial" w:eastAsia="Arial" w:hAnsi="Arial" w:cs="Arial"/>
        </w:rPr>
        <w:t>á</w:t>
      </w:r>
      <w:r w:rsidRPr="007D0B2B">
        <w:rPr>
          <w:rFonts w:ascii="Arial" w:eastAsia="Arial" w:hAnsi="Arial" w:cs="Arial"/>
        </w:rPr>
        <w:t xml:space="preserve"> los </w:t>
      </w:r>
      <w:proofErr w:type="spellStart"/>
      <w:r w:rsidRPr="007D0B2B">
        <w:rPr>
          <w:rFonts w:ascii="Arial" w:eastAsia="Arial" w:hAnsi="Arial" w:cs="Arial"/>
        </w:rPr>
        <w:t>posteos</w:t>
      </w:r>
      <w:proofErr w:type="spellEnd"/>
      <w:r w:rsidRPr="007D0B2B">
        <w:rPr>
          <w:rFonts w:ascii="Arial" w:eastAsia="Arial" w:hAnsi="Arial" w:cs="Arial"/>
        </w:rPr>
        <w:t xml:space="preserve"> </w:t>
      </w:r>
      <w:r w:rsidR="006F3015" w:rsidRPr="007D0B2B">
        <w:rPr>
          <w:rFonts w:ascii="Arial" w:eastAsia="Arial" w:hAnsi="Arial" w:cs="Arial"/>
        </w:rPr>
        <w:t>orgánicos</w:t>
      </w:r>
      <w:r w:rsidRPr="007D0B2B">
        <w:rPr>
          <w:rFonts w:ascii="Arial" w:eastAsia="Arial" w:hAnsi="Arial" w:cs="Arial"/>
        </w:rPr>
        <w:t xml:space="preserve"> y patrocinados acorde a la estrategia de </w:t>
      </w:r>
      <w:r w:rsidR="006F3015" w:rsidRPr="007D0B2B">
        <w:rPr>
          <w:rFonts w:ascii="Arial" w:eastAsia="Arial" w:hAnsi="Arial" w:cs="Arial"/>
        </w:rPr>
        <w:t>comunicación</w:t>
      </w:r>
      <w:r w:rsidRPr="007D0B2B">
        <w:rPr>
          <w:rFonts w:ascii="Arial" w:eastAsia="Arial" w:hAnsi="Arial" w:cs="Arial"/>
        </w:rPr>
        <w:t xml:space="preserve"> digital previamente definida y a las nece</w:t>
      </w:r>
      <w:r w:rsidR="006F3015" w:rsidRPr="007D0B2B">
        <w:rPr>
          <w:rFonts w:ascii="Arial" w:eastAsia="Arial" w:hAnsi="Arial" w:cs="Arial"/>
        </w:rPr>
        <w:t>sidades concretas de cada etapa.</w:t>
      </w:r>
    </w:p>
    <w:p w14:paraId="77069AC7" w14:textId="216CA9EF"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Desarroll</w:t>
      </w:r>
      <w:r w:rsidR="006F3015" w:rsidRPr="007D0B2B">
        <w:rPr>
          <w:rFonts w:ascii="Arial" w:eastAsia="Arial" w:hAnsi="Arial" w:cs="Arial"/>
        </w:rPr>
        <w:t>ará</w:t>
      </w:r>
      <w:r w:rsidRPr="007D0B2B">
        <w:rPr>
          <w:rFonts w:ascii="Arial" w:eastAsia="Arial" w:hAnsi="Arial" w:cs="Arial"/>
        </w:rPr>
        <w:t xml:space="preserve"> y optimiza</w:t>
      </w:r>
      <w:r w:rsidR="006F3015" w:rsidRPr="007D0B2B">
        <w:rPr>
          <w:rFonts w:ascii="Arial" w:eastAsia="Arial" w:hAnsi="Arial" w:cs="Arial"/>
        </w:rPr>
        <w:t xml:space="preserve">rá de manera </w:t>
      </w:r>
      <w:r w:rsidRPr="007D0B2B">
        <w:rPr>
          <w:rFonts w:ascii="Arial" w:eastAsia="Arial" w:hAnsi="Arial" w:cs="Arial"/>
        </w:rPr>
        <w:t xml:space="preserve">frecuente </w:t>
      </w:r>
      <w:r w:rsidR="006F3015" w:rsidRPr="007D0B2B">
        <w:rPr>
          <w:rFonts w:ascii="Arial" w:eastAsia="Arial" w:hAnsi="Arial" w:cs="Arial"/>
        </w:rPr>
        <w:t>los</w:t>
      </w:r>
      <w:r w:rsidRPr="007D0B2B">
        <w:rPr>
          <w:rFonts w:ascii="Arial" w:eastAsia="Arial" w:hAnsi="Arial" w:cs="Arial"/>
        </w:rPr>
        <w:t xml:space="preserve"> cronogramas de </w:t>
      </w:r>
      <w:proofErr w:type="spellStart"/>
      <w:r w:rsidRPr="007D0B2B">
        <w:rPr>
          <w:rFonts w:ascii="Arial" w:eastAsia="Arial" w:hAnsi="Arial" w:cs="Arial"/>
        </w:rPr>
        <w:t>posteos</w:t>
      </w:r>
      <w:proofErr w:type="spellEnd"/>
      <w:r w:rsidRPr="007D0B2B">
        <w:rPr>
          <w:rFonts w:ascii="Arial" w:eastAsia="Arial" w:hAnsi="Arial" w:cs="Arial"/>
        </w:rPr>
        <w:t xml:space="preserve"> definiendo frecuencia, fechas, horarios y cantidad de </w:t>
      </w:r>
      <w:proofErr w:type="spellStart"/>
      <w:r w:rsidRPr="007D0B2B">
        <w:rPr>
          <w:rFonts w:ascii="Arial" w:eastAsia="Arial" w:hAnsi="Arial" w:cs="Arial"/>
        </w:rPr>
        <w:t>posteos</w:t>
      </w:r>
      <w:proofErr w:type="spellEnd"/>
      <w:r w:rsidRPr="007D0B2B">
        <w:rPr>
          <w:rFonts w:ascii="Arial" w:eastAsia="Arial" w:hAnsi="Arial" w:cs="Arial"/>
        </w:rPr>
        <w:t xml:space="preserve"> diarios, con el fin de cumplir los objetivos previamente establecidos.</w:t>
      </w:r>
    </w:p>
    <w:p w14:paraId="536CBF66" w14:textId="6CA3D67E"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Potenciar</w:t>
      </w:r>
      <w:r w:rsidR="006F3015" w:rsidRPr="007D0B2B">
        <w:rPr>
          <w:rFonts w:ascii="Arial" w:eastAsia="Arial" w:hAnsi="Arial" w:cs="Arial"/>
        </w:rPr>
        <w:t>á</w:t>
      </w:r>
      <w:r w:rsidRPr="007D0B2B">
        <w:rPr>
          <w:rFonts w:ascii="Arial" w:eastAsia="Arial" w:hAnsi="Arial" w:cs="Arial"/>
        </w:rPr>
        <w:t xml:space="preserve"> contenidos acordes a cada red social teniendo en cuenta perfil de la comunidad, tono de la red, tipo de contenido de mayor efectividad, etc.</w:t>
      </w:r>
    </w:p>
    <w:p w14:paraId="0DF796AE" w14:textId="3A405D49" w:rsidR="000801EE" w:rsidRPr="007D0B2B" w:rsidRDefault="006F3015"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El ma</w:t>
      </w:r>
      <w:r w:rsidR="000801EE" w:rsidRPr="007D0B2B">
        <w:rPr>
          <w:rFonts w:ascii="Arial" w:eastAsia="Arial" w:hAnsi="Arial" w:cs="Arial"/>
        </w:rPr>
        <w:t xml:space="preserve">nejo operativo de las redes sociales </w:t>
      </w:r>
      <w:r w:rsidRPr="007D0B2B">
        <w:rPr>
          <w:rFonts w:ascii="Arial" w:eastAsia="Arial" w:hAnsi="Arial" w:cs="Arial"/>
        </w:rPr>
        <w:t xml:space="preserve">será ejecutado según </w:t>
      </w:r>
      <w:r w:rsidR="000801EE" w:rsidRPr="007D0B2B">
        <w:rPr>
          <w:rFonts w:ascii="Arial" w:eastAsia="Arial" w:hAnsi="Arial" w:cs="Arial"/>
        </w:rPr>
        <w:t xml:space="preserve">el cronograma de </w:t>
      </w:r>
      <w:proofErr w:type="spellStart"/>
      <w:r w:rsidR="000801EE" w:rsidRPr="007D0B2B">
        <w:rPr>
          <w:rFonts w:ascii="Arial" w:eastAsia="Arial" w:hAnsi="Arial" w:cs="Arial"/>
        </w:rPr>
        <w:t>posteos</w:t>
      </w:r>
      <w:proofErr w:type="spellEnd"/>
      <w:r w:rsidR="000801EE" w:rsidRPr="007D0B2B">
        <w:rPr>
          <w:rFonts w:ascii="Arial" w:eastAsia="Arial" w:hAnsi="Arial" w:cs="Arial"/>
        </w:rPr>
        <w:t xml:space="preserve"> acordado y </w:t>
      </w:r>
      <w:r w:rsidRPr="007D0B2B">
        <w:rPr>
          <w:rFonts w:ascii="Arial" w:eastAsia="Arial" w:hAnsi="Arial" w:cs="Arial"/>
        </w:rPr>
        <w:t>se podrán agregar</w:t>
      </w:r>
      <w:r w:rsidR="000801EE" w:rsidRPr="007D0B2B">
        <w:rPr>
          <w:rFonts w:ascii="Arial" w:eastAsia="Arial" w:hAnsi="Arial" w:cs="Arial"/>
        </w:rPr>
        <w:t xml:space="preserve"> solicitudes concretas incrementales que atiendan a ne</w:t>
      </w:r>
      <w:r w:rsidRPr="007D0B2B">
        <w:rPr>
          <w:rFonts w:ascii="Arial" w:eastAsia="Arial" w:hAnsi="Arial" w:cs="Arial"/>
        </w:rPr>
        <w:t xml:space="preserve">cesidades urgentes del momento, tanto del INE como de </w:t>
      </w:r>
      <w:r w:rsidR="008141C6">
        <w:rPr>
          <w:rFonts w:ascii="Arial" w:eastAsia="Arial" w:hAnsi="Arial" w:cs="Arial"/>
        </w:rPr>
        <w:t>Censo</w:t>
      </w:r>
      <w:r w:rsidRPr="007D0B2B">
        <w:rPr>
          <w:rFonts w:ascii="Arial" w:eastAsia="Arial" w:hAnsi="Arial" w:cs="Arial"/>
        </w:rPr>
        <w:t xml:space="preserve"> 2023.</w:t>
      </w:r>
    </w:p>
    <w:p w14:paraId="6E5C56E4" w14:textId="344362E8"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Elaborar</w:t>
      </w:r>
      <w:r w:rsidR="006F3015" w:rsidRPr="007D0B2B">
        <w:rPr>
          <w:rFonts w:ascii="Arial" w:eastAsia="Arial" w:hAnsi="Arial" w:cs="Arial"/>
        </w:rPr>
        <w:t xml:space="preserve">á, en caso de necesidad, </w:t>
      </w:r>
      <w:r w:rsidRPr="007D0B2B">
        <w:rPr>
          <w:rFonts w:ascii="Arial" w:eastAsia="Arial" w:hAnsi="Arial" w:cs="Arial"/>
        </w:rPr>
        <w:t xml:space="preserve">materiales requeridos para los </w:t>
      </w:r>
      <w:proofErr w:type="spellStart"/>
      <w:r w:rsidRPr="007D0B2B">
        <w:rPr>
          <w:rFonts w:ascii="Arial" w:eastAsia="Arial" w:hAnsi="Arial" w:cs="Arial"/>
        </w:rPr>
        <w:t>posteos</w:t>
      </w:r>
      <w:proofErr w:type="spellEnd"/>
      <w:r w:rsidRPr="007D0B2B">
        <w:rPr>
          <w:rFonts w:ascii="Arial" w:eastAsia="Arial" w:hAnsi="Arial" w:cs="Arial"/>
        </w:rPr>
        <w:t xml:space="preserve">, como complemento de los textos a redactar, por ejemplo: desarrollos </w:t>
      </w:r>
      <w:r w:rsidR="006F3015" w:rsidRPr="007D0B2B">
        <w:rPr>
          <w:rFonts w:ascii="Arial" w:eastAsia="Arial" w:hAnsi="Arial" w:cs="Arial"/>
        </w:rPr>
        <w:t>gráficos</w:t>
      </w:r>
      <w:r w:rsidRPr="007D0B2B">
        <w:rPr>
          <w:rFonts w:ascii="Arial" w:eastAsia="Arial" w:hAnsi="Arial" w:cs="Arial"/>
        </w:rPr>
        <w:t>, animaciones, ediciones de contenidos audiovisuales preexistentes.</w:t>
      </w:r>
    </w:p>
    <w:p w14:paraId="7D940D2C" w14:textId="2216C3F8" w:rsidR="00056C50" w:rsidRPr="008B5C7A" w:rsidRDefault="00056C50" w:rsidP="007D0B2B">
      <w:pPr>
        <w:numPr>
          <w:ilvl w:val="0"/>
          <w:numId w:val="2"/>
        </w:numPr>
        <w:suppressAutoHyphens/>
        <w:spacing w:after="120" w:line="360" w:lineRule="auto"/>
        <w:ind w:left="142" w:right="567" w:hanging="284"/>
        <w:jc w:val="both"/>
        <w:rPr>
          <w:rFonts w:ascii="Arial" w:eastAsia="Arial" w:hAnsi="Arial" w:cs="Arial"/>
        </w:rPr>
      </w:pPr>
      <w:r w:rsidRPr="008B5C7A">
        <w:rPr>
          <w:rFonts w:ascii="Arial" w:eastAsia="Arial" w:hAnsi="Arial" w:cs="Arial"/>
        </w:rPr>
        <w:t>Identificará</w:t>
      </w:r>
      <w:r w:rsidR="00F8516B" w:rsidRPr="008B5C7A">
        <w:rPr>
          <w:rFonts w:ascii="Arial" w:eastAsia="Arial" w:hAnsi="Arial" w:cs="Arial"/>
        </w:rPr>
        <w:t xml:space="preserve"> y propondrá la contratación de </w:t>
      </w:r>
      <w:r w:rsidR="001045A5" w:rsidRPr="008B5C7A">
        <w:rPr>
          <w:rFonts w:ascii="Arial" w:eastAsia="Arial" w:hAnsi="Arial" w:cs="Arial"/>
        </w:rPr>
        <w:t>“</w:t>
      </w:r>
      <w:proofErr w:type="spellStart"/>
      <w:r w:rsidRPr="008B5C7A">
        <w:rPr>
          <w:rFonts w:ascii="Arial" w:eastAsia="Arial" w:hAnsi="Arial" w:cs="Arial"/>
        </w:rPr>
        <w:t>influencers</w:t>
      </w:r>
      <w:proofErr w:type="spellEnd"/>
      <w:r w:rsidR="001045A5" w:rsidRPr="008B5C7A">
        <w:rPr>
          <w:rFonts w:ascii="Arial" w:eastAsia="Arial" w:hAnsi="Arial" w:cs="Arial"/>
        </w:rPr>
        <w:t>”</w:t>
      </w:r>
      <w:r w:rsidRPr="008B5C7A">
        <w:rPr>
          <w:rFonts w:ascii="Arial" w:eastAsia="Arial" w:hAnsi="Arial" w:cs="Arial"/>
        </w:rPr>
        <w:t xml:space="preserve"> que p</w:t>
      </w:r>
      <w:r w:rsidR="00F8516B" w:rsidRPr="008B5C7A">
        <w:rPr>
          <w:rFonts w:ascii="Arial" w:eastAsia="Arial" w:hAnsi="Arial" w:cs="Arial"/>
        </w:rPr>
        <w:t>uedan actuar como difusores de la estrategia de comunicación</w:t>
      </w:r>
      <w:r w:rsidRPr="008B5C7A">
        <w:rPr>
          <w:rFonts w:ascii="Arial" w:eastAsia="Arial" w:hAnsi="Arial" w:cs="Arial"/>
        </w:rPr>
        <w:t xml:space="preserve">, estableciendo los contactos </w:t>
      </w:r>
      <w:r w:rsidR="00E264C6" w:rsidRPr="008B5C7A">
        <w:rPr>
          <w:rFonts w:ascii="Arial" w:eastAsia="Arial" w:hAnsi="Arial" w:cs="Arial"/>
        </w:rPr>
        <w:t>y acciones nec</w:t>
      </w:r>
      <w:r w:rsidR="00F8516B" w:rsidRPr="008B5C7A">
        <w:rPr>
          <w:rFonts w:ascii="Arial" w:eastAsia="Arial" w:hAnsi="Arial" w:cs="Arial"/>
        </w:rPr>
        <w:t xml:space="preserve">esarias para incorporarlos a los planes </w:t>
      </w:r>
      <w:r w:rsidR="00E264C6" w:rsidRPr="008B5C7A">
        <w:rPr>
          <w:rFonts w:ascii="Arial" w:eastAsia="Arial" w:hAnsi="Arial" w:cs="Arial"/>
        </w:rPr>
        <w:t>en caso de ser requeridos.</w:t>
      </w:r>
      <w:r w:rsidR="00A20882" w:rsidRPr="008B5C7A">
        <w:rPr>
          <w:rFonts w:ascii="Arial" w:eastAsia="Arial" w:hAnsi="Arial" w:cs="Arial"/>
        </w:rPr>
        <w:t xml:space="preserve"> Por ejemplo</w:t>
      </w:r>
      <w:r w:rsidR="00303D4B" w:rsidRPr="008B5C7A">
        <w:rPr>
          <w:rFonts w:ascii="Arial" w:eastAsia="Arial" w:hAnsi="Arial" w:cs="Arial"/>
        </w:rPr>
        <w:t>,</w:t>
      </w:r>
      <w:r w:rsidR="00A20882" w:rsidRPr="008B5C7A">
        <w:rPr>
          <w:rFonts w:ascii="Arial" w:eastAsia="Arial" w:hAnsi="Arial" w:cs="Arial"/>
        </w:rPr>
        <w:t xml:space="preserve"> durante el período de relevamiento captar la atención de aquellos hogares que no están respondiendo y despertar su voluntad de censarse o ser censados.</w:t>
      </w:r>
    </w:p>
    <w:p w14:paraId="677E662E" w14:textId="09400C8E" w:rsidR="000801EE" w:rsidRPr="007D0B2B" w:rsidRDefault="006F3015"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D</w:t>
      </w:r>
      <w:r w:rsidR="000801EE" w:rsidRPr="007D0B2B">
        <w:rPr>
          <w:rFonts w:ascii="Arial" w:eastAsia="Arial" w:hAnsi="Arial" w:cs="Arial"/>
        </w:rPr>
        <w:t>efinir</w:t>
      </w:r>
      <w:r w:rsidRPr="007D0B2B">
        <w:rPr>
          <w:rFonts w:ascii="Arial" w:eastAsia="Arial" w:hAnsi="Arial" w:cs="Arial"/>
        </w:rPr>
        <w:t>á</w:t>
      </w:r>
      <w:r w:rsidR="000801EE" w:rsidRPr="007D0B2B">
        <w:rPr>
          <w:rFonts w:ascii="Arial" w:eastAsia="Arial" w:hAnsi="Arial" w:cs="Arial"/>
        </w:rPr>
        <w:t xml:space="preserve"> objetivos concretos, </w:t>
      </w:r>
      <w:r w:rsidRPr="007D0B2B">
        <w:rPr>
          <w:rFonts w:ascii="Arial" w:eastAsia="Arial" w:hAnsi="Arial" w:cs="Arial"/>
        </w:rPr>
        <w:t>así</w:t>
      </w:r>
      <w:r w:rsidR="000801EE" w:rsidRPr="007D0B2B">
        <w:rPr>
          <w:rFonts w:ascii="Arial" w:eastAsia="Arial" w:hAnsi="Arial" w:cs="Arial"/>
        </w:rPr>
        <w:t xml:space="preserve">́ como </w:t>
      </w:r>
      <w:r w:rsidRPr="007D0B2B">
        <w:rPr>
          <w:rFonts w:ascii="Arial" w:eastAsia="Arial" w:hAnsi="Arial" w:cs="Arial"/>
        </w:rPr>
        <w:t>métricas</w:t>
      </w:r>
      <w:r w:rsidR="000801EE" w:rsidRPr="007D0B2B">
        <w:rPr>
          <w:rFonts w:ascii="Arial" w:eastAsia="Arial" w:hAnsi="Arial" w:cs="Arial"/>
        </w:rPr>
        <w:t xml:space="preserve"> de control que permitan tomar medidas correctivas durante la pauta y analizar resultados finales, a </w:t>
      </w:r>
      <w:r w:rsidRPr="007D0B2B">
        <w:rPr>
          <w:rFonts w:ascii="Arial" w:eastAsia="Arial" w:hAnsi="Arial" w:cs="Arial"/>
        </w:rPr>
        <w:t>través</w:t>
      </w:r>
      <w:r w:rsidR="000801EE" w:rsidRPr="007D0B2B">
        <w:rPr>
          <w:rFonts w:ascii="Arial" w:eastAsia="Arial" w:hAnsi="Arial" w:cs="Arial"/>
        </w:rPr>
        <w:t xml:space="preserve"> de un constante monitoreo de </w:t>
      </w:r>
      <w:r w:rsidRPr="007D0B2B">
        <w:rPr>
          <w:rFonts w:ascii="Arial" w:eastAsia="Arial" w:hAnsi="Arial" w:cs="Arial"/>
        </w:rPr>
        <w:t>gestión</w:t>
      </w:r>
      <w:r w:rsidR="000801EE" w:rsidRPr="007D0B2B">
        <w:rPr>
          <w:rFonts w:ascii="Arial" w:eastAsia="Arial" w:hAnsi="Arial" w:cs="Arial"/>
        </w:rPr>
        <w:t xml:space="preserve"> de pauta y KPI de performance. </w:t>
      </w:r>
    </w:p>
    <w:p w14:paraId="1227142F" w14:textId="07EF69CD"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Cumpli</w:t>
      </w:r>
      <w:r w:rsidR="006F3015" w:rsidRPr="007D0B2B">
        <w:rPr>
          <w:rFonts w:ascii="Arial" w:eastAsia="Arial" w:hAnsi="Arial" w:cs="Arial"/>
        </w:rPr>
        <w:t>rá con los</w:t>
      </w:r>
      <w:r w:rsidRPr="007D0B2B">
        <w:rPr>
          <w:rFonts w:ascii="Arial" w:eastAsia="Arial" w:hAnsi="Arial" w:cs="Arial"/>
        </w:rPr>
        <w:t xml:space="preserve"> criterios institucionales de </w:t>
      </w:r>
      <w:r w:rsidR="006F3015" w:rsidRPr="007D0B2B">
        <w:rPr>
          <w:rFonts w:ascii="Arial" w:eastAsia="Arial" w:hAnsi="Arial" w:cs="Arial"/>
        </w:rPr>
        <w:t>interacción</w:t>
      </w:r>
      <w:r w:rsidRPr="007D0B2B">
        <w:rPr>
          <w:rFonts w:ascii="Arial" w:eastAsia="Arial" w:hAnsi="Arial" w:cs="Arial"/>
        </w:rPr>
        <w:t xml:space="preserve"> </w:t>
      </w:r>
      <w:r w:rsidR="00303D4B" w:rsidRPr="007D0B2B">
        <w:rPr>
          <w:rFonts w:ascii="Arial" w:eastAsia="Arial" w:hAnsi="Arial" w:cs="Arial"/>
        </w:rPr>
        <w:t>vía</w:t>
      </w:r>
      <w:r w:rsidRPr="007D0B2B">
        <w:rPr>
          <w:rFonts w:ascii="Arial" w:eastAsia="Arial" w:hAnsi="Arial" w:cs="Arial"/>
        </w:rPr>
        <w:t xml:space="preserve"> redes sociales </w:t>
      </w:r>
      <w:r w:rsidR="006F3015" w:rsidRPr="007D0B2B">
        <w:rPr>
          <w:rFonts w:ascii="Arial" w:eastAsia="Arial" w:hAnsi="Arial" w:cs="Arial"/>
        </w:rPr>
        <w:t xml:space="preserve">y </w:t>
      </w:r>
      <w:r w:rsidRPr="007D0B2B">
        <w:rPr>
          <w:rFonts w:ascii="Arial" w:eastAsia="Arial" w:hAnsi="Arial" w:cs="Arial"/>
        </w:rPr>
        <w:t xml:space="preserve">sus principales miembros activos en redes sociales desde cuentas personales, prestando especial </w:t>
      </w:r>
      <w:r w:rsidR="006F3015" w:rsidRPr="007D0B2B">
        <w:rPr>
          <w:rFonts w:ascii="Arial" w:eastAsia="Arial" w:hAnsi="Arial" w:cs="Arial"/>
        </w:rPr>
        <w:t>atención</w:t>
      </w:r>
      <w:r w:rsidRPr="007D0B2B">
        <w:rPr>
          <w:rFonts w:ascii="Arial" w:eastAsia="Arial" w:hAnsi="Arial" w:cs="Arial"/>
        </w:rPr>
        <w:t xml:space="preserve"> a arrobar y etiquetar siempre a todas las </w:t>
      </w:r>
      <w:r w:rsidRPr="007D0B2B">
        <w:rPr>
          <w:rFonts w:ascii="Arial" w:eastAsia="Arial" w:hAnsi="Arial" w:cs="Arial"/>
        </w:rPr>
        <w:lastRenderedPageBreak/>
        <w:t xml:space="preserve">instituciones y referentes que corresponda, </w:t>
      </w:r>
      <w:r w:rsidR="006F3015" w:rsidRPr="007D0B2B">
        <w:rPr>
          <w:rFonts w:ascii="Arial" w:eastAsia="Arial" w:hAnsi="Arial" w:cs="Arial"/>
        </w:rPr>
        <w:t>así</w:t>
      </w:r>
      <w:r w:rsidRPr="007D0B2B">
        <w:rPr>
          <w:rFonts w:ascii="Arial" w:eastAsia="Arial" w:hAnsi="Arial" w:cs="Arial"/>
        </w:rPr>
        <w:t xml:space="preserve">́ como cuidando la </w:t>
      </w:r>
      <w:r w:rsidR="006F3015" w:rsidRPr="007D0B2B">
        <w:rPr>
          <w:rFonts w:ascii="Arial" w:eastAsia="Arial" w:hAnsi="Arial" w:cs="Arial"/>
        </w:rPr>
        <w:t>interacción</w:t>
      </w:r>
      <w:r w:rsidRPr="007D0B2B">
        <w:rPr>
          <w:rFonts w:ascii="Arial" w:eastAsia="Arial" w:hAnsi="Arial" w:cs="Arial"/>
        </w:rPr>
        <w:t xml:space="preserve"> al poner </w:t>
      </w:r>
      <w:proofErr w:type="spellStart"/>
      <w:r w:rsidRPr="00303D4B">
        <w:rPr>
          <w:rFonts w:ascii="Arial" w:eastAsia="Arial" w:hAnsi="Arial" w:cs="Arial"/>
          <w:i/>
        </w:rPr>
        <w:t>like</w:t>
      </w:r>
      <w:proofErr w:type="spellEnd"/>
      <w:r w:rsidRPr="00303D4B">
        <w:rPr>
          <w:rFonts w:ascii="Arial" w:eastAsia="Arial" w:hAnsi="Arial" w:cs="Arial"/>
          <w:i/>
        </w:rPr>
        <w:t xml:space="preserve"> </w:t>
      </w:r>
      <w:r w:rsidRPr="007D0B2B">
        <w:rPr>
          <w:rFonts w:ascii="Arial" w:eastAsia="Arial" w:hAnsi="Arial" w:cs="Arial"/>
        </w:rPr>
        <w:t xml:space="preserve">o </w:t>
      </w:r>
      <w:proofErr w:type="spellStart"/>
      <w:r w:rsidRPr="007D0B2B">
        <w:rPr>
          <w:rFonts w:ascii="Arial" w:eastAsia="Arial" w:hAnsi="Arial" w:cs="Arial"/>
        </w:rPr>
        <w:t>repostear</w:t>
      </w:r>
      <w:proofErr w:type="spellEnd"/>
      <w:r w:rsidRPr="007D0B2B">
        <w:rPr>
          <w:rFonts w:ascii="Arial" w:eastAsia="Arial" w:hAnsi="Arial" w:cs="Arial"/>
        </w:rPr>
        <w:t xml:space="preserve"> contenidos de terceros.</w:t>
      </w:r>
    </w:p>
    <w:p w14:paraId="003E0AF2" w14:textId="34060C1B"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Cumplir</w:t>
      </w:r>
      <w:r w:rsidR="006F3015" w:rsidRPr="007D0B2B">
        <w:rPr>
          <w:rFonts w:ascii="Arial" w:eastAsia="Arial" w:hAnsi="Arial" w:cs="Arial"/>
        </w:rPr>
        <w:t>á con</w:t>
      </w:r>
      <w:r w:rsidRPr="007D0B2B">
        <w:rPr>
          <w:rFonts w:ascii="Arial" w:eastAsia="Arial" w:hAnsi="Arial" w:cs="Arial"/>
        </w:rPr>
        <w:t xml:space="preserve"> los criterios de respuesta institucionales </w:t>
      </w:r>
      <w:r w:rsidR="006F3015" w:rsidRPr="007D0B2B">
        <w:rPr>
          <w:rFonts w:ascii="Arial" w:eastAsia="Arial" w:hAnsi="Arial" w:cs="Arial"/>
        </w:rPr>
        <w:t xml:space="preserve">y con los definidos en los planes de contingencia </w:t>
      </w:r>
      <w:r w:rsidRPr="007D0B2B">
        <w:rPr>
          <w:rFonts w:ascii="Arial" w:eastAsia="Arial" w:hAnsi="Arial" w:cs="Arial"/>
        </w:rPr>
        <w:t xml:space="preserve">en torno a manejo de crisis a </w:t>
      </w:r>
      <w:r w:rsidR="006F3015" w:rsidRPr="007D0B2B">
        <w:rPr>
          <w:rFonts w:ascii="Arial" w:eastAsia="Arial" w:hAnsi="Arial" w:cs="Arial"/>
        </w:rPr>
        <w:t>raíz</w:t>
      </w:r>
      <w:r w:rsidRPr="007D0B2B">
        <w:rPr>
          <w:rFonts w:ascii="Arial" w:eastAsia="Arial" w:hAnsi="Arial" w:cs="Arial"/>
        </w:rPr>
        <w:t xml:space="preserve"> de </w:t>
      </w:r>
      <w:proofErr w:type="spellStart"/>
      <w:r w:rsidRPr="007D0B2B">
        <w:rPr>
          <w:rFonts w:ascii="Arial" w:eastAsia="Arial" w:hAnsi="Arial" w:cs="Arial"/>
        </w:rPr>
        <w:t>posteos</w:t>
      </w:r>
      <w:proofErr w:type="spellEnd"/>
      <w:r w:rsidRPr="007D0B2B">
        <w:rPr>
          <w:rFonts w:ascii="Arial" w:eastAsia="Arial" w:hAnsi="Arial" w:cs="Arial"/>
        </w:rPr>
        <w:t xml:space="preserve"> negativos en redes sociales.</w:t>
      </w:r>
    </w:p>
    <w:p w14:paraId="3567FA56" w14:textId="78DB2E73"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Gestionar</w:t>
      </w:r>
      <w:r w:rsidR="006F3015" w:rsidRPr="007D0B2B">
        <w:rPr>
          <w:rFonts w:ascii="Arial" w:eastAsia="Arial" w:hAnsi="Arial" w:cs="Arial"/>
        </w:rPr>
        <w:t>á</w:t>
      </w:r>
      <w:r w:rsidRPr="007D0B2B">
        <w:rPr>
          <w:rFonts w:ascii="Arial" w:eastAsia="Arial" w:hAnsi="Arial" w:cs="Arial"/>
        </w:rPr>
        <w:t xml:space="preserve"> tanto </w:t>
      </w:r>
      <w:proofErr w:type="spellStart"/>
      <w:r w:rsidRPr="007D0B2B">
        <w:rPr>
          <w:rFonts w:ascii="Arial" w:eastAsia="Arial" w:hAnsi="Arial" w:cs="Arial"/>
        </w:rPr>
        <w:t>posteos</w:t>
      </w:r>
      <w:proofErr w:type="spellEnd"/>
      <w:r w:rsidRPr="007D0B2B">
        <w:rPr>
          <w:rFonts w:ascii="Arial" w:eastAsia="Arial" w:hAnsi="Arial" w:cs="Arial"/>
        </w:rPr>
        <w:t xml:space="preserve"> </w:t>
      </w:r>
      <w:r w:rsidR="006F3015" w:rsidRPr="007D0B2B">
        <w:rPr>
          <w:rFonts w:ascii="Arial" w:eastAsia="Arial" w:hAnsi="Arial" w:cs="Arial"/>
        </w:rPr>
        <w:t>orgánicos</w:t>
      </w:r>
      <w:r w:rsidRPr="007D0B2B">
        <w:rPr>
          <w:rFonts w:ascii="Arial" w:eastAsia="Arial" w:hAnsi="Arial" w:cs="Arial"/>
        </w:rPr>
        <w:t xml:space="preserve"> como pauta en las diversas redes sociales</w:t>
      </w:r>
      <w:r w:rsidR="006F3015" w:rsidRPr="007D0B2B">
        <w:rPr>
          <w:rFonts w:ascii="Arial" w:eastAsia="Arial" w:hAnsi="Arial" w:cs="Arial"/>
        </w:rPr>
        <w:t xml:space="preserve">, controlando la </w:t>
      </w:r>
      <w:r w:rsidR="00A20882" w:rsidRPr="007D0B2B">
        <w:rPr>
          <w:rFonts w:ascii="Arial" w:eastAsia="Arial" w:hAnsi="Arial" w:cs="Arial"/>
        </w:rPr>
        <w:t>inversión</w:t>
      </w:r>
      <w:r w:rsidRPr="007D0B2B">
        <w:rPr>
          <w:rFonts w:ascii="Arial" w:eastAsia="Arial" w:hAnsi="Arial" w:cs="Arial"/>
        </w:rPr>
        <w:t xml:space="preserve"> en cada uno de los medios, dando seguimiento al cumplimiento de rubro y objetivos establecidos</w:t>
      </w:r>
      <w:r w:rsidR="006F3015" w:rsidRPr="007D0B2B">
        <w:rPr>
          <w:rFonts w:ascii="Arial" w:eastAsia="Arial" w:hAnsi="Arial" w:cs="Arial"/>
        </w:rPr>
        <w:t xml:space="preserve"> en la estrategia de comunicación</w:t>
      </w:r>
      <w:r w:rsidRPr="007D0B2B">
        <w:rPr>
          <w:rFonts w:ascii="Arial" w:eastAsia="Arial" w:hAnsi="Arial" w:cs="Arial"/>
        </w:rPr>
        <w:t xml:space="preserve">. </w:t>
      </w:r>
    </w:p>
    <w:p w14:paraId="70FB9573" w14:textId="363EB9A9" w:rsidR="000801EE" w:rsidRPr="007D0B2B" w:rsidRDefault="006F3015"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Realizará el se</w:t>
      </w:r>
      <w:r w:rsidR="000801EE" w:rsidRPr="007D0B2B">
        <w:rPr>
          <w:rFonts w:ascii="Arial" w:eastAsia="Arial" w:hAnsi="Arial" w:cs="Arial"/>
        </w:rPr>
        <w:t xml:space="preserve">guimiento de las </w:t>
      </w:r>
      <w:r w:rsidRPr="007D0B2B">
        <w:rPr>
          <w:rFonts w:ascii="Arial" w:eastAsia="Arial" w:hAnsi="Arial" w:cs="Arial"/>
        </w:rPr>
        <w:t>métricas</w:t>
      </w:r>
      <w:r w:rsidR="000801EE" w:rsidRPr="007D0B2B">
        <w:rPr>
          <w:rFonts w:ascii="Arial" w:eastAsia="Arial" w:hAnsi="Arial" w:cs="Arial"/>
        </w:rPr>
        <w:t xml:space="preserve"> en los sitios a </w:t>
      </w:r>
      <w:r w:rsidRPr="007D0B2B">
        <w:rPr>
          <w:rFonts w:ascii="Arial" w:eastAsia="Arial" w:hAnsi="Arial" w:cs="Arial"/>
        </w:rPr>
        <w:t>raíz</w:t>
      </w:r>
      <w:r w:rsidR="000801EE" w:rsidRPr="007D0B2B">
        <w:rPr>
          <w:rFonts w:ascii="Arial" w:eastAsia="Arial" w:hAnsi="Arial" w:cs="Arial"/>
        </w:rPr>
        <w:t xml:space="preserve"> de las acciones en redes sociales, con el fin de confirmar o redefinir la estrategia de pauta.</w:t>
      </w:r>
    </w:p>
    <w:p w14:paraId="7EA13F4E" w14:textId="0B91DE0D" w:rsidR="000801EE" w:rsidRPr="007D0B2B" w:rsidRDefault="006F3015"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Realizará el</w:t>
      </w:r>
      <w:r w:rsidR="000801EE" w:rsidRPr="007D0B2B">
        <w:rPr>
          <w:rFonts w:ascii="Arial" w:eastAsia="Arial" w:hAnsi="Arial" w:cs="Arial"/>
        </w:rPr>
        <w:t xml:space="preserve"> </w:t>
      </w:r>
      <w:r w:rsidRPr="007D0B2B">
        <w:rPr>
          <w:rFonts w:ascii="Arial" w:eastAsia="Arial" w:hAnsi="Arial" w:cs="Arial"/>
        </w:rPr>
        <w:t>m</w:t>
      </w:r>
      <w:r w:rsidR="000801EE" w:rsidRPr="007D0B2B">
        <w:rPr>
          <w:rFonts w:ascii="Arial" w:eastAsia="Arial" w:hAnsi="Arial" w:cs="Arial"/>
        </w:rPr>
        <w:t xml:space="preserve">onitoreo, </w:t>
      </w:r>
      <w:r w:rsidRPr="007D0B2B">
        <w:rPr>
          <w:rFonts w:ascii="Arial" w:eastAsia="Arial" w:hAnsi="Arial" w:cs="Arial"/>
        </w:rPr>
        <w:t>análisis</w:t>
      </w:r>
      <w:r w:rsidR="000801EE" w:rsidRPr="007D0B2B">
        <w:rPr>
          <w:rFonts w:ascii="Arial" w:eastAsia="Arial" w:hAnsi="Arial" w:cs="Arial"/>
        </w:rPr>
        <w:t xml:space="preserve"> y </w:t>
      </w:r>
      <w:r w:rsidRPr="007D0B2B">
        <w:rPr>
          <w:rFonts w:ascii="Arial" w:eastAsia="Arial" w:hAnsi="Arial" w:cs="Arial"/>
        </w:rPr>
        <w:t>presentación</w:t>
      </w:r>
      <w:r w:rsidR="000801EE" w:rsidRPr="007D0B2B">
        <w:rPr>
          <w:rFonts w:ascii="Arial" w:eastAsia="Arial" w:hAnsi="Arial" w:cs="Arial"/>
        </w:rPr>
        <w:t xml:space="preserve"> de opiniones en redes sociales. Estos servicios deben tener como objeto brindar </w:t>
      </w:r>
      <w:r w:rsidRPr="007D0B2B">
        <w:rPr>
          <w:rFonts w:ascii="Arial" w:eastAsia="Arial" w:hAnsi="Arial" w:cs="Arial"/>
        </w:rPr>
        <w:t>información</w:t>
      </w:r>
      <w:r w:rsidR="000801EE" w:rsidRPr="007D0B2B">
        <w:rPr>
          <w:rFonts w:ascii="Arial" w:eastAsia="Arial" w:hAnsi="Arial" w:cs="Arial"/>
        </w:rPr>
        <w:t xml:space="preserve"> cuantitativa y cualitativa de redes sociales y prensa digital sobre</w:t>
      </w:r>
      <w:r w:rsidR="00A20882" w:rsidRPr="007D0B2B">
        <w:rPr>
          <w:rFonts w:ascii="Arial" w:eastAsia="Arial" w:hAnsi="Arial" w:cs="Arial"/>
        </w:rPr>
        <w:t xml:space="preserve"> el</w:t>
      </w:r>
      <w:r w:rsidR="000801EE" w:rsidRPr="007D0B2B">
        <w:rPr>
          <w:rFonts w:ascii="Arial" w:eastAsia="Arial" w:hAnsi="Arial" w:cs="Arial"/>
        </w:rPr>
        <w:t xml:space="preserve"> </w:t>
      </w:r>
      <w:r w:rsidR="00056C50" w:rsidRPr="007D0B2B">
        <w:rPr>
          <w:rFonts w:ascii="Arial" w:eastAsia="Arial" w:hAnsi="Arial" w:cs="Arial"/>
        </w:rPr>
        <w:t>INE</w:t>
      </w:r>
      <w:r w:rsidR="000801EE" w:rsidRPr="007D0B2B">
        <w:rPr>
          <w:rFonts w:ascii="Arial" w:eastAsia="Arial" w:hAnsi="Arial" w:cs="Arial"/>
        </w:rPr>
        <w:t>.</w:t>
      </w:r>
    </w:p>
    <w:p w14:paraId="1587F032" w14:textId="4126A0A2" w:rsidR="000801EE" w:rsidRPr="007D0B2B" w:rsidRDefault="00056C50"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Se deberá </w:t>
      </w:r>
      <w:r w:rsidR="000801EE" w:rsidRPr="007D0B2B">
        <w:rPr>
          <w:rFonts w:ascii="Arial" w:eastAsia="Arial" w:hAnsi="Arial" w:cs="Arial"/>
        </w:rPr>
        <w:t>especificar</w:t>
      </w:r>
      <w:r w:rsidRPr="007D0B2B">
        <w:rPr>
          <w:rFonts w:ascii="Arial" w:eastAsia="Arial" w:hAnsi="Arial" w:cs="Arial"/>
        </w:rPr>
        <w:t xml:space="preserve"> las</w:t>
      </w:r>
      <w:r w:rsidR="000801EE" w:rsidRPr="007D0B2B">
        <w:rPr>
          <w:rFonts w:ascii="Arial" w:eastAsia="Arial" w:hAnsi="Arial" w:cs="Arial"/>
        </w:rPr>
        <w:t xml:space="preserve"> herramientas </w:t>
      </w:r>
      <w:r w:rsidRPr="007D0B2B">
        <w:rPr>
          <w:rFonts w:ascii="Arial" w:eastAsia="Arial" w:hAnsi="Arial" w:cs="Arial"/>
        </w:rPr>
        <w:t>tecnológicas</w:t>
      </w:r>
      <w:r w:rsidR="000801EE" w:rsidRPr="007D0B2B">
        <w:rPr>
          <w:rFonts w:ascii="Arial" w:eastAsia="Arial" w:hAnsi="Arial" w:cs="Arial"/>
        </w:rPr>
        <w:t xml:space="preserve"> que se </w:t>
      </w:r>
      <w:r w:rsidRPr="007D0B2B">
        <w:rPr>
          <w:rFonts w:ascii="Arial" w:eastAsia="Arial" w:hAnsi="Arial" w:cs="Arial"/>
        </w:rPr>
        <w:t>utilizar</w:t>
      </w:r>
      <w:r w:rsidR="00A20882" w:rsidRPr="007D0B2B">
        <w:rPr>
          <w:rFonts w:ascii="Arial" w:eastAsia="Arial" w:hAnsi="Arial" w:cs="Arial"/>
        </w:rPr>
        <w:t>án</w:t>
      </w:r>
      <w:r w:rsidRPr="007D0B2B">
        <w:rPr>
          <w:rFonts w:ascii="Arial" w:eastAsia="Arial" w:hAnsi="Arial" w:cs="Arial"/>
        </w:rPr>
        <w:t xml:space="preserve"> y su utilidad así como </w:t>
      </w:r>
      <w:r w:rsidR="000801EE" w:rsidRPr="007D0B2B">
        <w:rPr>
          <w:rFonts w:ascii="Arial" w:eastAsia="Arial" w:hAnsi="Arial" w:cs="Arial"/>
        </w:rPr>
        <w:t xml:space="preserve">detallar las redes sociales seleccionadas para la </w:t>
      </w:r>
      <w:r w:rsidRPr="007D0B2B">
        <w:rPr>
          <w:rFonts w:ascii="Arial" w:eastAsia="Arial" w:hAnsi="Arial" w:cs="Arial"/>
        </w:rPr>
        <w:t>realización</w:t>
      </w:r>
      <w:r w:rsidR="000801EE" w:rsidRPr="007D0B2B">
        <w:rPr>
          <w:rFonts w:ascii="Arial" w:eastAsia="Arial" w:hAnsi="Arial" w:cs="Arial"/>
        </w:rPr>
        <w:t xml:space="preserve"> de la escucha social.</w:t>
      </w:r>
    </w:p>
    <w:p w14:paraId="441FC896" w14:textId="496AB8FF" w:rsidR="000801EE" w:rsidRPr="007D0B2B" w:rsidRDefault="000801EE"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Alerta</w:t>
      </w:r>
      <w:r w:rsidR="00056C50" w:rsidRPr="007D0B2B">
        <w:rPr>
          <w:rFonts w:ascii="Arial" w:eastAsia="Arial" w:hAnsi="Arial" w:cs="Arial"/>
        </w:rPr>
        <w:t>rá</w:t>
      </w:r>
      <w:r w:rsidRPr="007D0B2B">
        <w:rPr>
          <w:rFonts w:ascii="Arial" w:eastAsia="Arial" w:hAnsi="Arial" w:cs="Arial"/>
        </w:rPr>
        <w:t xml:space="preserve"> de posibles crisis a </w:t>
      </w:r>
      <w:r w:rsidR="00056C50" w:rsidRPr="007D0B2B">
        <w:rPr>
          <w:rFonts w:ascii="Arial" w:eastAsia="Arial" w:hAnsi="Arial" w:cs="Arial"/>
        </w:rPr>
        <w:t>raíz</w:t>
      </w:r>
      <w:r w:rsidRPr="007D0B2B">
        <w:rPr>
          <w:rFonts w:ascii="Arial" w:eastAsia="Arial" w:hAnsi="Arial" w:cs="Arial"/>
        </w:rPr>
        <w:t xml:space="preserve"> de </w:t>
      </w:r>
      <w:r w:rsidR="00056C50" w:rsidRPr="007D0B2B">
        <w:rPr>
          <w:rFonts w:ascii="Arial" w:eastAsia="Arial" w:hAnsi="Arial" w:cs="Arial"/>
        </w:rPr>
        <w:t>generación</w:t>
      </w:r>
      <w:r w:rsidRPr="007D0B2B">
        <w:rPr>
          <w:rFonts w:ascii="Arial" w:eastAsia="Arial" w:hAnsi="Arial" w:cs="Arial"/>
        </w:rPr>
        <w:t xml:space="preserve"> de sentimientos negativos en redes sociales.</w:t>
      </w:r>
    </w:p>
    <w:p w14:paraId="27810BE7" w14:textId="01ED3395" w:rsidR="000801EE" w:rsidRPr="007D0B2B" w:rsidRDefault="00056C50"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El análisis de información y datos se realizará de manera permanente con </w:t>
      </w:r>
      <w:r w:rsidR="000801EE" w:rsidRPr="007D0B2B">
        <w:rPr>
          <w:rFonts w:ascii="Arial" w:eastAsia="Arial" w:hAnsi="Arial" w:cs="Arial"/>
        </w:rPr>
        <w:t>la contraparte que disponga</w:t>
      </w:r>
      <w:r w:rsidR="00A20882" w:rsidRPr="007D0B2B">
        <w:rPr>
          <w:rFonts w:ascii="Arial" w:eastAsia="Arial" w:hAnsi="Arial" w:cs="Arial"/>
        </w:rPr>
        <w:t xml:space="preserve"> el</w:t>
      </w:r>
      <w:r w:rsidR="000801EE" w:rsidRPr="007D0B2B">
        <w:rPr>
          <w:rFonts w:ascii="Arial" w:eastAsia="Arial" w:hAnsi="Arial" w:cs="Arial"/>
        </w:rPr>
        <w:t xml:space="preserve"> </w:t>
      </w:r>
      <w:r w:rsidRPr="007D0B2B">
        <w:rPr>
          <w:rFonts w:ascii="Arial" w:eastAsia="Arial" w:hAnsi="Arial" w:cs="Arial"/>
        </w:rPr>
        <w:t>INE a los efectos</w:t>
      </w:r>
      <w:r w:rsidR="000801EE" w:rsidRPr="007D0B2B">
        <w:rPr>
          <w:rFonts w:ascii="Arial" w:eastAsia="Arial" w:hAnsi="Arial" w:cs="Arial"/>
        </w:rPr>
        <w:t>.</w:t>
      </w:r>
    </w:p>
    <w:p w14:paraId="0D0D3EAF" w14:textId="77777777" w:rsidR="00736AA2" w:rsidRDefault="00DA1E83" w:rsidP="00687222">
      <w:pPr>
        <w:pStyle w:val="Prrafodelista"/>
        <w:numPr>
          <w:ilvl w:val="0"/>
          <w:numId w:val="16"/>
        </w:numPr>
        <w:spacing w:before="240" w:after="240" w:line="360" w:lineRule="auto"/>
        <w:ind w:left="-148" w:right="567" w:hanging="357"/>
        <w:jc w:val="both"/>
        <w:rPr>
          <w:rFonts w:ascii="Arial" w:eastAsia="Times New Roman" w:hAnsi="Arial" w:cs="Arial"/>
          <w:b/>
          <w:color w:val="000000" w:themeColor="text1"/>
          <w:sz w:val="24"/>
          <w:szCs w:val="24"/>
          <w:lang w:val="es-ES_tradnl"/>
        </w:rPr>
      </w:pPr>
      <w:r w:rsidRPr="00DA1E83">
        <w:rPr>
          <w:rFonts w:ascii="Arial" w:eastAsia="Times New Roman" w:hAnsi="Arial" w:cs="Arial"/>
          <w:b/>
          <w:color w:val="000000" w:themeColor="text1"/>
          <w:sz w:val="24"/>
          <w:szCs w:val="24"/>
          <w:lang w:val="es-ES_tradnl"/>
        </w:rPr>
        <w:t>S</w:t>
      </w:r>
      <w:r w:rsidR="00F8582E" w:rsidRPr="00DA1E83">
        <w:rPr>
          <w:rFonts w:ascii="Arial" w:eastAsia="Times New Roman" w:hAnsi="Arial" w:cs="Arial"/>
          <w:b/>
          <w:color w:val="000000" w:themeColor="text1"/>
          <w:sz w:val="24"/>
          <w:szCs w:val="24"/>
          <w:lang w:val="es-ES_tradnl"/>
        </w:rPr>
        <w:t xml:space="preserve">ervicio de </w:t>
      </w:r>
      <w:proofErr w:type="spellStart"/>
      <w:r w:rsidR="00F8582E" w:rsidRPr="00DA1E83">
        <w:rPr>
          <w:rFonts w:ascii="Arial" w:eastAsia="Times New Roman" w:hAnsi="Arial" w:cs="Arial"/>
          <w:b/>
          <w:color w:val="000000" w:themeColor="text1"/>
          <w:sz w:val="24"/>
          <w:szCs w:val="24"/>
          <w:lang w:val="es-ES_tradnl"/>
        </w:rPr>
        <w:t>Clipping</w:t>
      </w:r>
      <w:proofErr w:type="spellEnd"/>
      <w:r w:rsidR="00F8582E" w:rsidRPr="00DA1E83">
        <w:rPr>
          <w:rFonts w:ascii="Arial" w:eastAsia="Times New Roman" w:hAnsi="Arial" w:cs="Arial"/>
          <w:b/>
          <w:color w:val="000000" w:themeColor="text1"/>
          <w:sz w:val="24"/>
          <w:szCs w:val="24"/>
          <w:lang w:val="es-ES_tradnl"/>
        </w:rPr>
        <w:t xml:space="preserve"> de</w:t>
      </w:r>
      <w:r w:rsidR="00940B01" w:rsidRPr="00DA1E83">
        <w:rPr>
          <w:rFonts w:ascii="Arial" w:eastAsia="Times New Roman" w:hAnsi="Arial" w:cs="Arial"/>
          <w:b/>
          <w:color w:val="000000" w:themeColor="text1"/>
          <w:sz w:val="24"/>
          <w:szCs w:val="24"/>
          <w:lang w:val="es-ES_tradnl"/>
        </w:rPr>
        <w:t xml:space="preserve"> Noticias</w:t>
      </w:r>
      <w:r w:rsidR="00F8582E" w:rsidRPr="00DA1E83">
        <w:rPr>
          <w:rFonts w:ascii="Arial" w:eastAsia="Times New Roman" w:hAnsi="Arial" w:cs="Arial"/>
          <w:b/>
          <w:color w:val="000000" w:themeColor="text1"/>
          <w:sz w:val="24"/>
          <w:szCs w:val="24"/>
          <w:lang w:val="es-ES_tradnl"/>
        </w:rPr>
        <w:t xml:space="preserve"> </w:t>
      </w:r>
    </w:p>
    <w:p w14:paraId="71DF0E15" w14:textId="1C49977E" w:rsidR="00056C50" w:rsidRPr="007D0B2B" w:rsidRDefault="00E264C6"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Este servicio</w:t>
      </w:r>
      <w:r w:rsidR="00056C50" w:rsidRPr="007D0B2B">
        <w:rPr>
          <w:rFonts w:ascii="Arial" w:eastAsia="Arial" w:hAnsi="Arial" w:cs="Arial"/>
        </w:rPr>
        <w:t xml:space="preserve"> deberá monitorear permanentemente los medios de comunicación, realizando un registro y seguimiento de las noticias que se realizan del INE y </w:t>
      </w:r>
      <w:r w:rsidR="008141C6">
        <w:rPr>
          <w:rFonts w:ascii="Arial" w:eastAsia="Arial" w:hAnsi="Arial" w:cs="Arial"/>
        </w:rPr>
        <w:t>Censo</w:t>
      </w:r>
      <w:r w:rsidR="00056C50" w:rsidRPr="007D0B2B">
        <w:rPr>
          <w:rFonts w:ascii="Arial" w:eastAsia="Arial" w:hAnsi="Arial" w:cs="Arial"/>
        </w:rPr>
        <w:t xml:space="preserve"> 2023 tomando debida cuenta de espacios que ocupan y fotografías y videos asociados.</w:t>
      </w:r>
    </w:p>
    <w:p w14:paraId="74FCE18B" w14:textId="5E9197B2" w:rsidR="00E264C6" w:rsidRPr="007D0B2B" w:rsidRDefault="00E264C6"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lastRenderedPageBreak/>
        <w:t xml:space="preserve">Propondrá variables de medición que puedan medir los retornos de inversión así como realizar un seguimiento de la reputación y posicionamiento institucional en los medios, lo que reflejará de manera periódica a través de informes de gestión. Estos informes deberán permitir </w:t>
      </w:r>
      <w:r w:rsidR="00832E0B" w:rsidRPr="007D0B2B">
        <w:rPr>
          <w:rFonts w:ascii="Arial" w:eastAsia="Arial" w:hAnsi="Arial" w:cs="Arial"/>
        </w:rPr>
        <w:t xml:space="preserve">la medición de </w:t>
      </w:r>
      <w:r w:rsidRPr="007D0B2B">
        <w:rPr>
          <w:rFonts w:ascii="Arial" w:eastAsia="Arial" w:hAnsi="Arial" w:cs="Arial"/>
        </w:rPr>
        <w:t>impactos en los medios de comunicación en función de la estrategia de comunicación adoptada.</w:t>
      </w:r>
    </w:p>
    <w:p w14:paraId="65D5C06F" w14:textId="58EA592E" w:rsidR="00E264C6" w:rsidRPr="007D0B2B" w:rsidRDefault="00E264C6"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 xml:space="preserve">Diariamente se deberá proporcionar un informe que incluya </w:t>
      </w:r>
      <w:r w:rsidR="00B02984" w:rsidRPr="007D0B2B">
        <w:rPr>
          <w:rFonts w:ascii="Arial" w:eastAsia="Arial" w:hAnsi="Arial" w:cs="Arial"/>
        </w:rPr>
        <w:t xml:space="preserve">la presencia del INE y de </w:t>
      </w:r>
      <w:r w:rsidR="008141C6">
        <w:rPr>
          <w:rFonts w:ascii="Arial" w:eastAsia="Arial" w:hAnsi="Arial" w:cs="Arial"/>
        </w:rPr>
        <w:t>Censo</w:t>
      </w:r>
      <w:r w:rsidR="00B02984" w:rsidRPr="007D0B2B">
        <w:rPr>
          <w:rFonts w:ascii="Arial" w:eastAsia="Arial" w:hAnsi="Arial" w:cs="Arial"/>
        </w:rPr>
        <w:t xml:space="preserve"> 2023 incluyendo título de la noticia, resumen, links, videos, imágenes, audios asociados, medio, horario de inicio y horario de finalización, temas, funcionarios INE involucrados y periodista.</w:t>
      </w:r>
    </w:p>
    <w:p w14:paraId="63DFCE91" w14:textId="1B61CC72" w:rsidR="00612C9A" w:rsidRPr="007D0B2B" w:rsidRDefault="00E264C6"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Se deberá mantener un registro de información en medios de prensa a nivel nacional y cuando lo permita a nivel departamental, a fin de elaborar un dossier final con toda la información correspondiente durante el periodo de contratación en donde se clasifiquen las notas sobre</w:t>
      </w:r>
      <w:r w:rsidR="00832E0B" w:rsidRPr="007D0B2B">
        <w:rPr>
          <w:rFonts w:ascii="Arial" w:eastAsia="Arial" w:hAnsi="Arial" w:cs="Arial"/>
        </w:rPr>
        <w:t xml:space="preserve"> el</w:t>
      </w:r>
      <w:r w:rsidRPr="007D0B2B">
        <w:rPr>
          <w:rFonts w:ascii="Arial" w:eastAsia="Arial" w:hAnsi="Arial" w:cs="Arial"/>
        </w:rPr>
        <w:t xml:space="preserve"> INE y aquellas correspondientes a </w:t>
      </w:r>
      <w:r w:rsidR="008141C6">
        <w:rPr>
          <w:rFonts w:ascii="Arial" w:eastAsia="Arial" w:hAnsi="Arial" w:cs="Arial"/>
        </w:rPr>
        <w:t>Censo</w:t>
      </w:r>
      <w:r w:rsidRPr="007D0B2B">
        <w:rPr>
          <w:rFonts w:ascii="Arial" w:eastAsia="Arial" w:hAnsi="Arial" w:cs="Arial"/>
        </w:rPr>
        <w:t xml:space="preserve"> 2023.</w:t>
      </w:r>
    </w:p>
    <w:p w14:paraId="60CAFA77" w14:textId="7FC11D4A" w:rsidR="003C7B47" w:rsidRPr="00940B01" w:rsidRDefault="00F8582E" w:rsidP="00687222">
      <w:pPr>
        <w:pStyle w:val="Prrafodelista"/>
        <w:numPr>
          <w:ilvl w:val="0"/>
          <w:numId w:val="16"/>
        </w:numPr>
        <w:spacing w:before="240" w:after="240" w:line="360" w:lineRule="auto"/>
        <w:ind w:left="-148" w:right="567" w:hanging="357"/>
        <w:jc w:val="both"/>
        <w:rPr>
          <w:rFonts w:ascii="Arial" w:eastAsia="Times New Roman" w:hAnsi="Arial" w:cs="Arial"/>
          <w:b/>
          <w:color w:val="000000" w:themeColor="text1"/>
          <w:sz w:val="24"/>
          <w:szCs w:val="24"/>
          <w:lang w:val="es-ES_tradnl"/>
        </w:rPr>
      </w:pPr>
      <w:r w:rsidRPr="00940B01">
        <w:rPr>
          <w:rFonts w:ascii="Arial" w:eastAsia="Times New Roman" w:hAnsi="Arial" w:cs="Arial"/>
          <w:b/>
          <w:color w:val="000000" w:themeColor="text1"/>
          <w:sz w:val="24"/>
          <w:szCs w:val="24"/>
          <w:lang w:val="es-ES_tradnl"/>
        </w:rPr>
        <w:t>R</w:t>
      </w:r>
      <w:r w:rsidR="003C7B47" w:rsidRPr="00940B01">
        <w:rPr>
          <w:rFonts w:ascii="Arial" w:eastAsia="Times New Roman" w:hAnsi="Arial" w:cs="Arial"/>
          <w:b/>
          <w:color w:val="000000" w:themeColor="text1"/>
          <w:sz w:val="24"/>
          <w:szCs w:val="24"/>
          <w:lang w:val="es-ES_tradnl"/>
        </w:rPr>
        <w:t>equisitos para el monitoreo</w:t>
      </w:r>
    </w:p>
    <w:p w14:paraId="65F7839D" w14:textId="76522CC8" w:rsidR="00F8582E" w:rsidRPr="007D0B2B" w:rsidRDefault="00722D45"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M</w:t>
      </w:r>
      <w:r w:rsidR="00F8582E" w:rsidRPr="007D0B2B">
        <w:rPr>
          <w:rFonts w:ascii="Arial" w:eastAsia="Arial" w:hAnsi="Arial" w:cs="Arial"/>
        </w:rPr>
        <w:t>antener un contacto permanente con la contraparte institucional, para la puesta a punto de lo realizado y planificación de futuras acciones de comunicación.</w:t>
      </w:r>
    </w:p>
    <w:p w14:paraId="63811CD0" w14:textId="0F5F1E16" w:rsidR="00F8582E" w:rsidRPr="007D0B2B" w:rsidRDefault="00722D45" w:rsidP="007D0B2B">
      <w:pPr>
        <w:numPr>
          <w:ilvl w:val="0"/>
          <w:numId w:val="2"/>
        </w:numPr>
        <w:suppressAutoHyphens/>
        <w:spacing w:after="120" w:line="360" w:lineRule="auto"/>
        <w:ind w:left="142" w:right="567" w:hanging="284"/>
        <w:jc w:val="both"/>
        <w:rPr>
          <w:rFonts w:ascii="Arial" w:eastAsia="Arial" w:hAnsi="Arial" w:cs="Arial"/>
        </w:rPr>
      </w:pPr>
      <w:r w:rsidRPr="007D0B2B">
        <w:rPr>
          <w:rFonts w:ascii="Arial" w:eastAsia="Arial" w:hAnsi="Arial" w:cs="Arial"/>
        </w:rPr>
        <w:t>P</w:t>
      </w:r>
      <w:r w:rsidR="00F8582E" w:rsidRPr="007D0B2B">
        <w:rPr>
          <w:rFonts w:ascii="Arial" w:eastAsia="Arial" w:hAnsi="Arial" w:cs="Arial"/>
        </w:rPr>
        <w:t>resentación de informes periódicos de avance y evaluación, así como informes a solicitud del INE, por ejemplo, luego de exposiciones o eventos puntuales de relevancia.</w:t>
      </w:r>
    </w:p>
    <w:p w14:paraId="064F4527" w14:textId="35A93872" w:rsidR="00F747FB" w:rsidRPr="00940B01" w:rsidRDefault="00722D45" w:rsidP="007D0B2B">
      <w:pPr>
        <w:numPr>
          <w:ilvl w:val="0"/>
          <w:numId w:val="2"/>
        </w:numPr>
        <w:suppressAutoHyphens/>
        <w:spacing w:after="120" w:line="360" w:lineRule="auto"/>
        <w:ind w:left="142" w:right="567" w:hanging="284"/>
        <w:jc w:val="both"/>
        <w:rPr>
          <w:rFonts w:ascii="Arial" w:eastAsia="Times New Roman" w:hAnsi="Arial" w:cs="Arial"/>
          <w:color w:val="000000" w:themeColor="text1"/>
          <w:lang w:val="es-ES_tradnl"/>
        </w:rPr>
      </w:pPr>
      <w:r w:rsidRPr="007D0B2B">
        <w:rPr>
          <w:rFonts w:ascii="Arial" w:eastAsia="Arial" w:hAnsi="Arial" w:cs="Arial"/>
        </w:rPr>
        <w:t>E</w:t>
      </w:r>
      <w:r w:rsidR="00F8582E" w:rsidRPr="007D0B2B">
        <w:rPr>
          <w:rFonts w:ascii="Arial" w:eastAsia="Arial" w:hAnsi="Arial" w:cs="Arial"/>
        </w:rPr>
        <w:t>ntrega de un informe final detallado al finalizar el período</w:t>
      </w:r>
      <w:r w:rsidR="00AC2E37" w:rsidRPr="007D0B2B">
        <w:rPr>
          <w:rFonts w:ascii="Arial" w:eastAsia="Arial" w:hAnsi="Arial" w:cs="Arial"/>
        </w:rPr>
        <w:t xml:space="preserve"> de contratación.</w:t>
      </w:r>
      <w:r w:rsidR="00F747FB" w:rsidRPr="00940B01">
        <w:rPr>
          <w:rFonts w:ascii="Arial" w:eastAsia="Arial" w:hAnsi="Arial" w:cs="Arial"/>
          <w:b/>
          <w:sz w:val="28"/>
        </w:rPr>
        <w:br w:type="page"/>
      </w:r>
    </w:p>
    <w:p w14:paraId="2A1CAF61" w14:textId="77777777" w:rsidR="008A60BD" w:rsidRPr="007D0B2B" w:rsidRDefault="009033B9" w:rsidP="007D0B2B">
      <w:pPr>
        <w:pStyle w:val="Ttulo1"/>
        <w:spacing w:before="600" w:after="360"/>
        <w:ind w:left="-142"/>
        <w:rPr>
          <w:rFonts w:ascii="Arial" w:eastAsia="Arial" w:hAnsi="Arial" w:cs="Arial"/>
          <w:b/>
          <w:color w:val="000000" w:themeColor="text1"/>
        </w:rPr>
      </w:pPr>
      <w:bookmarkStart w:id="38" w:name="_Toc99031082"/>
      <w:r w:rsidRPr="007D0B2B">
        <w:rPr>
          <w:rFonts w:ascii="Arial" w:eastAsia="Arial" w:hAnsi="Arial" w:cs="Arial"/>
          <w:b/>
          <w:color w:val="000000" w:themeColor="text1"/>
        </w:rPr>
        <w:lastRenderedPageBreak/>
        <w:t>PARTE III – Formularios</w:t>
      </w:r>
      <w:bookmarkEnd w:id="38"/>
    </w:p>
    <w:p w14:paraId="4ECFC417" w14:textId="77777777" w:rsidR="008A60BD" w:rsidRPr="007D0B2B" w:rsidRDefault="009033B9" w:rsidP="00CF4FC9">
      <w:pPr>
        <w:pStyle w:val="Ttulo1"/>
        <w:ind w:left="-142" w:right="567"/>
        <w:rPr>
          <w:rFonts w:eastAsia="Arial"/>
          <w:b/>
        </w:rPr>
      </w:pPr>
      <w:bookmarkStart w:id="39" w:name="_Toc99031083"/>
      <w:r w:rsidRPr="007D0B2B">
        <w:rPr>
          <w:rFonts w:eastAsia="Arial"/>
          <w:b/>
        </w:rPr>
        <w:t>ANEXO I - Formulario de identificación del Oferente</w:t>
      </w:r>
      <w:bookmarkEnd w:id="39"/>
    </w:p>
    <w:p w14:paraId="13A28584" w14:textId="77777777" w:rsidR="008A60BD" w:rsidRPr="004A42BF" w:rsidRDefault="008A60BD" w:rsidP="004640AA">
      <w:pPr>
        <w:suppressAutoHyphens/>
        <w:spacing w:after="0" w:line="360" w:lineRule="auto"/>
        <w:ind w:left="-142" w:right="566"/>
        <w:jc w:val="both"/>
        <w:rPr>
          <w:rFonts w:ascii="Arial" w:eastAsia="Arial" w:hAnsi="Arial" w:cs="Arial"/>
          <w:b/>
          <w:color w:val="000000"/>
        </w:rPr>
      </w:pPr>
    </w:p>
    <w:p w14:paraId="5CE8E6A7" w14:textId="47EB4099" w:rsidR="008A60BD" w:rsidRPr="004A42BF" w:rsidRDefault="0017692C" w:rsidP="004640AA">
      <w:pPr>
        <w:suppressAutoHyphens/>
        <w:spacing w:after="0" w:line="360" w:lineRule="auto"/>
        <w:ind w:left="-142" w:right="566"/>
        <w:jc w:val="both"/>
        <w:rPr>
          <w:rFonts w:ascii="Arial" w:eastAsia="Arial" w:hAnsi="Arial" w:cs="Arial"/>
          <w:color w:val="000000"/>
        </w:rPr>
      </w:pPr>
      <w:r w:rsidRPr="004A42BF">
        <w:rPr>
          <w:rFonts w:ascii="Arial" w:eastAsia="Arial" w:hAnsi="Arial" w:cs="Arial"/>
        </w:rPr>
        <w:t>Procedimiento</w:t>
      </w:r>
      <w:r w:rsidR="00D61C9B" w:rsidRPr="004A42BF">
        <w:rPr>
          <w:rFonts w:ascii="Arial" w:eastAsia="Arial" w:hAnsi="Arial" w:cs="Arial"/>
        </w:rPr>
        <w:t xml:space="preserve"> Especial</w:t>
      </w:r>
      <w:r w:rsidR="00D61C9B" w:rsidRPr="004A42BF">
        <w:rPr>
          <w:rFonts w:ascii="Arial" w:eastAsia="Arial" w:hAnsi="Arial" w:cs="Arial"/>
          <w:b/>
          <w:i/>
          <w:color w:val="FF0000"/>
        </w:rPr>
        <w:t xml:space="preserve"> </w:t>
      </w:r>
      <w:r w:rsidR="00D61C9B" w:rsidRPr="004A42BF">
        <w:rPr>
          <w:rFonts w:ascii="Arial" w:eastAsia="Arial" w:hAnsi="Arial" w:cs="Arial"/>
          <w:b/>
          <w:color w:val="000000"/>
        </w:rPr>
        <w:t>N</w:t>
      </w:r>
      <w:proofErr w:type="gramStart"/>
      <w:r w:rsidR="00D61C9B" w:rsidRPr="004A42BF">
        <w:rPr>
          <w:rFonts w:ascii="Arial" w:eastAsia="Arial" w:hAnsi="Arial" w:cs="Arial"/>
          <w:b/>
          <w:color w:val="000000"/>
        </w:rPr>
        <w:t>º</w:t>
      </w:r>
      <w:r w:rsidR="009033B9" w:rsidRPr="004A42BF">
        <w:rPr>
          <w:rFonts w:ascii="Arial" w:eastAsia="Arial" w:hAnsi="Arial" w:cs="Arial"/>
          <w:b/>
          <w:color w:val="000000"/>
        </w:rPr>
        <w:t xml:space="preserve"> </w:t>
      </w:r>
      <w:r w:rsidR="00AC2E37" w:rsidRPr="00BE6DC1">
        <w:rPr>
          <w:rFonts w:ascii="Arial" w:eastAsia="Arial" w:hAnsi="Arial" w:cs="Arial"/>
          <w:b/>
          <w:color w:val="000000"/>
        </w:rPr>
        <w:t>…</w:t>
      </w:r>
      <w:proofErr w:type="gramEnd"/>
      <w:r w:rsidR="00AC2E37" w:rsidRPr="00BE6DC1">
        <w:rPr>
          <w:rFonts w:ascii="Arial" w:eastAsia="Arial" w:hAnsi="Arial" w:cs="Arial"/>
          <w:b/>
          <w:color w:val="000000"/>
        </w:rPr>
        <w:t>….</w:t>
      </w:r>
      <w:r w:rsidR="00D61C9B" w:rsidRPr="00BE6DC1">
        <w:rPr>
          <w:rFonts w:ascii="Arial" w:eastAsia="Arial" w:hAnsi="Arial" w:cs="Arial"/>
          <w:b/>
        </w:rPr>
        <w:t>…</w:t>
      </w:r>
      <w:r w:rsidR="009033B9" w:rsidRPr="004A42BF">
        <w:rPr>
          <w:rFonts w:ascii="Arial" w:eastAsia="Arial" w:hAnsi="Arial" w:cs="Arial"/>
          <w:b/>
          <w:color w:val="FF0000"/>
        </w:rPr>
        <w:t xml:space="preserve">   </w:t>
      </w:r>
      <w:r w:rsidR="009033B9" w:rsidRPr="004A42BF">
        <w:rPr>
          <w:rFonts w:ascii="Arial" w:eastAsia="Arial" w:hAnsi="Arial" w:cs="Arial"/>
          <w:b/>
          <w:color w:val="000000"/>
        </w:rPr>
        <w:t xml:space="preserve">          </w:t>
      </w:r>
    </w:p>
    <w:p w14:paraId="7819CDA3" w14:textId="77777777" w:rsidR="00D61C9B" w:rsidRPr="004A42BF" w:rsidRDefault="00D61C9B" w:rsidP="004640AA">
      <w:pPr>
        <w:suppressAutoHyphens/>
        <w:spacing w:after="0" w:line="360" w:lineRule="auto"/>
        <w:ind w:left="-142" w:right="566"/>
        <w:rPr>
          <w:rFonts w:ascii="Arial" w:eastAsia="Arial" w:hAnsi="Arial" w:cs="Arial"/>
          <w:color w:val="000000"/>
        </w:rPr>
      </w:pPr>
    </w:p>
    <w:p w14:paraId="6DE57C5E" w14:textId="4E49965A" w:rsidR="008A60BD" w:rsidRPr="004A42BF" w:rsidRDefault="009033B9" w:rsidP="004640AA">
      <w:pPr>
        <w:suppressAutoHyphens/>
        <w:spacing w:after="0" w:line="360" w:lineRule="auto"/>
        <w:ind w:left="-142" w:right="566"/>
        <w:rPr>
          <w:rFonts w:ascii="Arial" w:eastAsia="Arial" w:hAnsi="Arial" w:cs="Arial"/>
          <w:color w:val="000000"/>
        </w:rPr>
      </w:pPr>
      <w:r w:rsidRPr="004A42BF">
        <w:rPr>
          <w:rFonts w:ascii="Arial" w:eastAsia="Arial" w:hAnsi="Arial" w:cs="Arial"/>
          <w:color w:val="000000"/>
        </w:rPr>
        <w:t>Nombre del proveedor</w:t>
      </w:r>
      <w:r w:rsidR="004A1A55" w:rsidRPr="004A42BF">
        <w:rPr>
          <w:rStyle w:val="Refdenotaalpie"/>
          <w:rFonts w:ascii="Arial" w:eastAsia="Arial" w:hAnsi="Arial" w:cs="Arial"/>
          <w:color w:val="000000"/>
        </w:rPr>
        <w:footnoteReference w:id="1"/>
      </w:r>
      <w:r w:rsidRPr="004A42BF">
        <w:rPr>
          <w:rFonts w:ascii="Arial" w:eastAsia="Arial" w:hAnsi="Arial" w:cs="Arial"/>
          <w:color w:val="000000"/>
        </w:rPr>
        <w:t>: ____________________________________________________</w:t>
      </w:r>
    </w:p>
    <w:p w14:paraId="17E10AFA" w14:textId="77777777" w:rsidR="008A60BD" w:rsidRPr="004A42BF" w:rsidRDefault="009033B9" w:rsidP="004640AA">
      <w:pPr>
        <w:suppressAutoHyphens/>
        <w:spacing w:after="0" w:line="360" w:lineRule="auto"/>
        <w:ind w:left="-142" w:right="566"/>
        <w:rPr>
          <w:rFonts w:ascii="Arial" w:eastAsia="Arial" w:hAnsi="Arial" w:cs="Arial"/>
          <w:color w:val="000000"/>
        </w:rPr>
      </w:pPr>
      <w:r w:rsidRPr="004A42BF">
        <w:rPr>
          <w:rFonts w:ascii="Arial" w:eastAsia="Arial" w:hAnsi="Arial" w:cs="Arial"/>
          <w:color w:val="000000"/>
        </w:rPr>
        <w:t>Cédula de identidad / Identificación Fiscal Extranjera/ RUT: ________________________</w:t>
      </w:r>
    </w:p>
    <w:p w14:paraId="2F6ED0CB" w14:textId="403529A3" w:rsidR="008A60BD" w:rsidRPr="004A42BF" w:rsidRDefault="009033B9" w:rsidP="004640AA">
      <w:pPr>
        <w:spacing w:after="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 xml:space="preserve">El/Los que suscribe/n ______________________________ </w:t>
      </w:r>
      <w:r w:rsidRPr="004A42BF">
        <w:rPr>
          <w:rFonts w:ascii="Arial" w:eastAsia="Arial" w:hAnsi="Arial" w:cs="Arial"/>
          <w:i/>
          <w:color w:val="0070C0"/>
          <w:shd w:val="clear" w:color="auto" w:fill="FFFFFF"/>
        </w:rPr>
        <w:t xml:space="preserve">(nombre de quien firme y tenga poderes suficientes para representar a la empresa oferente acreditados en RUPE) </w:t>
      </w:r>
      <w:r w:rsidRPr="004A42BF">
        <w:rPr>
          <w:rFonts w:ascii="Arial" w:eastAsia="Arial" w:hAnsi="Arial" w:cs="Arial"/>
          <w:shd w:val="clear" w:color="auto" w:fill="FFFFFF"/>
        </w:rPr>
        <w:t>en representación de ______________________________ </w:t>
      </w:r>
      <w:r w:rsidRPr="004A42BF">
        <w:rPr>
          <w:rFonts w:ascii="Arial" w:eastAsia="Arial" w:hAnsi="Arial" w:cs="Arial"/>
          <w:i/>
          <w:color w:val="0070C0"/>
          <w:shd w:val="clear" w:color="auto" w:fill="FFFFFF"/>
        </w:rPr>
        <w:t>(nombre de la Empresa oferente)</w:t>
      </w:r>
      <w:r w:rsidRPr="004A42BF">
        <w:rPr>
          <w:rFonts w:ascii="Arial" w:eastAsia="Arial" w:hAnsi="Arial" w:cs="Arial"/>
          <w:shd w:val="clear" w:color="auto" w:fill="FFFFFF"/>
        </w:rPr>
        <w:t xml:space="preserve"> declara/n bajo juramento que la oferta ingresada en línea a través del sitio web de compras (</w:t>
      </w:r>
      <w:hyperlink r:id="rId19">
        <w:r w:rsidRPr="00AB7D50">
          <w:rPr>
            <w:rFonts w:ascii="Arial" w:eastAsia="Arial" w:hAnsi="Arial" w:cs="Arial"/>
            <w:color w:val="000080"/>
            <w:u w:val="single"/>
            <w:shd w:val="clear" w:color="auto" w:fill="FFFFFF"/>
          </w:rPr>
          <w:t>www.comprasestatales.gub.uy</w:t>
        </w:r>
      </w:hyperlink>
      <w:r w:rsidRPr="00AB7D50">
        <w:rPr>
          <w:rFonts w:ascii="Arial" w:eastAsia="Arial" w:hAnsi="Arial" w:cs="Arial"/>
          <w:shd w:val="clear" w:color="auto" w:fill="FFFFFF"/>
        </w:rPr>
        <w:t>)</w:t>
      </w:r>
      <w:r w:rsidR="00AB7D50" w:rsidRPr="00AB7D50">
        <w:rPr>
          <w:rFonts w:ascii="Arial" w:eastAsia="Arial" w:hAnsi="Arial" w:cs="Arial"/>
          <w:shd w:val="clear" w:color="auto" w:fill="FFFFFF"/>
        </w:rPr>
        <w:t xml:space="preserve"> vincu</w:t>
      </w:r>
      <w:r w:rsidRPr="00AB7D50">
        <w:rPr>
          <w:rFonts w:ascii="Arial" w:eastAsia="Arial" w:hAnsi="Arial" w:cs="Arial"/>
          <w:shd w:val="clear" w:color="auto" w:fill="FFFFFF"/>
        </w:rPr>
        <w:t>la a la empresa en</w:t>
      </w:r>
      <w:r w:rsidRPr="004A42BF">
        <w:rPr>
          <w:rFonts w:ascii="Arial" w:eastAsia="Arial" w:hAnsi="Arial" w:cs="Arial"/>
          <w:shd w:val="clear" w:color="auto" w:fill="FFFFFF"/>
        </w:rPr>
        <w:t xml:space="preserve"> todos sus términos y que acepta/n sin condiciones las disposiciones del Pliego de Condiciones Particulares</w:t>
      </w:r>
      <w:r w:rsidR="000B5F51" w:rsidRPr="004A42BF">
        <w:rPr>
          <w:rFonts w:ascii="Arial" w:eastAsia="Arial" w:hAnsi="Arial" w:cs="Arial"/>
          <w:shd w:val="clear" w:color="auto" w:fill="FFFFFF"/>
        </w:rPr>
        <w:t xml:space="preserve"> del Llamado a </w:t>
      </w:r>
      <w:r w:rsidR="000B5F51" w:rsidRPr="008F15D9">
        <w:rPr>
          <w:rFonts w:ascii="Arial" w:eastAsia="Arial" w:hAnsi="Arial" w:cs="Arial"/>
          <w:shd w:val="clear" w:color="auto" w:fill="FFFFFF"/>
        </w:rPr>
        <w:t xml:space="preserve">Licitación Pública N° 1/2022 </w:t>
      </w:r>
      <w:r w:rsidR="000B5F51" w:rsidRPr="004A42BF">
        <w:rPr>
          <w:rFonts w:ascii="Arial" w:eastAsia="Arial" w:hAnsi="Arial" w:cs="Arial"/>
          <w:shd w:val="clear" w:color="auto" w:fill="FFFFFF"/>
        </w:rPr>
        <w:t>para la</w:t>
      </w:r>
      <w:r w:rsidRPr="004A42BF">
        <w:rPr>
          <w:rFonts w:ascii="Arial" w:eastAsia="Arial" w:hAnsi="Arial" w:cs="Arial"/>
          <w:shd w:val="clear" w:color="auto" w:fill="FFFFFF"/>
        </w:rPr>
        <w:t xml:space="preserve"> </w:t>
      </w:r>
      <w:r w:rsidR="008928CF" w:rsidRPr="004A42BF">
        <w:rPr>
          <w:rFonts w:ascii="Arial" w:eastAsia="Arial" w:hAnsi="Arial" w:cs="Arial"/>
          <w:shd w:val="clear" w:color="auto" w:fill="FFFFFF"/>
        </w:rPr>
        <w:t>Contratación de Servicios Integrales de Agencias de Pu</w:t>
      </w:r>
      <w:r w:rsidR="000B5F51" w:rsidRPr="004A42BF">
        <w:rPr>
          <w:rFonts w:ascii="Arial" w:eastAsia="Arial" w:hAnsi="Arial" w:cs="Arial"/>
          <w:shd w:val="clear" w:color="auto" w:fill="FFFFFF"/>
        </w:rPr>
        <w:t>blicidad,</w:t>
      </w:r>
      <w:r w:rsidRPr="004A42BF">
        <w:rPr>
          <w:rFonts w:ascii="Arial" w:eastAsia="Arial" w:hAnsi="Arial" w:cs="Arial"/>
          <w:shd w:val="clear" w:color="auto" w:fill="FFFFFF"/>
        </w:rPr>
        <w:t xml:space="preserve"> así como las restantes normas que rigen la contratación.</w:t>
      </w:r>
    </w:p>
    <w:p w14:paraId="494CC985" w14:textId="77777777" w:rsidR="008A60BD" w:rsidRPr="004A42BF" w:rsidRDefault="009033B9" w:rsidP="004640AA">
      <w:pPr>
        <w:spacing w:after="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21DBE1FD" w14:textId="77777777" w:rsidR="008A60BD" w:rsidRPr="004A42BF" w:rsidRDefault="008A60BD" w:rsidP="004640AA">
      <w:pPr>
        <w:spacing w:after="0" w:line="360" w:lineRule="auto"/>
        <w:ind w:left="-142" w:right="566"/>
        <w:jc w:val="both"/>
        <w:rPr>
          <w:rFonts w:ascii="Arial" w:eastAsia="Arial" w:hAnsi="Arial" w:cs="Arial"/>
          <w:shd w:val="clear" w:color="auto" w:fill="FFFFFF"/>
        </w:rPr>
      </w:pPr>
    </w:p>
    <w:p w14:paraId="0B796541" w14:textId="77777777" w:rsidR="008A60BD" w:rsidRPr="004A42BF" w:rsidRDefault="009033B9" w:rsidP="004640AA">
      <w:pPr>
        <w:spacing w:after="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FIRMA/S: _______________________________________________________________</w:t>
      </w:r>
    </w:p>
    <w:p w14:paraId="4B2E26E2" w14:textId="77777777" w:rsidR="008A60BD" w:rsidRPr="004A42BF" w:rsidRDefault="008A60BD" w:rsidP="004640AA">
      <w:pPr>
        <w:spacing w:after="0" w:line="360" w:lineRule="auto"/>
        <w:ind w:left="-142" w:right="566"/>
        <w:jc w:val="both"/>
        <w:rPr>
          <w:rFonts w:ascii="Arial" w:eastAsia="Arial" w:hAnsi="Arial" w:cs="Arial"/>
          <w:shd w:val="clear" w:color="auto" w:fill="FFFFFF"/>
        </w:rPr>
      </w:pPr>
    </w:p>
    <w:p w14:paraId="5D0CEFD2" w14:textId="7EECA707" w:rsidR="00093E62" w:rsidRDefault="009033B9" w:rsidP="004640AA">
      <w:pPr>
        <w:suppressAutoHyphens/>
        <w:spacing w:after="0" w:line="360" w:lineRule="auto"/>
        <w:ind w:left="-142" w:right="566"/>
        <w:rPr>
          <w:rFonts w:ascii="Arial" w:eastAsia="Arial" w:hAnsi="Arial" w:cs="Arial"/>
          <w:color w:val="000000"/>
        </w:rPr>
      </w:pPr>
      <w:r w:rsidRPr="004A42BF">
        <w:rPr>
          <w:rFonts w:ascii="Arial" w:eastAsia="Arial" w:hAnsi="Arial" w:cs="Arial"/>
          <w:color w:val="000000"/>
        </w:rPr>
        <w:t>ACLARACIÓN DE FIRMAS: _________________________________________________</w:t>
      </w:r>
    </w:p>
    <w:p w14:paraId="57D0C502" w14:textId="4AFE7E5F" w:rsidR="00BA0485" w:rsidRDefault="00BA0485" w:rsidP="004640AA">
      <w:pPr>
        <w:suppressAutoHyphens/>
        <w:spacing w:after="0" w:line="360" w:lineRule="auto"/>
        <w:ind w:left="-142" w:right="566"/>
        <w:rPr>
          <w:rFonts w:ascii="Arial" w:eastAsia="Arial" w:hAnsi="Arial" w:cs="Arial"/>
          <w:color w:val="000000"/>
        </w:rPr>
      </w:pPr>
    </w:p>
    <w:p w14:paraId="2042D2C3" w14:textId="43E83E89" w:rsidR="00F06320" w:rsidRDefault="00F06320" w:rsidP="004640AA">
      <w:pPr>
        <w:ind w:left="-142"/>
        <w:rPr>
          <w:rFonts w:ascii="Arial" w:eastAsia="Arial" w:hAnsi="Arial" w:cs="Arial"/>
          <w:color w:val="000000"/>
        </w:rPr>
      </w:pPr>
      <w:r>
        <w:rPr>
          <w:rFonts w:ascii="Arial" w:eastAsia="Arial" w:hAnsi="Arial" w:cs="Arial"/>
          <w:color w:val="000000"/>
        </w:rPr>
        <w:br w:type="page"/>
      </w:r>
    </w:p>
    <w:p w14:paraId="54592A39" w14:textId="77777777" w:rsidR="008A60BD" w:rsidRPr="007D0B2B" w:rsidRDefault="009033B9" w:rsidP="00CF4FC9">
      <w:pPr>
        <w:pStyle w:val="Ttulo1"/>
        <w:ind w:left="-142" w:right="567"/>
        <w:rPr>
          <w:rFonts w:eastAsia="Arial"/>
          <w:b/>
        </w:rPr>
      </w:pPr>
      <w:bookmarkStart w:id="40" w:name="_Toc99031084"/>
      <w:r w:rsidRPr="007D0B2B">
        <w:rPr>
          <w:rFonts w:eastAsia="Arial"/>
          <w:b/>
        </w:rPr>
        <w:lastRenderedPageBreak/>
        <w:t>ANEXO II – Recomendaciones sobre la oferta en línea</w:t>
      </w:r>
      <w:bookmarkEnd w:id="40"/>
    </w:p>
    <w:p w14:paraId="729F9A13" w14:textId="77777777" w:rsidR="001045A5" w:rsidRDefault="001045A5" w:rsidP="004640AA">
      <w:pPr>
        <w:spacing w:after="200" w:line="360" w:lineRule="auto"/>
        <w:ind w:left="-142" w:right="566"/>
        <w:jc w:val="both"/>
        <w:rPr>
          <w:rFonts w:ascii="Arial" w:eastAsia="Arial" w:hAnsi="Arial" w:cs="Arial"/>
          <w:color w:val="000000"/>
        </w:rPr>
      </w:pPr>
    </w:p>
    <w:p w14:paraId="038F315A" w14:textId="6680B4A9" w:rsidR="008A60BD" w:rsidRPr="004A42BF" w:rsidRDefault="009033B9" w:rsidP="004640AA">
      <w:pPr>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Sr. Proveedor: </w:t>
      </w:r>
    </w:p>
    <w:p w14:paraId="27650B1C" w14:textId="77777777" w:rsidR="008A60BD" w:rsidRPr="004A42BF" w:rsidRDefault="009033B9" w:rsidP="004640AA">
      <w:pPr>
        <w:spacing w:after="200" w:line="360" w:lineRule="auto"/>
        <w:ind w:left="-142" w:right="566"/>
        <w:jc w:val="both"/>
        <w:rPr>
          <w:rFonts w:ascii="Arial" w:eastAsia="Arial" w:hAnsi="Arial" w:cs="Arial"/>
          <w:color w:val="000000"/>
        </w:rPr>
      </w:pPr>
      <w:r w:rsidRPr="004A42BF">
        <w:rPr>
          <w:rFonts w:ascii="Arial" w:eastAsia="Arial" w:hAnsi="Arial" w:cs="Arial"/>
          <w:color w:val="000000"/>
        </w:rPr>
        <w:t>A los efectos de poder realizar sus ofertas en línea en tiempo y forma aconsejamos tener en cuenta las siguientes recomendaciones:</w:t>
      </w:r>
    </w:p>
    <w:p w14:paraId="6A67FA99" w14:textId="528B1E31" w:rsidR="008A60BD" w:rsidRPr="004A42BF" w:rsidRDefault="009033B9" w:rsidP="00687222">
      <w:pPr>
        <w:numPr>
          <w:ilvl w:val="0"/>
          <w:numId w:val="3"/>
        </w:num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20">
        <w:r w:rsidRPr="004A42BF">
          <w:rPr>
            <w:rFonts w:ascii="Arial" w:eastAsia="Arial" w:hAnsi="Arial" w:cs="Arial"/>
            <w:color w:val="000080"/>
            <w:u w:val="single"/>
          </w:rPr>
          <w:t>link</w:t>
        </w:r>
      </w:hyperlink>
      <w:r w:rsidRPr="004A42BF">
        <w:rPr>
          <w:rFonts w:ascii="Arial" w:eastAsia="Arial" w:hAnsi="Arial" w:cs="Arial"/>
          <w:color w:val="000000"/>
        </w:rPr>
        <w:t xml:space="preserve"> o comunicarse al (+598) 2604 5360 de lunes a domingo de 8:00 a 21:00hs. </w:t>
      </w:r>
    </w:p>
    <w:p w14:paraId="3205C016" w14:textId="77777777" w:rsidR="008A60BD" w:rsidRPr="004A42BF" w:rsidRDefault="009033B9" w:rsidP="00687222">
      <w:pPr>
        <w:numPr>
          <w:ilvl w:val="0"/>
          <w:numId w:val="3"/>
        </w:num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Debe tener contraseña para ingresar al sistema de ofertas en línea. Si no la posee, recomendamos obtenerla tan pronto decida participar en este proceso. </w:t>
      </w:r>
    </w:p>
    <w:p w14:paraId="21A6D32D" w14:textId="77777777" w:rsidR="008A60BD" w:rsidRPr="004A42BF" w:rsidRDefault="009033B9" w:rsidP="004640AA">
      <w:p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4A42BF">
        <w:rPr>
          <w:rFonts w:ascii="Arial" w:eastAsia="Arial" w:hAnsi="Arial" w:cs="Arial"/>
          <w:b/>
          <w:color w:val="000000"/>
        </w:rPr>
        <w:t xml:space="preserve">Recomendamos leer el manual y ver el </w:t>
      </w:r>
      <w:r w:rsidRPr="004A42BF">
        <w:rPr>
          <w:rFonts w:ascii="Arial" w:eastAsia="Arial" w:hAnsi="Arial" w:cs="Arial"/>
          <w:b/>
        </w:rPr>
        <w:t>video explicativo</w:t>
      </w:r>
      <w:r w:rsidRPr="004A42BF">
        <w:rPr>
          <w:rFonts w:ascii="Arial" w:eastAsia="Arial" w:hAnsi="Arial" w:cs="Arial"/>
          <w:b/>
          <w:color w:val="000000"/>
        </w:rPr>
        <w:t xml:space="preserve"> sobre el ingreso de ofertas en línea en </w:t>
      </w:r>
      <w:hyperlink r:id="rId21">
        <w:r w:rsidRPr="004A42BF">
          <w:rPr>
            <w:rFonts w:ascii="Arial" w:eastAsia="Arial" w:hAnsi="Arial" w:cs="Arial"/>
            <w:b/>
            <w:color w:val="000080"/>
            <w:u w:val="single"/>
          </w:rPr>
          <w:t>link</w:t>
        </w:r>
      </w:hyperlink>
      <w:r w:rsidRPr="004A42BF">
        <w:rPr>
          <w:rFonts w:ascii="Arial" w:eastAsia="Arial" w:hAnsi="Arial" w:cs="Arial"/>
          <w:b/>
          <w:color w:val="000000"/>
        </w:rPr>
        <w:t xml:space="preserve"> que se encuentra en el sitio web. </w:t>
      </w:r>
    </w:p>
    <w:p w14:paraId="18002E41" w14:textId="4CF405A1" w:rsidR="008A60BD" w:rsidRPr="00F447C4" w:rsidRDefault="009033B9" w:rsidP="00687222">
      <w:pPr>
        <w:numPr>
          <w:ilvl w:val="0"/>
          <w:numId w:val="4"/>
        </w:numPr>
        <w:tabs>
          <w:tab w:val="left" w:pos="284"/>
        </w:tabs>
        <w:spacing w:after="200" w:line="360" w:lineRule="auto"/>
        <w:ind w:left="-142" w:right="566"/>
        <w:jc w:val="both"/>
        <w:rPr>
          <w:rFonts w:ascii="Arial" w:eastAsia="Arial" w:hAnsi="Arial" w:cs="Arial"/>
          <w:color w:val="000000"/>
        </w:rPr>
      </w:pPr>
      <w:r w:rsidRPr="00F447C4">
        <w:rPr>
          <w:rFonts w:ascii="Arial" w:eastAsia="Arial" w:hAnsi="Arial" w:cs="Arial"/>
          <w:color w:val="000000"/>
        </w:rPr>
        <w:t>Al ingresar la oferta económica en línea, debe</w:t>
      </w:r>
      <w:r w:rsidR="000B5F51" w:rsidRPr="00F447C4">
        <w:rPr>
          <w:rFonts w:ascii="Arial" w:eastAsia="Arial" w:hAnsi="Arial" w:cs="Arial"/>
          <w:color w:val="000000"/>
        </w:rPr>
        <w:t>rá especificar el precio</w:t>
      </w:r>
      <w:r w:rsidR="008141C6" w:rsidRPr="00F447C4">
        <w:rPr>
          <w:rFonts w:ascii="Arial" w:eastAsia="Arial" w:hAnsi="Arial" w:cs="Arial"/>
          <w:color w:val="000000"/>
        </w:rPr>
        <w:t xml:space="preserve">, IVA y monto total </w:t>
      </w:r>
      <w:r w:rsidR="007E6B9B" w:rsidRPr="00F447C4">
        <w:rPr>
          <w:rFonts w:ascii="Arial" w:eastAsia="Arial" w:hAnsi="Arial" w:cs="Arial"/>
          <w:b/>
          <w:color w:val="000000"/>
          <w:u w:val="single"/>
        </w:rPr>
        <w:t>únicamente en</w:t>
      </w:r>
      <w:r w:rsidR="00F447C4" w:rsidRPr="00F447C4">
        <w:rPr>
          <w:rFonts w:ascii="Arial" w:eastAsia="Arial" w:hAnsi="Arial" w:cs="Arial"/>
          <w:b/>
          <w:color w:val="000000"/>
          <w:u w:val="single"/>
        </w:rPr>
        <w:t xml:space="preserve"> pesos</w:t>
      </w:r>
      <w:r w:rsidR="007E6B9B" w:rsidRPr="00F447C4">
        <w:rPr>
          <w:rFonts w:ascii="Arial" w:eastAsia="Arial" w:hAnsi="Arial" w:cs="Arial"/>
          <w:b/>
          <w:color w:val="000000"/>
          <w:u w:val="single"/>
        </w:rPr>
        <w:t xml:space="preserve"> </w:t>
      </w:r>
      <w:r w:rsidR="007969CE" w:rsidRPr="00F447C4">
        <w:rPr>
          <w:rFonts w:ascii="Arial" w:eastAsia="Arial" w:hAnsi="Arial" w:cs="Arial"/>
          <w:b/>
          <w:color w:val="000000"/>
          <w:u w:val="single"/>
        </w:rPr>
        <w:t>moneda nacional</w:t>
      </w:r>
      <w:r w:rsidRPr="00F447C4">
        <w:rPr>
          <w:rFonts w:ascii="Arial" w:eastAsia="Arial" w:hAnsi="Arial" w:cs="Arial"/>
          <w:color w:val="000000"/>
        </w:rPr>
        <w:t xml:space="preserve"> </w:t>
      </w:r>
    </w:p>
    <w:p w14:paraId="59FB4356" w14:textId="77777777" w:rsidR="008A60BD" w:rsidRPr="004A42BF" w:rsidRDefault="009033B9" w:rsidP="00687222">
      <w:pPr>
        <w:numPr>
          <w:ilvl w:val="0"/>
          <w:numId w:val="4"/>
        </w:num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En caso que sea necesario podrá ingresar información de carácter complementario, la que deberá ajustarse tanto al tamaño máximo por archivo (100 Mb) como a las extensiones habilitadas: </w:t>
      </w:r>
      <w:proofErr w:type="spellStart"/>
      <w:r w:rsidRPr="004A42BF">
        <w:rPr>
          <w:rFonts w:ascii="Arial" w:eastAsia="Arial" w:hAnsi="Arial" w:cs="Arial"/>
          <w:color w:val="000000"/>
        </w:rPr>
        <w:t>txt</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rtf</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pdf</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doc</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docx</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xls</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xlsx</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odt</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ods</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zip</w:t>
      </w:r>
      <w:proofErr w:type="spellEnd"/>
      <w:r w:rsidRPr="004A42BF">
        <w:rPr>
          <w:rFonts w:ascii="Arial" w:eastAsia="Arial" w:hAnsi="Arial" w:cs="Arial"/>
          <w:color w:val="000000"/>
        </w:rPr>
        <w:t xml:space="preserve">, </w:t>
      </w:r>
      <w:proofErr w:type="spellStart"/>
      <w:r w:rsidRPr="004A42BF">
        <w:rPr>
          <w:rFonts w:ascii="Arial" w:eastAsia="Arial" w:hAnsi="Arial" w:cs="Arial"/>
          <w:color w:val="000000"/>
        </w:rPr>
        <w:t>rar</w:t>
      </w:r>
      <w:proofErr w:type="spellEnd"/>
      <w:r w:rsidRPr="004A42BF">
        <w:rPr>
          <w:rFonts w:ascii="Arial" w:eastAsia="Arial" w:hAnsi="Arial" w:cs="Arial"/>
          <w:color w:val="000000"/>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17531E46" w14:textId="77777777" w:rsidR="008A60BD" w:rsidRPr="004A42BF" w:rsidRDefault="009033B9" w:rsidP="004640AA">
      <w:p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lastRenderedPageBreak/>
        <w:t>Si usted desea cotizar algún impuesto, o atributo que no se encuentra disponible en el sistema, deberá comunicarse con la sección Catálogo de A</w:t>
      </w:r>
      <w:r w:rsidR="00341321" w:rsidRPr="004A42BF">
        <w:rPr>
          <w:rFonts w:ascii="Arial" w:eastAsia="Arial" w:hAnsi="Arial" w:cs="Arial"/>
          <w:color w:val="000000"/>
        </w:rPr>
        <w:t>R</w:t>
      </w:r>
      <w:r w:rsidRPr="004A42BF">
        <w:rPr>
          <w:rFonts w:ascii="Arial" w:eastAsia="Arial" w:hAnsi="Arial" w:cs="Arial"/>
          <w:color w:val="000000"/>
        </w:rPr>
        <w:t xml:space="preserve">CE al correo electrónico </w:t>
      </w:r>
      <w:hyperlink r:id="rId22" w:history="1">
        <w:r w:rsidR="00341321" w:rsidRPr="004A42BF">
          <w:rPr>
            <w:rStyle w:val="Hipervnculo"/>
            <w:rFonts w:ascii="Arial" w:eastAsia="Arial" w:hAnsi="Arial" w:cs="Arial"/>
          </w:rPr>
          <w:t>catalogo@arce.gub.uy</w:t>
        </w:r>
      </w:hyperlink>
      <w:r w:rsidRPr="004A42BF">
        <w:rPr>
          <w:rFonts w:ascii="Arial" w:eastAsia="Arial" w:hAnsi="Arial" w:cs="Arial"/>
          <w:color w:val="000000"/>
        </w:rPr>
        <w:t xml:space="preserve"> para solicitar la inclusión y/o asesorarse acerca de la forma de proceder al respecto.</w:t>
      </w:r>
    </w:p>
    <w:p w14:paraId="6ABD29B6" w14:textId="3DA20EDE" w:rsidR="008A60BD" w:rsidRPr="004A42BF" w:rsidRDefault="009033B9" w:rsidP="00687222">
      <w:pPr>
        <w:numPr>
          <w:ilvl w:val="0"/>
          <w:numId w:val="5"/>
        </w:num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Recomendamos preparar los documentos que conformarán la oferta con tiempo. Es de suma importancia que separe la parte confidencial de la no confidencial. Tenga en cuenta que una clasificación incorrecta en este aspecto</w:t>
      </w:r>
      <w:r w:rsidR="00413F70" w:rsidRPr="004A42BF">
        <w:rPr>
          <w:rFonts w:ascii="Arial" w:eastAsia="Arial" w:hAnsi="Arial" w:cs="Arial"/>
          <w:color w:val="000000"/>
        </w:rPr>
        <w:t xml:space="preserve"> </w:t>
      </w:r>
      <w:r w:rsidRPr="004A42BF">
        <w:rPr>
          <w:rFonts w:ascii="Arial" w:eastAsia="Arial" w:hAnsi="Arial" w:cs="Arial"/>
          <w:color w:val="000000"/>
        </w:rPr>
        <w:t>podría implicar la descalificación de la oferta.</w:t>
      </w:r>
    </w:p>
    <w:p w14:paraId="75F6137D" w14:textId="77777777" w:rsidR="008A60BD" w:rsidRPr="004A42BF" w:rsidRDefault="009033B9" w:rsidP="00687222">
      <w:pPr>
        <w:numPr>
          <w:ilvl w:val="0"/>
          <w:numId w:val="5"/>
        </w:num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7C56A395" w14:textId="21AA93A0" w:rsidR="008A60BD" w:rsidRPr="004A42BF" w:rsidRDefault="009033B9" w:rsidP="00687222">
      <w:pPr>
        <w:numPr>
          <w:ilvl w:val="0"/>
          <w:numId w:val="5"/>
        </w:num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 xml:space="preserve">Tener presente que en caso de producirse problemas de funcionamiento en el sistema que impidan el ingreso de las ofertas al mismo durante las 24 horas corridas previas a la apertura, </w:t>
      </w:r>
      <w:r w:rsidR="007E6B9B">
        <w:rPr>
          <w:rFonts w:ascii="Arial" w:eastAsia="Arial" w:hAnsi="Arial" w:cs="Arial"/>
          <w:color w:val="000000"/>
        </w:rPr>
        <w:t>dicho sistema</w:t>
      </w:r>
      <w:r w:rsidRPr="004A42BF">
        <w:rPr>
          <w:rFonts w:ascii="Arial" w:eastAsia="Arial" w:hAnsi="Arial" w:cs="Arial"/>
          <w:color w:val="000000"/>
        </w:rPr>
        <w:t xml:space="preserve"> reprogramará una nueva fecha de apertura a fin de asegurar el plazo requerido para dicho ingreso. Esta nueva fecha será publicada en el sitio web de Compras y Contrataciones Estatales.</w:t>
      </w:r>
    </w:p>
    <w:p w14:paraId="22CE9107" w14:textId="5AF01EE5" w:rsidR="008A60BD" w:rsidRPr="004A42BF" w:rsidRDefault="009033B9" w:rsidP="004640A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360" w:lineRule="auto"/>
        <w:ind w:left="-142" w:right="566"/>
        <w:jc w:val="both"/>
        <w:rPr>
          <w:rFonts w:ascii="Arial" w:eastAsia="Arial" w:hAnsi="Arial" w:cs="Arial"/>
        </w:rPr>
      </w:pPr>
      <w:r w:rsidRPr="004A42BF">
        <w:rPr>
          <w:rFonts w:ascii="Arial" w:eastAsia="Arial" w:hAnsi="Arial" w:cs="Arial"/>
        </w:rPr>
        <w:t>De no haber sido posible el ingreso de la oferta en el plazo establecido en la convocatoria debido a problemas de funcionamiento del sistema, el proveedor podrá presentar el reclamo con la debida probanza ante</w:t>
      </w:r>
      <w:r w:rsidR="00FF0118" w:rsidRPr="004A42BF">
        <w:rPr>
          <w:rFonts w:ascii="Arial" w:eastAsia="Arial" w:hAnsi="Arial" w:cs="Arial"/>
        </w:rPr>
        <w:t xml:space="preserve"> el INE.</w:t>
      </w:r>
      <w:r w:rsidRPr="004A42BF">
        <w:rPr>
          <w:rFonts w:ascii="Arial" w:eastAsia="Arial" w:hAnsi="Arial" w:cs="Arial"/>
        </w:rPr>
        <w:t xml:space="preserve"> Este último deberá presentar los recaudos correspondientes ante la Agencia</w:t>
      </w:r>
      <w:r w:rsidR="00341321" w:rsidRPr="004A42BF">
        <w:rPr>
          <w:rFonts w:ascii="Arial" w:eastAsia="Arial" w:hAnsi="Arial" w:cs="Arial"/>
        </w:rPr>
        <w:t xml:space="preserve"> Reguladora</w:t>
      </w:r>
      <w:r w:rsidRPr="004A42BF">
        <w:rPr>
          <w:rFonts w:ascii="Arial" w:eastAsia="Arial" w:hAnsi="Arial" w:cs="Arial"/>
        </w:rPr>
        <w:t xml:space="preserve"> de Compras</w:t>
      </w:r>
      <w:r w:rsidR="00341321" w:rsidRPr="004A42BF">
        <w:rPr>
          <w:rFonts w:ascii="Arial" w:eastAsia="Arial" w:hAnsi="Arial" w:cs="Arial"/>
        </w:rPr>
        <w:t xml:space="preserve"> Estatales</w:t>
      </w:r>
      <w:r w:rsidRPr="004A42BF">
        <w:rPr>
          <w:rFonts w:ascii="Arial" w:eastAsia="Arial" w:hAnsi="Arial" w:cs="Arial"/>
        </w:rPr>
        <w:t xml:space="preserve"> a efectos de su análisis. En caso de constatarse la existencia de un problema que efectivamente imposibilitó el ingresó de ofertas, el </w:t>
      </w:r>
      <w:r w:rsidR="00FF0118" w:rsidRPr="004A42BF">
        <w:rPr>
          <w:rFonts w:ascii="Arial" w:eastAsia="Arial" w:hAnsi="Arial" w:cs="Arial"/>
        </w:rPr>
        <w:t>INE</w:t>
      </w:r>
      <w:r w:rsidRPr="004A42BF">
        <w:rPr>
          <w:rFonts w:ascii="Arial" w:eastAsia="Arial" w:hAnsi="Arial" w:cs="Arial"/>
        </w:rPr>
        <w:t xml:space="preserve"> procederá a la anulación del procedimiento de acuerdo a lo dispuesto en el tercer inciso del artículo 13 del Decreto N° 142/018 y conforme al artículo 68 del TOCAF.</w:t>
      </w:r>
    </w:p>
    <w:p w14:paraId="699E83CB" w14:textId="77777777" w:rsidR="008A60BD" w:rsidRPr="004A42BF" w:rsidRDefault="009033B9" w:rsidP="00687222">
      <w:pPr>
        <w:numPr>
          <w:ilvl w:val="0"/>
          <w:numId w:val="6"/>
        </w:num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lastRenderedPageBreak/>
        <w:t>Hasta la hora señalada para la apertura usted podrá ver, modificar y hasta eliminar su oferta.</w:t>
      </w:r>
    </w:p>
    <w:p w14:paraId="0133032D" w14:textId="77777777" w:rsidR="008A60BD" w:rsidRPr="004A42BF" w:rsidRDefault="009033B9" w:rsidP="004640AA">
      <w:pPr>
        <w:tabs>
          <w:tab w:val="left" w:pos="284"/>
        </w:tabs>
        <w:spacing w:after="200" w:line="360" w:lineRule="auto"/>
        <w:ind w:left="-142" w:right="566"/>
        <w:jc w:val="both"/>
        <w:rPr>
          <w:rFonts w:ascii="Arial" w:eastAsia="Arial" w:hAnsi="Arial" w:cs="Arial"/>
          <w:color w:val="000000"/>
        </w:rPr>
      </w:pPr>
      <w:r w:rsidRPr="004A42BF">
        <w:rPr>
          <w:rFonts w:ascii="Arial" w:eastAsia="Arial" w:hAnsi="Arial" w:cs="Arial"/>
          <w:color w:val="000000"/>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1D0D9590" w14:textId="750B72D1" w:rsidR="004675B9" w:rsidRPr="004A42BF" w:rsidRDefault="009033B9" w:rsidP="00687222">
      <w:pPr>
        <w:numPr>
          <w:ilvl w:val="0"/>
          <w:numId w:val="7"/>
        </w:numPr>
        <w:tabs>
          <w:tab w:val="left" w:pos="284"/>
        </w:tabs>
        <w:spacing w:after="200" w:line="360" w:lineRule="auto"/>
        <w:ind w:left="-142" w:right="566"/>
        <w:jc w:val="both"/>
        <w:rPr>
          <w:rFonts w:ascii="Arial" w:eastAsia="Arial" w:hAnsi="Arial" w:cs="Arial"/>
        </w:rPr>
      </w:pPr>
      <w:r w:rsidRPr="004A42BF">
        <w:rPr>
          <w:rFonts w:ascii="Arial" w:eastAsia="Arial" w:hAnsi="Arial" w:cs="Arial"/>
          <w:color w:val="000000"/>
        </w:rPr>
        <w:t>Por dudas o consultas sobre la oferta en línea, podrá comunicarse con Atención a proveedores de A</w:t>
      </w:r>
      <w:r w:rsidR="008771ED" w:rsidRPr="004A42BF">
        <w:rPr>
          <w:rFonts w:ascii="Arial" w:eastAsia="Arial" w:hAnsi="Arial" w:cs="Arial"/>
          <w:color w:val="000000"/>
        </w:rPr>
        <w:t>R</w:t>
      </w:r>
      <w:r w:rsidRPr="004A42BF">
        <w:rPr>
          <w:rFonts w:ascii="Arial" w:eastAsia="Arial" w:hAnsi="Arial" w:cs="Arial"/>
          <w:color w:val="000000"/>
        </w:rPr>
        <w:t xml:space="preserve">CE al (+598) 2604 5360 de lunes a domingos 8 a 21hs, o a través del correo </w:t>
      </w:r>
      <w:hyperlink r:id="rId23" w:history="1">
        <w:r w:rsidR="008771ED" w:rsidRPr="004A42BF">
          <w:rPr>
            <w:rStyle w:val="Hipervnculo"/>
            <w:rFonts w:ascii="Arial" w:eastAsia="Arial" w:hAnsi="Arial" w:cs="Arial"/>
          </w:rPr>
          <w:t>compras@arce.gub.uy</w:t>
        </w:r>
      </w:hyperlink>
      <w:r w:rsidRPr="004A42BF">
        <w:rPr>
          <w:rFonts w:ascii="Arial" w:eastAsia="Arial" w:hAnsi="Arial" w:cs="Arial"/>
          <w:color w:val="000000"/>
        </w:rPr>
        <w:t xml:space="preserve">. </w:t>
      </w:r>
    </w:p>
    <w:p w14:paraId="2B4E1712" w14:textId="77777777" w:rsidR="00F06320" w:rsidRDefault="00F06320" w:rsidP="004640AA">
      <w:pPr>
        <w:ind w:left="-142"/>
        <w:rPr>
          <w:rFonts w:asciiTheme="majorHAnsi" w:eastAsia="Arial" w:hAnsiTheme="majorHAnsi" w:cstheme="majorBidi"/>
          <w:color w:val="2E74B5" w:themeColor="accent1" w:themeShade="BF"/>
          <w:sz w:val="32"/>
          <w:szCs w:val="32"/>
        </w:rPr>
      </w:pPr>
      <w:r>
        <w:rPr>
          <w:rFonts w:eastAsia="Arial"/>
        </w:rPr>
        <w:br w:type="page"/>
      </w:r>
    </w:p>
    <w:p w14:paraId="2D2F8257" w14:textId="713F7A92" w:rsidR="009033B9" w:rsidRPr="004F2E7D" w:rsidRDefault="009033B9" w:rsidP="00CF4FC9">
      <w:pPr>
        <w:pStyle w:val="Ttulo1"/>
        <w:ind w:left="-142" w:right="567"/>
        <w:rPr>
          <w:rFonts w:eastAsia="Arial"/>
          <w:b/>
        </w:rPr>
      </w:pPr>
      <w:bookmarkStart w:id="41" w:name="_Toc99031085"/>
      <w:r w:rsidRPr="004F2E7D">
        <w:rPr>
          <w:rFonts w:eastAsia="Arial"/>
          <w:b/>
        </w:rPr>
        <w:lastRenderedPageBreak/>
        <w:t>Anexo III - Compromiso de no Divulgación</w:t>
      </w:r>
      <w:bookmarkEnd w:id="41"/>
      <w:r w:rsidRPr="004F2E7D">
        <w:rPr>
          <w:rFonts w:eastAsia="Arial"/>
          <w:b/>
        </w:rPr>
        <w:t xml:space="preserve"> </w:t>
      </w:r>
    </w:p>
    <w:p w14:paraId="12A81E76" w14:textId="77777777" w:rsidR="009033B9" w:rsidRPr="004F2E7D" w:rsidRDefault="009033B9" w:rsidP="004640AA">
      <w:pPr>
        <w:spacing w:after="0" w:line="326" w:lineRule="auto"/>
        <w:ind w:left="-142" w:right="566"/>
        <w:jc w:val="both"/>
        <w:rPr>
          <w:rFonts w:ascii="Arial" w:eastAsia="Arial" w:hAnsi="Arial" w:cs="Arial"/>
          <w:shd w:val="clear" w:color="auto" w:fill="FFFFFF"/>
        </w:rPr>
      </w:pPr>
      <w:r w:rsidRPr="004F2E7D">
        <w:rPr>
          <w:rFonts w:ascii="Arial" w:eastAsia="Arial" w:hAnsi="Arial" w:cs="Arial"/>
          <w:sz w:val="24"/>
          <w:shd w:val="clear" w:color="auto" w:fill="FFFFFF"/>
        </w:rPr>
        <w:t xml:space="preserve"> </w:t>
      </w:r>
    </w:p>
    <w:p w14:paraId="56A53E57" w14:textId="568A8631" w:rsidR="009033B9" w:rsidRPr="004F2E7D" w:rsidRDefault="009033B9" w:rsidP="004640AA">
      <w:pPr>
        <w:spacing w:after="200" w:line="360" w:lineRule="auto"/>
        <w:ind w:left="-142" w:right="566"/>
        <w:jc w:val="both"/>
        <w:rPr>
          <w:rFonts w:ascii="Arial" w:eastAsia="Arial" w:hAnsi="Arial" w:cs="Arial"/>
          <w:shd w:val="clear" w:color="auto" w:fill="FFFFFF"/>
        </w:rPr>
      </w:pPr>
      <w:r w:rsidRPr="004F2E7D">
        <w:rPr>
          <w:rFonts w:ascii="Arial" w:eastAsia="Arial" w:hAnsi="Arial" w:cs="Arial"/>
          <w:shd w:val="clear" w:color="auto" w:fill="FFFFFF"/>
        </w:rPr>
        <w:t>En la ciudad de</w:t>
      </w:r>
      <w:r w:rsidR="009A41B6" w:rsidRPr="004F2E7D">
        <w:rPr>
          <w:rFonts w:ascii="Arial" w:eastAsia="Arial" w:hAnsi="Arial" w:cs="Arial"/>
          <w:shd w:val="clear" w:color="auto" w:fill="FFFFFF"/>
        </w:rPr>
        <w:t xml:space="preserve"> …</w:t>
      </w:r>
      <w:r w:rsidRPr="004F2E7D">
        <w:rPr>
          <w:rFonts w:ascii="Arial" w:eastAsia="Arial" w:hAnsi="Arial" w:cs="Arial"/>
          <w:shd w:val="clear" w:color="auto" w:fill="FFFFFF"/>
        </w:rPr>
        <w:t xml:space="preserve">, a los …… días del mes de …………… de dos mil </w:t>
      </w:r>
      <w:r w:rsidR="002B46FB" w:rsidRPr="004F2E7D">
        <w:rPr>
          <w:rFonts w:ascii="Arial" w:eastAsia="Arial" w:hAnsi="Arial" w:cs="Arial"/>
          <w:shd w:val="clear" w:color="auto" w:fill="FFFFFF"/>
        </w:rPr>
        <w:t>--</w:t>
      </w:r>
      <w:r w:rsidRPr="004F2E7D">
        <w:rPr>
          <w:rFonts w:ascii="Arial" w:eastAsia="Arial" w:hAnsi="Arial" w:cs="Arial"/>
          <w:shd w:val="clear" w:color="auto" w:fill="FFFFFF"/>
        </w:rPr>
        <w:t>, el Sr./Sra. ………………………</w:t>
      </w:r>
      <w:r w:rsidR="00413F70" w:rsidRPr="004F2E7D">
        <w:rPr>
          <w:rFonts w:ascii="Arial" w:eastAsia="Arial" w:hAnsi="Arial" w:cs="Arial"/>
          <w:shd w:val="clear" w:color="auto" w:fill="FFFFFF"/>
        </w:rPr>
        <w:t>……</w:t>
      </w:r>
      <w:r w:rsidRPr="004F2E7D">
        <w:rPr>
          <w:rFonts w:ascii="Arial" w:eastAsia="Arial" w:hAnsi="Arial" w:cs="Arial"/>
          <w:shd w:val="clear" w:color="auto" w:fill="FFFFFF"/>
        </w:rPr>
        <w:t>., titular de la cédula de identidad Nº …………………………., en representación de la empresa ……….…………………, R.U.T.</w:t>
      </w:r>
      <w:r w:rsidR="00E41528" w:rsidRPr="004F2E7D">
        <w:rPr>
          <w:rFonts w:ascii="Arial" w:eastAsia="Arial" w:hAnsi="Arial" w:cs="Arial"/>
          <w:shd w:val="clear" w:color="auto" w:fill="FFFFFF"/>
        </w:rPr>
        <w:t>/</w:t>
      </w:r>
      <w:r w:rsidRPr="004F2E7D">
        <w:rPr>
          <w:rFonts w:ascii="Arial" w:eastAsia="Arial" w:hAnsi="Arial" w:cs="Arial"/>
          <w:shd w:val="clear" w:color="auto" w:fill="FFFFFF"/>
        </w:rPr>
        <w:t xml:space="preserve"> Nº</w:t>
      </w:r>
      <w:r w:rsidR="00E41528" w:rsidRPr="004F2E7D">
        <w:rPr>
          <w:rFonts w:ascii="Arial" w:eastAsia="Arial" w:hAnsi="Arial" w:cs="Arial"/>
          <w:shd w:val="clear" w:color="auto" w:fill="FFFFFF"/>
        </w:rPr>
        <w:t xml:space="preserve"> de Identificación fiscal</w:t>
      </w:r>
      <w:r w:rsidRPr="004F2E7D">
        <w:rPr>
          <w:rFonts w:ascii="Arial" w:eastAsia="Arial" w:hAnsi="Arial" w:cs="Arial"/>
          <w:shd w:val="clear" w:color="auto" w:fill="FFFFFF"/>
        </w:rPr>
        <w:t xml:space="preserve"> …………………………………, constituyendo domicilio para todos sus efectos en esta ciudad en la calle ……………………., </w:t>
      </w:r>
    </w:p>
    <w:p w14:paraId="1C556AE8" w14:textId="77777777" w:rsidR="009033B9" w:rsidRPr="004F2E7D" w:rsidRDefault="009033B9" w:rsidP="004640AA">
      <w:pPr>
        <w:spacing w:after="200" w:line="360" w:lineRule="auto"/>
        <w:ind w:left="-142" w:right="566"/>
        <w:jc w:val="both"/>
        <w:rPr>
          <w:rFonts w:ascii="Arial" w:eastAsia="Arial" w:hAnsi="Arial" w:cs="Arial"/>
          <w:shd w:val="clear" w:color="auto" w:fill="FFFFFF"/>
        </w:rPr>
      </w:pPr>
      <w:r w:rsidRPr="004F2E7D">
        <w:rPr>
          <w:rFonts w:ascii="Arial" w:eastAsia="Arial" w:hAnsi="Arial" w:cs="Arial"/>
          <w:shd w:val="clear" w:color="auto" w:fill="FFFFFF"/>
        </w:rPr>
        <w:t xml:space="preserve">DECLARA QUE: </w:t>
      </w:r>
    </w:p>
    <w:p w14:paraId="13F3199B" w14:textId="7569F157" w:rsidR="009033B9" w:rsidRPr="004F2E7D" w:rsidRDefault="009033B9" w:rsidP="004640AA">
      <w:pPr>
        <w:spacing w:after="200" w:line="360" w:lineRule="auto"/>
        <w:ind w:left="-142" w:right="566"/>
        <w:jc w:val="both"/>
        <w:rPr>
          <w:rFonts w:ascii="Arial" w:eastAsia="Arial" w:hAnsi="Arial" w:cs="Arial"/>
          <w:shd w:val="clear" w:color="auto" w:fill="FFFFFF"/>
        </w:rPr>
      </w:pPr>
      <w:r w:rsidRPr="004F2E7D">
        <w:rPr>
          <w:rFonts w:ascii="Arial" w:eastAsia="Arial" w:hAnsi="Arial" w:cs="Arial"/>
          <w:shd w:val="clear" w:color="auto" w:fill="FFFFFF"/>
        </w:rPr>
        <w:t xml:space="preserve">PRIMERO. Obligaciones inherentes a la vinculación con </w:t>
      </w:r>
      <w:r w:rsidR="007969CE" w:rsidRPr="004F2E7D">
        <w:rPr>
          <w:rFonts w:ascii="Arial" w:eastAsia="Arial" w:hAnsi="Arial" w:cs="Arial"/>
          <w:shd w:val="clear" w:color="auto" w:fill="FFFFFF"/>
        </w:rPr>
        <w:t>el INE</w:t>
      </w:r>
      <w:r w:rsidR="00413F70" w:rsidRPr="004F2E7D">
        <w:rPr>
          <w:rFonts w:ascii="Arial" w:eastAsia="Arial" w:hAnsi="Arial" w:cs="Arial"/>
          <w:shd w:val="clear" w:color="auto" w:fill="FFFFFF"/>
        </w:rPr>
        <w:t>.</w:t>
      </w:r>
    </w:p>
    <w:p w14:paraId="702A022F" w14:textId="77777777" w:rsidR="009033B9" w:rsidRPr="004F2E7D" w:rsidRDefault="009033B9" w:rsidP="004640AA">
      <w:pPr>
        <w:spacing w:after="200" w:line="360" w:lineRule="auto"/>
        <w:ind w:left="-142" w:right="566"/>
        <w:jc w:val="both"/>
        <w:rPr>
          <w:rFonts w:ascii="Arial" w:eastAsia="Arial" w:hAnsi="Arial" w:cs="Arial"/>
          <w:shd w:val="clear" w:color="auto" w:fill="FFFFFF"/>
        </w:rPr>
      </w:pPr>
      <w:r w:rsidRPr="004F2E7D">
        <w:rPr>
          <w:rFonts w:ascii="Arial" w:eastAsia="Arial" w:hAnsi="Arial" w:cs="Arial"/>
          <w:shd w:val="clear" w:color="auto" w:fill="FFFFFF"/>
        </w:rPr>
        <w:t xml:space="preserve">La empresa abajo firmante se compromete: </w:t>
      </w:r>
    </w:p>
    <w:p w14:paraId="16A2ABBB" w14:textId="2269FB7E" w:rsidR="009033B9" w:rsidRPr="004F2E7D" w:rsidRDefault="009033B9" w:rsidP="004640AA">
      <w:pPr>
        <w:spacing w:after="200" w:line="360" w:lineRule="auto"/>
        <w:ind w:left="-142" w:right="566"/>
        <w:jc w:val="both"/>
        <w:rPr>
          <w:rFonts w:ascii="Arial" w:eastAsia="Arial" w:hAnsi="Arial" w:cs="Arial"/>
          <w:shd w:val="clear" w:color="auto" w:fill="FFFFFF"/>
        </w:rPr>
      </w:pPr>
      <w:r w:rsidRPr="004F2E7D">
        <w:rPr>
          <w:rFonts w:ascii="Arial" w:eastAsia="Arial" w:hAnsi="Arial" w:cs="Arial"/>
          <w:shd w:val="clear" w:color="auto" w:fill="FFFFFF"/>
        </w:rPr>
        <w:t>1.- a no divulgar, y mantener estricta reserva en observancia con lo dispuesto en la normativa legal vigente, de la información, documentos, contratos, propuestas y material de</w:t>
      </w:r>
      <w:r w:rsidR="007969CE" w:rsidRPr="004F2E7D">
        <w:rPr>
          <w:rFonts w:ascii="Arial" w:eastAsia="Arial" w:hAnsi="Arial" w:cs="Arial"/>
          <w:shd w:val="clear" w:color="auto" w:fill="FFFFFF"/>
        </w:rPr>
        <w:t>l INE</w:t>
      </w:r>
      <w:r w:rsidRPr="004F2E7D">
        <w:rPr>
          <w:rFonts w:ascii="Arial" w:eastAsia="Arial" w:hAnsi="Arial" w:cs="Arial"/>
          <w:shd w:val="clear" w:color="auto" w:fill="FFFFFF"/>
        </w:rPr>
        <w:t>, sus entidades desconcentradas y/o dependientes, que se confieran por escrito o se reciban verbalmente en virtud de su vinculación con</w:t>
      </w:r>
      <w:r w:rsidR="007969CE" w:rsidRPr="004F2E7D">
        <w:rPr>
          <w:rFonts w:ascii="Arial" w:eastAsia="Arial" w:hAnsi="Arial" w:cs="Arial"/>
          <w:shd w:val="clear" w:color="auto" w:fill="FFFFFF"/>
        </w:rPr>
        <w:t xml:space="preserve"> el organismo contratante en el marco de la Licitación Pública </w:t>
      </w:r>
      <w:r w:rsidR="007969CE" w:rsidRPr="008F15D9">
        <w:rPr>
          <w:rFonts w:ascii="Arial" w:eastAsia="Arial" w:hAnsi="Arial" w:cs="Arial"/>
          <w:shd w:val="clear" w:color="auto" w:fill="FFFFFF"/>
        </w:rPr>
        <w:t xml:space="preserve">N° </w:t>
      </w:r>
      <w:r w:rsidR="008141C6" w:rsidRPr="008F15D9">
        <w:rPr>
          <w:rFonts w:ascii="Arial" w:eastAsia="Arial" w:hAnsi="Arial" w:cs="Arial"/>
          <w:shd w:val="clear" w:color="auto" w:fill="FFFFFF"/>
        </w:rPr>
        <w:t>1</w:t>
      </w:r>
      <w:r w:rsidR="007969CE" w:rsidRPr="008F15D9">
        <w:rPr>
          <w:rFonts w:ascii="Arial" w:eastAsia="Arial" w:hAnsi="Arial" w:cs="Arial"/>
          <w:shd w:val="clear" w:color="auto" w:fill="FFFFFF"/>
        </w:rPr>
        <w:t>/2022.</w:t>
      </w:r>
    </w:p>
    <w:p w14:paraId="79A2D2B6" w14:textId="6AA2CDD5" w:rsidR="009033B9" w:rsidRPr="004A42BF" w:rsidRDefault="009033B9" w:rsidP="004640AA">
      <w:pPr>
        <w:spacing w:after="20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 xml:space="preserve">2.- a adoptar medidas de seguridad, razonables y prudentes para proteger la información que sea secreta, reservada o confidencial, de conformidad al régimen legal en la materia, incluyendo sin limitarse a ello, las disposiciones de seguridad que </w:t>
      </w:r>
      <w:r w:rsidR="007969CE" w:rsidRPr="004A42BF">
        <w:rPr>
          <w:rFonts w:ascii="Arial" w:eastAsia="Arial" w:hAnsi="Arial" w:cs="Arial"/>
          <w:shd w:val="clear" w:color="auto" w:fill="FFFFFF"/>
        </w:rPr>
        <w:t>el INE</w:t>
      </w:r>
      <w:r w:rsidRPr="004A42BF">
        <w:rPr>
          <w:rFonts w:ascii="Arial" w:eastAsia="Arial" w:hAnsi="Arial" w:cs="Arial"/>
          <w:shd w:val="clear" w:color="auto" w:fill="FFFFFF"/>
        </w:rPr>
        <w:t xml:space="preserve"> determine. </w:t>
      </w:r>
    </w:p>
    <w:p w14:paraId="767A8FA4" w14:textId="0BFB52B5" w:rsidR="009033B9" w:rsidRPr="004A42BF" w:rsidRDefault="009033B9" w:rsidP="004640AA">
      <w:pPr>
        <w:spacing w:after="20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 xml:space="preserve">SEGUNDO. Alcance de la obligación del presente </w:t>
      </w:r>
      <w:r w:rsidR="00413F70" w:rsidRPr="004A42BF">
        <w:rPr>
          <w:rFonts w:ascii="Arial" w:eastAsia="Arial" w:hAnsi="Arial" w:cs="Arial"/>
          <w:shd w:val="clear" w:color="auto" w:fill="FFFFFF"/>
        </w:rPr>
        <w:t>a</w:t>
      </w:r>
      <w:r w:rsidRPr="004A42BF">
        <w:rPr>
          <w:rFonts w:ascii="Arial" w:eastAsia="Arial" w:hAnsi="Arial" w:cs="Arial"/>
          <w:shd w:val="clear" w:color="auto" w:fill="FFFFFF"/>
        </w:rPr>
        <w:t>cuerdo</w:t>
      </w:r>
      <w:r w:rsidR="00413F70" w:rsidRPr="004A42BF">
        <w:rPr>
          <w:rFonts w:ascii="Arial" w:eastAsia="Arial" w:hAnsi="Arial" w:cs="Arial"/>
          <w:shd w:val="clear" w:color="auto" w:fill="FFFFFF"/>
        </w:rPr>
        <w:t>:</w:t>
      </w:r>
    </w:p>
    <w:p w14:paraId="56E58CC6" w14:textId="29907F94" w:rsidR="009033B9" w:rsidRPr="004A42BF" w:rsidRDefault="009033B9" w:rsidP="004640AA">
      <w:pPr>
        <w:spacing w:after="200" w:line="360" w:lineRule="auto"/>
        <w:ind w:left="-142" w:right="567"/>
        <w:jc w:val="both"/>
        <w:rPr>
          <w:rFonts w:ascii="Arial" w:eastAsia="Arial" w:hAnsi="Arial" w:cs="Arial"/>
          <w:shd w:val="clear" w:color="auto" w:fill="FFFFFF"/>
        </w:rPr>
      </w:pPr>
      <w:r w:rsidRPr="004A42BF">
        <w:rPr>
          <w:rFonts w:ascii="Arial" w:eastAsia="Arial" w:hAnsi="Arial" w:cs="Arial"/>
          <w:shd w:val="clear" w:color="auto" w:fill="FFFFFF"/>
        </w:rPr>
        <w:t>La obligación de no divulgación comprenderá la información de carácter deliberativo, comercial, financiera, contractual, técnica o de cualquier otra naturaleza reservada o privilegiada de la que la empresa firmante tenga conocimiento en virtud de su vinculación con</w:t>
      </w:r>
      <w:r w:rsidR="007969CE" w:rsidRPr="004A42BF">
        <w:rPr>
          <w:rFonts w:ascii="Arial" w:eastAsia="Arial" w:hAnsi="Arial" w:cs="Arial"/>
          <w:shd w:val="clear" w:color="auto" w:fill="FFFFFF"/>
        </w:rPr>
        <w:t xml:space="preserve"> el INE</w:t>
      </w:r>
      <w:r w:rsidRPr="004A42BF">
        <w:rPr>
          <w:rFonts w:ascii="Arial" w:eastAsia="Arial" w:hAnsi="Arial" w:cs="Arial"/>
          <w:shd w:val="clear" w:color="auto" w:fill="FFFFFF"/>
        </w:rPr>
        <w:t xml:space="preserve"> alcanzando las ideas y desarrollos comprendidos en los proyectos que se elaboren, incluyendo los elementos de análisis, evaluación y comparación, estrategias, planes futuros, </w:t>
      </w:r>
      <w:r w:rsidRPr="004A42BF">
        <w:rPr>
          <w:rFonts w:ascii="Arial" w:eastAsia="Arial" w:hAnsi="Arial" w:cs="Arial"/>
          <w:shd w:val="clear" w:color="auto" w:fill="FFFFFF"/>
        </w:rPr>
        <w:lastRenderedPageBreak/>
        <w:t xml:space="preserve">documentación (cualquiera sea su forma de registro), así como toda otra información que por el hecho de ser divulgada pueda provocar cualquier tipo de daño, perjuicio o desventaja para </w:t>
      </w:r>
      <w:r w:rsidR="007969CE" w:rsidRPr="004A42BF">
        <w:rPr>
          <w:rFonts w:ascii="Arial" w:eastAsia="Arial" w:hAnsi="Arial" w:cs="Arial"/>
          <w:shd w:val="clear" w:color="auto" w:fill="FFFFFF"/>
        </w:rPr>
        <w:t xml:space="preserve">el </w:t>
      </w:r>
      <w:r w:rsidR="001241EC" w:rsidRPr="004A42BF">
        <w:rPr>
          <w:rFonts w:ascii="Arial" w:eastAsia="Arial" w:hAnsi="Arial" w:cs="Arial"/>
          <w:shd w:val="clear" w:color="auto" w:fill="FFFFFF"/>
        </w:rPr>
        <w:t>O</w:t>
      </w:r>
      <w:r w:rsidRPr="004A42BF">
        <w:rPr>
          <w:rFonts w:ascii="Arial" w:eastAsia="Arial" w:hAnsi="Arial" w:cs="Arial"/>
          <w:shd w:val="clear" w:color="auto" w:fill="FFFFFF"/>
        </w:rPr>
        <w:t xml:space="preserve">rganismo </w:t>
      </w:r>
      <w:r w:rsidR="00567CEB" w:rsidRPr="004A42BF">
        <w:rPr>
          <w:rFonts w:ascii="Arial" w:eastAsia="Arial" w:hAnsi="Arial" w:cs="Arial"/>
          <w:shd w:val="clear" w:color="auto" w:fill="FFFFFF"/>
        </w:rPr>
        <w:t>contratante</w:t>
      </w:r>
      <w:r w:rsidRPr="004A42BF">
        <w:rPr>
          <w:rFonts w:ascii="Arial" w:eastAsia="Arial" w:hAnsi="Arial" w:cs="Arial"/>
          <w:color w:val="FF0000"/>
          <w:shd w:val="clear" w:color="auto" w:fill="FFFFFF"/>
        </w:rPr>
        <w:t>.</w:t>
      </w:r>
      <w:r w:rsidRPr="004A42BF">
        <w:rPr>
          <w:rFonts w:ascii="Arial" w:eastAsia="Arial" w:hAnsi="Arial" w:cs="Arial"/>
          <w:shd w:val="clear" w:color="auto" w:fill="FFFFFF"/>
        </w:rPr>
        <w:t xml:space="preserve"> Asimismo, la empresa firmante se compromete a advertir a su personal –ya sea dependiente o contratado- y a toda persona a la que se revele la información comprendida en el presente Compromiso, con la debida autorización, de la obligación de no divulgación asumida y de los términos de este documento. </w:t>
      </w:r>
    </w:p>
    <w:p w14:paraId="3F566E0F" w14:textId="2F1C89BC" w:rsidR="009033B9" w:rsidRPr="004A42BF" w:rsidRDefault="009033B9" w:rsidP="004640AA">
      <w:pPr>
        <w:spacing w:after="20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 xml:space="preserve">TERCERO. Vigencia. Las obligaciones de no divulgación asumidas en el presente Compromiso se mantendrán mientras dure el vínculo de la empresa firmante con </w:t>
      </w:r>
      <w:r w:rsidR="007969CE" w:rsidRPr="004A42BF">
        <w:rPr>
          <w:rFonts w:ascii="Arial" w:eastAsia="Arial" w:hAnsi="Arial" w:cs="Arial"/>
          <w:shd w:val="clear" w:color="auto" w:fill="FFFFFF"/>
        </w:rPr>
        <w:t>el INE</w:t>
      </w:r>
      <w:r w:rsidRPr="004A42BF">
        <w:rPr>
          <w:rFonts w:ascii="Arial" w:eastAsia="Arial" w:hAnsi="Arial" w:cs="Arial"/>
          <w:shd w:val="clear" w:color="auto" w:fill="FFFFFF"/>
        </w:rPr>
        <w:t xml:space="preserve"> y persistirán aún después de terminado el mismo, por un período de dos años contados a partir de la fecha cierta de tal desvinculación, sin perjuicio de la información secreta, reservada o confidencial, que mantendrá su respectiva naturaleza conforme a lo dispuesto en la Ley N° 18.381 de 17 de octubre de 2008 de Acceso a la Información Pública. </w:t>
      </w:r>
    </w:p>
    <w:p w14:paraId="71C8FF07" w14:textId="77777777" w:rsidR="009033B9" w:rsidRPr="004A42BF" w:rsidRDefault="009033B9" w:rsidP="004640AA">
      <w:pPr>
        <w:spacing w:after="20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 xml:space="preserve">CUARTO. Sanción por incumplimiento </w:t>
      </w:r>
    </w:p>
    <w:p w14:paraId="46EC979E" w14:textId="3F9F4587" w:rsidR="009033B9" w:rsidRPr="004A42BF" w:rsidRDefault="009033B9" w:rsidP="004640AA">
      <w:pPr>
        <w:spacing w:after="20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 xml:space="preserve">En caso de incumplimiento de las obligaciones que se asumen por este documento, </w:t>
      </w:r>
      <w:r w:rsidR="007969CE" w:rsidRPr="004A42BF">
        <w:rPr>
          <w:rFonts w:ascii="Arial" w:eastAsia="Arial" w:hAnsi="Arial" w:cs="Arial"/>
          <w:shd w:val="clear" w:color="auto" w:fill="FFFFFF"/>
        </w:rPr>
        <w:t>el INE queda plenamente facultado</w:t>
      </w:r>
      <w:r w:rsidRPr="004A42BF">
        <w:rPr>
          <w:rFonts w:ascii="Arial" w:eastAsia="Arial" w:hAnsi="Arial" w:cs="Arial"/>
          <w:shd w:val="clear" w:color="auto" w:fill="FFFFFF"/>
        </w:rPr>
        <w:t xml:space="preserve"> para adoptar las medidas que por derecho correspondan. </w:t>
      </w:r>
    </w:p>
    <w:p w14:paraId="7D816DC6" w14:textId="77777777" w:rsidR="009033B9" w:rsidRPr="004A42BF" w:rsidRDefault="009033B9" w:rsidP="004640AA">
      <w:pPr>
        <w:spacing w:after="20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 xml:space="preserve">QUINTO. Régimen legal </w:t>
      </w:r>
    </w:p>
    <w:p w14:paraId="695D3BEA" w14:textId="77777777" w:rsidR="009033B9" w:rsidRPr="004A42BF" w:rsidRDefault="009033B9" w:rsidP="004640AA">
      <w:pPr>
        <w:spacing w:after="200" w:line="360" w:lineRule="auto"/>
        <w:ind w:left="-142" w:right="566"/>
        <w:jc w:val="both"/>
        <w:rPr>
          <w:rFonts w:ascii="Arial" w:eastAsia="Arial" w:hAnsi="Arial" w:cs="Arial"/>
          <w:shd w:val="clear" w:color="auto" w:fill="FFFFFF"/>
        </w:rPr>
      </w:pPr>
      <w:r w:rsidRPr="004A42BF">
        <w:rPr>
          <w:rFonts w:ascii="Arial" w:eastAsia="Arial" w:hAnsi="Arial" w:cs="Arial"/>
          <w:shd w:val="clear" w:color="auto" w:fill="FFFFFF"/>
        </w:rPr>
        <w:t>Todo lo no previsto en el presente Compromiso, se regulará por lo dispuesto en las Leyes Nos. 17.060, de 23 de diciembre de 1998 y 18.381, de 17 de octubre de 2008 y los Decretos reglamentarios Nos. 30/003, de 23 de enero de 2003, 452/009</w:t>
      </w:r>
      <w:r w:rsidR="003F5B76" w:rsidRPr="004A42BF">
        <w:rPr>
          <w:rFonts w:ascii="Arial" w:eastAsia="Arial" w:hAnsi="Arial" w:cs="Arial"/>
          <w:shd w:val="clear" w:color="auto" w:fill="FFFFFF"/>
        </w:rPr>
        <w:t xml:space="preserve"> de 28 de setiembre de 2009, y </w:t>
      </w:r>
      <w:r w:rsidRPr="004A42BF">
        <w:rPr>
          <w:rFonts w:ascii="Arial" w:eastAsia="Arial" w:hAnsi="Arial" w:cs="Arial"/>
          <w:shd w:val="clear" w:color="auto" w:fill="FFFFFF"/>
        </w:rPr>
        <w:t xml:space="preserve">232/010 de 2 de agosto de 2010 respectivamente, y demás normas concordantes y complementarias. En señal de conformidad se suscribe el presente Compromiso, en el lugar y fecha antes señalados, recibiendo el firmante una copia del mismo. </w:t>
      </w:r>
    </w:p>
    <w:p w14:paraId="38D06AEE" w14:textId="77777777" w:rsidR="009033B9" w:rsidRPr="004A42BF" w:rsidRDefault="009033B9"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lastRenderedPageBreak/>
        <w:t xml:space="preserve"> </w:t>
      </w:r>
    </w:p>
    <w:p w14:paraId="2EA30E05" w14:textId="77777777" w:rsidR="009033B9" w:rsidRPr="004A42BF" w:rsidRDefault="009033B9" w:rsidP="004640AA">
      <w:pPr>
        <w:spacing w:after="200" w:line="360" w:lineRule="auto"/>
        <w:ind w:left="-142" w:right="566"/>
        <w:jc w:val="right"/>
        <w:rPr>
          <w:rFonts w:ascii="Arial" w:eastAsia="Arial" w:hAnsi="Arial" w:cs="Arial"/>
          <w:sz w:val="24"/>
          <w:shd w:val="clear" w:color="auto" w:fill="FFFFFF"/>
        </w:rPr>
      </w:pPr>
      <w:r w:rsidRPr="004A42BF">
        <w:rPr>
          <w:rFonts w:ascii="Arial" w:eastAsia="Arial" w:hAnsi="Arial" w:cs="Arial"/>
          <w:sz w:val="24"/>
          <w:shd w:val="clear" w:color="auto" w:fill="FFFFFF"/>
        </w:rPr>
        <w:t>Firma…………………………………………….</w:t>
      </w:r>
    </w:p>
    <w:p w14:paraId="405D9C53" w14:textId="77777777" w:rsidR="009033B9" w:rsidRPr="004A42BF" w:rsidRDefault="009033B9" w:rsidP="004640AA">
      <w:pPr>
        <w:spacing w:after="200" w:line="360" w:lineRule="auto"/>
        <w:ind w:left="-142" w:right="566"/>
        <w:jc w:val="right"/>
        <w:rPr>
          <w:rFonts w:ascii="Arial" w:eastAsia="Arial" w:hAnsi="Arial" w:cs="Arial"/>
          <w:sz w:val="24"/>
          <w:shd w:val="clear" w:color="auto" w:fill="FFFFFF"/>
        </w:rPr>
      </w:pPr>
      <w:r w:rsidRPr="004A42BF">
        <w:rPr>
          <w:rFonts w:ascii="Arial" w:eastAsia="Arial" w:hAnsi="Arial" w:cs="Arial"/>
          <w:sz w:val="24"/>
          <w:shd w:val="clear" w:color="auto" w:fill="FFFFFF"/>
        </w:rPr>
        <w:t>Aclaración…………………………………….</w:t>
      </w:r>
    </w:p>
    <w:p w14:paraId="6242F311" w14:textId="77777777" w:rsidR="008A60BD" w:rsidRPr="004A42BF" w:rsidRDefault="009033B9" w:rsidP="004640AA">
      <w:pPr>
        <w:spacing w:after="200" w:line="360" w:lineRule="auto"/>
        <w:ind w:left="-142" w:right="566"/>
        <w:jc w:val="right"/>
        <w:rPr>
          <w:rFonts w:ascii="Arial" w:eastAsia="Arial" w:hAnsi="Arial" w:cs="Arial"/>
          <w:sz w:val="24"/>
          <w:shd w:val="clear" w:color="auto" w:fill="FFFFFF"/>
        </w:rPr>
      </w:pPr>
      <w:r w:rsidRPr="004A42BF">
        <w:rPr>
          <w:rFonts w:ascii="Arial" w:eastAsia="Arial" w:hAnsi="Arial" w:cs="Arial"/>
          <w:sz w:val="24"/>
          <w:shd w:val="clear" w:color="auto" w:fill="FFFFFF"/>
        </w:rPr>
        <w:t>C.I.</w:t>
      </w:r>
      <w:r w:rsidR="00FB1EB3" w:rsidRPr="004A42BF">
        <w:rPr>
          <w:rFonts w:ascii="Arial" w:eastAsia="Arial" w:hAnsi="Arial" w:cs="Arial"/>
          <w:sz w:val="24"/>
          <w:shd w:val="clear" w:color="auto" w:fill="FFFFFF"/>
        </w:rPr>
        <w:t xml:space="preserve"> </w:t>
      </w:r>
      <w:r w:rsidRPr="004A42BF">
        <w:rPr>
          <w:rFonts w:ascii="Arial" w:eastAsia="Arial" w:hAnsi="Arial" w:cs="Arial"/>
          <w:sz w:val="24"/>
          <w:shd w:val="clear" w:color="auto" w:fill="FFFFFF"/>
        </w:rPr>
        <w:t>Nº…………………………………………</w:t>
      </w:r>
    </w:p>
    <w:p w14:paraId="3D73C7FD" w14:textId="77777777" w:rsidR="00746B5A" w:rsidRPr="004A42BF" w:rsidRDefault="00746B5A" w:rsidP="004640AA">
      <w:pPr>
        <w:ind w:left="-142" w:right="566"/>
        <w:rPr>
          <w:rFonts w:ascii="Arial" w:eastAsia="Arial" w:hAnsi="Arial" w:cs="Arial"/>
          <w:sz w:val="24"/>
          <w:shd w:val="clear" w:color="auto" w:fill="FFFFFF"/>
        </w:rPr>
      </w:pPr>
      <w:r w:rsidRPr="004A42BF">
        <w:rPr>
          <w:rFonts w:ascii="Arial" w:eastAsia="Arial" w:hAnsi="Arial" w:cs="Arial"/>
          <w:sz w:val="24"/>
          <w:shd w:val="clear" w:color="auto" w:fill="FFFFFF"/>
        </w:rPr>
        <w:br w:type="page"/>
      </w:r>
    </w:p>
    <w:p w14:paraId="1DCC1592" w14:textId="501FEE51" w:rsidR="00746B5A" w:rsidRPr="00CE4D57" w:rsidRDefault="00746B5A" w:rsidP="00CF4FC9">
      <w:pPr>
        <w:pStyle w:val="Ttulo1"/>
        <w:ind w:left="-142" w:right="567"/>
        <w:rPr>
          <w:rFonts w:eastAsia="Arial"/>
          <w:b/>
        </w:rPr>
      </w:pPr>
      <w:bookmarkStart w:id="42" w:name="_Toc99031086"/>
      <w:r w:rsidRPr="00CE4D57">
        <w:rPr>
          <w:rFonts w:eastAsia="Arial"/>
          <w:b/>
        </w:rPr>
        <w:lastRenderedPageBreak/>
        <w:t xml:space="preserve">Anexo IV – Formato </w:t>
      </w:r>
      <w:proofErr w:type="spellStart"/>
      <w:r w:rsidRPr="00CE4D57">
        <w:rPr>
          <w:rFonts w:eastAsia="Arial"/>
          <w:b/>
        </w:rPr>
        <w:t>C</w:t>
      </w:r>
      <w:r w:rsidR="007E6B9B" w:rsidRPr="00CE4D57">
        <w:rPr>
          <w:rFonts w:eastAsia="Arial"/>
          <w:b/>
        </w:rPr>
        <w:t>urri</w:t>
      </w:r>
      <w:r w:rsidRPr="00CE4D57">
        <w:rPr>
          <w:rFonts w:eastAsia="Arial"/>
          <w:b/>
        </w:rPr>
        <w:t>culum</w:t>
      </w:r>
      <w:proofErr w:type="spellEnd"/>
      <w:r w:rsidRPr="00CE4D57">
        <w:rPr>
          <w:rFonts w:eastAsia="Arial"/>
          <w:b/>
        </w:rPr>
        <w:t xml:space="preserve"> Vitae</w:t>
      </w:r>
      <w:bookmarkEnd w:id="42"/>
      <w:r w:rsidRPr="00CE4D57">
        <w:rPr>
          <w:rFonts w:eastAsia="Arial"/>
          <w:b/>
        </w:rPr>
        <w:t xml:space="preserve"> </w:t>
      </w:r>
    </w:p>
    <w:p w14:paraId="61087AAF" w14:textId="77777777" w:rsidR="007D4437" w:rsidRPr="00CE4D57" w:rsidRDefault="007D4437" w:rsidP="007D4437">
      <w:pPr>
        <w:rPr>
          <w:rFonts w:ascii="Arial" w:eastAsia="Arial" w:hAnsi="Arial" w:cs="Arial"/>
          <w:color w:val="FF0000"/>
          <w:sz w:val="24"/>
        </w:rPr>
      </w:pPr>
    </w:p>
    <w:p w14:paraId="6FA4F12A" w14:textId="77777777" w:rsidR="007D4437" w:rsidRPr="007D4437" w:rsidRDefault="007D4437" w:rsidP="007D4437">
      <w:pPr>
        <w:rPr>
          <w:rFonts w:ascii="Arial" w:eastAsia="Arial" w:hAnsi="Arial" w:cs="Arial"/>
        </w:rPr>
      </w:pPr>
      <w:r w:rsidRPr="007D4437">
        <w:rPr>
          <w:rFonts w:ascii="Arial" w:eastAsia="Arial" w:hAnsi="Arial" w:cs="Arial"/>
        </w:rPr>
        <w:t>Completar para cada miembro del equipo que participe del proyecto</w:t>
      </w:r>
    </w:p>
    <w:p w14:paraId="25C4C282" w14:textId="77777777" w:rsidR="007D4437" w:rsidRPr="007D4437" w:rsidRDefault="007D4437" w:rsidP="007D4437">
      <w:pPr>
        <w:pStyle w:val="Prrafodelista"/>
        <w:numPr>
          <w:ilvl w:val="0"/>
          <w:numId w:val="23"/>
        </w:numPr>
        <w:rPr>
          <w:rFonts w:ascii="Arial" w:eastAsia="Arial" w:hAnsi="Arial" w:cs="Arial"/>
        </w:rPr>
      </w:pPr>
      <w:r w:rsidRPr="007D4437">
        <w:rPr>
          <w:rFonts w:ascii="Arial" w:eastAsia="Arial" w:hAnsi="Arial" w:cs="Arial"/>
        </w:rPr>
        <w:t>Nombre, Apellido, documento de identidad</w:t>
      </w:r>
    </w:p>
    <w:p w14:paraId="0866BE96" w14:textId="77777777" w:rsidR="007D4437" w:rsidRPr="007D4437" w:rsidRDefault="007D4437" w:rsidP="007D4437">
      <w:pPr>
        <w:pStyle w:val="Prrafodelista"/>
        <w:numPr>
          <w:ilvl w:val="0"/>
          <w:numId w:val="23"/>
        </w:numPr>
        <w:rPr>
          <w:rFonts w:ascii="Arial" w:eastAsia="Arial" w:hAnsi="Arial" w:cs="Arial"/>
        </w:rPr>
      </w:pPr>
      <w:r w:rsidRPr="007D4437">
        <w:rPr>
          <w:rFonts w:ascii="Arial" w:eastAsia="Arial" w:hAnsi="Arial" w:cs="Arial"/>
        </w:rPr>
        <w:t>Presentación</w:t>
      </w:r>
    </w:p>
    <w:p w14:paraId="68AA2D4C" w14:textId="77777777" w:rsidR="007D4437" w:rsidRPr="007D4437" w:rsidRDefault="007D4437" w:rsidP="007D4437">
      <w:pPr>
        <w:pStyle w:val="Prrafodelista"/>
        <w:numPr>
          <w:ilvl w:val="0"/>
          <w:numId w:val="23"/>
        </w:numPr>
        <w:rPr>
          <w:rFonts w:ascii="Arial" w:eastAsia="Arial" w:hAnsi="Arial" w:cs="Arial"/>
        </w:rPr>
      </w:pPr>
      <w:r w:rsidRPr="007D4437">
        <w:rPr>
          <w:rFonts w:ascii="Arial" w:eastAsia="Arial" w:hAnsi="Arial" w:cs="Arial"/>
        </w:rPr>
        <w:t>Experiencia Laboral</w:t>
      </w:r>
    </w:p>
    <w:p w14:paraId="6398AE46" w14:textId="77777777" w:rsidR="007D4437" w:rsidRPr="007D4437" w:rsidRDefault="007D4437" w:rsidP="007D4437">
      <w:pPr>
        <w:pStyle w:val="Prrafodelista"/>
        <w:numPr>
          <w:ilvl w:val="0"/>
          <w:numId w:val="23"/>
        </w:numPr>
        <w:rPr>
          <w:rFonts w:ascii="Arial" w:eastAsia="Arial" w:hAnsi="Arial" w:cs="Arial"/>
        </w:rPr>
      </w:pPr>
      <w:r w:rsidRPr="007D4437">
        <w:rPr>
          <w:rFonts w:ascii="Arial" w:eastAsia="Arial" w:hAnsi="Arial" w:cs="Arial"/>
        </w:rPr>
        <w:t>Formación</w:t>
      </w:r>
    </w:p>
    <w:p w14:paraId="7362A252" w14:textId="77777777" w:rsidR="007D4437" w:rsidRPr="007D4437" w:rsidRDefault="007D4437" w:rsidP="007D4437">
      <w:pPr>
        <w:pStyle w:val="Prrafodelista"/>
        <w:numPr>
          <w:ilvl w:val="0"/>
          <w:numId w:val="23"/>
        </w:numPr>
        <w:rPr>
          <w:rFonts w:ascii="Arial" w:eastAsia="Arial" w:hAnsi="Arial" w:cs="Arial"/>
        </w:rPr>
      </w:pPr>
      <w:r w:rsidRPr="007D4437">
        <w:rPr>
          <w:rFonts w:ascii="Arial" w:eastAsia="Arial" w:hAnsi="Arial" w:cs="Arial"/>
        </w:rPr>
        <w:t>Habilidades profesionales</w:t>
      </w:r>
    </w:p>
    <w:p w14:paraId="29FA1D66" w14:textId="77777777" w:rsidR="007D4437" w:rsidRDefault="007D4437" w:rsidP="007D4437">
      <w:pPr>
        <w:pStyle w:val="Prrafodelista"/>
        <w:numPr>
          <w:ilvl w:val="0"/>
          <w:numId w:val="23"/>
        </w:numPr>
        <w:rPr>
          <w:rFonts w:ascii="Arial" w:eastAsia="Arial" w:hAnsi="Arial" w:cs="Arial"/>
        </w:rPr>
      </w:pPr>
      <w:r w:rsidRPr="007D4437">
        <w:rPr>
          <w:rFonts w:ascii="Arial" w:eastAsia="Arial" w:hAnsi="Arial" w:cs="Arial"/>
        </w:rPr>
        <w:t>Competencias digitales</w:t>
      </w:r>
    </w:p>
    <w:p w14:paraId="27780032" w14:textId="77777777" w:rsidR="007D4437" w:rsidRDefault="007D4437">
      <w:pPr>
        <w:rPr>
          <w:rFonts w:asciiTheme="majorHAnsi" w:eastAsia="Arial" w:hAnsiTheme="majorHAnsi" w:cstheme="majorBidi"/>
          <w:b/>
          <w:color w:val="2E74B5" w:themeColor="accent1" w:themeShade="BF"/>
          <w:sz w:val="32"/>
          <w:szCs w:val="32"/>
        </w:rPr>
      </w:pPr>
      <w:r>
        <w:rPr>
          <w:rFonts w:eastAsia="Arial"/>
          <w:b/>
        </w:rPr>
        <w:br w:type="page"/>
      </w:r>
    </w:p>
    <w:p w14:paraId="3E677004" w14:textId="4267E990" w:rsidR="007D2691" w:rsidRPr="004F2E7D" w:rsidRDefault="005A6F4C" w:rsidP="00CF4FC9">
      <w:pPr>
        <w:pStyle w:val="Ttulo1"/>
        <w:spacing w:after="360"/>
        <w:ind w:left="-142" w:right="567"/>
        <w:rPr>
          <w:rFonts w:eastAsia="Arial"/>
          <w:b/>
        </w:rPr>
      </w:pPr>
      <w:bookmarkStart w:id="43" w:name="_Toc99031087"/>
      <w:r w:rsidRPr="004F2E7D">
        <w:rPr>
          <w:rFonts w:eastAsia="Arial"/>
          <w:b/>
        </w:rPr>
        <w:lastRenderedPageBreak/>
        <w:t>A</w:t>
      </w:r>
      <w:r w:rsidR="00D01FF3" w:rsidRPr="004F2E7D">
        <w:rPr>
          <w:rFonts w:eastAsia="Arial"/>
          <w:b/>
        </w:rPr>
        <w:t xml:space="preserve">nexo </w:t>
      </w:r>
      <w:r w:rsidRPr="004F2E7D">
        <w:rPr>
          <w:rFonts w:eastAsia="Arial"/>
          <w:b/>
        </w:rPr>
        <w:t>V – Memoria descriptiva</w:t>
      </w:r>
      <w:bookmarkEnd w:id="43"/>
      <w:r w:rsidR="00AC2E37" w:rsidRPr="004F2E7D">
        <w:rPr>
          <w:rFonts w:eastAsia="Arial"/>
          <w:b/>
        </w:rPr>
        <w:t xml:space="preserve"> </w:t>
      </w:r>
    </w:p>
    <w:p w14:paraId="58F058A6" w14:textId="79598391" w:rsidR="007D2691" w:rsidRPr="000E4F47" w:rsidRDefault="00D41DFE" w:rsidP="004640AA">
      <w:pPr>
        <w:spacing w:after="200"/>
        <w:ind w:left="-142" w:right="57"/>
        <w:jc w:val="both"/>
        <w:rPr>
          <w:rFonts w:ascii="Arial" w:hAnsi="Arial" w:cs="Arial"/>
          <w:b/>
          <w:lang w:val="es-ES_tradnl"/>
        </w:rPr>
      </w:pPr>
      <w:r w:rsidRPr="000E4F47">
        <w:rPr>
          <w:rFonts w:ascii="Arial" w:hAnsi="Arial" w:cs="Arial"/>
          <w:b/>
          <w:lang w:val="es-ES_tradnl"/>
        </w:rPr>
        <w:t>1. Descripción</w:t>
      </w:r>
      <w:r w:rsidR="007D2691" w:rsidRPr="000E4F47">
        <w:rPr>
          <w:rFonts w:ascii="Arial" w:hAnsi="Arial" w:cs="Arial"/>
          <w:b/>
          <w:lang w:val="es-ES_tradnl"/>
        </w:rPr>
        <w:t xml:space="preserve"> global y completa del servicio a publicitar</w:t>
      </w:r>
    </w:p>
    <w:p w14:paraId="7F07677F" w14:textId="29B052F3" w:rsidR="007D2691" w:rsidRPr="001045A5" w:rsidRDefault="002A3BD4" w:rsidP="001045A5">
      <w:pPr>
        <w:spacing w:after="200"/>
        <w:ind w:left="-142" w:right="57"/>
        <w:jc w:val="both"/>
        <w:rPr>
          <w:rFonts w:ascii="Arial" w:hAnsi="Arial" w:cs="Arial"/>
          <w:b/>
        </w:rPr>
      </w:pPr>
      <w:r w:rsidRPr="000E4F47">
        <w:rPr>
          <w:rFonts w:ascii="Arial" w:eastAsia="Times New Roman" w:hAnsi="Arial" w:cs="Arial"/>
          <w:b/>
          <w:lang w:val="es-ES_tradnl"/>
        </w:rPr>
        <w:t xml:space="preserve">1.1 </w:t>
      </w:r>
      <w:r w:rsidR="00845041">
        <w:rPr>
          <w:rFonts w:ascii="Arial" w:eastAsia="Times New Roman" w:hAnsi="Arial" w:cs="Arial"/>
          <w:b/>
          <w:lang w:val="es-ES_tradnl"/>
        </w:rPr>
        <w:t>¿</w:t>
      </w:r>
      <w:r w:rsidR="007D2691" w:rsidRPr="000E4F47">
        <w:rPr>
          <w:rFonts w:ascii="Arial" w:eastAsia="Times New Roman" w:hAnsi="Arial" w:cs="Arial"/>
          <w:b/>
          <w:lang w:val="es-ES_tradnl"/>
        </w:rPr>
        <w:t>Qué es el Instituto Nacional de Estadística?</w:t>
      </w:r>
    </w:p>
    <w:p w14:paraId="5A1A7F40"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Según la Ley Estadística N° 16.616 el Instituto Nacional de Estadística es el órgano rector del Sistema Estadístico Nacional y conforme al principio de centralización normativa y en ejercicio de su autonomía técnica en las materias de su competencia, establecerá las normas sobre conceptos, definiciones, clasificaciones y metodologías estadísticas, a las que deben ajustarse las oficinas de estadística, que constituyen el Sistema Estadístico Nacional.</w:t>
      </w:r>
    </w:p>
    <w:p w14:paraId="5A6ADB8A"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El INE requiere una visión estratégica de mediano y largo plazo que permita su desarrollo en momentos en que la tecnología está afectando y desafiando fuertemente todos los procesos vinculados a la obtención y manejo de la información con fines estadísticos</w:t>
      </w:r>
    </w:p>
    <w:p w14:paraId="50751852" w14:textId="77777777" w:rsidR="007D2691" w:rsidRPr="000E4F47" w:rsidRDefault="007D2691" w:rsidP="004640AA">
      <w:pPr>
        <w:spacing w:after="200"/>
        <w:ind w:left="-142" w:right="57"/>
        <w:jc w:val="both"/>
        <w:rPr>
          <w:rFonts w:ascii="Arial" w:eastAsiaTheme="majorEastAsia" w:hAnsi="Arial" w:cs="Arial"/>
          <w:b/>
          <w:bCs/>
          <w:color w:val="000000" w:themeColor="text1"/>
        </w:rPr>
      </w:pPr>
      <w:r w:rsidRPr="000E4F47">
        <w:rPr>
          <w:rFonts w:ascii="Arial" w:eastAsiaTheme="majorEastAsia" w:hAnsi="Arial" w:cs="Arial"/>
          <w:b/>
          <w:bCs/>
          <w:color w:val="000000" w:themeColor="text1"/>
        </w:rPr>
        <w:t xml:space="preserve">Visión </w:t>
      </w:r>
    </w:p>
    <w:p w14:paraId="3732DDCD"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El Instituto tiene por visión el ser una institución líder y referente dentro y fuera de fronteras en la producción, coordinación y difusión de estadísticas</w:t>
      </w:r>
    </w:p>
    <w:p w14:paraId="3901DA1D" w14:textId="77777777" w:rsidR="007D2691" w:rsidRPr="000E4F47" w:rsidRDefault="007D2691" w:rsidP="004640AA">
      <w:pPr>
        <w:spacing w:after="200"/>
        <w:ind w:left="-142" w:right="57"/>
        <w:jc w:val="both"/>
        <w:rPr>
          <w:rFonts w:ascii="Arial" w:eastAsiaTheme="majorEastAsia" w:hAnsi="Arial" w:cs="Arial"/>
          <w:b/>
          <w:bCs/>
          <w:color w:val="000000" w:themeColor="text1"/>
        </w:rPr>
      </w:pPr>
      <w:r w:rsidRPr="000E4F47">
        <w:rPr>
          <w:rFonts w:ascii="Arial" w:eastAsiaTheme="majorEastAsia" w:hAnsi="Arial" w:cs="Arial"/>
          <w:b/>
          <w:bCs/>
          <w:color w:val="000000" w:themeColor="text1"/>
        </w:rPr>
        <w:t xml:space="preserve">Misión </w:t>
      </w:r>
    </w:p>
    <w:p w14:paraId="171963A1"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Su misión es generar y brindar información estadística de calidad a la sociedad sobre la realidad nacional, así como liderar y coordinar el Sistema Estadístico Nacional estableciendo normas técnicas y verificando su cumplimiento.</w:t>
      </w:r>
    </w:p>
    <w:p w14:paraId="440FC9D7"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Entre los principales cometidos del INE se destacan:</w:t>
      </w:r>
    </w:p>
    <w:p w14:paraId="2CBF1958"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Elaborar y difundir información estadística, demográfica, económica y social.</w:t>
      </w:r>
    </w:p>
    <w:p w14:paraId="3A3C0F73"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Coordinar y supervisar el Sistema Estadístico Nacional.</w:t>
      </w:r>
    </w:p>
    <w:p w14:paraId="2D297762"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Fomentar la investigación estadística, desarrollando los conocimientos en el campo de la estadística y de la economía.</w:t>
      </w:r>
    </w:p>
    <w:p w14:paraId="2AD5C4D1"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Brindar cursos de capacitación al personal de las Oficinas de Estadística del Sistema.</w:t>
      </w:r>
    </w:p>
    <w:p w14:paraId="65EC5413"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lastRenderedPageBreak/>
        <w:t>Establecer las normas técnicas que deberán ser aplicadas en la elaboración de las estadísticas oficiales.</w:t>
      </w:r>
    </w:p>
    <w:p w14:paraId="3662480D"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Aprobar los planes y programas estadísticos del SEN y controlar su aplicación.</w:t>
      </w:r>
    </w:p>
    <w:p w14:paraId="7372EAD1" w14:textId="3523B4C4"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El INE </w:t>
      </w:r>
      <w:r w:rsidR="00D41DFE" w:rsidRPr="004F2E7D">
        <w:rPr>
          <w:rFonts w:ascii="Arial" w:hAnsi="Arial" w:cs="Arial"/>
          <w:sz w:val="22"/>
          <w:szCs w:val="22"/>
        </w:rPr>
        <w:t xml:space="preserve">realiza de manera permanente, </w:t>
      </w:r>
      <w:r w:rsidRPr="004F2E7D">
        <w:rPr>
          <w:rFonts w:ascii="Arial" w:hAnsi="Arial" w:cs="Arial"/>
          <w:sz w:val="22"/>
          <w:szCs w:val="22"/>
        </w:rPr>
        <w:t>la Encuesta Continua de Hogares, que brinda los indicadores oficiales del mercado laboral (actividad, empleo y desempleo) y de ingresos de los hogares y las personas con periodicidad mensual, trimestral, semestral y anual. Es también utilizada para estimar la proporción de hogares y personas por debajo de la línea de pobreza y de indigencia de forma periódica. Además constituye la base de estudios de variadas temáticas, entre ellas: salud, educación, condiciones de la vivienda. Esta encuesta es realizada de forma ininterrumpida por el Instituto Nacional de Estadística (INE) desde el año 1968.</w:t>
      </w:r>
    </w:p>
    <w:p w14:paraId="1FCFF4C6" w14:textId="58FDECA1" w:rsidR="00D41DFE" w:rsidRPr="004F2E7D" w:rsidRDefault="00D41DFE"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También se realizan encuestas socio económicas como son las que producen el Índice de Precios del Consumo (IPC), </w:t>
      </w:r>
      <w:r w:rsidR="004F6011" w:rsidRPr="004F2E7D">
        <w:rPr>
          <w:rFonts w:ascii="Arial" w:hAnsi="Arial" w:cs="Arial"/>
          <w:sz w:val="22"/>
          <w:szCs w:val="22"/>
        </w:rPr>
        <w:t>Índice de Costos de la Construcc</w:t>
      </w:r>
      <w:r w:rsidR="004F2E7D" w:rsidRPr="004F2E7D">
        <w:rPr>
          <w:rFonts w:ascii="Arial" w:hAnsi="Arial" w:cs="Arial"/>
          <w:sz w:val="22"/>
          <w:szCs w:val="22"/>
        </w:rPr>
        <w:t xml:space="preserve">ión, Índice Medio de Salarios, </w:t>
      </w:r>
      <w:r w:rsidR="004F6011" w:rsidRPr="004F2E7D">
        <w:rPr>
          <w:rFonts w:ascii="Arial" w:hAnsi="Arial" w:cs="Arial"/>
          <w:sz w:val="22"/>
          <w:szCs w:val="22"/>
        </w:rPr>
        <w:t xml:space="preserve">entre otras. Si bien muchas de estas encuestas pueden ser realizadas de manera </w:t>
      </w:r>
      <w:r w:rsidR="004F6011" w:rsidRPr="00645055">
        <w:rPr>
          <w:rFonts w:ascii="Arial" w:hAnsi="Arial" w:cs="Arial"/>
          <w:i/>
          <w:sz w:val="22"/>
          <w:szCs w:val="22"/>
        </w:rPr>
        <w:t>online,</w:t>
      </w:r>
      <w:r w:rsidR="004F6011" w:rsidRPr="004F2E7D">
        <w:rPr>
          <w:rFonts w:ascii="Arial" w:hAnsi="Arial" w:cs="Arial"/>
          <w:sz w:val="22"/>
          <w:szCs w:val="22"/>
        </w:rPr>
        <w:t xml:space="preserve"> hay personal asignado de manera presencial para realizar los relevamientos de información en todo el país.</w:t>
      </w:r>
    </w:p>
    <w:p w14:paraId="21531C27" w14:textId="4CC75A71" w:rsidR="007D2691" w:rsidRPr="000E4F47" w:rsidRDefault="002A3BD4" w:rsidP="004640AA">
      <w:pPr>
        <w:pStyle w:val="pf0"/>
        <w:spacing w:after="200" w:afterAutospacing="0" w:line="36" w:lineRule="atLeast"/>
        <w:ind w:left="-142" w:right="567"/>
        <w:jc w:val="both"/>
        <w:rPr>
          <w:rFonts w:ascii="Arial" w:hAnsi="Arial" w:cs="Arial"/>
          <w:b/>
          <w:sz w:val="22"/>
          <w:szCs w:val="22"/>
          <w:lang w:val="es-ES_tradnl" w:eastAsia="es-ES"/>
        </w:rPr>
      </w:pPr>
      <w:r w:rsidRPr="000E4F47">
        <w:rPr>
          <w:rFonts w:ascii="Arial" w:hAnsi="Arial" w:cs="Arial"/>
          <w:b/>
          <w:sz w:val="22"/>
          <w:szCs w:val="22"/>
          <w:lang w:val="es-ES_tradnl" w:eastAsia="es-ES"/>
        </w:rPr>
        <w:t>1.2</w:t>
      </w:r>
      <w:r w:rsidR="00F06320" w:rsidRPr="000E4F47">
        <w:rPr>
          <w:rFonts w:ascii="Arial" w:hAnsi="Arial" w:cs="Arial"/>
          <w:b/>
          <w:sz w:val="22"/>
          <w:szCs w:val="22"/>
          <w:lang w:val="es-ES_tradnl" w:eastAsia="es-ES"/>
        </w:rPr>
        <w:t>.</w:t>
      </w:r>
      <w:r w:rsidRPr="000E4F47">
        <w:rPr>
          <w:rFonts w:ascii="Arial" w:hAnsi="Arial" w:cs="Arial"/>
          <w:b/>
          <w:sz w:val="22"/>
          <w:szCs w:val="22"/>
          <w:lang w:val="es-ES_tradnl" w:eastAsia="es-ES"/>
        </w:rPr>
        <w:t xml:space="preserve"> </w:t>
      </w:r>
      <w:r w:rsidR="007D2691" w:rsidRPr="000E4F47">
        <w:rPr>
          <w:rFonts w:ascii="Arial" w:hAnsi="Arial" w:cs="Arial"/>
          <w:b/>
          <w:sz w:val="22"/>
          <w:szCs w:val="22"/>
          <w:lang w:val="es-ES_tradnl" w:eastAsia="es-ES"/>
        </w:rPr>
        <w:t xml:space="preserve">Proyecto </w:t>
      </w:r>
      <w:r w:rsidR="008141C6">
        <w:rPr>
          <w:rFonts w:ascii="Arial" w:hAnsi="Arial" w:cs="Arial"/>
          <w:b/>
          <w:sz w:val="22"/>
          <w:szCs w:val="22"/>
          <w:lang w:val="es-ES_tradnl" w:eastAsia="es-ES"/>
        </w:rPr>
        <w:t>Censo</w:t>
      </w:r>
      <w:r w:rsidR="007D2691" w:rsidRPr="000E4F47">
        <w:rPr>
          <w:rFonts w:ascii="Arial" w:hAnsi="Arial" w:cs="Arial"/>
          <w:b/>
          <w:sz w:val="22"/>
          <w:szCs w:val="22"/>
          <w:lang w:val="es-ES_tradnl" w:eastAsia="es-ES"/>
        </w:rPr>
        <w:t xml:space="preserve"> 2023 </w:t>
      </w:r>
    </w:p>
    <w:p w14:paraId="0C6BC80E" w14:textId="5E1533C6" w:rsidR="007D2691" w:rsidRPr="000E4F47" w:rsidRDefault="002A3BD4" w:rsidP="004640AA">
      <w:pPr>
        <w:spacing w:after="200" w:line="36" w:lineRule="atLeast"/>
        <w:ind w:left="-142" w:right="567"/>
        <w:jc w:val="both"/>
        <w:rPr>
          <w:rFonts w:ascii="Arial" w:hAnsi="Arial" w:cs="Arial"/>
          <w:b/>
          <w:lang w:eastAsia="en-US"/>
        </w:rPr>
      </w:pPr>
      <w:bookmarkStart w:id="44" w:name="_Toc70365749"/>
      <w:bookmarkStart w:id="45" w:name="_Toc73973281"/>
      <w:r w:rsidRPr="000E4F47">
        <w:rPr>
          <w:rFonts w:ascii="Arial" w:hAnsi="Arial" w:cs="Arial"/>
          <w:b/>
          <w:lang w:eastAsia="en-US"/>
        </w:rPr>
        <w:t>1.</w:t>
      </w:r>
      <w:r w:rsidR="007D2691" w:rsidRPr="000E4F47">
        <w:rPr>
          <w:rFonts w:ascii="Arial" w:hAnsi="Arial" w:cs="Arial"/>
          <w:b/>
          <w:lang w:eastAsia="en-US"/>
        </w:rPr>
        <w:t>2.1. Antecedentes</w:t>
      </w:r>
      <w:bookmarkEnd w:id="44"/>
      <w:bookmarkEnd w:id="45"/>
    </w:p>
    <w:p w14:paraId="1DE68A4B" w14:textId="1BB48B0D"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En el transcurso de la historia del Uruguay se han realizado ocho </w:t>
      </w:r>
      <w:r w:rsidR="008141C6">
        <w:rPr>
          <w:rFonts w:ascii="Arial" w:hAnsi="Arial" w:cs="Arial"/>
          <w:sz w:val="22"/>
          <w:szCs w:val="22"/>
        </w:rPr>
        <w:t>Censo</w:t>
      </w:r>
      <w:r w:rsidRPr="004F2E7D">
        <w:rPr>
          <w:rFonts w:ascii="Arial" w:hAnsi="Arial" w:cs="Arial"/>
          <w:sz w:val="22"/>
          <w:szCs w:val="22"/>
        </w:rPr>
        <w:t>s de población</w:t>
      </w:r>
      <w:r w:rsidR="00645055">
        <w:rPr>
          <w:rStyle w:val="Refdenotaalpie"/>
          <w:rFonts w:ascii="Arial" w:hAnsi="Arial" w:cs="Arial"/>
          <w:sz w:val="22"/>
          <w:szCs w:val="22"/>
        </w:rPr>
        <w:footnoteReference w:id="2"/>
      </w:r>
      <w:r w:rsidRPr="004F2E7D">
        <w:rPr>
          <w:rFonts w:ascii="Arial" w:hAnsi="Arial" w:cs="Arial"/>
          <w:sz w:val="22"/>
          <w:szCs w:val="22"/>
        </w:rPr>
        <w:t xml:space="preserve">, seis de viviendas y cuatro de hogares. Si bien hasta el año 1908 ya se habían realizado en el país tres </w:t>
      </w:r>
      <w:r w:rsidR="008141C6">
        <w:rPr>
          <w:rFonts w:ascii="Arial" w:hAnsi="Arial" w:cs="Arial"/>
          <w:sz w:val="22"/>
          <w:szCs w:val="22"/>
        </w:rPr>
        <w:t>Censo</w:t>
      </w:r>
      <w:r w:rsidRPr="004F2E7D">
        <w:rPr>
          <w:rFonts w:ascii="Arial" w:hAnsi="Arial" w:cs="Arial"/>
          <w:sz w:val="22"/>
          <w:szCs w:val="22"/>
        </w:rPr>
        <w:t xml:space="preserve">s de población, hubo un gran vacío hasta la década del 60, momento a partir del cual se retoman los operativos censales (1963) y comienzan a realizarse en forma periódica y aproximadamente decenal. </w:t>
      </w:r>
    </w:p>
    <w:p w14:paraId="3054247B" w14:textId="0EBCCEDD"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La excepción la marca el </w:t>
      </w:r>
      <w:r w:rsidR="008141C6">
        <w:rPr>
          <w:rFonts w:ascii="Arial" w:hAnsi="Arial" w:cs="Arial"/>
          <w:sz w:val="22"/>
          <w:szCs w:val="22"/>
        </w:rPr>
        <w:t>Censo</w:t>
      </w:r>
      <w:r w:rsidRPr="004F2E7D">
        <w:rPr>
          <w:rFonts w:ascii="Arial" w:hAnsi="Arial" w:cs="Arial"/>
          <w:sz w:val="22"/>
          <w:szCs w:val="22"/>
        </w:rPr>
        <w:t xml:space="preserve"> de 2011, realizado 15 años después del anterior. En 2004, se efectuó un recuento de personas, hogares, viviendas y locales no destinados a vivienda</w:t>
      </w:r>
      <w:r w:rsidR="00C118D1" w:rsidRPr="004F2E7D">
        <w:rPr>
          <w:rFonts w:ascii="Arial" w:hAnsi="Arial" w:cs="Arial"/>
          <w:sz w:val="22"/>
          <w:szCs w:val="22"/>
        </w:rPr>
        <w:t xml:space="preserve"> (denominado </w:t>
      </w:r>
      <w:r w:rsidR="008141C6">
        <w:rPr>
          <w:rFonts w:ascii="Arial" w:hAnsi="Arial" w:cs="Arial"/>
          <w:sz w:val="22"/>
          <w:szCs w:val="22"/>
        </w:rPr>
        <w:t>Censo</w:t>
      </w:r>
      <w:r w:rsidR="00C118D1" w:rsidRPr="004F2E7D">
        <w:rPr>
          <w:rFonts w:ascii="Arial" w:hAnsi="Arial" w:cs="Arial"/>
          <w:sz w:val="22"/>
          <w:szCs w:val="22"/>
        </w:rPr>
        <w:t xml:space="preserve"> - Fase I) y </w:t>
      </w:r>
      <w:r w:rsidRPr="004F2E7D">
        <w:rPr>
          <w:rFonts w:ascii="Arial" w:hAnsi="Arial" w:cs="Arial"/>
          <w:sz w:val="22"/>
          <w:szCs w:val="22"/>
        </w:rPr>
        <w:t xml:space="preserve">sus resultados permitieron actualizar la cartografía y los marcos </w:t>
      </w:r>
      <w:proofErr w:type="spellStart"/>
      <w:r w:rsidRPr="004F2E7D">
        <w:rPr>
          <w:rFonts w:ascii="Arial" w:hAnsi="Arial" w:cs="Arial"/>
          <w:sz w:val="22"/>
          <w:szCs w:val="22"/>
        </w:rPr>
        <w:t>muestrales</w:t>
      </w:r>
      <w:proofErr w:type="spellEnd"/>
      <w:r w:rsidRPr="004F2E7D">
        <w:rPr>
          <w:rFonts w:ascii="Arial" w:hAnsi="Arial" w:cs="Arial"/>
          <w:sz w:val="22"/>
          <w:szCs w:val="22"/>
        </w:rPr>
        <w:t xml:space="preserve">. El INE se cuestionó en ese momento la realización del </w:t>
      </w:r>
      <w:r w:rsidR="008141C6">
        <w:rPr>
          <w:rFonts w:ascii="Arial" w:hAnsi="Arial" w:cs="Arial"/>
          <w:sz w:val="22"/>
          <w:szCs w:val="22"/>
        </w:rPr>
        <w:t>Censo</w:t>
      </w:r>
      <w:r w:rsidRPr="004F2E7D">
        <w:rPr>
          <w:rFonts w:ascii="Arial" w:hAnsi="Arial" w:cs="Arial"/>
          <w:sz w:val="22"/>
          <w:szCs w:val="22"/>
        </w:rPr>
        <w:t xml:space="preserve"> previsto para 2006 y su postergación para 2010 con la intención de alinearse con las fechas de los relevamientos regionales y las recomendaciones internacionales de realizar los </w:t>
      </w:r>
      <w:r w:rsidR="008141C6">
        <w:rPr>
          <w:rFonts w:ascii="Arial" w:hAnsi="Arial" w:cs="Arial"/>
          <w:sz w:val="22"/>
          <w:szCs w:val="22"/>
        </w:rPr>
        <w:t>Censo</w:t>
      </w:r>
      <w:r w:rsidRPr="004F2E7D">
        <w:rPr>
          <w:rFonts w:ascii="Arial" w:hAnsi="Arial" w:cs="Arial"/>
          <w:sz w:val="22"/>
          <w:szCs w:val="22"/>
        </w:rPr>
        <w:t xml:space="preserve">s en años terminados en cero, para facilitar la comparabilidad entre países. </w:t>
      </w:r>
    </w:p>
    <w:p w14:paraId="2708563B" w14:textId="5F24AB04" w:rsidR="007D2691" w:rsidRPr="000E4F47" w:rsidRDefault="002A3BD4" w:rsidP="004640AA">
      <w:pPr>
        <w:spacing w:after="200" w:line="36" w:lineRule="atLeast"/>
        <w:ind w:left="-142" w:right="567"/>
        <w:jc w:val="both"/>
        <w:rPr>
          <w:rFonts w:ascii="Arial" w:hAnsi="Arial" w:cs="Arial"/>
          <w:b/>
          <w:lang w:eastAsia="en-US"/>
        </w:rPr>
      </w:pPr>
      <w:r w:rsidRPr="000E4F47">
        <w:rPr>
          <w:rFonts w:ascii="Arial" w:hAnsi="Arial" w:cs="Arial"/>
          <w:b/>
          <w:lang w:eastAsia="en-US"/>
        </w:rPr>
        <w:lastRenderedPageBreak/>
        <w:t>1.</w:t>
      </w:r>
      <w:r w:rsidR="007D2691" w:rsidRPr="000E4F47">
        <w:rPr>
          <w:rFonts w:ascii="Arial" w:hAnsi="Arial" w:cs="Arial"/>
          <w:b/>
          <w:lang w:eastAsia="en-US"/>
        </w:rPr>
        <w:t>2.2. Características Generales</w:t>
      </w:r>
    </w:p>
    <w:p w14:paraId="05E0DD38"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La evaluación de la cantidad y calidad del capital humano del país, a nivel nacional, regional o de áreas pequeñas es un componente esencial para la gestión de cualquier gobierno. Saber “¿Cuántos somos?”, “¿Quiénes somos?”, “¿Dónde vivimos?”, resulta indispensable para la implementación de políticas públicas. La edad, sexo, nivel educativo, ocupación, actividad económica y otras características fundamentales, son claves para la toma de decisiones, y la supervisión de los objetivos de desarrollo del país.</w:t>
      </w:r>
    </w:p>
    <w:p w14:paraId="1E936145"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No es posible planificar o llevar a cabo actividades de desarrollo económico y social ni actividades administrativas o de investigación científica sin contar con datos precisos y detallados acerca de la magnitud, la distribución y la composición de la población.</w:t>
      </w:r>
    </w:p>
    <w:p w14:paraId="17076930" w14:textId="3E3795B2"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El </w:t>
      </w:r>
      <w:r w:rsidR="008141C6">
        <w:rPr>
          <w:rFonts w:ascii="Arial" w:hAnsi="Arial" w:cs="Arial"/>
          <w:sz w:val="22"/>
          <w:szCs w:val="22"/>
        </w:rPr>
        <w:t>Censo</w:t>
      </w:r>
      <w:r w:rsidRPr="004F2E7D">
        <w:rPr>
          <w:rFonts w:ascii="Arial" w:hAnsi="Arial" w:cs="Arial"/>
          <w:sz w:val="22"/>
          <w:szCs w:val="22"/>
        </w:rPr>
        <w:t xml:space="preserve"> de Población y Vivienda en Uruguay representa actualmente el pilar principal para la recopilación de datos sobre el número y las características de la población del país. Ofrece, a intervalos periódicos (aproximadamente cada 10 años) el punto de referencia para el recuento de la población en el plano nacional y local. En lo que se refiere a las zonas geográficas pequeñas o subgrupos de población, el </w:t>
      </w:r>
      <w:r w:rsidR="008141C6">
        <w:rPr>
          <w:rFonts w:ascii="Arial" w:hAnsi="Arial" w:cs="Arial"/>
          <w:sz w:val="22"/>
          <w:szCs w:val="22"/>
        </w:rPr>
        <w:t>Censo</w:t>
      </w:r>
      <w:r w:rsidRPr="004F2E7D">
        <w:rPr>
          <w:rFonts w:ascii="Arial" w:hAnsi="Arial" w:cs="Arial"/>
          <w:sz w:val="22"/>
          <w:szCs w:val="22"/>
        </w:rPr>
        <w:t xml:space="preserve"> representa hasta el momento la única fuente de información sobre determinadas características sociales, demográficas y económicas. El </w:t>
      </w:r>
      <w:r w:rsidR="008141C6">
        <w:rPr>
          <w:rFonts w:ascii="Arial" w:hAnsi="Arial" w:cs="Arial"/>
          <w:sz w:val="22"/>
          <w:szCs w:val="22"/>
        </w:rPr>
        <w:t>Censo</w:t>
      </w:r>
      <w:r w:rsidRPr="004F2E7D">
        <w:rPr>
          <w:rFonts w:ascii="Arial" w:hAnsi="Arial" w:cs="Arial"/>
          <w:sz w:val="22"/>
          <w:szCs w:val="22"/>
        </w:rPr>
        <w:t xml:space="preserve"> actualmente constituye además la base para la elaboración de marcos </w:t>
      </w:r>
      <w:proofErr w:type="spellStart"/>
      <w:r w:rsidRPr="004F2E7D">
        <w:rPr>
          <w:rFonts w:ascii="Arial" w:hAnsi="Arial" w:cs="Arial"/>
          <w:sz w:val="22"/>
          <w:szCs w:val="22"/>
        </w:rPr>
        <w:t>muestrales</w:t>
      </w:r>
      <w:proofErr w:type="spellEnd"/>
      <w:r w:rsidRPr="004F2E7D">
        <w:rPr>
          <w:rFonts w:ascii="Arial" w:hAnsi="Arial" w:cs="Arial"/>
          <w:sz w:val="22"/>
          <w:szCs w:val="22"/>
        </w:rPr>
        <w:t xml:space="preserve"> de encuestas a hogares.</w:t>
      </w:r>
    </w:p>
    <w:p w14:paraId="125B171B" w14:textId="6221E743"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El </w:t>
      </w:r>
      <w:r w:rsidR="008141C6">
        <w:rPr>
          <w:rFonts w:ascii="Arial" w:hAnsi="Arial" w:cs="Arial"/>
          <w:sz w:val="22"/>
          <w:szCs w:val="22"/>
        </w:rPr>
        <w:t>Censo</w:t>
      </w:r>
      <w:r w:rsidRPr="004F2E7D">
        <w:rPr>
          <w:rFonts w:ascii="Arial" w:hAnsi="Arial" w:cs="Arial"/>
          <w:sz w:val="22"/>
          <w:szCs w:val="22"/>
        </w:rPr>
        <w:t xml:space="preserve"> de Población y Vivienda es la operación estadística más grande y de mayor importancia que se realiza en cualquier país. Requiere cartografía detallada y actualizada de todo el país, movilizar y capacitar censistas, realizar una campaña pública masiva, visitar todos los hogares, recoger información individual durante un tiempo predeterminado, para luego compilar y procesar una masa enorme de información, analizarla y divulgar los resultados. </w:t>
      </w:r>
    </w:p>
    <w:p w14:paraId="4B9210EB" w14:textId="459F66CC"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El </w:t>
      </w:r>
      <w:r w:rsidR="008141C6">
        <w:rPr>
          <w:rFonts w:ascii="Arial" w:hAnsi="Arial" w:cs="Arial"/>
          <w:sz w:val="22"/>
          <w:szCs w:val="22"/>
        </w:rPr>
        <w:t>Censo</w:t>
      </w:r>
      <w:r w:rsidRPr="004F2E7D">
        <w:rPr>
          <w:rFonts w:ascii="Arial" w:hAnsi="Arial" w:cs="Arial"/>
          <w:sz w:val="22"/>
          <w:szCs w:val="22"/>
        </w:rPr>
        <w:t xml:space="preserve"> 2023, será un </w:t>
      </w:r>
      <w:r w:rsidR="008141C6">
        <w:rPr>
          <w:rFonts w:ascii="Arial" w:hAnsi="Arial" w:cs="Arial"/>
          <w:sz w:val="22"/>
          <w:szCs w:val="22"/>
        </w:rPr>
        <w:t>Censo</w:t>
      </w:r>
      <w:r w:rsidRPr="004F2E7D">
        <w:rPr>
          <w:rFonts w:ascii="Arial" w:hAnsi="Arial" w:cs="Arial"/>
          <w:sz w:val="22"/>
          <w:szCs w:val="22"/>
        </w:rPr>
        <w:t xml:space="preserve"> de Derecho, en el que las personas serán empadronadas y se contabilizarán en el lugar donde declaren tener su residencia habitual, basado en el enfoque tradicional en el que toda la información obtenida provendrá de las respuestas de la población censada.</w:t>
      </w:r>
    </w:p>
    <w:p w14:paraId="3D9FE45C"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El relevamiento tendrá cobertura universal dentro del territorio uruguayo. Se incluirá en el empadronamiento a la población residente en viviendas particulares y colectivas, así como a las personas en situación de calle. No se censarán </w:t>
      </w:r>
      <w:r w:rsidRPr="004F2E7D">
        <w:rPr>
          <w:rFonts w:ascii="Arial" w:hAnsi="Arial" w:cs="Arial"/>
          <w:sz w:val="22"/>
          <w:szCs w:val="22"/>
        </w:rPr>
        <w:lastRenderedPageBreak/>
        <w:t xml:space="preserve">personas que residan en el exterior. Se realizará en forma simultánea el relevamiento de las viviendas urbanas y rurales ubicadas en los 19 departamentos del país </w:t>
      </w:r>
    </w:p>
    <w:p w14:paraId="0F39D78C" w14:textId="4085973B" w:rsidR="008B5C7A" w:rsidRPr="008B5C7A" w:rsidRDefault="008B5C7A" w:rsidP="008B5C7A">
      <w:pPr>
        <w:pStyle w:val="pf0"/>
        <w:spacing w:before="120" w:beforeAutospacing="0" w:after="200" w:afterAutospacing="0" w:line="276" w:lineRule="auto"/>
        <w:ind w:left="-142" w:right="567"/>
        <w:jc w:val="both"/>
        <w:rPr>
          <w:rFonts w:ascii="Arial" w:hAnsi="Arial" w:cs="Arial"/>
          <w:sz w:val="22"/>
          <w:szCs w:val="22"/>
        </w:rPr>
      </w:pPr>
      <w:r w:rsidRPr="008B5C7A">
        <w:rPr>
          <w:rFonts w:ascii="Arial" w:hAnsi="Arial" w:cs="Arial"/>
          <w:sz w:val="22"/>
          <w:szCs w:val="22"/>
        </w:rPr>
        <w:t xml:space="preserve">Por primera vez en Uruguay, los habitantes podrán elegir la modalidad con la que desean censarse: mediante auto </w:t>
      </w:r>
      <w:r w:rsidR="008141C6">
        <w:rPr>
          <w:rFonts w:ascii="Arial" w:hAnsi="Arial" w:cs="Arial"/>
          <w:sz w:val="22"/>
          <w:szCs w:val="22"/>
        </w:rPr>
        <w:t>censo</w:t>
      </w:r>
      <w:r w:rsidRPr="008B5C7A">
        <w:rPr>
          <w:rFonts w:ascii="Arial" w:hAnsi="Arial" w:cs="Arial"/>
          <w:sz w:val="22"/>
          <w:szCs w:val="22"/>
        </w:rPr>
        <w:t xml:space="preserve"> web</w:t>
      </w:r>
      <w:r w:rsidR="00172A7C">
        <w:rPr>
          <w:rFonts w:ascii="Arial" w:hAnsi="Arial" w:cs="Arial"/>
          <w:sz w:val="22"/>
          <w:szCs w:val="22"/>
        </w:rPr>
        <w:t>,</w:t>
      </w:r>
      <w:r w:rsidRPr="008B5C7A">
        <w:rPr>
          <w:rFonts w:ascii="Arial" w:hAnsi="Arial" w:cs="Arial"/>
          <w:sz w:val="22"/>
          <w:szCs w:val="22"/>
        </w:rPr>
        <w:t xml:space="preserve"> </w:t>
      </w:r>
      <w:r w:rsidR="00172A7C">
        <w:rPr>
          <w:rFonts w:ascii="Arial" w:hAnsi="Arial" w:cs="Arial"/>
          <w:sz w:val="22"/>
          <w:szCs w:val="22"/>
        </w:rPr>
        <w:t>entrevista presencial</w:t>
      </w:r>
      <w:r w:rsidR="00172A7C" w:rsidRPr="008B5C7A">
        <w:rPr>
          <w:rFonts w:ascii="Arial" w:hAnsi="Arial" w:cs="Arial"/>
          <w:sz w:val="22"/>
          <w:szCs w:val="22"/>
        </w:rPr>
        <w:t xml:space="preserve"> </w:t>
      </w:r>
      <w:r w:rsidRPr="008B5C7A">
        <w:rPr>
          <w:rFonts w:ascii="Arial" w:hAnsi="Arial" w:cs="Arial"/>
          <w:sz w:val="22"/>
          <w:szCs w:val="22"/>
        </w:rPr>
        <w:t>o telefónica</w:t>
      </w:r>
      <w:r w:rsidR="00172A7C">
        <w:rPr>
          <w:rFonts w:ascii="Arial" w:hAnsi="Arial" w:cs="Arial"/>
          <w:sz w:val="22"/>
          <w:szCs w:val="22"/>
        </w:rPr>
        <w:t xml:space="preserve">, </w:t>
      </w:r>
      <w:r w:rsidR="00172A7C" w:rsidRPr="004F2E7D">
        <w:rPr>
          <w:rFonts w:ascii="Arial" w:hAnsi="Arial" w:cs="Arial"/>
          <w:sz w:val="22"/>
          <w:szCs w:val="22"/>
        </w:rPr>
        <w:t>con Dispositivos Móviles de Captura</w:t>
      </w:r>
      <w:r w:rsidR="00172A7C">
        <w:rPr>
          <w:rFonts w:ascii="Arial" w:hAnsi="Arial" w:cs="Arial"/>
          <w:sz w:val="22"/>
          <w:szCs w:val="22"/>
        </w:rPr>
        <w:t>.</w:t>
      </w:r>
      <w:r w:rsidRPr="008B5C7A">
        <w:rPr>
          <w:rFonts w:ascii="Arial" w:hAnsi="Arial" w:cs="Arial"/>
          <w:sz w:val="22"/>
          <w:szCs w:val="22"/>
        </w:rPr>
        <w:t xml:space="preserve"> Para las dos</w:t>
      </w:r>
      <w:r>
        <w:rPr>
          <w:rFonts w:ascii="Arial" w:hAnsi="Arial" w:cs="Arial"/>
          <w:sz w:val="22"/>
          <w:szCs w:val="22"/>
        </w:rPr>
        <w:t xml:space="preserve"> últimas opciones, la población </w:t>
      </w:r>
      <w:r w:rsidRPr="008B5C7A">
        <w:rPr>
          <w:rFonts w:ascii="Arial" w:hAnsi="Arial" w:cs="Arial"/>
          <w:sz w:val="22"/>
          <w:szCs w:val="22"/>
        </w:rPr>
        <w:t xml:space="preserve">podrá </w:t>
      </w:r>
      <w:proofErr w:type="spellStart"/>
      <w:r w:rsidRPr="008B5C7A">
        <w:rPr>
          <w:rFonts w:ascii="Arial" w:hAnsi="Arial" w:cs="Arial"/>
          <w:sz w:val="22"/>
          <w:szCs w:val="22"/>
        </w:rPr>
        <w:t>agendar</w:t>
      </w:r>
      <w:proofErr w:type="spellEnd"/>
      <w:r w:rsidRPr="008B5C7A">
        <w:rPr>
          <w:rFonts w:ascii="Arial" w:hAnsi="Arial" w:cs="Arial"/>
          <w:sz w:val="22"/>
          <w:szCs w:val="22"/>
        </w:rPr>
        <w:t xml:space="preserve"> día y hora a través de la página web del </w:t>
      </w:r>
      <w:r w:rsidR="008141C6">
        <w:rPr>
          <w:rFonts w:ascii="Arial" w:hAnsi="Arial" w:cs="Arial"/>
          <w:sz w:val="22"/>
          <w:szCs w:val="22"/>
        </w:rPr>
        <w:t>Censo</w:t>
      </w:r>
      <w:r w:rsidRPr="008B5C7A">
        <w:rPr>
          <w:rFonts w:ascii="Arial" w:hAnsi="Arial" w:cs="Arial"/>
          <w:sz w:val="22"/>
          <w:szCs w:val="22"/>
        </w:rPr>
        <w:t xml:space="preserve">. </w:t>
      </w:r>
    </w:p>
    <w:p w14:paraId="6E789DAD" w14:textId="1E3B187B" w:rsidR="007D2691" w:rsidRPr="004F2E7D" w:rsidRDefault="007D2691" w:rsidP="00172A7C">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El proceso se desarrollará durante un período de relevamiento de </w:t>
      </w:r>
      <w:r w:rsidR="00172A7C">
        <w:rPr>
          <w:rFonts w:ascii="Arial" w:hAnsi="Arial" w:cs="Arial"/>
          <w:sz w:val="22"/>
          <w:szCs w:val="22"/>
        </w:rPr>
        <w:t>dos</w:t>
      </w:r>
      <w:r w:rsidRPr="004F2E7D">
        <w:rPr>
          <w:rFonts w:ascii="Arial" w:hAnsi="Arial" w:cs="Arial"/>
          <w:sz w:val="22"/>
          <w:szCs w:val="22"/>
        </w:rPr>
        <w:t xml:space="preserve"> me</w:t>
      </w:r>
      <w:r w:rsidR="00172A7C">
        <w:rPr>
          <w:rFonts w:ascii="Arial" w:hAnsi="Arial" w:cs="Arial"/>
          <w:sz w:val="22"/>
          <w:szCs w:val="22"/>
        </w:rPr>
        <w:t>se</w:t>
      </w:r>
      <w:r w:rsidRPr="004F2E7D">
        <w:rPr>
          <w:rFonts w:ascii="Arial" w:hAnsi="Arial" w:cs="Arial"/>
          <w:sz w:val="22"/>
          <w:szCs w:val="22"/>
        </w:rPr>
        <w:t>s</w:t>
      </w:r>
      <w:r w:rsidR="00172A7C">
        <w:rPr>
          <w:rFonts w:ascii="Arial" w:hAnsi="Arial" w:cs="Arial"/>
          <w:sz w:val="22"/>
          <w:szCs w:val="22"/>
        </w:rPr>
        <w:t>. Al comienzo se abrirá una v</w:t>
      </w:r>
      <w:r w:rsidR="00172A7C" w:rsidRPr="00172A7C">
        <w:rPr>
          <w:rFonts w:ascii="Arial" w:hAnsi="Arial" w:cs="Arial"/>
          <w:sz w:val="22"/>
          <w:szCs w:val="22"/>
        </w:rPr>
        <w:t>entana temporal para censarse vía web</w:t>
      </w:r>
      <w:r w:rsidR="00172A7C">
        <w:rPr>
          <w:rFonts w:ascii="Arial" w:hAnsi="Arial" w:cs="Arial"/>
          <w:sz w:val="22"/>
          <w:szCs w:val="22"/>
        </w:rPr>
        <w:t xml:space="preserve"> completando el formulario de </w:t>
      </w:r>
      <w:proofErr w:type="spellStart"/>
      <w:r w:rsidR="00172A7C">
        <w:rPr>
          <w:rFonts w:ascii="Arial" w:hAnsi="Arial" w:cs="Arial"/>
          <w:sz w:val="22"/>
          <w:szCs w:val="22"/>
        </w:rPr>
        <w:t>autollenado</w:t>
      </w:r>
      <w:proofErr w:type="spellEnd"/>
      <w:r w:rsidR="00172A7C">
        <w:rPr>
          <w:rFonts w:ascii="Arial" w:hAnsi="Arial" w:cs="Arial"/>
          <w:sz w:val="22"/>
          <w:szCs w:val="22"/>
        </w:rPr>
        <w:t xml:space="preserve"> web, </w:t>
      </w:r>
      <w:r w:rsidR="00172A7C" w:rsidRPr="00172A7C">
        <w:rPr>
          <w:rFonts w:ascii="Arial" w:hAnsi="Arial" w:cs="Arial"/>
          <w:sz w:val="22"/>
          <w:szCs w:val="22"/>
        </w:rPr>
        <w:t xml:space="preserve">donde la población tendrá la oportunidad de censarse únicamente </w:t>
      </w:r>
      <w:r w:rsidR="00172A7C">
        <w:rPr>
          <w:rFonts w:ascii="Arial" w:hAnsi="Arial" w:cs="Arial"/>
          <w:sz w:val="22"/>
          <w:szCs w:val="22"/>
        </w:rPr>
        <w:t>por esta vía</w:t>
      </w:r>
      <w:r w:rsidR="00172A7C" w:rsidRPr="00172A7C">
        <w:rPr>
          <w:rFonts w:ascii="Arial" w:hAnsi="Arial" w:cs="Arial"/>
          <w:sz w:val="22"/>
          <w:szCs w:val="22"/>
        </w:rPr>
        <w:t xml:space="preserve">. </w:t>
      </w:r>
      <w:r w:rsidR="00172A7C">
        <w:rPr>
          <w:rFonts w:ascii="Arial" w:hAnsi="Arial" w:cs="Arial"/>
          <w:sz w:val="22"/>
          <w:szCs w:val="22"/>
        </w:rPr>
        <w:t>Luego de transcurridas unas semanas</w:t>
      </w:r>
      <w:r w:rsidR="00172A7C" w:rsidRPr="00172A7C">
        <w:rPr>
          <w:rFonts w:ascii="Arial" w:hAnsi="Arial" w:cs="Arial"/>
          <w:sz w:val="22"/>
          <w:szCs w:val="22"/>
        </w:rPr>
        <w:t xml:space="preserve"> </w:t>
      </w:r>
      <w:r w:rsidR="00172A7C">
        <w:rPr>
          <w:rFonts w:ascii="Arial" w:hAnsi="Arial" w:cs="Arial"/>
          <w:sz w:val="22"/>
          <w:szCs w:val="22"/>
        </w:rPr>
        <w:t xml:space="preserve">que está disponible la vía web a su vez </w:t>
      </w:r>
      <w:r w:rsidR="00172A7C" w:rsidRPr="00172A7C">
        <w:rPr>
          <w:rFonts w:ascii="Arial" w:hAnsi="Arial" w:cs="Arial"/>
          <w:sz w:val="22"/>
          <w:szCs w:val="22"/>
        </w:rPr>
        <w:t xml:space="preserve">se abrirá una agenda para que la población pueda coordinar/elegir una cita para que le realicen la entrevista vía telefónica o vía </w:t>
      </w:r>
      <w:r w:rsidR="00172A7C">
        <w:rPr>
          <w:rFonts w:ascii="Arial" w:hAnsi="Arial" w:cs="Arial"/>
          <w:sz w:val="22"/>
          <w:szCs w:val="22"/>
        </w:rPr>
        <w:t xml:space="preserve">presencial. Finalmente al mes de comenzado el proceso de relevamiento censal, además de mantenerse activas las vías anteriormente mencionadas se dará comienzo al relevamiento presencial de todas aquellas viviendas que no han sido censadas por las modalidades auto </w:t>
      </w:r>
      <w:r w:rsidR="008141C6">
        <w:rPr>
          <w:rFonts w:ascii="Arial" w:hAnsi="Arial" w:cs="Arial"/>
          <w:sz w:val="22"/>
          <w:szCs w:val="22"/>
        </w:rPr>
        <w:t>censo</w:t>
      </w:r>
      <w:r w:rsidR="00172A7C">
        <w:rPr>
          <w:rFonts w:ascii="Arial" w:hAnsi="Arial" w:cs="Arial"/>
          <w:sz w:val="22"/>
          <w:szCs w:val="22"/>
        </w:rPr>
        <w:t xml:space="preserve"> web o agenda, </w:t>
      </w:r>
      <w:r w:rsidRPr="004F2E7D">
        <w:rPr>
          <w:rFonts w:ascii="Arial" w:hAnsi="Arial" w:cs="Arial"/>
          <w:sz w:val="22"/>
          <w:szCs w:val="22"/>
        </w:rPr>
        <w:t xml:space="preserve">hasta completar las viviendas identificadas en el pre </w:t>
      </w:r>
      <w:r w:rsidR="008141C6">
        <w:rPr>
          <w:rFonts w:ascii="Arial" w:hAnsi="Arial" w:cs="Arial"/>
          <w:sz w:val="22"/>
          <w:szCs w:val="22"/>
        </w:rPr>
        <w:t>Censo</w:t>
      </w:r>
      <w:r w:rsidRPr="004F2E7D">
        <w:rPr>
          <w:rFonts w:ascii="Arial" w:hAnsi="Arial" w:cs="Arial"/>
          <w:sz w:val="22"/>
          <w:szCs w:val="22"/>
        </w:rPr>
        <w:t xml:space="preserve">. El período de relevamiento del </w:t>
      </w:r>
      <w:r w:rsidR="008141C6">
        <w:rPr>
          <w:rFonts w:ascii="Arial" w:hAnsi="Arial" w:cs="Arial"/>
          <w:sz w:val="22"/>
          <w:szCs w:val="22"/>
        </w:rPr>
        <w:t>Censo</w:t>
      </w:r>
      <w:r w:rsidRPr="004F2E7D">
        <w:rPr>
          <w:rFonts w:ascii="Arial" w:hAnsi="Arial" w:cs="Arial"/>
          <w:sz w:val="22"/>
          <w:szCs w:val="22"/>
        </w:rPr>
        <w:t xml:space="preserve"> 2023 será determinado por resolución de la Dirección del Instituto Nacional de Estadística con base en los </w:t>
      </w:r>
      <w:r w:rsidRPr="00172A7C">
        <w:rPr>
          <w:rFonts w:ascii="Arial" w:hAnsi="Arial" w:cs="Arial"/>
          <w:sz w:val="22"/>
          <w:szCs w:val="22"/>
        </w:rPr>
        <w:t>re</w:t>
      </w:r>
      <w:r w:rsidR="00172A7C" w:rsidRPr="00172A7C">
        <w:rPr>
          <w:rFonts w:ascii="Arial" w:hAnsi="Arial" w:cs="Arial"/>
          <w:sz w:val="22"/>
          <w:szCs w:val="22"/>
        </w:rPr>
        <w:t xml:space="preserve">sultados del </w:t>
      </w:r>
      <w:r w:rsidR="008141C6">
        <w:rPr>
          <w:rFonts w:ascii="Arial" w:hAnsi="Arial" w:cs="Arial"/>
          <w:sz w:val="22"/>
          <w:szCs w:val="22"/>
        </w:rPr>
        <w:t>Censo</w:t>
      </w:r>
      <w:r w:rsidR="00172A7C" w:rsidRPr="00172A7C">
        <w:rPr>
          <w:rFonts w:ascii="Arial" w:hAnsi="Arial" w:cs="Arial"/>
          <w:sz w:val="22"/>
          <w:szCs w:val="22"/>
        </w:rPr>
        <w:t xml:space="preserve"> Experimental.</w:t>
      </w:r>
    </w:p>
    <w:p w14:paraId="2445FA2C" w14:textId="47087FEF"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Tal como lo asegura la </w:t>
      </w:r>
      <w:r w:rsidR="001202FA" w:rsidRPr="004F2E7D">
        <w:rPr>
          <w:rFonts w:ascii="Arial" w:hAnsi="Arial" w:cs="Arial"/>
          <w:sz w:val="22"/>
          <w:szCs w:val="22"/>
        </w:rPr>
        <w:t>Ley N°</w:t>
      </w:r>
      <w:r w:rsidRPr="004F2E7D">
        <w:rPr>
          <w:rFonts w:ascii="Arial" w:hAnsi="Arial" w:cs="Arial"/>
          <w:sz w:val="22"/>
          <w:szCs w:val="22"/>
        </w:rPr>
        <w:t xml:space="preserve"> 16.616  los datos están amparados por el Secreto Estadístico. Los mismos se recopilan únicamente para elaborar estadísticas y no se divulga información individual.</w:t>
      </w:r>
      <w:r w:rsidRPr="004F2E7D" w:rsidDel="00DC1077">
        <w:rPr>
          <w:rFonts w:ascii="Arial" w:hAnsi="Arial" w:cs="Arial"/>
          <w:sz w:val="22"/>
          <w:szCs w:val="22"/>
        </w:rPr>
        <w:t xml:space="preserve"> </w:t>
      </w:r>
    </w:p>
    <w:p w14:paraId="2B9B3B6F" w14:textId="3A3AB775"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Este operativo censal se está organizando con el apoyo de los avances disponibles en el país en materia de Tecnología de la Información, Sistemas de Información Geográfica y utilización de Registros Administrativos integrables, entre otros. Siguiendo la tendencia iniciada en los países más desarrollados y en algunos países de la región. Se promoverá la incorporación del documento de identidad en </w:t>
      </w:r>
      <w:r w:rsidRPr="00172A7C">
        <w:rPr>
          <w:rFonts w:ascii="Arial" w:hAnsi="Arial" w:cs="Arial"/>
          <w:sz w:val="22"/>
          <w:szCs w:val="22"/>
        </w:rPr>
        <w:t>el cuestionario</w:t>
      </w:r>
      <w:r w:rsidR="00C118D1" w:rsidRPr="00172A7C">
        <w:rPr>
          <w:rFonts w:ascii="Arial" w:hAnsi="Arial" w:cs="Arial"/>
          <w:sz w:val="22"/>
          <w:szCs w:val="22"/>
        </w:rPr>
        <w:t xml:space="preserve"> censal, a los efectos de detectar la ocurrencia de “doble registro” por parte de la población y a su vez potenciar la información relevada en el </w:t>
      </w:r>
      <w:r w:rsidR="008141C6">
        <w:rPr>
          <w:rFonts w:ascii="Arial" w:hAnsi="Arial" w:cs="Arial"/>
          <w:sz w:val="22"/>
          <w:szCs w:val="22"/>
        </w:rPr>
        <w:t>Censo</w:t>
      </w:r>
      <w:r w:rsidR="00C118D1" w:rsidRPr="00172A7C">
        <w:rPr>
          <w:rFonts w:ascii="Arial" w:hAnsi="Arial" w:cs="Arial"/>
          <w:sz w:val="22"/>
          <w:szCs w:val="22"/>
        </w:rPr>
        <w:t xml:space="preserve"> a través de la utilización de Registros Administrativos</w:t>
      </w:r>
      <w:r w:rsidRPr="00172A7C">
        <w:rPr>
          <w:rFonts w:ascii="Arial" w:hAnsi="Arial" w:cs="Arial"/>
          <w:sz w:val="22"/>
          <w:szCs w:val="22"/>
        </w:rPr>
        <w:t>.</w:t>
      </w:r>
    </w:p>
    <w:p w14:paraId="7D43D5CE" w14:textId="0F970528" w:rsidR="007D2691" w:rsidRPr="000E4F47" w:rsidRDefault="002A3BD4" w:rsidP="004640AA">
      <w:pPr>
        <w:spacing w:after="200" w:line="36" w:lineRule="atLeast"/>
        <w:ind w:left="-142" w:right="567"/>
        <w:jc w:val="both"/>
        <w:rPr>
          <w:rFonts w:ascii="Arial" w:hAnsi="Arial" w:cs="Arial"/>
          <w:b/>
          <w:lang w:eastAsia="en-US"/>
        </w:rPr>
      </w:pPr>
      <w:r w:rsidRPr="000E4F47">
        <w:rPr>
          <w:rFonts w:ascii="Arial" w:hAnsi="Arial" w:cs="Arial"/>
          <w:b/>
          <w:lang w:eastAsia="en-US"/>
        </w:rPr>
        <w:t>1.</w:t>
      </w:r>
      <w:r w:rsidR="007D2691" w:rsidRPr="000E4F47">
        <w:rPr>
          <w:rFonts w:ascii="Arial" w:hAnsi="Arial" w:cs="Arial"/>
          <w:b/>
          <w:lang w:eastAsia="en-US"/>
        </w:rPr>
        <w:t xml:space="preserve">2.3. Etapas del proyecto </w:t>
      </w:r>
      <w:r w:rsidR="008141C6">
        <w:rPr>
          <w:rFonts w:ascii="Arial" w:hAnsi="Arial" w:cs="Arial"/>
          <w:b/>
          <w:lang w:eastAsia="en-US"/>
        </w:rPr>
        <w:t>Censo</w:t>
      </w:r>
      <w:r w:rsidR="007D2691" w:rsidRPr="000E4F47">
        <w:rPr>
          <w:rFonts w:ascii="Arial" w:hAnsi="Arial" w:cs="Arial"/>
          <w:b/>
          <w:lang w:eastAsia="en-US"/>
        </w:rPr>
        <w:t xml:space="preserve"> 2023.</w:t>
      </w:r>
    </w:p>
    <w:p w14:paraId="1940AF05" w14:textId="46B1DCBD" w:rsidR="007D2691" w:rsidRDefault="00CB1C87" w:rsidP="00180191">
      <w:pPr>
        <w:spacing w:after="200" w:line="36" w:lineRule="atLeast"/>
        <w:ind w:left="-142" w:right="567"/>
        <w:jc w:val="both"/>
        <w:rPr>
          <w:rFonts w:ascii="Arial" w:hAnsi="Arial" w:cs="Arial"/>
          <w:b/>
          <w:i/>
          <w:color w:val="000000" w:themeColor="text1"/>
        </w:rPr>
      </w:pPr>
      <w:r w:rsidRPr="000E4F47">
        <w:rPr>
          <w:rFonts w:ascii="Arial" w:hAnsi="Arial" w:cs="Arial"/>
          <w:b/>
          <w:i/>
          <w:color w:val="000000" w:themeColor="text1"/>
        </w:rPr>
        <w:t xml:space="preserve">Años </w:t>
      </w:r>
      <w:r w:rsidR="007D2691" w:rsidRPr="000E4F47">
        <w:rPr>
          <w:rFonts w:ascii="Arial" w:hAnsi="Arial" w:cs="Arial"/>
          <w:b/>
          <w:i/>
          <w:color w:val="000000" w:themeColor="text1"/>
        </w:rPr>
        <w:t>2022</w:t>
      </w:r>
      <w:r w:rsidRPr="000E4F47">
        <w:rPr>
          <w:rFonts w:ascii="Arial" w:hAnsi="Arial" w:cs="Arial"/>
          <w:b/>
          <w:i/>
          <w:color w:val="000000" w:themeColor="text1"/>
        </w:rPr>
        <w:t>-2023</w:t>
      </w:r>
    </w:p>
    <w:tbl>
      <w:tblPr>
        <w:tblStyle w:val="Tablaconcuadrcula"/>
        <w:tblW w:w="0" w:type="auto"/>
        <w:tblInd w:w="-142" w:type="dxa"/>
        <w:tblLook w:val="04A0" w:firstRow="1" w:lastRow="0" w:firstColumn="1" w:lastColumn="0" w:noHBand="0" w:noVBand="1"/>
      </w:tblPr>
      <w:tblGrid>
        <w:gridCol w:w="4645"/>
        <w:gridCol w:w="3969"/>
      </w:tblGrid>
      <w:tr w:rsidR="00F447C4" w:rsidRPr="00F1556A" w14:paraId="717CA242" w14:textId="77777777" w:rsidTr="00F447C4">
        <w:tc>
          <w:tcPr>
            <w:tcW w:w="4645" w:type="dxa"/>
          </w:tcPr>
          <w:p w14:paraId="4CB706D4" w14:textId="77777777" w:rsidR="00F447C4" w:rsidRPr="008F15D9" w:rsidRDefault="00F447C4" w:rsidP="00976BF4">
            <w:pPr>
              <w:pStyle w:val="Prrafodelista"/>
              <w:spacing w:after="0" w:line="360" w:lineRule="auto"/>
              <w:ind w:left="0" w:right="566"/>
              <w:jc w:val="both"/>
              <w:rPr>
                <w:rFonts w:ascii="Arial" w:hAnsi="Arial" w:cs="Arial"/>
                <w:b/>
                <w:i/>
                <w:color w:val="000000" w:themeColor="text1"/>
                <w:sz w:val="24"/>
                <w:szCs w:val="24"/>
              </w:rPr>
            </w:pPr>
            <w:r w:rsidRPr="008F15D9">
              <w:rPr>
                <w:rFonts w:ascii="Arial" w:hAnsi="Arial" w:cs="Arial"/>
                <w:b/>
                <w:i/>
                <w:color w:val="000000" w:themeColor="text1"/>
                <w:sz w:val="24"/>
                <w:szCs w:val="24"/>
              </w:rPr>
              <w:lastRenderedPageBreak/>
              <w:t>Etapa</w:t>
            </w:r>
          </w:p>
        </w:tc>
        <w:tc>
          <w:tcPr>
            <w:tcW w:w="3969" w:type="dxa"/>
          </w:tcPr>
          <w:p w14:paraId="248DDDA4" w14:textId="77777777" w:rsidR="00F447C4" w:rsidRPr="008F15D9" w:rsidRDefault="00F447C4" w:rsidP="00976BF4">
            <w:pPr>
              <w:pStyle w:val="Prrafodelista"/>
              <w:spacing w:after="0" w:line="360" w:lineRule="auto"/>
              <w:ind w:left="0" w:right="566"/>
              <w:jc w:val="both"/>
              <w:rPr>
                <w:rFonts w:ascii="Arial" w:hAnsi="Arial" w:cs="Arial"/>
                <w:b/>
                <w:i/>
                <w:color w:val="000000" w:themeColor="text1"/>
                <w:sz w:val="24"/>
                <w:szCs w:val="24"/>
              </w:rPr>
            </w:pPr>
            <w:r w:rsidRPr="008F15D9">
              <w:rPr>
                <w:rFonts w:ascii="Arial" w:hAnsi="Arial" w:cs="Arial"/>
                <w:b/>
                <w:i/>
                <w:color w:val="000000" w:themeColor="text1"/>
                <w:sz w:val="24"/>
                <w:szCs w:val="24"/>
              </w:rPr>
              <w:t>Fecha estimada</w:t>
            </w:r>
          </w:p>
        </w:tc>
      </w:tr>
      <w:tr w:rsidR="00F447C4" w:rsidRPr="00F1556A" w14:paraId="6323FD04" w14:textId="77777777" w:rsidTr="00F447C4">
        <w:tc>
          <w:tcPr>
            <w:tcW w:w="4645" w:type="dxa"/>
          </w:tcPr>
          <w:p w14:paraId="5569BB55" w14:textId="77777777" w:rsidR="00F447C4" w:rsidRPr="008F15D9" w:rsidRDefault="00F447C4" w:rsidP="00976BF4">
            <w:pPr>
              <w:pStyle w:val="Prrafodelista"/>
              <w:spacing w:after="0" w:line="360" w:lineRule="auto"/>
              <w:ind w:left="0" w:right="566"/>
              <w:jc w:val="both"/>
              <w:rPr>
                <w:rFonts w:ascii="Arial" w:hAnsi="Arial" w:cs="Arial"/>
                <w:b/>
                <w:i/>
                <w:color w:val="000000" w:themeColor="text1"/>
                <w:sz w:val="24"/>
                <w:szCs w:val="24"/>
              </w:rPr>
            </w:pPr>
            <w:proofErr w:type="spellStart"/>
            <w:r w:rsidRPr="008F15D9">
              <w:rPr>
                <w:rFonts w:ascii="Arial" w:hAnsi="Arial" w:cs="Arial"/>
              </w:rPr>
              <w:t>Precenso</w:t>
            </w:r>
            <w:proofErr w:type="spellEnd"/>
            <w:r w:rsidRPr="008F15D9">
              <w:rPr>
                <w:rFonts w:ascii="Arial" w:hAnsi="Arial" w:cs="Arial"/>
              </w:rPr>
              <w:t xml:space="preserve"> experimental</w:t>
            </w:r>
          </w:p>
        </w:tc>
        <w:tc>
          <w:tcPr>
            <w:tcW w:w="3969" w:type="dxa"/>
          </w:tcPr>
          <w:p w14:paraId="5444815F" w14:textId="77777777" w:rsidR="00F447C4" w:rsidRPr="008F15D9" w:rsidRDefault="00F447C4" w:rsidP="00976BF4">
            <w:pPr>
              <w:pStyle w:val="Prrafodelista"/>
              <w:spacing w:after="0" w:line="360" w:lineRule="auto"/>
              <w:ind w:left="0" w:right="566"/>
              <w:jc w:val="both"/>
              <w:rPr>
                <w:rFonts w:ascii="Arial" w:hAnsi="Arial" w:cs="Arial"/>
                <w:b/>
                <w:i/>
                <w:color w:val="000000" w:themeColor="text1"/>
                <w:sz w:val="24"/>
                <w:szCs w:val="24"/>
              </w:rPr>
            </w:pPr>
            <w:r w:rsidRPr="008F15D9">
              <w:rPr>
                <w:rFonts w:ascii="Arial" w:hAnsi="Arial" w:cs="Arial"/>
              </w:rPr>
              <w:t>Agosto 2022</w:t>
            </w:r>
          </w:p>
        </w:tc>
      </w:tr>
      <w:tr w:rsidR="00F447C4" w:rsidRPr="00F1556A" w14:paraId="50A1B6AA" w14:textId="77777777" w:rsidTr="00F447C4">
        <w:tc>
          <w:tcPr>
            <w:tcW w:w="4645" w:type="dxa"/>
          </w:tcPr>
          <w:p w14:paraId="76AE64AE"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Censo Experimental</w:t>
            </w:r>
            <w:r w:rsidRPr="008F15D9">
              <w:rPr>
                <w:rFonts w:ascii="Arial" w:hAnsi="Arial" w:cs="Arial"/>
              </w:rPr>
              <w:tab/>
            </w:r>
          </w:p>
        </w:tc>
        <w:tc>
          <w:tcPr>
            <w:tcW w:w="3969" w:type="dxa"/>
          </w:tcPr>
          <w:p w14:paraId="1B596C70"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Setiembre 2022</w:t>
            </w:r>
          </w:p>
        </w:tc>
      </w:tr>
      <w:tr w:rsidR="00F447C4" w:rsidRPr="00F1556A" w14:paraId="41DE605E" w14:textId="77777777" w:rsidTr="00F447C4">
        <w:tc>
          <w:tcPr>
            <w:tcW w:w="4645" w:type="dxa"/>
          </w:tcPr>
          <w:p w14:paraId="66E97784"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 xml:space="preserve">Reclutamiento de </w:t>
            </w:r>
            <w:proofErr w:type="spellStart"/>
            <w:r w:rsidRPr="008F15D9">
              <w:rPr>
                <w:rFonts w:ascii="Arial" w:hAnsi="Arial" w:cs="Arial"/>
              </w:rPr>
              <w:t>Precensistas</w:t>
            </w:r>
            <w:proofErr w:type="spellEnd"/>
          </w:p>
        </w:tc>
        <w:tc>
          <w:tcPr>
            <w:tcW w:w="3969" w:type="dxa"/>
          </w:tcPr>
          <w:p w14:paraId="259AE20A"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Octubre 2022</w:t>
            </w:r>
          </w:p>
        </w:tc>
      </w:tr>
      <w:tr w:rsidR="00F447C4" w:rsidRPr="00F1556A" w14:paraId="79732141" w14:textId="77777777" w:rsidTr="00F447C4">
        <w:tc>
          <w:tcPr>
            <w:tcW w:w="4645" w:type="dxa"/>
          </w:tcPr>
          <w:p w14:paraId="0B23BB9C" w14:textId="77777777" w:rsidR="00F447C4" w:rsidRPr="008F15D9" w:rsidRDefault="00F447C4" w:rsidP="00976BF4">
            <w:pPr>
              <w:pStyle w:val="Prrafodelista"/>
              <w:spacing w:after="0" w:line="360" w:lineRule="auto"/>
              <w:ind w:left="0" w:right="566"/>
              <w:jc w:val="both"/>
              <w:rPr>
                <w:rFonts w:ascii="Arial" w:hAnsi="Arial" w:cs="Arial"/>
              </w:rPr>
            </w:pPr>
            <w:proofErr w:type="spellStart"/>
            <w:r w:rsidRPr="008F15D9">
              <w:rPr>
                <w:rFonts w:ascii="Arial" w:hAnsi="Arial" w:cs="Arial"/>
              </w:rPr>
              <w:t>Precenso</w:t>
            </w:r>
            <w:proofErr w:type="spellEnd"/>
            <w:r w:rsidRPr="008F15D9">
              <w:rPr>
                <w:rFonts w:ascii="Arial" w:hAnsi="Arial" w:cs="Arial"/>
              </w:rPr>
              <w:t xml:space="preserve"> de direcciones</w:t>
            </w:r>
            <w:r w:rsidRPr="008F15D9">
              <w:rPr>
                <w:rFonts w:ascii="Arial" w:hAnsi="Arial" w:cs="Arial"/>
              </w:rPr>
              <w:tab/>
            </w:r>
          </w:p>
        </w:tc>
        <w:tc>
          <w:tcPr>
            <w:tcW w:w="3969" w:type="dxa"/>
          </w:tcPr>
          <w:p w14:paraId="74E111C1"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Noviembre 2022-Febrero 2023</w:t>
            </w:r>
          </w:p>
        </w:tc>
      </w:tr>
      <w:tr w:rsidR="00F447C4" w:rsidRPr="00F1556A" w14:paraId="16D98171" w14:textId="77777777" w:rsidTr="00F447C4">
        <w:tc>
          <w:tcPr>
            <w:tcW w:w="4645" w:type="dxa"/>
          </w:tcPr>
          <w:p w14:paraId="50CFBC77" w14:textId="77777777" w:rsidR="00F447C4" w:rsidRPr="008F15D9" w:rsidRDefault="00F447C4" w:rsidP="00976BF4">
            <w:pPr>
              <w:pStyle w:val="Prrafodelista"/>
              <w:tabs>
                <w:tab w:val="left" w:pos="4395"/>
              </w:tabs>
              <w:spacing w:after="0" w:line="360" w:lineRule="auto"/>
              <w:ind w:left="0" w:right="566"/>
              <w:jc w:val="both"/>
              <w:rPr>
                <w:rFonts w:ascii="Arial" w:hAnsi="Arial" w:cs="Arial"/>
              </w:rPr>
            </w:pPr>
            <w:r w:rsidRPr="008F15D9">
              <w:rPr>
                <w:rFonts w:ascii="Arial" w:hAnsi="Arial" w:cs="Arial"/>
              </w:rPr>
              <w:t>Reclutamiento de facilitadores censales, planificadores, controladores</w:t>
            </w:r>
            <w:r w:rsidRPr="008F15D9">
              <w:rPr>
                <w:rFonts w:ascii="Arial" w:hAnsi="Arial" w:cs="Arial"/>
              </w:rPr>
              <w:tab/>
            </w:r>
            <w:r w:rsidRPr="008F15D9">
              <w:rPr>
                <w:rFonts w:ascii="Arial" w:hAnsi="Arial" w:cs="Arial"/>
              </w:rPr>
              <w:tab/>
            </w:r>
          </w:p>
        </w:tc>
        <w:tc>
          <w:tcPr>
            <w:tcW w:w="3969" w:type="dxa"/>
          </w:tcPr>
          <w:p w14:paraId="4C7DF2D4"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Marzo-Abril 2023</w:t>
            </w:r>
          </w:p>
        </w:tc>
      </w:tr>
      <w:tr w:rsidR="00F447C4" w:rsidRPr="00F1556A" w14:paraId="0555FBCF" w14:textId="77777777" w:rsidTr="00F447C4">
        <w:tc>
          <w:tcPr>
            <w:tcW w:w="4645" w:type="dxa"/>
          </w:tcPr>
          <w:p w14:paraId="31477809" w14:textId="77777777" w:rsidR="00F447C4" w:rsidRPr="008F15D9" w:rsidRDefault="00F447C4" w:rsidP="00976BF4">
            <w:pPr>
              <w:pStyle w:val="Prrafodelista"/>
              <w:spacing w:after="0" w:line="360" w:lineRule="auto"/>
              <w:ind w:left="0" w:right="566"/>
              <w:jc w:val="both"/>
              <w:rPr>
                <w:rFonts w:ascii="Arial" w:hAnsi="Arial" w:cs="Arial"/>
              </w:rPr>
            </w:pPr>
            <w:proofErr w:type="spellStart"/>
            <w:r w:rsidRPr="008F15D9">
              <w:rPr>
                <w:rFonts w:ascii="Arial" w:hAnsi="Arial" w:cs="Arial"/>
              </w:rPr>
              <w:t>Autocenso</w:t>
            </w:r>
            <w:proofErr w:type="spellEnd"/>
            <w:r w:rsidRPr="008F15D9">
              <w:rPr>
                <w:rFonts w:ascii="Arial" w:hAnsi="Arial" w:cs="Arial"/>
              </w:rPr>
              <w:t xml:space="preserve"> Web</w:t>
            </w:r>
            <w:r w:rsidRPr="008F15D9">
              <w:rPr>
                <w:rFonts w:ascii="Arial" w:hAnsi="Arial" w:cs="Arial"/>
              </w:rPr>
              <w:tab/>
            </w:r>
          </w:p>
        </w:tc>
        <w:tc>
          <w:tcPr>
            <w:tcW w:w="3969" w:type="dxa"/>
          </w:tcPr>
          <w:p w14:paraId="1DD4BCA6"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Abril 2023</w:t>
            </w:r>
          </w:p>
        </w:tc>
      </w:tr>
      <w:tr w:rsidR="00F447C4" w:rsidRPr="00F1556A" w14:paraId="2B040658" w14:textId="77777777" w:rsidTr="00F447C4">
        <w:tc>
          <w:tcPr>
            <w:tcW w:w="4645" w:type="dxa"/>
          </w:tcPr>
          <w:p w14:paraId="4EA9DCF6"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Día de censo web</w:t>
            </w:r>
            <w:r w:rsidRPr="008F15D9">
              <w:rPr>
                <w:rFonts w:ascii="Arial" w:hAnsi="Arial" w:cs="Arial"/>
              </w:rPr>
              <w:tab/>
            </w:r>
          </w:p>
        </w:tc>
        <w:tc>
          <w:tcPr>
            <w:tcW w:w="3969" w:type="dxa"/>
          </w:tcPr>
          <w:p w14:paraId="658E9C03"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Abril 2023</w:t>
            </w:r>
          </w:p>
        </w:tc>
      </w:tr>
      <w:tr w:rsidR="00F447C4" w:rsidRPr="00F1556A" w14:paraId="6A411C8B" w14:textId="77777777" w:rsidTr="00F447C4">
        <w:tc>
          <w:tcPr>
            <w:tcW w:w="4645" w:type="dxa"/>
          </w:tcPr>
          <w:p w14:paraId="54741CFC"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Agenda Telefónica y Presencial</w:t>
            </w:r>
          </w:p>
        </w:tc>
        <w:tc>
          <w:tcPr>
            <w:tcW w:w="3969" w:type="dxa"/>
          </w:tcPr>
          <w:p w14:paraId="0588C02C"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Abril 2023</w:t>
            </w:r>
          </w:p>
        </w:tc>
      </w:tr>
      <w:tr w:rsidR="00F447C4" w:rsidRPr="00F1556A" w14:paraId="24A01323" w14:textId="77777777" w:rsidTr="00F447C4">
        <w:tc>
          <w:tcPr>
            <w:tcW w:w="4645" w:type="dxa"/>
          </w:tcPr>
          <w:p w14:paraId="5EF0E20D"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Barrido presencial</w:t>
            </w:r>
          </w:p>
        </w:tc>
        <w:tc>
          <w:tcPr>
            <w:tcW w:w="3969" w:type="dxa"/>
          </w:tcPr>
          <w:p w14:paraId="5A1CF998"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Mayo 2023</w:t>
            </w:r>
          </w:p>
        </w:tc>
      </w:tr>
      <w:tr w:rsidR="00F447C4" w:rsidRPr="00F1556A" w14:paraId="004629FD" w14:textId="77777777" w:rsidTr="00F447C4">
        <w:tc>
          <w:tcPr>
            <w:tcW w:w="4645" w:type="dxa"/>
          </w:tcPr>
          <w:p w14:paraId="2C0AF42B"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Agradecimiento y cierre de campo</w:t>
            </w:r>
          </w:p>
        </w:tc>
        <w:tc>
          <w:tcPr>
            <w:tcW w:w="3969" w:type="dxa"/>
          </w:tcPr>
          <w:p w14:paraId="3B45CFEA"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Mayo 2023</w:t>
            </w:r>
          </w:p>
        </w:tc>
      </w:tr>
      <w:tr w:rsidR="00F447C4" w14:paraId="7B032812" w14:textId="77777777" w:rsidTr="00F447C4">
        <w:tc>
          <w:tcPr>
            <w:tcW w:w="4645" w:type="dxa"/>
          </w:tcPr>
          <w:p w14:paraId="1EC58A8E"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Presentación Resultados Preliminares</w:t>
            </w:r>
          </w:p>
        </w:tc>
        <w:tc>
          <w:tcPr>
            <w:tcW w:w="3969" w:type="dxa"/>
          </w:tcPr>
          <w:p w14:paraId="1B61338B" w14:textId="77777777" w:rsidR="00F447C4" w:rsidRPr="008F15D9" w:rsidRDefault="00F447C4" w:rsidP="00976BF4">
            <w:pPr>
              <w:pStyle w:val="Prrafodelista"/>
              <w:spacing w:after="0" w:line="360" w:lineRule="auto"/>
              <w:ind w:left="0" w:right="566"/>
              <w:jc w:val="both"/>
              <w:rPr>
                <w:rFonts w:ascii="Arial" w:hAnsi="Arial" w:cs="Arial"/>
              </w:rPr>
            </w:pPr>
            <w:r w:rsidRPr="008F15D9">
              <w:rPr>
                <w:rFonts w:ascii="Arial" w:hAnsi="Arial" w:cs="Arial"/>
              </w:rPr>
              <w:t>Junio 2023</w:t>
            </w:r>
          </w:p>
        </w:tc>
      </w:tr>
    </w:tbl>
    <w:p w14:paraId="74D71B66" w14:textId="77777777" w:rsidR="002D6748" w:rsidRDefault="002D6748" w:rsidP="00180191">
      <w:pPr>
        <w:spacing w:after="200" w:line="36" w:lineRule="atLeast"/>
        <w:ind w:left="-142" w:right="567"/>
        <w:jc w:val="both"/>
        <w:rPr>
          <w:rFonts w:ascii="Arial" w:hAnsi="Arial" w:cs="Arial"/>
          <w:b/>
          <w:i/>
          <w:color w:val="000000" w:themeColor="text1"/>
        </w:rPr>
      </w:pPr>
    </w:p>
    <w:p w14:paraId="1608E5E7" w14:textId="77C1F0B2" w:rsidR="007D2691" w:rsidRPr="004F2E7D" w:rsidRDefault="0058260F"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La Presentación Resultados Preliminares </w:t>
      </w:r>
      <w:r w:rsidR="007D2691" w:rsidRPr="004F2E7D">
        <w:rPr>
          <w:rFonts w:ascii="Arial" w:hAnsi="Arial" w:cs="Arial"/>
          <w:sz w:val="22"/>
          <w:szCs w:val="22"/>
        </w:rPr>
        <w:t>se</w:t>
      </w:r>
      <w:r w:rsidR="00BA0485" w:rsidRPr="004F2E7D">
        <w:rPr>
          <w:rFonts w:ascii="Arial" w:hAnsi="Arial" w:cs="Arial"/>
          <w:sz w:val="22"/>
          <w:szCs w:val="22"/>
        </w:rPr>
        <w:t xml:space="preserve"> realizará </w:t>
      </w:r>
      <w:r w:rsidR="007D2691" w:rsidRPr="004F2E7D">
        <w:rPr>
          <w:rFonts w:ascii="Arial" w:hAnsi="Arial" w:cs="Arial"/>
          <w:sz w:val="22"/>
          <w:szCs w:val="22"/>
        </w:rPr>
        <w:t xml:space="preserve">al finalizar el trabajo de campo, </w:t>
      </w:r>
      <w:r w:rsidRPr="00180191">
        <w:rPr>
          <w:rFonts w:ascii="Arial" w:hAnsi="Arial" w:cs="Arial"/>
          <w:sz w:val="22"/>
          <w:szCs w:val="22"/>
        </w:rPr>
        <w:t xml:space="preserve">en </w:t>
      </w:r>
      <w:r w:rsidR="007D2691" w:rsidRPr="00180191">
        <w:rPr>
          <w:rFonts w:ascii="Arial" w:hAnsi="Arial" w:cs="Arial"/>
          <w:sz w:val="22"/>
          <w:szCs w:val="22"/>
        </w:rPr>
        <w:t>ju</w:t>
      </w:r>
      <w:r w:rsidR="00180191">
        <w:rPr>
          <w:rFonts w:ascii="Arial" w:hAnsi="Arial" w:cs="Arial"/>
          <w:sz w:val="22"/>
          <w:szCs w:val="22"/>
        </w:rPr>
        <w:t>n</w:t>
      </w:r>
      <w:r w:rsidR="007D2691" w:rsidRPr="00180191">
        <w:rPr>
          <w:rFonts w:ascii="Arial" w:hAnsi="Arial" w:cs="Arial"/>
          <w:sz w:val="22"/>
          <w:szCs w:val="22"/>
        </w:rPr>
        <w:t>io de 2023.</w:t>
      </w:r>
      <w:r w:rsidR="007D2691" w:rsidRPr="004F2E7D">
        <w:rPr>
          <w:rFonts w:ascii="Arial" w:hAnsi="Arial" w:cs="Arial"/>
          <w:sz w:val="22"/>
          <w:szCs w:val="22"/>
        </w:rPr>
        <w:t xml:space="preserve"> La divulgación de la actividad censal </w:t>
      </w:r>
      <w:r w:rsidR="00D41DFE" w:rsidRPr="004F2E7D">
        <w:rPr>
          <w:rFonts w:ascii="Arial" w:hAnsi="Arial" w:cs="Arial"/>
          <w:sz w:val="22"/>
          <w:szCs w:val="22"/>
        </w:rPr>
        <w:t>será</w:t>
      </w:r>
      <w:r w:rsidR="007D2691" w:rsidRPr="004F2E7D">
        <w:rPr>
          <w:rFonts w:ascii="Arial" w:hAnsi="Arial" w:cs="Arial"/>
          <w:sz w:val="22"/>
          <w:szCs w:val="22"/>
        </w:rPr>
        <w:t xml:space="preserve"> a través del propio sitio web de </w:t>
      </w:r>
      <w:r w:rsidR="008141C6">
        <w:rPr>
          <w:rFonts w:ascii="Arial" w:hAnsi="Arial" w:cs="Arial"/>
          <w:sz w:val="22"/>
          <w:szCs w:val="22"/>
        </w:rPr>
        <w:t>Censo</w:t>
      </w:r>
      <w:r w:rsidR="007D2691" w:rsidRPr="004F2E7D">
        <w:rPr>
          <w:rFonts w:ascii="Arial" w:hAnsi="Arial" w:cs="Arial"/>
          <w:sz w:val="22"/>
          <w:szCs w:val="22"/>
        </w:rPr>
        <w:t xml:space="preserve"> 2023 y del INE así como los canales de comunicación digital utilizados durante todo el proceso. Los principales</w:t>
      </w:r>
      <w:r w:rsidR="00394A97" w:rsidRPr="004F2E7D">
        <w:rPr>
          <w:rFonts w:ascii="Arial" w:hAnsi="Arial" w:cs="Arial"/>
          <w:sz w:val="22"/>
          <w:szCs w:val="22"/>
        </w:rPr>
        <w:t xml:space="preserve"> productos de divulgación serán difundidos a través de tabulados, visualizadores de datos y publicación de </w:t>
      </w:r>
      <w:proofErr w:type="spellStart"/>
      <w:r w:rsidR="00394A97" w:rsidRPr="004F2E7D">
        <w:rPr>
          <w:rFonts w:ascii="Arial" w:hAnsi="Arial" w:cs="Arial"/>
          <w:sz w:val="22"/>
          <w:szCs w:val="22"/>
        </w:rPr>
        <w:t>microdatos</w:t>
      </w:r>
      <w:proofErr w:type="spellEnd"/>
      <w:r w:rsidR="00394A97" w:rsidRPr="004F2E7D">
        <w:rPr>
          <w:rFonts w:ascii="Arial" w:hAnsi="Arial" w:cs="Arial"/>
          <w:sz w:val="22"/>
          <w:szCs w:val="22"/>
        </w:rPr>
        <w:t xml:space="preserve"> </w:t>
      </w:r>
      <w:proofErr w:type="spellStart"/>
      <w:r w:rsidR="00394A97" w:rsidRPr="004F2E7D">
        <w:rPr>
          <w:rFonts w:ascii="Arial" w:hAnsi="Arial" w:cs="Arial"/>
          <w:sz w:val="22"/>
          <w:szCs w:val="22"/>
        </w:rPr>
        <w:t>anonimizados</w:t>
      </w:r>
      <w:proofErr w:type="spellEnd"/>
      <w:r w:rsidR="00394A97" w:rsidRPr="004F2E7D">
        <w:rPr>
          <w:rFonts w:ascii="Arial" w:hAnsi="Arial" w:cs="Arial"/>
          <w:sz w:val="22"/>
          <w:szCs w:val="22"/>
        </w:rPr>
        <w:t>.</w:t>
      </w:r>
    </w:p>
    <w:p w14:paraId="6E687D4C" w14:textId="0EE60B7E" w:rsidR="007D2691" w:rsidRPr="000E4F47" w:rsidRDefault="002A3BD4" w:rsidP="004640AA">
      <w:pPr>
        <w:spacing w:after="200" w:line="36" w:lineRule="atLeast"/>
        <w:ind w:left="-142" w:right="567"/>
        <w:jc w:val="both"/>
        <w:rPr>
          <w:rFonts w:ascii="Arial" w:eastAsiaTheme="majorEastAsia" w:hAnsi="Arial" w:cs="Arial"/>
          <w:b/>
          <w:bCs/>
        </w:rPr>
      </w:pPr>
      <w:r w:rsidRPr="000E4F47">
        <w:rPr>
          <w:rFonts w:ascii="Arial" w:eastAsiaTheme="majorEastAsia" w:hAnsi="Arial" w:cs="Arial"/>
          <w:b/>
          <w:bCs/>
        </w:rPr>
        <w:t>1.</w:t>
      </w:r>
      <w:r w:rsidR="007D2691" w:rsidRPr="000E4F47">
        <w:rPr>
          <w:rFonts w:ascii="Arial" w:eastAsiaTheme="majorEastAsia" w:hAnsi="Arial" w:cs="Arial"/>
          <w:b/>
          <w:bCs/>
        </w:rPr>
        <w:t>2.4. Usos posteriores de la información censal</w:t>
      </w:r>
    </w:p>
    <w:p w14:paraId="399BB728"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Actualizar y elaborar proyecciones de población.</w:t>
      </w:r>
    </w:p>
    <w:p w14:paraId="25CE5EC3"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Actualizar la Base Cartográfica del INE y el Directorio de Domicilios con fines estadísticos</w:t>
      </w:r>
    </w:p>
    <w:p w14:paraId="79162186" w14:textId="6D20133A"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Confección de mapas temáticos, como el Mapa de Necesidades </w:t>
      </w:r>
      <w:r w:rsidR="00180191">
        <w:rPr>
          <w:rFonts w:ascii="Arial" w:hAnsi="Arial" w:cs="Arial"/>
          <w:sz w:val="22"/>
          <w:szCs w:val="22"/>
        </w:rPr>
        <w:t xml:space="preserve">Básicas </w:t>
      </w:r>
      <w:r w:rsidRPr="004F2E7D">
        <w:rPr>
          <w:rFonts w:ascii="Arial" w:hAnsi="Arial" w:cs="Arial"/>
          <w:sz w:val="22"/>
          <w:szCs w:val="22"/>
        </w:rPr>
        <w:t>Insatisfechas.</w:t>
      </w:r>
    </w:p>
    <w:p w14:paraId="611104D8" w14:textId="46D6DFEC"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Producir y actualizar información estadística para focalizar poblaciones de interés para </w:t>
      </w:r>
      <w:r w:rsidR="00D41DFE" w:rsidRPr="004F2E7D">
        <w:rPr>
          <w:rFonts w:ascii="Arial" w:hAnsi="Arial" w:cs="Arial"/>
          <w:sz w:val="22"/>
          <w:szCs w:val="22"/>
        </w:rPr>
        <w:t>áreas geográficas pequeñas</w:t>
      </w:r>
      <w:r w:rsidRPr="004F2E7D">
        <w:rPr>
          <w:rFonts w:ascii="Arial" w:hAnsi="Arial" w:cs="Arial"/>
          <w:sz w:val="22"/>
          <w:szCs w:val="22"/>
        </w:rPr>
        <w:t xml:space="preserve"> y facilitar la toma de decisiones para la planificación y ejecución de políticas públicas.</w:t>
      </w:r>
    </w:p>
    <w:p w14:paraId="64F3B359" w14:textId="77777777" w:rsidR="007D2691" w:rsidRPr="000E4F47" w:rsidRDefault="007D2691" w:rsidP="00687222">
      <w:pPr>
        <w:pStyle w:val="pf0"/>
        <w:numPr>
          <w:ilvl w:val="0"/>
          <w:numId w:val="19"/>
        </w:numPr>
        <w:spacing w:after="200" w:afterAutospacing="0" w:line="36" w:lineRule="atLeast"/>
        <w:ind w:left="-142" w:right="567"/>
        <w:jc w:val="both"/>
        <w:rPr>
          <w:rFonts w:ascii="Arial" w:hAnsi="Arial" w:cs="Arial"/>
          <w:b/>
          <w:sz w:val="22"/>
          <w:szCs w:val="22"/>
          <w:lang w:val="es-ES_tradnl" w:eastAsia="es-ES"/>
        </w:rPr>
      </w:pPr>
      <w:r w:rsidRPr="000E4F47">
        <w:rPr>
          <w:rFonts w:ascii="Arial" w:hAnsi="Arial" w:cs="Arial"/>
          <w:b/>
          <w:sz w:val="22"/>
          <w:szCs w:val="22"/>
          <w:lang w:val="es-ES_tradnl" w:eastAsia="es-ES"/>
        </w:rPr>
        <w:lastRenderedPageBreak/>
        <w:t>Objetivos de la Comunicación</w:t>
      </w:r>
    </w:p>
    <w:p w14:paraId="74345836" w14:textId="77777777"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El INE busca promover la voluntad de censarse de toda la población. La comunicación debe ser clara y manejar conceptos simples. A su vez debe contener todo lo relevante para que la gente muestre adhesión y compromiso de participar.</w:t>
      </w:r>
    </w:p>
    <w:p w14:paraId="1CAFC448" w14:textId="4F85CC43"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Se pretende sensibilizar a los distintos sectores de la sociedad acerca del derecho y beneficio de cada habitante a ser incluido en el registro censal.</w:t>
      </w:r>
    </w:p>
    <w:p w14:paraId="5247FA00" w14:textId="77777777" w:rsidR="00DC10F1" w:rsidRPr="000E4F47" w:rsidRDefault="007D2691" w:rsidP="00687222">
      <w:pPr>
        <w:pStyle w:val="pf0"/>
        <w:numPr>
          <w:ilvl w:val="0"/>
          <w:numId w:val="19"/>
        </w:numPr>
        <w:spacing w:after="200" w:afterAutospacing="0" w:line="36" w:lineRule="atLeast"/>
        <w:ind w:left="-142" w:right="567"/>
        <w:jc w:val="both"/>
        <w:rPr>
          <w:rFonts w:ascii="Arial" w:hAnsi="Arial" w:cs="Arial"/>
          <w:b/>
          <w:sz w:val="22"/>
          <w:szCs w:val="22"/>
          <w:lang w:val="es-ES_tradnl" w:eastAsia="es-ES"/>
        </w:rPr>
      </w:pPr>
      <w:r w:rsidRPr="000E4F47">
        <w:rPr>
          <w:rFonts w:ascii="Arial" w:hAnsi="Arial" w:cs="Arial"/>
          <w:b/>
          <w:sz w:val="22"/>
          <w:szCs w:val="22"/>
          <w:lang w:val="es-ES_tradnl" w:eastAsia="es-ES"/>
        </w:rPr>
        <w:t xml:space="preserve">Público objetivo </w:t>
      </w:r>
    </w:p>
    <w:p w14:paraId="11E8C739" w14:textId="66C8AFB4" w:rsidR="00DC10F1" w:rsidRPr="004F2E7D" w:rsidRDefault="00DC10F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A los efectos de ordenar las propuestas y considerando las necesidades del trabajo se definieron cuatro “Públ</w:t>
      </w:r>
      <w:r w:rsidR="00394A97" w:rsidRPr="004F2E7D">
        <w:rPr>
          <w:rFonts w:ascii="Arial" w:hAnsi="Arial" w:cs="Arial"/>
          <w:sz w:val="22"/>
          <w:szCs w:val="22"/>
        </w:rPr>
        <w:t xml:space="preserve">icos Objetivos” (ver tabla 1). </w:t>
      </w:r>
      <w:r w:rsidRPr="004F2E7D">
        <w:rPr>
          <w:rFonts w:ascii="Arial" w:hAnsi="Arial" w:cs="Arial"/>
          <w:sz w:val="22"/>
          <w:szCs w:val="22"/>
        </w:rPr>
        <w:t>Para los grupos 1 y 2 se solicita que las actividades de la empresa de comunicación (EC) estén orientadas a la propuesta de una estrategia creativa completa y producción de contenidos, mie</w:t>
      </w:r>
      <w:r w:rsidR="00394A97" w:rsidRPr="004F2E7D">
        <w:rPr>
          <w:rFonts w:ascii="Arial" w:hAnsi="Arial" w:cs="Arial"/>
          <w:sz w:val="22"/>
          <w:szCs w:val="22"/>
        </w:rPr>
        <w:t>ntras que para los grupos 3 y 4</w:t>
      </w:r>
      <w:r w:rsidRPr="004F2E7D">
        <w:rPr>
          <w:rFonts w:ascii="Arial" w:hAnsi="Arial" w:cs="Arial"/>
          <w:sz w:val="22"/>
          <w:szCs w:val="22"/>
        </w:rPr>
        <w:t xml:space="preserve"> se solicita básicamente el desarrollo de contenidos como apoyo al trabajo del INE.</w:t>
      </w:r>
    </w:p>
    <w:p w14:paraId="31DCC7D6" w14:textId="6D04249D" w:rsidR="00DC10F1" w:rsidRPr="00100563" w:rsidRDefault="00BA0485" w:rsidP="004F2E7D">
      <w:pPr>
        <w:pStyle w:val="Default"/>
        <w:spacing w:before="240" w:after="200" w:line="36" w:lineRule="atLeast"/>
        <w:ind w:left="-142" w:right="567"/>
        <w:jc w:val="both"/>
        <w:rPr>
          <w:rFonts w:eastAsia="Times New Roman"/>
          <w:b/>
          <w:i/>
          <w:color w:val="000000" w:themeColor="text1"/>
          <w:lang w:val="es-ES_tradnl"/>
        </w:rPr>
      </w:pPr>
      <w:r w:rsidRPr="00100563">
        <w:rPr>
          <w:rFonts w:eastAsia="Times New Roman"/>
          <w:b/>
          <w:i/>
          <w:color w:val="000000" w:themeColor="text1"/>
          <w:lang w:val="es-ES_tradnl"/>
        </w:rPr>
        <w:t>Tabla 1</w:t>
      </w:r>
    </w:p>
    <w:tbl>
      <w:tblPr>
        <w:tblStyle w:val="Tablaconcuadrcula2"/>
        <w:tblW w:w="4614" w:type="pct"/>
        <w:tblLook w:val="04A0" w:firstRow="1" w:lastRow="0" w:firstColumn="1" w:lastColumn="0" w:noHBand="0" w:noVBand="1"/>
      </w:tblPr>
      <w:tblGrid>
        <w:gridCol w:w="1812"/>
        <w:gridCol w:w="1421"/>
        <w:gridCol w:w="1698"/>
        <w:gridCol w:w="1558"/>
        <w:gridCol w:w="1558"/>
      </w:tblGrid>
      <w:tr w:rsidR="00192C12" w:rsidRPr="00192C12" w14:paraId="74C8163A" w14:textId="77777777" w:rsidTr="008141C6">
        <w:tc>
          <w:tcPr>
            <w:tcW w:w="1126" w:type="pct"/>
            <w:vAlign w:val="center"/>
          </w:tcPr>
          <w:p w14:paraId="71920974" w14:textId="77777777" w:rsidR="00192C12" w:rsidRPr="00192C12" w:rsidRDefault="00192C12" w:rsidP="004F2E7D">
            <w:pPr>
              <w:autoSpaceDE w:val="0"/>
              <w:autoSpaceDN w:val="0"/>
              <w:adjustRightInd w:val="0"/>
              <w:spacing w:before="40" w:after="40"/>
              <w:ind w:left="142" w:right="34"/>
              <w:rPr>
                <w:rFonts w:ascii="Arial" w:eastAsia="Times New Roman" w:hAnsi="Arial" w:cs="Arial"/>
                <w:i/>
                <w:color w:val="000000"/>
                <w:sz w:val="20"/>
                <w:szCs w:val="20"/>
                <w:lang w:val="es-ES_tradnl"/>
              </w:rPr>
            </w:pPr>
            <w:r w:rsidRPr="00192C12">
              <w:rPr>
                <w:rFonts w:ascii="Arial" w:eastAsia="Times New Roman" w:hAnsi="Arial" w:cs="Arial"/>
                <w:i/>
                <w:color w:val="000000"/>
                <w:sz w:val="20"/>
                <w:szCs w:val="20"/>
                <w:lang w:val="es-ES_tradnl"/>
              </w:rPr>
              <w:t>Líneas</w:t>
            </w:r>
          </w:p>
        </w:tc>
        <w:tc>
          <w:tcPr>
            <w:tcW w:w="883" w:type="pct"/>
            <w:vAlign w:val="center"/>
          </w:tcPr>
          <w:p w14:paraId="0A81AB05" w14:textId="77777777" w:rsidR="00192C12" w:rsidRPr="00192C12" w:rsidRDefault="00192C12" w:rsidP="004F2E7D">
            <w:pPr>
              <w:autoSpaceDE w:val="0"/>
              <w:autoSpaceDN w:val="0"/>
              <w:adjustRightInd w:val="0"/>
              <w:spacing w:before="40" w:after="40"/>
              <w:ind w:left="142" w:right="176"/>
              <w:jc w:val="center"/>
              <w:rPr>
                <w:rFonts w:ascii="Arial" w:eastAsia="Times New Roman" w:hAnsi="Arial" w:cs="Arial"/>
                <w:b/>
                <w:i/>
                <w:color w:val="000000"/>
                <w:sz w:val="20"/>
                <w:szCs w:val="20"/>
                <w:lang w:val="es-ES_tradnl"/>
              </w:rPr>
            </w:pPr>
            <w:r w:rsidRPr="00192C12">
              <w:rPr>
                <w:rFonts w:ascii="Arial" w:eastAsia="Times New Roman" w:hAnsi="Arial" w:cs="Arial"/>
                <w:b/>
                <w:i/>
                <w:color w:val="000000"/>
                <w:sz w:val="20"/>
                <w:szCs w:val="20"/>
                <w:lang w:val="es-ES_tradnl"/>
              </w:rPr>
              <w:t>Grupo 1</w:t>
            </w:r>
          </w:p>
          <w:p w14:paraId="2B8A864E" w14:textId="77777777" w:rsidR="00192C12" w:rsidRPr="00192C12" w:rsidRDefault="00192C12" w:rsidP="004F2E7D">
            <w:pPr>
              <w:autoSpaceDE w:val="0"/>
              <w:autoSpaceDN w:val="0"/>
              <w:adjustRightInd w:val="0"/>
              <w:spacing w:before="40" w:after="40"/>
              <w:ind w:left="82" w:right="94"/>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Población en general</w:t>
            </w:r>
          </w:p>
        </w:tc>
        <w:tc>
          <w:tcPr>
            <w:tcW w:w="1055" w:type="pct"/>
            <w:vAlign w:val="center"/>
          </w:tcPr>
          <w:p w14:paraId="7C4F2D9B" w14:textId="2A8DFC5C" w:rsidR="00192C12" w:rsidRPr="00192C12" w:rsidRDefault="004F2E7D" w:rsidP="004F2E7D">
            <w:pPr>
              <w:autoSpaceDE w:val="0"/>
              <w:autoSpaceDN w:val="0"/>
              <w:adjustRightInd w:val="0"/>
              <w:spacing w:before="40" w:after="40"/>
              <w:ind w:left="142" w:right="204"/>
              <w:jc w:val="center"/>
              <w:rPr>
                <w:rFonts w:ascii="Arial" w:eastAsia="Times New Roman" w:hAnsi="Arial" w:cs="Arial"/>
                <w:b/>
                <w:i/>
                <w:color w:val="000000"/>
                <w:sz w:val="20"/>
                <w:szCs w:val="20"/>
                <w:lang w:val="es-ES_tradnl"/>
              </w:rPr>
            </w:pPr>
            <w:r>
              <w:rPr>
                <w:rFonts w:ascii="Arial" w:eastAsia="Times New Roman" w:hAnsi="Arial" w:cs="Arial"/>
                <w:b/>
                <w:i/>
                <w:color w:val="000000"/>
                <w:sz w:val="20"/>
                <w:szCs w:val="20"/>
                <w:lang w:val="es-ES_tradnl"/>
              </w:rPr>
              <w:t>Grupo</w:t>
            </w:r>
            <w:r w:rsidR="00192C12" w:rsidRPr="00192C12">
              <w:rPr>
                <w:rFonts w:ascii="Arial" w:eastAsia="Times New Roman" w:hAnsi="Arial" w:cs="Arial"/>
                <w:b/>
                <w:i/>
                <w:color w:val="000000"/>
                <w:sz w:val="20"/>
                <w:szCs w:val="20"/>
                <w:lang w:val="es-ES_tradnl"/>
              </w:rPr>
              <w:t xml:space="preserve"> 2</w:t>
            </w:r>
          </w:p>
          <w:p w14:paraId="04959A42" w14:textId="76E67900" w:rsidR="00192C12" w:rsidRPr="00192C12" w:rsidRDefault="00180191" w:rsidP="00180191">
            <w:pPr>
              <w:autoSpaceDE w:val="0"/>
              <w:autoSpaceDN w:val="0"/>
              <w:adjustRightInd w:val="0"/>
              <w:spacing w:before="40" w:after="40"/>
              <w:ind w:left="142" w:right="204"/>
              <w:jc w:val="center"/>
              <w:rPr>
                <w:rFonts w:ascii="Arial" w:eastAsia="Times New Roman" w:hAnsi="Arial" w:cs="Arial"/>
                <w:i/>
                <w:color w:val="000000"/>
                <w:sz w:val="20"/>
                <w:szCs w:val="20"/>
                <w:lang w:val="es-ES_tradnl"/>
              </w:rPr>
            </w:pPr>
            <w:r>
              <w:rPr>
                <w:rFonts w:ascii="Arial" w:eastAsia="Times New Roman" w:hAnsi="Arial" w:cs="Arial"/>
                <w:color w:val="000000"/>
                <w:sz w:val="20"/>
                <w:szCs w:val="20"/>
                <w:lang w:val="es-ES_tradnl"/>
              </w:rPr>
              <w:t xml:space="preserve">Facilitadores </w:t>
            </w:r>
            <w:r w:rsidR="00192C12" w:rsidRPr="00192C12">
              <w:rPr>
                <w:rFonts w:ascii="Arial" w:eastAsia="Times New Roman" w:hAnsi="Arial" w:cs="Arial"/>
                <w:color w:val="000000"/>
                <w:sz w:val="20"/>
                <w:szCs w:val="20"/>
                <w:lang w:val="es-ES_tradnl"/>
              </w:rPr>
              <w:t>Cens</w:t>
            </w:r>
            <w:r>
              <w:rPr>
                <w:rFonts w:ascii="Arial" w:eastAsia="Times New Roman" w:hAnsi="Arial" w:cs="Arial"/>
                <w:color w:val="000000"/>
                <w:sz w:val="20"/>
                <w:szCs w:val="20"/>
                <w:lang w:val="es-ES_tradnl"/>
              </w:rPr>
              <w:t>ale</w:t>
            </w:r>
            <w:r w:rsidR="00192C12" w:rsidRPr="00192C12">
              <w:rPr>
                <w:rFonts w:ascii="Arial" w:eastAsia="Times New Roman" w:hAnsi="Arial" w:cs="Arial"/>
                <w:color w:val="000000"/>
                <w:sz w:val="20"/>
                <w:szCs w:val="20"/>
                <w:lang w:val="es-ES_tradnl"/>
              </w:rPr>
              <w:t>s</w:t>
            </w:r>
          </w:p>
        </w:tc>
        <w:tc>
          <w:tcPr>
            <w:tcW w:w="968" w:type="pct"/>
            <w:vAlign w:val="center"/>
          </w:tcPr>
          <w:p w14:paraId="7A4B8EB2" w14:textId="77777777" w:rsidR="00192C12" w:rsidRPr="00192C12" w:rsidRDefault="00192C12" w:rsidP="004F2E7D">
            <w:pPr>
              <w:autoSpaceDE w:val="0"/>
              <w:autoSpaceDN w:val="0"/>
              <w:adjustRightInd w:val="0"/>
              <w:spacing w:before="40" w:after="40"/>
              <w:ind w:left="142" w:right="63"/>
              <w:jc w:val="center"/>
              <w:rPr>
                <w:rFonts w:ascii="Arial" w:eastAsia="Times New Roman" w:hAnsi="Arial" w:cs="Arial"/>
                <w:b/>
                <w:color w:val="000000"/>
                <w:sz w:val="20"/>
                <w:szCs w:val="20"/>
                <w:lang w:val="es-ES_tradnl"/>
              </w:rPr>
            </w:pPr>
            <w:r w:rsidRPr="00192C12">
              <w:rPr>
                <w:rFonts w:ascii="Arial" w:eastAsia="Times New Roman" w:hAnsi="Arial" w:cs="Arial"/>
                <w:b/>
                <w:i/>
                <w:color w:val="000000"/>
                <w:sz w:val="20"/>
                <w:szCs w:val="20"/>
                <w:lang w:val="es-ES_tradnl"/>
              </w:rPr>
              <w:t>Grupo 3</w:t>
            </w:r>
          </w:p>
          <w:p w14:paraId="3FAE2FC3" w14:textId="77777777" w:rsidR="00192C12" w:rsidRPr="00192C12" w:rsidRDefault="00192C12" w:rsidP="004F2E7D">
            <w:pPr>
              <w:autoSpaceDE w:val="0"/>
              <w:autoSpaceDN w:val="0"/>
              <w:adjustRightInd w:val="0"/>
              <w:spacing w:before="40" w:after="40"/>
              <w:ind w:left="142" w:right="63"/>
              <w:jc w:val="center"/>
              <w:rPr>
                <w:rFonts w:ascii="Arial" w:eastAsia="Times New Roman" w:hAnsi="Arial" w:cs="Arial"/>
                <w:i/>
                <w:color w:val="000000"/>
                <w:sz w:val="20"/>
                <w:szCs w:val="20"/>
                <w:lang w:val="es-ES_tradnl"/>
              </w:rPr>
            </w:pPr>
            <w:r w:rsidRPr="00192C12">
              <w:rPr>
                <w:rFonts w:ascii="Arial" w:eastAsia="Times New Roman" w:hAnsi="Arial" w:cs="Arial"/>
                <w:i/>
                <w:color w:val="000000"/>
                <w:sz w:val="20"/>
                <w:szCs w:val="20"/>
                <w:lang w:val="es-ES_tradnl"/>
              </w:rPr>
              <w:t>Sistema educativo</w:t>
            </w:r>
          </w:p>
        </w:tc>
        <w:tc>
          <w:tcPr>
            <w:tcW w:w="968" w:type="pct"/>
            <w:vAlign w:val="center"/>
          </w:tcPr>
          <w:p w14:paraId="186B114D" w14:textId="77777777" w:rsidR="00192C12" w:rsidRPr="00192C12" w:rsidRDefault="00192C12" w:rsidP="004F2E7D">
            <w:pPr>
              <w:autoSpaceDE w:val="0"/>
              <w:autoSpaceDN w:val="0"/>
              <w:adjustRightInd w:val="0"/>
              <w:spacing w:before="40" w:after="40"/>
              <w:ind w:left="142"/>
              <w:jc w:val="center"/>
              <w:rPr>
                <w:rFonts w:ascii="Arial" w:eastAsia="Times New Roman" w:hAnsi="Arial" w:cs="Arial"/>
                <w:b/>
                <w:i/>
                <w:color w:val="000000"/>
                <w:sz w:val="20"/>
                <w:szCs w:val="20"/>
                <w:lang w:val="es-ES_tradnl"/>
              </w:rPr>
            </w:pPr>
            <w:r w:rsidRPr="00192C12">
              <w:rPr>
                <w:rFonts w:ascii="Arial" w:eastAsia="Times New Roman" w:hAnsi="Arial" w:cs="Arial"/>
                <w:b/>
                <w:i/>
                <w:color w:val="000000"/>
                <w:sz w:val="20"/>
                <w:szCs w:val="20"/>
                <w:lang w:val="es-ES_tradnl"/>
              </w:rPr>
              <w:t>Grupo 4</w:t>
            </w:r>
          </w:p>
          <w:p w14:paraId="5E83790F" w14:textId="26944500" w:rsidR="00192C12" w:rsidRPr="00192C12" w:rsidRDefault="00192C12" w:rsidP="004F2E7D">
            <w:pPr>
              <w:autoSpaceDE w:val="0"/>
              <w:autoSpaceDN w:val="0"/>
              <w:adjustRightInd w:val="0"/>
              <w:spacing w:before="40" w:after="40"/>
              <w:ind w:left="142"/>
              <w:jc w:val="center"/>
              <w:rPr>
                <w:rFonts w:ascii="Arial" w:eastAsia="Times New Roman" w:hAnsi="Arial" w:cs="Arial"/>
                <w:i/>
                <w:color w:val="000000"/>
                <w:sz w:val="20"/>
                <w:szCs w:val="20"/>
                <w:lang w:val="es-ES_tradnl"/>
              </w:rPr>
            </w:pPr>
            <w:r w:rsidRPr="00192C12">
              <w:rPr>
                <w:rFonts w:ascii="Arial" w:eastAsia="Times New Roman" w:hAnsi="Arial" w:cs="Arial"/>
                <w:color w:val="000000"/>
                <w:sz w:val="20"/>
                <w:szCs w:val="20"/>
                <w:lang w:val="es-ES_tradnl"/>
              </w:rPr>
              <w:t>Ámbito institucional</w:t>
            </w:r>
          </w:p>
        </w:tc>
      </w:tr>
      <w:tr w:rsidR="00192C12" w:rsidRPr="00192C12" w14:paraId="7A021DD7" w14:textId="77777777" w:rsidTr="008141C6">
        <w:tc>
          <w:tcPr>
            <w:tcW w:w="1126" w:type="pct"/>
            <w:vAlign w:val="center"/>
          </w:tcPr>
          <w:p w14:paraId="3B09B0D9" w14:textId="77777777" w:rsidR="00192C12" w:rsidRPr="00192C12" w:rsidRDefault="00192C12" w:rsidP="004F2E7D">
            <w:pPr>
              <w:autoSpaceDE w:val="0"/>
              <w:autoSpaceDN w:val="0"/>
              <w:adjustRightInd w:val="0"/>
              <w:spacing w:before="40" w:after="40"/>
              <w:ind w:left="142" w:right="34"/>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Estrategia Creatividad</w:t>
            </w:r>
          </w:p>
        </w:tc>
        <w:tc>
          <w:tcPr>
            <w:tcW w:w="883" w:type="pct"/>
            <w:vAlign w:val="center"/>
          </w:tcPr>
          <w:p w14:paraId="7DD23F62" w14:textId="77777777" w:rsidR="00192C12" w:rsidRPr="00192C12" w:rsidRDefault="00192C12" w:rsidP="004F2E7D">
            <w:pPr>
              <w:autoSpaceDE w:val="0"/>
              <w:autoSpaceDN w:val="0"/>
              <w:adjustRightInd w:val="0"/>
              <w:spacing w:before="40" w:after="40"/>
              <w:ind w:left="142" w:right="567"/>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EC</w:t>
            </w:r>
          </w:p>
        </w:tc>
        <w:tc>
          <w:tcPr>
            <w:tcW w:w="1055" w:type="pct"/>
            <w:vAlign w:val="center"/>
          </w:tcPr>
          <w:p w14:paraId="05D6888B" w14:textId="77777777" w:rsidR="00192C12" w:rsidRPr="00192C12" w:rsidRDefault="00192C12" w:rsidP="004F2E7D">
            <w:pPr>
              <w:autoSpaceDE w:val="0"/>
              <w:autoSpaceDN w:val="0"/>
              <w:adjustRightInd w:val="0"/>
              <w:spacing w:before="40" w:after="40"/>
              <w:ind w:left="142" w:right="204"/>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EC</w:t>
            </w:r>
          </w:p>
        </w:tc>
        <w:tc>
          <w:tcPr>
            <w:tcW w:w="968" w:type="pct"/>
            <w:vAlign w:val="center"/>
          </w:tcPr>
          <w:p w14:paraId="1240EC3B" w14:textId="77777777" w:rsidR="00192C12" w:rsidRPr="00192C12" w:rsidRDefault="00192C12" w:rsidP="004F2E7D">
            <w:pPr>
              <w:autoSpaceDE w:val="0"/>
              <w:autoSpaceDN w:val="0"/>
              <w:adjustRightInd w:val="0"/>
              <w:spacing w:before="40" w:after="40"/>
              <w:ind w:left="142" w:right="63"/>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INE con EC</w:t>
            </w:r>
          </w:p>
        </w:tc>
        <w:tc>
          <w:tcPr>
            <w:tcW w:w="968" w:type="pct"/>
            <w:vAlign w:val="center"/>
          </w:tcPr>
          <w:p w14:paraId="5FB33B98" w14:textId="77777777" w:rsidR="00192C12" w:rsidRPr="00192C12" w:rsidRDefault="00192C12" w:rsidP="004F2E7D">
            <w:pPr>
              <w:autoSpaceDE w:val="0"/>
              <w:autoSpaceDN w:val="0"/>
              <w:adjustRightInd w:val="0"/>
              <w:spacing w:before="40" w:after="40"/>
              <w:ind w:left="142"/>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INE con EC</w:t>
            </w:r>
          </w:p>
        </w:tc>
      </w:tr>
      <w:tr w:rsidR="00192C12" w:rsidRPr="00192C12" w14:paraId="05C7E622" w14:textId="77777777" w:rsidTr="008141C6">
        <w:tc>
          <w:tcPr>
            <w:tcW w:w="1126" w:type="pct"/>
            <w:vAlign w:val="center"/>
          </w:tcPr>
          <w:p w14:paraId="3E3FC953" w14:textId="77777777" w:rsidR="00192C12" w:rsidRPr="00192C12" w:rsidRDefault="00192C12" w:rsidP="004F2E7D">
            <w:pPr>
              <w:autoSpaceDE w:val="0"/>
              <w:autoSpaceDN w:val="0"/>
              <w:adjustRightInd w:val="0"/>
              <w:spacing w:before="40" w:after="40"/>
              <w:ind w:left="142" w:right="34"/>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Desarrollo de contenidos</w:t>
            </w:r>
          </w:p>
        </w:tc>
        <w:tc>
          <w:tcPr>
            <w:tcW w:w="883" w:type="pct"/>
            <w:vAlign w:val="center"/>
          </w:tcPr>
          <w:p w14:paraId="301B5789" w14:textId="77777777" w:rsidR="00192C12" w:rsidRPr="00192C12" w:rsidRDefault="00192C12" w:rsidP="004F2E7D">
            <w:pPr>
              <w:autoSpaceDE w:val="0"/>
              <w:autoSpaceDN w:val="0"/>
              <w:adjustRightInd w:val="0"/>
              <w:spacing w:before="40" w:after="40"/>
              <w:ind w:left="142" w:right="567"/>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EC</w:t>
            </w:r>
          </w:p>
        </w:tc>
        <w:tc>
          <w:tcPr>
            <w:tcW w:w="1055" w:type="pct"/>
            <w:vAlign w:val="center"/>
          </w:tcPr>
          <w:p w14:paraId="23F9E934" w14:textId="77777777" w:rsidR="00192C12" w:rsidRPr="00192C12" w:rsidRDefault="00192C12" w:rsidP="004F2E7D">
            <w:pPr>
              <w:autoSpaceDE w:val="0"/>
              <w:autoSpaceDN w:val="0"/>
              <w:adjustRightInd w:val="0"/>
              <w:spacing w:before="40" w:after="40"/>
              <w:ind w:left="142" w:right="204"/>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EC</w:t>
            </w:r>
          </w:p>
        </w:tc>
        <w:tc>
          <w:tcPr>
            <w:tcW w:w="968" w:type="pct"/>
            <w:vAlign w:val="center"/>
          </w:tcPr>
          <w:p w14:paraId="45743FD7" w14:textId="77777777" w:rsidR="00192C12" w:rsidRPr="00192C12" w:rsidRDefault="00192C12" w:rsidP="004F2E7D">
            <w:pPr>
              <w:autoSpaceDE w:val="0"/>
              <w:autoSpaceDN w:val="0"/>
              <w:adjustRightInd w:val="0"/>
              <w:spacing w:before="40" w:after="40"/>
              <w:ind w:left="142" w:right="63"/>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EC</w:t>
            </w:r>
          </w:p>
        </w:tc>
        <w:tc>
          <w:tcPr>
            <w:tcW w:w="968" w:type="pct"/>
            <w:vAlign w:val="center"/>
          </w:tcPr>
          <w:p w14:paraId="17C1EDAE" w14:textId="77777777" w:rsidR="00192C12" w:rsidRPr="00192C12" w:rsidRDefault="00192C12" w:rsidP="004F2E7D">
            <w:pPr>
              <w:autoSpaceDE w:val="0"/>
              <w:autoSpaceDN w:val="0"/>
              <w:adjustRightInd w:val="0"/>
              <w:spacing w:before="40" w:after="40"/>
              <w:ind w:left="142"/>
              <w:jc w:val="center"/>
              <w:rPr>
                <w:rFonts w:ascii="Arial" w:eastAsia="Times New Roman" w:hAnsi="Arial" w:cs="Arial"/>
                <w:color w:val="000000"/>
                <w:sz w:val="20"/>
                <w:szCs w:val="20"/>
                <w:lang w:val="es-ES_tradnl"/>
              </w:rPr>
            </w:pPr>
            <w:r w:rsidRPr="00192C12">
              <w:rPr>
                <w:rFonts w:ascii="Arial" w:eastAsia="Times New Roman" w:hAnsi="Arial" w:cs="Arial"/>
                <w:color w:val="000000"/>
                <w:sz w:val="20"/>
                <w:szCs w:val="20"/>
                <w:lang w:val="es-ES_tradnl"/>
              </w:rPr>
              <w:t>EC</w:t>
            </w:r>
          </w:p>
        </w:tc>
      </w:tr>
    </w:tbl>
    <w:p w14:paraId="3C59346E" w14:textId="77777777" w:rsidR="00D41DFE" w:rsidRPr="00100563" w:rsidRDefault="00D41DFE" w:rsidP="004640AA">
      <w:pPr>
        <w:pStyle w:val="Default"/>
        <w:spacing w:after="200" w:line="36" w:lineRule="atLeast"/>
        <w:ind w:left="-142" w:right="567"/>
        <w:jc w:val="both"/>
        <w:rPr>
          <w:rFonts w:eastAsia="Times New Roman"/>
          <w:color w:val="000000" w:themeColor="text1"/>
          <w:lang w:val="es-ES_tradnl"/>
        </w:rPr>
      </w:pPr>
    </w:p>
    <w:p w14:paraId="6C5DE963" w14:textId="0AD9037C" w:rsidR="007D2691" w:rsidRPr="000E4F47" w:rsidRDefault="00BA0485" w:rsidP="004640AA">
      <w:pPr>
        <w:pStyle w:val="Default"/>
        <w:spacing w:after="200" w:line="36" w:lineRule="atLeast"/>
        <w:ind w:left="-142" w:right="567"/>
        <w:jc w:val="both"/>
        <w:rPr>
          <w:rFonts w:eastAsia="Times New Roman"/>
          <w:b/>
          <w:color w:val="000000" w:themeColor="text1"/>
          <w:sz w:val="22"/>
          <w:szCs w:val="22"/>
          <w:lang w:val="es-ES_tradnl"/>
        </w:rPr>
      </w:pPr>
      <w:r w:rsidRPr="000E4F47">
        <w:rPr>
          <w:rFonts w:eastAsia="Times New Roman"/>
          <w:b/>
          <w:color w:val="000000" w:themeColor="text1"/>
          <w:sz w:val="22"/>
          <w:szCs w:val="22"/>
          <w:lang w:val="es-ES_tradnl"/>
        </w:rPr>
        <w:t xml:space="preserve">4.1 </w:t>
      </w:r>
      <w:r w:rsidR="007D2691" w:rsidRPr="000E4F47">
        <w:rPr>
          <w:rFonts w:eastAsia="Times New Roman"/>
          <w:b/>
          <w:color w:val="000000" w:themeColor="text1"/>
          <w:sz w:val="22"/>
          <w:szCs w:val="22"/>
          <w:lang w:val="es-ES_tradnl"/>
        </w:rPr>
        <w:t xml:space="preserve">Población en general </w:t>
      </w:r>
    </w:p>
    <w:p w14:paraId="69CF7219" w14:textId="77777777" w:rsidR="007D2691" w:rsidRPr="000E4F47" w:rsidRDefault="007D2691" w:rsidP="004F2E7D">
      <w:pPr>
        <w:spacing w:before="120" w:after="120" w:line="276" w:lineRule="auto"/>
        <w:ind w:left="-142" w:right="567"/>
        <w:jc w:val="both"/>
        <w:rPr>
          <w:rFonts w:ascii="Arial" w:eastAsia="Times New Roman" w:hAnsi="Arial" w:cs="Arial"/>
          <w:color w:val="000000" w:themeColor="text1"/>
          <w:lang w:val="es-ES_tradnl"/>
        </w:rPr>
      </w:pPr>
      <w:r w:rsidRPr="000E4F47">
        <w:rPr>
          <w:rFonts w:ascii="Arial" w:eastAsia="Times New Roman" w:hAnsi="Arial" w:cs="Arial"/>
          <w:color w:val="000000" w:themeColor="text1"/>
          <w:lang w:val="es-ES_tradnl"/>
        </w:rPr>
        <w:t xml:space="preserve">La estrategia debe estar claramente orientada a lograr la </w:t>
      </w:r>
      <w:r w:rsidRPr="004F2E7D">
        <w:rPr>
          <w:rFonts w:ascii="Arial" w:eastAsia="Times New Roman" w:hAnsi="Arial" w:cs="Arial"/>
          <w:b/>
          <w:color w:val="000000" w:themeColor="text1"/>
          <w:lang w:val="es-ES_tradnl"/>
        </w:rPr>
        <w:t>adhesión de la población</w:t>
      </w:r>
      <w:r w:rsidRPr="000E4F47">
        <w:rPr>
          <w:rFonts w:ascii="Arial" w:eastAsia="Times New Roman" w:hAnsi="Arial" w:cs="Arial"/>
          <w:color w:val="000000" w:themeColor="text1"/>
          <w:lang w:val="es-ES_tradnl"/>
        </w:rPr>
        <w:t xml:space="preserve"> a censarse con prioridad vía web, y luego con agenda telefónica o presencial y finalmente por barrido y entrevista personal. Motivar a la población a querer censarse lo antes posible, es el objetivo fundamental para el éxito del proyecto censal. </w:t>
      </w:r>
    </w:p>
    <w:p w14:paraId="56592217" w14:textId="1F813A66" w:rsidR="007D2691" w:rsidRPr="004F2E7D" w:rsidRDefault="007D2691" w:rsidP="004F2E7D">
      <w:pPr>
        <w:spacing w:before="120" w:after="120" w:line="276" w:lineRule="auto"/>
        <w:ind w:left="-142" w:right="567"/>
        <w:jc w:val="both"/>
        <w:rPr>
          <w:rFonts w:ascii="Arial" w:eastAsia="Times New Roman" w:hAnsi="Arial" w:cs="Arial"/>
          <w:color w:val="000000" w:themeColor="text1"/>
          <w:lang w:val="es-ES_tradnl"/>
        </w:rPr>
      </w:pPr>
      <w:r w:rsidRPr="000E4F47">
        <w:rPr>
          <w:rFonts w:ascii="Arial" w:eastAsia="Times New Roman" w:hAnsi="Arial" w:cs="Arial"/>
          <w:color w:val="000000" w:themeColor="text1"/>
          <w:lang w:val="es-ES_tradnl"/>
        </w:rPr>
        <w:t xml:space="preserve">Los aportes creativos son claves para innovar en estrategias e involucrar a cada habitante, buscando </w:t>
      </w:r>
      <w:r w:rsidRPr="004F2E7D">
        <w:rPr>
          <w:rFonts w:ascii="Arial" w:eastAsia="Times New Roman" w:hAnsi="Arial" w:cs="Arial"/>
          <w:color w:val="000000" w:themeColor="text1"/>
          <w:lang w:val="es-ES_tradnl"/>
        </w:rPr>
        <w:t xml:space="preserve">una </w:t>
      </w:r>
      <w:r w:rsidRPr="004F2E7D">
        <w:rPr>
          <w:rFonts w:ascii="Arial" w:eastAsia="Times New Roman" w:hAnsi="Arial" w:cs="Arial"/>
          <w:b/>
          <w:color w:val="000000" w:themeColor="text1"/>
          <w:lang w:val="es-ES_tradnl"/>
        </w:rPr>
        <w:t>actitud proactiva</w:t>
      </w:r>
      <w:r w:rsidRPr="004F2E7D">
        <w:rPr>
          <w:rFonts w:ascii="Arial" w:eastAsia="Times New Roman" w:hAnsi="Arial" w:cs="Arial"/>
          <w:color w:val="000000" w:themeColor="text1"/>
          <w:lang w:val="es-ES_tradnl"/>
        </w:rPr>
        <w:t xml:space="preserve"> en la población hacia cada forma de censarse (auto </w:t>
      </w:r>
      <w:r w:rsidR="008141C6">
        <w:rPr>
          <w:rFonts w:ascii="Arial" w:eastAsia="Times New Roman" w:hAnsi="Arial" w:cs="Arial"/>
          <w:color w:val="000000" w:themeColor="text1"/>
          <w:lang w:val="es-ES_tradnl"/>
        </w:rPr>
        <w:t>Censo</w:t>
      </w:r>
      <w:r w:rsidRPr="004F2E7D">
        <w:rPr>
          <w:rFonts w:ascii="Arial" w:eastAsia="Times New Roman" w:hAnsi="Arial" w:cs="Arial"/>
          <w:color w:val="000000" w:themeColor="text1"/>
          <w:lang w:val="es-ES_tradnl"/>
        </w:rPr>
        <w:t xml:space="preserve">, telefónico, presencial). </w:t>
      </w:r>
    </w:p>
    <w:p w14:paraId="556026B0" w14:textId="0746DA36" w:rsidR="007D2691" w:rsidRPr="004F2E7D" w:rsidRDefault="007D2691" w:rsidP="004F2E7D">
      <w:pPr>
        <w:spacing w:before="120" w:after="120" w:line="276" w:lineRule="auto"/>
        <w:ind w:left="-142" w:right="567"/>
        <w:jc w:val="both"/>
        <w:rPr>
          <w:rFonts w:ascii="Arial" w:eastAsia="Times New Roman" w:hAnsi="Arial" w:cs="Arial"/>
          <w:color w:val="000000" w:themeColor="text1"/>
          <w:lang w:val="es-ES_tradnl"/>
        </w:rPr>
      </w:pPr>
      <w:r w:rsidRPr="004F2E7D">
        <w:rPr>
          <w:rFonts w:ascii="Arial" w:eastAsia="Times New Roman" w:hAnsi="Arial" w:cs="Arial"/>
          <w:color w:val="000000" w:themeColor="text1"/>
          <w:lang w:val="es-ES_tradnl"/>
        </w:rPr>
        <w:lastRenderedPageBreak/>
        <w:t xml:space="preserve">Se busca </w:t>
      </w:r>
      <w:r w:rsidRPr="004F2E7D">
        <w:rPr>
          <w:rFonts w:ascii="Arial" w:eastAsia="Times New Roman" w:hAnsi="Arial" w:cs="Arial"/>
          <w:b/>
          <w:color w:val="000000" w:themeColor="text1"/>
          <w:lang w:val="es-ES_tradnl"/>
        </w:rPr>
        <w:t>promover el auto-</w:t>
      </w:r>
      <w:r w:rsidR="008141C6">
        <w:rPr>
          <w:rFonts w:ascii="Arial" w:eastAsia="Times New Roman" w:hAnsi="Arial" w:cs="Arial"/>
          <w:b/>
          <w:color w:val="000000" w:themeColor="text1"/>
          <w:lang w:val="es-ES_tradnl"/>
        </w:rPr>
        <w:t>Censo</w:t>
      </w:r>
      <w:r w:rsidRPr="004F2E7D">
        <w:rPr>
          <w:rFonts w:ascii="Arial" w:eastAsia="Times New Roman" w:hAnsi="Arial" w:cs="Arial"/>
          <w:color w:val="000000" w:themeColor="text1"/>
          <w:lang w:val="es-ES_tradnl"/>
        </w:rPr>
        <w:t xml:space="preserve"> como una forma fácil y segura, con beneficios directos sobre la flexibilidad en el tiempo y momento de la respuesta garantizando la seguridad de la información.</w:t>
      </w:r>
    </w:p>
    <w:p w14:paraId="7F126AAA" w14:textId="12AF8413" w:rsidR="00DC10F1" w:rsidRPr="000E4F47" w:rsidRDefault="00BA0485" w:rsidP="004640AA">
      <w:pPr>
        <w:pStyle w:val="Default"/>
        <w:spacing w:after="200" w:line="36" w:lineRule="atLeast"/>
        <w:ind w:left="-142" w:right="567"/>
        <w:jc w:val="both"/>
        <w:rPr>
          <w:rFonts w:eastAsia="Times New Roman"/>
          <w:b/>
          <w:color w:val="000000" w:themeColor="text1"/>
          <w:sz w:val="22"/>
          <w:szCs w:val="22"/>
          <w:lang w:val="es-ES_tradnl"/>
        </w:rPr>
      </w:pPr>
      <w:r w:rsidRPr="000E4F47">
        <w:rPr>
          <w:rFonts w:eastAsia="Times New Roman"/>
          <w:b/>
          <w:color w:val="000000" w:themeColor="text1"/>
          <w:sz w:val="22"/>
          <w:szCs w:val="22"/>
          <w:lang w:val="es-ES_tradnl"/>
        </w:rPr>
        <w:t xml:space="preserve">4.2 </w:t>
      </w:r>
      <w:r w:rsidR="008B5C7A">
        <w:rPr>
          <w:rFonts w:eastAsia="Times New Roman"/>
          <w:b/>
          <w:color w:val="000000" w:themeColor="text1"/>
          <w:sz w:val="22"/>
          <w:szCs w:val="22"/>
          <w:lang w:val="es-ES_tradnl"/>
        </w:rPr>
        <w:t xml:space="preserve">Facilitadores </w:t>
      </w:r>
      <w:r w:rsidR="00DC10F1" w:rsidRPr="000E4F47">
        <w:rPr>
          <w:rFonts w:eastAsia="Times New Roman"/>
          <w:b/>
          <w:color w:val="000000" w:themeColor="text1"/>
          <w:sz w:val="22"/>
          <w:szCs w:val="22"/>
          <w:lang w:val="es-ES_tradnl"/>
        </w:rPr>
        <w:t>Cens</w:t>
      </w:r>
      <w:r w:rsidR="008B5C7A">
        <w:rPr>
          <w:rFonts w:eastAsia="Times New Roman"/>
          <w:b/>
          <w:color w:val="000000" w:themeColor="text1"/>
          <w:sz w:val="22"/>
          <w:szCs w:val="22"/>
          <w:lang w:val="es-ES_tradnl"/>
        </w:rPr>
        <w:t>ale</w:t>
      </w:r>
      <w:r w:rsidR="00DC10F1" w:rsidRPr="000E4F47">
        <w:rPr>
          <w:rFonts w:eastAsia="Times New Roman"/>
          <w:b/>
          <w:color w:val="000000" w:themeColor="text1"/>
          <w:sz w:val="22"/>
          <w:szCs w:val="22"/>
          <w:lang w:val="es-ES_tradnl"/>
        </w:rPr>
        <w:t>s</w:t>
      </w:r>
    </w:p>
    <w:p w14:paraId="280A9EE0" w14:textId="3139CB93"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Incentivar la voluntad de trabajar como facilitador censal y promover la atractiva oferta laboral remunerada que ofrece el </w:t>
      </w:r>
      <w:r w:rsidR="008141C6">
        <w:rPr>
          <w:rFonts w:ascii="Arial" w:hAnsi="Arial" w:cs="Arial"/>
          <w:sz w:val="22"/>
          <w:szCs w:val="22"/>
        </w:rPr>
        <w:t>Censo</w:t>
      </w:r>
      <w:r w:rsidRPr="004F2E7D">
        <w:rPr>
          <w:rFonts w:ascii="Arial" w:hAnsi="Arial" w:cs="Arial"/>
          <w:sz w:val="22"/>
          <w:szCs w:val="22"/>
        </w:rPr>
        <w:t>, a lo largo y ancho del país.</w:t>
      </w:r>
    </w:p>
    <w:p w14:paraId="0338518D" w14:textId="577E3870"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Esta información debe tener la mayor difusión, y especialmente llegar a las localidades y áreas más pequeñas del interior. </w:t>
      </w:r>
    </w:p>
    <w:p w14:paraId="229D3EC7" w14:textId="3FBB3C2A" w:rsidR="007D2691" w:rsidRPr="000E4F47" w:rsidRDefault="00BA0485" w:rsidP="004640AA">
      <w:pPr>
        <w:pStyle w:val="Default"/>
        <w:spacing w:after="200" w:line="36" w:lineRule="atLeast"/>
        <w:ind w:left="-142" w:right="567"/>
        <w:jc w:val="both"/>
        <w:rPr>
          <w:rFonts w:eastAsia="Times New Roman"/>
          <w:b/>
          <w:color w:val="000000" w:themeColor="text1"/>
          <w:sz w:val="22"/>
          <w:szCs w:val="22"/>
          <w:lang w:val="es-ES_tradnl"/>
        </w:rPr>
      </w:pPr>
      <w:r w:rsidRPr="000E4F47">
        <w:rPr>
          <w:rFonts w:eastAsia="Times New Roman"/>
          <w:b/>
          <w:color w:val="000000" w:themeColor="text1"/>
          <w:sz w:val="22"/>
          <w:szCs w:val="22"/>
          <w:lang w:val="es-ES_tradnl"/>
        </w:rPr>
        <w:t xml:space="preserve">4.3 </w:t>
      </w:r>
      <w:r w:rsidR="007D2691" w:rsidRPr="000E4F47">
        <w:rPr>
          <w:rFonts w:eastAsia="Times New Roman"/>
          <w:b/>
          <w:color w:val="000000" w:themeColor="text1"/>
          <w:sz w:val="22"/>
          <w:szCs w:val="22"/>
          <w:lang w:val="es-ES_tradnl"/>
        </w:rPr>
        <w:t xml:space="preserve">Sector Educativo </w:t>
      </w:r>
    </w:p>
    <w:p w14:paraId="53A13EAF" w14:textId="6AD75726"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Se considera estratégico para el Instituto, aportar materiales de difusión y promoción que contribuyan en la educación censal haciendo foco en los sectores de educación inicial, secundaria y técnica durante el primer trimestre de 2023. A través del sistema educativo se pretende amplificar la información censal en los hogares y especialmente la divulgación y capacitación de la modalidad de auto </w:t>
      </w:r>
      <w:r w:rsidR="008141C6">
        <w:rPr>
          <w:rFonts w:ascii="Arial" w:hAnsi="Arial" w:cs="Arial"/>
          <w:sz w:val="22"/>
          <w:szCs w:val="22"/>
        </w:rPr>
        <w:t>Censo</w:t>
      </w:r>
      <w:r w:rsidRPr="004F2E7D">
        <w:rPr>
          <w:rFonts w:ascii="Arial" w:hAnsi="Arial" w:cs="Arial"/>
          <w:sz w:val="22"/>
          <w:szCs w:val="22"/>
        </w:rPr>
        <w:t xml:space="preserve"> web. </w:t>
      </w:r>
    </w:p>
    <w:p w14:paraId="6BEE9C7C" w14:textId="6609F90D" w:rsidR="007D2691" w:rsidRPr="000E4F47" w:rsidRDefault="00BA0485" w:rsidP="004640AA">
      <w:pPr>
        <w:pStyle w:val="Default"/>
        <w:spacing w:after="200" w:line="36" w:lineRule="atLeast"/>
        <w:ind w:left="-142" w:right="567"/>
        <w:jc w:val="both"/>
        <w:rPr>
          <w:rFonts w:eastAsia="Times New Roman"/>
          <w:b/>
          <w:color w:val="000000" w:themeColor="text1"/>
          <w:sz w:val="22"/>
          <w:szCs w:val="22"/>
          <w:lang w:val="es-ES_tradnl"/>
        </w:rPr>
      </w:pPr>
      <w:r w:rsidRPr="000E4F47">
        <w:rPr>
          <w:rFonts w:eastAsia="Times New Roman"/>
          <w:b/>
          <w:color w:val="000000" w:themeColor="text1"/>
          <w:sz w:val="22"/>
          <w:szCs w:val="22"/>
          <w:lang w:val="es-ES_tradnl"/>
        </w:rPr>
        <w:t xml:space="preserve">4.4 </w:t>
      </w:r>
      <w:r w:rsidR="007D2691" w:rsidRPr="000E4F47">
        <w:rPr>
          <w:rFonts w:eastAsia="Times New Roman"/>
          <w:b/>
          <w:color w:val="000000" w:themeColor="text1"/>
          <w:sz w:val="22"/>
          <w:szCs w:val="22"/>
          <w:lang w:val="es-ES_tradnl"/>
        </w:rPr>
        <w:t>Sector Institucional</w:t>
      </w:r>
    </w:p>
    <w:p w14:paraId="3BF623E1" w14:textId="325D07E8" w:rsidR="007D2691" w:rsidRPr="004F2E7D" w:rsidRDefault="007D2691" w:rsidP="004F2E7D">
      <w:pPr>
        <w:pStyle w:val="pf0"/>
        <w:spacing w:before="120" w:beforeAutospacing="0" w:after="200" w:afterAutospacing="0" w:line="276" w:lineRule="auto"/>
        <w:ind w:left="-142" w:right="567"/>
        <w:jc w:val="both"/>
        <w:rPr>
          <w:rFonts w:ascii="Arial" w:hAnsi="Arial" w:cs="Arial"/>
          <w:sz w:val="22"/>
          <w:szCs w:val="22"/>
        </w:rPr>
      </w:pPr>
      <w:r w:rsidRPr="004F2E7D">
        <w:rPr>
          <w:rFonts w:ascii="Arial" w:hAnsi="Arial" w:cs="Arial"/>
          <w:sz w:val="22"/>
          <w:szCs w:val="22"/>
        </w:rPr>
        <w:t xml:space="preserve">Informar y lograr la cooperación de instituciones y organizaciones públicas y privadas se considera clave para el desarrollo y divulgación censal. Dentro de este sector se incluyen organizaciones civiles de alcance nacional ya que el </w:t>
      </w:r>
      <w:r w:rsidR="008141C6">
        <w:rPr>
          <w:rFonts w:ascii="Arial" w:hAnsi="Arial" w:cs="Arial"/>
          <w:sz w:val="22"/>
          <w:szCs w:val="22"/>
        </w:rPr>
        <w:t>Censo</w:t>
      </w:r>
      <w:r w:rsidRPr="004F2E7D">
        <w:rPr>
          <w:rFonts w:ascii="Arial" w:hAnsi="Arial" w:cs="Arial"/>
          <w:sz w:val="22"/>
          <w:szCs w:val="22"/>
        </w:rPr>
        <w:t xml:space="preserve"> se considera un activo del país. La sensibilización de tomadores de decisión públicos y privados en la importancia y necesidad de promocionar el </w:t>
      </w:r>
      <w:r w:rsidR="008141C6">
        <w:rPr>
          <w:rFonts w:ascii="Arial" w:hAnsi="Arial" w:cs="Arial"/>
          <w:sz w:val="22"/>
          <w:szCs w:val="22"/>
        </w:rPr>
        <w:t>Censo</w:t>
      </w:r>
      <w:r w:rsidRPr="004F2E7D">
        <w:rPr>
          <w:rFonts w:ascii="Arial" w:hAnsi="Arial" w:cs="Arial"/>
          <w:sz w:val="22"/>
          <w:szCs w:val="22"/>
        </w:rPr>
        <w:t xml:space="preserve"> y sus beneficios, es estratégica al momento de generar adhesiones, patrocinios, auspicios, etc. </w:t>
      </w:r>
    </w:p>
    <w:p w14:paraId="294F83FB" w14:textId="77777777" w:rsidR="0058260F" w:rsidRPr="000E4F47" w:rsidRDefault="007D2691" w:rsidP="00687222">
      <w:pPr>
        <w:pStyle w:val="pf0"/>
        <w:numPr>
          <w:ilvl w:val="0"/>
          <w:numId w:val="19"/>
        </w:numPr>
        <w:spacing w:after="200" w:afterAutospacing="0" w:line="36" w:lineRule="atLeast"/>
        <w:ind w:left="-142" w:right="567"/>
        <w:jc w:val="both"/>
        <w:rPr>
          <w:rFonts w:ascii="Arial" w:hAnsi="Arial" w:cs="Arial"/>
          <w:b/>
          <w:sz w:val="22"/>
          <w:szCs w:val="22"/>
          <w:lang w:val="es-ES_tradnl" w:eastAsia="es-ES"/>
        </w:rPr>
      </w:pPr>
      <w:r w:rsidRPr="000E4F47">
        <w:rPr>
          <w:rFonts w:ascii="Arial" w:hAnsi="Arial" w:cs="Arial"/>
          <w:b/>
          <w:sz w:val="22"/>
          <w:szCs w:val="22"/>
          <w:lang w:val="es-ES_tradnl" w:eastAsia="es-ES"/>
        </w:rPr>
        <w:t>Monto de inversión para producción y para medios (si corresponde)</w:t>
      </w:r>
    </w:p>
    <w:p w14:paraId="0E221C69" w14:textId="0D79F82D" w:rsidR="007D2691" w:rsidRPr="000E4F47" w:rsidRDefault="00394A97" w:rsidP="004F2E7D">
      <w:pPr>
        <w:pStyle w:val="pf0"/>
        <w:spacing w:before="120" w:beforeAutospacing="0" w:after="200" w:afterAutospacing="0" w:line="276" w:lineRule="auto"/>
        <w:ind w:left="-142" w:right="567"/>
        <w:jc w:val="both"/>
        <w:rPr>
          <w:rFonts w:ascii="Arial" w:hAnsi="Arial" w:cs="Arial"/>
          <w:b/>
          <w:color w:val="5B9BD5" w:themeColor="accent1"/>
          <w:sz w:val="22"/>
          <w:szCs w:val="22"/>
          <w:lang w:val="es-ES_tradnl" w:eastAsia="es-ES"/>
        </w:rPr>
      </w:pPr>
      <w:r w:rsidRPr="007E6B9B">
        <w:rPr>
          <w:rFonts w:ascii="Arial" w:hAnsi="Arial" w:cs="Arial"/>
          <w:sz w:val="22"/>
          <w:szCs w:val="22"/>
        </w:rPr>
        <w:t>El</w:t>
      </w:r>
      <w:r w:rsidR="0058260F" w:rsidRPr="007E6B9B">
        <w:rPr>
          <w:rFonts w:ascii="Arial" w:hAnsi="Arial" w:cs="Arial"/>
          <w:sz w:val="22"/>
          <w:szCs w:val="22"/>
        </w:rPr>
        <w:t xml:space="preserve"> monto total de la </w:t>
      </w:r>
      <w:r w:rsidR="00CF4FC9" w:rsidRPr="007E6B9B">
        <w:rPr>
          <w:rFonts w:ascii="Arial" w:hAnsi="Arial" w:cs="Arial"/>
          <w:sz w:val="22"/>
          <w:szCs w:val="22"/>
        </w:rPr>
        <w:t>inversión</w:t>
      </w:r>
      <w:r w:rsidR="0058260F" w:rsidRPr="007E6B9B">
        <w:rPr>
          <w:rFonts w:ascii="Arial" w:hAnsi="Arial" w:cs="Arial"/>
          <w:sz w:val="22"/>
          <w:szCs w:val="22"/>
        </w:rPr>
        <w:t xml:space="preserve"> para el </w:t>
      </w:r>
      <w:r w:rsidR="00DC10F1" w:rsidRPr="007E6B9B">
        <w:rPr>
          <w:rFonts w:ascii="Arial" w:hAnsi="Arial" w:cs="Arial"/>
          <w:sz w:val="22"/>
          <w:szCs w:val="22"/>
        </w:rPr>
        <w:t xml:space="preserve">período del contrato </w:t>
      </w:r>
      <w:proofErr w:type="spellStart"/>
      <w:r w:rsidR="0058260F" w:rsidRPr="007E6B9B">
        <w:rPr>
          <w:rFonts w:ascii="Arial" w:hAnsi="Arial" w:cs="Arial"/>
          <w:sz w:val="22"/>
          <w:szCs w:val="22"/>
        </w:rPr>
        <w:t>sera</w:t>
      </w:r>
      <w:proofErr w:type="spellEnd"/>
      <w:r w:rsidR="0058260F" w:rsidRPr="007E6B9B">
        <w:rPr>
          <w:rFonts w:ascii="Arial" w:hAnsi="Arial" w:cs="Arial"/>
          <w:sz w:val="22"/>
          <w:szCs w:val="22"/>
        </w:rPr>
        <w:t xml:space="preserve">́ de hasta </w:t>
      </w:r>
      <w:r w:rsidR="007E6B9B" w:rsidRPr="007E6B9B">
        <w:rPr>
          <w:rFonts w:ascii="Arial" w:hAnsi="Arial" w:cs="Arial"/>
          <w:sz w:val="22"/>
          <w:szCs w:val="22"/>
        </w:rPr>
        <w:t xml:space="preserve">2.750.000 UI (unidades indexadas), equivalentes aproximadamente a </w:t>
      </w:r>
      <w:r w:rsidR="005D7C63" w:rsidRPr="007E6B9B">
        <w:rPr>
          <w:rFonts w:ascii="Arial" w:hAnsi="Arial" w:cs="Arial"/>
          <w:sz w:val="22"/>
          <w:szCs w:val="22"/>
        </w:rPr>
        <w:t>US</w:t>
      </w:r>
      <w:r w:rsidR="0058260F" w:rsidRPr="007E6B9B">
        <w:rPr>
          <w:rFonts w:ascii="Arial" w:hAnsi="Arial" w:cs="Arial"/>
          <w:sz w:val="22"/>
          <w:szCs w:val="22"/>
        </w:rPr>
        <w:t xml:space="preserve">$ </w:t>
      </w:r>
      <w:r w:rsidR="00DC10F1" w:rsidRPr="007E6B9B">
        <w:rPr>
          <w:rFonts w:ascii="Arial" w:hAnsi="Arial" w:cs="Arial"/>
          <w:sz w:val="22"/>
          <w:szCs w:val="22"/>
        </w:rPr>
        <w:t>3</w:t>
      </w:r>
      <w:r w:rsidR="007D4437" w:rsidRPr="007E6B9B">
        <w:rPr>
          <w:rFonts w:ascii="Arial" w:hAnsi="Arial" w:cs="Arial"/>
          <w:sz w:val="22"/>
          <w:szCs w:val="22"/>
        </w:rPr>
        <w:t>5</w:t>
      </w:r>
      <w:r w:rsidR="00DC10F1" w:rsidRPr="007E6B9B">
        <w:rPr>
          <w:rFonts w:ascii="Arial" w:hAnsi="Arial" w:cs="Arial"/>
          <w:sz w:val="22"/>
          <w:szCs w:val="22"/>
        </w:rPr>
        <w:t xml:space="preserve">0.000 </w:t>
      </w:r>
      <w:r w:rsidR="005D7C63" w:rsidRPr="00F447C4">
        <w:rPr>
          <w:rFonts w:ascii="Arial" w:hAnsi="Arial" w:cs="Arial"/>
          <w:sz w:val="22"/>
          <w:szCs w:val="22"/>
        </w:rPr>
        <w:t xml:space="preserve">(trescientos </w:t>
      </w:r>
      <w:r w:rsidR="00087604" w:rsidRPr="00F447C4">
        <w:rPr>
          <w:rFonts w:ascii="Arial" w:hAnsi="Arial" w:cs="Arial"/>
          <w:sz w:val="22"/>
          <w:szCs w:val="22"/>
        </w:rPr>
        <w:t xml:space="preserve">cincuenta </w:t>
      </w:r>
      <w:r w:rsidR="005D7C63" w:rsidRPr="00F447C4">
        <w:rPr>
          <w:rFonts w:ascii="Arial" w:hAnsi="Arial" w:cs="Arial"/>
          <w:sz w:val="22"/>
          <w:szCs w:val="22"/>
        </w:rPr>
        <w:t>mil dólares americanos</w:t>
      </w:r>
      <w:r w:rsidR="005D7C63" w:rsidRPr="007E6B9B">
        <w:rPr>
          <w:rFonts w:ascii="Arial" w:hAnsi="Arial" w:cs="Arial"/>
          <w:sz w:val="22"/>
          <w:szCs w:val="22"/>
        </w:rPr>
        <w:t xml:space="preserve">) </w:t>
      </w:r>
      <w:r w:rsidR="0058260F" w:rsidRPr="007E6B9B">
        <w:rPr>
          <w:rFonts w:ascii="Arial" w:hAnsi="Arial" w:cs="Arial"/>
          <w:sz w:val="22"/>
          <w:szCs w:val="22"/>
        </w:rPr>
        <w:t>IVA incluido por todo concepto, incluyendo los honorarios de</w:t>
      </w:r>
      <w:r w:rsidR="0058260F" w:rsidRPr="0014272E">
        <w:rPr>
          <w:rFonts w:ascii="Arial" w:hAnsi="Arial" w:cs="Arial"/>
          <w:sz w:val="22"/>
          <w:szCs w:val="22"/>
        </w:rPr>
        <w:t xml:space="preserve"> la Consultora</w:t>
      </w:r>
      <w:r w:rsidR="00F06320" w:rsidRPr="0014272E">
        <w:rPr>
          <w:rFonts w:ascii="Arial" w:hAnsi="Arial" w:cs="Arial"/>
          <w:sz w:val="22"/>
          <w:szCs w:val="22"/>
        </w:rPr>
        <w:t xml:space="preserve">, contratación de espacios (excepto </w:t>
      </w:r>
      <w:r w:rsidR="00F06320" w:rsidRPr="000E4F47">
        <w:rPr>
          <w:rFonts w:ascii="Arial" w:hAnsi="Arial" w:cs="Arial"/>
          <w:sz w:val="22"/>
          <w:szCs w:val="22"/>
        </w:rPr>
        <w:t>radio y televisión)</w:t>
      </w:r>
      <w:r w:rsidR="0058260F" w:rsidRPr="000E4F47">
        <w:rPr>
          <w:rFonts w:ascii="Arial" w:hAnsi="Arial" w:cs="Arial"/>
          <w:sz w:val="22"/>
          <w:szCs w:val="22"/>
        </w:rPr>
        <w:t xml:space="preserve"> y </w:t>
      </w:r>
      <w:r w:rsidR="007B54B6" w:rsidRPr="000E4F47">
        <w:rPr>
          <w:rFonts w:ascii="Arial" w:hAnsi="Arial" w:cs="Arial"/>
          <w:sz w:val="22"/>
          <w:szCs w:val="22"/>
        </w:rPr>
        <w:t>producción</w:t>
      </w:r>
      <w:r w:rsidR="0058260F" w:rsidRPr="000E4F47">
        <w:rPr>
          <w:rFonts w:ascii="Arial" w:hAnsi="Arial" w:cs="Arial"/>
          <w:sz w:val="22"/>
          <w:szCs w:val="22"/>
        </w:rPr>
        <w:t xml:space="preserve"> de medios.</w:t>
      </w:r>
    </w:p>
    <w:p w14:paraId="75929AAB" w14:textId="77777777" w:rsidR="00B028BA" w:rsidRPr="000E4F47" w:rsidRDefault="007D2691" w:rsidP="008141C6">
      <w:pPr>
        <w:pStyle w:val="pf0"/>
        <w:numPr>
          <w:ilvl w:val="0"/>
          <w:numId w:val="19"/>
        </w:numPr>
        <w:spacing w:after="200" w:afterAutospacing="0" w:line="276" w:lineRule="auto"/>
        <w:ind w:left="-142" w:right="567"/>
        <w:jc w:val="both"/>
        <w:rPr>
          <w:rFonts w:ascii="Arial" w:eastAsia="Arial" w:hAnsi="Arial" w:cs="Arial"/>
          <w:sz w:val="22"/>
          <w:szCs w:val="22"/>
          <w:shd w:val="clear" w:color="auto" w:fill="FFFFFF"/>
          <w:lang w:val="es-ES" w:eastAsia="es-ES"/>
        </w:rPr>
      </w:pPr>
      <w:r w:rsidRPr="000E4F47">
        <w:rPr>
          <w:rFonts w:ascii="Arial" w:hAnsi="Arial" w:cs="Arial"/>
          <w:b/>
          <w:sz w:val="22"/>
          <w:szCs w:val="22"/>
          <w:lang w:val="es-ES_tradnl" w:eastAsia="es-ES"/>
        </w:rPr>
        <w:t>Ponderación de importancia de las Campañas o acciones de comunicación solicitadas</w:t>
      </w:r>
    </w:p>
    <w:p w14:paraId="6D34EB0C" w14:textId="5E09921F" w:rsidR="00B028BA" w:rsidRPr="000E4F47" w:rsidRDefault="00B028BA" w:rsidP="008141C6">
      <w:pPr>
        <w:pStyle w:val="pf0"/>
        <w:spacing w:after="200" w:afterAutospacing="0" w:line="276" w:lineRule="auto"/>
        <w:ind w:left="-142" w:right="567"/>
        <w:jc w:val="both"/>
        <w:rPr>
          <w:rFonts w:ascii="Arial" w:hAnsi="Arial" w:cs="Arial"/>
          <w:sz w:val="22"/>
          <w:szCs w:val="22"/>
        </w:rPr>
      </w:pPr>
      <w:r w:rsidRPr="000E4F47">
        <w:rPr>
          <w:rFonts w:ascii="Arial" w:hAnsi="Arial" w:cs="Arial"/>
          <w:sz w:val="22"/>
          <w:szCs w:val="22"/>
        </w:rPr>
        <w:lastRenderedPageBreak/>
        <w:t>Motivar a la población a querer censarse lo antes posible, es el objetivo y la importancia de las accione</w:t>
      </w:r>
      <w:r w:rsidR="00394A97">
        <w:rPr>
          <w:rFonts w:ascii="Arial" w:hAnsi="Arial" w:cs="Arial"/>
          <w:sz w:val="22"/>
          <w:szCs w:val="22"/>
        </w:rPr>
        <w:t xml:space="preserve">s de comunicación solicitadas. </w:t>
      </w:r>
      <w:r w:rsidRPr="000E4F47">
        <w:rPr>
          <w:rFonts w:ascii="Arial" w:hAnsi="Arial" w:cs="Arial"/>
          <w:sz w:val="22"/>
          <w:szCs w:val="22"/>
        </w:rPr>
        <w:t xml:space="preserve">Contribuir al éxito del proyecto censal. </w:t>
      </w:r>
    </w:p>
    <w:p w14:paraId="652FDDC1" w14:textId="5B4B2770" w:rsidR="00B028BA" w:rsidRPr="000E4F47" w:rsidRDefault="00B028BA" w:rsidP="008141C6">
      <w:pPr>
        <w:pStyle w:val="pf0"/>
        <w:spacing w:after="200" w:afterAutospacing="0" w:line="276" w:lineRule="auto"/>
        <w:ind w:left="-142" w:right="567"/>
        <w:jc w:val="both"/>
        <w:rPr>
          <w:rFonts w:ascii="Arial" w:hAnsi="Arial" w:cs="Arial"/>
          <w:sz w:val="22"/>
          <w:szCs w:val="22"/>
        </w:rPr>
      </w:pPr>
      <w:r w:rsidRPr="000E4F47">
        <w:rPr>
          <w:rFonts w:ascii="Arial" w:hAnsi="Arial" w:cs="Arial"/>
          <w:sz w:val="22"/>
          <w:szCs w:val="22"/>
        </w:rPr>
        <w:t xml:space="preserve">La estrategia debe estar claramente orientada a lograr la adhesión de la población a censarse con prioridad vía web, y luego con agenda telefónica o presencial y finalmente por barrido y entrevista personal. </w:t>
      </w:r>
    </w:p>
    <w:p w14:paraId="499D3638" w14:textId="5D0BB8D9" w:rsidR="004F2E7D" w:rsidRDefault="004F2E7D">
      <w:pPr>
        <w:rPr>
          <w:rFonts w:ascii="Arial" w:eastAsia="Arial" w:hAnsi="Arial" w:cs="Arial"/>
          <w:shd w:val="clear" w:color="auto" w:fill="FFFFFF"/>
          <w:lang w:val="es-ES_tradnl"/>
        </w:rPr>
      </w:pPr>
      <w:r>
        <w:rPr>
          <w:rFonts w:ascii="Arial" w:eastAsia="Arial" w:hAnsi="Arial" w:cs="Arial"/>
          <w:shd w:val="clear" w:color="auto" w:fill="FFFFFF"/>
          <w:lang w:val="es-ES_tradnl"/>
        </w:rPr>
        <w:br w:type="page"/>
      </w:r>
    </w:p>
    <w:p w14:paraId="4B330E5C" w14:textId="77777777" w:rsidR="00086382" w:rsidRPr="004F2E7D" w:rsidRDefault="00086382" w:rsidP="00CF4FC9">
      <w:pPr>
        <w:pStyle w:val="Ttulo1"/>
        <w:spacing w:after="360"/>
        <w:ind w:left="-142" w:right="567"/>
        <w:rPr>
          <w:rFonts w:eastAsia="Arial"/>
          <w:b/>
        </w:rPr>
      </w:pPr>
      <w:bookmarkStart w:id="46" w:name="_Toc99031088"/>
      <w:r w:rsidRPr="004F2E7D">
        <w:rPr>
          <w:rFonts w:eastAsia="Arial"/>
          <w:b/>
        </w:rPr>
        <w:lastRenderedPageBreak/>
        <w:t>Anexo VI – Plantilla Modelo de Contrato</w:t>
      </w:r>
      <w:bookmarkEnd w:id="46"/>
    </w:p>
    <w:p w14:paraId="00BACED8" w14:textId="77777777" w:rsidR="00086382" w:rsidRPr="004A42BF" w:rsidRDefault="00086382" w:rsidP="004640AA">
      <w:pPr>
        <w:keepNext/>
        <w:keepLines/>
        <w:tabs>
          <w:tab w:val="left" w:pos="0"/>
        </w:tabs>
        <w:spacing w:before="240" w:after="0" w:line="360" w:lineRule="auto"/>
        <w:ind w:left="-142" w:right="566"/>
        <w:jc w:val="center"/>
        <w:rPr>
          <w:rFonts w:ascii="Arial" w:eastAsia="Arial" w:hAnsi="Arial" w:cs="Arial"/>
          <w:b/>
          <w:bCs/>
          <w:sz w:val="24"/>
          <w:szCs w:val="24"/>
        </w:rPr>
      </w:pPr>
      <w:r w:rsidRPr="004A42BF">
        <w:rPr>
          <w:rFonts w:ascii="Arial" w:eastAsia="Arial" w:hAnsi="Arial" w:cs="Arial"/>
          <w:b/>
          <w:bCs/>
          <w:sz w:val="24"/>
          <w:szCs w:val="24"/>
        </w:rPr>
        <w:t>Contrato de servicio integral de publicidad</w:t>
      </w:r>
    </w:p>
    <w:p w14:paraId="199DEBC5" w14:textId="0C143FDA"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En la ciudad de _____, a los _____días del mes de _____ </w:t>
      </w:r>
      <w:proofErr w:type="spellStart"/>
      <w:r w:rsidRPr="004A42BF">
        <w:rPr>
          <w:rFonts w:ascii="Arial" w:eastAsia="Arial" w:hAnsi="Arial" w:cs="Arial"/>
          <w:sz w:val="24"/>
          <w:szCs w:val="24"/>
        </w:rPr>
        <w:t>de</w:t>
      </w:r>
      <w:proofErr w:type="spellEnd"/>
      <w:r w:rsidRPr="004A42BF">
        <w:rPr>
          <w:rFonts w:ascii="Arial" w:eastAsia="Arial" w:hAnsi="Arial" w:cs="Arial"/>
          <w:sz w:val="24"/>
          <w:szCs w:val="24"/>
        </w:rPr>
        <w:t xml:space="preserve"> dos mil _____, entre por una parte</w:t>
      </w:r>
      <w:r w:rsidR="00647D8A" w:rsidRPr="004A42BF">
        <w:rPr>
          <w:rFonts w:ascii="Arial" w:eastAsia="Arial" w:hAnsi="Arial" w:cs="Arial"/>
          <w:sz w:val="24"/>
          <w:szCs w:val="24"/>
        </w:rPr>
        <w:t xml:space="preserve"> el Instituto Nacional de Estadística</w:t>
      </w:r>
      <w:r w:rsidRPr="004A42BF">
        <w:rPr>
          <w:rFonts w:ascii="Arial" w:eastAsia="Arial" w:hAnsi="Arial" w:cs="Arial"/>
          <w:color w:val="FF0000"/>
          <w:sz w:val="24"/>
          <w:szCs w:val="24"/>
        </w:rPr>
        <w:t xml:space="preserve"> </w:t>
      </w:r>
      <w:r w:rsidRPr="004A42BF">
        <w:rPr>
          <w:rFonts w:ascii="Arial" w:eastAsia="Arial" w:hAnsi="Arial" w:cs="Arial"/>
          <w:sz w:val="24"/>
          <w:szCs w:val="24"/>
        </w:rPr>
        <w:t>(en adelante CONTRATANTE) representado en este acto por …………………, cédula de identidad número ________________ en su calidad de……….., constituyendo domicilio a todos los efectos del presente en esta ciudad en ________________ y; por otra parte el/la Sr./Sra. ______________________, titular de la cédula de identidad número _________________, en representación de _____________________, R.U.T./ número de Identificación fiscal __________________ (en delante denominado CONTRATISTA), constituyendo domicilio para todos sus efectos en esta ciudad en _____________________________________________________________ acuerdan y convienen en la celebración del contrato, el cual se regirá por las siguientes cláusulas:</w:t>
      </w:r>
    </w:p>
    <w:p w14:paraId="5A6A99FD" w14:textId="43970C63"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PRIMERA. OBJETO. La presente contratación es resultado </w:t>
      </w:r>
      <w:r w:rsidRPr="00F73D39">
        <w:rPr>
          <w:rFonts w:ascii="Arial" w:eastAsia="Arial" w:hAnsi="Arial" w:cs="Arial"/>
          <w:sz w:val="24"/>
          <w:szCs w:val="24"/>
        </w:rPr>
        <w:t>de</w:t>
      </w:r>
      <w:r w:rsidR="00F73D39" w:rsidRPr="00F73D39">
        <w:rPr>
          <w:rFonts w:ascii="Arial" w:eastAsia="Arial" w:hAnsi="Arial" w:cs="Arial"/>
          <w:sz w:val="24"/>
          <w:szCs w:val="24"/>
        </w:rPr>
        <w:t xml:space="preserve"> </w:t>
      </w:r>
      <w:r w:rsidRPr="00F73D39">
        <w:rPr>
          <w:rFonts w:ascii="Arial" w:eastAsia="Arial" w:hAnsi="Arial" w:cs="Arial"/>
          <w:sz w:val="24"/>
          <w:szCs w:val="24"/>
        </w:rPr>
        <w:t>l</w:t>
      </w:r>
      <w:r w:rsidR="00F73D39" w:rsidRPr="00F73D39">
        <w:rPr>
          <w:rFonts w:ascii="Arial" w:eastAsia="Arial" w:hAnsi="Arial" w:cs="Arial"/>
          <w:sz w:val="24"/>
          <w:szCs w:val="24"/>
        </w:rPr>
        <w:t>a</w:t>
      </w:r>
      <w:r w:rsidRPr="00F73D39">
        <w:rPr>
          <w:rFonts w:ascii="Arial" w:eastAsia="Arial" w:hAnsi="Arial" w:cs="Arial"/>
          <w:sz w:val="24"/>
          <w:szCs w:val="24"/>
        </w:rPr>
        <w:t xml:space="preserve"> </w:t>
      </w:r>
      <w:r w:rsidR="00647D8A" w:rsidRPr="00F73D39">
        <w:rPr>
          <w:rFonts w:ascii="Arial" w:eastAsia="Arial" w:hAnsi="Arial" w:cs="Arial"/>
          <w:sz w:val="24"/>
          <w:szCs w:val="24"/>
        </w:rPr>
        <w:t xml:space="preserve">Licitación </w:t>
      </w:r>
      <w:r w:rsidR="00647D8A" w:rsidRPr="004A42BF">
        <w:rPr>
          <w:rFonts w:ascii="Arial" w:eastAsia="Arial" w:hAnsi="Arial" w:cs="Arial"/>
          <w:sz w:val="24"/>
          <w:szCs w:val="24"/>
        </w:rPr>
        <w:t xml:space="preserve">Pública N° </w:t>
      </w:r>
      <w:r w:rsidR="00647D8A" w:rsidRPr="008F15D9">
        <w:rPr>
          <w:rFonts w:ascii="Arial" w:eastAsia="Arial" w:hAnsi="Arial" w:cs="Arial"/>
          <w:sz w:val="24"/>
          <w:szCs w:val="24"/>
        </w:rPr>
        <w:t>1/2022</w:t>
      </w:r>
      <w:r w:rsidR="00E45612" w:rsidRPr="008F15D9">
        <w:rPr>
          <w:rFonts w:ascii="Arial" w:eastAsia="Arial" w:hAnsi="Arial" w:cs="Arial"/>
          <w:color w:val="FF0000"/>
          <w:sz w:val="24"/>
          <w:szCs w:val="24"/>
        </w:rPr>
        <w:t xml:space="preserve"> </w:t>
      </w:r>
      <w:r w:rsidR="003B62A1" w:rsidRPr="008F15D9">
        <w:rPr>
          <w:rFonts w:ascii="Arial" w:eastAsia="Arial" w:hAnsi="Arial" w:cs="Arial"/>
          <w:sz w:val="24"/>
          <w:szCs w:val="24"/>
        </w:rPr>
        <w:t xml:space="preserve">tramitado </w:t>
      </w:r>
      <w:r w:rsidRPr="008F15D9">
        <w:rPr>
          <w:rFonts w:ascii="Arial" w:eastAsia="Arial" w:hAnsi="Arial" w:cs="Arial"/>
          <w:sz w:val="24"/>
          <w:szCs w:val="24"/>
        </w:rPr>
        <w:t>al amparo</w:t>
      </w:r>
      <w:r w:rsidR="008F15D9">
        <w:rPr>
          <w:rFonts w:ascii="Arial" w:eastAsia="Arial" w:hAnsi="Arial" w:cs="Arial"/>
          <w:sz w:val="24"/>
          <w:szCs w:val="24"/>
        </w:rPr>
        <w:t xml:space="preserve"> del </w:t>
      </w:r>
      <w:r w:rsidR="008F15D9" w:rsidRPr="008F15D9">
        <w:rPr>
          <w:rFonts w:ascii="Arial" w:eastAsia="Arial" w:hAnsi="Arial" w:cs="Arial"/>
          <w:sz w:val="24"/>
          <w:szCs w:val="24"/>
        </w:rPr>
        <w:t>Decreto N° 87/2022 de 17 de marzo de 2022</w:t>
      </w:r>
      <w:r w:rsidR="008F15D9">
        <w:rPr>
          <w:rFonts w:ascii="Arial" w:eastAsia="Arial" w:hAnsi="Arial" w:cs="Arial"/>
          <w:sz w:val="24"/>
          <w:szCs w:val="24"/>
        </w:rPr>
        <w:t>,</w:t>
      </w:r>
      <w:r w:rsidR="008F15D9" w:rsidRPr="008F15D9">
        <w:rPr>
          <w:rFonts w:ascii="Arial" w:eastAsia="Arial" w:hAnsi="Arial" w:cs="Arial"/>
          <w:sz w:val="24"/>
          <w:szCs w:val="24"/>
        </w:rPr>
        <w:t xml:space="preserve"> para llamados estatales para la contratación de servicios de agencias de publicidad. </w:t>
      </w:r>
      <w:r w:rsidRPr="004A42BF">
        <w:rPr>
          <w:rFonts w:ascii="Arial" w:eastAsia="Arial" w:hAnsi="Arial" w:cs="Arial"/>
          <w:sz w:val="24"/>
          <w:szCs w:val="24"/>
        </w:rPr>
        <w:t xml:space="preserve">Dicho servicio será prestado en régimen de exclusividad </w:t>
      </w:r>
      <w:r w:rsidR="00A762ED" w:rsidRPr="004A42BF">
        <w:rPr>
          <w:rFonts w:ascii="Arial" w:eastAsia="Arial" w:hAnsi="Arial" w:cs="Arial"/>
          <w:sz w:val="24"/>
          <w:szCs w:val="24"/>
        </w:rPr>
        <w:t>de rubro</w:t>
      </w:r>
      <w:r w:rsidR="007F211C" w:rsidRPr="004A42BF">
        <w:rPr>
          <w:rFonts w:ascii="Arial" w:eastAsia="Arial" w:hAnsi="Arial" w:cs="Arial"/>
          <w:sz w:val="24"/>
          <w:szCs w:val="24"/>
        </w:rPr>
        <w:t xml:space="preserve"> </w:t>
      </w:r>
    </w:p>
    <w:p w14:paraId="46A277CF"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lastRenderedPageBreak/>
        <w:t>SEGUNDA. OBLIGACIONES DEL CONTRATISTA. El contratista se obliga a prestar el servicio en la forma prevista en su oferta y en un todo de acuerdo con las condiciones de ejecución y plazos establecidos en el Pliego de Condiciones Particulares regulatorio del Procedimiento Especial.</w:t>
      </w:r>
    </w:p>
    <w:p w14:paraId="61DB09C7"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Asimismo, se compromete a mantener estricta reserva y compromiso de no divulgación de información que sea secreta, reservada o confidencial, de conformidad al régimen legal en la materia.</w:t>
      </w:r>
    </w:p>
    <w:p w14:paraId="2B12FF5F" w14:textId="122C4056"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Especialmente se obliga a prestar el servicio en régimen de exclusividad</w:t>
      </w:r>
      <w:r w:rsidR="00647D8A" w:rsidRPr="004A42BF">
        <w:rPr>
          <w:rFonts w:ascii="Arial" w:eastAsia="Arial" w:hAnsi="Arial" w:cs="Arial"/>
          <w:sz w:val="24"/>
          <w:szCs w:val="24"/>
        </w:rPr>
        <w:t xml:space="preserve"> </w:t>
      </w:r>
      <w:r w:rsidRPr="004A42BF">
        <w:rPr>
          <w:rFonts w:ascii="Arial" w:eastAsia="Arial" w:hAnsi="Arial" w:cs="Arial"/>
          <w:sz w:val="24"/>
          <w:szCs w:val="24"/>
        </w:rPr>
        <w:t>aceptando que en caso de integrar un grupo de interés económico,</w:t>
      </w:r>
      <w:r w:rsidR="0011125A" w:rsidRPr="004A42BF">
        <w:rPr>
          <w:rFonts w:ascii="Arial" w:eastAsia="Arial" w:hAnsi="Arial" w:cs="Arial"/>
          <w:sz w:val="24"/>
          <w:szCs w:val="24"/>
        </w:rPr>
        <w:t xml:space="preserve"> el régimen de exclusividad alcanzará al referido grupo, así como a las empresas vinculadas y/o controladas o controlantes, de acuerdo a lo previsto en la Ley Nº 16.060, de 4 de setiembre de 1989</w:t>
      </w:r>
      <w:r w:rsidRPr="004A42BF">
        <w:rPr>
          <w:rFonts w:ascii="Arial" w:eastAsia="Arial" w:hAnsi="Arial" w:cs="Arial"/>
          <w:sz w:val="24"/>
          <w:szCs w:val="24"/>
        </w:rPr>
        <w:t>.</w:t>
      </w:r>
    </w:p>
    <w:p w14:paraId="12DB9E74" w14:textId="6E238885"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QUINTA: OBLIGACIONES DEL CONTRATANTE: El contratante se obliga a adoptar en tiempo y forma, las medidas previstas en el Pliego de Condiciones Particulares de</w:t>
      </w:r>
      <w:r w:rsidR="00647D8A" w:rsidRPr="004A42BF">
        <w:rPr>
          <w:rFonts w:ascii="Arial" w:eastAsia="Arial" w:hAnsi="Arial" w:cs="Arial"/>
          <w:sz w:val="24"/>
          <w:szCs w:val="24"/>
        </w:rPr>
        <w:t xml:space="preserve"> </w:t>
      </w:r>
      <w:r w:rsidRPr="004A42BF">
        <w:rPr>
          <w:rFonts w:ascii="Arial" w:eastAsia="Arial" w:hAnsi="Arial" w:cs="Arial"/>
          <w:sz w:val="24"/>
          <w:szCs w:val="24"/>
        </w:rPr>
        <w:t>l</w:t>
      </w:r>
      <w:r w:rsidR="00647D8A" w:rsidRPr="004A42BF">
        <w:rPr>
          <w:rFonts w:ascii="Arial" w:eastAsia="Arial" w:hAnsi="Arial" w:cs="Arial"/>
          <w:sz w:val="24"/>
          <w:szCs w:val="24"/>
        </w:rPr>
        <w:t>a Licitación Pública N</w:t>
      </w:r>
      <w:r w:rsidR="00647D8A" w:rsidRPr="008F15D9">
        <w:rPr>
          <w:rFonts w:ascii="Arial" w:eastAsia="Arial" w:hAnsi="Arial" w:cs="Arial"/>
          <w:sz w:val="24"/>
          <w:szCs w:val="24"/>
        </w:rPr>
        <w:t>° 1/2022</w:t>
      </w:r>
      <w:r w:rsidRPr="004A42BF">
        <w:rPr>
          <w:rFonts w:ascii="Arial" w:eastAsia="Arial" w:hAnsi="Arial" w:cs="Arial"/>
          <w:sz w:val="24"/>
          <w:szCs w:val="24"/>
        </w:rPr>
        <w:t xml:space="preserve"> y a abonar el precio de los servicios prestados de conformidad con las condiciones establecidas.</w:t>
      </w:r>
    </w:p>
    <w:p w14:paraId="0E5A91CC" w14:textId="75C3712D"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SEXTA. PAGO DE LOS SERVICIOS. El adjudicatario deberá cumplir con los plazos establecidos a continuación, lo que condicionará el pago efectivo establecido para cada instancia en el presente documento. El mismo se realizará en el plazo máximo de 60 días corridos desde la recepción de la factura. </w:t>
      </w:r>
    </w:p>
    <w:p w14:paraId="439807CA" w14:textId="0EBBCD4A"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lastRenderedPageBreak/>
        <w:t xml:space="preserve">SEPTIMA: VIGENCIA. Este contrato tendrá una vigencia </w:t>
      </w:r>
      <w:r w:rsidRPr="00F447C4">
        <w:rPr>
          <w:rFonts w:ascii="Arial" w:eastAsia="Arial" w:hAnsi="Arial" w:cs="Arial"/>
          <w:sz w:val="24"/>
          <w:szCs w:val="24"/>
        </w:rPr>
        <w:t xml:space="preserve">de </w:t>
      </w:r>
      <w:r w:rsidR="00397358" w:rsidRPr="00F447C4">
        <w:rPr>
          <w:rFonts w:ascii="Arial" w:eastAsia="Arial" w:hAnsi="Arial" w:cs="Arial"/>
          <w:sz w:val="24"/>
          <w:szCs w:val="24"/>
        </w:rPr>
        <w:t xml:space="preserve">24 </w:t>
      </w:r>
      <w:r w:rsidR="00F06320" w:rsidRPr="00F447C4">
        <w:rPr>
          <w:rFonts w:ascii="Arial" w:eastAsia="Arial" w:hAnsi="Arial" w:cs="Arial"/>
          <w:sz w:val="24"/>
          <w:szCs w:val="24"/>
        </w:rPr>
        <w:t>(</w:t>
      </w:r>
      <w:r w:rsidR="00397358" w:rsidRPr="00F447C4">
        <w:rPr>
          <w:rFonts w:ascii="Arial" w:eastAsia="Arial" w:hAnsi="Arial" w:cs="Arial"/>
          <w:sz w:val="24"/>
          <w:szCs w:val="24"/>
        </w:rPr>
        <w:t>veinticuatro</w:t>
      </w:r>
      <w:r w:rsidR="00781E8E" w:rsidRPr="00F447C4">
        <w:rPr>
          <w:rFonts w:ascii="Arial" w:eastAsia="Arial" w:hAnsi="Arial" w:cs="Arial"/>
          <w:sz w:val="24"/>
          <w:szCs w:val="24"/>
        </w:rPr>
        <w:t>)</w:t>
      </w:r>
      <w:r w:rsidR="00397358" w:rsidRPr="00F447C4">
        <w:rPr>
          <w:rFonts w:ascii="Arial" w:eastAsia="Arial" w:hAnsi="Arial" w:cs="Arial"/>
          <w:sz w:val="24"/>
          <w:szCs w:val="24"/>
        </w:rPr>
        <w:t xml:space="preserve"> </w:t>
      </w:r>
      <w:r w:rsidR="00F06320" w:rsidRPr="00F447C4">
        <w:rPr>
          <w:rFonts w:ascii="Arial" w:eastAsia="Arial" w:hAnsi="Arial" w:cs="Arial"/>
          <w:sz w:val="24"/>
          <w:szCs w:val="24"/>
        </w:rPr>
        <w:t>meses</w:t>
      </w:r>
      <w:r w:rsidRPr="004A42BF">
        <w:rPr>
          <w:rFonts w:ascii="Arial" w:eastAsia="Arial" w:hAnsi="Arial" w:cs="Arial"/>
          <w:sz w:val="24"/>
          <w:szCs w:val="24"/>
        </w:rPr>
        <w:t xml:space="preserve"> desde su firma. Dicho plazo podrá ser prorrogado por el plazo de</w:t>
      </w:r>
      <w:r w:rsidR="00647D8A" w:rsidRPr="004A42BF">
        <w:rPr>
          <w:rFonts w:ascii="Arial" w:eastAsia="Arial" w:hAnsi="Arial" w:cs="Arial"/>
          <w:sz w:val="24"/>
          <w:szCs w:val="24"/>
        </w:rPr>
        <w:t xml:space="preserve"> hasta un año </w:t>
      </w:r>
      <w:r w:rsidRPr="004A42BF">
        <w:rPr>
          <w:rFonts w:ascii="Arial" w:eastAsia="Arial" w:hAnsi="Arial" w:cs="Arial"/>
          <w:sz w:val="24"/>
          <w:szCs w:val="24"/>
        </w:rPr>
        <w:t xml:space="preserve">más, salvo que una de las partes comunique a la otra en forma fehaciente su intención de no </w:t>
      </w:r>
      <w:r w:rsidR="00781E8E" w:rsidRPr="00F447C4">
        <w:rPr>
          <w:rFonts w:ascii="Arial" w:eastAsia="Arial" w:hAnsi="Arial" w:cs="Arial"/>
          <w:sz w:val="24"/>
          <w:szCs w:val="24"/>
        </w:rPr>
        <w:t>prorroga</w:t>
      </w:r>
      <w:r w:rsidRPr="00F447C4">
        <w:rPr>
          <w:rFonts w:ascii="Arial" w:eastAsia="Arial" w:hAnsi="Arial" w:cs="Arial"/>
          <w:sz w:val="24"/>
          <w:szCs w:val="24"/>
        </w:rPr>
        <w:t>r</w:t>
      </w:r>
      <w:r w:rsidRPr="004A42BF">
        <w:rPr>
          <w:rFonts w:ascii="Arial" w:eastAsia="Arial" w:hAnsi="Arial" w:cs="Arial"/>
          <w:sz w:val="24"/>
          <w:szCs w:val="24"/>
        </w:rPr>
        <w:t xml:space="preserve"> con una antelación no menor a 60 días.</w:t>
      </w:r>
    </w:p>
    <w:p w14:paraId="3A6FB191" w14:textId="73E21A49"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OCTAVA: RESCISIÓN. La rescisión del presente podrá ser dispuesta por </w:t>
      </w:r>
      <w:r w:rsidR="00647D8A" w:rsidRPr="004A42BF">
        <w:rPr>
          <w:rFonts w:ascii="Arial" w:eastAsia="Arial" w:hAnsi="Arial" w:cs="Arial"/>
          <w:sz w:val="24"/>
          <w:szCs w:val="24"/>
        </w:rPr>
        <w:t xml:space="preserve"> el INE</w:t>
      </w:r>
      <w:r w:rsidRPr="004A42BF">
        <w:rPr>
          <w:rFonts w:ascii="Arial" w:eastAsia="Arial" w:hAnsi="Arial" w:cs="Arial"/>
          <w:sz w:val="24"/>
          <w:szCs w:val="24"/>
        </w:rPr>
        <w:t xml:space="preserve"> en los casos previstos en el Pliego de Condiciones Particulares, sin perjuicio de evaluar otras causales de rescisión, conforme a Derecho.</w:t>
      </w:r>
    </w:p>
    <w:p w14:paraId="69FBD1B4"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NOVENA: DOMICILIOS ESPECIALES Y FORMA FEHACIENTE DE NOTIFICACIÓN. A todos los efectos a que diera lugar este contrato, las partes constituyen domicilios especiales en los indicados como respectivamente suyos en la comparecencia de modo que, no mediando comunicación formal a la otra parte de cualquier variación que se produzca al respecto, será considerada válida toda comunicación, notificación, intimación o similares que se practiquen al domicilio electrónico registrado en RUPE por la empresa.</w:t>
      </w:r>
    </w:p>
    <w:p w14:paraId="7CA8D1E9"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DECIMA: OTORGAMIENTO. Para constancia y fiel cumplimiento, ambas partes ratifican su contenido, otorgan y firman el presente contrato en dos ejemplares de idéntico tenor en lugar y fecha indicados al inicio del presente.-</w:t>
      </w:r>
    </w:p>
    <w:p w14:paraId="7389CA95"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p>
    <w:p w14:paraId="082DA88C" w14:textId="48FBC10F"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Por</w:t>
      </w:r>
      <w:r w:rsidR="00647D8A" w:rsidRPr="004A42BF">
        <w:rPr>
          <w:rFonts w:ascii="Arial" w:eastAsia="Arial" w:hAnsi="Arial" w:cs="Arial"/>
          <w:sz w:val="24"/>
          <w:szCs w:val="24"/>
        </w:rPr>
        <w:t xml:space="preserve"> Instituto Nacional de Estadística</w:t>
      </w:r>
      <w:r w:rsidRPr="004A42BF">
        <w:rPr>
          <w:rFonts w:ascii="Arial" w:eastAsia="Arial" w:hAnsi="Arial" w:cs="Arial"/>
          <w:color w:val="FF0000"/>
          <w:sz w:val="24"/>
          <w:szCs w:val="24"/>
        </w:rPr>
        <w:t xml:space="preserve"> </w:t>
      </w:r>
    </w:p>
    <w:p w14:paraId="5AA7C46C"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Firma/s: ________________________</w:t>
      </w:r>
    </w:p>
    <w:p w14:paraId="71273A99"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lastRenderedPageBreak/>
        <w:t>Aclaración: ______________________</w:t>
      </w:r>
    </w:p>
    <w:p w14:paraId="08FFF7D8"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 _______________________________</w:t>
      </w:r>
    </w:p>
    <w:p w14:paraId="5ED3E179"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C.I.: ____________________________</w:t>
      </w:r>
    </w:p>
    <w:p w14:paraId="017DCE28"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p>
    <w:p w14:paraId="525A76EC"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Por el Contratista</w:t>
      </w:r>
      <w:r w:rsidRPr="004A42BF">
        <w:rPr>
          <w:rFonts w:ascii="Arial" w:eastAsia="Arial" w:hAnsi="Arial" w:cs="Arial"/>
          <w:sz w:val="24"/>
          <w:szCs w:val="24"/>
        </w:rPr>
        <w:tab/>
      </w:r>
    </w:p>
    <w:p w14:paraId="739123E2"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Firma/s: ________________________ </w:t>
      </w:r>
    </w:p>
    <w:p w14:paraId="221A8CD7"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Aclaración: ______________________</w:t>
      </w:r>
    </w:p>
    <w:p w14:paraId="6F99D1C5"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_______________________________</w:t>
      </w:r>
    </w:p>
    <w:p w14:paraId="7B115F36"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C.I.: ____________________________ </w:t>
      </w:r>
    </w:p>
    <w:p w14:paraId="647E8324" w14:textId="77777777" w:rsidR="00086382" w:rsidRPr="004A42BF" w:rsidRDefault="00086382" w:rsidP="004640AA">
      <w:pPr>
        <w:keepNext/>
        <w:keepLines/>
        <w:tabs>
          <w:tab w:val="left" w:pos="0"/>
        </w:tabs>
        <w:spacing w:before="240" w:after="0" w:line="360" w:lineRule="auto"/>
        <w:ind w:left="-142" w:right="566"/>
        <w:jc w:val="both"/>
        <w:rPr>
          <w:rFonts w:ascii="Arial" w:eastAsia="Arial" w:hAnsi="Arial" w:cs="Arial"/>
          <w:sz w:val="24"/>
          <w:szCs w:val="24"/>
        </w:rPr>
      </w:pPr>
    </w:p>
    <w:p w14:paraId="334F502E" w14:textId="77777777" w:rsidR="00086382" w:rsidRPr="004A42BF" w:rsidRDefault="00086382" w:rsidP="004640AA">
      <w:pPr>
        <w:ind w:left="-142" w:right="566"/>
        <w:rPr>
          <w:rFonts w:ascii="Arial" w:eastAsia="Arial" w:hAnsi="Arial" w:cs="Arial"/>
          <w:b/>
          <w:sz w:val="24"/>
          <w:szCs w:val="24"/>
        </w:rPr>
      </w:pPr>
      <w:r w:rsidRPr="004A42BF">
        <w:rPr>
          <w:rFonts w:ascii="Arial" w:eastAsia="Arial" w:hAnsi="Arial" w:cs="Arial"/>
          <w:b/>
          <w:sz w:val="24"/>
          <w:szCs w:val="24"/>
        </w:rPr>
        <w:br w:type="page"/>
      </w:r>
    </w:p>
    <w:p w14:paraId="04C3BB86" w14:textId="3595A79E" w:rsidR="00E70D45" w:rsidRPr="004F2E7D" w:rsidRDefault="002B46FB" w:rsidP="00CF4FC9">
      <w:pPr>
        <w:pStyle w:val="Ttulo1"/>
        <w:spacing w:after="360"/>
        <w:ind w:left="-142" w:right="567"/>
        <w:rPr>
          <w:rFonts w:eastAsia="Arial"/>
          <w:b/>
        </w:rPr>
      </w:pPr>
      <w:bookmarkStart w:id="47" w:name="_Toc99031089"/>
      <w:r w:rsidRPr="004F2E7D">
        <w:rPr>
          <w:rFonts w:eastAsia="Arial"/>
          <w:b/>
        </w:rPr>
        <w:lastRenderedPageBreak/>
        <w:t>Anexo VI</w:t>
      </w:r>
      <w:r w:rsidR="0045057E" w:rsidRPr="004F2E7D">
        <w:rPr>
          <w:rFonts w:eastAsia="Arial"/>
          <w:b/>
        </w:rPr>
        <w:t>I</w:t>
      </w:r>
      <w:r w:rsidRPr="004F2E7D">
        <w:rPr>
          <w:rFonts w:eastAsia="Arial"/>
          <w:b/>
        </w:rPr>
        <w:t>: Compromiso sobre exclusividad</w:t>
      </w:r>
      <w:r w:rsidR="00F17736" w:rsidRPr="004F2E7D">
        <w:rPr>
          <w:rFonts w:eastAsia="Arial"/>
          <w:b/>
        </w:rPr>
        <w:t xml:space="preserve"> de rubro</w:t>
      </w:r>
      <w:bookmarkEnd w:id="47"/>
    </w:p>
    <w:p w14:paraId="63FDA9BE" w14:textId="77777777" w:rsidR="002B46FB" w:rsidRPr="004A42BF" w:rsidRDefault="002B46FB" w:rsidP="004640AA">
      <w:pPr>
        <w:keepNext/>
        <w:keepLines/>
        <w:tabs>
          <w:tab w:val="left" w:pos="0"/>
        </w:tabs>
        <w:spacing w:before="240" w:after="0" w:line="360" w:lineRule="auto"/>
        <w:ind w:left="-142" w:right="566"/>
        <w:rPr>
          <w:rFonts w:ascii="Arial" w:eastAsia="Arial" w:hAnsi="Arial" w:cs="Arial"/>
          <w:b/>
          <w:sz w:val="28"/>
        </w:rPr>
      </w:pPr>
    </w:p>
    <w:p w14:paraId="1148A381" w14:textId="374A34D9" w:rsidR="00180191" w:rsidRDefault="002B46FB"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 xml:space="preserve">En la ciudad de </w:t>
      </w:r>
      <w:r w:rsidR="00180191">
        <w:rPr>
          <w:rFonts w:ascii="Arial" w:eastAsia="Arial" w:hAnsi="Arial" w:cs="Arial"/>
          <w:sz w:val="24"/>
          <w:shd w:val="clear" w:color="auto" w:fill="FFFFFF"/>
        </w:rPr>
        <w:t>…………………..</w:t>
      </w:r>
      <w:r w:rsidRPr="004A42BF">
        <w:rPr>
          <w:rFonts w:ascii="Arial" w:eastAsia="Arial" w:hAnsi="Arial" w:cs="Arial"/>
          <w:sz w:val="24"/>
          <w:shd w:val="clear" w:color="auto" w:fill="FFFFFF"/>
        </w:rPr>
        <w:t>…, a los …</w:t>
      </w:r>
      <w:r w:rsidR="00180191">
        <w:rPr>
          <w:rFonts w:ascii="Arial" w:eastAsia="Arial" w:hAnsi="Arial" w:cs="Arial"/>
          <w:sz w:val="24"/>
          <w:shd w:val="clear" w:color="auto" w:fill="FFFFFF"/>
        </w:rPr>
        <w:t>…….</w:t>
      </w:r>
      <w:r w:rsidRPr="004A42BF">
        <w:rPr>
          <w:rFonts w:ascii="Arial" w:eastAsia="Arial" w:hAnsi="Arial" w:cs="Arial"/>
          <w:sz w:val="24"/>
          <w:shd w:val="clear" w:color="auto" w:fill="FFFFFF"/>
        </w:rPr>
        <w:t>… días del mes de ………</w:t>
      </w:r>
      <w:r w:rsidR="00180191">
        <w:rPr>
          <w:rFonts w:ascii="Arial" w:eastAsia="Arial" w:hAnsi="Arial" w:cs="Arial"/>
          <w:sz w:val="24"/>
          <w:shd w:val="clear" w:color="auto" w:fill="FFFFFF"/>
        </w:rPr>
        <w:t>…..</w:t>
      </w:r>
      <w:r w:rsidRPr="004A42BF">
        <w:rPr>
          <w:rFonts w:ascii="Arial" w:eastAsia="Arial" w:hAnsi="Arial" w:cs="Arial"/>
          <w:sz w:val="24"/>
          <w:shd w:val="clear" w:color="auto" w:fill="FFFFFF"/>
        </w:rPr>
        <w:t xml:space="preserve">…… de dos mil </w:t>
      </w:r>
      <w:r w:rsidR="00AC2E37" w:rsidRPr="004A42BF">
        <w:rPr>
          <w:rFonts w:ascii="Arial" w:eastAsia="Arial" w:hAnsi="Arial" w:cs="Arial"/>
          <w:sz w:val="24"/>
          <w:shd w:val="clear" w:color="auto" w:fill="FFFFFF"/>
        </w:rPr>
        <w:t>veintidós</w:t>
      </w:r>
      <w:r w:rsidRPr="004A42BF">
        <w:rPr>
          <w:rFonts w:ascii="Arial" w:eastAsia="Arial" w:hAnsi="Arial" w:cs="Arial"/>
          <w:sz w:val="24"/>
          <w:shd w:val="clear" w:color="auto" w:fill="FFFFFF"/>
        </w:rPr>
        <w:t>, el Sr./Sra. ………</w:t>
      </w:r>
      <w:r w:rsidR="00180191">
        <w:rPr>
          <w:rFonts w:ascii="Arial" w:eastAsia="Arial" w:hAnsi="Arial" w:cs="Arial"/>
          <w:sz w:val="24"/>
          <w:shd w:val="clear" w:color="auto" w:fill="FFFFFF"/>
        </w:rPr>
        <w:t>…</w:t>
      </w:r>
      <w:r w:rsidRPr="004A42BF">
        <w:rPr>
          <w:rFonts w:ascii="Arial" w:eastAsia="Arial" w:hAnsi="Arial" w:cs="Arial"/>
          <w:sz w:val="24"/>
          <w:shd w:val="clear" w:color="auto" w:fill="FFFFFF"/>
        </w:rPr>
        <w:t>………………</w:t>
      </w:r>
      <w:r w:rsidR="001043A0" w:rsidRPr="004A42BF">
        <w:rPr>
          <w:rFonts w:ascii="Arial" w:eastAsia="Arial" w:hAnsi="Arial" w:cs="Arial"/>
          <w:sz w:val="24"/>
          <w:shd w:val="clear" w:color="auto" w:fill="FFFFFF"/>
        </w:rPr>
        <w:t>……</w:t>
      </w:r>
      <w:r w:rsidRPr="004A42BF">
        <w:rPr>
          <w:rFonts w:ascii="Arial" w:eastAsia="Arial" w:hAnsi="Arial" w:cs="Arial"/>
          <w:sz w:val="24"/>
          <w:shd w:val="clear" w:color="auto" w:fill="FFFFFF"/>
        </w:rPr>
        <w:t>., titular de la cédula de identidad Nº …………………………., en representación de la empresa ……….………</w:t>
      </w:r>
      <w:r w:rsidR="00180191">
        <w:rPr>
          <w:rFonts w:ascii="Arial" w:eastAsia="Arial" w:hAnsi="Arial" w:cs="Arial"/>
          <w:sz w:val="24"/>
          <w:shd w:val="clear" w:color="auto" w:fill="FFFFFF"/>
        </w:rPr>
        <w:t>………………..</w:t>
      </w:r>
      <w:r w:rsidRPr="004A42BF">
        <w:rPr>
          <w:rFonts w:ascii="Arial" w:eastAsia="Arial" w:hAnsi="Arial" w:cs="Arial"/>
          <w:sz w:val="24"/>
          <w:shd w:val="clear" w:color="auto" w:fill="FFFFFF"/>
        </w:rPr>
        <w:t>…………, R.U.T./ Nº de Identificación fiscal …………………………………, constituyendo domicilio para todos sus efectos en esta ciudad en la calle ………………</w:t>
      </w:r>
      <w:r w:rsidR="00180191">
        <w:rPr>
          <w:rFonts w:ascii="Arial" w:eastAsia="Arial" w:hAnsi="Arial" w:cs="Arial"/>
          <w:sz w:val="24"/>
          <w:shd w:val="clear" w:color="auto" w:fill="FFFFFF"/>
        </w:rPr>
        <w:t>………………………..</w:t>
      </w:r>
      <w:r w:rsidRPr="004A42BF">
        <w:rPr>
          <w:rFonts w:ascii="Arial" w:eastAsia="Arial" w:hAnsi="Arial" w:cs="Arial"/>
          <w:sz w:val="24"/>
          <w:shd w:val="clear" w:color="auto" w:fill="FFFFFF"/>
        </w:rPr>
        <w:t xml:space="preserve">……., </w:t>
      </w:r>
    </w:p>
    <w:p w14:paraId="1565C25B" w14:textId="2AB5596A" w:rsidR="002B46FB" w:rsidRPr="004A42BF" w:rsidRDefault="002B46FB"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 xml:space="preserve">DECLARA QUE: </w:t>
      </w:r>
    </w:p>
    <w:p w14:paraId="7BDDD8D9" w14:textId="0A341147" w:rsidR="002B46FB" w:rsidRPr="004A42BF" w:rsidRDefault="005755C4"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 xml:space="preserve">PRIMERO. Aceptación del régimen de exclusividad. </w:t>
      </w:r>
      <w:r w:rsidR="002B46FB" w:rsidRPr="004A42BF">
        <w:rPr>
          <w:rFonts w:ascii="Arial" w:eastAsia="Arial" w:hAnsi="Arial" w:cs="Arial"/>
          <w:sz w:val="24"/>
          <w:shd w:val="clear" w:color="auto" w:fill="FFFFFF"/>
        </w:rPr>
        <w:t xml:space="preserve">La empresa abajo firmante se compromete: </w:t>
      </w:r>
    </w:p>
    <w:p w14:paraId="08D4FB17" w14:textId="5A01912A" w:rsidR="005755C4" w:rsidRPr="004A42BF" w:rsidRDefault="005755C4"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1.- A</w:t>
      </w:r>
      <w:r w:rsidR="002B46FB" w:rsidRPr="004A42BF">
        <w:rPr>
          <w:rFonts w:ascii="Arial" w:eastAsia="Arial" w:hAnsi="Arial" w:cs="Arial"/>
          <w:sz w:val="24"/>
          <w:shd w:val="clear" w:color="auto" w:fill="FFFFFF"/>
        </w:rPr>
        <w:t xml:space="preserve"> </w:t>
      </w:r>
      <w:r w:rsidRPr="004A42BF">
        <w:rPr>
          <w:rFonts w:ascii="Arial" w:eastAsia="Arial" w:hAnsi="Arial" w:cs="Arial"/>
          <w:sz w:val="24"/>
          <w:shd w:val="clear" w:color="auto" w:fill="FFFFFF"/>
        </w:rPr>
        <w:t>prestar el servicio de publicidad integral en régimen de exclusividad</w:t>
      </w:r>
      <w:r w:rsidR="00F17736" w:rsidRPr="004A42BF">
        <w:rPr>
          <w:rFonts w:ascii="Arial" w:eastAsia="Arial" w:hAnsi="Arial" w:cs="Arial"/>
          <w:sz w:val="24"/>
          <w:shd w:val="clear" w:color="auto" w:fill="FFFFFF"/>
        </w:rPr>
        <w:t xml:space="preserve"> de rubro</w:t>
      </w:r>
      <w:r w:rsidR="00CF6B57" w:rsidRPr="004A42BF">
        <w:rPr>
          <w:rFonts w:ascii="Arial" w:eastAsia="Arial" w:hAnsi="Arial" w:cs="Arial"/>
          <w:sz w:val="24"/>
          <w:shd w:val="clear" w:color="auto" w:fill="FFFFFF"/>
        </w:rPr>
        <w:t xml:space="preserve">. </w:t>
      </w:r>
      <w:r w:rsidRPr="004A42BF">
        <w:rPr>
          <w:rFonts w:ascii="Arial" w:eastAsia="Arial" w:hAnsi="Arial" w:cs="Arial"/>
          <w:sz w:val="24"/>
          <w:shd w:val="clear" w:color="auto" w:fill="FFFFFF"/>
        </w:rPr>
        <w:t xml:space="preserve"> </w:t>
      </w:r>
    </w:p>
    <w:p w14:paraId="6DB15760" w14:textId="102CF58F" w:rsidR="002B46FB" w:rsidRPr="004A42BF" w:rsidRDefault="005755C4"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 xml:space="preserve">2.- En caso de integrar un </w:t>
      </w:r>
      <w:r w:rsidR="0045057E" w:rsidRPr="004A42BF">
        <w:rPr>
          <w:rFonts w:ascii="Arial" w:eastAsia="Arial" w:hAnsi="Arial" w:cs="Arial"/>
          <w:sz w:val="24"/>
          <w:shd w:val="clear" w:color="auto" w:fill="FFFFFF"/>
        </w:rPr>
        <w:t>grupo de interés económico, el régimen de exclusividad alcanzará al referido grupo, así como a las empresas vinculadas y/o controladas o controlantes, de acuerdo a lo previsto en la Ley Nº 16.060, de 4 de setiembre de 1989.</w:t>
      </w:r>
    </w:p>
    <w:p w14:paraId="4771FCA7" w14:textId="77777777" w:rsidR="005755C4" w:rsidRPr="004A42BF" w:rsidRDefault="002B46FB"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 xml:space="preserve">SEGUNDO. Alcance de la obligación del presente </w:t>
      </w:r>
      <w:r w:rsidR="005755C4" w:rsidRPr="004A42BF">
        <w:rPr>
          <w:rFonts w:ascii="Arial" w:eastAsia="Arial" w:hAnsi="Arial" w:cs="Arial"/>
          <w:sz w:val="24"/>
          <w:shd w:val="clear" w:color="auto" w:fill="FFFFFF"/>
        </w:rPr>
        <w:t xml:space="preserve">Compromiso: </w:t>
      </w:r>
    </w:p>
    <w:p w14:paraId="7AF67964" w14:textId="77777777" w:rsidR="005755C4" w:rsidRPr="004A42BF" w:rsidRDefault="002B46FB"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 xml:space="preserve">La obligación </w:t>
      </w:r>
      <w:r w:rsidR="005755C4" w:rsidRPr="004A42BF">
        <w:rPr>
          <w:rFonts w:ascii="Arial" w:eastAsia="Arial" w:hAnsi="Arial" w:cs="Arial"/>
          <w:sz w:val="24"/>
          <w:shd w:val="clear" w:color="auto" w:fill="FFFFFF"/>
        </w:rPr>
        <w:t>de prestar el servicio en régimen de exclusividad comprenderá todos los servicios y entregables incluidos en la adjudicación.</w:t>
      </w:r>
    </w:p>
    <w:p w14:paraId="5C9BF2A7" w14:textId="77777777" w:rsidR="002B46FB" w:rsidRPr="004A42BF" w:rsidRDefault="002B46FB"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lastRenderedPageBreak/>
        <w:t xml:space="preserve">Asimismo, la empresa firmante se compromete a advertir a su personal –ya sea dependiente o contratado- </w:t>
      </w:r>
      <w:r w:rsidR="005755C4" w:rsidRPr="004A42BF">
        <w:rPr>
          <w:rFonts w:ascii="Arial" w:eastAsia="Arial" w:hAnsi="Arial" w:cs="Arial"/>
          <w:sz w:val="24"/>
          <w:shd w:val="clear" w:color="auto" w:fill="FFFFFF"/>
        </w:rPr>
        <w:t>del alcance del presente compromiso</w:t>
      </w:r>
      <w:r w:rsidRPr="004A42BF">
        <w:rPr>
          <w:rFonts w:ascii="Arial" w:eastAsia="Arial" w:hAnsi="Arial" w:cs="Arial"/>
          <w:sz w:val="24"/>
          <w:shd w:val="clear" w:color="auto" w:fill="FFFFFF"/>
        </w:rPr>
        <w:t xml:space="preserve">. </w:t>
      </w:r>
    </w:p>
    <w:p w14:paraId="7721AF02" w14:textId="1606A460" w:rsidR="003118E6" w:rsidRPr="004A42BF" w:rsidRDefault="003118E6"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A tal efecto, se obliga a mantener actualizada la información relativa a la conformación de su equipo de trabajo.</w:t>
      </w:r>
    </w:p>
    <w:p w14:paraId="65B8DE49" w14:textId="508686E6" w:rsidR="002B46FB" w:rsidRPr="004A42BF" w:rsidRDefault="005755C4"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TERCERO. Vigencia. La</w:t>
      </w:r>
      <w:r w:rsidR="002B46FB" w:rsidRPr="004A42BF">
        <w:rPr>
          <w:rFonts w:ascii="Arial" w:eastAsia="Arial" w:hAnsi="Arial" w:cs="Arial"/>
          <w:sz w:val="24"/>
          <w:shd w:val="clear" w:color="auto" w:fill="FFFFFF"/>
        </w:rPr>
        <w:t xml:space="preserve"> obligaci</w:t>
      </w:r>
      <w:r w:rsidRPr="004A42BF">
        <w:rPr>
          <w:rFonts w:ascii="Arial" w:eastAsia="Arial" w:hAnsi="Arial" w:cs="Arial"/>
          <w:sz w:val="24"/>
          <w:shd w:val="clear" w:color="auto" w:fill="FFFFFF"/>
        </w:rPr>
        <w:t>ón</w:t>
      </w:r>
      <w:r w:rsidR="002B46FB" w:rsidRPr="004A42BF">
        <w:rPr>
          <w:rFonts w:ascii="Arial" w:eastAsia="Arial" w:hAnsi="Arial" w:cs="Arial"/>
          <w:sz w:val="24"/>
          <w:shd w:val="clear" w:color="auto" w:fill="FFFFFF"/>
        </w:rPr>
        <w:t xml:space="preserve"> asumida en el presente Compromiso se mantendrá mientras dure el vínculo de la empresa firma</w:t>
      </w:r>
      <w:r w:rsidRPr="004A42BF">
        <w:rPr>
          <w:rFonts w:ascii="Arial" w:eastAsia="Arial" w:hAnsi="Arial" w:cs="Arial"/>
          <w:sz w:val="24"/>
          <w:shd w:val="clear" w:color="auto" w:fill="FFFFFF"/>
        </w:rPr>
        <w:t xml:space="preserve">nte con </w:t>
      </w:r>
      <w:r w:rsidR="00C06398" w:rsidRPr="004A42BF">
        <w:rPr>
          <w:rFonts w:ascii="Arial" w:eastAsia="Arial" w:hAnsi="Arial" w:cs="Arial"/>
          <w:sz w:val="24"/>
          <w:shd w:val="clear" w:color="auto" w:fill="FFFFFF"/>
        </w:rPr>
        <w:t>el INE.</w:t>
      </w:r>
    </w:p>
    <w:p w14:paraId="00348CC3" w14:textId="5A1F1007" w:rsidR="00746B5A" w:rsidRDefault="002B46FB" w:rsidP="004640AA">
      <w:pPr>
        <w:spacing w:after="200" w:line="360" w:lineRule="auto"/>
        <w:ind w:left="-142" w:right="566"/>
        <w:jc w:val="both"/>
        <w:rPr>
          <w:rFonts w:ascii="Arial" w:eastAsia="Arial" w:hAnsi="Arial" w:cs="Arial"/>
          <w:sz w:val="24"/>
          <w:shd w:val="clear" w:color="auto" w:fill="FFFFFF"/>
        </w:rPr>
      </w:pPr>
      <w:r w:rsidRPr="004A42BF">
        <w:rPr>
          <w:rFonts w:ascii="Arial" w:eastAsia="Arial" w:hAnsi="Arial" w:cs="Arial"/>
          <w:sz w:val="24"/>
          <w:shd w:val="clear" w:color="auto" w:fill="FFFFFF"/>
        </w:rPr>
        <w:t>CUARTO. Sanción por incumplimiento</w:t>
      </w:r>
      <w:r w:rsidR="009C6B53" w:rsidRPr="004A42BF">
        <w:rPr>
          <w:rFonts w:ascii="Arial" w:eastAsia="Arial" w:hAnsi="Arial" w:cs="Arial"/>
          <w:sz w:val="24"/>
          <w:shd w:val="clear" w:color="auto" w:fill="FFFFFF"/>
        </w:rPr>
        <w:t xml:space="preserve">. </w:t>
      </w:r>
      <w:r w:rsidRPr="004A42BF">
        <w:rPr>
          <w:rFonts w:ascii="Arial" w:eastAsia="Arial" w:hAnsi="Arial" w:cs="Arial"/>
          <w:sz w:val="24"/>
          <w:shd w:val="clear" w:color="auto" w:fill="FFFFFF"/>
        </w:rPr>
        <w:t xml:space="preserve">En caso de incumplimiento de las obligaciones que se asumen por este documento, </w:t>
      </w:r>
      <w:r w:rsidR="00C06398" w:rsidRPr="004A42BF">
        <w:rPr>
          <w:rFonts w:ascii="Arial" w:eastAsia="Arial" w:hAnsi="Arial" w:cs="Arial"/>
          <w:sz w:val="24"/>
          <w:shd w:val="clear" w:color="auto" w:fill="FFFFFF"/>
        </w:rPr>
        <w:t>el INE</w:t>
      </w:r>
      <w:r w:rsidRPr="004A42BF">
        <w:rPr>
          <w:rFonts w:ascii="Arial" w:eastAsia="Arial" w:hAnsi="Arial" w:cs="Arial"/>
          <w:sz w:val="24"/>
          <w:shd w:val="clear" w:color="auto" w:fill="FFFFFF"/>
        </w:rPr>
        <w:t xml:space="preserve"> queda plenamente facultad</w:t>
      </w:r>
      <w:r w:rsidR="00940B01">
        <w:rPr>
          <w:rFonts w:ascii="Arial" w:eastAsia="Arial" w:hAnsi="Arial" w:cs="Arial"/>
          <w:sz w:val="24"/>
          <w:shd w:val="clear" w:color="auto" w:fill="FFFFFF"/>
        </w:rPr>
        <w:t>o</w:t>
      </w:r>
      <w:r w:rsidRPr="004A42BF">
        <w:rPr>
          <w:rFonts w:ascii="Arial" w:eastAsia="Arial" w:hAnsi="Arial" w:cs="Arial"/>
          <w:sz w:val="24"/>
          <w:shd w:val="clear" w:color="auto" w:fill="FFFFFF"/>
        </w:rPr>
        <w:t xml:space="preserve"> para adoptar las medidas que por derecho correspondan.</w:t>
      </w:r>
    </w:p>
    <w:p w14:paraId="00646E72" w14:textId="77777777" w:rsidR="006842FC" w:rsidRDefault="006842FC" w:rsidP="004640AA">
      <w:pPr>
        <w:spacing w:after="200" w:line="360" w:lineRule="auto"/>
        <w:ind w:left="-142" w:right="566"/>
        <w:jc w:val="both"/>
        <w:rPr>
          <w:rFonts w:ascii="Arial" w:eastAsia="Arial" w:hAnsi="Arial" w:cs="Arial"/>
          <w:sz w:val="24"/>
          <w:shd w:val="clear" w:color="auto" w:fill="FFFFFF"/>
        </w:rPr>
      </w:pPr>
    </w:p>
    <w:p w14:paraId="1926CF71" w14:textId="77777777" w:rsidR="00D061CE" w:rsidRPr="004A42BF" w:rsidRDefault="00D061CE" w:rsidP="00D061CE">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Firma/s: ________________________ </w:t>
      </w:r>
    </w:p>
    <w:p w14:paraId="00F0F3CD" w14:textId="77777777" w:rsidR="00D061CE" w:rsidRPr="004A42BF" w:rsidRDefault="00D061CE" w:rsidP="00D061CE">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Aclaración: ______________________</w:t>
      </w:r>
    </w:p>
    <w:p w14:paraId="36C5B978" w14:textId="77777777" w:rsidR="00D061CE" w:rsidRPr="004A42BF" w:rsidRDefault="00D061CE" w:rsidP="00D061CE">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_______________________________</w:t>
      </w:r>
    </w:p>
    <w:p w14:paraId="5A68FAB3" w14:textId="77777777" w:rsidR="00D061CE" w:rsidRPr="004A42BF" w:rsidRDefault="00D061CE" w:rsidP="00D061CE">
      <w:pPr>
        <w:keepNext/>
        <w:keepLines/>
        <w:tabs>
          <w:tab w:val="left" w:pos="0"/>
        </w:tabs>
        <w:spacing w:before="240" w:after="0" w:line="360" w:lineRule="auto"/>
        <w:ind w:left="-142" w:right="566"/>
        <w:jc w:val="both"/>
        <w:rPr>
          <w:rFonts w:ascii="Arial" w:eastAsia="Arial" w:hAnsi="Arial" w:cs="Arial"/>
          <w:sz w:val="24"/>
          <w:szCs w:val="24"/>
        </w:rPr>
      </w:pPr>
      <w:r w:rsidRPr="004A42BF">
        <w:rPr>
          <w:rFonts w:ascii="Arial" w:eastAsia="Arial" w:hAnsi="Arial" w:cs="Arial"/>
          <w:sz w:val="24"/>
          <w:szCs w:val="24"/>
        </w:rPr>
        <w:t xml:space="preserve">C.I.: ____________________________ </w:t>
      </w:r>
    </w:p>
    <w:p w14:paraId="5C9EAD09" w14:textId="77777777" w:rsidR="006842FC" w:rsidRDefault="006842FC" w:rsidP="004640AA">
      <w:pPr>
        <w:spacing w:after="200" w:line="360" w:lineRule="auto"/>
        <w:ind w:left="-142" w:right="566"/>
        <w:jc w:val="both"/>
        <w:rPr>
          <w:rFonts w:ascii="Arial" w:eastAsia="Arial" w:hAnsi="Arial" w:cs="Arial"/>
          <w:sz w:val="24"/>
          <w:shd w:val="clear" w:color="auto" w:fill="FFFFFF"/>
        </w:rPr>
      </w:pPr>
    </w:p>
    <w:p w14:paraId="4E6128BB" w14:textId="77777777" w:rsidR="006842FC" w:rsidRPr="004A42BF" w:rsidRDefault="006842FC" w:rsidP="004640AA">
      <w:pPr>
        <w:spacing w:after="200" w:line="360" w:lineRule="auto"/>
        <w:ind w:left="-142" w:right="566"/>
        <w:jc w:val="both"/>
        <w:rPr>
          <w:rFonts w:ascii="Arial" w:eastAsia="Arial" w:hAnsi="Arial" w:cs="Arial"/>
          <w:sz w:val="24"/>
          <w:shd w:val="clear" w:color="auto" w:fill="FFFFFF"/>
        </w:rPr>
      </w:pPr>
    </w:p>
    <w:sectPr w:rsidR="006842FC" w:rsidRPr="004A42BF" w:rsidSect="008A4058">
      <w:headerReference w:type="default" r:id="rId24"/>
      <w:footerReference w:type="default" r:id="rId25"/>
      <w:pgSz w:w="11906" w:h="16838"/>
      <w:pgMar w:top="11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D54F" w14:textId="77777777" w:rsidR="00B47A1E" w:rsidRDefault="00B47A1E" w:rsidP="00B0675A">
      <w:pPr>
        <w:spacing w:after="0" w:line="240" w:lineRule="auto"/>
      </w:pPr>
      <w:r>
        <w:separator/>
      </w:r>
    </w:p>
  </w:endnote>
  <w:endnote w:type="continuationSeparator" w:id="0">
    <w:p w14:paraId="4BCD7A51" w14:textId="77777777" w:rsidR="00B47A1E" w:rsidRDefault="00B47A1E" w:rsidP="00B0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MT">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8668"/>
      <w:docPartObj>
        <w:docPartGallery w:val="Page Numbers (Bottom of Page)"/>
        <w:docPartUnique/>
      </w:docPartObj>
    </w:sdtPr>
    <w:sdtEndPr/>
    <w:sdtContent>
      <w:p w14:paraId="52041F0C" w14:textId="2D9D1607" w:rsidR="007925B8" w:rsidRDefault="007925B8">
        <w:pPr>
          <w:pStyle w:val="Piedepgina"/>
          <w:jc w:val="center"/>
        </w:pPr>
        <w:r>
          <w:fldChar w:fldCharType="begin"/>
        </w:r>
        <w:r>
          <w:instrText>PAGE   \* MERGEFORMAT</w:instrText>
        </w:r>
        <w:r>
          <w:fldChar w:fldCharType="separate"/>
        </w:r>
        <w:r w:rsidR="00600BE4">
          <w:rPr>
            <w:noProof/>
          </w:rPr>
          <w:t>1</w:t>
        </w:r>
        <w:r>
          <w:fldChar w:fldCharType="end"/>
        </w:r>
      </w:p>
    </w:sdtContent>
  </w:sdt>
  <w:p w14:paraId="7256E976" w14:textId="77777777" w:rsidR="007925B8" w:rsidRDefault="007925B8" w:rsidP="003F0A89">
    <w:pPr>
      <w:pStyle w:val="Piedepgina"/>
      <w:jc w:val="center"/>
      <w:rPr>
        <w:color w:val="1108BC"/>
        <w:sz w:val="16"/>
        <w:szCs w:val="16"/>
        <w:lang w:val="en-US"/>
      </w:rPr>
    </w:pPr>
    <w:proofErr w:type="spellStart"/>
    <w:r>
      <w:rPr>
        <w:color w:val="1108BC"/>
        <w:sz w:val="16"/>
        <w:szCs w:val="16"/>
        <w:lang w:val="en-US"/>
      </w:rPr>
      <w:t>Liniers</w:t>
    </w:r>
    <w:proofErr w:type="spellEnd"/>
    <w:r>
      <w:rPr>
        <w:color w:val="1108BC"/>
        <w:sz w:val="16"/>
        <w:szCs w:val="16"/>
        <w:lang w:val="en-US"/>
      </w:rPr>
      <w:t xml:space="preserve"> 1280 – C.P.: 11.100</w:t>
    </w:r>
  </w:p>
  <w:p w14:paraId="0B474C35" w14:textId="77777777" w:rsidR="007925B8" w:rsidRDefault="007925B8" w:rsidP="003F0A89">
    <w:pPr>
      <w:pStyle w:val="Piedepgina"/>
      <w:jc w:val="center"/>
      <w:rPr>
        <w:color w:val="1108BC"/>
        <w:sz w:val="16"/>
        <w:szCs w:val="16"/>
        <w:lang w:val="en-US"/>
      </w:rPr>
    </w:pPr>
    <w:r>
      <w:rPr>
        <w:color w:val="1108BC"/>
        <w:sz w:val="16"/>
        <w:szCs w:val="16"/>
        <w:lang w:val="en-US"/>
      </w:rPr>
      <w:t xml:space="preserve">Tel.: (598) 2902 7303 – Int.: 7696 </w:t>
    </w:r>
  </w:p>
  <w:p w14:paraId="494335F1" w14:textId="77777777" w:rsidR="007925B8" w:rsidRDefault="007925B8" w:rsidP="003F0A89">
    <w:pPr>
      <w:pStyle w:val="Piedepgina"/>
      <w:jc w:val="center"/>
      <w:rPr>
        <w:color w:val="1108BC"/>
        <w:sz w:val="16"/>
        <w:szCs w:val="16"/>
        <w:lang w:val="en-US"/>
      </w:rPr>
    </w:pPr>
    <w:r>
      <w:rPr>
        <w:color w:val="1108BC"/>
        <w:sz w:val="16"/>
        <w:szCs w:val="16"/>
        <w:lang w:val="en-US"/>
      </w:rPr>
      <w:t>www.ine.gub.uy</w:t>
    </w:r>
  </w:p>
  <w:p w14:paraId="32792A3B" w14:textId="77777777" w:rsidR="007925B8" w:rsidRDefault="007925B8" w:rsidP="003F0A89">
    <w:pPr>
      <w:pStyle w:val="Piedepgina"/>
      <w:jc w:val="center"/>
      <w:rPr>
        <w:color w:val="1108BC"/>
        <w:sz w:val="16"/>
        <w:szCs w:val="16"/>
        <w:lang w:val="en-US"/>
      </w:rPr>
    </w:pPr>
    <w:r>
      <w:rPr>
        <w:color w:val="1108BC"/>
        <w:sz w:val="16"/>
        <w:szCs w:val="16"/>
        <w:lang w:val="en-US"/>
      </w:rPr>
      <w:t>Montevideo – Uruguay</w:t>
    </w:r>
  </w:p>
  <w:p w14:paraId="7E17691F" w14:textId="611BC968" w:rsidR="007925B8" w:rsidRDefault="007925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B55A5" w14:textId="77777777" w:rsidR="00B47A1E" w:rsidRDefault="00B47A1E" w:rsidP="00B0675A">
      <w:pPr>
        <w:spacing w:after="0" w:line="240" w:lineRule="auto"/>
      </w:pPr>
      <w:r>
        <w:separator/>
      </w:r>
    </w:p>
  </w:footnote>
  <w:footnote w:type="continuationSeparator" w:id="0">
    <w:p w14:paraId="6CE4603F" w14:textId="77777777" w:rsidR="00B47A1E" w:rsidRDefault="00B47A1E" w:rsidP="00B0675A">
      <w:pPr>
        <w:spacing w:after="0" w:line="240" w:lineRule="auto"/>
      </w:pPr>
      <w:r>
        <w:continuationSeparator/>
      </w:r>
    </w:p>
  </w:footnote>
  <w:footnote w:id="1">
    <w:p w14:paraId="40B6F915" w14:textId="77777777" w:rsidR="007925B8" w:rsidRPr="004A1A55" w:rsidRDefault="007925B8">
      <w:pPr>
        <w:pStyle w:val="Textonotapie"/>
      </w:pPr>
      <w:r>
        <w:rPr>
          <w:rStyle w:val="Refdenotaalpie"/>
        </w:rPr>
        <w:footnoteRef/>
      </w:r>
      <w:r>
        <w:t xml:space="preserve"> </w:t>
      </w:r>
      <w:r w:rsidRPr="002A3210">
        <w:rPr>
          <w:rStyle w:val="Fuentedeprrafopredeter2"/>
          <w:rFonts w:cs="Arial"/>
        </w:rPr>
        <w:t>En caso de intención de Consorcio, todas las empresas que lo integrarán deberán identificarse en este formulario, suscribiéndolo.</w:t>
      </w:r>
    </w:p>
  </w:footnote>
  <w:footnote w:id="2">
    <w:p w14:paraId="714D21CF" w14:textId="728E0A1C" w:rsidR="007925B8" w:rsidRDefault="007925B8">
      <w:pPr>
        <w:pStyle w:val="Textonotapie"/>
      </w:pPr>
      <w:r>
        <w:rPr>
          <w:rStyle w:val="Refdenotaalpie"/>
        </w:rPr>
        <w:footnoteRef/>
      </w:r>
      <w:r>
        <w:t xml:space="preserve"> </w:t>
      </w:r>
      <w:r w:rsidRPr="00645055">
        <w:t>1852, 1860, 1908, 1963, 1975, 1985, 1996, 2011.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6A2A" w14:textId="2E0EF65B" w:rsidR="007925B8" w:rsidRDefault="007925B8">
    <w:pPr>
      <w:pStyle w:val="Encabezado"/>
    </w:pPr>
    <w:r>
      <w:rPr>
        <w:noProof/>
        <w:lang w:eastAsia="es-UY"/>
      </w:rPr>
      <w:drawing>
        <wp:inline distT="0" distB="0" distL="0" distR="0" wp14:anchorId="4EDD9834" wp14:editId="41FC25B8">
          <wp:extent cx="5400040" cy="1667372"/>
          <wp:effectExtent l="0" t="0" r="0" b="0"/>
          <wp:docPr id="3" name="Imagen 3" descr="Cabezal hojas membretada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zal hojas membretadas-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667372"/>
                  </a:xfrm>
                  <a:prstGeom prst="rect">
                    <a:avLst/>
                  </a:prstGeom>
                  <a:noFill/>
                  <a:ln>
                    <a:noFill/>
                  </a:ln>
                </pic:spPr>
              </pic:pic>
            </a:graphicData>
          </a:graphic>
        </wp:inline>
      </w:drawing>
    </w:r>
  </w:p>
  <w:p w14:paraId="3065C48C" w14:textId="77777777" w:rsidR="007925B8" w:rsidRDefault="007925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8B8"/>
    <w:multiLevelType w:val="hybridMultilevel"/>
    <w:tmpl w:val="66649ADC"/>
    <w:lvl w:ilvl="0" w:tplc="380A0017">
      <w:start w:val="1"/>
      <w:numFmt w:val="lowerLetter"/>
      <w:lvlText w:val="%1)"/>
      <w:lvlJc w:val="left"/>
      <w:pPr>
        <w:ind w:left="578" w:hanging="360"/>
      </w:pPr>
    </w:lvl>
    <w:lvl w:ilvl="1" w:tplc="93302E8A">
      <w:start w:val="1"/>
      <w:numFmt w:val="lowerLetter"/>
      <w:lvlText w:val="%2."/>
      <w:lvlJc w:val="left"/>
      <w:pPr>
        <w:ind w:left="1298" w:hanging="360"/>
      </w:pPr>
      <w:rPr>
        <w:color w:val="auto"/>
      </w:rPr>
    </w:lvl>
    <w:lvl w:ilvl="2" w:tplc="380A001B" w:tentative="1">
      <w:start w:val="1"/>
      <w:numFmt w:val="lowerRoman"/>
      <w:lvlText w:val="%3."/>
      <w:lvlJc w:val="right"/>
      <w:pPr>
        <w:ind w:left="2018" w:hanging="180"/>
      </w:pPr>
    </w:lvl>
    <w:lvl w:ilvl="3" w:tplc="380A000F" w:tentative="1">
      <w:start w:val="1"/>
      <w:numFmt w:val="decimal"/>
      <w:lvlText w:val="%4."/>
      <w:lvlJc w:val="left"/>
      <w:pPr>
        <w:ind w:left="2738" w:hanging="360"/>
      </w:pPr>
    </w:lvl>
    <w:lvl w:ilvl="4" w:tplc="380A0019" w:tentative="1">
      <w:start w:val="1"/>
      <w:numFmt w:val="lowerLetter"/>
      <w:lvlText w:val="%5."/>
      <w:lvlJc w:val="left"/>
      <w:pPr>
        <w:ind w:left="3458" w:hanging="360"/>
      </w:pPr>
    </w:lvl>
    <w:lvl w:ilvl="5" w:tplc="380A001B" w:tentative="1">
      <w:start w:val="1"/>
      <w:numFmt w:val="lowerRoman"/>
      <w:lvlText w:val="%6."/>
      <w:lvlJc w:val="right"/>
      <w:pPr>
        <w:ind w:left="4178" w:hanging="180"/>
      </w:pPr>
    </w:lvl>
    <w:lvl w:ilvl="6" w:tplc="380A000F" w:tentative="1">
      <w:start w:val="1"/>
      <w:numFmt w:val="decimal"/>
      <w:lvlText w:val="%7."/>
      <w:lvlJc w:val="left"/>
      <w:pPr>
        <w:ind w:left="4898" w:hanging="360"/>
      </w:pPr>
    </w:lvl>
    <w:lvl w:ilvl="7" w:tplc="380A0019" w:tentative="1">
      <w:start w:val="1"/>
      <w:numFmt w:val="lowerLetter"/>
      <w:lvlText w:val="%8."/>
      <w:lvlJc w:val="left"/>
      <w:pPr>
        <w:ind w:left="5618" w:hanging="360"/>
      </w:pPr>
    </w:lvl>
    <w:lvl w:ilvl="8" w:tplc="380A001B" w:tentative="1">
      <w:start w:val="1"/>
      <w:numFmt w:val="lowerRoman"/>
      <w:lvlText w:val="%9."/>
      <w:lvlJc w:val="right"/>
      <w:pPr>
        <w:ind w:left="6338" w:hanging="180"/>
      </w:pPr>
    </w:lvl>
  </w:abstractNum>
  <w:abstractNum w:abstractNumId="1">
    <w:nsid w:val="0DDA263D"/>
    <w:multiLevelType w:val="multilevel"/>
    <w:tmpl w:val="5E4E3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F5F01"/>
    <w:multiLevelType w:val="hybridMultilevel"/>
    <w:tmpl w:val="323ECAD4"/>
    <w:lvl w:ilvl="0" w:tplc="380A0003">
      <w:start w:val="1"/>
      <w:numFmt w:val="bullet"/>
      <w:lvlText w:val="o"/>
      <w:lvlJc w:val="left"/>
      <w:pPr>
        <w:ind w:left="1165" w:hanging="360"/>
      </w:pPr>
      <w:rPr>
        <w:rFonts w:ascii="Courier New" w:hAnsi="Courier New" w:cs="Courier New" w:hint="default"/>
      </w:rPr>
    </w:lvl>
    <w:lvl w:ilvl="1" w:tplc="380A0003" w:tentative="1">
      <w:start w:val="1"/>
      <w:numFmt w:val="bullet"/>
      <w:lvlText w:val="o"/>
      <w:lvlJc w:val="left"/>
      <w:pPr>
        <w:ind w:left="2529" w:hanging="360"/>
      </w:pPr>
      <w:rPr>
        <w:rFonts w:ascii="Courier New" w:hAnsi="Courier New" w:cs="Courier New" w:hint="default"/>
      </w:rPr>
    </w:lvl>
    <w:lvl w:ilvl="2" w:tplc="380A0005" w:tentative="1">
      <w:start w:val="1"/>
      <w:numFmt w:val="bullet"/>
      <w:lvlText w:val=""/>
      <w:lvlJc w:val="left"/>
      <w:pPr>
        <w:ind w:left="3249" w:hanging="360"/>
      </w:pPr>
      <w:rPr>
        <w:rFonts w:ascii="Wingdings" w:hAnsi="Wingdings" w:hint="default"/>
      </w:rPr>
    </w:lvl>
    <w:lvl w:ilvl="3" w:tplc="380A0001" w:tentative="1">
      <w:start w:val="1"/>
      <w:numFmt w:val="bullet"/>
      <w:lvlText w:val=""/>
      <w:lvlJc w:val="left"/>
      <w:pPr>
        <w:ind w:left="3969" w:hanging="360"/>
      </w:pPr>
      <w:rPr>
        <w:rFonts w:ascii="Symbol" w:hAnsi="Symbol" w:hint="default"/>
      </w:rPr>
    </w:lvl>
    <w:lvl w:ilvl="4" w:tplc="380A0003" w:tentative="1">
      <w:start w:val="1"/>
      <w:numFmt w:val="bullet"/>
      <w:lvlText w:val="o"/>
      <w:lvlJc w:val="left"/>
      <w:pPr>
        <w:ind w:left="4689" w:hanging="360"/>
      </w:pPr>
      <w:rPr>
        <w:rFonts w:ascii="Courier New" w:hAnsi="Courier New" w:cs="Courier New" w:hint="default"/>
      </w:rPr>
    </w:lvl>
    <w:lvl w:ilvl="5" w:tplc="380A0005" w:tentative="1">
      <w:start w:val="1"/>
      <w:numFmt w:val="bullet"/>
      <w:lvlText w:val=""/>
      <w:lvlJc w:val="left"/>
      <w:pPr>
        <w:ind w:left="5409" w:hanging="360"/>
      </w:pPr>
      <w:rPr>
        <w:rFonts w:ascii="Wingdings" w:hAnsi="Wingdings" w:hint="default"/>
      </w:rPr>
    </w:lvl>
    <w:lvl w:ilvl="6" w:tplc="380A0001" w:tentative="1">
      <w:start w:val="1"/>
      <w:numFmt w:val="bullet"/>
      <w:lvlText w:val=""/>
      <w:lvlJc w:val="left"/>
      <w:pPr>
        <w:ind w:left="6129" w:hanging="360"/>
      </w:pPr>
      <w:rPr>
        <w:rFonts w:ascii="Symbol" w:hAnsi="Symbol" w:hint="default"/>
      </w:rPr>
    </w:lvl>
    <w:lvl w:ilvl="7" w:tplc="380A0003" w:tentative="1">
      <w:start w:val="1"/>
      <w:numFmt w:val="bullet"/>
      <w:lvlText w:val="o"/>
      <w:lvlJc w:val="left"/>
      <w:pPr>
        <w:ind w:left="6849" w:hanging="360"/>
      </w:pPr>
      <w:rPr>
        <w:rFonts w:ascii="Courier New" w:hAnsi="Courier New" w:cs="Courier New" w:hint="default"/>
      </w:rPr>
    </w:lvl>
    <w:lvl w:ilvl="8" w:tplc="380A0005" w:tentative="1">
      <w:start w:val="1"/>
      <w:numFmt w:val="bullet"/>
      <w:lvlText w:val=""/>
      <w:lvlJc w:val="left"/>
      <w:pPr>
        <w:ind w:left="7569" w:hanging="360"/>
      </w:pPr>
      <w:rPr>
        <w:rFonts w:ascii="Wingdings" w:hAnsi="Wingdings" w:hint="default"/>
      </w:rPr>
    </w:lvl>
  </w:abstractNum>
  <w:abstractNum w:abstractNumId="3">
    <w:nsid w:val="18926188"/>
    <w:multiLevelType w:val="hybridMultilevel"/>
    <w:tmpl w:val="661E295C"/>
    <w:lvl w:ilvl="0" w:tplc="380A0017">
      <w:start w:val="1"/>
      <w:numFmt w:val="low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
    <w:nsid w:val="19F9208F"/>
    <w:multiLevelType w:val="hybridMultilevel"/>
    <w:tmpl w:val="9D2E5FC0"/>
    <w:lvl w:ilvl="0" w:tplc="0C0A0015">
      <w:start w:val="1"/>
      <w:numFmt w:val="upp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5">
    <w:nsid w:val="1CDC5068"/>
    <w:multiLevelType w:val="hybridMultilevel"/>
    <w:tmpl w:val="CF4C1960"/>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7261C42"/>
    <w:multiLevelType w:val="hybridMultilevel"/>
    <w:tmpl w:val="200A7B1A"/>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8992402"/>
    <w:multiLevelType w:val="multilevel"/>
    <w:tmpl w:val="0FD85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3079FC"/>
    <w:multiLevelType w:val="multilevel"/>
    <w:tmpl w:val="24B6A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337A4"/>
    <w:multiLevelType w:val="hybridMultilevel"/>
    <w:tmpl w:val="ED3CD1FA"/>
    <w:lvl w:ilvl="0" w:tplc="0C0A0015">
      <w:start w:val="1"/>
      <w:numFmt w:val="upperLetter"/>
      <w:lvlText w:val="%1."/>
      <w:lvlJc w:val="left"/>
      <w:pPr>
        <w:ind w:left="720" w:hanging="360"/>
      </w:pPr>
      <w:rPr>
        <w:rFonts w:hint="default"/>
      </w:rPr>
    </w:lvl>
    <w:lvl w:ilvl="1" w:tplc="DA4E7368">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DA657A"/>
    <w:multiLevelType w:val="hybridMultilevel"/>
    <w:tmpl w:val="2FC648E8"/>
    <w:lvl w:ilvl="0" w:tplc="380A0013">
      <w:start w:val="1"/>
      <w:numFmt w:val="upperRoman"/>
      <w:lvlText w:val="%1."/>
      <w:lvlJc w:val="right"/>
      <w:pPr>
        <w:ind w:left="2157" w:hanging="360"/>
      </w:pPr>
    </w:lvl>
    <w:lvl w:ilvl="1" w:tplc="0C0A0003" w:tentative="1">
      <w:start w:val="1"/>
      <w:numFmt w:val="lowerLetter"/>
      <w:lvlText w:val="%2."/>
      <w:lvlJc w:val="left"/>
      <w:pPr>
        <w:ind w:left="2877" w:hanging="360"/>
      </w:pPr>
    </w:lvl>
    <w:lvl w:ilvl="2" w:tplc="0C0A0005" w:tentative="1">
      <w:start w:val="1"/>
      <w:numFmt w:val="lowerRoman"/>
      <w:lvlText w:val="%3."/>
      <w:lvlJc w:val="right"/>
      <w:pPr>
        <w:ind w:left="3597" w:hanging="180"/>
      </w:pPr>
    </w:lvl>
    <w:lvl w:ilvl="3" w:tplc="0C0A0001" w:tentative="1">
      <w:start w:val="1"/>
      <w:numFmt w:val="decimal"/>
      <w:lvlText w:val="%4."/>
      <w:lvlJc w:val="left"/>
      <w:pPr>
        <w:ind w:left="4317" w:hanging="360"/>
      </w:pPr>
    </w:lvl>
    <w:lvl w:ilvl="4" w:tplc="0C0A0003" w:tentative="1">
      <w:start w:val="1"/>
      <w:numFmt w:val="lowerLetter"/>
      <w:lvlText w:val="%5."/>
      <w:lvlJc w:val="left"/>
      <w:pPr>
        <w:ind w:left="5037" w:hanging="360"/>
      </w:pPr>
    </w:lvl>
    <w:lvl w:ilvl="5" w:tplc="0C0A0005" w:tentative="1">
      <w:start w:val="1"/>
      <w:numFmt w:val="lowerRoman"/>
      <w:lvlText w:val="%6."/>
      <w:lvlJc w:val="right"/>
      <w:pPr>
        <w:ind w:left="5757" w:hanging="180"/>
      </w:pPr>
    </w:lvl>
    <w:lvl w:ilvl="6" w:tplc="0C0A0001" w:tentative="1">
      <w:start w:val="1"/>
      <w:numFmt w:val="decimal"/>
      <w:lvlText w:val="%7."/>
      <w:lvlJc w:val="left"/>
      <w:pPr>
        <w:ind w:left="6477" w:hanging="360"/>
      </w:pPr>
    </w:lvl>
    <w:lvl w:ilvl="7" w:tplc="0C0A0003" w:tentative="1">
      <w:start w:val="1"/>
      <w:numFmt w:val="lowerLetter"/>
      <w:lvlText w:val="%8."/>
      <w:lvlJc w:val="left"/>
      <w:pPr>
        <w:ind w:left="7197" w:hanging="360"/>
      </w:pPr>
    </w:lvl>
    <w:lvl w:ilvl="8" w:tplc="0C0A0005" w:tentative="1">
      <w:start w:val="1"/>
      <w:numFmt w:val="lowerRoman"/>
      <w:lvlText w:val="%9."/>
      <w:lvlJc w:val="right"/>
      <w:pPr>
        <w:ind w:left="7917" w:hanging="180"/>
      </w:pPr>
    </w:lvl>
  </w:abstractNum>
  <w:abstractNum w:abstractNumId="11">
    <w:nsid w:val="38863A29"/>
    <w:multiLevelType w:val="multilevel"/>
    <w:tmpl w:val="97ECBA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FA0E95"/>
    <w:multiLevelType w:val="multilevel"/>
    <w:tmpl w:val="2E32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F00E53"/>
    <w:multiLevelType w:val="hybridMultilevel"/>
    <w:tmpl w:val="10945F44"/>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C830A0A"/>
    <w:multiLevelType w:val="multilevel"/>
    <w:tmpl w:val="990A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F156C6"/>
    <w:multiLevelType w:val="hybridMultilevel"/>
    <w:tmpl w:val="59EAEADE"/>
    <w:lvl w:ilvl="0" w:tplc="E87A3DC4">
      <w:start w:val="1"/>
      <w:numFmt w:val="decimal"/>
      <w:pStyle w:val="TtulodeTDC"/>
      <w:lvlText w:val="%1."/>
      <w:lvlJc w:val="left"/>
      <w:pPr>
        <w:ind w:left="360" w:hanging="360"/>
      </w:pPr>
      <w:rPr>
        <w:rFonts w:ascii="Arial" w:hAnsi="Arial" w:hint="default"/>
        <w:color w:val="auto"/>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8685933"/>
    <w:multiLevelType w:val="multilevel"/>
    <w:tmpl w:val="67E65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00311B"/>
    <w:multiLevelType w:val="multilevel"/>
    <w:tmpl w:val="378C5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17847"/>
    <w:multiLevelType w:val="hybridMultilevel"/>
    <w:tmpl w:val="0C3009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0595D7C"/>
    <w:multiLevelType w:val="hybridMultilevel"/>
    <w:tmpl w:val="9E9E9082"/>
    <w:lvl w:ilvl="0" w:tplc="6AA0EF6A">
      <w:start w:val="1"/>
      <w:numFmt w:val="decimal"/>
      <w:lvlText w:val="%1."/>
      <w:lvlJc w:val="left"/>
      <w:pPr>
        <w:ind w:left="360" w:hanging="360"/>
      </w:pPr>
      <w:rPr>
        <w:rFonts w:ascii="Arial" w:hAnsi="Arial" w:cs="Arial" w:hint="default"/>
        <w:b/>
        <w:color w:val="000000" w:themeColor="text1"/>
        <w:sz w:val="28"/>
        <w:szCs w:val="28"/>
        <w:lang w:val="es-UY"/>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B32781"/>
    <w:multiLevelType w:val="hybridMultilevel"/>
    <w:tmpl w:val="85241642"/>
    <w:lvl w:ilvl="0" w:tplc="380A0017">
      <w:start w:val="1"/>
      <w:numFmt w:val="lowerLetter"/>
      <w:lvlText w:val="%1)"/>
      <w:lvlJc w:val="left"/>
      <w:pPr>
        <w:ind w:left="578" w:hanging="360"/>
      </w:pPr>
    </w:lvl>
    <w:lvl w:ilvl="1" w:tplc="380A0019" w:tentative="1">
      <w:start w:val="1"/>
      <w:numFmt w:val="lowerLetter"/>
      <w:lvlText w:val="%2."/>
      <w:lvlJc w:val="left"/>
      <w:pPr>
        <w:ind w:left="1298" w:hanging="360"/>
      </w:pPr>
    </w:lvl>
    <w:lvl w:ilvl="2" w:tplc="380A001B" w:tentative="1">
      <w:start w:val="1"/>
      <w:numFmt w:val="lowerRoman"/>
      <w:lvlText w:val="%3."/>
      <w:lvlJc w:val="right"/>
      <w:pPr>
        <w:ind w:left="2018" w:hanging="180"/>
      </w:pPr>
    </w:lvl>
    <w:lvl w:ilvl="3" w:tplc="380A000F" w:tentative="1">
      <w:start w:val="1"/>
      <w:numFmt w:val="decimal"/>
      <w:lvlText w:val="%4."/>
      <w:lvlJc w:val="left"/>
      <w:pPr>
        <w:ind w:left="2738" w:hanging="360"/>
      </w:pPr>
    </w:lvl>
    <w:lvl w:ilvl="4" w:tplc="380A0019" w:tentative="1">
      <w:start w:val="1"/>
      <w:numFmt w:val="lowerLetter"/>
      <w:lvlText w:val="%5."/>
      <w:lvlJc w:val="left"/>
      <w:pPr>
        <w:ind w:left="3458" w:hanging="360"/>
      </w:pPr>
    </w:lvl>
    <w:lvl w:ilvl="5" w:tplc="380A001B" w:tentative="1">
      <w:start w:val="1"/>
      <w:numFmt w:val="lowerRoman"/>
      <w:lvlText w:val="%6."/>
      <w:lvlJc w:val="right"/>
      <w:pPr>
        <w:ind w:left="4178" w:hanging="180"/>
      </w:pPr>
    </w:lvl>
    <w:lvl w:ilvl="6" w:tplc="380A000F" w:tentative="1">
      <w:start w:val="1"/>
      <w:numFmt w:val="decimal"/>
      <w:lvlText w:val="%7."/>
      <w:lvlJc w:val="left"/>
      <w:pPr>
        <w:ind w:left="4898" w:hanging="360"/>
      </w:pPr>
    </w:lvl>
    <w:lvl w:ilvl="7" w:tplc="380A0019" w:tentative="1">
      <w:start w:val="1"/>
      <w:numFmt w:val="lowerLetter"/>
      <w:lvlText w:val="%8."/>
      <w:lvlJc w:val="left"/>
      <w:pPr>
        <w:ind w:left="5618" w:hanging="360"/>
      </w:pPr>
    </w:lvl>
    <w:lvl w:ilvl="8" w:tplc="380A001B" w:tentative="1">
      <w:start w:val="1"/>
      <w:numFmt w:val="lowerRoman"/>
      <w:lvlText w:val="%9."/>
      <w:lvlJc w:val="right"/>
      <w:pPr>
        <w:ind w:left="6338" w:hanging="180"/>
      </w:pPr>
    </w:lvl>
  </w:abstractNum>
  <w:abstractNum w:abstractNumId="21">
    <w:nsid w:val="7D422B0B"/>
    <w:multiLevelType w:val="hybridMultilevel"/>
    <w:tmpl w:val="FC060F06"/>
    <w:lvl w:ilvl="0" w:tplc="380A0017">
      <w:start w:val="1"/>
      <w:numFmt w:val="lowerLetter"/>
      <w:lvlText w:val="%1)"/>
      <w:lvlJc w:val="left"/>
      <w:pPr>
        <w:ind w:left="578" w:hanging="360"/>
      </w:pPr>
    </w:lvl>
    <w:lvl w:ilvl="1" w:tplc="380A0019" w:tentative="1">
      <w:start w:val="1"/>
      <w:numFmt w:val="lowerLetter"/>
      <w:lvlText w:val="%2."/>
      <w:lvlJc w:val="left"/>
      <w:pPr>
        <w:ind w:left="1298" w:hanging="360"/>
      </w:pPr>
    </w:lvl>
    <w:lvl w:ilvl="2" w:tplc="380A001B" w:tentative="1">
      <w:start w:val="1"/>
      <w:numFmt w:val="lowerRoman"/>
      <w:lvlText w:val="%3."/>
      <w:lvlJc w:val="right"/>
      <w:pPr>
        <w:ind w:left="2018" w:hanging="180"/>
      </w:pPr>
    </w:lvl>
    <w:lvl w:ilvl="3" w:tplc="380A000F" w:tentative="1">
      <w:start w:val="1"/>
      <w:numFmt w:val="decimal"/>
      <w:lvlText w:val="%4."/>
      <w:lvlJc w:val="left"/>
      <w:pPr>
        <w:ind w:left="2738" w:hanging="360"/>
      </w:pPr>
    </w:lvl>
    <w:lvl w:ilvl="4" w:tplc="380A0019" w:tentative="1">
      <w:start w:val="1"/>
      <w:numFmt w:val="lowerLetter"/>
      <w:lvlText w:val="%5."/>
      <w:lvlJc w:val="left"/>
      <w:pPr>
        <w:ind w:left="3458" w:hanging="360"/>
      </w:pPr>
    </w:lvl>
    <w:lvl w:ilvl="5" w:tplc="380A001B" w:tentative="1">
      <w:start w:val="1"/>
      <w:numFmt w:val="lowerRoman"/>
      <w:lvlText w:val="%6."/>
      <w:lvlJc w:val="right"/>
      <w:pPr>
        <w:ind w:left="4178" w:hanging="180"/>
      </w:pPr>
    </w:lvl>
    <w:lvl w:ilvl="6" w:tplc="380A000F" w:tentative="1">
      <w:start w:val="1"/>
      <w:numFmt w:val="decimal"/>
      <w:lvlText w:val="%7."/>
      <w:lvlJc w:val="left"/>
      <w:pPr>
        <w:ind w:left="4898" w:hanging="360"/>
      </w:pPr>
    </w:lvl>
    <w:lvl w:ilvl="7" w:tplc="380A0019" w:tentative="1">
      <w:start w:val="1"/>
      <w:numFmt w:val="lowerLetter"/>
      <w:lvlText w:val="%8."/>
      <w:lvlJc w:val="left"/>
      <w:pPr>
        <w:ind w:left="5618" w:hanging="360"/>
      </w:pPr>
    </w:lvl>
    <w:lvl w:ilvl="8" w:tplc="380A001B" w:tentative="1">
      <w:start w:val="1"/>
      <w:numFmt w:val="lowerRoman"/>
      <w:lvlText w:val="%9."/>
      <w:lvlJc w:val="right"/>
      <w:pPr>
        <w:ind w:left="6338" w:hanging="180"/>
      </w:pPr>
    </w:lvl>
  </w:abstractNum>
  <w:abstractNum w:abstractNumId="22">
    <w:nsid w:val="7E2F2E91"/>
    <w:multiLevelType w:val="hybridMultilevel"/>
    <w:tmpl w:val="AB0EEC1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1384F106">
      <w:numFmt w:val="bullet"/>
      <w:lvlText w:val="-"/>
      <w:lvlJc w:val="left"/>
      <w:pPr>
        <w:ind w:left="2160" w:hanging="360"/>
      </w:pPr>
      <w:rPr>
        <w:rFonts w:ascii="Arial" w:eastAsia="Times New Roman" w:hAnsi="Arial" w:cs="Arial"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7"/>
  </w:num>
  <w:num w:numId="4">
    <w:abstractNumId w:val="16"/>
  </w:num>
  <w:num w:numId="5">
    <w:abstractNumId w:val="12"/>
  </w:num>
  <w:num w:numId="6">
    <w:abstractNumId w:val="7"/>
  </w:num>
  <w:num w:numId="7">
    <w:abstractNumId w:val="1"/>
  </w:num>
  <w:num w:numId="8">
    <w:abstractNumId w:val="15"/>
  </w:num>
  <w:num w:numId="9">
    <w:abstractNumId w:val="10"/>
  </w:num>
  <w:num w:numId="10">
    <w:abstractNumId w:val="3"/>
  </w:num>
  <w:num w:numId="11">
    <w:abstractNumId w:val="6"/>
  </w:num>
  <w:num w:numId="12">
    <w:abstractNumId w:val="19"/>
  </w:num>
  <w:num w:numId="13">
    <w:abstractNumId w:val="9"/>
  </w:num>
  <w:num w:numId="14">
    <w:abstractNumId w:val="4"/>
  </w:num>
  <w:num w:numId="15">
    <w:abstractNumId w:val="5"/>
  </w:num>
  <w:num w:numId="16">
    <w:abstractNumId w:val="11"/>
  </w:num>
  <w:num w:numId="17">
    <w:abstractNumId w:val="22"/>
  </w:num>
  <w:num w:numId="18">
    <w:abstractNumId w:val="2"/>
  </w:num>
  <w:num w:numId="19">
    <w:abstractNumId w:val="13"/>
  </w:num>
  <w:num w:numId="20">
    <w:abstractNumId w:val="21"/>
  </w:num>
  <w:num w:numId="21">
    <w:abstractNumId w:val="0"/>
  </w:num>
  <w:num w:numId="22">
    <w:abstractNumId w:val="20"/>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BD"/>
    <w:rsid w:val="000025F6"/>
    <w:rsid w:val="00002E3D"/>
    <w:rsid w:val="0000318A"/>
    <w:rsid w:val="000046AD"/>
    <w:rsid w:val="000056F3"/>
    <w:rsid w:val="00005EF2"/>
    <w:rsid w:val="0000736D"/>
    <w:rsid w:val="00010FDC"/>
    <w:rsid w:val="00012214"/>
    <w:rsid w:val="0001322D"/>
    <w:rsid w:val="00014E4B"/>
    <w:rsid w:val="000163D3"/>
    <w:rsid w:val="00017A75"/>
    <w:rsid w:val="00022A9A"/>
    <w:rsid w:val="000255C3"/>
    <w:rsid w:val="000271D2"/>
    <w:rsid w:val="000308F0"/>
    <w:rsid w:val="00030CDE"/>
    <w:rsid w:val="00031E65"/>
    <w:rsid w:val="00032839"/>
    <w:rsid w:val="00032E28"/>
    <w:rsid w:val="00033C8C"/>
    <w:rsid w:val="00034DE7"/>
    <w:rsid w:val="00034EB8"/>
    <w:rsid w:val="00034F3A"/>
    <w:rsid w:val="0003513A"/>
    <w:rsid w:val="00041FE2"/>
    <w:rsid w:val="00042546"/>
    <w:rsid w:val="000461FD"/>
    <w:rsid w:val="0004776B"/>
    <w:rsid w:val="0005344A"/>
    <w:rsid w:val="000544EF"/>
    <w:rsid w:val="000568DD"/>
    <w:rsid w:val="00056C50"/>
    <w:rsid w:val="00062432"/>
    <w:rsid w:val="0006582B"/>
    <w:rsid w:val="000723FF"/>
    <w:rsid w:val="00072B6A"/>
    <w:rsid w:val="000801EE"/>
    <w:rsid w:val="00081826"/>
    <w:rsid w:val="000818F0"/>
    <w:rsid w:val="000852F9"/>
    <w:rsid w:val="0008552C"/>
    <w:rsid w:val="00086382"/>
    <w:rsid w:val="000863DB"/>
    <w:rsid w:val="0008705E"/>
    <w:rsid w:val="00087604"/>
    <w:rsid w:val="00087BE4"/>
    <w:rsid w:val="000907FE"/>
    <w:rsid w:val="00090ED2"/>
    <w:rsid w:val="000913BD"/>
    <w:rsid w:val="00091BF3"/>
    <w:rsid w:val="000921CB"/>
    <w:rsid w:val="00093E62"/>
    <w:rsid w:val="00097439"/>
    <w:rsid w:val="000976C8"/>
    <w:rsid w:val="000A154E"/>
    <w:rsid w:val="000A3417"/>
    <w:rsid w:val="000A35C3"/>
    <w:rsid w:val="000A3678"/>
    <w:rsid w:val="000A59B5"/>
    <w:rsid w:val="000A7169"/>
    <w:rsid w:val="000A75D7"/>
    <w:rsid w:val="000B5F51"/>
    <w:rsid w:val="000B60A4"/>
    <w:rsid w:val="000C4E03"/>
    <w:rsid w:val="000C5E40"/>
    <w:rsid w:val="000C5F29"/>
    <w:rsid w:val="000C72A0"/>
    <w:rsid w:val="000C76B1"/>
    <w:rsid w:val="000C7A2E"/>
    <w:rsid w:val="000D01DE"/>
    <w:rsid w:val="000D19DB"/>
    <w:rsid w:val="000D2835"/>
    <w:rsid w:val="000D50FD"/>
    <w:rsid w:val="000D520A"/>
    <w:rsid w:val="000E01F0"/>
    <w:rsid w:val="000E4F47"/>
    <w:rsid w:val="000E638A"/>
    <w:rsid w:val="000E6B15"/>
    <w:rsid w:val="000F131B"/>
    <w:rsid w:val="000F3F6D"/>
    <w:rsid w:val="000F7074"/>
    <w:rsid w:val="000F70CB"/>
    <w:rsid w:val="0010030F"/>
    <w:rsid w:val="00100563"/>
    <w:rsid w:val="0010305C"/>
    <w:rsid w:val="00103E5A"/>
    <w:rsid w:val="001043A0"/>
    <w:rsid w:val="001044B1"/>
    <w:rsid w:val="001045A5"/>
    <w:rsid w:val="00104A9C"/>
    <w:rsid w:val="0011125A"/>
    <w:rsid w:val="0011291D"/>
    <w:rsid w:val="00112F00"/>
    <w:rsid w:val="001141D2"/>
    <w:rsid w:val="00115562"/>
    <w:rsid w:val="00116E9E"/>
    <w:rsid w:val="001177D1"/>
    <w:rsid w:val="00117ADA"/>
    <w:rsid w:val="001202FA"/>
    <w:rsid w:val="001216E1"/>
    <w:rsid w:val="001227F5"/>
    <w:rsid w:val="001241EC"/>
    <w:rsid w:val="0013012A"/>
    <w:rsid w:val="00132690"/>
    <w:rsid w:val="0013458E"/>
    <w:rsid w:val="00137276"/>
    <w:rsid w:val="0013779C"/>
    <w:rsid w:val="0014272E"/>
    <w:rsid w:val="001429E7"/>
    <w:rsid w:val="001439A8"/>
    <w:rsid w:val="001449AE"/>
    <w:rsid w:val="001469F8"/>
    <w:rsid w:val="00147F06"/>
    <w:rsid w:val="00147F2A"/>
    <w:rsid w:val="001510CD"/>
    <w:rsid w:val="00156A61"/>
    <w:rsid w:val="00162F52"/>
    <w:rsid w:val="00163494"/>
    <w:rsid w:val="00164912"/>
    <w:rsid w:val="00165035"/>
    <w:rsid w:val="00170613"/>
    <w:rsid w:val="00172A7C"/>
    <w:rsid w:val="00173F63"/>
    <w:rsid w:val="0017692C"/>
    <w:rsid w:val="00176AA7"/>
    <w:rsid w:val="0017792C"/>
    <w:rsid w:val="00180191"/>
    <w:rsid w:val="0018024E"/>
    <w:rsid w:val="00180C67"/>
    <w:rsid w:val="00180CFF"/>
    <w:rsid w:val="00181233"/>
    <w:rsid w:val="00183686"/>
    <w:rsid w:val="0018469C"/>
    <w:rsid w:val="0018675A"/>
    <w:rsid w:val="001921AA"/>
    <w:rsid w:val="00192C12"/>
    <w:rsid w:val="00193B0A"/>
    <w:rsid w:val="00197ED9"/>
    <w:rsid w:val="001A099E"/>
    <w:rsid w:val="001A4534"/>
    <w:rsid w:val="001A4D75"/>
    <w:rsid w:val="001A6C78"/>
    <w:rsid w:val="001B017C"/>
    <w:rsid w:val="001B0C96"/>
    <w:rsid w:val="001B313F"/>
    <w:rsid w:val="001B407D"/>
    <w:rsid w:val="001B6EBE"/>
    <w:rsid w:val="001B7579"/>
    <w:rsid w:val="001C03B1"/>
    <w:rsid w:val="001C0985"/>
    <w:rsid w:val="001C2D74"/>
    <w:rsid w:val="001C3B04"/>
    <w:rsid w:val="001C3B3C"/>
    <w:rsid w:val="001C5B8F"/>
    <w:rsid w:val="001C5DE9"/>
    <w:rsid w:val="001C68A8"/>
    <w:rsid w:val="001D173E"/>
    <w:rsid w:val="001D2754"/>
    <w:rsid w:val="001D4398"/>
    <w:rsid w:val="001D67A5"/>
    <w:rsid w:val="001D7856"/>
    <w:rsid w:val="001D7A7F"/>
    <w:rsid w:val="001E1A98"/>
    <w:rsid w:val="001E3160"/>
    <w:rsid w:val="001E63E4"/>
    <w:rsid w:val="001F0B71"/>
    <w:rsid w:val="001F3F63"/>
    <w:rsid w:val="001F4315"/>
    <w:rsid w:val="001F4CEE"/>
    <w:rsid w:val="001F514D"/>
    <w:rsid w:val="001F53E5"/>
    <w:rsid w:val="0020215D"/>
    <w:rsid w:val="0020224D"/>
    <w:rsid w:val="002023D5"/>
    <w:rsid w:val="00202848"/>
    <w:rsid w:val="002060E2"/>
    <w:rsid w:val="002073B4"/>
    <w:rsid w:val="0021042E"/>
    <w:rsid w:val="00210AB8"/>
    <w:rsid w:val="002135E8"/>
    <w:rsid w:val="00217A5D"/>
    <w:rsid w:val="002214AC"/>
    <w:rsid w:val="00221FD4"/>
    <w:rsid w:val="00222D8E"/>
    <w:rsid w:val="00222D90"/>
    <w:rsid w:val="002270F3"/>
    <w:rsid w:val="002307A0"/>
    <w:rsid w:val="00231D0A"/>
    <w:rsid w:val="00231DB1"/>
    <w:rsid w:val="002329CB"/>
    <w:rsid w:val="00234490"/>
    <w:rsid w:val="002357E3"/>
    <w:rsid w:val="0023672A"/>
    <w:rsid w:val="00240A22"/>
    <w:rsid w:val="00241C21"/>
    <w:rsid w:val="0025087D"/>
    <w:rsid w:val="00250B16"/>
    <w:rsid w:val="00250FE4"/>
    <w:rsid w:val="00253374"/>
    <w:rsid w:val="0025391A"/>
    <w:rsid w:val="0025681C"/>
    <w:rsid w:val="00260E26"/>
    <w:rsid w:val="00262B9A"/>
    <w:rsid w:val="0026381A"/>
    <w:rsid w:val="00264D56"/>
    <w:rsid w:val="00264F13"/>
    <w:rsid w:val="0026740E"/>
    <w:rsid w:val="00267834"/>
    <w:rsid w:val="00270449"/>
    <w:rsid w:val="00270BFC"/>
    <w:rsid w:val="00280F4B"/>
    <w:rsid w:val="00281A3D"/>
    <w:rsid w:val="002826FA"/>
    <w:rsid w:val="002840AD"/>
    <w:rsid w:val="00285E68"/>
    <w:rsid w:val="0028676C"/>
    <w:rsid w:val="0028791E"/>
    <w:rsid w:val="00290024"/>
    <w:rsid w:val="00294096"/>
    <w:rsid w:val="00295E52"/>
    <w:rsid w:val="002A0DA6"/>
    <w:rsid w:val="002A0EF0"/>
    <w:rsid w:val="002A1B3A"/>
    <w:rsid w:val="002A3BD4"/>
    <w:rsid w:val="002A42E1"/>
    <w:rsid w:val="002A4BC1"/>
    <w:rsid w:val="002A7068"/>
    <w:rsid w:val="002B11E2"/>
    <w:rsid w:val="002B1E64"/>
    <w:rsid w:val="002B46FB"/>
    <w:rsid w:val="002B67C3"/>
    <w:rsid w:val="002B7FE2"/>
    <w:rsid w:val="002C0403"/>
    <w:rsid w:val="002C659F"/>
    <w:rsid w:val="002C68CC"/>
    <w:rsid w:val="002C744F"/>
    <w:rsid w:val="002C7627"/>
    <w:rsid w:val="002D06BF"/>
    <w:rsid w:val="002D1523"/>
    <w:rsid w:val="002D160D"/>
    <w:rsid w:val="002D256B"/>
    <w:rsid w:val="002D51AD"/>
    <w:rsid w:val="002D5DED"/>
    <w:rsid w:val="002D6748"/>
    <w:rsid w:val="002E15FC"/>
    <w:rsid w:val="002E2C3A"/>
    <w:rsid w:val="002E6784"/>
    <w:rsid w:val="002E7524"/>
    <w:rsid w:val="002F061A"/>
    <w:rsid w:val="002F3549"/>
    <w:rsid w:val="002F425F"/>
    <w:rsid w:val="002F6665"/>
    <w:rsid w:val="002F6A9B"/>
    <w:rsid w:val="0030280A"/>
    <w:rsid w:val="0030399F"/>
    <w:rsid w:val="00303D4B"/>
    <w:rsid w:val="0030627E"/>
    <w:rsid w:val="00306D53"/>
    <w:rsid w:val="003118E6"/>
    <w:rsid w:val="00311DEB"/>
    <w:rsid w:val="003131A9"/>
    <w:rsid w:val="00314F7C"/>
    <w:rsid w:val="00317111"/>
    <w:rsid w:val="00320D5E"/>
    <w:rsid w:val="003224A0"/>
    <w:rsid w:val="00334FEC"/>
    <w:rsid w:val="00335AA8"/>
    <w:rsid w:val="00335B6B"/>
    <w:rsid w:val="00340345"/>
    <w:rsid w:val="00340DA6"/>
    <w:rsid w:val="00341321"/>
    <w:rsid w:val="003426EE"/>
    <w:rsid w:val="00342C67"/>
    <w:rsid w:val="003458FD"/>
    <w:rsid w:val="0034685A"/>
    <w:rsid w:val="003514B9"/>
    <w:rsid w:val="00351710"/>
    <w:rsid w:val="00352122"/>
    <w:rsid w:val="00352584"/>
    <w:rsid w:val="00353110"/>
    <w:rsid w:val="00353FEE"/>
    <w:rsid w:val="00356F49"/>
    <w:rsid w:val="003574F8"/>
    <w:rsid w:val="003576A1"/>
    <w:rsid w:val="00360197"/>
    <w:rsid w:val="003608E6"/>
    <w:rsid w:val="003615D0"/>
    <w:rsid w:val="00362BFC"/>
    <w:rsid w:val="00362CFE"/>
    <w:rsid w:val="00364283"/>
    <w:rsid w:val="00367252"/>
    <w:rsid w:val="0037581F"/>
    <w:rsid w:val="00377561"/>
    <w:rsid w:val="0037757E"/>
    <w:rsid w:val="00377D23"/>
    <w:rsid w:val="00380F4E"/>
    <w:rsid w:val="0038172C"/>
    <w:rsid w:val="00383FB5"/>
    <w:rsid w:val="00392FB3"/>
    <w:rsid w:val="0039317C"/>
    <w:rsid w:val="00394A97"/>
    <w:rsid w:val="00397358"/>
    <w:rsid w:val="003974B1"/>
    <w:rsid w:val="003A1984"/>
    <w:rsid w:val="003A3EFF"/>
    <w:rsid w:val="003A3F0A"/>
    <w:rsid w:val="003A5F10"/>
    <w:rsid w:val="003A7E34"/>
    <w:rsid w:val="003B0714"/>
    <w:rsid w:val="003B62A1"/>
    <w:rsid w:val="003B66A6"/>
    <w:rsid w:val="003B70EF"/>
    <w:rsid w:val="003C212F"/>
    <w:rsid w:val="003C2B82"/>
    <w:rsid w:val="003C2CA5"/>
    <w:rsid w:val="003C58FD"/>
    <w:rsid w:val="003C61FD"/>
    <w:rsid w:val="003C6D56"/>
    <w:rsid w:val="003C7B47"/>
    <w:rsid w:val="003D1716"/>
    <w:rsid w:val="003D1B76"/>
    <w:rsid w:val="003D1D62"/>
    <w:rsid w:val="003D2A57"/>
    <w:rsid w:val="003D3021"/>
    <w:rsid w:val="003D444F"/>
    <w:rsid w:val="003D6CA6"/>
    <w:rsid w:val="003E0F37"/>
    <w:rsid w:val="003E1310"/>
    <w:rsid w:val="003E272F"/>
    <w:rsid w:val="003E2FB7"/>
    <w:rsid w:val="003E3298"/>
    <w:rsid w:val="003F0A89"/>
    <w:rsid w:val="003F30B1"/>
    <w:rsid w:val="003F3446"/>
    <w:rsid w:val="003F5B76"/>
    <w:rsid w:val="003F7A6E"/>
    <w:rsid w:val="00403292"/>
    <w:rsid w:val="004053F8"/>
    <w:rsid w:val="00406213"/>
    <w:rsid w:val="004107E2"/>
    <w:rsid w:val="00410A3D"/>
    <w:rsid w:val="00413F70"/>
    <w:rsid w:val="00414182"/>
    <w:rsid w:val="00415164"/>
    <w:rsid w:val="00415C19"/>
    <w:rsid w:val="004205AA"/>
    <w:rsid w:val="004213A9"/>
    <w:rsid w:val="004213EE"/>
    <w:rsid w:val="00425C95"/>
    <w:rsid w:val="0043106E"/>
    <w:rsid w:val="00432158"/>
    <w:rsid w:val="00436A50"/>
    <w:rsid w:val="00437D20"/>
    <w:rsid w:val="00441437"/>
    <w:rsid w:val="0044252E"/>
    <w:rsid w:val="0044444B"/>
    <w:rsid w:val="00444523"/>
    <w:rsid w:val="0044703D"/>
    <w:rsid w:val="004476D1"/>
    <w:rsid w:val="0045057E"/>
    <w:rsid w:val="004559CC"/>
    <w:rsid w:val="00456108"/>
    <w:rsid w:val="00457C1F"/>
    <w:rsid w:val="0046014D"/>
    <w:rsid w:val="00461F02"/>
    <w:rsid w:val="004640AA"/>
    <w:rsid w:val="0046521D"/>
    <w:rsid w:val="004675B9"/>
    <w:rsid w:val="00473718"/>
    <w:rsid w:val="0047532B"/>
    <w:rsid w:val="00480029"/>
    <w:rsid w:val="004802E9"/>
    <w:rsid w:val="00480ECF"/>
    <w:rsid w:val="004820B1"/>
    <w:rsid w:val="00482800"/>
    <w:rsid w:val="00482A9E"/>
    <w:rsid w:val="0048378F"/>
    <w:rsid w:val="00483EF0"/>
    <w:rsid w:val="00485368"/>
    <w:rsid w:val="0048628C"/>
    <w:rsid w:val="00490D39"/>
    <w:rsid w:val="00492F1D"/>
    <w:rsid w:val="00493659"/>
    <w:rsid w:val="0049675D"/>
    <w:rsid w:val="004A11DA"/>
    <w:rsid w:val="004A1A55"/>
    <w:rsid w:val="004A273B"/>
    <w:rsid w:val="004A2CED"/>
    <w:rsid w:val="004A42BF"/>
    <w:rsid w:val="004A47D9"/>
    <w:rsid w:val="004A52C4"/>
    <w:rsid w:val="004B0881"/>
    <w:rsid w:val="004B11A8"/>
    <w:rsid w:val="004B210C"/>
    <w:rsid w:val="004B4277"/>
    <w:rsid w:val="004B5849"/>
    <w:rsid w:val="004B5A28"/>
    <w:rsid w:val="004B6D2D"/>
    <w:rsid w:val="004B7601"/>
    <w:rsid w:val="004B7912"/>
    <w:rsid w:val="004C19C0"/>
    <w:rsid w:val="004C2D0A"/>
    <w:rsid w:val="004C2DED"/>
    <w:rsid w:val="004C3FBB"/>
    <w:rsid w:val="004C4977"/>
    <w:rsid w:val="004C5F3E"/>
    <w:rsid w:val="004C66C5"/>
    <w:rsid w:val="004D02E7"/>
    <w:rsid w:val="004D3F51"/>
    <w:rsid w:val="004D4199"/>
    <w:rsid w:val="004D67F7"/>
    <w:rsid w:val="004E0BDF"/>
    <w:rsid w:val="004E0F51"/>
    <w:rsid w:val="004E26EF"/>
    <w:rsid w:val="004E2D20"/>
    <w:rsid w:val="004E45BB"/>
    <w:rsid w:val="004E4A14"/>
    <w:rsid w:val="004E5194"/>
    <w:rsid w:val="004E585A"/>
    <w:rsid w:val="004F03E2"/>
    <w:rsid w:val="004F2367"/>
    <w:rsid w:val="004F2E7D"/>
    <w:rsid w:val="004F4020"/>
    <w:rsid w:val="004F6011"/>
    <w:rsid w:val="004F6947"/>
    <w:rsid w:val="004F6E9F"/>
    <w:rsid w:val="005016E4"/>
    <w:rsid w:val="00503126"/>
    <w:rsid w:val="00503646"/>
    <w:rsid w:val="005041B9"/>
    <w:rsid w:val="005042E8"/>
    <w:rsid w:val="00510CC8"/>
    <w:rsid w:val="0051188A"/>
    <w:rsid w:val="00511B33"/>
    <w:rsid w:val="00512CAE"/>
    <w:rsid w:val="0051524C"/>
    <w:rsid w:val="00516774"/>
    <w:rsid w:val="00517556"/>
    <w:rsid w:val="00520227"/>
    <w:rsid w:val="00530C69"/>
    <w:rsid w:val="00531B98"/>
    <w:rsid w:val="00533E2D"/>
    <w:rsid w:val="00533E31"/>
    <w:rsid w:val="005375EE"/>
    <w:rsid w:val="00540448"/>
    <w:rsid w:val="00540525"/>
    <w:rsid w:val="0054135D"/>
    <w:rsid w:val="00541F42"/>
    <w:rsid w:val="00547E68"/>
    <w:rsid w:val="005510F2"/>
    <w:rsid w:val="00551A83"/>
    <w:rsid w:val="005521B2"/>
    <w:rsid w:val="00552208"/>
    <w:rsid w:val="005547A5"/>
    <w:rsid w:val="00554D87"/>
    <w:rsid w:val="0055546B"/>
    <w:rsid w:val="005558BE"/>
    <w:rsid w:val="00556191"/>
    <w:rsid w:val="00561BF1"/>
    <w:rsid w:val="00566B5E"/>
    <w:rsid w:val="00567CEB"/>
    <w:rsid w:val="0057011C"/>
    <w:rsid w:val="00573A2F"/>
    <w:rsid w:val="005742F9"/>
    <w:rsid w:val="005755C4"/>
    <w:rsid w:val="005758E6"/>
    <w:rsid w:val="005768A1"/>
    <w:rsid w:val="00581314"/>
    <w:rsid w:val="0058260F"/>
    <w:rsid w:val="00582D25"/>
    <w:rsid w:val="005848FA"/>
    <w:rsid w:val="00584B26"/>
    <w:rsid w:val="00593184"/>
    <w:rsid w:val="0059369D"/>
    <w:rsid w:val="005979BE"/>
    <w:rsid w:val="005A14F0"/>
    <w:rsid w:val="005A5BB0"/>
    <w:rsid w:val="005A6E53"/>
    <w:rsid w:val="005A6F4C"/>
    <w:rsid w:val="005A7847"/>
    <w:rsid w:val="005B1D22"/>
    <w:rsid w:val="005B4E55"/>
    <w:rsid w:val="005B5999"/>
    <w:rsid w:val="005B5F2C"/>
    <w:rsid w:val="005B6D32"/>
    <w:rsid w:val="005C0071"/>
    <w:rsid w:val="005C0360"/>
    <w:rsid w:val="005C3E24"/>
    <w:rsid w:val="005C75CF"/>
    <w:rsid w:val="005C76FE"/>
    <w:rsid w:val="005D3846"/>
    <w:rsid w:val="005D7890"/>
    <w:rsid w:val="005D7C63"/>
    <w:rsid w:val="005E511E"/>
    <w:rsid w:val="005E5CBF"/>
    <w:rsid w:val="005E6860"/>
    <w:rsid w:val="005F19DF"/>
    <w:rsid w:val="005F1CB2"/>
    <w:rsid w:val="005F1D4D"/>
    <w:rsid w:val="005F6612"/>
    <w:rsid w:val="00600BE4"/>
    <w:rsid w:val="00600CCD"/>
    <w:rsid w:val="00604577"/>
    <w:rsid w:val="00604CFC"/>
    <w:rsid w:val="00612B98"/>
    <w:rsid w:val="00612C9A"/>
    <w:rsid w:val="006132C0"/>
    <w:rsid w:val="006157A5"/>
    <w:rsid w:val="00616FC4"/>
    <w:rsid w:val="00617B39"/>
    <w:rsid w:val="006207A5"/>
    <w:rsid w:val="00631040"/>
    <w:rsid w:val="006320A4"/>
    <w:rsid w:val="0063550C"/>
    <w:rsid w:val="006362E6"/>
    <w:rsid w:val="00636F6A"/>
    <w:rsid w:val="00637E43"/>
    <w:rsid w:val="0064090C"/>
    <w:rsid w:val="00641EFA"/>
    <w:rsid w:val="00643264"/>
    <w:rsid w:val="00644193"/>
    <w:rsid w:val="0064439A"/>
    <w:rsid w:val="00645055"/>
    <w:rsid w:val="00646F64"/>
    <w:rsid w:val="00647D8A"/>
    <w:rsid w:val="00647F4C"/>
    <w:rsid w:val="00651A67"/>
    <w:rsid w:val="00651C41"/>
    <w:rsid w:val="006527C5"/>
    <w:rsid w:val="006527FF"/>
    <w:rsid w:val="00652BCC"/>
    <w:rsid w:val="00652FDA"/>
    <w:rsid w:val="00654518"/>
    <w:rsid w:val="00654F2D"/>
    <w:rsid w:val="0065514F"/>
    <w:rsid w:val="00655610"/>
    <w:rsid w:val="0065579F"/>
    <w:rsid w:val="00655F52"/>
    <w:rsid w:val="006560F0"/>
    <w:rsid w:val="00663B1F"/>
    <w:rsid w:val="0066400F"/>
    <w:rsid w:val="006654B8"/>
    <w:rsid w:val="006674E9"/>
    <w:rsid w:val="00670E15"/>
    <w:rsid w:val="00671D79"/>
    <w:rsid w:val="00672286"/>
    <w:rsid w:val="006733E3"/>
    <w:rsid w:val="0067349B"/>
    <w:rsid w:val="00673D0C"/>
    <w:rsid w:val="00675AD6"/>
    <w:rsid w:val="00675CF1"/>
    <w:rsid w:val="0067696B"/>
    <w:rsid w:val="0067797D"/>
    <w:rsid w:val="006816A4"/>
    <w:rsid w:val="006842FC"/>
    <w:rsid w:val="00684D48"/>
    <w:rsid w:val="00686DF3"/>
    <w:rsid w:val="00687222"/>
    <w:rsid w:val="00690CF2"/>
    <w:rsid w:val="0069114E"/>
    <w:rsid w:val="00692018"/>
    <w:rsid w:val="00695527"/>
    <w:rsid w:val="00695B78"/>
    <w:rsid w:val="00697983"/>
    <w:rsid w:val="006A0470"/>
    <w:rsid w:val="006A0AB4"/>
    <w:rsid w:val="006A20BA"/>
    <w:rsid w:val="006A23C4"/>
    <w:rsid w:val="006A4206"/>
    <w:rsid w:val="006A54E0"/>
    <w:rsid w:val="006A62F9"/>
    <w:rsid w:val="006A783D"/>
    <w:rsid w:val="006B0927"/>
    <w:rsid w:val="006B3C78"/>
    <w:rsid w:val="006B4EB0"/>
    <w:rsid w:val="006B5412"/>
    <w:rsid w:val="006B6D30"/>
    <w:rsid w:val="006C15BA"/>
    <w:rsid w:val="006C27C5"/>
    <w:rsid w:val="006D6043"/>
    <w:rsid w:val="006D67C5"/>
    <w:rsid w:val="006E08E6"/>
    <w:rsid w:val="006E0FCE"/>
    <w:rsid w:val="006E1C44"/>
    <w:rsid w:val="006E1E4F"/>
    <w:rsid w:val="006E3E70"/>
    <w:rsid w:val="006E54FA"/>
    <w:rsid w:val="006E563B"/>
    <w:rsid w:val="006E61EE"/>
    <w:rsid w:val="006E7397"/>
    <w:rsid w:val="006F2FAD"/>
    <w:rsid w:val="006F3015"/>
    <w:rsid w:val="006F36F2"/>
    <w:rsid w:val="006F6BC6"/>
    <w:rsid w:val="007011BE"/>
    <w:rsid w:val="007036AF"/>
    <w:rsid w:val="0070399F"/>
    <w:rsid w:val="00703CCA"/>
    <w:rsid w:val="0070608D"/>
    <w:rsid w:val="00707583"/>
    <w:rsid w:val="00712C07"/>
    <w:rsid w:val="00714DC9"/>
    <w:rsid w:val="007156C1"/>
    <w:rsid w:val="007172B6"/>
    <w:rsid w:val="00717490"/>
    <w:rsid w:val="0071769B"/>
    <w:rsid w:val="0072081A"/>
    <w:rsid w:val="00720D2A"/>
    <w:rsid w:val="00722D45"/>
    <w:rsid w:val="007245CB"/>
    <w:rsid w:val="00731565"/>
    <w:rsid w:val="007350F6"/>
    <w:rsid w:val="00736AA2"/>
    <w:rsid w:val="00737656"/>
    <w:rsid w:val="00740231"/>
    <w:rsid w:val="007431DB"/>
    <w:rsid w:val="0074525F"/>
    <w:rsid w:val="00746B5A"/>
    <w:rsid w:val="00750B36"/>
    <w:rsid w:val="00754393"/>
    <w:rsid w:val="00755C9B"/>
    <w:rsid w:val="00761C76"/>
    <w:rsid w:val="007629FB"/>
    <w:rsid w:val="00764124"/>
    <w:rsid w:val="00765B60"/>
    <w:rsid w:val="0076648D"/>
    <w:rsid w:val="00767890"/>
    <w:rsid w:val="00771238"/>
    <w:rsid w:val="00771C5C"/>
    <w:rsid w:val="00772638"/>
    <w:rsid w:val="007727A6"/>
    <w:rsid w:val="00773952"/>
    <w:rsid w:val="007742C7"/>
    <w:rsid w:val="007805D2"/>
    <w:rsid w:val="0078173C"/>
    <w:rsid w:val="00781E8E"/>
    <w:rsid w:val="00781FC5"/>
    <w:rsid w:val="0078221D"/>
    <w:rsid w:val="00782577"/>
    <w:rsid w:val="00782719"/>
    <w:rsid w:val="007828FF"/>
    <w:rsid w:val="00783BF0"/>
    <w:rsid w:val="0078690D"/>
    <w:rsid w:val="00787341"/>
    <w:rsid w:val="00787524"/>
    <w:rsid w:val="00787807"/>
    <w:rsid w:val="00792270"/>
    <w:rsid w:val="007925B8"/>
    <w:rsid w:val="00793442"/>
    <w:rsid w:val="00794939"/>
    <w:rsid w:val="007969CE"/>
    <w:rsid w:val="0079734B"/>
    <w:rsid w:val="00797980"/>
    <w:rsid w:val="007A3C75"/>
    <w:rsid w:val="007B1A64"/>
    <w:rsid w:val="007B3AD7"/>
    <w:rsid w:val="007B54B6"/>
    <w:rsid w:val="007B6638"/>
    <w:rsid w:val="007B75D4"/>
    <w:rsid w:val="007C0A38"/>
    <w:rsid w:val="007C307D"/>
    <w:rsid w:val="007C61C2"/>
    <w:rsid w:val="007C6FC5"/>
    <w:rsid w:val="007C78D0"/>
    <w:rsid w:val="007D0B2B"/>
    <w:rsid w:val="007D1641"/>
    <w:rsid w:val="007D2691"/>
    <w:rsid w:val="007D4437"/>
    <w:rsid w:val="007D5193"/>
    <w:rsid w:val="007D5E6B"/>
    <w:rsid w:val="007E0014"/>
    <w:rsid w:val="007E067E"/>
    <w:rsid w:val="007E1171"/>
    <w:rsid w:val="007E6B9B"/>
    <w:rsid w:val="007F211C"/>
    <w:rsid w:val="007F36DB"/>
    <w:rsid w:val="007F4D05"/>
    <w:rsid w:val="007F681E"/>
    <w:rsid w:val="00800A2B"/>
    <w:rsid w:val="00802228"/>
    <w:rsid w:val="00806B93"/>
    <w:rsid w:val="00807135"/>
    <w:rsid w:val="008078D2"/>
    <w:rsid w:val="008134DE"/>
    <w:rsid w:val="008141C6"/>
    <w:rsid w:val="0081593A"/>
    <w:rsid w:val="00816704"/>
    <w:rsid w:val="00824E3F"/>
    <w:rsid w:val="00826D57"/>
    <w:rsid w:val="00827FC6"/>
    <w:rsid w:val="00831C52"/>
    <w:rsid w:val="008326A6"/>
    <w:rsid w:val="00832E0B"/>
    <w:rsid w:val="008334D9"/>
    <w:rsid w:val="008335E4"/>
    <w:rsid w:val="00835882"/>
    <w:rsid w:val="00837B67"/>
    <w:rsid w:val="00842916"/>
    <w:rsid w:val="00843BFB"/>
    <w:rsid w:val="00845041"/>
    <w:rsid w:val="00850752"/>
    <w:rsid w:val="008546AA"/>
    <w:rsid w:val="00860171"/>
    <w:rsid w:val="0086067A"/>
    <w:rsid w:val="00862C69"/>
    <w:rsid w:val="008651A7"/>
    <w:rsid w:val="008771ED"/>
    <w:rsid w:val="00877598"/>
    <w:rsid w:val="00880A6F"/>
    <w:rsid w:val="00880F38"/>
    <w:rsid w:val="00882575"/>
    <w:rsid w:val="00882829"/>
    <w:rsid w:val="008842A3"/>
    <w:rsid w:val="0088473D"/>
    <w:rsid w:val="00885B17"/>
    <w:rsid w:val="00886450"/>
    <w:rsid w:val="0088659B"/>
    <w:rsid w:val="00887463"/>
    <w:rsid w:val="00891B9F"/>
    <w:rsid w:val="008928CF"/>
    <w:rsid w:val="00893775"/>
    <w:rsid w:val="00893E04"/>
    <w:rsid w:val="008A0F7D"/>
    <w:rsid w:val="008A1911"/>
    <w:rsid w:val="008A3BD2"/>
    <w:rsid w:val="008A3EC6"/>
    <w:rsid w:val="008A4058"/>
    <w:rsid w:val="008A60BD"/>
    <w:rsid w:val="008B5C7A"/>
    <w:rsid w:val="008B7571"/>
    <w:rsid w:val="008B7E56"/>
    <w:rsid w:val="008C3871"/>
    <w:rsid w:val="008C3F21"/>
    <w:rsid w:val="008C4153"/>
    <w:rsid w:val="008C4826"/>
    <w:rsid w:val="008C6EFB"/>
    <w:rsid w:val="008C74BB"/>
    <w:rsid w:val="008D1278"/>
    <w:rsid w:val="008D2DA0"/>
    <w:rsid w:val="008D3ABA"/>
    <w:rsid w:val="008D4821"/>
    <w:rsid w:val="008D5C63"/>
    <w:rsid w:val="008D6385"/>
    <w:rsid w:val="008D6514"/>
    <w:rsid w:val="008D65BF"/>
    <w:rsid w:val="008D7D39"/>
    <w:rsid w:val="008E2680"/>
    <w:rsid w:val="008E2B83"/>
    <w:rsid w:val="008E3821"/>
    <w:rsid w:val="008E6617"/>
    <w:rsid w:val="008F0A12"/>
    <w:rsid w:val="008F15D9"/>
    <w:rsid w:val="008F40CE"/>
    <w:rsid w:val="008F5467"/>
    <w:rsid w:val="008F69AA"/>
    <w:rsid w:val="009002AE"/>
    <w:rsid w:val="009003A9"/>
    <w:rsid w:val="009033B9"/>
    <w:rsid w:val="00903BB2"/>
    <w:rsid w:val="00904A3B"/>
    <w:rsid w:val="009057CF"/>
    <w:rsid w:val="00906971"/>
    <w:rsid w:val="00907375"/>
    <w:rsid w:val="0091255F"/>
    <w:rsid w:val="0091270D"/>
    <w:rsid w:val="00913877"/>
    <w:rsid w:val="009138B3"/>
    <w:rsid w:val="00921415"/>
    <w:rsid w:val="009237BC"/>
    <w:rsid w:val="0093013C"/>
    <w:rsid w:val="00930759"/>
    <w:rsid w:val="0093078D"/>
    <w:rsid w:val="00931DB2"/>
    <w:rsid w:val="00933205"/>
    <w:rsid w:val="00934351"/>
    <w:rsid w:val="00934D0D"/>
    <w:rsid w:val="00936B6E"/>
    <w:rsid w:val="00937E33"/>
    <w:rsid w:val="0094003F"/>
    <w:rsid w:val="00940B01"/>
    <w:rsid w:val="009440F0"/>
    <w:rsid w:val="009454A5"/>
    <w:rsid w:val="00945E0F"/>
    <w:rsid w:val="00946939"/>
    <w:rsid w:val="0094748F"/>
    <w:rsid w:val="0094767D"/>
    <w:rsid w:val="00950158"/>
    <w:rsid w:val="00952021"/>
    <w:rsid w:val="00952022"/>
    <w:rsid w:val="00953CED"/>
    <w:rsid w:val="009550B7"/>
    <w:rsid w:val="00962103"/>
    <w:rsid w:val="009636BD"/>
    <w:rsid w:val="009666E9"/>
    <w:rsid w:val="00971507"/>
    <w:rsid w:val="00972378"/>
    <w:rsid w:val="009725D3"/>
    <w:rsid w:val="00972839"/>
    <w:rsid w:val="009740D3"/>
    <w:rsid w:val="00976BF4"/>
    <w:rsid w:val="0098012B"/>
    <w:rsid w:val="00981508"/>
    <w:rsid w:val="009830E7"/>
    <w:rsid w:val="009862EA"/>
    <w:rsid w:val="009874AA"/>
    <w:rsid w:val="0098758B"/>
    <w:rsid w:val="009923F2"/>
    <w:rsid w:val="00993CE9"/>
    <w:rsid w:val="009954FF"/>
    <w:rsid w:val="009A316E"/>
    <w:rsid w:val="009A41B6"/>
    <w:rsid w:val="009A424B"/>
    <w:rsid w:val="009A62C4"/>
    <w:rsid w:val="009B158F"/>
    <w:rsid w:val="009B1617"/>
    <w:rsid w:val="009B165B"/>
    <w:rsid w:val="009B3F73"/>
    <w:rsid w:val="009B4CEB"/>
    <w:rsid w:val="009B5E83"/>
    <w:rsid w:val="009C118A"/>
    <w:rsid w:val="009C2BE3"/>
    <w:rsid w:val="009C3AC9"/>
    <w:rsid w:val="009C6445"/>
    <w:rsid w:val="009C6B53"/>
    <w:rsid w:val="009C7D21"/>
    <w:rsid w:val="009D0382"/>
    <w:rsid w:val="009D0711"/>
    <w:rsid w:val="009D198E"/>
    <w:rsid w:val="009D313D"/>
    <w:rsid w:val="009D331B"/>
    <w:rsid w:val="009D350C"/>
    <w:rsid w:val="009D3586"/>
    <w:rsid w:val="009D3A1C"/>
    <w:rsid w:val="009D3AF1"/>
    <w:rsid w:val="009D4197"/>
    <w:rsid w:val="009D5B40"/>
    <w:rsid w:val="009D637A"/>
    <w:rsid w:val="009D77FF"/>
    <w:rsid w:val="009E36C7"/>
    <w:rsid w:val="009E4261"/>
    <w:rsid w:val="009F4C2D"/>
    <w:rsid w:val="009F7B14"/>
    <w:rsid w:val="00A00EF3"/>
    <w:rsid w:val="00A024EE"/>
    <w:rsid w:val="00A02D25"/>
    <w:rsid w:val="00A03E13"/>
    <w:rsid w:val="00A04CD5"/>
    <w:rsid w:val="00A12193"/>
    <w:rsid w:val="00A121CE"/>
    <w:rsid w:val="00A137F2"/>
    <w:rsid w:val="00A13C29"/>
    <w:rsid w:val="00A1680B"/>
    <w:rsid w:val="00A16A65"/>
    <w:rsid w:val="00A173B2"/>
    <w:rsid w:val="00A2009D"/>
    <w:rsid w:val="00A20882"/>
    <w:rsid w:val="00A21F53"/>
    <w:rsid w:val="00A31CB1"/>
    <w:rsid w:val="00A40C82"/>
    <w:rsid w:val="00A40EC0"/>
    <w:rsid w:val="00A42125"/>
    <w:rsid w:val="00A4220C"/>
    <w:rsid w:val="00A42D67"/>
    <w:rsid w:val="00A46E0F"/>
    <w:rsid w:val="00A51EC7"/>
    <w:rsid w:val="00A52959"/>
    <w:rsid w:val="00A54647"/>
    <w:rsid w:val="00A560C4"/>
    <w:rsid w:val="00A56BAB"/>
    <w:rsid w:val="00A57BAB"/>
    <w:rsid w:val="00A57E5F"/>
    <w:rsid w:val="00A6056D"/>
    <w:rsid w:val="00A60A86"/>
    <w:rsid w:val="00A60C16"/>
    <w:rsid w:val="00A61AD1"/>
    <w:rsid w:val="00A62CEE"/>
    <w:rsid w:val="00A71ED5"/>
    <w:rsid w:val="00A72234"/>
    <w:rsid w:val="00A72BB0"/>
    <w:rsid w:val="00A74018"/>
    <w:rsid w:val="00A762ED"/>
    <w:rsid w:val="00A7660E"/>
    <w:rsid w:val="00A76712"/>
    <w:rsid w:val="00A7705E"/>
    <w:rsid w:val="00A77DEE"/>
    <w:rsid w:val="00A8053E"/>
    <w:rsid w:val="00A80F69"/>
    <w:rsid w:val="00A82F4A"/>
    <w:rsid w:val="00A8387D"/>
    <w:rsid w:val="00A846C2"/>
    <w:rsid w:val="00A84F48"/>
    <w:rsid w:val="00A855F1"/>
    <w:rsid w:val="00A86C42"/>
    <w:rsid w:val="00A870DA"/>
    <w:rsid w:val="00A87397"/>
    <w:rsid w:val="00A8758A"/>
    <w:rsid w:val="00A90829"/>
    <w:rsid w:val="00A9395F"/>
    <w:rsid w:val="00A94B91"/>
    <w:rsid w:val="00AA12F1"/>
    <w:rsid w:val="00AA133F"/>
    <w:rsid w:val="00AA43B0"/>
    <w:rsid w:val="00AA526A"/>
    <w:rsid w:val="00AA5CDE"/>
    <w:rsid w:val="00AA6E92"/>
    <w:rsid w:val="00AB2619"/>
    <w:rsid w:val="00AB2FD0"/>
    <w:rsid w:val="00AB4276"/>
    <w:rsid w:val="00AB6874"/>
    <w:rsid w:val="00AB7D50"/>
    <w:rsid w:val="00AC08E9"/>
    <w:rsid w:val="00AC2E37"/>
    <w:rsid w:val="00AC5D88"/>
    <w:rsid w:val="00AC5E6B"/>
    <w:rsid w:val="00AC669A"/>
    <w:rsid w:val="00AD0B56"/>
    <w:rsid w:val="00AD7351"/>
    <w:rsid w:val="00AD7616"/>
    <w:rsid w:val="00AE10B5"/>
    <w:rsid w:val="00AE1CD7"/>
    <w:rsid w:val="00AE40FE"/>
    <w:rsid w:val="00AE4D4E"/>
    <w:rsid w:val="00AF26F5"/>
    <w:rsid w:val="00AF311A"/>
    <w:rsid w:val="00B014D3"/>
    <w:rsid w:val="00B028BA"/>
    <w:rsid w:val="00B02984"/>
    <w:rsid w:val="00B03C96"/>
    <w:rsid w:val="00B03F7A"/>
    <w:rsid w:val="00B04337"/>
    <w:rsid w:val="00B048BF"/>
    <w:rsid w:val="00B05109"/>
    <w:rsid w:val="00B0675A"/>
    <w:rsid w:val="00B06E0A"/>
    <w:rsid w:val="00B0746D"/>
    <w:rsid w:val="00B12047"/>
    <w:rsid w:val="00B1439E"/>
    <w:rsid w:val="00B14F78"/>
    <w:rsid w:val="00B16957"/>
    <w:rsid w:val="00B230BC"/>
    <w:rsid w:val="00B25A9C"/>
    <w:rsid w:val="00B26D97"/>
    <w:rsid w:val="00B274C0"/>
    <w:rsid w:val="00B302CC"/>
    <w:rsid w:val="00B305B8"/>
    <w:rsid w:val="00B30865"/>
    <w:rsid w:val="00B32743"/>
    <w:rsid w:val="00B335FB"/>
    <w:rsid w:val="00B33D20"/>
    <w:rsid w:val="00B34FDD"/>
    <w:rsid w:val="00B37501"/>
    <w:rsid w:val="00B37FD3"/>
    <w:rsid w:val="00B40486"/>
    <w:rsid w:val="00B41687"/>
    <w:rsid w:val="00B422C1"/>
    <w:rsid w:val="00B44A3B"/>
    <w:rsid w:val="00B4522F"/>
    <w:rsid w:val="00B46140"/>
    <w:rsid w:val="00B4776D"/>
    <w:rsid w:val="00B47A1E"/>
    <w:rsid w:val="00B5087C"/>
    <w:rsid w:val="00B50C82"/>
    <w:rsid w:val="00B51A97"/>
    <w:rsid w:val="00B51CEC"/>
    <w:rsid w:val="00B5263A"/>
    <w:rsid w:val="00B5296C"/>
    <w:rsid w:val="00B52E09"/>
    <w:rsid w:val="00B557EA"/>
    <w:rsid w:val="00B60C2D"/>
    <w:rsid w:val="00B6125C"/>
    <w:rsid w:val="00B6498A"/>
    <w:rsid w:val="00B65B9C"/>
    <w:rsid w:val="00B70760"/>
    <w:rsid w:val="00B71585"/>
    <w:rsid w:val="00B71D14"/>
    <w:rsid w:val="00B72E49"/>
    <w:rsid w:val="00B73A90"/>
    <w:rsid w:val="00B73E9D"/>
    <w:rsid w:val="00B76C4D"/>
    <w:rsid w:val="00B77439"/>
    <w:rsid w:val="00B81CA6"/>
    <w:rsid w:val="00B8637E"/>
    <w:rsid w:val="00B92056"/>
    <w:rsid w:val="00B92A7A"/>
    <w:rsid w:val="00B92BEA"/>
    <w:rsid w:val="00B94545"/>
    <w:rsid w:val="00B9479C"/>
    <w:rsid w:val="00BA0403"/>
    <w:rsid w:val="00BA0485"/>
    <w:rsid w:val="00BA06F8"/>
    <w:rsid w:val="00BA2B99"/>
    <w:rsid w:val="00BA2BB0"/>
    <w:rsid w:val="00BA2DDB"/>
    <w:rsid w:val="00BA2E07"/>
    <w:rsid w:val="00BA3217"/>
    <w:rsid w:val="00BA4F36"/>
    <w:rsid w:val="00BA72C4"/>
    <w:rsid w:val="00BB0777"/>
    <w:rsid w:val="00BB24A4"/>
    <w:rsid w:val="00BB7C38"/>
    <w:rsid w:val="00BC0C58"/>
    <w:rsid w:val="00BC1699"/>
    <w:rsid w:val="00BC1BBD"/>
    <w:rsid w:val="00BC268F"/>
    <w:rsid w:val="00BC2882"/>
    <w:rsid w:val="00BC7CE2"/>
    <w:rsid w:val="00BC7DBB"/>
    <w:rsid w:val="00BD0E2F"/>
    <w:rsid w:val="00BD1A8B"/>
    <w:rsid w:val="00BD2745"/>
    <w:rsid w:val="00BD48DE"/>
    <w:rsid w:val="00BD67FF"/>
    <w:rsid w:val="00BD71A3"/>
    <w:rsid w:val="00BE0AB2"/>
    <w:rsid w:val="00BE1A0E"/>
    <w:rsid w:val="00BE26D2"/>
    <w:rsid w:val="00BE327B"/>
    <w:rsid w:val="00BE5F4E"/>
    <w:rsid w:val="00BE6628"/>
    <w:rsid w:val="00BE6DC1"/>
    <w:rsid w:val="00BF0C78"/>
    <w:rsid w:val="00BF1EDD"/>
    <w:rsid w:val="00BF2D36"/>
    <w:rsid w:val="00BF3027"/>
    <w:rsid w:val="00BF402E"/>
    <w:rsid w:val="00BF4E06"/>
    <w:rsid w:val="00BF5988"/>
    <w:rsid w:val="00BF5E9F"/>
    <w:rsid w:val="00BF6566"/>
    <w:rsid w:val="00BF6946"/>
    <w:rsid w:val="00BF7A10"/>
    <w:rsid w:val="00C02DAD"/>
    <w:rsid w:val="00C04B40"/>
    <w:rsid w:val="00C06398"/>
    <w:rsid w:val="00C063DC"/>
    <w:rsid w:val="00C07402"/>
    <w:rsid w:val="00C076FF"/>
    <w:rsid w:val="00C1095B"/>
    <w:rsid w:val="00C118D1"/>
    <w:rsid w:val="00C1215F"/>
    <w:rsid w:val="00C12355"/>
    <w:rsid w:val="00C14775"/>
    <w:rsid w:val="00C1534D"/>
    <w:rsid w:val="00C2114C"/>
    <w:rsid w:val="00C23ED4"/>
    <w:rsid w:val="00C24FFA"/>
    <w:rsid w:val="00C27C4B"/>
    <w:rsid w:val="00C340C7"/>
    <w:rsid w:val="00C34B9D"/>
    <w:rsid w:val="00C358BE"/>
    <w:rsid w:val="00C36016"/>
    <w:rsid w:val="00C42167"/>
    <w:rsid w:val="00C427A1"/>
    <w:rsid w:val="00C57112"/>
    <w:rsid w:val="00C57F9B"/>
    <w:rsid w:val="00C62419"/>
    <w:rsid w:val="00C64F4D"/>
    <w:rsid w:val="00C66D4E"/>
    <w:rsid w:val="00C6770D"/>
    <w:rsid w:val="00C70245"/>
    <w:rsid w:val="00C70261"/>
    <w:rsid w:val="00C71B05"/>
    <w:rsid w:val="00C73C53"/>
    <w:rsid w:val="00C74781"/>
    <w:rsid w:val="00C778F1"/>
    <w:rsid w:val="00C8073D"/>
    <w:rsid w:val="00C828AA"/>
    <w:rsid w:val="00C85A8E"/>
    <w:rsid w:val="00C85D7D"/>
    <w:rsid w:val="00C863B6"/>
    <w:rsid w:val="00C8652D"/>
    <w:rsid w:val="00C86D3A"/>
    <w:rsid w:val="00C923A3"/>
    <w:rsid w:val="00C924D6"/>
    <w:rsid w:val="00C92B8E"/>
    <w:rsid w:val="00C934E6"/>
    <w:rsid w:val="00C93620"/>
    <w:rsid w:val="00C9363D"/>
    <w:rsid w:val="00C93EC0"/>
    <w:rsid w:val="00C95F9C"/>
    <w:rsid w:val="00C9629D"/>
    <w:rsid w:val="00C96821"/>
    <w:rsid w:val="00CA3B0B"/>
    <w:rsid w:val="00CA5A53"/>
    <w:rsid w:val="00CA6727"/>
    <w:rsid w:val="00CB1C87"/>
    <w:rsid w:val="00CB2B13"/>
    <w:rsid w:val="00CB2CD8"/>
    <w:rsid w:val="00CB30B7"/>
    <w:rsid w:val="00CB33C2"/>
    <w:rsid w:val="00CB488D"/>
    <w:rsid w:val="00CB6166"/>
    <w:rsid w:val="00CB66F3"/>
    <w:rsid w:val="00CC0F4C"/>
    <w:rsid w:val="00CC3F81"/>
    <w:rsid w:val="00CC6C3E"/>
    <w:rsid w:val="00CC72E5"/>
    <w:rsid w:val="00CC7DA2"/>
    <w:rsid w:val="00CD0E30"/>
    <w:rsid w:val="00CD1B95"/>
    <w:rsid w:val="00CD23C1"/>
    <w:rsid w:val="00CD3D69"/>
    <w:rsid w:val="00CD5E1C"/>
    <w:rsid w:val="00CD61F3"/>
    <w:rsid w:val="00CE12E4"/>
    <w:rsid w:val="00CE24EB"/>
    <w:rsid w:val="00CE3032"/>
    <w:rsid w:val="00CE4D57"/>
    <w:rsid w:val="00CE4DED"/>
    <w:rsid w:val="00CE5C8C"/>
    <w:rsid w:val="00CF016F"/>
    <w:rsid w:val="00CF1A22"/>
    <w:rsid w:val="00CF4CAC"/>
    <w:rsid w:val="00CF4FC9"/>
    <w:rsid w:val="00CF6B57"/>
    <w:rsid w:val="00CF6BCB"/>
    <w:rsid w:val="00CF7074"/>
    <w:rsid w:val="00CF71DC"/>
    <w:rsid w:val="00CF76F1"/>
    <w:rsid w:val="00CF774D"/>
    <w:rsid w:val="00D00D88"/>
    <w:rsid w:val="00D01AF3"/>
    <w:rsid w:val="00D01FF3"/>
    <w:rsid w:val="00D02384"/>
    <w:rsid w:val="00D0421C"/>
    <w:rsid w:val="00D04D32"/>
    <w:rsid w:val="00D0593E"/>
    <w:rsid w:val="00D05AC9"/>
    <w:rsid w:val="00D061CE"/>
    <w:rsid w:val="00D0767C"/>
    <w:rsid w:val="00D10FB7"/>
    <w:rsid w:val="00D112A1"/>
    <w:rsid w:val="00D11514"/>
    <w:rsid w:val="00D16169"/>
    <w:rsid w:val="00D166AA"/>
    <w:rsid w:val="00D174B4"/>
    <w:rsid w:val="00D201E0"/>
    <w:rsid w:val="00D21323"/>
    <w:rsid w:val="00D2224B"/>
    <w:rsid w:val="00D22DB9"/>
    <w:rsid w:val="00D24694"/>
    <w:rsid w:val="00D303B6"/>
    <w:rsid w:val="00D31FE4"/>
    <w:rsid w:val="00D32420"/>
    <w:rsid w:val="00D339A9"/>
    <w:rsid w:val="00D34AE2"/>
    <w:rsid w:val="00D3727D"/>
    <w:rsid w:val="00D37C8E"/>
    <w:rsid w:val="00D41DFE"/>
    <w:rsid w:val="00D42157"/>
    <w:rsid w:val="00D429D7"/>
    <w:rsid w:val="00D42A51"/>
    <w:rsid w:val="00D4364F"/>
    <w:rsid w:val="00D50050"/>
    <w:rsid w:val="00D51440"/>
    <w:rsid w:val="00D52724"/>
    <w:rsid w:val="00D543CB"/>
    <w:rsid w:val="00D55430"/>
    <w:rsid w:val="00D61C9B"/>
    <w:rsid w:val="00D61EEC"/>
    <w:rsid w:val="00D6298E"/>
    <w:rsid w:val="00D6579E"/>
    <w:rsid w:val="00D72740"/>
    <w:rsid w:val="00D75638"/>
    <w:rsid w:val="00D805E6"/>
    <w:rsid w:val="00D814B7"/>
    <w:rsid w:val="00D82D00"/>
    <w:rsid w:val="00D832BF"/>
    <w:rsid w:val="00D86E11"/>
    <w:rsid w:val="00D90966"/>
    <w:rsid w:val="00D9161E"/>
    <w:rsid w:val="00D94569"/>
    <w:rsid w:val="00DA1E83"/>
    <w:rsid w:val="00DA6E95"/>
    <w:rsid w:val="00DB03C8"/>
    <w:rsid w:val="00DB2E0C"/>
    <w:rsid w:val="00DB3B94"/>
    <w:rsid w:val="00DB41FE"/>
    <w:rsid w:val="00DB4252"/>
    <w:rsid w:val="00DB5592"/>
    <w:rsid w:val="00DB7B77"/>
    <w:rsid w:val="00DB7D77"/>
    <w:rsid w:val="00DC091A"/>
    <w:rsid w:val="00DC10F1"/>
    <w:rsid w:val="00DC1235"/>
    <w:rsid w:val="00DC13F3"/>
    <w:rsid w:val="00DC3596"/>
    <w:rsid w:val="00DC4BD3"/>
    <w:rsid w:val="00DC562F"/>
    <w:rsid w:val="00DD0189"/>
    <w:rsid w:val="00DD11DE"/>
    <w:rsid w:val="00DD33A2"/>
    <w:rsid w:val="00DD44D5"/>
    <w:rsid w:val="00DD6628"/>
    <w:rsid w:val="00DD6B31"/>
    <w:rsid w:val="00DE06C9"/>
    <w:rsid w:val="00DE06EC"/>
    <w:rsid w:val="00DE0A6D"/>
    <w:rsid w:val="00DE1059"/>
    <w:rsid w:val="00DE6E07"/>
    <w:rsid w:val="00DF06C0"/>
    <w:rsid w:val="00DF0CA0"/>
    <w:rsid w:val="00DF6D87"/>
    <w:rsid w:val="00E00D80"/>
    <w:rsid w:val="00E0299D"/>
    <w:rsid w:val="00E0333B"/>
    <w:rsid w:val="00E03778"/>
    <w:rsid w:val="00E03F0C"/>
    <w:rsid w:val="00E04846"/>
    <w:rsid w:val="00E06958"/>
    <w:rsid w:val="00E06D98"/>
    <w:rsid w:val="00E10E18"/>
    <w:rsid w:val="00E11E29"/>
    <w:rsid w:val="00E12BB8"/>
    <w:rsid w:val="00E12EBC"/>
    <w:rsid w:val="00E13AA0"/>
    <w:rsid w:val="00E143DC"/>
    <w:rsid w:val="00E14939"/>
    <w:rsid w:val="00E152DD"/>
    <w:rsid w:val="00E174E8"/>
    <w:rsid w:val="00E245B5"/>
    <w:rsid w:val="00E24759"/>
    <w:rsid w:val="00E2559C"/>
    <w:rsid w:val="00E25E95"/>
    <w:rsid w:val="00E264C6"/>
    <w:rsid w:val="00E26671"/>
    <w:rsid w:val="00E267E1"/>
    <w:rsid w:val="00E36E2F"/>
    <w:rsid w:val="00E41528"/>
    <w:rsid w:val="00E43410"/>
    <w:rsid w:val="00E45612"/>
    <w:rsid w:val="00E45704"/>
    <w:rsid w:val="00E459A1"/>
    <w:rsid w:val="00E50C66"/>
    <w:rsid w:val="00E50D04"/>
    <w:rsid w:val="00E532C1"/>
    <w:rsid w:val="00E54BEB"/>
    <w:rsid w:val="00E558EE"/>
    <w:rsid w:val="00E56953"/>
    <w:rsid w:val="00E56F97"/>
    <w:rsid w:val="00E577B5"/>
    <w:rsid w:val="00E57839"/>
    <w:rsid w:val="00E6123C"/>
    <w:rsid w:val="00E6483F"/>
    <w:rsid w:val="00E7015B"/>
    <w:rsid w:val="00E70579"/>
    <w:rsid w:val="00E70D45"/>
    <w:rsid w:val="00E72356"/>
    <w:rsid w:val="00E72A4A"/>
    <w:rsid w:val="00E7530A"/>
    <w:rsid w:val="00E75F9D"/>
    <w:rsid w:val="00E7602A"/>
    <w:rsid w:val="00E76B5E"/>
    <w:rsid w:val="00E81B25"/>
    <w:rsid w:val="00E825E9"/>
    <w:rsid w:val="00E84521"/>
    <w:rsid w:val="00E86432"/>
    <w:rsid w:val="00E87982"/>
    <w:rsid w:val="00E87A0F"/>
    <w:rsid w:val="00E87E47"/>
    <w:rsid w:val="00E9075C"/>
    <w:rsid w:val="00E916FF"/>
    <w:rsid w:val="00E92556"/>
    <w:rsid w:val="00E93B21"/>
    <w:rsid w:val="00E95146"/>
    <w:rsid w:val="00E96C85"/>
    <w:rsid w:val="00EA38E0"/>
    <w:rsid w:val="00EA43A1"/>
    <w:rsid w:val="00EA7D6D"/>
    <w:rsid w:val="00EB13CA"/>
    <w:rsid w:val="00EB15C6"/>
    <w:rsid w:val="00EB2F1C"/>
    <w:rsid w:val="00EB30CF"/>
    <w:rsid w:val="00EB4A4D"/>
    <w:rsid w:val="00EB5400"/>
    <w:rsid w:val="00EC1D96"/>
    <w:rsid w:val="00EC51E1"/>
    <w:rsid w:val="00ED35E3"/>
    <w:rsid w:val="00ED3F74"/>
    <w:rsid w:val="00ED46EE"/>
    <w:rsid w:val="00ED5B9A"/>
    <w:rsid w:val="00EE41B9"/>
    <w:rsid w:val="00EE437E"/>
    <w:rsid w:val="00EE49D5"/>
    <w:rsid w:val="00EE6394"/>
    <w:rsid w:val="00EE6C91"/>
    <w:rsid w:val="00EF0C24"/>
    <w:rsid w:val="00EF3177"/>
    <w:rsid w:val="00EF6BA2"/>
    <w:rsid w:val="00F001CC"/>
    <w:rsid w:val="00F03EC1"/>
    <w:rsid w:val="00F04015"/>
    <w:rsid w:val="00F043F5"/>
    <w:rsid w:val="00F06320"/>
    <w:rsid w:val="00F105C2"/>
    <w:rsid w:val="00F13D4F"/>
    <w:rsid w:val="00F145E1"/>
    <w:rsid w:val="00F1556A"/>
    <w:rsid w:val="00F15D70"/>
    <w:rsid w:val="00F171EE"/>
    <w:rsid w:val="00F17736"/>
    <w:rsid w:val="00F17CB3"/>
    <w:rsid w:val="00F20FBE"/>
    <w:rsid w:val="00F22947"/>
    <w:rsid w:val="00F23CDB"/>
    <w:rsid w:val="00F2758B"/>
    <w:rsid w:val="00F277D9"/>
    <w:rsid w:val="00F27C5D"/>
    <w:rsid w:val="00F27F78"/>
    <w:rsid w:val="00F3185B"/>
    <w:rsid w:val="00F34FC6"/>
    <w:rsid w:val="00F3539E"/>
    <w:rsid w:val="00F355B4"/>
    <w:rsid w:val="00F36426"/>
    <w:rsid w:val="00F36F37"/>
    <w:rsid w:val="00F432BA"/>
    <w:rsid w:val="00F443E5"/>
    <w:rsid w:val="00F447C4"/>
    <w:rsid w:val="00F473CF"/>
    <w:rsid w:val="00F532F8"/>
    <w:rsid w:val="00F57181"/>
    <w:rsid w:val="00F61EF1"/>
    <w:rsid w:val="00F6275E"/>
    <w:rsid w:val="00F658FC"/>
    <w:rsid w:val="00F71941"/>
    <w:rsid w:val="00F71F67"/>
    <w:rsid w:val="00F73594"/>
    <w:rsid w:val="00F73D39"/>
    <w:rsid w:val="00F747FB"/>
    <w:rsid w:val="00F758A2"/>
    <w:rsid w:val="00F75F8D"/>
    <w:rsid w:val="00F76B03"/>
    <w:rsid w:val="00F8068E"/>
    <w:rsid w:val="00F80989"/>
    <w:rsid w:val="00F81123"/>
    <w:rsid w:val="00F81342"/>
    <w:rsid w:val="00F8157F"/>
    <w:rsid w:val="00F84CA4"/>
    <w:rsid w:val="00F8516B"/>
    <w:rsid w:val="00F85733"/>
    <w:rsid w:val="00F8582E"/>
    <w:rsid w:val="00F942E0"/>
    <w:rsid w:val="00F94532"/>
    <w:rsid w:val="00F9642F"/>
    <w:rsid w:val="00FA02A3"/>
    <w:rsid w:val="00FB1EB3"/>
    <w:rsid w:val="00FB2D1E"/>
    <w:rsid w:val="00FB6258"/>
    <w:rsid w:val="00FB675F"/>
    <w:rsid w:val="00FB7D3C"/>
    <w:rsid w:val="00FC0561"/>
    <w:rsid w:val="00FC7468"/>
    <w:rsid w:val="00FD19F6"/>
    <w:rsid w:val="00FD1C71"/>
    <w:rsid w:val="00FD49DB"/>
    <w:rsid w:val="00FE01FB"/>
    <w:rsid w:val="00FE0A77"/>
    <w:rsid w:val="00FE3F12"/>
    <w:rsid w:val="00FE4072"/>
    <w:rsid w:val="00FE44EC"/>
    <w:rsid w:val="00FF0118"/>
    <w:rsid w:val="00FF22B4"/>
    <w:rsid w:val="00FF3203"/>
    <w:rsid w:val="00FF7458"/>
    <w:rsid w:val="00FF7F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F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00"/>
    <w:rPr>
      <w:lang w:val="es-UY"/>
    </w:rPr>
  </w:style>
  <w:style w:type="paragraph" w:styleId="Ttulo1">
    <w:name w:val="heading 1"/>
    <w:basedOn w:val="Normal"/>
    <w:next w:val="Normal"/>
    <w:link w:val="Ttulo1Car"/>
    <w:uiPriority w:val="9"/>
    <w:qFormat/>
    <w:rsid w:val="00BE6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D269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tulo3">
    <w:name w:val="heading 3"/>
    <w:basedOn w:val="Normal"/>
    <w:next w:val="Normal"/>
    <w:link w:val="Ttulo3Car"/>
    <w:uiPriority w:val="9"/>
    <w:semiHidden/>
    <w:unhideWhenUsed/>
    <w:qFormat/>
    <w:rsid w:val="007D26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59369D"/>
    <w:rPr>
      <w:sz w:val="16"/>
      <w:szCs w:val="16"/>
    </w:rPr>
  </w:style>
  <w:style w:type="paragraph" w:styleId="Textocomentario">
    <w:name w:val="annotation text"/>
    <w:basedOn w:val="Normal"/>
    <w:link w:val="TextocomentarioCar"/>
    <w:uiPriority w:val="99"/>
    <w:unhideWhenUsed/>
    <w:rsid w:val="0059369D"/>
    <w:pPr>
      <w:spacing w:line="240" w:lineRule="auto"/>
    </w:pPr>
    <w:rPr>
      <w:sz w:val="20"/>
      <w:szCs w:val="20"/>
    </w:rPr>
  </w:style>
  <w:style w:type="character" w:customStyle="1" w:styleId="TextocomentarioCar">
    <w:name w:val="Texto comentario Car"/>
    <w:basedOn w:val="Fuentedeprrafopredeter"/>
    <w:link w:val="Textocomentario"/>
    <w:uiPriority w:val="99"/>
    <w:rsid w:val="0059369D"/>
    <w:rPr>
      <w:sz w:val="20"/>
      <w:szCs w:val="20"/>
    </w:rPr>
  </w:style>
  <w:style w:type="paragraph" w:styleId="Asuntodelcomentario">
    <w:name w:val="annotation subject"/>
    <w:basedOn w:val="Textocomentario"/>
    <w:next w:val="Textocomentario"/>
    <w:link w:val="AsuntodelcomentarioCar"/>
    <w:uiPriority w:val="99"/>
    <w:semiHidden/>
    <w:unhideWhenUsed/>
    <w:rsid w:val="0059369D"/>
    <w:rPr>
      <w:b/>
      <w:bCs/>
    </w:rPr>
  </w:style>
  <w:style w:type="character" w:customStyle="1" w:styleId="AsuntodelcomentarioCar">
    <w:name w:val="Asunto del comentario Car"/>
    <w:basedOn w:val="TextocomentarioCar"/>
    <w:link w:val="Asuntodelcomentario"/>
    <w:uiPriority w:val="99"/>
    <w:semiHidden/>
    <w:rsid w:val="0059369D"/>
    <w:rPr>
      <w:b/>
      <w:bCs/>
      <w:sz w:val="20"/>
      <w:szCs w:val="20"/>
    </w:rPr>
  </w:style>
  <w:style w:type="paragraph" w:styleId="Textodeglobo">
    <w:name w:val="Balloon Text"/>
    <w:basedOn w:val="Normal"/>
    <w:link w:val="TextodegloboCar"/>
    <w:uiPriority w:val="99"/>
    <w:semiHidden/>
    <w:unhideWhenUsed/>
    <w:rsid w:val="00593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69D"/>
    <w:rPr>
      <w:rFonts w:ascii="Segoe UI" w:hAnsi="Segoe UI" w:cs="Segoe UI"/>
      <w:sz w:val="18"/>
      <w:szCs w:val="18"/>
    </w:rPr>
  </w:style>
  <w:style w:type="character" w:customStyle="1" w:styleId="Ttulo1Car">
    <w:name w:val="Título 1 Car"/>
    <w:basedOn w:val="Fuentedeprrafopredeter"/>
    <w:link w:val="Ttulo1"/>
    <w:uiPriority w:val="9"/>
    <w:rsid w:val="00BE6628"/>
    <w:rPr>
      <w:rFonts w:asciiTheme="majorHAnsi" w:eastAsiaTheme="majorEastAsia" w:hAnsiTheme="majorHAnsi" w:cstheme="majorBidi"/>
      <w:color w:val="2E74B5" w:themeColor="accent1" w:themeShade="BF"/>
      <w:sz w:val="32"/>
      <w:szCs w:val="32"/>
    </w:rPr>
  </w:style>
  <w:style w:type="paragraph" w:customStyle="1" w:styleId="Cuerpo">
    <w:name w:val="Cuerpo"/>
    <w:basedOn w:val="Normal"/>
    <w:qFormat/>
    <w:rsid w:val="00652FDA"/>
    <w:pPr>
      <w:suppressAutoHyphens/>
      <w:spacing w:before="240" w:after="240" w:line="360" w:lineRule="auto"/>
      <w:jc w:val="both"/>
    </w:pPr>
    <w:rPr>
      <w:rFonts w:ascii="Arial" w:eastAsia="Calibri" w:hAnsi="Arial" w:cs="Arial"/>
      <w:b/>
      <w:kern w:val="1"/>
      <w:sz w:val="24"/>
      <w:lang w:eastAsia="en-US"/>
    </w:rPr>
  </w:style>
  <w:style w:type="paragraph" w:styleId="Prrafodelista">
    <w:name w:val="List Paragraph"/>
    <w:basedOn w:val="Normal"/>
    <w:uiPriority w:val="34"/>
    <w:qFormat/>
    <w:rsid w:val="00652FDA"/>
    <w:pPr>
      <w:suppressAutoHyphens/>
      <w:spacing w:after="200" w:line="276" w:lineRule="auto"/>
      <w:ind w:left="720"/>
    </w:pPr>
    <w:rPr>
      <w:rFonts w:ascii="Calibri" w:eastAsia="Calibri" w:hAnsi="Calibri" w:cs="Calibri"/>
      <w:lang w:eastAsia="ar-SA"/>
    </w:rPr>
  </w:style>
  <w:style w:type="paragraph" w:styleId="Revisin">
    <w:name w:val="Revision"/>
    <w:hidden/>
    <w:uiPriority w:val="99"/>
    <w:semiHidden/>
    <w:rsid w:val="00913877"/>
    <w:pPr>
      <w:spacing w:after="0" w:line="240" w:lineRule="auto"/>
    </w:pPr>
  </w:style>
  <w:style w:type="paragraph" w:customStyle="1" w:styleId="Default">
    <w:name w:val="Default"/>
    <w:rsid w:val="009D3AF1"/>
    <w:pPr>
      <w:autoSpaceDE w:val="0"/>
      <w:autoSpaceDN w:val="0"/>
      <w:adjustRightInd w:val="0"/>
      <w:spacing w:after="0" w:line="240" w:lineRule="auto"/>
    </w:pPr>
    <w:rPr>
      <w:rFonts w:ascii="Arial" w:hAnsi="Arial" w:cs="Arial"/>
      <w:color w:val="000000"/>
      <w:sz w:val="24"/>
      <w:szCs w:val="24"/>
      <w:lang w:val="es-UY"/>
    </w:rPr>
  </w:style>
  <w:style w:type="character" w:styleId="Refdenotaalpie">
    <w:name w:val="footnote reference"/>
    <w:basedOn w:val="Fuentedeprrafopredeter"/>
    <w:uiPriority w:val="99"/>
    <w:rsid w:val="00B0675A"/>
    <w:rPr>
      <w:vertAlign w:val="superscript"/>
    </w:rPr>
  </w:style>
  <w:style w:type="table" w:styleId="Tablaconcuadrcula">
    <w:name w:val="Table Grid"/>
    <w:basedOn w:val="Tablanormal"/>
    <w:uiPriority w:val="59"/>
    <w:rsid w:val="00B0675A"/>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06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5A"/>
  </w:style>
  <w:style w:type="paragraph" w:styleId="Piedepgina">
    <w:name w:val="footer"/>
    <w:basedOn w:val="Normal"/>
    <w:link w:val="PiedepginaCar"/>
    <w:unhideWhenUsed/>
    <w:rsid w:val="00B0675A"/>
    <w:pPr>
      <w:tabs>
        <w:tab w:val="center" w:pos="4252"/>
        <w:tab w:val="right" w:pos="8504"/>
      </w:tabs>
      <w:spacing w:after="0" w:line="240" w:lineRule="auto"/>
    </w:pPr>
  </w:style>
  <w:style w:type="character" w:customStyle="1" w:styleId="PiedepginaCar">
    <w:name w:val="Pie de página Car"/>
    <w:basedOn w:val="Fuentedeprrafopredeter"/>
    <w:link w:val="Piedepgina"/>
    <w:rsid w:val="00B0675A"/>
  </w:style>
  <w:style w:type="paragraph" w:styleId="TtulodeTDC">
    <w:name w:val="TOC Heading"/>
    <w:basedOn w:val="Normal"/>
    <w:next w:val="Normal"/>
    <w:uiPriority w:val="39"/>
    <w:qFormat/>
    <w:rsid w:val="00B0675A"/>
    <w:pPr>
      <w:keepNext/>
      <w:keepLines/>
      <w:numPr>
        <w:numId w:val="8"/>
      </w:numPr>
      <w:suppressAutoHyphens/>
      <w:spacing w:before="240" w:after="0" w:line="276" w:lineRule="auto"/>
      <w:jc w:val="both"/>
      <w:textAlignment w:val="baseline"/>
      <w:outlineLvl w:val="0"/>
    </w:pPr>
    <w:rPr>
      <w:rFonts w:ascii="Arial" w:eastAsia="Times New Roman" w:hAnsi="Arial" w:cs="Times New Roman"/>
      <w:b/>
      <w:kern w:val="1"/>
      <w:sz w:val="28"/>
      <w:szCs w:val="32"/>
      <w:lang w:eastAsia="hi-IN" w:bidi="hi-IN"/>
    </w:rPr>
  </w:style>
  <w:style w:type="character" w:customStyle="1" w:styleId="WW8Num9z0">
    <w:name w:val="WW8Num9z0"/>
    <w:rsid w:val="00554D87"/>
    <w:rPr>
      <w:color w:val="000000"/>
    </w:rPr>
  </w:style>
  <w:style w:type="paragraph" w:customStyle="1" w:styleId="Normal1">
    <w:name w:val="Normal1"/>
    <w:rsid w:val="00554D87"/>
    <w:pPr>
      <w:suppressAutoHyphens/>
      <w:spacing w:after="200" w:line="276" w:lineRule="auto"/>
    </w:pPr>
    <w:rPr>
      <w:rFonts w:ascii="Calibri" w:eastAsia="Calibri" w:hAnsi="Calibri" w:cs="Times New Roman"/>
      <w:lang w:val="en-US" w:eastAsia="ar-SA"/>
    </w:rPr>
  </w:style>
  <w:style w:type="character" w:styleId="Hipervnculo">
    <w:name w:val="Hyperlink"/>
    <w:basedOn w:val="Fuentedeprrafopredeter"/>
    <w:uiPriority w:val="99"/>
    <w:unhideWhenUsed/>
    <w:rsid w:val="000544EF"/>
    <w:rPr>
      <w:color w:val="0563C1" w:themeColor="hyperlink"/>
      <w:u w:val="single"/>
    </w:rPr>
  </w:style>
  <w:style w:type="character" w:customStyle="1" w:styleId="Fuentedeprrafopredeter2">
    <w:name w:val="Fuente de párrafo predeter.2"/>
    <w:qFormat/>
    <w:rsid w:val="004C19C0"/>
  </w:style>
  <w:style w:type="character" w:customStyle="1" w:styleId="TextocomentarioCar2">
    <w:name w:val="Texto comentario Car2"/>
    <w:basedOn w:val="Fuentedeprrafopredeter"/>
    <w:uiPriority w:val="99"/>
    <w:rsid w:val="0064439A"/>
    <w:rPr>
      <w:rFonts w:ascii="Calibri" w:eastAsia="Calibri" w:hAnsi="Calibri" w:cs="Times New Roman"/>
      <w:kern w:val="1"/>
      <w:sz w:val="20"/>
      <w:szCs w:val="20"/>
    </w:rPr>
  </w:style>
  <w:style w:type="paragraph" w:styleId="Textonotapie">
    <w:name w:val="footnote text"/>
    <w:basedOn w:val="Normal"/>
    <w:link w:val="TextonotapieCar"/>
    <w:uiPriority w:val="99"/>
    <w:semiHidden/>
    <w:unhideWhenUsed/>
    <w:rsid w:val="009125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55F"/>
    <w:rPr>
      <w:sz w:val="20"/>
      <w:szCs w:val="20"/>
    </w:rPr>
  </w:style>
  <w:style w:type="character" w:styleId="Hipervnculovisitado">
    <w:name w:val="FollowedHyperlink"/>
    <w:basedOn w:val="Fuentedeprrafopredeter"/>
    <w:uiPriority w:val="99"/>
    <w:semiHidden/>
    <w:unhideWhenUsed/>
    <w:rsid w:val="0091255F"/>
    <w:rPr>
      <w:color w:val="954F72" w:themeColor="followedHyperlink"/>
      <w:u w:val="single"/>
    </w:rPr>
  </w:style>
  <w:style w:type="paragraph" w:styleId="Textoindependiente">
    <w:name w:val="Body Text"/>
    <w:basedOn w:val="Normal"/>
    <w:link w:val="TextoindependienteCar"/>
    <w:rsid w:val="000E01F0"/>
    <w:pPr>
      <w:widowControl w:val="0"/>
      <w:suppressAutoHyphens/>
      <w:spacing w:after="120" w:line="240" w:lineRule="auto"/>
    </w:pPr>
    <w:rPr>
      <w:rFonts w:ascii="Arial" w:eastAsia="Lucida Sans Unicode" w:hAnsi="Arial" w:cs="Mangal"/>
      <w:kern w:val="1"/>
      <w:szCs w:val="24"/>
      <w:lang w:eastAsia="hi-IN" w:bidi="hi-IN"/>
    </w:rPr>
  </w:style>
  <w:style w:type="character" w:customStyle="1" w:styleId="TextoindependienteCar">
    <w:name w:val="Texto independiente Car"/>
    <w:basedOn w:val="Fuentedeprrafopredeter"/>
    <w:link w:val="Textoindependiente"/>
    <w:rsid w:val="000E01F0"/>
    <w:rPr>
      <w:rFonts w:ascii="Arial" w:eastAsia="Lucida Sans Unicode" w:hAnsi="Arial" w:cs="Mangal"/>
      <w:kern w:val="1"/>
      <w:szCs w:val="24"/>
      <w:lang w:eastAsia="hi-IN" w:bidi="hi-IN"/>
    </w:rPr>
  </w:style>
  <w:style w:type="paragraph" w:styleId="TDC1">
    <w:name w:val="toc 1"/>
    <w:basedOn w:val="Normal"/>
    <w:next w:val="Normal"/>
    <w:autoRedefine/>
    <w:uiPriority w:val="39"/>
    <w:unhideWhenUsed/>
    <w:rsid w:val="008A4058"/>
    <w:pPr>
      <w:tabs>
        <w:tab w:val="left" w:pos="440"/>
        <w:tab w:val="right" w:pos="8494"/>
      </w:tabs>
      <w:spacing w:after="80" w:line="257" w:lineRule="auto"/>
    </w:pPr>
  </w:style>
  <w:style w:type="paragraph" w:styleId="Ttulo">
    <w:name w:val="Title"/>
    <w:basedOn w:val="Normal"/>
    <w:next w:val="Normal"/>
    <w:link w:val="TtuloCar"/>
    <w:uiPriority w:val="10"/>
    <w:qFormat/>
    <w:rsid w:val="005701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7011C"/>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A870DA"/>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pf0">
    <w:name w:val="pf0"/>
    <w:basedOn w:val="Normal"/>
    <w:rsid w:val="005A6F4C"/>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cf01">
    <w:name w:val="cf01"/>
    <w:basedOn w:val="Fuentedeprrafopredeter"/>
    <w:rsid w:val="005A6F4C"/>
    <w:rPr>
      <w:rFonts w:ascii="Segoe UI" w:hAnsi="Segoe UI" w:cs="Segoe UI" w:hint="default"/>
      <w:sz w:val="18"/>
      <w:szCs w:val="18"/>
    </w:rPr>
  </w:style>
  <w:style w:type="table" w:customStyle="1" w:styleId="Tablaconcuadrcula1">
    <w:name w:val="Tabla con cuadrícula1"/>
    <w:basedOn w:val="Tablanormal"/>
    <w:next w:val="Tablaconcuadrcula"/>
    <w:uiPriority w:val="59"/>
    <w:rsid w:val="00B5296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3D1B76"/>
    <w:pPr>
      <w:suppressAutoHyphens/>
      <w:spacing w:after="0" w:line="100" w:lineRule="atLeast"/>
      <w:ind w:left="888" w:hanging="349"/>
    </w:pPr>
    <w:rPr>
      <w:rFonts w:ascii="Arial MT" w:eastAsia="Arial MT" w:hAnsi="Arial MT" w:cs="Arial MT"/>
      <w:lang w:eastAsia="ar-SA"/>
    </w:rPr>
  </w:style>
  <w:style w:type="character" w:customStyle="1" w:styleId="Ttulo3Car">
    <w:name w:val="Título 3 Car"/>
    <w:basedOn w:val="Fuentedeprrafopredeter"/>
    <w:link w:val="Ttulo3"/>
    <w:uiPriority w:val="9"/>
    <w:semiHidden/>
    <w:rsid w:val="007D2691"/>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rsid w:val="007D2691"/>
    <w:rPr>
      <w:rFonts w:asciiTheme="majorHAnsi" w:eastAsiaTheme="majorEastAsia" w:hAnsiTheme="majorHAnsi" w:cstheme="majorBidi"/>
      <w:b/>
      <w:bCs/>
      <w:color w:val="5B9BD5" w:themeColor="accent1"/>
      <w:sz w:val="26"/>
      <w:szCs w:val="26"/>
      <w:lang w:val="es-UY" w:eastAsia="en-US"/>
    </w:rPr>
  </w:style>
  <w:style w:type="paragraph" w:customStyle="1" w:styleId="Notaalpie">
    <w:name w:val="Nota al pie"/>
    <w:link w:val="NotaalpieCar"/>
    <w:rsid w:val="007D2691"/>
    <w:pPr>
      <w:spacing w:before="120" w:after="120" w:line="240" w:lineRule="auto"/>
      <w:jc w:val="both"/>
    </w:pPr>
    <w:rPr>
      <w:rFonts w:ascii="Arial" w:eastAsia="Times New Roman" w:hAnsi="Arial" w:cs="Arial"/>
      <w:sz w:val="18"/>
      <w:szCs w:val="18"/>
    </w:rPr>
  </w:style>
  <w:style w:type="character" w:customStyle="1" w:styleId="NotaalpieCar">
    <w:name w:val="Nota al pie Car"/>
    <w:link w:val="Notaalpie"/>
    <w:rsid w:val="007D2691"/>
    <w:rPr>
      <w:rFonts w:ascii="Arial" w:eastAsia="Times New Roman" w:hAnsi="Arial" w:cs="Arial"/>
      <w:sz w:val="18"/>
      <w:szCs w:val="18"/>
    </w:rPr>
  </w:style>
  <w:style w:type="paragraph" w:styleId="TDC2">
    <w:name w:val="toc 2"/>
    <w:basedOn w:val="Normal"/>
    <w:next w:val="Normal"/>
    <w:autoRedefine/>
    <w:uiPriority w:val="39"/>
    <w:unhideWhenUsed/>
    <w:rsid w:val="00D6579E"/>
    <w:pPr>
      <w:spacing w:after="100"/>
      <w:ind w:left="220"/>
    </w:pPr>
  </w:style>
  <w:style w:type="paragraph" w:styleId="TDC3">
    <w:name w:val="toc 3"/>
    <w:basedOn w:val="Normal"/>
    <w:next w:val="Normal"/>
    <w:autoRedefine/>
    <w:uiPriority w:val="39"/>
    <w:unhideWhenUsed/>
    <w:rsid w:val="00D6579E"/>
    <w:pPr>
      <w:spacing w:after="100"/>
      <w:ind w:left="440"/>
    </w:pPr>
  </w:style>
  <w:style w:type="table" w:customStyle="1" w:styleId="Tablaconcuadrcula2">
    <w:name w:val="Tabla con cuadrícula2"/>
    <w:basedOn w:val="Tablanormal"/>
    <w:next w:val="Tablaconcuadrcula"/>
    <w:uiPriority w:val="59"/>
    <w:rsid w:val="00192C1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00D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00"/>
    <w:rPr>
      <w:lang w:val="es-UY"/>
    </w:rPr>
  </w:style>
  <w:style w:type="paragraph" w:styleId="Ttulo1">
    <w:name w:val="heading 1"/>
    <w:basedOn w:val="Normal"/>
    <w:next w:val="Normal"/>
    <w:link w:val="Ttulo1Car"/>
    <w:uiPriority w:val="9"/>
    <w:qFormat/>
    <w:rsid w:val="00BE6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D269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tulo3">
    <w:name w:val="heading 3"/>
    <w:basedOn w:val="Normal"/>
    <w:next w:val="Normal"/>
    <w:link w:val="Ttulo3Car"/>
    <w:uiPriority w:val="9"/>
    <w:semiHidden/>
    <w:unhideWhenUsed/>
    <w:qFormat/>
    <w:rsid w:val="007D26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59369D"/>
    <w:rPr>
      <w:sz w:val="16"/>
      <w:szCs w:val="16"/>
    </w:rPr>
  </w:style>
  <w:style w:type="paragraph" w:styleId="Textocomentario">
    <w:name w:val="annotation text"/>
    <w:basedOn w:val="Normal"/>
    <w:link w:val="TextocomentarioCar"/>
    <w:uiPriority w:val="99"/>
    <w:unhideWhenUsed/>
    <w:rsid w:val="0059369D"/>
    <w:pPr>
      <w:spacing w:line="240" w:lineRule="auto"/>
    </w:pPr>
    <w:rPr>
      <w:sz w:val="20"/>
      <w:szCs w:val="20"/>
    </w:rPr>
  </w:style>
  <w:style w:type="character" w:customStyle="1" w:styleId="TextocomentarioCar">
    <w:name w:val="Texto comentario Car"/>
    <w:basedOn w:val="Fuentedeprrafopredeter"/>
    <w:link w:val="Textocomentario"/>
    <w:uiPriority w:val="99"/>
    <w:rsid w:val="0059369D"/>
    <w:rPr>
      <w:sz w:val="20"/>
      <w:szCs w:val="20"/>
    </w:rPr>
  </w:style>
  <w:style w:type="paragraph" w:styleId="Asuntodelcomentario">
    <w:name w:val="annotation subject"/>
    <w:basedOn w:val="Textocomentario"/>
    <w:next w:val="Textocomentario"/>
    <w:link w:val="AsuntodelcomentarioCar"/>
    <w:uiPriority w:val="99"/>
    <w:semiHidden/>
    <w:unhideWhenUsed/>
    <w:rsid w:val="0059369D"/>
    <w:rPr>
      <w:b/>
      <w:bCs/>
    </w:rPr>
  </w:style>
  <w:style w:type="character" w:customStyle="1" w:styleId="AsuntodelcomentarioCar">
    <w:name w:val="Asunto del comentario Car"/>
    <w:basedOn w:val="TextocomentarioCar"/>
    <w:link w:val="Asuntodelcomentario"/>
    <w:uiPriority w:val="99"/>
    <w:semiHidden/>
    <w:rsid w:val="0059369D"/>
    <w:rPr>
      <w:b/>
      <w:bCs/>
      <w:sz w:val="20"/>
      <w:szCs w:val="20"/>
    </w:rPr>
  </w:style>
  <w:style w:type="paragraph" w:styleId="Textodeglobo">
    <w:name w:val="Balloon Text"/>
    <w:basedOn w:val="Normal"/>
    <w:link w:val="TextodegloboCar"/>
    <w:uiPriority w:val="99"/>
    <w:semiHidden/>
    <w:unhideWhenUsed/>
    <w:rsid w:val="00593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69D"/>
    <w:rPr>
      <w:rFonts w:ascii="Segoe UI" w:hAnsi="Segoe UI" w:cs="Segoe UI"/>
      <w:sz w:val="18"/>
      <w:szCs w:val="18"/>
    </w:rPr>
  </w:style>
  <w:style w:type="character" w:customStyle="1" w:styleId="Ttulo1Car">
    <w:name w:val="Título 1 Car"/>
    <w:basedOn w:val="Fuentedeprrafopredeter"/>
    <w:link w:val="Ttulo1"/>
    <w:uiPriority w:val="9"/>
    <w:rsid w:val="00BE6628"/>
    <w:rPr>
      <w:rFonts w:asciiTheme="majorHAnsi" w:eastAsiaTheme="majorEastAsia" w:hAnsiTheme="majorHAnsi" w:cstheme="majorBidi"/>
      <w:color w:val="2E74B5" w:themeColor="accent1" w:themeShade="BF"/>
      <w:sz w:val="32"/>
      <w:szCs w:val="32"/>
    </w:rPr>
  </w:style>
  <w:style w:type="paragraph" w:customStyle="1" w:styleId="Cuerpo">
    <w:name w:val="Cuerpo"/>
    <w:basedOn w:val="Normal"/>
    <w:qFormat/>
    <w:rsid w:val="00652FDA"/>
    <w:pPr>
      <w:suppressAutoHyphens/>
      <w:spacing w:before="240" w:after="240" w:line="360" w:lineRule="auto"/>
      <w:jc w:val="both"/>
    </w:pPr>
    <w:rPr>
      <w:rFonts w:ascii="Arial" w:eastAsia="Calibri" w:hAnsi="Arial" w:cs="Arial"/>
      <w:b/>
      <w:kern w:val="1"/>
      <w:sz w:val="24"/>
      <w:lang w:eastAsia="en-US"/>
    </w:rPr>
  </w:style>
  <w:style w:type="paragraph" w:styleId="Prrafodelista">
    <w:name w:val="List Paragraph"/>
    <w:basedOn w:val="Normal"/>
    <w:uiPriority w:val="34"/>
    <w:qFormat/>
    <w:rsid w:val="00652FDA"/>
    <w:pPr>
      <w:suppressAutoHyphens/>
      <w:spacing w:after="200" w:line="276" w:lineRule="auto"/>
      <w:ind w:left="720"/>
    </w:pPr>
    <w:rPr>
      <w:rFonts w:ascii="Calibri" w:eastAsia="Calibri" w:hAnsi="Calibri" w:cs="Calibri"/>
      <w:lang w:eastAsia="ar-SA"/>
    </w:rPr>
  </w:style>
  <w:style w:type="paragraph" w:styleId="Revisin">
    <w:name w:val="Revision"/>
    <w:hidden/>
    <w:uiPriority w:val="99"/>
    <w:semiHidden/>
    <w:rsid w:val="00913877"/>
    <w:pPr>
      <w:spacing w:after="0" w:line="240" w:lineRule="auto"/>
    </w:pPr>
  </w:style>
  <w:style w:type="paragraph" w:customStyle="1" w:styleId="Default">
    <w:name w:val="Default"/>
    <w:rsid w:val="009D3AF1"/>
    <w:pPr>
      <w:autoSpaceDE w:val="0"/>
      <w:autoSpaceDN w:val="0"/>
      <w:adjustRightInd w:val="0"/>
      <w:spacing w:after="0" w:line="240" w:lineRule="auto"/>
    </w:pPr>
    <w:rPr>
      <w:rFonts w:ascii="Arial" w:hAnsi="Arial" w:cs="Arial"/>
      <w:color w:val="000000"/>
      <w:sz w:val="24"/>
      <w:szCs w:val="24"/>
      <w:lang w:val="es-UY"/>
    </w:rPr>
  </w:style>
  <w:style w:type="character" w:styleId="Refdenotaalpie">
    <w:name w:val="footnote reference"/>
    <w:basedOn w:val="Fuentedeprrafopredeter"/>
    <w:uiPriority w:val="99"/>
    <w:rsid w:val="00B0675A"/>
    <w:rPr>
      <w:vertAlign w:val="superscript"/>
    </w:rPr>
  </w:style>
  <w:style w:type="table" w:styleId="Tablaconcuadrcula">
    <w:name w:val="Table Grid"/>
    <w:basedOn w:val="Tablanormal"/>
    <w:uiPriority w:val="59"/>
    <w:rsid w:val="00B0675A"/>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06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5A"/>
  </w:style>
  <w:style w:type="paragraph" w:styleId="Piedepgina">
    <w:name w:val="footer"/>
    <w:basedOn w:val="Normal"/>
    <w:link w:val="PiedepginaCar"/>
    <w:unhideWhenUsed/>
    <w:rsid w:val="00B0675A"/>
    <w:pPr>
      <w:tabs>
        <w:tab w:val="center" w:pos="4252"/>
        <w:tab w:val="right" w:pos="8504"/>
      </w:tabs>
      <w:spacing w:after="0" w:line="240" w:lineRule="auto"/>
    </w:pPr>
  </w:style>
  <w:style w:type="character" w:customStyle="1" w:styleId="PiedepginaCar">
    <w:name w:val="Pie de página Car"/>
    <w:basedOn w:val="Fuentedeprrafopredeter"/>
    <w:link w:val="Piedepgina"/>
    <w:rsid w:val="00B0675A"/>
  </w:style>
  <w:style w:type="paragraph" w:styleId="TtulodeTDC">
    <w:name w:val="TOC Heading"/>
    <w:basedOn w:val="Normal"/>
    <w:next w:val="Normal"/>
    <w:uiPriority w:val="39"/>
    <w:qFormat/>
    <w:rsid w:val="00B0675A"/>
    <w:pPr>
      <w:keepNext/>
      <w:keepLines/>
      <w:numPr>
        <w:numId w:val="8"/>
      </w:numPr>
      <w:suppressAutoHyphens/>
      <w:spacing w:before="240" w:after="0" w:line="276" w:lineRule="auto"/>
      <w:jc w:val="both"/>
      <w:textAlignment w:val="baseline"/>
      <w:outlineLvl w:val="0"/>
    </w:pPr>
    <w:rPr>
      <w:rFonts w:ascii="Arial" w:eastAsia="Times New Roman" w:hAnsi="Arial" w:cs="Times New Roman"/>
      <w:b/>
      <w:kern w:val="1"/>
      <w:sz w:val="28"/>
      <w:szCs w:val="32"/>
      <w:lang w:eastAsia="hi-IN" w:bidi="hi-IN"/>
    </w:rPr>
  </w:style>
  <w:style w:type="character" w:customStyle="1" w:styleId="WW8Num9z0">
    <w:name w:val="WW8Num9z0"/>
    <w:rsid w:val="00554D87"/>
    <w:rPr>
      <w:color w:val="000000"/>
    </w:rPr>
  </w:style>
  <w:style w:type="paragraph" w:customStyle="1" w:styleId="Normal1">
    <w:name w:val="Normal1"/>
    <w:rsid w:val="00554D87"/>
    <w:pPr>
      <w:suppressAutoHyphens/>
      <w:spacing w:after="200" w:line="276" w:lineRule="auto"/>
    </w:pPr>
    <w:rPr>
      <w:rFonts w:ascii="Calibri" w:eastAsia="Calibri" w:hAnsi="Calibri" w:cs="Times New Roman"/>
      <w:lang w:val="en-US" w:eastAsia="ar-SA"/>
    </w:rPr>
  </w:style>
  <w:style w:type="character" w:styleId="Hipervnculo">
    <w:name w:val="Hyperlink"/>
    <w:basedOn w:val="Fuentedeprrafopredeter"/>
    <w:uiPriority w:val="99"/>
    <w:unhideWhenUsed/>
    <w:rsid w:val="000544EF"/>
    <w:rPr>
      <w:color w:val="0563C1" w:themeColor="hyperlink"/>
      <w:u w:val="single"/>
    </w:rPr>
  </w:style>
  <w:style w:type="character" w:customStyle="1" w:styleId="Fuentedeprrafopredeter2">
    <w:name w:val="Fuente de párrafo predeter.2"/>
    <w:qFormat/>
    <w:rsid w:val="004C19C0"/>
  </w:style>
  <w:style w:type="character" w:customStyle="1" w:styleId="TextocomentarioCar2">
    <w:name w:val="Texto comentario Car2"/>
    <w:basedOn w:val="Fuentedeprrafopredeter"/>
    <w:uiPriority w:val="99"/>
    <w:rsid w:val="0064439A"/>
    <w:rPr>
      <w:rFonts w:ascii="Calibri" w:eastAsia="Calibri" w:hAnsi="Calibri" w:cs="Times New Roman"/>
      <w:kern w:val="1"/>
      <w:sz w:val="20"/>
      <w:szCs w:val="20"/>
    </w:rPr>
  </w:style>
  <w:style w:type="paragraph" w:styleId="Textonotapie">
    <w:name w:val="footnote text"/>
    <w:basedOn w:val="Normal"/>
    <w:link w:val="TextonotapieCar"/>
    <w:uiPriority w:val="99"/>
    <w:semiHidden/>
    <w:unhideWhenUsed/>
    <w:rsid w:val="009125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55F"/>
    <w:rPr>
      <w:sz w:val="20"/>
      <w:szCs w:val="20"/>
    </w:rPr>
  </w:style>
  <w:style w:type="character" w:styleId="Hipervnculovisitado">
    <w:name w:val="FollowedHyperlink"/>
    <w:basedOn w:val="Fuentedeprrafopredeter"/>
    <w:uiPriority w:val="99"/>
    <w:semiHidden/>
    <w:unhideWhenUsed/>
    <w:rsid w:val="0091255F"/>
    <w:rPr>
      <w:color w:val="954F72" w:themeColor="followedHyperlink"/>
      <w:u w:val="single"/>
    </w:rPr>
  </w:style>
  <w:style w:type="paragraph" w:styleId="Textoindependiente">
    <w:name w:val="Body Text"/>
    <w:basedOn w:val="Normal"/>
    <w:link w:val="TextoindependienteCar"/>
    <w:rsid w:val="000E01F0"/>
    <w:pPr>
      <w:widowControl w:val="0"/>
      <w:suppressAutoHyphens/>
      <w:spacing w:after="120" w:line="240" w:lineRule="auto"/>
    </w:pPr>
    <w:rPr>
      <w:rFonts w:ascii="Arial" w:eastAsia="Lucida Sans Unicode" w:hAnsi="Arial" w:cs="Mangal"/>
      <w:kern w:val="1"/>
      <w:szCs w:val="24"/>
      <w:lang w:eastAsia="hi-IN" w:bidi="hi-IN"/>
    </w:rPr>
  </w:style>
  <w:style w:type="character" w:customStyle="1" w:styleId="TextoindependienteCar">
    <w:name w:val="Texto independiente Car"/>
    <w:basedOn w:val="Fuentedeprrafopredeter"/>
    <w:link w:val="Textoindependiente"/>
    <w:rsid w:val="000E01F0"/>
    <w:rPr>
      <w:rFonts w:ascii="Arial" w:eastAsia="Lucida Sans Unicode" w:hAnsi="Arial" w:cs="Mangal"/>
      <w:kern w:val="1"/>
      <w:szCs w:val="24"/>
      <w:lang w:eastAsia="hi-IN" w:bidi="hi-IN"/>
    </w:rPr>
  </w:style>
  <w:style w:type="paragraph" w:styleId="TDC1">
    <w:name w:val="toc 1"/>
    <w:basedOn w:val="Normal"/>
    <w:next w:val="Normal"/>
    <w:autoRedefine/>
    <w:uiPriority w:val="39"/>
    <w:unhideWhenUsed/>
    <w:rsid w:val="008A4058"/>
    <w:pPr>
      <w:tabs>
        <w:tab w:val="left" w:pos="440"/>
        <w:tab w:val="right" w:pos="8494"/>
      </w:tabs>
      <w:spacing w:after="80" w:line="257" w:lineRule="auto"/>
    </w:pPr>
  </w:style>
  <w:style w:type="paragraph" w:styleId="Ttulo">
    <w:name w:val="Title"/>
    <w:basedOn w:val="Normal"/>
    <w:next w:val="Normal"/>
    <w:link w:val="TtuloCar"/>
    <w:uiPriority w:val="10"/>
    <w:qFormat/>
    <w:rsid w:val="005701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7011C"/>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A870DA"/>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pf0">
    <w:name w:val="pf0"/>
    <w:basedOn w:val="Normal"/>
    <w:rsid w:val="005A6F4C"/>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cf01">
    <w:name w:val="cf01"/>
    <w:basedOn w:val="Fuentedeprrafopredeter"/>
    <w:rsid w:val="005A6F4C"/>
    <w:rPr>
      <w:rFonts w:ascii="Segoe UI" w:hAnsi="Segoe UI" w:cs="Segoe UI" w:hint="default"/>
      <w:sz w:val="18"/>
      <w:szCs w:val="18"/>
    </w:rPr>
  </w:style>
  <w:style w:type="table" w:customStyle="1" w:styleId="Tablaconcuadrcula1">
    <w:name w:val="Tabla con cuadrícula1"/>
    <w:basedOn w:val="Tablanormal"/>
    <w:next w:val="Tablaconcuadrcula"/>
    <w:uiPriority w:val="59"/>
    <w:rsid w:val="00B5296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3D1B76"/>
    <w:pPr>
      <w:suppressAutoHyphens/>
      <w:spacing w:after="0" w:line="100" w:lineRule="atLeast"/>
      <w:ind w:left="888" w:hanging="349"/>
    </w:pPr>
    <w:rPr>
      <w:rFonts w:ascii="Arial MT" w:eastAsia="Arial MT" w:hAnsi="Arial MT" w:cs="Arial MT"/>
      <w:lang w:eastAsia="ar-SA"/>
    </w:rPr>
  </w:style>
  <w:style w:type="character" w:customStyle="1" w:styleId="Ttulo3Car">
    <w:name w:val="Título 3 Car"/>
    <w:basedOn w:val="Fuentedeprrafopredeter"/>
    <w:link w:val="Ttulo3"/>
    <w:uiPriority w:val="9"/>
    <w:semiHidden/>
    <w:rsid w:val="007D2691"/>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rsid w:val="007D2691"/>
    <w:rPr>
      <w:rFonts w:asciiTheme="majorHAnsi" w:eastAsiaTheme="majorEastAsia" w:hAnsiTheme="majorHAnsi" w:cstheme="majorBidi"/>
      <w:b/>
      <w:bCs/>
      <w:color w:val="5B9BD5" w:themeColor="accent1"/>
      <w:sz w:val="26"/>
      <w:szCs w:val="26"/>
      <w:lang w:val="es-UY" w:eastAsia="en-US"/>
    </w:rPr>
  </w:style>
  <w:style w:type="paragraph" w:customStyle="1" w:styleId="Notaalpie">
    <w:name w:val="Nota al pie"/>
    <w:link w:val="NotaalpieCar"/>
    <w:rsid w:val="007D2691"/>
    <w:pPr>
      <w:spacing w:before="120" w:after="120" w:line="240" w:lineRule="auto"/>
      <w:jc w:val="both"/>
    </w:pPr>
    <w:rPr>
      <w:rFonts w:ascii="Arial" w:eastAsia="Times New Roman" w:hAnsi="Arial" w:cs="Arial"/>
      <w:sz w:val="18"/>
      <w:szCs w:val="18"/>
    </w:rPr>
  </w:style>
  <w:style w:type="character" w:customStyle="1" w:styleId="NotaalpieCar">
    <w:name w:val="Nota al pie Car"/>
    <w:link w:val="Notaalpie"/>
    <w:rsid w:val="007D2691"/>
    <w:rPr>
      <w:rFonts w:ascii="Arial" w:eastAsia="Times New Roman" w:hAnsi="Arial" w:cs="Arial"/>
      <w:sz w:val="18"/>
      <w:szCs w:val="18"/>
    </w:rPr>
  </w:style>
  <w:style w:type="paragraph" w:styleId="TDC2">
    <w:name w:val="toc 2"/>
    <w:basedOn w:val="Normal"/>
    <w:next w:val="Normal"/>
    <w:autoRedefine/>
    <w:uiPriority w:val="39"/>
    <w:unhideWhenUsed/>
    <w:rsid w:val="00D6579E"/>
    <w:pPr>
      <w:spacing w:after="100"/>
      <w:ind w:left="220"/>
    </w:pPr>
  </w:style>
  <w:style w:type="paragraph" w:styleId="TDC3">
    <w:name w:val="toc 3"/>
    <w:basedOn w:val="Normal"/>
    <w:next w:val="Normal"/>
    <w:autoRedefine/>
    <w:uiPriority w:val="39"/>
    <w:unhideWhenUsed/>
    <w:rsid w:val="00D6579E"/>
    <w:pPr>
      <w:spacing w:after="100"/>
      <w:ind w:left="440"/>
    </w:pPr>
  </w:style>
  <w:style w:type="table" w:customStyle="1" w:styleId="Tablaconcuadrcula2">
    <w:name w:val="Tabla con cuadrícula2"/>
    <w:basedOn w:val="Tablanormal"/>
    <w:next w:val="Tablaconcuadrcula"/>
    <w:uiPriority w:val="59"/>
    <w:rsid w:val="00192C1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00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9422">
      <w:bodyDiv w:val="1"/>
      <w:marLeft w:val="0"/>
      <w:marRight w:val="0"/>
      <w:marTop w:val="0"/>
      <w:marBottom w:val="0"/>
      <w:divBdr>
        <w:top w:val="none" w:sz="0" w:space="0" w:color="auto"/>
        <w:left w:val="none" w:sz="0" w:space="0" w:color="auto"/>
        <w:bottom w:val="none" w:sz="0" w:space="0" w:color="auto"/>
        <w:right w:val="none" w:sz="0" w:space="0" w:color="auto"/>
      </w:divBdr>
    </w:div>
    <w:div w:id="634792980">
      <w:bodyDiv w:val="1"/>
      <w:marLeft w:val="0"/>
      <w:marRight w:val="0"/>
      <w:marTop w:val="0"/>
      <w:marBottom w:val="0"/>
      <w:divBdr>
        <w:top w:val="none" w:sz="0" w:space="0" w:color="auto"/>
        <w:left w:val="none" w:sz="0" w:space="0" w:color="auto"/>
        <w:bottom w:val="none" w:sz="0" w:space="0" w:color="auto"/>
        <w:right w:val="none" w:sz="0" w:space="0" w:color="auto"/>
      </w:divBdr>
    </w:div>
    <w:div w:id="743844478">
      <w:bodyDiv w:val="1"/>
      <w:marLeft w:val="0"/>
      <w:marRight w:val="0"/>
      <w:marTop w:val="0"/>
      <w:marBottom w:val="0"/>
      <w:divBdr>
        <w:top w:val="none" w:sz="0" w:space="0" w:color="auto"/>
        <w:left w:val="none" w:sz="0" w:space="0" w:color="auto"/>
        <w:bottom w:val="none" w:sz="0" w:space="0" w:color="auto"/>
        <w:right w:val="none" w:sz="0" w:space="0" w:color="auto"/>
      </w:divBdr>
    </w:div>
    <w:div w:id="1603343857">
      <w:bodyDiv w:val="1"/>
      <w:marLeft w:val="0"/>
      <w:marRight w:val="0"/>
      <w:marTop w:val="0"/>
      <w:marBottom w:val="0"/>
      <w:divBdr>
        <w:top w:val="none" w:sz="0" w:space="0" w:color="auto"/>
        <w:left w:val="none" w:sz="0" w:space="0" w:color="auto"/>
        <w:bottom w:val="none" w:sz="0" w:space="0" w:color="auto"/>
        <w:right w:val="none" w:sz="0" w:space="0" w:color="auto"/>
      </w:divBdr>
    </w:div>
    <w:div w:id="1867713186">
      <w:bodyDiv w:val="1"/>
      <w:marLeft w:val="0"/>
      <w:marRight w:val="0"/>
      <w:marTop w:val="0"/>
      <w:marBottom w:val="0"/>
      <w:divBdr>
        <w:top w:val="none" w:sz="0" w:space="0" w:color="auto"/>
        <w:left w:val="none" w:sz="0" w:space="0" w:color="auto"/>
        <w:bottom w:val="none" w:sz="0" w:space="0" w:color="auto"/>
        <w:right w:val="none" w:sz="0" w:space="0" w:color="auto"/>
      </w:divBdr>
    </w:div>
    <w:div w:id="1989169162">
      <w:bodyDiv w:val="1"/>
      <w:marLeft w:val="0"/>
      <w:marRight w:val="0"/>
      <w:marTop w:val="0"/>
      <w:marBottom w:val="0"/>
      <w:divBdr>
        <w:top w:val="none" w:sz="0" w:space="0" w:color="auto"/>
        <w:left w:val="none" w:sz="0" w:space="0" w:color="auto"/>
        <w:bottom w:val="none" w:sz="0" w:space="0" w:color="auto"/>
        <w:right w:val="none" w:sz="0" w:space="0" w:color="auto"/>
      </w:divBdr>
    </w:div>
    <w:div w:id="210163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https://www.gub.uy/agencia-reguladora-compras-estatales/politicas-y-gestion/planes/registro-unico-proveedores-del-esta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ub.uy/agencia-reguladora-compras-estatales/comunicacion/publicaciones/ofertar-linea-0" TargetMode="External"/><Relationship Id="rId7" Type="http://schemas.openxmlformats.org/officeDocument/2006/relationships/footnotes" Target="footnotes.xml"/><Relationship Id="rId12" Type="http://schemas.openxmlformats.org/officeDocument/2006/relationships/hyperlink" Target="https://www.gub.uy/agencia-reguladora-compras-estatales/" TargetMode="External"/><Relationship Id="rId17" Type="http://schemas.openxmlformats.org/officeDocument/2006/relationships/hyperlink" Target="http://www.comprasestatales.gub.u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ub.uy/agencia-reguladora-compras-estatales/comunicacion/publicaciones/manuales-sistema-para-proveedores" TargetMode="External"/><Relationship Id="rId20" Type="http://schemas.openxmlformats.org/officeDocument/2006/relationships/hyperlink" Target="https://www.gub.uy/agencia-reguladora-compras-estatales/comunicacion/publicaciones/guias-para-inscripcion-ru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b.uy/agencia-reguladora-compras-estatal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rasestatales.gub.uy" TargetMode="External"/><Relationship Id="rId23" Type="http://schemas.openxmlformats.org/officeDocument/2006/relationships/hyperlink" Target="mailto:compras@arce.gub.uy" TargetMode="External"/><Relationship Id="rId10" Type="http://schemas.openxmlformats.org/officeDocument/2006/relationships/hyperlink" Target="https://www.gub.uy/agencia-reguladora-compras-estatales/" TargetMode="External"/><Relationship Id="rId19"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hyperlink" Target="mailto:catalogo@arce.gub.u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3C67-0423-4A9C-AF95-78CD642D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15335</Words>
  <Characters>84346</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Natalia.Ferreira</dc:creator>
  <cp:lastModifiedBy>Gerardo Prospero</cp:lastModifiedBy>
  <cp:revision>3</cp:revision>
  <cp:lastPrinted>2022-04-04T15:22:00Z</cp:lastPrinted>
  <dcterms:created xsi:type="dcterms:W3CDTF">2022-04-04T19:31:00Z</dcterms:created>
  <dcterms:modified xsi:type="dcterms:W3CDTF">2022-04-04T20:05:00Z</dcterms:modified>
</cp:coreProperties>
</file>