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39" w:rsidRPr="003F1FFC" w:rsidRDefault="00782C39" w:rsidP="00782C39">
      <w:pPr>
        <w:tabs>
          <w:tab w:val="center" w:pos="4252"/>
          <w:tab w:val="right" w:pos="8504"/>
        </w:tabs>
        <w:spacing w:line="360" w:lineRule="auto"/>
        <w:ind w:left="1" w:hanging="3"/>
        <w:jc w:val="center"/>
        <w:rPr>
          <w:rFonts w:ascii="Verdana" w:eastAsia="Verdana" w:hAnsi="Verdana" w:cs="Verdana"/>
          <w:b/>
          <w:color w:val="000000"/>
          <w:sz w:val="24"/>
          <w:szCs w:val="24"/>
        </w:rPr>
      </w:pPr>
      <w:r w:rsidRPr="003F1FFC">
        <w:rPr>
          <w:rFonts w:ascii="Verdana" w:hAnsi="Verdana" w:cs="Arial"/>
          <w:b/>
          <w:noProof/>
          <w:sz w:val="24"/>
          <w:szCs w:val="24"/>
          <w:lang w:eastAsia="es-UY"/>
        </w:rPr>
        <w:drawing>
          <wp:anchor distT="0" distB="0" distL="114300" distR="114300" simplePos="0" relativeHeight="251663360" behindDoc="0" locked="0" layoutInCell="0" allowOverlap="1" wp14:anchorId="3529367E" wp14:editId="091C50C6">
            <wp:simplePos x="0" y="0"/>
            <wp:positionH relativeFrom="margin">
              <wp:align>left</wp:align>
            </wp:positionH>
            <wp:positionV relativeFrom="paragraph">
              <wp:posOffset>8200</wp:posOffset>
            </wp:positionV>
            <wp:extent cx="1868805" cy="890270"/>
            <wp:effectExtent l="0" t="0" r="0" b="508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rcRect t="2205" b="2205"/>
                    <a:stretch>
                      <a:fillRect/>
                    </a:stretch>
                  </pic:blipFill>
                  <pic:spPr bwMode="auto">
                    <a:xfrm>
                      <a:off x="0" y="0"/>
                      <a:ext cx="1880302" cy="895844"/>
                    </a:xfrm>
                    <a:prstGeom prst="rect">
                      <a:avLst/>
                    </a:prstGeom>
                  </pic:spPr>
                </pic:pic>
              </a:graphicData>
            </a:graphic>
            <wp14:sizeRelH relativeFrom="margin">
              <wp14:pctWidth>0</wp14:pctWidth>
            </wp14:sizeRelH>
            <wp14:sizeRelV relativeFrom="margin">
              <wp14:pctHeight>0</wp14:pctHeight>
            </wp14:sizeRelV>
          </wp:anchor>
        </w:drawing>
      </w:r>
    </w:p>
    <w:p w:rsidR="00782C39" w:rsidRPr="003F1FFC" w:rsidRDefault="00782C39" w:rsidP="00782C39">
      <w:pPr>
        <w:pStyle w:val="NormalWeb"/>
        <w:spacing w:before="0" w:after="200" w:line="276" w:lineRule="auto"/>
        <w:jc w:val="both"/>
        <w:rPr>
          <w:rFonts w:ascii="Verdana" w:hAnsi="Verdana"/>
          <w:b/>
          <w:bCs/>
        </w:rPr>
      </w:pPr>
    </w:p>
    <w:p w:rsidR="00782C39" w:rsidRPr="003F1FFC" w:rsidRDefault="00782C39" w:rsidP="00782C39">
      <w:pPr>
        <w:pStyle w:val="NormalWeb"/>
        <w:spacing w:before="0" w:after="200" w:line="276" w:lineRule="auto"/>
        <w:jc w:val="both"/>
        <w:rPr>
          <w:rFonts w:ascii="Verdana" w:hAnsi="Verdana"/>
          <w:b/>
          <w:bCs/>
        </w:rPr>
      </w:pPr>
      <w:r w:rsidRPr="003F1FFC">
        <w:rPr>
          <w:rFonts w:ascii="Verdana" w:hAnsi="Verdana"/>
          <w:noProof/>
          <w:lang w:val="es-UY" w:eastAsia="es-UY" w:bidi="ar-SA"/>
        </w:rPr>
        <mc:AlternateContent>
          <mc:Choice Requires="wps">
            <w:drawing>
              <wp:anchor distT="0" distB="0" distL="0" distR="0" simplePos="0" relativeHeight="251659264" behindDoc="0" locked="0" layoutInCell="1" allowOverlap="1" wp14:anchorId="1E537CF8" wp14:editId="03EE030D">
                <wp:simplePos x="0" y="0"/>
                <wp:positionH relativeFrom="column">
                  <wp:posOffset>1965960</wp:posOffset>
                </wp:positionH>
                <wp:positionV relativeFrom="paragraph">
                  <wp:posOffset>273685</wp:posOffset>
                </wp:positionV>
                <wp:extent cx="3340100" cy="1073150"/>
                <wp:effectExtent l="7620" t="7620" r="5080" b="508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73150"/>
                        </a:xfrm>
                        <a:prstGeom prst="rect">
                          <a:avLst/>
                        </a:prstGeom>
                        <a:solidFill>
                          <a:srgbClr val="FFFFFF"/>
                        </a:solidFill>
                        <a:ln w="9525">
                          <a:solidFill>
                            <a:srgbClr val="000000"/>
                          </a:solidFill>
                          <a:miter lim="800000"/>
                          <a:headEnd/>
                          <a:tailEnd/>
                        </a:ln>
                      </wps:spPr>
                      <wps:txbx>
                        <w:txbxContent>
                          <w:p w:rsidR="00782C39" w:rsidRDefault="00782C39" w:rsidP="00782C39">
                            <w:pPr>
                              <w:pStyle w:val="LO-Normal3"/>
                              <w:jc w:val="center"/>
                              <w:rPr>
                                <w:rFonts w:ascii="Arial" w:hAnsi="Arial" w:cs="Arial"/>
                                <w:b/>
                                <w:bCs/>
                              </w:rPr>
                            </w:pPr>
                          </w:p>
                          <w:p w:rsidR="00782C39" w:rsidRDefault="00782C39" w:rsidP="00782C39">
                            <w:pPr>
                              <w:pStyle w:val="LO-Normal3"/>
                              <w:jc w:val="center"/>
                              <w:rPr>
                                <w:rFonts w:ascii="Arial" w:hAnsi="Arial" w:cs="Arial"/>
                                <w:b/>
                                <w:bCs/>
                                <w:sz w:val="28"/>
                                <w:szCs w:val="28"/>
                              </w:rPr>
                            </w:pPr>
                            <w:r>
                              <w:rPr>
                                <w:rFonts w:ascii="Arial" w:hAnsi="Arial" w:cs="Arial"/>
                                <w:b/>
                                <w:bCs/>
                                <w:sz w:val="28"/>
                                <w:szCs w:val="28"/>
                              </w:rPr>
                              <w:t>MINISTERIO DE AMBIENTE</w:t>
                            </w:r>
                          </w:p>
                          <w:p w:rsidR="00782C39" w:rsidRDefault="00782C39" w:rsidP="00782C39">
                            <w:pPr>
                              <w:pStyle w:val="LO-Normal3"/>
                              <w:jc w:val="center"/>
                              <w:rPr>
                                <w:rFonts w:ascii="Arial" w:hAnsi="Arial" w:cs="Arial"/>
                                <w:b/>
                                <w:bCs/>
                                <w:sz w:val="28"/>
                                <w:szCs w:val="28"/>
                              </w:rPr>
                            </w:pPr>
                            <w:r>
                              <w:rPr>
                                <w:rFonts w:ascii="Arial" w:hAnsi="Arial" w:cs="Arial"/>
                                <w:b/>
                                <w:bCs/>
                                <w:sz w:val="28"/>
                                <w:szCs w:val="28"/>
                              </w:rPr>
                              <w:t>002</w:t>
                            </w:r>
                          </w:p>
                          <w:p w:rsidR="00782C39" w:rsidRDefault="00782C39" w:rsidP="00782C39">
                            <w:pPr>
                              <w:pStyle w:val="LO-Normal3"/>
                              <w:jc w:val="center"/>
                              <w:rPr>
                                <w:rFonts w:ascii="Arial" w:hAnsi="Arial" w:cs="Arial"/>
                                <w:b/>
                                <w:bCs/>
                                <w:sz w:val="28"/>
                                <w:szCs w:val="28"/>
                              </w:rPr>
                            </w:pPr>
                            <w:r>
                              <w:rPr>
                                <w:rFonts w:ascii="Arial" w:hAnsi="Arial" w:cs="Arial"/>
                                <w:b/>
                                <w:bCs/>
                                <w:sz w:val="28"/>
                                <w:szCs w:val="28"/>
                              </w:rPr>
                              <w:t>DINACEA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37CF8" id="_x0000_t202" coordsize="21600,21600" o:spt="202" path="m,l,21600r21600,l21600,xe">
                <v:stroke joinstyle="miter"/>
                <v:path gradientshapeok="t" o:connecttype="rect"/>
              </v:shapetype>
              <v:shape id="Cuadro de texto 5" o:spid="_x0000_s1026" type="#_x0000_t202" style="position:absolute;left:0;text-align:left;margin-left:154.8pt;margin-top:21.55pt;width:263pt;height:8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">
                <v:textbox>
                  <w:txbxContent>
                    <w:p w:rsidR="00782C39" w:rsidRDefault="00782C39" w:rsidP="00782C39">
                      <w:pPr>
                        <w:pStyle w:val="LO-Normal3"/>
                        <w:jc w:val="center"/>
                        <w:rPr>
                          <w:rFonts w:ascii="Arial" w:hAnsi="Arial" w:cs="Arial"/>
                          <w:b/>
                          <w:bCs/>
                        </w:rPr>
                      </w:pPr>
                    </w:p>
                    <w:p w:rsidR="00782C39" w:rsidRDefault="00782C39" w:rsidP="00782C39">
                      <w:pPr>
                        <w:pStyle w:val="LO-Normal3"/>
                        <w:jc w:val="center"/>
                        <w:rPr>
                          <w:rFonts w:ascii="Arial" w:hAnsi="Arial" w:cs="Arial"/>
                          <w:b/>
                          <w:bCs/>
                          <w:sz w:val="28"/>
                          <w:szCs w:val="28"/>
                        </w:rPr>
                      </w:pPr>
                      <w:r>
                        <w:rPr>
                          <w:rFonts w:ascii="Arial" w:hAnsi="Arial" w:cs="Arial"/>
                          <w:b/>
                          <w:bCs/>
                          <w:sz w:val="28"/>
                          <w:szCs w:val="28"/>
                        </w:rPr>
                        <w:t>MINISTERIO DE AMBIENTE</w:t>
                      </w:r>
                    </w:p>
                    <w:p w:rsidR="00782C39" w:rsidRDefault="00782C39" w:rsidP="00782C39">
                      <w:pPr>
                        <w:pStyle w:val="LO-Normal3"/>
                        <w:jc w:val="center"/>
                        <w:rPr>
                          <w:rFonts w:ascii="Arial" w:hAnsi="Arial" w:cs="Arial"/>
                          <w:b/>
                          <w:bCs/>
                          <w:sz w:val="28"/>
                          <w:szCs w:val="28"/>
                        </w:rPr>
                      </w:pPr>
                      <w:r>
                        <w:rPr>
                          <w:rFonts w:ascii="Arial" w:hAnsi="Arial" w:cs="Arial"/>
                          <w:b/>
                          <w:bCs/>
                          <w:sz w:val="28"/>
                          <w:szCs w:val="28"/>
                        </w:rPr>
                        <w:t>002</w:t>
                      </w:r>
                    </w:p>
                    <w:p w:rsidR="00782C39" w:rsidRDefault="00782C39" w:rsidP="00782C39">
                      <w:pPr>
                        <w:pStyle w:val="LO-Normal3"/>
                        <w:jc w:val="center"/>
                        <w:rPr>
                          <w:rFonts w:ascii="Arial" w:hAnsi="Arial" w:cs="Arial"/>
                          <w:b/>
                          <w:bCs/>
                          <w:sz w:val="28"/>
                          <w:szCs w:val="28"/>
                        </w:rPr>
                      </w:pPr>
                      <w:r>
                        <w:rPr>
                          <w:rFonts w:ascii="Arial" w:hAnsi="Arial" w:cs="Arial"/>
                          <w:b/>
                          <w:bCs/>
                          <w:sz w:val="28"/>
                          <w:szCs w:val="28"/>
                        </w:rPr>
                        <w:t>DINACEA</w:t>
                      </w:r>
                    </w:p>
                  </w:txbxContent>
                </v:textbox>
                <w10:wrap type="square"/>
              </v:shape>
            </w:pict>
          </mc:Fallback>
        </mc:AlternateContent>
      </w:r>
    </w:p>
    <w:p w:rsidR="00782C39" w:rsidRPr="003F1FFC" w:rsidRDefault="00782C39" w:rsidP="00782C39">
      <w:pPr>
        <w:pStyle w:val="NormalWeb"/>
        <w:spacing w:before="0" w:after="200" w:line="276" w:lineRule="auto"/>
        <w:rPr>
          <w:rFonts w:ascii="Verdana" w:hAnsi="Verdana"/>
        </w:rPr>
      </w:pPr>
      <w:r w:rsidRPr="003F1FFC">
        <w:rPr>
          <w:rFonts w:ascii="Verdana" w:hAnsi="Verdana"/>
          <w:b/>
          <w:bCs/>
        </w:rPr>
        <w:t xml:space="preserve">ORGANISMO CONTRATANTE: </w:t>
      </w:r>
    </w:p>
    <w:p w:rsidR="00782C39" w:rsidRPr="003F1FFC" w:rsidRDefault="00782C39" w:rsidP="00782C39">
      <w:pPr>
        <w:pStyle w:val="aclaraciones-western"/>
        <w:spacing w:before="0" w:after="200" w:line="276" w:lineRule="auto"/>
        <w:rPr>
          <w:rFonts w:ascii="Verdana" w:hAnsi="Verdana"/>
        </w:rPr>
      </w:pPr>
      <w:r w:rsidRPr="003F1FFC">
        <w:rPr>
          <w:rFonts w:ascii="Verdana" w:hAnsi="Verdana" w:cs="Arial"/>
          <w:i w:val="0"/>
          <w:iCs w:val="0"/>
        </w:rPr>
        <w:t>(Inciso/Unidad Ejecutora)</w:t>
      </w:r>
    </w:p>
    <w:p w:rsidR="00782C39" w:rsidRPr="003F1FFC" w:rsidRDefault="00782C39" w:rsidP="00782C39">
      <w:pPr>
        <w:pStyle w:val="aclaraciones-western"/>
        <w:spacing w:before="0" w:after="200" w:line="276" w:lineRule="auto"/>
        <w:rPr>
          <w:rFonts w:ascii="Verdana" w:hAnsi="Verdana"/>
        </w:rPr>
      </w:pPr>
    </w:p>
    <w:p w:rsidR="00782C39" w:rsidRPr="003F1FFC" w:rsidRDefault="00782C39" w:rsidP="00782C39">
      <w:pPr>
        <w:pStyle w:val="aclaraciones-western"/>
        <w:spacing w:before="0" w:after="200" w:line="276" w:lineRule="auto"/>
        <w:rPr>
          <w:rFonts w:ascii="Verdana" w:hAnsi="Verdana" w:cs="Arial"/>
          <w:i w:val="0"/>
          <w:iCs w:val="0"/>
        </w:rPr>
      </w:pPr>
      <w:r w:rsidRPr="003F1FFC">
        <w:rPr>
          <w:rFonts w:ascii="Verdana" w:hAnsi="Verdana"/>
          <w:noProof/>
          <w:lang w:eastAsia="es-UY" w:bidi="ar-SA"/>
        </w:rPr>
        <mc:AlternateContent>
          <mc:Choice Requires="wps">
            <w:drawing>
              <wp:anchor distT="0" distB="0" distL="0" distR="0" simplePos="0" relativeHeight="251662336" behindDoc="0" locked="0" layoutInCell="1" allowOverlap="1" wp14:anchorId="5CF7ABBD" wp14:editId="24845D56">
                <wp:simplePos x="0" y="0"/>
                <wp:positionH relativeFrom="column">
                  <wp:posOffset>2520315</wp:posOffset>
                </wp:positionH>
                <wp:positionV relativeFrom="paragraph">
                  <wp:posOffset>7620</wp:posOffset>
                </wp:positionV>
                <wp:extent cx="3095625" cy="2047875"/>
                <wp:effectExtent l="0" t="0" r="28575" b="285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47875"/>
                        </a:xfrm>
                        <a:prstGeom prst="rect">
                          <a:avLst/>
                        </a:prstGeom>
                        <a:solidFill>
                          <a:srgbClr val="FFFFFF"/>
                        </a:solidFill>
                        <a:ln w="9525">
                          <a:solidFill>
                            <a:srgbClr val="000000"/>
                          </a:solidFill>
                          <a:miter lim="800000"/>
                          <a:headEnd/>
                          <a:tailEnd/>
                        </a:ln>
                      </wps:spPr>
                      <wps:txbx>
                        <w:txbxContent>
                          <w:p w:rsidR="00782C39" w:rsidRPr="000C2BA8" w:rsidRDefault="00782C39" w:rsidP="00782C39">
                            <w:pPr>
                              <w:pStyle w:val="LO-Normal3"/>
                              <w:snapToGrid w:val="0"/>
                              <w:spacing w:after="200" w:line="360" w:lineRule="auto"/>
                              <w:jc w:val="center"/>
                            </w:pPr>
                          </w:p>
                          <w:p w:rsidR="00782C39" w:rsidRPr="003F1FFC" w:rsidRDefault="00782C39" w:rsidP="00782C39">
                            <w:pPr>
                              <w:pStyle w:val="Pie"/>
                              <w:snapToGrid w:val="0"/>
                              <w:spacing w:before="0" w:after="200" w:line="360" w:lineRule="auto"/>
                              <w:jc w:val="center"/>
                              <w:rPr>
                                <w:rFonts w:ascii="Verdana" w:hAnsi="Verdana"/>
                                <w:b/>
                                <w:i w:val="0"/>
                              </w:rPr>
                            </w:pPr>
                            <w:r w:rsidRPr="003F1FFC">
                              <w:rPr>
                                <w:rFonts w:ascii="Verdana" w:eastAsia="Arial" w:hAnsi="Verdana" w:cs="Arial"/>
                                <w:b/>
                                <w:bCs/>
                                <w:i w:val="0"/>
                                <w:iCs w:val="0"/>
                                <w:color w:val="000000"/>
                                <w:lang w:val="es-CL"/>
                              </w:rPr>
                              <w:t>“</w:t>
                            </w:r>
                            <w:r w:rsidRPr="009E6A24">
                              <w:rPr>
                                <w:rFonts w:ascii="Verdana" w:hAnsi="Verdana"/>
                                <w:b/>
                                <w:lang w:val="es-ES_tradnl"/>
                              </w:rPr>
                              <w:t>Servicio de mantenimiento preventivo y correctivo de todos los equipos pertenecientes al Laboratorio Ambiental del Ministerio de Ambiente</w:t>
                            </w:r>
                            <w:r w:rsidRPr="003F1FFC">
                              <w:rPr>
                                <w:rStyle w:val="A-4"/>
                                <w:rFonts w:ascii="Verdana" w:eastAsia="Arial" w:hAnsi="Verdana"/>
                                <w:b/>
                                <w:i w:val="0"/>
                                <w:spacing w:val="-3"/>
                                <w:lang w:val="es-UY"/>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ABBD" id="Cuadro de texto 4" o:spid="_x0000_s1027" type="#_x0000_t202" style="position:absolute;margin-left:198.45pt;margin-top:.6pt;width:243.75pt;height:161.2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">
                <v:textbox>
                  <w:txbxContent>
                    <w:p w:rsidR="00782C39" w:rsidRPr="000C2BA8" w:rsidRDefault="00782C39" w:rsidP="00782C39">
                      <w:pPr>
                        <w:pStyle w:val="LO-Normal3"/>
                        <w:snapToGrid w:val="0"/>
                        <w:spacing w:after="200" w:line="360" w:lineRule="auto"/>
                        <w:jc w:val="center"/>
                      </w:pPr>
                    </w:p>
                    <w:p w:rsidR="00782C39" w:rsidRPr="003F1FFC" w:rsidRDefault="00782C39" w:rsidP="00782C39">
                      <w:pPr>
                        <w:pStyle w:val="Pie"/>
                        <w:snapToGrid w:val="0"/>
                        <w:spacing w:before="0" w:after="200" w:line="360" w:lineRule="auto"/>
                        <w:jc w:val="center"/>
                        <w:rPr>
                          <w:rFonts w:ascii="Verdana" w:hAnsi="Verdana"/>
                          <w:b/>
                          <w:i w:val="0"/>
                        </w:rPr>
                      </w:pPr>
                      <w:r w:rsidRPr="003F1FFC">
                        <w:rPr>
                          <w:rFonts w:ascii="Verdana" w:eastAsia="Arial" w:hAnsi="Verdana" w:cs="Arial"/>
                          <w:b/>
                          <w:bCs/>
                          <w:i w:val="0"/>
                          <w:iCs w:val="0"/>
                          <w:color w:val="000000"/>
                          <w:lang w:val="es-CL"/>
                        </w:rPr>
                        <w:t>“</w:t>
                      </w:r>
                      <w:r w:rsidRPr="009E6A24">
                        <w:rPr>
                          <w:rFonts w:ascii="Verdana" w:hAnsi="Verdana"/>
                          <w:b/>
                          <w:lang w:val="es-ES_tradnl"/>
                        </w:rPr>
                        <w:t>Servicio de mantenimiento preventivo y correctivo de todos los equipos pertenecientes al Laboratorio Ambiental del Ministerio de Ambiente</w:t>
                      </w:r>
                      <w:r w:rsidRPr="003F1FFC">
                        <w:rPr>
                          <w:rStyle w:val="A-4"/>
                          <w:rFonts w:ascii="Verdana" w:eastAsia="Arial" w:hAnsi="Verdana"/>
                          <w:b/>
                          <w:i w:val="0"/>
                          <w:spacing w:val="-3"/>
                          <w:lang w:val="es-UY"/>
                        </w:rPr>
                        <w:t xml:space="preserve">” </w:t>
                      </w:r>
                    </w:p>
                  </w:txbxContent>
                </v:textbox>
                <w10:wrap type="square"/>
              </v:shape>
            </w:pict>
          </mc:Fallback>
        </mc:AlternateContent>
      </w:r>
    </w:p>
    <w:p w:rsidR="00782C39" w:rsidRPr="003F1FFC" w:rsidRDefault="00782C39" w:rsidP="00782C39">
      <w:pPr>
        <w:pStyle w:val="aclaraciones-western"/>
        <w:spacing w:before="0" w:after="200" w:line="360" w:lineRule="auto"/>
        <w:rPr>
          <w:rFonts w:ascii="Verdana" w:hAnsi="Verdana"/>
        </w:rPr>
      </w:pPr>
      <w:r w:rsidRPr="003F1FFC">
        <w:rPr>
          <w:rStyle w:val="Fuentedeprrafopredeter5"/>
          <w:rFonts w:ascii="Verdana" w:hAnsi="Verdana" w:cs="Arial"/>
          <w:lang w:eastAsia="es-UY" w:bidi="ar-SA"/>
        </w:rPr>
        <w:t>OBJETO DEL LLAMADO:</w:t>
      </w:r>
    </w:p>
    <w:p w:rsidR="00782C39" w:rsidRPr="003F1FFC" w:rsidRDefault="00782C39" w:rsidP="00782C39">
      <w:pPr>
        <w:pStyle w:val="NormalWeb"/>
        <w:spacing w:before="0" w:after="200" w:line="276" w:lineRule="auto"/>
        <w:jc w:val="both"/>
        <w:rPr>
          <w:rFonts w:ascii="Verdana" w:hAnsi="Verdana"/>
          <w:b/>
          <w:bCs/>
        </w:rPr>
      </w:pPr>
    </w:p>
    <w:p w:rsidR="00782C39" w:rsidRPr="003F1FFC" w:rsidRDefault="00782C39" w:rsidP="00782C39">
      <w:pPr>
        <w:pStyle w:val="aclaraciones-western"/>
        <w:spacing w:before="0" w:after="200" w:line="276" w:lineRule="auto"/>
        <w:rPr>
          <w:rFonts w:ascii="Verdana" w:hAnsi="Verdana" w:cs="Arial"/>
          <w:b w:val="0"/>
          <w:bCs w:val="0"/>
          <w:i w:val="0"/>
          <w:iCs w:val="0"/>
        </w:rPr>
      </w:pPr>
    </w:p>
    <w:p w:rsidR="00782C39" w:rsidRPr="003F1FFC" w:rsidRDefault="00782C39" w:rsidP="00782C39">
      <w:pPr>
        <w:pStyle w:val="aclaraciones-western"/>
        <w:spacing w:before="0" w:after="200" w:line="276" w:lineRule="auto"/>
        <w:rPr>
          <w:rFonts w:ascii="Verdana" w:hAnsi="Verdana" w:cs="Arial"/>
          <w:b w:val="0"/>
          <w:bCs w:val="0"/>
          <w:i w:val="0"/>
          <w:iCs w:val="0"/>
        </w:rPr>
      </w:pPr>
    </w:p>
    <w:p w:rsidR="00782C39" w:rsidRPr="003F1FFC" w:rsidRDefault="00782C39" w:rsidP="00782C39">
      <w:pPr>
        <w:pStyle w:val="aclaraciones-western"/>
        <w:spacing w:before="0" w:after="200" w:line="276" w:lineRule="auto"/>
        <w:rPr>
          <w:rFonts w:ascii="Verdana" w:hAnsi="Verdana" w:cs="Arial"/>
          <w:b w:val="0"/>
          <w:bCs w:val="0"/>
          <w:i w:val="0"/>
          <w:iCs w:val="0"/>
        </w:rPr>
      </w:pPr>
    </w:p>
    <w:p w:rsidR="00782C39" w:rsidRPr="003F1FFC" w:rsidRDefault="00782C39" w:rsidP="00782C39">
      <w:pPr>
        <w:pStyle w:val="aclaraciones-western"/>
        <w:spacing w:before="0" w:after="200" w:line="276" w:lineRule="auto"/>
        <w:rPr>
          <w:rFonts w:ascii="Verdana" w:hAnsi="Verdana" w:cs="Arial"/>
          <w:b w:val="0"/>
          <w:bCs w:val="0"/>
          <w:i w:val="0"/>
          <w:iCs w:val="0"/>
        </w:rPr>
      </w:pPr>
      <w:r w:rsidRPr="003F1FFC">
        <w:rPr>
          <w:rFonts w:ascii="Verdana" w:hAnsi="Verdana"/>
          <w:noProof/>
          <w:lang w:eastAsia="es-UY" w:bidi="ar-SA"/>
        </w:rPr>
        <mc:AlternateContent>
          <mc:Choice Requires="wps">
            <w:drawing>
              <wp:anchor distT="0" distB="0" distL="0" distR="0" simplePos="0" relativeHeight="251660288" behindDoc="0" locked="0" layoutInCell="1" allowOverlap="1" wp14:anchorId="04FD6065" wp14:editId="0767C65B">
                <wp:simplePos x="0" y="0"/>
                <wp:positionH relativeFrom="column">
                  <wp:posOffset>2362200</wp:posOffset>
                </wp:positionH>
                <wp:positionV relativeFrom="paragraph">
                  <wp:posOffset>169545</wp:posOffset>
                </wp:positionV>
                <wp:extent cx="3126105" cy="1209040"/>
                <wp:effectExtent l="13335" t="8255" r="13335" b="114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209040"/>
                        </a:xfrm>
                        <a:prstGeom prst="rect">
                          <a:avLst/>
                        </a:prstGeom>
                        <a:solidFill>
                          <a:srgbClr val="FFFFFF"/>
                        </a:solidFill>
                        <a:ln w="9525">
                          <a:solidFill>
                            <a:srgbClr val="000000"/>
                          </a:solidFill>
                          <a:miter lim="800000"/>
                          <a:headEnd/>
                          <a:tailEnd/>
                        </a:ln>
                      </wps:spPr>
                      <wps:txbx>
                        <w:txbxContent>
                          <w:p w:rsidR="00782C39" w:rsidRDefault="00782C39" w:rsidP="00782C39">
                            <w:pPr>
                              <w:pStyle w:val="LO-Normal3"/>
                              <w:jc w:val="center"/>
                            </w:pPr>
                          </w:p>
                          <w:p w:rsidR="00782C39" w:rsidRPr="003F1FFC" w:rsidRDefault="00782C39" w:rsidP="00782C39">
                            <w:pPr>
                              <w:pStyle w:val="LO-Normal3"/>
                              <w:jc w:val="center"/>
                              <w:rPr>
                                <w:rFonts w:ascii="Verdana" w:hAnsi="Verdana"/>
                                <w:szCs w:val="24"/>
                              </w:rPr>
                            </w:pPr>
                            <w:r w:rsidRPr="003F1FFC">
                              <w:rPr>
                                <w:rFonts w:ascii="Verdana" w:eastAsia="Arial" w:hAnsi="Verdana" w:cs="Arial"/>
                                <w:b/>
                                <w:szCs w:val="24"/>
                                <w:lang w:val="es-CL"/>
                              </w:rPr>
                              <w:t xml:space="preserve">  </w:t>
                            </w:r>
                            <w:r w:rsidR="00C63661">
                              <w:rPr>
                                <w:rFonts w:ascii="Verdana" w:hAnsi="Verdana" w:cs="Arial"/>
                                <w:b/>
                                <w:szCs w:val="24"/>
                                <w:lang w:val="es-CL"/>
                              </w:rPr>
                              <w:t>Licitación Abreviada</w:t>
                            </w:r>
                            <w:r>
                              <w:rPr>
                                <w:rFonts w:ascii="Verdana" w:hAnsi="Verdana" w:cs="Arial"/>
                                <w:b/>
                                <w:szCs w:val="24"/>
                                <w:lang w:val="es-CL"/>
                              </w:rPr>
                              <w:t xml:space="preserve"> </w:t>
                            </w:r>
                            <w:r w:rsidRPr="003F1FFC">
                              <w:rPr>
                                <w:rFonts w:ascii="Verdana" w:hAnsi="Verdana" w:cs="Arial"/>
                                <w:b/>
                                <w:szCs w:val="24"/>
                                <w:lang w:val="es-CL"/>
                              </w:rPr>
                              <w:t xml:space="preserve"> </w:t>
                            </w:r>
                          </w:p>
                          <w:p w:rsidR="00782C39" w:rsidRPr="003F1FFC" w:rsidRDefault="00C63661" w:rsidP="00782C39">
                            <w:pPr>
                              <w:pStyle w:val="LO-Normal3"/>
                              <w:jc w:val="center"/>
                              <w:rPr>
                                <w:rFonts w:ascii="Verdana" w:hAnsi="Verdana"/>
                                <w:szCs w:val="24"/>
                              </w:rPr>
                            </w:pPr>
                            <w:r>
                              <w:rPr>
                                <w:rFonts w:ascii="Verdana" w:hAnsi="Verdana" w:cs="Arial"/>
                                <w:b/>
                                <w:szCs w:val="24"/>
                                <w:lang w:val="es-CL"/>
                              </w:rPr>
                              <w:t>Nro. 01/002</w:t>
                            </w:r>
                            <w:r w:rsidR="00782C39" w:rsidRPr="003F1FFC">
                              <w:rPr>
                                <w:rFonts w:ascii="Verdana" w:hAnsi="Verdana" w:cs="Arial"/>
                                <w:b/>
                                <w:szCs w:val="24"/>
                                <w:lang w:val="es-CL"/>
                              </w:rPr>
                              <w:t>/2022</w:t>
                            </w:r>
                          </w:p>
                          <w:p w:rsidR="00782C39" w:rsidRPr="003F1FFC" w:rsidRDefault="00782C39" w:rsidP="00782C39">
                            <w:pPr>
                              <w:pStyle w:val="LO-Normal3"/>
                              <w:jc w:val="center"/>
                              <w:rPr>
                                <w:rFonts w:ascii="Verdana" w:hAnsi="Verdana"/>
                                <w:szCs w:val="24"/>
                              </w:rPr>
                            </w:pPr>
                            <w:r w:rsidRPr="003F1FFC">
                              <w:rPr>
                                <w:rFonts w:ascii="Verdana" w:eastAsia="Arial" w:hAnsi="Verdana" w:cs="Arial"/>
                                <w:b/>
                                <w:szCs w:val="24"/>
                                <w:lang w:val="es-CL"/>
                              </w:rPr>
                              <w:t xml:space="preserve"> </w:t>
                            </w:r>
                            <w:r w:rsidRPr="003F1FFC">
                              <w:rPr>
                                <w:rFonts w:ascii="Verdana" w:hAnsi="Verdana" w:cs="Arial"/>
                                <w:b/>
                                <w:szCs w:val="24"/>
                                <w:lang w:val="es-CL"/>
                              </w:rPr>
                              <w:t>(Modalidad electrónica)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6065" id="_x0000_t202" coordsize="21600,21600" o:spt="202" path="m,l,21600r21600,l21600,xe">
                <v:stroke joinstyle="miter"/>
                <v:path gradientshapeok="t" o:connecttype="rect"/>
              </v:shapetype>
              <v:shape id="Cuadro de texto 3" o:spid="_x0000_s1028" type="#_x0000_t202" style="position:absolute;margin-left:186pt;margin-top:13.35pt;width:246.15pt;height:9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">
                <v:textbox>
                  <w:txbxContent>
                    <w:p w:rsidR="00782C39" w:rsidRDefault="00782C39" w:rsidP="00782C39">
                      <w:pPr>
                        <w:pStyle w:val="LO-Normal3"/>
                        <w:jc w:val="center"/>
                      </w:pPr>
                    </w:p>
                    <w:p w:rsidR="00782C39" w:rsidRPr="003F1FFC" w:rsidRDefault="00782C39" w:rsidP="00782C39">
                      <w:pPr>
                        <w:pStyle w:val="LO-Normal3"/>
                        <w:jc w:val="center"/>
                        <w:rPr>
                          <w:rFonts w:ascii="Verdana" w:hAnsi="Verdana"/>
                          <w:szCs w:val="24"/>
                        </w:rPr>
                      </w:pPr>
                      <w:r w:rsidRPr="003F1FFC">
                        <w:rPr>
                          <w:rFonts w:ascii="Verdana" w:eastAsia="Arial" w:hAnsi="Verdana" w:cs="Arial"/>
                          <w:b/>
                          <w:szCs w:val="24"/>
                          <w:lang w:val="es-CL"/>
                        </w:rPr>
                        <w:t xml:space="preserve">  </w:t>
                      </w:r>
                      <w:r w:rsidR="00C63661">
                        <w:rPr>
                          <w:rFonts w:ascii="Verdana" w:hAnsi="Verdana" w:cs="Arial"/>
                          <w:b/>
                          <w:szCs w:val="24"/>
                          <w:lang w:val="es-CL"/>
                        </w:rPr>
                        <w:t>Licitación Abreviada</w:t>
                      </w:r>
                      <w:r>
                        <w:rPr>
                          <w:rFonts w:ascii="Verdana" w:hAnsi="Verdana" w:cs="Arial"/>
                          <w:b/>
                          <w:szCs w:val="24"/>
                          <w:lang w:val="es-CL"/>
                        </w:rPr>
                        <w:t xml:space="preserve"> </w:t>
                      </w:r>
                      <w:r w:rsidRPr="003F1FFC">
                        <w:rPr>
                          <w:rFonts w:ascii="Verdana" w:hAnsi="Verdana" w:cs="Arial"/>
                          <w:b/>
                          <w:szCs w:val="24"/>
                          <w:lang w:val="es-CL"/>
                        </w:rPr>
                        <w:t xml:space="preserve"> </w:t>
                      </w:r>
                    </w:p>
                    <w:p w:rsidR="00782C39" w:rsidRPr="003F1FFC" w:rsidRDefault="00C63661" w:rsidP="00782C39">
                      <w:pPr>
                        <w:pStyle w:val="LO-Normal3"/>
                        <w:jc w:val="center"/>
                        <w:rPr>
                          <w:rFonts w:ascii="Verdana" w:hAnsi="Verdana"/>
                          <w:szCs w:val="24"/>
                        </w:rPr>
                      </w:pPr>
                      <w:r>
                        <w:rPr>
                          <w:rFonts w:ascii="Verdana" w:hAnsi="Verdana" w:cs="Arial"/>
                          <w:b/>
                          <w:szCs w:val="24"/>
                          <w:lang w:val="es-CL"/>
                        </w:rPr>
                        <w:t>Nro. 01/002</w:t>
                      </w:r>
                      <w:r w:rsidR="00782C39" w:rsidRPr="003F1FFC">
                        <w:rPr>
                          <w:rFonts w:ascii="Verdana" w:hAnsi="Verdana" w:cs="Arial"/>
                          <w:b/>
                          <w:szCs w:val="24"/>
                          <w:lang w:val="es-CL"/>
                        </w:rPr>
                        <w:t>/2022</w:t>
                      </w:r>
                    </w:p>
                    <w:p w:rsidR="00782C39" w:rsidRPr="003F1FFC" w:rsidRDefault="00782C39" w:rsidP="00782C39">
                      <w:pPr>
                        <w:pStyle w:val="LO-Normal3"/>
                        <w:jc w:val="center"/>
                        <w:rPr>
                          <w:rFonts w:ascii="Verdana" w:hAnsi="Verdana"/>
                          <w:szCs w:val="24"/>
                        </w:rPr>
                      </w:pPr>
                      <w:r w:rsidRPr="003F1FFC">
                        <w:rPr>
                          <w:rFonts w:ascii="Verdana" w:eastAsia="Arial" w:hAnsi="Verdana" w:cs="Arial"/>
                          <w:b/>
                          <w:szCs w:val="24"/>
                          <w:lang w:val="es-CL"/>
                        </w:rPr>
                        <w:t xml:space="preserve"> </w:t>
                      </w:r>
                      <w:r w:rsidRPr="003F1FFC">
                        <w:rPr>
                          <w:rFonts w:ascii="Verdana" w:hAnsi="Verdana" w:cs="Arial"/>
                          <w:b/>
                          <w:szCs w:val="24"/>
                          <w:lang w:val="es-CL"/>
                        </w:rPr>
                        <w:t>(Modalidad electrónica)</w:t>
                      </w:r>
                    </w:p>
                  </w:txbxContent>
                </v:textbox>
                <w10:wrap type="square"/>
              </v:shape>
            </w:pict>
          </mc:Fallback>
        </mc:AlternateContent>
      </w:r>
    </w:p>
    <w:p w:rsidR="00782C39" w:rsidRPr="003F1FFC" w:rsidRDefault="00782C39" w:rsidP="00782C39">
      <w:pPr>
        <w:pStyle w:val="aclaraciones-western"/>
        <w:spacing w:before="0" w:after="200" w:line="276" w:lineRule="auto"/>
        <w:rPr>
          <w:rFonts w:ascii="Verdana" w:hAnsi="Verdana"/>
        </w:rPr>
      </w:pPr>
      <w:r w:rsidRPr="003F1FFC">
        <w:rPr>
          <w:rFonts w:ascii="Verdana" w:eastAsia="Arial" w:hAnsi="Verdana" w:cs="Arial"/>
          <w:i w:val="0"/>
          <w:iCs w:val="0"/>
        </w:rPr>
        <w:t xml:space="preserve">TIPO Y NÚMERO DE PROCEDIMIENTO:        </w:t>
      </w:r>
    </w:p>
    <w:p w:rsidR="00782C39" w:rsidRPr="003F1FFC" w:rsidRDefault="00782C39" w:rsidP="00782C39">
      <w:pPr>
        <w:pStyle w:val="aclaraciones-western"/>
        <w:spacing w:before="0" w:after="200" w:line="276" w:lineRule="auto"/>
        <w:rPr>
          <w:rFonts w:ascii="Verdana" w:hAnsi="Verdana" w:cs="Arial"/>
          <w:i w:val="0"/>
          <w:iCs w:val="0"/>
        </w:rPr>
      </w:pPr>
    </w:p>
    <w:p w:rsidR="00782C39" w:rsidRPr="003F1FFC" w:rsidRDefault="00782C39" w:rsidP="00782C39">
      <w:pPr>
        <w:pStyle w:val="aclaraciones-western"/>
        <w:spacing w:before="0" w:after="200" w:line="276" w:lineRule="auto"/>
        <w:rPr>
          <w:rFonts w:ascii="Verdana" w:hAnsi="Verdana" w:cs="Arial"/>
          <w:i w:val="0"/>
          <w:iCs w:val="0"/>
        </w:rPr>
      </w:pPr>
    </w:p>
    <w:p w:rsidR="00782C39" w:rsidRPr="003F1FFC" w:rsidRDefault="00782C39" w:rsidP="00782C39">
      <w:pPr>
        <w:pStyle w:val="aclaraciones-western"/>
        <w:spacing w:before="0" w:after="200" w:line="276" w:lineRule="auto"/>
        <w:rPr>
          <w:rFonts w:ascii="Verdana" w:hAnsi="Verdana" w:cs="Arial"/>
          <w:i w:val="0"/>
          <w:iCs w:val="0"/>
        </w:rPr>
        <w:sectPr w:rsidR="00782C39" w:rsidRPr="003F1FFC" w:rsidSect="007A003A">
          <w:footerReference w:type="default" r:id="rId9"/>
          <w:footerReference w:type="first" r:id="rId10"/>
          <w:pgSz w:w="11906" w:h="16838"/>
          <w:pgMar w:top="1417" w:right="1701" w:bottom="1976" w:left="1701" w:header="720" w:footer="1417" w:gutter="0"/>
          <w:cols w:space="720"/>
          <w:docGrid w:linePitch="360"/>
        </w:sectPr>
      </w:pPr>
      <w:r w:rsidRPr="003F1FFC">
        <w:rPr>
          <w:rFonts w:ascii="Verdana" w:hAnsi="Verdana"/>
          <w:noProof/>
          <w:lang w:eastAsia="es-UY" w:bidi="ar-SA"/>
        </w:rPr>
        <mc:AlternateContent>
          <mc:Choice Requires="wps">
            <w:drawing>
              <wp:anchor distT="0" distB="0" distL="0" distR="0" simplePos="0" relativeHeight="251661312" behindDoc="0" locked="0" layoutInCell="1" allowOverlap="1" wp14:anchorId="3331455C" wp14:editId="043EAC06">
                <wp:simplePos x="0" y="0"/>
                <wp:positionH relativeFrom="column">
                  <wp:posOffset>2529840</wp:posOffset>
                </wp:positionH>
                <wp:positionV relativeFrom="paragraph">
                  <wp:posOffset>26035</wp:posOffset>
                </wp:positionV>
                <wp:extent cx="2816225" cy="495300"/>
                <wp:effectExtent l="0" t="0" r="2222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495300"/>
                        </a:xfrm>
                        <a:prstGeom prst="rect">
                          <a:avLst/>
                        </a:prstGeom>
                        <a:solidFill>
                          <a:srgbClr val="FFFFFF"/>
                        </a:solidFill>
                        <a:ln w="9525">
                          <a:solidFill>
                            <a:srgbClr val="000000"/>
                          </a:solidFill>
                          <a:miter lim="800000"/>
                          <a:headEnd/>
                          <a:tailEnd/>
                        </a:ln>
                      </wps:spPr>
                      <wps:txbx>
                        <w:txbxContent>
                          <w:p w:rsidR="00782C39" w:rsidRDefault="00116205" w:rsidP="00782C39">
                            <w:pPr>
                              <w:pStyle w:val="LO-Normal3"/>
                              <w:jc w:val="center"/>
                            </w:pPr>
                            <w:r>
                              <w:rPr>
                                <w:rFonts w:ascii="Arial" w:hAnsi="Arial" w:cs="Arial"/>
                                <w:b/>
                                <w:sz w:val="40"/>
                                <w:szCs w:val="40"/>
                                <w:lang w:val="es-CL"/>
                              </w:rPr>
                              <w:t>17</w:t>
                            </w:r>
                            <w:r w:rsidR="00782C39">
                              <w:rPr>
                                <w:rFonts w:ascii="Arial" w:hAnsi="Arial" w:cs="Arial"/>
                                <w:b/>
                                <w:sz w:val="40"/>
                                <w:szCs w:val="40"/>
                                <w:lang w:val="es-CL"/>
                              </w:rPr>
                              <w:t>/0</w:t>
                            </w:r>
                            <w:r w:rsidR="00C63661">
                              <w:rPr>
                                <w:rFonts w:ascii="Arial" w:hAnsi="Arial" w:cs="Arial"/>
                                <w:b/>
                                <w:sz w:val="40"/>
                                <w:szCs w:val="40"/>
                                <w:lang w:val="es-CL"/>
                              </w:rPr>
                              <w:t>5</w:t>
                            </w:r>
                            <w:r w:rsidR="00782C39">
                              <w:rPr>
                                <w:rFonts w:ascii="Arial" w:hAnsi="Arial" w:cs="Arial"/>
                                <w:b/>
                                <w:sz w:val="40"/>
                                <w:szCs w:val="40"/>
                                <w:lang w:val="es-CL"/>
                              </w:rPr>
                              <w:t>/2022 10:00hs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1455C" id="_x0000_t202" coordsize="21600,21600" o:spt="202" path="m,l,21600r21600,l21600,xe">
                <v:stroke joinstyle="miter"/>
                <v:path gradientshapeok="t" o:connecttype="rect"/>
              </v:shapetype>
              <v:shape id="Cuadro de texto 2" o:spid="_x0000_s1029" type="#_x0000_t202" style="position:absolute;margin-left:199.2pt;margin-top:2.05pt;width:221.75pt;height:3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">
                <v:textbox>
                  <w:txbxContent>
                    <w:p w:rsidR="00782C39" w:rsidRDefault="00116205" w:rsidP="00782C39">
                      <w:pPr>
                        <w:pStyle w:val="LO-Normal3"/>
                        <w:jc w:val="center"/>
                      </w:pPr>
                      <w:r>
                        <w:rPr>
                          <w:rFonts w:ascii="Arial" w:hAnsi="Arial" w:cs="Arial"/>
                          <w:b/>
                          <w:sz w:val="40"/>
                          <w:szCs w:val="40"/>
                          <w:lang w:val="es-CL"/>
                        </w:rPr>
                        <w:t>17</w:t>
                      </w:r>
                      <w:r w:rsidR="00782C39">
                        <w:rPr>
                          <w:rFonts w:ascii="Arial" w:hAnsi="Arial" w:cs="Arial"/>
                          <w:b/>
                          <w:sz w:val="40"/>
                          <w:szCs w:val="40"/>
                          <w:lang w:val="es-CL"/>
                        </w:rPr>
                        <w:t>/0</w:t>
                      </w:r>
                      <w:r w:rsidR="00C63661">
                        <w:rPr>
                          <w:rFonts w:ascii="Arial" w:hAnsi="Arial" w:cs="Arial"/>
                          <w:b/>
                          <w:sz w:val="40"/>
                          <w:szCs w:val="40"/>
                          <w:lang w:val="es-CL"/>
                        </w:rPr>
                        <w:t>5</w:t>
                      </w:r>
                      <w:r w:rsidR="00782C39">
                        <w:rPr>
                          <w:rFonts w:ascii="Arial" w:hAnsi="Arial" w:cs="Arial"/>
                          <w:b/>
                          <w:sz w:val="40"/>
                          <w:szCs w:val="40"/>
                          <w:lang w:val="es-CL"/>
                        </w:rPr>
                        <w:t>/2022 10:00hs</w:t>
                      </w:r>
                    </w:p>
                  </w:txbxContent>
                </v:textbox>
                <w10:wrap type="square"/>
              </v:shape>
            </w:pict>
          </mc:Fallback>
        </mc:AlternateContent>
      </w:r>
      <w:r w:rsidRPr="003F1FFC">
        <w:rPr>
          <w:rFonts w:ascii="Verdana" w:hAnsi="Verdana" w:cs="Arial"/>
          <w:i w:val="0"/>
          <w:iCs w:val="0"/>
        </w:rPr>
        <w:t>Fecha y hora de apertura del procedimiento:</w:t>
      </w:r>
    </w:p>
    <w:p w:rsidR="0081780F" w:rsidRPr="00CE7B87" w:rsidRDefault="00EE6F75" w:rsidP="0081780F">
      <w:pPr>
        <w:pStyle w:val="Ttulo21"/>
        <w:pageBreakBefore/>
        <w:numPr>
          <w:ilvl w:val="0"/>
          <w:numId w:val="0"/>
        </w:numPr>
        <w:spacing w:before="0" w:after="200" w:line="276" w:lineRule="auto"/>
        <w:ind w:left="55" w:right="-5"/>
        <w:rPr>
          <w:rFonts w:ascii="Verdana" w:hAnsi="Verdana"/>
          <w:sz w:val="24"/>
          <w:szCs w:val="24"/>
          <w:lang w:val="es-UY"/>
        </w:rPr>
      </w:pPr>
      <w:r>
        <w:rPr>
          <w:rFonts w:ascii="Verdana" w:hAnsi="Verdana"/>
          <w:color w:val="000000"/>
          <w:sz w:val="24"/>
          <w:szCs w:val="24"/>
          <w:u w:val="single"/>
          <w:lang w:val="es-UY"/>
        </w:rPr>
        <w:lastRenderedPageBreak/>
        <w:t>A</w:t>
      </w:r>
      <w:r w:rsidR="0081780F" w:rsidRPr="00CE7B87">
        <w:rPr>
          <w:rFonts w:ascii="Verdana" w:hAnsi="Verdana"/>
          <w:color w:val="000000"/>
          <w:sz w:val="24"/>
          <w:szCs w:val="24"/>
          <w:u w:val="single"/>
          <w:lang w:val="es-UY"/>
        </w:rPr>
        <w:t xml:space="preserve">RTÍCULO 1: OBJETO DEL LLAMADO </w:t>
      </w:r>
    </w:p>
    <w:tbl>
      <w:tblPr>
        <w:tblW w:w="0" w:type="auto"/>
        <w:tblInd w:w="-303" w:type="dxa"/>
        <w:tblLayout w:type="fixed"/>
        <w:tblLook w:val="0000" w:firstRow="0" w:lastRow="0" w:firstColumn="0" w:lastColumn="0" w:noHBand="0" w:noVBand="0"/>
      </w:tblPr>
      <w:tblGrid>
        <w:gridCol w:w="9644"/>
      </w:tblGrid>
      <w:tr w:rsidR="0081780F" w:rsidRPr="00CE7B87" w:rsidTr="00907770">
        <w:trPr>
          <w:trHeight w:val="1755"/>
        </w:trPr>
        <w:tc>
          <w:tcPr>
            <w:tcW w:w="9644" w:type="dxa"/>
            <w:tcBorders>
              <w:top w:val="single" w:sz="4" w:space="0" w:color="000000"/>
              <w:left w:val="single" w:sz="4" w:space="0" w:color="000000"/>
              <w:bottom w:val="single" w:sz="4" w:space="0" w:color="000000"/>
              <w:right w:val="single" w:sz="4" w:space="0" w:color="000000"/>
            </w:tcBorders>
            <w:shd w:val="clear" w:color="auto" w:fill="auto"/>
          </w:tcPr>
          <w:p w:rsidR="00441438" w:rsidRPr="00643B7E" w:rsidRDefault="009E6A24" w:rsidP="00441438">
            <w:pPr>
              <w:spacing w:line="360" w:lineRule="auto"/>
              <w:ind w:hanging="2"/>
              <w:jc w:val="both"/>
              <w:rPr>
                <w:rFonts w:ascii="Verdana" w:hAnsi="Verdana"/>
                <w:sz w:val="24"/>
                <w:szCs w:val="24"/>
              </w:rPr>
            </w:pPr>
            <w:r w:rsidRPr="009E6A24">
              <w:rPr>
                <w:rFonts w:ascii="Verdana" w:hAnsi="Verdana"/>
                <w:sz w:val="24"/>
                <w:szCs w:val="24"/>
                <w:lang w:val="es-ES_tradnl"/>
              </w:rPr>
              <w:t>“</w:t>
            </w:r>
            <w:r w:rsidRPr="009E6A24">
              <w:rPr>
                <w:rFonts w:ascii="Verdana" w:hAnsi="Verdana"/>
                <w:b/>
                <w:sz w:val="24"/>
                <w:szCs w:val="24"/>
                <w:lang w:val="es-ES_tradnl"/>
              </w:rPr>
              <w:t>Servicio de mantenimiento preventivo y correctivo de todos los equipos pertenecientes al Laboratorio Ambiental del Ministerio de Ambiente</w:t>
            </w:r>
            <w:r w:rsidRPr="00782C39">
              <w:rPr>
                <w:rFonts w:ascii="Verdana" w:hAnsi="Verdana"/>
                <w:b/>
                <w:sz w:val="24"/>
                <w:szCs w:val="24"/>
                <w:lang w:val="es-ES_tradnl"/>
              </w:rPr>
              <w:t>”</w:t>
            </w:r>
            <w:r w:rsidRPr="00782C39">
              <w:rPr>
                <w:rFonts w:ascii="Verdana" w:hAnsi="Verdana"/>
                <w:b/>
                <w:lang w:val="es-ES_tradnl"/>
              </w:rPr>
              <w:t xml:space="preserve"> </w:t>
            </w:r>
            <w:r w:rsidR="00441438" w:rsidRPr="00782C39">
              <w:rPr>
                <w:rFonts w:ascii="Verdana" w:hAnsi="Verdana"/>
                <w:sz w:val="24"/>
                <w:szCs w:val="24"/>
              </w:rPr>
              <w:t>según</w:t>
            </w:r>
            <w:r w:rsidR="00643B7E" w:rsidRPr="00782C39">
              <w:rPr>
                <w:rFonts w:ascii="Verdana" w:hAnsi="Verdana"/>
                <w:sz w:val="24"/>
                <w:szCs w:val="24"/>
              </w:rPr>
              <w:t xml:space="preserve"> </w:t>
            </w:r>
            <w:r w:rsidRPr="00782C39">
              <w:rPr>
                <w:rFonts w:ascii="Verdana" w:hAnsi="Verdana"/>
                <w:sz w:val="24"/>
                <w:szCs w:val="24"/>
              </w:rPr>
              <w:t xml:space="preserve">el detalle </w:t>
            </w:r>
            <w:r w:rsidR="00BF46D3" w:rsidRPr="00782C39">
              <w:rPr>
                <w:rFonts w:ascii="Verdana" w:hAnsi="Verdana"/>
                <w:sz w:val="24"/>
                <w:szCs w:val="24"/>
              </w:rPr>
              <w:t xml:space="preserve">del </w:t>
            </w:r>
            <w:r w:rsidR="00643B7E" w:rsidRPr="00782C39">
              <w:rPr>
                <w:rFonts w:ascii="Verdana" w:hAnsi="Verdana"/>
                <w:sz w:val="24"/>
                <w:szCs w:val="24"/>
              </w:rPr>
              <w:t>ANEXO</w:t>
            </w:r>
            <w:r w:rsidR="00441438" w:rsidRPr="00782C39">
              <w:rPr>
                <w:rFonts w:ascii="Verdana" w:hAnsi="Verdana"/>
                <w:sz w:val="24"/>
                <w:szCs w:val="24"/>
              </w:rPr>
              <w:t xml:space="preserve"> II</w:t>
            </w:r>
            <w:r w:rsidRPr="00782C39">
              <w:rPr>
                <w:rFonts w:ascii="Verdana" w:hAnsi="Verdana"/>
                <w:sz w:val="24"/>
                <w:szCs w:val="24"/>
              </w:rPr>
              <w:t xml:space="preserve"> y los APENDICES I a IV.</w:t>
            </w:r>
          </w:p>
          <w:p w:rsidR="00441438" w:rsidRPr="00CE7B87" w:rsidRDefault="00441438" w:rsidP="00DB28C0">
            <w:pPr>
              <w:pStyle w:val="LO-Normal9"/>
              <w:spacing w:after="200" w:line="360" w:lineRule="auto"/>
              <w:rPr>
                <w:rFonts w:ascii="Verdana" w:hAnsi="Verdana"/>
                <w:lang w:val="es-UY"/>
              </w:rPr>
            </w:pPr>
          </w:p>
        </w:tc>
      </w:tr>
    </w:tbl>
    <w:p w:rsidR="0081780F" w:rsidRPr="00CE7B87" w:rsidRDefault="0081780F" w:rsidP="0081780F">
      <w:pPr>
        <w:pStyle w:val="Textoindependiente1"/>
        <w:tabs>
          <w:tab w:val="left" w:pos="-720"/>
        </w:tabs>
        <w:spacing w:after="200" w:line="360" w:lineRule="auto"/>
        <w:ind w:left="55" w:right="-5"/>
        <w:jc w:val="left"/>
        <w:rPr>
          <w:rFonts w:ascii="Verdana" w:hAnsi="Verdana"/>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ARTÍCULO 2: NORMAS QUE REGULAN EL PROCEDIMIENTO</w:t>
      </w:r>
    </w:p>
    <w:p w:rsidR="0081780F" w:rsidRPr="00CE7B87" w:rsidRDefault="0081780F" w:rsidP="0081780F">
      <w:pPr>
        <w:pStyle w:val="Ttulo21"/>
        <w:numPr>
          <w:ilvl w:val="0"/>
          <w:numId w:val="0"/>
        </w:numPr>
        <w:spacing w:before="0" w:after="200" w:line="360" w:lineRule="auto"/>
        <w:ind w:left="55" w:right="-5"/>
        <w:rPr>
          <w:rFonts w:ascii="Verdana" w:hAnsi="Verdana"/>
          <w:vanish/>
          <w:color w:val="2E74B5"/>
          <w:sz w:val="24"/>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Prrafodelista"/>
        <w:keepNext/>
        <w:keepLines/>
        <w:numPr>
          <w:ilvl w:val="0"/>
          <w:numId w:val="3"/>
        </w:numPr>
        <w:spacing w:before="240" w:line="360" w:lineRule="auto"/>
        <w:ind w:left="55" w:right="-5" w:firstLine="0"/>
        <w:rPr>
          <w:rFonts w:ascii="Verdana" w:hAnsi="Verdana" w:cs="Arial"/>
          <w:vanish/>
          <w:color w:val="2E74B5"/>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lang w:val="es-UY"/>
        </w:rPr>
        <w:t xml:space="preserve">Normas generales </w:t>
      </w:r>
    </w:p>
    <w:tbl>
      <w:tblPr>
        <w:tblW w:w="0" w:type="auto"/>
        <w:tblInd w:w="-333" w:type="dxa"/>
        <w:tblLayout w:type="fixed"/>
        <w:tblLook w:val="0000" w:firstRow="0" w:lastRow="0" w:firstColumn="0" w:lastColumn="0" w:noHBand="0" w:noVBand="0"/>
      </w:tblPr>
      <w:tblGrid>
        <w:gridCol w:w="4410"/>
        <w:gridCol w:w="5264"/>
      </w:tblGrid>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Norma</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150/012 de 11/05/2012, modificativas y concordantes</w:t>
            </w:r>
          </w:p>
        </w:tc>
        <w:tc>
          <w:tcPr>
            <w:tcW w:w="52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Texto Ordenado de la Contabilidad y Administración Financiera del Estado (TOCAF)</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155/013 de 21/05/2013</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Registro Único de Proveedores del Estado</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180/015 de 06/07/2015</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Pago proveedores mediante transferencia electrónica</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131/014 de 19/05/2014</w:t>
            </w:r>
          </w:p>
        </w:tc>
        <w:tc>
          <w:tcPr>
            <w:tcW w:w="52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Pliego Único de Bases y Condiciones Generales para los contratos de suministros y servicios no personales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142/018 de 14/05/2018</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Apertura Electrónica</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Artículos 43 y 44 de Ley Nº 18.362 de 6/10/2008</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Programa de Contratación Pública para el Desarrollo</w:t>
            </w:r>
          </w:p>
        </w:tc>
      </w:tr>
      <w:tr w:rsidR="0081780F" w:rsidRPr="00CE7B87" w:rsidTr="00907770">
        <w:trPr>
          <w:trHeight w:val="1806"/>
        </w:trPr>
        <w:tc>
          <w:tcPr>
            <w:tcW w:w="4410" w:type="dxa"/>
            <w:tcBorders>
              <w:top w:val="single" w:sz="4" w:space="0" w:color="C0C0C0"/>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lastRenderedPageBreak/>
              <w:t>Artículo 14 de la Ley Nro. 17.897, en la redacción dada por el Artículo 32 de la Ley 19.438</w:t>
            </w:r>
          </w:p>
        </w:tc>
        <w:tc>
          <w:tcPr>
            <w:tcW w:w="526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Inserción laboral de personas liberadas.</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371/010 de 14/12/2010 y modificativo Decreto Nº 164/013 de 28/05/2013</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Subprograma de Contratación Pública para el desarrollo de las Micro, Pequeñas y Medianas Empresas, salvo en lo que respecta a la Reserva de Mercado.</w:t>
            </w:r>
          </w:p>
        </w:tc>
      </w:tr>
      <w:tr w:rsidR="0081780F" w:rsidRPr="00CE7B87" w:rsidTr="00907770">
        <w:trPr>
          <w:trHeight w:val="567"/>
        </w:trPr>
        <w:tc>
          <w:tcPr>
            <w:tcW w:w="4410" w:type="dxa"/>
            <w:tcBorders>
              <w:left w:val="single" w:sz="4" w:space="0" w:color="C0C0C0"/>
              <w:bottom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Ley Nº 19889 de 9/07/2020</w:t>
            </w:r>
          </w:p>
        </w:tc>
        <w:tc>
          <w:tcPr>
            <w:tcW w:w="526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lang w:val="es-UY"/>
              </w:rPr>
              <w:t>Ley de Urgente Consideración (LUC)</w:t>
            </w:r>
          </w:p>
        </w:tc>
      </w:tr>
      <w:tr w:rsidR="00900547" w:rsidRPr="00CE7B87" w:rsidTr="00907770">
        <w:trPr>
          <w:trHeight w:val="567"/>
        </w:trPr>
        <w:tc>
          <w:tcPr>
            <w:tcW w:w="4410" w:type="dxa"/>
            <w:tcBorders>
              <w:left w:val="single" w:sz="4" w:space="0" w:color="C0C0C0"/>
              <w:bottom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bCs/>
                <w:lang w:val="es-UY"/>
              </w:rPr>
            </w:pPr>
            <w:r w:rsidRPr="00CE7B87">
              <w:rPr>
                <w:rFonts w:ascii="Verdana" w:hAnsi="Verdana" w:cs="Arial"/>
                <w:bCs/>
                <w:lang w:val="es-UY"/>
              </w:rPr>
              <w:t>Ley Nº 17.849 de 29/11/2004</w:t>
            </w:r>
          </w:p>
        </w:tc>
        <w:tc>
          <w:tcPr>
            <w:tcW w:w="5264" w:type="dxa"/>
            <w:tcBorders>
              <w:left w:val="single" w:sz="4" w:space="0" w:color="C0C0C0"/>
              <w:bottom w:val="single" w:sz="4" w:space="0" w:color="C0C0C0"/>
              <w:right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lang w:val="es-UY"/>
              </w:rPr>
            </w:pPr>
            <w:r w:rsidRPr="00CE7B87">
              <w:rPr>
                <w:rFonts w:ascii="Verdana" w:hAnsi="Verdana" w:cs="Arial"/>
                <w:lang w:val="es-UY"/>
              </w:rPr>
              <w:t>Ley sobre envases plásticos y su decreto reglamentario 260/007.</w:t>
            </w:r>
          </w:p>
        </w:tc>
      </w:tr>
      <w:tr w:rsidR="00900547" w:rsidRPr="00CE7B87" w:rsidTr="00907770">
        <w:trPr>
          <w:trHeight w:val="567"/>
        </w:trPr>
        <w:tc>
          <w:tcPr>
            <w:tcW w:w="4410" w:type="dxa"/>
            <w:tcBorders>
              <w:left w:val="single" w:sz="4" w:space="0" w:color="C0C0C0"/>
              <w:bottom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bCs/>
                <w:lang w:val="es-UY"/>
              </w:rPr>
            </w:pPr>
            <w:r w:rsidRPr="00CE7B87">
              <w:rPr>
                <w:rFonts w:ascii="Verdana" w:hAnsi="Verdana" w:cs="Arial"/>
                <w:bCs/>
                <w:lang w:val="es-UY"/>
              </w:rPr>
              <w:t>Ley 18.381 de 7/11/2008</w:t>
            </w:r>
          </w:p>
        </w:tc>
        <w:tc>
          <w:tcPr>
            <w:tcW w:w="5264" w:type="dxa"/>
            <w:tcBorders>
              <w:left w:val="single" w:sz="4" w:space="0" w:color="C0C0C0"/>
              <w:bottom w:val="single" w:sz="4" w:space="0" w:color="C0C0C0"/>
              <w:right w:val="single" w:sz="4" w:space="0" w:color="C0C0C0"/>
            </w:tcBorders>
            <w:shd w:val="clear" w:color="auto" w:fill="auto"/>
            <w:vAlign w:val="center"/>
          </w:tcPr>
          <w:p w:rsidR="00900547" w:rsidRPr="00CE7B87" w:rsidRDefault="00900547" w:rsidP="00907770">
            <w:pPr>
              <w:pStyle w:val="LO-Normal5"/>
              <w:spacing w:after="200" w:line="360" w:lineRule="auto"/>
              <w:rPr>
                <w:rFonts w:ascii="Verdana" w:hAnsi="Verdana" w:cs="Arial"/>
                <w:lang w:val="es-UY"/>
              </w:rPr>
            </w:pPr>
            <w:r w:rsidRPr="00CE7B87">
              <w:rPr>
                <w:rFonts w:ascii="Verdana" w:hAnsi="Verdana" w:cs="Arial"/>
                <w:lang w:val="es-UY"/>
              </w:rPr>
              <w:t xml:space="preserve">Ley de Acceso a la información </w:t>
            </w:r>
            <w:r w:rsidR="00441438" w:rsidRPr="00CE7B87">
              <w:rPr>
                <w:rFonts w:ascii="Verdana" w:hAnsi="Verdana" w:cs="Arial"/>
                <w:lang w:val="es-UY"/>
              </w:rPr>
              <w:t>pública</w:t>
            </w:r>
            <w:r w:rsidRPr="00CE7B87">
              <w:rPr>
                <w:rFonts w:ascii="Verdana" w:hAnsi="Verdana" w:cs="Arial"/>
                <w:lang w:val="es-UY"/>
              </w:rPr>
              <w:t>.</w:t>
            </w:r>
          </w:p>
        </w:tc>
      </w:tr>
      <w:tr w:rsidR="0081780F" w:rsidRPr="00CE7B87" w:rsidTr="00907770">
        <w:trPr>
          <w:trHeight w:val="567"/>
        </w:trPr>
        <w:tc>
          <w:tcPr>
            <w:tcW w:w="9674" w:type="dxa"/>
            <w:gridSpan w:val="2"/>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E6A24">
            <w:pPr>
              <w:pStyle w:val="LO-Normal5"/>
              <w:spacing w:after="200" w:line="360" w:lineRule="auto"/>
              <w:rPr>
                <w:rFonts w:ascii="Verdana" w:hAnsi="Verdana"/>
                <w:lang w:val="es-UY"/>
              </w:rPr>
            </w:pPr>
            <w:r w:rsidRPr="00CE7B87">
              <w:rPr>
                <w:rFonts w:ascii="Verdana" w:hAnsi="Verdana" w:cs="Arial"/>
                <w:bCs/>
                <w:lang w:val="es-UY"/>
              </w:rPr>
              <w:t>El presente pliego de condiciones particulares</w:t>
            </w:r>
            <w:r w:rsidR="009E6A24">
              <w:rPr>
                <w:rFonts w:ascii="Verdana" w:hAnsi="Verdana" w:cs="Arial"/>
                <w:bCs/>
                <w:lang w:val="es-UY"/>
              </w:rPr>
              <w:t xml:space="preserve">, sus </w:t>
            </w:r>
            <w:r w:rsidR="009E6A24" w:rsidRPr="00782C39">
              <w:rPr>
                <w:rFonts w:ascii="Verdana" w:hAnsi="Verdana" w:cs="Arial"/>
                <w:bCs/>
                <w:lang w:val="es-UY"/>
              </w:rPr>
              <w:t>ANEXOS Y APENDICES.</w:t>
            </w:r>
          </w:p>
        </w:tc>
      </w:tr>
      <w:tr w:rsidR="0081780F" w:rsidRPr="00CE7B87" w:rsidTr="00907770">
        <w:trPr>
          <w:trHeight w:val="567"/>
        </w:trPr>
        <w:tc>
          <w:tcPr>
            <w:tcW w:w="9674" w:type="dxa"/>
            <w:gridSpan w:val="2"/>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Cs/>
                <w:lang w:val="es-UY"/>
              </w:rPr>
              <w:t>Leyes, decretos y resoluciones vigentes en la materia a la fecha de apertura de la presente licitación</w:t>
            </w:r>
          </w:p>
        </w:tc>
      </w:tr>
    </w:tbl>
    <w:p w:rsidR="0081780F" w:rsidRPr="00CE7B87" w:rsidRDefault="0081780F" w:rsidP="0081780F">
      <w:pPr>
        <w:pStyle w:val="LO-Normal3"/>
        <w:spacing w:after="200" w:line="360" w:lineRule="auto"/>
        <w:ind w:left="55" w:right="-5"/>
        <w:rPr>
          <w:rFonts w:ascii="Verdana" w:hAnsi="Verdana" w:cs="Arial"/>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Style w:val="Fuentedeprrafopredeter3"/>
          <w:rFonts w:ascii="Verdana" w:hAnsi="Verdana"/>
          <w:color w:val="000000"/>
          <w:sz w:val="24"/>
          <w:szCs w:val="24"/>
          <w:lang w:val="es-UY"/>
        </w:rPr>
        <w:t xml:space="preserve">Normas de aplicación para Administración Central </w:t>
      </w:r>
    </w:p>
    <w:tbl>
      <w:tblPr>
        <w:tblW w:w="0" w:type="auto"/>
        <w:tblInd w:w="108" w:type="dxa"/>
        <w:tblLayout w:type="fixed"/>
        <w:tblLook w:val="0000" w:firstRow="0" w:lastRow="0" w:firstColumn="0" w:lastColumn="0" w:noHBand="0" w:noVBand="0"/>
      </w:tblPr>
      <w:tblGrid>
        <w:gridCol w:w="4400"/>
        <w:gridCol w:w="5258"/>
      </w:tblGrid>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Norma</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395/998 de 30/12/1998</w:t>
            </w:r>
          </w:p>
        </w:tc>
        <w:tc>
          <w:tcPr>
            <w:tcW w:w="52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Sistema Integrado de Información Financiera</w:t>
            </w:r>
          </w:p>
        </w:tc>
      </w:tr>
      <w:tr w:rsidR="0081780F" w:rsidRPr="00CE7B87" w:rsidTr="00907770">
        <w:trPr>
          <w:trHeight w:val="567"/>
        </w:trPr>
        <w:tc>
          <w:tcPr>
            <w:tcW w:w="440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500/991 de 27/09/1991</w:t>
            </w:r>
          </w:p>
        </w:tc>
        <w:tc>
          <w:tcPr>
            <w:tcW w:w="52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Procedimiento Administrativo</w:t>
            </w:r>
          </w:p>
        </w:tc>
      </w:tr>
      <w:tr w:rsidR="0081780F" w:rsidRPr="00CE7B87" w:rsidTr="00907770">
        <w:trPr>
          <w:trHeight w:val="567"/>
        </w:trPr>
        <w:tc>
          <w:tcPr>
            <w:tcW w:w="4400" w:type="dxa"/>
            <w:tcBorders>
              <w:left w:val="single" w:sz="4" w:space="0" w:color="C0C0C0"/>
              <w:bottom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Decreto Nº 276/013 de 03/09/2013</w:t>
            </w:r>
          </w:p>
        </w:tc>
        <w:tc>
          <w:tcPr>
            <w:tcW w:w="5258" w:type="dxa"/>
            <w:tcBorders>
              <w:left w:val="single" w:sz="4" w:space="0" w:color="C0C0C0"/>
              <w:bottom w:val="single" w:sz="4" w:space="0" w:color="C0C0C0"/>
              <w:right w:val="single" w:sz="4" w:space="0" w:color="C0C0C0"/>
            </w:tcBorders>
            <w:shd w:val="clear" w:color="auto" w:fill="E6E6E6"/>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lang w:val="es-UY"/>
              </w:rPr>
              <w:t>Procedimiento electrónico</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0" w:name="__RefHeading__1171_1381833221"/>
      <w:bookmarkEnd w:id="0"/>
      <w:r w:rsidRPr="00CE7B87">
        <w:rPr>
          <w:rStyle w:val="Fuentedeprrafopredeter3"/>
          <w:rFonts w:ascii="Verdana" w:hAnsi="Verdana"/>
          <w:color w:val="000000"/>
          <w:sz w:val="24"/>
          <w:szCs w:val="24"/>
          <w:u w:val="single"/>
          <w:lang w:val="es-UY"/>
        </w:rPr>
        <w:lastRenderedPageBreak/>
        <w:t xml:space="preserve">ARTÍCULO 3: INTERPRETACIÓN DE LAS NORMAS QUE REGULAN EL PRESENTE LLAMADO </w:t>
      </w:r>
    </w:p>
    <w:p w:rsidR="0081780F" w:rsidRPr="00CE7B87" w:rsidRDefault="0081780F" w:rsidP="0081780F">
      <w:pPr>
        <w:pStyle w:val="LO-Normal7"/>
        <w:spacing w:after="200" w:line="360" w:lineRule="auto"/>
        <w:ind w:left="55" w:right="-5"/>
        <w:jc w:val="both"/>
        <w:rPr>
          <w:rFonts w:ascii="Verdana" w:hAnsi="Verdana"/>
          <w:color w:val="00000A"/>
          <w:lang w:val="es-UY"/>
        </w:rPr>
      </w:pPr>
      <w:r w:rsidRPr="00CE7B87">
        <w:rPr>
          <w:rFonts w:ascii="Verdana" w:hAnsi="Verdana"/>
          <w:color w:val="00000A"/>
          <w:lang w:val="es-UY"/>
        </w:rPr>
        <w:t>Lo dispuesto en el presente Pliego prevalecerá sobre cualquier condición o estipulación que se establezca en la oferta o en cualquier otro documento que aporte el oferente o adjudicatario.</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3.1</w:t>
      </w:r>
      <w:r w:rsidRPr="00CE7B87">
        <w:rPr>
          <w:rFonts w:ascii="Verdana" w:hAnsi="Verdana" w:cs="Arial"/>
          <w:sz w:val="24"/>
          <w:szCs w:val="24"/>
        </w:rPr>
        <w:t xml:space="preserve"> El término “Administración” identifica al organismo que realiza el llamado, en este caso el Ministerio de Ambiente. </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3.2</w:t>
      </w:r>
      <w:r w:rsidRPr="00CE7B87">
        <w:rPr>
          <w:rFonts w:ascii="Verdana" w:hAnsi="Verdana" w:cs="Arial"/>
          <w:sz w:val="24"/>
          <w:szCs w:val="24"/>
        </w:rPr>
        <w:t xml:space="preserve"> El término “oferente o proponente” designa a la persona, empresa o grupo de empresas que manifiestan su interés en someter formalmente una oferta para realizar el servicio, actuando por sí o por medio de un representante debidamente autorizado. Si más de una persona física o jurídica pretende presentar conjuntamente una oferta, lo deberán hacer consorciados.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3.3</w:t>
      </w:r>
      <w:r w:rsidRPr="00CE7B87">
        <w:rPr>
          <w:rFonts w:ascii="Verdana" w:hAnsi="Verdana" w:cs="Arial"/>
          <w:sz w:val="24"/>
          <w:szCs w:val="24"/>
        </w:rPr>
        <w:t xml:space="preserve"> El término “oferta o propuesta” es la declaración de voluntad recepticia, mediante la cual una persona física o jurídica o un consorcio manifiesta querer asumir los derechos y obligaciones que se prevén en este Pliego, de conformidad con las normas establecidas.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3.4</w:t>
      </w:r>
      <w:r w:rsidRPr="00CE7B87">
        <w:rPr>
          <w:rFonts w:ascii="Verdana" w:hAnsi="Verdana" w:cs="Arial"/>
          <w:sz w:val="24"/>
          <w:szCs w:val="24"/>
        </w:rPr>
        <w:t xml:space="preserve"> El término “adjudicatario” se refiere al oferente cuya oferta haya sido adjudicada por acto administrativo firme dictado por la Administración. Cuando se establezcan o prevean obligaciones o responsabilidades del adjudicatario, siendo éste un consorcio, se entenderán referidas a todos y cada uno de los consorciados.</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3.5</w:t>
      </w:r>
      <w:r w:rsidRPr="00CE7B87">
        <w:rPr>
          <w:rFonts w:ascii="Verdana" w:hAnsi="Verdana" w:cs="Arial"/>
          <w:sz w:val="24"/>
          <w:szCs w:val="24"/>
        </w:rPr>
        <w:t xml:space="preserve"> El “contratista” es la persona física o jurídica o grupo de empresas consorciadas  que tenga a su cargo la ejecución del suministro, ya sea que actúe por sí o por medio de sus representantes legales, en virtud de las condiciones especiales estipuladas en el presente Pliego.</w:t>
      </w:r>
    </w:p>
    <w:p w:rsidR="00226A3F" w:rsidRPr="00CE7B87" w:rsidRDefault="00226A3F" w:rsidP="00226A3F">
      <w:pPr>
        <w:pStyle w:val="Textoindependiente2"/>
        <w:spacing w:line="360" w:lineRule="auto"/>
        <w:jc w:val="both"/>
        <w:rPr>
          <w:rFonts w:ascii="Verdana" w:hAnsi="Verdana" w:cs="Arial"/>
          <w:b/>
          <w:sz w:val="24"/>
          <w:szCs w:val="24"/>
        </w:rPr>
      </w:pP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lastRenderedPageBreak/>
        <w:t>3.6</w:t>
      </w:r>
      <w:r w:rsidR="00C9485C">
        <w:rPr>
          <w:rFonts w:ascii="Verdana" w:hAnsi="Verdana" w:cs="Arial"/>
          <w:b/>
          <w:sz w:val="24"/>
          <w:szCs w:val="24"/>
        </w:rPr>
        <w:t xml:space="preserve"> </w:t>
      </w:r>
      <w:r w:rsidRPr="00CE7B87">
        <w:rPr>
          <w:rFonts w:ascii="Verdana" w:hAnsi="Verdana" w:cs="Arial"/>
          <w:b/>
          <w:sz w:val="24"/>
          <w:szCs w:val="24"/>
        </w:rPr>
        <w:t>-</w:t>
      </w:r>
      <w:r w:rsidRPr="00CE7B87">
        <w:rPr>
          <w:rFonts w:ascii="Verdana" w:hAnsi="Verdana" w:cs="Arial"/>
          <w:sz w:val="24"/>
          <w:szCs w:val="24"/>
        </w:rPr>
        <w:t xml:space="preserve"> El término “representante” se refiere a la persona designada por el contratista, con poderes suficientes para tratar y resolver todas las cuestiones relativas a la oferta y/o al contrato.</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b/>
          <w:sz w:val="24"/>
          <w:szCs w:val="24"/>
        </w:rPr>
        <w:t>3.7</w:t>
      </w:r>
      <w:r w:rsidR="00C9485C">
        <w:rPr>
          <w:rFonts w:ascii="Verdana" w:hAnsi="Verdana" w:cs="Arial"/>
          <w:b/>
          <w:sz w:val="24"/>
          <w:szCs w:val="24"/>
        </w:rPr>
        <w:t xml:space="preserve"> </w:t>
      </w:r>
      <w:r w:rsidRPr="00CE7B87">
        <w:rPr>
          <w:rFonts w:ascii="Verdana" w:hAnsi="Verdana" w:cs="Arial"/>
          <w:sz w:val="24"/>
          <w:szCs w:val="24"/>
        </w:rPr>
        <w:t>- El término “Pliego de Condiciones”, se refiere al:</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 xml:space="preserve">Pliego de Condiciones de la Licitación, </w:t>
      </w:r>
      <w:r w:rsidR="00866ED8">
        <w:rPr>
          <w:rFonts w:ascii="Verdana" w:hAnsi="Verdana" w:cs="Arial"/>
          <w:sz w:val="24"/>
          <w:szCs w:val="24"/>
        </w:rPr>
        <w:t>e</w:t>
      </w:r>
      <w:r w:rsidR="009E6A24">
        <w:rPr>
          <w:rFonts w:ascii="Verdana" w:hAnsi="Verdana" w:cs="Arial"/>
          <w:sz w:val="24"/>
          <w:szCs w:val="24"/>
        </w:rPr>
        <w:t>n adelante “Pliego Particular”, sus ANEXOS Y APENDICES.</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Pliego Único de Bases y Condiciones Generales para los Contratos de Suministros y Servicios No Personales en los Organismos Públicos, en adelante “Pliego Único”.</w:t>
      </w:r>
    </w:p>
    <w:p w:rsidR="00226A3F" w:rsidRPr="00CE7B87" w:rsidRDefault="00226A3F" w:rsidP="00226A3F">
      <w:pPr>
        <w:pStyle w:val="Textoindependiente2"/>
        <w:numPr>
          <w:ilvl w:val="0"/>
          <w:numId w:val="7"/>
        </w:numPr>
        <w:spacing w:after="0" w:line="360" w:lineRule="auto"/>
        <w:jc w:val="both"/>
        <w:rPr>
          <w:rFonts w:ascii="Verdana" w:hAnsi="Verdana"/>
          <w:sz w:val="24"/>
          <w:szCs w:val="24"/>
        </w:rPr>
      </w:pPr>
      <w:r w:rsidRPr="00CE7B87">
        <w:rPr>
          <w:rFonts w:ascii="Verdana" w:hAnsi="Verdana" w:cs="Arial"/>
          <w:sz w:val="24"/>
          <w:szCs w:val="24"/>
        </w:rPr>
        <w:t>Aclaraciones y modificaciones al Pliego de Condiciones que la Administración estime del caso de realizar con anterioridad el acto de apertura.</w:t>
      </w:r>
    </w:p>
    <w:p w:rsidR="00226A3F" w:rsidRPr="00CE7B87" w:rsidRDefault="00226A3F" w:rsidP="00226A3F">
      <w:pPr>
        <w:pStyle w:val="Textoindependiente2"/>
        <w:spacing w:line="360" w:lineRule="auto"/>
        <w:jc w:val="both"/>
        <w:rPr>
          <w:rFonts w:ascii="Verdana" w:hAnsi="Verdana"/>
          <w:sz w:val="24"/>
          <w:szCs w:val="24"/>
        </w:rPr>
      </w:pPr>
      <w:r w:rsidRPr="00CE7B87">
        <w:rPr>
          <w:rFonts w:ascii="Verdana" w:hAnsi="Verdana" w:cs="Arial"/>
          <w:sz w:val="24"/>
          <w:szCs w:val="24"/>
        </w:rPr>
        <w:t>Las palabras o designaciones en singular deben extenderse igualmente al plural y viceversa, cuando la interpretación de los textos escritos lo requiera.</w:t>
      </w:r>
    </w:p>
    <w:p w:rsidR="00226A3F" w:rsidRDefault="00226A3F" w:rsidP="00355D8F">
      <w:pPr>
        <w:pStyle w:val="Textoindependiente2"/>
        <w:spacing w:line="360" w:lineRule="auto"/>
        <w:jc w:val="both"/>
        <w:rPr>
          <w:rFonts w:ascii="Verdana" w:hAnsi="Verdana" w:cs="Arial"/>
          <w:sz w:val="24"/>
          <w:szCs w:val="24"/>
          <w:u w:val="single"/>
        </w:rPr>
      </w:pPr>
      <w:r w:rsidRPr="00355D8F">
        <w:rPr>
          <w:rFonts w:ascii="Verdana" w:hAnsi="Verdana" w:cs="Arial"/>
          <w:sz w:val="24"/>
          <w:szCs w:val="24"/>
          <w:u w:val="single"/>
        </w:rPr>
        <w:t>Toda cláusula imprecisa, ambigua, contradictoria y oscura a criterio de la Administración, se interpretará en el sentido más favorable a ésta.</w:t>
      </w:r>
    </w:p>
    <w:p w:rsidR="00355D8F" w:rsidRPr="00355D8F" w:rsidRDefault="00355D8F" w:rsidP="00355D8F">
      <w:pPr>
        <w:pStyle w:val="Textoindependiente2"/>
        <w:spacing w:line="360" w:lineRule="auto"/>
        <w:jc w:val="both"/>
        <w:rPr>
          <w:rFonts w:ascii="Verdana" w:hAnsi="Verdana"/>
          <w:sz w:val="24"/>
          <w:szCs w:val="24"/>
          <w:u w:val="single"/>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1" w:name="__RefHeading__1175_1381833221"/>
      <w:bookmarkEnd w:id="1"/>
      <w:r w:rsidRPr="00CE7B87">
        <w:rPr>
          <w:rFonts w:ascii="Verdana" w:hAnsi="Verdana"/>
          <w:color w:val="000000"/>
          <w:sz w:val="24"/>
          <w:szCs w:val="24"/>
          <w:lang w:val="es-UY"/>
        </w:rPr>
        <w:t xml:space="preserve">Publicación del procedimiento </w:t>
      </w:r>
    </w:p>
    <w:tbl>
      <w:tblPr>
        <w:tblW w:w="0" w:type="auto"/>
        <w:tblInd w:w="108" w:type="dxa"/>
        <w:tblLayout w:type="fixed"/>
        <w:tblLook w:val="0000" w:firstRow="0" w:lastRow="0" w:firstColumn="0" w:lastColumn="0" w:noHBand="0" w:noVBand="0"/>
      </w:tblPr>
      <w:tblGrid>
        <w:gridCol w:w="2757"/>
        <w:gridCol w:w="6901"/>
      </w:tblGrid>
      <w:tr w:rsidR="0081780F" w:rsidRPr="00CE7B87" w:rsidTr="00907770">
        <w:trPr>
          <w:trHeight w:val="567"/>
        </w:trPr>
        <w:tc>
          <w:tcPr>
            <w:tcW w:w="2757"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color w:val="00000A"/>
                <w:lang w:val="es-UY"/>
              </w:rPr>
              <w:t xml:space="preserve">Lugar de publicación: </w:t>
            </w:r>
          </w:p>
        </w:tc>
        <w:tc>
          <w:tcPr>
            <w:tcW w:w="69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B35A4" w:rsidP="00907770">
            <w:pPr>
              <w:pStyle w:val="LO-Normal7"/>
              <w:spacing w:after="200" w:line="360" w:lineRule="auto"/>
              <w:ind w:left="55" w:right="-5"/>
              <w:jc w:val="both"/>
              <w:rPr>
                <w:rFonts w:ascii="Verdana" w:hAnsi="Verdana"/>
                <w:b/>
                <w:bCs/>
                <w:color w:val="00000A"/>
                <w:lang w:val="es-UY"/>
              </w:rPr>
            </w:pPr>
            <w:hyperlink r:id="rId11" w:anchor="_blank" w:history="1">
              <w:r w:rsidR="0081780F" w:rsidRPr="00CE7B87">
                <w:rPr>
                  <w:rStyle w:val="Hipervnculo"/>
                  <w:rFonts w:ascii="Verdana" w:hAnsi="Verdana"/>
                  <w:bCs/>
                  <w:lang w:val="es-UY"/>
                </w:rPr>
                <w:t>www.comprasestatales.gub.uy</w:t>
              </w:r>
            </w:hyperlink>
          </w:p>
        </w:tc>
      </w:tr>
      <w:tr w:rsidR="0081780F" w:rsidRPr="00CE7B87" w:rsidTr="00907770">
        <w:trPr>
          <w:trHeight w:val="567"/>
        </w:trPr>
        <w:tc>
          <w:tcPr>
            <w:tcW w:w="2757"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color w:val="00000A"/>
                <w:lang w:val="es-UY"/>
              </w:rPr>
              <w:t>Costo pliego:</w:t>
            </w:r>
          </w:p>
        </w:tc>
        <w:tc>
          <w:tcPr>
            <w:tcW w:w="6901"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b/>
                <w:lang w:val="es-UY"/>
              </w:rPr>
            </w:pPr>
            <w:r w:rsidRPr="00CE7B87">
              <w:rPr>
                <w:rFonts w:ascii="Verdana" w:hAnsi="Verdana"/>
                <w:b/>
                <w:color w:val="00000A"/>
                <w:lang w:val="es-UY"/>
              </w:rPr>
              <w:t xml:space="preserve">No tiene costo </w:t>
            </w:r>
          </w:p>
        </w:tc>
      </w:tr>
    </w:tbl>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ARTÍCULO 4: CONSULTAS Y COMUNICACIONES</w:t>
      </w:r>
      <w:r w:rsidRPr="00CE7B87">
        <w:rPr>
          <w:rFonts w:ascii="Verdana" w:hAnsi="Verdana"/>
          <w:color w:val="000000"/>
          <w:sz w:val="24"/>
          <w:szCs w:val="24"/>
          <w:lang w:val="es-UY"/>
        </w:rPr>
        <w:t xml:space="preserve"> </w:t>
      </w:r>
    </w:p>
    <w:p w:rsidR="0081780F" w:rsidRPr="00CE7B87" w:rsidRDefault="007B08C8" w:rsidP="0081780F">
      <w:pPr>
        <w:pStyle w:val="LO-Normal7"/>
        <w:spacing w:after="200" w:line="360" w:lineRule="auto"/>
        <w:ind w:left="55" w:right="-5"/>
        <w:jc w:val="both"/>
        <w:rPr>
          <w:rFonts w:ascii="Verdana" w:hAnsi="Verdana"/>
          <w:lang w:val="es-UY"/>
        </w:rPr>
      </w:pPr>
      <w:r>
        <w:rPr>
          <w:rStyle w:val="Fuentedeprrafopredeter3"/>
          <w:rFonts w:ascii="Verdana" w:hAnsi="Verdana"/>
          <w:lang w:val="es-UY"/>
        </w:rPr>
        <w:t xml:space="preserve">Las empresas interesadas </w:t>
      </w:r>
      <w:r w:rsidR="00C456F5">
        <w:rPr>
          <w:rStyle w:val="Fuentedeprrafopredeter3"/>
          <w:rFonts w:ascii="Verdana" w:hAnsi="Verdana"/>
          <w:lang w:val="es-UY"/>
        </w:rPr>
        <w:t>podrán</w:t>
      </w:r>
      <w:r>
        <w:rPr>
          <w:rStyle w:val="Fuentedeprrafopredeter3"/>
          <w:rFonts w:ascii="Verdana" w:hAnsi="Verdana"/>
          <w:lang w:val="es-UY"/>
        </w:rPr>
        <w:t xml:space="preserve"> realizar consultar y solicitar aclaraciones, </w:t>
      </w:r>
      <w:r w:rsidR="00C456F5">
        <w:rPr>
          <w:rStyle w:val="Fuentedeprrafopredeter3"/>
          <w:rFonts w:ascii="Verdana" w:hAnsi="Verdana"/>
          <w:lang w:val="es-UY"/>
        </w:rPr>
        <w:t>así</w:t>
      </w:r>
      <w:r>
        <w:rPr>
          <w:rStyle w:val="Fuentedeprrafopredeter3"/>
          <w:rFonts w:ascii="Verdana" w:hAnsi="Verdana"/>
          <w:lang w:val="es-UY"/>
        </w:rPr>
        <w:t xml:space="preserve"> como solicitar prorroga si las razones del servicio lo permiten y les es autorizado. </w:t>
      </w:r>
      <w:r w:rsidR="0081780F" w:rsidRPr="00CE7B87">
        <w:rPr>
          <w:rStyle w:val="Fuentedeprrafopredeter3"/>
          <w:rFonts w:ascii="Verdana" w:hAnsi="Verdana"/>
          <w:lang w:val="es-UY"/>
        </w:rPr>
        <w:t xml:space="preserve">A efectos de realizar consultas al Pliego de Condiciones Particulares, </w:t>
      </w:r>
      <w:r w:rsidR="0081780F" w:rsidRPr="00CE7B87">
        <w:rPr>
          <w:rStyle w:val="Fuentedeprrafopredeter3"/>
          <w:rFonts w:ascii="Verdana" w:hAnsi="Verdana"/>
          <w:bCs/>
          <w:lang w:val="es-UY"/>
        </w:rPr>
        <w:t xml:space="preserve">se requiere que el oferente identifique </w:t>
      </w:r>
      <w:r w:rsidR="0081780F" w:rsidRPr="00CE7B87">
        <w:rPr>
          <w:rStyle w:val="Fuentedeprrafopredeter3"/>
          <w:rFonts w:ascii="Verdana" w:hAnsi="Verdana"/>
          <w:bCs/>
          <w:lang w:val="es-UY"/>
        </w:rPr>
        <w:lastRenderedPageBreak/>
        <w:t xml:space="preserve">claramente el número y objeto de la presente contratación al momento de realizar una comunicación. </w:t>
      </w:r>
    </w:p>
    <w:tbl>
      <w:tblPr>
        <w:tblW w:w="0" w:type="auto"/>
        <w:tblInd w:w="108" w:type="dxa"/>
        <w:tblLayout w:type="fixed"/>
        <w:tblLook w:val="0000" w:firstRow="0" w:lastRow="0" w:firstColumn="0" w:lastColumn="0" w:noHBand="0" w:noVBand="0"/>
      </w:tblPr>
      <w:tblGrid>
        <w:gridCol w:w="5209"/>
        <w:gridCol w:w="4443"/>
      </w:tblGrid>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máximo para solicitar aclaraciones o realizar consultas (Hasta)</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00547" w:rsidP="00907770">
            <w:pPr>
              <w:pStyle w:val="LO-Normal7"/>
              <w:spacing w:after="200" w:line="360" w:lineRule="auto"/>
              <w:ind w:left="55" w:right="-5"/>
              <w:jc w:val="both"/>
              <w:rPr>
                <w:rFonts w:ascii="Verdana" w:hAnsi="Verdana"/>
                <w:lang w:val="es-UY"/>
              </w:rPr>
            </w:pPr>
            <w:r w:rsidRPr="00CE7B87">
              <w:rPr>
                <w:rFonts w:ascii="Verdana" w:hAnsi="Verdana"/>
                <w:b/>
                <w:bCs/>
                <w:lang w:val="es-UY"/>
              </w:rPr>
              <w:t>2</w:t>
            </w:r>
            <w:r w:rsidR="0081780F" w:rsidRPr="00CE7B87">
              <w:rPr>
                <w:rFonts w:ascii="Verdana" w:hAnsi="Verdana"/>
                <w:b/>
                <w:bCs/>
                <w:lang w:val="es-UY"/>
              </w:rPr>
              <w:t xml:space="preserve"> días</w:t>
            </w:r>
            <w:r w:rsidRPr="00CE7B87">
              <w:rPr>
                <w:rFonts w:ascii="Verdana" w:hAnsi="Verdana"/>
                <w:b/>
                <w:bCs/>
                <w:lang w:val="es-UY"/>
              </w:rPr>
              <w:t xml:space="preserve"> </w:t>
            </w:r>
            <w:r w:rsidR="005C5344" w:rsidRPr="00CE7B87">
              <w:rPr>
                <w:rFonts w:ascii="Verdana" w:hAnsi="Verdana"/>
                <w:b/>
                <w:bCs/>
                <w:lang w:val="es-UY"/>
              </w:rPr>
              <w:t>hábiles</w:t>
            </w:r>
            <w:r w:rsidR="0081780F" w:rsidRPr="00CE7B87">
              <w:rPr>
                <w:rFonts w:ascii="Verdana" w:hAnsi="Verdana"/>
                <w:b/>
                <w:bCs/>
                <w:lang w:val="es-UY"/>
              </w:rPr>
              <w:t xml:space="preserve"> 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máximo para solicitar prórroga de apertura de ofertas (Hasta)</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00547" w:rsidP="00907770">
            <w:pPr>
              <w:pStyle w:val="LO-Normal7"/>
              <w:spacing w:after="200" w:line="360" w:lineRule="auto"/>
              <w:ind w:left="55" w:right="-5"/>
              <w:jc w:val="both"/>
              <w:rPr>
                <w:rFonts w:ascii="Verdana" w:hAnsi="Verdana"/>
                <w:lang w:val="es-UY"/>
              </w:rPr>
            </w:pPr>
            <w:r w:rsidRPr="00CE7B87">
              <w:rPr>
                <w:rFonts w:ascii="Verdana" w:hAnsi="Verdana"/>
                <w:b/>
                <w:bCs/>
                <w:lang w:val="es-UY"/>
              </w:rPr>
              <w:t>2</w:t>
            </w:r>
            <w:r w:rsidR="0081780F" w:rsidRPr="00CE7B87">
              <w:rPr>
                <w:rFonts w:ascii="Verdana" w:hAnsi="Verdana"/>
                <w:b/>
                <w:bCs/>
                <w:lang w:val="es-UY"/>
              </w:rPr>
              <w:t xml:space="preserve"> días </w:t>
            </w:r>
            <w:r w:rsidRPr="00CE7B87">
              <w:rPr>
                <w:rFonts w:ascii="Verdana" w:hAnsi="Verdana"/>
                <w:b/>
                <w:bCs/>
                <w:lang w:val="es-UY"/>
              </w:rPr>
              <w:t xml:space="preserve">hábiles </w:t>
            </w:r>
            <w:r w:rsidR="0081780F" w:rsidRPr="00CE7B87">
              <w:rPr>
                <w:rFonts w:ascii="Verdana" w:hAnsi="Verdana"/>
                <w:b/>
                <w:bCs/>
                <w:lang w:val="es-UY"/>
              </w:rPr>
              <w:t>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Correo electrónico para remitir consultas o solicitudes de prórrogas</w:t>
            </w:r>
          </w:p>
        </w:tc>
        <w:tc>
          <w:tcPr>
            <w:tcW w:w="4443"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9B35A4" w:rsidP="00907770">
            <w:pPr>
              <w:pStyle w:val="LO-Normal7"/>
              <w:spacing w:after="200" w:line="360" w:lineRule="auto"/>
              <w:ind w:left="55" w:right="-5"/>
              <w:jc w:val="both"/>
              <w:rPr>
                <w:rFonts w:ascii="Verdana" w:hAnsi="Verdana"/>
                <w:lang w:val="es-UY"/>
              </w:rPr>
            </w:pPr>
            <w:hyperlink r:id="rId12" w:history="1">
              <w:r w:rsidR="0000023E" w:rsidRPr="00CE7B87">
                <w:rPr>
                  <w:rStyle w:val="Hipervnculo"/>
                  <w:rFonts w:ascii="Verdana" w:hAnsi="Verdana"/>
                  <w:lang w:val="es-UY"/>
                </w:rPr>
                <w:t>licitaciones@ambiente.gub.uy</w:t>
              </w:r>
            </w:hyperlink>
            <w:r w:rsidR="0081780F" w:rsidRPr="00CE7B87">
              <w:rPr>
                <w:rFonts w:ascii="Verdana" w:hAnsi="Verdana"/>
                <w:lang w:val="es-UY"/>
              </w:rPr>
              <w:t xml:space="preserve"> </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Plazo para responder consultas o solicitudes de prórroga (Hasta)</w:t>
            </w:r>
          </w:p>
        </w:tc>
        <w:tc>
          <w:tcPr>
            <w:tcW w:w="4443"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2 días </w:t>
            </w:r>
            <w:r w:rsidR="00900547" w:rsidRPr="00CE7B87">
              <w:rPr>
                <w:rFonts w:ascii="Verdana" w:hAnsi="Verdana"/>
                <w:b/>
                <w:bCs/>
                <w:lang w:val="es-UY"/>
              </w:rPr>
              <w:t xml:space="preserve">hábiles </w:t>
            </w:r>
            <w:r w:rsidRPr="00CE7B87">
              <w:rPr>
                <w:rFonts w:ascii="Verdana" w:hAnsi="Verdana"/>
                <w:b/>
                <w:bCs/>
                <w:lang w:val="es-UY"/>
              </w:rPr>
              <w:t>antes del Acto de Apertura</w:t>
            </w:r>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Sitio de publicación de consultas/solicitudes de prórroga: </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9B35A4" w:rsidP="00907770">
            <w:pPr>
              <w:pStyle w:val="LO-Normal7"/>
              <w:spacing w:after="200" w:line="360" w:lineRule="auto"/>
              <w:ind w:left="55" w:right="-5"/>
              <w:jc w:val="both"/>
              <w:rPr>
                <w:rFonts w:ascii="Verdana" w:hAnsi="Verdana"/>
                <w:b/>
                <w:bCs/>
                <w:lang w:val="es-UY"/>
              </w:rPr>
            </w:pPr>
            <w:hyperlink r:id="rId13" w:anchor="_blank" w:history="1">
              <w:r w:rsidR="0081780F" w:rsidRPr="00CE7B87">
                <w:rPr>
                  <w:rStyle w:val="Hipervnculo"/>
                  <w:rFonts w:ascii="Verdana" w:hAnsi="Verdana"/>
                  <w:lang w:val="es-UY"/>
                </w:rPr>
                <w:t>www.comprasestatales.gub.uy</w:t>
              </w:r>
            </w:hyperlink>
          </w:p>
        </w:tc>
      </w:tr>
      <w:tr w:rsidR="0081780F" w:rsidRPr="00CE7B87" w:rsidTr="00907770">
        <w:trPr>
          <w:trHeight w:val="567"/>
        </w:trPr>
        <w:tc>
          <w:tcPr>
            <w:tcW w:w="5209"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Cómputo de los plazos</w:t>
            </w:r>
          </w:p>
        </w:tc>
        <w:tc>
          <w:tcPr>
            <w:tcW w:w="44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Style w:val="Fuentedeprrafopredeter3"/>
                <w:rFonts w:ascii="Verdana" w:hAnsi="Verdana"/>
                <w:lang w:val="es-UY"/>
              </w:rPr>
              <w:t>Días hábiles [entendiéndose por tales aquellos en que funcionen las oficinas de la Administración Pública, y por horas hábiles las correspondientes al horario fijado para el funcionamiento de las mismas (artículo 113 del Decreto N° 500/991)].</w:t>
            </w:r>
          </w:p>
          <w:p w:rsidR="0081780F" w:rsidRPr="00CE7B87" w:rsidRDefault="0081780F" w:rsidP="00907770">
            <w:pPr>
              <w:pStyle w:val="LO-Normal5"/>
              <w:spacing w:after="200" w:line="360" w:lineRule="auto"/>
              <w:ind w:left="55" w:right="-5"/>
              <w:rPr>
                <w:rFonts w:ascii="Verdana" w:hAnsi="Verdana"/>
                <w:lang w:val="es-UY"/>
              </w:rPr>
            </w:pPr>
            <w:r w:rsidRPr="00CE7B87">
              <w:rPr>
                <w:rStyle w:val="Fuentedeprrafopredeter2"/>
                <w:rFonts w:ascii="Verdana" w:hAnsi="Verdana" w:cs="Arial"/>
                <w:lang w:val="es-UY"/>
              </w:rPr>
              <w:t xml:space="preserve">Entrega inmediata: la Administración entiende por entrega inmediata, la disponibilidad del bien o prestación del servicio, en el plazo de 5 días a contar de la notificación de la Adjudicación o de la emisión de la </w:t>
            </w:r>
            <w:r w:rsidRPr="00CE7B87">
              <w:rPr>
                <w:rStyle w:val="Fuentedeprrafopredeter2"/>
                <w:rFonts w:ascii="Verdana" w:hAnsi="Verdana" w:cs="Arial"/>
                <w:lang w:val="es-UY"/>
              </w:rPr>
              <w:lastRenderedPageBreak/>
              <w:t>orden de compra.</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LO-Normal7"/>
        <w:spacing w:after="200" w:line="360" w:lineRule="auto"/>
        <w:ind w:left="55" w:right="-5"/>
        <w:jc w:val="both"/>
        <w:rPr>
          <w:rStyle w:val="Fuentedeprrafopredeter3"/>
          <w:rFonts w:ascii="Verdana" w:hAnsi="Verdana"/>
          <w:lang w:val="es-UY"/>
        </w:rPr>
      </w:pPr>
      <w:r w:rsidRPr="00CE7B87">
        <w:rPr>
          <w:rStyle w:val="Fuentedeprrafopredeter3"/>
          <w:rFonts w:ascii="Verdana" w:hAnsi="Verdana"/>
          <w:b/>
          <w:u w:val="single"/>
          <w:lang w:val="es-UY"/>
        </w:rPr>
        <w:t>Nota:</w:t>
      </w:r>
      <w:r w:rsidRPr="00CE7B87">
        <w:rPr>
          <w:rStyle w:val="Fuentedeprrafopredeter3"/>
          <w:rFonts w:ascii="Verdana" w:hAnsi="Verdana"/>
          <w:lang w:val="es-UY"/>
        </w:rPr>
        <w:t xml:space="preserve"> La solicitud de prórroga deberá ser presentada por escrito fundamentando la misma, reservándose</w:t>
      </w:r>
      <w:r w:rsidRPr="00CE7B87">
        <w:rPr>
          <w:rStyle w:val="Fuentedeprrafopredeter3"/>
          <w:rFonts w:ascii="Verdana" w:hAnsi="Verdana"/>
          <w:b/>
          <w:lang w:val="es-UY"/>
        </w:rPr>
        <w:t xml:space="preserve"> </w:t>
      </w:r>
      <w:r w:rsidRPr="00CE7B87">
        <w:rPr>
          <w:rStyle w:val="Fuentedeprrafopredeter3"/>
          <w:rFonts w:ascii="Verdana" w:hAnsi="Verdana"/>
          <w:lang w:val="es-UY"/>
        </w:rPr>
        <w:t>la Administración contratante el derecho de atender la solicitud o desestimarla.</w:t>
      </w:r>
    </w:p>
    <w:p w:rsidR="00900547" w:rsidRPr="00CE7B87" w:rsidRDefault="00900547"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lang w:val="es-UY"/>
        </w:rPr>
        <w:t>La Administración no se responsabiliza por consultas evacuadas en otras dependencias ministeriales, las cuales se tendrán por no presentadas. Vencido el plazo indicado anteriormente, la Administración no estará obligada a brindar datos aclaratorios.</w:t>
      </w:r>
    </w:p>
    <w:p w:rsidR="0081780F" w:rsidRPr="00CE7B87" w:rsidRDefault="0081780F" w:rsidP="0081780F">
      <w:pPr>
        <w:tabs>
          <w:tab w:val="left" w:pos="414"/>
          <w:tab w:val="left" w:pos="1134"/>
          <w:tab w:val="left" w:pos="1854"/>
          <w:tab w:val="left" w:pos="2268"/>
        </w:tabs>
        <w:spacing w:line="480" w:lineRule="auto"/>
        <w:jc w:val="both"/>
        <w:rPr>
          <w:rStyle w:val="A-4"/>
          <w:rFonts w:ascii="Verdana" w:hAnsi="Verdana" w:cs="Arial"/>
          <w:b/>
          <w:spacing w:val="-3"/>
          <w:szCs w:val="24"/>
          <w:u w:val="single"/>
          <w:lang w:val="es-UY"/>
        </w:rPr>
      </w:pPr>
      <w:r w:rsidRPr="00CE7B87">
        <w:rPr>
          <w:rStyle w:val="A-4"/>
          <w:rFonts w:ascii="Verdana" w:hAnsi="Verdana" w:cs="Arial"/>
          <w:b/>
          <w:color w:val="000000"/>
          <w:spacing w:val="-3"/>
          <w:szCs w:val="24"/>
          <w:u w:val="single"/>
          <w:lang w:val="es-UY"/>
        </w:rPr>
        <w:t>Modificaciones:</w:t>
      </w:r>
      <w:r w:rsidRPr="00CE7B87">
        <w:rPr>
          <w:rStyle w:val="A-4"/>
          <w:rFonts w:ascii="Verdana" w:hAnsi="Verdana" w:cs="Arial"/>
          <w:color w:val="000000"/>
          <w:spacing w:val="-3"/>
          <w:szCs w:val="24"/>
          <w:lang w:val="es-UY"/>
        </w:rPr>
        <w:t xml:space="preserve"> La Administración podrá asimismo, hasta 2 (dos) días hábiles antes del vencimiento del plazo estipulado para la apertura de ofertas, incorporar modificaciones al Pliego. Las eventuales modificaciones se comunicarán mediante publicación en  la página web </w:t>
      </w:r>
      <w:hyperlink r:id="rId14" w:history="1">
        <w:r w:rsidRPr="00CE7B87">
          <w:rPr>
            <w:rStyle w:val="Hipervnculo"/>
            <w:rFonts w:ascii="Verdana" w:hAnsi="Verdana" w:cs="Arial"/>
            <w:spacing w:val="-3"/>
            <w:sz w:val="24"/>
            <w:szCs w:val="24"/>
          </w:rPr>
          <w:t>www.comprasestatales.gub.uy</w:t>
        </w:r>
      </w:hyperlink>
    </w:p>
    <w:p w:rsidR="0081780F" w:rsidRPr="00CE7B87" w:rsidRDefault="0081780F" w:rsidP="0000023E">
      <w:pPr>
        <w:tabs>
          <w:tab w:val="left" w:pos="-720"/>
        </w:tabs>
        <w:spacing w:line="360" w:lineRule="auto"/>
        <w:ind w:left="55" w:right="-5"/>
        <w:jc w:val="both"/>
        <w:rPr>
          <w:rFonts w:ascii="Verdana" w:hAnsi="Verdana"/>
          <w:sz w:val="24"/>
          <w:szCs w:val="24"/>
        </w:rPr>
      </w:pPr>
      <w:r w:rsidRPr="00CE7B87">
        <w:rPr>
          <w:rStyle w:val="A-4"/>
          <w:rFonts w:ascii="Verdana" w:hAnsi="Verdana" w:cs="Arial"/>
          <w:b/>
          <w:spacing w:val="-3"/>
          <w:szCs w:val="24"/>
          <w:u w:val="single"/>
          <w:lang w:val="es-UY"/>
        </w:rPr>
        <w:t>ARTÍCULO 5: PLAZO DE MANTENIMIENTO DE LA PROPUESTA</w:t>
      </w:r>
    </w:p>
    <w:p w:rsidR="0081780F" w:rsidRPr="00CE7B87" w:rsidRDefault="0081780F" w:rsidP="0000023E">
      <w:pPr>
        <w:tabs>
          <w:tab w:val="left" w:pos="-720"/>
        </w:tabs>
        <w:spacing w:line="360" w:lineRule="auto"/>
        <w:ind w:left="55" w:right="-5"/>
        <w:jc w:val="both"/>
        <w:rPr>
          <w:rFonts w:ascii="Verdana" w:hAnsi="Verdana"/>
          <w:sz w:val="24"/>
          <w:szCs w:val="24"/>
        </w:rPr>
      </w:pPr>
      <w:r w:rsidRPr="00CE7B87">
        <w:rPr>
          <w:rStyle w:val="A-4"/>
          <w:rFonts w:ascii="Verdana" w:hAnsi="Verdana" w:cs="Arial"/>
          <w:color w:val="000000"/>
          <w:spacing w:val="-3"/>
          <w:szCs w:val="24"/>
          <w:lang w:val="es-UY"/>
        </w:rPr>
        <w:t xml:space="preserve">Las propuestas serán válidas y obligarán a los proponentes hasta </w:t>
      </w:r>
      <w:r w:rsidR="0000023E" w:rsidRPr="009E6A24">
        <w:rPr>
          <w:rStyle w:val="A-4"/>
          <w:rFonts w:ascii="Verdana" w:hAnsi="Verdana" w:cs="Arial"/>
          <w:b/>
          <w:color w:val="000000"/>
          <w:spacing w:val="-3"/>
          <w:szCs w:val="24"/>
          <w:lang w:val="es-UY"/>
        </w:rPr>
        <w:t xml:space="preserve">60 </w:t>
      </w:r>
      <w:r w:rsidRPr="009E6A24">
        <w:rPr>
          <w:rStyle w:val="A-4"/>
          <w:rFonts w:ascii="Verdana" w:hAnsi="Verdana" w:cs="Arial"/>
          <w:b/>
          <w:color w:val="000000"/>
          <w:spacing w:val="-3"/>
          <w:szCs w:val="24"/>
          <w:lang w:val="es-UY"/>
        </w:rPr>
        <w:t>días hábiles</w:t>
      </w:r>
      <w:r w:rsidRPr="00CE7B87">
        <w:rPr>
          <w:rStyle w:val="A-4"/>
          <w:rFonts w:ascii="Verdana" w:hAnsi="Verdana" w:cs="Arial"/>
          <w:color w:val="000000"/>
          <w:spacing w:val="-3"/>
          <w:szCs w:val="24"/>
          <w:lang w:val="es-UY"/>
        </w:rPr>
        <w:t xml:space="preserve"> desde la fecha del Acto de Apertura. Vencido dicho plazo se entenderá que el mismo se prorroga automáticamente y así sucesivamente, de no mediar comunicación escrita en contrario o retiro de la propuesta por el interesado con diez días hábiles de antelación.</w:t>
      </w:r>
    </w:p>
    <w:p w:rsidR="0081780F" w:rsidRPr="00CE7B87" w:rsidRDefault="0081780F" w:rsidP="0081780F">
      <w:pPr>
        <w:pStyle w:val="Ttulo21"/>
        <w:numPr>
          <w:ilvl w:val="0"/>
          <w:numId w:val="0"/>
        </w:numPr>
        <w:spacing w:before="0" w:after="200" w:line="360" w:lineRule="auto"/>
        <w:ind w:right="-5"/>
        <w:rPr>
          <w:rFonts w:ascii="Verdana" w:hAnsi="Verdana"/>
          <w:sz w:val="24"/>
          <w:szCs w:val="24"/>
          <w:lang w:val="es-UY"/>
        </w:rPr>
      </w:pPr>
      <w:r w:rsidRPr="00CE7B87">
        <w:rPr>
          <w:rFonts w:ascii="Verdana" w:hAnsi="Verdana"/>
          <w:color w:val="000000"/>
          <w:sz w:val="24"/>
          <w:szCs w:val="24"/>
          <w:u w:val="single"/>
          <w:lang w:val="es-UY"/>
        </w:rPr>
        <w:lastRenderedPageBreak/>
        <w:t>ARTÍCULO 6: CONTENIDO Y FORMA DE PRESENTACIÓN DE LAS OFERTAS</w:t>
      </w:r>
      <w:r w:rsidRPr="00CE7B87">
        <w:rPr>
          <w:rFonts w:ascii="Verdana" w:hAnsi="Verdana"/>
          <w:color w:val="000000"/>
          <w:sz w:val="24"/>
          <w:szCs w:val="24"/>
          <w:lang w:val="es-UY"/>
        </w:rPr>
        <w:t xml:space="preserve"> </w:t>
      </w:r>
    </w:p>
    <w:p w:rsidR="0081780F" w:rsidRPr="00CE7B87" w:rsidRDefault="0081780F" w:rsidP="0000023E">
      <w:pPr>
        <w:tabs>
          <w:tab w:val="left" w:pos="-720"/>
        </w:tabs>
        <w:spacing w:line="360" w:lineRule="auto"/>
        <w:ind w:left="55" w:right="-5"/>
        <w:jc w:val="both"/>
        <w:rPr>
          <w:rFonts w:ascii="Verdana" w:hAnsi="Verdana" w:cs="Arial"/>
          <w:sz w:val="24"/>
          <w:szCs w:val="24"/>
        </w:rPr>
      </w:pPr>
      <w:r w:rsidRPr="00CE7B87">
        <w:rPr>
          <w:rStyle w:val="A-4"/>
          <w:rFonts w:ascii="Verdana" w:hAnsi="Verdana" w:cs="Arial"/>
          <w:spacing w:val="-3"/>
          <w:szCs w:val="24"/>
          <w:lang w:val="es-UY"/>
        </w:rPr>
        <w:t xml:space="preserve">Las propuestas se presentarán exclusivamente en formato electrónico, mediante el ingreso de las mismas en el sitio web de Compras Estatales: </w:t>
      </w:r>
      <w:hyperlink r:id="rId15" w:history="1">
        <w:r w:rsidRPr="00CE7B87">
          <w:rPr>
            <w:rStyle w:val="Hipervnculo"/>
            <w:rFonts w:ascii="Verdana" w:hAnsi="Verdana" w:cs="Arial"/>
            <w:sz w:val="24"/>
            <w:szCs w:val="24"/>
          </w:rPr>
          <w:t>www.comprasestatales.gub.uy</w:t>
        </w:r>
      </w:hyperlink>
      <w:r w:rsidRPr="00CE7B87">
        <w:rPr>
          <w:rStyle w:val="A-4"/>
          <w:rFonts w:ascii="Verdana" w:hAnsi="Verdana" w:cs="Arial"/>
          <w:spacing w:val="-3"/>
          <w:szCs w:val="24"/>
          <w:lang w:val="es-UY"/>
        </w:rPr>
        <w:t xml:space="preserve">. </w:t>
      </w:r>
      <w:r w:rsidRPr="00CE7B87">
        <w:rPr>
          <w:rStyle w:val="Hipervnculo"/>
          <w:rFonts w:ascii="Verdana" w:hAnsi="Verdana" w:cs="Arial"/>
          <w:color w:val="000000"/>
          <w:spacing w:val="-3"/>
          <w:sz w:val="24"/>
          <w:szCs w:val="24"/>
        </w:rPr>
        <w:t xml:space="preserve"> </w:t>
      </w:r>
      <w:r w:rsidRPr="00CE7B87">
        <w:rPr>
          <w:rStyle w:val="Hipervnculo"/>
          <w:rFonts w:ascii="Verdana" w:hAnsi="Verdana" w:cs="Arial"/>
          <w:color w:val="000000"/>
          <w:spacing w:val="-3"/>
          <w:sz w:val="24"/>
          <w:szCs w:val="24"/>
        </w:rPr>
        <w:footnoteReference w:id="1"/>
      </w:r>
    </w:p>
    <w:p w:rsidR="0081780F" w:rsidRPr="00CE7B87" w:rsidRDefault="0081780F" w:rsidP="0081780F">
      <w:pPr>
        <w:pStyle w:val="Textoindependiente34"/>
        <w:tabs>
          <w:tab w:val="left" w:pos="-720"/>
        </w:tabs>
        <w:suppressAutoHyphens/>
        <w:spacing w:after="200" w:line="360" w:lineRule="auto"/>
        <w:ind w:left="55" w:right="-5"/>
        <w:rPr>
          <w:rFonts w:ascii="Verdana" w:hAnsi="Verdana"/>
          <w:szCs w:val="24"/>
        </w:rPr>
      </w:pPr>
      <w:r w:rsidRPr="00CE7B87">
        <w:rPr>
          <w:rStyle w:val="Fuentedeprrafopredeter3"/>
          <w:rFonts w:ascii="Verdana" w:hAnsi="Verdana"/>
          <w:color w:val="00000A"/>
          <w:spacing w:val="-3"/>
          <w:szCs w:val="24"/>
        </w:rPr>
        <w:t xml:space="preserve">La oferta y su documentación, deberá ingresarse en el sitio web mencionado mediante el botón habilitado a tal efecto, denominado “Ofertar en línea”. Los documentos se adjuntarán en formato electrónico abierto, </w:t>
      </w:r>
      <w:r w:rsidRPr="009E6A24">
        <w:rPr>
          <w:rStyle w:val="Fuentedeprrafopredeter3"/>
          <w:rFonts w:ascii="Verdana" w:hAnsi="Verdana"/>
          <w:color w:val="00000A"/>
          <w:spacing w:val="-3"/>
          <w:szCs w:val="24"/>
          <w:u w:val="single"/>
        </w:rPr>
        <w:t>sin contraseñas ni bloqueos</w:t>
      </w:r>
      <w:r w:rsidRPr="00CE7B87">
        <w:rPr>
          <w:rStyle w:val="Fuentedeprrafopredeter3"/>
          <w:rFonts w:ascii="Verdana" w:hAnsi="Verdana"/>
          <w:color w:val="00000A"/>
          <w:spacing w:val="-3"/>
          <w:szCs w:val="24"/>
        </w:rPr>
        <w:t xml:space="preserve"> para su impresión o copiado. </w:t>
      </w:r>
      <w:r w:rsidRPr="00CE7B87">
        <w:rPr>
          <w:rStyle w:val="Fuentedeprrafopredeter3"/>
          <w:rFonts w:ascii="Verdana" w:hAnsi="Verdana"/>
          <w:b/>
          <w:caps/>
          <w:color w:val="00000A"/>
          <w:spacing w:val="-3"/>
          <w:szCs w:val="24"/>
        </w:rPr>
        <w:t>No se recibirán ofertas por otra vía</w:t>
      </w:r>
      <w:r w:rsidRPr="00CE7B87">
        <w:rPr>
          <w:rStyle w:val="Fuentedeprrafopredeter3"/>
          <w:rFonts w:ascii="Verdana" w:hAnsi="Verdana"/>
          <w:color w:val="00000A"/>
          <w:spacing w:val="-3"/>
          <w:szCs w:val="24"/>
        </w:rPr>
        <w:t xml:space="preserve">. </w:t>
      </w: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color w:val="00000A"/>
          <w:lang w:val="es-UY"/>
        </w:rPr>
        <w:t>La plataforma electrónica recibirá ofertas únicamente hasta el momento fijado para su apertura en la convocatoria respectiva, garantizando que no pueda conocerse el contenido de las ofertas hasta el momento de la apertura.</w:t>
      </w:r>
    </w:p>
    <w:p w:rsidR="0081780F" w:rsidRDefault="0081780F" w:rsidP="0081780F">
      <w:pPr>
        <w:pStyle w:val="LO-Normal7"/>
        <w:spacing w:after="200" w:line="360" w:lineRule="auto"/>
        <w:ind w:left="55" w:right="-5"/>
        <w:jc w:val="both"/>
        <w:rPr>
          <w:rFonts w:ascii="Verdana" w:hAnsi="Verdana"/>
          <w:color w:val="00000A"/>
          <w:lang w:val="es-UY"/>
        </w:rPr>
      </w:pPr>
      <w:r w:rsidRPr="00CE7B87">
        <w:rPr>
          <w:rFonts w:ascii="Verdana" w:hAnsi="Verdana"/>
          <w:color w:val="00000A"/>
          <w:lang w:val="es-UY"/>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5C5344" w:rsidRDefault="005C5344" w:rsidP="0081780F">
      <w:pPr>
        <w:pStyle w:val="LO-Normal7"/>
        <w:spacing w:after="200" w:line="360" w:lineRule="auto"/>
        <w:ind w:left="55" w:right="-5"/>
        <w:jc w:val="both"/>
        <w:rPr>
          <w:rFonts w:ascii="Verdana" w:hAnsi="Verdana"/>
          <w:color w:val="00000A"/>
          <w:lang w:val="es-UY"/>
        </w:rPr>
      </w:pPr>
      <w:r>
        <w:rPr>
          <w:rFonts w:ascii="Verdana" w:hAnsi="Verdana"/>
          <w:color w:val="00000A"/>
          <w:lang w:val="es-UY"/>
        </w:rPr>
        <w:t xml:space="preserve">El oferente deberá trasmitir todos los archivos al Portal Web con las especificaciones técnicas requeridas y la Oferta Económica. Las ofertas deberán ser redactadas en forma clara y precisa, en idioma español salvo en aquellos aspectos técnicos en que se utilizan universalmente </w:t>
      </w:r>
      <w:r>
        <w:rPr>
          <w:rFonts w:ascii="Verdana" w:hAnsi="Verdana"/>
          <w:color w:val="00000A"/>
          <w:lang w:val="es-UY"/>
        </w:rPr>
        <w:lastRenderedPageBreak/>
        <w:t xml:space="preserve">vocablos en inglés. </w:t>
      </w:r>
      <w:r w:rsidRPr="005C5344">
        <w:rPr>
          <w:rFonts w:ascii="Verdana" w:hAnsi="Verdana"/>
          <w:b/>
          <w:color w:val="00000A"/>
          <w:lang w:val="es-UY"/>
        </w:rPr>
        <w:t>Los archivos deberán ser nombrados de manera que facilite la identificación de su contenido.</w:t>
      </w:r>
      <w:r>
        <w:rPr>
          <w:rFonts w:ascii="Verdana" w:hAnsi="Verdana"/>
          <w:color w:val="00000A"/>
          <w:lang w:val="es-UY"/>
        </w:rPr>
        <w:t xml:space="preserve"> </w:t>
      </w:r>
    </w:p>
    <w:p w:rsidR="00355D8F" w:rsidRPr="00355D8F" w:rsidRDefault="00355D8F" w:rsidP="00355D8F">
      <w:pPr>
        <w:pStyle w:val="Textoindependiente"/>
        <w:spacing w:line="360" w:lineRule="auto"/>
        <w:jc w:val="both"/>
        <w:rPr>
          <w:rFonts w:ascii="Verdana" w:hAnsi="Verdana"/>
          <w:sz w:val="24"/>
          <w:szCs w:val="24"/>
        </w:rPr>
      </w:pPr>
      <w:r w:rsidRPr="0051323E">
        <w:rPr>
          <w:rFonts w:ascii="Verdana" w:hAnsi="Verdana"/>
          <w:spacing w:val="-3"/>
          <w:sz w:val="24"/>
          <w:szCs w:val="24"/>
        </w:rPr>
        <w:t xml:space="preserve">Cuando </w:t>
      </w:r>
      <w:r w:rsidRPr="0051323E">
        <w:rPr>
          <w:rFonts w:ascii="Verdana" w:hAnsi="Verdana"/>
          <w:sz w:val="24"/>
          <w:szCs w:val="24"/>
        </w:rPr>
        <w:t xml:space="preserve">el </w:t>
      </w:r>
      <w:r w:rsidRPr="0051323E">
        <w:rPr>
          <w:rFonts w:ascii="Verdana" w:hAnsi="Verdana"/>
          <w:spacing w:val="-3"/>
          <w:sz w:val="24"/>
          <w:szCs w:val="24"/>
        </w:rPr>
        <w:t xml:space="preserve">oferente deba agregar </w:t>
      </w:r>
      <w:r w:rsidRPr="0051323E">
        <w:rPr>
          <w:rFonts w:ascii="Verdana" w:hAnsi="Verdana"/>
          <w:sz w:val="24"/>
          <w:szCs w:val="24"/>
        </w:rPr>
        <w:t xml:space="preserve">en su </w:t>
      </w:r>
      <w:r w:rsidRPr="0051323E">
        <w:rPr>
          <w:rFonts w:ascii="Verdana" w:hAnsi="Verdana"/>
          <w:spacing w:val="-3"/>
          <w:sz w:val="24"/>
          <w:szCs w:val="24"/>
        </w:rPr>
        <w:t xml:space="preserve">oferta </w:t>
      </w:r>
      <w:r w:rsidRPr="0051323E">
        <w:rPr>
          <w:rFonts w:ascii="Verdana" w:hAnsi="Verdana"/>
          <w:sz w:val="24"/>
          <w:szCs w:val="24"/>
        </w:rPr>
        <w:t xml:space="preserve">un </w:t>
      </w:r>
      <w:r w:rsidRPr="0051323E">
        <w:rPr>
          <w:rFonts w:ascii="Verdana" w:hAnsi="Verdana"/>
          <w:spacing w:val="-4"/>
          <w:sz w:val="24"/>
          <w:szCs w:val="24"/>
        </w:rPr>
        <w:t xml:space="preserve">documento </w:t>
      </w:r>
      <w:r w:rsidRPr="0051323E">
        <w:rPr>
          <w:rFonts w:ascii="Verdana" w:hAnsi="Verdana"/>
          <w:sz w:val="24"/>
          <w:szCs w:val="24"/>
        </w:rPr>
        <w:t xml:space="preserve">o </w:t>
      </w:r>
      <w:r w:rsidRPr="0051323E">
        <w:rPr>
          <w:rFonts w:ascii="Verdana" w:hAnsi="Verdana"/>
          <w:spacing w:val="-4"/>
          <w:sz w:val="24"/>
          <w:szCs w:val="24"/>
        </w:rPr>
        <w:t xml:space="preserve">certificado </w:t>
      </w:r>
      <w:r w:rsidRPr="0051323E">
        <w:rPr>
          <w:rFonts w:ascii="Verdana" w:hAnsi="Verdana"/>
          <w:spacing w:val="-3"/>
          <w:sz w:val="24"/>
          <w:szCs w:val="24"/>
        </w:rPr>
        <w:t xml:space="preserve">cuyo original </w:t>
      </w:r>
      <w:r w:rsidRPr="0051323E">
        <w:rPr>
          <w:rFonts w:ascii="Verdana" w:hAnsi="Verdana"/>
          <w:spacing w:val="-4"/>
          <w:sz w:val="24"/>
          <w:szCs w:val="24"/>
        </w:rPr>
        <w:t xml:space="preserve">solo </w:t>
      </w:r>
      <w:r w:rsidRPr="0051323E">
        <w:rPr>
          <w:rFonts w:ascii="Verdana" w:hAnsi="Verdana"/>
          <w:spacing w:val="-3"/>
          <w:sz w:val="24"/>
          <w:szCs w:val="24"/>
        </w:rPr>
        <w:t xml:space="preserve">exista </w:t>
      </w:r>
      <w:r w:rsidRPr="0051323E">
        <w:rPr>
          <w:rFonts w:ascii="Verdana" w:hAnsi="Verdana"/>
          <w:sz w:val="24"/>
          <w:szCs w:val="24"/>
        </w:rPr>
        <w:t xml:space="preserve">en </w:t>
      </w:r>
      <w:r w:rsidRPr="0051323E">
        <w:rPr>
          <w:rFonts w:ascii="Verdana" w:hAnsi="Verdana"/>
          <w:spacing w:val="-3"/>
          <w:sz w:val="24"/>
          <w:szCs w:val="24"/>
        </w:rPr>
        <w:t xml:space="preserve">soporte papel, deberá digitalizar </w:t>
      </w:r>
      <w:r w:rsidRPr="0051323E">
        <w:rPr>
          <w:rFonts w:ascii="Verdana" w:hAnsi="Verdana"/>
          <w:sz w:val="24"/>
          <w:szCs w:val="24"/>
        </w:rPr>
        <w:t xml:space="preserve">el </w:t>
      </w:r>
      <w:r w:rsidRPr="0051323E">
        <w:rPr>
          <w:rFonts w:ascii="Verdana" w:hAnsi="Verdana"/>
          <w:spacing w:val="-3"/>
          <w:sz w:val="24"/>
          <w:szCs w:val="24"/>
        </w:rPr>
        <w:t xml:space="preserve">mismo </w:t>
      </w:r>
      <w:r w:rsidRPr="0051323E">
        <w:rPr>
          <w:rFonts w:ascii="Verdana" w:hAnsi="Verdana"/>
          <w:spacing w:val="-4"/>
          <w:sz w:val="24"/>
          <w:szCs w:val="24"/>
        </w:rPr>
        <w:t xml:space="preserve">(escanearlo) </w:t>
      </w:r>
      <w:r w:rsidRPr="0051323E">
        <w:rPr>
          <w:rFonts w:ascii="Verdana" w:hAnsi="Verdana"/>
          <w:sz w:val="24"/>
          <w:szCs w:val="24"/>
        </w:rPr>
        <w:t xml:space="preserve">y </w:t>
      </w:r>
      <w:r w:rsidRPr="0051323E">
        <w:rPr>
          <w:rFonts w:ascii="Verdana" w:hAnsi="Verdana"/>
          <w:spacing w:val="-3"/>
          <w:sz w:val="24"/>
          <w:szCs w:val="24"/>
        </w:rPr>
        <w:t xml:space="preserve">subirlo con </w:t>
      </w:r>
      <w:r w:rsidRPr="0051323E">
        <w:rPr>
          <w:rFonts w:ascii="Verdana" w:hAnsi="Verdana"/>
          <w:sz w:val="24"/>
          <w:szCs w:val="24"/>
        </w:rPr>
        <w:t xml:space="preserve">el </w:t>
      </w:r>
      <w:r w:rsidRPr="0051323E">
        <w:rPr>
          <w:rFonts w:ascii="Verdana" w:hAnsi="Verdana"/>
          <w:spacing w:val="-4"/>
          <w:sz w:val="24"/>
          <w:szCs w:val="24"/>
        </w:rPr>
        <w:t xml:space="preserve">resto </w:t>
      </w:r>
      <w:r w:rsidRPr="0051323E">
        <w:rPr>
          <w:rFonts w:ascii="Verdana" w:hAnsi="Verdana"/>
          <w:sz w:val="24"/>
          <w:szCs w:val="24"/>
        </w:rPr>
        <w:t xml:space="preserve">de su </w:t>
      </w:r>
      <w:r w:rsidRPr="0051323E">
        <w:rPr>
          <w:rFonts w:ascii="Verdana" w:hAnsi="Verdana"/>
          <w:spacing w:val="-3"/>
          <w:sz w:val="24"/>
          <w:szCs w:val="24"/>
        </w:rPr>
        <w:t xml:space="preserve">oferta. </w:t>
      </w:r>
      <w:r w:rsidRPr="0051323E">
        <w:rPr>
          <w:rFonts w:ascii="Verdana" w:hAnsi="Verdana"/>
          <w:sz w:val="24"/>
          <w:szCs w:val="24"/>
        </w:rPr>
        <w:t xml:space="preserve">En </w:t>
      </w:r>
      <w:r w:rsidRPr="0051323E">
        <w:rPr>
          <w:rFonts w:ascii="Verdana" w:hAnsi="Verdana"/>
          <w:spacing w:val="-3"/>
          <w:sz w:val="24"/>
          <w:szCs w:val="24"/>
        </w:rPr>
        <w:t xml:space="preserve">caso </w:t>
      </w:r>
      <w:r w:rsidRPr="0051323E">
        <w:rPr>
          <w:rFonts w:ascii="Verdana" w:hAnsi="Verdana"/>
          <w:sz w:val="24"/>
          <w:szCs w:val="24"/>
        </w:rPr>
        <w:t xml:space="preserve">de </w:t>
      </w:r>
      <w:r w:rsidRPr="0051323E">
        <w:rPr>
          <w:rFonts w:ascii="Verdana" w:hAnsi="Verdana"/>
          <w:spacing w:val="-3"/>
          <w:sz w:val="24"/>
          <w:szCs w:val="24"/>
        </w:rPr>
        <w:t xml:space="preserve">resultar </w:t>
      </w:r>
      <w:r w:rsidRPr="0051323E">
        <w:rPr>
          <w:rFonts w:ascii="Verdana" w:hAnsi="Verdana"/>
          <w:spacing w:val="-4"/>
          <w:sz w:val="24"/>
          <w:szCs w:val="24"/>
        </w:rPr>
        <w:t xml:space="preserve">adjudicatario, </w:t>
      </w:r>
      <w:r w:rsidRPr="0051323E">
        <w:rPr>
          <w:rFonts w:ascii="Verdana" w:hAnsi="Verdana"/>
          <w:spacing w:val="-3"/>
          <w:sz w:val="24"/>
          <w:szCs w:val="24"/>
        </w:rPr>
        <w:t xml:space="preserve">deberá exhibir </w:t>
      </w:r>
      <w:r w:rsidRPr="0051323E">
        <w:rPr>
          <w:rFonts w:ascii="Verdana" w:hAnsi="Verdana"/>
          <w:sz w:val="24"/>
          <w:szCs w:val="24"/>
        </w:rPr>
        <w:t xml:space="preserve">el </w:t>
      </w:r>
      <w:r w:rsidRPr="0051323E">
        <w:rPr>
          <w:rFonts w:ascii="Verdana" w:hAnsi="Verdana"/>
          <w:spacing w:val="-4"/>
          <w:sz w:val="24"/>
          <w:szCs w:val="24"/>
        </w:rPr>
        <w:t xml:space="preserve">documento </w:t>
      </w:r>
      <w:r w:rsidRPr="0051323E">
        <w:rPr>
          <w:rFonts w:ascii="Verdana" w:hAnsi="Verdana"/>
          <w:sz w:val="24"/>
          <w:szCs w:val="24"/>
        </w:rPr>
        <w:t xml:space="preserve">o </w:t>
      </w:r>
      <w:r w:rsidRPr="0051323E">
        <w:rPr>
          <w:rFonts w:ascii="Verdana" w:hAnsi="Verdana"/>
          <w:spacing w:val="-4"/>
          <w:sz w:val="24"/>
          <w:szCs w:val="24"/>
        </w:rPr>
        <w:t xml:space="preserve">certificado original, </w:t>
      </w:r>
      <w:r w:rsidRPr="0051323E">
        <w:rPr>
          <w:rFonts w:ascii="Verdana" w:hAnsi="Verdana"/>
          <w:spacing w:val="-3"/>
          <w:sz w:val="24"/>
          <w:szCs w:val="24"/>
        </w:rPr>
        <w:t xml:space="preserve">conforme </w:t>
      </w:r>
      <w:r w:rsidRPr="0051323E">
        <w:rPr>
          <w:rFonts w:ascii="Verdana" w:hAnsi="Verdana"/>
          <w:sz w:val="24"/>
          <w:szCs w:val="24"/>
        </w:rPr>
        <w:t xml:space="preserve">a lo </w:t>
      </w:r>
      <w:r w:rsidRPr="0051323E">
        <w:rPr>
          <w:rFonts w:ascii="Verdana" w:hAnsi="Verdana"/>
          <w:spacing w:val="-4"/>
          <w:sz w:val="24"/>
          <w:szCs w:val="24"/>
        </w:rPr>
        <w:t xml:space="preserve">establecido </w:t>
      </w:r>
      <w:r w:rsidRPr="0051323E">
        <w:rPr>
          <w:rFonts w:ascii="Verdana" w:hAnsi="Verdana"/>
          <w:sz w:val="24"/>
          <w:szCs w:val="24"/>
        </w:rPr>
        <w:t xml:space="preserve">en el </w:t>
      </w:r>
      <w:r w:rsidRPr="0051323E">
        <w:rPr>
          <w:rFonts w:ascii="Verdana" w:hAnsi="Verdana"/>
          <w:spacing w:val="-3"/>
          <w:sz w:val="24"/>
          <w:szCs w:val="24"/>
        </w:rPr>
        <w:t xml:space="preserve">artículo </w:t>
      </w:r>
      <w:r w:rsidRPr="0051323E">
        <w:rPr>
          <w:rFonts w:ascii="Verdana" w:hAnsi="Verdana"/>
          <w:sz w:val="24"/>
          <w:szCs w:val="24"/>
        </w:rPr>
        <w:t xml:space="preserve">48 del </w:t>
      </w:r>
      <w:r w:rsidRPr="0051323E">
        <w:rPr>
          <w:rFonts w:ascii="Verdana" w:hAnsi="Verdana"/>
          <w:spacing w:val="-3"/>
          <w:sz w:val="24"/>
          <w:szCs w:val="24"/>
        </w:rPr>
        <w:t>TOCAF.</w:t>
      </w:r>
    </w:p>
    <w:p w:rsidR="00E84C20" w:rsidRPr="00E84C20" w:rsidRDefault="0081780F" w:rsidP="00E84C20">
      <w:pPr>
        <w:pStyle w:val="Textoindependiente"/>
        <w:tabs>
          <w:tab w:val="left" w:pos="6281"/>
        </w:tabs>
        <w:spacing w:line="360" w:lineRule="auto"/>
        <w:jc w:val="both"/>
        <w:rPr>
          <w:rFonts w:ascii="Verdana" w:hAnsi="Verdana"/>
          <w:sz w:val="24"/>
          <w:szCs w:val="24"/>
        </w:rPr>
      </w:pPr>
      <w:r w:rsidRPr="00E84C20">
        <w:rPr>
          <w:rFonts w:ascii="Verdana" w:hAnsi="Verdana"/>
          <w:b/>
          <w:bCs/>
          <w:color w:val="00000A"/>
          <w:sz w:val="24"/>
          <w:szCs w:val="24"/>
        </w:rPr>
        <w:t>En la pestaña “ítem de compras” se debe ingresar la oferta económica</w:t>
      </w:r>
      <w:r w:rsidR="00E84C20">
        <w:rPr>
          <w:rFonts w:ascii="Verdana" w:hAnsi="Verdana"/>
          <w:b/>
          <w:bCs/>
          <w:color w:val="00000A"/>
          <w:sz w:val="24"/>
          <w:szCs w:val="24"/>
        </w:rPr>
        <w:t xml:space="preserve"> </w:t>
      </w:r>
      <w:r w:rsidR="00E84C20" w:rsidRPr="00E84C20">
        <w:rPr>
          <w:rFonts w:ascii="Verdana" w:hAnsi="Verdana"/>
          <w:spacing w:val="-3"/>
          <w:sz w:val="24"/>
          <w:szCs w:val="24"/>
        </w:rPr>
        <w:t xml:space="preserve">Según lo </w:t>
      </w:r>
      <w:r w:rsidR="00E84C20" w:rsidRPr="00E84C20">
        <w:rPr>
          <w:rFonts w:ascii="Verdana" w:hAnsi="Verdana"/>
          <w:spacing w:val="-4"/>
          <w:sz w:val="24"/>
          <w:szCs w:val="24"/>
        </w:rPr>
        <w:t xml:space="preserve">indicado </w:t>
      </w:r>
      <w:r w:rsidR="00E84C20" w:rsidRPr="00E84C20">
        <w:rPr>
          <w:rFonts w:ascii="Verdana" w:hAnsi="Verdana"/>
          <w:sz w:val="24"/>
          <w:szCs w:val="24"/>
        </w:rPr>
        <w:t xml:space="preserve">en el </w:t>
      </w:r>
      <w:r w:rsidR="00E84C20" w:rsidRPr="00E84C20">
        <w:rPr>
          <w:rFonts w:ascii="Verdana" w:hAnsi="Verdana"/>
          <w:spacing w:val="-3"/>
          <w:sz w:val="24"/>
          <w:szCs w:val="24"/>
        </w:rPr>
        <w:t xml:space="preserve">Manual </w:t>
      </w:r>
      <w:r w:rsidR="00E84C20" w:rsidRPr="00E84C20">
        <w:rPr>
          <w:rFonts w:ascii="Verdana" w:hAnsi="Verdana"/>
          <w:sz w:val="24"/>
          <w:szCs w:val="24"/>
        </w:rPr>
        <w:t xml:space="preserve">de </w:t>
      </w:r>
      <w:r w:rsidR="00E84C20" w:rsidRPr="00E84C20">
        <w:rPr>
          <w:rFonts w:ascii="Verdana" w:hAnsi="Verdana"/>
          <w:spacing w:val="-3"/>
          <w:sz w:val="24"/>
          <w:szCs w:val="24"/>
        </w:rPr>
        <w:t>Cotización e</w:t>
      </w:r>
      <w:r w:rsidR="00E84C20" w:rsidRPr="00E84C20">
        <w:rPr>
          <w:rFonts w:ascii="Verdana" w:hAnsi="Verdana"/>
          <w:sz w:val="24"/>
          <w:szCs w:val="24"/>
        </w:rPr>
        <w:t xml:space="preserve">n </w:t>
      </w:r>
      <w:r w:rsidR="00E84C20" w:rsidRPr="00E84C20">
        <w:rPr>
          <w:rFonts w:ascii="Verdana" w:hAnsi="Verdana"/>
          <w:spacing w:val="-4"/>
          <w:sz w:val="24"/>
          <w:szCs w:val="24"/>
        </w:rPr>
        <w:t xml:space="preserve">línea, </w:t>
      </w:r>
      <w:r w:rsidR="00E84C20" w:rsidRPr="00E84C20">
        <w:rPr>
          <w:rFonts w:ascii="Verdana" w:hAnsi="Verdana"/>
          <w:spacing w:val="-3"/>
          <w:sz w:val="24"/>
          <w:szCs w:val="24"/>
        </w:rPr>
        <w:t xml:space="preserve">disponible </w:t>
      </w:r>
      <w:r w:rsidR="00E84C20" w:rsidRPr="00E84C20">
        <w:rPr>
          <w:rFonts w:ascii="Verdana" w:hAnsi="Verdana"/>
          <w:sz w:val="24"/>
          <w:szCs w:val="24"/>
        </w:rPr>
        <w:t>en el portal de</w:t>
      </w:r>
      <w:r w:rsidR="00E84C20" w:rsidRPr="00E84C20">
        <w:rPr>
          <w:rFonts w:ascii="Verdana" w:hAnsi="Verdana"/>
          <w:spacing w:val="66"/>
          <w:sz w:val="24"/>
          <w:szCs w:val="24"/>
        </w:rPr>
        <w:t xml:space="preserve"> </w:t>
      </w:r>
      <w:r w:rsidR="00E84C20" w:rsidRPr="00E84C20">
        <w:rPr>
          <w:rFonts w:ascii="Verdana" w:hAnsi="Verdana"/>
          <w:sz w:val="24"/>
          <w:szCs w:val="24"/>
        </w:rPr>
        <w:t xml:space="preserve">compras </w:t>
      </w:r>
      <w:hyperlink r:id="rId16">
        <w:r w:rsidR="00E84C20" w:rsidRPr="00E84C20">
          <w:rPr>
            <w:rStyle w:val="EnlacedeInternet"/>
            <w:rFonts w:ascii="Verdana" w:hAnsi="Verdana"/>
            <w:sz w:val="24"/>
            <w:szCs w:val="24"/>
          </w:rPr>
          <w:t>www.comprasestatales.gub.uy</w:t>
        </w:r>
      </w:hyperlink>
      <w:r w:rsidR="00E84C20" w:rsidRPr="00E84C20">
        <w:rPr>
          <w:rFonts w:ascii="Verdana" w:hAnsi="Verdana"/>
          <w:sz w:val="24"/>
          <w:szCs w:val="24"/>
        </w:rPr>
        <w:t xml:space="preserve">, sector Capacitación/Manuales de sistemas- Compradores y Capacitación/Manuales de sistemas-Proveedores </w:t>
      </w:r>
    </w:p>
    <w:p w:rsidR="0081780F" w:rsidRPr="007B08C8" w:rsidRDefault="0081780F" w:rsidP="007B08C8">
      <w:pPr>
        <w:pStyle w:val="Textoindependiente"/>
        <w:tabs>
          <w:tab w:val="left" w:pos="6281"/>
        </w:tabs>
        <w:spacing w:line="360" w:lineRule="auto"/>
        <w:jc w:val="both"/>
        <w:rPr>
          <w:rFonts w:ascii="Verdana" w:hAnsi="Verdana"/>
          <w:sz w:val="24"/>
          <w:szCs w:val="24"/>
        </w:rPr>
      </w:pPr>
      <w:r w:rsidRPr="00E84C20">
        <w:rPr>
          <w:rFonts w:ascii="Verdana" w:hAnsi="Verdana"/>
          <w:b/>
          <w:bCs/>
          <w:color w:val="00000A"/>
          <w:sz w:val="24"/>
          <w:szCs w:val="24"/>
        </w:rPr>
        <w:t>La misma debe de corresponder con el Artículo 9 (Cotización y Precios).</w:t>
      </w:r>
      <w:r w:rsidRPr="00E84C20">
        <w:rPr>
          <w:rFonts w:ascii="Verdana" w:hAnsi="Verdana"/>
          <w:sz w:val="24"/>
          <w:szCs w:val="24"/>
        </w:rPr>
        <w:t xml:space="preserve"> </w:t>
      </w:r>
    </w:p>
    <w:p w:rsidR="0081780F" w:rsidRDefault="0081780F" w:rsidP="0081780F">
      <w:pPr>
        <w:pStyle w:val="NormalWeb"/>
        <w:spacing w:after="198" w:line="360" w:lineRule="auto"/>
        <w:jc w:val="both"/>
        <w:rPr>
          <w:rStyle w:val="A-4"/>
          <w:rFonts w:ascii="Verdana" w:hAnsi="Verdana"/>
          <w:bCs/>
          <w:color w:val="00000A"/>
          <w:spacing w:val="-3"/>
          <w:lang w:val="es-UY"/>
        </w:rPr>
      </w:pPr>
      <w:r w:rsidRPr="00CE7B87">
        <w:rPr>
          <w:rFonts w:ascii="Verdana" w:hAnsi="Verdana"/>
          <w:b/>
          <w:bCs/>
          <w:color w:val="00000A"/>
          <w:lang w:val="es-UY"/>
        </w:rPr>
        <w:t xml:space="preserve">La propuesta técnica se podrá cotizar en la línea de cotización o por archivo adjunto, la cual </w:t>
      </w:r>
      <w:r w:rsidRPr="00CE7B87">
        <w:rPr>
          <w:rFonts w:ascii="Verdana" w:hAnsi="Verdana"/>
          <w:bCs/>
          <w:color w:val="00000A"/>
          <w:lang w:val="es-UY"/>
        </w:rPr>
        <w:t>debe</w:t>
      </w:r>
      <w:r w:rsidRPr="00CE7B87">
        <w:rPr>
          <w:rStyle w:val="A-4"/>
          <w:rFonts w:ascii="Verdana" w:hAnsi="Verdana"/>
          <w:bCs/>
          <w:color w:val="00000A"/>
          <w:spacing w:val="-3"/>
          <w:lang w:val="es-UY"/>
        </w:rPr>
        <w:t>rá ajustarse a los requerimientos descriptivos que</w:t>
      </w:r>
      <w:r w:rsidRPr="00CE7B87">
        <w:rPr>
          <w:rStyle w:val="A-4"/>
          <w:rFonts w:ascii="Verdana" w:hAnsi="Verdana"/>
          <w:color w:val="00000A"/>
          <w:spacing w:val="-3"/>
          <w:lang w:val="es-UY"/>
        </w:rPr>
        <w:t xml:space="preserve"> </w:t>
      </w:r>
      <w:r w:rsidRPr="00CE7B87">
        <w:rPr>
          <w:rStyle w:val="A-4"/>
          <w:rFonts w:ascii="Verdana" w:hAnsi="Verdana"/>
          <w:bCs/>
          <w:color w:val="00000A"/>
          <w:spacing w:val="-3"/>
          <w:lang w:val="es-UY"/>
        </w:rPr>
        <w:t>se detallan en el presente Pli</w:t>
      </w:r>
      <w:r w:rsidR="0000023E" w:rsidRPr="00CE7B87">
        <w:rPr>
          <w:rStyle w:val="A-4"/>
          <w:rFonts w:ascii="Verdana" w:hAnsi="Verdana"/>
          <w:bCs/>
          <w:color w:val="00000A"/>
          <w:spacing w:val="-3"/>
          <w:lang w:val="es-UY"/>
        </w:rPr>
        <w:t>ego de Condiciones Particulares y Anexos.</w:t>
      </w:r>
    </w:p>
    <w:p w:rsidR="00E84C20" w:rsidRPr="0051323E" w:rsidRDefault="00E84C20" w:rsidP="00E84C20">
      <w:pPr>
        <w:pStyle w:val="Textoindependiente"/>
        <w:spacing w:line="360" w:lineRule="auto"/>
        <w:jc w:val="both"/>
        <w:rPr>
          <w:rFonts w:ascii="Verdana" w:hAnsi="Verdana"/>
          <w:sz w:val="24"/>
          <w:szCs w:val="24"/>
        </w:rPr>
      </w:pPr>
      <w:r w:rsidRPr="0051323E">
        <w:rPr>
          <w:rFonts w:ascii="Verdana" w:hAnsi="Verdana"/>
          <w:i/>
          <w:sz w:val="24"/>
          <w:szCs w:val="24"/>
        </w:rPr>
        <w:t xml:space="preserve">La </w:t>
      </w:r>
      <w:r w:rsidRPr="0051323E">
        <w:rPr>
          <w:rFonts w:ascii="Verdana" w:hAnsi="Verdana"/>
          <w:i/>
          <w:spacing w:val="-4"/>
          <w:sz w:val="24"/>
          <w:szCs w:val="24"/>
        </w:rPr>
        <w:t xml:space="preserve">documentación </w:t>
      </w:r>
      <w:r w:rsidRPr="0051323E">
        <w:rPr>
          <w:rFonts w:ascii="Verdana" w:hAnsi="Verdana"/>
          <w:i/>
          <w:spacing w:val="-3"/>
          <w:sz w:val="24"/>
          <w:szCs w:val="24"/>
        </w:rPr>
        <w:t xml:space="preserve">podrá </w:t>
      </w:r>
      <w:r w:rsidRPr="0051323E">
        <w:rPr>
          <w:rFonts w:ascii="Verdana" w:hAnsi="Verdana"/>
          <w:i/>
          <w:spacing w:val="-4"/>
          <w:sz w:val="24"/>
          <w:szCs w:val="24"/>
        </w:rPr>
        <w:t xml:space="preserve">presentarse </w:t>
      </w:r>
      <w:r w:rsidRPr="0051323E">
        <w:rPr>
          <w:rFonts w:ascii="Verdana" w:hAnsi="Verdana"/>
          <w:i/>
          <w:sz w:val="24"/>
          <w:szCs w:val="24"/>
        </w:rPr>
        <w:t xml:space="preserve">en </w:t>
      </w:r>
      <w:r w:rsidRPr="0051323E">
        <w:rPr>
          <w:rFonts w:ascii="Verdana" w:hAnsi="Verdana"/>
          <w:i/>
          <w:spacing w:val="-3"/>
          <w:sz w:val="24"/>
          <w:szCs w:val="24"/>
        </w:rPr>
        <w:t xml:space="preserve">los formatos admitidos </w:t>
      </w:r>
      <w:r w:rsidRPr="0051323E">
        <w:rPr>
          <w:rFonts w:ascii="Verdana" w:hAnsi="Verdana"/>
          <w:i/>
          <w:sz w:val="24"/>
          <w:szCs w:val="24"/>
        </w:rPr>
        <w:t xml:space="preserve">por el </w:t>
      </w:r>
      <w:r w:rsidRPr="0051323E">
        <w:rPr>
          <w:rFonts w:ascii="Verdana" w:hAnsi="Verdana"/>
          <w:i/>
          <w:spacing w:val="-3"/>
          <w:sz w:val="24"/>
          <w:szCs w:val="24"/>
        </w:rPr>
        <w:t xml:space="preserve">portal. </w:t>
      </w:r>
      <w:r w:rsidRPr="0051323E">
        <w:rPr>
          <w:rFonts w:ascii="Verdana" w:hAnsi="Verdana"/>
          <w:i/>
          <w:spacing w:val="-2"/>
          <w:sz w:val="24"/>
          <w:szCs w:val="24"/>
        </w:rPr>
        <w:t xml:space="preserve">Los </w:t>
      </w:r>
      <w:r w:rsidRPr="0051323E">
        <w:rPr>
          <w:rFonts w:ascii="Verdana" w:hAnsi="Verdana"/>
          <w:i/>
          <w:spacing w:val="-3"/>
          <w:sz w:val="24"/>
          <w:szCs w:val="24"/>
        </w:rPr>
        <w:t xml:space="preserve">tipos </w:t>
      </w:r>
      <w:r w:rsidRPr="0051323E">
        <w:rPr>
          <w:rFonts w:ascii="Verdana" w:hAnsi="Verdana"/>
          <w:i/>
          <w:sz w:val="24"/>
          <w:szCs w:val="24"/>
        </w:rPr>
        <w:t xml:space="preserve">de </w:t>
      </w:r>
      <w:r w:rsidRPr="0051323E">
        <w:rPr>
          <w:rFonts w:ascii="Verdana" w:hAnsi="Verdana"/>
          <w:i/>
          <w:spacing w:val="-3"/>
          <w:sz w:val="24"/>
          <w:szCs w:val="24"/>
        </w:rPr>
        <w:t>archivo que puede subir son:</w:t>
      </w:r>
    </w:p>
    <w:p w:rsidR="00E84C20" w:rsidRPr="0051323E" w:rsidRDefault="00E84C20" w:rsidP="00E84C20">
      <w:pPr>
        <w:pStyle w:val="Textoindependiente"/>
        <w:spacing w:line="360" w:lineRule="auto"/>
        <w:jc w:val="both"/>
        <w:rPr>
          <w:rFonts w:ascii="Verdana" w:hAnsi="Verdana"/>
          <w:sz w:val="24"/>
          <w:szCs w:val="24"/>
        </w:rPr>
      </w:pPr>
      <w:r w:rsidRPr="0051323E">
        <w:rPr>
          <w:rFonts w:ascii="Verdana" w:hAnsi="Verdana"/>
          <w:i/>
          <w:sz w:val="24"/>
          <w:szCs w:val="24"/>
        </w:rPr>
        <w:t>.txt,.rtf,.pdf,.doc,.docx,.xls,.xlsx,.odt,.ods,.zip,.rar y 7z</w:t>
      </w:r>
    </w:p>
    <w:p w:rsidR="00E84C20" w:rsidRPr="0051323E" w:rsidRDefault="00E84C20" w:rsidP="00E84C20">
      <w:pPr>
        <w:pStyle w:val="Textoindependiente"/>
        <w:spacing w:line="360" w:lineRule="auto"/>
        <w:jc w:val="both"/>
        <w:rPr>
          <w:rFonts w:ascii="Verdana" w:hAnsi="Verdana"/>
          <w:sz w:val="24"/>
          <w:szCs w:val="24"/>
        </w:rPr>
      </w:pPr>
      <w:r w:rsidRPr="0051323E">
        <w:rPr>
          <w:rFonts w:ascii="Verdana" w:hAnsi="Verdana"/>
          <w:i/>
          <w:sz w:val="24"/>
          <w:szCs w:val="24"/>
        </w:rPr>
        <w:t xml:space="preserve">Los planos se presentarán en formato </w:t>
      </w:r>
      <w:r w:rsidRPr="0051323E">
        <w:rPr>
          <w:rFonts w:ascii="Verdana" w:hAnsi="Verdana"/>
          <w:b/>
          <w:i/>
          <w:sz w:val="24"/>
          <w:szCs w:val="24"/>
        </w:rPr>
        <w:t xml:space="preserve">dxf y pdf </w:t>
      </w:r>
      <w:r w:rsidRPr="0051323E">
        <w:rPr>
          <w:rFonts w:ascii="Verdana" w:hAnsi="Verdana"/>
          <w:i/>
          <w:sz w:val="24"/>
          <w:szCs w:val="24"/>
        </w:rPr>
        <w:t>(en ambos formatos) en carpetas comprimidas (zip, 7z ó .rar) clasificadas por rubros.</w:t>
      </w:r>
    </w:p>
    <w:p w:rsidR="009E6A24" w:rsidRPr="007B08C8" w:rsidRDefault="00E84C20" w:rsidP="00E84C20">
      <w:pPr>
        <w:tabs>
          <w:tab w:val="left" w:pos="4956"/>
        </w:tabs>
        <w:spacing w:line="360" w:lineRule="auto"/>
        <w:jc w:val="both"/>
        <w:rPr>
          <w:rFonts w:ascii="Verdana" w:hAnsi="Verdana"/>
          <w:spacing w:val="-3"/>
          <w:sz w:val="24"/>
          <w:szCs w:val="24"/>
        </w:rPr>
      </w:pPr>
      <w:r w:rsidRPr="0051323E">
        <w:rPr>
          <w:rFonts w:ascii="Verdana" w:hAnsi="Verdana"/>
          <w:spacing w:val="-2"/>
          <w:sz w:val="24"/>
          <w:szCs w:val="24"/>
        </w:rPr>
        <w:t xml:space="preserve">Los </w:t>
      </w:r>
      <w:r w:rsidRPr="0051323E">
        <w:rPr>
          <w:rFonts w:ascii="Verdana" w:hAnsi="Verdana"/>
          <w:spacing w:val="-3"/>
          <w:sz w:val="24"/>
          <w:szCs w:val="24"/>
        </w:rPr>
        <w:t>archivos deberán</w:t>
      </w:r>
      <w:r w:rsidRPr="0051323E">
        <w:rPr>
          <w:rFonts w:ascii="Verdana" w:hAnsi="Verdana"/>
          <w:spacing w:val="43"/>
          <w:sz w:val="24"/>
          <w:szCs w:val="24"/>
        </w:rPr>
        <w:t xml:space="preserve"> </w:t>
      </w:r>
      <w:r w:rsidRPr="0051323E">
        <w:rPr>
          <w:rFonts w:ascii="Verdana" w:hAnsi="Verdana"/>
          <w:spacing w:val="-3"/>
          <w:sz w:val="24"/>
          <w:szCs w:val="24"/>
        </w:rPr>
        <w:t xml:space="preserve">presentarse sin contraseñas </w:t>
      </w:r>
      <w:r w:rsidRPr="0051323E">
        <w:rPr>
          <w:rFonts w:ascii="Verdana" w:hAnsi="Verdana"/>
          <w:sz w:val="24"/>
          <w:szCs w:val="24"/>
        </w:rPr>
        <w:t xml:space="preserve">ni </w:t>
      </w:r>
      <w:r w:rsidRPr="0051323E">
        <w:rPr>
          <w:rFonts w:ascii="Verdana" w:hAnsi="Verdana"/>
          <w:spacing w:val="-4"/>
          <w:sz w:val="24"/>
          <w:szCs w:val="24"/>
        </w:rPr>
        <w:t xml:space="preserve">bloqueos </w:t>
      </w:r>
      <w:r w:rsidRPr="0051323E">
        <w:rPr>
          <w:rFonts w:ascii="Verdana" w:hAnsi="Verdana"/>
          <w:b/>
          <w:spacing w:val="-3"/>
          <w:sz w:val="24"/>
          <w:szCs w:val="24"/>
        </w:rPr>
        <w:t xml:space="preserve">para </w:t>
      </w:r>
      <w:r w:rsidRPr="0051323E">
        <w:rPr>
          <w:rFonts w:ascii="Verdana" w:hAnsi="Verdana"/>
          <w:b/>
          <w:sz w:val="24"/>
          <w:szCs w:val="24"/>
        </w:rPr>
        <w:t xml:space="preserve">su </w:t>
      </w:r>
      <w:r w:rsidRPr="0051323E">
        <w:rPr>
          <w:rFonts w:ascii="Verdana" w:hAnsi="Verdana"/>
          <w:b/>
          <w:spacing w:val="-3"/>
          <w:sz w:val="24"/>
          <w:szCs w:val="24"/>
        </w:rPr>
        <w:t xml:space="preserve">impresión </w:t>
      </w:r>
      <w:r w:rsidRPr="0051323E">
        <w:rPr>
          <w:rFonts w:ascii="Verdana" w:hAnsi="Verdana"/>
          <w:b/>
          <w:sz w:val="24"/>
          <w:szCs w:val="24"/>
        </w:rPr>
        <w:t>o</w:t>
      </w:r>
      <w:r w:rsidRPr="0051323E">
        <w:rPr>
          <w:rFonts w:ascii="Verdana" w:hAnsi="Verdana"/>
          <w:b/>
          <w:spacing w:val="-11"/>
          <w:sz w:val="24"/>
          <w:szCs w:val="24"/>
        </w:rPr>
        <w:t xml:space="preserve"> </w:t>
      </w:r>
      <w:r w:rsidRPr="0051323E">
        <w:rPr>
          <w:rFonts w:ascii="Verdana" w:hAnsi="Verdana"/>
          <w:b/>
          <w:spacing w:val="-3"/>
          <w:sz w:val="24"/>
          <w:szCs w:val="24"/>
        </w:rPr>
        <w:t>copiado</w:t>
      </w:r>
      <w:r w:rsidRPr="0051323E">
        <w:rPr>
          <w:rFonts w:ascii="Verdana" w:hAnsi="Verdana"/>
          <w:spacing w:val="-3"/>
          <w:sz w:val="24"/>
          <w:szCs w:val="24"/>
        </w:rPr>
        <w:t>.</w:t>
      </w:r>
    </w:p>
    <w:p w:rsidR="0081780F" w:rsidRPr="00CE7B87" w:rsidRDefault="0081780F" w:rsidP="0000023E">
      <w:pPr>
        <w:pStyle w:val="NormalWeb"/>
        <w:spacing w:after="198" w:line="360" w:lineRule="auto"/>
        <w:jc w:val="both"/>
        <w:rPr>
          <w:rFonts w:ascii="Verdana" w:hAnsi="Verdana"/>
          <w:lang w:val="es-UY"/>
        </w:rPr>
      </w:pPr>
      <w:r w:rsidRPr="00CE7B87">
        <w:rPr>
          <w:rFonts w:ascii="Verdana" w:hAnsi="Verdana"/>
          <w:b/>
          <w:bCs/>
          <w:color w:val="00000A"/>
          <w:u w:val="single"/>
          <w:lang w:val="es-UY"/>
        </w:rPr>
        <w:t xml:space="preserve">LA PROPUESTA TÉCNICA Y ECONÓMICA SON REQUISITOS EXCLUYENTES EN EL ACTO DE APERTURA. </w:t>
      </w:r>
    </w:p>
    <w:p w:rsidR="0081780F" w:rsidRPr="00CE7B87" w:rsidRDefault="0081780F" w:rsidP="0000023E">
      <w:pPr>
        <w:pStyle w:val="NormalWeb"/>
        <w:tabs>
          <w:tab w:val="left" w:pos="-720"/>
        </w:tabs>
        <w:spacing w:after="198" w:line="360" w:lineRule="auto"/>
        <w:ind w:left="-6" w:right="-6"/>
        <w:jc w:val="both"/>
        <w:rPr>
          <w:rFonts w:ascii="Verdana" w:hAnsi="Verdana"/>
          <w:lang w:val="es-UY"/>
        </w:rPr>
      </w:pPr>
      <w:r w:rsidRPr="00CE7B87">
        <w:rPr>
          <w:rStyle w:val="A-4"/>
          <w:rFonts w:ascii="Verdana" w:hAnsi="Verdana"/>
          <w:bCs/>
          <w:color w:val="00000A"/>
          <w:spacing w:val="-3"/>
          <w:lang w:val="es-UY"/>
        </w:rPr>
        <w:lastRenderedPageBreak/>
        <w:t xml:space="preserve">Se </w:t>
      </w:r>
      <w:r w:rsidR="0000023E" w:rsidRPr="00CE7B87">
        <w:rPr>
          <w:rStyle w:val="A-4"/>
          <w:rFonts w:ascii="Verdana" w:hAnsi="Verdana"/>
          <w:bCs/>
          <w:color w:val="00000A"/>
          <w:spacing w:val="-3"/>
          <w:lang w:val="es-UY"/>
        </w:rPr>
        <w:t>agregará en</w:t>
      </w:r>
      <w:r w:rsidRPr="00CE7B87">
        <w:rPr>
          <w:rStyle w:val="A-4"/>
          <w:rFonts w:ascii="Verdana" w:hAnsi="Verdana"/>
          <w:bCs/>
          <w:color w:val="00000A"/>
          <w:spacing w:val="-3"/>
          <w:lang w:val="es-UY"/>
        </w:rPr>
        <w:t xml:space="preserve"> la pestaña “Archivos Adjuntos” la siguiente documentación:</w:t>
      </w:r>
    </w:p>
    <w:tbl>
      <w:tblPr>
        <w:tblW w:w="9686" w:type="dxa"/>
        <w:tblInd w:w="-303" w:type="dxa"/>
        <w:tblLayout w:type="fixed"/>
        <w:tblLook w:val="0000" w:firstRow="0" w:lastRow="0" w:firstColumn="0" w:lastColumn="0" w:noHBand="0" w:noVBand="0"/>
      </w:tblPr>
      <w:tblGrid>
        <w:gridCol w:w="2157"/>
        <w:gridCol w:w="7529"/>
      </w:tblGrid>
      <w:tr w:rsidR="0081780F" w:rsidRPr="00CE7B87" w:rsidTr="0000023E">
        <w:trPr>
          <w:trHeight w:val="567"/>
        </w:trPr>
        <w:tc>
          <w:tcPr>
            <w:tcW w:w="2157" w:type="dxa"/>
            <w:tcBorders>
              <w:top w:val="single" w:sz="4" w:space="0" w:color="C0C0C0"/>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Detalle</w:t>
            </w:r>
          </w:p>
        </w:tc>
        <w:tc>
          <w:tcPr>
            <w:tcW w:w="7529" w:type="dxa"/>
            <w:tcBorders>
              <w:top w:val="single" w:sz="4" w:space="0" w:color="C0C0C0"/>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spacing w:after="200" w:line="360" w:lineRule="auto"/>
              <w:jc w:val="both"/>
              <w:rPr>
                <w:rFonts w:ascii="Verdana" w:hAnsi="Verdana"/>
                <w:sz w:val="24"/>
                <w:szCs w:val="24"/>
                <w:lang w:val="es-UY"/>
              </w:rPr>
            </w:pPr>
            <w:r w:rsidRPr="00CE7B87">
              <w:rPr>
                <w:rFonts w:ascii="Verdana" w:eastAsia="Times New Roman" w:hAnsi="Verdana"/>
                <w:b/>
                <w:color w:val="00000A"/>
                <w:sz w:val="24"/>
                <w:szCs w:val="24"/>
                <w:lang w:val="es-UY"/>
              </w:rPr>
              <w:t>Descripción del documento</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 xml:space="preserve">Formulario de Identificación del Oferente </w:t>
            </w:r>
          </w:p>
        </w:tc>
        <w:tc>
          <w:tcPr>
            <w:tcW w:w="7529" w:type="dxa"/>
            <w:tcBorders>
              <w:left w:val="single" w:sz="4" w:space="0" w:color="C0C0C0"/>
              <w:bottom w:val="single" w:sz="4" w:space="0" w:color="C0C0C0"/>
              <w:right w:val="single" w:sz="4" w:space="0" w:color="C0C0C0"/>
            </w:tcBorders>
            <w:shd w:val="clear" w:color="auto" w:fill="F2F2F2"/>
          </w:tcPr>
          <w:p w:rsidR="0081780F" w:rsidRPr="00334FE6" w:rsidRDefault="0081780F" w:rsidP="00334FE6">
            <w:pPr>
              <w:pStyle w:val="LO-normal0"/>
              <w:spacing w:after="200" w:line="360" w:lineRule="auto"/>
              <w:jc w:val="both"/>
              <w:rPr>
                <w:rFonts w:ascii="Verdana" w:hAnsi="Verdana"/>
                <w:sz w:val="24"/>
                <w:szCs w:val="24"/>
                <w:lang w:val="es-UY"/>
              </w:rPr>
            </w:pPr>
            <w:r w:rsidRPr="00CE7B87">
              <w:rPr>
                <w:rFonts w:ascii="Verdana" w:eastAsia="Times New Roman" w:hAnsi="Verdana"/>
                <w:color w:val="00000A"/>
                <w:sz w:val="24"/>
                <w:szCs w:val="24"/>
                <w:lang w:val="es-UY"/>
              </w:rPr>
              <w:t>En el Anexo I se encuentra el modelo de Formulario de Identificación del Oferente</w:t>
            </w:r>
            <w:r w:rsidR="009E6A24">
              <w:rPr>
                <w:rFonts w:ascii="Verdana" w:eastAsia="Times New Roman" w:hAnsi="Verdana"/>
                <w:color w:val="000000"/>
                <w:sz w:val="24"/>
                <w:szCs w:val="24"/>
                <w:lang w:val="es-UY"/>
              </w:rPr>
              <w:t xml:space="preserve"> </w:t>
            </w:r>
            <w:r w:rsidR="00334FE6">
              <w:rPr>
                <w:rFonts w:ascii="Verdana" w:eastAsia="Times New Roman" w:hAnsi="Verdana"/>
                <w:color w:val="000000"/>
                <w:sz w:val="24"/>
                <w:szCs w:val="24"/>
                <w:lang w:val="es-UY"/>
              </w:rPr>
              <w:t>que deberá ser presentado.</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11"/>
              <w:spacing w:after="200" w:line="360" w:lineRule="auto"/>
              <w:rPr>
                <w:rFonts w:ascii="Verdana" w:hAnsi="Verdana"/>
                <w:lang w:val="es-UY"/>
              </w:rPr>
            </w:pPr>
            <w:r w:rsidRPr="00CE7B87">
              <w:rPr>
                <w:rStyle w:val="Fuentedeprrafopredeter9"/>
                <w:rFonts w:ascii="Verdana" w:hAnsi="Verdana" w:cs="Arial"/>
                <w:b/>
                <w:color w:val="00000A"/>
                <w:lang w:val="es-UY"/>
              </w:rPr>
              <w:t>Folletería</w:t>
            </w:r>
          </w:p>
        </w:tc>
        <w:tc>
          <w:tcPr>
            <w:tcW w:w="7529" w:type="dxa"/>
            <w:tcBorders>
              <w:left w:val="single" w:sz="4" w:space="0" w:color="C0C0C0"/>
              <w:bottom w:val="single" w:sz="4" w:space="0" w:color="C0C0C0"/>
              <w:right w:val="single" w:sz="4" w:space="0" w:color="C0C0C0"/>
            </w:tcBorders>
            <w:shd w:val="clear" w:color="auto" w:fill="F2F2F2"/>
          </w:tcPr>
          <w:p w:rsidR="0081780F" w:rsidRPr="00CE7B87" w:rsidRDefault="0081780F" w:rsidP="00907770">
            <w:pPr>
              <w:pStyle w:val="LO-Normal"/>
              <w:tabs>
                <w:tab w:val="left" w:pos="1789"/>
              </w:tabs>
              <w:spacing w:line="360" w:lineRule="auto"/>
              <w:rPr>
                <w:rFonts w:ascii="Verdana" w:hAnsi="Verdana"/>
                <w:lang w:val="es-UY"/>
              </w:rPr>
            </w:pPr>
            <w:r w:rsidRPr="00CE7B87">
              <w:rPr>
                <w:rFonts w:ascii="Verdana" w:eastAsia="SimSun" w:hAnsi="Verdana" w:cs="Arial"/>
                <w:bCs/>
                <w:color w:val="00000A"/>
                <w:lang w:val="es-UY"/>
              </w:rPr>
              <w:t xml:space="preserve">Folletería </w:t>
            </w:r>
            <w:r w:rsidR="00900547" w:rsidRPr="00CE7B87">
              <w:rPr>
                <w:rFonts w:ascii="Verdana" w:eastAsia="SimSun" w:hAnsi="Verdana" w:cs="Arial"/>
                <w:bCs/>
                <w:color w:val="00000A"/>
                <w:lang w:val="es-UY"/>
              </w:rPr>
              <w:t xml:space="preserve">y documentación </w:t>
            </w:r>
            <w:r w:rsidRPr="00CE7B87">
              <w:rPr>
                <w:rFonts w:ascii="Verdana" w:eastAsia="SimSun" w:hAnsi="Verdana" w:cs="Arial"/>
                <w:bCs/>
                <w:color w:val="00000A"/>
                <w:lang w:val="es-UY"/>
              </w:rPr>
              <w:t xml:space="preserve">del servicio ofrecido, </w:t>
            </w:r>
            <w:r w:rsidR="00E84C20">
              <w:rPr>
                <w:rFonts w:ascii="Verdana" w:eastAsia="SimSun" w:hAnsi="Verdana" w:cs="Arial"/>
                <w:bCs/>
                <w:color w:val="00000A"/>
                <w:lang w:val="es-UY"/>
              </w:rPr>
              <w:t xml:space="preserve">que ilustre sus características </w:t>
            </w:r>
            <w:r w:rsidR="00E84C20" w:rsidRPr="00782C39">
              <w:rPr>
                <w:rFonts w:ascii="Verdana" w:eastAsia="SimSun" w:hAnsi="Verdana" w:cs="Arial"/>
                <w:bCs/>
                <w:color w:val="00000A"/>
                <w:lang w:val="es-UY"/>
              </w:rPr>
              <w:t xml:space="preserve">y </w:t>
            </w:r>
            <w:r w:rsidR="00E84C20" w:rsidRPr="00782C39">
              <w:rPr>
                <w:rFonts w:ascii="Verdana" w:eastAsia="SimSun" w:hAnsi="Verdana" w:cs="Arial"/>
                <w:b/>
                <w:bCs/>
                <w:color w:val="00000A"/>
                <w:lang w:val="es-UY"/>
              </w:rPr>
              <w:t>todo docum</w:t>
            </w:r>
            <w:r w:rsidR="009E6A24" w:rsidRPr="00782C39">
              <w:rPr>
                <w:rFonts w:ascii="Verdana" w:eastAsia="SimSun" w:hAnsi="Verdana" w:cs="Arial"/>
                <w:b/>
                <w:bCs/>
                <w:color w:val="00000A"/>
                <w:lang w:val="es-UY"/>
              </w:rPr>
              <w:t>ento que se entienda pertinente en virtud de los requisitos solicitados el ANEXO II.</w:t>
            </w:r>
          </w:p>
        </w:tc>
      </w:tr>
      <w:tr w:rsidR="0081780F" w:rsidRPr="00CE7B87" w:rsidTr="0000023E">
        <w:trPr>
          <w:trHeight w:val="567"/>
        </w:trPr>
        <w:tc>
          <w:tcPr>
            <w:tcW w:w="2157" w:type="dxa"/>
            <w:tcBorders>
              <w:left w:val="single" w:sz="4" w:space="0" w:color="C0C0C0"/>
              <w:bottom w:val="single" w:sz="4" w:space="0" w:color="C0C0C0"/>
            </w:tcBorders>
            <w:shd w:val="clear" w:color="auto" w:fill="F2F2F2"/>
          </w:tcPr>
          <w:p w:rsidR="0081780F" w:rsidRPr="00CE7B87" w:rsidRDefault="0081780F" w:rsidP="00907770">
            <w:pPr>
              <w:pStyle w:val="LO-Normal11"/>
              <w:spacing w:after="200" w:line="360" w:lineRule="auto"/>
              <w:rPr>
                <w:rFonts w:ascii="Verdana" w:hAnsi="Verdana"/>
                <w:lang w:val="es-UY"/>
              </w:rPr>
            </w:pPr>
            <w:r w:rsidRPr="00CE7B87">
              <w:rPr>
                <w:rStyle w:val="Fuentedeprrafopredeter9"/>
                <w:rFonts w:ascii="Verdana" w:hAnsi="Verdana" w:cs="Arial"/>
                <w:b/>
                <w:color w:val="00000A"/>
                <w:lang w:val="es-UY"/>
              </w:rPr>
              <w:t>Habilitaciones</w:t>
            </w:r>
          </w:p>
        </w:tc>
        <w:tc>
          <w:tcPr>
            <w:tcW w:w="7529" w:type="dxa"/>
            <w:tcBorders>
              <w:left w:val="single" w:sz="4" w:space="0" w:color="C0C0C0"/>
              <w:bottom w:val="single" w:sz="4" w:space="0" w:color="C0C0C0"/>
              <w:right w:val="single" w:sz="4" w:space="0" w:color="C0C0C0"/>
            </w:tcBorders>
            <w:shd w:val="clear" w:color="auto" w:fill="F2F2F2"/>
          </w:tcPr>
          <w:p w:rsidR="0081780F" w:rsidRPr="00CE7B87" w:rsidRDefault="0081780F" w:rsidP="00907770">
            <w:pPr>
              <w:pStyle w:val="LO-Normal"/>
              <w:tabs>
                <w:tab w:val="left" w:pos="1789"/>
              </w:tabs>
              <w:spacing w:line="360" w:lineRule="auto"/>
              <w:rPr>
                <w:rFonts w:ascii="Verdana" w:hAnsi="Verdana"/>
                <w:lang w:val="es-UY"/>
              </w:rPr>
            </w:pPr>
            <w:r w:rsidRPr="00CE7B87">
              <w:rPr>
                <w:rFonts w:ascii="Verdana" w:eastAsia="SimSun" w:hAnsi="Verdana" w:cs="Arial"/>
                <w:bCs/>
                <w:color w:val="00000A"/>
                <w:lang w:val="es-UY"/>
              </w:rPr>
              <w:t>Habilitaciones y/o certificaciones de calidad que correspondan.</w:t>
            </w:r>
          </w:p>
        </w:tc>
      </w:tr>
      <w:tr w:rsidR="0081780F" w:rsidRPr="00CE7B87" w:rsidTr="0000023E">
        <w:trPr>
          <w:trHeight w:val="2526"/>
        </w:trPr>
        <w:tc>
          <w:tcPr>
            <w:tcW w:w="2157" w:type="dxa"/>
            <w:tcBorders>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Resumen confidencial</w:t>
            </w:r>
          </w:p>
        </w:tc>
        <w:tc>
          <w:tcPr>
            <w:tcW w:w="7529" w:type="dxa"/>
            <w:tcBorders>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spacing w:after="200" w:line="360" w:lineRule="auto"/>
              <w:jc w:val="both"/>
              <w:rPr>
                <w:rFonts w:ascii="Verdana" w:hAnsi="Verdana"/>
                <w:sz w:val="24"/>
                <w:szCs w:val="24"/>
                <w:lang w:val="es-UY"/>
              </w:rPr>
            </w:pPr>
            <w:r w:rsidRPr="00CE7B87">
              <w:rPr>
                <w:rFonts w:ascii="Verdana" w:eastAsia="Times New Roman" w:hAnsi="Verdana"/>
                <w:color w:val="000000"/>
                <w:sz w:val="24"/>
                <w:szCs w:val="24"/>
                <w:lang w:val="es-UY"/>
              </w:rPr>
              <w:t xml:space="preserve">Si el oferente optare por presentar Documentación calificada como Confidencial, deberá presentar en la parte pública de su oferta un </w:t>
            </w:r>
            <w:r w:rsidRPr="00CE7B87">
              <w:rPr>
                <w:rFonts w:ascii="Verdana" w:eastAsia="Times New Roman" w:hAnsi="Verdana"/>
                <w:color w:val="000000"/>
                <w:sz w:val="24"/>
                <w:szCs w:val="24"/>
                <w:u w:val="single"/>
                <w:lang w:val="es-UY"/>
              </w:rPr>
              <w:t xml:space="preserve">“resumen no confidencial”, breve y conciso, que especifique a qué refiere la información calificada como confidencial </w:t>
            </w:r>
            <w:r w:rsidRPr="00CE7B87">
              <w:rPr>
                <w:rFonts w:ascii="Verdana" w:eastAsia="Times New Roman" w:hAnsi="Verdana"/>
                <w:color w:val="000000"/>
                <w:sz w:val="24"/>
                <w:szCs w:val="24"/>
                <w:lang w:val="es-UY"/>
              </w:rPr>
              <w:t xml:space="preserve">(Decreto N° 232/010 de 2 de agosto de 2010). </w:t>
            </w:r>
            <w:r w:rsidRPr="00CE7B87">
              <w:rPr>
                <w:rFonts w:ascii="Verdana" w:eastAsia="Times New Roman" w:hAnsi="Verdana"/>
                <w:b/>
                <w:color w:val="000000"/>
                <w:sz w:val="24"/>
                <w:szCs w:val="24"/>
                <w:lang w:val="es-UY"/>
              </w:rPr>
              <w:t>Toda información calificada como confidencial no podrá ser tomada en cuenta a los efectos de la ponderación de las ofertas.</w:t>
            </w:r>
          </w:p>
        </w:tc>
      </w:tr>
      <w:tr w:rsidR="0081780F" w:rsidRPr="00CE7B87" w:rsidTr="0000023E">
        <w:trPr>
          <w:trHeight w:val="567"/>
        </w:trPr>
        <w:tc>
          <w:tcPr>
            <w:tcW w:w="2157" w:type="dxa"/>
            <w:tcBorders>
              <w:left w:val="single" w:sz="4" w:space="0" w:color="C0C0C0"/>
              <w:bottom w:val="single" w:sz="4" w:space="0" w:color="C0C0C0"/>
            </w:tcBorders>
            <w:shd w:val="clear" w:color="auto" w:fill="FFFFFF"/>
          </w:tcPr>
          <w:p w:rsidR="0081780F" w:rsidRPr="00CE7B87" w:rsidRDefault="0081780F" w:rsidP="00907770">
            <w:pPr>
              <w:pStyle w:val="LO-normal0"/>
              <w:spacing w:after="200" w:line="360" w:lineRule="auto"/>
              <w:rPr>
                <w:rFonts w:ascii="Verdana" w:hAnsi="Verdana"/>
                <w:sz w:val="24"/>
                <w:szCs w:val="24"/>
                <w:lang w:val="es-UY"/>
              </w:rPr>
            </w:pPr>
            <w:r w:rsidRPr="00CE7B87">
              <w:rPr>
                <w:rFonts w:ascii="Verdana" w:eastAsia="Times New Roman" w:hAnsi="Verdana"/>
                <w:b/>
                <w:color w:val="00000A"/>
                <w:sz w:val="24"/>
                <w:szCs w:val="24"/>
                <w:lang w:val="es-UY"/>
              </w:rPr>
              <w:t>Regímenes de preferencia</w:t>
            </w:r>
          </w:p>
        </w:tc>
        <w:tc>
          <w:tcPr>
            <w:tcW w:w="7529" w:type="dxa"/>
            <w:tcBorders>
              <w:left w:val="single" w:sz="4" w:space="0" w:color="C0C0C0"/>
              <w:bottom w:val="single" w:sz="4" w:space="0" w:color="C0C0C0"/>
              <w:right w:val="single" w:sz="4" w:space="0" w:color="C0C0C0"/>
            </w:tcBorders>
            <w:shd w:val="clear" w:color="auto" w:fill="FFFFFF"/>
          </w:tcPr>
          <w:p w:rsidR="0081780F" w:rsidRPr="00CE7B87" w:rsidRDefault="0081780F" w:rsidP="00907770">
            <w:pPr>
              <w:pStyle w:val="LO-normal0"/>
              <w:widowControl w:val="0"/>
              <w:tabs>
                <w:tab w:val="left" w:pos="1789"/>
              </w:tabs>
              <w:spacing w:line="360" w:lineRule="auto"/>
              <w:jc w:val="both"/>
              <w:rPr>
                <w:rFonts w:ascii="Verdana" w:hAnsi="Verdana"/>
                <w:sz w:val="24"/>
                <w:szCs w:val="24"/>
                <w:lang w:val="es-UY"/>
              </w:rPr>
            </w:pPr>
            <w:r w:rsidRPr="00CE7B87">
              <w:rPr>
                <w:rFonts w:ascii="Verdana" w:eastAsia="Times New Roman" w:hAnsi="Verdana"/>
                <w:color w:val="00000A"/>
                <w:sz w:val="24"/>
                <w:szCs w:val="24"/>
                <w:u w:val="single"/>
                <w:lang w:val="es-UY"/>
              </w:rPr>
              <w:t>Régimen de Preferencia a la Industria Nacional:</w:t>
            </w:r>
            <w:r w:rsidRPr="00CE7B87">
              <w:rPr>
                <w:rFonts w:ascii="Verdana" w:eastAsia="Times New Roman" w:hAnsi="Verdana"/>
                <w:color w:val="00000A"/>
                <w:sz w:val="24"/>
                <w:szCs w:val="24"/>
                <w:lang w:val="es-UY"/>
              </w:rPr>
              <w:t xml:space="preserve"> Será de aplicación lo establecido en el artículo 58 del TOCAF y demás normas que rijan la materia.</w:t>
            </w:r>
          </w:p>
          <w:p w:rsidR="0081780F" w:rsidRPr="00CE7B87" w:rsidRDefault="0081780F" w:rsidP="00907770">
            <w:pPr>
              <w:pStyle w:val="LO-normal0"/>
              <w:tabs>
                <w:tab w:val="left" w:pos="1789"/>
              </w:tabs>
              <w:spacing w:line="360" w:lineRule="auto"/>
              <w:jc w:val="both"/>
              <w:rPr>
                <w:rFonts w:ascii="Verdana" w:hAnsi="Verdana"/>
                <w:sz w:val="24"/>
                <w:szCs w:val="24"/>
                <w:lang w:val="es-UY"/>
              </w:rPr>
            </w:pPr>
            <w:r w:rsidRPr="00CE7B87">
              <w:rPr>
                <w:rFonts w:ascii="Verdana" w:eastAsia="Arial" w:hAnsi="Verdana"/>
                <w:color w:val="00000A"/>
                <w:sz w:val="24"/>
                <w:szCs w:val="24"/>
                <w:u w:val="single"/>
                <w:lang w:val="es-UY"/>
              </w:rPr>
              <w:t>Régimen de Preferencia MIPYMES</w:t>
            </w:r>
            <w:r w:rsidRPr="00CE7B87">
              <w:rPr>
                <w:rFonts w:ascii="Verdana" w:eastAsia="Arial" w:hAnsi="Verdana"/>
                <w:color w:val="00000A"/>
                <w:sz w:val="24"/>
                <w:szCs w:val="24"/>
                <w:lang w:val="es-UY"/>
              </w:rPr>
              <w:t>: De conformidad con lo dispuesto por el Art. 44 de la Ley 18.362 de 6 de octubre de 2008 y Decreto No. 371/010 de fecha 14 de diciembre de 2010, que se consideran parte integrante de este Pliego.</w:t>
            </w:r>
          </w:p>
        </w:tc>
      </w:tr>
    </w:tbl>
    <w:p w:rsidR="0081780F" w:rsidRPr="00CE7B87" w:rsidRDefault="0081780F" w:rsidP="0081780F">
      <w:pPr>
        <w:pStyle w:val="LO-normal0"/>
        <w:tabs>
          <w:tab w:val="left" w:pos="-720"/>
        </w:tabs>
        <w:spacing w:after="200" w:line="360" w:lineRule="auto"/>
        <w:ind w:left="55" w:right="-5"/>
        <w:jc w:val="both"/>
        <w:rPr>
          <w:rFonts w:ascii="Verdana" w:hAnsi="Verdana"/>
          <w:sz w:val="24"/>
          <w:szCs w:val="24"/>
          <w:lang w:val="es-UY"/>
        </w:rPr>
      </w:pP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lastRenderedPageBreak/>
        <w:t>ARTÍCULO 7: JURISDICCIÓN COMPETENTE Y LEY APLICABLE</w:t>
      </w:r>
    </w:p>
    <w:p w:rsidR="0081780F" w:rsidRPr="00CE7B87" w:rsidRDefault="0081780F" w:rsidP="0081780F">
      <w:pPr>
        <w:tabs>
          <w:tab w:val="left" w:pos="-720"/>
        </w:tabs>
        <w:spacing w:line="360" w:lineRule="auto"/>
        <w:ind w:left="55" w:right="-5"/>
        <w:jc w:val="both"/>
        <w:rPr>
          <w:rFonts w:ascii="Verdana" w:hAnsi="Verdana"/>
          <w:sz w:val="24"/>
          <w:szCs w:val="24"/>
        </w:rPr>
      </w:pPr>
      <w:r w:rsidRPr="00CE7B87">
        <w:rPr>
          <w:rStyle w:val="A-4"/>
          <w:rFonts w:ascii="Verdana" w:hAnsi="Verdana" w:cs="Arial"/>
          <w:color w:val="00000A"/>
          <w:spacing w:val="-3"/>
          <w:szCs w:val="24"/>
          <w:lang w:val="es-UY"/>
        </w:rPr>
        <w:t>Por el solo hecho de presentarse a Licitación, se entenderá que el oferente hace expreso reconocimiento y manifiesta su voluntad de someterse a las Leyes y Tribunales de la República Oriental del Uruguay.</w:t>
      </w:r>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bookmarkStart w:id="2" w:name="__RefHeading__1179_1381833221"/>
      <w:bookmarkEnd w:id="2"/>
      <w:r w:rsidRPr="00CE7B87">
        <w:rPr>
          <w:rFonts w:ascii="Verdana" w:hAnsi="Verdana"/>
          <w:color w:val="000000"/>
          <w:sz w:val="24"/>
          <w:szCs w:val="24"/>
          <w:u w:val="single"/>
          <w:lang w:val="es-UY"/>
        </w:rPr>
        <w:t xml:space="preserve">ARTÍCULO 8: INSCRIPCIÓN DE OFERENTES </w:t>
      </w:r>
    </w:p>
    <w:p w:rsidR="0081780F" w:rsidRDefault="0081780F" w:rsidP="0081780F">
      <w:pPr>
        <w:tabs>
          <w:tab w:val="left" w:pos="-720"/>
        </w:tabs>
        <w:spacing w:line="360" w:lineRule="auto"/>
        <w:ind w:left="55" w:right="-5"/>
        <w:jc w:val="both"/>
        <w:rPr>
          <w:rStyle w:val="Hipervnculo"/>
          <w:rFonts w:ascii="Verdana" w:hAnsi="Verdana" w:cs="Arial"/>
          <w:color w:val="000000"/>
          <w:spacing w:val="-3"/>
          <w:sz w:val="24"/>
          <w:szCs w:val="24"/>
          <w:u w:val="none"/>
        </w:rPr>
      </w:pPr>
      <w:r w:rsidRPr="007B08C8">
        <w:rPr>
          <w:rStyle w:val="Hipervnculo"/>
          <w:rFonts w:ascii="Verdana" w:hAnsi="Verdana" w:cs="Arial"/>
          <w:color w:val="000000"/>
          <w:spacing w:val="-3"/>
          <w:sz w:val="24"/>
          <w:szCs w:val="24"/>
          <w:u w:val="none"/>
        </w:rPr>
        <w:t>A efectos de la presentación de ofertas</w:t>
      </w:r>
      <w:r w:rsidR="007B08C8" w:rsidRPr="007B08C8">
        <w:rPr>
          <w:rStyle w:val="Hipervnculo"/>
          <w:rFonts w:ascii="Verdana" w:hAnsi="Verdana" w:cs="Arial"/>
          <w:color w:val="000000"/>
          <w:spacing w:val="-3"/>
          <w:sz w:val="24"/>
          <w:szCs w:val="24"/>
          <w:u w:val="none"/>
        </w:rPr>
        <w:t xml:space="preserve"> en </w:t>
      </w:r>
      <w:r w:rsidR="00C9485C" w:rsidRPr="007B08C8">
        <w:rPr>
          <w:rStyle w:val="Hipervnculo"/>
          <w:rFonts w:ascii="Verdana" w:hAnsi="Verdana" w:cs="Arial"/>
          <w:color w:val="000000"/>
          <w:spacing w:val="-3"/>
          <w:sz w:val="24"/>
          <w:szCs w:val="24"/>
          <w:u w:val="none"/>
        </w:rPr>
        <w:t>línea</w:t>
      </w:r>
      <w:r w:rsidRPr="007B08C8">
        <w:rPr>
          <w:rStyle w:val="Hipervnculo"/>
          <w:rFonts w:ascii="Verdana" w:hAnsi="Verdana" w:cs="Arial"/>
          <w:color w:val="000000"/>
          <w:spacing w:val="-3"/>
          <w:sz w:val="24"/>
          <w:szCs w:val="24"/>
          <w:u w:val="none"/>
        </w:rPr>
        <w:t xml:space="preserve">, el oferente deberá estar registrado en el Registro Único de Proveedores del Estado (RUPE), conforme a lo dispuesto por el Decreto del Poder Ejecutivo N° 155/013 de 21 de mayo de 2013. </w:t>
      </w:r>
    </w:p>
    <w:p w:rsidR="00B47AD0" w:rsidRPr="007B08C8" w:rsidRDefault="00B47AD0" w:rsidP="0081780F">
      <w:pPr>
        <w:tabs>
          <w:tab w:val="left" w:pos="-720"/>
        </w:tabs>
        <w:spacing w:line="360" w:lineRule="auto"/>
        <w:ind w:left="55" w:right="-5"/>
        <w:jc w:val="both"/>
        <w:rPr>
          <w:rFonts w:ascii="Verdana" w:hAnsi="Verdana"/>
          <w:sz w:val="24"/>
          <w:szCs w:val="24"/>
        </w:rPr>
      </w:pPr>
      <w:r>
        <w:rPr>
          <w:rStyle w:val="Hipervnculo"/>
          <w:rFonts w:ascii="Verdana" w:hAnsi="Verdana" w:cs="Arial"/>
          <w:color w:val="000000"/>
          <w:spacing w:val="-3"/>
          <w:sz w:val="24"/>
          <w:szCs w:val="24"/>
          <w:u w:val="none"/>
        </w:rPr>
        <w:t xml:space="preserve">El oferente deberá contar con una dirección de correo electrónico constituido en dicho Registro, el que tendrá carácter de constituido para todos los efectos de las notificaciones de esta licitación. </w:t>
      </w:r>
    </w:p>
    <w:p w:rsidR="0081780F" w:rsidRPr="007B08C8" w:rsidRDefault="0081780F" w:rsidP="0081780F">
      <w:pPr>
        <w:pStyle w:val="Textoindependiente33"/>
        <w:tabs>
          <w:tab w:val="left" w:pos="-719"/>
        </w:tabs>
        <w:suppressAutoHyphens/>
        <w:spacing w:after="200" w:line="360" w:lineRule="auto"/>
        <w:ind w:left="55" w:right="-5"/>
        <w:rPr>
          <w:rFonts w:ascii="Verdana" w:hAnsi="Verdana"/>
          <w:b/>
          <w:szCs w:val="24"/>
        </w:rPr>
      </w:pPr>
      <w:r w:rsidRPr="007B08C8">
        <w:rPr>
          <w:rStyle w:val="Hipervnculo"/>
          <w:rFonts w:ascii="Verdana" w:eastAsia="Courier New" w:hAnsi="Verdana"/>
          <w:b/>
          <w:color w:val="000000"/>
          <w:spacing w:val="-3"/>
          <w:szCs w:val="24"/>
          <w:u w:val="none"/>
        </w:rPr>
        <w:t>Los estados admitidos para aceptar ofertas de proveedores son: EN INGRESO, EN INGRESO (SIIF) y ACTIVO</w:t>
      </w:r>
      <w:r w:rsidRPr="007B08C8">
        <w:rPr>
          <w:rStyle w:val="Hipervnculo"/>
          <w:rFonts w:ascii="Verdana" w:eastAsia="Courier New" w:hAnsi="Verdana"/>
          <w:b/>
          <w:spacing w:val="-3"/>
          <w:szCs w:val="24"/>
          <w:u w:val="none"/>
        </w:rPr>
        <w:t>.</w:t>
      </w:r>
    </w:p>
    <w:p w:rsidR="0081780F" w:rsidRPr="00CE7B87" w:rsidRDefault="0081780F" w:rsidP="0081780F">
      <w:pPr>
        <w:spacing w:line="360" w:lineRule="auto"/>
        <w:ind w:left="55" w:right="-5"/>
        <w:jc w:val="both"/>
        <w:rPr>
          <w:rFonts w:ascii="Verdana" w:hAnsi="Verdana"/>
          <w:b/>
          <w:sz w:val="24"/>
          <w:szCs w:val="24"/>
        </w:rPr>
      </w:pPr>
      <w:r w:rsidRPr="00CE7B87">
        <w:rPr>
          <w:rFonts w:ascii="Verdana" w:hAnsi="Verdana" w:cs="Arial"/>
          <w:b/>
          <w:sz w:val="24"/>
          <w:szCs w:val="24"/>
        </w:rPr>
        <w:t>A efectos de la adjudicación, el oferente que resulte seleccionado, deberá haber adquirido el estado de “ACTIVO” en el RUPE.</w:t>
      </w:r>
    </w:p>
    <w:p w:rsidR="0081780F" w:rsidRPr="00CE7B87" w:rsidRDefault="0081780F" w:rsidP="0081780F">
      <w:pPr>
        <w:tabs>
          <w:tab w:val="left" w:pos="-719"/>
        </w:tabs>
        <w:spacing w:line="360" w:lineRule="auto"/>
        <w:ind w:left="55" w:right="-5"/>
        <w:jc w:val="both"/>
        <w:rPr>
          <w:rStyle w:val="Hipervnculo"/>
          <w:rFonts w:ascii="Verdana" w:eastAsia="Courier New" w:hAnsi="Verdana" w:cs="Arial"/>
          <w:color w:val="000000"/>
          <w:spacing w:val="-3"/>
          <w:sz w:val="24"/>
          <w:szCs w:val="24"/>
        </w:rPr>
      </w:pPr>
      <w:r w:rsidRPr="00CE7B87">
        <w:rPr>
          <w:rStyle w:val="Hipervnculo"/>
          <w:rFonts w:ascii="Verdana" w:eastAsia="Courier New" w:hAnsi="Verdana" w:cs="Arial"/>
          <w:color w:val="000000"/>
          <w:spacing w:val="-3"/>
          <w:sz w:val="24"/>
          <w:szCs w:val="24"/>
        </w:rPr>
        <w:t xml:space="preserve">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1C4F81" w:rsidRPr="00CE7B87" w:rsidRDefault="001C4F81" w:rsidP="0081780F">
      <w:pPr>
        <w:tabs>
          <w:tab w:val="left" w:pos="-719"/>
        </w:tabs>
        <w:spacing w:line="360" w:lineRule="auto"/>
        <w:ind w:left="55" w:right="-5"/>
        <w:jc w:val="both"/>
        <w:rPr>
          <w:rFonts w:ascii="Verdana" w:hAnsi="Verdana"/>
          <w:sz w:val="24"/>
          <w:szCs w:val="24"/>
        </w:rPr>
      </w:pPr>
      <w:r w:rsidRPr="00CE7B87">
        <w:rPr>
          <w:rStyle w:val="Hipervnculo"/>
          <w:rFonts w:ascii="Verdana" w:eastAsia="Courier New" w:hAnsi="Verdana" w:cs="Arial"/>
          <w:b/>
          <w:color w:val="000000"/>
          <w:spacing w:val="-3"/>
          <w:sz w:val="24"/>
          <w:szCs w:val="24"/>
          <w:u w:val="none"/>
        </w:rPr>
        <w:t xml:space="preserve">NOTA: </w:t>
      </w:r>
      <w:r w:rsidRPr="00CE7B87">
        <w:rPr>
          <w:rStyle w:val="Hipervnculo"/>
          <w:rFonts w:ascii="Verdana" w:eastAsia="Courier New" w:hAnsi="Verdana" w:cs="Arial"/>
          <w:color w:val="000000"/>
          <w:spacing w:val="-3"/>
          <w:sz w:val="24"/>
          <w:szCs w:val="24"/>
          <w:u w:val="none"/>
        </w:rPr>
        <w:t>En cuanto a la capacidad para contratar con el Estado, se aplicara íntegramente lo establecido en el Art. 46º del TOCAF.</w:t>
      </w:r>
    </w:p>
    <w:p w:rsidR="0081780F" w:rsidRPr="00CE7B87" w:rsidRDefault="00C456F5" w:rsidP="0081780F">
      <w:pPr>
        <w:pStyle w:val="Ttulo21"/>
        <w:numPr>
          <w:ilvl w:val="0"/>
          <w:numId w:val="0"/>
        </w:numPr>
        <w:spacing w:before="0" w:after="200" w:line="360" w:lineRule="auto"/>
        <w:ind w:left="55" w:right="-5"/>
        <w:rPr>
          <w:rFonts w:ascii="Verdana" w:hAnsi="Verdana"/>
          <w:color w:val="000000"/>
          <w:sz w:val="24"/>
          <w:szCs w:val="24"/>
          <w:u w:val="single"/>
          <w:lang w:val="es-UY"/>
        </w:rPr>
      </w:pPr>
      <w:bookmarkStart w:id="3" w:name="__RefHeading__1181_1381833221"/>
      <w:bookmarkEnd w:id="3"/>
      <w:r>
        <w:rPr>
          <w:rFonts w:ascii="Verdana" w:hAnsi="Verdana"/>
          <w:color w:val="000000"/>
          <w:sz w:val="24"/>
          <w:szCs w:val="24"/>
          <w:u w:val="single"/>
          <w:lang w:val="es-UY"/>
        </w:rPr>
        <w:lastRenderedPageBreak/>
        <w:t xml:space="preserve">ARTÍCULO 9: COTIZACIÓN, </w:t>
      </w:r>
      <w:r w:rsidR="0081780F" w:rsidRPr="00CE7B87">
        <w:rPr>
          <w:rFonts w:ascii="Verdana" w:hAnsi="Verdana"/>
          <w:color w:val="000000"/>
          <w:sz w:val="24"/>
          <w:szCs w:val="24"/>
          <w:u w:val="single"/>
          <w:lang w:val="es-UY"/>
        </w:rPr>
        <w:t>PRECIOS</w:t>
      </w:r>
      <w:r>
        <w:rPr>
          <w:rFonts w:ascii="Verdana" w:hAnsi="Verdana"/>
          <w:color w:val="000000"/>
          <w:sz w:val="24"/>
          <w:szCs w:val="24"/>
          <w:u w:val="single"/>
          <w:lang w:val="es-UY"/>
        </w:rPr>
        <w:t xml:space="preserve"> Y APERTURA</w:t>
      </w:r>
    </w:p>
    <w:p w:rsidR="0005758A" w:rsidRPr="00CE7B87" w:rsidRDefault="001C4F81" w:rsidP="001C4F81">
      <w:pPr>
        <w:pStyle w:val="LO-Normal3"/>
        <w:spacing w:line="360" w:lineRule="auto"/>
        <w:rPr>
          <w:rFonts w:ascii="Verdana" w:hAnsi="Verdana"/>
          <w:lang w:val="es-UY"/>
        </w:rPr>
      </w:pPr>
      <w:r w:rsidRPr="00CE7B87">
        <w:rPr>
          <w:rFonts w:ascii="Verdana" w:hAnsi="Verdana"/>
          <w:lang w:val="es-UY"/>
        </w:rPr>
        <w:t>En forma clara y precisa, la oferta deberá contener el precio unitario y total</w:t>
      </w:r>
      <w:r w:rsidR="007B08C8">
        <w:rPr>
          <w:rFonts w:ascii="Verdana" w:hAnsi="Verdana"/>
          <w:lang w:val="es-UY"/>
        </w:rPr>
        <w:t>, incluyendo impuestos aplicables</w:t>
      </w:r>
      <w:r w:rsidRPr="00CE7B87">
        <w:rPr>
          <w:rFonts w:ascii="Verdana" w:hAnsi="Verdana"/>
          <w:lang w:val="es-UY"/>
        </w:rPr>
        <w:t xml:space="preserve">. El oferente deberá indicar el domicilio legal y constituido en los términos del art. 119 del Decreto Nº 500/991, debiéndose comunicar toda modificación. </w:t>
      </w:r>
    </w:p>
    <w:p w:rsidR="001C4F81" w:rsidRPr="00CE7B87" w:rsidRDefault="001C4F81" w:rsidP="001C4F81">
      <w:pPr>
        <w:pStyle w:val="LO-Normal3"/>
        <w:rPr>
          <w:rFonts w:ascii="Verdana" w:hAnsi="Verdana"/>
          <w:lang w:val="es-UY"/>
        </w:rPr>
      </w:pPr>
    </w:p>
    <w:tbl>
      <w:tblPr>
        <w:tblW w:w="0" w:type="auto"/>
        <w:tblInd w:w="-43" w:type="dxa"/>
        <w:tblLayout w:type="fixed"/>
        <w:tblLook w:val="0000" w:firstRow="0" w:lastRow="0" w:firstColumn="0" w:lastColumn="0" w:noHBand="0" w:noVBand="0"/>
      </w:tblPr>
      <w:tblGrid>
        <w:gridCol w:w="1980"/>
        <w:gridCol w:w="7545"/>
      </w:tblGrid>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Moneda</w:t>
            </w:r>
          </w:p>
        </w:tc>
        <w:tc>
          <w:tcPr>
            <w:tcW w:w="7545"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 xml:space="preserve">Pesos uruguayos </w:t>
            </w:r>
          </w:p>
        </w:tc>
      </w:tr>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Modalidad</w:t>
            </w:r>
          </w:p>
        </w:tc>
        <w:tc>
          <w:tcPr>
            <w:tcW w:w="7545"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color w:val="00000A"/>
                <w:lang w:val="es-UY"/>
              </w:rPr>
              <w:t xml:space="preserve">Plaza </w:t>
            </w:r>
          </w:p>
        </w:tc>
      </w:tr>
      <w:tr w:rsidR="0081780F" w:rsidRPr="00CE7B87" w:rsidTr="00907770">
        <w:trPr>
          <w:trHeight w:val="1815"/>
        </w:trPr>
        <w:tc>
          <w:tcPr>
            <w:tcW w:w="198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Impuestos</w:t>
            </w:r>
          </w:p>
        </w:tc>
        <w:tc>
          <w:tcPr>
            <w:tcW w:w="7545"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E069B6">
            <w:pPr>
              <w:pStyle w:val="Default"/>
              <w:spacing w:after="200" w:line="360" w:lineRule="auto"/>
              <w:jc w:val="both"/>
              <w:rPr>
                <w:rFonts w:ascii="Verdana" w:hAnsi="Verdana"/>
                <w:lang w:val="es-UY"/>
              </w:rPr>
            </w:pPr>
            <w:r w:rsidRPr="00CE7B87">
              <w:rPr>
                <w:rFonts w:ascii="Verdana" w:hAnsi="Verdana"/>
                <w:color w:val="00000A"/>
                <w:lang w:val="es-UY"/>
              </w:rPr>
              <w:t>Los precios se cotizarán  en valor unitario y total, en pesos uruguayos, con y sin impuestos</w:t>
            </w:r>
            <w:r w:rsidR="001C4F81" w:rsidRPr="00CE7B87">
              <w:rPr>
                <w:rFonts w:ascii="Verdana" w:hAnsi="Verdana"/>
                <w:color w:val="00000A"/>
                <w:lang w:val="es-UY"/>
              </w:rPr>
              <w:t>, incluyendo el IVA en el precio unitario y total de la oferta</w:t>
            </w:r>
            <w:r w:rsidRPr="00CE7B87">
              <w:rPr>
                <w:rFonts w:ascii="Verdana" w:hAnsi="Verdana"/>
                <w:color w:val="00000A"/>
                <w:lang w:val="es-UY"/>
              </w:rPr>
              <w:t>. Asimismo la oferta deberá contener e</w:t>
            </w:r>
            <w:r w:rsidRPr="00CE7B87">
              <w:rPr>
                <w:rStyle w:val="A-4"/>
                <w:rFonts w:ascii="Verdana" w:hAnsi="Verdana"/>
                <w:color w:val="00000A"/>
                <w:spacing w:val="-3"/>
                <w:lang w:val="es-UY"/>
              </w:rPr>
              <w:t>n forma clara y precisa, el total del servicio cotizado.</w:t>
            </w:r>
            <w:r w:rsidRPr="00CE7B87">
              <w:rPr>
                <w:rFonts w:ascii="Verdana" w:hAnsi="Verdana"/>
                <w:color w:val="00000A"/>
                <w:lang w:val="es-UY"/>
              </w:rPr>
              <w:t xml:space="preserve"> En caso que  los impuestos  no surjan de la propuesta, se considerará que el precio cotizado incluye todos los impuestos.</w:t>
            </w:r>
            <w:r w:rsidRPr="00CE7B87">
              <w:rPr>
                <w:rStyle w:val="A-4"/>
                <w:rFonts w:ascii="Verdana" w:hAnsi="Verdana"/>
                <w:color w:val="00000A"/>
                <w:spacing w:val="-3"/>
                <w:lang w:val="es-UY"/>
              </w:rPr>
              <w:t xml:space="preserve"> </w:t>
            </w:r>
          </w:p>
        </w:tc>
      </w:tr>
      <w:tr w:rsidR="0081780F" w:rsidRPr="00CE7B87" w:rsidTr="00907770">
        <w:trPr>
          <w:trHeight w:val="567"/>
        </w:trPr>
        <w:tc>
          <w:tcPr>
            <w:tcW w:w="198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lang w:val="es-UY"/>
              </w:rPr>
            </w:pPr>
            <w:r w:rsidRPr="00CE7B87">
              <w:rPr>
                <w:rFonts w:ascii="Verdana" w:hAnsi="Verdana"/>
                <w:b/>
                <w:bCs/>
                <w:color w:val="00000A"/>
                <w:lang w:val="es-UY"/>
              </w:rPr>
              <w:t>Observaciones</w:t>
            </w:r>
          </w:p>
        </w:tc>
        <w:tc>
          <w:tcPr>
            <w:tcW w:w="7545"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Default"/>
              <w:spacing w:after="200" w:line="360" w:lineRule="auto"/>
              <w:jc w:val="both"/>
              <w:rPr>
                <w:rFonts w:ascii="Verdana" w:hAnsi="Verdana"/>
                <w:color w:val="auto"/>
                <w:lang w:val="es-UY"/>
              </w:rPr>
            </w:pPr>
            <w:r w:rsidRPr="00CE7B87">
              <w:rPr>
                <w:rFonts w:ascii="Verdana" w:hAnsi="Verdana"/>
                <w:color w:val="auto"/>
                <w:lang w:val="es-UY"/>
              </w:rPr>
              <w:t xml:space="preserve">Los precios y cotizaciones deberán ser inequívocamente asociables (corresponder) con el ítem ofertado. Cualquier incongruencia al respecto podrá dar lugar a la descalificación de la oferta. </w:t>
            </w:r>
          </w:p>
          <w:p w:rsidR="001C4F81" w:rsidRPr="00CE7B87" w:rsidRDefault="001C4F81" w:rsidP="00907770">
            <w:pPr>
              <w:pStyle w:val="Default"/>
              <w:spacing w:after="200" w:line="360" w:lineRule="auto"/>
              <w:jc w:val="both"/>
              <w:rPr>
                <w:rFonts w:ascii="Verdana" w:hAnsi="Verdana"/>
                <w:lang w:val="es-UY"/>
              </w:rPr>
            </w:pPr>
          </w:p>
        </w:tc>
      </w:tr>
      <w:tr w:rsidR="0081780F" w:rsidRPr="00CE7B87" w:rsidTr="00907770">
        <w:trPr>
          <w:trHeight w:val="567"/>
        </w:trPr>
        <w:tc>
          <w:tcPr>
            <w:tcW w:w="1980" w:type="dxa"/>
            <w:tcBorders>
              <w:left w:val="single" w:sz="4" w:space="0" w:color="C0C0C0"/>
              <w:bottom w:val="single" w:sz="4" w:space="0" w:color="C0C0C0"/>
            </w:tcBorders>
            <w:shd w:val="clear" w:color="auto" w:fill="F2F2F2"/>
            <w:vAlign w:val="center"/>
          </w:tcPr>
          <w:p w:rsidR="0081780F" w:rsidRPr="00CE7B87" w:rsidRDefault="0081780F" w:rsidP="00907770">
            <w:pPr>
              <w:pStyle w:val="LO-Normal5"/>
              <w:spacing w:after="200" w:line="360" w:lineRule="auto"/>
              <w:rPr>
                <w:rFonts w:ascii="Verdana" w:hAnsi="Verdana"/>
                <w:lang w:val="es-UY"/>
              </w:rPr>
            </w:pPr>
            <w:r w:rsidRPr="00CE7B87">
              <w:rPr>
                <w:rFonts w:ascii="Verdana" w:hAnsi="Verdana" w:cs="Arial"/>
                <w:b/>
                <w:bCs/>
                <w:color w:val="00000A"/>
                <w:lang w:val="es-UY"/>
              </w:rPr>
              <w:t xml:space="preserve">Paramétrica </w:t>
            </w:r>
          </w:p>
        </w:tc>
        <w:tc>
          <w:tcPr>
            <w:tcW w:w="7545" w:type="dxa"/>
            <w:tcBorders>
              <w:left w:val="single" w:sz="4" w:space="0" w:color="C0C0C0"/>
              <w:bottom w:val="single" w:sz="4" w:space="0" w:color="C0C0C0"/>
              <w:right w:val="single" w:sz="4" w:space="0" w:color="C0C0C0"/>
            </w:tcBorders>
            <w:shd w:val="clear" w:color="auto" w:fill="F2F2F2"/>
            <w:vAlign w:val="center"/>
          </w:tcPr>
          <w:p w:rsidR="0081780F" w:rsidRPr="00CE7B87" w:rsidRDefault="00F77010" w:rsidP="00F77010">
            <w:pPr>
              <w:pStyle w:val="Default"/>
              <w:tabs>
                <w:tab w:val="left" w:pos="-720"/>
              </w:tabs>
              <w:spacing w:after="200" w:line="360" w:lineRule="auto"/>
              <w:ind w:left="-6" w:right="-6"/>
              <w:jc w:val="both"/>
              <w:rPr>
                <w:rFonts w:ascii="Verdana" w:hAnsi="Verdana"/>
                <w:lang w:val="es-UY"/>
              </w:rPr>
            </w:pPr>
            <w:r w:rsidRPr="00F77010">
              <w:rPr>
                <w:rStyle w:val="A-4"/>
                <w:rFonts w:ascii="Verdana" w:hAnsi="Verdana"/>
                <w:spacing w:val="-3"/>
                <w:lang w:val="es-UY"/>
              </w:rPr>
              <w:t>De ser necesario e</w:t>
            </w:r>
            <w:r w:rsidR="0081780F" w:rsidRPr="00F77010">
              <w:rPr>
                <w:rStyle w:val="A-4"/>
                <w:rFonts w:ascii="Verdana" w:hAnsi="Verdana"/>
                <w:spacing w:val="-3"/>
                <w:lang w:val="es-UY"/>
              </w:rPr>
              <w:t>l oferente podrá presentar una fórmula de actualizac</w:t>
            </w:r>
            <w:r w:rsidRPr="00F77010">
              <w:rPr>
                <w:rStyle w:val="A-4"/>
                <w:rFonts w:ascii="Verdana" w:hAnsi="Verdana"/>
                <w:spacing w:val="-3"/>
                <w:lang w:val="es-UY"/>
              </w:rPr>
              <w:t>ión de precios por paramétricas.</w:t>
            </w:r>
          </w:p>
        </w:tc>
      </w:tr>
    </w:tbl>
    <w:p w:rsidR="0081780F" w:rsidRPr="00CE7B87" w:rsidRDefault="0081780F" w:rsidP="0081780F">
      <w:pPr>
        <w:pStyle w:val="Textoindependiente1"/>
        <w:spacing w:after="200" w:line="360" w:lineRule="auto"/>
        <w:ind w:left="55" w:right="-5"/>
        <w:rPr>
          <w:rFonts w:ascii="Verdana" w:hAnsi="Verdana" w:cs="Arial"/>
          <w:b/>
          <w:szCs w:val="24"/>
          <w:u w:val="single"/>
          <w:lang w:val="es-UY"/>
        </w:rPr>
      </w:pPr>
    </w:p>
    <w:p w:rsidR="0081780F" w:rsidRPr="00CE7B87" w:rsidRDefault="0081780F" w:rsidP="0081780F">
      <w:pPr>
        <w:pStyle w:val="Ttulo21"/>
        <w:numPr>
          <w:ilvl w:val="0"/>
          <w:numId w:val="0"/>
        </w:numPr>
        <w:spacing w:before="0" w:after="200" w:line="360" w:lineRule="auto"/>
        <w:ind w:right="-5"/>
        <w:rPr>
          <w:rFonts w:ascii="Verdana" w:hAnsi="Verdana"/>
          <w:sz w:val="24"/>
          <w:szCs w:val="24"/>
          <w:lang w:val="es-UY"/>
        </w:rPr>
      </w:pPr>
      <w:r w:rsidRPr="00CE7B87">
        <w:rPr>
          <w:rFonts w:ascii="Verdana" w:hAnsi="Verdana"/>
          <w:color w:val="000000"/>
          <w:sz w:val="24"/>
          <w:szCs w:val="24"/>
          <w:u w:val="single"/>
          <w:lang w:val="es-UY"/>
        </w:rPr>
        <w:t>ARTÍCULO 10: FECHA DE ACTO APERTURA ELECTRÓNICA</w:t>
      </w:r>
    </w:p>
    <w:tbl>
      <w:tblPr>
        <w:tblW w:w="9658" w:type="dxa"/>
        <w:tblInd w:w="108" w:type="dxa"/>
        <w:tblLayout w:type="fixed"/>
        <w:tblLook w:val="0000" w:firstRow="0" w:lastRow="0" w:firstColumn="0" w:lastColumn="0" w:noHBand="0" w:noVBand="0"/>
      </w:tblPr>
      <w:tblGrid>
        <w:gridCol w:w="1794"/>
        <w:gridCol w:w="7864"/>
      </w:tblGrid>
      <w:tr w:rsidR="0081780F" w:rsidRPr="00CE7B87" w:rsidTr="001C4F81">
        <w:trPr>
          <w:trHeight w:val="567"/>
        </w:trPr>
        <w:tc>
          <w:tcPr>
            <w:tcW w:w="1794"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Fecha</w:t>
            </w:r>
          </w:p>
        </w:tc>
        <w:tc>
          <w:tcPr>
            <w:tcW w:w="78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9B35A4" w:rsidP="00E60D83">
            <w:pPr>
              <w:pStyle w:val="LO-Normal7"/>
              <w:snapToGrid w:val="0"/>
              <w:spacing w:after="200" w:line="360" w:lineRule="auto"/>
              <w:ind w:right="-5"/>
              <w:jc w:val="both"/>
              <w:rPr>
                <w:rFonts w:ascii="Verdana" w:hAnsi="Verdana"/>
                <w:lang w:val="es-UY"/>
              </w:rPr>
            </w:pPr>
            <w:r>
              <w:rPr>
                <w:rFonts w:ascii="Verdana" w:hAnsi="Verdana"/>
                <w:b/>
                <w:bCs/>
                <w:lang w:val="es-UY"/>
              </w:rPr>
              <w:t>17</w:t>
            </w:r>
            <w:bookmarkStart w:id="4" w:name="_GoBack"/>
            <w:bookmarkEnd w:id="4"/>
            <w:r w:rsidR="00E60D83">
              <w:rPr>
                <w:rFonts w:ascii="Verdana" w:hAnsi="Verdana"/>
                <w:b/>
                <w:bCs/>
                <w:lang w:val="es-UY"/>
              </w:rPr>
              <w:t xml:space="preserve"> de mayo</w:t>
            </w:r>
            <w:r w:rsidR="00334FE6">
              <w:rPr>
                <w:rFonts w:ascii="Verdana" w:hAnsi="Verdana"/>
                <w:b/>
                <w:bCs/>
                <w:lang w:val="es-UY"/>
              </w:rPr>
              <w:t xml:space="preserve"> de</w:t>
            </w:r>
            <w:r w:rsidR="00C9485C">
              <w:rPr>
                <w:rFonts w:ascii="Verdana" w:hAnsi="Verdana"/>
                <w:b/>
                <w:bCs/>
                <w:lang w:val="es-UY"/>
              </w:rPr>
              <w:t xml:space="preserve"> 2022</w:t>
            </w:r>
          </w:p>
        </w:tc>
      </w:tr>
      <w:tr w:rsidR="0081780F" w:rsidRPr="00CE7B87" w:rsidTr="001C4F81">
        <w:trPr>
          <w:trHeight w:val="567"/>
        </w:trPr>
        <w:tc>
          <w:tcPr>
            <w:tcW w:w="1794"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Hora</w:t>
            </w:r>
          </w:p>
        </w:tc>
        <w:tc>
          <w:tcPr>
            <w:tcW w:w="78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E60D83" w:rsidP="00907770">
            <w:pPr>
              <w:pStyle w:val="LO-Normal7"/>
              <w:snapToGrid w:val="0"/>
              <w:spacing w:after="200" w:line="360" w:lineRule="auto"/>
              <w:ind w:left="55" w:right="-5"/>
              <w:jc w:val="both"/>
              <w:rPr>
                <w:rFonts w:ascii="Verdana" w:hAnsi="Verdana"/>
                <w:lang w:val="es-UY"/>
              </w:rPr>
            </w:pPr>
            <w:r>
              <w:rPr>
                <w:rFonts w:ascii="Verdana" w:hAnsi="Verdana"/>
                <w:b/>
                <w:bCs/>
                <w:lang w:val="es-UY"/>
              </w:rPr>
              <w:t>10</w:t>
            </w:r>
            <w:r w:rsidR="00C9485C">
              <w:rPr>
                <w:rFonts w:ascii="Verdana" w:hAnsi="Verdana"/>
                <w:b/>
                <w:bCs/>
                <w:lang w:val="es-UY"/>
              </w:rPr>
              <w:t>:00</w:t>
            </w:r>
          </w:p>
        </w:tc>
      </w:tr>
    </w:tbl>
    <w:p w:rsidR="0081780F" w:rsidRPr="00CE7B87" w:rsidRDefault="0081780F" w:rsidP="0081780F">
      <w:pPr>
        <w:pStyle w:val="Textoindependiente1"/>
        <w:spacing w:after="200" w:line="360" w:lineRule="auto"/>
        <w:ind w:left="55" w:right="-5"/>
        <w:rPr>
          <w:rFonts w:ascii="Verdana" w:hAnsi="Verdana" w:cs="Arial"/>
          <w:szCs w:val="24"/>
          <w:lang w:val="es-UY"/>
        </w:rPr>
      </w:pPr>
    </w:p>
    <w:p w:rsidR="00B14B2A" w:rsidRPr="00CE7B87" w:rsidRDefault="00B14B2A" w:rsidP="00B14B2A">
      <w:pPr>
        <w:pStyle w:val="Textoindependiente"/>
        <w:spacing w:line="360" w:lineRule="auto"/>
        <w:jc w:val="both"/>
        <w:rPr>
          <w:rFonts w:ascii="Verdana" w:hAnsi="Verdana"/>
          <w:sz w:val="24"/>
          <w:szCs w:val="24"/>
        </w:rPr>
      </w:pPr>
      <w:r w:rsidRPr="00CE7B87">
        <w:rPr>
          <w:rFonts w:ascii="Verdana" w:hAnsi="Verdana" w:cs="Verdana"/>
          <w:sz w:val="24"/>
          <w:szCs w:val="24"/>
        </w:rPr>
        <w:lastRenderedPageBreak/>
        <w:t>En la fecha y hora indicada se efectuará la apertura de ofertas en</w:t>
      </w:r>
      <w:r w:rsidRPr="00CE7B87">
        <w:rPr>
          <w:rFonts w:ascii="Verdana" w:hAnsi="Verdana" w:cs="Verdana"/>
          <w:spacing w:val="42"/>
          <w:sz w:val="24"/>
          <w:szCs w:val="24"/>
        </w:rPr>
        <w:t xml:space="preserve"> </w:t>
      </w:r>
      <w:r w:rsidRPr="00CE7B87">
        <w:rPr>
          <w:rFonts w:ascii="Verdana" w:hAnsi="Verdana" w:cs="Verdana"/>
          <w:sz w:val="24"/>
          <w:szCs w:val="24"/>
        </w:rPr>
        <w:t>forma automática y el acta de apertura será publicada automáticamente en el sitio web</w:t>
      </w:r>
      <w:r w:rsidRPr="00CE7B87">
        <w:rPr>
          <w:rFonts w:ascii="Verdana" w:hAnsi="Verdana" w:cs="Verdana"/>
          <w:spacing w:val="-1"/>
          <w:sz w:val="24"/>
          <w:szCs w:val="24"/>
        </w:rPr>
        <w:t xml:space="preserve"> </w:t>
      </w:r>
      <w:hyperlink r:id="rId17">
        <w:r w:rsidRPr="00CE7B87">
          <w:rPr>
            <w:rStyle w:val="EnlacedeInternet"/>
            <w:rFonts w:ascii="Verdana" w:hAnsi="Verdana" w:cs="Verdana"/>
            <w:sz w:val="24"/>
            <w:szCs w:val="24"/>
          </w:rPr>
          <w:t>www.comprasestatales.gub.uy.</w:t>
        </w:r>
      </w:hyperlink>
    </w:p>
    <w:p w:rsidR="0081780F" w:rsidRPr="00CE7B87" w:rsidRDefault="0081780F" w:rsidP="0081780F">
      <w:pPr>
        <w:pStyle w:val="Ttulo21"/>
        <w:numPr>
          <w:ilvl w:val="0"/>
          <w:numId w:val="0"/>
        </w:numPr>
        <w:spacing w:before="0" w:after="200" w:line="360" w:lineRule="auto"/>
        <w:ind w:left="55" w:right="-5"/>
        <w:rPr>
          <w:rFonts w:ascii="Verdana" w:hAnsi="Verdana"/>
          <w:sz w:val="24"/>
          <w:szCs w:val="24"/>
          <w:lang w:val="es-UY"/>
        </w:rPr>
      </w:pPr>
      <w:r w:rsidRPr="00CE7B87">
        <w:rPr>
          <w:rFonts w:ascii="Verdana" w:hAnsi="Verdana"/>
          <w:color w:val="000000"/>
          <w:sz w:val="24"/>
          <w:szCs w:val="24"/>
          <w:u w:val="single"/>
          <w:lang w:val="es-UY"/>
        </w:rPr>
        <w:t xml:space="preserve">ARTÍCULO 11: INFORMACIÓN CONFIDENCIAL Y DATOS PERSONALES </w:t>
      </w:r>
    </w:p>
    <w:p w:rsidR="0081780F" w:rsidRPr="00CE7B87" w:rsidRDefault="0081780F"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bCs/>
          <w:lang w:val="es-UY"/>
        </w:rPr>
        <w:t xml:space="preserve">En caso de que los oferentes </w:t>
      </w:r>
      <w:r w:rsidRPr="00CE7B87">
        <w:rPr>
          <w:rStyle w:val="Fuentedeprrafopredeter3"/>
          <w:rFonts w:ascii="Verdana" w:hAnsi="Verdana"/>
          <w:b/>
          <w:bCs/>
          <w:u w:val="single"/>
          <w:lang w:val="es-UY"/>
        </w:rPr>
        <w:t>presentaren información considerada confidencial</w:t>
      </w:r>
      <w:r w:rsidRPr="00CE7B87">
        <w:rPr>
          <w:rStyle w:val="Fuentedeprrafopredeter3"/>
          <w:rFonts w:ascii="Verdana" w:hAnsi="Verdana"/>
          <w:bCs/>
          <w:lang w:val="es-UY"/>
        </w:rPr>
        <w:t>, al amparo de lo dispuesto en el artículo 10 literal I) de la Ley N° 18.381 de Acceso a la Información Pública de 17 de octubre de 2008 y del artículo 65 del TOCAF, la misma deberá ser presentada cumpliendo con la normativa.</w:t>
      </w: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bCs/>
          <w:lang w:val="es-UY"/>
        </w:rPr>
        <w:t>El oferente deberá realizar la clasificación en base a los siguientes criterios:</w:t>
      </w:r>
    </w:p>
    <w:tbl>
      <w:tblPr>
        <w:tblW w:w="0" w:type="auto"/>
        <w:tblInd w:w="108" w:type="dxa"/>
        <w:tblLayout w:type="fixed"/>
        <w:tblLook w:val="0000" w:firstRow="0" w:lastRow="0" w:firstColumn="0" w:lastColumn="0" w:noHBand="0" w:noVBand="0"/>
      </w:tblPr>
      <w:tblGrid>
        <w:gridCol w:w="4410"/>
        <w:gridCol w:w="5000"/>
        <w:gridCol w:w="40"/>
        <w:gridCol w:w="40"/>
        <w:gridCol w:w="40"/>
        <w:gridCol w:w="40"/>
        <w:gridCol w:w="40"/>
        <w:gridCol w:w="40"/>
        <w:gridCol w:w="30"/>
      </w:tblGrid>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b/>
                <w:bCs/>
                <w:lang w:val="es-UY"/>
              </w:rPr>
              <w:t xml:space="preserve">Información confidencial </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b/>
                <w:bCs/>
                <w:lang w:val="es-UY"/>
              </w:rPr>
              <w:t>Información no confidencial</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Información relativa a sus clientes.</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Información relativa a los precios.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pueda ser objeto de propiedad intelectual.</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descripción de bienes y servicios ofertados.</w:t>
            </w:r>
          </w:p>
        </w:tc>
      </w:tr>
      <w:tr w:rsidR="0081780F" w:rsidRPr="00CE7B87" w:rsidTr="00907770">
        <w:trPr>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refiera al patrimonio del oferente.</w:t>
            </w:r>
          </w:p>
        </w:tc>
        <w:tc>
          <w:tcPr>
            <w:tcW w:w="5270" w:type="dxa"/>
            <w:gridSpan w:val="8"/>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Las condiciones generales de la oferta.</w:t>
            </w: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comprenda hechos o actos de carácter económico, contable, jurídico o administrativo, relativos al oferente, que pudiera ser útil para un competidor.</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t>La que esté amparada en una cláusula contractual de confidencialidad.</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r w:rsidR="0081780F" w:rsidRPr="00CE7B87" w:rsidTr="00907770">
        <w:tblPrEx>
          <w:tblCellMar>
            <w:left w:w="0" w:type="dxa"/>
            <w:right w:w="0" w:type="dxa"/>
          </w:tblCellMar>
        </w:tblPrEx>
        <w:trPr>
          <w:gridAfter w:val="1"/>
          <w:wAfter w:w="30" w:type="dxa"/>
          <w:cantSplit/>
          <w:trHeight w:val="567"/>
        </w:trPr>
        <w:tc>
          <w:tcPr>
            <w:tcW w:w="4410"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line="360" w:lineRule="auto"/>
              <w:rPr>
                <w:rFonts w:ascii="Verdana" w:hAnsi="Verdana"/>
                <w:lang w:val="es-UY"/>
              </w:rPr>
            </w:pPr>
            <w:r w:rsidRPr="00CE7B87">
              <w:rPr>
                <w:rFonts w:ascii="Verdana" w:hAnsi="Verdana"/>
                <w:lang w:val="es-UY"/>
              </w:rPr>
              <w:lastRenderedPageBreak/>
              <w:t>Información de naturaleza similar conforme a lo dispuesto en la Ley de Acceso a la Información (Ley Nº 18.381), y demás normas concordantes y complementarias.</w:t>
            </w:r>
          </w:p>
        </w:tc>
        <w:tc>
          <w:tcPr>
            <w:tcW w:w="5000" w:type="dxa"/>
            <w:tcBorders>
              <w:left w:val="single" w:sz="4" w:space="0" w:color="C0C0C0"/>
            </w:tcBorders>
            <w:shd w:val="clear" w:color="auto" w:fill="auto"/>
          </w:tcPr>
          <w:p w:rsidR="0081780F" w:rsidRPr="00CE7B87" w:rsidRDefault="0081780F" w:rsidP="00907770">
            <w:pPr>
              <w:pStyle w:val="LO-Normal7"/>
              <w:snapToGrid w:val="0"/>
              <w:spacing w:line="360" w:lineRule="auto"/>
              <w:rPr>
                <w:rFonts w:ascii="Verdana" w:hAnsi="Verdana"/>
                <w:lang w:val="es-UY"/>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c>
          <w:tcPr>
            <w:tcW w:w="40" w:type="dxa"/>
            <w:shd w:val="clear" w:color="auto" w:fill="auto"/>
          </w:tcPr>
          <w:p w:rsidR="0081780F" w:rsidRPr="00CE7B87" w:rsidRDefault="0081780F" w:rsidP="00907770">
            <w:pPr>
              <w:snapToGrid w:val="0"/>
              <w:rPr>
                <w:rFonts w:ascii="Verdana" w:hAnsi="Verdana" w:cs="Arial"/>
                <w:sz w:val="24"/>
                <w:szCs w:val="24"/>
              </w:rPr>
            </w:pPr>
          </w:p>
        </w:tc>
      </w:tr>
    </w:tbl>
    <w:p w:rsidR="0081780F" w:rsidRPr="00CE7B87" w:rsidRDefault="0081780F" w:rsidP="0081780F">
      <w:pPr>
        <w:pStyle w:val="LO-Normal7"/>
        <w:spacing w:after="200" w:line="360" w:lineRule="auto"/>
        <w:ind w:right="-5"/>
        <w:jc w:val="both"/>
        <w:rPr>
          <w:rFonts w:ascii="Verdana" w:hAnsi="Verdana"/>
          <w:lang w:val="es-UY"/>
        </w:rPr>
      </w:pPr>
    </w:p>
    <w:p w:rsidR="0081780F" w:rsidRPr="00CE7B87" w:rsidRDefault="0081780F" w:rsidP="0081780F">
      <w:pPr>
        <w:pStyle w:val="LO-Normal7"/>
        <w:spacing w:after="200" w:line="360" w:lineRule="auto"/>
        <w:ind w:left="55" w:right="-5"/>
        <w:jc w:val="both"/>
        <w:rPr>
          <w:rFonts w:ascii="Verdana" w:hAnsi="Verdana"/>
          <w:lang w:val="es-UY"/>
        </w:rPr>
      </w:pPr>
      <w:r w:rsidRPr="00CE7B87">
        <w:rPr>
          <w:rFonts w:ascii="Verdana" w:hAnsi="Verdana"/>
          <w:b/>
          <w:bCs/>
          <w:lang w:val="es-UY"/>
        </w:rPr>
        <w:t>Acceso a la información confidencial proporcionada por un oferente:</w:t>
      </w:r>
    </w:p>
    <w:tbl>
      <w:tblPr>
        <w:tblW w:w="0" w:type="auto"/>
        <w:tblInd w:w="108" w:type="dxa"/>
        <w:tblLayout w:type="fixed"/>
        <w:tblLook w:val="0000" w:firstRow="0" w:lastRow="0" w:firstColumn="0" w:lastColumn="0" w:noHBand="0" w:noVBand="0"/>
      </w:tblPr>
      <w:tblGrid>
        <w:gridCol w:w="2361"/>
        <w:gridCol w:w="7297"/>
      </w:tblGrid>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Identificación</w:t>
            </w:r>
          </w:p>
        </w:tc>
        <w:tc>
          <w:tcPr>
            <w:tcW w:w="72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Detalle</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Resto de los oferentes</w:t>
            </w:r>
          </w:p>
        </w:tc>
        <w:tc>
          <w:tcPr>
            <w:tcW w:w="7297"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No tendrán acceso a la misma.</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 xml:space="preserve">Administración contratante </w:t>
            </w:r>
          </w:p>
        </w:tc>
        <w:tc>
          <w:tcPr>
            <w:tcW w:w="72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Tendrán acceso ilimitado no siendo de aplicación el carácter confidencial.</w:t>
            </w:r>
          </w:p>
        </w:tc>
      </w:tr>
      <w:tr w:rsidR="0081780F" w:rsidRPr="00CE7B87" w:rsidTr="00907770">
        <w:trPr>
          <w:trHeight w:val="567"/>
        </w:trPr>
        <w:tc>
          <w:tcPr>
            <w:tcW w:w="2361"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
                <w:bCs/>
                <w:lang w:val="es-UY"/>
              </w:rPr>
              <w:t>Tribunal de Cuentas</w:t>
            </w:r>
          </w:p>
        </w:tc>
        <w:tc>
          <w:tcPr>
            <w:tcW w:w="7297"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ind w:left="55" w:right="-5"/>
              <w:jc w:val="both"/>
              <w:rPr>
                <w:rFonts w:ascii="Verdana" w:hAnsi="Verdana"/>
                <w:lang w:val="es-UY"/>
              </w:rPr>
            </w:pPr>
            <w:r w:rsidRPr="00CE7B87">
              <w:rPr>
                <w:rFonts w:ascii="Verdana" w:hAnsi="Verdana"/>
                <w:bCs/>
                <w:lang w:val="es-UY"/>
              </w:rPr>
              <w:t>Tendrán acceso ilimitado no siendo de aplicación el carácter confidencial.</w:t>
            </w:r>
          </w:p>
        </w:tc>
      </w:tr>
    </w:tbl>
    <w:p w:rsidR="0081780F" w:rsidRPr="00CE7B87" w:rsidRDefault="0081780F" w:rsidP="0081780F">
      <w:pPr>
        <w:pStyle w:val="LO-Normal7"/>
        <w:spacing w:after="200" w:line="360" w:lineRule="auto"/>
        <w:ind w:left="55" w:right="-5"/>
        <w:jc w:val="both"/>
        <w:rPr>
          <w:rFonts w:ascii="Verdana" w:hAnsi="Verdana"/>
          <w:lang w:val="es-UY"/>
        </w:rPr>
      </w:pPr>
    </w:p>
    <w:p w:rsidR="0081780F" w:rsidRPr="00CE7B87" w:rsidRDefault="0081780F" w:rsidP="0081780F">
      <w:pPr>
        <w:pStyle w:val="LO-Normal7"/>
        <w:spacing w:after="200" w:line="360" w:lineRule="auto"/>
        <w:ind w:left="55" w:right="-5"/>
        <w:jc w:val="both"/>
        <w:rPr>
          <w:rFonts w:ascii="Verdana" w:hAnsi="Verdana"/>
          <w:lang w:val="es-UY"/>
        </w:rPr>
      </w:pPr>
      <w:r w:rsidRPr="00CE7B87">
        <w:rPr>
          <w:rStyle w:val="Fuentedeprrafopredeter3"/>
          <w:rFonts w:ascii="Verdana" w:hAnsi="Verdana"/>
          <w:b/>
          <w:bCs/>
          <w:u w:val="single"/>
          <w:lang w:val="es-UY"/>
        </w:rPr>
        <w:t>Notas:</w:t>
      </w:r>
      <w:r w:rsidRPr="00CE7B87">
        <w:rPr>
          <w:rStyle w:val="Fuentedeprrafopredeter3"/>
          <w:rFonts w:ascii="Verdana" w:hAnsi="Verdana"/>
          <w:bCs/>
          <w:lang w:val="es-UY"/>
        </w:rPr>
        <w:t xml:space="preserve"> </w:t>
      </w:r>
      <w:r w:rsidRPr="00CE7B87">
        <w:rPr>
          <w:rStyle w:val="Fuentedeprrafopredeter3"/>
          <w:rFonts w:ascii="Verdana" w:hAnsi="Verdana"/>
          <w:lang w:val="es-UY"/>
        </w:rPr>
        <w:t>La clasificación de la documentación en carácter de confidencial es de exclusiva responsabilidad del proveedor. En caso que se ingrese información en carácter confidencial que no se ajuste a los requisitos exigidos por la normativa referida la misma no tendrá el carácter antes mencionado.</w:t>
      </w:r>
    </w:p>
    <w:p w:rsidR="0081780F" w:rsidRPr="00CE7B87" w:rsidRDefault="0081780F" w:rsidP="0081780F">
      <w:pPr>
        <w:pStyle w:val="LO-Normal7"/>
        <w:spacing w:after="200" w:line="360" w:lineRule="auto"/>
        <w:ind w:left="28" w:right="-6"/>
        <w:jc w:val="both"/>
        <w:rPr>
          <w:rStyle w:val="Fuentedeprrafopredeter1"/>
          <w:rFonts w:ascii="Verdana" w:hAnsi="Verdana"/>
          <w:b/>
          <w:bCs/>
          <w:lang w:val="es-UY"/>
        </w:rPr>
      </w:pPr>
      <w:r w:rsidRPr="00CE7B87">
        <w:rPr>
          <w:rStyle w:val="Fuentedeprrafopredeter1"/>
          <w:rFonts w:ascii="Verdana" w:hAnsi="Verdana"/>
          <w:b/>
          <w:bCs/>
          <w:lang w:val="es-UY"/>
        </w:rPr>
        <w:t>Toda información calificada como confidencial no podrá ser tomada en cuenta a los efectos de la ponderación de las ofertas.</w:t>
      </w: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12: ADJUDICACIÓN </w:t>
      </w:r>
    </w:p>
    <w:p w:rsidR="0081780F" w:rsidRPr="00CE7B87" w:rsidRDefault="00CE7B87" w:rsidP="0000023E">
      <w:pPr>
        <w:spacing w:line="360" w:lineRule="auto"/>
        <w:jc w:val="both"/>
        <w:rPr>
          <w:rFonts w:ascii="Verdana" w:hAnsi="Verdana"/>
          <w:sz w:val="24"/>
          <w:szCs w:val="24"/>
        </w:rPr>
      </w:pPr>
      <w:r w:rsidRPr="00CE7B87">
        <w:rPr>
          <w:rFonts w:ascii="Verdana" w:hAnsi="Verdana" w:cs="Arial"/>
          <w:b/>
          <w:sz w:val="24"/>
          <w:szCs w:val="24"/>
        </w:rPr>
        <w:t>12.1</w:t>
      </w:r>
      <w:r w:rsidRPr="00CE7B87">
        <w:rPr>
          <w:rFonts w:ascii="Verdana" w:hAnsi="Verdana" w:cs="Arial"/>
          <w:sz w:val="24"/>
          <w:szCs w:val="24"/>
        </w:rPr>
        <w:t xml:space="preserve"> </w:t>
      </w:r>
      <w:r w:rsidR="0081780F" w:rsidRPr="00CE7B87">
        <w:rPr>
          <w:rFonts w:ascii="Verdana" w:hAnsi="Verdana" w:cs="Arial"/>
          <w:sz w:val="24"/>
          <w:szCs w:val="24"/>
        </w:rPr>
        <w:t xml:space="preserve">La Administración se reserva el derecho de adjudicar el objeto de la presente licitación a la/s oferta/s, que considere más conveniente/s </w:t>
      </w:r>
      <w:r w:rsidR="0081780F" w:rsidRPr="00CE7B87">
        <w:rPr>
          <w:rFonts w:ascii="Verdana" w:hAnsi="Verdana" w:cs="Arial"/>
          <w:sz w:val="24"/>
          <w:szCs w:val="24"/>
        </w:rPr>
        <w:lastRenderedPageBreak/>
        <w:t xml:space="preserve">para sus intereses,  también de rechazar a su exclusivo juicio, la totalidad de las mismas. </w:t>
      </w:r>
    </w:p>
    <w:p w:rsidR="0081780F" w:rsidRPr="00577F06" w:rsidRDefault="002E6567" w:rsidP="0081780F">
      <w:pPr>
        <w:pStyle w:val="Textoindependiente34"/>
        <w:tabs>
          <w:tab w:val="left" w:pos="-720"/>
        </w:tabs>
        <w:suppressAutoHyphens/>
        <w:spacing w:line="360" w:lineRule="auto"/>
        <w:rPr>
          <w:rFonts w:ascii="Verdana" w:hAnsi="Verdana"/>
          <w:b/>
          <w:szCs w:val="24"/>
        </w:rPr>
      </w:pPr>
      <w:r w:rsidRPr="00577F06">
        <w:rPr>
          <w:rFonts w:ascii="Verdana" w:hAnsi="Verdana"/>
          <w:b/>
          <w:szCs w:val="24"/>
        </w:rPr>
        <w:t xml:space="preserve">Se tendrá en cuenta al momento de la valoración y comparación de las ofertas los </w:t>
      </w:r>
      <w:r w:rsidR="00577F06">
        <w:rPr>
          <w:rFonts w:ascii="Verdana" w:hAnsi="Verdana"/>
          <w:b/>
          <w:szCs w:val="24"/>
        </w:rPr>
        <w:t>requisitos excluyentes y c</w:t>
      </w:r>
      <w:r w:rsidRPr="00577F06">
        <w:rPr>
          <w:rFonts w:ascii="Verdana" w:hAnsi="Verdana"/>
          <w:b/>
          <w:szCs w:val="24"/>
        </w:rPr>
        <w:t>riterios de Ponderación que surgen del Anexo II del presente Pliego.</w:t>
      </w:r>
    </w:p>
    <w:p w:rsidR="00CE7B87" w:rsidRPr="00CE7B87" w:rsidRDefault="00CE7B87" w:rsidP="0081780F">
      <w:pPr>
        <w:pStyle w:val="Textoindependiente34"/>
        <w:tabs>
          <w:tab w:val="left" w:pos="-720"/>
        </w:tabs>
        <w:suppressAutoHyphens/>
        <w:spacing w:line="360" w:lineRule="auto"/>
        <w:rPr>
          <w:sz w:val="26"/>
          <w:szCs w:val="26"/>
        </w:rPr>
      </w:pPr>
    </w:p>
    <w:p w:rsidR="002E6567" w:rsidRPr="00C456F5" w:rsidRDefault="00B302B5" w:rsidP="0081780F">
      <w:pPr>
        <w:pStyle w:val="Textoindependiente34"/>
        <w:tabs>
          <w:tab w:val="left" w:pos="-720"/>
        </w:tabs>
        <w:suppressAutoHyphens/>
        <w:spacing w:line="360" w:lineRule="auto"/>
        <w:rPr>
          <w:rFonts w:ascii="Verdana" w:hAnsi="Verdana"/>
          <w:szCs w:val="24"/>
        </w:rPr>
      </w:pPr>
      <w:r w:rsidRPr="00B302B5">
        <w:rPr>
          <w:rFonts w:ascii="Verdana" w:hAnsi="Verdana"/>
          <w:b/>
          <w:szCs w:val="24"/>
        </w:rPr>
        <w:t>12.2</w:t>
      </w:r>
      <w:r>
        <w:rPr>
          <w:rFonts w:ascii="Verdana" w:hAnsi="Verdana"/>
          <w:szCs w:val="24"/>
        </w:rPr>
        <w:t xml:space="preserve"> </w:t>
      </w:r>
      <w:r w:rsidR="00577F06" w:rsidRPr="00C456F5">
        <w:rPr>
          <w:rFonts w:ascii="Verdana" w:hAnsi="Verdana"/>
          <w:szCs w:val="24"/>
        </w:rPr>
        <w:t>En cualquier procedimiento, l</w:t>
      </w:r>
      <w:r w:rsidR="002E6567" w:rsidRPr="00C456F5">
        <w:rPr>
          <w:rFonts w:ascii="Verdana" w:hAnsi="Verdana"/>
          <w:szCs w:val="24"/>
        </w:rPr>
        <w:t xml:space="preserve">a Administración está facultada para: </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adjudicar la licitación al proponente que reúna las mejores condiciones.</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adjudicar parcialmente.</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no adjudicar algún item o servicio;</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dividir la adjudicación, por razones fundadas, entre varios proponentes;</w:t>
      </w:r>
    </w:p>
    <w:p w:rsidR="002E6567" w:rsidRPr="00CE7B87"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considerar como aspecto preponderante para rechazar una oferta, los antecedentes de los oferentes relacionados con la conducta comercial asumida en el cumplimiento de contrataciones con la misma y, con otros organismos estatales.</w:t>
      </w:r>
    </w:p>
    <w:p w:rsidR="002E6567" w:rsidRPr="00C456F5" w:rsidRDefault="002E6567" w:rsidP="002E6567">
      <w:pPr>
        <w:numPr>
          <w:ilvl w:val="0"/>
          <w:numId w:val="8"/>
        </w:numPr>
        <w:spacing w:after="0" w:line="360" w:lineRule="auto"/>
        <w:jc w:val="both"/>
        <w:rPr>
          <w:rFonts w:ascii="Verdana" w:hAnsi="Verdana"/>
          <w:sz w:val="24"/>
          <w:szCs w:val="24"/>
        </w:rPr>
      </w:pPr>
      <w:r w:rsidRPr="00CE7B87">
        <w:rPr>
          <w:rFonts w:ascii="Verdana" w:hAnsi="Verdana" w:cs="Arial"/>
          <w:sz w:val="24"/>
          <w:szCs w:val="24"/>
        </w:rPr>
        <w:t xml:space="preserve">No adjudicar la totalidad de lo solicitado. </w:t>
      </w:r>
    </w:p>
    <w:p w:rsidR="00B47AD0" w:rsidRPr="00144F50" w:rsidRDefault="00C456F5" w:rsidP="00B47AD0">
      <w:pPr>
        <w:numPr>
          <w:ilvl w:val="0"/>
          <w:numId w:val="8"/>
        </w:numPr>
        <w:spacing w:after="0" w:line="360" w:lineRule="auto"/>
        <w:jc w:val="both"/>
        <w:rPr>
          <w:rFonts w:ascii="Verdana" w:hAnsi="Verdana"/>
          <w:sz w:val="24"/>
          <w:szCs w:val="24"/>
        </w:rPr>
      </w:pPr>
      <w:r>
        <w:rPr>
          <w:rFonts w:ascii="Verdana" w:hAnsi="Verdana" w:cs="Arial"/>
          <w:sz w:val="24"/>
          <w:szCs w:val="24"/>
        </w:rPr>
        <w:t>Ejercer las facultades del art. 74 del TOCAF.</w:t>
      </w:r>
    </w:p>
    <w:p w:rsidR="00144F50" w:rsidRDefault="00144F50" w:rsidP="00144F50">
      <w:pPr>
        <w:spacing w:after="0" w:line="360" w:lineRule="auto"/>
        <w:jc w:val="both"/>
        <w:rPr>
          <w:rFonts w:ascii="Verdana" w:hAnsi="Verdana" w:cs="Arial"/>
          <w:sz w:val="24"/>
          <w:szCs w:val="24"/>
        </w:rPr>
      </w:pPr>
    </w:p>
    <w:p w:rsidR="00144F50" w:rsidRPr="00CE7B87" w:rsidRDefault="00144F50" w:rsidP="00144F50">
      <w:pPr>
        <w:spacing w:line="360" w:lineRule="auto"/>
        <w:ind w:left="-6" w:right="-6"/>
        <w:jc w:val="both"/>
        <w:rPr>
          <w:rFonts w:ascii="Verdana" w:hAnsi="Verdana"/>
          <w:sz w:val="24"/>
          <w:szCs w:val="24"/>
        </w:rPr>
      </w:pPr>
      <w:r w:rsidRPr="007D0885">
        <w:rPr>
          <w:rFonts w:ascii="Verdana" w:hAnsi="Verdana" w:cs="Arial"/>
          <w:b/>
          <w:sz w:val="24"/>
          <w:szCs w:val="24"/>
        </w:rPr>
        <w:t>12.3</w:t>
      </w:r>
      <w:r>
        <w:rPr>
          <w:rFonts w:ascii="Verdana" w:hAnsi="Verdana" w:cs="Arial"/>
          <w:sz w:val="24"/>
          <w:szCs w:val="24"/>
        </w:rPr>
        <w:t xml:space="preserve"> </w:t>
      </w:r>
      <w:r w:rsidRPr="00CE7B87">
        <w:rPr>
          <w:rFonts w:ascii="Verdana" w:hAnsi="Verdana" w:cs="Arial"/>
          <w:sz w:val="24"/>
          <w:szCs w:val="24"/>
        </w:rPr>
        <w:t xml:space="preserve">Una vez notificado el acto de adjudicación al oferente adjudicatario, de acuerdo a lo dispuesto en el Art. 16 del presente Pliego y sin perjuicio de lo establecido en el Art. 73 del TOCAF, se tendrá por perfecto y eficaz el negocio, </w:t>
      </w:r>
      <w:r w:rsidRPr="00577F06">
        <w:rPr>
          <w:rFonts w:ascii="Verdana" w:hAnsi="Verdana" w:cs="Arial"/>
          <w:sz w:val="24"/>
          <w:szCs w:val="24"/>
          <w:u w:val="single"/>
        </w:rPr>
        <w:t>no siendo preceptiva la suscripción de contrato documental alguno</w:t>
      </w:r>
      <w:r w:rsidRPr="00CE7B87">
        <w:rPr>
          <w:rFonts w:ascii="Verdana" w:hAnsi="Verdana" w:cs="Arial"/>
          <w:sz w:val="24"/>
          <w:szCs w:val="24"/>
        </w:rPr>
        <w:t xml:space="preserve">, debiendo la Administración y el adjudicatario ceñirse para su ejecución: a) a lo establecido en los presentes Pliegos de Condiciones Particulares, y  b) a lo ofertado. </w:t>
      </w:r>
    </w:p>
    <w:p w:rsidR="00144F50" w:rsidRPr="00CE7B87" w:rsidRDefault="00144F50" w:rsidP="00144F50">
      <w:pPr>
        <w:pStyle w:val="Textoindependiente34"/>
        <w:tabs>
          <w:tab w:val="left" w:pos="-720"/>
        </w:tabs>
        <w:spacing w:line="360" w:lineRule="auto"/>
        <w:ind w:left="-6" w:right="-6"/>
        <w:rPr>
          <w:rFonts w:ascii="Verdana" w:hAnsi="Verdana"/>
          <w:szCs w:val="24"/>
        </w:rPr>
      </w:pPr>
      <w:r w:rsidRPr="00577F06">
        <w:rPr>
          <w:rStyle w:val="A-4"/>
          <w:rFonts w:ascii="Verdana" w:eastAsia="Lucida Sans Unicode" w:hAnsi="Verdana"/>
          <w:b/>
          <w:spacing w:val="-3"/>
          <w:szCs w:val="24"/>
          <w:lang w:val="es-UY"/>
        </w:rPr>
        <w:t>Todos los datos indicados por el proponente referidos a los elementos contenidos en la oferta, tendrán carácter de compromiso</w:t>
      </w:r>
      <w:r w:rsidRPr="00CE7B87">
        <w:rPr>
          <w:rStyle w:val="A-4"/>
          <w:rFonts w:ascii="Verdana" w:eastAsia="Lucida Sans Unicode" w:hAnsi="Verdana"/>
          <w:spacing w:val="-3"/>
          <w:szCs w:val="24"/>
          <w:lang w:val="es-UY"/>
        </w:rPr>
        <w:t xml:space="preserve">, y si se verifica que no responden estrictamente a lo </w:t>
      </w:r>
      <w:r w:rsidRPr="00CE7B87">
        <w:rPr>
          <w:rStyle w:val="A-4"/>
          <w:rFonts w:ascii="Verdana" w:eastAsia="Lucida Sans Unicode" w:hAnsi="Verdana"/>
          <w:spacing w:val="-3"/>
          <w:szCs w:val="24"/>
          <w:lang w:val="es-UY"/>
        </w:rPr>
        <w:lastRenderedPageBreak/>
        <w:t>establecido en la propuesta, la Administración podrá rechazarlos de plano, rescindiendo el contrato respectivo sin que ello dé lugar a reclamación de clase alguna.</w:t>
      </w:r>
    </w:p>
    <w:p w:rsidR="002E6567" w:rsidRPr="00CE7B87" w:rsidRDefault="002E6567"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b/>
          <w:bCs/>
          <w:spacing w:val="-3"/>
          <w:szCs w:val="24"/>
          <w:u w:val="single"/>
          <w:lang w:val="es-UY"/>
        </w:rPr>
        <w:t>ARTÍCULO 13: MEJORA DE OFERTA</w:t>
      </w:r>
    </w:p>
    <w:p w:rsidR="00C9485C"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Si se presentan dos o más ofertas que reciban calificación similar, o que tengan precio similar según sea el criterio de evaluación aplicado, la Comisión Asesora de Adjudicaciones, o el Ordenador, en su caso, podrá invitar a los oferentes respectivos a mejorar sus ofertas, dando cumplimiento a lo establecido en el Artículo 66 del Decreto 150/012 de 11 de mayo del año 2012.</w:t>
      </w:r>
    </w:p>
    <w:p w:rsidR="00C9485C" w:rsidRPr="00CE7B87" w:rsidRDefault="00C9485C"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b/>
          <w:bCs/>
          <w:spacing w:val="-3"/>
          <w:szCs w:val="24"/>
          <w:u w:val="single"/>
          <w:lang w:val="es-UY"/>
        </w:rPr>
        <w:t>ARTÍCULO 14: NEGOCIACIÓN</w:t>
      </w: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 xml:space="preserve">La Administración en caso de que se presenten ofertas similares  estará facultada a entablar negociaciones con los oferentes a fin de obtener mejores condiciones técnicas, de calidad o de precio. </w:t>
      </w:r>
    </w:p>
    <w:p w:rsidR="0081780F" w:rsidRPr="00CE7B87" w:rsidRDefault="0081780F" w:rsidP="0081780F">
      <w:pPr>
        <w:pStyle w:val="Textoindependiente34"/>
        <w:tabs>
          <w:tab w:val="left" w:pos="-720"/>
        </w:tabs>
        <w:suppressAutoHyphens/>
        <w:spacing w:line="360" w:lineRule="auto"/>
        <w:rPr>
          <w:rFonts w:ascii="Verdana" w:hAnsi="Verdana"/>
          <w:szCs w:val="24"/>
        </w:rPr>
      </w:pPr>
      <w:r w:rsidRPr="00CE7B87">
        <w:rPr>
          <w:rStyle w:val="A-4"/>
          <w:rFonts w:ascii="Verdana" w:hAnsi="Verdana"/>
          <w:spacing w:val="-3"/>
          <w:szCs w:val="24"/>
          <w:lang w:val="es-UY"/>
        </w:rPr>
        <w:t>Si los precios de la/ o  las ofertas recibidas son considerados manifiestamente inconvenientes, el Ordenador o en su caso la Comisión Asesora debidamente autorizada por éste, podrá solicitar directamente mejoras en sus condiciones técnicas de precio, plazo o calidad,  al amparo de lo establecido en el Artículo 66 del Decreto 150/012 de 11 de mayo del año 2012.</w:t>
      </w:r>
    </w:p>
    <w:p w:rsidR="0081780F" w:rsidRPr="00CE7B87" w:rsidRDefault="0081780F" w:rsidP="0081780F">
      <w:pPr>
        <w:pStyle w:val="Textoindependiente34"/>
        <w:tabs>
          <w:tab w:val="left" w:pos="-720"/>
        </w:tabs>
        <w:suppressAutoHyphens/>
        <w:spacing w:line="360" w:lineRule="auto"/>
        <w:rPr>
          <w:rFonts w:ascii="Verdana" w:hAnsi="Verdana"/>
          <w:szCs w:val="24"/>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15: NOTIFICACIÓN </w:t>
      </w:r>
    </w:p>
    <w:p w:rsidR="0081780F" w:rsidRPr="00CE7B87" w:rsidRDefault="0081780F" w:rsidP="0081780F">
      <w:pPr>
        <w:pStyle w:val="Default"/>
        <w:spacing w:after="200" w:line="360" w:lineRule="auto"/>
        <w:jc w:val="both"/>
        <w:rPr>
          <w:rFonts w:ascii="Verdana" w:hAnsi="Verdana"/>
          <w:lang w:val="es-UY"/>
        </w:rPr>
      </w:pPr>
      <w:r w:rsidRPr="00CE7B87">
        <w:rPr>
          <w:rFonts w:ascii="Verdana" w:hAnsi="Verdana"/>
          <w:lang w:val="es-UY"/>
        </w:rPr>
        <w:t>Una vez dictada la Resolución de adjudicación, se notificará de la misma a quien/es resulte/n adjudicatario/s y a los restantes oferentes, en cumplimiento de las disposiciones de Procedimiento Administrativo común vigentes.</w:t>
      </w:r>
    </w:p>
    <w:p w:rsidR="00577F06" w:rsidRPr="00577F06" w:rsidRDefault="0081780F" w:rsidP="0081780F">
      <w:pPr>
        <w:pStyle w:val="Textoindependiente"/>
        <w:spacing w:after="0" w:line="360" w:lineRule="auto"/>
        <w:jc w:val="both"/>
        <w:rPr>
          <w:rFonts w:ascii="Verdana" w:hAnsi="Verdana"/>
          <w:sz w:val="24"/>
          <w:szCs w:val="24"/>
        </w:rPr>
      </w:pPr>
      <w:r w:rsidRPr="00CE7B87">
        <w:rPr>
          <w:rFonts w:ascii="Verdana" w:hAnsi="Verdana" w:cs="Arial"/>
          <w:sz w:val="24"/>
          <w:szCs w:val="24"/>
        </w:rPr>
        <w:t>Toda notificación o comunicación que el Organismo contratante deba realizar en el marco del presente llamado, se realizará por cualquier medio fehaciente.</w:t>
      </w:r>
    </w:p>
    <w:p w:rsidR="0081780F" w:rsidRPr="00CE7B87" w:rsidRDefault="0081780F" w:rsidP="0081780F">
      <w:pPr>
        <w:pStyle w:val="Textoindependiente"/>
        <w:suppressAutoHyphens/>
        <w:spacing w:after="0" w:line="360" w:lineRule="auto"/>
        <w:jc w:val="both"/>
        <w:rPr>
          <w:rFonts w:ascii="Verdana" w:hAnsi="Verdana"/>
          <w:sz w:val="24"/>
          <w:szCs w:val="24"/>
        </w:rPr>
      </w:pPr>
      <w:r w:rsidRPr="00CE7B87">
        <w:rPr>
          <w:rFonts w:ascii="Verdana" w:hAnsi="Verdana" w:cs="Arial"/>
          <w:sz w:val="24"/>
          <w:szCs w:val="24"/>
        </w:rPr>
        <w:lastRenderedPageBreak/>
        <w:t>En particular, se acepta como válida toda notificación o comunicación realizada a la/s dirección/es electrónica/s previamente registrada/s por cada oferente en la sección “Comunicación” incluida en la pestaña “Datos Generales” del Registro Único de Proveedores del Estado.</w:t>
      </w:r>
    </w:p>
    <w:p w:rsidR="0081780F" w:rsidRPr="00CE7B87" w:rsidRDefault="0081780F" w:rsidP="0081780F">
      <w:pPr>
        <w:pStyle w:val="Textoindependiente"/>
        <w:suppressAutoHyphens/>
        <w:spacing w:after="0" w:line="360" w:lineRule="auto"/>
        <w:jc w:val="both"/>
        <w:rPr>
          <w:rFonts w:ascii="Verdana" w:hAnsi="Verdana" w:cs="Arial"/>
          <w:sz w:val="24"/>
          <w:szCs w:val="24"/>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r w:rsidRPr="00CE7B87">
        <w:rPr>
          <w:rFonts w:ascii="Verdana" w:hAnsi="Verdana"/>
          <w:color w:val="000000"/>
          <w:sz w:val="24"/>
          <w:szCs w:val="24"/>
          <w:u w:val="single"/>
          <w:lang w:val="es-UY"/>
        </w:rPr>
        <w:t xml:space="preserve">ARTÍCULO 16: PERFECCIONAMIENTO DE CONTRATO </w:t>
      </w:r>
    </w:p>
    <w:p w:rsidR="00C456F5"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El contrato se considerará perfeccionado una vez notificada la Resolución de adjudicación, y emitida la orden de compra, previo cumplimiento del artículo 211 Literal B) de la Constitución de la República. </w:t>
      </w: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bookmarkStart w:id="5" w:name="__RefHeading__1207_1381833221"/>
      <w:bookmarkEnd w:id="5"/>
      <w:r w:rsidRPr="00CE7B87">
        <w:rPr>
          <w:rFonts w:ascii="Verdana" w:hAnsi="Verdana"/>
          <w:color w:val="000000"/>
          <w:sz w:val="24"/>
          <w:szCs w:val="24"/>
          <w:u w:val="single"/>
          <w:lang w:val="es-UY"/>
        </w:rPr>
        <w:t xml:space="preserve">ARTÍCULO 17: DOCUMENTACIÓN A EXIGIRSE AL ADJUDICATARIO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La Administración verificará en el RUPE:</w:t>
      </w:r>
    </w:p>
    <w:tbl>
      <w:tblPr>
        <w:tblW w:w="0" w:type="auto"/>
        <w:tblInd w:w="108" w:type="dxa"/>
        <w:tblLayout w:type="fixed"/>
        <w:tblLook w:val="0000" w:firstRow="0" w:lastRow="0" w:firstColumn="0" w:lastColumn="0" w:noHBand="0" w:noVBand="0"/>
      </w:tblPr>
      <w:tblGrid>
        <w:gridCol w:w="10058"/>
      </w:tblGrid>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Único de la Dirección General Impositiva</w:t>
            </w:r>
          </w:p>
        </w:tc>
      </w:tr>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Común del Banco de Previsión Social</w:t>
            </w:r>
          </w:p>
        </w:tc>
      </w:tr>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Vigencia del Certificado Banco de Seguros del Estado que acredite el cumplimiento de la Ley Nº 16.074 de 10 de octubre de 1989 sobre Accidentes de Trabajo y Enfermedades Profesionales</w:t>
            </w:r>
          </w:p>
        </w:tc>
      </w:tr>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Ausencia de elementos que inhiban su contratación y la existencia de sanciones según corresponda.</w:t>
            </w:r>
          </w:p>
        </w:tc>
      </w:tr>
      <w:tr w:rsidR="0081780F" w:rsidRPr="00CE7B87" w:rsidTr="00907770">
        <w:trPr>
          <w:trHeight w:val="567"/>
        </w:trPr>
        <w:tc>
          <w:tcPr>
            <w:tcW w:w="10058" w:type="dxa"/>
            <w:tcBorders>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bCs/>
                <w:lang w:val="es-UY"/>
              </w:rPr>
              <w:t>Certificado de origen (art. 7 Decreto 371/010) en caso de acogerse.</w:t>
            </w:r>
          </w:p>
        </w:tc>
      </w:tr>
    </w:tbl>
    <w:p w:rsidR="0081780F" w:rsidRPr="00CE7B87" w:rsidRDefault="0081780F" w:rsidP="0081780F">
      <w:pPr>
        <w:pStyle w:val="LO-Normal7"/>
        <w:spacing w:after="200" w:line="360" w:lineRule="auto"/>
        <w:jc w:val="both"/>
        <w:rPr>
          <w:rFonts w:ascii="Verdana" w:hAnsi="Verdana"/>
          <w:lang w:val="es-UY"/>
        </w:rPr>
      </w:pP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81780F" w:rsidRDefault="0081780F" w:rsidP="0081780F">
      <w:pPr>
        <w:pStyle w:val="Ttulo21"/>
        <w:numPr>
          <w:ilvl w:val="0"/>
          <w:numId w:val="0"/>
        </w:numPr>
        <w:spacing w:before="0" w:after="200" w:line="360" w:lineRule="auto"/>
        <w:rPr>
          <w:rFonts w:ascii="Verdana" w:hAnsi="Verdana"/>
          <w:color w:val="000000"/>
          <w:sz w:val="24"/>
          <w:szCs w:val="24"/>
          <w:u w:val="single"/>
          <w:lang w:val="es-UY"/>
        </w:rPr>
      </w:pPr>
      <w:r w:rsidRPr="00CE7B87">
        <w:rPr>
          <w:rFonts w:ascii="Verdana" w:hAnsi="Verdana"/>
          <w:color w:val="000000"/>
          <w:sz w:val="24"/>
          <w:szCs w:val="24"/>
          <w:u w:val="single"/>
          <w:lang w:val="es-UY"/>
        </w:rPr>
        <w:lastRenderedPageBreak/>
        <w:t xml:space="preserve">ARTÍCULO 18: GARANTÍAS </w:t>
      </w:r>
    </w:p>
    <w:p w:rsidR="00406547" w:rsidRPr="00406547" w:rsidRDefault="00406547" w:rsidP="00406547">
      <w:pPr>
        <w:pStyle w:val="LO-Normal3"/>
        <w:rPr>
          <w:rFonts w:ascii="Verdana" w:hAnsi="Verdana"/>
          <w:lang w:val="es-UY"/>
        </w:rPr>
      </w:pPr>
      <w:r w:rsidRPr="00406547">
        <w:rPr>
          <w:rFonts w:ascii="Verdana" w:hAnsi="Verdana"/>
          <w:lang w:val="es-UY"/>
        </w:rPr>
        <w:t xml:space="preserve">Cuando corresponda se podrá solicitar las siguientes Garantías: </w:t>
      </w:r>
    </w:p>
    <w:p w:rsidR="00406547" w:rsidRPr="00406547" w:rsidRDefault="00406547" w:rsidP="00406547">
      <w:pPr>
        <w:pStyle w:val="LO-Normal3"/>
        <w:rPr>
          <w:lang w:val="es-UY"/>
        </w:rPr>
      </w:pPr>
    </w:p>
    <w:p w:rsidR="0081780F" w:rsidRPr="00CE7B87" w:rsidRDefault="00406547" w:rsidP="00406547">
      <w:pPr>
        <w:pStyle w:val="Ttulo5"/>
        <w:numPr>
          <w:ilvl w:val="0"/>
          <w:numId w:val="0"/>
        </w:numPr>
        <w:tabs>
          <w:tab w:val="left" w:pos="630"/>
        </w:tabs>
        <w:spacing w:before="0" w:after="0" w:line="360" w:lineRule="auto"/>
        <w:ind w:left="578" w:hanging="578"/>
        <w:rPr>
          <w:rFonts w:ascii="Verdana" w:hAnsi="Verdana"/>
          <w:lang w:val="es-UY"/>
        </w:rPr>
      </w:pPr>
      <w:bookmarkStart w:id="6" w:name="__RefHeading__1193_1381833221"/>
      <w:bookmarkEnd w:id="6"/>
      <w:r>
        <w:rPr>
          <w:rStyle w:val="Fuentedeprrafopredeter2"/>
          <w:rFonts w:ascii="Verdana" w:hAnsi="Verdana" w:cs="Arial"/>
          <w:lang w:val="es-UY"/>
        </w:rPr>
        <w:t xml:space="preserve">18.1 </w:t>
      </w:r>
      <w:r w:rsidR="0081780F" w:rsidRPr="00CE7B87">
        <w:rPr>
          <w:rStyle w:val="Fuentedeprrafopredeter2"/>
          <w:rFonts w:ascii="Verdana" w:hAnsi="Verdana" w:cs="Arial"/>
          <w:lang w:val="es-UY"/>
        </w:rPr>
        <w:t>Garantía de fiel cumplimiento de contrato: Siempre que el monto total de lo adjudicado supere el 40% del tope de la Licitación Abreviada.</w:t>
      </w:r>
    </w:p>
    <w:tbl>
      <w:tblPr>
        <w:tblW w:w="0" w:type="auto"/>
        <w:tblInd w:w="-48" w:type="dxa"/>
        <w:tblLayout w:type="fixed"/>
        <w:tblLook w:val="0000" w:firstRow="0" w:lastRow="0" w:firstColumn="0" w:lastColumn="0" w:noHBand="0" w:noVBand="0"/>
      </w:tblPr>
      <w:tblGrid>
        <w:gridCol w:w="3135"/>
        <w:gridCol w:w="6454"/>
      </w:tblGrid>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para constituirla (días hábiles a partir del día siguiente a la notificación de la Resolución de Adjudicación)</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5 días</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de vigencia de la garantía</w:t>
            </w:r>
          </w:p>
        </w:tc>
        <w:tc>
          <w:tcPr>
            <w:tcW w:w="645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Plazo de vigencia del contrato.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Monto garantía:</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5% (cinco por ciento) del monto del contrato adjudicado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 xml:space="preserve">A la orden de: </w:t>
            </w:r>
          </w:p>
        </w:tc>
        <w:tc>
          <w:tcPr>
            <w:tcW w:w="645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480E83">
            <w:pPr>
              <w:pStyle w:val="LO-Normal7"/>
              <w:spacing w:after="200" w:line="360" w:lineRule="auto"/>
              <w:jc w:val="both"/>
              <w:rPr>
                <w:rFonts w:ascii="Verdana" w:hAnsi="Verdana"/>
                <w:lang w:val="es-UY"/>
              </w:rPr>
            </w:pPr>
            <w:r w:rsidRPr="00CE7B87">
              <w:rPr>
                <w:rStyle w:val="Fuentedeprrafopredeter2"/>
                <w:rFonts w:ascii="Verdana" w:hAnsi="Verdana"/>
                <w:lang w:val="es-UY"/>
              </w:rPr>
              <w:t xml:space="preserve">Ministerio </w:t>
            </w:r>
            <w:r w:rsidR="00480E83" w:rsidRPr="00CE7B87">
              <w:rPr>
                <w:rStyle w:val="Fuentedeprrafopredeter2"/>
                <w:rFonts w:ascii="Verdana" w:hAnsi="Verdana"/>
                <w:lang w:val="es-UY"/>
              </w:rPr>
              <w:t xml:space="preserve">de Ambiente </w:t>
            </w:r>
            <w:r w:rsidR="00577F06">
              <w:rPr>
                <w:rStyle w:val="Fuentedeprrafopredeter2"/>
                <w:rFonts w:ascii="Verdana" w:hAnsi="Verdana"/>
                <w:lang w:val="es-UY"/>
              </w:rPr>
              <w:t>(según número de procedimiento)</w:t>
            </w:r>
          </w:p>
        </w:tc>
      </w:tr>
      <w:tr w:rsidR="0081780F" w:rsidRPr="00CE7B87" w:rsidTr="00907770">
        <w:trPr>
          <w:trHeight w:val="567"/>
        </w:trPr>
        <w:tc>
          <w:tcPr>
            <w:tcW w:w="3135" w:type="dxa"/>
            <w:tcBorders>
              <w:top w:val="single" w:sz="4" w:space="0" w:color="C0C0C0"/>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Tipo de documento</w:t>
            </w:r>
          </w:p>
        </w:tc>
        <w:tc>
          <w:tcPr>
            <w:tcW w:w="64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t>Póliza de Seguro de Fianza emitida por una empresa aseguradora instalada en Uruguay o por fianza, aval o garantía de un Banco establecido en el país.</w:t>
            </w:r>
          </w:p>
          <w:p w:rsidR="0081780F" w:rsidRPr="00CE7B87" w:rsidRDefault="0081780F" w:rsidP="00907770">
            <w:pPr>
              <w:tabs>
                <w:tab w:val="left" w:pos="-720"/>
              </w:tabs>
              <w:spacing w:line="360" w:lineRule="auto"/>
              <w:jc w:val="both"/>
              <w:rPr>
                <w:rFonts w:ascii="Verdana" w:hAnsi="Verdana"/>
                <w:sz w:val="24"/>
                <w:szCs w:val="24"/>
              </w:rPr>
            </w:pPr>
            <w:r w:rsidRPr="00CE7B87">
              <w:rPr>
                <w:rStyle w:val="A-4"/>
                <w:rFonts w:ascii="Verdana" w:hAnsi="Verdana" w:cs="Arial"/>
                <w:color w:val="000000"/>
                <w:spacing w:val="-3"/>
                <w:szCs w:val="24"/>
                <w:lang w:val="es-UY"/>
              </w:rPr>
              <w:t xml:space="preserve">En el caso de garantías en efectivo  deben ser depositadas previamente en las cuentas </w:t>
            </w:r>
            <w:r w:rsidR="00577F06">
              <w:rPr>
                <w:rStyle w:val="A-4"/>
                <w:rFonts w:ascii="Verdana" w:hAnsi="Verdana" w:cs="Arial"/>
                <w:color w:val="000000"/>
                <w:spacing w:val="-3"/>
                <w:szCs w:val="24"/>
                <w:lang w:val="es-UY"/>
              </w:rPr>
              <w:t xml:space="preserve">que el Organismo manifieste. A tales efectos se deberá enviar un mail consultando a </w:t>
            </w:r>
            <w:hyperlink r:id="rId18" w:history="1">
              <w:r w:rsidR="00577F06" w:rsidRPr="00A14B2C">
                <w:rPr>
                  <w:rStyle w:val="Hipervnculo"/>
                  <w:rFonts w:ascii="Verdana" w:hAnsi="Verdana" w:cs="Arial"/>
                  <w:spacing w:val="-3"/>
                  <w:sz w:val="24"/>
                  <w:szCs w:val="24"/>
                </w:rPr>
                <w:t>licitaciones@ambiente.gub.uy</w:t>
              </w:r>
            </w:hyperlink>
            <w:r w:rsidR="00577F06">
              <w:rPr>
                <w:rStyle w:val="A-4"/>
                <w:rFonts w:ascii="Verdana" w:hAnsi="Verdana" w:cs="Arial"/>
                <w:color w:val="000000"/>
                <w:spacing w:val="-3"/>
                <w:szCs w:val="24"/>
                <w:lang w:val="es-UY"/>
              </w:rPr>
              <w:t xml:space="preserve"> solicitando la cuenta quien comunicara a </w:t>
            </w:r>
            <w:r w:rsidR="003E4A0A">
              <w:rPr>
                <w:rStyle w:val="A-4"/>
                <w:rFonts w:ascii="Verdana" w:hAnsi="Verdana" w:cs="Arial"/>
                <w:color w:val="000000"/>
                <w:spacing w:val="-3"/>
                <w:szCs w:val="24"/>
                <w:lang w:val="es-UY"/>
              </w:rPr>
              <w:t>Tesorería</w:t>
            </w:r>
            <w:r w:rsidRPr="00CE7B87">
              <w:rPr>
                <w:rStyle w:val="A-4"/>
                <w:rFonts w:ascii="Verdana" w:hAnsi="Verdana" w:cs="Arial"/>
                <w:color w:val="000000"/>
                <w:spacing w:val="-3"/>
                <w:szCs w:val="24"/>
                <w:lang w:val="es-UY"/>
              </w:rPr>
              <w:t xml:space="preserve">; una vez efectuado el mismo deberá presentarse en el Departamento de Tesorería donde se expedirá la constancia respectiva. </w:t>
            </w:r>
          </w:p>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lang w:val="es-UY"/>
              </w:rPr>
              <w:lastRenderedPageBreak/>
              <w:t>No se admitirán garantías personales de especie alguna ni</w:t>
            </w:r>
            <w:r w:rsidRPr="00CE7B87">
              <w:rPr>
                <w:rStyle w:val="A-4"/>
                <w:rFonts w:ascii="Verdana" w:hAnsi="Verdana"/>
                <w:spacing w:val="-3"/>
                <w:lang w:val="es-UY"/>
              </w:rPr>
              <w:t xml:space="preserve"> cheques en ninguna de sus modalidades</w:t>
            </w:r>
          </w:p>
        </w:tc>
      </w:tr>
      <w:tr w:rsidR="0081780F" w:rsidRPr="00CE7B87" w:rsidTr="00907770">
        <w:trPr>
          <w:trHeight w:val="567"/>
        </w:trPr>
        <w:tc>
          <w:tcPr>
            <w:tcW w:w="3135" w:type="dxa"/>
            <w:tcBorders>
              <w:left w:val="single" w:sz="4" w:space="0" w:color="C0C0C0"/>
              <w:bottom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Fuentedeprrafopredeter2"/>
                <w:rFonts w:ascii="Verdana" w:hAnsi="Verdana"/>
                <w:lang w:val="es-UY"/>
              </w:rPr>
              <w:lastRenderedPageBreak/>
              <w:t xml:space="preserve">Opción de no constituir garantía </w:t>
            </w:r>
          </w:p>
          <w:p w:rsidR="0081780F" w:rsidRPr="00CE7B87" w:rsidRDefault="0081780F" w:rsidP="00907770">
            <w:pPr>
              <w:pStyle w:val="LO-Normal7"/>
              <w:spacing w:after="200" w:line="360" w:lineRule="auto"/>
              <w:jc w:val="both"/>
              <w:rPr>
                <w:rFonts w:ascii="Verdana" w:hAnsi="Verdana"/>
                <w:lang w:val="es-UY"/>
              </w:rPr>
            </w:pPr>
            <w:r w:rsidRPr="00CE7B87">
              <w:rPr>
                <w:rFonts w:ascii="Verdana" w:hAnsi="Verdana"/>
                <w:lang w:val="es-UY"/>
              </w:rPr>
              <w:t>Art. 64 del decreto 150/012</w:t>
            </w:r>
          </w:p>
        </w:tc>
        <w:tc>
          <w:tcPr>
            <w:tcW w:w="6454" w:type="dxa"/>
            <w:tcBorders>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spacing w:line="360" w:lineRule="auto"/>
              <w:jc w:val="both"/>
              <w:rPr>
                <w:rFonts w:ascii="Verdana" w:hAnsi="Verdana"/>
                <w:sz w:val="24"/>
                <w:szCs w:val="24"/>
              </w:rPr>
            </w:pPr>
            <w:r w:rsidRPr="00CE7B87">
              <w:rPr>
                <w:rStyle w:val="Fuentedeprrafopredeter2"/>
                <w:rFonts w:ascii="Verdana" w:hAnsi="Verdana" w:cs="Arial"/>
                <w:sz w:val="24"/>
                <w:szCs w:val="24"/>
              </w:rPr>
              <w:t>Los adjudicatarios podrán optar por no presentar garantía. En tal  caso, el incumplimiento del contrato se sancionará con una multa  equivalente al 10% (diez por ciento) de la adjudicación. El acto  administrativo o resolución que imponga la multa será título  ejecutivo, sin perjuicio del resarcimiento de los eventuales daños  y perjuicios que dicho incumplimiento pueda haber causado a la  Administración y la comunicación del hecho al Registro Único de Proveedores del Estado.</w:t>
            </w:r>
          </w:p>
        </w:tc>
      </w:tr>
    </w:tbl>
    <w:p w:rsidR="00406547" w:rsidRPr="00CE7B87" w:rsidRDefault="00406547" w:rsidP="0081780F">
      <w:pPr>
        <w:pStyle w:val="LO-Normal7"/>
        <w:spacing w:after="200" w:line="360" w:lineRule="auto"/>
        <w:jc w:val="both"/>
        <w:rPr>
          <w:rFonts w:ascii="Verdana" w:hAnsi="Verdana"/>
          <w:lang w:val="es-UY"/>
        </w:rPr>
      </w:pPr>
    </w:p>
    <w:p w:rsidR="0081780F" w:rsidRPr="00CE7B87" w:rsidRDefault="0081780F" w:rsidP="0081780F">
      <w:pPr>
        <w:pStyle w:val="Ttulo21"/>
        <w:numPr>
          <w:ilvl w:val="0"/>
          <w:numId w:val="0"/>
        </w:numPr>
        <w:spacing w:before="0" w:after="200" w:line="360" w:lineRule="auto"/>
        <w:rPr>
          <w:rFonts w:ascii="Verdana" w:hAnsi="Verdana"/>
          <w:sz w:val="24"/>
          <w:szCs w:val="24"/>
          <w:lang w:val="es-UY"/>
        </w:rPr>
      </w:pPr>
      <w:bookmarkStart w:id="7" w:name="__RefHeading__1211_1381833221"/>
      <w:bookmarkEnd w:id="7"/>
      <w:r w:rsidRPr="00CE7B87">
        <w:rPr>
          <w:rFonts w:ascii="Verdana" w:hAnsi="Verdana"/>
          <w:color w:val="000000"/>
          <w:sz w:val="24"/>
          <w:szCs w:val="24"/>
          <w:u w:val="single"/>
          <w:lang w:val="es-UY"/>
        </w:rPr>
        <w:t xml:space="preserve">ARTÍCULO 19: OBLIGACIONES DEL ADJUDICATARIO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 xml:space="preserve">El adjudicatario deberá guardar estricta y absoluta confidencialidad y reserva respecto de toda la información a la que tenga acceso o se genere en virtud del presente procedimiento.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El adjudicatario deberá cumplir con las entregas y prestaciones comprometidas, ajustándose estrictamente a las condiciones establecidas y a los tiempos de entrega estipulados en su oferta o que se determinen.</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Fonts w:ascii="Verdana" w:hAnsi="Verdana"/>
          <w:lang w:val="es-UY"/>
        </w:rPr>
        <w:t xml:space="preserve">El adjudicatario se hará responsable ante cualquier daño y/o perjuicio que causare en el cumplimiento de las condiciones de ejecución del presente procedimiento de contratación. </w:t>
      </w:r>
    </w:p>
    <w:p w:rsidR="0081780F" w:rsidRPr="00CE7B87" w:rsidRDefault="0081780F" w:rsidP="0081780F">
      <w:pPr>
        <w:pStyle w:val="LO-Normal7"/>
        <w:numPr>
          <w:ilvl w:val="0"/>
          <w:numId w:val="4"/>
        </w:numPr>
        <w:spacing w:after="200" w:line="360" w:lineRule="auto"/>
        <w:jc w:val="both"/>
        <w:rPr>
          <w:rFonts w:ascii="Verdana" w:hAnsi="Verdana"/>
          <w:lang w:val="es-UY"/>
        </w:rPr>
      </w:pPr>
      <w:r w:rsidRPr="00CE7B87">
        <w:rPr>
          <w:rStyle w:val="Fuentedeprrafopredeter2"/>
          <w:rFonts w:ascii="Verdana" w:hAnsi="Verdana"/>
          <w:lang w:val="es-UY"/>
        </w:rPr>
        <w:t xml:space="preserve">El adjudicatario no podrá transferir o ceder sus derechos a terceros ya sea a título oneroso o gratuito, sino conforme a las normas vigentes en la materia. </w:t>
      </w:r>
    </w:p>
    <w:p w:rsidR="0081780F" w:rsidRPr="00CE7B87" w:rsidRDefault="0081780F" w:rsidP="0081780F">
      <w:pPr>
        <w:tabs>
          <w:tab w:val="left" w:pos="1404"/>
        </w:tabs>
        <w:spacing w:line="360" w:lineRule="auto"/>
        <w:ind w:left="2124" w:hanging="2124"/>
        <w:jc w:val="both"/>
        <w:rPr>
          <w:rFonts w:ascii="Verdana" w:hAnsi="Verdana" w:cs="Arial"/>
          <w:sz w:val="24"/>
          <w:szCs w:val="24"/>
        </w:rPr>
      </w:pPr>
    </w:p>
    <w:p w:rsidR="0081780F" w:rsidRPr="00CE7B87" w:rsidRDefault="0081780F" w:rsidP="0081780F">
      <w:pPr>
        <w:tabs>
          <w:tab w:val="left" w:pos="1404"/>
        </w:tabs>
        <w:spacing w:line="360" w:lineRule="auto"/>
        <w:ind w:left="-4" w:right="-10"/>
        <w:jc w:val="both"/>
        <w:rPr>
          <w:rFonts w:ascii="Verdana" w:hAnsi="Verdana"/>
          <w:sz w:val="24"/>
          <w:szCs w:val="24"/>
        </w:rPr>
      </w:pPr>
      <w:r w:rsidRPr="00CE7B87">
        <w:rPr>
          <w:rStyle w:val="A-4"/>
          <w:rFonts w:ascii="Verdana" w:hAnsi="Verdana" w:cs="Arial"/>
          <w:b/>
          <w:spacing w:val="-3"/>
          <w:szCs w:val="24"/>
          <w:u w:val="single"/>
          <w:lang w:val="es-UY"/>
        </w:rPr>
        <w:t xml:space="preserve">ARTICULO 20: </w:t>
      </w:r>
      <w:r w:rsidRPr="00CE7B87">
        <w:rPr>
          <w:rStyle w:val="A-4"/>
          <w:rFonts w:ascii="Verdana" w:hAnsi="Verdana" w:cs="Arial"/>
          <w:b/>
          <w:color w:val="000000"/>
          <w:spacing w:val="-3"/>
          <w:szCs w:val="24"/>
          <w:u w:val="single"/>
          <w:lang w:val="es-UY"/>
        </w:rPr>
        <w:t xml:space="preserve">INCUMPLIMIENTOS </w:t>
      </w:r>
    </w:p>
    <w:p w:rsidR="0081780F" w:rsidRPr="00CE7B87" w:rsidRDefault="0081780F" w:rsidP="00480E83">
      <w:pPr>
        <w:pStyle w:val="Default"/>
        <w:spacing w:after="200" w:line="360" w:lineRule="auto"/>
        <w:ind w:left="55" w:right="-5"/>
        <w:jc w:val="both"/>
        <w:rPr>
          <w:rFonts w:ascii="Verdana" w:hAnsi="Verdana"/>
          <w:lang w:val="es-UY"/>
        </w:rPr>
      </w:pPr>
      <w:r w:rsidRPr="00CE7B87">
        <w:rPr>
          <w:rFonts w:ascii="Verdana" w:hAnsi="Verdana"/>
          <w:lang w:val="es-UY"/>
        </w:rPr>
        <w:t xml:space="preserve">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 </w:t>
      </w:r>
    </w:p>
    <w:p w:rsidR="0081780F" w:rsidRPr="00CE7B87" w:rsidRDefault="0081780F" w:rsidP="0081780F">
      <w:pPr>
        <w:spacing w:line="360" w:lineRule="auto"/>
        <w:ind w:left="55" w:right="-5"/>
        <w:jc w:val="both"/>
        <w:rPr>
          <w:rFonts w:ascii="Verdana" w:hAnsi="Verdana"/>
          <w:sz w:val="24"/>
          <w:szCs w:val="24"/>
        </w:rPr>
      </w:pPr>
      <w:r w:rsidRPr="00CE7B87">
        <w:rPr>
          <w:rFonts w:ascii="Verdana" w:hAnsi="Verdana" w:cs="Arial"/>
          <w:b/>
          <w:bCs/>
          <w:sz w:val="24"/>
          <w:szCs w:val="24"/>
          <w:u w:val="single"/>
        </w:rPr>
        <w:t>ARTÍCULO 21: CUMPLIMIENTO DE NORMAS EN MATERIA LABORAL Y DE SEGURIDAD SOCIAL</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t>El jornal que la empresa abone a sus operarios no podrá ser inferior al homologado en el seno de los Consejos de Salarios para la respectiva rama de actividad,  o aquél que fije en su defecto el Poder Ejecutivo.</w:t>
      </w:r>
    </w:p>
    <w:p w:rsidR="0081780F" w:rsidRPr="00B607DC" w:rsidRDefault="0081780F" w:rsidP="0081780F">
      <w:pPr>
        <w:pStyle w:val="Default"/>
        <w:spacing w:after="200" w:line="360" w:lineRule="auto"/>
        <w:ind w:left="55" w:right="-5"/>
        <w:jc w:val="both"/>
        <w:rPr>
          <w:rFonts w:ascii="Verdana" w:hAnsi="Verdana"/>
          <w:u w:val="single"/>
          <w:lang w:val="es-UY"/>
        </w:rPr>
      </w:pPr>
      <w:r w:rsidRPr="002C214F">
        <w:rPr>
          <w:rFonts w:ascii="Verdana" w:hAnsi="Verdana"/>
          <w:b/>
          <w:lang w:val="es-UY"/>
        </w:rPr>
        <w:t xml:space="preserve">El Ministerio </w:t>
      </w:r>
      <w:r w:rsidR="00480E83" w:rsidRPr="002C214F">
        <w:rPr>
          <w:rFonts w:ascii="Verdana" w:hAnsi="Verdana"/>
          <w:b/>
          <w:lang w:val="es-UY"/>
        </w:rPr>
        <w:t>de Ambiente</w:t>
      </w:r>
      <w:r w:rsidRPr="002C214F">
        <w:rPr>
          <w:rFonts w:ascii="Verdana" w:hAnsi="Verdana"/>
          <w:b/>
          <w:lang w:val="es-UY"/>
        </w:rPr>
        <w:t xml:space="preserve"> podrá exigir mensualmente la presentación de la documentación o declaración jurada que acredite que el adjudicatario da cumplimiento a las normas vigentes en  materia laboral y de seguridad social</w:t>
      </w:r>
      <w:r w:rsidRPr="00CE7B87">
        <w:rPr>
          <w:rFonts w:ascii="Verdana" w:hAnsi="Verdana"/>
          <w:lang w:val="es-UY"/>
        </w:rPr>
        <w:t xml:space="preserve">,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 </w:t>
      </w:r>
      <w:r w:rsidRPr="00B607DC">
        <w:rPr>
          <w:rFonts w:ascii="Verdana" w:hAnsi="Verdana"/>
          <w:u w:val="single"/>
          <w:lang w:val="es-UY"/>
        </w:rPr>
        <w:t>El incumplimiento por parte de la empresa adjudicataria en el pago de las retribuciones antes mencionadas será causal de rescisión del contrato.</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t>Asimismo semestralmente se podrá requerir Certificado Contable que acredite la situación de regularidad en la totalidad de las obligaciones laborales y de seguridad social de la empresa para con sus dependientes.</w:t>
      </w:r>
    </w:p>
    <w:p w:rsidR="0081780F" w:rsidRPr="00CE7B87" w:rsidRDefault="0081780F" w:rsidP="0081780F">
      <w:pPr>
        <w:pStyle w:val="Default"/>
        <w:spacing w:after="200" w:line="360" w:lineRule="auto"/>
        <w:ind w:left="55" w:right="-5"/>
        <w:jc w:val="both"/>
        <w:rPr>
          <w:rFonts w:ascii="Verdana" w:hAnsi="Verdana"/>
          <w:lang w:val="es-UY"/>
        </w:rPr>
      </w:pPr>
      <w:r w:rsidRPr="00CE7B87">
        <w:rPr>
          <w:rFonts w:ascii="Verdana" w:hAnsi="Verdana"/>
          <w:lang w:val="es-UY"/>
        </w:rPr>
        <w:lastRenderedPageBreak/>
        <w:t xml:space="preserve">El Ministerio </w:t>
      </w:r>
      <w:r w:rsidR="00480E83" w:rsidRPr="00CE7B87">
        <w:rPr>
          <w:rFonts w:ascii="Verdana" w:hAnsi="Verdana"/>
          <w:lang w:val="es-UY"/>
        </w:rPr>
        <w:t>de Ambiente</w:t>
      </w:r>
      <w:r w:rsidRPr="00CE7B87">
        <w:rPr>
          <w:rFonts w:ascii="Verdana" w:hAnsi="Verdana"/>
          <w:lang w:val="es-UY"/>
        </w:rPr>
        <w:t xml:space="preserve"> tiene la potestad de retener de los pagos debidos en virtud del contrato, los créditos laborales a los que tengan derecho los trabajadores de la empresa contratada (Ley 18.098 de   27 de diciembre de 2006, Ley 18.099 de 10 de Enero de 2007 y Ley 18.251 de 6 de enero de 2008).</w:t>
      </w:r>
    </w:p>
    <w:p w:rsidR="00B607DC" w:rsidRPr="00CE7B87" w:rsidRDefault="0081780F" w:rsidP="002C214F">
      <w:pPr>
        <w:pStyle w:val="Default"/>
        <w:spacing w:after="200" w:line="360" w:lineRule="auto"/>
        <w:ind w:left="55" w:right="-5"/>
        <w:jc w:val="both"/>
        <w:rPr>
          <w:rFonts w:ascii="Verdana" w:hAnsi="Verdana"/>
          <w:lang w:val="es-UY"/>
        </w:rPr>
      </w:pPr>
      <w:r w:rsidRPr="00CE7B87">
        <w:rPr>
          <w:rStyle w:val="A-4"/>
          <w:rFonts w:ascii="Verdana" w:hAnsi="Verdana"/>
          <w:spacing w:val="-3"/>
          <w:lang w:val="es-UY"/>
        </w:rPr>
        <w:t xml:space="preserve">En caso de incumplimiento de las obligaciones mencionadas anteriormente el </w:t>
      </w:r>
      <w:r w:rsidR="00480E83" w:rsidRPr="00CE7B87">
        <w:rPr>
          <w:rStyle w:val="A-4"/>
          <w:rFonts w:ascii="Verdana" w:hAnsi="Verdana"/>
          <w:spacing w:val="-3"/>
          <w:lang w:val="es-UY"/>
        </w:rPr>
        <w:t xml:space="preserve">Ministerio de Ambiente </w:t>
      </w:r>
      <w:r w:rsidRPr="00CE7B87">
        <w:rPr>
          <w:rStyle w:val="A-4"/>
          <w:rFonts w:ascii="Verdana" w:hAnsi="Verdana"/>
          <w:spacing w:val="-3"/>
          <w:lang w:val="es-UY"/>
        </w:rPr>
        <w:t xml:space="preserve">se reserva el derecho de aplicar las disposiciones del Decreto </w:t>
      </w:r>
      <w:r w:rsidRPr="00CE7B87">
        <w:rPr>
          <w:rFonts w:ascii="Verdana" w:hAnsi="Verdana"/>
          <w:lang w:val="es-UY"/>
        </w:rPr>
        <w:t xml:space="preserve">N° 475/005 de fecha 14 de noviembre de 2005 y de las citadas normas, como así rescindir la presente contratación, con pérdida  del depósito en garantía por cumplimiento de contrato, sin perjuicio de las acciones civiles y penales que pudieren corresponder. </w:t>
      </w:r>
    </w:p>
    <w:p w:rsidR="0081780F" w:rsidRPr="00B607DC" w:rsidRDefault="0081780F" w:rsidP="00480E83">
      <w:pPr>
        <w:pStyle w:val="Default"/>
        <w:spacing w:after="200" w:line="360" w:lineRule="auto"/>
        <w:ind w:left="55" w:right="-5"/>
        <w:jc w:val="both"/>
        <w:rPr>
          <w:rFonts w:ascii="Verdana" w:hAnsi="Verdana"/>
          <w:b/>
          <w:lang w:val="es-UY"/>
        </w:rPr>
      </w:pPr>
      <w:r w:rsidRPr="00B607DC">
        <w:rPr>
          <w:rStyle w:val="A-4"/>
          <w:rFonts w:ascii="Verdana" w:hAnsi="Verdana"/>
          <w:b/>
          <w:spacing w:val="-3"/>
          <w:lang w:val="es-UY"/>
        </w:rPr>
        <w:t xml:space="preserve">El Ministerio </w:t>
      </w:r>
      <w:r w:rsidR="00480E83" w:rsidRPr="00B607DC">
        <w:rPr>
          <w:rStyle w:val="A-4"/>
          <w:rFonts w:ascii="Verdana" w:hAnsi="Verdana"/>
          <w:b/>
          <w:spacing w:val="-3"/>
          <w:lang w:val="es-UY"/>
        </w:rPr>
        <w:t>de Ambiente</w:t>
      </w:r>
      <w:r w:rsidRPr="00B607DC">
        <w:rPr>
          <w:rStyle w:val="A-4"/>
          <w:rFonts w:ascii="Verdana" w:hAnsi="Verdana"/>
          <w:b/>
          <w:spacing w:val="-3"/>
          <w:lang w:val="es-UY"/>
        </w:rPr>
        <w:t xml:space="preserve"> se reserva el derecho de realizar dichos controles respecto al adjudicatario, durante la vigencia de la contratación.</w:t>
      </w:r>
    </w:p>
    <w:p w:rsidR="0081780F" w:rsidRPr="00CE7B87" w:rsidRDefault="0081780F" w:rsidP="00B47AD0">
      <w:pPr>
        <w:pStyle w:val="Default"/>
        <w:spacing w:after="200" w:line="360" w:lineRule="auto"/>
        <w:ind w:left="55" w:right="-5"/>
        <w:jc w:val="both"/>
        <w:rPr>
          <w:rFonts w:ascii="Verdana" w:hAnsi="Verdana"/>
          <w:lang w:val="es-UY"/>
        </w:rPr>
      </w:pPr>
      <w:r w:rsidRPr="00CE7B87">
        <w:rPr>
          <w:rStyle w:val="A-4"/>
          <w:rFonts w:ascii="Verdana" w:hAnsi="Verdana"/>
          <w:b/>
          <w:spacing w:val="-3"/>
          <w:u w:val="single"/>
          <w:lang w:val="es-UY"/>
        </w:rPr>
        <w:t>ARTÍCULO 22: CONDICIONES DE CUMPLIMIENTO DEL SERVICIO</w:t>
      </w:r>
      <w:r w:rsidR="005F0800">
        <w:rPr>
          <w:rStyle w:val="A-4"/>
          <w:rFonts w:ascii="Verdana" w:hAnsi="Verdana"/>
          <w:b/>
          <w:spacing w:val="-3"/>
          <w:u w:val="single"/>
          <w:lang w:val="es-UY"/>
        </w:rPr>
        <w:t xml:space="preserve"> Y</w:t>
      </w:r>
      <w:r w:rsidR="00B607DC">
        <w:rPr>
          <w:rStyle w:val="A-4"/>
          <w:rFonts w:ascii="Verdana" w:hAnsi="Verdana"/>
          <w:b/>
          <w:spacing w:val="-3"/>
          <w:u w:val="single"/>
          <w:lang w:val="es-UY"/>
        </w:rPr>
        <w:t xml:space="preserve"> PLAZO </w:t>
      </w:r>
    </w:p>
    <w:p w:rsidR="003967FF" w:rsidRDefault="003967FF" w:rsidP="00B47AD0">
      <w:pPr>
        <w:spacing w:line="360" w:lineRule="auto"/>
        <w:jc w:val="both"/>
        <w:rPr>
          <w:rFonts w:ascii="Verdana" w:hAnsi="Verdana" w:cs="Arial"/>
          <w:sz w:val="24"/>
          <w:szCs w:val="24"/>
        </w:rPr>
      </w:pPr>
      <w:r>
        <w:rPr>
          <w:rFonts w:ascii="Verdana" w:hAnsi="Verdana" w:cs="Arial"/>
          <w:sz w:val="24"/>
          <w:szCs w:val="24"/>
        </w:rPr>
        <w:t>El servicio deberá ajustarse a lo</w:t>
      </w:r>
      <w:r w:rsidR="00334FE6">
        <w:rPr>
          <w:rFonts w:ascii="Verdana" w:hAnsi="Verdana" w:cs="Arial"/>
          <w:sz w:val="24"/>
          <w:szCs w:val="24"/>
        </w:rPr>
        <w:t xml:space="preserve"> establecido en el ANEXO II y APENDICES I a IV) del presente PCP.</w:t>
      </w:r>
    </w:p>
    <w:p w:rsidR="0081780F" w:rsidRPr="00F77010" w:rsidRDefault="0081780F" w:rsidP="00B47AD0">
      <w:pPr>
        <w:spacing w:line="360" w:lineRule="auto"/>
        <w:jc w:val="both"/>
        <w:rPr>
          <w:rFonts w:ascii="Verdana" w:hAnsi="Verdana"/>
          <w:sz w:val="24"/>
          <w:szCs w:val="24"/>
        </w:rPr>
      </w:pPr>
      <w:r w:rsidRPr="00F77010">
        <w:rPr>
          <w:rFonts w:ascii="Verdana" w:hAnsi="Verdana" w:cs="Arial"/>
          <w:sz w:val="24"/>
          <w:szCs w:val="24"/>
        </w:rPr>
        <w:t xml:space="preserve">El plazo contractual será por </w:t>
      </w:r>
      <w:r w:rsidR="00F77010" w:rsidRPr="00F77010">
        <w:rPr>
          <w:rFonts w:ascii="Verdana" w:hAnsi="Verdana" w:cs="Arial"/>
          <w:sz w:val="24"/>
          <w:szCs w:val="24"/>
        </w:rPr>
        <w:t>plazo</w:t>
      </w:r>
      <w:r w:rsidRPr="00F77010">
        <w:rPr>
          <w:rFonts w:ascii="Verdana" w:hAnsi="Verdana" w:cs="Arial"/>
          <w:sz w:val="24"/>
          <w:szCs w:val="24"/>
        </w:rPr>
        <w:t xml:space="preserve"> de </w:t>
      </w:r>
      <w:r w:rsidR="00B607DC" w:rsidRPr="00F77010">
        <w:rPr>
          <w:rFonts w:ascii="Verdana" w:hAnsi="Verdana" w:cs="Arial"/>
          <w:sz w:val="24"/>
          <w:szCs w:val="24"/>
        </w:rPr>
        <w:t>12 (doce) meses</w:t>
      </w:r>
      <w:r w:rsidR="00DC2C17" w:rsidRPr="00F77010">
        <w:rPr>
          <w:rFonts w:ascii="Verdana" w:hAnsi="Verdana" w:cs="Arial"/>
          <w:sz w:val="24"/>
          <w:szCs w:val="24"/>
        </w:rPr>
        <w:t>.</w:t>
      </w:r>
    </w:p>
    <w:p w:rsidR="00F77010" w:rsidRPr="00F77010" w:rsidRDefault="00F77010" w:rsidP="00B47AD0">
      <w:pPr>
        <w:spacing w:line="360" w:lineRule="auto"/>
        <w:jc w:val="both"/>
        <w:rPr>
          <w:rFonts w:ascii="Verdana" w:hAnsi="Verdana" w:cs="Arial"/>
          <w:sz w:val="24"/>
          <w:szCs w:val="24"/>
        </w:rPr>
      </w:pPr>
      <w:r>
        <w:rPr>
          <w:rFonts w:ascii="Verdana" w:hAnsi="Verdana" w:cs="Arial"/>
          <w:sz w:val="24"/>
          <w:szCs w:val="24"/>
        </w:rPr>
        <w:t>Previstas 2 (dos) renovaciones automáticas, donde antes de las mismas con previa notificación de un periodo no menor a 30 (treinta) dias el Ministerio de Ambiente podrá no realizar dichas renovaciones.</w:t>
      </w:r>
    </w:p>
    <w:p w:rsidR="0081780F" w:rsidRPr="002C214F" w:rsidRDefault="0081780F" w:rsidP="003E4A0A">
      <w:pPr>
        <w:pStyle w:val="Default"/>
        <w:spacing w:after="200" w:line="360" w:lineRule="auto"/>
        <w:ind w:left="55" w:right="-5"/>
        <w:jc w:val="both"/>
        <w:rPr>
          <w:rFonts w:ascii="Verdana" w:hAnsi="Verdana"/>
          <w:lang w:val="es-UY"/>
        </w:rPr>
      </w:pPr>
      <w:r w:rsidRPr="00CE7B87">
        <w:rPr>
          <w:rStyle w:val="A-4"/>
          <w:rFonts w:ascii="Verdana" w:hAnsi="Verdana"/>
          <w:spacing w:val="-3"/>
          <w:lang w:val="es-UY"/>
        </w:rPr>
        <w:t xml:space="preserve">No obstante vencido el plazo contractual ya sea por vencimiento del término total previsto, o por cualquier otra causa, el Ministerio </w:t>
      </w:r>
      <w:r w:rsidR="00480E83" w:rsidRPr="00CE7B87">
        <w:rPr>
          <w:rStyle w:val="A-4"/>
          <w:rFonts w:ascii="Verdana" w:hAnsi="Verdana"/>
          <w:spacing w:val="-3"/>
          <w:lang w:val="es-UY"/>
        </w:rPr>
        <w:t>de Ambiente</w:t>
      </w:r>
      <w:r w:rsidRPr="00CE7B87">
        <w:rPr>
          <w:rStyle w:val="A-4"/>
          <w:rFonts w:ascii="Verdana" w:hAnsi="Verdana"/>
          <w:spacing w:val="-3"/>
          <w:lang w:val="es-UY"/>
        </w:rPr>
        <w:t xml:space="preserve"> podrá solicitar a la empresa, de acuerdo a lo establecido en el art. 74 del TOCAF, que el servicio se preste hasta la sustanciación del nuevo llamado. El servicio se prestará en las mismas condiciones de prestaciones y  precios  que durante el período contractual.</w:t>
      </w:r>
    </w:p>
    <w:p w:rsidR="0081780F" w:rsidRDefault="00B607DC" w:rsidP="0081780F">
      <w:pPr>
        <w:pStyle w:val="Ttulo21"/>
        <w:numPr>
          <w:ilvl w:val="0"/>
          <w:numId w:val="0"/>
        </w:numPr>
        <w:spacing w:before="0" w:after="200" w:line="360" w:lineRule="auto"/>
        <w:rPr>
          <w:rFonts w:ascii="Verdana" w:hAnsi="Verdana"/>
          <w:color w:val="000000"/>
          <w:sz w:val="24"/>
          <w:szCs w:val="24"/>
          <w:u w:val="single"/>
          <w:lang w:val="es-UY"/>
        </w:rPr>
      </w:pPr>
      <w:bookmarkStart w:id="8" w:name="__RefHeading__1215_1381833221"/>
      <w:bookmarkStart w:id="9" w:name="__RefHeading__1217_1381833221"/>
      <w:bookmarkEnd w:id="8"/>
      <w:bookmarkEnd w:id="9"/>
      <w:r>
        <w:rPr>
          <w:rFonts w:ascii="Verdana" w:hAnsi="Verdana"/>
          <w:color w:val="000000"/>
          <w:sz w:val="24"/>
          <w:szCs w:val="24"/>
          <w:u w:val="single"/>
          <w:lang w:val="es-UY"/>
        </w:rPr>
        <w:lastRenderedPageBreak/>
        <w:t>ARTÍCULO 23</w:t>
      </w:r>
      <w:r w:rsidR="0081780F" w:rsidRPr="00CE7B87">
        <w:rPr>
          <w:rFonts w:ascii="Verdana" w:hAnsi="Verdana"/>
          <w:color w:val="000000"/>
          <w:sz w:val="24"/>
          <w:szCs w:val="24"/>
          <w:u w:val="single"/>
          <w:lang w:val="es-UY"/>
        </w:rPr>
        <w:t xml:space="preserve">: MORA Y SANCIONES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El adjudicatario incurrirá en mora de pleno derecho sin necesidad de interpelación judicial o extrajudicial alguna por el sólo vencimiento de los términos o por hacer </w:t>
      </w:r>
      <w:r w:rsidR="003967FF">
        <w:rPr>
          <w:rFonts w:ascii="Verdana" w:hAnsi="Verdana"/>
          <w:lang w:val="es-UY"/>
        </w:rPr>
        <w:t>algo contrario a lo estipulado en el presente Pliego y Anexos.</w:t>
      </w:r>
    </w:p>
    <w:p w:rsidR="0081780F" w:rsidRPr="00CE7B87" w:rsidRDefault="0081780F" w:rsidP="0081780F">
      <w:pPr>
        <w:spacing w:line="360" w:lineRule="auto"/>
        <w:jc w:val="both"/>
        <w:rPr>
          <w:rFonts w:ascii="Verdana" w:hAnsi="Verdana"/>
          <w:sz w:val="24"/>
          <w:szCs w:val="24"/>
        </w:rPr>
      </w:pPr>
      <w:r w:rsidRPr="00CE7B87">
        <w:rPr>
          <w:rFonts w:ascii="Verdana" w:hAnsi="Verdana" w:cs="Arial"/>
          <w:sz w:val="24"/>
          <w:szCs w:val="24"/>
        </w:rPr>
        <w:t>La falta de cumplimiento generará una multa de 2 º/00 (dos por mil) por cada día de retraso, calculado sobre el monto de la adquisición no cumplida en tiempo y forma. La multa comenzará a aplicarse al día siguiente al del vencimiento del plazo estipulado.</w:t>
      </w:r>
    </w:p>
    <w:p w:rsidR="00B47AD0" w:rsidRPr="00B47AD0" w:rsidRDefault="0081780F" w:rsidP="0081780F">
      <w:pPr>
        <w:spacing w:line="360" w:lineRule="auto"/>
        <w:jc w:val="both"/>
        <w:rPr>
          <w:rFonts w:ascii="Verdana" w:hAnsi="Verdana" w:cs="Arial"/>
          <w:sz w:val="24"/>
          <w:szCs w:val="24"/>
        </w:rPr>
      </w:pPr>
      <w:r w:rsidRPr="00CE7B87">
        <w:rPr>
          <w:rFonts w:ascii="Verdana" w:hAnsi="Verdana" w:cs="Arial"/>
          <w:sz w:val="24"/>
          <w:szCs w:val="24"/>
        </w:rPr>
        <w:t>Excedido 30 días, la Administración podrá revocar la adjudicación, con la consiguiente pérdida de la garantía constituida.</w:t>
      </w:r>
    </w:p>
    <w:p w:rsidR="0081780F" w:rsidRPr="00CE7B87" w:rsidRDefault="00B607DC" w:rsidP="0081780F">
      <w:pPr>
        <w:spacing w:line="360" w:lineRule="auto"/>
        <w:jc w:val="both"/>
        <w:rPr>
          <w:rFonts w:ascii="Verdana" w:hAnsi="Verdana"/>
          <w:sz w:val="24"/>
          <w:szCs w:val="24"/>
        </w:rPr>
      </w:pPr>
      <w:r>
        <w:rPr>
          <w:rFonts w:ascii="Verdana" w:eastAsia="Arial" w:hAnsi="Verdana" w:cs="Arial"/>
          <w:b/>
          <w:bCs/>
          <w:sz w:val="24"/>
          <w:szCs w:val="24"/>
          <w:u w:val="single"/>
        </w:rPr>
        <w:t>ARTICULO 24</w:t>
      </w:r>
      <w:r w:rsidR="0081780F" w:rsidRPr="00CE7B87">
        <w:rPr>
          <w:rFonts w:ascii="Verdana" w:eastAsia="Arial" w:hAnsi="Verdana" w:cs="Arial"/>
          <w:b/>
          <w:bCs/>
          <w:sz w:val="24"/>
          <w:szCs w:val="24"/>
          <w:u w:val="single"/>
        </w:rPr>
        <w:t>: PENALIDADES</w:t>
      </w:r>
    </w:p>
    <w:p w:rsidR="0081780F" w:rsidRPr="00CE7B87" w:rsidRDefault="0081780F" w:rsidP="0081780F">
      <w:pPr>
        <w:pStyle w:val="Sangradetextonormal"/>
        <w:suppressAutoHyphens/>
        <w:spacing w:line="360" w:lineRule="auto"/>
        <w:ind w:left="75" w:hanging="15"/>
        <w:rPr>
          <w:rFonts w:ascii="Verdana" w:hAnsi="Verdana"/>
          <w:szCs w:val="24"/>
          <w:lang w:val="es-UY"/>
        </w:rPr>
      </w:pPr>
      <w:r w:rsidRPr="00CE7B87">
        <w:rPr>
          <w:rFonts w:ascii="Verdana" w:hAnsi="Verdana" w:cs="Arial"/>
          <w:b w:val="0"/>
          <w:szCs w:val="24"/>
          <w:lang w:val="es-UY"/>
        </w:rPr>
        <w:t>Sin perjuicio de lo dispuesto en los artículos anteriores, la falta de cumplimiento o la demora en el cumplimiento de cualquiera de las obligaciones, por causa imputable al oferente o adjudicatario, en su caso, podrá dar mérito a  la aplicación de las siguientes medidas, no siendo las mismas excluyentes:</w:t>
      </w:r>
    </w:p>
    <w:p w:rsidR="0081780F" w:rsidRPr="00CE7B87" w:rsidRDefault="00B47AD0" w:rsidP="0081780F">
      <w:pPr>
        <w:pStyle w:val="Sangradetextonormal"/>
        <w:suppressAutoHyphens/>
        <w:spacing w:line="360" w:lineRule="auto"/>
        <w:rPr>
          <w:rFonts w:ascii="Verdana" w:hAnsi="Verdana"/>
          <w:szCs w:val="24"/>
          <w:lang w:val="es-UY"/>
        </w:rPr>
      </w:pPr>
      <w:r>
        <w:rPr>
          <w:rFonts w:ascii="Verdana" w:hAnsi="Verdana" w:cs="Arial"/>
          <w:b w:val="0"/>
          <w:szCs w:val="24"/>
          <w:lang w:val="es-UY"/>
        </w:rPr>
        <w:t xml:space="preserve">a) Advertencia o apercibimiento. </w:t>
      </w:r>
    </w:p>
    <w:p w:rsidR="0081780F" w:rsidRPr="00CE7B87" w:rsidRDefault="0081780F" w:rsidP="0081780F">
      <w:pPr>
        <w:pStyle w:val="Sangradetextonormal"/>
        <w:suppressAutoHyphens/>
        <w:spacing w:line="360" w:lineRule="auto"/>
        <w:rPr>
          <w:rFonts w:ascii="Verdana" w:hAnsi="Verdana"/>
          <w:szCs w:val="24"/>
          <w:lang w:val="es-UY"/>
        </w:rPr>
      </w:pPr>
      <w:r w:rsidRPr="00CE7B87">
        <w:rPr>
          <w:rFonts w:ascii="Verdana" w:hAnsi="Verdana" w:cs="Arial"/>
          <w:b w:val="0"/>
          <w:szCs w:val="24"/>
          <w:lang w:val="es-UY"/>
        </w:rPr>
        <w:t>b) Suspensión por un período a determinar en cada caso.</w:t>
      </w:r>
    </w:p>
    <w:p w:rsidR="0081780F" w:rsidRDefault="0081780F" w:rsidP="0081780F">
      <w:pPr>
        <w:pStyle w:val="Sangradetextonormal"/>
        <w:suppressAutoHyphens/>
        <w:spacing w:line="360" w:lineRule="auto"/>
        <w:rPr>
          <w:rFonts w:ascii="Verdana" w:hAnsi="Verdana" w:cs="Arial"/>
          <w:b w:val="0"/>
          <w:szCs w:val="24"/>
          <w:lang w:val="es-UY"/>
        </w:rPr>
      </w:pPr>
      <w:r w:rsidRPr="00CE7B87">
        <w:rPr>
          <w:rFonts w:ascii="Verdana" w:hAnsi="Verdana" w:cs="Arial"/>
          <w:b w:val="0"/>
          <w:szCs w:val="24"/>
          <w:lang w:val="es-UY"/>
        </w:rPr>
        <w:t>c) Aplicación de la multa señalada en el Art. 2</w:t>
      </w:r>
      <w:r w:rsidR="00B47AD0">
        <w:rPr>
          <w:rFonts w:ascii="Verdana" w:hAnsi="Verdana" w:cs="Arial"/>
          <w:b w:val="0"/>
          <w:szCs w:val="24"/>
          <w:lang w:val="es-UY"/>
        </w:rPr>
        <w:t>3 del presente Pliego.</w:t>
      </w:r>
    </w:p>
    <w:p w:rsidR="00B47AD0" w:rsidRPr="00B47AD0" w:rsidRDefault="00B47AD0" w:rsidP="00B115A0">
      <w:pPr>
        <w:pStyle w:val="Sangradetextonormal"/>
        <w:suppressAutoHyphens/>
        <w:spacing w:line="360" w:lineRule="auto"/>
        <w:ind w:left="0" w:firstLine="0"/>
        <w:rPr>
          <w:rFonts w:ascii="Verdana" w:hAnsi="Verdana" w:cs="Arial"/>
          <w:b w:val="0"/>
          <w:szCs w:val="24"/>
          <w:lang w:val="es-UY"/>
        </w:rPr>
      </w:pPr>
    </w:p>
    <w:p w:rsidR="0081780F" w:rsidRPr="00CE7B87" w:rsidRDefault="0081780F" w:rsidP="0081780F">
      <w:pPr>
        <w:tabs>
          <w:tab w:val="left" w:pos="-720"/>
        </w:tabs>
        <w:spacing w:line="360" w:lineRule="auto"/>
        <w:jc w:val="both"/>
        <w:rPr>
          <w:rFonts w:ascii="Verdana" w:hAnsi="Verdana"/>
          <w:sz w:val="24"/>
          <w:szCs w:val="24"/>
        </w:rPr>
      </w:pPr>
      <w:r w:rsidRPr="00CE7B87">
        <w:rPr>
          <w:rStyle w:val="Fuentedeprrafopredeter2"/>
          <w:rFonts w:ascii="Verdana" w:eastAsia="Arial" w:hAnsi="Verdana" w:cs="Arial"/>
          <w:color w:val="000000"/>
          <w:sz w:val="24"/>
          <w:szCs w:val="24"/>
        </w:rPr>
        <w:t>Todo ello, sin perjuicio de las comunicaciones a efectuar al RUPE y la publicidad que corresponda.</w:t>
      </w:r>
    </w:p>
    <w:p w:rsidR="0081780F" w:rsidRPr="00CE7B87" w:rsidRDefault="00B607DC" w:rsidP="0081780F">
      <w:pPr>
        <w:pStyle w:val="Ttulo21"/>
        <w:numPr>
          <w:ilvl w:val="0"/>
          <w:numId w:val="0"/>
        </w:numPr>
        <w:spacing w:before="0" w:after="200" w:line="360" w:lineRule="auto"/>
        <w:rPr>
          <w:rFonts w:ascii="Verdana" w:hAnsi="Verdana"/>
          <w:sz w:val="24"/>
          <w:szCs w:val="24"/>
          <w:lang w:val="es-UY"/>
        </w:rPr>
      </w:pPr>
      <w:bookmarkStart w:id="10" w:name="__RefHeading__1219_1381833221"/>
      <w:bookmarkEnd w:id="10"/>
      <w:r>
        <w:rPr>
          <w:rFonts w:ascii="Verdana" w:hAnsi="Verdana"/>
          <w:color w:val="000000"/>
          <w:sz w:val="24"/>
          <w:szCs w:val="24"/>
          <w:u w:val="single"/>
          <w:lang w:val="es-UY"/>
        </w:rPr>
        <w:t>ARTÍCULO 25</w:t>
      </w:r>
      <w:r w:rsidR="0081780F" w:rsidRPr="00CE7B87">
        <w:rPr>
          <w:rFonts w:ascii="Verdana" w:hAnsi="Verdana"/>
          <w:color w:val="000000"/>
          <w:sz w:val="24"/>
          <w:szCs w:val="24"/>
          <w:u w:val="single"/>
          <w:lang w:val="es-UY"/>
        </w:rPr>
        <w:t xml:space="preserve">: CAUSALES DE RESCISIÓN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La Administración contratante podrá rescindir el contrato en los siguientes casos: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Cuando el adjudicatario no demuestre estar en condiciones formales de contratar con el Estado.</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lastRenderedPageBreak/>
        <w:t xml:space="preserve">Cuando la Administración contratante verifique un incumplimiento en una o más de las condiciones estipuladas en el presente Pliego, anexos y documentos explicativos, descriptivos o compromisos específicos acordados entre la Administración contratante y el adjudicatario, que merezca, a su criterio, la calificación de grave.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 xml:space="preserve">Cuando se detecten extensiones reiteradas de los plazos estipulados y acordados para la ejecución de las actividades. </w:t>
      </w:r>
    </w:p>
    <w:p w:rsidR="0081780F" w:rsidRPr="00CE7B87" w:rsidRDefault="0081780F" w:rsidP="0081780F">
      <w:pPr>
        <w:pStyle w:val="LO-Normal7"/>
        <w:numPr>
          <w:ilvl w:val="0"/>
          <w:numId w:val="5"/>
        </w:numPr>
        <w:spacing w:after="200" w:line="360" w:lineRule="auto"/>
        <w:jc w:val="both"/>
        <w:rPr>
          <w:rFonts w:ascii="Verdana" w:hAnsi="Verdana"/>
          <w:lang w:val="es-UY"/>
        </w:rPr>
      </w:pPr>
      <w:r w:rsidRPr="00CE7B87">
        <w:rPr>
          <w:rFonts w:ascii="Verdana" w:hAnsi="Verdana"/>
          <w:lang w:val="es-UY"/>
        </w:rPr>
        <w:t xml:space="preserve">Cuando el contratista resulte culpable de fraude, grave negligencia o contravención a las obligaciones estipuladas en el contrato. </w:t>
      </w:r>
    </w:p>
    <w:p w:rsidR="0081780F" w:rsidRPr="00CE7B87" w:rsidRDefault="0081780F" w:rsidP="0081780F">
      <w:pPr>
        <w:pStyle w:val="LO-Normal7"/>
        <w:spacing w:after="200" w:line="360" w:lineRule="auto"/>
        <w:jc w:val="both"/>
        <w:rPr>
          <w:rFonts w:ascii="Verdana" w:hAnsi="Verdana"/>
          <w:lang w:val="es-UY"/>
        </w:rPr>
      </w:pPr>
      <w:r w:rsidRPr="00CE7B87">
        <w:rPr>
          <w:rFonts w:ascii="Verdana" w:hAnsi="Verdana"/>
          <w:lang w:val="es-UY"/>
        </w:rPr>
        <w:t xml:space="preserve">Las causales mencionadas precedentemente se enumeran a título enunciativo, pudiendo la Administración contratante evaluar otras causales de rescisión, conforme a Derecho. </w:t>
      </w:r>
    </w:p>
    <w:p w:rsidR="0081780F" w:rsidRPr="00CE7B87" w:rsidRDefault="00B607DC" w:rsidP="0081780F">
      <w:pPr>
        <w:pStyle w:val="Ttulo21"/>
        <w:numPr>
          <w:ilvl w:val="0"/>
          <w:numId w:val="0"/>
        </w:numPr>
        <w:spacing w:before="0" w:after="200" w:line="360" w:lineRule="auto"/>
        <w:rPr>
          <w:rFonts w:ascii="Verdana" w:hAnsi="Verdana"/>
          <w:sz w:val="24"/>
          <w:szCs w:val="24"/>
          <w:lang w:val="es-UY"/>
        </w:rPr>
      </w:pPr>
      <w:r>
        <w:rPr>
          <w:rFonts w:ascii="Verdana" w:hAnsi="Verdana"/>
          <w:color w:val="000000"/>
          <w:sz w:val="24"/>
          <w:szCs w:val="24"/>
          <w:u w:val="single"/>
          <w:lang w:val="es-UY"/>
        </w:rPr>
        <w:t>ARTÍCULO 26</w:t>
      </w:r>
      <w:r w:rsidR="0081780F" w:rsidRPr="00CE7B87">
        <w:rPr>
          <w:rFonts w:ascii="Verdana" w:hAnsi="Verdana"/>
          <w:color w:val="000000"/>
          <w:sz w:val="24"/>
          <w:szCs w:val="24"/>
          <w:u w:val="single"/>
          <w:lang w:val="es-UY"/>
        </w:rPr>
        <w:t xml:space="preserve">: FORMA DE PAGO </w:t>
      </w:r>
    </w:p>
    <w:tbl>
      <w:tblPr>
        <w:tblW w:w="0" w:type="auto"/>
        <w:tblInd w:w="108" w:type="dxa"/>
        <w:tblLayout w:type="fixed"/>
        <w:tblLook w:val="0000" w:firstRow="0" w:lastRow="0" w:firstColumn="0" w:lastColumn="0" w:noHBand="0" w:noVBand="0"/>
      </w:tblPr>
      <w:tblGrid>
        <w:gridCol w:w="10058"/>
      </w:tblGrid>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1"/>
              <w:spacing w:after="200" w:line="360" w:lineRule="auto"/>
              <w:ind w:left="-6" w:right="-6"/>
              <w:jc w:val="both"/>
              <w:rPr>
                <w:rFonts w:ascii="Verdana" w:hAnsi="Verdana"/>
                <w:lang w:val="es-UY"/>
              </w:rPr>
            </w:pPr>
            <w:r w:rsidRPr="00CE7B87">
              <w:rPr>
                <w:rStyle w:val="A-4"/>
                <w:rFonts w:ascii="Verdana" w:hAnsi="Verdana"/>
                <w:b/>
                <w:bCs/>
                <w:lang w:val="es-UY"/>
              </w:rPr>
              <w:t xml:space="preserve">Modalidad Plaza: </w:t>
            </w:r>
            <w:r w:rsidRPr="00CE7B87">
              <w:rPr>
                <w:rStyle w:val="A-4"/>
                <w:rFonts w:ascii="Verdana" w:hAnsi="Verdana"/>
                <w:lang w:val="es-UY"/>
              </w:rPr>
              <w:t>en pesos uruguayos a los 60 días a contar de la fecha de conformación de la factura correspondiente (PAGOS SIIF cotizaciones en moneda nacional) mediante transferencia electrónica (Dec. 180/015)</w:t>
            </w:r>
          </w:p>
        </w:tc>
      </w:tr>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A-4"/>
                <w:rFonts w:ascii="Verdana" w:hAnsi="Verdana"/>
                <w:b/>
                <w:bCs/>
                <w:lang w:val="es-UY"/>
              </w:rPr>
              <w:t xml:space="preserve">Retención de impuestos: </w:t>
            </w:r>
            <w:r w:rsidRPr="00CE7B87">
              <w:rPr>
                <w:rStyle w:val="A-4"/>
                <w:rFonts w:ascii="Verdana" w:hAnsi="Verdana"/>
                <w:lang w:val="es-UY"/>
              </w:rPr>
              <w:t>de acuerdo a la normativa vigente</w:t>
            </w:r>
          </w:p>
        </w:tc>
      </w:tr>
      <w:tr w:rsidR="0081780F" w:rsidRPr="00CE7B87" w:rsidTr="00907770">
        <w:trPr>
          <w:trHeight w:val="567"/>
        </w:trPr>
        <w:tc>
          <w:tcPr>
            <w:tcW w:w="10058"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81780F" w:rsidRPr="00CE7B87" w:rsidRDefault="0081780F" w:rsidP="00907770">
            <w:pPr>
              <w:pStyle w:val="LO-Normal7"/>
              <w:spacing w:after="200" w:line="360" w:lineRule="auto"/>
              <w:jc w:val="both"/>
              <w:rPr>
                <w:rFonts w:ascii="Verdana" w:hAnsi="Verdana"/>
                <w:lang w:val="es-UY"/>
              </w:rPr>
            </w:pPr>
            <w:r w:rsidRPr="00CE7B87">
              <w:rPr>
                <w:rStyle w:val="A-4"/>
                <w:rFonts w:ascii="Verdana" w:hAnsi="Verdana"/>
                <w:b/>
                <w:bCs/>
                <w:lang w:val="es-UY"/>
              </w:rPr>
              <w:t xml:space="preserve">Opciones de pago: </w:t>
            </w:r>
            <w:r w:rsidRPr="00CE7B87">
              <w:rPr>
                <w:rStyle w:val="A-4"/>
                <w:rFonts w:ascii="Verdana" w:hAnsi="Verdana"/>
                <w:lang w:val="es-UY"/>
              </w:rPr>
              <w:t>Transferencia electrónica (Dec. 180/015)</w:t>
            </w:r>
          </w:p>
        </w:tc>
      </w:tr>
    </w:tbl>
    <w:p w:rsidR="00480E83" w:rsidRPr="00CE7B87" w:rsidRDefault="00480E83" w:rsidP="00480E83">
      <w:pPr>
        <w:pStyle w:val="LO-Normal3"/>
        <w:rPr>
          <w:rFonts w:ascii="Verdana" w:hAnsi="Verdana"/>
          <w:szCs w:val="24"/>
          <w:lang w:val="es-UY"/>
        </w:rPr>
      </w:pPr>
    </w:p>
    <w:p w:rsidR="00480E83" w:rsidRPr="00CE7B87" w:rsidRDefault="00480E83" w:rsidP="00480E83">
      <w:pPr>
        <w:pStyle w:val="LO-Normal3"/>
        <w:rPr>
          <w:rFonts w:ascii="Verdana" w:hAnsi="Verdana"/>
          <w:szCs w:val="24"/>
          <w:lang w:val="es-UY"/>
        </w:rPr>
      </w:pPr>
    </w:p>
    <w:p w:rsidR="0081780F" w:rsidRPr="00CE7B87" w:rsidRDefault="00B607DC" w:rsidP="0081780F">
      <w:pPr>
        <w:spacing w:line="360" w:lineRule="auto"/>
        <w:rPr>
          <w:rFonts w:ascii="Verdana" w:hAnsi="Verdana"/>
          <w:sz w:val="24"/>
          <w:szCs w:val="24"/>
        </w:rPr>
      </w:pPr>
      <w:bookmarkStart w:id="11" w:name="__RefHeading__1221_13818332211"/>
      <w:bookmarkEnd w:id="11"/>
      <w:r>
        <w:rPr>
          <w:rFonts w:ascii="Verdana" w:hAnsi="Verdana" w:cs="Arial"/>
          <w:b/>
          <w:bCs/>
          <w:sz w:val="24"/>
          <w:szCs w:val="24"/>
          <w:u w:val="single"/>
        </w:rPr>
        <w:t>ARTÍCULO 27</w:t>
      </w:r>
      <w:r w:rsidR="0081780F" w:rsidRPr="00CE7B87">
        <w:rPr>
          <w:rFonts w:ascii="Verdana" w:hAnsi="Verdana" w:cs="Arial"/>
          <w:b/>
          <w:bCs/>
          <w:sz w:val="24"/>
          <w:szCs w:val="24"/>
          <w:u w:val="single"/>
        </w:rPr>
        <w:t xml:space="preserve">: </w:t>
      </w:r>
      <w:r w:rsidR="0081780F" w:rsidRPr="00CE7B87">
        <w:rPr>
          <w:rStyle w:val="A-4"/>
          <w:rFonts w:ascii="Verdana" w:hAnsi="Verdana" w:cs="Arial"/>
          <w:b/>
          <w:bCs/>
          <w:szCs w:val="24"/>
          <w:u w:val="single"/>
          <w:lang w:val="es-UY"/>
        </w:rPr>
        <w:t>CESIÓN DE CRÉDITO</w:t>
      </w:r>
    </w:p>
    <w:p w:rsidR="0081780F" w:rsidRPr="00CE7B87" w:rsidRDefault="0081780F" w:rsidP="0081780F">
      <w:pPr>
        <w:tabs>
          <w:tab w:val="left" w:pos="0"/>
        </w:tabs>
        <w:spacing w:line="360" w:lineRule="auto"/>
        <w:jc w:val="both"/>
        <w:rPr>
          <w:rFonts w:ascii="Verdana" w:hAnsi="Verdana"/>
          <w:sz w:val="24"/>
          <w:szCs w:val="24"/>
        </w:rPr>
      </w:pPr>
      <w:r w:rsidRPr="00CE7B87">
        <w:rPr>
          <w:rStyle w:val="A-4"/>
          <w:rFonts w:ascii="Verdana" w:hAnsi="Verdana" w:cs="Arial"/>
          <w:szCs w:val="24"/>
          <w:lang w:val="es-UY"/>
        </w:rPr>
        <w:t>En el caso de que el Adjudicatario pretenda ceder su crédito deberá cumplir conjuntamente con el cesionario, las siguientes condiciones.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abonará el crédito hasta tanto dicha cesión sea aprobada desde el punto de vista formal y sustancial por esta Secretaría.</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lastRenderedPageBreak/>
        <w:t>Durante el plazo que media entre la notificación de la cesión de crédito y la resolución por la cual se aprueba la misma, los créditos cedidos no devengarán interés alguno.</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no vengan acompañadas del título que lleve anotado el traspaso del derecho con la designación del cesionario y bajo firma del cedente (Artículo 1757 del Código Civil)</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no tengan individualizados en forma precisa el crédito cedido y su monto, ni de créditos futuros que no estén suficientemente determinados o puedan ser determinados o puedan ser determinables o de facturas que no estén debidamente conformadas.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Estando las facturas priorizadas en el SIIF, las mismas se considerarán pagas.</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Una vez que un crédito fue cedido no se aceptarán notas de crédito o cambio de facturas del mismo, si no es por expresa solicitud de esta secretaría.</w:t>
      </w:r>
    </w:p>
    <w:p w:rsidR="0081780F" w:rsidRPr="00CE7B87" w:rsidRDefault="0081780F" w:rsidP="0081780F">
      <w:pPr>
        <w:numPr>
          <w:ilvl w:val="0"/>
          <w:numId w:val="2"/>
        </w:numPr>
        <w:tabs>
          <w:tab w:val="left" w:pos="0"/>
        </w:tabs>
        <w:spacing w:after="0" w:line="360" w:lineRule="auto"/>
        <w:ind w:left="0" w:firstLine="0"/>
        <w:jc w:val="both"/>
        <w:rPr>
          <w:rFonts w:ascii="Verdana" w:hAnsi="Verdana"/>
          <w:sz w:val="24"/>
          <w:szCs w:val="24"/>
        </w:rPr>
      </w:pPr>
      <w:r w:rsidRPr="00CE7B87">
        <w:rPr>
          <w:rStyle w:val="A-4"/>
          <w:rFonts w:ascii="Verdana" w:hAnsi="Verdana" w:cs="Arial"/>
          <w:szCs w:val="24"/>
          <w:lang w:val="es-UY"/>
        </w:rPr>
        <w:t>No se aceptarán cesiones de créditos que deban abonarse en una moneda distinta al crédito cedido.</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Estas condiciones deberán ser aceptadas expresamente por el cedente y cesionario en el documento de cesión de crédito a notificar.</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 xml:space="preserve">Sin perjuicio de las condiciones exigidas anteriormente </w:t>
      </w:r>
      <w:r w:rsidR="00CE7B87">
        <w:rPr>
          <w:rStyle w:val="A-4"/>
          <w:rFonts w:ascii="Verdana" w:hAnsi="Verdana" w:cs="Arial"/>
          <w:szCs w:val="24"/>
          <w:lang w:val="es-UY"/>
        </w:rPr>
        <w:t>este Organismo</w:t>
      </w:r>
      <w:r w:rsidRPr="00CE7B87">
        <w:rPr>
          <w:rStyle w:val="A-4"/>
          <w:rFonts w:ascii="Verdana" w:hAnsi="Verdana" w:cs="Arial"/>
          <w:szCs w:val="24"/>
          <w:lang w:val="es-UY"/>
        </w:rPr>
        <w:t xml:space="preserve"> no consentirá  ninguna cesión que le fuera notificada, a los solos efectos de preservar el derecho a la interposición de excepciones personales.</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Una vez aprobada la cesión de crédito la misma no supondrá pronunciamiento alguno respecto de la existencia del crédito cedido. La existencia y cobro de los créditos dependerá y se podrá hacer efectiva en la forma y en la medida que sean exigibles según el presente Pliego.</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lastRenderedPageBreak/>
        <w:t>En caso de corresponder el pago del crédito al cesionario en lugar del cedente ellos jamás importará renuncia alguna a oponer excepciones reales fundadas en la existencia, validez o eficacia  del crédito y/o las excepciones personales.</w:t>
      </w:r>
    </w:p>
    <w:p w:rsidR="0081780F" w:rsidRPr="00CE7B87" w:rsidRDefault="0081780F" w:rsidP="0081780F">
      <w:pPr>
        <w:tabs>
          <w:tab w:val="left" w:pos="-720"/>
        </w:tabs>
        <w:spacing w:line="360" w:lineRule="auto"/>
        <w:jc w:val="both"/>
        <w:rPr>
          <w:rFonts w:ascii="Verdana" w:hAnsi="Verdana"/>
          <w:sz w:val="24"/>
          <w:szCs w:val="24"/>
        </w:rPr>
      </w:pPr>
      <w:r w:rsidRPr="00CE7B87">
        <w:rPr>
          <w:rStyle w:val="A-4"/>
          <w:rFonts w:ascii="Verdana" w:hAnsi="Verdana" w:cs="Arial"/>
          <w:szCs w:val="24"/>
          <w:lang w:val="es-UY"/>
        </w:rPr>
        <w:t xml:space="preserve">La notificación de dicha cesión a esta </w:t>
      </w:r>
      <w:r w:rsidR="00E069B6">
        <w:rPr>
          <w:rStyle w:val="A-4"/>
          <w:rFonts w:ascii="Verdana" w:hAnsi="Verdana" w:cs="Arial"/>
          <w:szCs w:val="24"/>
          <w:lang w:val="es-UY"/>
        </w:rPr>
        <w:t>Organismo</w:t>
      </w:r>
      <w:r w:rsidRPr="00CE7B87">
        <w:rPr>
          <w:rStyle w:val="A-4"/>
          <w:rFonts w:ascii="Verdana" w:hAnsi="Verdana" w:cs="Arial"/>
          <w:szCs w:val="24"/>
          <w:lang w:val="es-UY"/>
        </w:rPr>
        <w:t xml:space="preserve"> deberá:</w:t>
      </w:r>
    </w:p>
    <w:p w:rsidR="0081780F" w:rsidRPr="00CE7B87" w:rsidRDefault="0081780F" w:rsidP="0081780F">
      <w:pPr>
        <w:spacing w:line="360" w:lineRule="auto"/>
        <w:jc w:val="both"/>
        <w:rPr>
          <w:rFonts w:ascii="Verdana" w:hAnsi="Verdana"/>
          <w:sz w:val="24"/>
          <w:szCs w:val="24"/>
        </w:rPr>
      </w:pPr>
      <w:r w:rsidRPr="00CE7B87">
        <w:rPr>
          <w:rStyle w:val="A-4"/>
          <w:rFonts w:ascii="Verdana" w:hAnsi="Verdana" w:cs="Arial"/>
          <w:szCs w:val="24"/>
          <w:lang w:val="es-UY"/>
        </w:rPr>
        <w:t xml:space="preserve">a) ser presentada ante </w:t>
      </w:r>
      <w:r w:rsidR="00E069B6">
        <w:rPr>
          <w:rStyle w:val="A-4"/>
          <w:rFonts w:ascii="Verdana" w:hAnsi="Verdana" w:cs="Arial"/>
          <w:szCs w:val="24"/>
          <w:lang w:val="es-UY"/>
        </w:rPr>
        <w:t>Dirección General de Secretaria</w:t>
      </w:r>
      <w:r w:rsidRPr="00CE7B87">
        <w:rPr>
          <w:rStyle w:val="A-4"/>
          <w:rFonts w:ascii="Verdana" w:hAnsi="Verdana" w:cs="Arial"/>
          <w:szCs w:val="24"/>
          <w:lang w:val="es-UY"/>
        </w:rPr>
        <w:t>; b) debe ser presentada con su original y una copia autenticada por Escribano Público o por el funcionario receptor de la misma; c)  testimonio por exhibición  con copia autenticada del título que lleve anotado el traspaso del derecho con la designación del cesionario y bajo firma del cedente (Artículo 1757 del Código Civil).</w:t>
      </w:r>
    </w:p>
    <w:p w:rsidR="0081780F" w:rsidRPr="00CE7B87" w:rsidRDefault="00B607DC" w:rsidP="0081780F">
      <w:pPr>
        <w:tabs>
          <w:tab w:val="left" w:pos="-720"/>
        </w:tabs>
        <w:spacing w:line="360" w:lineRule="auto"/>
        <w:jc w:val="both"/>
        <w:rPr>
          <w:rFonts w:ascii="Verdana" w:hAnsi="Verdana"/>
          <w:sz w:val="24"/>
          <w:szCs w:val="24"/>
        </w:rPr>
      </w:pPr>
      <w:r>
        <w:rPr>
          <w:rFonts w:ascii="Verdana" w:hAnsi="Verdana" w:cs="Arial"/>
          <w:b/>
          <w:bCs/>
          <w:sz w:val="24"/>
          <w:szCs w:val="24"/>
          <w:u w:val="single"/>
        </w:rPr>
        <w:t>ARTÍCULO 28</w:t>
      </w:r>
      <w:r w:rsidR="0081780F" w:rsidRPr="00CE7B87">
        <w:rPr>
          <w:rFonts w:ascii="Verdana" w:hAnsi="Verdana" w:cs="Arial"/>
          <w:b/>
          <w:bCs/>
          <w:sz w:val="24"/>
          <w:szCs w:val="24"/>
          <w:u w:val="single"/>
        </w:rPr>
        <w:t>: CONDICIONES GENERALES</w:t>
      </w:r>
    </w:p>
    <w:p w:rsidR="0081780F" w:rsidRPr="00CE7B87" w:rsidRDefault="0081780F" w:rsidP="00B607DC">
      <w:pPr>
        <w:tabs>
          <w:tab w:val="left" w:pos="-720"/>
        </w:tabs>
        <w:spacing w:line="360" w:lineRule="auto"/>
        <w:jc w:val="both"/>
        <w:rPr>
          <w:rFonts w:ascii="Verdana" w:hAnsi="Verdana"/>
          <w:sz w:val="24"/>
          <w:szCs w:val="24"/>
        </w:rPr>
      </w:pPr>
      <w:r w:rsidRPr="00CE7B87">
        <w:rPr>
          <w:rFonts w:ascii="Verdana" w:hAnsi="Verdana" w:cs="Arial"/>
          <w:sz w:val="24"/>
          <w:szCs w:val="24"/>
        </w:rPr>
        <w:t>La sola circunstancia de presentarse a la Licitación implica que el oferente conoce y acepta las condiciones y requerimientos establecidos en estos Pliegos de Condiciones Particulares</w:t>
      </w:r>
      <w:r w:rsidR="003967FF">
        <w:rPr>
          <w:rFonts w:ascii="Verdana" w:hAnsi="Verdana" w:cs="Arial"/>
          <w:sz w:val="24"/>
          <w:szCs w:val="24"/>
        </w:rPr>
        <w:t xml:space="preserve"> y Anexos</w:t>
      </w:r>
      <w:r w:rsidRPr="00CE7B87">
        <w:rPr>
          <w:rFonts w:ascii="Verdana" w:hAnsi="Verdana" w:cs="Arial"/>
          <w:sz w:val="24"/>
          <w:szCs w:val="24"/>
        </w:rPr>
        <w:t>, así como de los Pliegos Generales de Condiciones para los contratos de Suministro y Servicios No Personales, si correspondiere.</w:t>
      </w:r>
    </w:p>
    <w:p w:rsidR="0081780F" w:rsidRDefault="0081780F" w:rsidP="00B607DC">
      <w:pPr>
        <w:spacing w:line="360" w:lineRule="auto"/>
        <w:rPr>
          <w:rStyle w:val="A-4"/>
          <w:rFonts w:ascii="Verdana" w:hAnsi="Verdana" w:cs="Arial"/>
          <w:szCs w:val="24"/>
          <w:lang w:val="es-UY"/>
        </w:rPr>
      </w:pPr>
      <w:r w:rsidRPr="00CE7B87">
        <w:rPr>
          <w:rStyle w:val="A-4"/>
          <w:rFonts w:ascii="Verdana" w:hAnsi="Verdana" w:cs="Arial"/>
          <w:szCs w:val="24"/>
          <w:lang w:val="es-UY"/>
        </w:rPr>
        <w:t>Salvo indicación expresa formulada en la oferta, se entiende que ésta se ajusta a las condiciones, y que el proponente queda comprometido a su total cumplimiento.</w:t>
      </w:r>
    </w:p>
    <w:p w:rsidR="00B47AD0" w:rsidRDefault="00B47AD0" w:rsidP="00B607DC">
      <w:pPr>
        <w:spacing w:line="360" w:lineRule="auto"/>
        <w:rPr>
          <w:rStyle w:val="A-4"/>
          <w:rFonts w:ascii="Verdana" w:hAnsi="Verdana" w:cs="Arial"/>
          <w:b/>
          <w:szCs w:val="24"/>
          <w:lang w:val="es-UY"/>
        </w:rPr>
      </w:pPr>
      <w:r w:rsidRPr="00B47AD0">
        <w:rPr>
          <w:rStyle w:val="A-4"/>
          <w:rFonts w:ascii="Verdana" w:hAnsi="Verdana" w:cs="Arial"/>
          <w:b/>
          <w:szCs w:val="24"/>
          <w:lang w:val="es-UY"/>
        </w:rPr>
        <w:t>ARTICULO 29: NOTIFICACIONES</w:t>
      </w:r>
    </w:p>
    <w:p w:rsidR="00B47AD0" w:rsidRPr="00B47AD0" w:rsidRDefault="00B47AD0" w:rsidP="00B607DC">
      <w:pPr>
        <w:spacing w:line="360" w:lineRule="auto"/>
        <w:rPr>
          <w:rStyle w:val="A-4"/>
          <w:rFonts w:ascii="Verdana" w:hAnsi="Verdana" w:cs="Arial"/>
          <w:szCs w:val="24"/>
          <w:lang w:val="es-UY"/>
        </w:rPr>
      </w:pPr>
      <w:r>
        <w:rPr>
          <w:rStyle w:val="A-4"/>
          <w:rFonts w:ascii="Verdana" w:hAnsi="Verdana" w:cs="Arial"/>
          <w:szCs w:val="24"/>
          <w:lang w:val="es-UY"/>
        </w:rPr>
        <w:t xml:space="preserve">Se establecen como medios validos de notificación todas las formas establecidas por las normas administrativas. </w:t>
      </w:r>
    </w:p>
    <w:p w:rsidR="00B47AD0" w:rsidRPr="00CE7B87" w:rsidRDefault="00B47AD0" w:rsidP="00B607DC">
      <w:pPr>
        <w:spacing w:line="360" w:lineRule="auto"/>
        <w:rPr>
          <w:rFonts w:ascii="Verdana" w:hAnsi="Verdana"/>
          <w:sz w:val="24"/>
          <w:szCs w:val="24"/>
        </w:rPr>
      </w:pPr>
    </w:p>
    <w:sectPr w:rsidR="00B47AD0" w:rsidRPr="00CE7B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FE" w:rsidRDefault="00DB18FE" w:rsidP="0081780F">
      <w:pPr>
        <w:spacing w:after="0" w:line="240" w:lineRule="auto"/>
      </w:pPr>
      <w:r>
        <w:separator/>
      </w:r>
    </w:p>
  </w:endnote>
  <w:endnote w:type="continuationSeparator" w:id="0">
    <w:p w:rsidR="00DB18FE" w:rsidRDefault="00DB18FE" w:rsidP="008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39" w:rsidRDefault="00782C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39" w:rsidRDefault="00782C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FE" w:rsidRDefault="00DB18FE" w:rsidP="0081780F">
      <w:pPr>
        <w:spacing w:after="0" w:line="240" w:lineRule="auto"/>
      </w:pPr>
      <w:r>
        <w:separator/>
      </w:r>
    </w:p>
  </w:footnote>
  <w:footnote w:type="continuationSeparator" w:id="0">
    <w:p w:rsidR="00DB18FE" w:rsidRDefault="00DB18FE" w:rsidP="0081780F">
      <w:pPr>
        <w:spacing w:after="0" w:line="240" w:lineRule="auto"/>
      </w:pPr>
      <w:r>
        <w:continuationSeparator/>
      </w:r>
    </w:p>
  </w:footnote>
  <w:footnote w:id="1">
    <w:p w:rsidR="0081780F" w:rsidRDefault="0081780F" w:rsidP="0081780F">
      <w:r>
        <w:rPr>
          <w:rStyle w:val="Caracteresdenotaalpie"/>
          <w:rFonts w:ascii="Arial" w:hAnsi="Arial"/>
        </w:rPr>
        <w:footnoteRef/>
      </w:r>
    </w:p>
    <w:p w:rsidR="0081780F" w:rsidRDefault="0081780F" w:rsidP="0081780F">
      <w:pPr>
        <w:pageBreakBefore/>
      </w:pPr>
    </w:p>
    <w:p w:rsidR="0081780F" w:rsidRDefault="0081780F" w:rsidP="0081780F">
      <w:pPr>
        <w:pStyle w:val="Textonotapie"/>
        <w:pageBreakBefore/>
      </w:pPr>
      <w:r>
        <w:tab/>
        <w:t xml:space="preserve">Consultas sobre ingreso de Ofertas en el SICE en línea a través del (+598) 2604 5360 de lunes a domingo de 08:00 a 21:00 hs.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none"/>
      <w:suff w:val="nothing"/>
      <w:lvlText w:val=""/>
      <w:lvlJc w:val="left"/>
      <w:pPr>
        <w:tabs>
          <w:tab w:val="num" w:pos="0"/>
        </w:tabs>
        <w:ind w:left="432" w:hanging="432"/>
      </w:pPr>
      <w:rPr>
        <w:rFonts w:ascii="Symbol" w:hAnsi="Symbol" w:cs="Symbol"/>
        <w:b/>
        <w:bCs/>
        <w:color w:val="000000"/>
        <w:sz w:val="24"/>
        <w:szCs w:val="24"/>
        <w:shd w:val="clear" w:color="auto" w:fill="FFFFFF"/>
        <w:lang w:val="es-E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432" w:hanging="432"/>
      </w:pPr>
      <w:rPr>
        <w:rFonts w:ascii="Symbol" w:hAnsi="Symbol" w:cs="Symbol"/>
        <w:b/>
        <w:bCs/>
        <w:color w:val="000000"/>
        <w:sz w:val="24"/>
        <w:szCs w:val="24"/>
        <w:shd w:val="clear" w:color="auto" w:fill="FFFFFF"/>
        <w:lang w:val="es-ES"/>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rPr>
        <w:rFonts w:ascii="Symbol" w:hAnsi="Symbol" w:cs="Symbol"/>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9"/>
    <w:multiLevelType w:val="multilevel"/>
    <w:tmpl w:val="00000009"/>
    <w:name w:val="WW8Num9"/>
    <w:lvl w:ilvl="0">
      <w:start w:val="1"/>
      <w:numFmt w:val="bullet"/>
      <w:pStyle w:val="Ttulo5"/>
      <w:lvlText w:val=""/>
      <w:lvlJc w:val="left"/>
      <w:pPr>
        <w:tabs>
          <w:tab w:val="num" w:pos="0"/>
        </w:tabs>
        <w:ind w:left="720" w:hanging="360"/>
      </w:pPr>
      <w:rPr>
        <w:rFonts w:ascii="Symbol" w:hAnsi="Symbol" w:cs="Symbol"/>
        <w:b/>
        <w:bCs/>
        <w:color w:val="000000"/>
        <w:sz w:val="24"/>
        <w:szCs w:val="24"/>
        <w:shd w:val="clear" w:color="auto" w:fill="FFFFFF"/>
        <w:lang w:val="es-ES"/>
      </w:rPr>
    </w:lvl>
    <w:lvl w:ilvl="1">
      <w:start w:val="1"/>
      <w:numFmt w:val="lowerRoman"/>
      <w:lvlText w:val="%2."/>
      <w:lvlJc w:val="righ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cs="Symbol"/>
        <w:b/>
        <w:bCs/>
        <w:color w:val="000000"/>
        <w:sz w:val="24"/>
        <w:szCs w:val="24"/>
        <w:shd w:val="clear" w:color="auto" w:fill="FFFFFF"/>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b/>
        <w:bCs/>
        <w:color w:val="000000"/>
        <w:sz w:val="24"/>
        <w:szCs w:val="24"/>
        <w:shd w:val="clear" w:color="auto" w:fill="FFFFFF"/>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bCs/>
        <w:color w:val="000000"/>
        <w:sz w:val="24"/>
        <w:szCs w:val="24"/>
        <w:shd w:val="clear" w:color="auto" w:fill="FFFFFF"/>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bCs/>
        <w:color w:val="000000"/>
        <w:sz w:val="24"/>
        <w:szCs w:val="24"/>
        <w:shd w:val="clear" w:color="auto" w:fill="FFFFFF"/>
        <w:lang w:val="es-ES"/>
      </w:rPr>
    </w:lvl>
  </w:abstractNum>
  <w:abstractNum w:abstractNumId="4" w15:restartNumberingAfterBreak="0">
    <w:nsid w:val="1D59188B"/>
    <w:multiLevelType w:val="hybridMultilevel"/>
    <w:tmpl w:val="2A6265F2"/>
    <w:lvl w:ilvl="0" w:tplc="FB966182">
      <w:start w:val="1"/>
      <w:numFmt w:val="lowerLetter"/>
      <w:pStyle w:val="Ttulo21"/>
      <w:lvlText w:val="%1)"/>
      <w:lvlJc w:val="left"/>
      <w:pPr>
        <w:ind w:left="720" w:hanging="360"/>
      </w:pPr>
      <w:rPr>
        <w:rFonts w:ascii="Arial" w:hAnsi="Arial" w:cs="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599A2E08"/>
    <w:multiLevelType w:val="multilevel"/>
    <w:tmpl w:val="2EAE16BA"/>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F17EF5"/>
    <w:multiLevelType w:val="multilevel"/>
    <w:tmpl w:val="A98E212A"/>
    <w:lvl w:ilvl="0">
      <w:start w:val="1"/>
      <w:numFmt w:val="bullet"/>
      <w:lvlText w:val="❖"/>
      <w:lvlJc w:val="left"/>
      <w:pPr>
        <w:tabs>
          <w:tab w:val="num" w:pos="0"/>
        </w:tabs>
        <w:ind w:left="720" w:hanging="360"/>
      </w:pPr>
      <w:rPr>
        <w:rFonts w:ascii="Noto Sans Symbols" w:hAnsi="Noto Sans Symbols" w:cs="Noto Sans Symbols"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7" w15:restartNumberingAfterBreak="0">
    <w:nsid w:val="78C2735B"/>
    <w:multiLevelType w:val="multilevel"/>
    <w:tmpl w:val="9A483E9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B0"/>
    <w:rsid w:val="0000023E"/>
    <w:rsid w:val="00036ACA"/>
    <w:rsid w:val="0005758A"/>
    <w:rsid w:val="000A3A30"/>
    <w:rsid w:val="000B2524"/>
    <w:rsid w:val="000E14F1"/>
    <w:rsid w:val="00116205"/>
    <w:rsid w:val="00144F50"/>
    <w:rsid w:val="001541F0"/>
    <w:rsid w:val="001C4F81"/>
    <w:rsid w:val="002137D0"/>
    <w:rsid w:val="00226A3F"/>
    <w:rsid w:val="002B240E"/>
    <w:rsid w:val="002C214F"/>
    <w:rsid w:val="002E6567"/>
    <w:rsid w:val="002E6E6D"/>
    <w:rsid w:val="00334FE6"/>
    <w:rsid w:val="00355D8F"/>
    <w:rsid w:val="00386938"/>
    <w:rsid w:val="00392EE4"/>
    <w:rsid w:val="003951D7"/>
    <w:rsid w:val="003967FF"/>
    <w:rsid w:val="003E4A0A"/>
    <w:rsid w:val="00406547"/>
    <w:rsid w:val="004123EB"/>
    <w:rsid w:val="00441438"/>
    <w:rsid w:val="00480E83"/>
    <w:rsid w:val="005040C1"/>
    <w:rsid w:val="00540A23"/>
    <w:rsid w:val="00577F06"/>
    <w:rsid w:val="005C10EC"/>
    <w:rsid w:val="005C5344"/>
    <w:rsid w:val="005F0800"/>
    <w:rsid w:val="00623B2E"/>
    <w:rsid w:val="00643B7E"/>
    <w:rsid w:val="00646C19"/>
    <w:rsid w:val="00647B3B"/>
    <w:rsid w:val="00695CC4"/>
    <w:rsid w:val="0073102D"/>
    <w:rsid w:val="00765E55"/>
    <w:rsid w:val="00782C39"/>
    <w:rsid w:val="007B08C8"/>
    <w:rsid w:val="0081780F"/>
    <w:rsid w:val="00866ED8"/>
    <w:rsid w:val="00900547"/>
    <w:rsid w:val="0091736A"/>
    <w:rsid w:val="00945A69"/>
    <w:rsid w:val="009539D7"/>
    <w:rsid w:val="00981984"/>
    <w:rsid w:val="009B35A4"/>
    <w:rsid w:val="009E6A24"/>
    <w:rsid w:val="00AB12BD"/>
    <w:rsid w:val="00AD06BC"/>
    <w:rsid w:val="00B115A0"/>
    <w:rsid w:val="00B14B2A"/>
    <w:rsid w:val="00B302B5"/>
    <w:rsid w:val="00B47AD0"/>
    <w:rsid w:val="00B54653"/>
    <w:rsid w:val="00B607DC"/>
    <w:rsid w:val="00BF46D3"/>
    <w:rsid w:val="00C216F1"/>
    <w:rsid w:val="00C358BA"/>
    <w:rsid w:val="00C456F5"/>
    <w:rsid w:val="00C63661"/>
    <w:rsid w:val="00C9485C"/>
    <w:rsid w:val="00CE39CB"/>
    <w:rsid w:val="00CE7B87"/>
    <w:rsid w:val="00D6034C"/>
    <w:rsid w:val="00DB18FE"/>
    <w:rsid w:val="00DB28C0"/>
    <w:rsid w:val="00DC2C17"/>
    <w:rsid w:val="00E069B6"/>
    <w:rsid w:val="00E60D83"/>
    <w:rsid w:val="00E84C20"/>
    <w:rsid w:val="00EB73FC"/>
    <w:rsid w:val="00EE6F75"/>
    <w:rsid w:val="00F66AB0"/>
    <w:rsid w:val="00F77010"/>
    <w:rsid w:val="00FF62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CCC1-67B5-44D0-BB15-B9938217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B0"/>
    <w:pPr>
      <w:suppressAutoHyphens/>
      <w:spacing w:after="200" w:line="276" w:lineRule="auto"/>
    </w:pPr>
    <w:rPr>
      <w:rFonts w:cs="Times New Roman"/>
    </w:rPr>
  </w:style>
  <w:style w:type="paragraph" w:styleId="Ttulo5">
    <w:name w:val="heading 5"/>
    <w:basedOn w:val="Normal"/>
    <w:next w:val="Textoindependiente"/>
    <w:link w:val="Ttulo5Car"/>
    <w:qFormat/>
    <w:rsid w:val="0081780F"/>
    <w:pPr>
      <w:keepNext/>
      <w:numPr>
        <w:numId w:val="4"/>
      </w:numPr>
      <w:spacing w:before="120" w:after="60" w:line="100" w:lineRule="atLeast"/>
      <w:jc w:val="both"/>
      <w:outlineLvl w:val="4"/>
    </w:pPr>
    <w:rPr>
      <w:rFonts w:ascii="Arial" w:eastAsia="Lucida Sans Unicode" w:hAnsi="Arial" w:cs="Mangal"/>
      <w:b/>
      <w:bCs/>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F66AB0"/>
    <w:rPr>
      <w:color w:val="0000FF"/>
      <w:u w:val="single"/>
    </w:rPr>
  </w:style>
  <w:style w:type="character" w:customStyle="1" w:styleId="Ttulo5Car">
    <w:name w:val="Título 5 Car"/>
    <w:basedOn w:val="Fuentedeprrafopredeter"/>
    <w:link w:val="Ttulo5"/>
    <w:rsid w:val="0081780F"/>
    <w:rPr>
      <w:rFonts w:ascii="Arial" w:eastAsia="Lucida Sans Unicode" w:hAnsi="Arial" w:cs="Mangal"/>
      <w:b/>
      <w:bCs/>
      <w:kern w:val="2"/>
      <w:sz w:val="24"/>
      <w:szCs w:val="24"/>
      <w:lang w:val="es-ES" w:eastAsia="zh-CN" w:bidi="hi-IN"/>
    </w:rPr>
  </w:style>
  <w:style w:type="character" w:customStyle="1" w:styleId="Fuentedeprrafopredeter9">
    <w:name w:val="Fuente de párrafo predeter.9"/>
    <w:rsid w:val="0081780F"/>
  </w:style>
  <w:style w:type="character" w:customStyle="1" w:styleId="Fuentedeprrafopredeter3">
    <w:name w:val="Fuente de párrafo predeter.3"/>
    <w:rsid w:val="0081780F"/>
  </w:style>
  <w:style w:type="character" w:customStyle="1" w:styleId="Fuentedeprrafopredeter1">
    <w:name w:val="Fuente de párrafo predeter.1"/>
    <w:rsid w:val="0081780F"/>
  </w:style>
  <w:style w:type="character" w:customStyle="1" w:styleId="Caracteresdenotaalpie">
    <w:name w:val="Caracteres de nota al pie"/>
    <w:rsid w:val="0081780F"/>
  </w:style>
  <w:style w:type="character" w:styleId="Hipervnculo">
    <w:name w:val="Hyperlink"/>
    <w:rsid w:val="0081780F"/>
    <w:rPr>
      <w:color w:val="000080"/>
      <w:u w:val="single"/>
    </w:rPr>
  </w:style>
  <w:style w:type="character" w:customStyle="1" w:styleId="A-4">
    <w:name w:val="A-4"/>
    <w:basedOn w:val="Fuentedeprrafopredeter"/>
    <w:qFormat/>
    <w:rsid w:val="0081780F"/>
    <w:rPr>
      <w:rFonts w:ascii="Courier New" w:hAnsi="Courier New" w:cs="Courier New"/>
      <w:sz w:val="24"/>
      <w:lang w:val="en-US"/>
    </w:rPr>
  </w:style>
  <w:style w:type="character" w:customStyle="1" w:styleId="Fuentedeprrafopredeter2">
    <w:name w:val="Fuente de párrafo predeter.2"/>
    <w:rsid w:val="0081780F"/>
  </w:style>
  <w:style w:type="paragraph" w:styleId="Textoindependiente">
    <w:name w:val="Body Text"/>
    <w:basedOn w:val="Normal"/>
    <w:link w:val="TextoindependienteCar"/>
    <w:rsid w:val="0081780F"/>
    <w:pPr>
      <w:suppressAutoHyphens w:val="0"/>
      <w:spacing w:after="120" w:line="100" w:lineRule="atLeast"/>
    </w:pPr>
    <w:rPr>
      <w:rFonts w:ascii="Times New Roman" w:eastAsia="Times New Roman" w:hAnsi="Times New Roman"/>
      <w:kern w:val="2"/>
      <w:sz w:val="20"/>
      <w:szCs w:val="20"/>
      <w:lang w:eastAsia="zh-CN"/>
    </w:rPr>
  </w:style>
  <w:style w:type="character" w:customStyle="1" w:styleId="TextoindependienteCar">
    <w:name w:val="Texto independiente Car"/>
    <w:basedOn w:val="Fuentedeprrafopredeter"/>
    <w:link w:val="Textoindependiente"/>
    <w:rsid w:val="0081780F"/>
    <w:rPr>
      <w:rFonts w:ascii="Times New Roman" w:eastAsia="Times New Roman" w:hAnsi="Times New Roman" w:cs="Times New Roman"/>
      <w:kern w:val="2"/>
      <w:sz w:val="20"/>
      <w:szCs w:val="20"/>
      <w:lang w:eastAsia="zh-CN"/>
    </w:rPr>
  </w:style>
  <w:style w:type="paragraph" w:customStyle="1" w:styleId="LO-Normal5">
    <w:name w:val="LO-Normal5"/>
    <w:rsid w:val="0081780F"/>
    <w:pPr>
      <w:widowControl w:val="0"/>
      <w:suppressAutoHyphens/>
      <w:spacing w:after="0" w:line="100" w:lineRule="atLeast"/>
      <w:jc w:val="both"/>
    </w:pPr>
    <w:rPr>
      <w:rFonts w:ascii="Liberation Serif" w:eastAsia="Lucida Sans Unicode" w:hAnsi="Liberation Serif" w:cs="Mangal"/>
      <w:kern w:val="2"/>
      <w:sz w:val="24"/>
      <w:szCs w:val="24"/>
      <w:lang w:val="es-ES" w:eastAsia="zh-CN" w:bidi="hi-IN"/>
    </w:rPr>
  </w:style>
  <w:style w:type="paragraph" w:customStyle="1" w:styleId="LO-Normal3">
    <w:name w:val="LO-Normal3"/>
    <w:rsid w:val="0081780F"/>
    <w:pPr>
      <w:suppressAutoHyphens/>
      <w:spacing w:after="0" w:line="100" w:lineRule="atLeast"/>
      <w:jc w:val="both"/>
    </w:pPr>
    <w:rPr>
      <w:rFonts w:ascii="Times New Roman" w:eastAsia="Times New Roman" w:hAnsi="Times New Roman" w:cs="Times New Roman"/>
      <w:kern w:val="2"/>
      <w:sz w:val="24"/>
      <w:szCs w:val="20"/>
      <w:lang w:val="es-ES" w:eastAsia="zh-CN" w:bidi="hi-IN"/>
    </w:rPr>
  </w:style>
  <w:style w:type="paragraph" w:customStyle="1" w:styleId="Textoindependiente1">
    <w:name w:val="Texto independiente1"/>
    <w:basedOn w:val="LO-Normal3"/>
    <w:rsid w:val="0081780F"/>
    <w:pPr>
      <w:spacing w:after="120"/>
    </w:pPr>
  </w:style>
  <w:style w:type="paragraph" w:customStyle="1" w:styleId="Ttulo21">
    <w:name w:val="Título 21"/>
    <w:basedOn w:val="LO-Normal3"/>
    <w:next w:val="LO-Normal3"/>
    <w:rsid w:val="0081780F"/>
    <w:pPr>
      <w:keepNext/>
      <w:keepLines/>
      <w:numPr>
        <w:numId w:val="6"/>
      </w:numPr>
      <w:tabs>
        <w:tab w:val="num" w:pos="360"/>
      </w:tabs>
      <w:spacing w:before="200"/>
      <w:ind w:left="0" w:firstLine="0"/>
    </w:pPr>
    <w:rPr>
      <w:rFonts w:ascii="Arial" w:hAnsi="Arial" w:cs="Arial"/>
      <w:b/>
      <w:bCs/>
      <w:color w:val="4F81BD"/>
      <w:sz w:val="26"/>
      <w:szCs w:val="26"/>
    </w:rPr>
  </w:style>
  <w:style w:type="paragraph" w:customStyle="1" w:styleId="LO-Normal7">
    <w:name w:val="LO-Normal7"/>
    <w:rsid w:val="0081780F"/>
    <w:pPr>
      <w:suppressAutoHyphens/>
      <w:spacing w:after="0" w:line="100" w:lineRule="atLeast"/>
    </w:pPr>
    <w:rPr>
      <w:rFonts w:ascii="Arial" w:eastAsia="SimSun" w:hAnsi="Arial" w:cs="Arial"/>
      <w:color w:val="000000"/>
      <w:kern w:val="2"/>
      <w:sz w:val="24"/>
      <w:szCs w:val="24"/>
      <w:lang w:val="es-CL" w:eastAsia="zh-CN" w:bidi="hi-IN"/>
    </w:rPr>
  </w:style>
  <w:style w:type="paragraph" w:styleId="NormalWeb">
    <w:name w:val="Normal (Web)"/>
    <w:basedOn w:val="LO-Normal3"/>
    <w:rsid w:val="0081780F"/>
    <w:pPr>
      <w:spacing w:before="113" w:after="113"/>
      <w:jc w:val="left"/>
    </w:pPr>
    <w:rPr>
      <w:rFonts w:ascii="Arial" w:hAnsi="Arial" w:cs="Arial"/>
      <w:szCs w:val="24"/>
    </w:rPr>
  </w:style>
  <w:style w:type="paragraph" w:styleId="Prrafodelista">
    <w:name w:val="List Paragraph"/>
    <w:basedOn w:val="LO-Normal3"/>
    <w:qFormat/>
    <w:rsid w:val="0081780F"/>
    <w:pPr>
      <w:ind w:left="720"/>
    </w:pPr>
  </w:style>
  <w:style w:type="paragraph" w:styleId="Textonotapie">
    <w:name w:val="footnote text"/>
    <w:basedOn w:val="Normal"/>
    <w:link w:val="TextonotapieCar"/>
    <w:rsid w:val="0081780F"/>
    <w:pPr>
      <w:suppressLineNumbers/>
      <w:suppressAutoHyphens w:val="0"/>
      <w:spacing w:after="0" w:line="100" w:lineRule="atLeast"/>
      <w:ind w:left="339" w:hanging="339"/>
    </w:pPr>
    <w:rPr>
      <w:rFonts w:ascii="Times New Roman" w:eastAsia="Times New Roman" w:hAnsi="Times New Roman"/>
      <w:kern w:val="2"/>
      <w:sz w:val="20"/>
      <w:szCs w:val="20"/>
      <w:lang w:eastAsia="zh-CN"/>
    </w:rPr>
  </w:style>
  <w:style w:type="character" w:customStyle="1" w:styleId="TextonotapieCar">
    <w:name w:val="Texto nota pie Car"/>
    <w:basedOn w:val="Fuentedeprrafopredeter"/>
    <w:link w:val="Textonotapie"/>
    <w:rsid w:val="0081780F"/>
    <w:rPr>
      <w:rFonts w:ascii="Times New Roman" w:eastAsia="Times New Roman" w:hAnsi="Times New Roman" w:cs="Times New Roman"/>
      <w:kern w:val="2"/>
      <w:sz w:val="20"/>
      <w:szCs w:val="20"/>
      <w:lang w:eastAsia="zh-CN"/>
    </w:rPr>
  </w:style>
  <w:style w:type="paragraph" w:customStyle="1" w:styleId="Textoindependiente34">
    <w:name w:val="Texto independiente 34"/>
    <w:basedOn w:val="Normal"/>
    <w:rsid w:val="0081780F"/>
    <w:pPr>
      <w:suppressAutoHyphens w:val="0"/>
      <w:spacing w:after="0" w:line="100" w:lineRule="atLeast"/>
      <w:jc w:val="both"/>
    </w:pPr>
    <w:rPr>
      <w:rFonts w:ascii="Arial" w:eastAsia="Times New Roman" w:hAnsi="Arial" w:cs="Arial"/>
      <w:kern w:val="2"/>
      <w:sz w:val="24"/>
      <w:szCs w:val="20"/>
      <w:lang w:eastAsia="zh-CN"/>
    </w:rPr>
  </w:style>
  <w:style w:type="paragraph" w:customStyle="1" w:styleId="Textoindependiente33">
    <w:name w:val="Texto independiente 33"/>
    <w:basedOn w:val="Normal"/>
    <w:rsid w:val="0081780F"/>
    <w:pPr>
      <w:suppressAutoHyphens w:val="0"/>
      <w:spacing w:after="0" w:line="100" w:lineRule="atLeast"/>
      <w:jc w:val="both"/>
    </w:pPr>
    <w:rPr>
      <w:rFonts w:ascii="Arial" w:eastAsia="Times New Roman" w:hAnsi="Arial" w:cs="Arial"/>
      <w:kern w:val="2"/>
      <w:sz w:val="24"/>
      <w:szCs w:val="20"/>
      <w:lang w:eastAsia="zh-CN"/>
    </w:rPr>
  </w:style>
  <w:style w:type="paragraph" w:styleId="Sangradetextonormal">
    <w:name w:val="Body Text Indent"/>
    <w:basedOn w:val="Normal"/>
    <w:link w:val="SangradetextonormalCar"/>
    <w:rsid w:val="0081780F"/>
    <w:pPr>
      <w:suppressAutoHyphens w:val="0"/>
      <w:spacing w:after="0" w:line="100" w:lineRule="atLeast"/>
      <w:ind w:left="709" w:hanging="709"/>
      <w:jc w:val="both"/>
    </w:pPr>
    <w:rPr>
      <w:rFonts w:ascii="Times New Roman" w:eastAsia="Times New Roman" w:hAnsi="Times New Roman"/>
      <w:b/>
      <w:kern w:val="2"/>
      <w:sz w:val="24"/>
      <w:szCs w:val="20"/>
      <w:lang w:val="es-ES" w:eastAsia="zh-CN"/>
    </w:rPr>
  </w:style>
  <w:style w:type="character" w:customStyle="1" w:styleId="SangradetextonormalCar">
    <w:name w:val="Sangría de texto normal Car"/>
    <w:basedOn w:val="Fuentedeprrafopredeter"/>
    <w:link w:val="Sangradetextonormal"/>
    <w:rsid w:val="0081780F"/>
    <w:rPr>
      <w:rFonts w:ascii="Times New Roman" w:eastAsia="Times New Roman" w:hAnsi="Times New Roman" w:cs="Times New Roman"/>
      <w:b/>
      <w:kern w:val="2"/>
      <w:sz w:val="24"/>
      <w:szCs w:val="20"/>
      <w:lang w:val="es-ES" w:eastAsia="zh-CN"/>
    </w:rPr>
  </w:style>
  <w:style w:type="paragraph" w:customStyle="1" w:styleId="LO-Normal">
    <w:name w:val="LO-Normal"/>
    <w:rsid w:val="0081780F"/>
    <w:pPr>
      <w:widowControl w:val="0"/>
      <w:suppressAutoHyphens/>
      <w:spacing w:after="0" w:line="100" w:lineRule="atLeast"/>
      <w:jc w:val="both"/>
    </w:pPr>
    <w:rPr>
      <w:rFonts w:ascii="Liberation Serif" w:eastAsia="Lucida Sans Unicode" w:hAnsi="Liberation Serif" w:cs="Mangal"/>
      <w:kern w:val="2"/>
      <w:sz w:val="24"/>
      <w:szCs w:val="24"/>
      <w:lang w:val="es-ES" w:eastAsia="zh-CN" w:bidi="hi-IN"/>
    </w:rPr>
  </w:style>
  <w:style w:type="paragraph" w:customStyle="1" w:styleId="LO-Normal1">
    <w:name w:val="LO-Normal1"/>
    <w:rsid w:val="0081780F"/>
    <w:pPr>
      <w:widowControl w:val="0"/>
      <w:suppressAutoHyphens/>
      <w:spacing w:after="0" w:line="100" w:lineRule="atLeast"/>
    </w:pPr>
    <w:rPr>
      <w:rFonts w:ascii="Arial" w:eastAsia="SimSun" w:hAnsi="Arial" w:cs="Arial"/>
      <w:color w:val="000000"/>
      <w:kern w:val="2"/>
      <w:sz w:val="24"/>
      <w:szCs w:val="24"/>
      <w:lang w:val="es-CL" w:eastAsia="zh-CN" w:bidi="hi-IN"/>
    </w:rPr>
  </w:style>
  <w:style w:type="paragraph" w:customStyle="1" w:styleId="Default">
    <w:name w:val="Default"/>
    <w:rsid w:val="0081780F"/>
    <w:pPr>
      <w:widowControl w:val="0"/>
      <w:suppressAutoHyphens/>
      <w:spacing w:after="0" w:line="100" w:lineRule="atLeast"/>
    </w:pPr>
    <w:rPr>
      <w:rFonts w:ascii="Arial" w:eastAsia="SimSun" w:hAnsi="Arial" w:cs="Arial"/>
      <w:color w:val="000000"/>
      <w:kern w:val="2"/>
      <w:sz w:val="24"/>
      <w:szCs w:val="24"/>
      <w:lang w:val="es-CL" w:eastAsia="zh-CN" w:bidi="hi-IN"/>
    </w:rPr>
  </w:style>
  <w:style w:type="paragraph" w:customStyle="1" w:styleId="LO-normal0">
    <w:name w:val="LO-normal"/>
    <w:rsid w:val="0081780F"/>
    <w:pPr>
      <w:suppressAutoHyphens/>
      <w:spacing w:after="0" w:line="240" w:lineRule="auto"/>
    </w:pPr>
    <w:rPr>
      <w:rFonts w:ascii="Calibri" w:eastAsia="NSimSun" w:hAnsi="Calibri" w:cs="Arial"/>
      <w:kern w:val="2"/>
      <w:sz w:val="20"/>
      <w:szCs w:val="20"/>
      <w:lang w:val="es-ES" w:eastAsia="zh-CN" w:bidi="hi-IN"/>
    </w:rPr>
  </w:style>
  <w:style w:type="paragraph" w:customStyle="1" w:styleId="LO-Normal9">
    <w:name w:val="LO-Normal9"/>
    <w:rsid w:val="0081780F"/>
    <w:pPr>
      <w:widowControl w:val="0"/>
      <w:suppressAutoHyphens/>
      <w:spacing w:after="0" w:line="100" w:lineRule="atLeast"/>
      <w:jc w:val="both"/>
    </w:pPr>
    <w:rPr>
      <w:rFonts w:ascii="Liberation Serif" w:eastAsia="SimSun" w:hAnsi="Liberation Serif" w:cs="Lucida Sans"/>
      <w:kern w:val="2"/>
      <w:sz w:val="24"/>
      <w:szCs w:val="24"/>
      <w:lang w:val="es-ES" w:eastAsia="zh-CN" w:bidi="hi-IN"/>
    </w:rPr>
  </w:style>
  <w:style w:type="paragraph" w:customStyle="1" w:styleId="LO-Normal11">
    <w:name w:val="LO-Normal11"/>
    <w:rsid w:val="0081780F"/>
    <w:pPr>
      <w:widowControl w:val="0"/>
      <w:suppressAutoHyphens/>
      <w:spacing w:after="0" w:line="100" w:lineRule="atLeast"/>
      <w:jc w:val="both"/>
    </w:pPr>
    <w:rPr>
      <w:rFonts w:ascii="Liberation Serif" w:eastAsia="SimSun" w:hAnsi="Liberation Serif" w:cs="Lucida Sans"/>
      <w:kern w:val="2"/>
      <w:sz w:val="24"/>
      <w:szCs w:val="24"/>
      <w:lang w:val="es-ES" w:eastAsia="zh-CN" w:bidi="hi-IN"/>
    </w:rPr>
  </w:style>
  <w:style w:type="paragraph" w:styleId="Textoindependiente2">
    <w:name w:val="Body Text 2"/>
    <w:basedOn w:val="Normal"/>
    <w:link w:val="Textoindependiente2Car"/>
    <w:uiPriority w:val="99"/>
    <w:unhideWhenUsed/>
    <w:rsid w:val="00226A3F"/>
    <w:pPr>
      <w:spacing w:after="120" w:line="480" w:lineRule="auto"/>
    </w:pPr>
  </w:style>
  <w:style w:type="character" w:customStyle="1" w:styleId="Textoindependiente2Car">
    <w:name w:val="Texto independiente 2 Car"/>
    <w:basedOn w:val="Fuentedeprrafopredeter"/>
    <w:link w:val="Textoindependiente2"/>
    <w:uiPriority w:val="99"/>
    <w:rsid w:val="00226A3F"/>
    <w:rPr>
      <w:rFonts w:cs="Times New Roman"/>
    </w:rPr>
  </w:style>
  <w:style w:type="character" w:customStyle="1" w:styleId="Fuentedeprrafopredeter5">
    <w:name w:val="Fuente de párrafo predeter.5"/>
    <w:rsid w:val="00782C39"/>
  </w:style>
  <w:style w:type="paragraph" w:customStyle="1" w:styleId="Pie">
    <w:name w:val="Pie"/>
    <w:basedOn w:val="Normal"/>
    <w:rsid w:val="00782C39"/>
    <w:pPr>
      <w:suppressLineNumbers/>
      <w:pBdr>
        <w:top w:val="none" w:sz="0" w:space="0" w:color="000000"/>
        <w:left w:val="none" w:sz="0" w:space="0" w:color="000000"/>
        <w:bottom w:val="none" w:sz="0" w:space="0" w:color="000000"/>
        <w:right w:val="none" w:sz="0" w:space="0" w:color="000000"/>
      </w:pBdr>
      <w:suppressAutoHyphens w:val="0"/>
      <w:spacing w:before="120" w:after="120" w:line="240" w:lineRule="auto"/>
    </w:pPr>
    <w:rPr>
      <w:rFonts w:ascii="Times New Roman" w:eastAsia="Times New Roman" w:hAnsi="Times New Roman" w:cs="Mangal"/>
      <w:i/>
      <w:iCs/>
      <w:kern w:val="2"/>
      <w:sz w:val="24"/>
      <w:szCs w:val="24"/>
      <w:lang w:eastAsia="zh-CN"/>
    </w:rPr>
  </w:style>
  <w:style w:type="paragraph" w:customStyle="1" w:styleId="aclaraciones-western">
    <w:name w:val="aclaraciones-western"/>
    <w:basedOn w:val="LO-Normal3"/>
    <w:rsid w:val="00782C39"/>
    <w:pPr>
      <w:pBdr>
        <w:top w:val="none" w:sz="0" w:space="0" w:color="000000"/>
        <w:left w:val="none" w:sz="0" w:space="0" w:color="000000"/>
        <w:bottom w:val="none" w:sz="0" w:space="0" w:color="000000"/>
        <w:right w:val="none" w:sz="0" w:space="0" w:color="000000"/>
      </w:pBdr>
      <w:spacing w:before="100"/>
      <w:jc w:val="left"/>
    </w:pPr>
    <w:rPr>
      <w:b/>
      <w:bCs/>
      <w:i/>
      <w:iCs/>
      <w:szCs w:val="24"/>
      <w:lang w:val="es-UY"/>
    </w:rPr>
  </w:style>
  <w:style w:type="paragraph" w:styleId="Piedepgina">
    <w:name w:val="footer"/>
    <w:basedOn w:val="LO-Normal3"/>
    <w:link w:val="PiedepginaCar"/>
    <w:rsid w:val="00782C39"/>
    <w:pPr>
      <w:suppressLineNumbers/>
      <w:pBdr>
        <w:top w:val="none" w:sz="0" w:space="0" w:color="000000"/>
        <w:left w:val="none" w:sz="0" w:space="0" w:color="000000"/>
        <w:bottom w:val="none" w:sz="0" w:space="0" w:color="000000"/>
        <w:right w:val="none" w:sz="0" w:space="0" w:color="000000"/>
      </w:pBdr>
      <w:tabs>
        <w:tab w:val="center" w:pos="4419"/>
        <w:tab w:val="right" w:pos="8838"/>
      </w:tabs>
    </w:pPr>
  </w:style>
  <w:style w:type="character" w:customStyle="1" w:styleId="PiedepginaCar">
    <w:name w:val="Pie de página Car"/>
    <w:basedOn w:val="Fuentedeprrafopredeter"/>
    <w:link w:val="Piedepgina"/>
    <w:rsid w:val="00782C39"/>
    <w:rPr>
      <w:rFonts w:ascii="Times New Roman" w:eastAsia="Times New Roman" w:hAnsi="Times New Roman" w:cs="Times New Roman"/>
      <w:kern w:val="2"/>
      <w:sz w:val="24"/>
      <w:szCs w:val="20"/>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estatales.gub.uy/" TargetMode="External"/><Relationship Id="rId18" Type="http://schemas.openxmlformats.org/officeDocument/2006/relationships/hyperlink" Target="mailto:licitaciones@ambiente.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ambiente.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559D-43B9-4A20-A701-33B225F6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5099</Words>
  <Characters>28045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Andrea Vega</cp:lastModifiedBy>
  <cp:revision>9</cp:revision>
  <cp:lastPrinted>2022-01-07T19:41:00Z</cp:lastPrinted>
  <dcterms:created xsi:type="dcterms:W3CDTF">2022-04-20T14:57:00Z</dcterms:created>
  <dcterms:modified xsi:type="dcterms:W3CDTF">2022-04-27T17:38:00Z</dcterms:modified>
</cp:coreProperties>
</file>