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62" w:rsidRDefault="006576C4" w:rsidP="00C826D5">
      <w:pPr>
        <w:pStyle w:val="Textoindependiente2"/>
        <w:tabs>
          <w:tab w:val="left" w:pos="1985"/>
        </w:tabs>
        <w:spacing w:line="360" w:lineRule="auto"/>
        <w:rPr>
          <w:rFonts w:cs="Arial"/>
          <w:i w:val="0"/>
          <w:color w:val="auto"/>
          <w:sz w:val="24"/>
          <w:szCs w:val="24"/>
        </w:rPr>
      </w:pPr>
      <w:r w:rsidRPr="003717C2">
        <w:rPr>
          <w:rFonts w:cs="Arial"/>
          <w:i w:val="0"/>
          <w:color w:val="auto"/>
          <w:sz w:val="24"/>
          <w:szCs w:val="24"/>
        </w:rPr>
        <w:t>PLIEGO DE CONDICIONES PARTICULARES PARA</w:t>
      </w:r>
      <w:r w:rsidR="003F2E52">
        <w:rPr>
          <w:rFonts w:cs="Arial"/>
          <w:i w:val="0"/>
          <w:color w:val="auto"/>
          <w:sz w:val="24"/>
          <w:szCs w:val="24"/>
        </w:rPr>
        <w:t xml:space="preserve">LA ADQUISICIÓN DE </w:t>
      </w:r>
    </w:p>
    <w:p w:rsidR="006576C4" w:rsidRPr="003717C2" w:rsidRDefault="0083552C" w:rsidP="00E267E2">
      <w:pPr>
        <w:pStyle w:val="Textoindependiente2"/>
        <w:spacing w:line="360" w:lineRule="auto"/>
        <w:rPr>
          <w:rFonts w:cs="Arial"/>
          <w:i w:val="0"/>
          <w:color w:val="auto"/>
          <w:sz w:val="24"/>
          <w:szCs w:val="24"/>
        </w:rPr>
      </w:pPr>
      <w:r>
        <w:rPr>
          <w:rFonts w:cs="Arial"/>
          <w:i w:val="0"/>
          <w:color w:val="auto"/>
          <w:sz w:val="24"/>
          <w:szCs w:val="24"/>
        </w:rPr>
        <w:t xml:space="preserve">REPUESTOS PARA VEHÍCULOS </w:t>
      </w:r>
      <w:r w:rsidR="00E677A6">
        <w:rPr>
          <w:rFonts w:cs="Arial"/>
          <w:i w:val="0"/>
          <w:color w:val="auto"/>
          <w:sz w:val="24"/>
          <w:szCs w:val="24"/>
        </w:rPr>
        <w:t>DAF</w:t>
      </w:r>
    </w:p>
    <w:p w:rsidR="006576C4" w:rsidRPr="003717C2" w:rsidRDefault="00495200" w:rsidP="009E0000">
      <w:pPr>
        <w:pStyle w:val="Textoindependiente2"/>
        <w:spacing w:line="480" w:lineRule="auto"/>
        <w:rPr>
          <w:rFonts w:cs="Arial"/>
          <w:i w:val="0"/>
          <w:color w:val="auto"/>
          <w:sz w:val="24"/>
          <w:szCs w:val="24"/>
        </w:rPr>
      </w:pPr>
      <w:r>
        <w:rPr>
          <w:rFonts w:cs="Arial"/>
          <w:i w:val="0"/>
          <w:color w:val="auto"/>
          <w:sz w:val="24"/>
          <w:szCs w:val="24"/>
        </w:rPr>
        <w:t>LICITACIÓN ABREVIADA</w:t>
      </w:r>
      <w:r w:rsidR="00F16ECA">
        <w:rPr>
          <w:rFonts w:cs="Arial"/>
          <w:i w:val="0"/>
          <w:color w:val="auto"/>
          <w:sz w:val="24"/>
          <w:szCs w:val="24"/>
        </w:rPr>
        <w:t xml:space="preserve"> </w:t>
      </w:r>
      <w:r w:rsidR="005B5FA0" w:rsidRPr="003717C2">
        <w:rPr>
          <w:rFonts w:cs="Arial"/>
          <w:i w:val="0"/>
          <w:color w:val="auto"/>
          <w:sz w:val="24"/>
          <w:szCs w:val="24"/>
        </w:rPr>
        <w:t>N°</w:t>
      </w:r>
      <w:r w:rsidR="009E0000">
        <w:rPr>
          <w:rFonts w:cs="Arial"/>
          <w:i w:val="0"/>
          <w:color w:val="auto"/>
          <w:sz w:val="24"/>
          <w:szCs w:val="24"/>
        </w:rPr>
        <w:t xml:space="preserve"> 186</w:t>
      </w:r>
      <w:r w:rsidR="000B7F26" w:rsidRPr="003717C2">
        <w:rPr>
          <w:rFonts w:cs="Arial"/>
          <w:i w:val="0"/>
          <w:color w:val="auto"/>
          <w:sz w:val="24"/>
          <w:szCs w:val="24"/>
        </w:rPr>
        <w:t>/S.M.A./20</w:t>
      </w:r>
      <w:r w:rsidR="00B04E58" w:rsidRPr="003717C2">
        <w:rPr>
          <w:rFonts w:cs="Arial"/>
          <w:i w:val="0"/>
          <w:color w:val="auto"/>
          <w:sz w:val="24"/>
          <w:szCs w:val="24"/>
        </w:rPr>
        <w:t>2</w:t>
      </w:r>
      <w:r w:rsidR="00E61C97">
        <w:rPr>
          <w:rFonts w:cs="Arial"/>
          <w:i w:val="0"/>
          <w:color w:val="auto"/>
          <w:sz w:val="24"/>
          <w:szCs w:val="24"/>
        </w:rPr>
        <w:t>2</w:t>
      </w:r>
    </w:p>
    <w:p w:rsidR="00A373D5" w:rsidRPr="003717C2" w:rsidRDefault="00A373D5" w:rsidP="00E267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17C2">
        <w:rPr>
          <w:rFonts w:ascii="Arial" w:hAnsi="Arial" w:cs="Arial"/>
          <w:b/>
          <w:sz w:val="24"/>
          <w:szCs w:val="24"/>
          <w:u w:val="single"/>
        </w:rPr>
        <w:t>INCISO:</w:t>
      </w:r>
      <w:r w:rsidR="00A15B00" w:rsidRPr="003717C2">
        <w:rPr>
          <w:rFonts w:ascii="Arial" w:hAnsi="Arial" w:cs="Arial"/>
          <w:b/>
          <w:sz w:val="24"/>
          <w:szCs w:val="24"/>
        </w:rPr>
        <w:t xml:space="preserve"> 03</w:t>
      </w:r>
      <w:r w:rsidRPr="003717C2">
        <w:rPr>
          <w:rFonts w:ascii="Arial" w:hAnsi="Arial" w:cs="Arial"/>
          <w:b/>
          <w:sz w:val="24"/>
          <w:szCs w:val="24"/>
        </w:rPr>
        <w:t xml:space="preserve"> MINISTERIO DE DEFENSA NACIONAL</w:t>
      </w:r>
    </w:p>
    <w:p w:rsidR="00A373D5" w:rsidRPr="003717C2" w:rsidRDefault="00A373D5" w:rsidP="00E267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17C2">
        <w:rPr>
          <w:rFonts w:ascii="Arial" w:hAnsi="Arial" w:cs="Arial"/>
          <w:b/>
          <w:sz w:val="24"/>
          <w:szCs w:val="24"/>
          <w:u w:val="single"/>
        </w:rPr>
        <w:t>Unidad Ejecutora</w:t>
      </w:r>
      <w:r w:rsidRPr="003717C2">
        <w:rPr>
          <w:rFonts w:ascii="Arial" w:hAnsi="Arial" w:cs="Arial"/>
          <w:b/>
          <w:sz w:val="24"/>
          <w:szCs w:val="24"/>
        </w:rPr>
        <w:t>: 004 Comando General del Ejército</w:t>
      </w:r>
    </w:p>
    <w:p w:rsidR="00A373D5" w:rsidRPr="003717C2" w:rsidRDefault="00A373D5" w:rsidP="00E267E2">
      <w:pPr>
        <w:keepNext/>
        <w:spacing w:line="360" w:lineRule="auto"/>
        <w:rPr>
          <w:rFonts w:ascii="Arial" w:hAnsi="Arial" w:cs="Arial"/>
          <w:b/>
          <w:bCs/>
          <w:color w:val="000000"/>
          <w:kern w:val="32"/>
          <w:sz w:val="24"/>
          <w:szCs w:val="24"/>
          <w:u w:val="single"/>
        </w:rPr>
      </w:pPr>
      <w:r w:rsidRPr="003717C2">
        <w:rPr>
          <w:rFonts w:ascii="Arial" w:hAnsi="Arial" w:cs="Arial"/>
          <w:b/>
          <w:bCs/>
          <w:color w:val="000000"/>
          <w:kern w:val="32"/>
          <w:sz w:val="24"/>
          <w:szCs w:val="24"/>
          <w:u w:val="single"/>
        </w:rPr>
        <w:t>SERVICIO DE MATERIAL Y ARMAMENTO</w:t>
      </w:r>
    </w:p>
    <w:p w:rsidR="003717C2" w:rsidRDefault="003717C2" w:rsidP="00E267E2">
      <w:pPr>
        <w:keepNext/>
        <w:keepLines/>
        <w:spacing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D5159" w:rsidRPr="003717C2" w:rsidRDefault="008D5159" w:rsidP="00E267E2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3717C2">
        <w:rPr>
          <w:rFonts w:ascii="Arial" w:hAnsi="Arial" w:cs="Arial"/>
          <w:b/>
          <w:sz w:val="24"/>
          <w:szCs w:val="24"/>
          <w:u w:val="single"/>
        </w:rPr>
        <w:t>OBJETO.</w:t>
      </w:r>
    </w:p>
    <w:p w:rsidR="005659C4" w:rsidRDefault="005659C4" w:rsidP="005659C4">
      <w:pPr>
        <w:pStyle w:val="Ttulo2"/>
        <w:tabs>
          <w:tab w:val="left" w:pos="709"/>
          <w:tab w:val="left" w:pos="851"/>
        </w:tabs>
        <w:spacing w:line="360" w:lineRule="auto"/>
        <w:ind w:left="567"/>
        <w:jc w:val="both"/>
        <w:rPr>
          <w:rFonts w:cs="Arial"/>
          <w:sz w:val="24"/>
          <w:szCs w:val="24"/>
        </w:rPr>
      </w:pPr>
      <w:r w:rsidRPr="005659C4">
        <w:rPr>
          <w:rFonts w:cs="Arial"/>
          <w:sz w:val="24"/>
          <w:szCs w:val="24"/>
        </w:rPr>
        <w:t xml:space="preserve">Se convoca a una </w:t>
      </w:r>
      <w:r w:rsidR="00AD1EFE">
        <w:rPr>
          <w:rFonts w:cs="Arial"/>
          <w:sz w:val="24"/>
          <w:szCs w:val="24"/>
        </w:rPr>
        <w:t>Licitación Abreviada</w:t>
      </w:r>
      <w:r w:rsidRPr="005659C4">
        <w:rPr>
          <w:rFonts w:cs="Arial"/>
          <w:sz w:val="24"/>
          <w:szCs w:val="24"/>
        </w:rPr>
        <w:t xml:space="preserve"> para la adquisición de </w:t>
      </w:r>
      <w:r w:rsidR="0083552C">
        <w:rPr>
          <w:rFonts w:cs="Arial"/>
          <w:sz w:val="24"/>
          <w:szCs w:val="24"/>
        </w:rPr>
        <w:t xml:space="preserve">Repuestos </w:t>
      </w:r>
      <w:r w:rsidRPr="005659C4">
        <w:rPr>
          <w:rFonts w:cs="Arial"/>
          <w:sz w:val="24"/>
          <w:szCs w:val="24"/>
        </w:rPr>
        <w:t xml:space="preserve">para </w:t>
      </w:r>
      <w:r w:rsidR="0083552C">
        <w:rPr>
          <w:rFonts w:cs="Arial"/>
          <w:sz w:val="24"/>
          <w:szCs w:val="24"/>
        </w:rPr>
        <w:t xml:space="preserve">vehículos </w:t>
      </w:r>
      <w:r w:rsidR="00E677A6">
        <w:rPr>
          <w:rFonts w:cs="Arial"/>
          <w:sz w:val="24"/>
          <w:szCs w:val="24"/>
        </w:rPr>
        <w:t>DAF</w:t>
      </w:r>
      <w:r w:rsidRPr="005659C4">
        <w:rPr>
          <w:rFonts w:cs="Arial"/>
          <w:sz w:val="24"/>
          <w:szCs w:val="24"/>
        </w:rPr>
        <w:t xml:space="preserve">según </w:t>
      </w:r>
      <w:r w:rsidR="002C43D7">
        <w:rPr>
          <w:rFonts w:cs="Arial"/>
          <w:sz w:val="24"/>
          <w:szCs w:val="24"/>
        </w:rPr>
        <w:t xml:space="preserve">cantidades y </w:t>
      </w:r>
      <w:r w:rsidRPr="005659C4">
        <w:rPr>
          <w:rFonts w:cs="Arial"/>
          <w:sz w:val="24"/>
          <w:szCs w:val="24"/>
        </w:rPr>
        <w:t xml:space="preserve">características descriptas en el </w:t>
      </w:r>
      <w:r w:rsidRPr="00663D62">
        <w:rPr>
          <w:rFonts w:cs="Arial"/>
          <w:b/>
          <w:sz w:val="24"/>
          <w:szCs w:val="24"/>
        </w:rPr>
        <w:t>Anexo I</w:t>
      </w:r>
      <w:r w:rsidR="00F261D2">
        <w:rPr>
          <w:rFonts w:cs="Arial"/>
          <w:b/>
          <w:sz w:val="24"/>
          <w:szCs w:val="24"/>
        </w:rPr>
        <w:t xml:space="preserve"> “</w:t>
      </w:r>
      <w:r w:rsidR="00F261D2" w:rsidRPr="003717C2">
        <w:rPr>
          <w:rFonts w:cs="Arial"/>
          <w:b/>
          <w:sz w:val="24"/>
          <w:szCs w:val="24"/>
        </w:rPr>
        <w:t>Características técnicas</w:t>
      </w:r>
      <w:r w:rsidR="00F261D2">
        <w:rPr>
          <w:rFonts w:cs="Arial"/>
          <w:b/>
          <w:sz w:val="24"/>
          <w:szCs w:val="24"/>
        </w:rPr>
        <w:t>”</w:t>
      </w:r>
      <w:r w:rsidRPr="005659C4">
        <w:rPr>
          <w:rFonts w:cs="Arial"/>
          <w:sz w:val="24"/>
          <w:szCs w:val="24"/>
        </w:rPr>
        <w:t>.</w:t>
      </w:r>
    </w:p>
    <w:p w:rsidR="00EF730C" w:rsidRDefault="00AE7829" w:rsidP="00620E26">
      <w:pPr>
        <w:pStyle w:val="Prrafodelista"/>
        <w:numPr>
          <w:ilvl w:val="0"/>
          <w:numId w:val="1"/>
        </w:numPr>
        <w:spacing w:before="240" w:line="36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3717C2">
        <w:rPr>
          <w:rFonts w:ascii="Arial" w:hAnsi="Arial" w:cs="Arial"/>
          <w:b/>
          <w:sz w:val="24"/>
          <w:szCs w:val="24"/>
          <w:u w:val="single"/>
        </w:rPr>
        <w:t>CARACTERÍSTICAS TÉCNICAS DE</w:t>
      </w:r>
      <w:r w:rsidR="009E00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17C2">
        <w:rPr>
          <w:rFonts w:ascii="Arial" w:hAnsi="Arial" w:cs="Arial"/>
          <w:b/>
          <w:sz w:val="24"/>
          <w:szCs w:val="24"/>
          <w:u w:val="single"/>
        </w:rPr>
        <w:t>L</w:t>
      </w:r>
      <w:r w:rsidR="00BE410B" w:rsidRPr="003717C2">
        <w:rPr>
          <w:rFonts w:ascii="Arial" w:hAnsi="Arial" w:cs="Arial"/>
          <w:b/>
          <w:sz w:val="24"/>
          <w:szCs w:val="24"/>
          <w:u w:val="single"/>
        </w:rPr>
        <w:t>OS</w:t>
      </w:r>
      <w:r w:rsidR="009E00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17C2">
        <w:rPr>
          <w:rFonts w:ascii="Arial" w:hAnsi="Arial" w:cs="Arial"/>
          <w:b/>
          <w:sz w:val="24"/>
          <w:szCs w:val="24"/>
          <w:u w:val="single"/>
        </w:rPr>
        <w:t>ÍTEM</w:t>
      </w:r>
      <w:r w:rsidR="00BE410B" w:rsidRPr="003717C2">
        <w:rPr>
          <w:rFonts w:ascii="Arial" w:hAnsi="Arial" w:cs="Arial"/>
          <w:b/>
          <w:sz w:val="24"/>
          <w:szCs w:val="24"/>
          <w:u w:val="single"/>
        </w:rPr>
        <w:t>S</w:t>
      </w:r>
      <w:r w:rsidRPr="003717C2">
        <w:rPr>
          <w:rFonts w:ascii="Arial" w:hAnsi="Arial" w:cs="Arial"/>
          <w:b/>
          <w:sz w:val="24"/>
          <w:szCs w:val="24"/>
          <w:u w:val="single"/>
        </w:rPr>
        <w:t>.</w:t>
      </w:r>
    </w:p>
    <w:p w:rsidR="003717C2" w:rsidRPr="003717C2" w:rsidRDefault="00DE1B6F" w:rsidP="00945C41">
      <w:pPr>
        <w:pStyle w:val="Ttulo2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jc w:val="both"/>
      </w:pPr>
      <w:r w:rsidRPr="006461D3">
        <w:rPr>
          <w:rFonts w:cs="Arial"/>
          <w:sz w:val="24"/>
          <w:szCs w:val="24"/>
        </w:rPr>
        <w:t xml:space="preserve">La convocatoria se realiza en base a los requisitos detallados en las especificaciones técnicas </w:t>
      </w:r>
      <w:r w:rsidR="004E29F7" w:rsidRPr="006461D3">
        <w:rPr>
          <w:rFonts w:cs="Arial"/>
          <w:sz w:val="24"/>
          <w:szCs w:val="24"/>
        </w:rPr>
        <w:t xml:space="preserve">descriptas en el Anexo </w:t>
      </w:r>
      <w:r w:rsidR="00A5556C" w:rsidRPr="006461D3">
        <w:rPr>
          <w:rFonts w:cs="Arial"/>
          <w:sz w:val="24"/>
          <w:szCs w:val="24"/>
        </w:rPr>
        <w:t xml:space="preserve">Nº </w:t>
      </w:r>
      <w:r w:rsidR="004E29F7" w:rsidRPr="006461D3">
        <w:rPr>
          <w:rFonts w:cs="Arial"/>
          <w:sz w:val="24"/>
          <w:szCs w:val="24"/>
        </w:rPr>
        <w:t>I</w:t>
      </w:r>
      <w:r w:rsidRPr="006461D3">
        <w:rPr>
          <w:rFonts w:cs="Arial"/>
          <w:sz w:val="24"/>
          <w:szCs w:val="24"/>
        </w:rPr>
        <w:t>“Características técnicas”.</w:t>
      </w:r>
    </w:p>
    <w:p w:rsidR="003717C2" w:rsidRPr="003717C2" w:rsidRDefault="006C2C65" w:rsidP="00E267E2">
      <w:pPr>
        <w:pStyle w:val="Ttulo2"/>
        <w:numPr>
          <w:ilvl w:val="0"/>
          <w:numId w:val="2"/>
        </w:numPr>
        <w:spacing w:line="360" w:lineRule="auto"/>
        <w:ind w:left="851" w:hanging="284"/>
        <w:jc w:val="both"/>
      </w:pPr>
      <w:r>
        <w:rPr>
          <w:rFonts w:cs="Arial"/>
          <w:sz w:val="24"/>
          <w:szCs w:val="24"/>
        </w:rPr>
        <w:t xml:space="preserve">Los repuestos ofertados deben ser nuevos (sin uso) al momento de la entrega en </w:t>
      </w:r>
      <w:r w:rsidR="00440F40">
        <w:rPr>
          <w:rFonts w:cs="Arial"/>
          <w:sz w:val="24"/>
          <w:szCs w:val="24"/>
          <w:lang w:val="es-ES_tradnl"/>
        </w:rPr>
        <w:t>Servicio de Material y Armamento sito Avenida de las Instrucciones N° 1925.</w:t>
      </w:r>
    </w:p>
    <w:p w:rsidR="00082A0E" w:rsidRPr="00082A0E" w:rsidRDefault="00082A0E" w:rsidP="00082A0E">
      <w:pPr>
        <w:pStyle w:val="Ttulo2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Arial"/>
          <w:sz w:val="24"/>
          <w:szCs w:val="24"/>
        </w:rPr>
      </w:pPr>
      <w:r w:rsidRPr="00082A0E">
        <w:rPr>
          <w:rFonts w:cs="Arial"/>
          <w:sz w:val="24"/>
          <w:szCs w:val="24"/>
        </w:rPr>
        <w:t>La Administración se reserva el derecho de considerar a su exclusivo criterio, ofertas que contengan apartamientos menores con respecto a lo indicado en este pliego y conforme a lo dispuesto en el TOCAF y al numeral 10.2 del Decreto 131/2014.</w:t>
      </w:r>
    </w:p>
    <w:p w:rsidR="00CB1AE2" w:rsidRDefault="00CB1AE2" w:rsidP="00CB1AE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se reserva el derecho de adjudicar una cantidad menor a la originalmente licitada conforme se establece en el artículo 48 del T.O.C.A.F así como de dividir la adjudicación entre varios oferentes, siempre que las ofertas resulten con calificación o precio similares.-</w:t>
      </w:r>
    </w:p>
    <w:p w:rsidR="003172BE" w:rsidRPr="003717C2" w:rsidRDefault="003172BE" w:rsidP="00E267E2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ind w:left="0" w:hanging="142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t>VALOR DE LA INFORMACIÓN TÉCNICA PRESENTADA</w:t>
      </w:r>
      <w:r w:rsidR="006B1FCA" w:rsidRPr="003717C2">
        <w:rPr>
          <w:rFonts w:cs="Arial"/>
          <w:szCs w:val="24"/>
          <w:u w:val="single"/>
        </w:rPr>
        <w:t>.</w:t>
      </w:r>
    </w:p>
    <w:p w:rsidR="003172BE" w:rsidRPr="003717C2" w:rsidRDefault="003172BE" w:rsidP="00E267E2">
      <w:pPr>
        <w:pStyle w:val="Ttulo2"/>
        <w:numPr>
          <w:ilvl w:val="0"/>
          <w:numId w:val="3"/>
        </w:numPr>
        <w:tabs>
          <w:tab w:val="left" w:pos="993"/>
        </w:tabs>
        <w:spacing w:line="360" w:lineRule="auto"/>
        <w:ind w:left="993" w:hanging="284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Todos los datos indicados por el oferente referido a los elementos contenidos en la oferta, tendrán carácter de compromiso. Si se verifica que no responden estrictamente a loestablecido en la propuesta, la Administración podrá rechazarlos de plano, rescindiendo la eventual adjudicación sin que ello </w:t>
      </w:r>
      <w:r w:rsidR="00EB6234" w:rsidRPr="003717C2">
        <w:rPr>
          <w:rFonts w:cs="Arial"/>
          <w:sz w:val="24"/>
          <w:szCs w:val="24"/>
        </w:rPr>
        <w:t>dé</w:t>
      </w:r>
      <w:r w:rsidRPr="003717C2">
        <w:rPr>
          <w:rFonts w:cs="Arial"/>
          <w:sz w:val="24"/>
          <w:szCs w:val="24"/>
        </w:rPr>
        <w:t xml:space="preserve"> lugar a reclamación de clase alguna.</w:t>
      </w:r>
    </w:p>
    <w:p w:rsidR="00116659" w:rsidRDefault="003172BE" w:rsidP="00CB1AE2">
      <w:pPr>
        <w:pStyle w:val="Ttulo2"/>
        <w:numPr>
          <w:ilvl w:val="0"/>
          <w:numId w:val="3"/>
        </w:numPr>
        <w:tabs>
          <w:tab w:val="left" w:pos="993"/>
        </w:tabs>
        <w:spacing w:after="240" w:line="360" w:lineRule="auto"/>
        <w:ind w:left="993" w:hanging="284"/>
        <w:jc w:val="both"/>
      </w:pPr>
      <w:r w:rsidRPr="00CB1AE2">
        <w:rPr>
          <w:rFonts w:cs="Arial"/>
          <w:sz w:val="24"/>
          <w:szCs w:val="24"/>
        </w:rPr>
        <w:t>Se podrán presentar folletos</w:t>
      </w:r>
      <w:r w:rsidR="006461D3" w:rsidRPr="00CB1AE2">
        <w:rPr>
          <w:rFonts w:cs="Arial"/>
          <w:sz w:val="24"/>
          <w:szCs w:val="24"/>
        </w:rPr>
        <w:t xml:space="preserve"> y</w:t>
      </w:r>
      <w:r w:rsidRPr="00CB1AE2">
        <w:rPr>
          <w:rFonts w:cs="Arial"/>
          <w:sz w:val="24"/>
          <w:szCs w:val="24"/>
        </w:rPr>
        <w:t xml:space="preserve"> fichas técnicas, indicando las características del material propuesto a los efectos de complementar la información solicitada.</w:t>
      </w:r>
    </w:p>
    <w:p w:rsidR="003172BE" w:rsidRDefault="003172BE" w:rsidP="00E267E2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t>CONSULTAS, ACLARACIONES Y PETICIONES DE PRÓRROGAS</w:t>
      </w:r>
      <w:r w:rsidR="006B1FCA" w:rsidRPr="003717C2">
        <w:rPr>
          <w:rFonts w:cs="Arial"/>
          <w:szCs w:val="24"/>
          <w:u w:val="single"/>
        </w:rPr>
        <w:t>.</w:t>
      </w:r>
    </w:p>
    <w:p w:rsidR="009D6D41" w:rsidRPr="003717C2" w:rsidRDefault="009D6D41" w:rsidP="00300595">
      <w:pPr>
        <w:pStyle w:val="Prrafodelista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>Las consultas, aclaraciones o prórrogas sobre las condiciones que rigen este llamado o sobre las características solicitadas de los ítems, podrán presentarse dentro de la primera mitad del plazo que transcurre entre la invitación a cotizar y la fecha de recepción de las ofertas, de la siguiente forma:</w:t>
      </w:r>
    </w:p>
    <w:p w:rsidR="009D6D41" w:rsidRPr="003717C2" w:rsidRDefault="009D6D41" w:rsidP="00300595">
      <w:pPr>
        <w:numPr>
          <w:ilvl w:val="0"/>
          <w:numId w:val="18"/>
        </w:numPr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lastRenderedPageBreak/>
        <w:t>Por escrito en la División Financiero del Servicio de Material y Armamento del Ejército Nacional, sito en Avenida de las Instrucciones Nº 1925, Montevideo, Uruguay.</w:t>
      </w:r>
    </w:p>
    <w:p w:rsidR="009D6D41" w:rsidRPr="003717C2" w:rsidRDefault="009D6D41" w:rsidP="00300595">
      <w:pPr>
        <w:numPr>
          <w:ilvl w:val="0"/>
          <w:numId w:val="18"/>
        </w:numPr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>Por fax al Nº 23554032.</w:t>
      </w:r>
    </w:p>
    <w:p w:rsidR="009D6D41" w:rsidRPr="003717C2" w:rsidRDefault="009D6D41" w:rsidP="00300595">
      <w:pPr>
        <w:numPr>
          <w:ilvl w:val="0"/>
          <w:numId w:val="18"/>
        </w:numPr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 xml:space="preserve">O por correo electrónico, a </w:t>
      </w:r>
      <w:r w:rsidR="000977DD" w:rsidRPr="003717C2">
        <w:rPr>
          <w:rFonts w:ascii="Arial" w:hAnsi="Arial" w:cs="Arial"/>
          <w:sz w:val="24"/>
          <w:szCs w:val="24"/>
        </w:rPr>
        <w:t>las s</w:t>
      </w:r>
      <w:r w:rsidRPr="003717C2">
        <w:rPr>
          <w:rFonts w:ascii="Arial" w:hAnsi="Arial" w:cs="Arial"/>
          <w:sz w:val="24"/>
          <w:szCs w:val="24"/>
        </w:rPr>
        <w:t xml:space="preserve">iguientes </w:t>
      </w:r>
      <w:r w:rsidR="000977DD" w:rsidRPr="003717C2">
        <w:rPr>
          <w:rFonts w:ascii="Arial" w:hAnsi="Arial" w:cs="Arial"/>
          <w:sz w:val="24"/>
          <w:szCs w:val="24"/>
        </w:rPr>
        <w:t>casillas</w:t>
      </w:r>
      <w:r w:rsidRPr="003717C2">
        <w:rPr>
          <w:rFonts w:ascii="Arial" w:hAnsi="Arial" w:cs="Arial"/>
          <w:sz w:val="24"/>
          <w:szCs w:val="24"/>
        </w:rPr>
        <w:t>:</w:t>
      </w:r>
    </w:p>
    <w:p w:rsidR="009D6D41" w:rsidRPr="003717C2" w:rsidRDefault="004869A5" w:rsidP="00300595">
      <w:pPr>
        <w:numPr>
          <w:ilvl w:val="1"/>
          <w:numId w:val="18"/>
        </w:numPr>
        <w:spacing w:line="360" w:lineRule="auto"/>
        <w:ind w:hanging="283"/>
        <w:jc w:val="both"/>
        <w:rPr>
          <w:rFonts w:ascii="Arial" w:hAnsi="Arial" w:cs="Arial"/>
          <w:sz w:val="24"/>
          <w:szCs w:val="24"/>
        </w:rPr>
      </w:pPr>
      <w:hyperlink r:id="rId8" w:history="1">
        <w:r w:rsidR="009D6D41" w:rsidRPr="003717C2">
          <w:rPr>
            <w:rFonts w:ascii="Arial" w:hAnsi="Arial" w:cs="Arial"/>
            <w:sz w:val="24"/>
            <w:szCs w:val="24"/>
          </w:rPr>
          <w:t>dfcsma@ejercito.mil.uy</w:t>
        </w:r>
      </w:hyperlink>
      <w:r w:rsidR="009D6D41" w:rsidRPr="003717C2">
        <w:rPr>
          <w:rFonts w:ascii="Arial" w:hAnsi="Arial" w:cs="Arial"/>
          <w:sz w:val="24"/>
          <w:szCs w:val="24"/>
        </w:rPr>
        <w:t xml:space="preserve"> (principal).</w:t>
      </w:r>
    </w:p>
    <w:p w:rsidR="009D6D41" w:rsidRDefault="004869A5" w:rsidP="00300595">
      <w:pPr>
        <w:numPr>
          <w:ilvl w:val="1"/>
          <w:numId w:val="18"/>
        </w:numPr>
        <w:spacing w:line="360" w:lineRule="auto"/>
        <w:ind w:hanging="283"/>
        <w:jc w:val="both"/>
        <w:rPr>
          <w:rFonts w:ascii="Arial" w:hAnsi="Arial" w:cs="Arial"/>
          <w:sz w:val="24"/>
          <w:szCs w:val="24"/>
        </w:rPr>
      </w:pPr>
      <w:hyperlink r:id="rId9" w:history="1">
        <w:r w:rsidR="009D6D41" w:rsidRPr="003717C2">
          <w:rPr>
            <w:rFonts w:ascii="Arial" w:hAnsi="Arial" w:cs="Arial"/>
            <w:sz w:val="24"/>
            <w:szCs w:val="24"/>
          </w:rPr>
          <w:t>dfdcsma@gmail.com</w:t>
        </w:r>
      </w:hyperlink>
      <w:r w:rsidR="009D6D41" w:rsidRPr="003717C2">
        <w:rPr>
          <w:rFonts w:ascii="Arial" w:hAnsi="Arial" w:cs="Arial"/>
          <w:sz w:val="24"/>
          <w:szCs w:val="24"/>
        </w:rPr>
        <w:t xml:space="preserve"> (alterna).</w:t>
      </w:r>
    </w:p>
    <w:p w:rsidR="005C0022" w:rsidRDefault="009D6D41" w:rsidP="0030059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022">
        <w:rPr>
          <w:rFonts w:ascii="Arial" w:hAnsi="Arial" w:cs="Arial"/>
          <w:sz w:val="24"/>
          <w:szCs w:val="24"/>
        </w:rPr>
        <w:t>En el caso de petición de prórroga en la recepción de las ofertas, se deberá realizar un depósito previo a la presentación de la misma, de USD 1.000,00 (dólares estadounidenses mil con 00/100), en la cuenta del BROU en dólares estadounidenses, Nº 001560329-00106, a nombre de: “MDN – Comando de Apoyo Logístico del Ejército”.</w:t>
      </w:r>
    </w:p>
    <w:p w:rsidR="005C0022" w:rsidRDefault="005C0022" w:rsidP="0030059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D6D41" w:rsidRPr="005C0022">
        <w:rPr>
          <w:rFonts w:ascii="Arial" w:hAnsi="Arial" w:cs="Arial"/>
          <w:sz w:val="24"/>
          <w:szCs w:val="24"/>
        </w:rPr>
        <w:t xml:space="preserve">Administración no resolverá la prórroga hasta tanto no sea realizado </w:t>
      </w:r>
      <w:r w:rsidR="000977DD" w:rsidRPr="005C0022">
        <w:rPr>
          <w:rFonts w:ascii="Arial" w:hAnsi="Arial" w:cs="Arial"/>
          <w:sz w:val="24"/>
          <w:szCs w:val="24"/>
        </w:rPr>
        <w:t xml:space="preserve">el </w:t>
      </w:r>
      <w:r w:rsidR="009D6D41" w:rsidRPr="005C0022">
        <w:rPr>
          <w:rFonts w:ascii="Arial" w:hAnsi="Arial" w:cs="Arial"/>
          <w:sz w:val="24"/>
          <w:szCs w:val="24"/>
        </w:rPr>
        <w:t>depósito antes mencionado.</w:t>
      </w:r>
    </w:p>
    <w:p w:rsidR="009D6D41" w:rsidRDefault="005C0022" w:rsidP="0030059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D6D41" w:rsidRPr="005C0022">
        <w:rPr>
          <w:rFonts w:ascii="Arial" w:hAnsi="Arial" w:cs="Arial"/>
          <w:sz w:val="24"/>
          <w:szCs w:val="24"/>
        </w:rPr>
        <w:t>caso de petición de prórroga, la Administración se reserva el derecho de conceder o rechazar la misma, no siendo recurrible la decisión.</w:t>
      </w:r>
    </w:p>
    <w:p w:rsidR="009D6D41" w:rsidRDefault="005C0022" w:rsidP="0030059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977DD" w:rsidRPr="005C0022">
        <w:rPr>
          <w:rFonts w:ascii="Arial" w:hAnsi="Arial" w:cs="Arial"/>
          <w:sz w:val="24"/>
          <w:szCs w:val="24"/>
        </w:rPr>
        <w:t>depósito</w:t>
      </w:r>
      <w:r w:rsidR="009D6D41" w:rsidRPr="005C0022">
        <w:rPr>
          <w:rFonts w:ascii="Arial" w:hAnsi="Arial" w:cs="Arial"/>
          <w:sz w:val="24"/>
          <w:szCs w:val="24"/>
        </w:rPr>
        <w:t xml:space="preserve"> solamente será devuelto, si la Administración resuelve rechazar la solicitud</w:t>
      </w:r>
      <w:r w:rsidR="000977DD" w:rsidRPr="005C0022">
        <w:rPr>
          <w:rFonts w:ascii="Arial" w:hAnsi="Arial" w:cs="Arial"/>
          <w:sz w:val="24"/>
          <w:szCs w:val="24"/>
        </w:rPr>
        <w:t xml:space="preserve"> de prórroga</w:t>
      </w:r>
      <w:r w:rsidR="009D6D41" w:rsidRPr="005C0022">
        <w:rPr>
          <w:rFonts w:ascii="Arial" w:hAnsi="Arial" w:cs="Arial"/>
          <w:sz w:val="24"/>
          <w:szCs w:val="24"/>
        </w:rPr>
        <w:t>.</w:t>
      </w:r>
    </w:p>
    <w:p w:rsidR="00617068" w:rsidRPr="00CB1AE2" w:rsidRDefault="005C0022" w:rsidP="00CB1AE2">
      <w:pPr>
        <w:pStyle w:val="Prrafodelista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9D6D41" w:rsidRPr="005C0022">
        <w:rPr>
          <w:rFonts w:ascii="Arial" w:hAnsi="Arial" w:cs="Arial"/>
          <w:sz w:val="24"/>
          <w:szCs w:val="24"/>
        </w:rPr>
        <w:t>efectivizarse el depósito de la prórroga de apertura, se deberá enviar copia del comprobante a la División Financiero del S.M.A. por los medios de comunicación que se detallan en el numeral “IV”, literal “A.” del presente pliego de condiciones particulares.</w:t>
      </w:r>
    </w:p>
    <w:p w:rsidR="008327E9" w:rsidRDefault="008327E9" w:rsidP="00E267E2">
      <w:pPr>
        <w:pStyle w:val="Prrafodelista"/>
        <w:keepNext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3717C2">
        <w:rPr>
          <w:rFonts w:ascii="Arial" w:hAnsi="Arial" w:cs="Arial"/>
          <w:b/>
          <w:sz w:val="24"/>
          <w:szCs w:val="24"/>
          <w:u w:val="single"/>
          <w:lang w:val="es-ES_tradnl"/>
        </w:rPr>
        <w:t>PRESENTACIÓN DE LAS OFERTAS</w:t>
      </w:r>
      <w:r w:rsidR="00B70AB1" w:rsidRPr="003717C2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Y DOCUMENTACIÓN A SUBIR JUNTO CON LAS OFERTAS.</w:t>
      </w:r>
    </w:p>
    <w:p w:rsidR="009E0000" w:rsidRPr="00DE29EE" w:rsidRDefault="00534003" w:rsidP="009E0000">
      <w:pPr>
        <w:pStyle w:val="Prrafodelista"/>
        <w:spacing w:line="360" w:lineRule="auto"/>
        <w:ind w:left="510"/>
        <w:jc w:val="both"/>
        <w:rPr>
          <w:rFonts w:ascii="Arial" w:hAnsi="Arial" w:cs="Arial"/>
          <w:sz w:val="24"/>
          <w:szCs w:val="24"/>
        </w:rPr>
      </w:pPr>
      <w:r w:rsidRPr="00F62FD9">
        <w:rPr>
          <w:rFonts w:ascii="Arial" w:hAnsi="Arial" w:cs="Arial"/>
          <w:sz w:val="24"/>
          <w:szCs w:val="24"/>
        </w:rPr>
        <w:t xml:space="preserve">La presentación de ofertas será </w:t>
      </w:r>
      <w:r w:rsidRPr="00F62FD9">
        <w:rPr>
          <w:rFonts w:ascii="Arial" w:hAnsi="Arial" w:cs="Arial"/>
          <w:b/>
          <w:sz w:val="24"/>
          <w:szCs w:val="24"/>
        </w:rPr>
        <w:t>OBLIGATORIAMENTE EN LÍNEA</w:t>
      </w:r>
      <w:r w:rsidR="009E0000" w:rsidRPr="00DE29EE">
        <w:rPr>
          <w:rFonts w:ascii="Arial" w:hAnsi="Arial" w:cs="Arial"/>
          <w:b/>
          <w:sz w:val="24"/>
          <w:szCs w:val="24"/>
        </w:rPr>
        <w:t xml:space="preserve">, </w:t>
      </w:r>
      <w:r w:rsidR="009E0000" w:rsidRPr="00DE29EE">
        <w:rPr>
          <w:rFonts w:ascii="Arial" w:hAnsi="Arial" w:cs="Arial"/>
          <w:sz w:val="24"/>
          <w:szCs w:val="24"/>
        </w:rPr>
        <w:t>sin perjuicio de que el proveedor podrá subir un archivo con cualquier aclaración que desee formular a su oferta.</w:t>
      </w:r>
    </w:p>
    <w:p w:rsidR="00534003" w:rsidRPr="009E0000" w:rsidRDefault="009E0000" w:rsidP="009E0000">
      <w:pPr>
        <w:pStyle w:val="Prrafodelista"/>
        <w:spacing w:line="360" w:lineRule="auto"/>
        <w:ind w:left="510"/>
        <w:jc w:val="both"/>
        <w:rPr>
          <w:rFonts w:ascii="Arial" w:hAnsi="Arial" w:cs="Arial"/>
          <w:sz w:val="24"/>
          <w:szCs w:val="24"/>
        </w:rPr>
      </w:pPr>
      <w:r w:rsidRPr="00DE29EE">
        <w:rPr>
          <w:rFonts w:ascii="Arial" w:hAnsi="Arial" w:cs="Arial"/>
          <w:sz w:val="24"/>
          <w:szCs w:val="24"/>
        </w:rPr>
        <w:t>En caso de discrepancias entre la oferta económica cargada en la línea de cotización del sitio web de Compras y Contrataciones Estatales, y la documentación cargada como archivo adjunto en dicho sitio, valdrá lo establecido en la línea de cotización.</w:t>
      </w:r>
    </w:p>
    <w:p w:rsidR="00534003" w:rsidRPr="00F62FD9" w:rsidRDefault="00534003" w:rsidP="00CB1AE2">
      <w:pPr>
        <w:pStyle w:val="Prrafodelista"/>
        <w:ind w:left="510"/>
        <w:jc w:val="both"/>
        <w:rPr>
          <w:rFonts w:ascii="Arial" w:hAnsi="Arial" w:cs="Arial"/>
          <w:sz w:val="24"/>
          <w:szCs w:val="24"/>
        </w:rPr>
      </w:pPr>
    </w:p>
    <w:p w:rsidR="00534003" w:rsidRPr="00F62FD9" w:rsidRDefault="00534003" w:rsidP="009E0000">
      <w:pPr>
        <w:pStyle w:val="Prrafodelista"/>
        <w:spacing w:line="360" w:lineRule="auto"/>
        <w:ind w:left="510" w:firstLine="198"/>
        <w:jc w:val="both"/>
        <w:rPr>
          <w:rFonts w:ascii="Arial" w:hAnsi="Arial" w:cs="Arial"/>
          <w:sz w:val="24"/>
          <w:szCs w:val="24"/>
        </w:rPr>
      </w:pPr>
      <w:r w:rsidRPr="00F62FD9">
        <w:rPr>
          <w:rFonts w:ascii="Arial" w:hAnsi="Arial" w:cs="Arial"/>
          <w:sz w:val="24"/>
          <w:szCs w:val="24"/>
        </w:rPr>
        <w:t>Se deberá adjuntar:</w:t>
      </w:r>
    </w:p>
    <w:p w:rsidR="00534003" w:rsidRPr="00F62FD9" w:rsidRDefault="00534003" w:rsidP="009E000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2FD9">
        <w:rPr>
          <w:rFonts w:ascii="Arial" w:hAnsi="Arial" w:cs="Arial"/>
          <w:b/>
          <w:sz w:val="24"/>
          <w:szCs w:val="24"/>
        </w:rPr>
        <w:t>1.</w:t>
      </w:r>
      <w:r w:rsidRPr="00F62FD9">
        <w:rPr>
          <w:rFonts w:ascii="Arial" w:hAnsi="Arial" w:cs="Arial"/>
          <w:sz w:val="24"/>
          <w:szCs w:val="24"/>
        </w:rPr>
        <w:t xml:space="preserve"> Formulario de Identificación del Oferente, según Anexo II, firmado por el representante de la empresa que figure como tal en el RUPE.</w:t>
      </w:r>
    </w:p>
    <w:p w:rsidR="00534003" w:rsidRDefault="00F802B5" w:rsidP="009E0000">
      <w:pPr>
        <w:pStyle w:val="Prrafodelista"/>
        <w:spacing w:line="360" w:lineRule="auto"/>
        <w:ind w:left="510" w:firstLine="19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34003" w:rsidRPr="00F62FD9">
        <w:rPr>
          <w:rFonts w:ascii="Arial" w:hAnsi="Arial" w:cs="Arial"/>
          <w:b/>
          <w:sz w:val="24"/>
          <w:szCs w:val="24"/>
        </w:rPr>
        <w:t>.</w:t>
      </w:r>
      <w:r w:rsidR="009E0000">
        <w:rPr>
          <w:rFonts w:ascii="Arial" w:hAnsi="Arial" w:cs="Arial"/>
          <w:b/>
          <w:sz w:val="24"/>
          <w:szCs w:val="24"/>
        </w:rPr>
        <w:t xml:space="preserve"> </w:t>
      </w:r>
      <w:r w:rsidR="00534003" w:rsidRPr="00F62FD9">
        <w:rPr>
          <w:rFonts w:ascii="Arial" w:hAnsi="Arial" w:cs="Arial"/>
          <w:bCs/>
          <w:sz w:val="24"/>
          <w:szCs w:val="24"/>
        </w:rPr>
        <w:t>Comprobante garantía de mantenimiento de oferta, si correspondiere.</w:t>
      </w:r>
    </w:p>
    <w:p w:rsidR="00CB1AE2" w:rsidRPr="005439A0" w:rsidRDefault="00CB1AE2" w:rsidP="00CB1AE2">
      <w:pPr>
        <w:pStyle w:val="Prrafodelista"/>
        <w:spacing w:after="5" w:line="360" w:lineRule="auto"/>
        <w:ind w:left="720"/>
        <w:jc w:val="both"/>
        <w:rPr>
          <w:rFonts w:ascii="Calibri" w:hAnsi="Calibri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B1AE2">
        <w:rPr>
          <w:rFonts w:ascii="Arial" w:hAnsi="Arial" w:cs="Arial"/>
          <w:bCs/>
          <w:sz w:val="24"/>
          <w:szCs w:val="24"/>
        </w:rPr>
        <w:t>Cuando corresponda, certificado de representante de firmas extranjeras expedido por el Ministerio de Economía y Finanzas</w:t>
      </w:r>
    </w:p>
    <w:p w:rsidR="00CB1AE2" w:rsidRDefault="00CB1AE2" w:rsidP="009E0000">
      <w:pPr>
        <w:pStyle w:val="Prrafodelista"/>
        <w:spacing w:line="360" w:lineRule="auto"/>
        <w:ind w:left="510" w:firstLine="198"/>
        <w:jc w:val="both"/>
        <w:rPr>
          <w:rFonts w:ascii="Arial" w:hAnsi="Arial" w:cs="Arial"/>
          <w:bCs/>
          <w:sz w:val="24"/>
          <w:szCs w:val="24"/>
        </w:rPr>
      </w:pPr>
    </w:p>
    <w:p w:rsidR="003172BE" w:rsidRPr="003717C2" w:rsidRDefault="003172BE" w:rsidP="00866806">
      <w:pPr>
        <w:pStyle w:val="Ttulo1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lastRenderedPageBreak/>
        <w:t>ESPECIFICACIONES QUE DEBE CONTENER LA OFERTA OBLIGATORIAMENTE</w:t>
      </w:r>
      <w:r w:rsidR="006B1FCA" w:rsidRPr="003717C2">
        <w:rPr>
          <w:rFonts w:cs="Arial"/>
          <w:szCs w:val="24"/>
          <w:u w:val="single"/>
        </w:rPr>
        <w:t>.</w:t>
      </w:r>
    </w:p>
    <w:p w:rsidR="003172BE" w:rsidRPr="003717C2" w:rsidRDefault="003172BE" w:rsidP="002835C5">
      <w:pPr>
        <w:pStyle w:val="Ttulo2"/>
        <w:numPr>
          <w:ilvl w:val="0"/>
          <w:numId w:val="4"/>
        </w:numPr>
        <w:spacing w:line="360" w:lineRule="auto"/>
        <w:ind w:left="851" w:hanging="425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Establecer en cuanto al producto ofertado:</w:t>
      </w:r>
    </w:p>
    <w:p w:rsidR="003172BE" w:rsidRPr="003717C2" w:rsidRDefault="00672D76" w:rsidP="002835C5">
      <w:pPr>
        <w:pStyle w:val="Ttulo3"/>
        <w:numPr>
          <w:ilvl w:val="0"/>
          <w:numId w:val="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Marca y </w:t>
      </w:r>
      <w:r w:rsidR="003172BE" w:rsidRPr="003717C2">
        <w:rPr>
          <w:rFonts w:ascii="Arial" w:hAnsi="Arial" w:cs="Arial"/>
          <w:b w:val="0"/>
          <w:i w:val="0"/>
          <w:sz w:val="24"/>
          <w:szCs w:val="24"/>
        </w:rPr>
        <w:t>procedencia del producto</w:t>
      </w:r>
      <w:proofErr w:type="gramStart"/>
      <w:r w:rsidR="0008419E">
        <w:rPr>
          <w:rFonts w:ascii="Arial" w:hAnsi="Arial" w:cs="Arial"/>
          <w:b w:val="0"/>
          <w:i w:val="0"/>
          <w:sz w:val="24"/>
          <w:szCs w:val="24"/>
        </w:rPr>
        <w:t>,</w:t>
      </w:r>
      <w:r w:rsidRPr="003717C2">
        <w:rPr>
          <w:rFonts w:ascii="Arial" w:hAnsi="Arial" w:cs="Arial"/>
          <w:b w:val="0"/>
          <w:i w:val="0"/>
          <w:sz w:val="24"/>
          <w:szCs w:val="24"/>
        </w:rPr>
        <w:t>así</w:t>
      </w:r>
      <w:proofErr w:type="gramEnd"/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 como también toda información solicitada en </w:t>
      </w:r>
      <w:r w:rsidR="008819DD">
        <w:rPr>
          <w:rFonts w:ascii="Arial" w:hAnsi="Arial" w:cs="Arial"/>
          <w:b w:val="0"/>
          <w:i w:val="0"/>
          <w:sz w:val="24"/>
          <w:szCs w:val="24"/>
        </w:rPr>
        <w:t>el</w:t>
      </w: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 anexo técnico</w:t>
      </w:r>
      <w:r w:rsidR="0008419E">
        <w:rPr>
          <w:rFonts w:ascii="Arial" w:hAnsi="Arial" w:cs="Arial"/>
          <w:b w:val="0"/>
          <w:i w:val="0"/>
          <w:sz w:val="24"/>
          <w:szCs w:val="24"/>
        </w:rPr>
        <w:t>.</w:t>
      </w:r>
      <w:r w:rsidR="009E000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61C97">
        <w:rPr>
          <w:rFonts w:ascii="Arial" w:hAnsi="Arial" w:cs="Arial"/>
          <w:b w:val="0"/>
          <w:i w:val="0"/>
          <w:sz w:val="24"/>
          <w:szCs w:val="24"/>
        </w:rPr>
        <w:t>En el Anexo III, se adjunta un cuadro en forma de guía, que se recomienda utilizar a fines de presentar la información solicitada en este punto.</w:t>
      </w:r>
    </w:p>
    <w:p w:rsidR="003172BE" w:rsidRPr="003717C2" w:rsidRDefault="003172BE" w:rsidP="002835C5">
      <w:pPr>
        <w:pStyle w:val="Ttulo3"/>
        <w:numPr>
          <w:ilvl w:val="0"/>
          <w:numId w:val="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Plazo de entrega en el </w:t>
      </w:r>
      <w:r w:rsidRPr="003717C2">
        <w:rPr>
          <w:rFonts w:ascii="Arial" w:hAnsi="Arial" w:cs="Arial"/>
          <w:b w:val="0"/>
          <w:i w:val="0"/>
          <w:color w:val="000000"/>
          <w:sz w:val="24"/>
          <w:szCs w:val="24"/>
        </w:rPr>
        <w:t>cual se compromete a entregar los artículos solicitados.</w:t>
      </w:r>
    </w:p>
    <w:p w:rsidR="003172BE" w:rsidRDefault="003172BE" w:rsidP="002835C5">
      <w:pPr>
        <w:pStyle w:val="Ttulo3"/>
        <w:numPr>
          <w:ilvl w:val="0"/>
          <w:numId w:val="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>Garantía que otorgan a</w:t>
      </w:r>
      <w:r w:rsidR="00C85E2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3717C2">
        <w:rPr>
          <w:rFonts w:ascii="Arial" w:hAnsi="Arial" w:cs="Arial"/>
          <w:b w:val="0"/>
          <w:i w:val="0"/>
          <w:sz w:val="24"/>
          <w:szCs w:val="24"/>
        </w:rPr>
        <w:t>l</w:t>
      </w:r>
      <w:r w:rsidR="00ED1A7D" w:rsidRPr="003717C2">
        <w:rPr>
          <w:rFonts w:ascii="Arial" w:hAnsi="Arial" w:cs="Arial"/>
          <w:b w:val="0"/>
          <w:i w:val="0"/>
          <w:sz w:val="24"/>
          <w:szCs w:val="24"/>
        </w:rPr>
        <w:t>os</w:t>
      </w: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 ítem</w:t>
      </w:r>
      <w:r w:rsidR="00ED1A7D" w:rsidRPr="003717C2">
        <w:rPr>
          <w:rFonts w:ascii="Arial" w:hAnsi="Arial" w:cs="Arial"/>
          <w:b w:val="0"/>
          <w:i w:val="0"/>
          <w:sz w:val="24"/>
          <w:szCs w:val="24"/>
        </w:rPr>
        <w:t>s</w:t>
      </w: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 ofertado</w:t>
      </w:r>
      <w:r w:rsidR="00ED1A7D" w:rsidRPr="003717C2">
        <w:rPr>
          <w:rFonts w:ascii="Arial" w:hAnsi="Arial" w:cs="Arial"/>
          <w:b w:val="0"/>
          <w:i w:val="0"/>
          <w:sz w:val="24"/>
          <w:szCs w:val="24"/>
        </w:rPr>
        <w:t>s</w:t>
      </w:r>
      <w:r w:rsidR="008A68B7">
        <w:rPr>
          <w:rFonts w:ascii="Arial" w:hAnsi="Arial" w:cs="Arial"/>
          <w:b w:val="0"/>
          <w:i w:val="0"/>
          <w:sz w:val="24"/>
          <w:szCs w:val="24"/>
        </w:rPr>
        <w:t xml:space="preserve">, bajo apercibimiento de no </w:t>
      </w:r>
      <w:r w:rsidR="00C85E28">
        <w:rPr>
          <w:rFonts w:ascii="Arial" w:hAnsi="Arial" w:cs="Arial"/>
          <w:b w:val="0"/>
          <w:i w:val="0"/>
          <w:sz w:val="24"/>
          <w:szCs w:val="24"/>
        </w:rPr>
        <w:t>considerarse</w:t>
      </w:r>
      <w:r w:rsidR="008A68B7">
        <w:rPr>
          <w:rFonts w:ascii="Arial" w:hAnsi="Arial" w:cs="Arial"/>
          <w:b w:val="0"/>
          <w:i w:val="0"/>
          <w:sz w:val="24"/>
          <w:szCs w:val="24"/>
        </w:rPr>
        <w:t xml:space="preserve"> su </w:t>
      </w:r>
      <w:r w:rsidR="00C85E28">
        <w:rPr>
          <w:rFonts w:ascii="Arial" w:hAnsi="Arial" w:cs="Arial"/>
          <w:b w:val="0"/>
          <w:i w:val="0"/>
          <w:sz w:val="24"/>
          <w:szCs w:val="24"/>
        </w:rPr>
        <w:t>oferta</w:t>
      </w:r>
    </w:p>
    <w:p w:rsidR="003172BE" w:rsidRDefault="003172BE" w:rsidP="002835C5">
      <w:pPr>
        <w:pStyle w:val="Ttulo3"/>
        <w:numPr>
          <w:ilvl w:val="0"/>
          <w:numId w:val="5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Deberá atender las características técnicas establecidas en </w:t>
      </w:r>
      <w:r w:rsidR="000977DD" w:rsidRPr="003717C2">
        <w:rPr>
          <w:rFonts w:ascii="Arial" w:hAnsi="Arial" w:cs="Arial"/>
          <w:b w:val="0"/>
          <w:i w:val="0"/>
          <w:sz w:val="24"/>
          <w:szCs w:val="24"/>
        </w:rPr>
        <w:t xml:space="preserve">el </w:t>
      </w:r>
      <w:r w:rsidRPr="003717C2">
        <w:rPr>
          <w:rFonts w:ascii="Arial" w:hAnsi="Arial" w:cs="Arial"/>
          <w:b w:val="0"/>
          <w:i w:val="0"/>
          <w:sz w:val="24"/>
          <w:szCs w:val="24"/>
        </w:rPr>
        <w:t>Anexo</w:t>
      </w:r>
      <w:r w:rsidR="009E000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977DD" w:rsidRPr="003717C2">
        <w:rPr>
          <w:rFonts w:ascii="Arial" w:hAnsi="Arial" w:cs="Arial"/>
          <w:b w:val="0"/>
          <w:i w:val="0"/>
          <w:sz w:val="24"/>
          <w:szCs w:val="24"/>
        </w:rPr>
        <w:t>N</w:t>
      </w:r>
      <w:r w:rsidR="00E32812">
        <w:rPr>
          <w:rFonts w:ascii="Arial" w:hAnsi="Arial" w:cs="Arial"/>
          <w:b w:val="0"/>
          <w:i w:val="0"/>
          <w:sz w:val="24"/>
          <w:szCs w:val="24"/>
        </w:rPr>
        <w:t>º</w:t>
      </w:r>
      <w:r w:rsidR="009E000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DE7D1B" w:rsidRPr="003717C2">
        <w:rPr>
          <w:rFonts w:ascii="Arial" w:hAnsi="Arial" w:cs="Arial"/>
          <w:b w:val="0"/>
          <w:i w:val="0"/>
          <w:sz w:val="24"/>
          <w:szCs w:val="24"/>
        </w:rPr>
        <w:t>I</w:t>
      </w:r>
      <w:r w:rsidR="009E000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5B5FA0" w:rsidRPr="003717C2">
        <w:rPr>
          <w:rFonts w:ascii="Arial" w:hAnsi="Arial" w:cs="Arial"/>
          <w:b w:val="0"/>
          <w:i w:val="0"/>
          <w:sz w:val="24"/>
          <w:szCs w:val="24"/>
        </w:rPr>
        <w:t>“Características</w:t>
      </w: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 técnicas”.</w:t>
      </w:r>
    </w:p>
    <w:p w:rsidR="003172BE" w:rsidRPr="003717C2" w:rsidRDefault="003172BE" w:rsidP="002835C5">
      <w:pPr>
        <w:pStyle w:val="Ttulo2"/>
        <w:numPr>
          <w:ilvl w:val="0"/>
          <w:numId w:val="4"/>
        </w:numPr>
        <w:spacing w:line="360" w:lineRule="auto"/>
        <w:ind w:left="851" w:hanging="425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En cuanto a la </w:t>
      </w:r>
      <w:r w:rsidR="009C72B5" w:rsidRPr="003717C2">
        <w:rPr>
          <w:rFonts w:cs="Arial"/>
          <w:sz w:val="24"/>
          <w:szCs w:val="24"/>
        </w:rPr>
        <w:t>e</w:t>
      </w:r>
      <w:r w:rsidRPr="003717C2">
        <w:rPr>
          <w:rFonts w:cs="Arial"/>
          <w:sz w:val="24"/>
          <w:szCs w:val="24"/>
        </w:rPr>
        <w:t>mpresa:</w:t>
      </w:r>
    </w:p>
    <w:p w:rsidR="003172BE" w:rsidRPr="003717C2" w:rsidRDefault="003172BE" w:rsidP="002835C5">
      <w:pPr>
        <w:pStyle w:val="Ttulo3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>Definición de la empresa.</w:t>
      </w:r>
    </w:p>
    <w:p w:rsidR="000977DD" w:rsidRPr="003717C2" w:rsidRDefault="003172BE" w:rsidP="002835C5">
      <w:pPr>
        <w:pStyle w:val="Ttulo3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>Domicilio comercial, número de teléfono y fax (individualizando el código de llamada internacional) y dirección de correo electrónico.</w:t>
      </w:r>
    </w:p>
    <w:p w:rsidR="003172BE" w:rsidRPr="003717C2" w:rsidRDefault="003172BE" w:rsidP="002835C5">
      <w:pPr>
        <w:pStyle w:val="Ttulo2"/>
        <w:numPr>
          <w:ilvl w:val="0"/>
          <w:numId w:val="4"/>
        </w:numPr>
        <w:spacing w:line="360" w:lineRule="auto"/>
        <w:ind w:left="851" w:hanging="425"/>
        <w:jc w:val="both"/>
        <w:rPr>
          <w:rFonts w:cs="Arial"/>
          <w:sz w:val="24"/>
          <w:szCs w:val="24"/>
        </w:rPr>
      </w:pPr>
      <w:r w:rsidRPr="003717C2">
        <w:rPr>
          <w:rFonts w:cs="Arial"/>
          <w:bCs/>
          <w:sz w:val="24"/>
          <w:szCs w:val="24"/>
        </w:rPr>
        <w:t xml:space="preserve">Comunicaciones: </w:t>
      </w:r>
    </w:p>
    <w:p w:rsidR="003172BE" w:rsidRPr="003717C2" w:rsidRDefault="003172BE" w:rsidP="002835C5">
      <w:pPr>
        <w:pStyle w:val="Ttulo3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Individualizar el número de fax y correo electrónico. El proveedor debe asegurar que dichos medios estén en condiciones para recibir las comunicaciones que se deriven del llamado y al que resulte adjudicatario del cumplimiento del contrato. </w:t>
      </w:r>
    </w:p>
    <w:p w:rsidR="003172BE" w:rsidRPr="003717C2" w:rsidRDefault="003172BE" w:rsidP="002835C5">
      <w:pPr>
        <w:pStyle w:val="Ttulo3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>La Administración seleccionará el medio que entienda pertinente para las notificaciones. Se acepta como válida toda notificación o comunicación realizada a la dirección electrónica previamente registrada por cada oferente en la sección comunicación, incluida en la pestaña “Datos generales” del R</w:t>
      </w:r>
      <w:r w:rsidR="009C72B5" w:rsidRPr="003717C2">
        <w:rPr>
          <w:rFonts w:ascii="Arial" w:hAnsi="Arial" w:cs="Arial"/>
          <w:b w:val="0"/>
          <w:i w:val="0"/>
          <w:sz w:val="24"/>
          <w:szCs w:val="24"/>
        </w:rPr>
        <w:t>UPE</w:t>
      </w: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 y/o correos electrónicos constituidos por cada oferente en el formulario de identificación. </w:t>
      </w:r>
    </w:p>
    <w:p w:rsidR="003172BE" w:rsidRPr="003717C2" w:rsidRDefault="003172BE" w:rsidP="002835C5">
      <w:pPr>
        <w:pStyle w:val="Ttulo3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717C2">
        <w:rPr>
          <w:rFonts w:ascii="Arial" w:hAnsi="Arial" w:cs="Arial"/>
          <w:b w:val="0"/>
          <w:i w:val="0"/>
          <w:sz w:val="24"/>
          <w:szCs w:val="24"/>
        </w:rPr>
        <w:t xml:space="preserve">Remitida comunicación vía correo electrónico, el proveedor deberá acusar recibo de la misma en forma directa o automática, el mismo día de la recepción. En caso de no hacerlo se entenderá la recepción ficta y los plazos corren a partir de dicha vigencia. En el caso de imposibilidad de recepción, se considerará incumplimiento y será pasible de las sanciones correspondientes. </w:t>
      </w:r>
    </w:p>
    <w:p w:rsidR="005B5FA0" w:rsidRPr="003717C2" w:rsidRDefault="005B5FA0" w:rsidP="002835C5">
      <w:pPr>
        <w:pStyle w:val="Ttulo2"/>
        <w:numPr>
          <w:ilvl w:val="0"/>
          <w:numId w:val="4"/>
        </w:numPr>
        <w:spacing w:line="360" w:lineRule="auto"/>
        <w:ind w:left="851" w:hanging="425"/>
        <w:jc w:val="both"/>
        <w:rPr>
          <w:rFonts w:cs="Arial"/>
          <w:sz w:val="24"/>
          <w:szCs w:val="24"/>
          <w:lang w:eastAsia="zh-CN"/>
        </w:rPr>
      </w:pPr>
      <w:r w:rsidRPr="003717C2">
        <w:rPr>
          <w:rFonts w:cs="Arial"/>
          <w:sz w:val="24"/>
          <w:szCs w:val="24"/>
          <w:lang w:eastAsia="zh-CN"/>
        </w:rPr>
        <w:t xml:space="preserve">Las dificultades que posteriormente plantee el adjudicatario serán consideradas como el resultado de su imprevisión, aplicándose en este caso las sanciones que correspondieren, ya sea por demora o defectos en la provisión u otra causa. </w:t>
      </w:r>
    </w:p>
    <w:p w:rsidR="005B5FA0" w:rsidRPr="003717C2" w:rsidRDefault="005B5FA0" w:rsidP="00905D3F">
      <w:pPr>
        <w:pStyle w:val="Ttulo2"/>
        <w:spacing w:line="360" w:lineRule="auto"/>
        <w:ind w:left="851"/>
        <w:jc w:val="both"/>
        <w:rPr>
          <w:rFonts w:cs="Arial"/>
          <w:sz w:val="24"/>
          <w:szCs w:val="24"/>
          <w:lang w:eastAsia="zh-CN"/>
        </w:rPr>
      </w:pPr>
      <w:r w:rsidRPr="003717C2">
        <w:rPr>
          <w:rFonts w:cs="Arial"/>
          <w:sz w:val="24"/>
          <w:szCs w:val="24"/>
          <w:lang w:eastAsia="zh-CN"/>
        </w:rPr>
        <w:t>No servirá alegar como excusa o derecho alguno basado en cálculos erróneos u omisiones en la oferta.</w:t>
      </w:r>
    </w:p>
    <w:p w:rsidR="005E5A26" w:rsidRPr="00CB1AE2" w:rsidRDefault="003172BE" w:rsidP="00CB1AE2">
      <w:pPr>
        <w:pStyle w:val="Ttulo2"/>
        <w:numPr>
          <w:ilvl w:val="0"/>
          <w:numId w:val="4"/>
        </w:numPr>
        <w:spacing w:after="240" w:line="360" w:lineRule="auto"/>
        <w:ind w:left="851" w:hanging="425"/>
        <w:jc w:val="both"/>
        <w:rPr>
          <w:rFonts w:cs="Arial"/>
          <w:sz w:val="24"/>
          <w:szCs w:val="24"/>
        </w:rPr>
      </w:pPr>
      <w:r w:rsidRPr="005E5A26">
        <w:rPr>
          <w:rFonts w:cs="Arial"/>
          <w:sz w:val="24"/>
          <w:szCs w:val="24"/>
        </w:rPr>
        <w:t>Las menciones precedentes tendrán el alcance de declaración jurada.</w:t>
      </w:r>
    </w:p>
    <w:p w:rsidR="00881E9A" w:rsidRPr="003717C2" w:rsidRDefault="00881E9A" w:rsidP="00866806">
      <w:pPr>
        <w:pStyle w:val="Ttulo1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t>GARANTÍA DE MANTENIMIENTO DE LA OFERTA.</w:t>
      </w:r>
    </w:p>
    <w:p w:rsidR="00881E9A" w:rsidRPr="003717C2" w:rsidRDefault="00881E9A" w:rsidP="002835C5">
      <w:pPr>
        <w:pStyle w:val="Ttulo2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No será obligatoria la constitución de la garantía de mantenimiento de la oferta, por lo que el oferente podrá optar por no presentarla, bajo apercibimiento de que el </w:t>
      </w:r>
      <w:r w:rsidRPr="003717C2">
        <w:rPr>
          <w:rFonts w:cs="Arial"/>
          <w:sz w:val="24"/>
          <w:szCs w:val="24"/>
        </w:rPr>
        <w:lastRenderedPageBreak/>
        <w:t>incumplimiento en el mantenimiento de la oferta se sancione con una multa equivalente al 5 % (cinco por ciento) de su oferta.</w:t>
      </w:r>
    </w:p>
    <w:p w:rsidR="00881E9A" w:rsidRPr="003717C2" w:rsidRDefault="00881E9A" w:rsidP="002835C5">
      <w:pPr>
        <w:pStyle w:val="Ttulo2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C52047">
        <w:rPr>
          <w:rFonts w:cs="Arial"/>
          <w:sz w:val="24"/>
          <w:szCs w:val="24"/>
        </w:rPr>
        <w:t xml:space="preserve">Para el caso de optar por depositar la garantía antedicha la misma deberá ser de U$S </w:t>
      </w:r>
      <w:r w:rsidR="00C52047" w:rsidRPr="00C52047">
        <w:rPr>
          <w:rFonts w:cs="Arial"/>
          <w:sz w:val="24"/>
          <w:szCs w:val="24"/>
        </w:rPr>
        <w:t>1</w:t>
      </w:r>
      <w:r w:rsidRPr="00C52047">
        <w:rPr>
          <w:rFonts w:cs="Arial"/>
          <w:sz w:val="24"/>
          <w:szCs w:val="24"/>
        </w:rPr>
        <w:t xml:space="preserve">.000 (mil dólares </w:t>
      </w:r>
      <w:r w:rsidR="000977DD" w:rsidRPr="00C52047">
        <w:rPr>
          <w:rFonts w:cs="Arial"/>
          <w:sz w:val="24"/>
          <w:szCs w:val="24"/>
        </w:rPr>
        <w:t>estad</w:t>
      </w:r>
      <w:r w:rsidR="003D5120" w:rsidRPr="00C52047">
        <w:rPr>
          <w:rFonts w:cs="Arial"/>
          <w:sz w:val="24"/>
          <w:szCs w:val="24"/>
        </w:rPr>
        <w:t>o</w:t>
      </w:r>
      <w:r w:rsidR="000977DD" w:rsidRPr="00C52047">
        <w:rPr>
          <w:rFonts w:cs="Arial"/>
          <w:sz w:val="24"/>
          <w:szCs w:val="24"/>
        </w:rPr>
        <w:t>unidenses</w:t>
      </w:r>
      <w:r w:rsidRPr="00C52047">
        <w:rPr>
          <w:rFonts w:cs="Arial"/>
          <w:sz w:val="24"/>
          <w:szCs w:val="24"/>
        </w:rPr>
        <w:t>), y</w:t>
      </w:r>
      <w:r w:rsidRPr="003717C2">
        <w:rPr>
          <w:rFonts w:cs="Arial"/>
          <w:sz w:val="24"/>
          <w:szCs w:val="24"/>
        </w:rPr>
        <w:t xml:space="preserve"> deberá realizarse en la cuenta del BROU: </w:t>
      </w:r>
      <w:r w:rsidRPr="003717C2">
        <w:rPr>
          <w:rFonts w:cs="Arial"/>
          <w:b/>
          <w:sz w:val="24"/>
          <w:szCs w:val="24"/>
        </w:rPr>
        <w:t xml:space="preserve">Nº 001560329-00106 en dólares </w:t>
      </w:r>
      <w:r w:rsidR="00D27F4F" w:rsidRPr="003717C2">
        <w:rPr>
          <w:rFonts w:cs="Arial"/>
          <w:b/>
          <w:sz w:val="24"/>
          <w:szCs w:val="24"/>
        </w:rPr>
        <w:t>estadounidenses</w:t>
      </w:r>
      <w:r w:rsidRPr="003717C2">
        <w:rPr>
          <w:rFonts w:cs="Arial"/>
          <w:sz w:val="24"/>
          <w:szCs w:val="24"/>
        </w:rPr>
        <w:t xml:space="preserve"> “MDN – COMANDO DE APOYO LOGÍSTICO DEL EJÉRCITO”.</w:t>
      </w:r>
    </w:p>
    <w:p w:rsidR="00881E9A" w:rsidRPr="003717C2" w:rsidRDefault="00881E9A" w:rsidP="002835C5">
      <w:pPr>
        <w:pStyle w:val="Ttulo2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En el caso de constituir garantía representada en valores públicos, finanzas o avales bancarios, o póliza de seguros de fianza, la misma se deberá hacer efectiva en la Tesorería del S.M.A., de lunes a viernes, los días hábiles entre las 0</w:t>
      </w:r>
      <w:r w:rsidR="004E5906">
        <w:rPr>
          <w:rFonts w:cs="Arial"/>
          <w:sz w:val="24"/>
          <w:szCs w:val="24"/>
        </w:rPr>
        <w:t>9</w:t>
      </w:r>
      <w:r w:rsidRPr="003717C2">
        <w:rPr>
          <w:rFonts w:cs="Arial"/>
          <w:sz w:val="24"/>
          <w:szCs w:val="24"/>
        </w:rPr>
        <w:t>:</w:t>
      </w:r>
      <w:r w:rsidR="004E5906">
        <w:rPr>
          <w:rFonts w:cs="Arial"/>
          <w:sz w:val="24"/>
          <w:szCs w:val="24"/>
        </w:rPr>
        <w:t>0</w:t>
      </w:r>
      <w:r w:rsidR="00576770">
        <w:rPr>
          <w:rFonts w:cs="Arial"/>
          <w:sz w:val="24"/>
          <w:szCs w:val="24"/>
        </w:rPr>
        <w:t>0</w:t>
      </w:r>
      <w:r w:rsidRPr="003717C2">
        <w:rPr>
          <w:rFonts w:cs="Arial"/>
          <w:sz w:val="24"/>
          <w:szCs w:val="24"/>
        </w:rPr>
        <w:t xml:space="preserve"> a las 1</w:t>
      </w:r>
      <w:r w:rsidR="00E6189A">
        <w:rPr>
          <w:rFonts w:cs="Arial"/>
          <w:sz w:val="24"/>
          <w:szCs w:val="24"/>
        </w:rPr>
        <w:t>2</w:t>
      </w:r>
      <w:r w:rsidRPr="003717C2">
        <w:rPr>
          <w:rFonts w:cs="Arial"/>
          <w:sz w:val="24"/>
          <w:szCs w:val="24"/>
        </w:rPr>
        <w:t>:</w:t>
      </w:r>
      <w:r w:rsidR="00E6189A">
        <w:rPr>
          <w:rFonts w:cs="Arial"/>
          <w:sz w:val="24"/>
          <w:szCs w:val="24"/>
        </w:rPr>
        <w:t>0</w:t>
      </w:r>
      <w:r w:rsidRPr="003717C2">
        <w:rPr>
          <w:rFonts w:cs="Arial"/>
          <w:sz w:val="24"/>
          <w:szCs w:val="24"/>
        </w:rPr>
        <w:t>0 horas.</w:t>
      </w:r>
    </w:p>
    <w:p w:rsidR="00881E9A" w:rsidRPr="003717C2" w:rsidRDefault="00881E9A" w:rsidP="002835C5">
      <w:pPr>
        <w:pStyle w:val="Ttulo2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La garantía de mantenimiento de oferta cualquiera sea su modalidad, deberá ser depositada hasta el día hábil anterior fijado para la apertura del presente procedimiento.</w:t>
      </w:r>
    </w:p>
    <w:p w:rsidR="009E0000" w:rsidRPr="00CB1AE2" w:rsidRDefault="00881E9A" w:rsidP="00CB1AE2">
      <w:pPr>
        <w:pStyle w:val="Ttulo2"/>
        <w:numPr>
          <w:ilvl w:val="0"/>
          <w:numId w:val="8"/>
        </w:numPr>
        <w:tabs>
          <w:tab w:val="left" w:pos="993"/>
        </w:tabs>
        <w:spacing w:after="240" w:line="360" w:lineRule="auto"/>
        <w:ind w:left="993" w:hanging="426"/>
        <w:jc w:val="both"/>
        <w:rPr>
          <w:rFonts w:cs="Arial"/>
          <w:sz w:val="24"/>
          <w:szCs w:val="24"/>
        </w:rPr>
      </w:pPr>
      <w:r w:rsidRPr="004848AE">
        <w:rPr>
          <w:rFonts w:cs="Arial"/>
          <w:sz w:val="24"/>
          <w:szCs w:val="24"/>
        </w:rPr>
        <w:t xml:space="preserve">De efectivizarse el depósito de la garantía de mantenimiento de oferta, se deberá enviar copia del comprobante </w:t>
      </w:r>
      <w:r w:rsidR="008D45CD" w:rsidRPr="004848AE">
        <w:rPr>
          <w:rFonts w:cs="Arial"/>
          <w:sz w:val="24"/>
          <w:szCs w:val="24"/>
        </w:rPr>
        <w:t xml:space="preserve">a la </w:t>
      </w:r>
      <w:r w:rsidR="002628C1" w:rsidRPr="004848AE">
        <w:rPr>
          <w:rFonts w:cs="Arial"/>
          <w:sz w:val="24"/>
          <w:szCs w:val="24"/>
        </w:rPr>
        <w:t>División Financiero</w:t>
      </w:r>
      <w:r w:rsidR="008D45CD" w:rsidRPr="004848AE">
        <w:rPr>
          <w:rFonts w:cs="Arial"/>
          <w:sz w:val="24"/>
          <w:szCs w:val="24"/>
        </w:rPr>
        <w:t xml:space="preserve"> del S.M.A. </w:t>
      </w:r>
      <w:r w:rsidRPr="004848AE">
        <w:rPr>
          <w:rFonts w:cs="Arial"/>
          <w:sz w:val="24"/>
          <w:szCs w:val="24"/>
        </w:rPr>
        <w:t>por los medios de comunicación que se detallan en el Punto IV del presente pliego.</w:t>
      </w:r>
    </w:p>
    <w:p w:rsidR="00A62171" w:rsidRPr="009E0000" w:rsidRDefault="00A62171" w:rsidP="009E0000">
      <w:pPr>
        <w:pStyle w:val="Ttulo1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cs="Arial"/>
          <w:b w:val="0"/>
          <w:szCs w:val="24"/>
        </w:rPr>
      </w:pPr>
      <w:r w:rsidRPr="009E0000">
        <w:rPr>
          <w:rFonts w:cs="Arial"/>
          <w:szCs w:val="24"/>
          <w:u w:val="single"/>
          <w:lang w:val="es-ES_tradnl"/>
        </w:rPr>
        <w:t>FORMA DE COTIZACIÓN DE LA PROPUESTA</w:t>
      </w:r>
      <w:r w:rsidR="00510CA1" w:rsidRPr="009E0000">
        <w:rPr>
          <w:rFonts w:cs="Arial"/>
          <w:szCs w:val="24"/>
          <w:u w:val="single"/>
          <w:lang w:val="es-ES_tradnl"/>
        </w:rPr>
        <w:t>.</w:t>
      </w:r>
    </w:p>
    <w:p w:rsidR="00A62171" w:rsidRDefault="00FC1822" w:rsidP="002C43D7">
      <w:pPr>
        <w:pStyle w:val="Prrafodelista"/>
        <w:keepNext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80A0A">
        <w:rPr>
          <w:rFonts w:ascii="Arial" w:hAnsi="Arial" w:cs="Arial"/>
          <w:sz w:val="24"/>
          <w:szCs w:val="24"/>
          <w:lang w:val="es-ES_tradnl"/>
        </w:rPr>
        <w:t>L</w:t>
      </w:r>
      <w:r w:rsidR="00A62171" w:rsidRPr="00780A0A">
        <w:rPr>
          <w:rFonts w:ascii="Arial" w:hAnsi="Arial" w:cs="Arial"/>
          <w:sz w:val="24"/>
          <w:szCs w:val="24"/>
          <w:lang w:val="es-ES_tradnl"/>
        </w:rPr>
        <w:t xml:space="preserve">as propuestas </w:t>
      </w:r>
      <w:r w:rsidRPr="00780A0A">
        <w:rPr>
          <w:rFonts w:ascii="Arial" w:hAnsi="Arial" w:cs="Arial"/>
          <w:sz w:val="24"/>
          <w:szCs w:val="24"/>
          <w:lang w:val="es-ES_tradnl"/>
        </w:rPr>
        <w:t xml:space="preserve">que coticen </w:t>
      </w:r>
      <w:r w:rsidR="00480F73" w:rsidRPr="00780A0A">
        <w:rPr>
          <w:rFonts w:ascii="Arial" w:hAnsi="Arial" w:cs="Arial"/>
          <w:sz w:val="24"/>
          <w:szCs w:val="24"/>
          <w:lang w:val="es-ES_tradnl"/>
        </w:rPr>
        <w:t>una</w:t>
      </w:r>
      <w:r w:rsidRPr="00780A0A">
        <w:rPr>
          <w:rFonts w:ascii="Arial" w:hAnsi="Arial" w:cs="Arial"/>
          <w:sz w:val="24"/>
          <w:szCs w:val="24"/>
          <w:lang w:val="es-ES_tradnl"/>
        </w:rPr>
        <w:t xml:space="preserve"> cantidad </w:t>
      </w:r>
      <w:r w:rsidR="00480F73" w:rsidRPr="00780A0A">
        <w:rPr>
          <w:rFonts w:ascii="Arial" w:hAnsi="Arial" w:cs="Arial"/>
          <w:sz w:val="24"/>
          <w:szCs w:val="24"/>
          <w:lang w:val="es-ES_tradnl"/>
        </w:rPr>
        <w:t xml:space="preserve">con variaciones (en menos) a la cantidad </w:t>
      </w:r>
      <w:r w:rsidR="00A62171" w:rsidRPr="00780A0A">
        <w:rPr>
          <w:rFonts w:ascii="Arial" w:hAnsi="Arial" w:cs="Arial"/>
          <w:sz w:val="24"/>
          <w:szCs w:val="24"/>
          <w:lang w:val="es-ES_tradnl"/>
        </w:rPr>
        <w:t>licitada</w:t>
      </w:r>
      <w:r w:rsidR="006659D2" w:rsidRPr="00780A0A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480F73" w:rsidRPr="00780A0A">
        <w:rPr>
          <w:rFonts w:ascii="Arial" w:hAnsi="Arial" w:cs="Arial"/>
          <w:sz w:val="24"/>
          <w:szCs w:val="24"/>
          <w:lang w:val="es-ES_tradnl"/>
        </w:rPr>
        <w:t xml:space="preserve">puedan llegar a favorecer a la Administración serán tomadas en cuenta; </w:t>
      </w:r>
      <w:r w:rsidR="00A62171" w:rsidRPr="00780A0A">
        <w:rPr>
          <w:rFonts w:ascii="Arial" w:hAnsi="Arial" w:cs="Arial"/>
          <w:sz w:val="24"/>
          <w:szCs w:val="24"/>
          <w:lang w:val="es-ES_tradnl"/>
        </w:rPr>
        <w:t xml:space="preserve">sin </w:t>
      </w:r>
      <w:r w:rsidR="00780A0A">
        <w:rPr>
          <w:rFonts w:ascii="Arial" w:hAnsi="Arial" w:cs="Arial"/>
          <w:sz w:val="24"/>
          <w:szCs w:val="24"/>
          <w:lang w:val="es-ES_tradnl"/>
        </w:rPr>
        <w:t>p</w:t>
      </w:r>
      <w:r w:rsidR="00A62171" w:rsidRPr="00780A0A">
        <w:rPr>
          <w:rFonts w:ascii="Arial" w:hAnsi="Arial" w:cs="Arial"/>
          <w:sz w:val="24"/>
          <w:szCs w:val="24"/>
          <w:lang w:val="es-ES_tradnl"/>
        </w:rPr>
        <w:t>erjuicioque la Administración se reserva el derecho de aumentar o disminuir en los términos que le confiere el artículo 74 del TOCAF (Decreto Nº 150/2012).</w:t>
      </w:r>
    </w:p>
    <w:p w:rsidR="005E5A26" w:rsidRDefault="00A62171" w:rsidP="005E5A26">
      <w:pPr>
        <w:pStyle w:val="Prrafodelista"/>
        <w:keepNext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717C2">
        <w:rPr>
          <w:rFonts w:ascii="Arial" w:hAnsi="Arial" w:cs="Arial"/>
          <w:sz w:val="24"/>
          <w:szCs w:val="24"/>
          <w:lang w:val="es-ES_tradnl"/>
        </w:rPr>
        <w:t xml:space="preserve">Serán de recibo las cotizaciones en: </w:t>
      </w:r>
    </w:p>
    <w:p w:rsidR="00A62171" w:rsidRPr="003717C2" w:rsidRDefault="00A62171" w:rsidP="00300595">
      <w:pPr>
        <w:pStyle w:val="Prrafodelista"/>
        <w:keepNext/>
        <w:numPr>
          <w:ilvl w:val="0"/>
          <w:numId w:val="11"/>
        </w:numPr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3717C2">
        <w:rPr>
          <w:rFonts w:ascii="Arial" w:hAnsi="Arial" w:cs="Arial"/>
          <w:b/>
          <w:sz w:val="24"/>
          <w:szCs w:val="24"/>
          <w:lang w:val="es-ES_tradnl"/>
        </w:rPr>
        <w:t>Moneda:</w:t>
      </w:r>
      <w:r w:rsidRPr="003717C2">
        <w:rPr>
          <w:rFonts w:ascii="Arial" w:hAnsi="Arial" w:cs="Arial"/>
          <w:sz w:val="24"/>
          <w:szCs w:val="24"/>
          <w:lang w:val="es-ES_tradnl"/>
        </w:rPr>
        <w:t xml:space="preserve"> La cotización deberá p</w:t>
      </w:r>
      <w:r w:rsidR="00C022A9" w:rsidRPr="003717C2">
        <w:rPr>
          <w:rFonts w:ascii="Arial" w:hAnsi="Arial" w:cs="Arial"/>
          <w:sz w:val="24"/>
          <w:szCs w:val="24"/>
          <w:lang w:val="es-ES_tradnl"/>
        </w:rPr>
        <w:t>resentarse en dólares estadounidenses</w:t>
      </w:r>
      <w:r w:rsidRPr="003717C2">
        <w:rPr>
          <w:rFonts w:ascii="Arial" w:hAnsi="Arial" w:cs="Arial"/>
          <w:sz w:val="24"/>
          <w:szCs w:val="24"/>
          <w:lang w:val="es-ES_tradnl"/>
        </w:rPr>
        <w:t xml:space="preserve"> no siendo de recibo ofertas en otras monedas.</w:t>
      </w:r>
    </w:p>
    <w:p w:rsidR="00A62171" w:rsidRDefault="00A62171" w:rsidP="00300595">
      <w:pPr>
        <w:pStyle w:val="Prrafodelista"/>
        <w:keepNext/>
        <w:numPr>
          <w:ilvl w:val="0"/>
          <w:numId w:val="11"/>
        </w:numPr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3717C2">
        <w:rPr>
          <w:rFonts w:ascii="Arial" w:hAnsi="Arial" w:cs="Arial"/>
          <w:b/>
          <w:sz w:val="24"/>
          <w:szCs w:val="24"/>
          <w:lang w:val="es-ES_tradnl"/>
        </w:rPr>
        <w:t>Modalidad</w:t>
      </w:r>
      <w:r w:rsidRPr="003717C2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227A4E" w:rsidRPr="004D7397">
        <w:rPr>
          <w:rFonts w:ascii="Arial" w:hAnsi="Arial" w:cs="Arial"/>
          <w:sz w:val="24"/>
          <w:szCs w:val="24"/>
          <w:lang w:val="es-ES_tradnl"/>
        </w:rPr>
        <w:t>Se deberá cotizar acorde a los “Términos Internacionales de Comercio 20</w:t>
      </w:r>
      <w:r w:rsidR="00780A0A">
        <w:rPr>
          <w:rFonts w:ascii="Arial" w:hAnsi="Arial" w:cs="Arial"/>
          <w:sz w:val="24"/>
          <w:szCs w:val="24"/>
          <w:lang w:val="es-ES_tradnl"/>
        </w:rPr>
        <w:t>2</w:t>
      </w:r>
      <w:r w:rsidR="00227A4E" w:rsidRPr="004D7397">
        <w:rPr>
          <w:rFonts w:ascii="Arial" w:hAnsi="Arial" w:cs="Arial"/>
          <w:sz w:val="24"/>
          <w:szCs w:val="24"/>
          <w:lang w:val="es-ES_tradnl"/>
        </w:rPr>
        <w:t>0” (INCOTERMS 20</w:t>
      </w:r>
      <w:r w:rsidR="00780A0A">
        <w:rPr>
          <w:rFonts w:ascii="Arial" w:hAnsi="Arial" w:cs="Arial"/>
          <w:sz w:val="24"/>
          <w:szCs w:val="24"/>
          <w:lang w:val="es-ES_tradnl"/>
        </w:rPr>
        <w:t>2</w:t>
      </w:r>
      <w:r w:rsidR="00227A4E" w:rsidRPr="004D7397">
        <w:rPr>
          <w:rFonts w:ascii="Arial" w:hAnsi="Arial" w:cs="Arial"/>
          <w:sz w:val="24"/>
          <w:szCs w:val="24"/>
          <w:lang w:val="es-ES_tradnl"/>
        </w:rPr>
        <w:t>0).</w:t>
      </w:r>
    </w:p>
    <w:p w:rsidR="00227A4E" w:rsidRPr="00866806" w:rsidRDefault="00173536" w:rsidP="00300595">
      <w:pPr>
        <w:pStyle w:val="Prrafodelista"/>
        <w:keepNext/>
        <w:numPr>
          <w:ilvl w:val="0"/>
          <w:numId w:val="11"/>
        </w:numPr>
        <w:tabs>
          <w:tab w:val="left" w:pos="709"/>
        </w:tabs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866806">
        <w:rPr>
          <w:rFonts w:ascii="Arial" w:hAnsi="Arial" w:cs="Arial"/>
          <w:sz w:val="24"/>
          <w:szCs w:val="24"/>
          <w:lang w:val="es-ES_tradnl"/>
        </w:rPr>
        <w:t>D</w:t>
      </w:r>
      <w:r w:rsidR="00227A4E" w:rsidRPr="00866806">
        <w:rPr>
          <w:rFonts w:ascii="Arial" w:hAnsi="Arial" w:cs="Arial"/>
          <w:sz w:val="24"/>
          <w:szCs w:val="24"/>
          <w:lang w:val="es-ES_tradnl"/>
        </w:rPr>
        <w:t xml:space="preserve">eberá realizarse a valores CIP </w:t>
      </w:r>
      <w:r w:rsidR="00866806" w:rsidRPr="00866806">
        <w:rPr>
          <w:rFonts w:ascii="Arial" w:hAnsi="Arial" w:cs="Arial"/>
          <w:sz w:val="24"/>
          <w:szCs w:val="24"/>
          <w:lang w:val="es-ES_tradnl"/>
        </w:rPr>
        <w:t xml:space="preserve">Montevideo-Uruguay, Servicio de Material y Armamento, </w:t>
      </w:r>
      <w:r w:rsidR="00227A4E" w:rsidRPr="00866806">
        <w:rPr>
          <w:rFonts w:ascii="Arial" w:hAnsi="Arial" w:cs="Arial"/>
          <w:sz w:val="24"/>
          <w:szCs w:val="24"/>
          <w:lang w:val="es-ES_tradnl"/>
        </w:rPr>
        <w:t xml:space="preserve">detallando precio </w:t>
      </w:r>
      <w:r w:rsidR="00797997">
        <w:rPr>
          <w:rFonts w:ascii="Arial" w:hAnsi="Arial" w:cs="Arial"/>
          <w:sz w:val="24"/>
          <w:szCs w:val="24"/>
          <w:lang w:val="es-ES_tradnl"/>
        </w:rPr>
        <w:t xml:space="preserve">unitario y total, </w:t>
      </w:r>
      <w:r w:rsidR="00227A4E" w:rsidRPr="00866806">
        <w:rPr>
          <w:rFonts w:ascii="Arial" w:hAnsi="Arial" w:cs="Arial"/>
          <w:sz w:val="24"/>
          <w:szCs w:val="24"/>
          <w:lang w:val="es-ES_tradnl"/>
        </w:rPr>
        <w:t>con la discriminación de flete y seguro correspondiente</w:t>
      </w:r>
      <w:r w:rsidR="009E0000">
        <w:rPr>
          <w:rFonts w:ascii="Arial" w:hAnsi="Arial" w:cs="Arial"/>
          <w:sz w:val="24"/>
          <w:szCs w:val="24"/>
          <w:lang w:val="es-ES_tradnl"/>
        </w:rPr>
        <w:t xml:space="preserve"> en el campo “Observaciones”</w:t>
      </w:r>
      <w:r w:rsidR="00797997">
        <w:rPr>
          <w:rFonts w:ascii="Arial" w:hAnsi="Arial" w:cs="Arial"/>
          <w:sz w:val="24"/>
          <w:szCs w:val="24"/>
          <w:lang w:val="es-ES_tradnl"/>
        </w:rPr>
        <w:t>, bajo apercibimiento de no considerarse su oferta</w:t>
      </w:r>
    </w:p>
    <w:p w:rsidR="00A62171" w:rsidRPr="003717C2" w:rsidRDefault="00A62171" w:rsidP="00300595">
      <w:pPr>
        <w:pStyle w:val="Prrafodelista"/>
        <w:keepNext/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ind w:left="1276" w:hanging="283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3717C2">
        <w:rPr>
          <w:rFonts w:ascii="Arial" w:hAnsi="Arial" w:cs="Arial"/>
          <w:b/>
          <w:sz w:val="24"/>
          <w:szCs w:val="24"/>
          <w:lang w:val="es-ES_tradnl"/>
        </w:rPr>
        <w:t xml:space="preserve">Precio: </w:t>
      </w:r>
    </w:p>
    <w:p w:rsidR="00A62171" w:rsidRPr="003717C2" w:rsidRDefault="00A62171" w:rsidP="002835C5">
      <w:pPr>
        <w:keepNext/>
        <w:numPr>
          <w:ilvl w:val="0"/>
          <w:numId w:val="9"/>
        </w:numPr>
        <w:tabs>
          <w:tab w:val="left" w:pos="1418"/>
        </w:tabs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3717C2">
        <w:rPr>
          <w:rFonts w:ascii="Arial" w:hAnsi="Arial" w:cs="Arial"/>
          <w:sz w:val="24"/>
          <w:szCs w:val="24"/>
          <w:lang w:val="es-ES_tradnl"/>
        </w:rPr>
        <w:t>Unitarios y totales.</w:t>
      </w:r>
    </w:p>
    <w:p w:rsidR="005E5A26" w:rsidRPr="00590B7A" w:rsidRDefault="00A62171" w:rsidP="005E5A26">
      <w:pPr>
        <w:keepNext/>
        <w:numPr>
          <w:ilvl w:val="0"/>
          <w:numId w:val="9"/>
        </w:numPr>
        <w:spacing w:line="360" w:lineRule="auto"/>
        <w:ind w:left="1276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3717C2">
        <w:rPr>
          <w:rFonts w:ascii="Arial" w:hAnsi="Arial" w:cs="Arial"/>
          <w:color w:val="000000"/>
          <w:sz w:val="24"/>
          <w:szCs w:val="24"/>
          <w:lang w:val="es-ES_tradnl"/>
        </w:rPr>
        <w:t>Firmes, sin condicionamiento ni ajuste.</w:t>
      </w:r>
    </w:p>
    <w:p w:rsidR="00590B7A" w:rsidRDefault="00590B7A" w:rsidP="00590B7A">
      <w:pPr>
        <w:pStyle w:val="Prrafodelista"/>
        <w:keepNext/>
        <w:numPr>
          <w:ilvl w:val="0"/>
          <w:numId w:val="9"/>
        </w:numPr>
        <w:spacing w:line="360" w:lineRule="auto"/>
        <w:ind w:left="1276" w:hanging="283"/>
        <w:jc w:val="both"/>
        <w:outlineLvl w:val="1"/>
        <w:rPr>
          <w:rFonts w:ascii="Arial" w:hAnsi="Arial" w:cs="Arial"/>
          <w:sz w:val="24"/>
          <w:szCs w:val="24"/>
          <w:lang w:val="es-ES_tradnl"/>
        </w:rPr>
      </w:pPr>
      <w:r w:rsidRPr="00590B7A">
        <w:rPr>
          <w:rFonts w:ascii="Arial" w:hAnsi="Arial" w:cs="Arial"/>
          <w:color w:val="000000"/>
          <w:sz w:val="24"/>
          <w:szCs w:val="24"/>
          <w:lang w:val="es-ES_tradnl"/>
        </w:rPr>
        <w:t>Los precios deben incluir todos los gastos originados para el suministro de la mercadería</w:t>
      </w:r>
      <w:r w:rsidRPr="00BB04C0">
        <w:rPr>
          <w:rFonts w:ascii="Arial" w:hAnsi="Arial" w:cs="Arial"/>
          <w:sz w:val="24"/>
          <w:szCs w:val="24"/>
          <w:lang w:val="es-ES_tradnl"/>
        </w:rPr>
        <w:t xml:space="preserve"> en el lugar de destino, con flete y seguro, pagos en cotizaciones CIP. En caso que esta información no surja de la propuesta se considerará que el </w:t>
      </w:r>
      <w:r w:rsidRPr="00BB04C0">
        <w:rPr>
          <w:rFonts w:ascii="Arial" w:hAnsi="Arial" w:cs="Arial"/>
          <w:sz w:val="24"/>
          <w:szCs w:val="24"/>
          <w:lang w:val="es-ES_tradnl"/>
        </w:rPr>
        <w:lastRenderedPageBreak/>
        <w:t>precio</w:t>
      </w:r>
      <w:r>
        <w:rPr>
          <w:rFonts w:ascii="Arial" w:hAnsi="Arial" w:cs="Arial"/>
          <w:sz w:val="24"/>
          <w:szCs w:val="24"/>
          <w:lang w:val="es-ES_tradnl"/>
        </w:rPr>
        <w:t>cotizado comprende todos los impuestos y tasas vigentes y/o que se crearan en el futuro.</w:t>
      </w:r>
    </w:p>
    <w:p w:rsidR="004D4CB2" w:rsidRPr="004D4CB2" w:rsidRDefault="004D4CB2" w:rsidP="00300595">
      <w:pPr>
        <w:pStyle w:val="Prrafodelista"/>
        <w:keepNext/>
        <w:numPr>
          <w:ilvl w:val="0"/>
          <w:numId w:val="10"/>
        </w:numPr>
        <w:spacing w:line="360" w:lineRule="auto"/>
        <w:jc w:val="both"/>
        <w:outlineLvl w:val="1"/>
        <w:rPr>
          <w:rFonts w:ascii="Arial" w:hAnsi="Arial" w:cs="Arial"/>
          <w:sz w:val="24"/>
          <w:szCs w:val="24"/>
          <w:lang w:val="es-ES_tradnl"/>
        </w:rPr>
      </w:pPr>
      <w:r w:rsidRPr="004D4CB2">
        <w:rPr>
          <w:rFonts w:ascii="Arial" w:hAnsi="Arial" w:cs="Arial"/>
          <w:sz w:val="24"/>
          <w:szCs w:val="24"/>
          <w:lang w:val="es-ES_tradnl"/>
        </w:rPr>
        <w:t>En el caso de existir diferentes cotizaciones por formas de embarque o por el origen de la mercadería, la Administración se reservará el derecho de elegir la propuesta más conveniente según los precios y formas de embarque cotizadas.</w:t>
      </w:r>
    </w:p>
    <w:p w:rsidR="00173536" w:rsidRDefault="00173536" w:rsidP="00300595">
      <w:pPr>
        <w:pStyle w:val="Prrafodelista"/>
        <w:keepNext/>
        <w:numPr>
          <w:ilvl w:val="0"/>
          <w:numId w:val="10"/>
        </w:numPr>
        <w:spacing w:line="360" w:lineRule="auto"/>
        <w:jc w:val="both"/>
        <w:outlineLvl w:val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oferentes podrán presentar modificaciones, alternativas o variantes de la oferta básica, reservándose la Administración el derecho de elegir la propuesta más conveniente a sus intereses.</w:t>
      </w:r>
    </w:p>
    <w:p w:rsidR="00CB1AE2" w:rsidRDefault="00CB1AE2" w:rsidP="00300595">
      <w:pPr>
        <w:pStyle w:val="Prrafodelista"/>
        <w:keepNext/>
        <w:numPr>
          <w:ilvl w:val="0"/>
          <w:numId w:val="10"/>
        </w:numPr>
        <w:spacing w:line="360" w:lineRule="auto"/>
        <w:jc w:val="both"/>
        <w:outlineLvl w:val="1"/>
        <w:rPr>
          <w:rFonts w:ascii="Arial" w:hAnsi="Arial" w:cs="Arial"/>
          <w:sz w:val="24"/>
          <w:szCs w:val="24"/>
          <w:lang w:val="es-ES_tradnl"/>
        </w:rPr>
      </w:pPr>
      <w:r w:rsidRPr="00CB1AE2">
        <w:rPr>
          <w:rFonts w:ascii="Arial" w:hAnsi="Arial" w:cs="Arial"/>
          <w:sz w:val="24"/>
          <w:szCs w:val="24"/>
          <w:lang w:val="es-ES_tradnl"/>
        </w:rPr>
        <w:t>La cotización será considerada a todos los efectos ya sea de adjudicación, apertura de carta de crédito y otros, al proveedor que presenta la oferta (el cotizante). En caso de que este no actúe por si, sino en representación de otra empresa, deberá informarlo al momento de cotizar y encontrarse debidamente acreditado en RUPE (carta de representación, traducida, apostillada y/o legalizada, inscripta)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617068" w:rsidRPr="00CB1AE2" w:rsidRDefault="00590B7A" w:rsidP="00CB1AE2">
      <w:pPr>
        <w:pStyle w:val="Prrafodelista"/>
        <w:keepNext/>
        <w:numPr>
          <w:ilvl w:val="0"/>
          <w:numId w:val="10"/>
        </w:numPr>
        <w:spacing w:after="240" w:line="360" w:lineRule="auto"/>
        <w:jc w:val="both"/>
        <w:outlineLvl w:val="1"/>
        <w:rPr>
          <w:rFonts w:ascii="Arial" w:hAnsi="Arial" w:cs="Arial"/>
          <w:sz w:val="24"/>
          <w:szCs w:val="24"/>
          <w:lang w:val="es-ES_tradnl"/>
        </w:rPr>
      </w:pPr>
      <w:r w:rsidRPr="00730BFB">
        <w:rPr>
          <w:rFonts w:ascii="Arial" w:hAnsi="Arial" w:cs="Arial"/>
          <w:sz w:val="24"/>
          <w:szCs w:val="24"/>
          <w:lang w:val="es-ES_tradnl"/>
        </w:rPr>
        <w:t>E</w:t>
      </w:r>
      <w:r>
        <w:rPr>
          <w:rFonts w:ascii="Arial" w:hAnsi="Arial" w:cs="Arial"/>
          <w:sz w:val="24"/>
          <w:szCs w:val="24"/>
          <w:lang w:val="es-ES_tradnl"/>
        </w:rPr>
        <w:t>l</w:t>
      </w:r>
      <w:r w:rsidR="009E000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D7397">
        <w:rPr>
          <w:rFonts w:ascii="Arial" w:hAnsi="Arial" w:cs="Arial"/>
          <w:sz w:val="24"/>
          <w:szCs w:val="24"/>
          <w:lang w:val="es-ES_tradnl"/>
        </w:rPr>
        <w:t>desaduanamiento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la mercadería proveniente del exterior</w:t>
      </w:r>
      <w:r w:rsidRPr="004D7397">
        <w:rPr>
          <w:rFonts w:ascii="Arial" w:hAnsi="Arial" w:cs="Arial"/>
          <w:sz w:val="24"/>
          <w:szCs w:val="24"/>
          <w:lang w:val="es-ES_tradnl"/>
        </w:rPr>
        <w:t xml:space="preserve"> será realizado por el Servicio de Material y Armamento, siendo los gastos emergentes de los depósitos de mercaderías si las hubiere, así como también de los proventos portuarios de la Administrac</w:t>
      </w:r>
      <w:r>
        <w:rPr>
          <w:rFonts w:ascii="Arial" w:hAnsi="Arial" w:cs="Arial"/>
          <w:sz w:val="24"/>
          <w:szCs w:val="24"/>
          <w:lang w:val="es-ES_tradnl"/>
        </w:rPr>
        <w:t>ión Nacional de Puertos (ANP), aeropuerto, Cámara de Industria</w:t>
      </w:r>
      <w:r w:rsidRPr="004D7397">
        <w:rPr>
          <w:rFonts w:ascii="Arial" w:hAnsi="Arial" w:cs="Arial"/>
          <w:sz w:val="24"/>
          <w:szCs w:val="24"/>
          <w:lang w:val="es-ES_tradnl"/>
        </w:rPr>
        <w:t xml:space="preserve"> según corresponda, el costo de env</w:t>
      </w:r>
      <w:r>
        <w:rPr>
          <w:rFonts w:ascii="Arial" w:hAnsi="Arial" w:cs="Arial"/>
          <w:sz w:val="24"/>
          <w:szCs w:val="24"/>
          <w:lang w:val="es-ES_tradnl"/>
        </w:rPr>
        <w:t>ío</w:t>
      </w:r>
      <w:r w:rsidRPr="004D7397">
        <w:rPr>
          <w:rFonts w:ascii="Arial" w:hAnsi="Arial" w:cs="Arial"/>
          <w:sz w:val="24"/>
          <w:szCs w:val="24"/>
          <w:lang w:val="es-ES_tradnl"/>
        </w:rPr>
        <w:t xml:space="preserve"> del Certificado de Último Destino (CUD) para liberación de mercadería en origen</w:t>
      </w:r>
      <w:r>
        <w:rPr>
          <w:rFonts w:ascii="Arial" w:hAnsi="Arial" w:cs="Arial"/>
          <w:sz w:val="24"/>
          <w:szCs w:val="24"/>
          <w:lang w:val="es-ES_tradnl"/>
        </w:rPr>
        <w:t xml:space="preserve">, nomenclaturas,guías de tránsito, </w:t>
      </w:r>
      <w:r w:rsidRPr="004D7397">
        <w:rPr>
          <w:rFonts w:ascii="Arial" w:hAnsi="Arial" w:cs="Arial"/>
          <w:sz w:val="24"/>
          <w:szCs w:val="24"/>
          <w:lang w:val="es-ES_tradnl"/>
        </w:rPr>
        <w:t>serán a cargo del adjudicatario, conjuntamente con todos los gastos que se originen hasta la entrega</w:t>
      </w:r>
      <w:r w:rsidR="00CB1AE2">
        <w:rPr>
          <w:rFonts w:ascii="Arial" w:hAnsi="Arial" w:cs="Arial"/>
          <w:sz w:val="24"/>
          <w:szCs w:val="24"/>
          <w:lang w:val="es-ES_tradnl"/>
        </w:rPr>
        <w:t>.</w:t>
      </w:r>
    </w:p>
    <w:p w:rsidR="00510CA1" w:rsidRPr="003717C2" w:rsidRDefault="00510CA1" w:rsidP="00866806">
      <w:pPr>
        <w:pStyle w:val="Ttulo1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t>PLAZO DE MANTENIMIENTO DE LAS PROPUESTAS.</w:t>
      </w:r>
    </w:p>
    <w:p w:rsidR="004D7397" w:rsidRPr="003717C2" w:rsidRDefault="00510CA1" w:rsidP="00300595">
      <w:pPr>
        <w:pStyle w:val="Ttulo2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Las ofertas serán válidas y obligarán al oferente por el término de </w:t>
      </w:r>
      <w:r w:rsidR="00181EEE" w:rsidRPr="003717C2">
        <w:rPr>
          <w:rFonts w:cs="Arial"/>
          <w:sz w:val="24"/>
          <w:szCs w:val="24"/>
        </w:rPr>
        <w:t>90</w:t>
      </w:r>
      <w:r w:rsidRPr="003717C2">
        <w:rPr>
          <w:rFonts w:cs="Arial"/>
          <w:sz w:val="24"/>
          <w:szCs w:val="24"/>
        </w:rPr>
        <w:t xml:space="preserve"> (</w:t>
      </w:r>
      <w:r w:rsidR="0093560F" w:rsidRPr="003717C2">
        <w:rPr>
          <w:rFonts w:cs="Arial"/>
          <w:sz w:val="24"/>
          <w:szCs w:val="24"/>
        </w:rPr>
        <w:t>noventa</w:t>
      </w:r>
      <w:r w:rsidRPr="003717C2">
        <w:rPr>
          <w:rFonts w:cs="Arial"/>
          <w:sz w:val="24"/>
          <w:szCs w:val="24"/>
        </w:rPr>
        <w:t>) días calendario, a contar desde el día siguiente al de la apertura de las mismas</w:t>
      </w:r>
      <w:r w:rsidR="00CB1AE2">
        <w:rPr>
          <w:rFonts w:cs="Arial"/>
          <w:sz w:val="24"/>
          <w:szCs w:val="24"/>
        </w:rPr>
        <w:t>.</w:t>
      </w:r>
    </w:p>
    <w:p w:rsidR="00617068" w:rsidRPr="00CB1AE2" w:rsidRDefault="00501828" w:rsidP="00CB1AE2">
      <w:pPr>
        <w:pStyle w:val="Ttulo2"/>
        <w:numPr>
          <w:ilvl w:val="0"/>
          <w:numId w:val="12"/>
        </w:numPr>
        <w:spacing w:after="240" w:line="360" w:lineRule="auto"/>
        <w:jc w:val="both"/>
        <w:rPr>
          <w:rFonts w:cs="Arial"/>
          <w:sz w:val="24"/>
          <w:szCs w:val="24"/>
        </w:rPr>
      </w:pPr>
      <w:r w:rsidRPr="00501828">
        <w:rPr>
          <w:rFonts w:cs="Arial"/>
          <w:sz w:val="24"/>
          <w:szCs w:val="24"/>
        </w:rPr>
        <w:t>Si vencido el plazo estipulado, la Administración no se ha pronunciado, la oferta presentada seguirá siendo válida hasta tanto el proveedor manifieste su voluntad de retirarla a través de un representante legal debidamente acreditado en RUPE, por escrito al correo elect</w:t>
      </w:r>
      <w:r>
        <w:rPr>
          <w:rFonts w:cs="Arial"/>
          <w:sz w:val="24"/>
          <w:szCs w:val="24"/>
        </w:rPr>
        <w:t xml:space="preserve">rónico </w:t>
      </w:r>
      <w:hyperlink r:id="rId10" w:history="1">
        <w:r w:rsidRPr="00D97F74">
          <w:rPr>
            <w:rStyle w:val="Hipervnculo"/>
            <w:rFonts w:cs="Arial"/>
            <w:sz w:val="24"/>
            <w:szCs w:val="24"/>
          </w:rPr>
          <w:t>atdgcayce@ejercito.mil.uy</w:t>
        </w:r>
      </w:hyperlink>
      <w:r>
        <w:rPr>
          <w:rFonts w:cs="Arial"/>
          <w:sz w:val="24"/>
          <w:szCs w:val="24"/>
        </w:rPr>
        <w:t xml:space="preserve"> </w:t>
      </w:r>
      <w:r w:rsidRPr="00501828">
        <w:rPr>
          <w:rFonts w:cs="Arial"/>
          <w:sz w:val="24"/>
          <w:szCs w:val="24"/>
        </w:rPr>
        <w:t>y antes de que resulte adjudicada en la página web de compras estatales</w:t>
      </w:r>
      <w:r>
        <w:rPr>
          <w:rFonts w:cs="Arial"/>
          <w:sz w:val="24"/>
          <w:szCs w:val="24"/>
        </w:rPr>
        <w:t>.</w:t>
      </w:r>
    </w:p>
    <w:p w:rsidR="00510CA1" w:rsidRPr="00AA0CED" w:rsidRDefault="00510CA1" w:rsidP="00866806">
      <w:pPr>
        <w:pStyle w:val="Ttulo1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rPr>
          <w:rFonts w:cs="Arial"/>
          <w:szCs w:val="24"/>
          <w:u w:val="single"/>
        </w:rPr>
      </w:pPr>
      <w:r w:rsidRPr="00AA0CED">
        <w:rPr>
          <w:rFonts w:cs="Arial"/>
          <w:szCs w:val="24"/>
          <w:u w:val="single"/>
        </w:rPr>
        <w:t>CRITERIOS PARA LA COMPARACIÓN DE LAS OFERTAS.</w:t>
      </w:r>
    </w:p>
    <w:p w:rsidR="00510CA1" w:rsidRPr="003717C2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Se evaluarán las ofertas desde un punto de vista formal, técnico y económico, dando lugar al rechazo de las que no se ajusten a los requerimientos y especificaciones sustanciales descritas en el presente pliego.</w:t>
      </w:r>
    </w:p>
    <w:p w:rsidR="00510CA1" w:rsidRPr="003717C2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La administración se reserva el derecho de determinar a su exclusivo juicio y en forma definitiva si el oferente posee la capacidad técnica y financiera para realizar el suministro y prestación de los servicios requeridos en el presente procedimiento.</w:t>
      </w:r>
    </w:p>
    <w:p w:rsidR="00695FEC" w:rsidRPr="00695FEC" w:rsidRDefault="00510CA1" w:rsidP="00695FEC">
      <w:pPr>
        <w:pStyle w:val="Ttulo2"/>
        <w:numPr>
          <w:ilvl w:val="0"/>
          <w:numId w:val="13"/>
        </w:numPr>
        <w:spacing w:line="360" w:lineRule="auto"/>
        <w:jc w:val="both"/>
      </w:pPr>
      <w:r w:rsidRPr="009E0000">
        <w:rPr>
          <w:rFonts w:cs="Arial"/>
          <w:sz w:val="24"/>
          <w:szCs w:val="24"/>
        </w:rPr>
        <w:t>Las ofertas serán evaluadas técnicamente para asegurar el cumplimiento de las especificaciones técn</w:t>
      </w:r>
      <w:r w:rsidR="00FE0064" w:rsidRPr="009E0000">
        <w:rPr>
          <w:rFonts w:cs="Arial"/>
          <w:sz w:val="24"/>
          <w:szCs w:val="24"/>
        </w:rPr>
        <w:t xml:space="preserve">icas contenidas en </w:t>
      </w:r>
      <w:r w:rsidR="00AF518C" w:rsidRPr="009E0000">
        <w:rPr>
          <w:rFonts w:cs="Arial"/>
          <w:sz w:val="24"/>
          <w:szCs w:val="24"/>
        </w:rPr>
        <w:t>el</w:t>
      </w:r>
      <w:r w:rsidR="00FE0064" w:rsidRPr="009E0000">
        <w:rPr>
          <w:rFonts w:cs="Arial"/>
          <w:sz w:val="24"/>
          <w:szCs w:val="24"/>
        </w:rPr>
        <w:t xml:space="preserve"> Anexo</w:t>
      </w:r>
      <w:r w:rsidR="009E0000">
        <w:rPr>
          <w:rFonts w:cs="Arial"/>
          <w:sz w:val="24"/>
          <w:szCs w:val="24"/>
        </w:rPr>
        <w:t xml:space="preserve"> </w:t>
      </w:r>
      <w:r w:rsidR="009C72B5" w:rsidRPr="009E0000">
        <w:rPr>
          <w:rFonts w:cs="Arial"/>
          <w:sz w:val="24"/>
          <w:szCs w:val="24"/>
        </w:rPr>
        <w:t>Nº</w:t>
      </w:r>
      <w:r w:rsidR="009E0000">
        <w:rPr>
          <w:rFonts w:cs="Arial"/>
          <w:sz w:val="24"/>
          <w:szCs w:val="24"/>
        </w:rPr>
        <w:t xml:space="preserve"> </w:t>
      </w:r>
      <w:r w:rsidR="00FE0064" w:rsidRPr="009E0000">
        <w:rPr>
          <w:rFonts w:cs="Arial"/>
          <w:sz w:val="24"/>
          <w:szCs w:val="24"/>
        </w:rPr>
        <w:t>I</w:t>
      </w:r>
      <w:r w:rsidR="009E0000">
        <w:rPr>
          <w:rFonts w:cs="Arial"/>
          <w:sz w:val="24"/>
          <w:szCs w:val="24"/>
        </w:rPr>
        <w:t xml:space="preserve"> </w:t>
      </w:r>
      <w:r w:rsidRPr="009E0000">
        <w:rPr>
          <w:rFonts w:cs="Arial"/>
          <w:sz w:val="24"/>
          <w:szCs w:val="24"/>
        </w:rPr>
        <w:t>“Características</w:t>
      </w:r>
      <w:r w:rsidR="009E0000">
        <w:rPr>
          <w:rFonts w:cs="Arial"/>
          <w:sz w:val="24"/>
          <w:szCs w:val="24"/>
        </w:rPr>
        <w:t xml:space="preserve"> </w:t>
      </w:r>
      <w:r w:rsidR="009C72B5" w:rsidRPr="009E0000">
        <w:rPr>
          <w:rFonts w:cs="Arial"/>
          <w:sz w:val="24"/>
          <w:szCs w:val="24"/>
        </w:rPr>
        <w:t>t</w:t>
      </w:r>
      <w:r w:rsidRPr="009E0000">
        <w:rPr>
          <w:rFonts w:cs="Arial"/>
          <w:sz w:val="24"/>
          <w:szCs w:val="24"/>
        </w:rPr>
        <w:t>écnicas”.</w:t>
      </w:r>
    </w:p>
    <w:p w:rsidR="005D15C0" w:rsidRDefault="00510CA1" w:rsidP="005D15C0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Para las ofertas que superen el juicio de admisibilidad y a su vez, cumplan con las especificaciones requeridas en este llamado, se procederá a realizar una evaluación teniendo en cuenta los siguientes factores de ponderación y puntajes:</w:t>
      </w:r>
    </w:p>
    <w:p w:rsidR="008A68B7" w:rsidRPr="008A68B7" w:rsidRDefault="008A68B7" w:rsidP="008A68B7"/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640"/>
        <w:gridCol w:w="3448"/>
      </w:tblGrid>
      <w:tr w:rsidR="00BB04C0" w:rsidRPr="009E0000" w:rsidTr="009E0000">
        <w:trPr>
          <w:trHeight w:val="138"/>
        </w:trPr>
        <w:tc>
          <w:tcPr>
            <w:tcW w:w="567" w:type="dxa"/>
            <w:vAlign w:val="center"/>
          </w:tcPr>
          <w:p w:rsidR="00BB04C0" w:rsidRPr="009E0000" w:rsidRDefault="00BB04C0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640" w:type="dxa"/>
            <w:vAlign w:val="center"/>
          </w:tcPr>
          <w:p w:rsidR="00BB04C0" w:rsidRPr="009E0000" w:rsidRDefault="00BB04C0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FACTORES DE PONDERACIÓN</w:t>
            </w:r>
          </w:p>
        </w:tc>
        <w:tc>
          <w:tcPr>
            <w:tcW w:w="3448" w:type="dxa"/>
            <w:vAlign w:val="center"/>
          </w:tcPr>
          <w:p w:rsidR="00BB04C0" w:rsidRPr="009E0000" w:rsidRDefault="00BB04C0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MÁXIMO PUNTAJE PREVISTO</w:t>
            </w:r>
          </w:p>
        </w:tc>
      </w:tr>
      <w:tr w:rsidR="00BB04C0" w:rsidRPr="009E0000" w:rsidTr="009E0000">
        <w:trPr>
          <w:trHeight w:val="183"/>
        </w:trPr>
        <w:tc>
          <w:tcPr>
            <w:tcW w:w="567" w:type="dxa"/>
            <w:vAlign w:val="center"/>
          </w:tcPr>
          <w:p w:rsidR="00BB04C0" w:rsidRPr="009E0000" w:rsidRDefault="00BB04C0" w:rsidP="00DC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40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3448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4</w:t>
            </w:r>
            <w:r w:rsidR="00695FEC" w:rsidRPr="009E0000">
              <w:rPr>
                <w:rFonts w:ascii="Arial" w:hAnsi="Arial" w:cs="Arial"/>
                <w:sz w:val="22"/>
                <w:szCs w:val="22"/>
              </w:rPr>
              <w:t>0</w:t>
            </w:r>
            <w:r w:rsidRPr="009E0000">
              <w:rPr>
                <w:rFonts w:ascii="Arial" w:hAnsi="Arial" w:cs="Arial"/>
                <w:sz w:val="22"/>
                <w:szCs w:val="22"/>
              </w:rPr>
              <w:t xml:space="preserve"> puntos</w:t>
            </w:r>
          </w:p>
        </w:tc>
      </w:tr>
      <w:tr w:rsidR="00BB04C0" w:rsidRPr="009E0000" w:rsidTr="009E0000">
        <w:trPr>
          <w:trHeight w:val="183"/>
        </w:trPr>
        <w:tc>
          <w:tcPr>
            <w:tcW w:w="567" w:type="dxa"/>
            <w:vAlign w:val="center"/>
          </w:tcPr>
          <w:p w:rsidR="00BB04C0" w:rsidRPr="009E0000" w:rsidRDefault="00BB04C0" w:rsidP="00DC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40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ANTECEDENTES</w:t>
            </w:r>
          </w:p>
        </w:tc>
        <w:tc>
          <w:tcPr>
            <w:tcW w:w="3448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10 puntos</w:t>
            </w:r>
          </w:p>
        </w:tc>
      </w:tr>
      <w:tr w:rsidR="00BB04C0" w:rsidRPr="009E0000" w:rsidTr="009E0000">
        <w:trPr>
          <w:trHeight w:val="183"/>
        </w:trPr>
        <w:tc>
          <w:tcPr>
            <w:tcW w:w="567" w:type="dxa"/>
            <w:vAlign w:val="center"/>
          </w:tcPr>
          <w:p w:rsidR="00BB04C0" w:rsidRPr="009E0000" w:rsidRDefault="00BB04C0" w:rsidP="00DC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40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CALIDAD</w:t>
            </w:r>
          </w:p>
        </w:tc>
        <w:tc>
          <w:tcPr>
            <w:tcW w:w="3448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40 puntos</w:t>
            </w:r>
          </w:p>
        </w:tc>
      </w:tr>
      <w:tr w:rsidR="00BB04C0" w:rsidRPr="009E0000" w:rsidTr="009E0000">
        <w:trPr>
          <w:trHeight w:val="242"/>
        </w:trPr>
        <w:tc>
          <w:tcPr>
            <w:tcW w:w="567" w:type="dxa"/>
            <w:vAlign w:val="center"/>
          </w:tcPr>
          <w:p w:rsidR="00BB04C0" w:rsidRPr="009E0000" w:rsidRDefault="00BB04C0" w:rsidP="00DC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40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GARANTÍA</w:t>
            </w:r>
          </w:p>
        </w:tc>
        <w:tc>
          <w:tcPr>
            <w:tcW w:w="3448" w:type="dxa"/>
            <w:vAlign w:val="center"/>
          </w:tcPr>
          <w:p w:rsidR="00BB04C0" w:rsidRPr="009E0000" w:rsidRDefault="00695FEC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10</w:t>
            </w:r>
            <w:r w:rsidR="00BB04C0" w:rsidRPr="009E0000">
              <w:rPr>
                <w:rFonts w:ascii="Arial" w:hAnsi="Arial" w:cs="Arial"/>
                <w:sz w:val="22"/>
                <w:szCs w:val="22"/>
              </w:rPr>
              <w:t xml:space="preserve"> puntos</w:t>
            </w:r>
          </w:p>
        </w:tc>
      </w:tr>
      <w:tr w:rsidR="00BB04C0" w:rsidRPr="009E0000" w:rsidTr="009E0000">
        <w:trPr>
          <w:trHeight w:val="77"/>
        </w:trPr>
        <w:tc>
          <w:tcPr>
            <w:tcW w:w="4207" w:type="dxa"/>
            <w:gridSpan w:val="2"/>
            <w:vAlign w:val="center"/>
          </w:tcPr>
          <w:p w:rsidR="00BB04C0" w:rsidRPr="009E0000" w:rsidRDefault="00BB04C0" w:rsidP="009E0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00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48" w:type="dxa"/>
            <w:vAlign w:val="center"/>
          </w:tcPr>
          <w:p w:rsidR="00BB04C0" w:rsidRPr="009E0000" w:rsidRDefault="00BB04C0" w:rsidP="005E5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000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</w:tbl>
    <w:p w:rsidR="00905D3F" w:rsidRPr="00905D3F" w:rsidRDefault="00905D3F" w:rsidP="00905D3F"/>
    <w:p w:rsidR="00510CA1" w:rsidRPr="003717C2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La </w:t>
      </w:r>
      <w:r w:rsidRPr="00BF65D9">
        <w:rPr>
          <w:rFonts w:cs="Arial"/>
          <w:sz w:val="24"/>
          <w:szCs w:val="24"/>
        </w:rPr>
        <w:t>información para la evaluación</w:t>
      </w:r>
      <w:r w:rsidRPr="003717C2">
        <w:rPr>
          <w:rFonts w:cs="Arial"/>
          <w:sz w:val="24"/>
          <w:szCs w:val="24"/>
        </w:rPr>
        <w:t xml:space="preserve"> será obtenida de las ofertas, pudiéndose en caso de dudas, solicitarse los datos accesorios que se consideren pertinentes, quedando su costo a cargo del oferente. </w:t>
      </w:r>
    </w:p>
    <w:p w:rsidR="00510CA1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Cuando se constaten defectos, carencias o errores en las ofertas, la Administración podrá otorgar un plazo a los efectos de subsanar los mismos. Si no fueran subsanadas esas omisiones dentro del plazo otorgado, la oferta será desestimada.</w:t>
      </w:r>
    </w:p>
    <w:p w:rsidR="00510CA1" w:rsidRPr="003717C2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La Administración podrá solicitar a cada cotizante las aclaraciones que estime necesarias para el estudio y comparación de ofertas preservando el principio de igualdad de los oferentes.</w:t>
      </w:r>
    </w:p>
    <w:p w:rsidR="003717C2" w:rsidRPr="003717C2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</w:pPr>
      <w:r w:rsidRPr="005A1A11">
        <w:rPr>
          <w:rFonts w:cs="Arial"/>
          <w:sz w:val="24"/>
          <w:szCs w:val="24"/>
        </w:rPr>
        <w:t>Cuando el oferente no proporcione la información necesaria para poder evaluar alguno de los factores de ponderación en consideración, el puntaje que se le asignará a la oferta considerada será de 0,0</w:t>
      </w:r>
      <w:r w:rsidR="00F73CF0">
        <w:rPr>
          <w:rFonts w:cs="Arial"/>
          <w:sz w:val="24"/>
          <w:szCs w:val="24"/>
        </w:rPr>
        <w:t>0</w:t>
      </w:r>
      <w:r w:rsidRPr="005A1A11">
        <w:rPr>
          <w:rFonts w:cs="Arial"/>
          <w:sz w:val="24"/>
          <w:szCs w:val="24"/>
        </w:rPr>
        <w:t xml:space="preserve"> (cero coma cero </w:t>
      </w:r>
      <w:r w:rsidR="00591BDD">
        <w:rPr>
          <w:rFonts w:cs="Arial"/>
          <w:sz w:val="24"/>
          <w:szCs w:val="24"/>
        </w:rPr>
        <w:t>centésimas</w:t>
      </w:r>
      <w:r w:rsidRPr="005A1A11">
        <w:rPr>
          <w:rFonts w:cs="Arial"/>
          <w:sz w:val="24"/>
          <w:szCs w:val="24"/>
        </w:rPr>
        <w:t>) puntos.</w:t>
      </w:r>
    </w:p>
    <w:p w:rsidR="00510CA1" w:rsidRPr="003717C2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El puntaje final de cada oferta, estará dado por la suma de los puntajes obtenidos en cada uno de los factores de ponderación evaluados.</w:t>
      </w:r>
    </w:p>
    <w:p w:rsidR="005A1A11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La oferta adjudicataria será la que resulte con el mayor puntaje, producto de la suma de los puntos obtenidos en cada uno de los factores de ponderación considerados.</w:t>
      </w:r>
    </w:p>
    <w:p w:rsidR="00510CA1" w:rsidRPr="005A1A11" w:rsidRDefault="00510CA1" w:rsidP="00300595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5A1A11">
        <w:rPr>
          <w:rFonts w:cs="Arial"/>
          <w:sz w:val="24"/>
          <w:szCs w:val="24"/>
        </w:rPr>
        <w:t>Al momento de proceder al estudio de las propuestas, la Administración se reserva el derecho de utilizar a su criterio y de entenderlo pertinente, acorde a la regulación establecida para los mismos en el TOCAF y en el Decreto Nº 131/2014, Pliego único de bases y condiciones generales para contratos de suministros y servicios no personales, los institutos que se detallan a continuación:</w:t>
      </w:r>
    </w:p>
    <w:p w:rsidR="00510CA1" w:rsidRPr="003717C2" w:rsidRDefault="00510CA1" w:rsidP="00E267E2">
      <w:p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b/>
          <w:sz w:val="24"/>
          <w:szCs w:val="24"/>
        </w:rPr>
        <w:t>1.</w:t>
      </w:r>
      <w:r w:rsidRPr="003717C2">
        <w:rPr>
          <w:rFonts w:ascii="Arial" w:hAnsi="Arial" w:cs="Arial"/>
          <w:sz w:val="24"/>
          <w:szCs w:val="24"/>
        </w:rPr>
        <w:tab/>
        <w:t>Mejora de ofertas para el caso de ofertas con calificación similar o con precio similar</w:t>
      </w:r>
      <w:r w:rsidR="00C858D5" w:rsidRPr="003717C2">
        <w:rPr>
          <w:rFonts w:ascii="Arial" w:hAnsi="Arial" w:cs="Arial"/>
          <w:sz w:val="24"/>
          <w:szCs w:val="24"/>
        </w:rPr>
        <w:t>.</w:t>
      </w:r>
    </w:p>
    <w:p w:rsidR="00510CA1" w:rsidRPr="003717C2" w:rsidRDefault="00510CA1" w:rsidP="00E267E2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b/>
          <w:sz w:val="24"/>
          <w:szCs w:val="24"/>
        </w:rPr>
        <w:t>2.</w:t>
      </w:r>
      <w:r w:rsidRPr="003717C2">
        <w:rPr>
          <w:rFonts w:ascii="Arial" w:hAnsi="Arial" w:cs="Arial"/>
          <w:sz w:val="24"/>
          <w:szCs w:val="24"/>
        </w:rPr>
        <w:t>Mejora de ofertas en caso de precios manifiestamente inconvenientes.</w:t>
      </w:r>
    </w:p>
    <w:p w:rsidR="00CB1AE2" w:rsidRDefault="00510CA1" w:rsidP="00CB1AE2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b/>
          <w:sz w:val="24"/>
          <w:szCs w:val="24"/>
        </w:rPr>
        <w:t>3.</w:t>
      </w:r>
      <w:r w:rsidR="00CB1AE2">
        <w:rPr>
          <w:rFonts w:ascii="Arial" w:hAnsi="Arial" w:cs="Arial"/>
          <w:b/>
          <w:sz w:val="24"/>
          <w:szCs w:val="24"/>
        </w:rPr>
        <w:t xml:space="preserve"> </w:t>
      </w:r>
      <w:r w:rsidRPr="003717C2">
        <w:rPr>
          <w:rFonts w:ascii="Arial" w:hAnsi="Arial" w:cs="Arial"/>
          <w:sz w:val="24"/>
          <w:szCs w:val="24"/>
        </w:rPr>
        <w:t>Negociaciones.</w:t>
      </w:r>
    </w:p>
    <w:p w:rsidR="00CB1AE2" w:rsidRDefault="00CB1AE2" w:rsidP="00CB1AE2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El puntaje asignado a cada una de las ofertas estará dado por la suma de los puntos que obtenga en cada uno de los factores de ponderación, acorde a lo siguiente:</w:t>
      </w:r>
    </w:p>
    <w:p w:rsidR="00CB1AE2" w:rsidRPr="003717C2" w:rsidRDefault="00CB1AE2" w:rsidP="00CB1AE2">
      <w:pPr>
        <w:pStyle w:val="Ttulo2"/>
        <w:spacing w:line="360" w:lineRule="auto"/>
        <w:ind w:left="993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Puntaje total obtenido = </w:t>
      </w:r>
      <w:r>
        <w:rPr>
          <w:rFonts w:cs="Arial"/>
          <w:sz w:val="24"/>
          <w:szCs w:val="24"/>
        </w:rPr>
        <w:t>P</w:t>
      </w:r>
      <w:r w:rsidRPr="003717C2">
        <w:rPr>
          <w:rFonts w:cs="Arial"/>
          <w:sz w:val="24"/>
          <w:szCs w:val="24"/>
        </w:rPr>
        <w:t xml:space="preserve">+ </w:t>
      </w:r>
      <w:r>
        <w:rPr>
          <w:rFonts w:cs="Arial"/>
          <w:sz w:val="24"/>
          <w:szCs w:val="24"/>
        </w:rPr>
        <w:t>A + C + G</w:t>
      </w:r>
      <w:r w:rsidRPr="003717C2">
        <w:rPr>
          <w:rFonts w:cs="Arial"/>
          <w:sz w:val="24"/>
          <w:szCs w:val="24"/>
        </w:rPr>
        <w:t xml:space="preserve">, donde: </w:t>
      </w:r>
    </w:p>
    <w:p w:rsidR="00CB1AE2" w:rsidRPr="00CB1AE2" w:rsidRDefault="00CB1AE2" w:rsidP="00CB1AE2"/>
    <w:p w:rsidR="00CB1AE2" w:rsidRPr="00CB1AE2" w:rsidRDefault="00CB1AE2" w:rsidP="00CB1AE2"/>
    <w:p w:rsidR="00CB1AE2" w:rsidRDefault="00CB1AE2" w:rsidP="00CB1AE2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8141A" w:rsidRPr="00C8141A" w:rsidRDefault="00C8141A" w:rsidP="00C8141A">
      <w:pPr>
        <w:pStyle w:val="Prrafodelista"/>
        <w:keepNext/>
        <w:numPr>
          <w:ilvl w:val="0"/>
          <w:numId w:val="29"/>
        </w:numPr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7B1E6A" w:rsidRPr="003717C2" w:rsidRDefault="00C20D7D" w:rsidP="00C8141A">
      <w:pPr>
        <w:pStyle w:val="Ttulo2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B1E6A" w:rsidRPr="003717C2">
        <w:rPr>
          <w:rFonts w:cs="Arial"/>
          <w:sz w:val="24"/>
          <w:szCs w:val="24"/>
        </w:rPr>
        <w:t xml:space="preserve"> = Puntaje correspondiente a </w:t>
      </w:r>
      <w:r>
        <w:rPr>
          <w:rFonts w:cs="Arial"/>
          <w:sz w:val="24"/>
          <w:szCs w:val="24"/>
        </w:rPr>
        <w:t>precio</w:t>
      </w:r>
      <w:r w:rsidR="00486B50">
        <w:rPr>
          <w:rFonts w:cs="Arial"/>
          <w:sz w:val="24"/>
          <w:szCs w:val="24"/>
        </w:rPr>
        <w:t>.</w:t>
      </w:r>
    </w:p>
    <w:p w:rsidR="0040581B" w:rsidRDefault="00C20D7D" w:rsidP="00C8141A">
      <w:pPr>
        <w:pStyle w:val="Ttulo2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10CA1" w:rsidRPr="003717C2">
        <w:rPr>
          <w:rFonts w:cs="Arial"/>
          <w:sz w:val="24"/>
          <w:szCs w:val="24"/>
        </w:rPr>
        <w:t xml:space="preserve"> = Puntaje correspondiente a </w:t>
      </w:r>
      <w:r>
        <w:rPr>
          <w:rFonts w:cs="Arial"/>
          <w:sz w:val="24"/>
          <w:szCs w:val="24"/>
        </w:rPr>
        <w:t>antecedentes</w:t>
      </w:r>
      <w:r w:rsidR="00486B50">
        <w:rPr>
          <w:rFonts w:cs="Arial"/>
          <w:sz w:val="24"/>
          <w:szCs w:val="24"/>
        </w:rPr>
        <w:t>.</w:t>
      </w:r>
    </w:p>
    <w:p w:rsidR="004829BE" w:rsidRDefault="004829BE" w:rsidP="00C8141A">
      <w:pPr>
        <w:pStyle w:val="Ttulo2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3717C2">
        <w:rPr>
          <w:rFonts w:cs="Arial"/>
          <w:sz w:val="24"/>
          <w:szCs w:val="24"/>
        </w:rPr>
        <w:t xml:space="preserve"> = Puntaje correspondiente a </w:t>
      </w:r>
      <w:r>
        <w:rPr>
          <w:rFonts w:cs="Arial"/>
          <w:sz w:val="24"/>
          <w:szCs w:val="24"/>
        </w:rPr>
        <w:t>calidad.</w:t>
      </w:r>
    </w:p>
    <w:p w:rsidR="004829BE" w:rsidRDefault="00FB50D1" w:rsidP="00C8141A">
      <w:pPr>
        <w:pStyle w:val="Ttulo2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4829BE" w:rsidRPr="003717C2">
        <w:rPr>
          <w:rFonts w:cs="Arial"/>
          <w:sz w:val="24"/>
          <w:szCs w:val="24"/>
        </w:rPr>
        <w:t xml:space="preserve"> = Puntaje correspondiente a </w:t>
      </w:r>
      <w:r w:rsidR="00FE66CE">
        <w:rPr>
          <w:rFonts w:cs="Arial"/>
          <w:sz w:val="24"/>
          <w:szCs w:val="24"/>
        </w:rPr>
        <w:t>garantía</w:t>
      </w:r>
      <w:r w:rsidR="004829BE">
        <w:rPr>
          <w:rFonts w:cs="Arial"/>
          <w:sz w:val="24"/>
          <w:szCs w:val="24"/>
        </w:rPr>
        <w:t>.</w:t>
      </w:r>
    </w:p>
    <w:p w:rsidR="005B4A08" w:rsidRDefault="00510CA1" w:rsidP="00CB1AE2">
      <w:pPr>
        <w:pStyle w:val="Ttulo2"/>
        <w:numPr>
          <w:ilvl w:val="0"/>
          <w:numId w:val="13"/>
        </w:numPr>
        <w:spacing w:line="360" w:lineRule="auto"/>
        <w:jc w:val="both"/>
        <w:rPr>
          <w:rFonts w:cs="Arial"/>
          <w:sz w:val="24"/>
          <w:szCs w:val="24"/>
        </w:rPr>
      </w:pPr>
      <w:r w:rsidRPr="00371811">
        <w:rPr>
          <w:rFonts w:cs="Arial"/>
          <w:sz w:val="24"/>
          <w:szCs w:val="24"/>
        </w:rPr>
        <w:t>A los efectos de determinar la calificación a asignar dentro de cada uno los factores de ponderación considerados, se aplicarán los criterios detallados seguidamente, teniendo siempre como objetivo prioritario el beneficio de la Administración:</w:t>
      </w:r>
    </w:p>
    <w:p w:rsidR="00E56152" w:rsidRDefault="00E56152" w:rsidP="00E56152"/>
    <w:p w:rsidR="00E56152" w:rsidRDefault="00E56152" w:rsidP="00300595">
      <w:pPr>
        <w:pStyle w:val="Ttulo3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>1. Factor de ponderación: “PRECIO” De 0,0</w:t>
      </w:r>
      <w:r w:rsidR="00064277">
        <w:rPr>
          <w:rFonts w:ascii="Arial" w:eastAsia="Arial" w:hAnsi="Arial" w:cs="Arial"/>
          <w:i w:val="0"/>
          <w:sz w:val="24"/>
          <w:szCs w:val="24"/>
        </w:rPr>
        <w:t>0</w:t>
      </w:r>
      <w:r>
        <w:rPr>
          <w:rFonts w:ascii="Arial" w:eastAsia="Arial" w:hAnsi="Arial" w:cs="Arial"/>
          <w:i w:val="0"/>
          <w:sz w:val="24"/>
          <w:szCs w:val="24"/>
        </w:rPr>
        <w:t xml:space="preserve"> (</w:t>
      </w:r>
      <w:r w:rsidR="005F2C67">
        <w:rPr>
          <w:rFonts w:ascii="Arial" w:eastAsia="Arial" w:hAnsi="Arial" w:cs="Arial"/>
          <w:i w:val="0"/>
          <w:sz w:val="24"/>
          <w:szCs w:val="24"/>
        </w:rPr>
        <w:t>cero coma</w:t>
      </w:r>
      <w:r>
        <w:rPr>
          <w:rFonts w:ascii="Arial" w:eastAsia="Arial" w:hAnsi="Arial" w:cs="Arial"/>
          <w:i w:val="0"/>
          <w:sz w:val="24"/>
          <w:szCs w:val="24"/>
        </w:rPr>
        <w:t xml:space="preserve"> cero centésimas) hasta </w:t>
      </w:r>
      <w:r w:rsidR="00B84E03">
        <w:rPr>
          <w:rFonts w:ascii="Arial" w:eastAsia="Arial" w:hAnsi="Arial" w:cs="Arial"/>
          <w:i w:val="0"/>
          <w:sz w:val="24"/>
          <w:szCs w:val="24"/>
        </w:rPr>
        <w:t>4</w:t>
      </w:r>
      <w:r w:rsidR="00C8141A">
        <w:rPr>
          <w:rFonts w:ascii="Arial" w:eastAsia="Arial" w:hAnsi="Arial" w:cs="Arial"/>
          <w:i w:val="0"/>
          <w:sz w:val="24"/>
          <w:szCs w:val="24"/>
        </w:rPr>
        <w:t>0</w:t>
      </w:r>
      <w:r>
        <w:rPr>
          <w:rFonts w:ascii="Arial" w:eastAsia="Arial" w:hAnsi="Arial" w:cs="Arial"/>
          <w:i w:val="0"/>
          <w:sz w:val="24"/>
          <w:szCs w:val="24"/>
        </w:rPr>
        <w:t>,0</w:t>
      </w:r>
      <w:r w:rsidR="00850EFD">
        <w:rPr>
          <w:rFonts w:ascii="Arial" w:eastAsia="Arial" w:hAnsi="Arial" w:cs="Arial"/>
          <w:i w:val="0"/>
          <w:sz w:val="24"/>
          <w:szCs w:val="24"/>
        </w:rPr>
        <w:t>0</w:t>
      </w:r>
      <w:r>
        <w:rPr>
          <w:rFonts w:ascii="Arial" w:eastAsia="Arial" w:hAnsi="Arial" w:cs="Arial"/>
          <w:i w:val="0"/>
          <w:sz w:val="24"/>
          <w:szCs w:val="24"/>
        </w:rPr>
        <w:t xml:space="preserve"> (</w:t>
      </w:r>
      <w:r w:rsidR="00B84E03">
        <w:rPr>
          <w:rFonts w:ascii="Arial" w:eastAsia="Arial" w:hAnsi="Arial" w:cs="Arial"/>
          <w:i w:val="0"/>
          <w:sz w:val="24"/>
          <w:szCs w:val="24"/>
        </w:rPr>
        <w:t>cuarenta</w:t>
      </w:r>
      <w:r w:rsidR="005F2C67">
        <w:rPr>
          <w:rFonts w:ascii="Arial" w:eastAsia="Arial" w:hAnsi="Arial" w:cs="Arial"/>
          <w:i w:val="0"/>
          <w:sz w:val="24"/>
          <w:szCs w:val="24"/>
        </w:rPr>
        <w:t>coma</w:t>
      </w:r>
      <w:r>
        <w:rPr>
          <w:rFonts w:ascii="Arial" w:eastAsia="Arial" w:hAnsi="Arial" w:cs="Arial"/>
          <w:i w:val="0"/>
          <w:sz w:val="24"/>
          <w:szCs w:val="24"/>
        </w:rPr>
        <w:t xml:space="preserve"> cero centésimas) puntos.</w:t>
      </w:r>
    </w:p>
    <w:p w:rsidR="00E56152" w:rsidRPr="003717C2" w:rsidRDefault="008A7623" w:rsidP="00E56152">
      <w:pPr>
        <w:pStyle w:val="Ttulo4"/>
        <w:numPr>
          <w:ilvl w:val="3"/>
          <w:numId w:val="0"/>
        </w:numPr>
        <w:spacing w:line="360" w:lineRule="auto"/>
        <w:ind w:left="1418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6152">
        <w:rPr>
          <w:rFonts w:ascii="Arial" w:hAnsi="Arial" w:cs="Arial"/>
          <w:b w:val="0"/>
          <w:sz w:val="24"/>
          <w:szCs w:val="24"/>
        </w:rPr>
        <w:t>.</w:t>
      </w:r>
      <w:r w:rsidR="00E56152">
        <w:rPr>
          <w:rFonts w:ascii="Arial" w:hAnsi="Arial" w:cs="Arial"/>
          <w:b w:val="0"/>
          <w:sz w:val="24"/>
          <w:szCs w:val="24"/>
        </w:rPr>
        <w:tab/>
      </w:r>
      <w:r w:rsidR="00E56152" w:rsidRPr="003717C2">
        <w:rPr>
          <w:rFonts w:ascii="Arial" w:hAnsi="Arial" w:cs="Arial"/>
          <w:b w:val="0"/>
          <w:sz w:val="24"/>
          <w:szCs w:val="24"/>
        </w:rPr>
        <w:t>Para las ofertas que superen el juicio de admisibilidad y a su vez, cumplan con las especificaciones técnicas requeridas en este llamado, se procederá a realizar la evaluación económica.</w:t>
      </w:r>
    </w:p>
    <w:p w:rsidR="00E56152" w:rsidRPr="003717C2" w:rsidRDefault="008A7623" w:rsidP="00E56152">
      <w:pPr>
        <w:pStyle w:val="Ttulo4"/>
        <w:numPr>
          <w:ilvl w:val="3"/>
          <w:numId w:val="0"/>
        </w:numPr>
        <w:spacing w:line="360" w:lineRule="auto"/>
        <w:ind w:left="1418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56152" w:rsidRPr="003717C2">
        <w:rPr>
          <w:rFonts w:ascii="Arial" w:hAnsi="Arial" w:cs="Arial"/>
          <w:b w:val="0"/>
          <w:sz w:val="24"/>
          <w:szCs w:val="24"/>
        </w:rPr>
        <w:t xml:space="preserve">. Se le asignará el mayor puntaje previsto a la oferta más barata, es decir </w:t>
      </w:r>
      <w:r w:rsidR="008E3488">
        <w:rPr>
          <w:rFonts w:ascii="Arial" w:hAnsi="Arial" w:cs="Arial"/>
          <w:b w:val="0"/>
          <w:sz w:val="24"/>
          <w:szCs w:val="24"/>
        </w:rPr>
        <w:t>4</w:t>
      </w:r>
      <w:r w:rsidR="00CE7E39">
        <w:rPr>
          <w:rFonts w:ascii="Arial" w:hAnsi="Arial" w:cs="Arial"/>
          <w:b w:val="0"/>
          <w:sz w:val="24"/>
          <w:szCs w:val="24"/>
        </w:rPr>
        <w:t>0</w:t>
      </w:r>
      <w:r w:rsidR="00E56152" w:rsidRPr="003717C2">
        <w:rPr>
          <w:rFonts w:ascii="Arial" w:hAnsi="Arial" w:cs="Arial"/>
          <w:b w:val="0"/>
          <w:sz w:val="24"/>
          <w:szCs w:val="24"/>
        </w:rPr>
        <w:t>,0</w:t>
      </w:r>
      <w:r w:rsidR="00064277">
        <w:rPr>
          <w:rFonts w:ascii="Arial" w:hAnsi="Arial" w:cs="Arial"/>
          <w:b w:val="0"/>
          <w:sz w:val="24"/>
          <w:szCs w:val="24"/>
        </w:rPr>
        <w:t>0</w:t>
      </w:r>
      <w:r w:rsidR="00E56152" w:rsidRPr="003717C2">
        <w:rPr>
          <w:rFonts w:ascii="Arial" w:hAnsi="Arial" w:cs="Arial"/>
          <w:b w:val="0"/>
          <w:sz w:val="24"/>
          <w:szCs w:val="24"/>
        </w:rPr>
        <w:t xml:space="preserve"> (</w:t>
      </w:r>
      <w:r w:rsidR="008E3488">
        <w:rPr>
          <w:rFonts w:ascii="Arial" w:hAnsi="Arial" w:cs="Arial"/>
          <w:b w:val="0"/>
          <w:sz w:val="24"/>
          <w:szCs w:val="24"/>
        </w:rPr>
        <w:t>cuarenta</w:t>
      </w:r>
      <w:r w:rsidR="009E0000">
        <w:rPr>
          <w:rFonts w:ascii="Arial" w:hAnsi="Arial" w:cs="Arial"/>
          <w:b w:val="0"/>
          <w:sz w:val="24"/>
          <w:szCs w:val="24"/>
        </w:rPr>
        <w:t xml:space="preserve"> </w:t>
      </w:r>
      <w:r w:rsidR="00E56152" w:rsidRPr="003717C2">
        <w:rPr>
          <w:rFonts w:ascii="Arial" w:hAnsi="Arial" w:cs="Arial"/>
          <w:b w:val="0"/>
          <w:sz w:val="24"/>
          <w:szCs w:val="24"/>
        </w:rPr>
        <w:t xml:space="preserve">con cero </w:t>
      </w:r>
      <w:r w:rsidR="008819DD">
        <w:rPr>
          <w:rFonts w:ascii="Arial" w:hAnsi="Arial" w:cs="Arial"/>
          <w:b w:val="0"/>
          <w:sz w:val="24"/>
          <w:szCs w:val="24"/>
        </w:rPr>
        <w:t>centésim</w:t>
      </w:r>
      <w:r w:rsidR="000958FC">
        <w:rPr>
          <w:rFonts w:ascii="Arial" w:hAnsi="Arial" w:cs="Arial"/>
          <w:b w:val="0"/>
          <w:sz w:val="24"/>
          <w:szCs w:val="24"/>
        </w:rPr>
        <w:t>a</w:t>
      </w:r>
      <w:r w:rsidR="008819DD">
        <w:rPr>
          <w:rFonts w:ascii="Arial" w:hAnsi="Arial" w:cs="Arial"/>
          <w:b w:val="0"/>
          <w:sz w:val="24"/>
          <w:szCs w:val="24"/>
        </w:rPr>
        <w:t>s</w:t>
      </w:r>
      <w:r w:rsidR="00E56152" w:rsidRPr="003717C2">
        <w:rPr>
          <w:rFonts w:ascii="Arial" w:hAnsi="Arial" w:cs="Arial"/>
          <w:b w:val="0"/>
          <w:sz w:val="24"/>
          <w:szCs w:val="24"/>
        </w:rPr>
        <w:t>) puntos y se deducirán puntos a las demás ofertas en relación inversamente proporcional a la diferencia existente en</w:t>
      </w:r>
      <w:r w:rsidR="00A577DA">
        <w:rPr>
          <w:rFonts w:ascii="Arial" w:hAnsi="Arial" w:cs="Arial"/>
          <w:b w:val="0"/>
          <w:sz w:val="24"/>
          <w:szCs w:val="24"/>
        </w:rPr>
        <w:t xml:space="preserve">tre </w:t>
      </w:r>
      <w:r w:rsidR="00E56152" w:rsidRPr="003717C2">
        <w:rPr>
          <w:rFonts w:ascii="Arial" w:hAnsi="Arial" w:cs="Arial"/>
          <w:b w:val="0"/>
          <w:sz w:val="24"/>
          <w:szCs w:val="24"/>
        </w:rPr>
        <w:t>las respectivas cotizaciones.</w:t>
      </w:r>
    </w:p>
    <w:p w:rsidR="00E56152" w:rsidRDefault="008A7623" w:rsidP="00E56152">
      <w:pPr>
        <w:pStyle w:val="Ttulo4"/>
        <w:numPr>
          <w:ilvl w:val="3"/>
          <w:numId w:val="0"/>
        </w:numPr>
        <w:spacing w:line="360" w:lineRule="auto"/>
        <w:ind w:left="1418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56152" w:rsidRPr="003717C2">
        <w:rPr>
          <w:rFonts w:ascii="Arial" w:hAnsi="Arial" w:cs="Arial"/>
          <w:b w:val="0"/>
          <w:sz w:val="24"/>
          <w:szCs w:val="24"/>
        </w:rPr>
        <w:t xml:space="preserve">. La fórmula para determinar los puntajes de precio es la siguiente. Puntaje Precio = PM x Pb / Pi, donde PM es </w:t>
      </w:r>
      <w:r w:rsidR="008E3488">
        <w:rPr>
          <w:rFonts w:ascii="Arial" w:hAnsi="Arial" w:cs="Arial"/>
          <w:b w:val="0"/>
          <w:sz w:val="24"/>
          <w:szCs w:val="24"/>
        </w:rPr>
        <w:t>4</w:t>
      </w:r>
      <w:r w:rsidR="00CE7E39">
        <w:rPr>
          <w:rFonts w:ascii="Arial" w:hAnsi="Arial" w:cs="Arial"/>
          <w:b w:val="0"/>
          <w:sz w:val="24"/>
          <w:szCs w:val="24"/>
        </w:rPr>
        <w:t>0</w:t>
      </w:r>
      <w:r w:rsidR="00E56152" w:rsidRPr="003717C2">
        <w:rPr>
          <w:rFonts w:ascii="Arial" w:hAnsi="Arial" w:cs="Arial"/>
          <w:b w:val="0"/>
          <w:sz w:val="24"/>
          <w:szCs w:val="24"/>
        </w:rPr>
        <w:t>,0 puntos, Pb es el precio más bajo entre las ofertas que califican y Pi el precio de la propuesta en consideración. En caso de errores aritméticos se partirá del valor unitario sin impuestos</w:t>
      </w:r>
      <w:r w:rsidR="00E56152">
        <w:rPr>
          <w:rFonts w:ascii="Arial" w:hAnsi="Arial" w:cs="Arial"/>
          <w:b w:val="0"/>
          <w:sz w:val="24"/>
          <w:szCs w:val="24"/>
        </w:rPr>
        <w:t>.</w:t>
      </w:r>
    </w:p>
    <w:p w:rsidR="00617068" w:rsidRPr="00617068" w:rsidRDefault="00617068" w:rsidP="00617068"/>
    <w:p w:rsidR="00B9304E" w:rsidRPr="004E5B42" w:rsidRDefault="00E56152" w:rsidP="0030059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 w:rsidRPr="005D15C0">
        <w:rPr>
          <w:rFonts w:ascii="Arial" w:eastAsia="Arial" w:hAnsi="Arial" w:cs="Arial"/>
          <w:b/>
          <w:color w:val="000000"/>
          <w:sz w:val="24"/>
          <w:szCs w:val="24"/>
        </w:rPr>
        <w:t>2.</w:t>
      </w:r>
      <w:r w:rsidR="009E000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9304E" w:rsidRPr="004E5B42">
        <w:rPr>
          <w:rFonts w:ascii="Arial" w:eastAsia="Arial" w:hAnsi="Arial" w:cs="Arial"/>
          <w:b/>
          <w:sz w:val="24"/>
          <w:szCs w:val="24"/>
        </w:rPr>
        <w:t xml:space="preserve">Factor de ponderación: “ANTECEDENTES” De </w:t>
      </w:r>
      <w:r w:rsidR="00CE7E39">
        <w:rPr>
          <w:rFonts w:ascii="Arial" w:eastAsia="Arial" w:hAnsi="Arial" w:cs="Arial"/>
          <w:b/>
          <w:sz w:val="24"/>
          <w:szCs w:val="24"/>
        </w:rPr>
        <w:t>0</w:t>
      </w:r>
      <w:r w:rsidR="00B9304E" w:rsidRPr="004E5B42">
        <w:rPr>
          <w:rFonts w:ascii="Arial" w:eastAsia="Arial" w:hAnsi="Arial" w:cs="Arial"/>
          <w:b/>
          <w:sz w:val="24"/>
          <w:szCs w:val="24"/>
        </w:rPr>
        <w:t>,0 (</w:t>
      </w:r>
      <w:r w:rsidR="00CE7E39">
        <w:rPr>
          <w:rFonts w:ascii="Arial" w:eastAsia="Arial" w:hAnsi="Arial" w:cs="Arial"/>
          <w:b/>
          <w:sz w:val="24"/>
          <w:szCs w:val="24"/>
        </w:rPr>
        <w:t>cero</w:t>
      </w:r>
      <w:r w:rsidR="00B9304E" w:rsidRPr="004E5B42">
        <w:rPr>
          <w:rFonts w:ascii="Arial" w:eastAsia="Arial" w:hAnsi="Arial" w:cs="Arial"/>
          <w:b/>
          <w:sz w:val="24"/>
          <w:szCs w:val="24"/>
        </w:rPr>
        <w:t xml:space="preserve"> coma cero </w:t>
      </w:r>
      <w:r w:rsidR="007E5360" w:rsidRPr="004E5B42">
        <w:rPr>
          <w:rFonts w:ascii="Arial" w:eastAsia="Arial" w:hAnsi="Arial" w:cs="Arial"/>
          <w:b/>
          <w:sz w:val="24"/>
          <w:szCs w:val="24"/>
        </w:rPr>
        <w:t>centésimas</w:t>
      </w:r>
      <w:r w:rsidR="00B9304E" w:rsidRPr="004E5B42">
        <w:rPr>
          <w:rFonts w:ascii="Arial" w:eastAsia="Arial" w:hAnsi="Arial" w:cs="Arial"/>
          <w:b/>
          <w:sz w:val="24"/>
          <w:szCs w:val="24"/>
        </w:rPr>
        <w:t xml:space="preserve">) hasta </w:t>
      </w:r>
      <w:r w:rsidR="00FE66CE">
        <w:rPr>
          <w:rFonts w:ascii="Arial" w:eastAsia="Arial" w:hAnsi="Arial" w:cs="Arial"/>
          <w:b/>
          <w:sz w:val="24"/>
          <w:szCs w:val="24"/>
        </w:rPr>
        <w:t>1</w:t>
      </w:r>
      <w:r w:rsidR="00B9304E" w:rsidRPr="004E5B42">
        <w:rPr>
          <w:rFonts w:ascii="Arial" w:eastAsia="Arial" w:hAnsi="Arial" w:cs="Arial"/>
          <w:b/>
          <w:sz w:val="24"/>
          <w:szCs w:val="24"/>
        </w:rPr>
        <w:t>0,0 (</w:t>
      </w:r>
      <w:r w:rsidR="00FE66CE">
        <w:rPr>
          <w:rFonts w:ascii="Arial" w:eastAsia="Arial" w:hAnsi="Arial" w:cs="Arial"/>
          <w:b/>
          <w:sz w:val="24"/>
          <w:szCs w:val="24"/>
        </w:rPr>
        <w:t>diez</w:t>
      </w:r>
      <w:r w:rsidR="00B9304E" w:rsidRPr="004E5B42">
        <w:rPr>
          <w:rFonts w:ascii="Arial" w:eastAsia="Arial" w:hAnsi="Arial" w:cs="Arial"/>
          <w:b/>
          <w:sz w:val="24"/>
          <w:szCs w:val="24"/>
        </w:rPr>
        <w:t xml:space="preserve"> coma cero </w:t>
      </w:r>
      <w:r w:rsidR="007E5360" w:rsidRPr="004E5B42">
        <w:rPr>
          <w:rFonts w:ascii="Arial" w:eastAsia="Arial" w:hAnsi="Arial" w:cs="Arial"/>
          <w:b/>
          <w:sz w:val="24"/>
          <w:szCs w:val="24"/>
        </w:rPr>
        <w:t>centésimas</w:t>
      </w:r>
      <w:r w:rsidR="00B9304E" w:rsidRPr="004E5B42">
        <w:rPr>
          <w:rFonts w:ascii="Arial" w:eastAsia="Arial" w:hAnsi="Arial" w:cs="Arial"/>
          <w:b/>
          <w:sz w:val="24"/>
          <w:szCs w:val="24"/>
        </w:rPr>
        <w:t>) puntos.</w:t>
      </w:r>
    </w:p>
    <w:p w:rsidR="003F7B3F" w:rsidRPr="005C764B" w:rsidRDefault="003F7B3F" w:rsidP="003F7B3F">
      <w:pPr>
        <w:pStyle w:val="Ttulo4"/>
        <w:numPr>
          <w:ilvl w:val="1"/>
          <w:numId w:val="5"/>
        </w:numPr>
        <w:spacing w:line="360" w:lineRule="auto"/>
        <w:rPr>
          <w:rFonts w:ascii="Arial" w:hAnsi="Arial" w:cs="Arial"/>
          <w:b w:val="0"/>
          <w:color w:val="000000"/>
          <w:sz w:val="24"/>
          <w:szCs w:val="24"/>
          <w:lang w:eastAsia="es-UY"/>
        </w:rPr>
      </w:pPr>
      <w:bookmarkStart w:id="0" w:name="_Hlk46476315"/>
      <w:r w:rsidRPr="00850ECF">
        <w:rPr>
          <w:rFonts w:ascii="Arial" w:hAnsi="Arial" w:cs="Arial"/>
          <w:b w:val="0"/>
          <w:sz w:val="24"/>
          <w:szCs w:val="24"/>
        </w:rPr>
        <w:lastRenderedPageBreak/>
        <w:t>Se considerarán los antecedentes, que la empresa</w:t>
      </w:r>
      <w:r>
        <w:rPr>
          <w:rFonts w:ascii="Arial" w:hAnsi="Arial" w:cs="Arial"/>
          <w:b w:val="0"/>
          <w:sz w:val="24"/>
          <w:szCs w:val="24"/>
        </w:rPr>
        <w:t xml:space="preserve"> oferente</w:t>
      </w:r>
      <w:r w:rsidRPr="00850ECF">
        <w:rPr>
          <w:rFonts w:ascii="Arial" w:hAnsi="Arial" w:cs="Arial"/>
          <w:b w:val="0"/>
          <w:sz w:val="24"/>
          <w:szCs w:val="24"/>
        </w:rPr>
        <w:t xml:space="preserve"> tenga debidamente registrados en el RUPE en los </w:t>
      </w:r>
      <w:r w:rsidRPr="00CB1AE2">
        <w:rPr>
          <w:rFonts w:ascii="Arial" w:hAnsi="Arial" w:cs="Arial"/>
          <w:b w:val="0"/>
          <w:sz w:val="24"/>
          <w:szCs w:val="24"/>
        </w:rPr>
        <w:t xml:space="preserve">últimos </w:t>
      </w:r>
      <w:r w:rsidR="00CB1AE2" w:rsidRPr="00CB1AE2">
        <w:rPr>
          <w:rFonts w:ascii="Arial" w:hAnsi="Arial" w:cs="Arial"/>
          <w:b w:val="0"/>
          <w:sz w:val="24"/>
          <w:szCs w:val="24"/>
        </w:rPr>
        <w:t>2</w:t>
      </w:r>
      <w:r w:rsidRPr="00CB1AE2">
        <w:rPr>
          <w:rFonts w:ascii="Arial" w:hAnsi="Arial" w:cs="Arial"/>
          <w:b w:val="0"/>
          <w:sz w:val="24"/>
          <w:szCs w:val="24"/>
        </w:rPr>
        <w:t xml:space="preserve"> (</w:t>
      </w:r>
      <w:r w:rsidR="00CB1AE2" w:rsidRPr="00CB1AE2">
        <w:rPr>
          <w:rFonts w:ascii="Arial" w:hAnsi="Arial" w:cs="Arial"/>
          <w:b w:val="0"/>
          <w:sz w:val="24"/>
          <w:szCs w:val="24"/>
        </w:rPr>
        <w:t>dos</w:t>
      </w:r>
      <w:r w:rsidRPr="00CB1AE2">
        <w:rPr>
          <w:rFonts w:ascii="Arial" w:hAnsi="Arial" w:cs="Arial"/>
          <w:b w:val="0"/>
          <w:sz w:val="24"/>
          <w:szCs w:val="24"/>
        </w:rPr>
        <w:t>) años</w:t>
      </w:r>
      <w:r w:rsidRPr="00850ECF">
        <w:rPr>
          <w:rFonts w:ascii="Arial" w:hAnsi="Arial" w:cs="Arial"/>
          <w:b w:val="0"/>
          <w:sz w:val="24"/>
          <w:szCs w:val="24"/>
        </w:rPr>
        <w:t xml:space="preserve"> contados a partir de la fecha de apertura del procedimiento de compra.</w:t>
      </w:r>
    </w:p>
    <w:p w:rsidR="003F7B3F" w:rsidRDefault="003F7B3F" w:rsidP="003F7B3F">
      <w:pPr>
        <w:pStyle w:val="Ttulo4"/>
        <w:numPr>
          <w:ilvl w:val="1"/>
          <w:numId w:val="5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850ECF">
        <w:rPr>
          <w:rFonts w:ascii="Arial" w:hAnsi="Arial" w:cs="Arial"/>
          <w:b w:val="0"/>
          <w:sz w:val="24"/>
          <w:szCs w:val="24"/>
        </w:rPr>
        <w:t>Para determinar los puntajes a asignar a las diferentes ofertas, se utilizará el siguiente criterio:</w:t>
      </w:r>
    </w:p>
    <w:p w:rsidR="00CE7E39" w:rsidRPr="00CE7E39" w:rsidRDefault="00CE7E39" w:rsidP="00CE7E39"/>
    <w:tbl>
      <w:tblPr>
        <w:tblW w:w="8322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2119"/>
      </w:tblGrid>
      <w:tr w:rsidR="009E0000" w:rsidRPr="005C764B" w:rsidTr="009E0000">
        <w:trPr>
          <w:trHeight w:val="416"/>
        </w:trPr>
        <w:tc>
          <w:tcPr>
            <w:tcW w:w="0" w:type="auto"/>
            <w:vAlign w:val="center"/>
          </w:tcPr>
          <w:p w:rsidR="009E0000" w:rsidRPr="005C764B" w:rsidRDefault="009E0000" w:rsidP="009E0000">
            <w:pPr>
              <w:spacing w:line="276" w:lineRule="auto"/>
              <w:ind w:left="22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UY"/>
              </w:rPr>
            </w:pPr>
            <w:r w:rsidRPr="005C764B">
              <w:rPr>
                <w:rFonts w:ascii="Arial" w:hAnsi="Arial" w:cs="Arial"/>
                <w:b/>
                <w:color w:val="000000"/>
                <w:sz w:val="24"/>
                <w:szCs w:val="24"/>
                <w:lang w:eastAsia="es-UY"/>
              </w:rPr>
              <w:t>Antecedentes</w:t>
            </w:r>
          </w:p>
        </w:tc>
        <w:tc>
          <w:tcPr>
            <w:tcW w:w="0" w:type="auto"/>
            <w:vAlign w:val="center"/>
          </w:tcPr>
          <w:p w:rsidR="009E0000" w:rsidRPr="005C764B" w:rsidRDefault="009E0000" w:rsidP="009E000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UY"/>
              </w:rPr>
            </w:pPr>
            <w:r w:rsidRPr="005C764B">
              <w:rPr>
                <w:rFonts w:ascii="Arial" w:hAnsi="Arial" w:cs="Arial"/>
                <w:b/>
                <w:color w:val="000000"/>
                <w:sz w:val="24"/>
                <w:szCs w:val="24"/>
                <w:lang w:eastAsia="es-UY"/>
              </w:rPr>
              <w:t>Puntaje a asignar</w:t>
            </w:r>
          </w:p>
        </w:tc>
      </w:tr>
      <w:tr w:rsidR="009E0000" w:rsidRPr="00EB318A" w:rsidTr="009E0000">
        <w:trPr>
          <w:trHeight w:val="278"/>
        </w:trPr>
        <w:tc>
          <w:tcPr>
            <w:tcW w:w="0" w:type="auto"/>
            <w:vAlign w:val="center"/>
          </w:tcPr>
          <w:p w:rsidR="009E0000" w:rsidRPr="00EB318A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lang w:eastAsia="es-UY"/>
              </w:rPr>
            </w:pPr>
            <w:r w:rsidRPr="00EB318A">
              <w:rPr>
                <w:rFonts w:ascii="Arial" w:hAnsi="Arial" w:cs="Arial"/>
                <w:sz w:val="24"/>
                <w:szCs w:val="24"/>
                <w:lang w:eastAsia="es-UY"/>
              </w:rPr>
              <w:t xml:space="preserve">Quien no haya sido objeto de ninguna </w:t>
            </w:r>
            <w:r>
              <w:rPr>
                <w:rFonts w:ascii="Arial" w:hAnsi="Arial" w:cs="Arial"/>
                <w:sz w:val="24"/>
                <w:szCs w:val="24"/>
                <w:lang w:eastAsia="es-UY"/>
              </w:rPr>
              <w:t>sanción</w:t>
            </w:r>
            <w:r w:rsidRPr="00EB318A">
              <w:rPr>
                <w:rFonts w:ascii="Arial" w:hAnsi="Arial" w:cs="Arial"/>
                <w:sz w:val="24"/>
                <w:szCs w:val="24"/>
                <w:lang w:eastAsia="es-UY"/>
              </w:rPr>
              <w:t>.</w:t>
            </w:r>
          </w:p>
        </w:tc>
        <w:tc>
          <w:tcPr>
            <w:tcW w:w="0" w:type="auto"/>
            <w:vAlign w:val="center"/>
          </w:tcPr>
          <w:p w:rsidR="009E0000" w:rsidRPr="00EB318A" w:rsidRDefault="009E0000" w:rsidP="009E0000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UY"/>
              </w:rPr>
              <w:t>10,00</w:t>
            </w:r>
          </w:p>
        </w:tc>
      </w:tr>
      <w:tr w:rsidR="009E0000" w:rsidRPr="00850ECF" w:rsidTr="009E0000">
        <w:trPr>
          <w:trHeight w:val="226"/>
        </w:trPr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sz w:val="24"/>
                <w:szCs w:val="24"/>
                <w:lang w:eastAsia="es-UY"/>
              </w:rPr>
            </w:pP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Quien haya sido objeto de una advertencia.</w:t>
            </w:r>
          </w:p>
        </w:tc>
        <w:tc>
          <w:tcPr>
            <w:tcW w:w="0" w:type="auto"/>
            <w:vAlign w:val="center"/>
          </w:tcPr>
          <w:p w:rsidR="009E0000" w:rsidRPr="00850ECF" w:rsidRDefault="00AC20B1" w:rsidP="00AC20B1">
            <w:pPr>
              <w:spacing w:line="276" w:lineRule="auto"/>
              <w:ind w:left="17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7</w:t>
            </w:r>
            <w:r w:rsidR="009E0000" w:rsidRPr="00850ECF">
              <w:rPr>
                <w:rFonts w:ascii="Arial" w:hAnsi="Arial" w:cs="Arial"/>
                <w:sz w:val="24"/>
                <w:szCs w:val="24"/>
                <w:lang w:eastAsia="es-UY"/>
              </w:rPr>
              <w:t>,00</w:t>
            </w:r>
          </w:p>
        </w:tc>
      </w:tr>
      <w:tr w:rsidR="009E0000" w:rsidRPr="00850ECF" w:rsidTr="009E0000">
        <w:trPr>
          <w:trHeight w:val="188"/>
        </w:trPr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sz w:val="24"/>
                <w:szCs w:val="24"/>
                <w:lang w:eastAsia="es-UY"/>
              </w:rPr>
            </w:pP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Quien haya sido objeto de 2 a 5 advertencias.</w:t>
            </w:r>
          </w:p>
        </w:tc>
        <w:tc>
          <w:tcPr>
            <w:tcW w:w="0" w:type="auto"/>
            <w:vAlign w:val="center"/>
          </w:tcPr>
          <w:p w:rsidR="009E0000" w:rsidRPr="00850ECF" w:rsidRDefault="00AC20B1" w:rsidP="009E0000">
            <w:pPr>
              <w:spacing w:line="276" w:lineRule="auto"/>
              <w:ind w:left="17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6</w:t>
            </w:r>
            <w:r w:rsidR="009E0000" w:rsidRPr="00850ECF">
              <w:rPr>
                <w:rFonts w:ascii="Arial" w:hAnsi="Arial" w:cs="Arial"/>
                <w:sz w:val="24"/>
                <w:szCs w:val="24"/>
                <w:lang w:eastAsia="es-UY"/>
              </w:rPr>
              <w:t>,00</w:t>
            </w:r>
          </w:p>
        </w:tc>
      </w:tr>
      <w:tr w:rsidR="009E0000" w:rsidRPr="00850ECF" w:rsidTr="009E0000">
        <w:trPr>
          <w:trHeight w:val="277"/>
        </w:trPr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sz w:val="24"/>
                <w:szCs w:val="24"/>
                <w:lang w:eastAsia="es-UY"/>
              </w:rPr>
            </w:pP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Quien haya sido objeto de 6 o más advertencias.</w:t>
            </w:r>
          </w:p>
        </w:tc>
        <w:tc>
          <w:tcPr>
            <w:tcW w:w="0" w:type="auto"/>
            <w:vAlign w:val="center"/>
          </w:tcPr>
          <w:p w:rsidR="009E0000" w:rsidRPr="00850ECF" w:rsidRDefault="00AC20B1" w:rsidP="009E0000">
            <w:pPr>
              <w:spacing w:line="276" w:lineRule="auto"/>
              <w:ind w:left="17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5</w:t>
            </w:r>
            <w:r w:rsidR="009E0000" w:rsidRPr="00850ECF">
              <w:rPr>
                <w:rFonts w:ascii="Arial" w:hAnsi="Arial" w:cs="Arial"/>
                <w:sz w:val="24"/>
                <w:szCs w:val="24"/>
                <w:lang w:eastAsia="es-UY"/>
              </w:rPr>
              <w:t>,00</w:t>
            </w:r>
          </w:p>
        </w:tc>
      </w:tr>
      <w:tr w:rsidR="009E0000" w:rsidRPr="00850ECF" w:rsidTr="009E0000">
        <w:trPr>
          <w:trHeight w:val="240"/>
        </w:trPr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sz w:val="24"/>
                <w:szCs w:val="24"/>
                <w:lang w:eastAsia="es-UY"/>
              </w:rPr>
            </w:pP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Quien haya sido objeto de una multa.</w:t>
            </w:r>
          </w:p>
        </w:tc>
        <w:tc>
          <w:tcPr>
            <w:tcW w:w="0" w:type="auto"/>
            <w:vAlign w:val="center"/>
          </w:tcPr>
          <w:p w:rsidR="009E0000" w:rsidRPr="00850ECF" w:rsidRDefault="00AC20B1" w:rsidP="009E0000">
            <w:pPr>
              <w:spacing w:line="276" w:lineRule="auto"/>
              <w:ind w:left="17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3</w:t>
            </w:r>
            <w:r w:rsidR="009E0000" w:rsidRPr="00850ECF">
              <w:rPr>
                <w:rFonts w:ascii="Arial" w:hAnsi="Arial" w:cs="Arial"/>
                <w:sz w:val="24"/>
                <w:szCs w:val="24"/>
                <w:lang w:eastAsia="es-UY"/>
              </w:rPr>
              <w:t>,00</w:t>
            </w:r>
          </w:p>
        </w:tc>
      </w:tr>
      <w:tr w:rsidR="009E0000" w:rsidRPr="00850ECF" w:rsidTr="009E0000">
        <w:trPr>
          <w:trHeight w:val="201"/>
        </w:trPr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sz w:val="24"/>
                <w:szCs w:val="24"/>
                <w:lang w:eastAsia="es-UY"/>
              </w:rPr>
            </w:pP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Quien haya sido objeto de 2 a 5 multas.</w:t>
            </w:r>
          </w:p>
        </w:tc>
        <w:tc>
          <w:tcPr>
            <w:tcW w:w="0" w:type="auto"/>
            <w:vAlign w:val="center"/>
          </w:tcPr>
          <w:p w:rsidR="009E0000" w:rsidRPr="00850ECF" w:rsidRDefault="00AC20B1" w:rsidP="009E0000">
            <w:pPr>
              <w:spacing w:line="276" w:lineRule="auto"/>
              <w:ind w:left="17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2</w:t>
            </w:r>
            <w:r w:rsidR="009E0000" w:rsidRPr="00850ECF">
              <w:rPr>
                <w:rFonts w:ascii="Arial" w:hAnsi="Arial" w:cs="Arial"/>
                <w:sz w:val="24"/>
                <w:szCs w:val="24"/>
                <w:lang w:eastAsia="es-UY"/>
              </w:rPr>
              <w:t>,00</w:t>
            </w:r>
          </w:p>
        </w:tc>
      </w:tr>
      <w:tr w:rsidR="009E0000" w:rsidRPr="00850ECF" w:rsidTr="009E0000">
        <w:trPr>
          <w:trHeight w:val="292"/>
        </w:trPr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sz w:val="24"/>
                <w:szCs w:val="24"/>
                <w:lang w:eastAsia="es-UY"/>
              </w:rPr>
            </w:pP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Quien haya sido objeto de 6 o más multas.</w:t>
            </w:r>
          </w:p>
        </w:tc>
        <w:tc>
          <w:tcPr>
            <w:tcW w:w="0" w:type="auto"/>
            <w:vAlign w:val="center"/>
          </w:tcPr>
          <w:p w:rsidR="009E0000" w:rsidRPr="00850ECF" w:rsidRDefault="00AC20B1" w:rsidP="009E0000">
            <w:pPr>
              <w:spacing w:line="276" w:lineRule="auto"/>
              <w:ind w:left="17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1</w:t>
            </w:r>
            <w:r w:rsidR="009E0000" w:rsidRPr="00850ECF">
              <w:rPr>
                <w:rFonts w:ascii="Arial" w:hAnsi="Arial" w:cs="Arial"/>
                <w:sz w:val="24"/>
                <w:szCs w:val="24"/>
                <w:lang w:eastAsia="es-UY"/>
              </w:rPr>
              <w:t>,00</w:t>
            </w:r>
          </w:p>
        </w:tc>
      </w:tr>
      <w:tr w:rsidR="009E0000" w:rsidRPr="00850ECF" w:rsidTr="009E0000">
        <w:trPr>
          <w:trHeight w:val="395"/>
        </w:trPr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22"/>
              <w:contextualSpacing/>
              <w:rPr>
                <w:rFonts w:ascii="Arial" w:hAnsi="Arial" w:cs="Arial"/>
                <w:sz w:val="24"/>
                <w:szCs w:val="24"/>
                <w:lang w:eastAsia="es-UY"/>
              </w:rPr>
            </w:pP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Quien haya sido objeto de alguna suspensión</w:t>
            </w: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 o eliminación</w:t>
            </w:r>
          </w:p>
        </w:tc>
        <w:tc>
          <w:tcPr>
            <w:tcW w:w="0" w:type="auto"/>
            <w:vAlign w:val="center"/>
          </w:tcPr>
          <w:p w:rsidR="009E0000" w:rsidRPr="00850ECF" w:rsidRDefault="009E0000" w:rsidP="009E0000">
            <w:pPr>
              <w:spacing w:line="276" w:lineRule="auto"/>
              <w:ind w:left="17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0</w:t>
            </w:r>
            <w:r w:rsidRPr="00850ECF">
              <w:rPr>
                <w:rFonts w:ascii="Arial" w:hAnsi="Arial" w:cs="Arial"/>
                <w:sz w:val="24"/>
                <w:szCs w:val="24"/>
                <w:lang w:eastAsia="es-UY"/>
              </w:rPr>
              <w:t>,00</w:t>
            </w:r>
          </w:p>
        </w:tc>
      </w:tr>
    </w:tbl>
    <w:p w:rsidR="00FE66CE" w:rsidRDefault="00FE66CE" w:rsidP="00FE66CE"/>
    <w:p w:rsidR="00FE66CE" w:rsidRDefault="00FE66CE" w:rsidP="00CE7E39">
      <w:pPr>
        <w:ind w:left="849"/>
        <w:rPr>
          <w:rFonts w:ascii="Arial" w:hAnsi="Arial" w:cs="Arial"/>
          <w:sz w:val="24"/>
          <w:szCs w:val="24"/>
        </w:rPr>
      </w:pPr>
      <w:bookmarkStart w:id="1" w:name="_Hlk71194297"/>
      <w:r w:rsidRPr="003A6528">
        <w:rPr>
          <w:rFonts w:ascii="Arial" w:hAnsi="Arial" w:cs="Arial"/>
          <w:b/>
          <w:sz w:val="24"/>
          <w:szCs w:val="24"/>
        </w:rPr>
        <w:t>NOTA:</w:t>
      </w:r>
      <w:r w:rsidR="00C85E28">
        <w:rPr>
          <w:rFonts w:ascii="Arial" w:hAnsi="Arial" w:cs="Arial"/>
          <w:b/>
          <w:sz w:val="24"/>
          <w:szCs w:val="24"/>
        </w:rPr>
        <w:t xml:space="preserve"> </w:t>
      </w:r>
      <w:r w:rsidRPr="002969F5">
        <w:rPr>
          <w:rFonts w:ascii="Arial" w:hAnsi="Arial" w:cs="Arial"/>
          <w:sz w:val="24"/>
          <w:szCs w:val="24"/>
        </w:rPr>
        <w:t>En caso</w:t>
      </w:r>
      <w:r>
        <w:rPr>
          <w:rFonts w:ascii="Arial" w:hAnsi="Arial" w:cs="Arial"/>
          <w:sz w:val="24"/>
          <w:szCs w:val="24"/>
        </w:rPr>
        <w:t xml:space="preserve"> que el proveedorcuente</w:t>
      </w:r>
      <w:r w:rsidRPr="002969F5">
        <w:rPr>
          <w:rFonts w:ascii="Arial" w:hAnsi="Arial" w:cs="Arial"/>
          <w:sz w:val="24"/>
          <w:szCs w:val="24"/>
        </w:rPr>
        <w:t xml:space="preserve"> con varias sanciones</w:t>
      </w:r>
      <w:r w:rsidR="00CE7E39">
        <w:rPr>
          <w:rFonts w:ascii="Arial" w:hAnsi="Arial" w:cs="Arial"/>
          <w:sz w:val="24"/>
          <w:szCs w:val="24"/>
        </w:rPr>
        <w:t>,</w:t>
      </w:r>
      <w:r w:rsidRPr="002969F5">
        <w:rPr>
          <w:rFonts w:ascii="Arial" w:hAnsi="Arial" w:cs="Arial"/>
          <w:sz w:val="24"/>
          <w:szCs w:val="24"/>
        </w:rPr>
        <w:t xml:space="preserve"> se tomará en cuenta la más grave (la de menor puntaje)</w:t>
      </w:r>
      <w:r>
        <w:rPr>
          <w:rFonts w:ascii="Arial" w:hAnsi="Arial" w:cs="Arial"/>
          <w:sz w:val="24"/>
          <w:szCs w:val="24"/>
        </w:rPr>
        <w:t>.</w:t>
      </w:r>
    </w:p>
    <w:bookmarkEnd w:id="1"/>
    <w:p w:rsidR="00CB1AE2" w:rsidRDefault="00CB1AE2" w:rsidP="00A500B5">
      <w:pPr>
        <w:pStyle w:val="Ttulo3"/>
        <w:numPr>
          <w:ilvl w:val="0"/>
          <w:numId w:val="23"/>
        </w:numPr>
        <w:spacing w:line="360" w:lineRule="auto"/>
        <w:ind w:left="1211"/>
        <w:jc w:val="both"/>
        <w:rPr>
          <w:rFonts w:ascii="Arial" w:eastAsia="Arial" w:hAnsi="Arial" w:cs="Arial"/>
          <w:i w:val="0"/>
          <w:sz w:val="24"/>
          <w:szCs w:val="24"/>
        </w:rPr>
      </w:pPr>
    </w:p>
    <w:p w:rsidR="00E329A3" w:rsidRPr="00CB1AE2" w:rsidRDefault="00B84E03" w:rsidP="00E329A3">
      <w:pPr>
        <w:pStyle w:val="Ttulo3"/>
        <w:numPr>
          <w:ilvl w:val="0"/>
          <w:numId w:val="23"/>
        </w:numPr>
        <w:spacing w:line="360" w:lineRule="auto"/>
        <w:ind w:left="1211"/>
        <w:jc w:val="both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 xml:space="preserve">3. </w:t>
      </w:r>
      <w:r w:rsidR="0066328E" w:rsidRPr="00B84E03">
        <w:rPr>
          <w:rFonts w:ascii="Arial" w:eastAsia="Arial" w:hAnsi="Arial" w:cs="Arial"/>
          <w:i w:val="0"/>
          <w:sz w:val="24"/>
          <w:szCs w:val="24"/>
        </w:rPr>
        <w:t>Factor de ponderación: “CALIDAD”</w:t>
      </w:r>
      <w:r w:rsidRPr="00B84E03">
        <w:rPr>
          <w:rFonts w:ascii="Arial" w:eastAsia="Arial" w:hAnsi="Arial" w:cs="Arial"/>
          <w:i w:val="0"/>
          <w:sz w:val="24"/>
          <w:szCs w:val="24"/>
        </w:rPr>
        <w:t xml:space="preserve"> De 0,00 (cero coma cero centésimas) hasta </w:t>
      </w:r>
      <w:r w:rsidR="00FE66CE">
        <w:rPr>
          <w:rFonts w:ascii="Arial" w:eastAsia="Arial" w:hAnsi="Arial" w:cs="Arial"/>
          <w:i w:val="0"/>
          <w:sz w:val="24"/>
          <w:szCs w:val="24"/>
        </w:rPr>
        <w:t>40</w:t>
      </w:r>
      <w:r w:rsidRPr="00B84E03">
        <w:rPr>
          <w:rFonts w:ascii="Arial" w:eastAsia="Arial" w:hAnsi="Arial" w:cs="Arial"/>
          <w:i w:val="0"/>
          <w:sz w:val="24"/>
          <w:szCs w:val="24"/>
        </w:rPr>
        <w:t>,00 (</w:t>
      </w:r>
      <w:r w:rsidR="00FE66CE">
        <w:rPr>
          <w:rFonts w:ascii="Arial" w:eastAsia="Arial" w:hAnsi="Arial" w:cs="Arial"/>
          <w:i w:val="0"/>
          <w:sz w:val="24"/>
          <w:szCs w:val="24"/>
        </w:rPr>
        <w:t>cuarenta</w:t>
      </w:r>
      <w:r w:rsidRPr="00B84E03">
        <w:rPr>
          <w:rFonts w:ascii="Arial" w:eastAsia="Arial" w:hAnsi="Arial" w:cs="Arial"/>
          <w:i w:val="0"/>
          <w:sz w:val="24"/>
          <w:szCs w:val="24"/>
        </w:rPr>
        <w:t xml:space="preserve"> coma</w:t>
      </w:r>
      <w:r w:rsidR="00CB1AE2">
        <w:rPr>
          <w:rFonts w:ascii="Arial" w:eastAsia="Arial" w:hAnsi="Arial" w:cs="Arial"/>
          <w:i w:val="0"/>
          <w:sz w:val="24"/>
          <w:szCs w:val="24"/>
        </w:rPr>
        <w:t xml:space="preserve"> </w:t>
      </w:r>
      <w:r w:rsidRPr="00B84E03">
        <w:rPr>
          <w:rFonts w:ascii="Arial" w:eastAsia="Arial" w:hAnsi="Arial" w:cs="Arial"/>
          <w:i w:val="0"/>
          <w:sz w:val="24"/>
          <w:szCs w:val="24"/>
        </w:rPr>
        <w:t>cero centésimas) puntos.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  <w:gridCol w:w="1992"/>
        <w:gridCol w:w="5246"/>
      </w:tblGrid>
      <w:tr w:rsidR="00924752" w:rsidRPr="00CB1AE2" w:rsidTr="00AC20B1">
        <w:trPr>
          <w:trHeight w:val="359"/>
        </w:trPr>
        <w:tc>
          <w:tcPr>
            <w:tcW w:w="2544" w:type="dxa"/>
            <w:vAlign w:val="center"/>
          </w:tcPr>
          <w:p w:rsidR="00924752" w:rsidRPr="00CB1AE2" w:rsidRDefault="002C43D7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VALORACIÓN</w:t>
            </w:r>
            <w:r w:rsidR="00924752" w:rsidRPr="00CB1AE2">
              <w:rPr>
                <w:rFonts w:ascii="Arial" w:hAnsi="Arial" w:cs="Arial"/>
                <w:b/>
                <w:sz w:val="22"/>
                <w:szCs w:val="22"/>
              </w:rPr>
              <w:t xml:space="preserve"> DEL FACTOR CALIDAD</w:t>
            </w:r>
          </w:p>
        </w:tc>
        <w:tc>
          <w:tcPr>
            <w:tcW w:w="1992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PUNTAJE QUE SE PUEDE OBTENER</w:t>
            </w:r>
          </w:p>
        </w:tc>
        <w:tc>
          <w:tcPr>
            <w:tcW w:w="5246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CRITERIOS PARA DETERMINAR EL PUNTAJE</w:t>
            </w:r>
          </w:p>
        </w:tc>
      </w:tr>
      <w:tr w:rsidR="00924752" w:rsidRPr="00CB1AE2" w:rsidTr="00AC20B1">
        <w:trPr>
          <w:trHeight w:val="545"/>
        </w:trPr>
        <w:tc>
          <w:tcPr>
            <w:tcW w:w="2544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REPUESTOS</w:t>
            </w:r>
            <w:r w:rsidR="00FE66CE" w:rsidRPr="00CB1AE2">
              <w:rPr>
                <w:rFonts w:ascii="Arial" w:hAnsi="Arial" w:cs="Arial"/>
                <w:sz w:val="22"/>
                <w:szCs w:val="22"/>
              </w:rPr>
              <w:t xml:space="preserve"> ORIGINALES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(ACORDE A MANUAL) </w:t>
            </w:r>
          </w:p>
        </w:tc>
        <w:tc>
          <w:tcPr>
            <w:tcW w:w="1992" w:type="dxa"/>
            <w:vAlign w:val="center"/>
          </w:tcPr>
          <w:p w:rsidR="00924752" w:rsidRPr="00CB1AE2" w:rsidRDefault="00383AF1" w:rsidP="00383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40</w:t>
            </w:r>
            <w:r w:rsidR="00924752" w:rsidRPr="00CB1AE2">
              <w:rPr>
                <w:rFonts w:ascii="Arial" w:hAnsi="Arial" w:cs="Arial"/>
                <w:sz w:val="22"/>
                <w:szCs w:val="22"/>
              </w:rPr>
              <w:t xml:space="preserve"> puntos</w:t>
            </w:r>
          </w:p>
        </w:tc>
        <w:tc>
          <w:tcPr>
            <w:tcW w:w="5246" w:type="dxa"/>
            <w:vAlign w:val="center"/>
          </w:tcPr>
          <w:p w:rsidR="00924752" w:rsidRPr="00CB1AE2" w:rsidRDefault="00324654" w:rsidP="003246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Obtendrá 40 puntos aquella oferta que acredite y se ajuste a lo que establecen los manuales de partes a cada vehículo, debiendo </w:t>
            </w:r>
            <w:r w:rsidR="00FB50D1" w:rsidRPr="00CB1AE2">
              <w:rPr>
                <w:rFonts w:ascii="Arial" w:hAnsi="Arial" w:cs="Arial"/>
                <w:sz w:val="22"/>
                <w:szCs w:val="22"/>
              </w:rPr>
              <w:t>asimismo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especificar Marca y Procedencia. </w:t>
            </w:r>
          </w:p>
        </w:tc>
      </w:tr>
      <w:tr w:rsidR="00924752" w:rsidRPr="00CB1AE2" w:rsidTr="00AC20B1">
        <w:trPr>
          <w:trHeight w:val="545"/>
        </w:trPr>
        <w:tc>
          <w:tcPr>
            <w:tcW w:w="2544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REPUESTOS COMPATIBLES O GENÉRICOS</w:t>
            </w:r>
          </w:p>
        </w:tc>
        <w:tc>
          <w:tcPr>
            <w:tcW w:w="1992" w:type="dxa"/>
            <w:vAlign w:val="center"/>
          </w:tcPr>
          <w:p w:rsidR="00924752" w:rsidRPr="00CB1AE2" w:rsidRDefault="00DC73F2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="00924752" w:rsidRPr="00CB1AE2">
              <w:rPr>
                <w:rFonts w:ascii="Arial" w:hAnsi="Arial" w:cs="Arial"/>
                <w:sz w:val="22"/>
                <w:szCs w:val="22"/>
              </w:rPr>
              <w:t>puntos</w:t>
            </w:r>
          </w:p>
        </w:tc>
        <w:tc>
          <w:tcPr>
            <w:tcW w:w="5246" w:type="dxa"/>
            <w:vAlign w:val="center"/>
          </w:tcPr>
          <w:p w:rsidR="00924752" w:rsidRPr="00CB1AE2" w:rsidRDefault="00924752" w:rsidP="00BF3EDE">
            <w:pPr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Obtendrá </w:t>
            </w:r>
            <w:r w:rsidR="00BF3EDE" w:rsidRPr="00CB1AE2">
              <w:rPr>
                <w:rFonts w:ascii="Arial" w:hAnsi="Arial" w:cs="Arial"/>
                <w:sz w:val="22"/>
                <w:szCs w:val="22"/>
              </w:rPr>
              <w:t>30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puntos aquel oferente que presente repuestos compatibles o genéricos (marcas que no sean originales pero compatibles en el ítem requerido), debiendo así mismo especificar Marca y Procedencia. </w:t>
            </w:r>
          </w:p>
        </w:tc>
      </w:tr>
      <w:tr w:rsidR="00924752" w:rsidRPr="00CB1AE2" w:rsidTr="00AC20B1">
        <w:trPr>
          <w:trHeight w:val="545"/>
        </w:trPr>
        <w:tc>
          <w:tcPr>
            <w:tcW w:w="2544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REPUESTOS DE INDUSTRIA </w:t>
            </w:r>
            <w:r w:rsidR="00BF3EDE" w:rsidRPr="00CB1AE2">
              <w:rPr>
                <w:rFonts w:ascii="Arial" w:hAnsi="Arial" w:cs="Arial"/>
                <w:sz w:val="22"/>
                <w:szCs w:val="22"/>
              </w:rPr>
              <w:t xml:space="preserve">NACIONAL </w:t>
            </w:r>
            <w:r w:rsidRPr="00CB1AE2">
              <w:rPr>
                <w:rFonts w:ascii="Arial" w:hAnsi="Arial" w:cs="Arial"/>
                <w:sz w:val="22"/>
                <w:szCs w:val="22"/>
              </w:rPr>
              <w:t>(SEGÚN MUESTRA COMPATIBLE)</w:t>
            </w:r>
          </w:p>
        </w:tc>
        <w:tc>
          <w:tcPr>
            <w:tcW w:w="1992" w:type="dxa"/>
            <w:vAlign w:val="center"/>
          </w:tcPr>
          <w:p w:rsidR="00924752" w:rsidRPr="00CB1AE2" w:rsidRDefault="00DC73F2" w:rsidP="00383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2</w:t>
            </w:r>
            <w:r w:rsidR="00383AF1" w:rsidRPr="00CB1AE2">
              <w:rPr>
                <w:rFonts w:ascii="Arial" w:hAnsi="Arial" w:cs="Arial"/>
                <w:sz w:val="22"/>
                <w:szCs w:val="22"/>
              </w:rPr>
              <w:t>0</w:t>
            </w:r>
            <w:r w:rsidR="00924752" w:rsidRPr="00CB1AE2">
              <w:rPr>
                <w:rFonts w:ascii="Arial" w:hAnsi="Arial" w:cs="Arial"/>
                <w:sz w:val="22"/>
                <w:szCs w:val="22"/>
              </w:rPr>
              <w:t xml:space="preserve"> puntos</w:t>
            </w:r>
          </w:p>
        </w:tc>
        <w:tc>
          <w:tcPr>
            <w:tcW w:w="5246" w:type="dxa"/>
            <w:vAlign w:val="center"/>
          </w:tcPr>
          <w:p w:rsidR="00924752" w:rsidRPr="00CB1AE2" w:rsidRDefault="00924752" w:rsidP="00BF3EDE">
            <w:pPr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Obtendrá </w:t>
            </w:r>
            <w:r w:rsidR="00BF3EDE" w:rsidRPr="00CB1AE2">
              <w:rPr>
                <w:rFonts w:ascii="Arial" w:hAnsi="Arial" w:cs="Arial"/>
                <w:sz w:val="22"/>
                <w:szCs w:val="22"/>
              </w:rPr>
              <w:t>20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puntos aquel oferente que presente repuestos de Fabricación de </w:t>
            </w:r>
            <w:r w:rsidR="00BF3EDE" w:rsidRPr="00CB1AE2">
              <w:rPr>
                <w:rFonts w:ascii="Arial" w:hAnsi="Arial" w:cs="Arial"/>
                <w:sz w:val="22"/>
                <w:szCs w:val="22"/>
              </w:rPr>
              <w:t xml:space="preserve">Nacional </w:t>
            </w:r>
            <w:r w:rsidRPr="00CB1AE2">
              <w:rPr>
                <w:rFonts w:ascii="Arial" w:hAnsi="Arial" w:cs="Arial"/>
                <w:sz w:val="22"/>
                <w:szCs w:val="22"/>
              </w:rPr>
              <w:t>(según muestras), debiendo especificar Nombre de la Empresa que los realiza</w:t>
            </w:r>
            <w:r w:rsidR="00BF3EDE" w:rsidRPr="00CB1A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F3EDE" w:rsidRPr="00CB1AE2" w:rsidTr="00AC20B1">
        <w:trPr>
          <w:trHeight w:val="545"/>
        </w:trPr>
        <w:tc>
          <w:tcPr>
            <w:tcW w:w="2544" w:type="dxa"/>
            <w:vAlign w:val="center"/>
          </w:tcPr>
          <w:p w:rsidR="00BF3EDE" w:rsidRPr="00CB1AE2" w:rsidRDefault="00BF3EDE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REPUESTOS DE INDUSTRIA EXTRANJERA </w:t>
            </w:r>
          </w:p>
          <w:p w:rsidR="00BF3EDE" w:rsidRPr="00CB1AE2" w:rsidRDefault="00BF3EDE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(SEGÚN MUESTRA COMPATIBLE)</w:t>
            </w:r>
          </w:p>
        </w:tc>
        <w:tc>
          <w:tcPr>
            <w:tcW w:w="1992" w:type="dxa"/>
            <w:vAlign w:val="center"/>
          </w:tcPr>
          <w:p w:rsidR="00BF3EDE" w:rsidRPr="00CB1AE2" w:rsidRDefault="00383AF1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1</w:t>
            </w:r>
            <w:r w:rsidR="00DC73F2" w:rsidRPr="00CB1AE2">
              <w:rPr>
                <w:rFonts w:ascii="Arial" w:hAnsi="Arial" w:cs="Arial"/>
                <w:sz w:val="22"/>
                <w:szCs w:val="22"/>
              </w:rPr>
              <w:t>0</w:t>
            </w:r>
            <w:r w:rsidR="00BF3EDE" w:rsidRPr="00CB1AE2">
              <w:rPr>
                <w:rFonts w:ascii="Arial" w:hAnsi="Arial" w:cs="Arial"/>
                <w:sz w:val="22"/>
                <w:szCs w:val="22"/>
              </w:rPr>
              <w:t xml:space="preserve"> puntos</w:t>
            </w:r>
          </w:p>
        </w:tc>
        <w:tc>
          <w:tcPr>
            <w:tcW w:w="5246" w:type="dxa"/>
            <w:vAlign w:val="center"/>
          </w:tcPr>
          <w:p w:rsidR="00BF3EDE" w:rsidRPr="00CB1AE2" w:rsidRDefault="00BF3EDE" w:rsidP="00BF3EDE">
            <w:pPr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Obtendrá 10 puntos aquel oferente que presente repuestos de Fabricación Extranjera (según muestras), debiendo especificar Nombre de la Empresa que los realiza.</w:t>
            </w:r>
          </w:p>
        </w:tc>
      </w:tr>
      <w:tr w:rsidR="00885A5B" w:rsidRPr="00CB1AE2" w:rsidTr="00AC20B1">
        <w:trPr>
          <w:trHeight w:val="186"/>
        </w:trPr>
        <w:tc>
          <w:tcPr>
            <w:tcW w:w="2544" w:type="dxa"/>
            <w:vAlign w:val="center"/>
          </w:tcPr>
          <w:p w:rsidR="00885A5B" w:rsidRPr="00CB1AE2" w:rsidRDefault="00885A5B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1992" w:type="dxa"/>
            <w:vAlign w:val="center"/>
          </w:tcPr>
          <w:p w:rsidR="00885A5B" w:rsidRPr="00CB1AE2" w:rsidRDefault="00885A5B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0 puntos</w:t>
            </w:r>
          </w:p>
        </w:tc>
        <w:tc>
          <w:tcPr>
            <w:tcW w:w="5246" w:type="dxa"/>
          </w:tcPr>
          <w:p w:rsidR="00885A5B" w:rsidRPr="00CB1AE2" w:rsidRDefault="00885A5B" w:rsidP="00BF3EDE">
            <w:pPr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Obtendrán 0 puntos, aquellos que cumpliendo con las exigencias mínimas de información solicitadas en este pliego, no proporcionen en su oferta la información necesaria para evaluar </w:t>
            </w:r>
            <w:r w:rsidRPr="00CB1AE2">
              <w:rPr>
                <w:rFonts w:ascii="Arial" w:hAnsi="Arial" w:cs="Arial"/>
                <w:sz w:val="22"/>
                <w:szCs w:val="22"/>
              </w:rPr>
              <w:lastRenderedPageBreak/>
              <w:t>el factor de calidad.</w:t>
            </w:r>
            <w:bookmarkStart w:id="2" w:name="_GoBack"/>
            <w:bookmarkEnd w:id="2"/>
          </w:p>
        </w:tc>
      </w:tr>
      <w:tr w:rsidR="00924752" w:rsidRPr="00CB1AE2" w:rsidTr="00AC20B1">
        <w:trPr>
          <w:trHeight w:val="186"/>
        </w:trPr>
        <w:tc>
          <w:tcPr>
            <w:tcW w:w="2544" w:type="dxa"/>
            <w:vAlign w:val="center"/>
          </w:tcPr>
          <w:p w:rsidR="00924752" w:rsidRPr="00CB1AE2" w:rsidRDefault="00BB5B1C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lastRenderedPageBreak/>
              <w:t>PUNTAJE MÁXIMO</w:t>
            </w:r>
          </w:p>
        </w:tc>
        <w:tc>
          <w:tcPr>
            <w:tcW w:w="1992" w:type="dxa"/>
            <w:vAlign w:val="center"/>
          </w:tcPr>
          <w:p w:rsidR="00924752" w:rsidRPr="00CB1AE2" w:rsidRDefault="00383AF1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924752" w:rsidRPr="00CB1AE2">
              <w:rPr>
                <w:rFonts w:ascii="Arial" w:hAnsi="Arial" w:cs="Arial"/>
                <w:b/>
                <w:sz w:val="22"/>
                <w:szCs w:val="22"/>
              </w:rPr>
              <w:t>puntos</w:t>
            </w:r>
          </w:p>
        </w:tc>
        <w:tc>
          <w:tcPr>
            <w:tcW w:w="5246" w:type="dxa"/>
          </w:tcPr>
          <w:p w:rsidR="00924752" w:rsidRPr="00CB1AE2" w:rsidRDefault="00924752" w:rsidP="00BF3E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9A3" w:rsidRPr="00E329A3" w:rsidRDefault="00E329A3" w:rsidP="00AC20B1">
      <w:pPr>
        <w:rPr>
          <w:rFonts w:ascii="Arial" w:hAnsi="Arial" w:cs="Arial"/>
          <w:b/>
          <w:sz w:val="24"/>
          <w:szCs w:val="24"/>
        </w:rPr>
      </w:pPr>
    </w:p>
    <w:p w:rsidR="00E329A3" w:rsidRPr="00AC20B1" w:rsidRDefault="00B84E03" w:rsidP="00AC20B1">
      <w:pPr>
        <w:pStyle w:val="Ttulo3"/>
        <w:numPr>
          <w:ilvl w:val="0"/>
          <w:numId w:val="23"/>
        </w:numPr>
        <w:spacing w:line="360" w:lineRule="auto"/>
        <w:ind w:left="1211"/>
        <w:jc w:val="both"/>
        <w:rPr>
          <w:rFonts w:ascii="Arial" w:eastAsia="Arial" w:hAnsi="Arial" w:cs="Arial"/>
          <w:i w:val="0"/>
          <w:sz w:val="24"/>
          <w:szCs w:val="24"/>
        </w:rPr>
      </w:pPr>
      <w:r w:rsidRPr="00B84E03">
        <w:rPr>
          <w:rFonts w:ascii="Arial" w:eastAsia="Arial" w:hAnsi="Arial" w:cs="Arial"/>
          <w:i w:val="0"/>
          <w:sz w:val="24"/>
          <w:szCs w:val="24"/>
        </w:rPr>
        <w:t xml:space="preserve">4. </w:t>
      </w:r>
      <w:r w:rsidR="0066328E" w:rsidRPr="00B84E03">
        <w:rPr>
          <w:rFonts w:ascii="Arial" w:eastAsia="Arial" w:hAnsi="Arial" w:cs="Arial"/>
          <w:i w:val="0"/>
          <w:sz w:val="24"/>
          <w:szCs w:val="24"/>
        </w:rPr>
        <w:t>Factor de ponderación “</w:t>
      </w:r>
      <w:r w:rsidR="00FE66CE">
        <w:rPr>
          <w:rFonts w:ascii="Arial" w:eastAsia="Arial" w:hAnsi="Arial" w:cs="Arial"/>
          <w:i w:val="0"/>
          <w:sz w:val="24"/>
          <w:szCs w:val="24"/>
        </w:rPr>
        <w:t>GARANTÍA</w:t>
      </w:r>
      <w:r w:rsidR="0066328E" w:rsidRPr="00B84E03">
        <w:rPr>
          <w:rFonts w:ascii="Arial" w:eastAsia="Arial" w:hAnsi="Arial" w:cs="Arial"/>
          <w:i w:val="0"/>
          <w:sz w:val="24"/>
          <w:szCs w:val="24"/>
        </w:rPr>
        <w:t>”</w:t>
      </w:r>
      <w:r w:rsidRPr="00B84E03">
        <w:rPr>
          <w:rFonts w:ascii="Arial" w:eastAsia="Arial" w:hAnsi="Arial" w:cs="Arial"/>
          <w:i w:val="0"/>
          <w:sz w:val="24"/>
          <w:szCs w:val="24"/>
        </w:rPr>
        <w:t xml:space="preserve"> De 0,00 (cero coma cero centésimas) hasta</w:t>
      </w:r>
      <w:r w:rsidR="00BB5B1C">
        <w:rPr>
          <w:rFonts w:ascii="Arial" w:eastAsia="Arial" w:hAnsi="Arial" w:cs="Arial"/>
          <w:i w:val="0"/>
          <w:sz w:val="24"/>
          <w:szCs w:val="24"/>
        </w:rPr>
        <w:t>10</w:t>
      </w:r>
      <w:proofErr w:type="gramStart"/>
      <w:r w:rsidR="00CB1AE2">
        <w:rPr>
          <w:rFonts w:ascii="Arial" w:eastAsia="Arial" w:hAnsi="Arial" w:cs="Arial"/>
          <w:i w:val="0"/>
          <w:sz w:val="24"/>
          <w:szCs w:val="24"/>
        </w:rPr>
        <w:t>,</w:t>
      </w:r>
      <w:r w:rsidR="00CB1AE2" w:rsidRPr="00B84E03">
        <w:rPr>
          <w:rFonts w:ascii="Arial" w:eastAsia="Arial" w:hAnsi="Arial" w:cs="Arial"/>
          <w:i w:val="0"/>
          <w:sz w:val="24"/>
          <w:szCs w:val="24"/>
        </w:rPr>
        <w:t>00</w:t>
      </w:r>
      <w:proofErr w:type="gramEnd"/>
      <w:r w:rsidRPr="00B84E03">
        <w:rPr>
          <w:rFonts w:ascii="Arial" w:eastAsia="Arial" w:hAnsi="Arial" w:cs="Arial"/>
          <w:i w:val="0"/>
          <w:sz w:val="24"/>
          <w:szCs w:val="24"/>
        </w:rPr>
        <w:t xml:space="preserve"> (</w:t>
      </w:r>
      <w:r w:rsidR="00BB5B1C">
        <w:rPr>
          <w:rFonts w:ascii="Arial" w:eastAsia="Arial" w:hAnsi="Arial" w:cs="Arial"/>
          <w:i w:val="0"/>
          <w:sz w:val="24"/>
          <w:szCs w:val="24"/>
        </w:rPr>
        <w:t>diez</w:t>
      </w:r>
      <w:r w:rsidRPr="00B84E03">
        <w:rPr>
          <w:rFonts w:ascii="Arial" w:eastAsia="Arial" w:hAnsi="Arial" w:cs="Arial"/>
          <w:i w:val="0"/>
          <w:sz w:val="24"/>
          <w:szCs w:val="24"/>
        </w:rPr>
        <w:t xml:space="preserve"> coma cero centésimas) puntos.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984"/>
        <w:gridCol w:w="5466"/>
      </w:tblGrid>
      <w:tr w:rsidR="00924752" w:rsidRPr="00CB1AE2" w:rsidTr="00AC20B1">
        <w:trPr>
          <w:trHeight w:val="485"/>
        </w:trPr>
        <w:tc>
          <w:tcPr>
            <w:tcW w:w="2552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SUB-FACTORES DEL FACTOR OTROS FACTORES/VARIOS</w:t>
            </w:r>
          </w:p>
        </w:tc>
        <w:tc>
          <w:tcPr>
            <w:tcW w:w="1984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PUNTAJE QUE SE PUEDE OBTENER</w:t>
            </w:r>
          </w:p>
        </w:tc>
        <w:tc>
          <w:tcPr>
            <w:tcW w:w="5466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CRITERIOS PARA DETERMINAR EL PUNTAJE</w:t>
            </w:r>
          </w:p>
        </w:tc>
      </w:tr>
      <w:tr w:rsidR="00924752" w:rsidRPr="00CB1AE2" w:rsidTr="00AC20B1">
        <w:trPr>
          <w:trHeight w:val="652"/>
        </w:trPr>
        <w:tc>
          <w:tcPr>
            <w:tcW w:w="2552" w:type="dxa"/>
            <w:vAlign w:val="center"/>
          </w:tcPr>
          <w:p w:rsidR="00924752" w:rsidRPr="00CB1AE2" w:rsidRDefault="00924752" w:rsidP="00BF3EDE">
            <w:pPr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Garantía del producto por fallas de fábrica.</w:t>
            </w:r>
          </w:p>
        </w:tc>
        <w:tc>
          <w:tcPr>
            <w:tcW w:w="1984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 Hasta </w:t>
            </w:r>
            <w:r w:rsidR="00BB5B1C" w:rsidRPr="00CB1AE2">
              <w:rPr>
                <w:rFonts w:ascii="Arial" w:hAnsi="Arial" w:cs="Arial"/>
                <w:sz w:val="22"/>
                <w:szCs w:val="22"/>
              </w:rPr>
              <w:t>10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puntos</w:t>
            </w:r>
          </w:p>
        </w:tc>
        <w:tc>
          <w:tcPr>
            <w:tcW w:w="5466" w:type="dxa"/>
            <w:vAlign w:val="center"/>
          </w:tcPr>
          <w:p w:rsidR="00924752" w:rsidRPr="00CB1AE2" w:rsidRDefault="000B101A" w:rsidP="00BF3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Obtendrá </w:t>
            </w:r>
            <w:r w:rsidR="00BB5B1C" w:rsidRPr="00CB1AE2">
              <w:rPr>
                <w:rFonts w:ascii="Arial" w:hAnsi="Arial" w:cs="Arial"/>
                <w:sz w:val="22"/>
                <w:szCs w:val="22"/>
              </w:rPr>
              <w:t>10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puntos aquella oferta que presente una garantía de sus productos </w:t>
            </w:r>
            <w:r w:rsidR="00FB50D1" w:rsidRPr="00CB1AE2">
              <w:rPr>
                <w:rFonts w:ascii="Arial" w:hAnsi="Arial" w:cs="Arial"/>
                <w:sz w:val="22"/>
                <w:szCs w:val="22"/>
              </w:rPr>
              <w:t>por</w:t>
            </w:r>
            <w:r w:rsidRPr="00CB1AE2">
              <w:rPr>
                <w:rFonts w:ascii="Arial" w:hAnsi="Arial" w:cs="Arial"/>
                <w:sz w:val="22"/>
                <w:szCs w:val="22"/>
              </w:rPr>
              <w:t>defectos de fábrica mayor a 12 meses</w:t>
            </w:r>
            <w:r w:rsidR="00FE66CE" w:rsidRPr="00CB1AE2">
              <w:rPr>
                <w:rFonts w:ascii="Arial" w:hAnsi="Arial" w:cs="Arial"/>
                <w:sz w:val="22"/>
                <w:szCs w:val="22"/>
              </w:rPr>
              <w:t>,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una vez recibido el material </w:t>
            </w:r>
            <w:r w:rsidR="00BB5B1C" w:rsidRPr="00CB1AE2">
              <w:rPr>
                <w:rFonts w:ascii="Arial" w:hAnsi="Arial" w:cs="Arial"/>
                <w:sz w:val="22"/>
                <w:szCs w:val="22"/>
              </w:rPr>
              <w:t>en el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S.M.A. </w:t>
            </w:r>
          </w:p>
          <w:p w:rsidR="000B101A" w:rsidRPr="00CB1AE2" w:rsidRDefault="000B101A" w:rsidP="00BF3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 xml:space="preserve">Obtendrá </w:t>
            </w:r>
            <w:r w:rsidR="00BB5B1C" w:rsidRPr="00CB1AE2">
              <w:rPr>
                <w:rFonts w:ascii="Arial" w:hAnsi="Arial" w:cs="Arial"/>
                <w:sz w:val="22"/>
                <w:szCs w:val="22"/>
              </w:rPr>
              <w:t>5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puntos aquella oferta que presente una garantía de sus productos por defectos de fábrica menor </w:t>
            </w:r>
            <w:r w:rsidR="00BB5B1C" w:rsidRPr="00CB1AE2">
              <w:rPr>
                <w:rFonts w:ascii="Arial" w:hAnsi="Arial" w:cs="Arial"/>
                <w:sz w:val="22"/>
                <w:szCs w:val="22"/>
              </w:rPr>
              <w:t xml:space="preserve">o igual </w:t>
            </w:r>
            <w:r w:rsidRPr="00CB1AE2">
              <w:rPr>
                <w:rFonts w:ascii="Arial" w:hAnsi="Arial" w:cs="Arial"/>
                <w:sz w:val="22"/>
                <w:szCs w:val="22"/>
              </w:rPr>
              <w:t>a 12 meses</w:t>
            </w:r>
            <w:r w:rsidR="00BB5B1C" w:rsidRPr="00CB1AE2">
              <w:rPr>
                <w:rFonts w:ascii="Arial" w:hAnsi="Arial" w:cs="Arial"/>
                <w:sz w:val="22"/>
                <w:szCs w:val="22"/>
              </w:rPr>
              <w:t xml:space="preserve"> y mayor a 6 meses,</w:t>
            </w:r>
            <w:r w:rsidRPr="00CB1AE2">
              <w:rPr>
                <w:rFonts w:ascii="Arial" w:hAnsi="Arial" w:cs="Arial"/>
                <w:sz w:val="22"/>
                <w:szCs w:val="22"/>
              </w:rPr>
              <w:t xml:space="preserve"> una vez recibido el material en el S.M.A.</w:t>
            </w:r>
          </w:p>
          <w:p w:rsidR="00BB5B1C" w:rsidRPr="00CB1AE2" w:rsidRDefault="00BB5B1C" w:rsidP="00BF3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sz w:val="22"/>
                <w:szCs w:val="22"/>
              </w:rPr>
              <w:t>Obtendrá 0 puntos aquella oferta que presente una garantía de sus productos por defectos de fábrica menor o igual a 6 meses una vez recibido el material en el S.M.A.</w:t>
            </w:r>
          </w:p>
        </w:tc>
      </w:tr>
      <w:tr w:rsidR="00924752" w:rsidRPr="00CB1AE2" w:rsidTr="00AC20B1">
        <w:trPr>
          <w:trHeight w:val="319"/>
        </w:trPr>
        <w:tc>
          <w:tcPr>
            <w:tcW w:w="2552" w:type="dxa"/>
            <w:vAlign w:val="center"/>
          </w:tcPr>
          <w:p w:rsidR="00924752" w:rsidRPr="00CB1AE2" w:rsidRDefault="00924752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vAlign w:val="center"/>
          </w:tcPr>
          <w:p w:rsidR="00924752" w:rsidRPr="00CB1AE2" w:rsidRDefault="00BB5B1C" w:rsidP="00BF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24752" w:rsidRPr="00CB1AE2">
              <w:rPr>
                <w:rFonts w:ascii="Arial" w:hAnsi="Arial" w:cs="Arial"/>
                <w:b/>
                <w:sz w:val="22"/>
                <w:szCs w:val="22"/>
              </w:rPr>
              <w:t xml:space="preserve"> puntos</w:t>
            </w:r>
          </w:p>
        </w:tc>
        <w:tc>
          <w:tcPr>
            <w:tcW w:w="5466" w:type="dxa"/>
          </w:tcPr>
          <w:p w:rsidR="00924752" w:rsidRPr="00CB1AE2" w:rsidRDefault="00924752" w:rsidP="00BF3EDE">
            <w:pPr>
              <w:rPr>
                <w:rFonts w:ascii="Arial" w:hAnsi="Arial" w:cs="Arial"/>
                <w:sz w:val="22"/>
                <w:szCs w:val="22"/>
              </w:rPr>
            </w:pPr>
            <w:r w:rsidRPr="00CB1AE2">
              <w:rPr>
                <w:rFonts w:ascii="Arial" w:hAnsi="Arial" w:cs="Arial"/>
                <w:b/>
                <w:sz w:val="22"/>
                <w:szCs w:val="22"/>
              </w:rPr>
              <w:t xml:space="preserve">Nota: </w:t>
            </w:r>
            <w:r w:rsidRPr="00CB1AE2">
              <w:rPr>
                <w:rFonts w:ascii="Arial" w:hAnsi="Arial" w:cs="Arial"/>
                <w:sz w:val="22"/>
                <w:szCs w:val="22"/>
              </w:rPr>
              <w:t>No será considerada la oferta que no presente garantía de sus productos por defectos de fábrica</w:t>
            </w:r>
            <w:r w:rsidR="00FE66CE" w:rsidRPr="00CB1A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329A3" w:rsidRDefault="00E329A3" w:rsidP="00E329A3">
      <w:pPr>
        <w:pStyle w:val="Prrafodelista"/>
        <w:ind w:left="1211"/>
        <w:rPr>
          <w:rFonts w:ascii="Arial" w:hAnsi="Arial" w:cs="Arial"/>
          <w:b/>
          <w:sz w:val="24"/>
          <w:szCs w:val="24"/>
        </w:rPr>
      </w:pPr>
    </w:p>
    <w:bookmarkEnd w:id="0"/>
    <w:p w:rsidR="00B32CBC" w:rsidRDefault="00B32CBC" w:rsidP="00866806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t>FORMA DE PAGO.</w:t>
      </w:r>
    </w:p>
    <w:p w:rsidR="00D31BEF" w:rsidRPr="00B165B0" w:rsidRDefault="00D31BEF" w:rsidP="00300595">
      <w:pPr>
        <w:pStyle w:val="Prrafodelista"/>
        <w:numPr>
          <w:ilvl w:val="0"/>
          <w:numId w:val="15"/>
        </w:numPr>
        <w:spacing w:line="360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B165B0">
        <w:rPr>
          <w:rFonts w:ascii="Arial" w:hAnsi="Arial" w:cs="Arial"/>
          <w:sz w:val="24"/>
          <w:szCs w:val="24"/>
        </w:rPr>
        <w:t>La forma de pago será acorde a los términos internacionales “INCOTERMS 20</w:t>
      </w:r>
      <w:r w:rsidR="00BA6B0B">
        <w:rPr>
          <w:rFonts w:ascii="Arial" w:hAnsi="Arial" w:cs="Arial"/>
          <w:sz w:val="24"/>
          <w:szCs w:val="24"/>
        </w:rPr>
        <w:t>2</w:t>
      </w:r>
      <w:r w:rsidRPr="00B165B0">
        <w:rPr>
          <w:rFonts w:ascii="Arial" w:hAnsi="Arial" w:cs="Arial"/>
          <w:sz w:val="24"/>
          <w:szCs w:val="24"/>
        </w:rPr>
        <w:t>0”, con carta de crédito a la vista confirmadae irrevocable. Al momento de procederse a la emisión de la carta de crédito, el adjudicatariodeberá aportar los datos y presentar la documentación que la Administración exige en esta etapa.</w:t>
      </w:r>
    </w:p>
    <w:p w:rsidR="00617068" w:rsidRPr="00617068" w:rsidRDefault="002F5BA4" w:rsidP="00A11AD1">
      <w:pPr>
        <w:pStyle w:val="Prrafodelista"/>
        <w:numPr>
          <w:ilvl w:val="0"/>
          <w:numId w:val="15"/>
        </w:numPr>
        <w:spacing w:line="360" w:lineRule="auto"/>
        <w:ind w:hanging="218"/>
        <w:jc w:val="both"/>
        <w:rPr>
          <w:rFonts w:ascii="Arial" w:hAnsi="Arial" w:cs="Arial"/>
          <w:sz w:val="24"/>
          <w:szCs w:val="24"/>
        </w:rPr>
      </w:pPr>
      <w:r w:rsidRPr="00617068">
        <w:rPr>
          <w:rFonts w:ascii="Arial" w:hAnsi="Arial" w:cs="Arial"/>
          <w:sz w:val="24"/>
          <w:szCs w:val="24"/>
        </w:rPr>
        <w:t>El adjudicatario nacional o extranjero tomará a su cargo todos los gastos. Entre los que se incluyen: apertura, cierre, los que se originen por enmiendas, modificaciones u otro tipo de corrección de las cartas de crédito, como asimismo la solicitud de agregar una doble garantía originada por el Banco del beneficiario solicitadas u originadas por el proveedor, o cualquier otro gasto o costo serán de cargo del proveedor, quedando el Banco ordenante autorizado a descontar del valor líquido de la Carta de Crédito dichos importes, en caso de que el Banco emisor “del Ordenante” no acepte las modificaciones solicitadas por el proveedor.</w:t>
      </w:r>
    </w:p>
    <w:p w:rsidR="0080281F" w:rsidRPr="003717C2" w:rsidRDefault="0080281F" w:rsidP="00866806">
      <w:pPr>
        <w:pStyle w:val="Prrafodelista"/>
        <w:numPr>
          <w:ilvl w:val="0"/>
          <w:numId w:val="1"/>
        </w:numPr>
        <w:spacing w:before="80" w:line="480" w:lineRule="auto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b/>
          <w:sz w:val="24"/>
          <w:szCs w:val="24"/>
          <w:u w:val="single"/>
        </w:rPr>
        <w:t>ADJUDICACIÓN.</w:t>
      </w:r>
    </w:p>
    <w:p w:rsidR="0080281F" w:rsidRDefault="0080281F" w:rsidP="00300595">
      <w:pPr>
        <w:pStyle w:val="Ttulo2"/>
        <w:numPr>
          <w:ilvl w:val="0"/>
          <w:numId w:val="14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lastRenderedPageBreak/>
        <w:t>Se comunica que atento al Decreto Nº 155/2013, la inscripción en el RUPE constituye un requisito para contratar con Organismos Públicos Estatales, debiendo para resultar adjudicatario estar en estado “Activo” en el mencionado registro.</w:t>
      </w:r>
    </w:p>
    <w:p w:rsidR="008D029D" w:rsidRPr="00401916" w:rsidRDefault="00970717" w:rsidP="00300595">
      <w:pPr>
        <w:pStyle w:val="Ttulo2"/>
        <w:numPr>
          <w:ilvl w:val="0"/>
          <w:numId w:val="14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No podrán ser adjudicatarios los deudores alimentarios que se encuentran en la situación prevista en el artículo número 3 de la Ley Nº 18.244 del 27 de diciembre del 2007, </w:t>
      </w:r>
      <w:r w:rsidRPr="00401916">
        <w:rPr>
          <w:rFonts w:cs="Arial"/>
          <w:sz w:val="24"/>
          <w:szCs w:val="24"/>
        </w:rPr>
        <w:t>expedida por el Registro Nacional de Actos Personales.</w:t>
      </w:r>
    </w:p>
    <w:p w:rsidR="00617068" w:rsidRPr="00617068" w:rsidRDefault="00D21F29" w:rsidP="00A11AD1">
      <w:pPr>
        <w:pStyle w:val="Prrafodelista"/>
        <w:keepNext/>
        <w:numPr>
          <w:ilvl w:val="0"/>
          <w:numId w:val="14"/>
        </w:numPr>
        <w:spacing w:line="360" w:lineRule="auto"/>
        <w:jc w:val="both"/>
        <w:outlineLvl w:val="1"/>
        <w:rPr>
          <w:rFonts w:ascii="Arial" w:hAnsi="Arial" w:cs="Arial"/>
          <w:sz w:val="24"/>
          <w:szCs w:val="24"/>
          <w:lang w:val="es-UY"/>
        </w:rPr>
      </w:pPr>
      <w:bookmarkStart w:id="3" w:name="_Hlk71189120"/>
      <w:r w:rsidRPr="00617068">
        <w:rPr>
          <w:rFonts w:ascii="Arial" w:hAnsi="Arial" w:cs="Arial"/>
          <w:sz w:val="24"/>
          <w:szCs w:val="24"/>
          <w:lang w:val="es-UY"/>
        </w:rPr>
        <w:t>La adjudicación se realizará en forma global o parcial a distintos proveedores, acorde a las necesidades de la Administración (Art. 48 TOCAF).</w:t>
      </w:r>
    </w:p>
    <w:bookmarkEnd w:id="3"/>
    <w:p w:rsidR="00F121B2" w:rsidRPr="00881D63" w:rsidRDefault="004926B4" w:rsidP="00866806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717C2">
        <w:rPr>
          <w:rFonts w:ascii="Arial" w:hAnsi="Arial" w:cs="Arial"/>
          <w:b/>
          <w:sz w:val="24"/>
          <w:szCs w:val="24"/>
          <w:u w:val="single"/>
        </w:rPr>
        <w:t>GARANTÍA DE CUMPLIMIENTO DE CONTRATO</w:t>
      </w:r>
    </w:p>
    <w:p w:rsidR="004926B4" w:rsidRPr="003717C2" w:rsidRDefault="004926B4" w:rsidP="0030059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>Dentro de un plazo de 5 (cinco) días siguientes a la notificación de adjudicación, el adjudicatario deberá justificar la constitución de la garantía del cumplimiento de contrato por un mínimo del 5 % (cinco por ciento) del monto de la contratación, rigiéndose en general por lo dispuesto en el artículo número 64 del TOCAF (Decreto Nº 150/2012).</w:t>
      </w:r>
    </w:p>
    <w:p w:rsidR="004926B4" w:rsidRPr="003717C2" w:rsidRDefault="004926B4" w:rsidP="0030059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>No será obligatoria la constitución de la garantía mencionada para adjudicaciones cuyo monto no supere el 40 % (cuarenta por ciento) del tope vigente para la licitación abreviada ($</w:t>
      </w:r>
      <w:r w:rsidR="00952658" w:rsidRPr="003717C2">
        <w:rPr>
          <w:rFonts w:ascii="Arial" w:hAnsi="Arial" w:cs="Arial"/>
          <w:sz w:val="24"/>
          <w:szCs w:val="24"/>
        </w:rPr>
        <w:t>1</w:t>
      </w:r>
      <w:r w:rsidR="00BA6B0B">
        <w:rPr>
          <w:rFonts w:ascii="Arial" w:hAnsi="Arial" w:cs="Arial"/>
          <w:sz w:val="24"/>
          <w:szCs w:val="24"/>
        </w:rPr>
        <w:t>1</w:t>
      </w:r>
      <w:r w:rsidR="00952658" w:rsidRPr="003717C2">
        <w:rPr>
          <w:rFonts w:ascii="Arial" w:hAnsi="Arial" w:cs="Arial"/>
          <w:sz w:val="24"/>
          <w:szCs w:val="24"/>
        </w:rPr>
        <w:t>.</w:t>
      </w:r>
      <w:r w:rsidR="00BA6B0B">
        <w:rPr>
          <w:rFonts w:ascii="Arial" w:hAnsi="Arial" w:cs="Arial"/>
          <w:sz w:val="24"/>
          <w:szCs w:val="24"/>
        </w:rPr>
        <w:t>012</w:t>
      </w:r>
      <w:r w:rsidR="00952658" w:rsidRPr="003717C2">
        <w:rPr>
          <w:rFonts w:ascii="Arial" w:hAnsi="Arial" w:cs="Arial"/>
          <w:sz w:val="24"/>
          <w:szCs w:val="24"/>
        </w:rPr>
        <w:t>.000</w:t>
      </w:r>
      <w:r w:rsidRPr="003717C2">
        <w:rPr>
          <w:rFonts w:ascii="Arial" w:hAnsi="Arial" w:cs="Arial"/>
          <w:sz w:val="24"/>
          <w:szCs w:val="24"/>
        </w:rPr>
        <w:t>).</w:t>
      </w:r>
    </w:p>
    <w:p w:rsidR="004926B4" w:rsidRPr="003717C2" w:rsidRDefault="004926B4" w:rsidP="00300595">
      <w:pPr>
        <w:pStyle w:val="Ttulo2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En el caso de constituir garantía en efectivo, se realizará mediante depósito en la cuenta del BROU: </w:t>
      </w:r>
      <w:r w:rsidRPr="003717C2">
        <w:rPr>
          <w:rFonts w:cs="Arial"/>
          <w:b/>
          <w:sz w:val="24"/>
          <w:szCs w:val="24"/>
        </w:rPr>
        <w:t xml:space="preserve">Nº 001560329-00106 en dólares </w:t>
      </w:r>
      <w:r w:rsidR="00DF1D55" w:rsidRPr="003717C2">
        <w:rPr>
          <w:rFonts w:cs="Arial"/>
          <w:b/>
          <w:sz w:val="24"/>
          <w:szCs w:val="24"/>
        </w:rPr>
        <w:t>estadounidenses</w:t>
      </w:r>
      <w:r w:rsidRPr="003717C2">
        <w:rPr>
          <w:rFonts w:cs="Arial"/>
          <w:sz w:val="24"/>
          <w:szCs w:val="24"/>
        </w:rPr>
        <w:t>, “MDN – COMANDO DE APOYO LOGÍSTICO DEL EJÉRCITO”.</w:t>
      </w:r>
    </w:p>
    <w:p w:rsidR="004926B4" w:rsidRPr="003717C2" w:rsidRDefault="004926B4" w:rsidP="00300595">
      <w:pPr>
        <w:pStyle w:val="Ttulo2"/>
        <w:numPr>
          <w:ilvl w:val="0"/>
          <w:numId w:val="17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En el caso de constituir garantía representada en valores públicos, fianzas o avales bancarios, o póliza de seguro de fianza, la misma se hará efectiva en la Tesorería del S.M.A., en el horario comprendido entre las </w:t>
      </w:r>
      <w:r w:rsidR="002E1EDA" w:rsidRPr="003717C2">
        <w:rPr>
          <w:rFonts w:cs="Arial"/>
          <w:sz w:val="24"/>
          <w:szCs w:val="24"/>
        </w:rPr>
        <w:t>0</w:t>
      </w:r>
      <w:r w:rsidR="002E1EDA">
        <w:rPr>
          <w:rFonts w:cs="Arial"/>
          <w:sz w:val="24"/>
          <w:szCs w:val="24"/>
        </w:rPr>
        <w:t>9</w:t>
      </w:r>
      <w:r w:rsidR="002E1EDA" w:rsidRPr="003717C2">
        <w:rPr>
          <w:rFonts w:cs="Arial"/>
          <w:sz w:val="24"/>
          <w:szCs w:val="24"/>
        </w:rPr>
        <w:t>:</w:t>
      </w:r>
      <w:r w:rsidR="002E1EDA">
        <w:rPr>
          <w:rFonts w:cs="Arial"/>
          <w:sz w:val="24"/>
          <w:szCs w:val="24"/>
        </w:rPr>
        <w:t>00</w:t>
      </w:r>
      <w:r w:rsidR="002E1EDA" w:rsidRPr="003717C2">
        <w:rPr>
          <w:rFonts w:cs="Arial"/>
          <w:sz w:val="24"/>
          <w:szCs w:val="24"/>
        </w:rPr>
        <w:t xml:space="preserve"> a las 1</w:t>
      </w:r>
      <w:r w:rsidR="002E1EDA">
        <w:rPr>
          <w:rFonts w:cs="Arial"/>
          <w:sz w:val="24"/>
          <w:szCs w:val="24"/>
        </w:rPr>
        <w:t>2</w:t>
      </w:r>
      <w:r w:rsidR="002E1EDA" w:rsidRPr="003717C2">
        <w:rPr>
          <w:rFonts w:cs="Arial"/>
          <w:sz w:val="24"/>
          <w:szCs w:val="24"/>
        </w:rPr>
        <w:t>:</w:t>
      </w:r>
      <w:r w:rsidR="002E1EDA">
        <w:rPr>
          <w:rFonts w:cs="Arial"/>
          <w:sz w:val="24"/>
          <w:szCs w:val="24"/>
        </w:rPr>
        <w:t>0</w:t>
      </w:r>
      <w:r w:rsidR="002E1EDA" w:rsidRPr="003717C2">
        <w:rPr>
          <w:rFonts w:cs="Arial"/>
          <w:sz w:val="24"/>
          <w:szCs w:val="24"/>
        </w:rPr>
        <w:t xml:space="preserve">0 </w:t>
      </w:r>
      <w:r w:rsidRPr="003717C2">
        <w:rPr>
          <w:rFonts w:cs="Arial"/>
          <w:sz w:val="24"/>
          <w:szCs w:val="24"/>
        </w:rPr>
        <w:t xml:space="preserve">horas. </w:t>
      </w:r>
    </w:p>
    <w:p w:rsidR="00F96B98" w:rsidRPr="003717C2" w:rsidRDefault="004926B4" w:rsidP="0030059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>No se aceptará la constitución de garantías mediante cheques bancarios.</w:t>
      </w:r>
    </w:p>
    <w:p w:rsidR="004926B4" w:rsidRPr="003717C2" w:rsidRDefault="004926B4" w:rsidP="0030059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>La falta de constitución de esta garantía en tiempo y forma, hará caducar los derechos del adjudicatario, pudiendo la Administración reconsiderar el estudio del procedimiento con exclusión del oferente adjudicatario en primera instancia.</w:t>
      </w:r>
    </w:p>
    <w:p w:rsidR="004926B4" w:rsidRPr="003717C2" w:rsidRDefault="004926B4" w:rsidP="0030059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17C2">
        <w:rPr>
          <w:rFonts w:ascii="Arial" w:hAnsi="Arial" w:cs="Arial"/>
          <w:sz w:val="24"/>
          <w:szCs w:val="24"/>
        </w:rPr>
        <w:t>Esta garantía podrá ser ejecutada en caso de que el adjudicatario no de cumplimiento a las obligaciones contractuales y se devolverá luego de producida la recepción definitiva del objeto del llamado.</w:t>
      </w:r>
    </w:p>
    <w:p w:rsidR="00617068" w:rsidRPr="00617068" w:rsidRDefault="004926B4" w:rsidP="00A11AD1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068">
        <w:rPr>
          <w:rFonts w:ascii="Arial" w:hAnsi="Arial" w:cs="Arial"/>
          <w:sz w:val="24"/>
          <w:szCs w:val="24"/>
        </w:rPr>
        <w:t xml:space="preserve">De efectivizarse el depósito de la garantía de cumplimiento de contrato, se deberá enviar copia del comprobante a </w:t>
      </w:r>
      <w:r w:rsidR="00FC33F3" w:rsidRPr="00617068">
        <w:rPr>
          <w:rFonts w:ascii="Arial" w:hAnsi="Arial" w:cs="Arial"/>
          <w:sz w:val="24"/>
          <w:szCs w:val="24"/>
        </w:rPr>
        <w:t xml:space="preserve">la </w:t>
      </w:r>
      <w:r w:rsidRPr="00617068">
        <w:rPr>
          <w:rFonts w:ascii="Arial" w:hAnsi="Arial" w:cs="Arial"/>
          <w:sz w:val="24"/>
          <w:szCs w:val="24"/>
        </w:rPr>
        <w:t xml:space="preserve">División </w:t>
      </w:r>
      <w:r w:rsidR="00FC33F3" w:rsidRPr="00617068">
        <w:rPr>
          <w:rFonts w:ascii="Arial" w:hAnsi="Arial" w:cs="Arial"/>
          <w:sz w:val="24"/>
          <w:szCs w:val="24"/>
        </w:rPr>
        <w:t xml:space="preserve">Financiero del S.M.A. </w:t>
      </w:r>
      <w:r w:rsidRPr="00617068">
        <w:rPr>
          <w:rFonts w:ascii="Arial" w:hAnsi="Arial" w:cs="Arial"/>
          <w:sz w:val="24"/>
          <w:szCs w:val="24"/>
        </w:rPr>
        <w:t>por los medios de comunicación que se detallan en el PuntoIV del presente pliego.</w:t>
      </w:r>
    </w:p>
    <w:p w:rsidR="00970717" w:rsidRPr="005F398F" w:rsidRDefault="00970717" w:rsidP="00866806">
      <w:pPr>
        <w:pStyle w:val="Ttulo1"/>
        <w:numPr>
          <w:ilvl w:val="0"/>
          <w:numId w:val="1"/>
        </w:numPr>
        <w:tabs>
          <w:tab w:val="left" w:pos="284"/>
          <w:tab w:val="left" w:pos="426"/>
        </w:tabs>
        <w:spacing w:line="480" w:lineRule="auto"/>
        <w:ind w:left="567" w:hanging="567"/>
        <w:rPr>
          <w:rFonts w:cs="Arial"/>
          <w:szCs w:val="24"/>
          <w:u w:val="single"/>
        </w:rPr>
      </w:pPr>
      <w:r w:rsidRPr="005F398F">
        <w:rPr>
          <w:rFonts w:cs="Arial"/>
          <w:szCs w:val="24"/>
          <w:u w:val="single"/>
        </w:rPr>
        <w:lastRenderedPageBreak/>
        <w:t>PLAZO</w:t>
      </w:r>
      <w:r w:rsidR="004A31BB" w:rsidRPr="005F398F">
        <w:rPr>
          <w:rFonts w:cs="Arial"/>
          <w:szCs w:val="24"/>
          <w:u w:val="single"/>
        </w:rPr>
        <w:t xml:space="preserve"> DE</w:t>
      </w:r>
      <w:r w:rsidRPr="005F398F">
        <w:rPr>
          <w:rFonts w:cs="Arial"/>
          <w:szCs w:val="24"/>
          <w:u w:val="single"/>
        </w:rPr>
        <w:t xml:space="preserve"> ENTREG</w:t>
      </w:r>
      <w:r w:rsidR="004A31BB" w:rsidRPr="005F398F">
        <w:rPr>
          <w:rFonts w:cs="Arial"/>
          <w:szCs w:val="24"/>
          <w:u w:val="single"/>
        </w:rPr>
        <w:t>A</w:t>
      </w:r>
      <w:r w:rsidR="009B24E8" w:rsidRPr="005F398F">
        <w:rPr>
          <w:rFonts w:cs="Arial"/>
          <w:szCs w:val="24"/>
          <w:u w:val="single"/>
        </w:rPr>
        <w:t xml:space="preserve"> Y RECEPCIÓN DEL OBJETO DEL LLAMADO</w:t>
      </w:r>
      <w:r w:rsidRPr="005F398F">
        <w:rPr>
          <w:rFonts w:cs="Arial"/>
          <w:szCs w:val="24"/>
          <w:u w:val="single"/>
        </w:rPr>
        <w:t>.</w:t>
      </w:r>
    </w:p>
    <w:p w:rsidR="003F7B3F" w:rsidRPr="004D7397" w:rsidRDefault="003F7B3F" w:rsidP="00300595">
      <w:pPr>
        <w:pStyle w:val="Ttulo2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</w:rPr>
      </w:pPr>
      <w:r w:rsidRPr="004D7397">
        <w:rPr>
          <w:rFonts w:cs="Arial"/>
          <w:sz w:val="24"/>
          <w:szCs w:val="24"/>
        </w:rPr>
        <w:t>El oferente deberá establecer en la oferta el plazo de entrega:</w:t>
      </w:r>
    </w:p>
    <w:p w:rsidR="003F7B3F" w:rsidRPr="004D7397" w:rsidRDefault="00BA6B0B" w:rsidP="00300595">
      <w:pPr>
        <w:pStyle w:val="Ttulo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E</w:t>
      </w:r>
      <w:r w:rsidR="003F7B3F" w:rsidRPr="004D7397">
        <w:rPr>
          <w:rFonts w:ascii="Arial" w:hAnsi="Arial" w:cs="Arial"/>
          <w:b w:val="0"/>
          <w:i w:val="0"/>
          <w:sz w:val="24"/>
          <w:szCs w:val="24"/>
        </w:rPr>
        <w:t xml:space="preserve">l plazo no podrá superar los </w:t>
      </w:r>
      <w:r w:rsidR="003F7B3F" w:rsidRPr="00CB1AE2">
        <w:rPr>
          <w:rFonts w:ascii="Arial" w:hAnsi="Arial" w:cs="Arial"/>
          <w:b w:val="0"/>
          <w:i w:val="0"/>
          <w:sz w:val="24"/>
          <w:szCs w:val="24"/>
        </w:rPr>
        <w:t>1</w:t>
      </w:r>
      <w:r w:rsidR="00BA3469" w:rsidRPr="00CB1AE2">
        <w:rPr>
          <w:rFonts w:ascii="Arial" w:hAnsi="Arial" w:cs="Arial"/>
          <w:b w:val="0"/>
          <w:i w:val="0"/>
          <w:sz w:val="24"/>
          <w:szCs w:val="24"/>
        </w:rPr>
        <w:t>8</w:t>
      </w:r>
      <w:r w:rsidR="003F7B3F" w:rsidRPr="00CB1AE2">
        <w:rPr>
          <w:rFonts w:ascii="Arial" w:hAnsi="Arial" w:cs="Arial"/>
          <w:b w:val="0"/>
          <w:i w:val="0"/>
          <w:sz w:val="24"/>
          <w:szCs w:val="24"/>
        </w:rPr>
        <w:t>0 (ciento</w:t>
      </w:r>
      <w:r w:rsidR="00CB1AE2" w:rsidRPr="00CB1AE2">
        <w:rPr>
          <w:rFonts w:ascii="Arial" w:hAnsi="Arial" w:cs="Arial"/>
          <w:b w:val="0"/>
          <w:i w:val="0"/>
          <w:sz w:val="24"/>
          <w:szCs w:val="24"/>
        </w:rPr>
        <w:t xml:space="preserve"> ochenta</w:t>
      </w:r>
      <w:r w:rsidR="003F7B3F" w:rsidRPr="00CB1AE2">
        <w:rPr>
          <w:rFonts w:ascii="Arial" w:hAnsi="Arial" w:cs="Arial"/>
          <w:b w:val="0"/>
          <w:i w:val="0"/>
          <w:sz w:val="24"/>
          <w:szCs w:val="24"/>
        </w:rPr>
        <w:t>)</w:t>
      </w:r>
      <w:r w:rsidR="003F7B3F" w:rsidRPr="004D7397">
        <w:rPr>
          <w:rFonts w:ascii="Arial" w:hAnsi="Arial" w:cs="Arial"/>
          <w:b w:val="0"/>
          <w:i w:val="0"/>
          <w:sz w:val="24"/>
          <w:szCs w:val="24"/>
        </w:rPr>
        <w:t xml:space="preserve"> días calendario a contar desde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la fecha de </w:t>
      </w:r>
      <w:r w:rsidR="003F7B3F" w:rsidRPr="004D7397">
        <w:rPr>
          <w:rFonts w:ascii="Arial" w:hAnsi="Arial" w:cs="Arial"/>
          <w:b w:val="0"/>
          <w:i w:val="0"/>
          <w:sz w:val="24"/>
          <w:szCs w:val="24"/>
        </w:rPr>
        <w:t xml:space="preserve">la Resolución de exoneración tributaria del Ministerio de Economía y Finanzas. </w:t>
      </w:r>
    </w:p>
    <w:p w:rsidR="003F7B3F" w:rsidRPr="004D7397" w:rsidRDefault="00BA3469" w:rsidP="00300595">
      <w:pPr>
        <w:pStyle w:val="Ttulo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L</w:t>
      </w:r>
      <w:r w:rsidR="003F7B3F" w:rsidRPr="004D7397">
        <w:rPr>
          <w:rFonts w:ascii="Arial" w:hAnsi="Arial" w:cs="Arial"/>
          <w:b w:val="0"/>
          <w:i w:val="0"/>
          <w:sz w:val="24"/>
          <w:szCs w:val="24"/>
        </w:rPr>
        <w:t>a ejecución del contrato comenzará con la notificación de la resolución de adjudicación una vez que la misma queda firme y la entrega de la Constancia de Afectación.</w:t>
      </w:r>
    </w:p>
    <w:p w:rsidR="003F7B3F" w:rsidRPr="004D7397" w:rsidRDefault="003F7B3F" w:rsidP="00300595">
      <w:pPr>
        <w:pStyle w:val="Ttulo2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</w:rPr>
      </w:pPr>
      <w:r w:rsidRPr="004D7397">
        <w:rPr>
          <w:rFonts w:cs="Arial"/>
          <w:sz w:val="24"/>
          <w:szCs w:val="24"/>
        </w:rPr>
        <w:t xml:space="preserve">Previo al inicio de los trámites de despacho, el proveedor deberá presentar en la División Financiero de este Servicio copia de la póliza de seguro contratada a favor del Ejército Nacional. </w:t>
      </w:r>
    </w:p>
    <w:p w:rsidR="003F7B3F" w:rsidRPr="004D7397" w:rsidRDefault="003F7B3F" w:rsidP="00300595">
      <w:pPr>
        <w:pStyle w:val="Ttulo2"/>
        <w:numPr>
          <w:ilvl w:val="0"/>
          <w:numId w:val="21"/>
        </w:numPr>
        <w:spacing w:line="360" w:lineRule="auto"/>
        <w:jc w:val="both"/>
        <w:rPr>
          <w:rFonts w:cs="Arial"/>
          <w:sz w:val="24"/>
          <w:szCs w:val="24"/>
        </w:rPr>
      </w:pPr>
      <w:r w:rsidRPr="004D7397">
        <w:rPr>
          <w:rFonts w:cs="Arial"/>
          <w:sz w:val="24"/>
          <w:szCs w:val="24"/>
        </w:rPr>
        <w:t xml:space="preserve">El </w:t>
      </w:r>
      <w:r w:rsidRPr="00881D63">
        <w:rPr>
          <w:rFonts w:cs="Arial"/>
          <w:sz w:val="24"/>
          <w:szCs w:val="24"/>
        </w:rPr>
        <w:t>material adquirido se recibirá en forma provisional por personal autorizado, del Servicio de Material y Armamento, sito en Avenida de las Instrucciones Nº 1925, Montevideo, Uruguay, quien</w:t>
      </w:r>
      <w:r w:rsidRPr="004D7397">
        <w:rPr>
          <w:rFonts w:cs="Arial"/>
          <w:sz w:val="24"/>
          <w:szCs w:val="24"/>
        </w:rPr>
        <w:t xml:space="preserve"> procederá a realizar un control inicial, pudiendo rechazar el que a su juicio se estime en mal estado o que no se ajuste a lo pactado.</w:t>
      </w:r>
    </w:p>
    <w:p w:rsidR="00AC20B1" w:rsidRDefault="003F7B3F" w:rsidP="00AC20B1">
      <w:pPr>
        <w:numPr>
          <w:ilvl w:val="0"/>
          <w:numId w:val="21"/>
        </w:numPr>
        <w:spacing w:after="5" w:line="365" w:lineRule="auto"/>
        <w:jc w:val="both"/>
        <w:rPr>
          <w:rFonts w:ascii="Arial" w:hAnsi="Arial" w:cs="Arial"/>
          <w:sz w:val="24"/>
          <w:szCs w:val="24"/>
        </w:rPr>
      </w:pPr>
      <w:r w:rsidRPr="00FF5ECA">
        <w:rPr>
          <w:rFonts w:ascii="Arial" w:hAnsi="Arial" w:cs="Arial"/>
          <w:sz w:val="24"/>
          <w:szCs w:val="24"/>
        </w:rPr>
        <w:t xml:space="preserve">La recepción de la mercadería dejará de ser provisional, luego de que la Comisión Receptora de los artículos licitados, se haya expedido de conformidad respecto al material recibido, </w:t>
      </w:r>
      <w:r>
        <w:rPr>
          <w:rFonts w:ascii="Arial" w:hAnsi="Arial" w:cs="Arial"/>
          <w:sz w:val="24"/>
          <w:szCs w:val="24"/>
        </w:rPr>
        <w:t xml:space="preserve">una vez realizadas las </w:t>
      </w:r>
      <w:r w:rsidRPr="00FF5ECA">
        <w:rPr>
          <w:rFonts w:ascii="Arial" w:hAnsi="Arial" w:cs="Arial"/>
          <w:sz w:val="24"/>
          <w:szCs w:val="24"/>
        </w:rPr>
        <w:t xml:space="preserve">verificaciones </w:t>
      </w:r>
      <w:r>
        <w:rPr>
          <w:rFonts w:ascii="Arial" w:hAnsi="Arial" w:cs="Arial"/>
          <w:sz w:val="24"/>
          <w:szCs w:val="24"/>
        </w:rPr>
        <w:t xml:space="preserve">necesarias </w:t>
      </w:r>
      <w:r w:rsidRPr="00FF5ECA">
        <w:rPr>
          <w:rFonts w:ascii="Arial" w:hAnsi="Arial" w:cs="Arial"/>
          <w:sz w:val="24"/>
          <w:szCs w:val="24"/>
        </w:rPr>
        <w:t>de calidad y/o funcionamiento, y hayan generado el informe técnico final de confirmación de recepción.</w:t>
      </w:r>
    </w:p>
    <w:p w:rsidR="00AC20B1" w:rsidRDefault="003F7B3F" w:rsidP="00AC20B1">
      <w:pPr>
        <w:numPr>
          <w:ilvl w:val="0"/>
          <w:numId w:val="21"/>
        </w:numPr>
        <w:spacing w:after="5" w:line="365" w:lineRule="auto"/>
        <w:jc w:val="both"/>
        <w:rPr>
          <w:rFonts w:ascii="Arial" w:hAnsi="Arial" w:cs="Arial"/>
          <w:sz w:val="24"/>
          <w:szCs w:val="24"/>
        </w:rPr>
      </w:pPr>
      <w:r w:rsidRPr="00AC20B1">
        <w:rPr>
          <w:rFonts w:ascii="Arial" w:hAnsi="Arial" w:cs="Arial"/>
          <w:sz w:val="24"/>
          <w:szCs w:val="24"/>
        </w:rPr>
        <w:t xml:space="preserve">En caso de que algún elemento no cumpla lo establecido, el proveedor a su costo, deberá sustituirlo por el adecuado, no dándose trámite a la recepción hasta que no se haya cumplido la exigencia precedente, </w:t>
      </w:r>
      <w:r w:rsidRPr="00AC20B1">
        <w:rPr>
          <w:rFonts w:ascii="Arial" w:hAnsi="Arial" w:cs="Arial"/>
          <w:sz w:val="24"/>
          <w:szCs w:val="24"/>
          <w:u w:val="single"/>
        </w:rPr>
        <w:t>dentro del plazo de 90 (noventa) días corridos, sin perjuicio de la aplicación de las medidas que correspondan</w:t>
      </w:r>
      <w:r w:rsidRPr="00AC20B1">
        <w:rPr>
          <w:rFonts w:ascii="Arial" w:hAnsi="Arial" w:cs="Arial"/>
          <w:sz w:val="24"/>
          <w:szCs w:val="24"/>
        </w:rPr>
        <w:t>.</w:t>
      </w:r>
    </w:p>
    <w:p w:rsidR="00617068" w:rsidRPr="00AC20B1" w:rsidRDefault="003F7B3F" w:rsidP="00AC20B1">
      <w:pPr>
        <w:numPr>
          <w:ilvl w:val="0"/>
          <w:numId w:val="21"/>
        </w:numPr>
        <w:spacing w:after="5" w:line="365" w:lineRule="auto"/>
        <w:jc w:val="both"/>
        <w:rPr>
          <w:rFonts w:ascii="Arial" w:hAnsi="Arial" w:cs="Arial"/>
          <w:sz w:val="24"/>
          <w:szCs w:val="24"/>
        </w:rPr>
      </w:pPr>
      <w:r w:rsidRPr="00AC20B1">
        <w:rPr>
          <w:rFonts w:ascii="Arial" w:hAnsi="Arial" w:cs="Arial"/>
          <w:sz w:val="24"/>
          <w:szCs w:val="24"/>
        </w:rPr>
        <w:t>Si vencido dicho plazo el proveedor no hubiese hecho la sustitución correspondiente, ni justificado a satisfacción de la Administración la demora originada, perderá la garantía de fiel cumplimiento de contrato, sin perjuicio de las acciones tendientes a reparar los daños y perjuicios ocasionados.</w:t>
      </w:r>
    </w:p>
    <w:p w:rsidR="00970717" w:rsidRPr="003717C2" w:rsidRDefault="00970717" w:rsidP="00866806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lastRenderedPageBreak/>
        <w:t>INCUMPLIMIENTOS</w:t>
      </w:r>
      <w:r w:rsidR="00E97870" w:rsidRPr="003717C2">
        <w:rPr>
          <w:rFonts w:cs="Arial"/>
          <w:szCs w:val="24"/>
          <w:u w:val="single"/>
        </w:rPr>
        <w:t>.</w:t>
      </w:r>
    </w:p>
    <w:p w:rsidR="00970717" w:rsidRPr="00C52047" w:rsidRDefault="00970717" w:rsidP="00300595">
      <w:pPr>
        <w:pStyle w:val="Ttulo2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cs="Arial"/>
          <w:sz w:val="24"/>
          <w:szCs w:val="24"/>
        </w:rPr>
      </w:pPr>
      <w:r w:rsidRPr="00C52047">
        <w:rPr>
          <w:rFonts w:cs="Arial"/>
          <w:sz w:val="24"/>
          <w:szCs w:val="24"/>
        </w:rPr>
        <w:t xml:space="preserve">El adjudicatario queda obligado a cumplir todos los extremos exigidos en el </w:t>
      </w:r>
      <w:r w:rsidR="00DF1D55" w:rsidRPr="00C52047">
        <w:rPr>
          <w:rFonts w:cs="Arial"/>
          <w:sz w:val="24"/>
          <w:szCs w:val="24"/>
        </w:rPr>
        <w:t>contrato,</w:t>
      </w:r>
      <w:r w:rsidRPr="00C52047">
        <w:rPr>
          <w:rFonts w:cs="Arial"/>
          <w:sz w:val="24"/>
          <w:szCs w:val="24"/>
        </w:rPr>
        <w:t xml:space="preserve"> cualquier inobservancia derivada de la falta de adecuación al objeto tenido en cuenta para la adjudicación, así como la no entrega dentro de los plazos convenidos, o toda otra previsión contenida en la solicitud de cotización </w:t>
      </w:r>
      <w:r w:rsidR="00E42AD4">
        <w:rPr>
          <w:rFonts w:cs="Arial"/>
          <w:sz w:val="24"/>
          <w:szCs w:val="24"/>
        </w:rPr>
        <w:t>o</w:t>
      </w:r>
      <w:r w:rsidRPr="00C52047">
        <w:rPr>
          <w:rFonts w:cs="Arial"/>
          <w:sz w:val="24"/>
          <w:szCs w:val="24"/>
        </w:rPr>
        <w:t xml:space="preserve"> en la oferta y que fue tomada en cuenta para la adjudicación, motivará la aplicación de sanciones por concepto de daños y perjuicios que la Administración graduara a su criterio de acuerdo con el grado de incumplimiento y del perjuicio sufrido  las cuales tendrán un mínimo del 10% (diez por ciento) del monto del incumplimiento o total de la Adjudicación y/o rescisión del contrato.</w:t>
      </w:r>
    </w:p>
    <w:p w:rsidR="00970717" w:rsidRPr="00C52047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C52047">
        <w:rPr>
          <w:rFonts w:cs="Arial"/>
          <w:sz w:val="24"/>
          <w:szCs w:val="24"/>
        </w:rPr>
        <w:t xml:space="preserve">Sin perjuicio de lo expresado en el punto anterior el adjudicatario incurrirá en mora de pleno derecho sin necesidad de interpelación judicial o extrajudicial alguna por el sólo vencimiento de los términos o por hacer algo contrario a lo estipulado. </w:t>
      </w:r>
    </w:p>
    <w:p w:rsidR="00970717" w:rsidRPr="00C52047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C52047">
        <w:rPr>
          <w:rFonts w:cs="Arial"/>
          <w:sz w:val="24"/>
          <w:szCs w:val="24"/>
        </w:rPr>
        <w:t xml:space="preserve">El incumplimiento del contrato se sancionará con una multa equivalente al 10% del valor de la adjudicación, sin perjuicio del resarcimiento de los eventuales daños y perjuicios que dicho incumplimiento pueda haber causado a la Administración y la comunicación del hecho al Registro Único de Proveedores. </w:t>
      </w:r>
    </w:p>
    <w:p w:rsidR="00283DEC" w:rsidRPr="00283DEC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</w:pPr>
      <w:r w:rsidRPr="00283DEC">
        <w:rPr>
          <w:rFonts w:cs="Arial"/>
          <w:sz w:val="24"/>
          <w:szCs w:val="24"/>
        </w:rPr>
        <w:t>En todos los casos, la Administración queda facultada para retener los importes correspondientes a las multas de las facturas pendientes de pago si las hubiera, o de cualquier otro compromiso contractual que el adjudicatario mantenga con la Administración, hasta un máximo del 30 % (treinta por ciento) del monto total adjudicado</w:t>
      </w:r>
      <w:r w:rsidR="00C845D3">
        <w:rPr>
          <w:rFonts w:cs="Arial"/>
          <w:sz w:val="24"/>
          <w:szCs w:val="24"/>
        </w:rPr>
        <w:t>.</w:t>
      </w:r>
    </w:p>
    <w:p w:rsidR="00283DEC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283DEC">
        <w:rPr>
          <w:rFonts w:cs="Arial"/>
          <w:sz w:val="24"/>
          <w:szCs w:val="24"/>
        </w:rPr>
        <w:t xml:space="preserve">Llegado a este máximo, se comunicará la situación al RUPE, solicitando la suspensión o eliminación de la empresa infractora, sin perjuicio de otras acciones administrativas y/o civiles que correspondan. </w:t>
      </w:r>
    </w:p>
    <w:p w:rsidR="00970717" w:rsidRPr="003717C2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En situaciones de incumplimiento por entrega del</w:t>
      </w:r>
      <w:r w:rsidR="00F77460">
        <w:rPr>
          <w:rFonts w:cs="Arial"/>
          <w:sz w:val="24"/>
          <w:szCs w:val="24"/>
        </w:rPr>
        <w:t xml:space="preserve"> material</w:t>
      </w:r>
      <w:r w:rsidRPr="003717C2">
        <w:rPr>
          <w:rFonts w:cs="Arial"/>
          <w:sz w:val="24"/>
          <w:szCs w:val="24"/>
        </w:rPr>
        <w:t>, la recepción parcial de mercadería no será impedimento para la perdida de la garantía y la Administración podrá rescindir la adjudicación sobre los bienes no entregados aplicando las acciones legales que correspondan.</w:t>
      </w:r>
    </w:p>
    <w:p w:rsidR="00970717" w:rsidRPr="003717C2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Sin perjuicio de lo expresado, la Administración evaluará la aplicación de sanciones administrativas a la firma incumplidora conforme a la normativa vigente.</w:t>
      </w:r>
    </w:p>
    <w:p w:rsidR="00970717" w:rsidRPr="003717C2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El adjudicatario deberá cumplir personalmente el contrato, quedándole prohibido delegar, ceder o transferir sus obligaciones en cualquier forma, directa o indirectamente, sin autorización expresa, por escrito del C.G.E. de acuerdo a lo establecido en el artículo 75 del TOCAF, bajo apercibimiento de aplicársele multas que se graduarán entre el 10 % (diez por ciento) al 100% (cien por ciento) del total de la contratación y/o rescisión del contrato.</w:t>
      </w:r>
    </w:p>
    <w:p w:rsidR="00970717" w:rsidRPr="003717C2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 xml:space="preserve">La Administración podrá rescindir unilateralmente el contrato por incumplimiento total o parcial del adjudicatario previa notificación al mismo, aparejando responsabilidad del </w:t>
      </w:r>
      <w:r w:rsidRPr="003717C2">
        <w:rPr>
          <w:rFonts w:cs="Arial"/>
          <w:sz w:val="24"/>
          <w:szCs w:val="24"/>
        </w:rPr>
        <w:lastRenderedPageBreak/>
        <w:t>proveedor por daños y perjuicios y habilitará al Organismo a la ejecución de la garantía de fiel de contrato (cuando corresponda), sin perjuicio del pago de la multa correspondiente y de toda acción legal que se entienda pertinente.</w:t>
      </w:r>
    </w:p>
    <w:p w:rsidR="00970717" w:rsidRPr="003717C2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La resolución que imponga multas constituirá título ejecutivo, renunciando el incumplidor a todos los plazos</w:t>
      </w:r>
      <w:r w:rsidR="002A531D">
        <w:rPr>
          <w:rFonts w:cs="Arial"/>
          <w:sz w:val="24"/>
          <w:szCs w:val="24"/>
        </w:rPr>
        <w:t>,</w:t>
      </w:r>
      <w:r w:rsidRPr="003717C2">
        <w:rPr>
          <w:rFonts w:cs="Arial"/>
          <w:sz w:val="24"/>
          <w:szCs w:val="24"/>
        </w:rPr>
        <w:t xml:space="preserve"> términos y condiciones del juicio ejecutivo, quedando habilitada la Administración a descontar los importes resultantes del acto administrativo firme de los créditos que por cualquier concepto tenga a favor del Organismo.</w:t>
      </w:r>
    </w:p>
    <w:p w:rsidR="00970717" w:rsidRPr="003717C2" w:rsidRDefault="00970717" w:rsidP="00300595">
      <w:pPr>
        <w:pStyle w:val="Ttulo2"/>
        <w:numPr>
          <w:ilvl w:val="0"/>
          <w:numId w:val="16"/>
        </w:numPr>
        <w:spacing w:line="360" w:lineRule="auto"/>
        <w:jc w:val="both"/>
        <w:rPr>
          <w:rFonts w:cs="Arial"/>
          <w:sz w:val="24"/>
          <w:szCs w:val="24"/>
        </w:rPr>
      </w:pPr>
      <w:r w:rsidRPr="003717C2">
        <w:rPr>
          <w:rFonts w:cs="Arial"/>
          <w:sz w:val="24"/>
          <w:szCs w:val="24"/>
        </w:rPr>
        <w:t>Si la Administración debe utilizar fax o telegrama colacionado para intimar el cumplimiento de la contratación, serán abonados por la firma, la que autoriza en forma expresa el descuento de los importes de los créditos existentes a su favor.</w:t>
      </w:r>
    </w:p>
    <w:p w:rsidR="00617068" w:rsidRPr="00617068" w:rsidRDefault="00970717" w:rsidP="00A11AD1">
      <w:pPr>
        <w:pStyle w:val="Ttulo2"/>
        <w:numPr>
          <w:ilvl w:val="0"/>
          <w:numId w:val="16"/>
        </w:numPr>
        <w:spacing w:line="360" w:lineRule="auto"/>
        <w:jc w:val="both"/>
      </w:pPr>
      <w:r w:rsidRPr="00617068">
        <w:rPr>
          <w:rFonts w:cs="Arial"/>
          <w:sz w:val="24"/>
          <w:szCs w:val="24"/>
        </w:rPr>
        <w:t>El domicilio contractual a todos los efectos a que dé lugar la adjudicación será para el adjudicatario el que fije como suyo en el Formulario de Identificación del Oferente.</w:t>
      </w:r>
    </w:p>
    <w:p w:rsidR="00970717" w:rsidRPr="003717C2" w:rsidRDefault="00970717" w:rsidP="00866806">
      <w:pPr>
        <w:pStyle w:val="Ttulo1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rPr>
          <w:rFonts w:cs="Arial"/>
          <w:szCs w:val="24"/>
          <w:u w:val="single"/>
        </w:rPr>
      </w:pPr>
      <w:r w:rsidRPr="003717C2">
        <w:rPr>
          <w:rFonts w:cs="Arial"/>
          <w:szCs w:val="24"/>
          <w:u w:val="single"/>
        </w:rPr>
        <w:t>EXCENCIÓN DE RESPONSABILIDAD</w:t>
      </w:r>
      <w:r w:rsidR="00E97870" w:rsidRPr="003717C2">
        <w:rPr>
          <w:rFonts w:cs="Arial"/>
          <w:szCs w:val="24"/>
          <w:u w:val="single"/>
        </w:rPr>
        <w:t>.</w:t>
      </w:r>
    </w:p>
    <w:p w:rsidR="00970717" w:rsidRDefault="00970717" w:rsidP="00FB1BF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B1BF2">
        <w:rPr>
          <w:rFonts w:ascii="Arial" w:hAnsi="Arial" w:cs="Arial"/>
          <w:sz w:val="24"/>
          <w:szCs w:val="24"/>
        </w:rPr>
        <w:t>La Administración podrá desistir del llamado en cualquier etapa de su realización, o podrá desestimar todas las ofertas. Ninguna de estas decisiones generará derecho alguno a los oferentes de reclamar gastos, honorarios o indemnizaciones por daños y perjuicios, ni por ningún otro concepto.</w:t>
      </w:r>
    </w:p>
    <w:p w:rsidR="00617068" w:rsidRPr="00FB1BF2" w:rsidRDefault="00617068" w:rsidP="00FB1BF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70717" w:rsidRPr="003717C2" w:rsidRDefault="00970717" w:rsidP="00E267E2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17C2">
        <w:rPr>
          <w:rFonts w:ascii="Arial" w:hAnsi="Arial" w:cs="Arial"/>
          <w:b/>
          <w:sz w:val="24"/>
          <w:szCs w:val="24"/>
        </w:rPr>
        <w:t>El presente pliego, forma parte del Pliego único de bases y condiciones generales para los contratos de suministros y servicios no personales (Decreto 131/014).</w:t>
      </w:r>
    </w:p>
    <w:p w:rsidR="00AC20B1" w:rsidRDefault="00AC20B1" w:rsidP="00761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0B1" w:rsidRDefault="00AC20B1" w:rsidP="00761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0B1" w:rsidRDefault="00AC20B1" w:rsidP="00761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0B1" w:rsidRDefault="00AC20B1" w:rsidP="00761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0B1" w:rsidRPr="00143546" w:rsidRDefault="00AC20B1" w:rsidP="00AC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3546">
        <w:rPr>
          <w:rFonts w:ascii="Arial" w:hAnsi="Arial" w:cs="Arial"/>
          <w:b/>
          <w:sz w:val="22"/>
          <w:szCs w:val="22"/>
        </w:rPr>
        <w:t>LA ADMINISTRACIÓN SE RESERVA EL DERECHO DE DEJAR SIN EFECTO EL LLAMADO EN CUALQUIER INSTANCIA SIN EXPRESIÓN DE CAUSA Y SIN INCURRIR EN NINGUN TIPO DE RESPONSABILIDAD</w:t>
      </w:r>
    </w:p>
    <w:p w:rsidR="00453067" w:rsidRDefault="00154C4C" w:rsidP="00761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453067" w:rsidSect="00FE66CE">
          <w:footerReference w:type="even" r:id="rId11"/>
          <w:footerReference w:type="default" r:id="rId12"/>
          <w:pgSz w:w="11907" w:h="16840" w:code="9"/>
          <w:pgMar w:top="567" w:right="720" w:bottom="284" w:left="720" w:header="720" w:footer="227" w:gutter="0"/>
          <w:cols w:space="720"/>
          <w:docGrid w:linePitch="272"/>
        </w:sectPr>
      </w:pPr>
      <w:r w:rsidRPr="003717C2">
        <w:rPr>
          <w:rFonts w:ascii="Arial" w:hAnsi="Arial" w:cs="Arial"/>
          <w:b/>
          <w:sz w:val="24"/>
          <w:szCs w:val="24"/>
        </w:rPr>
        <w:br w:type="page"/>
      </w:r>
    </w:p>
    <w:p w:rsidR="00761B60" w:rsidRPr="00453067" w:rsidRDefault="00761B60" w:rsidP="00761B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3067">
        <w:rPr>
          <w:rFonts w:ascii="Arial" w:hAnsi="Arial" w:cs="Arial"/>
          <w:b/>
          <w:sz w:val="22"/>
          <w:szCs w:val="22"/>
        </w:rPr>
        <w:lastRenderedPageBreak/>
        <w:t>ANEXO Nº I</w:t>
      </w:r>
    </w:p>
    <w:p w:rsidR="00453067" w:rsidRPr="00453067" w:rsidRDefault="00761B60" w:rsidP="0045306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3067">
        <w:rPr>
          <w:rFonts w:ascii="Arial" w:hAnsi="Arial" w:cs="Arial"/>
          <w:b/>
          <w:sz w:val="22"/>
          <w:szCs w:val="22"/>
          <w:u w:val="single"/>
        </w:rPr>
        <w:t>CARACTERÍSTICAS TÉCNICAS PARA LA ADQUISICIÓN DE REPUESTOS PARA VEHÍCULOS DAF:</w:t>
      </w:r>
    </w:p>
    <w:tbl>
      <w:tblPr>
        <w:tblW w:w="1600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552"/>
        <w:gridCol w:w="896"/>
        <w:gridCol w:w="3212"/>
        <w:gridCol w:w="996"/>
        <w:gridCol w:w="990"/>
        <w:gridCol w:w="708"/>
        <w:gridCol w:w="5066"/>
        <w:gridCol w:w="2417"/>
        <w:gridCol w:w="1163"/>
      </w:tblGrid>
      <w:tr w:rsidR="00453067" w:rsidRPr="00453067" w:rsidTr="00453067">
        <w:trPr>
          <w:trHeight w:val="4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Nro. Ítem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Cód. Artículo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Artículo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Cantidad hasta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ODG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Atributo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Manual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453067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Referencia</w:t>
            </w:r>
          </w:p>
        </w:tc>
      </w:tr>
      <w:tr w:rsidR="00453067" w:rsidRPr="00453067" w:rsidTr="00453067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27931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PORTA RETEN MASA TRASERA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5330-99-765-6982.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7294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SERVOFRENO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2530-12-187-8924.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6377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BOMBA DE FRENO PARA EQUIPO DE TRANSPORTE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2530-12-174-1208.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5686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COMPRESOR DE AIRE PARA EQUIPO DE TRANSPORTE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4310-12-313-1245.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11745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VALVULA DE CORTE COMPRESOR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2530-12-317-5078.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6.a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73909</w:t>
            </w:r>
          </w:p>
        </w:tc>
        <w:tc>
          <w:tcPr>
            <w:tcW w:w="3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VALVULA DE FRENO DE REMOLQUE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198.0 </w:t>
            </w:r>
          </w:p>
        </w:tc>
        <w:tc>
          <w:tcPr>
            <w:tcW w:w="5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4730-12-175-2290.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79799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6.b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4DL 7610-17-109-6807ENG/ 25DL 7610-17-109-6809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YTV2300</w:t>
            </w:r>
          </w:p>
        </w:tc>
      </w:tr>
      <w:tr w:rsidR="00453067" w:rsidRPr="00453067" w:rsidTr="00797997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7.a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22424 </w:t>
            </w:r>
          </w:p>
        </w:tc>
        <w:tc>
          <w:tcPr>
            <w:tcW w:w="3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VALVULA DE SEGURIDAD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2530-12-196-0073.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797997">
        <w:trPr>
          <w:trHeight w:val="46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7.b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4DL 7610-17-109-6807ENG/ 25DL 7610-17-109-6809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YTV2300</w:t>
            </w:r>
          </w:p>
        </w:tc>
      </w:tr>
      <w:tr w:rsidR="00453067" w:rsidRPr="00453067" w:rsidTr="0079799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8.a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23868</w:t>
            </w:r>
          </w:p>
        </w:tc>
        <w:tc>
          <w:tcPr>
            <w:tcW w:w="3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GALLETA DE FRENOS NEUMATICOS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2530-12-196-6444.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79799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8.b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2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 xml:space="preserve">4DL 7610-17-109-6807ENG/ 4DL 1610-17-108-9812/       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YAZ2300</w:t>
            </w:r>
          </w:p>
        </w:tc>
      </w:tr>
      <w:tr w:rsidR="00453067" w:rsidRPr="00453067" w:rsidTr="0079799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8.c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 xml:space="preserve">4DL 7610-17-109-6807ENG/ 25DL 7610-17-109-6809       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YTV2300</w:t>
            </w:r>
          </w:p>
        </w:tc>
      </w:tr>
      <w:tr w:rsidR="00453067" w:rsidRPr="00453067" w:rsidTr="00453067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11103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BOMBA DE AGUA DE MOTOR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2815-17-050-5548.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11103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BOMBA DE AGUA DE MOTOR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2815-17-055-8758.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 xml:space="preserve">4DL 7610-17-109-6807ENG/ 4DL 1610-17-108-9812/       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YAC2300</w:t>
            </w:r>
          </w:p>
        </w:tc>
      </w:tr>
      <w:tr w:rsidR="00453067" w:rsidRPr="00453067" w:rsidTr="00453067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5401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JUNTA DE TAPA DE CILINDROS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5306-00-225-8505.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5283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RADIADOR DE AGUA DE MOTOR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2930-17-049-5208.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4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5283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RADIADOR DE AGUA DE MOTOR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2815-17-054-3360. Marca: DAF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 xml:space="preserve">4DL 7610-17-109-6807ENG/ 25DL 7610-17-109-6809   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YTV2300</w:t>
            </w:r>
          </w:p>
        </w:tc>
      </w:tr>
      <w:tr w:rsidR="00453067" w:rsidRPr="00453067" w:rsidTr="00453067">
        <w:trPr>
          <w:trHeight w:val="4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5081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TURBOCOMPRESOR PARA EQUIPO DE TRANSPORTE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4310-17-052-4271. Marca: DAF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79799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15.a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13613</w:t>
            </w:r>
          </w:p>
        </w:tc>
        <w:tc>
          <w:tcPr>
            <w:tcW w:w="3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JUEGO DE AJUSTE COMPLETO DE MOTOR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79799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15.b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2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 xml:space="preserve">4DL 7610-17-109-6807ENG/            </w:t>
            </w:r>
            <w:r w:rsidRPr="00453067">
              <w:rPr>
                <w:rFonts w:ascii="Arial" w:hAnsi="Arial" w:cs="Arial"/>
                <w:color w:val="000000"/>
                <w:lang w:eastAsia="es-MX"/>
              </w:rPr>
              <w:br/>
              <w:t>25DL 7610-17-109-6809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YTV2300</w:t>
            </w:r>
          </w:p>
        </w:tc>
      </w:tr>
      <w:tr w:rsidR="00453067" w:rsidRPr="00453067" w:rsidTr="00797997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15.c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5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eastAsia="es-MX"/>
              </w:rPr>
              <w:t xml:space="preserve">4DL 7610-17-109-6807ENG/ 4DL 1610-17-108-9812/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YTV2300</w:t>
            </w:r>
          </w:p>
        </w:tc>
      </w:tr>
      <w:tr w:rsidR="00453067" w:rsidRPr="00453067" w:rsidTr="00453067">
        <w:trPr>
          <w:trHeight w:val="49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24194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TAPA DE CILINDROS DE MOTOR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27573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PRENSA DE EMBRAGUE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2520-17-050-6523.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5444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DISCO DE EMBRAGUE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2520-172-314-0894.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  <w:tr w:rsidR="00453067" w:rsidRPr="00453067" w:rsidTr="00453067">
        <w:trPr>
          <w:trHeight w:val="49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23711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PISTON DE EMBRAGUE PARA EQUIPO DE TRANSPORTE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UNIDAD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198.0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453067">
              <w:rPr>
                <w:rFonts w:ascii="Arial" w:hAnsi="Arial" w:cs="Arial"/>
                <w:color w:val="000000"/>
                <w:lang w:val="es-MX" w:eastAsia="es-MX"/>
              </w:rPr>
              <w:t xml:space="preserve">Tipo De </w:t>
            </w:r>
            <w:r w:rsidR="00501828">
              <w:rPr>
                <w:rFonts w:ascii="Arial" w:hAnsi="Arial" w:cs="Arial"/>
                <w:color w:val="000000"/>
                <w:lang w:val="es-MX" w:eastAsia="es-MX"/>
              </w:rPr>
              <w:t>Vehículo</w:t>
            </w:r>
            <w:r w:rsidRPr="00453067">
              <w:rPr>
                <w:rFonts w:ascii="Arial" w:hAnsi="Arial" w:cs="Arial"/>
                <w:color w:val="000000"/>
                <w:lang w:val="es-MX" w:eastAsia="es-MX"/>
              </w:rPr>
              <w:t>: CAMION. Modelo: 2520-12-171-1849. Marca: DAF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4DL 7610-17-109-6807ENG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67" w:rsidRPr="00453067" w:rsidRDefault="00453067" w:rsidP="00453067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53067">
              <w:rPr>
                <w:rFonts w:ascii="Arial" w:hAnsi="Arial" w:cs="Arial"/>
                <w:lang w:eastAsia="es-MX"/>
              </w:rPr>
              <w:t>YAD4440</w:t>
            </w:r>
          </w:p>
        </w:tc>
      </w:tr>
    </w:tbl>
    <w:p w:rsidR="00453067" w:rsidRDefault="00453067" w:rsidP="00453067">
      <w:pPr>
        <w:tabs>
          <w:tab w:val="left" w:pos="3210"/>
          <w:tab w:val="center" w:pos="4464"/>
        </w:tabs>
        <w:spacing w:line="360" w:lineRule="auto"/>
        <w:rPr>
          <w:rFonts w:ascii="Arial" w:hAnsi="Arial" w:cs="Arial"/>
          <w:b/>
          <w:sz w:val="24"/>
          <w:szCs w:val="24"/>
        </w:rPr>
        <w:sectPr w:rsidR="00453067" w:rsidSect="00453067">
          <w:pgSz w:w="16840" w:h="11907" w:orient="landscape" w:code="9"/>
          <w:pgMar w:top="720" w:right="567" w:bottom="720" w:left="284" w:header="720" w:footer="227" w:gutter="0"/>
          <w:cols w:space="720"/>
          <w:docGrid w:linePitch="272"/>
        </w:sectPr>
      </w:pPr>
    </w:p>
    <w:p w:rsidR="00761B60" w:rsidRDefault="00761B60" w:rsidP="00761B60">
      <w:pPr>
        <w:spacing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17C2">
        <w:rPr>
          <w:rFonts w:ascii="Arial" w:hAnsi="Arial" w:cs="Arial"/>
          <w:b/>
          <w:sz w:val="24"/>
          <w:szCs w:val="24"/>
        </w:rPr>
        <w:lastRenderedPageBreak/>
        <w:t>ANEXO Nº I</w:t>
      </w:r>
      <w:r>
        <w:rPr>
          <w:rFonts w:ascii="Arial" w:hAnsi="Arial" w:cs="Arial"/>
          <w:b/>
          <w:sz w:val="24"/>
          <w:szCs w:val="24"/>
        </w:rPr>
        <w:t>I</w:t>
      </w:r>
    </w:p>
    <w:p w:rsidR="00761B60" w:rsidRPr="003717C2" w:rsidRDefault="00761B60" w:rsidP="00761B60">
      <w:pPr>
        <w:spacing w:line="360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761B60" w:rsidRPr="003717C2" w:rsidRDefault="00761B60" w:rsidP="00761B60">
      <w:pPr>
        <w:pStyle w:val="Ttulo1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center"/>
        <w:rPr>
          <w:rFonts w:cs="Arial"/>
          <w:i/>
          <w:szCs w:val="24"/>
        </w:rPr>
      </w:pPr>
      <w:r w:rsidRPr="003717C2">
        <w:rPr>
          <w:rFonts w:cs="Arial"/>
          <w:szCs w:val="24"/>
        </w:rPr>
        <w:tab/>
      </w:r>
      <w:r w:rsidRPr="003717C2">
        <w:rPr>
          <w:rFonts w:cs="Arial"/>
          <w:i/>
          <w:szCs w:val="24"/>
        </w:rPr>
        <w:t>FORMULARIO DE IDENTIFICACION DEL OFERENTE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LICITACIÓN ABREVIADA</w:t>
      </w:r>
      <w:r w:rsidR="00453067">
        <w:rPr>
          <w:rFonts w:ascii="Arial" w:hAnsi="Arial" w:cs="Arial"/>
          <w:b/>
          <w:i/>
          <w:sz w:val="24"/>
          <w:szCs w:val="24"/>
        </w:rPr>
        <w:t xml:space="preserve"> </w:t>
      </w:r>
      <w:r w:rsidRPr="003717C2">
        <w:rPr>
          <w:rFonts w:ascii="Arial" w:hAnsi="Arial" w:cs="Arial"/>
          <w:b/>
          <w:i/>
          <w:sz w:val="24"/>
          <w:szCs w:val="24"/>
        </w:rPr>
        <w:t>Nº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C20B1">
        <w:rPr>
          <w:rFonts w:ascii="Arial" w:hAnsi="Arial" w:cs="Arial"/>
          <w:b/>
          <w:i/>
          <w:sz w:val="24"/>
          <w:szCs w:val="24"/>
        </w:rPr>
        <w:t>186</w:t>
      </w:r>
      <w:r w:rsidRPr="003717C2">
        <w:rPr>
          <w:rFonts w:ascii="Arial" w:hAnsi="Arial" w:cs="Arial"/>
          <w:b/>
          <w:i/>
          <w:sz w:val="24"/>
          <w:szCs w:val="24"/>
        </w:rPr>
        <w:t>/SMA/2</w:t>
      </w:r>
      <w:r>
        <w:rPr>
          <w:rFonts w:ascii="Arial" w:hAnsi="Arial" w:cs="Arial"/>
          <w:b/>
          <w:i/>
          <w:sz w:val="24"/>
          <w:szCs w:val="24"/>
        </w:rPr>
        <w:t>2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ADQUISICIÓN DE</w:t>
      </w:r>
      <w:r>
        <w:rPr>
          <w:rFonts w:ascii="Arial" w:hAnsi="Arial" w:cs="Arial"/>
          <w:b/>
          <w:i/>
          <w:sz w:val="24"/>
          <w:szCs w:val="24"/>
        </w:rPr>
        <w:t xml:space="preserve"> REPUESTOS</w:t>
      </w:r>
      <w:r w:rsidRPr="00A041AB">
        <w:rPr>
          <w:rFonts w:ascii="Arial" w:hAnsi="Arial" w:cs="Arial"/>
          <w:b/>
          <w:i/>
          <w:sz w:val="24"/>
          <w:szCs w:val="24"/>
        </w:rPr>
        <w:t xml:space="preserve"> PARA </w:t>
      </w:r>
      <w:r>
        <w:rPr>
          <w:rFonts w:ascii="Arial" w:hAnsi="Arial" w:cs="Arial"/>
          <w:b/>
          <w:i/>
          <w:sz w:val="24"/>
          <w:szCs w:val="24"/>
        </w:rPr>
        <w:t xml:space="preserve">VEHÍCULOS DAF. 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center"/>
        <w:rPr>
          <w:rFonts w:ascii="Arial" w:hAnsi="Arial" w:cs="Arial"/>
          <w:b/>
          <w:i/>
          <w:sz w:val="24"/>
          <w:szCs w:val="24"/>
        </w:rPr>
      </w:pPr>
    </w:p>
    <w:p w:rsidR="00761B60" w:rsidRPr="003717C2" w:rsidRDefault="004869A5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4869A5">
        <w:rPr>
          <w:rFonts w:ascii="Arial" w:hAnsi="Arial" w:cs="Arial"/>
          <w:noProof/>
          <w:sz w:val="24"/>
          <w:szCs w:val="24"/>
          <w:lang w:val="es-UY" w:eastAsia="es-UY"/>
        </w:rPr>
        <w:pict>
          <v:rect id=" 4" o:spid="_x0000_s1026" style="position:absolute;left:0;text-align:left;margin-left:112.9pt;margin-top:.4pt;width:381.6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">
            <v:path arrowok="t"/>
          </v:rect>
        </w:pict>
      </w:r>
      <w:r w:rsidR="00761B60" w:rsidRPr="003717C2">
        <w:rPr>
          <w:rFonts w:ascii="Arial" w:hAnsi="Arial" w:cs="Arial"/>
          <w:b/>
          <w:i/>
          <w:sz w:val="24"/>
          <w:szCs w:val="24"/>
        </w:rPr>
        <w:t xml:space="preserve">RAZÓN SOCIAL </w:t>
      </w:r>
    </w:p>
    <w:p w:rsidR="00761B60" w:rsidRPr="003717C2" w:rsidRDefault="004869A5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4869A5">
        <w:rPr>
          <w:rFonts w:ascii="Arial" w:hAnsi="Arial" w:cs="Arial"/>
          <w:noProof/>
          <w:sz w:val="24"/>
          <w:szCs w:val="24"/>
          <w:lang w:val="es-UY" w:eastAsia="es-UY"/>
        </w:rPr>
        <w:pict>
          <v:rect id=" 5" o:spid="_x0000_s1028" style="position:absolute;left:0;text-align:left;margin-left:240.25pt;margin-top:19.4pt;width:254.3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">
            <v:path arrowok="t"/>
          </v:rect>
        </w:pict>
      </w:r>
      <w:r w:rsidR="00761B60" w:rsidRPr="003717C2">
        <w:rPr>
          <w:rFonts w:ascii="Arial" w:hAnsi="Arial" w:cs="Arial"/>
          <w:b/>
          <w:i/>
          <w:sz w:val="24"/>
          <w:szCs w:val="24"/>
        </w:rPr>
        <w:t>DE LA EMPRESA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NOMBRE COMERCIAL DE LA EMPRESA</w:t>
      </w:r>
    </w:p>
    <w:p w:rsidR="00761B60" w:rsidRPr="003717C2" w:rsidRDefault="004869A5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4869A5">
        <w:rPr>
          <w:rFonts w:ascii="Arial" w:hAnsi="Arial" w:cs="Arial"/>
          <w:noProof/>
          <w:sz w:val="24"/>
          <w:szCs w:val="24"/>
          <w:lang w:val="es-UY" w:eastAsia="es-UY"/>
        </w:rPr>
        <w:pict>
          <v:rect id=" 6" o:spid="_x0000_s1027" style="position:absolute;left:0;text-align:left;margin-left:47.3pt;margin-top:1.9pt;width:447.2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">
            <v:path arrowok="t"/>
          </v:rect>
        </w:pict>
      </w:r>
      <w:r w:rsidR="00761B60" w:rsidRPr="003717C2">
        <w:rPr>
          <w:rFonts w:ascii="Arial" w:hAnsi="Arial" w:cs="Arial"/>
          <w:b/>
          <w:i/>
          <w:sz w:val="24"/>
          <w:szCs w:val="24"/>
        </w:rPr>
        <w:t>R.U.T.:</w:t>
      </w:r>
      <w:r w:rsidR="00761B60" w:rsidRPr="003717C2">
        <w:rPr>
          <w:rFonts w:ascii="Arial" w:hAnsi="Arial" w:cs="Arial"/>
          <w:b/>
          <w:i/>
          <w:sz w:val="24"/>
          <w:szCs w:val="24"/>
        </w:rPr>
        <w:tab/>
      </w:r>
    </w:p>
    <w:p w:rsidR="00761B60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DOMICILIO Y DEMAS DATOS A EFECTOS DE LA PRESENTE LICITACIÓN: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CALLE: ________________________________ N° ______________________________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LOCALIDAD: __________________________ CÓDIGO POSTAL: _________________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PAIS: __________________________________________________________________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TELÉFONOS: ___________________________ MAIL: ___________________________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 xml:space="preserve"> FAX: ___________________________________  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DOCUMENTACIÓN Y VENCIMIENTOS: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B.P.S.: _________________________________VIGENCIA: _______________________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D.G.I.: ________________________________ VIGENCIA: ________________________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B.S.E.: ________________________________ VIGENCIA: _______________________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717C2">
        <w:rPr>
          <w:rFonts w:ascii="Arial" w:hAnsi="Arial" w:cs="Arial"/>
          <w:b/>
          <w:i/>
          <w:sz w:val="24"/>
          <w:szCs w:val="24"/>
          <w:u w:val="single"/>
        </w:rPr>
        <w:t>DECLARACIÓN JURADA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3717C2">
        <w:rPr>
          <w:rFonts w:ascii="Arial" w:hAnsi="Arial" w:cs="Arial"/>
          <w:i/>
          <w:sz w:val="24"/>
          <w:szCs w:val="24"/>
        </w:rPr>
        <w:t>DECLARO BAJO JURAMENTO NO ESTAR COMPRENDIDO EN LAS CAUSALES QUE EXPRESAMENTE IMPIDEN CONTRATAR CON EL COMANDO GENERAL DEL EJERCITO Y/O CON EL MINISTERIO DE DEFENSA NACIONAL, EN CONSONANCIA CON LOS ARTS. 46 Y 72 DEL TOCAF (EN REDACCION DADA POR EL DECRETO 150/012 DE 11 DE MAYO 2012).</w:t>
      </w:r>
    </w:p>
    <w:p w:rsidR="00761B60" w:rsidRPr="003717C2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FIRMAS: ________________________________________________________________</w:t>
      </w:r>
    </w:p>
    <w:p w:rsidR="00761B60" w:rsidRDefault="00761B60" w:rsidP="00761B6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20" w:color="auto"/>
        </w:pBd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 w:rsidRPr="003717C2">
        <w:rPr>
          <w:rFonts w:ascii="Arial" w:hAnsi="Arial" w:cs="Arial"/>
          <w:b/>
          <w:i/>
          <w:sz w:val="24"/>
          <w:szCs w:val="24"/>
        </w:rPr>
        <w:t>ACLARACIÓN DE FIRMA: _________________________________________________</w:t>
      </w:r>
    </w:p>
    <w:p w:rsidR="00EB49E4" w:rsidRDefault="00761B60" w:rsidP="00761B60">
      <w:pPr>
        <w:tabs>
          <w:tab w:val="left" w:pos="3210"/>
          <w:tab w:val="center" w:pos="446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EB49E4" w:rsidRDefault="00EB49E4" w:rsidP="00E267E2">
      <w:pPr>
        <w:tabs>
          <w:tab w:val="left" w:pos="3210"/>
          <w:tab w:val="center" w:pos="446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E9D" w:rsidRPr="00DA4E9D" w:rsidRDefault="00DA4E9D" w:rsidP="00567DD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ANEXO III</w:t>
      </w:r>
    </w:p>
    <w:p w:rsidR="00DA4E9D" w:rsidRDefault="00DA4E9D" w:rsidP="00DA4E9D">
      <w:pPr>
        <w:shd w:val="clear" w:color="auto" w:fill="FFFFFF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800E70" w:rsidRDefault="00800E70" w:rsidP="00800E70">
      <w:pPr>
        <w:pStyle w:val="Prrafodelista"/>
        <w:shd w:val="clear" w:color="auto" w:fill="FFFFFF"/>
        <w:spacing w:line="276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efectos de presentar los datos solicitados en el punto VI.A.1 del presente pliego y los datos necesarios para ponderar el factor de calidad, acorde al punto X.M.3., se recomienda el uso de la </w:t>
      </w:r>
      <w:r w:rsidR="002823F9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tabla</w:t>
      </w:r>
      <w:r w:rsidR="002823F9">
        <w:rPr>
          <w:rFonts w:ascii="Arial" w:hAnsi="Arial" w:cs="Arial"/>
          <w:sz w:val="24"/>
          <w:szCs w:val="24"/>
        </w:rPr>
        <w:t>:</w:t>
      </w:r>
    </w:p>
    <w:p w:rsidR="00DA4E9D" w:rsidRDefault="00DA4E9D" w:rsidP="00DA4E9D">
      <w:pPr>
        <w:shd w:val="clear" w:color="auto" w:fill="FFFFFF"/>
        <w:spacing w:line="276" w:lineRule="auto"/>
        <w:ind w:left="993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76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520"/>
        <w:gridCol w:w="1592"/>
        <w:gridCol w:w="1181"/>
        <w:gridCol w:w="946"/>
        <w:gridCol w:w="689"/>
        <w:gridCol w:w="1591"/>
        <w:gridCol w:w="1249"/>
        <w:gridCol w:w="1818"/>
      </w:tblGrid>
      <w:tr w:rsidR="00DA4E9D" w:rsidRPr="00DA4E9D" w:rsidTr="00DA4E9D">
        <w:trPr>
          <w:trHeight w:val="221"/>
        </w:trPr>
        <w:tc>
          <w:tcPr>
            <w:tcW w:w="633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Nº PARTE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CÓD. SICE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ORIGEN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E9D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DA4E9D" w:rsidRPr="00DA4E9D" w:rsidTr="00DA4E9D">
        <w:trPr>
          <w:trHeight w:val="221"/>
        </w:trPr>
        <w:tc>
          <w:tcPr>
            <w:tcW w:w="633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E9D" w:rsidRPr="00DA4E9D" w:rsidTr="00DA4E9D">
        <w:trPr>
          <w:trHeight w:val="418"/>
        </w:trPr>
        <w:tc>
          <w:tcPr>
            <w:tcW w:w="633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E9D" w:rsidRPr="00DA4E9D" w:rsidTr="00DA4E9D">
        <w:trPr>
          <w:trHeight w:val="221"/>
        </w:trPr>
        <w:tc>
          <w:tcPr>
            <w:tcW w:w="633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E9D" w:rsidRPr="00DA4E9D" w:rsidTr="00DA4E9D">
        <w:trPr>
          <w:trHeight w:val="405"/>
        </w:trPr>
        <w:tc>
          <w:tcPr>
            <w:tcW w:w="633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DA4E9D" w:rsidRPr="00DA4E9D" w:rsidRDefault="00DA4E9D" w:rsidP="00A50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4E9D" w:rsidRDefault="00DA4E9D" w:rsidP="00DA4E9D">
      <w:pPr>
        <w:pStyle w:val="Prrafodelista"/>
        <w:shd w:val="clear" w:color="auto" w:fill="FFFFFF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2823F9" w:rsidRDefault="002823F9" w:rsidP="00DA4E9D">
      <w:pPr>
        <w:pStyle w:val="Prrafodelista"/>
        <w:shd w:val="clear" w:color="auto" w:fill="FFFFFF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Aclaraciones:</w:t>
      </w:r>
    </w:p>
    <w:p w:rsidR="002823F9" w:rsidRDefault="002823F9" w:rsidP="00DA4E9D">
      <w:pPr>
        <w:pStyle w:val="Prrafodelista"/>
        <w:shd w:val="clear" w:color="auto" w:fill="FFFFFF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534F9E" w:rsidRPr="00CA611C" w:rsidRDefault="00534F9E" w:rsidP="00534F9E">
      <w:pPr>
        <w:numPr>
          <w:ilvl w:val="0"/>
          <w:numId w:val="26"/>
        </w:numPr>
        <w:shd w:val="clear" w:color="auto" w:fill="FFFFFF"/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DA4E9D">
        <w:rPr>
          <w:rFonts w:ascii="Arial" w:hAnsi="Arial" w:cs="Arial"/>
          <w:sz w:val="24"/>
          <w:szCs w:val="24"/>
        </w:rPr>
        <w:t xml:space="preserve">En caso de ser el producto fabricado según muestra original de fábrica o suplementaria al original de fábrica, </w:t>
      </w:r>
      <w:r>
        <w:rPr>
          <w:rFonts w:ascii="Arial" w:hAnsi="Arial" w:cs="Arial"/>
          <w:sz w:val="24"/>
          <w:szCs w:val="24"/>
        </w:rPr>
        <w:t xml:space="preserve">detallar en la columna de “MARCA” el nombre de </w:t>
      </w:r>
      <w:r w:rsidRPr="00DA4E9D">
        <w:rPr>
          <w:rFonts w:ascii="Arial" w:hAnsi="Arial" w:cs="Arial"/>
          <w:sz w:val="24"/>
          <w:szCs w:val="24"/>
        </w:rPr>
        <w:t>la firma encargada de su elaboración (tanto para industria nacional como extranjera).</w:t>
      </w:r>
    </w:p>
    <w:p w:rsidR="00534F9E" w:rsidRPr="00CA611C" w:rsidRDefault="00534F9E" w:rsidP="00534F9E">
      <w:pPr>
        <w:numPr>
          <w:ilvl w:val="0"/>
          <w:numId w:val="26"/>
        </w:numPr>
        <w:shd w:val="clear" w:color="auto" w:fill="FFFFFF"/>
        <w:spacing w:line="276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columna de “ORIGEN” detallar el país de fabricación de cada producto ofertado.</w:t>
      </w:r>
    </w:p>
    <w:p w:rsidR="00534F9E" w:rsidRDefault="00534F9E" w:rsidP="00534F9E">
      <w:pPr>
        <w:numPr>
          <w:ilvl w:val="0"/>
          <w:numId w:val="26"/>
        </w:numPr>
        <w:shd w:val="clear" w:color="auto" w:fill="FFFFFF"/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DA4E9D">
        <w:rPr>
          <w:rFonts w:ascii="Arial" w:hAnsi="Arial" w:cs="Arial"/>
          <w:sz w:val="24"/>
          <w:szCs w:val="24"/>
        </w:rPr>
        <w:t>En caso de ser el producto de instalación original de fábrica,</w:t>
      </w:r>
      <w:r>
        <w:rPr>
          <w:rFonts w:ascii="Arial" w:hAnsi="Arial" w:cs="Arial"/>
          <w:sz w:val="24"/>
          <w:szCs w:val="24"/>
        </w:rPr>
        <w:t xml:space="preserve"> detallar en la columna de “OBSERVACIONES” que el mismo es “ORIGINAL”.</w:t>
      </w:r>
    </w:p>
    <w:p w:rsidR="00534F9E" w:rsidRDefault="00534F9E" w:rsidP="00534F9E">
      <w:pPr>
        <w:numPr>
          <w:ilvl w:val="0"/>
          <w:numId w:val="26"/>
        </w:numPr>
        <w:shd w:val="clear" w:color="auto" w:fill="FFFFFF"/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DA4E9D">
        <w:rPr>
          <w:rFonts w:ascii="Arial" w:hAnsi="Arial" w:cs="Arial"/>
          <w:sz w:val="24"/>
          <w:szCs w:val="24"/>
        </w:rPr>
        <w:t xml:space="preserve">En caso de ser el producto suplementario al original de fábrica o genérico, </w:t>
      </w:r>
      <w:r>
        <w:rPr>
          <w:rFonts w:ascii="Arial" w:hAnsi="Arial" w:cs="Arial"/>
          <w:sz w:val="24"/>
          <w:szCs w:val="24"/>
        </w:rPr>
        <w:t>detallar en la columna de “OBSERVACIONES” que el mismo es “COMPATIBLE”.</w:t>
      </w:r>
    </w:p>
    <w:p w:rsidR="00DA4E9D" w:rsidRDefault="00DA4E9D" w:rsidP="00DA4E9D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:rsidR="00DA4E9D" w:rsidRDefault="00DA4E9D" w:rsidP="00DA4E9D">
      <w:pP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</w:p>
    <w:p w:rsidR="00DA4E9D" w:rsidRDefault="00DA4E9D" w:rsidP="00DA4E9D">
      <w:pP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</w:p>
    <w:p w:rsidR="006E13CE" w:rsidRPr="003717C2" w:rsidRDefault="00DA4E9D" w:rsidP="00DA4E9D">
      <w:pPr>
        <w:spacing w:line="360" w:lineRule="auto"/>
        <w:ind w:left="-14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sectPr w:rsidR="006E13CE" w:rsidRPr="003717C2" w:rsidSect="00FE66CE">
      <w:pgSz w:w="11907" w:h="16840" w:code="9"/>
      <w:pgMar w:top="567" w:right="720" w:bottom="284" w:left="720" w:header="72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28" w:rsidRDefault="00C85E28">
      <w:r>
        <w:separator/>
      </w:r>
    </w:p>
  </w:endnote>
  <w:endnote w:type="continuationSeparator" w:id="1">
    <w:p w:rsidR="00C85E28" w:rsidRDefault="00C8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28" w:rsidRDefault="004869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5E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E28" w:rsidRDefault="00C85E2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24066"/>
      <w:docPartObj>
        <w:docPartGallery w:val="Page Numbers (Bottom of Page)"/>
        <w:docPartUnique/>
      </w:docPartObj>
    </w:sdtPr>
    <w:sdtContent>
      <w:p w:rsidR="00C85E28" w:rsidRDefault="004869A5">
        <w:pPr>
          <w:pStyle w:val="Piedepgina"/>
          <w:jc w:val="right"/>
        </w:pPr>
        <w:r>
          <w:rPr>
            <w:b/>
            <w:bCs/>
          </w:rPr>
          <w:fldChar w:fldCharType="begin"/>
        </w:r>
        <w:r w:rsidR="00C85E28"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0182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C85E28">
          <w:t xml:space="preserve"> de </w:t>
        </w:r>
        <w:fldSimple w:instr="NUMPAGES  \* Arabic  \* MERGEFORMAT">
          <w:r w:rsidR="00501828" w:rsidRPr="00501828">
            <w:rPr>
              <w:b/>
              <w:bCs/>
              <w:noProof/>
            </w:rPr>
            <w:t>16</w:t>
          </w:r>
        </w:fldSimple>
      </w:p>
    </w:sdtContent>
  </w:sdt>
  <w:p w:rsidR="00C85E28" w:rsidRDefault="00C85E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28" w:rsidRDefault="00C85E28">
      <w:r>
        <w:separator/>
      </w:r>
    </w:p>
  </w:footnote>
  <w:footnote w:type="continuationSeparator" w:id="1">
    <w:p w:rsidR="00C85E28" w:rsidRDefault="00C8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lang w:val="es-E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08"/>
        </w:tabs>
        <w:ind w:left="1854" w:hanging="360"/>
      </w:pPr>
      <w:rPr>
        <w:rFonts w:ascii="Arial" w:hAnsi="Arial" w:cs="Arial"/>
        <w:b/>
        <w:bCs/>
        <w:i w:val="0"/>
        <w:iCs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upperLetter"/>
      <w:lvlText w:val="%1."/>
      <w:lvlJc w:val="left"/>
      <w:pPr>
        <w:tabs>
          <w:tab w:val="num" w:pos="708"/>
        </w:tabs>
        <w:ind w:left="1800" w:hanging="360"/>
      </w:pPr>
      <w:rPr>
        <w:rFonts w:ascii="Arial" w:hAnsi="Arial" w:cs="Arial"/>
        <w:b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Arial"/>
        <w:b/>
        <w:bCs/>
        <w:iCs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b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upperLetter"/>
      <w:lvlText w:val="%1."/>
      <w:lvlJc w:val="left"/>
      <w:pPr>
        <w:tabs>
          <w:tab w:val="num" w:pos="708"/>
        </w:tabs>
        <w:ind w:left="1080" w:hanging="720"/>
      </w:pPr>
      <w:rPr>
        <w:rFonts w:ascii="Arial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6">
    <w:nsid w:val="036E4983"/>
    <w:multiLevelType w:val="multilevel"/>
    <w:tmpl w:val="C4A200D8"/>
    <w:lvl w:ilvl="0">
      <w:start w:val="1"/>
      <w:numFmt w:val="bullet"/>
      <w:lvlText w:val="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bullet"/>
      <w:lvlText w:val="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bullet"/>
      <w:lvlText w:val="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C5542F3"/>
    <w:multiLevelType w:val="hybridMultilevel"/>
    <w:tmpl w:val="9BD4B5A4"/>
    <w:lvl w:ilvl="0" w:tplc="EEF60E72">
      <w:start w:val="1"/>
      <w:numFmt w:val="upperLetter"/>
      <w:lvlText w:val="%1."/>
      <w:lvlJc w:val="left"/>
      <w:pPr>
        <w:ind w:left="87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590" w:hanging="360"/>
      </w:pPr>
    </w:lvl>
    <w:lvl w:ilvl="2" w:tplc="380A001B" w:tentative="1">
      <w:start w:val="1"/>
      <w:numFmt w:val="lowerRoman"/>
      <w:lvlText w:val="%3."/>
      <w:lvlJc w:val="right"/>
      <w:pPr>
        <w:ind w:left="2310" w:hanging="180"/>
      </w:pPr>
    </w:lvl>
    <w:lvl w:ilvl="3" w:tplc="380A000F" w:tentative="1">
      <w:start w:val="1"/>
      <w:numFmt w:val="decimal"/>
      <w:lvlText w:val="%4."/>
      <w:lvlJc w:val="left"/>
      <w:pPr>
        <w:ind w:left="3030" w:hanging="360"/>
      </w:pPr>
    </w:lvl>
    <w:lvl w:ilvl="4" w:tplc="380A0019" w:tentative="1">
      <w:start w:val="1"/>
      <w:numFmt w:val="lowerLetter"/>
      <w:lvlText w:val="%5."/>
      <w:lvlJc w:val="left"/>
      <w:pPr>
        <w:ind w:left="3750" w:hanging="360"/>
      </w:pPr>
    </w:lvl>
    <w:lvl w:ilvl="5" w:tplc="380A001B" w:tentative="1">
      <w:start w:val="1"/>
      <w:numFmt w:val="lowerRoman"/>
      <w:lvlText w:val="%6."/>
      <w:lvlJc w:val="right"/>
      <w:pPr>
        <w:ind w:left="4470" w:hanging="180"/>
      </w:pPr>
    </w:lvl>
    <w:lvl w:ilvl="6" w:tplc="380A000F" w:tentative="1">
      <w:start w:val="1"/>
      <w:numFmt w:val="decimal"/>
      <w:lvlText w:val="%7."/>
      <w:lvlJc w:val="left"/>
      <w:pPr>
        <w:ind w:left="5190" w:hanging="360"/>
      </w:pPr>
    </w:lvl>
    <w:lvl w:ilvl="7" w:tplc="380A0019" w:tentative="1">
      <w:start w:val="1"/>
      <w:numFmt w:val="lowerLetter"/>
      <w:lvlText w:val="%8."/>
      <w:lvlJc w:val="left"/>
      <w:pPr>
        <w:ind w:left="5910" w:hanging="360"/>
      </w:pPr>
    </w:lvl>
    <w:lvl w:ilvl="8" w:tplc="3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0DD00C65"/>
    <w:multiLevelType w:val="hybridMultilevel"/>
    <w:tmpl w:val="AB56A9C8"/>
    <w:lvl w:ilvl="0" w:tplc="DE585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D668CF"/>
    <w:multiLevelType w:val="hybridMultilevel"/>
    <w:tmpl w:val="942A8FDC"/>
    <w:lvl w:ilvl="0" w:tplc="51907EBA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4FC2F1E"/>
    <w:multiLevelType w:val="hybridMultilevel"/>
    <w:tmpl w:val="84B21438"/>
    <w:lvl w:ilvl="0" w:tplc="28D4971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D1B3FAE"/>
    <w:multiLevelType w:val="hybridMultilevel"/>
    <w:tmpl w:val="CAF801C0"/>
    <w:lvl w:ilvl="0" w:tplc="650863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FC09B1"/>
    <w:multiLevelType w:val="hybridMultilevel"/>
    <w:tmpl w:val="BAA00EC6"/>
    <w:lvl w:ilvl="0" w:tplc="2076A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43180"/>
    <w:multiLevelType w:val="hybridMultilevel"/>
    <w:tmpl w:val="E376C91C"/>
    <w:lvl w:ilvl="0" w:tplc="E5A0E79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F26747"/>
    <w:multiLevelType w:val="hybridMultilevel"/>
    <w:tmpl w:val="03820A0A"/>
    <w:lvl w:ilvl="0" w:tplc="92BA5B6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CC7FA6"/>
    <w:multiLevelType w:val="hybridMultilevel"/>
    <w:tmpl w:val="5AB67E5A"/>
    <w:lvl w:ilvl="0" w:tplc="D18EE4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AF751FA"/>
    <w:multiLevelType w:val="hybridMultilevel"/>
    <w:tmpl w:val="38821F04"/>
    <w:lvl w:ilvl="0" w:tplc="296A2038">
      <w:start w:val="2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BCD7AAF"/>
    <w:multiLevelType w:val="hybridMultilevel"/>
    <w:tmpl w:val="6DC47AF0"/>
    <w:lvl w:ilvl="0" w:tplc="D338AF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5C5F26"/>
    <w:multiLevelType w:val="hybridMultilevel"/>
    <w:tmpl w:val="1816625A"/>
    <w:lvl w:ilvl="0" w:tplc="9E26BF5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846C9F"/>
    <w:multiLevelType w:val="hybridMultilevel"/>
    <w:tmpl w:val="DA188220"/>
    <w:lvl w:ilvl="0" w:tplc="7D2A45D8">
      <w:start w:val="1"/>
      <w:numFmt w:val="decimal"/>
      <w:lvlText w:val="%1."/>
      <w:lvlJc w:val="left"/>
      <w:pPr>
        <w:ind w:left="1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B3FE">
      <w:start w:val="1"/>
      <w:numFmt w:val="lowerLetter"/>
      <w:lvlText w:val="%2."/>
      <w:lvlJc w:val="left"/>
      <w:pPr>
        <w:ind w:left="1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A2F84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64976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E7AC0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87C1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869A2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81E32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E45B8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4BA54A3"/>
    <w:multiLevelType w:val="hybridMultilevel"/>
    <w:tmpl w:val="AB209D3E"/>
    <w:lvl w:ilvl="0" w:tplc="65D8AA82">
      <w:start w:val="1"/>
      <w:numFmt w:val="upperLetter"/>
      <w:lvlText w:val="%1."/>
      <w:lvlJc w:val="left"/>
      <w:pPr>
        <w:ind w:left="363" w:hanging="363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2353" w:hanging="360"/>
      </w:pPr>
    </w:lvl>
    <w:lvl w:ilvl="2" w:tplc="380A001B" w:tentative="1">
      <w:start w:val="1"/>
      <w:numFmt w:val="lowerRoman"/>
      <w:lvlText w:val="%3."/>
      <w:lvlJc w:val="right"/>
      <w:pPr>
        <w:ind w:left="3073" w:hanging="180"/>
      </w:pPr>
    </w:lvl>
    <w:lvl w:ilvl="3" w:tplc="380A000F" w:tentative="1">
      <w:start w:val="1"/>
      <w:numFmt w:val="decimal"/>
      <w:lvlText w:val="%4."/>
      <w:lvlJc w:val="left"/>
      <w:pPr>
        <w:ind w:left="3793" w:hanging="360"/>
      </w:pPr>
    </w:lvl>
    <w:lvl w:ilvl="4" w:tplc="380A0019" w:tentative="1">
      <w:start w:val="1"/>
      <w:numFmt w:val="lowerLetter"/>
      <w:lvlText w:val="%5."/>
      <w:lvlJc w:val="left"/>
      <w:pPr>
        <w:ind w:left="4513" w:hanging="360"/>
      </w:pPr>
    </w:lvl>
    <w:lvl w:ilvl="5" w:tplc="380A001B" w:tentative="1">
      <w:start w:val="1"/>
      <w:numFmt w:val="lowerRoman"/>
      <w:lvlText w:val="%6."/>
      <w:lvlJc w:val="right"/>
      <w:pPr>
        <w:ind w:left="5233" w:hanging="180"/>
      </w:pPr>
    </w:lvl>
    <w:lvl w:ilvl="6" w:tplc="380A000F" w:tentative="1">
      <w:start w:val="1"/>
      <w:numFmt w:val="decimal"/>
      <w:lvlText w:val="%7."/>
      <w:lvlJc w:val="left"/>
      <w:pPr>
        <w:ind w:left="5953" w:hanging="360"/>
      </w:pPr>
    </w:lvl>
    <w:lvl w:ilvl="7" w:tplc="380A0019" w:tentative="1">
      <w:start w:val="1"/>
      <w:numFmt w:val="lowerLetter"/>
      <w:lvlText w:val="%8."/>
      <w:lvlJc w:val="left"/>
      <w:pPr>
        <w:ind w:left="6673" w:hanging="360"/>
      </w:pPr>
    </w:lvl>
    <w:lvl w:ilvl="8" w:tplc="380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459C37D7"/>
    <w:multiLevelType w:val="hybridMultilevel"/>
    <w:tmpl w:val="47666E12"/>
    <w:lvl w:ilvl="0" w:tplc="20AE0DE4">
      <w:start w:val="14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421236"/>
    <w:multiLevelType w:val="hybridMultilevel"/>
    <w:tmpl w:val="E6D6420A"/>
    <w:lvl w:ilvl="0" w:tplc="0BEEE798">
      <w:start w:val="1"/>
      <w:numFmt w:val="upperRoman"/>
      <w:lvlText w:val="%1."/>
      <w:lvlJc w:val="left"/>
      <w:pPr>
        <w:ind w:left="510" w:hanging="51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474B5023"/>
    <w:multiLevelType w:val="hybridMultilevel"/>
    <w:tmpl w:val="6C9875C6"/>
    <w:lvl w:ilvl="0" w:tplc="AF66903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DA505D3"/>
    <w:multiLevelType w:val="hybridMultilevel"/>
    <w:tmpl w:val="EAE29EE4"/>
    <w:lvl w:ilvl="0" w:tplc="14ECDF1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E32178"/>
    <w:multiLevelType w:val="hybridMultilevel"/>
    <w:tmpl w:val="12D84600"/>
    <w:lvl w:ilvl="0" w:tplc="9E9A2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12DAA"/>
    <w:multiLevelType w:val="hybridMultilevel"/>
    <w:tmpl w:val="0C0EF0AC"/>
    <w:lvl w:ilvl="0" w:tplc="A6A6BC92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F3E6C"/>
    <w:multiLevelType w:val="hybridMultilevel"/>
    <w:tmpl w:val="6F8850EA"/>
    <w:lvl w:ilvl="0" w:tplc="95EC166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B76CAF"/>
    <w:multiLevelType w:val="hybridMultilevel"/>
    <w:tmpl w:val="2D743A7E"/>
    <w:lvl w:ilvl="0" w:tplc="75D6F55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4102E"/>
    <w:multiLevelType w:val="hybridMultilevel"/>
    <w:tmpl w:val="33662772"/>
    <w:lvl w:ilvl="0" w:tplc="B2807BB8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5E60A3"/>
    <w:multiLevelType w:val="hybridMultilevel"/>
    <w:tmpl w:val="161EECEA"/>
    <w:lvl w:ilvl="0" w:tplc="380A000F">
      <w:start w:val="1"/>
      <w:numFmt w:val="decimal"/>
      <w:lvlText w:val="%1."/>
      <w:lvlJc w:val="left"/>
      <w:pPr>
        <w:ind w:left="1287" w:hanging="360"/>
      </w:pPr>
    </w:lvl>
    <w:lvl w:ilvl="1" w:tplc="380A0019" w:tentative="1">
      <w:start w:val="1"/>
      <w:numFmt w:val="lowerLetter"/>
      <w:lvlText w:val="%2."/>
      <w:lvlJc w:val="left"/>
      <w:pPr>
        <w:ind w:left="2007" w:hanging="360"/>
      </w:pPr>
    </w:lvl>
    <w:lvl w:ilvl="2" w:tplc="380A001B" w:tentative="1">
      <w:start w:val="1"/>
      <w:numFmt w:val="lowerRoman"/>
      <w:lvlText w:val="%3."/>
      <w:lvlJc w:val="right"/>
      <w:pPr>
        <w:ind w:left="2727" w:hanging="180"/>
      </w:pPr>
    </w:lvl>
    <w:lvl w:ilvl="3" w:tplc="380A000F" w:tentative="1">
      <w:start w:val="1"/>
      <w:numFmt w:val="decimal"/>
      <w:lvlText w:val="%4."/>
      <w:lvlJc w:val="left"/>
      <w:pPr>
        <w:ind w:left="3447" w:hanging="360"/>
      </w:pPr>
    </w:lvl>
    <w:lvl w:ilvl="4" w:tplc="380A0019" w:tentative="1">
      <w:start w:val="1"/>
      <w:numFmt w:val="lowerLetter"/>
      <w:lvlText w:val="%5."/>
      <w:lvlJc w:val="left"/>
      <w:pPr>
        <w:ind w:left="4167" w:hanging="360"/>
      </w:pPr>
    </w:lvl>
    <w:lvl w:ilvl="5" w:tplc="380A001B" w:tentative="1">
      <w:start w:val="1"/>
      <w:numFmt w:val="lowerRoman"/>
      <w:lvlText w:val="%6."/>
      <w:lvlJc w:val="right"/>
      <w:pPr>
        <w:ind w:left="4887" w:hanging="180"/>
      </w:pPr>
    </w:lvl>
    <w:lvl w:ilvl="6" w:tplc="380A000F" w:tentative="1">
      <w:start w:val="1"/>
      <w:numFmt w:val="decimal"/>
      <w:lvlText w:val="%7."/>
      <w:lvlJc w:val="left"/>
      <w:pPr>
        <w:ind w:left="5607" w:hanging="360"/>
      </w:pPr>
    </w:lvl>
    <w:lvl w:ilvl="7" w:tplc="380A0019" w:tentative="1">
      <w:start w:val="1"/>
      <w:numFmt w:val="lowerLetter"/>
      <w:lvlText w:val="%8."/>
      <w:lvlJc w:val="left"/>
      <w:pPr>
        <w:ind w:left="6327" w:hanging="360"/>
      </w:pPr>
    </w:lvl>
    <w:lvl w:ilvl="8" w:tplc="3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5F00C7"/>
    <w:multiLevelType w:val="hybridMultilevel"/>
    <w:tmpl w:val="4F888978"/>
    <w:lvl w:ilvl="0" w:tplc="B254F8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964399"/>
    <w:multiLevelType w:val="hybridMultilevel"/>
    <w:tmpl w:val="5F5E1180"/>
    <w:lvl w:ilvl="0" w:tplc="A348990E">
      <w:start w:val="1"/>
      <w:numFmt w:val="upperLetter"/>
      <w:lvlText w:val="%1."/>
      <w:lvlJc w:val="left"/>
      <w:pPr>
        <w:ind w:left="1004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3F4FC0"/>
    <w:multiLevelType w:val="hybridMultilevel"/>
    <w:tmpl w:val="B846E60A"/>
    <w:lvl w:ilvl="0" w:tplc="7A0ED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A22754">
      <w:start w:val="1"/>
      <w:numFmt w:val="lowerLetter"/>
      <w:lvlText w:val="%2.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17610"/>
    <w:multiLevelType w:val="hybridMultilevel"/>
    <w:tmpl w:val="437A1516"/>
    <w:lvl w:ilvl="0" w:tplc="71BEF2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C5311B"/>
    <w:multiLevelType w:val="hybridMultilevel"/>
    <w:tmpl w:val="99D64A00"/>
    <w:lvl w:ilvl="0" w:tplc="554E01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E847AD"/>
    <w:multiLevelType w:val="hybridMultilevel"/>
    <w:tmpl w:val="0BBEFABA"/>
    <w:lvl w:ilvl="0" w:tplc="768A2344">
      <w:start w:val="1"/>
      <w:numFmt w:val="lowerLetter"/>
      <w:lvlText w:val="%1."/>
      <w:lvlJc w:val="left"/>
      <w:pPr>
        <w:ind w:left="2345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3240" w:hanging="360"/>
      </w:pPr>
    </w:lvl>
    <w:lvl w:ilvl="2" w:tplc="380A001B" w:tentative="1">
      <w:start w:val="1"/>
      <w:numFmt w:val="lowerRoman"/>
      <w:lvlText w:val="%3."/>
      <w:lvlJc w:val="right"/>
      <w:pPr>
        <w:ind w:left="3960" w:hanging="180"/>
      </w:pPr>
    </w:lvl>
    <w:lvl w:ilvl="3" w:tplc="380A000F" w:tentative="1">
      <w:start w:val="1"/>
      <w:numFmt w:val="decimal"/>
      <w:lvlText w:val="%4."/>
      <w:lvlJc w:val="left"/>
      <w:pPr>
        <w:ind w:left="4680" w:hanging="360"/>
      </w:pPr>
    </w:lvl>
    <w:lvl w:ilvl="4" w:tplc="380A0019" w:tentative="1">
      <w:start w:val="1"/>
      <w:numFmt w:val="lowerLetter"/>
      <w:lvlText w:val="%5."/>
      <w:lvlJc w:val="left"/>
      <w:pPr>
        <w:ind w:left="5400" w:hanging="360"/>
      </w:pPr>
    </w:lvl>
    <w:lvl w:ilvl="5" w:tplc="380A001B" w:tentative="1">
      <w:start w:val="1"/>
      <w:numFmt w:val="lowerRoman"/>
      <w:lvlText w:val="%6."/>
      <w:lvlJc w:val="right"/>
      <w:pPr>
        <w:ind w:left="6120" w:hanging="180"/>
      </w:pPr>
    </w:lvl>
    <w:lvl w:ilvl="6" w:tplc="380A000F" w:tentative="1">
      <w:start w:val="1"/>
      <w:numFmt w:val="decimal"/>
      <w:lvlText w:val="%7."/>
      <w:lvlJc w:val="left"/>
      <w:pPr>
        <w:ind w:left="6840" w:hanging="360"/>
      </w:pPr>
    </w:lvl>
    <w:lvl w:ilvl="7" w:tplc="380A0019" w:tentative="1">
      <w:start w:val="1"/>
      <w:numFmt w:val="lowerLetter"/>
      <w:lvlText w:val="%8."/>
      <w:lvlJc w:val="left"/>
      <w:pPr>
        <w:ind w:left="7560" w:hanging="360"/>
      </w:pPr>
    </w:lvl>
    <w:lvl w:ilvl="8" w:tplc="3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2"/>
  </w:num>
  <w:num w:numId="2">
    <w:abstractNumId w:val="37"/>
  </w:num>
  <w:num w:numId="3">
    <w:abstractNumId w:val="23"/>
  </w:num>
  <w:num w:numId="4">
    <w:abstractNumId w:val="20"/>
  </w:num>
  <w:num w:numId="5">
    <w:abstractNumId w:val="43"/>
  </w:num>
  <w:num w:numId="6">
    <w:abstractNumId w:val="22"/>
  </w:num>
  <w:num w:numId="7">
    <w:abstractNumId w:val="25"/>
  </w:num>
  <w:num w:numId="8">
    <w:abstractNumId w:val="34"/>
  </w:num>
  <w:num w:numId="9">
    <w:abstractNumId w:val="46"/>
  </w:num>
  <w:num w:numId="10">
    <w:abstractNumId w:val="24"/>
  </w:num>
  <w:num w:numId="11">
    <w:abstractNumId w:val="41"/>
  </w:num>
  <w:num w:numId="12">
    <w:abstractNumId w:val="33"/>
  </w:num>
  <w:num w:numId="13">
    <w:abstractNumId w:val="39"/>
  </w:num>
  <w:num w:numId="14">
    <w:abstractNumId w:val="19"/>
  </w:num>
  <w:num w:numId="15">
    <w:abstractNumId w:val="44"/>
  </w:num>
  <w:num w:numId="16">
    <w:abstractNumId w:val="45"/>
  </w:num>
  <w:num w:numId="17">
    <w:abstractNumId w:val="42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27"/>
  </w:num>
  <w:num w:numId="23">
    <w:abstractNumId w:val="16"/>
  </w:num>
  <w:num w:numId="24">
    <w:abstractNumId w:val="31"/>
  </w:num>
  <w:num w:numId="25">
    <w:abstractNumId w:val="17"/>
  </w:num>
  <w:num w:numId="26">
    <w:abstractNumId w:val="18"/>
  </w:num>
  <w:num w:numId="27">
    <w:abstractNumId w:val="36"/>
  </w:num>
  <w:num w:numId="28">
    <w:abstractNumId w:val="40"/>
  </w:num>
  <w:num w:numId="29">
    <w:abstractNumId w:val="38"/>
  </w:num>
  <w:num w:numId="30">
    <w:abstractNumId w:val="21"/>
  </w:num>
  <w:num w:numId="31">
    <w:abstractNumId w:val="3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0"/>
    <w:footnote w:id="1"/>
  </w:footnotePr>
  <w:endnotePr>
    <w:endnote w:id="0"/>
    <w:endnote w:id="1"/>
  </w:endnotePr>
  <w:compat/>
  <w:rsids>
    <w:rsidRoot w:val="00364535"/>
    <w:rsid w:val="0000133E"/>
    <w:rsid w:val="000023A2"/>
    <w:rsid w:val="0000273B"/>
    <w:rsid w:val="00003F3D"/>
    <w:rsid w:val="000056F8"/>
    <w:rsid w:val="000064A0"/>
    <w:rsid w:val="00011427"/>
    <w:rsid w:val="00017606"/>
    <w:rsid w:val="00017D5B"/>
    <w:rsid w:val="00022522"/>
    <w:rsid w:val="00022C11"/>
    <w:rsid w:val="0002482C"/>
    <w:rsid w:val="000308DC"/>
    <w:rsid w:val="00031DA3"/>
    <w:rsid w:val="000321C5"/>
    <w:rsid w:val="00032884"/>
    <w:rsid w:val="00032B4A"/>
    <w:rsid w:val="00033765"/>
    <w:rsid w:val="00035E21"/>
    <w:rsid w:val="0003774E"/>
    <w:rsid w:val="00037A4B"/>
    <w:rsid w:val="000421CA"/>
    <w:rsid w:val="000435F0"/>
    <w:rsid w:val="0004574A"/>
    <w:rsid w:val="00046D95"/>
    <w:rsid w:val="00051EF1"/>
    <w:rsid w:val="00052F49"/>
    <w:rsid w:val="0005565D"/>
    <w:rsid w:val="00056437"/>
    <w:rsid w:val="000567AA"/>
    <w:rsid w:val="00056AF9"/>
    <w:rsid w:val="00060BBE"/>
    <w:rsid w:val="00061492"/>
    <w:rsid w:val="0006164F"/>
    <w:rsid w:val="00062376"/>
    <w:rsid w:val="00064277"/>
    <w:rsid w:val="00064E53"/>
    <w:rsid w:val="000668BF"/>
    <w:rsid w:val="00067403"/>
    <w:rsid w:val="000701B7"/>
    <w:rsid w:val="00070EB7"/>
    <w:rsid w:val="0007115C"/>
    <w:rsid w:val="00075AC6"/>
    <w:rsid w:val="0008200A"/>
    <w:rsid w:val="00082A0E"/>
    <w:rsid w:val="00083D02"/>
    <w:rsid w:val="0008419E"/>
    <w:rsid w:val="00086558"/>
    <w:rsid w:val="00087B70"/>
    <w:rsid w:val="00091C6E"/>
    <w:rsid w:val="000958FC"/>
    <w:rsid w:val="00096FAD"/>
    <w:rsid w:val="000975BC"/>
    <w:rsid w:val="000977DD"/>
    <w:rsid w:val="000A3662"/>
    <w:rsid w:val="000A5DE7"/>
    <w:rsid w:val="000A602F"/>
    <w:rsid w:val="000B0CDD"/>
    <w:rsid w:val="000B101A"/>
    <w:rsid w:val="000B1439"/>
    <w:rsid w:val="000B2787"/>
    <w:rsid w:val="000B45F6"/>
    <w:rsid w:val="000B506B"/>
    <w:rsid w:val="000B68DF"/>
    <w:rsid w:val="000B7F26"/>
    <w:rsid w:val="000C0D64"/>
    <w:rsid w:val="000C0F55"/>
    <w:rsid w:val="000C1D29"/>
    <w:rsid w:val="000C229C"/>
    <w:rsid w:val="000C2456"/>
    <w:rsid w:val="000C2D79"/>
    <w:rsid w:val="000C4686"/>
    <w:rsid w:val="000C55E7"/>
    <w:rsid w:val="000C5CCE"/>
    <w:rsid w:val="000C5D08"/>
    <w:rsid w:val="000C6D38"/>
    <w:rsid w:val="000C7418"/>
    <w:rsid w:val="000D0751"/>
    <w:rsid w:val="000D15F8"/>
    <w:rsid w:val="000D1FC6"/>
    <w:rsid w:val="000D4153"/>
    <w:rsid w:val="000D5AC7"/>
    <w:rsid w:val="000D5C17"/>
    <w:rsid w:val="000E4794"/>
    <w:rsid w:val="000E492E"/>
    <w:rsid w:val="000E5075"/>
    <w:rsid w:val="000F31D3"/>
    <w:rsid w:val="000F47BF"/>
    <w:rsid w:val="000F74DC"/>
    <w:rsid w:val="000F7781"/>
    <w:rsid w:val="00101155"/>
    <w:rsid w:val="00101EFC"/>
    <w:rsid w:val="00107AEA"/>
    <w:rsid w:val="00107CDB"/>
    <w:rsid w:val="00110B75"/>
    <w:rsid w:val="00110D26"/>
    <w:rsid w:val="00113CA3"/>
    <w:rsid w:val="0011549E"/>
    <w:rsid w:val="001159C2"/>
    <w:rsid w:val="0011607A"/>
    <w:rsid w:val="00116659"/>
    <w:rsid w:val="0012267D"/>
    <w:rsid w:val="001249B8"/>
    <w:rsid w:val="00127110"/>
    <w:rsid w:val="0013567A"/>
    <w:rsid w:val="0014041C"/>
    <w:rsid w:val="00146C90"/>
    <w:rsid w:val="0015144B"/>
    <w:rsid w:val="00154B8D"/>
    <w:rsid w:val="00154C4C"/>
    <w:rsid w:val="00155D32"/>
    <w:rsid w:val="00157987"/>
    <w:rsid w:val="00161E86"/>
    <w:rsid w:val="00172348"/>
    <w:rsid w:val="00173536"/>
    <w:rsid w:val="00175031"/>
    <w:rsid w:val="00175DC5"/>
    <w:rsid w:val="00181EEE"/>
    <w:rsid w:val="00184678"/>
    <w:rsid w:val="00185944"/>
    <w:rsid w:val="001946E5"/>
    <w:rsid w:val="00196929"/>
    <w:rsid w:val="00196CA5"/>
    <w:rsid w:val="001978D7"/>
    <w:rsid w:val="00197B2B"/>
    <w:rsid w:val="001A07A8"/>
    <w:rsid w:val="001A0EFF"/>
    <w:rsid w:val="001A17EA"/>
    <w:rsid w:val="001A248F"/>
    <w:rsid w:val="001B0288"/>
    <w:rsid w:val="001B11C4"/>
    <w:rsid w:val="001B4531"/>
    <w:rsid w:val="001B5B15"/>
    <w:rsid w:val="001B7BD7"/>
    <w:rsid w:val="001C2222"/>
    <w:rsid w:val="001D1491"/>
    <w:rsid w:val="001D23C4"/>
    <w:rsid w:val="001D2E57"/>
    <w:rsid w:val="001D7F75"/>
    <w:rsid w:val="001E3F52"/>
    <w:rsid w:val="001E4CBA"/>
    <w:rsid w:val="001E5909"/>
    <w:rsid w:val="001E7DC5"/>
    <w:rsid w:val="001F177D"/>
    <w:rsid w:val="001F31D0"/>
    <w:rsid w:val="001F427A"/>
    <w:rsid w:val="001F76E0"/>
    <w:rsid w:val="0020217D"/>
    <w:rsid w:val="00202AB7"/>
    <w:rsid w:val="002039C4"/>
    <w:rsid w:val="002048F5"/>
    <w:rsid w:val="00206A08"/>
    <w:rsid w:val="0021177D"/>
    <w:rsid w:val="00211E89"/>
    <w:rsid w:val="002125B0"/>
    <w:rsid w:val="002148D9"/>
    <w:rsid w:val="00216530"/>
    <w:rsid w:val="00221AA3"/>
    <w:rsid w:val="00221CD5"/>
    <w:rsid w:val="00224E45"/>
    <w:rsid w:val="00226397"/>
    <w:rsid w:val="002272D3"/>
    <w:rsid w:val="00227A4E"/>
    <w:rsid w:val="00231184"/>
    <w:rsid w:val="00236DFB"/>
    <w:rsid w:val="002371CE"/>
    <w:rsid w:val="00241B59"/>
    <w:rsid w:val="00245ED8"/>
    <w:rsid w:val="00246D73"/>
    <w:rsid w:val="00261916"/>
    <w:rsid w:val="002628C1"/>
    <w:rsid w:val="00262C8A"/>
    <w:rsid w:val="00270319"/>
    <w:rsid w:val="0027351F"/>
    <w:rsid w:val="002745AB"/>
    <w:rsid w:val="00276B9B"/>
    <w:rsid w:val="002772A8"/>
    <w:rsid w:val="002823F9"/>
    <w:rsid w:val="0028333F"/>
    <w:rsid w:val="002835C5"/>
    <w:rsid w:val="00283DEC"/>
    <w:rsid w:val="00286108"/>
    <w:rsid w:val="002901DF"/>
    <w:rsid w:val="002912C2"/>
    <w:rsid w:val="00292001"/>
    <w:rsid w:val="0029264A"/>
    <w:rsid w:val="002930F7"/>
    <w:rsid w:val="0029363F"/>
    <w:rsid w:val="00293D0C"/>
    <w:rsid w:val="002949FC"/>
    <w:rsid w:val="002968FD"/>
    <w:rsid w:val="002A0A08"/>
    <w:rsid w:val="002A3CE1"/>
    <w:rsid w:val="002A531D"/>
    <w:rsid w:val="002A6860"/>
    <w:rsid w:val="002A6D55"/>
    <w:rsid w:val="002B4C79"/>
    <w:rsid w:val="002B4DB7"/>
    <w:rsid w:val="002C43D7"/>
    <w:rsid w:val="002C4D93"/>
    <w:rsid w:val="002C6339"/>
    <w:rsid w:val="002D16E2"/>
    <w:rsid w:val="002D29D6"/>
    <w:rsid w:val="002D2A6C"/>
    <w:rsid w:val="002D2CF7"/>
    <w:rsid w:val="002D3462"/>
    <w:rsid w:val="002D34A6"/>
    <w:rsid w:val="002D3DF7"/>
    <w:rsid w:val="002D4C41"/>
    <w:rsid w:val="002E1EDA"/>
    <w:rsid w:val="002E2EF8"/>
    <w:rsid w:val="002E781D"/>
    <w:rsid w:val="002F0733"/>
    <w:rsid w:val="002F197F"/>
    <w:rsid w:val="002F231B"/>
    <w:rsid w:val="002F5BA4"/>
    <w:rsid w:val="002F62B1"/>
    <w:rsid w:val="002F7CA6"/>
    <w:rsid w:val="00300595"/>
    <w:rsid w:val="00307734"/>
    <w:rsid w:val="00307BC2"/>
    <w:rsid w:val="00307F73"/>
    <w:rsid w:val="00310C34"/>
    <w:rsid w:val="00311012"/>
    <w:rsid w:val="003117B8"/>
    <w:rsid w:val="00311B0D"/>
    <w:rsid w:val="0031267C"/>
    <w:rsid w:val="00314DC2"/>
    <w:rsid w:val="00315DA7"/>
    <w:rsid w:val="003171F0"/>
    <w:rsid w:val="003172BE"/>
    <w:rsid w:val="003175EA"/>
    <w:rsid w:val="00317A8D"/>
    <w:rsid w:val="00320D8D"/>
    <w:rsid w:val="003225BD"/>
    <w:rsid w:val="00324654"/>
    <w:rsid w:val="00324912"/>
    <w:rsid w:val="0032584C"/>
    <w:rsid w:val="0032596E"/>
    <w:rsid w:val="00330E14"/>
    <w:rsid w:val="00331B5D"/>
    <w:rsid w:val="00341900"/>
    <w:rsid w:val="003422A0"/>
    <w:rsid w:val="0034557F"/>
    <w:rsid w:val="003456BD"/>
    <w:rsid w:val="0034623D"/>
    <w:rsid w:val="003465F3"/>
    <w:rsid w:val="003510A4"/>
    <w:rsid w:val="00351B74"/>
    <w:rsid w:val="00352835"/>
    <w:rsid w:val="003535E5"/>
    <w:rsid w:val="00360F59"/>
    <w:rsid w:val="00363877"/>
    <w:rsid w:val="00364535"/>
    <w:rsid w:val="00366BB5"/>
    <w:rsid w:val="00371781"/>
    <w:rsid w:val="003717C2"/>
    <w:rsid w:val="00371811"/>
    <w:rsid w:val="00373075"/>
    <w:rsid w:val="00374C18"/>
    <w:rsid w:val="00375E7B"/>
    <w:rsid w:val="003760E5"/>
    <w:rsid w:val="00383AF1"/>
    <w:rsid w:val="00385157"/>
    <w:rsid w:val="003861FA"/>
    <w:rsid w:val="0038721B"/>
    <w:rsid w:val="00390BF7"/>
    <w:rsid w:val="00395251"/>
    <w:rsid w:val="003A0C04"/>
    <w:rsid w:val="003A758A"/>
    <w:rsid w:val="003B40DA"/>
    <w:rsid w:val="003B60B1"/>
    <w:rsid w:val="003D32F4"/>
    <w:rsid w:val="003D5120"/>
    <w:rsid w:val="003E0153"/>
    <w:rsid w:val="003E1BBB"/>
    <w:rsid w:val="003E3997"/>
    <w:rsid w:val="003E7599"/>
    <w:rsid w:val="003F2E52"/>
    <w:rsid w:val="003F305B"/>
    <w:rsid w:val="003F3314"/>
    <w:rsid w:val="003F36B3"/>
    <w:rsid w:val="003F4EC6"/>
    <w:rsid w:val="003F5137"/>
    <w:rsid w:val="003F7B3F"/>
    <w:rsid w:val="00400D64"/>
    <w:rsid w:val="00401916"/>
    <w:rsid w:val="00405204"/>
    <w:rsid w:val="00405513"/>
    <w:rsid w:val="0040581B"/>
    <w:rsid w:val="0040657C"/>
    <w:rsid w:val="00412355"/>
    <w:rsid w:val="00413850"/>
    <w:rsid w:val="0041630F"/>
    <w:rsid w:val="00422465"/>
    <w:rsid w:val="00423287"/>
    <w:rsid w:val="00423E4D"/>
    <w:rsid w:val="00426663"/>
    <w:rsid w:val="00427053"/>
    <w:rsid w:val="00427C24"/>
    <w:rsid w:val="00430285"/>
    <w:rsid w:val="00432035"/>
    <w:rsid w:val="00435026"/>
    <w:rsid w:val="004355A9"/>
    <w:rsid w:val="00440F40"/>
    <w:rsid w:val="00444292"/>
    <w:rsid w:val="004463C9"/>
    <w:rsid w:val="004469F2"/>
    <w:rsid w:val="00453067"/>
    <w:rsid w:val="00453553"/>
    <w:rsid w:val="00454DDA"/>
    <w:rsid w:val="00461ACB"/>
    <w:rsid w:val="0047028E"/>
    <w:rsid w:val="00474B33"/>
    <w:rsid w:val="004755BC"/>
    <w:rsid w:val="00475D00"/>
    <w:rsid w:val="00480F73"/>
    <w:rsid w:val="004810DE"/>
    <w:rsid w:val="004829BE"/>
    <w:rsid w:val="004848AE"/>
    <w:rsid w:val="004852EE"/>
    <w:rsid w:val="00486265"/>
    <w:rsid w:val="00486645"/>
    <w:rsid w:val="004869A5"/>
    <w:rsid w:val="00486B50"/>
    <w:rsid w:val="004871E6"/>
    <w:rsid w:val="0049169B"/>
    <w:rsid w:val="00492440"/>
    <w:rsid w:val="004926B4"/>
    <w:rsid w:val="00492D42"/>
    <w:rsid w:val="00495200"/>
    <w:rsid w:val="0049532D"/>
    <w:rsid w:val="004A211F"/>
    <w:rsid w:val="004A2B33"/>
    <w:rsid w:val="004A2B5A"/>
    <w:rsid w:val="004A2D99"/>
    <w:rsid w:val="004A31BB"/>
    <w:rsid w:val="004A4DDF"/>
    <w:rsid w:val="004A5072"/>
    <w:rsid w:val="004B0EDD"/>
    <w:rsid w:val="004B2426"/>
    <w:rsid w:val="004B588A"/>
    <w:rsid w:val="004C1D7D"/>
    <w:rsid w:val="004C3416"/>
    <w:rsid w:val="004C6DF1"/>
    <w:rsid w:val="004D0BD2"/>
    <w:rsid w:val="004D4877"/>
    <w:rsid w:val="004D4CB2"/>
    <w:rsid w:val="004D7397"/>
    <w:rsid w:val="004D7591"/>
    <w:rsid w:val="004E0949"/>
    <w:rsid w:val="004E0A92"/>
    <w:rsid w:val="004E214C"/>
    <w:rsid w:val="004E25D1"/>
    <w:rsid w:val="004E29F7"/>
    <w:rsid w:val="004E5906"/>
    <w:rsid w:val="004E5B42"/>
    <w:rsid w:val="004E5DF1"/>
    <w:rsid w:val="004E6744"/>
    <w:rsid w:val="004E67D5"/>
    <w:rsid w:val="004E7541"/>
    <w:rsid w:val="004F25A5"/>
    <w:rsid w:val="004F5604"/>
    <w:rsid w:val="00500E01"/>
    <w:rsid w:val="00501828"/>
    <w:rsid w:val="00501C5B"/>
    <w:rsid w:val="00503AFD"/>
    <w:rsid w:val="00505193"/>
    <w:rsid w:val="00506EFF"/>
    <w:rsid w:val="00510CA1"/>
    <w:rsid w:val="00515017"/>
    <w:rsid w:val="0051545A"/>
    <w:rsid w:val="00515644"/>
    <w:rsid w:val="0051653E"/>
    <w:rsid w:val="00517342"/>
    <w:rsid w:val="0052015F"/>
    <w:rsid w:val="005239F3"/>
    <w:rsid w:val="00523D04"/>
    <w:rsid w:val="00530580"/>
    <w:rsid w:val="00534003"/>
    <w:rsid w:val="00534419"/>
    <w:rsid w:val="00534F9E"/>
    <w:rsid w:val="0053586F"/>
    <w:rsid w:val="00540088"/>
    <w:rsid w:val="00540A83"/>
    <w:rsid w:val="00540B76"/>
    <w:rsid w:val="0054349A"/>
    <w:rsid w:val="00543523"/>
    <w:rsid w:val="00552235"/>
    <w:rsid w:val="0055300D"/>
    <w:rsid w:val="00553F0D"/>
    <w:rsid w:val="005558B5"/>
    <w:rsid w:val="005577EC"/>
    <w:rsid w:val="005659C4"/>
    <w:rsid w:val="00566589"/>
    <w:rsid w:val="00566C4C"/>
    <w:rsid w:val="00567DD4"/>
    <w:rsid w:val="00573353"/>
    <w:rsid w:val="00573951"/>
    <w:rsid w:val="0057524A"/>
    <w:rsid w:val="00575D86"/>
    <w:rsid w:val="00576770"/>
    <w:rsid w:val="00580BA7"/>
    <w:rsid w:val="005811D9"/>
    <w:rsid w:val="00583A06"/>
    <w:rsid w:val="00583E80"/>
    <w:rsid w:val="005841C4"/>
    <w:rsid w:val="00584E6C"/>
    <w:rsid w:val="005875A1"/>
    <w:rsid w:val="00587C56"/>
    <w:rsid w:val="00590B7A"/>
    <w:rsid w:val="00591BDD"/>
    <w:rsid w:val="005968D2"/>
    <w:rsid w:val="00596D07"/>
    <w:rsid w:val="0059755F"/>
    <w:rsid w:val="005A1A11"/>
    <w:rsid w:val="005A2F87"/>
    <w:rsid w:val="005A5AFA"/>
    <w:rsid w:val="005A6406"/>
    <w:rsid w:val="005B1197"/>
    <w:rsid w:val="005B4A08"/>
    <w:rsid w:val="005B5FA0"/>
    <w:rsid w:val="005B6E71"/>
    <w:rsid w:val="005B71CF"/>
    <w:rsid w:val="005C0022"/>
    <w:rsid w:val="005C0AB9"/>
    <w:rsid w:val="005C3A9C"/>
    <w:rsid w:val="005C5852"/>
    <w:rsid w:val="005C764B"/>
    <w:rsid w:val="005D0DD1"/>
    <w:rsid w:val="005D15C0"/>
    <w:rsid w:val="005D6DAD"/>
    <w:rsid w:val="005D7B1E"/>
    <w:rsid w:val="005E2C68"/>
    <w:rsid w:val="005E5A26"/>
    <w:rsid w:val="005F0565"/>
    <w:rsid w:val="005F0FF0"/>
    <w:rsid w:val="005F1246"/>
    <w:rsid w:val="005F2C67"/>
    <w:rsid w:val="005F3894"/>
    <w:rsid w:val="005F398F"/>
    <w:rsid w:val="00601209"/>
    <w:rsid w:val="00601800"/>
    <w:rsid w:val="0060340C"/>
    <w:rsid w:val="006037B6"/>
    <w:rsid w:val="00603EDA"/>
    <w:rsid w:val="00604E93"/>
    <w:rsid w:val="0060573B"/>
    <w:rsid w:val="00607745"/>
    <w:rsid w:val="006118E8"/>
    <w:rsid w:val="0061242A"/>
    <w:rsid w:val="00617068"/>
    <w:rsid w:val="00620E26"/>
    <w:rsid w:val="006239EF"/>
    <w:rsid w:val="0062441B"/>
    <w:rsid w:val="0062595E"/>
    <w:rsid w:val="00631C3B"/>
    <w:rsid w:val="0063221D"/>
    <w:rsid w:val="0063736F"/>
    <w:rsid w:val="006379A9"/>
    <w:rsid w:val="00644573"/>
    <w:rsid w:val="006461D3"/>
    <w:rsid w:val="006461E9"/>
    <w:rsid w:val="00652A64"/>
    <w:rsid w:val="006563A6"/>
    <w:rsid w:val="00656428"/>
    <w:rsid w:val="006566F8"/>
    <w:rsid w:val="0065674B"/>
    <w:rsid w:val="00656C07"/>
    <w:rsid w:val="006576C4"/>
    <w:rsid w:val="00657C7A"/>
    <w:rsid w:val="0066168A"/>
    <w:rsid w:val="0066328E"/>
    <w:rsid w:val="00663D62"/>
    <w:rsid w:val="00663FC8"/>
    <w:rsid w:val="00664B84"/>
    <w:rsid w:val="006659D2"/>
    <w:rsid w:val="00670DD9"/>
    <w:rsid w:val="00672D76"/>
    <w:rsid w:val="0067382C"/>
    <w:rsid w:val="0067525D"/>
    <w:rsid w:val="0068123F"/>
    <w:rsid w:val="00681D5A"/>
    <w:rsid w:val="00682269"/>
    <w:rsid w:val="006832E5"/>
    <w:rsid w:val="00691648"/>
    <w:rsid w:val="00694334"/>
    <w:rsid w:val="00695FEC"/>
    <w:rsid w:val="006A0668"/>
    <w:rsid w:val="006A07B9"/>
    <w:rsid w:val="006A47B5"/>
    <w:rsid w:val="006A544C"/>
    <w:rsid w:val="006B0772"/>
    <w:rsid w:val="006B1FCA"/>
    <w:rsid w:val="006C0ABC"/>
    <w:rsid w:val="006C2C5E"/>
    <w:rsid w:val="006C2C65"/>
    <w:rsid w:val="006C35D4"/>
    <w:rsid w:val="006D16BF"/>
    <w:rsid w:val="006D584B"/>
    <w:rsid w:val="006E13CE"/>
    <w:rsid w:val="006E3213"/>
    <w:rsid w:val="006E47EB"/>
    <w:rsid w:val="006E5F86"/>
    <w:rsid w:val="006E750D"/>
    <w:rsid w:val="006F18EE"/>
    <w:rsid w:val="006F4B8C"/>
    <w:rsid w:val="006F4F18"/>
    <w:rsid w:val="006F5915"/>
    <w:rsid w:val="006F5B3E"/>
    <w:rsid w:val="007011E0"/>
    <w:rsid w:val="007038F9"/>
    <w:rsid w:val="0070484E"/>
    <w:rsid w:val="00705D45"/>
    <w:rsid w:val="00706D60"/>
    <w:rsid w:val="00711459"/>
    <w:rsid w:val="00712EB6"/>
    <w:rsid w:val="00713AAF"/>
    <w:rsid w:val="0071540B"/>
    <w:rsid w:val="00717139"/>
    <w:rsid w:val="00717650"/>
    <w:rsid w:val="00717C25"/>
    <w:rsid w:val="0072627E"/>
    <w:rsid w:val="00731C92"/>
    <w:rsid w:val="00734154"/>
    <w:rsid w:val="0073715E"/>
    <w:rsid w:val="00742D6B"/>
    <w:rsid w:val="00742D8D"/>
    <w:rsid w:val="0074500B"/>
    <w:rsid w:val="00745038"/>
    <w:rsid w:val="00757989"/>
    <w:rsid w:val="00760237"/>
    <w:rsid w:val="00761084"/>
    <w:rsid w:val="00761B60"/>
    <w:rsid w:val="007662CF"/>
    <w:rsid w:val="007702B3"/>
    <w:rsid w:val="00770E19"/>
    <w:rsid w:val="0077277F"/>
    <w:rsid w:val="007762D0"/>
    <w:rsid w:val="007772BF"/>
    <w:rsid w:val="00780A0A"/>
    <w:rsid w:val="00782152"/>
    <w:rsid w:val="00783CBB"/>
    <w:rsid w:val="00785C8B"/>
    <w:rsid w:val="00786AFD"/>
    <w:rsid w:val="00787B2C"/>
    <w:rsid w:val="0079259D"/>
    <w:rsid w:val="00792E6B"/>
    <w:rsid w:val="007950B2"/>
    <w:rsid w:val="00795E5F"/>
    <w:rsid w:val="00797997"/>
    <w:rsid w:val="007A08AD"/>
    <w:rsid w:val="007A290A"/>
    <w:rsid w:val="007A3216"/>
    <w:rsid w:val="007A7D70"/>
    <w:rsid w:val="007B1E6A"/>
    <w:rsid w:val="007B4F7C"/>
    <w:rsid w:val="007B6517"/>
    <w:rsid w:val="007C11BF"/>
    <w:rsid w:val="007C7A4C"/>
    <w:rsid w:val="007C7D00"/>
    <w:rsid w:val="007D6882"/>
    <w:rsid w:val="007D6EC4"/>
    <w:rsid w:val="007E072C"/>
    <w:rsid w:val="007E5360"/>
    <w:rsid w:val="007E55BA"/>
    <w:rsid w:val="007E5CAE"/>
    <w:rsid w:val="007E7DDC"/>
    <w:rsid w:val="007F210E"/>
    <w:rsid w:val="007F544F"/>
    <w:rsid w:val="007F5E9A"/>
    <w:rsid w:val="00800E70"/>
    <w:rsid w:val="00800EC8"/>
    <w:rsid w:val="0080281F"/>
    <w:rsid w:val="00804FCD"/>
    <w:rsid w:val="0080656F"/>
    <w:rsid w:val="00806A81"/>
    <w:rsid w:val="008118FE"/>
    <w:rsid w:val="0081274A"/>
    <w:rsid w:val="00817180"/>
    <w:rsid w:val="0082040F"/>
    <w:rsid w:val="008221C7"/>
    <w:rsid w:val="00823358"/>
    <w:rsid w:val="008244DD"/>
    <w:rsid w:val="00826A69"/>
    <w:rsid w:val="00826C18"/>
    <w:rsid w:val="00830E60"/>
    <w:rsid w:val="008325B9"/>
    <w:rsid w:val="008327E9"/>
    <w:rsid w:val="0083552C"/>
    <w:rsid w:val="00836701"/>
    <w:rsid w:val="00836C38"/>
    <w:rsid w:val="00837287"/>
    <w:rsid w:val="008376EC"/>
    <w:rsid w:val="00850EFD"/>
    <w:rsid w:val="00851B1A"/>
    <w:rsid w:val="00852D5D"/>
    <w:rsid w:val="0085552A"/>
    <w:rsid w:val="00855653"/>
    <w:rsid w:val="008559B1"/>
    <w:rsid w:val="00862013"/>
    <w:rsid w:val="00864867"/>
    <w:rsid w:val="008652EF"/>
    <w:rsid w:val="00866806"/>
    <w:rsid w:val="008745DF"/>
    <w:rsid w:val="008819DD"/>
    <w:rsid w:val="00881D63"/>
    <w:rsid w:val="00881E9A"/>
    <w:rsid w:val="00884C48"/>
    <w:rsid w:val="00885A5B"/>
    <w:rsid w:val="008874F0"/>
    <w:rsid w:val="008902A2"/>
    <w:rsid w:val="008913EF"/>
    <w:rsid w:val="00891C7C"/>
    <w:rsid w:val="0089386B"/>
    <w:rsid w:val="00896317"/>
    <w:rsid w:val="00897A53"/>
    <w:rsid w:val="008A0D65"/>
    <w:rsid w:val="008A4391"/>
    <w:rsid w:val="008A5ECB"/>
    <w:rsid w:val="008A68B7"/>
    <w:rsid w:val="008A7623"/>
    <w:rsid w:val="008B108E"/>
    <w:rsid w:val="008B36A5"/>
    <w:rsid w:val="008B3B8A"/>
    <w:rsid w:val="008B48B1"/>
    <w:rsid w:val="008B5CF9"/>
    <w:rsid w:val="008C1045"/>
    <w:rsid w:val="008C14E9"/>
    <w:rsid w:val="008C2EF8"/>
    <w:rsid w:val="008C4BEA"/>
    <w:rsid w:val="008C5EC0"/>
    <w:rsid w:val="008C638B"/>
    <w:rsid w:val="008C66B9"/>
    <w:rsid w:val="008D0177"/>
    <w:rsid w:val="008D029D"/>
    <w:rsid w:val="008D263F"/>
    <w:rsid w:val="008D2D28"/>
    <w:rsid w:val="008D3D4F"/>
    <w:rsid w:val="008D45CD"/>
    <w:rsid w:val="008D5159"/>
    <w:rsid w:val="008D70B7"/>
    <w:rsid w:val="008E026A"/>
    <w:rsid w:val="008E2D03"/>
    <w:rsid w:val="008E3488"/>
    <w:rsid w:val="008E3776"/>
    <w:rsid w:val="008E68F9"/>
    <w:rsid w:val="008F0ACD"/>
    <w:rsid w:val="008F1B59"/>
    <w:rsid w:val="008F1DFF"/>
    <w:rsid w:val="008F29E6"/>
    <w:rsid w:val="008F3581"/>
    <w:rsid w:val="008F4AA9"/>
    <w:rsid w:val="00904557"/>
    <w:rsid w:val="00904B4E"/>
    <w:rsid w:val="00905D3F"/>
    <w:rsid w:val="00914F02"/>
    <w:rsid w:val="009173D8"/>
    <w:rsid w:val="00917CD5"/>
    <w:rsid w:val="00924752"/>
    <w:rsid w:val="00924DCD"/>
    <w:rsid w:val="00930682"/>
    <w:rsid w:val="0093078F"/>
    <w:rsid w:val="00935537"/>
    <w:rsid w:val="0093560F"/>
    <w:rsid w:val="00935D41"/>
    <w:rsid w:val="00942A21"/>
    <w:rsid w:val="009444EF"/>
    <w:rsid w:val="009445D6"/>
    <w:rsid w:val="0094463E"/>
    <w:rsid w:val="00945BC6"/>
    <w:rsid w:val="00945C41"/>
    <w:rsid w:val="00945E0F"/>
    <w:rsid w:val="0094677A"/>
    <w:rsid w:val="00952658"/>
    <w:rsid w:val="00952F58"/>
    <w:rsid w:val="00954C22"/>
    <w:rsid w:val="00956C06"/>
    <w:rsid w:val="00957C58"/>
    <w:rsid w:val="00963BAB"/>
    <w:rsid w:val="0096490D"/>
    <w:rsid w:val="009649CC"/>
    <w:rsid w:val="0096706F"/>
    <w:rsid w:val="00970121"/>
    <w:rsid w:val="00970717"/>
    <w:rsid w:val="0097076B"/>
    <w:rsid w:val="00971C0F"/>
    <w:rsid w:val="009727D7"/>
    <w:rsid w:val="00972F2B"/>
    <w:rsid w:val="009743E6"/>
    <w:rsid w:val="00974482"/>
    <w:rsid w:val="0098386D"/>
    <w:rsid w:val="00987994"/>
    <w:rsid w:val="00987B3A"/>
    <w:rsid w:val="00987E67"/>
    <w:rsid w:val="00993F48"/>
    <w:rsid w:val="00996772"/>
    <w:rsid w:val="009A0FFA"/>
    <w:rsid w:val="009A3FDC"/>
    <w:rsid w:val="009A4553"/>
    <w:rsid w:val="009A5CC2"/>
    <w:rsid w:val="009A709D"/>
    <w:rsid w:val="009B113B"/>
    <w:rsid w:val="009B24E8"/>
    <w:rsid w:val="009B4275"/>
    <w:rsid w:val="009B49A7"/>
    <w:rsid w:val="009B4B3C"/>
    <w:rsid w:val="009B70DB"/>
    <w:rsid w:val="009B71E8"/>
    <w:rsid w:val="009C62E3"/>
    <w:rsid w:val="009C643F"/>
    <w:rsid w:val="009C6EE6"/>
    <w:rsid w:val="009C72B5"/>
    <w:rsid w:val="009D316A"/>
    <w:rsid w:val="009D43CF"/>
    <w:rsid w:val="009D553A"/>
    <w:rsid w:val="009D6328"/>
    <w:rsid w:val="009D6465"/>
    <w:rsid w:val="009D6D41"/>
    <w:rsid w:val="009E0000"/>
    <w:rsid w:val="009E5CAF"/>
    <w:rsid w:val="009E69DD"/>
    <w:rsid w:val="009E6D93"/>
    <w:rsid w:val="00A041AB"/>
    <w:rsid w:val="00A045EF"/>
    <w:rsid w:val="00A11AD1"/>
    <w:rsid w:val="00A12609"/>
    <w:rsid w:val="00A1329D"/>
    <w:rsid w:val="00A1569E"/>
    <w:rsid w:val="00A15B00"/>
    <w:rsid w:val="00A15B19"/>
    <w:rsid w:val="00A16E41"/>
    <w:rsid w:val="00A17100"/>
    <w:rsid w:val="00A24365"/>
    <w:rsid w:val="00A24D08"/>
    <w:rsid w:val="00A25C48"/>
    <w:rsid w:val="00A27B6A"/>
    <w:rsid w:val="00A301DB"/>
    <w:rsid w:val="00A33E0A"/>
    <w:rsid w:val="00A345B6"/>
    <w:rsid w:val="00A34CC1"/>
    <w:rsid w:val="00A373D5"/>
    <w:rsid w:val="00A379DA"/>
    <w:rsid w:val="00A426AB"/>
    <w:rsid w:val="00A42EE7"/>
    <w:rsid w:val="00A42FB6"/>
    <w:rsid w:val="00A436E3"/>
    <w:rsid w:val="00A447F4"/>
    <w:rsid w:val="00A4594D"/>
    <w:rsid w:val="00A500B5"/>
    <w:rsid w:val="00A5102C"/>
    <w:rsid w:val="00A52729"/>
    <w:rsid w:val="00A52CCA"/>
    <w:rsid w:val="00A54BFD"/>
    <w:rsid w:val="00A5556C"/>
    <w:rsid w:val="00A55C71"/>
    <w:rsid w:val="00A56C78"/>
    <w:rsid w:val="00A57799"/>
    <w:rsid w:val="00A577DA"/>
    <w:rsid w:val="00A62171"/>
    <w:rsid w:val="00A62413"/>
    <w:rsid w:val="00A625A0"/>
    <w:rsid w:val="00A64092"/>
    <w:rsid w:val="00A640D6"/>
    <w:rsid w:val="00A64FD6"/>
    <w:rsid w:val="00A65358"/>
    <w:rsid w:val="00A66621"/>
    <w:rsid w:val="00A66E8D"/>
    <w:rsid w:val="00A7004E"/>
    <w:rsid w:val="00A702B6"/>
    <w:rsid w:val="00A72DC5"/>
    <w:rsid w:val="00A744EE"/>
    <w:rsid w:val="00A76683"/>
    <w:rsid w:val="00A77798"/>
    <w:rsid w:val="00A83E7E"/>
    <w:rsid w:val="00A84B47"/>
    <w:rsid w:val="00A852F4"/>
    <w:rsid w:val="00A87791"/>
    <w:rsid w:val="00A90367"/>
    <w:rsid w:val="00A97740"/>
    <w:rsid w:val="00AA0615"/>
    <w:rsid w:val="00AA0CED"/>
    <w:rsid w:val="00AA351B"/>
    <w:rsid w:val="00AA4C15"/>
    <w:rsid w:val="00AA63F6"/>
    <w:rsid w:val="00AA749E"/>
    <w:rsid w:val="00AB19D4"/>
    <w:rsid w:val="00AC01A4"/>
    <w:rsid w:val="00AC20B1"/>
    <w:rsid w:val="00AC72D6"/>
    <w:rsid w:val="00AD14E4"/>
    <w:rsid w:val="00AD1EFE"/>
    <w:rsid w:val="00AD3932"/>
    <w:rsid w:val="00AD3E1A"/>
    <w:rsid w:val="00AD4412"/>
    <w:rsid w:val="00AD57A4"/>
    <w:rsid w:val="00AD592C"/>
    <w:rsid w:val="00AD7AB6"/>
    <w:rsid w:val="00AE315C"/>
    <w:rsid w:val="00AE77C0"/>
    <w:rsid w:val="00AE7829"/>
    <w:rsid w:val="00AF1251"/>
    <w:rsid w:val="00AF417D"/>
    <w:rsid w:val="00AF5053"/>
    <w:rsid w:val="00AF518C"/>
    <w:rsid w:val="00AF5873"/>
    <w:rsid w:val="00AF5C85"/>
    <w:rsid w:val="00AF769D"/>
    <w:rsid w:val="00B001CB"/>
    <w:rsid w:val="00B0305F"/>
    <w:rsid w:val="00B0448C"/>
    <w:rsid w:val="00B04E58"/>
    <w:rsid w:val="00B10CC9"/>
    <w:rsid w:val="00B10ECE"/>
    <w:rsid w:val="00B119FB"/>
    <w:rsid w:val="00B165B0"/>
    <w:rsid w:val="00B17DB5"/>
    <w:rsid w:val="00B20357"/>
    <w:rsid w:val="00B21CA6"/>
    <w:rsid w:val="00B2225B"/>
    <w:rsid w:val="00B22B75"/>
    <w:rsid w:val="00B2324D"/>
    <w:rsid w:val="00B32CBC"/>
    <w:rsid w:val="00B34551"/>
    <w:rsid w:val="00B35A5E"/>
    <w:rsid w:val="00B438D3"/>
    <w:rsid w:val="00B453ED"/>
    <w:rsid w:val="00B46454"/>
    <w:rsid w:val="00B46AAA"/>
    <w:rsid w:val="00B47164"/>
    <w:rsid w:val="00B5433D"/>
    <w:rsid w:val="00B54740"/>
    <w:rsid w:val="00B54CFF"/>
    <w:rsid w:val="00B55723"/>
    <w:rsid w:val="00B57EC2"/>
    <w:rsid w:val="00B63C63"/>
    <w:rsid w:val="00B646D1"/>
    <w:rsid w:val="00B649F8"/>
    <w:rsid w:val="00B67324"/>
    <w:rsid w:val="00B679DC"/>
    <w:rsid w:val="00B70AB1"/>
    <w:rsid w:val="00B7157E"/>
    <w:rsid w:val="00B71CFA"/>
    <w:rsid w:val="00B8234E"/>
    <w:rsid w:val="00B82539"/>
    <w:rsid w:val="00B83F15"/>
    <w:rsid w:val="00B84E03"/>
    <w:rsid w:val="00B8530A"/>
    <w:rsid w:val="00B85BDE"/>
    <w:rsid w:val="00B9174C"/>
    <w:rsid w:val="00B91A28"/>
    <w:rsid w:val="00B92EAE"/>
    <w:rsid w:val="00B9304E"/>
    <w:rsid w:val="00B94B28"/>
    <w:rsid w:val="00B95AFA"/>
    <w:rsid w:val="00B96A59"/>
    <w:rsid w:val="00BA2547"/>
    <w:rsid w:val="00BA31DB"/>
    <w:rsid w:val="00BA3469"/>
    <w:rsid w:val="00BA4CF9"/>
    <w:rsid w:val="00BA4E9C"/>
    <w:rsid w:val="00BA56B5"/>
    <w:rsid w:val="00BA6B0B"/>
    <w:rsid w:val="00BA6D24"/>
    <w:rsid w:val="00BB019D"/>
    <w:rsid w:val="00BB04C0"/>
    <w:rsid w:val="00BB1E66"/>
    <w:rsid w:val="00BB2259"/>
    <w:rsid w:val="00BB2D8E"/>
    <w:rsid w:val="00BB5B1C"/>
    <w:rsid w:val="00BC0F40"/>
    <w:rsid w:val="00BC44B8"/>
    <w:rsid w:val="00BC50B0"/>
    <w:rsid w:val="00BC6065"/>
    <w:rsid w:val="00BC61F7"/>
    <w:rsid w:val="00BD2B2F"/>
    <w:rsid w:val="00BD633E"/>
    <w:rsid w:val="00BD7B7E"/>
    <w:rsid w:val="00BD7FD4"/>
    <w:rsid w:val="00BE279E"/>
    <w:rsid w:val="00BE410B"/>
    <w:rsid w:val="00BE5C2A"/>
    <w:rsid w:val="00BE62CE"/>
    <w:rsid w:val="00BE6687"/>
    <w:rsid w:val="00BE71B6"/>
    <w:rsid w:val="00BF202E"/>
    <w:rsid w:val="00BF3EDE"/>
    <w:rsid w:val="00BF65D9"/>
    <w:rsid w:val="00C01C58"/>
    <w:rsid w:val="00C022A9"/>
    <w:rsid w:val="00C03CE5"/>
    <w:rsid w:val="00C06D08"/>
    <w:rsid w:val="00C06D48"/>
    <w:rsid w:val="00C06E30"/>
    <w:rsid w:val="00C06FC7"/>
    <w:rsid w:val="00C0734E"/>
    <w:rsid w:val="00C12F5C"/>
    <w:rsid w:val="00C15263"/>
    <w:rsid w:val="00C15354"/>
    <w:rsid w:val="00C20D7D"/>
    <w:rsid w:val="00C2340E"/>
    <w:rsid w:val="00C2375B"/>
    <w:rsid w:val="00C23F89"/>
    <w:rsid w:val="00C27ACD"/>
    <w:rsid w:val="00C304DE"/>
    <w:rsid w:val="00C32256"/>
    <w:rsid w:val="00C3343A"/>
    <w:rsid w:val="00C34A12"/>
    <w:rsid w:val="00C34C66"/>
    <w:rsid w:val="00C37CEB"/>
    <w:rsid w:val="00C433BE"/>
    <w:rsid w:val="00C43A57"/>
    <w:rsid w:val="00C44E1C"/>
    <w:rsid w:val="00C469B9"/>
    <w:rsid w:val="00C51CCC"/>
    <w:rsid w:val="00C52047"/>
    <w:rsid w:val="00C53279"/>
    <w:rsid w:val="00C60EC5"/>
    <w:rsid w:val="00C649A5"/>
    <w:rsid w:val="00C64DCA"/>
    <w:rsid w:val="00C676C7"/>
    <w:rsid w:val="00C7051B"/>
    <w:rsid w:val="00C73CC2"/>
    <w:rsid w:val="00C7562C"/>
    <w:rsid w:val="00C7564D"/>
    <w:rsid w:val="00C7665C"/>
    <w:rsid w:val="00C76A72"/>
    <w:rsid w:val="00C772CA"/>
    <w:rsid w:val="00C8141A"/>
    <w:rsid w:val="00C81595"/>
    <w:rsid w:val="00C826D5"/>
    <w:rsid w:val="00C845D3"/>
    <w:rsid w:val="00C84D64"/>
    <w:rsid w:val="00C858D5"/>
    <w:rsid w:val="00C85E28"/>
    <w:rsid w:val="00C91709"/>
    <w:rsid w:val="00C91CEB"/>
    <w:rsid w:val="00C92D26"/>
    <w:rsid w:val="00C9339A"/>
    <w:rsid w:val="00C93875"/>
    <w:rsid w:val="00C93908"/>
    <w:rsid w:val="00C9409C"/>
    <w:rsid w:val="00C951F9"/>
    <w:rsid w:val="00C96F18"/>
    <w:rsid w:val="00C97515"/>
    <w:rsid w:val="00CA3895"/>
    <w:rsid w:val="00CA3C1D"/>
    <w:rsid w:val="00CA5A4C"/>
    <w:rsid w:val="00CA611C"/>
    <w:rsid w:val="00CA64C2"/>
    <w:rsid w:val="00CB0DBD"/>
    <w:rsid w:val="00CB12F6"/>
    <w:rsid w:val="00CB1AE2"/>
    <w:rsid w:val="00CB2A62"/>
    <w:rsid w:val="00CB2D2D"/>
    <w:rsid w:val="00CB45E3"/>
    <w:rsid w:val="00CB5663"/>
    <w:rsid w:val="00CB7261"/>
    <w:rsid w:val="00CB7696"/>
    <w:rsid w:val="00CB7AD5"/>
    <w:rsid w:val="00CC1665"/>
    <w:rsid w:val="00CC4BD1"/>
    <w:rsid w:val="00CC65DA"/>
    <w:rsid w:val="00CC6D98"/>
    <w:rsid w:val="00CD37B3"/>
    <w:rsid w:val="00CD3910"/>
    <w:rsid w:val="00CD4C5E"/>
    <w:rsid w:val="00CD4FBF"/>
    <w:rsid w:val="00CE136A"/>
    <w:rsid w:val="00CE1B56"/>
    <w:rsid w:val="00CE7C34"/>
    <w:rsid w:val="00CE7E39"/>
    <w:rsid w:val="00CF5773"/>
    <w:rsid w:val="00D008E7"/>
    <w:rsid w:val="00D00F9A"/>
    <w:rsid w:val="00D018E4"/>
    <w:rsid w:val="00D0430C"/>
    <w:rsid w:val="00D06017"/>
    <w:rsid w:val="00D11199"/>
    <w:rsid w:val="00D12022"/>
    <w:rsid w:val="00D12902"/>
    <w:rsid w:val="00D16872"/>
    <w:rsid w:val="00D21F29"/>
    <w:rsid w:val="00D226BE"/>
    <w:rsid w:val="00D24DAF"/>
    <w:rsid w:val="00D27F4F"/>
    <w:rsid w:val="00D31BEF"/>
    <w:rsid w:val="00D346DE"/>
    <w:rsid w:val="00D36A0F"/>
    <w:rsid w:val="00D411BB"/>
    <w:rsid w:val="00D41E86"/>
    <w:rsid w:val="00D454FF"/>
    <w:rsid w:val="00D45FF1"/>
    <w:rsid w:val="00D4781C"/>
    <w:rsid w:val="00D47FC3"/>
    <w:rsid w:val="00D519E0"/>
    <w:rsid w:val="00D56363"/>
    <w:rsid w:val="00D56838"/>
    <w:rsid w:val="00D57CD2"/>
    <w:rsid w:val="00D60DC2"/>
    <w:rsid w:val="00D6179C"/>
    <w:rsid w:val="00D62229"/>
    <w:rsid w:val="00D63C42"/>
    <w:rsid w:val="00D66229"/>
    <w:rsid w:val="00D71878"/>
    <w:rsid w:val="00D72988"/>
    <w:rsid w:val="00D748B8"/>
    <w:rsid w:val="00D81E19"/>
    <w:rsid w:val="00D82ABC"/>
    <w:rsid w:val="00D85070"/>
    <w:rsid w:val="00D85642"/>
    <w:rsid w:val="00D87ABA"/>
    <w:rsid w:val="00D905C4"/>
    <w:rsid w:val="00D95146"/>
    <w:rsid w:val="00D97418"/>
    <w:rsid w:val="00DA4A04"/>
    <w:rsid w:val="00DA4E58"/>
    <w:rsid w:val="00DA4E9D"/>
    <w:rsid w:val="00DA6EF0"/>
    <w:rsid w:val="00DA7FFC"/>
    <w:rsid w:val="00DB24DA"/>
    <w:rsid w:val="00DB6B68"/>
    <w:rsid w:val="00DB7138"/>
    <w:rsid w:val="00DC5455"/>
    <w:rsid w:val="00DC588E"/>
    <w:rsid w:val="00DC64F2"/>
    <w:rsid w:val="00DC6AFD"/>
    <w:rsid w:val="00DC73F2"/>
    <w:rsid w:val="00DD315F"/>
    <w:rsid w:val="00DD3D38"/>
    <w:rsid w:val="00DD3DD3"/>
    <w:rsid w:val="00DD6D9B"/>
    <w:rsid w:val="00DD75A5"/>
    <w:rsid w:val="00DE130D"/>
    <w:rsid w:val="00DE1B6F"/>
    <w:rsid w:val="00DE2491"/>
    <w:rsid w:val="00DE375C"/>
    <w:rsid w:val="00DE658F"/>
    <w:rsid w:val="00DE7D1B"/>
    <w:rsid w:val="00DF0A21"/>
    <w:rsid w:val="00DF1D55"/>
    <w:rsid w:val="00DF3F66"/>
    <w:rsid w:val="00DF7E23"/>
    <w:rsid w:val="00E0172A"/>
    <w:rsid w:val="00E02BE6"/>
    <w:rsid w:val="00E0343A"/>
    <w:rsid w:val="00E04817"/>
    <w:rsid w:val="00E05CD9"/>
    <w:rsid w:val="00E074B7"/>
    <w:rsid w:val="00E1174A"/>
    <w:rsid w:val="00E117BF"/>
    <w:rsid w:val="00E1264F"/>
    <w:rsid w:val="00E13E17"/>
    <w:rsid w:val="00E20278"/>
    <w:rsid w:val="00E2045B"/>
    <w:rsid w:val="00E2467B"/>
    <w:rsid w:val="00E2495E"/>
    <w:rsid w:val="00E267E2"/>
    <w:rsid w:val="00E26F28"/>
    <w:rsid w:val="00E31775"/>
    <w:rsid w:val="00E32056"/>
    <w:rsid w:val="00E32812"/>
    <w:rsid w:val="00E329A3"/>
    <w:rsid w:val="00E3327F"/>
    <w:rsid w:val="00E335E0"/>
    <w:rsid w:val="00E37659"/>
    <w:rsid w:val="00E418AE"/>
    <w:rsid w:val="00E41A99"/>
    <w:rsid w:val="00E41B25"/>
    <w:rsid w:val="00E42AD4"/>
    <w:rsid w:val="00E42FF6"/>
    <w:rsid w:val="00E46512"/>
    <w:rsid w:val="00E538BD"/>
    <w:rsid w:val="00E55FE3"/>
    <w:rsid w:val="00E56152"/>
    <w:rsid w:val="00E563FB"/>
    <w:rsid w:val="00E566B9"/>
    <w:rsid w:val="00E6189A"/>
    <w:rsid w:val="00E61C97"/>
    <w:rsid w:val="00E64B42"/>
    <w:rsid w:val="00E677A6"/>
    <w:rsid w:val="00E67C9F"/>
    <w:rsid w:val="00E738A5"/>
    <w:rsid w:val="00E7437E"/>
    <w:rsid w:val="00E74605"/>
    <w:rsid w:val="00E811E9"/>
    <w:rsid w:val="00E819B1"/>
    <w:rsid w:val="00E81A16"/>
    <w:rsid w:val="00E84CDC"/>
    <w:rsid w:val="00E92ED3"/>
    <w:rsid w:val="00E93D6B"/>
    <w:rsid w:val="00E9675E"/>
    <w:rsid w:val="00E9702E"/>
    <w:rsid w:val="00E9738D"/>
    <w:rsid w:val="00E97870"/>
    <w:rsid w:val="00E979C7"/>
    <w:rsid w:val="00EA5485"/>
    <w:rsid w:val="00EA73DF"/>
    <w:rsid w:val="00EB1EEA"/>
    <w:rsid w:val="00EB318A"/>
    <w:rsid w:val="00EB47FB"/>
    <w:rsid w:val="00EB49E4"/>
    <w:rsid w:val="00EB6234"/>
    <w:rsid w:val="00EB6B2B"/>
    <w:rsid w:val="00EC5AAF"/>
    <w:rsid w:val="00EC5B74"/>
    <w:rsid w:val="00ED1A7D"/>
    <w:rsid w:val="00ED275A"/>
    <w:rsid w:val="00ED2FB5"/>
    <w:rsid w:val="00ED476F"/>
    <w:rsid w:val="00ED50DD"/>
    <w:rsid w:val="00ED535A"/>
    <w:rsid w:val="00EE33E5"/>
    <w:rsid w:val="00EE775B"/>
    <w:rsid w:val="00EF00D8"/>
    <w:rsid w:val="00EF0FEF"/>
    <w:rsid w:val="00EF4A0C"/>
    <w:rsid w:val="00EF730C"/>
    <w:rsid w:val="00EF76D8"/>
    <w:rsid w:val="00EF784C"/>
    <w:rsid w:val="00F11A9D"/>
    <w:rsid w:val="00F121B2"/>
    <w:rsid w:val="00F16662"/>
    <w:rsid w:val="00F16ECA"/>
    <w:rsid w:val="00F20589"/>
    <w:rsid w:val="00F2129D"/>
    <w:rsid w:val="00F232A0"/>
    <w:rsid w:val="00F23BEB"/>
    <w:rsid w:val="00F25029"/>
    <w:rsid w:val="00F261D2"/>
    <w:rsid w:val="00F313EF"/>
    <w:rsid w:val="00F33EF7"/>
    <w:rsid w:val="00F34ADC"/>
    <w:rsid w:val="00F36222"/>
    <w:rsid w:val="00F362F8"/>
    <w:rsid w:val="00F36605"/>
    <w:rsid w:val="00F41D1E"/>
    <w:rsid w:val="00F4209F"/>
    <w:rsid w:val="00F42FF6"/>
    <w:rsid w:val="00F43758"/>
    <w:rsid w:val="00F44BDF"/>
    <w:rsid w:val="00F4668A"/>
    <w:rsid w:val="00F55115"/>
    <w:rsid w:val="00F60E5E"/>
    <w:rsid w:val="00F60F90"/>
    <w:rsid w:val="00F663A9"/>
    <w:rsid w:val="00F6686F"/>
    <w:rsid w:val="00F66BD3"/>
    <w:rsid w:val="00F70A49"/>
    <w:rsid w:val="00F72D84"/>
    <w:rsid w:val="00F73CF0"/>
    <w:rsid w:val="00F748FF"/>
    <w:rsid w:val="00F75080"/>
    <w:rsid w:val="00F75CD7"/>
    <w:rsid w:val="00F77460"/>
    <w:rsid w:val="00F802B5"/>
    <w:rsid w:val="00F803DD"/>
    <w:rsid w:val="00F80CA2"/>
    <w:rsid w:val="00F84241"/>
    <w:rsid w:val="00F84915"/>
    <w:rsid w:val="00F87A8A"/>
    <w:rsid w:val="00F87B1D"/>
    <w:rsid w:val="00F906C0"/>
    <w:rsid w:val="00F9110F"/>
    <w:rsid w:val="00F919BF"/>
    <w:rsid w:val="00F93006"/>
    <w:rsid w:val="00F94A8D"/>
    <w:rsid w:val="00F94B2C"/>
    <w:rsid w:val="00F95473"/>
    <w:rsid w:val="00F95FDC"/>
    <w:rsid w:val="00F96B98"/>
    <w:rsid w:val="00FA7CD1"/>
    <w:rsid w:val="00FB1136"/>
    <w:rsid w:val="00FB1BF2"/>
    <w:rsid w:val="00FB1DD0"/>
    <w:rsid w:val="00FB50D1"/>
    <w:rsid w:val="00FB57D8"/>
    <w:rsid w:val="00FC1822"/>
    <w:rsid w:val="00FC33F3"/>
    <w:rsid w:val="00FC59F6"/>
    <w:rsid w:val="00FD2366"/>
    <w:rsid w:val="00FD2B76"/>
    <w:rsid w:val="00FD3A43"/>
    <w:rsid w:val="00FD49CF"/>
    <w:rsid w:val="00FD52F8"/>
    <w:rsid w:val="00FD6ACB"/>
    <w:rsid w:val="00FE0064"/>
    <w:rsid w:val="00FE18D6"/>
    <w:rsid w:val="00FE1C3F"/>
    <w:rsid w:val="00FE2CAD"/>
    <w:rsid w:val="00FE4A68"/>
    <w:rsid w:val="00FE66CE"/>
    <w:rsid w:val="00FE6D09"/>
    <w:rsid w:val="00FE78E1"/>
    <w:rsid w:val="00FE7FC7"/>
    <w:rsid w:val="00FF0228"/>
    <w:rsid w:val="00FF111F"/>
    <w:rsid w:val="00FF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9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C229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0C229C"/>
    <w:pPr>
      <w:keepNext/>
      <w:jc w:val="center"/>
      <w:outlineLvl w:val="1"/>
    </w:pPr>
    <w:rPr>
      <w:rFonts w:ascii="Arial" w:hAnsi="Arial"/>
      <w:sz w:val="22"/>
    </w:rPr>
  </w:style>
  <w:style w:type="paragraph" w:styleId="Ttulo3">
    <w:name w:val="heading 3"/>
    <w:basedOn w:val="Normal"/>
    <w:next w:val="Normal"/>
    <w:qFormat/>
    <w:rsid w:val="000C229C"/>
    <w:pPr>
      <w:keepNext/>
      <w:outlineLvl w:val="2"/>
    </w:pPr>
    <w:rPr>
      <w:rFonts w:ascii="Tahoma" w:hAnsi="Tahoma"/>
      <w:b/>
      <w:i/>
      <w:sz w:val="22"/>
    </w:rPr>
  </w:style>
  <w:style w:type="paragraph" w:styleId="Ttulo4">
    <w:name w:val="heading 4"/>
    <w:basedOn w:val="Normal"/>
    <w:next w:val="Normal"/>
    <w:qFormat/>
    <w:rsid w:val="000C229C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0C229C"/>
    <w:pPr>
      <w:keepNext/>
      <w:jc w:val="center"/>
      <w:outlineLvl w:val="4"/>
    </w:pPr>
    <w:rPr>
      <w:rFonts w:ascii="Tahoma" w:hAnsi="Tahoma"/>
      <w:b/>
      <w:color w:val="008000"/>
      <w:sz w:val="36"/>
      <w:u w:val="single"/>
    </w:rPr>
  </w:style>
  <w:style w:type="paragraph" w:styleId="Ttulo6">
    <w:name w:val="heading 6"/>
    <w:basedOn w:val="Normal"/>
    <w:next w:val="Normal"/>
    <w:qFormat/>
    <w:rsid w:val="000C229C"/>
    <w:pPr>
      <w:keepNext/>
      <w:jc w:val="center"/>
      <w:outlineLvl w:val="5"/>
    </w:pPr>
    <w:rPr>
      <w:rFonts w:ascii="Arial Black" w:hAnsi="Arial Black"/>
      <w:b/>
      <w:i/>
      <w:color w:val="008000"/>
      <w:sz w:val="24"/>
      <w:u w:val="single"/>
    </w:rPr>
  </w:style>
  <w:style w:type="paragraph" w:styleId="Ttulo7">
    <w:name w:val="heading 7"/>
    <w:basedOn w:val="Normal"/>
    <w:next w:val="Normal"/>
    <w:qFormat/>
    <w:rsid w:val="000C229C"/>
    <w:pPr>
      <w:keepNext/>
      <w:ind w:left="1134" w:hanging="1134"/>
      <w:jc w:val="both"/>
      <w:outlineLvl w:val="6"/>
    </w:pPr>
    <w:rPr>
      <w:rFonts w:ascii="Bookman Old Style" w:hAnsi="Bookman Old Style"/>
      <w:sz w:val="24"/>
    </w:rPr>
  </w:style>
  <w:style w:type="paragraph" w:styleId="Ttulo8">
    <w:name w:val="heading 8"/>
    <w:basedOn w:val="Normal"/>
    <w:next w:val="Normal"/>
    <w:qFormat/>
    <w:rsid w:val="000C229C"/>
    <w:pPr>
      <w:keepNext/>
      <w:ind w:left="-1701" w:firstLine="1701"/>
      <w:jc w:val="both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rsid w:val="000C229C"/>
    <w:pPr>
      <w:keepNext/>
      <w:ind w:left="1134"/>
      <w:outlineLvl w:val="8"/>
    </w:pPr>
    <w:rPr>
      <w:rFonts w:ascii="Tahoma" w:hAnsi="Tahoma"/>
      <w:b/>
      <w:i/>
      <w:color w:val="008000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229C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C229C"/>
    <w:pPr>
      <w:jc w:val="center"/>
    </w:pPr>
    <w:rPr>
      <w:rFonts w:ascii="Arial" w:hAnsi="Arial"/>
      <w:b/>
      <w:i/>
      <w:color w:val="008000"/>
      <w:sz w:val="28"/>
    </w:rPr>
  </w:style>
  <w:style w:type="paragraph" w:styleId="Piedepgina">
    <w:name w:val="footer"/>
    <w:basedOn w:val="Normal"/>
    <w:link w:val="PiedepginaCar"/>
    <w:uiPriority w:val="99"/>
    <w:rsid w:val="000C229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C229C"/>
  </w:style>
  <w:style w:type="paragraph" w:styleId="Encabezado">
    <w:name w:val="header"/>
    <w:basedOn w:val="Normal"/>
    <w:rsid w:val="000C229C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0C229C"/>
    <w:pPr>
      <w:jc w:val="both"/>
    </w:pPr>
    <w:rPr>
      <w:rFonts w:ascii="Tahoma" w:hAnsi="Tahoma"/>
      <w:i/>
      <w:sz w:val="22"/>
    </w:rPr>
  </w:style>
  <w:style w:type="paragraph" w:styleId="Sangradetextonormal">
    <w:name w:val="Body Text Indent"/>
    <w:basedOn w:val="Normal"/>
    <w:link w:val="SangradetextonormalCar"/>
    <w:rsid w:val="000C229C"/>
    <w:pPr>
      <w:ind w:left="-851"/>
      <w:jc w:val="center"/>
    </w:pPr>
    <w:rPr>
      <w:rFonts w:ascii="Arial Black" w:hAnsi="Arial Black"/>
      <w:b/>
      <w:i/>
      <w:color w:val="008000"/>
      <w:sz w:val="28"/>
      <w:u w:val="single"/>
    </w:rPr>
  </w:style>
  <w:style w:type="paragraph" w:styleId="Sangra2detindependiente">
    <w:name w:val="Body Text Indent 2"/>
    <w:basedOn w:val="Normal"/>
    <w:rsid w:val="000C229C"/>
    <w:pPr>
      <w:ind w:left="567" w:hanging="567"/>
      <w:jc w:val="both"/>
    </w:pPr>
    <w:rPr>
      <w:rFonts w:ascii="Tahoma" w:hAnsi="Tahoma"/>
      <w:sz w:val="22"/>
    </w:rPr>
  </w:style>
  <w:style w:type="paragraph" w:styleId="Sangra3detindependiente">
    <w:name w:val="Body Text Indent 3"/>
    <w:basedOn w:val="Normal"/>
    <w:rsid w:val="000C229C"/>
    <w:pPr>
      <w:ind w:left="284" w:hanging="284"/>
      <w:jc w:val="both"/>
    </w:pPr>
    <w:rPr>
      <w:rFonts w:ascii="Tahoma" w:hAnsi="Tahoma"/>
      <w:bCs/>
      <w:sz w:val="22"/>
    </w:rPr>
  </w:style>
  <w:style w:type="paragraph" w:styleId="Textodeglobo">
    <w:name w:val="Balloon Text"/>
    <w:basedOn w:val="Normal"/>
    <w:semiHidden/>
    <w:rsid w:val="00B10E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34419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B2259"/>
    <w:rPr>
      <w:rFonts w:ascii="Arial" w:hAnsi="Arial"/>
      <w:sz w:val="22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B2259"/>
    <w:rPr>
      <w:rFonts w:ascii="Tahoma" w:hAnsi="Tahoma"/>
      <w:i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43758"/>
    <w:pPr>
      <w:ind w:left="708"/>
    </w:pPr>
  </w:style>
  <w:style w:type="character" w:customStyle="1" w:styleId="Ttulo1Car">
    <w:name w:val="Título 1 Car"/>
    <w:basedOn w:val="Fuentedeprrafopredeter"/>
    <w:link w:val="Ttulo1"/>
    <w:rsid w:val="000C5D08"/>
    <w:rPr>
      <w:rFonts w:ascii="Arial" w:hAnsi="Arial"/>
      <w:b/>
      <w:sz w:val="24"/>
      <w:lang w:val="es-ES_tradnl" w:eastAsia="es-ES"/>
    </w:rPr>
  </w:style>
  <w:style w:type="paragraph" w:styleId="Textosinformato">
    <w:name w:val="Plain Text"/>
    <w:basedOn w:val="Normal"/>
    <w:link w:val="TextosinformatoCar"/>
    <w:rsid w:val="0061242A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61242A"/>
    <w:rPr>
      <w:rFonts w:ascii="Courier New" w:hAnsi="Courier New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290A"/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B1136"/>
    <w:rPr>
      <w:rFonts w:ascii="Arial Black" w:hAnsi="Arial Black"/>
      <w:b/>
      <w:i/>
      <w:color w:val="008000"/>
      <w:sz w:val="28"/>
      <w:u w:val="single"/>
      <w:lang w:val="es-ES_tradnl" w:eastAsia="es-ES"/>
    </w:rPr>
  </w:style>
  <w:style w:type="table" w:styleId="Tablaconcuadrcula">
    <w:name w:val="Table Grid"/>
    <w:basedOn w:val="Tablanormal"/>
    <w:uiPriority w:val="39"/>
    <w:rsid w:val="003117B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F849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4915"/>
  </w:style>
  <w:style w:type="character" w:customStyle="1" w:styleId="TextocomentarioCar">
    <w:name w:val="Texto comentario Car"/>
    <w:basedOn w:val="Fuentedeprrafopredeter"/>
    <w:link w:val="Textocomentario"/>
    <w:rsid w:val="00F8491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849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4915"/>
    <w:rPr>
      <w:b/>
      <w:bCs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7A53"/>
    <w:rPr>
      <w:rFonts w:ascii="Arial" w:hAnsi="Arial"/>
      <w:sz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77DD"/>
    <w:rPr>
      <w:color w:val="605E5C"/>
      <w:shd w:val="clear" w:color="auto" w:fill="E1DFDD"/>
    </w:rPr>
  </w:style>
  <w:style w:type="character" w:customStyle="1" w:styleId="iceouttxt">
    <w:name w:val="iceouttxt"/>
    <w:basedOn w:val="Fuentedeprrafopredeter"/>
    <w:rsid w:val="006D16BF"/>
  </w:style>
  <w:style w:type="paragraph" w:styleId="Revisin">
    <w:name w:val="Revision"/>
    <w:hidden/>
    <w:uiPriority w:val="99"/>
    <w:semiHidden/>
    <w:rsid w:val="00FA7CD1"/>
    <w:rPr>
      <w:lang w:val="es-ES" w:eastAsia="es-ES"/>
    </w:rPr>
  </w:style>
  <w:style w:type="table" w:customStyle="1" w:styleId="TableGrid">
    <w:name w:val="TableGrid"/>
    <w:rsid w:val="002B4C79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404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sma@ejercito.mil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tdgcayce@ejercito.mil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dcsm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520de%2520programa\Microsoft%25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B738-32B3-411D-9A9A-796AA12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86</TotalTime>
  <Pages>16</Pages>
  <Words>5235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</vt:lpstr>
    </vt:vector>
  </TitlesOfParts>
  <Company>c.g.n.</Company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</dc:title>
  <dc:creator>RICARDO</dc:creator>
  <cp:lastModifiedBy>kkuan</cp:lastModifiedBy>
  <cp:revision>6</cp:revision>
  <cp:lastPrinted>2021-05-05T13:54:00Z</cp:lastPrinted>
  <dcterms:created xsi:type="dcterms:W3CDTF">2022-02-24T14:01:00Z</dcterms:created>
  <dcterms:modified xsi:type="dcterms:W3CDTF">2022-03-16T15:22:00Z</dcterms:modified>
</cp:coreProperties>
</file>