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476C0" w14:textId="2ADDBC29"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Nº </w:t>
      </w:r>
      <w:r w:rsidR="00956BD2">
        <w:rPr>
          <w:rFonts w:ascii="Arial" w:hAnsi="Arial" w:cs="Arial"/>
          <w:b/>
          <w:sz w:val="40"/>
          <w:szCs w:val="40"/>
        </w:rPr>
        <w:t>01/22</w:t>
      </w:r>
      <w:r w:rsidRPr="005F36B4">
        <w:rPr>
          <w:rFonts w:ascii="Arial" w:hAnsi="Arial" w:cs="Arial"/>
          <w:b/>
          <w:sz w:val="40"/>
          <w:szCs w:val="40"/>
        </w:rPr>
        <w:t>.</w:t>
      </w:r>
    </w:p>
    <w:p w14:paraId="3ADC8C93" w14:textId="77777777" w:rsidR="005F36B4" w:rsidRPr="005F36B4" w:rsidRDefault="005F36B4" w:rsidP="005F36B4">
      <w:pPr>
        <w:pStyle w:val="Prrafobsico"/>
        <w:suppressAutoHyphens/>
        <w:ind w:right="-149"/>
        <w:jc w:val="both"/>
        <w:rPr>
          <w:rFonts w:ascii="Arial" w:hAnsi="Arial" w:cs="Arial"/>
        </w:rPr>
      </w:pPr>
    </w:p>
    <w:p w14:paraId="3A09C1AA" w14:textId="77777777" w:rsidR="005F36B4" w:rsidRPr="00A04E8F" w:rsidRDefault="005F36B4" w:rsidP="00CB35D6">
      <w:pPr>
        <w:pStyle w:val="Prrafobsico"/>
        <w:pBdr>
          <w:bottom w:val="single" w:sz="12" w:space="1" w:color="auto"/>
        </w:pBdr>
        <w:suppressAutoHyphens/>
        <w:ind w:right="-149"/>
        <w:jc w:val="center"/>
        <w:rPr>
          <w:rFonts w:ascii="Arial" w:hAnsi="Arial" w:cs="Arial"/>
          <w:b/>
          <w:color w:val="auto"/>
          <w:sz w:val="32"/>
          <w:szCs w:val="32"/>
        </w:rPr>
      </w:pPr>
      <w:r w:rsidRPr="005F36B4">
        <w:rPr>
          <w:rFonts w:ascii="Arial" w:hAnsi="Arial" w:cs="Arial"/>
          <w:b/>
          <w:sz w:val="32"/>
          <w:szCs w:val="32"/>
        </w:rPr>
        <w:t xml:space="preserve">ADQUISICIÓN </w:t>
      </w:r>
      <w:r w:rsidRPr="00A04E8F">
        <w:rPr>
          <w:rFonts w:ascii="Arial" w:hAnsi="Arial" w:cs="Arial"/>
          <w:b/>
          <w:color w:val="auto"/>
          <w:sz w:val="32"/>
          <w:szCs w:val="32"/>
        </w:rPr>
        <w:t xml:space="preserve">DE </w:t>
      </w:r>
      <w:r w:rsidR="00815BBB" w:rsidRPr="00A04E8F">
        <w:rPr>
          <w:rFonts w:ascii="Arial" w:hAnsi="Arial" w:cs="Arial"/>
          <w:b/>
          <w:color w:val="auto"/>
          <w:sz w:val="32"/>
          <w:szCs w:val="32"/>
        </w:rPr>
        <w:t xml:space="preserve">ARCO </w:t>
      </w:r>
      <w:r w:rsidR="00611446" w:rsidRPr="00A04E8F">
        <w:rPr>
          <w:rFonts w:ascii="Arial" w:hAnsi="Arial" w:cs="Arial"/>
          <w:b/>
          <w:color w:val="auto"/>
          <w:sz w:val="32"/>
          <w:szCs w:val="32"/>
        </w:rPr>
        <w:t>QUIRÚRGICO 3D</w:t>
      </w:r>
    </w:p>
    <w:p w14:paraId="23575D91"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9AD501A" w14:textId="77777777" w:rsidR="00E86DE1" w:rsidRDefault="00E86DE1">
          <w:pPr>
            <w:pStyle w:val="TtuloTDC"/>
          </w:pPr>
          <w:r>
            <w:rPr>
              <w:lang w:val="es-ES"/>
            </w:rPr>
            <w:t>Contenido</w:t>
          </w:r>
        </w:p>
        <w:p w14:paraId="065AF8A2" w14:textId="331D3A37" w:rsidR="001C28C1"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92980456" w:history="1">
            <w:r w:rsidR="001C28C1" w:rsidRPr="002C3D3F">
              <w:rPr>
                <w:rStyle w:val="Hipervnculo"/>
                <w:b/>
                <w:bCs/>
                <w:iCs/>
                <w:noProof/>
                <w:spacing w:val="5"/>
              </w:rPr>
              <w:t>Art. 1.   OBJETO.</w:t>
            </w:r>
            <w:r w:rsidR="001C28C1">
              <w:rPr>
                <w:noProof/>
                <w:webHidden/>
              </w:rPr>
              <w:tab/>
            </w:r>
            <w:r w:rsidR="001C28C1">
              <w:rPr>
                <w:noProof/>
                <w:webHidden/>
              </w:rPr>
              <w:fldChar w:fldCharType="begin"/>
            </w:r>
            <w:r w:rsidR="001C28C1">
              <w:rPr>
                <w:noProof/>
                <w:webHidden/>
              </w:rPr>
              <w:instrText xml:space="preserve"> PAGEREF _Toc92980456 \h </w:instrText>
            </w:r>
            <w:r w:rsidR="001C28C1">
              <w:rPr>
                <w:noProof/>
                <w:webHidden/>
              </w:rPr>
            </w:r>
            <w:r w:rsidR="001C28C1">
              <w:rPr>
                <w:noProof/>
                <w:webHidden/>
              </w:rPr>
              <w:fldChar w:fldCharType="separate"/>
            </w:r>
            <w:r w:rsidR="001C28C1">
              <w:rPr>
                <w:noProof/>
                <w:webHidden/>
              </w:rPr>
              <w:t>3</w:t>
            </w:r>
            <w:r w:rsidR="001C28C1">
              <w:rPr>
                <w:noProof/>
                <w:webHidden/>
              </w:rPr>
              <w:fldChar w:fldCharType="end"/>
            </w:r>
          </w:hyperlink>
        </w:p>
        <w:p w14:paraId="6B010117" w14:textId="47104D80" w:rsidR="001C28C1" w:rsidRDefault="001C28C1">
          <w:pPr>
            <w:pStyle w:val="TDC2"/>
            <w:tabs>
              <w:tab w:val="right" w:leader="dot" w:pos="9180"/>
            </w:tabs>
            <w:rPr>
              <w:rFonts w:eastAsiaTheme="minorEastAsia"/>
              <w:noProof/>
              <w:sz w:val="22"/>
              <w:szCs w:val="22"/>
              <w:lang w:eastAsia="es-UY"/>
            </w:rPr>
          </w:pPr>
          <w:hyperlink w:anchor="_Toc92980457" w:history="1">
            <w:r w:rsidRPr="002C3D3F">
              <w:rPr>
                <w:rStyle w:val="Hipervnculo"/>
                <w:b/>
                <w:noProof/>
              </w:rPr>
              <w:t>Art. 2.  REQUISITOS EXCLUYENTES.</w:t>
            </w:r>
            <w:r>
              <w:rPr>
                <w:noProof/>
                <w:webHidden/>
              </w:rPr>
              <w:tab/>
            </w:r>
            <w:r>
              <w:rPr>
                <w:noProof/>
                <w:webHidden/>
              </w:rPr>
              <w:fldChar w:fldCharType="begin"/>
            </w:r>
            <w:r>
              <w:rPr>
                <w:noProof/>
                <w:webHidden/>
              </w:rPr>
              <w:instrText xml:space="preserve"> PAGEREF _Toc92980457 \h </w:instrText>
            </w:r>
            <w:r>
              <w:rPr>
                <w:noProof/>
                <w:webHidden/>
              </w:rPr>
            </w:r>
            <w:r>
              <w:rPr>
                <w:noProof/>
                <w:webHidden/>
              </w:rPr>
              <w:fldChar w:fldCharType="separate"/>
            </w:r>
            <w:r>
              <w:rPr>
                <w:noProof/>
                <w:webHidden/>
              </w:rPr>
              <w:t>3</w:t>
            </w:r>
            <w:r>
              <w:rPr>
                <w:noProof/>
                <w:webHidden/>
              </w:rPr>
              <w:fldChar w:fldCharType="end"/>
            </w:r>
          </w:hyperlink>
        </w:p>
        <w:p w14:paraId="2093CFEF" w14:textId="4C322744" w:rsidR="001C28C1" w:rsidRDefault="001C28C1">
          <w:pPr>
            <w:pStyle w:val="TDC2"/>
            <w:tabs>
              <w:tab w:val="right" w:leader="dot" w:pos="9180"/>
            </w:tabs>
            <w:rPr>
              <w:rFonts w:eastAsiaTheme="minorEastAsia"/>
              <w:noProof/>
              <w:sz w:val="22"/>
              <w:szCs w:val="22"/>
              <w:lang w:eastAsia="es-UY"/>
            </w:rPr>
          </w:pPr>
          <w:hyperlink w:anchor="_Toc92980458" w:history="1">
            <w:r w:rsidRPr="002C3D3F">
              <w:rPr>
                <w:rStyle w:val="Hipervnculo"/>
                <w:b/>
                <w:noProof/>
              </w:rPr>
              <w:t>Art. 3.   COTIZACIÓN.</w:t>
            </w:r>
            <w:r>
              <w:rPr>
                <w:noProof/>
                <w:webHidden/>
              </w:rPr>
              <w:tab/>
            </w:r>
            <w:r>
              <w:rPr>
                <w:noProof/>
                <w:webHidden/>
              </w:rPr>
              <w:fldChar w:fldCharType="begin"/>
            </w:r>
            <w:r>
              <w:rPr>
                <w:noProof/>
                <w:webHidden/>
              </w:rPr>
              <w:instrText xml:space="preserve"> PAGEREF _Toc92980458 \h </w:instrText>
            </w:r>
            <w:r>
              <w:rPr>
                <w:noProof/>
                <w:webHidden/>
              </w:rPr>
            </w:r>
            <w:r>
              <w:rPr>
                <w:noProof/>
                <w:webHidden/>
              </w:rPr>
              <w:fldChar w:fldCharType="separate"/>
            </w:r>
            <w:r>
              <w:rPr>
                <w:noProof/>
                <w:webHidden/>
              </w:rPr>
              <w:t>4</w:t>
            </w:r>
            <w:r>
              <w:rPr>
                <w:noProof/>
                <w:webHidden/>
              </w:rPr>
              <w:fldChar w:fldCharType="end"/>
            </w:r>
          </w:hyperlink>
        </w:p>
        <w:p w14:paraId="619CD1F9" w14:textId="2C476BA8" w:rsidR="001C28C1" w:rsidRDefault="001C28C1">
          <w:pPr>
            <w:pStyle w:val="TDC2"/>
            <w:tabs>
              <w:tab w:val="right" w:leader="dot" w:pos="9180"/>
            </w:tabs>
            <w:rPr>
              <w:rFonts w:eastAsiaTheme="minorEastAsia"/>
              <w:noProof/>
              <w:sz w:val="22"/>
              <w:szCs w:val="22"/>
              <w:lang w:eastAsia="es-UY"/>
            </w:rPr>
          </w:pPr>
          <w:hyperlink w:anchor="_Toc92980459" w:history="1">
            <w:r w:rsidRPr="002C3D3F">
              <w:rPr>
                <w:rStyle w:val="Hipervnculo"/>
                <w:b/>
                <w:noProof/>
              </w:rPr>
              <w:t>Art. 4.   ACTUALIZACION DE PRECIOS.</w:t>
            </w:r>
            <w:r>
              <w:rPr>
                <w:noProof/>
                <w:webHidden/>
              </w:rPr>
              <w:tab/>
            </w:r>
            <w:r>
              <w:rPr>
                <w:noProof/>
                <w:webHidden/>
              </w:rPr>
              <w:fldChar w:fldCharType="begin"/>
            </w:r>
            <w:r>
              <w:rPr>
                <w:noProof/>
                <w:webHidden/>
              </w:rPr>
              <w:instrText xml:space="preserve"> PAGEREF _Toc92980459 \h </w:instrText>
            </w:r>
            <w:r>
              <w:rPr>
                <w:noProof/>
                <w:webHidden/>
              </w:rPr>
            </w:r>
            <w:r>
              <w:rPr>
                <w:noProof/>
                <w:webHidden/>
              </w:rPr>
              <w:fldChar w:fldCharType="separate"/>
            </w:r>
            <w:r>
              <w:rPr>
                <w:noProof/>
                <w:webHidden/>
              </w:rPr>
              <w:t>5</w:t>
            </w:r>
            <w:r>
              <w:rPr>
                <w:noProof/>
                <w:webHidden/>
              </w:rPr>
              <w:fldChar w:fldCharType="end"/>
            </w:r>
          </w:hyperlink>
        </w:p>
        <w:p w14:paraId="5830289A" w14:textId="20153B21" w:rsidR="001C28C1" w:rsidRDefault="001C28C1">
          <w:pPr>
            <w:pStyle w:val="TDC2"/>
            <w:tabs>
              <w:tab w:val="right" w:leader="dot" w:pos="9180"/>
            </w:tabs>
            <w:rPr>
              <w:rFonts w:eastAsiaTheme="minorEastAsia"/>
              <w:noProof/>
              <w:sz w:val="22"/>
              <w:szCs w:val="22"/>
              <w:lang w:eastAsia="es-UY"/>
            </w:rPr>
          </w:pPr>
          <w:hyperlink w:anchor="_Toc92980460" w:history="1">
            <w:r w:rsidRPr="002C3D3F">
              <w:rPr>
                <w:rStyle w:val="Hipervnculo"/>
                <w:b/>
                <w:noProof/>
              </w:rPr>
              <w:t>Art. 5. CONSIDERACIONES EN RELACIÓN A LA MEMORIA DESCRIPTIVA Y LAS ESPECIFICACIONES TÉCNICAS.</w:t>
            </w:r>
            <w:r>
              <w:rPr>
                <w:noProof/>
                <w:webHidden/>
              </w:rPr>
              <w:tab/>
            </w:r>
            <w:r>
              <w:rPr>
                <w:noProof/>
                <w:webHidden/>
              </w:rPr>
              <w:fldChar w:fldCharType="begin"/>
            </w:r>
            <w:r>
              <w:rPr>
                <w:noProof/>
                <w:webHidden/>
              </w:rPr>
              <w:instrText xml:space="preserve"> PAGEREF _Toc92980460 \h </w:instrText>
            </w:r>
            <w:r>
              <w:rPr>
                <w:noProof/>
                <w:webHidden/>
              </w:rPr>
            </w:r>
            <w:r>
              <w:rPr>
                <w:noProof/>
                <w:webHidden/>
              </w:rPr>
              <w:fldChar w:fldCharType="separate"/>
            </w:r>
            <w:r>
              <w:rPr>
                <w:noProof/>
                <w:webHidden/>
              </w:rPr>
              <w:t>6</w:t>
            </w:r>
            <w:r>
              <w:rPr>
                <w:noProof/>
                <w:webHidden/>
              </w:rPr>
              <w:fldChar w:fldCharType="end"/>
            </w:r>
          </w:hyperlink>
        </w:p>
        <w:p w14:paraId="4A929268" w14:textId="1617D52C" w:rsidR="001C28C1" w:rsidRDefault="001C28C1">
          <w:pPr>
            <w:pStyle w:val="TDC2"/>
            <w:tabs>
              <w:tab w:val="right" w:leader="dot" w:pos="9180"/>
            </w:tabs>
            <w:rPr>
              <w:rFonts w:eastAsiaTheme="minorEastAsia"/>
              <w:noProof/>
              <w:sz w:val="22"/>
              <w:szCs w:val="22"/>
              <w:lang w:eastAsia="es-UY"/>
            </w:rPr>
          </w:pPr>
          <w:hyperlink w:anchor="_Toc92980461" w:history="1">
            <w:r w:rsidRPr="002C3D3F">
              <w:rPr>
                <w:rStyle w:val="Hipervnculo"/>
                <w:b/>
                <w:noProof/>
              </w:rPr>
              <w:t>Art. 6.  VISITA AL SITIO.</w:t>
            </w:r>
            <w:r>
              <w:rPr>
                <w:noProof/>
                <w:webHidden/>
              </w:rPr>
              <w:tab/>
            </w:r>
            <w:r>
              <w:rPr>
                <w:noProof/>
                <w:webHidden/>
              </w:rPr>
              <w:fldChar w:fldCharType="begin"/>
            </w:r>
            <w:r>
              <w:rPr>
                <w:noProof/>
                <w:webHidden/>
              </w:rPr>
              <w:instrText xml:space="preserve"> PAGEREF _Toc92980461 \h </w:instrText>
            </w:r>
            <w:r>
              <w:rPr>
                <w:noProof/>
                <w:webHidden/>
              </w:rPr>
            </w:r>
            <w:r>
              <w:rPr>
                <w:noProof/>
                <w:webHidden/>
              </w:rPr>
              <w:fldChar w:fldCharType="separate"/>
            </w:r>
            <w:r>
              <w:rPr>
                <w:noProof/>
                <w:webHidden/>
              </w:rPr>
              <w:t>6</w:t>
            </w:r>
            <w:r>
              <w:rPr>
                <w:noProof/>
                <w:webHidden/>
              </w:rPr>
              <w:fldChar w:fldCharType="end"/>
            </w:r>
          </w:hyperlink>
        </w:p>
        <w:p w14:paraId="74078049" w14:textId="6810AAB4" w:rsidR="001C28C1" w:rsidRDefault="001C28C1">
          <w:pPr>
            <w:pStyle w:val="TDC2"/>
            <w:tabs>
              <w:tab w:val="right" w:leader="dot" w:pos="9180"/>
            </w:tabs>
            <w:rPr>
              <w:rFonts w:eastAsiaTheme="minorEastAsia"/>
              <w:noProof/>
              <w:sz w:val="22"/>
              <w:szCs w:val="22"/>
              <w:lang w:eastAsia="es-UY"/>
            </w:rPr>
          </w:pPr>
          <w:hyperlink w:anchor="_Toc92980462" w:history="1">
            <w:r w:rsidRPr="002C3D3F">
              <w:rPr>
                <w:rStyle w:val="Hipervnculo"/>
                <w:b/>
                <w:noProof/>
              </w:rPr>
              <w:t>Art. 7.  SOLICITUDES DE PRÓRROGA</w:t>
            </w:r>
            <w:r w:rsidRPr="002C3D3F">
              <w:rPr>
                <w:rStyle w:val="Hipervnculo"/>
                <w:noProof/>
              </w:rPr>
              <w:t>.</w:t>
            </w:r>
            <w:r>
              <w:rPr>
                <w:noProof/>
                <w:webHidden/>
              </w:rPr>
              <w:tab/>
            </w:r>
            <w:r>
              <w:rPr>
                <w:noProof/>
                <w:webHidden/>
              </w:rPr>
              <w:fldChar w:fldCharType="begin"/>
            </w:r>
            <w:r>
              <w:rPr>
                <w:noProof/>
                <w:webHidden/>
              </w:rPr>
              <w:instrText xml:space="preserve"> PAGEREF _Toc92980462 \h </w:instrText>
            </w:r>
            <w:r>
              <w:rPr>
                <w:noProof/>
                <w:webHidden/>
              </w:rPr>
            </w:r>
            <w:r>
              <w:rPr>
                <w:noProof/>
                <w:webHidden/>
              </w:rPr>
              <w:fldChar w:fldCharType="separate"/>
            </w:r>
            <w:r>
              <w:rPr>
                <w:noProof/>
                <w:webHidden/>
              </w:rPr>
              <w:t>6</w:t>
            </w:r>
            <w:r>
              <w:rPr>
                <w:noProof/>
                <w:webHidden/>
              </w:rPr>
              <w:fldChar w:fldCharType="end"/>
            </w:r>
          </w:hyperlink>
        </w:p>
        <w:p w14:paraId="5ED16EEC" w14:textId="15F1F6CA" w:rsidR="001C28C1" w:rsidRDefault="001C28C1">
          <w:pPr>
            <w:pStyle w:val="TDC2"/>
            <w:tabs>
              <w:tab w:val="right" w:leader="dot" w:pos="9180"/>
            </w:tabs>
            <w:rPr>
              <w:rFonts w:eastAsiaTheme="minorEastAsia"/>
              <w:noProof/>
              <w:sz w:val="22"/>
              <w:szCs w:val="22"/>
              <w:lang w:eastAsia="es-UY"/>
            </w:rPr>
          </w:pPr>
          <w:hyperlink w:anchor="_Toc92980463" w:history="1">
            <w:r w:rsidRPr="002C3D3F">
              <w:rPr>
                <w:rStyle w:val="Hipervnculo"/>
                <w:b/>
                <w:noProof/>
              </w:rPr>
              <w:t>Art. 8.   MANTENIMIENTO DE OFERTA.</w:t>
            </w:r>
            <w:r>
              <w:rPr>
                <w:noProof/>
                <w:webHidden/>
              </w:rPr>
              <w:tab/>
            </w:r>
            <w:r>
              <w:rPr>
                <w:noProof/>
                <w:webHidden/>
              </w:rPr>
              <w:fldChar w:fldCharType="begin"/>
            </w:r>
            <w:r>
              <w:rPr>
                <w:noProof/>
                <w:webHidden/>
              </w:rPr>
              <w:instrText xml:space="preserve"> PAGEREF _Toc92980463 \h </w:instrText>
            </w:r>
            <w:r>
              <w:rPr>
                <w:noProof/>
                <w:webHidden/>
              </w:rPr>
            </w:r>
            <w:r>
              <w:rPr>
                <w:noProof/>
                <w:webHidden/>
              </w:rPr>
              <w:fldChar w:fldCharType="separate"/>
            </w:r>
            <w:r>
              <w:rPr>
                <w:noProof/>
                <w:webHidden/>
              </w:rPr>
              <w:t>6</w:t>
            </w:r>
            <w:r>
              <w:rPr>
                <w:noProof/>
                <w:webHidden/>
              </w:rPr>
              <w:fldChar w:fldCharType="end"/>
            </w:r>
          </w:hyperlink>
        </w:p>
        <w:p w14:paraId="23993E0F" w14:textId="4FAEBCDC" w:rsidR="001C28C1" w:rsidRDefault="001C28C1">
          <w:pPr>
            <w:pStyle w:val="TDC2"/>
            <w:tabs>
              <w:tab w:val="right" w:leader="dot" w:pos="9180"/>
            </w:tabs>
            <w:rPr>
              <w:rFonts w:eastAsiaTheme="minorEastAsia"/>
              <w:noProof/>
              <w:sz w:val="22"/>
              <w:szCs w:val="22"/>
              <w:lang w:eastAsia="es-UY"/>
            </w:rPr>
          </w:pPr>
          <w:hyperlink w:anchor="_Toc92980464" w:history="1">
            <w:r w:rsidRPr="002C3D3F">
              <w:rPr>
                <w:rStyle w:val="Hipervnculo"/>
                <w:b/>
                <w:noProof/>
              </w:rPr>
              <w:t>Art. 9.   GARANTIA DE MANTENIMIENTO DE OFERTA.</w:t>
            </w:r>
            <w:r>
              <w:rPr>
                <w:noProof/>
                <w:webHidden/>
              </w:rPr>
              <w:tab/>
            </w:r>
            <w:r>
              <w:rPr>
                <w:noProof/>
                <w:webHidden/>
              </w:rPr>
              <w:fldChar w:fldCharType="begin"/>
            </w:r>
            <w:r>
              <w:rPr>
                <w:noProof/>
                <w:webHidden/>
              </w:rPr>
              <w:instrText xml:space="preserve"> PAGEREF _Toc92980464 \h </w:instrText>
            </w:r>
            <w:r>
              <w:rPr>
                <w:noProof/>
                <w:webHidden/>
              </w:rPr>
            </w:r>
            <w:r>
              <w:rPr>
                <w:noProof/>
                <w:webHidden/>
              </w:rPr>
              <w:fldChar w:fldCharType="separate"/>
            </w:r>
            <w:r>
              <w:rPr>
                <w:noProof/>
                <w:webHidden/>
              </w:rPr>
              <w:t>7</w:t>
            </w:r>
            <w:r>
              <w:rPr>
                <w:noProof/>
                <w:webHidden/>
              </w:rPr>
              <w:fldChar w:fldCharType="end"/>
            </w:r>
          </w:hyperlink>
        </w:p>
        <w:p w14:paraId="48EE959F" w14:textId="4D16AE24" w:rsidR="001C28C1" w:rsidRDefault="001C28C1">
          <w:pPr>
            <w:pStyle w:val="TDC2"/>
            <w:tabs>
              <w:tab w:val="right" w:leader="dot" w:pos="9180"/>
            </w:tabs>
            <w:rPr>
              <w:rFonts w:eastAsiaTheme="minorEastAsia"/>
              <w:noProof/>
              <w:sz w:val="22"/>
              <w:szCs w:val="22"/>
              <w:lang w:eastAsia="es-UY"/>
            </w:rPr>
          </w:pPr>
          <w:hyperlink w:anchor="_Toc92980465" w:history="1">
            <w:r w:rsidRPr="002C3D3F">
              <w:rPr>
                <w:rStyle w:val="Hipervnculo"/>
                <w:b/>
                <w:noProof/>
              </w:rPr>
              <w:t>Art. 10.   CONSULTAS Y ACLARACIONES.</w:t>
            </w:r>
            <w:r>
              <w:rPr>
                <w:noProof/>
                <w:webHidden/>
              </w:rPr>
              <w:tab/>
            </w:r>
            <w:r>
              <w:rPr>
                <w:noProof/>
                <w:webHidden/>
              </w:rPr>
              <w:fldChar w:fldCharType="begin"/>
            </w:r>
            <w:r>
              <w:rPr>
                <w:noProof/>
                <w:webHidden/>
              </w:rPr>
              <w:instrText xml:space="preserve"> PAGEREF _Toc92980465 \h </w:instrText>
            </w:r>
            <w:r>
              <w:rPr>
                <w:noProof/>
                <w:webHidden/>
              </w:rPr>
            </w:r>
            <w:r>
              <w:rPr>
                <w:noProof/>
                <w:webHidden/>
              </w:rPr>
              <w:fldChar w:fldCharType="separate"/>
            </w:r>
            <w:r>
              <w:rPr>
                <w:noProof/>
                <w:webHidden/>
              </w:rPr>
              <w:t>7</w:t>
            </w:r>
            <w:r>
              <w:rPr>
                <w:noProof/>
                <w:webHidden/>
              </w:rPr>
              <w:fldChar w:fldCharType="end"/>
            </w:r>
          </w:hyperlink>
        </w:p>
        <w:p w14:paraId="03EEDC3E" w14:textId="4F235797" w:rsidR="001C28C1" w:rsidRDefault="001C28C1">
          <w:pPr>
            <w:pStyle w:val="TDC2"/>
            <w:tabs>
              <w:tab w:val="right" w:leader="dot" w:pos="9180"/>
            </w:tabs>
            <w:rPr>
              <w:rFonts w:eastAsiaTheme="minorEastAsia"/>
              <w:noProof/>
              <w:sz w:val="22"/>
              <w:szCs w:val="22"/>
              <w:lang w:eastAsia="es-UY"/>
            </w:rPr>
          </w:pPr>
          <w:hyperlink w:anchor="_Toc92980466" w:history="1">
            <w:r w:rsidRPr="002C3D3F">
              <w:rPr>
                <w:rStyle w:val="Hipervnculo"/>
                <w:b/>
                <w:noProof/>
              </w:rPr>
              <w:t>Art. 11.   DE LAS NOTIFICACIONES</w:t>
            </w:r>
            <w:r>
              <w:rPr>
                <w:noProof/>
                <w:webHidden/>
              </w:rPr>
              <w:tab/>
            </w:r>
            <w:r>
              <w:rPr>
                <w:noProof/>
                <w:webHidden/>
              </w:rPr>
              <w:fldChar w:fldCharType="begin"/>
            </w:r>
            <w:r>
              <w:rPr>
                <w:noProof/>
                <w:webHidden/>
              </w:rPr>
              <w:instrText xml:space="preserve"> PAGEREF _Toc92980466 \h </w:instrText>
            </w:r>
            <w:r>
              <w:rPr>
                <w:noProof/>
                <w:webHidden/>
              </w:rPr>
            </w:r>
            <w:r>
              <w:rPr>
                <w:noProof/>
                <w:webHidden/>
              </w:rPr>
              <w:fldChar w:fldCharType="separate"/>
            </w:r>
            <w:r>
              <w:rPr>
                <w:noProof/>
                <w:webHidden/>
              </w:rPr>
              <w:t>7</w:t>
            </w:r>
            <w:r>
              <w:rPr>
                <w:noProof/>
                <w:webHidden/>
              </w:rPr>
              <w:fldChar w:fldCharType="end"/>
            </w:r>
          </w:hyperlink>
        </w:p>
        <w:p w14:paraId="7D83E414" w14:textId="4FC4B2F9" w:rsidR="001C28C1" w:rsidRDefault="001C28C1">
          <w:pPr>
            <w:pStyle w:val="TDC2"/>
            <w:tabs>
              <w:tab w:val="right" w:leader="dot" w:pos="9180"/>
            </w:tabs>
            <w:rPr>
              <w:rFonts w:eastAsiaTheme="minorEastAsia"/>
              <w:noProof/>
              <w:sz w:val="22"/>
              <w:szCs w:val="22"/>
              <w:lang w:eastAsia="es-UY"/>
            </w:rPr>
          </w:pPr>
          <w:hyperlink w:anchor="_Toc92980467" w:history="1">
            <w:r w:rsidRPr="002C3D3F">
              <w:rPr>
                <w:rStyle w:val="Hipervnculo"/>
                <w:b/>
                <w:noProof/>
              </w:rPr>
              <w:t>Art. 12.  OFERTAS: PRESENTACIÓN DE OFERTAS. INFORMACIÓN CONFIDENCIAL Y DATOS PERSONALES- APERTURA DE OFERTAS.</w:t>
            </w:r>
            <w:r>
              <w:rPr>
                <w:noProof/>
                <w:webHidden/>
              </w:rPr>
              <w:tab/>
            </w:r>
            <w:r>
              <w:rPr>
                <w:noProof/>
                <w:webHidden/>
              </w:rPr>
              <w:fldChar w:fldCharType="begin"/>
            </w:r>
            <w:r>
              <w:rPr>
                <w:noProof/>
                <w:webHidden/>
              </w:rPr>
              <w:instrText xml:space="preserve"> PAGEREF _Toc92980467 \h </w:instrText>
            </w:r>
            <w:r>
              <w:rPr>
                <w:noProof/>
                <w:webHidden/>
              </w:rPr>
            </w:r>
            <w:r>
              <w:rPr>
                <w:noProof/>
                <w:webHidden/>
              </w:rPr>
              <w:fldChar w:fldCharType="separate"/>
            </w:r>
            <w:r>
              <w:rPr>
                <w:noProof/>
                <w:webHidden/>
              </w:rPr>
              <w:t>8</w:t>
            </w:r>
            <w:r>
              <w:rPr>
                <w:noProof/>
                <w:webHidden/>
              </w:rPr>
              <w:fldChar w:fldCharType="end"/>
            </w:r>
          </w:hyperlink>
        </w:p>
        <w:p w14:paraId="47D1BDE3" w14:textId="7043E888" w:rsidR="001C28C1" w:rsidRDefault="001C28C1">
          <w:pPr>
            <w:pStyle w:val="TDC2"/>
            <w:tabs>
              <w:tab w:val="right" w:leader="dot" w:pos="9180"/>
            </w:tabs>
            <w:rPr>
              <w:rFonts w:eastAsiaTheme="minorEastAsia"/>
              <w:noProof/>
              <w:sz w:val="22"/>
              <w:szCs w:val="22"/>
              <w:lang w:eastAsia="es-UY"/>
            </w:rPr>
          </w:pPr>
          <w:hyperlink w:anchor="_Toc92980468" w:history="1">
            <w:r w:rsidRPr="002C3D3F">
              <w:rPr>
                <w:rStyle w:val="Hipervnculo"/>
                <w:b/>
                <w:noProof/>
              </w:rPr>
              <w:t>Art. 13. FACTORES PARA EVALUAR LAS PROPUESTAS</w:t>
            </w:r>
            <w:r>
              <w:rPr>
                <w:noProof/>
                <w:webHidden/>
              </w:rPr>
              <w:tab/>
            </w:r>
            <w:r>
              <w:rPr>
                <w:noProof/>
                <w:webHidden/>
              </w:rPr>
              <w:fldChar w:fldCharType="begin"/>
            </w:r>
            <w:r>
              <w:rPr>
                <w:noProof/>
                <w:webHidden/>
              </w:rPr>
              <w:instrText xml:space="preserve"> PAGEREF _Toc92980468 \h </w:instrText>
            </w:r>
            <w:r>
              <w:rPr>
                <w:noProof/>
                <w:webHidden/>
              </w:rPr>
            </w:r>
            <w:r>
              <w:rPr>
                <w:noProof/>
                <w:webHidden/>
              </w:rPr>
              <w:fldChar w:fldCharType="separate"/>
            </w:r>
            <w:r>
              <w:rPr>
                <w:noProof/>
                <w:webHidden/>
              </w:rPr>
              <w:t>10</w:t>
            </w:r>
            <w:r>
              <w:rPr>
                <w:noProof/>
                <w:webHidden/>
              </w:rPr>
              <w:fldChar w:fldCharType="end"/>
            </w:r>
          </w:hyperlink>
        </w:p>
        <w:p w14:paraId="546E9996" w14:textId="79AB1EB5" w:rsidR="001C28C1" w:rsidRDefault="001C28C1">
          <w:pPr>
            <w:pStyle w:val="TDC2"/>
            <w:tabs>
              <w:tab w:val="right" w:leader="dot" w:pos="9180"/>
            </w:tabs>
            <w:rPr>
              <w:rFonts w:eastAsiaTheme="minorEastAsia"/>
              <w:noProof/>
              <w:sz w:val="22"/>
              <w:szCs w:val="22"/>
              <w:lang w:eastAsia="es-UY"/>
            </w:rPr>
          </w:pPr>
          <w:hyperlink w:anchor="_Toc92980469" w:history="1">
            <w:r w:rsidRPr="002C3D3F">
              <w:rPr>
                <w:rStyle w:val="Hipervnculo"/>
                <w:b/>
                <w:noProof/>
              </w:rPr>
              <w:t>Art. 14. DE LOS TRABAJOS.</w:t>
            </w:r>
            <w:r>
              <w:rPr>
                <w:noProof/>
                <w:webHidden/>
              </w:rPr>
              <w:tab/>
            </w:r>
            <w:r>
              <w:rPr>
                <w:noProof/>
                <w:webHidden/>
              </w:rPr>
              <w:fldChar w:fldCharType="begin"/>
            </w:r>
            <w:r>
              <w:rPr>
                <w:noProof/>
                <w:webHidden/>
              </w:rPr>
              <w:instrText xml:space="preserve"> PAGEREF _Toc92980469 \h </w:instrText>
            </w:r>
            <w:r>
              <w:rPr>
                <w:noProof/>
                <w:webHidden/>
              </w:rPr>
            </w:r>
            <w:r>
              <w:rPr>
                <w:noProof/>
                <w:webHidden/>
              </w:rPr>
              <w:fldChar w:fldCharType="separate"/>
            </w:r>
            <w:r>
              <w:rPr>
                <w:noProof/>
                <w:webHidden/>
              </w:rPr>
              <w:t>11</w:t>
            </w:r>
            <w:r>
              <w:rPr>
                <w:noProof/>
                <w:webHidden/>
              </w:rPr>
              <w:fldChar w:fldCharType="end"/>
            </w:r>
          </w:hyperlink>
        </w:p>
        <w:p w14:paraId="3206ED74" w14:textId="67EC80E8" w:rsidR="001C28C1" w:rsidRDefault="001C28C1">
          <w:pPr>
            <w:pStyle w:val="TDC2"/>
            <w:tabs>
              <w:tab w:val="right" w:leader="dot" w:pos="9180"/>
            </w:tabs>
            <w:rPr>
              <w:rFonts w:eastAsiaTheme="minorEastAsia"/>
              <w:noProof/>
              <w:sz w:val="22"/>
              <w:szCs w:val="22"/>
              <w:lang w:eastAsia="es-UY"/>
            </w:rPr>
          </w:pPr>
          <w:hyperlink w:anchor="_Toc92980470" w:history="1">
            <w:r w:rsidRPr="002C3D3F">
              <w:rPr>
                <w:rStyle w:val="Hipervnculo"/>
                <w:b/>
                <w:noProof/>
              </w:rPr>
              <w:t>Art. 15. NORMAS DE SEGURIDAD.</w:t>
            </w:r>
            <w:r>
              <w:rPr>
                <w:noProof/>
                <w:webHidden/>
              </w:rPr>
              <w:tab/>
            </w:r>
            <w:r>
              <w:rPr>
                <w:noProof/>
                <w:webHidden/>
              </w:rPr>
              <w:fldChar w:fldCharType="begin"/>
            </w:r>
            <w:r>
              <w:rPr>
                <w:noProof/>
                <w:webHidden/>
              </w:rPr>
              <w:instrText xml:space="preserve"> PAGEREF _Toc92980470 \h </w:instrText>
            </w:r>
            <w:r>
              <w:rPr>
                <w:noProof/>
                <w:webHidden/>
              </w:rPr>
            </w:r>
            <w:r>
              <w:rPr>
                <w:noProof/>
                <w:webHidden/>
              </w:rPr>
              <w:fldChar w:fldCharType="separate"/>
            </w:r>
            <w:r>
              <w:rPr>
                <w:noProof/>
                <w:webHidden/>
              </w:rPr>
              <w:t>11</w:t>
            </w:r>
            <w:r>
              <w:rPr>
                <w:noProof/>
                <w:webHidden/>
              </w:rPr>
              <w:fldChar w:fldCharType="end"/>
            </w:r>
          </w:hyperlink>
        </w:p>
        <w:p w14:paraId="4ED04C70" w14:textId="7C249CF8" w:rsidR="001C28C1" w:rsidRDefault="001C28C1">
          <w:pPr>
            <w:pStyle w:val="TDC2"/>
            <w:tabs>
              <w:tab w:val="right" w:leader="dot" w:pos="9180"/>
            </w:tabs>
            <w:rPr>
              <w:rFonts w:eastAsiaTheme="minorEastAsia"/>
              <w:noProof/>
              <w:sz w:val="22"/>
              <w:szCs w:val="22"/>
              <w:lang w:eastAsia="es-UY"/>
            </w:rPr>
          </w:pPr>
          <w:hyperlink w:anchor="_Toc92980471" w:history="1">
            <w:r w:rsidRPr="002C3D3F">
              <w:rPr>
                <w:rStyle w:val="Hipervnculo"/>
                <w:b/>
                <w:noProof/>
              </w:rPr>
              <w:t>Art. 16. MEJORA DE OFERTA Y NEGOCIACIONES</w:t>
            </w:r>
            <w:r>
              <w:rPr>
                <w:noProof/>
                <w:webHidden/>
              </w:rPr>
              <w:tab/>
            </w:r>
            <w:r>
              <w:rPr>
                <w:noProof/>
                <w:webHidden/>
              </w:rPr>
              <w:fldChar w:fldCharType="begin"/>
            </w:r>
            <w:r>
              <w:rPr>
                <w:noProof/>
                <w:webHidden/>
              </w:rPr>
              <w:instrText xml:space="preserve"> PAGEREF _Toc92980471 \h </w:instrText>
            </w:r>
            <w:r>
              <w:rPr>
                <w:noProof/>
                <w:webHidden/>
              </w:rPr>
            </w:r>
            <w:r>
              <w:rPr>
                <w:noProof/>
                <w:webHidden/>
              </w:rPr>
              <w:fldChar w:fldCharType="separate"/>
            </w:r>
            <w:r>
              <w:rPr>
                <w:noProof/>
                <w:webHidden/>
              </w:rPr>
              <w:t>11</w:t>
            </w:r>
            <w:r>
              <w:rPr>
                <w:noProof/>
                <w:webHidden/>
              </w:rPr>
              <w:fldChar w:fldCharType="end"/>
            </w:r>
          </w:hyperlink>
        </w:p>
        <w:p w14:paraId="2811419A" w14:textId="443A6C51" w:rsidR="001C28C1" w:rsidRDefault="001C28C1">
          <w:pPr>
            <w:pStyle w:val="TDC2"/>
            <w:tabs>
              <w:tab w:val="right" w:leader="dot" w:pos="9180"/>
            </w:tabs>
            <w:rPr>
              <w:rFonts w:eastAsiaTheme="minorEastAsia"/>
              <w:noProof/>
              <w:sz w:val="22"/>
              <w:szCs w:val="22"/>
              <w:lang w:eastAsia="es-UY"/>
            </w:rPr>
          </w:pPr>
          <w:hyperlink w:anchor="_Toc92980472" w:history="1">
            <w:r w:rsidRPr="002C3D3F">
              <w:rPr>
                <w:rStyle w:val="Hipervnculo"/>
                <w:b/>
                <w:noProof/>
              </w:rPr>
              <w:t>Art. 17. ADJUDICACION.</w:t>
            </w:r>
            <w:r>
              <w:rPr>
                <w:noProof/>
                <w:webHidden/>
              </w:rPr>
              <w:tab/>
            </w:r>
            <w:r>
              <w:rPr>
                <w:noProof/>
                <w:webHidden/>
              </w:rPr>
              <w:fldChar w:fldCharType="begin"/>
            </w:r>
            <w:r>
              <w:rPr>
                <w:noProof/>
                <w:webHidden/>
              </w:rPr>
              <w:instrText xml:space="preserve"> PAGEREF _Toc92980472 \h </w:instrText>
            </w:r>
            <w:r>
              <w:rPr>
                <w:noProof/>
                <w:webHidden/>
              </w:rPr>
            </w:r>
            <w:r>
              <w:rPr>
                <w:noProof/>
                <w:webHidden/>
              </w:rPr>
              <w:fldChar w:fldCharType="separate"/>
            </w:r>
            <w:r>
              <w:rPr>
                <w:noProof/>
                <w:webHidden/>
              </w:rPr>
              <w:t>11</w:t>
            </w:r>
            <w:r>
              <w:rPr>
                <w:noProof/>
                <w:webHidden/>
              </w:rPr>
              <w:fldChar w:fldCharType="end"/>
            </w:r>
          </w:hyperlink>
        </w:p>
        <w:p w14:paraId="390E6D6A" w14:textId="19792BFC" w:rsidR="001C28C1" w:rsidRDefault="001C28C1">
          <w:pPr>
            <w:pStyle w:val="TDC2"/>
            <w:tabs>
              <w:tab w:val="right" w:leader="dot" w:pos="9180"/>
            </w:tabs>
            <w:rPr>
              <w:rFonts w:eastAsiaTheme="minorEastAsia"/>
              <w:noProof/>
              <w:sz w:val="22"/>
              <w:szCs w:val="22"/>
              <w:lang w:eastAsia="es-UY"/>
            </w:rPr>
          </w:pPr>
          <w:hyperlink w:anchor="_Toc92980473" w:history="1">
            <w:r w:rsidRPr="002C3D3F">
              <w:rPr>
                <w:rStyle w:val="Hipervnculo"/>
                <w:b/>
                <w:noProof/>
              </w:rPr>
              <w:t>Art. 18. GARANTIA DE FIEL CUMPLIMIENTO DE CONTRATO.</w:t>
            </w:r>
            <w:r>
              <w:rPr>
                <w:noProof/>
                <w:webHidden/>
              </w:rPr>
              <w:tab/>
            </w:r>
            <w:r>
              <w:rPr>
                <w:noProof/>
                <w:webHidden/>
              </w:rPr>
              <w:fldChar w:fldCharType="begin"/>
            </w:r>
            <w:r>
              <w:rPr>
                <w:noProof/>
                <w:webHidden/>
              </w:rPr>
              <w:instrText xml:space="preserve"> PAGEREF _Toc92980473 \h </w:instrText>
            </w:r>
            <w:r>
              <w:rPr>
                <w:noProof/>
                <w:webHidden/>
              </w:rPr>
            </w:r>
            <w:r>
              <w:rPr>
                <w:noProof/>
                <w:webHidden/>
              </w:rPr>
              <w:fldChar w:fldCharType="separate"/>
            </w:r>
            <w:r>
              <w:rPr>
                <w:noProof/>
                <w:webHidden/>
              </w:rPr>
              <w:t>13</w:t>
            </w:r>
            <w:r>
              <w:rPr>
                <w:noProof/>
                <w:webHidden/>
              </w:rPr>
              <w:fldChar w:fldCharType="end"/>
            </w:r>
          </w:hyperlink>
        </w:p>
        <w:p w14:paraId="79884562" w14:textId="5C5AE037" w:rsidR="001C28C1" w:rsidRDefault="001C28C1">
          <w:pPr>
            <w:pStyle w:val="TDC2"/>
            <w:tabs>
              <w:tab w:val="right" w:leader="dot" w:pos="9180"/>
            </w:tabs>
            <w:rPr>
              <w:rFonts w:eastAsiaTheme="minorEastAsia"/>
              <w:noProof/>
              <w:sz w:val="22"/>
              <w:szCs w:val="22"/>
              <w:lang w:eastAsia="es-UY"/>
            </w:rPr>
          </w:pPr>
          <w:hyperlink w:anchor="_Toc92980474" w:history="1">
            <w:r w:rsidRPr="002C3D3F">
              <w:rPr>
                <w:rStyle w:val="Hipervnculo"/>
                <w:b/>
                <w:noProof/>
              </w:rPr>
              <w:t>Art. 19. PLAZO DEL CONTRATO y RESCISION.</w:t>
            </w:r>
            <w:r>
              <w:rPr>
                <w:noProof/>
                <w:webHidden/>
              </w:rPr>
              <w:tab/>
            </w:r>
            <w:r>
              <w:rPr>
                <w:noProof/>
                <w:webHidden/>
              </w:rPr>
              <w:fldChar w:fldCharType="begin"/>
            </w:r>
            <w:r>
              <w:rPr>
                <w:noProof/>
                <w:webHidden/>
              </w:rPr>
              <w:instrText xml:space="preserve"> PAGEREF _Toc92980474 \h </w:instrText>
            </w:r>
            <w:r>
              <w:rPr>
                <w:noProof/>
                <w:webHidden/>
              </w:rPr>
            </w:r>
            <w:r>
              <w:rPr>
                <w:noProof/>
                <w:webHidden/>
              </w:rPr>
              <w:fldChar w:fldCharType="separate"/>
            </w:r>
            <w:r>
              <w:rPr>
                <w:noProof/>
                <w:webHidden/>
              </w:rPr>
              <w:t>13</w:t>
            </w:r>
            <w:r>
              <w:rPr>
                <w:noProof/>
                <w:webHidden/>
              </w:rPr>
              <w:fldChar w:fldCharType="end"/>
            </w:r>
          </w:hyperlink>
        </w:p>
        <w:p w14:paraId="7BDAC48C" w14:textId="5587AC2C" w:rsidR="001C28C1" w:rsidRDefault="001C28C1">
          <w:pPr>
            <w:pStyle w:val="TDC2"/>
            <w:tabs>
              <w:tab w:val="right" w:leader="dot" w:pos="9180"/>
            </w:tabs>
            <w:rPr>
              <w:rFonts w:eastAsiaTheme="minorEastAsia"/>
              <w:noProof/>
              <w:sz w:val="22"/>
              <w:szCs w:val="22"/>
              <w:lang w:eastAsia="es-UY"/>
            </w:rPr>
          </w:pPr>
          <w:hyperlink w:anchor="_Toc92980475" w:history="1">
            <w:r w:rsidRPr="002C3D3F">
              <w:rPr>
                <w:rStyle w:val="Hipervnculo"/>
                <w:b/>
                <w:noProof/>
              </w:rPr>
              <w:t>Art. 20. OBLIGACIONES LABORALES DE LA ADJUDICATARIA.</w:t>
            </w:r>
            <w:r>
              <w:rPr>
                <w:noProof/>
                <w:webHidden/>
              </w:rPr>
              <w:tab/>
            </w:r>
            <w:r>
              <w:rPr>
                <w:noProof/>
                <w:webHidden/>
              </w:rPr>
              <w:fldChar w:fldCharType="begin"/>
            </w:r>
            <w:r>
              <w:rPr>
                <w:noProof/>
                <w:webHidden/>
              </w:rPr>
              <w:instrText xml:space="preserve"> PAGEREF _Toc92980475 \h </w:instrText>
            </w:r>
            <w:r>
              <w:rPr>
                <w:noProof/>
                <w:webHidden/>
              </w:rPr>
            </w:r>
            <w:r>
              <w:rPr>
                <w:noProof/>
                <w:webHidden/>
              </w:rPr>
              <w:fldChar w:fldCharType="separate"/>
            </w:r>
            <w:r>
              <w:rPr>
                <w:noProof/>
                <w:webHidden/>
              </w:rPr>
              <w:t>13</w:t>
            </w:r>
            <w:r>
              <w:rPr>
                <w:noProof/>
                <w:webHidden/>
              </w:rPr>
              <w:fldChar w:fldCharType="end"/>
            </w:r>
          </w:hyperlink>
        </w:p>
        <w:p w14:paraId="12B32A1F" w14:textId="4FCE89E7" w:rsidR="001C28C1" w:rsidRDefault="001C28C1">
          <w:pPr>
            <w:pStyle w:val="TDC2"/>
            <w:tabs>
              <w:tab w:val="right" w:leader="dot" w:pos="9180"/>
            </w:tabs>
            <w:rPr>
              <w:rFonts w:eastAsiaTheme="minorEastAsia"/>
              <w:noProof/>
              <w:sz w:val="22"/>
              <w:szCs w:val="22"/>
              <w:lang w:eastAsia="es-UY"/>
            </w:rPr>
          </w:pPr>
          <w:hyperlink w:anchor="_Toc92980476" w:history="1">
            <w:r w:rsidRPr="002C3D3F">
              <w:rPr>
                <w:rStyle w:val="Hipervnculo"/>
                <w:b/>
                <w:noProof/>
              </w:rPr>
              <w:t>Art. 21. SUBCONTRATACIÓN Y CESIÓN DEL CONTRATO.</w:t>
            </w:r>
            <w:r>
              <w:rPr>
                <w:noProof/>
                <w:webHidden/>
              </w:rPr>
              <w:tab/>
            </w:r>
            <w:r>
              <w:rPr>
                <w:noProof/>
                <w:webHidden/>
              </w:rPr>
              <w:fldChar w:fldCharType="begin"/>
            </w:r>
            <w:r>
              <w:rPr>
                <w:noProof/>
                <w:webHidden/>
              </w:rPr>
              <w:instrText xml:space="preserve"> PAGEREF _Toc92980476 \h </w:instrText>
            </w:r>
            <w:r>
              <w:rPr>
                <w:noProof/>
                <w:webHidden/>
              </w:rPr>
            </w:r>
            <w:r>
              <w:rPr>
                <w:noProof/>
                <w:webHidden/>
              </w:rPr>
              <w:fldChar w:fldCharType="separate"/>
            </w:r>
            <w:r>
              <w:rPr>
                <w:noProof/>
                <w:webHidden/>
              </w:rPr>
              <w:t>14</w:t>
            </w:r>
            <w:r>
              <w:rPr>
                <w:noProof/>
                <w:webHidden/>
              </w:rPr>
              <w:fldChar w:fldCharType="end"/>
            </w:r>
          </w:hyperlink>
        </w:p>
        <w:p w14:paraId="7E639317" w14:textId="7ABE5820" w:rsidR="001C28C1" w:rsidRDefault="001C28C1">
          <w:pPr>
            <w:pStyle w:val="TDC2"/>
            <w:tabs>
              <w:tab w:val="right" w:leader="dot" w:pos="9180"/>
            </w:tabs>
            <w:rPr>
              <w:rFonts w:eastAsiaTheme="minorEastAsia"/>
              <w:noProof/>
              <w:sz w:val="22"/>
              <w:szCs w:val="22"/>
              <w:lang w:eastAsia="es-UY"/>
            </w:rPr>
          </w:pPr>
          <w:hyperlink w:anchor="_Toc92980477" w:history="1">
            <w:r w:rsidRPr="002C3D3F">
              <w:rPr>
                <w:rStyle w:val="Hipervnculo"/>
                <w:b/>
                <w:noProof/>
              </w:rPr>
              <w:t>Art. 22. RECEPCIÓN DEFINITIVA: CONDICIONES DE ENTREGA, INSTALACION Y PUESTA EN FUNCIONAMIENTO.</w:t>
            </w:r>
            <w:r>
              <w:rPr>
                <w:noProof/>
                <w:webHidden/>
              </w:rPr>
              <w:tab/>
            </w:r>
            <w:r>
              <w:rPr>
                <w:noProof/>
                <w:webHidden/>
              </w:rPr>
              <w:fldChar w:fldCharType="begin"/>
            </w:r>
            <w:r>
              <w:rPr>
                <w:noProof/>
                <w:webHidden/>
              </w:rPr>
              <w:instrText xml:space="preserve"> PAGEREF _Toc92980477 \h </w:instrText>
            </w:r>
            <w:r>
              <w:rPr>
                <w:noProof/>
                <w:webHidden/>
              </w:rPr>
            </w:r>
            <w:r>
              <w:rPr>
                <w:noProof/>
                <w:webHidden/>
              </w:rPr>
              <w:fldChar w:fldCharType="separate"/>
            </w:r>
            <w:r>
              <w:rPr>
                <w:noProof/>
                <w:webHidden/>
              </w:rPr>
              <w:t>14</w:t>
            </w:r>
            <w:r>
              <w:rPr>
                <w:noProof/>
                <w:webHidden/>
              </w:rPr>
              <w:fldChar w:fldCharType="end"/>
            </w:r>
          </w:hyperlink>
        </w:p>
        <w:p w14:paraId="4D0EE386" w14:textId="6933DDB8" w:rsidR="001C28C1" w:rsidRDefault="001C28C1">
          <w:pPr>
            <w:pStyle w:val="TDC2"/>
            <w:tabs>
              <w:tab w:val="right" w:leader="dot" w:pos="9180"/>
            </w:tabs>
            <w:rPr>
              <w:rFonts w:eastAsiaTheme="minorEastAsia"/>
              <w:noProof/>
              <w:sz w:val="22"/>
              <w:szCs w:val="22"/>
              <w:lang w:eastAsia="es-UY"/>
            </w:rPr>
          </w:pPr>
          <w:hyperlink w:anchor="_Toc92980478" w:history="1">
            <w:r w:rsidRPr="002C3D3F">
              <w:rPr>
                <w:rStyle w:val="Hipervnculo"/>
                <w:b/>
                <w:noProof/>
              </w:rPr>
              <w:t>Art. 23. FORMA DE PAGO.</w:t>
            </w:r>
            <w:r>
              <w:rPr>
                <w:noProof/>
                <w:webHidden/>
              </w:rPr>
              <w:tab/>
            </w:r>
            <w:r>
              <w:rPr>
                <w:noProof/>
                <w:webHidden/>
              </w:rPr>
              <w:fldChar w:fldCharType="begin"/>
            </w:r>
            <w:r>
              <w:rPr>
                <w:noProof/>
                <w:webHidden/>
              </w:rPr>
              <w:instrText xml:space="preserve"> PAGEREF _Toc92980478 \h </w:instrText>
            </w:r>
            <w:r>
              <w:rPr>
                <w:noProof/>
                <w:webHidden/>
              </w:rPr>
            </w:r>
            <w:r>
              <w:rPr>
                <w:noProof/>
                <w:webHidden/>
              </w:rPr>
              <w:fldChar w:fldCharType="separate"/>
            </w:r>
            <w:r>
              <w:rPr>
                <w:noProof/>
                <w:webHidden/>
              </w:rPr>
              <w:t>15</w:t>
            </w:r>
            <w:r>
              <w:rPr>
                <w:noProof/>
                <w:webHidden/>
              </w:rPr>
              <w:fldChar w:fldCharType="end"/>
            </w:r>
          </w:hyperlink>
        </w:p>
        <w:p w14:paraId="4F3B636C" w14:textId="0A82E8BC" w:rsidR="001C28C1" w:rsidRDefault="001C28C1">
          <w:pPr>
            <w:pStyle w:val="TDC2"/>
            <w:tabs>
              <w:tab w:val="right" w:leader="dot" w:pos="9180"/>
            </w:tabs>
            <w:rPr>
              <w:rFonts w:eastAsiaTheme="minorEastAsia"/>
              <w:noProof/>
              <w:sz w:val="22"/>
              <w:szCs w:val="22"/>
              <w:lang w:eastAsia="es-UY"/>
            </w:rPr>
          </w:pPr>
          <w:hyperlink w:anchor="_Toc92980479" w:history="1">
            <w:r w:rsidRPr="002C3D3F">
              <w:rPr>
                <w:rStyle w:val="Hipervnculo"/>
                <w:b/>
                <w:noProof/>
              </w:rPr>
              <w:t>Art. 24. INCUMPLIMIENTO Y MORA AUTOMATICA.</w:t>
            </w:r>
            <w:r>
              <w:rPr>
                <w:noProof/>
                <w:webHidden/>
              </w:rPr>
              <w:tab/>
            </w:r>
            <w:r>
              <w:rPr>
                <w:noProof/>
                <w:webHidden/>
              </w:rPr>
              <w:fldChar w:fldCharType="begin"/>
            </w:r>
            <w:r>
              <w:rPr>
                <w:noProof/>
                <w:webHidden/>
              </w:rPr>
              <w:instrText xml:space="preserve"> PAGEREF _Toc92980479 \h </w:instrText>
            </w:r>
            <w:r>
              <w:rPr>
                <w:noProof/>
                <w:webHidden/>
              </w:rPr>
            </w:r>
            <w:r>
              <w:rPr>
                <w:noProof/>
                <w:webHidden/>
              </w:rPr>
              <w:fldChar w:fldCharType="separate"/>
            </w:r>
            <w:r>
              <w:rPr>
                <w:noProof/>
                <w:webHidden/>
              </w:rPr>
              <w:t>15</w:t>
            </w:r>
            <w:r>
              <w:rPr>
                <w:noProof/>
                <w:webHidden/>
              </w:rPr>
              <w:fldChar w:fldCharType="end"/>
            </w:r>
          </w:hyperlink>
        </w:p>
        <w:p w14:paraId="3461F49C" w14:textId="38CA1321" w:rsidR="001C28C1" w:rsidRDefault="001C28C1">
          <w:pPr>
            <w:pStyle w:val="TDC2"/>
            <w:tabs>
              <w:tab w:val="right" w:leader="dot" w:pos="9180"/>
            </w:tabs>
            <w:rPr>
              <w:rFonts w:eastAsiaTheme="minorEastAsia"/>
              <w:noProof/>
              <w:sz w:val="22"/>
              <w:szCs w:val="22"/>
              <w:lang w:eastAsia="es-UY"/>
            </w:rPr>
          </w:pPr>
          <w:hyperlink w:anchor="_Toc92980480" w:history="1">
            <w:r w:rsidRPr="002C3D3F">
              <w:rPr>
                <w:rStyle w:val="Hipervnculo"/>
                <w:b/>
                <w:noProof/>
              </w:rPr>
              <w:t>Art. 25. MULTAS.</w:t>
            </w:r>
            <w:r>
              <w:rPr>
                <w:noProof/>
                <w:webHidden/>
              </w:rPr>
              <w:tab/>
            </w:r>
            <w:r>
              <w:rPr>
                <w:noProof/>
                <w:webHidden/>
              </w:rPr>
              <w:fldChar w:fldCharType="begin"/>
            </w:r>
            <w:r>
              <w:rPr>
                <w:noProof/>
                <w:webHidden/>
              </w:rPr>
              <w:instrText xml:space="preserve"> PAGEREF _Toc92980480 \h </w:instrText>
            </w:r>
            <w:r>
              <w:rPr>
                <w:noProof/>
                <w:webHidden/>
              </w:rPr>
            </w:r>
            <w:r>
              <w:rPr>
                <w:noProof/>
                <w:webHidden/>
              </w:rPr>
              <w:fldChar w:fldCharType="separate"/>
            </w:r>
            <w:r>
              <w:rPr>
                <w:noProof/>
                <w:webHidden/>
              </w:rPr>
              <w:t>15</w:t>
            </w:r>
            <w:r>
              <w:rPr>
                <w:noProof/>
                <w:webHidden/>
              </w:rPr>
              <w:fldChar w:fldCharType="end"/>
            </w:r>
          </w:hyperlink>
        </w:p>
        <w:p w14:paraId="2CF1DE5D" w14:textId="072728C1" w:rsidR="001C28C1" w:rsidRDefault="001C28C1">
          <w:pPr>
            <w:pStyle w:val="TDC2"/>
            <w:tabs>
              <w:tab w:val="right" w:leader="dot" w:pos="9180"/>
            </w:tabs>
            <w:rPr>
              <w:rFonts w:eastAsiaTheme="minorEastAsia"/>
              <w:noProof/>
              <w:sz w:val="22"/>
              <w:szCs w:val="22"/>
              <w:lang w:eastAsia="es-UY"/>
            </w:rPr>
          </w:pPr>
          <w:hyperlink w:anchor="_Toc92980481" w:history="1">
            <w:r w:rsidRPr="002C3D3F">
              <w:rPr>
                <w:rStyle w:val="Hipervnculo"/>
                <w:b/>
                <w:noProof/>
              </w:rPr>
              <w:t>Art. 26. FIRMA DE CONTRATO</w:t>
            </w:r>
            <w:r>
              <w:rPr>
                <w:noProof/>
                <w:webHidden/>
              </w:rPr>
              <w:tab/>
            </w:r>
            <w:r>
              <w:rPr>
                <w:noProof/>
                <w:webHidden/>
              </w:rPr>
              <w:fldChar w:fldCharType="begin"/>
            </w:r>
            <w:r>
              <w:rPr>
                <w:noProof/>
                <w:webHidden/>
              </w:rPr>
              <w:instrText xml:space="preserve"> PAGEREF _Toc92980481 \h </w:instrText>
            </w:r>
            <w:r>
              <w:rPr>
                <w:noProof/>
                <w:webHidden/>
              </w:rPr>
            </w:r>
            <w:r>
              <w:rPr>
                <w:noProof/>
                <w:webHidden/>
              </w:rPr>
              <w:fldChar w:fldCharType="separate"/>
            </w:r>
            <w:r>
              <w:rPr>
                <w:noProof/>
                <w:webHidden/>
              </w:rPr>
              <w:t>16</w:t>
            </w:r>
            <w:r>
              <w:rPr>
                <w:noProof/>
                <w:webHidden/>
              </w:rPr>
              <w:fldChar w:fldCharType="end"/>
            </w:r>
          </w:hyperlink>
        </w:p>
        <w:p w14:paraId="55EC5985" w14:textId="51E10D4B" w:rsidR="001C28C1" w:rsidRDefault="001C28C1">
          <w:pPr>
            <w:pStyle w:val="TDC2"/>
            <w:tabs>
              <w:tab w:val="right" w:leader="dot" w:pos="9180"/>
            </w:tabs>
            <w:rPr>
              <w:rFonts w:eastAsiaTheme="minorEastAsia"/>
              <w:noProof/>
              <w:sz w:val="22"/>
              <w:szCs w:val="22"/>
              <w:lang w:eastAsia="es-UY"/>
            </w:rPr>
          </w:pPr>
          <w:hyperlink w:anchor="_Toc92980482" w:history="1">
            <w:r w:rsidRPr="002C3D3F">
              <w:rPr>
                <w:rStyle w:val="Hipervnculo"/>
                <w:b/>
                <w:noProof/>
              </w:rPr>
              <w:t>Art. 27. CONFIDENCIALIDAD.</w:t>
            </w:r>
            <w:r>
              <w:rPr>
                <w:noProof/>
                <w:webHidden/>
              </w:rPr>
              <w:tab/>
            </w:r>
            <w:r>
              <w:rPr>
                <w:noProof/>
                <w:webHidden/>
              </w:rPr>
              <w:fldChar w:fldCharType="begin"/>
            </w:r>
            <w:r>
              <w:rPr>
                <w:noProof/>
                <w:webHidden/>
              </w:rPr>
              <w:instrText xml:space="preserve"> PAGEREF _Toc92980482 \h </w:instrText>
            </w:r>
            <w:r>
              <w:rPr>
                <w:noProof/>
                <w:webHidden/>
              </w:rPr>
            </w:r>
            <w:r>
              <w:rPr>
                <w:noProof/>
                <w:webHidden/>
              </w:rPr>
              <w:fldChar w:fldCharType="separate"/>
            </w:r>
            <w:r>
              <w:rPr>
                <w:noProof/>
                <w:webHidden/>
              </w:rPr>
              <w:t>16</w:t>
            </w:r>
            <w:r>
              <w:rPr>
                <w:noProof/>
                <w:webHidden/>
              </w:rPr>
              <w:fldChar w:fldCharType="end"/>
            </w:r>
          </w:hyperlink>
        </w:p>
        <w:p w14:paraId="673324F2" w14:textId="1434D592" w:rsidR="001C28C1" w:rsidRDefault="001C28C1">
          <w:pPr>
            <w:pStyle w:val="TDC2"/>
            <w:tabs>
              <w:tab w:val="right" w:leader="dot" w:pos="9180"/>
            </w:tabs>
            <w:rPr>
              <w:rFonts w:eastAsiaTheme="minorEastAsia"/>
              <w:noProof/>
              <w:sz w:val="22"/>
              <w:szCs w:val="22"/>
              <w:lang w:eastAsia="es-UY"/>
            </w:rPr>
          </w:pPr>
          <w:hyperlink w:anchor="_Toc92980483" w:history="1">
            <w:r w:rsidRPr="002C3D3F">
              <w:rPr>
                <w:rStyle w:val="Hipervnculo"/>
                <w:b/>
                <w:noProof/>
              </w:rPr>
              <w:t>Art. 28. COSTO DE LOS PLIEGOS.</w:t>
            </w:r>
            <w:r>
              <w:rPr>
                <w:noProof/>
                <w:webHidden/>
              </w:rPr>
              <w:tab/>
            </w:r>
            <w:r>
              <w:rPr>
                <w:noProof/>
                <w:webHidden/>
              </w:rPr>
              <w:fldChar w:fldCharType="begin"/>
            </w:r>
            <w:r>
              <w:rPr>
                <w:noProof/>
                <w:webHidden/>
              </w:rPr>
              <w:instrText xml:space="preserve"> PAGEREF _Toc92980483 \h </w:instrText>
            </w:r>
            <w:r>
              <w:rPr>
                <w:noProof/>
                <w:webHidden/>
              </w:rPr>
            </w:r>
            <w:r>
              <w:rPr>
                <w:noProof/>
                <w:webHidden/>
              </w:rPr>
              <w:fldChar w:fldCharType="separate"/>
            </w:r>
            <w:r>
              <w:rPr>
                <w:noProof/>
                <w:webHidden/>
              </w:rPr>
              <w:t>16</w:t>
            </w:r>
            <w:r>
              <w:rPr>
                <w:noProof/>
                <w:webHidden/>
              </w:rPr>
              <w:fldChar w:fldCharType="end"/>
            </w:r>
          </w:hyperlink>
        </w:p>
        <w:p w14:paraId="301D4BC1" w14:textId="514BAF17" w:rsidR="001C28C1" w:rsidRDefault="001C28C1">
          <w:pPr>
            <w:pStyle w:val="TDC2"/>
            <w:tabs>
              <w:tab w:val="right" w:leader="dot" w:pos="9180"/>
            </w:tabs>
            <w:rPr>
              <w:rFonts w:eastAsiaTheme="minorEastAsia"/>
              <w:noProof/>
              <w:sz w:val="22"/>
              <w:szCs w:val="22"/>
              <w:lang w:eastAsia="es-UY"/>
            </w:rPr>
          </w:pPr>
          <w:hyperlink w:anchor="_Toc92980484" w:history="1">
            <w:r w:rsidRPr="002C3D3F">
              <w:rPr>
                <w:rStyle w:val="Hipervnculo"/>
                <w:b/>
                <w:noProof/>
              </w:rPr>
              <w:t>Anexo I – Memoria Descriptiva</w:t>
            </w:r>
            <w:r>
              <w:rPr>
                <w:noProof/>
                <w:webHidden/>
              </w:rPr>
              <w:tab/>
            </w:r>
            <w:r>
              <w:rPr>
                <w:noProof/>
                <w:webHidden/>
              </w:rPr>
              <w:fldChar w:fldCharType="begin"/>
            </w:r>
            <w:r>
              <w:rPr>
                <w:noProof/>
                <w:webHidden/>
              </w:rPr>
              <w:instrText xml:space="preserve"> PAGEREF _Toc92980484 \h </w:instrText>
            </w:r>
            <w:r>
              <w:rPr>
                <w:noProof/>
                <w:webHidden/>
              </w:rPr>
            </w:r>
            <w:r>
              <w:rPr>
                <w:noProof/>
                <w:webHidden/>
              </w:rPr>
              <w:fldChar w:fldCharType="separate"/>
            </w:r>
            <w:r>
              <w:rPr>
                <w:noProof/>
                <w:webHidden/>
              </w:rPr>
              <w:t>17</w:t>
            </w:r>
            <w:r>
              <w:rPr>
                <w:noProof/>
                <w:webHidden/>
              </w:rPr>
              <w:fldChar w:fldCharType="end"/>
            </w:r>
          </w:hyperlink>
        </w:p>
        <w:p w14:paraId="6EEFFDE8" w14:textId="343A9054" w:rsidR="001C28C1" w:rsidRDefault="001C28C1">
          <w:pPr>
            <w:pStyle w:val="TDC2"/>
            <w:tabs>
              <w:tab w:val="right" w:leader="dot" w:pos="9180"/>
            </w:tabs>
            <w:rPr>
              <w:rFonts w:eastAsiaTheme="minorEastAsia"/>
              <w:noProof/>
              <w:sz w:val="22"/>
              <w:szCs w:val="22"/>
              <w:lang w:eastAsia="es-UY"/>
            </w:rPr>
          </w:pPr>
          <w:hyperlink w:anchor="_Toc92980485" w:history="1">
            <w:r w:rsidRPr="002C3D3F">
              <w:rPr>
                <w:rStyle w:val="Hipervnculo"/>
                <w:b/>
                <w:noProof/>
              </w:rPr>
              <w:t>Anexo II – Especificaciones Técnica y Generales</w:t>
            </w:r>
            <w:r>
              <w:rPr>
                <w:noProof/>
                <w:webHidden/>
              </w:rPr>
              <w:tab/>
            </w:r>
            <w:r>
              <w:rPr>
                <w:noProof/>
                <w:webHidden/>
              </w:rPr>
              <w:fldChar w:fldCharType="begin"/>
            </w:r>
            <w:r>
              <w:rPr>
                <w:noProof/>
                <w:webHidden/>
              </w:rPr>
              <w:instrText xml:space="preserve"> PAGEREF _Toc92980485 \h </w:instrText>
            </w:r>
            <w:r>
              <w:rPr>
                <w:noProof/>
                <w:webHidden/>
              </w:rPr>
            </w:r>
            <w:r>
              <w:rPr>
                <w:noProof/>
                <w:webHidden/>
              </w:rPr>
              <w:fldChar w:fldCharType="separate"/>
            </w:r>
            <w:r>
              <w:rPr>
                <w:noProof/>
                <w:webHidden/>
              </w:rPr>
              <w:t>20</w:t>
            </w:r>
            <w:r>
              <w:rPr>
                <w:noProof/>
                <w:webHidden/>
              </w:rPr>
              <w:fldChar w:fldCharType="end"/>
            </w:r>
          </w:hyperlink>
        </w:p>
        <w:p w14:paraId="07ECA279" w14:textId="32988F4E" w:rsidR="001C28C1" w:rsidRDefault="001C28C1">
          <w:pPr>
            <w:pStyle w:val="TDC1"/>
            <w:tabs>
              <w:tab w:val="left" w:pos="480"/>
              <w:tab w:val="right" w:leader="dot" w:pos="9180"/>
            </w:tabs>
            <w:rPr>
              <w:rFonts w:eastAsiaTheme="minorEastAsia"/>
              <w:noProof/>
              <w:sz w:val="22"/>
              <w:szCs w:val="22"/>
              <w:lang w:eastAsia="es-UY"/>
            </w:rPr>
          </w:pPr>
          <w:hyperlink w:anchor="_Toc92980486" w:history="1">
            <w:r w:rsidRPr="002C3D3F">
              <w:rPr>
                <w:rStyle w:val="Hipervnculo"/>
                <w:rFonts w:eastAsia="Calibri" w:cs="Calibri"/>
                <w:b/>
                <w:bCs/>
                <w:noProof/>
                <w:u w:color="000000"/>
              </w:rPr>
              <w:t>1</w:t>
            </w:r>
            <w:r>
              <w:rPr>
                <w:rFonts w:eastAsiaTheme="minorEastAsia"/>
                <w:noProof/>
                <w:sz w:val="22"/>
                <w:szCs w:val="22"/>
                <w:lang w:eastAsia="es-UY"/>
              </w:rPr>
              <w:tab/>
            </w:r>
            <w:r w:rsidRPr="002C3D3F">
              <w:rPr>
                <w:rStyle w:val="Hipervnculo"/>
                <w:rFonts w:cstheme="minorHAnsi"/>
                <w:noProof/>
              </w:rPr>
              <w:t>PRESCRIPCIONES TÉCNICAS MÍNIMAS DE LOS EQUIPOS</w:t>
            </w:r>
            <w:r>
              <w:rPr>
                <w:noProof/>
                <w:webHidden/>
              </w:rPr>
              <w:tab/>
            </w:r>
            <w:r>
              <w:rPr>
                <w:noProof/>
                <w:webHidden/>
              </w:rPr>
              <w:fldChar w:fldCharType="begin"/>
            </w:r>
            <w:r>
              <w:rPr>
                <w:noProof/>
                <w:webHidden/>
              </w:rPr>
              <w:instrText xml:space="preserve"> PAGEREF _Toc92980486 \h </w:instrText>
            </w:r>
            <w:r>
              <w:rPr>
                <w:noProof/>
                <w:webHidden/>
              </w:rPr>
            </w:r>
            <w:r>
              <w:rPr>
                <w:noProof/>
                <w:webHidden/>
              </w:rPr>
              <w:fldChar w:fldCharType="separate"/>
            </w:r>
            <w:r>
              <w:rPr>
                <w:noProof/>
                <w:webHidden/>
              </w:rPr>
              <w:t>21</w:t>
            </w:r>
            <w:r>
              <w:rPr>
                <w:noProof/>
                <w:webHidden/>
              </w:rPr>
              <w:fldChar w:fldCharType="end"/>
            </w:r>
          </w:hyperlink>
        </w:p>
        <w:p w14:paraId="1C21B2BB" w14:textId="05DAD786" w:rsidR="001C28C1" w:rsidRDefault="001C28C1">
          <w:pPr>
            <w:pStyle w:val="TDC2"/>
            <w:tabs>
              <w:tab w:val="left" w:pos="880"/>
              <w:tab w:val="right" w:leader="dot" w:pos="9180"/>
            </w:tabs>
            <w:rPr>
              <w:rFonts w:eastAsiaTheme="minorEastAsia"/>
              <w:noProof/>
              <w:sz w:val="22"/>
              <w:szCs w:val="22"/>
              <w:lang w:eastAsia="es-UY"/>
            </w:rPr>
          </w:pPr>
          <w:hyperlink w:anchor="_Toc92980487" w:history="1">
            <w:r w:rsidRPr="002C3D3F">
              <w:rPr>
                <w:rStyle w:val="Hipervnculo"/>
                <w:rFonts w:eastAsia="Calibri" w:cs="Calibri"/>
                <w:b/>
                <w:bCs/>
                <w:noProof/>
                <w:u w:color="000000"/>
              </w:rPr>
              <w:t>1.1</w:t>
            </w:r>
            <w:r>
              <w:rPr>
                <w:rFonts w:eastAsiaTheme="minorEastAsia"/>
                <w:noProof/>
                <w:sz w:val="22"/>
                <w:szCs w:val="22"/>
                <w:lang w:eastAsia="es-UY"/>
              </w:rPr>
              <w:tab/>
            </w:r>
            <w:r w:rsidRPr="002C3D3F">
              <w:rPr>
                <w:rStyle w:val="Hipervnculo"/>
                <w:rFonts w:cstheme="minorHAnsi"/>
                <w:noProof/>
              </w:rPr>
              <w:t>Consideraciones generales</w:t>
            </w:r>
            <w:r>
              <w:rPr>
                <w:noProof/>
                <w:webHidden/>
              </w:rPr>
              <w:tab/>
            </w:r>
            <w:r>
              <w:rPr>
                <w:noProof/>
                <w:webHidden/>
              </w:rPr>
              <w:fldChar w:fldCharType="begin"/>
            </w:r>
            <w:r>
              <w:rPr>
                <w:noProof/>
                <w:webHidden/>
              </w:rPr>
              <w:instrText xml:space="preserve"> PAGEREF _Toc92980487 \h </w:instrText>
            </w:r>
            <w:r>
              <w:rPr>
                <w:noProof/>
                <w:webHidden/>
              </w:rPr>
            </w:r>
            <w:r>
              <w:rPr>
                <w:noProof/>
                <w:webHidden/>
              </w:rPr>
              <w:fldChar w:fldCharType="separate"/>
            </w:r>
            <w:r>
              <w:rPr>
                <w:noProof/>
                <w:webHidden/>
              </w:rPr>
              <w:t>21</w:t>
            </w:r>
            <w:r>
              <w:rPr>
                <w:noProof/>
                <w:webHidden/>
              </w:rPr>
              <w:fldChar w:fldCharType="end"/>
            </w:r>
          </w:hyperlink>
        </w:p>
        <w:p w14:paraId="53D2814E" w14:textId="7187DA1B" w:rsidR="001C28C1" w:rsidRDefault="001C28C1">
          <w:pPr>
            <w:pStyle w:val="TDC1"/>
            <w:tabs>
              <w:tab w:val="left" w:pos="480"/>
              <w:tab w:val="right" w:leader="dot" w:pos="9180"/>
            </w:tabs>
            <w:rPr>
              <w:rFonts w:eastAsiaTheme="minorEastAsia"/>
              <w:noProof/>
              <w:sz w:val="22"/>
              <w:szCs w:val="22"/>
              <w:lang w:eastAsia="es-UY"/>
            </w:rPr>
          </w:pPr>
          <w:hyperlink w:anchor="_Toc92980488" w:history="1">
            <w:r w:rsidRPr="002C3D3F">
              <w:rPr>
                <w:rStyle w:val="Hipervnculo"/>
                <w:rFonts w:eastAsia="Calibri" w:cs="Calibri"/>
                <w:b/>
                <w:bCs/>
                <w:noProof/>
                <w:u w:color="000000"/>
              </w:rPr>
              <w:t>2</w:t>
            </w:r>
            <w:r>
              <w:rPr>
                <w:rFonts w:eastAsiaTheme="minorEastAsia"/>
                <w:noProof/>
                <w:sz w:val="22"/>
                <w:szCs w:val="22"/>
                <w:lang w:eastAsia="es-UY"/>
              </w:rPr>
              <w:tab/>
            </w:r>
            <w:r w:rsidRPr="002C3D3F">
              <w:rPr>
                <w:rStyle w:val="Hipervnculo"/>
                <w:rFonts w:cstheme="minorHAnsi"/>
                <w:noProof/>
              </w:rPr>
              <w:t>SUMINISTRO, INSTALACIÓN Y FUNCIONAMIENTO DE LOS EQUIPOS</w:t>
            </w:r>
            <w:r>
              <w:rPr>
                <w:noProof/>
                <w:webHidden/>
              </w:rPr>
              <w:tab/>
            </w:r>
            <w:r>
              <w:rPr>
                <w:noProof/>
                <w:webHidden/>
              </w:rPr>
              <w:fldChar w:fldCharType="begin"/>
            </w:r>
            <w:r>
              <w:rPr>
                <w:noProof/>
                <w:webHidden/>
              </w:rPr>
              <w:instrText xml:space="preserve"> PAGEREF _Toc92980488 \h </w:instrText>
            </w:r>
            <w:r>
              <w:rPr>
                <w:noProof/>
                <w:webHidden/>
              </w:rPr>
            </w:r>
            <w:r>
              <w:rPr>
                <w:noProof/>
                <w:webHidden/>
              </w:rPr>
              <w:fldChar w:fldCharType="separate"/>
            </w:r>
            <w:r>
              <w:rPr>
                <w:noProof/>
                <w:webHidden/>
              </w:rPr>
              <w:t>22</w:t>
            </w:r>
            <w:r>
              <w:rPr>
                <w:noProof/>
                <w:webHidden/>
              </w:rPr>
              <w:fldChar w:fldCharType="end"/>
            </w:r>
          </w:hyperlink>
        </w:p>
        <w:p w14:paraId="4DB77137" w14:textId="7CBBFD75" w:rsidR="001C28C1" w:rsidRDefault="001C28C1">
          <w:pPr>
            <w:pStyle w:val="TDC2"/>
            <w:tabs>
              <w:tab w:val="left" w:pos="880"/>
              <w:tab w:val="right" w:leader="dot" w:pos="9180"/>
            </w:tabs>
            <w:rPr>
              <w:rFonts w:eastAsiaTheme="minorEastAsia"/>
              <w:noProof/>
              <w:sz w:val="22"/>
              <w:szCs w:val="22"/>
              <w:lang w:eastAsia="es-UY"/>
            </w:rPr>
          </w:pPr>
          <w:hyperlink w:anchor="_Toc92980489" w:history="1">
            <w:r w:rsidRPr="002C3D3F">
              <w:rPr>
                <w:rStyle w:val="Hipervnculo"/>
                <w:rFonts w:eastAsia="Calibri" w:cs="Calibri"/>
                <w:b/>
                <w:bCs/>
                <w:noProof/>
                <w:u w:color="000000"/>
              </w:rPr>
              <w:t>2.1</w:t>
            </w:r>
            <w:r>
              <w:rPr>
                <w:rFonts w:eastAsiaTheme="minorEastAsia"/>
                <w:noProof/>
                <w:sz w:val="22"/>
                <w:szCs w:val="22"/>
                <w:lang w:eastAsia="es-UY"/>
              </w:rPr>
              <w:tab/>
            </w:r>
            <w:r w:rsidRPr="002C3D3F">
              <w:rPr>
                <w:rStyle w:val="Hipervnculo"/>
                <w:rFonts w:cstheme="minorHAnsi"/>
                <w:noProof/>
              </w:rPr>
              <w:t>Condiciones del suministro</w:t>
            </w:r>
            <w:r>
              <w:rPr>
                <w:noProof/>
                <w:webHidden/>
              </w:rPr>
              <w:tab/>
            </w:r>
            <w:r>
              <w:rPr>
                <w:noProof/>
                <w:webHidden/>
              </w:rPr>
              <w:fldChar w:fldCharType="begin"/>
            </w:r>
            <w:r>
              <w:rPr>
                <w:noProof/>
                <w:webHidden/>
              </w:rPr>
              <w:instrText xml:space="preserve"> PAGEREF _Toc92980489 \h </w:instrText>
            </w:r>
            <w:r>
              <w:rPr>
                <w:noProof/>
                <w:webHidden/>
              </w:rPr>
            </w:r>
            <w:r>
              <w:rPr>
                <w:noProof/>
                <w:webHidden/>
              </w:rPr>
              <w:fldChar w:fldCharType="separate"/>
            </w:r>
            <w:r>
              <w:rPr>
                <w:noProof/>
                <w:webHidden/>
              </w:rPr>
              <w:t>22</w:t>
            </w:r>
            <w:r>
              <w:rPr>
                <w:noProof/>
                <w:webHidden/>
              </w:rPr>
              <w:fldChar w:fldCharType="end"/>
            </w:r>
          </w:hyperlink>
        </w:p>
        <w:p w14:paraId="117F29B1" w14:textId="3C2F4A79" w:rsidR="001C28C1" w:rsidRDefault="001C28C1">
          <w:pPr>
            <w:pStyle w:val="TDC3"/>
            <w:tabs>
              <w:tab w:val="left" w:pos="1320"/>
              <w:tab w:val="right" w:leader="dot" w:pos="9180"/>
            </w:tabs>
            <w:rPr>
              <w:rFonts w:eastAsiaTheme="minorEastAsia"/>
              <w:noProof/>
              <w:sz w:val="22"/>
              <w:szCs w:val="22"/>
              <w:lang w:eastAsia="es-UY"/>
            </w:rPr>
          </w:pPr>
          <w:hyperlink w:anchor="_Toc92980490" w:history="1">
            <w:r w:rsidRPr="002C3D3F">
              <w:rPr>
                <w:rStyle w:val="Hipervnculo"/>
                <w:rFonts w:eastAsia="Calibri" w:cs="Calibri"/>
                <w:b/>
                <w:i/>
                <w:iCs/>
                <w:noProof/>
                <w:u w:color="000000"/>
              </w:rPr>
              <w:t>2.1.1</w:t>
            </w:r>
            <w:r>
              <w:rPr>
                <w:rFonts w:eastAsiaTheme="minorEastAsia"/>
                <w:noProof/>
                <w:sz w:val="22"/>
                <w:szCs w:val="22"/>
                <w:lang w:eastAsia="es-UY"/>
              </w:rPr>
              <w:tab/>
            </w:r>
            <w:r w:rsidRPr="002C3D3F">
              <w:rPr>
                <w:rStyle w:val="Hipervnculo"/>
                <w:rFonts w:cstheme="minorHAnsi"/>
                <w:b/>
                <w:noProof/>
              </w:rPr>
              <w:t>Suministro de los equipos</w:t>
            </w:r>
            <w:r>
              <w:rPr>
                <w:noProof/>
                <w:webHidden/>
              </w:rPr>
              <w:tab/>
            </w:r>
            <w:r>
              <w:rPr>
                <w:noProof/>
                <w:webHidden/>
              </w:rPr>
              <w:fldChar w:fldCharType="begin"/>
            </w:r>
            <w:r>
              <w:rPr>
                <w:noProof/>
                <w:webHidden/>
              </w:rPr>
              <w:instrText xml:space="preserve"> PAGEREF _Toc92980490 \h </w:instrText>
            </w:r>
            <w:r>
              <w:rPr>
                <w:noProof/>
                <w:webHidden/>
              </w:rPr>
            </w:r>
            <w:r>
              <w:rPr>
                <w:noProof/>
                <w:webHidden/>
              </w:rPr>
              <w:fldChar w:fldCharType="separate"/>
            </w:r>
            <w:r>
              <w:rPr>
                <w:noProof/>
                <w:webHidden/>
              </w:rPr>
              <w:t>22</w:t>
            </w:r>
            <w:r>
              <w:rPr>
                <w:noProof/>
                <w:webHidden/>
              </w:rPr>
              <w:fldChar w:fldCharType="end"/>
            </w:r>
          </w:hyperlink>
        </w:p>
        <w:p w14:paraId="566F358E" w14:textId="3748EC6D" w:rsidR="001C28C1" w:rsidRDefault="001C28C1">
          <w:pPr>
            <w:pStyle w:val="TDC3"/>
            <w:tabs>
              <w:tab w:val="left" w:pos="1320"/>
              <w:tab w:val="right" w:leader="dot" w:pos="9180"/>
            </w:tabs>
            <w:rPr>
              <w:rFonts w:eastAsiaTheme="minorEastAsia"/>
              <w:noProof/>
              <w:sz w:val="22"/>
              <w:szCs w:val="22"/>
              <w:lang w:eastAsia="es-UY"/>
            </w:rPr>
          </w:pPr>
          <w:hyperlink w:anchor="_Toc92980491" w:history="1">
            <w:r w:rsidRPr="002C3D3F">
              <w:rPr>
                <w:rStyle w:val="Hipervnculo"/>
                <w:rFonts w:eastAsia="Calibri" w:cs="Calibri"/>
                <w:b/>
                <w:i/>
                <w:iCs/>
                <w:noProof/>
                <w:u w:color="000000"/>
              </w:rPr>
              <w:t>2.1.2</w:t>
            </w:r>
            <w:r>
              <w:rPr>
                <w:rFonts w:eastAsiaTheme="minorEastAsia"/>
                <w:noProof/>
                <w:sz w:val="22"/>
                <w:szCs w:val="22"/>
                <w:lang w:eastAsia="es-UY"/>
              </w:rPr>
              <w:tab/>
            </w:r>
            <w:r w:rsidRPr="002C3D3F">
              <w:rPr>
                <w:rStyle w:val="Hipervnculo"/>
                <w:rFonts w:cstheme="minorHAnsi"/>
                <w:b/>
                <w:noProof/>
              </w:rPr>
              <w:t>Manuales</w:t>
            </w:r>
            <w:r>
              <w:rPr>
                <w:noProof/>
                <w:webHidden/>
              </w:rPr>
              <w:tab/>
            </w:r>
            <w:r>
              <w:rPr>
                <w:noProof/>
                <w:webHidden/>
              </w:rPr>
              <w:fldChar w:fldCharType="begin"/>
            </w:r>
            <w:r>
              <w:rPr>
                <w:noProof/>
                <w:webHidden/>
              </w:rPr>
              <w:instrText xml:space="preserve"> PAGEREF _Toc92980491 \h </w:instrText>
            </w:r>
            <w:r>
              <w:rPr>
                <w:noProof/>
                <w:webHidden/>
              </w:rPr>
            </w:r>
            <w:r>
              <w:rPr>
                <w:noProof/>
                <w:webHidden/>
              </w:rPr>
              <w:fldChar w:fldCharType="separate"/>
            </w:r>
            <w:r>
              <w:rPr>
                <w:noProof/>
                <w:webHidden/>
              </w:rPr>
              <w:t>22</w:t>
            </w:r>
            <w:r>
              <w:rPr>
                <w:noProof/>
                <w:webHidden/>
              </w:rPr>
              <w:fldChar w:fldCharType="end"/>
            </w:r>
          </w:hyperlink>
        </w:p>
        <w:p w14:paraId="036662A7" w14:textId="0CE8336D" w:rsidR="001C28C1" w:rsidRDefault="001C28C1">
          <w:pPr>
            <w:pStyle w:val="TDC3"/>
            <w:tabs>
              <w:tab w:val="left" w:pos="1320"/>
              <w:tab w:val="right" w:leader="dot" w:pos="9180"/>
            </w:tabs>
            <w:rPr>
              <w:rFonts w:eastAsiaTheme="minorEastAsia"/>
              <w:noProof/>
              <w:sz w:val="22"/>
              <w:szCs w:val="22"/>
              <w:lang w:eastAsia="es-UY"/>
            </w:rPr>
          </w:pPr>
          <w:hyperlink w:anchor="_Toc92980492" w:history="1">
            <w:r w:rsidRPr="002C3D3F">
              <w:rPr>
                <w:rStyle w:val="Hipervnculo"/>
                <w:rFonts w:eastAsia="Calibri" w:cs="Calibri"/>
                <w:b/>
                <w:i/>
                <w:iCs/>
                <w:noProof/>
                <w:u w:color="000000"/>
              </w:rPr>
              <w:t>2.1.3</w:t>
            </w:r>
            <w:r>
              <w:rPr>
                <w:rFonts w:eastAsiaTheme="minorEastAsia"/>
                <w:noProof/>
                <w:sz w:val="22"/>
                <w:szCs w:val="22"/>
                <w:lang w:eastAsia="es-UY"/>
              </w:rPr>
              <w:tab/>
            </w:r>
            <w:r w:rsidRPr="002C3D3F">
              <w:rPr>
                <w:rStyle w:val="Hipervnculo"/>
                <w:rFonts w:cstheme="minorHAnsi"/>
                <w:b/>
                <w:noProof/>
              </w:rPr>
              <w:t>Piezas de repuesto</w:t>
            </w:r>
            <w:r>
              <w:rPr>
                <w:noProof/>
                <w:webHidden/>
              </w:rPr>
              <w:tab/>
            </w:r>
            <w:r>
              <w:rPr>
                <w:noProof/>
                <w:webHidden/>
              </w:rPr>
              <w:fldChar w:fldCharType="begin"/>
            </w:r>
            <w:r>
              <w:rPr>
                <w:noProof/>
                <w:webHidden/>
              </w:rPr>
              <w:instrText xml:space="preserve"> PAGEREF _Toc92980492 \h </w:instrText>
            </w:r>
            <w:r>
              <w:rPr>
                <w:noProof/>
                <w:webHidden/>
              </w:rPr>
            </w:r>
            <w:r>
              <w:rPr>
                <w:noProof/>
                <w:webHidden/>
              </w:rPr>
              <w:fldChar w:fldCharType="separate"/>
            </w:r>
            <w:r>
              <w:rPr>
                <w:noProof/>
                <w:webHidden/>
              </w:rPr>
              <w:t>22</w:t>
            </w:r>
            <w:r>
              <w:rPr>
                <w:noProof/>
                <w:webHidden/>
              </w:rPr>
              <w:fldChar w:fldCharType="end"/>
            </w:r>
          </w:hyperlink>
        </w:p>
        <w:p w14:paraId="09E360E3" w14:textId="190F738C" w:rsidR="001C28C1" w:rsidRDefault="001C28C1">
          <w:pPr>
            <w:pStyle w:val="TDC1"/>
            <w:tabs>
              <w:tab w:val="left" w:pos="480"/>
              <w:tab w:val="right" w:leader="dot" w:pos="9180"/>
            </w:tabs>
            <w:rPr>
              <w:rFonts w:eastAsiaTheme="minorEastAsia"/>
              <w:noProof/>
              <w:sz w:val="22"/>
              <w:szCs w:val="22"/>
              <w:lang w:eastAsia="es-UY"/>
            </w:rPr>
          </w:pPr>
          <w:hyperlink w:anchor="_Toc92980493" w:history="1">
            <w:r w:rsidRPr="002C3D3F">
              <w:rPr>
                <w:rStyle w:val="Hipervnculo"/>
                <w:rFonts w:eastAsia="Calibri" w:cs="Calibri"/>
                <w:b/>
                <w:bCs/>
                <w:noProof/>
                <w:u w:color="000000"/>
              </w:rPr>
              <w:t>3</w:t>
            </w:r>
            <w:r>
              <w:rPr>
                <w:rFonts w:eastAsiaTheme="minorEastAsia"/>
                <w:noProof/>
                <w:sz w:val="22"/>
                <w:szCs w:val="22"/>
                <w:lang w:eastAsia="es-UY"/>
              </w:rPr>
              <w:tab/>
            </w:r>
            <w:r w:rsidRPr="002C3D3F">
              <w:rPr>
                <w:rStyle w:val="Hipervnculo"/>
                <w:rFonts w:cstheme="minorHAnsi"/>
                <w:noProof/>
              </w:rPr>
              <w:t>GARANTÍA</w:t>
            </w:r>
            <w:r>
              <w:rPr>
                <w:noProof/>
                <w:webHidden/>
              </w:rPr>
              <w:tab/>
            </w:r>
            <w:r>
              <w:rPr>
                <w:noProof/>
                <w:webHidden/>
              </w:rPr>
              <w:fldChar w:fldCharType="begin"/>
            </w:r>
            <w:r>
              <w:rPr>
                <w:noProof/>
                <w:webHidden/>
              </w:rPr>
              <w:instrText xml:space="preserve"> PAGEREF _Toc92980493 \h </w:instrText>
            </w:r>
            <w:r>
              <w:rPr>
                <w:noProof/>
                <w:webHidden/>
              </w:rPr>
            </w:r>
            <w:r>
              <w:rPr>
                <w:noProof/>
                <w:webHidden/>
              </w:rPr>
              <w:fldChar w:fldCharType="separate"/>
            </w:r>
            <w:r>
              <w:rPr>
                <w:noProof/>
                <w:webHidden/>
              </w:rPr>
              <w:t>24</w:t>
            </w:r>
            <w:r>
              <w:rPr>
                <w:noProof/>
                <w:webHidden/>
              </w:rPr>
              <w:fldChar w:fldCharType="end"/>
            </w:r>
          </w:hyperlink>
        </w:p>
        <w:p w14:paraId="73088B20" w14:textId="132FA1B4" w:rsidR="001C28C1" w:rsidRDefault="001C28C1">
          <w:pPr>
            <w:pStyle w:val="TDC1"/>
            <w:tabs>
              <w:tab w:val="left" w:pos="480"/>
              <w:tab w:val="right" w:leader="dot" w:pos="9180"/>
            </w:tabs>
            <w:rPr>
              <w:rFonts w:eastAsiaTheme="minorEastAsia"/>
              <w:noProof/>
              <w:sz w:val="22"/>
              <w:szCs w:val="22"/>
              <w:lang w:eastAsia="es-UY"/>
            </w:rPr>
          </w:pPr>
          <w:hyperlink w:anchor="_Toc92980494" w:history="1">
            <w:r w:rsidRPr="002C3D3F">
              <w:rPr>
                <w:rStyle w:val="Hipervnculo"/>
                <w:rFonts w:eastAsia="Calibri" w:cs="Calibri"/>
                <w:b/>
                <w:bCs/>
                <w:noProof/>
                <w:u w:color="000000"/>
              </w:rPr>
              <w:t>4</w:t>
            </w:r>
            <w:r>
              <w:rPr>
                <w:rFonts w:eastAsiaTheme="minorEastAsia"/>
                <w:noProof/>
                <w:sz w:val="22"/>
                <w:szCs w:val="22"/>
                <w:lang w:eastAsia="es-UY"/>
              </w:rPr>
              <w:tab/>
            </w:r>
            <w:r w:rsidRPr="002C3D3F">
              <w:rPr>
                <w:rStyle w:val="Hipervnculo"/>
                <w:rFonts w:cstheme="minorHAnsi"/>
                <w:noProof/>
              </w:rPr>
              <w:t>MANTENIMIENTO INTEGRAL</w:t>
            </w:r>
            <w:r>
              <w:rPr>
                <w:noProof/>
                <w:webHidden/>
              </w:rPr>
              <w:tab/>
            </w:r>
            <w:r>
              <w:rPr>
                <w:noProof/>
                <w:webHidden/>
              </w:rPr>
              <w:fldChar w:fldCharType="begin"/>
            </w:r>
            <w:r>
              <w:rPr>
                <w:noProof/>
                <w:webHidden/>
              </w:rPr>
              <w:instrText xml:space="preserve"> PAGEREF _Toc92980494 \h </w:instrText>
            </w:r>
            <w:r>
              <w:rPr>
                <w:noProof/>
                <w:webHidden/>
              </w:rPr>
            </w:r>
            <w:r>
              <w:rPr>
                <w:noProof/>
                <w:webHidden/>
              </w:rPr>
              <w:fldChar w:fldCharType="separate"/>
            </w:r>
            <w:r>
              <w:rPr>
                <w:noProof/>
                <w:webHidden/>
              </w:rPr>
              <w:t>25</w:t>
            </w:r>
            <w:r>
              <w:rPr>
                <w:noProof/>
                <w:webHidden/>
              </w:rPr>
              <w:fldChar w:fldCharType="end"/>
            </w:r>
          </w:hyperlink>
        </w:p>
        <w:p w14:paraId="29CE4057" w14:textId="0343BF7B" w:rsidR="001C28C1" w:rsidRDefault="001C28C1">
          <w:pPr>
            <w:pStyle w:val="TDC2"/>
            <w:tabs>
              <w:tab w:val="left" w:pos="880"/>
              <w:tab w:val="right" w:leader="dot" w:pos="9180"/>
            </w:tabs>
            <w:rPr>
              <w:rFonts w:eastAsiaTheme="minorEastAsia"/>
              <w:noProof/>
              <w:sz w:val="22"/>
              <w:szCs w:val="22"/>
              <w:lang w:eastAsia="es-UY"/>
            </w:rPr>
          </w:pPr>
          <w:hyperlink w:anchor="_Toc92980495" w:history="1">
            <w:r w:rsidRPr="002C3D3F">
              <w:rPr>
                <w:rStyle w:val="Hipervnculo"/>
                <w:rFonts w:eastAsia="Calibri" w:cs="Calibri"/>
                <w:b/>
                <w:bCs/>
                <w:noProof/>
                <w:u w:color="000000"/>
              </w:rPr>
              <w:t>4.1</w:t>
            </w:r>
            <w:r>
              <w:rPr>
                <w:rFonts w:eastAsiaTheme="minorEastAsia"/>
                <w:noProof/>
                <w:sz w:val="22"/>
                <w:szCs w:val="22"/>
                <w:lang w:eastAsia="es-UY"/>
              </w:rPr>
              <w:tab/>
            </w:r>
            <w:r w:rsidRPr="002C3D3F">
              <w:rPr>
                <w:rStyle w:val="Hipervnculo"/>
                <w:rFonts w:cstheme="minorHAnsi"/>
                <w:noProof/>
              </w:rPr>
              <w:t>Objeto y finalidad</w:t>
            </w:r>
            <w:r>
              <w:rPr>
                <w:noProof/>
                <w:webHidden/>
              </w:rPr>
              <w:tab/>
            </w:r>
            <w:r>
              <w:rPr>
                <w:noProof/>
                <w:webHidden/>
              </w:rPr>
              <w:fldChar w:fldCharType="begin"/>
            </w:r>
            <w:r>
              <w:rPr>
                <w:noProof/>
                <w:webHidden/>
              </w:rPr>
              <w:instrText xml:space="preserve"> PAGEREF _Toc92980495 \h </w:instrText>
            </w:r>
            <w:r>
              <w:rPr>
                <w:noProof/>
                <w:webHidden/>
              </w:rPr>
            </w:r>
            <w:r>
              <w:rPr>
                <w:noProof/>
                <w:webHidden/>
              </w:rPr>
              <w:fldChar w:fldCharType="separate"/>
            </w:r>
            <w:r>
              <w:rPr>
                <w:noProof/>
                <w:webHidden/>
              </w:rPr>
              <w:t>25</w:t>
            </w:r>
            <w:r>
              <w:rPr>
                <w:noProof/>
                <w:webHidden/>
              </w:rPr>
              <w:fldChar w:fldCharType="end"/>
            </w:r>
          </w:hyperlink>
        </w:p>
        <w:p w14:paraId="68870ADE" w14:textId="3767EA8B" w:rsidR="001C28C1" w:rsidRDefault="001C28C1">
          <w:pPr>
            <w:pStyle w:val="TDC2"/>
            <w:tabs>
              <w:tab w:val="left" w:pos="880"/>
              <w:tab w:val="right" w:leader="dot" w:pos="9180"/>
            </w:tabs>
            <w:rPr>
              <w:rFonts w:eastAsiaTheme="minorEastAsia"/>
              <w:noProof/>
              <w:sz w:val="22"/>
              <w:szCs w:val="22"/>
              <w:lang w:eastAsia="es-UY"/>
            </w:rPr>
          </w:pPr>
          <w:hyperlink w:anchor="_Toc92980496" w:history="1">
            <w:r w:rsidRPr="002C3D3F">
              <w:rPr>
                <w:rStyle w:val="Hipervnculo"/>
                <w:rFonts w:eastAsia="Calibri" w:cs="Calibri"/>
                <w:b/>
                <w:bCs/>
                <w:noProof/>
                <w:u w:color="000000"/>
              </w:rPr>
              <w:t>4.2</w:t>
            </w:r>
            <w:r>
              <w:rPr>
                <w:rFonts w:eastAsiaTheme="minorEastAsia"/>
                <w:noProof/>
                <w:sz w:val="22"/>
                <w:szCs w:val="22"/>
                <w:lang w:eastAsia="es-UY"/>
              </w:rPr>
              <w:tab/>
            </w:r>
            <w:r w:rsidRPr="002C3D3F">
              <w:rPr>
                <w:rStyle w:val="Hipervnculo"/>
                <w:rFonts w:cstheme="minorHAnsi"/>
                <w:noProof/>
              </w:rPr>
              <w:t>Vigencia, prórrogas y cancelación del servicio de mantenimiento</w:t>
            </w:r>
            <w:r>
              <w:rPr>
                <w:noProof/>
                <w:webHidden/>
              </w:rPr>
              <w:tab/>
            </w:r>
            <w:r>
              <w:rPr>
                <w:noProof/>
                <w:webHidden/>
              </w:rPr>
              <w:fldChar w:fldCharType="begin"/>
            </w:r>
            <w:r>
              <w:rPr>
                <w:noProof/>
                <w:webHidden/>
              </w:rPr>
              <w:instrText xml:space="preserve"> PAGEREF _Toc92980496 \h </w:instrText>
            </w:r>
            <w:r>
              <w:rPr>
                <w:noProof/>
                <w:webHidden/>
              </w:rPr>
            </w:r>
            <w:r>
              <w:rPr>
                <w:noProof/>
                <w:webHidden/>
              </w:rPr>
              <w:fldChar w:fldCharType="separate"/>
            </w:r>
            <w:r>
              <w:rPr>
                <w:noProof/>
                <w:webHidden/>
              </w:rPr>
              <w:t>25</w:t>
            </w:r>
            <w:r>
              <w:rPr>
                <w:noProof/>
                <w:webHidden/>
              </w:rPr>
              <w:fldChar w:fldCharType="end"/>
            </w:r>
          </w:hyperlink>
        </w:p>
        <w:p w14:paraId="1FB8C882" w14:textId="6AAD5FCA" w:rsidR="001C28C1" w:rsidRDefault="001C28C1">
          <w:pPr>
            <w:pStyle w:val="TDC2"/>
            <w:tabs>
              <w:tab w:val="left" w:pos="880"/>
              <w:tab w:val="right" w:leader="dot" w:pos="9180"/>
            </w:tabs>
            <w:rPr>
              <w:rFonts w:eastAsiaTheme="minorEastAsia"/>
              <w:noProof/>
              <w:sz w:val="22"/>
              <w:szCs w:val="22"/>
              <w:lang w:eastAsia="es-UY"/>
            </w:rPr>
          </w:pPr>
          <w:hyperlink w:anchor="_Toc92980497" w:history="1">
            <w:r w:rsidRPr="002C3D3F">
              <w:rPr>
                <w:rStyle w:val="Hipervnculo"/>
                <w:rFonts w:eastAsia="Calibri" w:cs="Calibri"/>
                <w:b/>
                <w:bCs/>
                <w:noProof/>
                <w:u w:color="000000"/>
              </w:rPr>
              <w:t>4.3</w:t>
            </w:r>
            <w:r>
              <w:rPr>
                <w:rFonts w:eastAsiaTheme="minorEastAsia"/>
                <w:noProof/>
                <w:sz w:val="22"/>
                <w:szCs w:val="22"/>
                <w:lang w:eastAsia="es-UY"/>
              </w:rPr>
              <w:tab/>
            </w:r>
            <w:r w:rsidRPr="002C3D3F">
              <w:rPr>
                <w:rStyle w:val="Hipervnculo"/>
                <w:rFonts w:cstheme="minorHAnsi"/>
                <w:noProof/>
              </w:rPr>
              <w:t>Prestaciones</w:t>
            </w:r>
            <w:r>
              <w:rPr>
                <w:noProof/>
                <w:webHidden/>
              </w:rPr>
              <w:tab/>
            </w:r>
            <w:r>
              <w:rPr>
                <w:noProof/>
                <w:webHidden/>
              </w:rPr>
              <w:fldChar w:fldCharType="begin"/>
            </w:r>
            <w:r>
              <w:rPr>
                <w:noProof/>
                <w:webHidden/>
              </w:rPr>
              <w:instrText xml:space="preserve"> PAGEREF _Toc92980497 \h </w:instrText>
            </w:r>
            <w:r>
              <w:rPr>
                <w:noProof/>
                <w:webHidden/>
              </w:rPr>
            </w:r>
            <w:r>
              <w:rPr>
                <w:noProof/>
                <w:webHidden/>
              </w:rPr>
              <w:fldChar w:fldCharType="separate"/>
            </w:r>
            <w:r>
              <w:rPr>
                <w:noProof/>
                <w:webHidden/>
              </w:rPr>
              <w:t>25</w:t>
            </w:r>
            <w:r>
              <w:rPr>
                <w:noProof/>
                <w:webHidden/>
              </w:rPr>
              <w:fldChar w:fldCharType="end"/>
            </w:r>
          </w:hyperlink>
        </w:p>
        <w:p w14:paraId="0EF0DF3F" w14:textId="20B3261D" w:rsidR="001C28C1" w:rsidRDefault="001C28C1">
          <w:pPr>
            <w:pStyle w:val="TDC3"/>
            <w:tabs>
              <w:tab w:val="left" w:pos="1320"/>
              <w:tab w:val="right" w:leader="dot" w:pos="9180"/>
            </w:tabs>
            <w:rPr>
              <w:rFonts w:eastAsiaTheme="minorEastAsia"/>
              <w:noProof/>
              <w:sz w:val="22"/>
              <w:szCs w:val="22"/>
              <w:lang w:eastAsia="es-UY"/>
            </w:rPr>
          </w:pPr>
          <w:hyperlink w:anchor="_Toc92980498" w:history="1">
            <w:r w:rsidRPr="002C3D3F">
              <w:rPr>
                <w:rStyle w:val="Hipervnculo"/>
                <w:rFonts w:eastAsia="Calibri" w:cs="Calibri"/>
                <w:b/>
                <w:i/>
                <w:iCs/>
                <w:noProof/>
                <w:u w:color="000000"/>
              </w:rPr>
              <w:t>4.3.1</w:t>
            </w:r>
            <w:r>
              <w:rPr>
                <w:rFonts w:eastAsiaTheme="minorEastAsia"/>
                <w:noProof/>
                <w:sz w:val="22"/>
                <w:szCs w:val="22"/>
                <w:lang w:eastAsia="es-UY"/>
              </w:rPr>
              <w:tab/>
            </w:r>
            <w:r w:rsidRPr="002C3D3F">
              <w:rPr>
                <w:rStyle w:val="Hipervnculo"/>
                <w:rFonts w:cstheme="minorHAnsi"/>
                <w:b/>
                <w:noProof/>
              </w:rPr>
              <w:t>Alcance</w:t>
            </w:r>
            <w:r>
              <w:rPr>
                <w:noProof/>
                <w:webHidden/>
              </w:rPr>
              <w:tab/>
            </w:r>
            <w:r>
              <w:rPr>
                <w:noProof/>
                <w:webHidden/>
              </w:rPr>
              <w:fldChar w:fldCharType="begin"/>
            </w:r>
            <w:r>
              <w:rPr>
                <w:noProof/>
                <w:webHidden/>
              </w:rPr>
              <w:instrText xml:space="preserve"> PAGEREF _Toc92980498 \h </w:instrText>
            </w:r>
            <w:r>
              <w:rPr>
                <w:noProof/>
                <w:webHidden/>
              </w:rPr>
            </w:r>
            <w:r>
              <w:rPr>
                <w:noProof/>
                <w:webHidden/>
              </w:rPr>
              <w:fldChar w:fldCharType="separate"/>
            </w:r>
            <w:r>
              <w:rPr>
                <w:noProof/>
                <w:webHidden/>
              </w:rPr>
              <w:t>26</w:t>
            </w:r>
            <w:r>
              <w:rPr>
                <w:noProof/>
                <w:webHidden/>
              </w:rPr>
              <w:fldChar w:fldCharType="end"/>
            </w:r>
          </w:hyperlink>
        </w:p>
        <w:p w14:paraId="49B13A52" w14:textId="10A9B9CD" w:rsidR="001C28C1" w:rsidRDefault="001C28C1">
          <w:pPr>
            <w:pStyle w:val="TDC3"/>
            <w:tabs>
              <w:tab w:val="left" w:pos="1320"/>
              <w:tab w:val="right" w:leader="dot" w:pos="9180"/>
            </w:tabs>
            <w:rPr>
              <w:rFonts w:eastAsiaTheme="minorEastAsia"/>
              <w:noProof/>
              <w:sz w:val="22"/>
              <w:szCs w:val="22"/>
              <w:lang w:eastAsia="es-UY"/>
            </w:rPr>
          </w:pPr>
          <w:hyperlink w:anchor="_Toc92980499" w:history="1">
            <w:r w:rsidRPr="002C3D3F">
              <w:rPr>
                <w:rStyle w:val="Hipervnculo"/>
                <w:rFonts w:eastAsia="Calibri" w:cs="Calibri"/>
                <w:b/>
                <w:i/>
                <w:iCs/>
                <w:noProof/>
                <w:u w:color="000000"/>
              </w:rPr>
              <w:t>4.3.2</w:t>
            </w:r>
            <w:r>
              <w:rPr>
                <w:rFonts w:eastAsiaTheme="minorEastAsia"/>
                <w:noProof/>
                <w:sz w:val="22"/>
                <w:szCs w:val="22"/>
                <w:lang w:eastAsia="es-UY"/>
              </w:rPr>
              <w:tab/>
            </w:r>
            <w:r w:rsidRPr="002C3D3F">
              <w:rPr>
                <w:rStyle w:val="Hipervnculo"/>
                <w:rFonts w:cstheme="minorHAnsi"/>
                <w:b/>
                <w:noProof/>
              </w:rPr>
              <w:t>Metodología</w:t>
            </w:r>
            <w:r>
              <w:rPr>
                <w:noProof/>
                <w:webHidden/>
              </w:rPr>
              <w:tab/>
            </w:r>
            <w:r>
              <w:rPr>
                <w:noProof/>
                <w:webHidden/>
              </w:rPr>
              <w:fldChar w:fldCharType="begin"/>
            </w:r>
            <w:r>
              <w:rPr>
                <w:noProof/>
                <w:webHidden/>
              </w:rPr>
              <w:instrText xml:space="preserve"> PAGEREF _Toc92980499 \h </w:instrText>
            </w:r>
            <w:r>
              <w:rPr>
                <w:noProof/>
                <w:webHidden/>
              </w:rPr>
            </w:r>
            <w:r>
              <w:rPr>
                <w:noProof/>
                <w:webHidden/>
              </w:rPr>
              <w:fldChar w:fldCharType="separate"/>
            </w:r>
            <w:r>
              <w:rPr>
                <w:noProof/>
                <w:webHidden/>
              </w:rPr>
              <w:t>26</w:t>
            </w:r>
            <w:r>
              <w:rPr>
                <w:noProof/>
                <w:webHidden/>
              </w:rPr>
              <w:fldChar w:fldCharType="end"/>
            </w:r>
          </w:hyperlink>
        </w:p>
        <w:p w14:paraId="2F172BBD" w14:textId="798CE650" w:rsidR="001C28C1" w:rsidRDefault="001C28C1">
          <w:pPr>
            <w:pStyle w:val="TDC3"/>
            <w:tabs>
              <w:tab w:val="left" w:pos="1320"/>
              <w:tab w:val="right" w:leader="dot" w:pos="9180"/>
            </w:tabs>
            <w:rPr>
              <w:rFonts w:eastAsiaTheme="minorEastAsia"/>
              <w:noProof/>
              <w:sz w:val="22"/>
              <w:szCs w:val="22"/>
              <w:lang w:eastAsia="es-UY"/>
            </w:rPr>
          </w:pPr>
          <w:hyperlink w:anchor="_Toc92980500" w:history="1">
            <w:r w:rsidRPr="002C3D3F">
              <w:rPr>
                <w:rStyle w:val="Hipervnculo"/>
                <w:rFonts w:eastAsia="Calibri" w:cs="Calibri"/>
                <w:b/>
                <w:i/>
                <w:iCs/>
                <w:noProof/>
                <w:u w:color="000000"/>
              </w:rPr>
              <w:t>4.3.3</w:t>
            </w:r>
            <w:r>
              <w:rPr>
                <w:rFonts w:eastAsiaTheme="minorEastAsia"/>
                <w:noProof/>
                <w:sz w:val="22"/>
                <w:szCs w:val="22"/>
                <w:lang w:eastAsia="es-UY"/>
              </w:rPr>
              <w:tab/>
            </w:r>
            <w:r w:rsidRPr="002C3D3F">
              <w:rPr>
                <w:rStyle w:val="Hipervnculo"/>
                <w:rFonts w:cstheme="minorHAnsi"/>
                <w:b/>
                <w:noProof/>
              </w:rPr>
              <w:t>Gestión</w:t>
            </w:r>
            <w:r>
              <w:rPr>
                <w:noProof/>
                <w:webHidden/>
              </w:rPr>
              <w:tab/>
            </w:r>
            <w:r>
              <w:rPr>
                <w:noProof/>
                <w:webHidden/>
              </w:rPr>
              <w:fldChar w:fldCharType="begin"/>
            </w:r>
            <w:r>
              <w:rPr>
                <w:noProof/>
                <w:webHidden/>
              </w:rPr>
              <w:instrText xml:space="preserve"> PAGEREF _Toc92980500 \h </w:instrText>
            </w:r>
            <w:r>
              <w:rPr>
                <w:noProof/>
                <w:webHidden/>
              </w:rPr>
            </w:r>
            <w:r>
              <w:rPr>
                <w:noProof/>
                <w:webHidden/>
              </w:rPr>
              <w:fldChar w:fldCharType="separate"/>
            </w:r>
            <w:r>
              <w:rPr>
                <w:noProof/>
                <w:webHidden/>
              </w:rPr>
              <w:t>27</w:t>
            </w:r>
            <w:r>
              <w:rPr>
                <w:noProof/>
                <w:webHidden/>
              </w:rPr>
              <w:fldChar w:fldCharType="end"/>
            </w:r>
          </w:hyperlink>
        </w:p>
        <w:p w14:paraId="26F5C43C" w14:textId="44710DA6" w:rsidR="001C28C1" w:rsidRDefault="001C28C1">
          <w:pPr>
            <w:pStyle w:val="TDC2"/>
            <w:tabs>
              <w:tab w:val="left" w:pos="880"/>
              <w:tab w:val="right" w:leader="dot" w:pos="9180"/>
            </w:tabs>
            <w:rPr>
              <w:rFonts w:eastAsiaTheme="minorEastAsia"/>
              <w:noProof/>
              <w:sz w:val="22"/>
              <w:szCs w:val="22"/>
              <w:lang w:eastAsia="es-UY"/>
            </w:rPr>
          </w:pPr>
          <w:hyperlink w:anchor="_Toc92980501" w:history="1">
            <w:r w:rsidRPr="002C3D3F">
              <w:rPr>
                <w:rStyle w:val="Hipervnculo"/>
                <w:rFonts w:eastAsia="Calibri" w:cs="Calibri"/>
                <w:b/>
                <w:bCs/>
                <w:noProof/>
                <w:u w:color="000000"/>
              </w:rPr>
              <w:t>4.4</w:t>
            </w:r>
            <w:r>
              <w:rPr>
                <w:rFonts w:eastAsiaTheme="minorEastAsia"/>
                <w:noProof/>
                <w:sz w:val="22"/>
                <w:szCs w:val="22"/>
                <w:lang w:eastAsia="es-UY"/>
              </w:rPr>
              <w:tab/>
            </w:r>
            <w:r w:rsidRPr="002C3D3F">
              <w:rPr>
                <w:rStyle w:val="Hipervnculo"/>
                <w:rFonts w:cstheme="minorHAnsi"/>
                <w:noProof/>
              </w:rPr>
              <w:t>Medios personales</w:t>
            </w:r>
            <w:r>
              <w:rPr>
                <w:noProof/>
                <w:webHidden/>
              </w:rPr>
              <w:tab/>
            </w:r>
            <w:r>
              <w:rPr>
                <w:noProof/>
                <w:webHidden/>
              </w:rPr>
              <w:fldChar w:fldCharType="begin"/>
            </w:r>
            <w:r>
              <w:rPr>
                <w:noProof/>
                <w:webHidden/>
              </w:rPr>
              <w:instrText xml:space="preserve"> PAGEREF _Toc92980501 \h </w:instrText>
            </w:r>
            <w:r>
              <w:rPr>
                <w:noProof/>
                <w:webHidden/>
              </w:rPr>
            </w:r>
            <w:r>
              <w:rPr>
                <w:noProof/>
                <w:webHidden/>
              </w:rPr>
              <w:fldChar w:fldCharType="separate"/>
            </w:r>
            <w:r>
              <w:rPr>
                <w:noProof/>
                <w:webHidden/>
              </w:rPr>
              <w:t>27</w:t>
            </w:r>
            <w:r>
              <w:rPr>
                <w:noProof/>
                <w:webHidden/>
              </w:rPr>
              <w:fldChar w:fldCharType="end"/>
            </w:r>
          </w:hyperlink>
        </w:p>
        <w:p w14:paraId="3D75EBB8" w14:textId="40C4E5AA" w:rsidR="001C28C1" w:rsidRDefault="001C28C1">
          <w:pPr>
            <w:pStyle w:val="TDC2"/>
            <w:tabs>
              <w:tab w:val="left" w:pos="880"/>
              <w:tab w:val="right" w:leader="dot" w:pos="9180"/>
            </w:tabs>
            <w:rPr>
              <w:rFonts w:eastAsiaTheme="minorEastAsia"/>
              <w:noProof/>
              <w:sz w:val="22"/>
              <w:szCs w:val="22"/>
              <w:lang w:eastAsia="es-UY"/>
            </w:rPr>
          </w:pPr>
          <w:hyperlink w:anchor="_Toc92980502" w:history="1">
            <w:r w:rsidRPr="002C3D3F">
              <w:rPr>
                <w:rStyle w:val="Hipervnculo"/>
                <w:rFonts w:eastAsia="Calibri" w:cs="Calibri"/>
                <w:b/>
                <w:bCs/>
                <w:noProof/>
                <w:u w:color="000000"/>
              </w:rPr>
              <w:t>4.5</w:t>
            </w:r>
            <w:r>
              <w:rPr>
                <w:rFonts w:eastAsiaTheme="minorEastAsia"/>
                <w:noProof/>
                <w:sz w:val="22"/>
                <w:szCs w:val="22"/>
                <w:lang w:eastAsia="es-UY"/>
              </w:rPr>
              <w:tab/>
            </w:r>
            <w:r w:rsidRPr="002C3D3F">
              <w:rPr>
                <w:rStyle w:val="Hipervnculo"/>
                <w:rFonts w:cstheme="minorHAnsi"/>
                <w:noProof/>
              </w:rPr>
              <w:t>Medios materiales</w:t>
            </w:r>
            <w:r>
              <w:rPr>
                <w:noProof/>
                <w:webHidden/>
              </w:rPr>
              <w:tab/>
            </w:r>
            <w:r>
              <w:rPr>
                <w:noProof/>
                <w:webHidden/>
              </w:rPr>
              <w:fldChar w:fldCharType="begin"/>
            </w:r>
            <w:r>
              <w:rPr>
                <w:noProof/>
                <w:webHidden/>
              </w:rPr>
              <w:instrText xml:space="preserve"> PAGEREF _Toc92980502 \h </w:instrText>
            </w:r>
            <w:r>
              <w:rPr>
                <w:noProof/>
                <w:webHidden/>
              </w:rPr>
            </w:r>
            <w:r>
              <w:rPr>
                <w:noProof/>
                <w:webHidden/>
              </w:rPr>
              <w:fldChar w:fldCharType="separate"/>
            </w:r>
            <w:r>
              <w:rPr>
                <w:noProof/>
                <w:webHidden/>
              </w:rPr>
              <w:t>28</w:t>
            </w:r>
            <w:r>
              <w:rPr>
                <w:noProof/>
                <w:webHidden/>
              </w:rPr>
              <w:fldChar w:fldCharType="end"/>
            </w:r>
          </w:hyperlink>
        </w:p>
        <w:p w14:paraId="6FE0B4FA" w14:textId="6A2E9B80" w:rsidR="001C28C1" w:rsidRDefault="001C28C1">
          <w:pPr>
            <w:pStyle w:val="TDC2"/>
            <w:tabs>
              <w:tab w:val="left" w:pos="880"/>
              <w:tab w:val="right" w:leader="dot" w:pos="9180"/>
            </w:tabs>
            <w:rPr>
              <w:rFonts w:eastAsiaTheme="minorEastAsia"/>
              <w:noProof/>
              <w:sz w:val="22"/>
              <w:szCs w:val="22"/>
              <w:lang w:eastAsia="es-UY"/>
            </w:rPr>
          </w:pPr>
          <w:hyperlink w:anchor="_Toc92980503" w:history="1">
            <w:r w:rsidRPr="002C3D3F">
              <w:rPr>
                <w:rStyle w:val="Hipervnculo"/>
                <w:rFonts w:eastAsia="Calibri" w:cs="Calibri"/>
                <w:b/>
                <w:bCs/>
                <w:noProof/>
                <w:u w:color="000000"/>
              </w:rPr>
              <w:t>4.6</w:t>
            </w:r>
            <w:r>
              <w:rPr>
                <w:rFonts w:eastAsiaTheme="minorEastAsia"/>
                <w:noProof/>
                <w:sz w:val="22"/>
                <w:szCs w:val="22"/>
                <w:lang w:eastAsia="es-UY"/>
              </w:rPr>
              <w:tab/>
            </w:r>
            <w:r w:rsidRPr="002C3D3F">
              <w:rPr>
                <w:rStyle w:val="Hipervnculo"/>
                <w:rFonts w:cstheme="minorHAnsi"/>
                <w:noProof/>
              </w:rPr>
              <w:t>Disponibilidad de los equipos y calidad del servicio</w:t>
            </w:r>
            <w:r>
              <w:rPr>
                <w:noProof/>
                <w:webHidden/>
              </w:rPr>
              <w:tab/>
            </w:r>
            <w:r>
              <w:rPr>
                <w:noProof/>
                <w:webHidden/>
              </w:rPr>
              <w:fldChar w:fldCharType="begin"/>
            </w:r>
            <w:r>
              <w:rPr>
                <w:noProof/>
                <w:webHidden/>
              </w:rPr>
              <w:instrText xml:space="preserve"> PAGEREF _Toc92980503 \h </w:instrText>
            </w:r>
            <w:r>
              <w:rPr>
                <w:noProof/>
                <w:webHidden/>
              </w:rPr>
            </w:r>
            <w:r>
              <w:rPr>
                <w:noProof/>
                <w:webHidden/>
              </w:rPr>
              <w:fldChar w:fldCharType="separate"/>
            </w:r>
            <w:r>
              <w:rPr>
                <w:noProof/>
                <w:webHidden/>
              </w:rPr>
              <w:t>28</w:t>
            </w:r>
            <w:r>
              <w:rPr>
                <w:noProof/>
                <w:webHidden/>
              </w:rPr>
              <w:fldChar w:fldCharType="end"/>
            </w:r>
          </w:hyperlink>
        </w:p>
        <w:p w14:paraId="1A8BD16F" w14:textId="19AB111F" w:rsidR="001C28C1" w:rsidRDefault="001C28C1">
          <w:pPr>
            <w:pStyle w:val="TDC3"/>
            <w:tabs>
              <w:tab w:val="left" w:pos="1320"/>
              <w:tab w:val="right" w:leader="dot" w:pos="9180"/>
            </w:tabs>
            <w:rPr>
              <w:rFonts w:eastAsiaTheme="minorEastAsia"/>
              <w:noProof/>
              <w:sz w:val="22"/>
              <w:szCs w:val="22"/>
              <w:lang w:eastAsia="es-UY"/>
            </w:rPr>
          </w:pPr>
          <w:hyperlink w:anchor="_Toc92980504" w:history="1">
            <w:r w:rsidRPr="002C3D3F">
              <w:rPr>
                <w:rStyle w:val="Hipervnculo"/>
                <w:rFonts w:eastAsia="Calibri" w:cs="Calibri"/>
                <w:b/>
                <w:i/>
                <w:iCs/>
                <w:noProof/>
                <w:u w:color="000000"/>
              </w:rPr>
              <w:t>4.6.1</w:t>
            </w:r>
            <w:r>
              <w:rPr>
                <w:rFonts w:eastAsiaTheme="minorEastAsia"/>
                <w:noProof/>
                <w:sz w:val="22"/>
                <w:szCs w:val="22"/>
                <w:lang w:eastAsia="es-UY"/>
              </w:rPr>
              <w:tab/>
            </w:r>
            <w:r w:rsidRPr="002C3D3F">
              <w:rPr>
                <w:rStyle w:val="Hipervnculo"/>
                <w:rFonts w:cstheme="minorHAnsi"/>
                <w:b/>
                <w:noProof/>
              </w:rPr>
              <w:t>Indicadores de disponibilidad y calidad del servicio</w:t>
            </w:r>
            <w:r>
              <w:rPr>
                <w:noProof/>
                <w:webHidden/>
              </w:rPr>
              <w:tab/>
            </w:r>
            <w:r>
              <w:rPr>
                <w:noProof/>
                <w:webHidden/>
              </w:rPr>
              <w:fldChar w:fldCharType="begin"/>
            </w:r>
            <w:r>
              <w:rPr>
                <w:noProof/>
                <w:webHidden/>
              </w:rPr>
              <w:instrText xml:space="preserve"> PAGEREF _Toc92980504 \h </w:instrText>
            </w:r>
            <w:r>
              <w:rPr>
                <w:noProof/>
                <w:webHidden/>
              </w:rPr>
            </w:r>
            <w:r>
              <w:rPr>
                <w:noProof/>
                <w:webHidden/>
              </w:rPr>
              <w:fldChar w:fldCharType="separate"/>
            </w:r>
            <w:r>
              <w:rPr>
                <w:noProof/>
                <w:webHidden/>
              </w:rPr>
              <w:t>28</w:t>
            </w:r>
            <w:r>
              <w:rPr>
                <w:noProof/>
                <w:webHidden/>
              </w:rPr>
              <w:fldChar w:fldCharType="end"/>
            </w:r>
          </w:hyperlink>
        </w:p>
        <w:p w14:paraId="00EE577C" w14:textId="198A8281" w:rsidR="001C28C1" w:rsidRDefault="001C28C1">
          <w:pPr>
            <w:pStyle w:val="TDC1"/>
            <w:tabs>
              <w:tab w:val="left" w:pos="480"/>
              <w:tab w:val="right" w:leader="dot" w:pos="9180"/>
            </w:tabs>
            <w:rPr>
              <w:rFonts w:eastAsiaTheme="minorEastAsia"/>
              <w:noProof/>
              <w:sz w:val="22"/>
              <w:szCs w:val="22"/>
              <w:lang w:eastAsia="es-UY"/>
            </w:rPr>
          </w:pPr>
          <w:hyperlink w:anchor="_Toc92980505" w:history="1">
            <w:r w:rsidRPr="002C3D3F">
              <w:rPr>
                <w:rStyle w:val="Hipervnculo"/>
                <w:rFonts w:eastAsia="Calibri" w:cs="Calibri"/>
                <w:b/>
                <w:bCs/>
                <w:noProof/>
                <w:u w:color="000000"/>
              </w:rPr>
              <w:t>5</w:t>
            </w:r>
            <w:r>
              <w:rPr>
                <w:rFonts w:eastAsiaTheme="minorEastAsia"/>
                <w:noProof/>
                <w:sz w:val="22"/>
                <w:szCs w:val="22"/>
                <w:lang w:eastAsia="es-UY"/>
              </w:rPr>
              <w:tab/>
            </w:r>
            <w:r w:rsidRPr="002C3D3F">
              <w:rPr>
                <w:rStyle w:val="Hipervnculo"/>
                <w:rFonts w:cstheme="minorHAnsi"/>
                <w:noProof/>
              </w:rPr>
              <w:t>FORMACIÓN, CAPACITACIÓN Y SOPORTE TÉCNICO</w:t>
            </w:r>
            <w:r>
              <w:rPr>
                <w:noProof/>
                <w:webHidden/>
              </w:rPr>
              <w:tab/>
            </w:r>
            <w:r>
              <w:rPr>
                <w:noProof/>
                <w:webHidden/>
              </w:rPr>
              <w:fldChar w:fldCharType="begin"/>
            </w:r>
            <w:r>
              <w:rPr>
                <w:noProof/>
                <w:webHidden/>
              </w:rPr>
              <w:instrText xml:space="preserve"> PAGEREF _Toc92980505 \h </w:instrText>
            </w:r>
            <w:r>
              <w:rPr>
                <w:noProof/>
                <w:webHidden/>
              </w:rPr>
            </w:r>
            <w:r>
              <w:rPr>
                <w:noProof/>
                <w:webHidden/>
              </w:rPr>
              <w:fldChar w:fldCharType="separate"/>
            </w:r>
            <w:r>
              <w:rPr>
                <w:noProof/>
                <w:webHidden/>
              </w:rPr>
              <w:t>32</w:t>
            </w:r>
            <w:r>
              <w:rPr>
                <w:noProof/>
                <w:webHidden/>
              </w:rPr>
              <w:fldChar w:fldCharType="end"/>
            </w:r>
          </w:hyperlink>
        </w:p>
        <w:p w14:paraId="529EE073" w14:textId="58E5899F" w:rsidR="001C28C1" w:rsidRDefault="001C28C1">
          <w:pPr>
            <w:pStyle w:val="TDC2"/>
            <w:tabs>
              <w:tab w:val="right" w:leader="dot" w:pos="9180"/>
            </w:tabs>
            <w:rPr>
              <w:rFonts w:eastAsiaTheme="minorEastAsia"/>
              <w:noProof/>
              <w:sz w:val="22"/>
              <w:szCs w:val="22"/>
              <w:lang w:eastAsia="es-UY"/>
            </w:rPr>
          </w:pPr>
          <w:hyperlink w:anchor="_Toc92980506" w:history="1">
            <w:r w:rsidRPr="002C3D3F">
              <w:rPr>
                <w:rStyle w:val="Hipervnculo"/>
                <w:b/>
                <w:noProof/>
              </w:rPr>
              <w:t>Anexo III – Formulario de Identificación del Oferente</w:t>
            </w:r>
            <w:r>
              <w:rPr>
                <w:noProof/>
                <w:webHidden/>
              </w:rPr>
              <w:tab/>
            </w:r>
            <w:r>
              <w:rPr>
                <w:noProof/>
                <w:webHidden/>
              </w:rPr>
              <w:fldChar w:fldCharType="begin"/>
            </w:r>
            <w:r>
              <w:rPr>
                <w:noProof/>
                <w:webHidden/>
              </w:rPr>
              <w:instrText xml:space="preserve"> PAGEREF _Toc92980506 \h </w:instrText>
            </w:r>
            <w:r>
              <w:rPr>
                <w:noProof/>
                <w:webHidden/>
              </w:rPr>
            </w:r>
            <w:r>
              <w:rPr>
                <w:noProof/>
                <w:webHidden/>
              </w:rPr>
              <w:fldChar w:fldCharType="separate"/>
            </w:r>
            <w:r>
              <w:rPr>
                <w:noProof/>
                <w:webHidden/>
              </w:rPr>
              <w:t>33</w:t>
            </w:r>
            <w:r>
              <w:rPr>
                <w:noProof/>
                <w:webHidden/>
              </w:rPr>
              <w:fldChar w:fldCharType="end"/>
            </w:r>
          </w:hyperlink>
        </w:p>
        <w:p w14:paraId="41806DAB" w14:textId="6DE5076E" w:rsidR="00E86DE1" w:rsidRDefault="00E86DE1">
          <w:r>
            <w:rPr>
              <w:b/>
              <w:bCs/>
              <w:lang w:val="es-ES"/>
            </w:rPr>
            <w:fldChar w:fldCharType="end"/>
          </w:r>
        </w:p>
      </w:sdtContent>
    </w:sdt>
    <w:p w14:paraId="76FC13DB" w14:textId="77777777" w:rsidR="00D43B17" w:rsidRPr="00C00905" w:rsidRDefault="00E86DE1" w:rsidP="00C00905">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3F92B77D"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7A9604DB" w14:textId="77777777" w:rsidR="008F0C4A" w:rsidRPr="008F0C4A" w:rsidRDefault="008F0C4A" w:rsidP="005F36B4">
      <w:pPr>
        <w:pStyle w:val="Prrafobsico"/>
        <w:suppressAutoHyphens/>
        <w:ind w:right="-149"/>
        <w:jc w:val="both"/>
        <w:rPr>
          <w:rFonts w:ascii="Arial" w:hAnsi="Arial" w:cs="Arial"/>
          <w:sz w:val="8"/>
          <w:szCs w:val="8"/>
        </w:rPr>
      </w:pPr>
    </w:p>
    <w:p w14:paraId="68454C94"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4597AFE5"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6743ADC5" w14:textId="77777777" w:rsidR="008F0C4A" w:rsidRDefault="008F0C4A" w:rsidP="005F36B4">
      <w:pPr>
        <w:pStyle w:val="Prrafobsico"/>
        <w:suppressAutoHyphens/>
        <w:ind w:right="-149"/>
        <w:jc w:val="both"/>
        <w:rPr>
          <w:rFonts w:ascii="Arial" w:hAnsi="Arial" w:cs="Arial"/>
        </w:rPr>
      </w:pPr>
    </w:p>
    <w:p w14:paraId="2A6E46A5" w14:textId="77777777" w:rsidR="005F36B4" w:rsidRDefault="005F36B4" w:rsidP="005F36B4">
      <w:pPr>
        <w:pStyle w:val="Prrafobsico"/>
        <w:suppressAutoHyphens/>
        <w:ind w:right="-149"/>
        <w:jc w:val="both"/>
        <w:rPr>
          <w:rFonts w:ascii="Arial" w:hAnsi="Arial" w:cs="Arial"/>
        </w:rPr>
      </w:pPr>
    </w:p>
    <w:p w14:paraId="6398E6E1" w14:textId="77777777" w:rsidR="005F36B4" w:rsidRPr="00B8381B" w:rsidRDefault="005F36B4" w:rsidP="00E86DE1">
      <w:pPr>
        <w:pStyle w:val="Ttulo2"/>
        <w:rPr>
          <w:rStyle w:val="Ttulodellibro"/>
          <w:i w:val="0"/>
        </w:rPr>
      </w:pPr>
      <w:bookmarkStart w:id="0" w:name="_Toc92980456"/>
      <w:r w:rsidRPr="00B8381B">
        <w:rPr>
          <w:rStyle w:val="Ttulodellibro"/>
          <w:i w:val="0"/>
        </w:rPr>
        <w:t>Art. 1.   OBJETO.</w:t>
      </w:r>
      <w:bookmarkEnd w:id="0"/>
    </w:p>
    <w:p w14:paraId="7BDE35C1" w14:textId="77777777" w:rsidR="005F36B4" w:rsidRPr="005F36B4" w:rsidRDefault="005F36B4" w:rsidP="005F36B4">
      <w:pPr>
        <w:pStyle w:val="Prrafobsico"/>
        <w:suppressAutoHyphens/>
        <w:ind w:right="-149"/>
        <w:jc w:val="both"/>
        <w:rPr>
          <w:rFonts w:ascii="Arial" w:hAnsi="Arial" w:cs="Arial"/>
        </w:rPr>
      </w:pPr>
    </w:p>
    <w:p w14:paraId="16C11C29" w14:textId="5EF41E9E" w:rsidR="005F36B4" w:rsidRPr="00B22630" w:rsidRDefault="00026907" w:rsidP="005F36B4">
      <w:pPr>
        <w:pStyle w:val="Prrafobsico"/>
        <w:suppressAutoHyphens/>
        <w:ind w:right="-149"/>
        <w:jc w:val="both"/>
        <w:rPr>
          <w:rFonts w:ascii="Arial" w:hAnsi="Arial" w:cs="Arial"/>
          <w:color w:val="auto"/>
        </w:rPr>
      </w:pPr>
      <w:r>
        <w:rPr>
          <w:rFonts w:ascii="Arial" w:hAnsi="Arial" w:cs="Arial"/>
        </w:rPr>
        <w:t xml:space="preserve">Adquisición, </w:t>
      </w:r>
      <w:r w:rsidR="00A75712">
        <w:rPr>
          <w:rFonts w:ascii="Arial" w:hAnsi="Arial" w:cs="Arial"/>
        </w:rPr>
        <w:t xml:space="preserve">instalación, </w:t>
      </w:r>
      <w:r w:rsidRPr="00B22630">
        <w:rPr>
          <w:rFonts w:ascii="Arial" w:hAnsi="Arial" w:cs="Arial"/>
          <w:color w:val="auto"/>
        </w:rPr>
        <w:t xml:space="preserve">puesta en funcionamiento y servicio de mantenimiento integral </w:t>
      </w:r>
      <w:r w:rsidR="00F24361" w:rsidRPr="00B22630">
        <w:rPr>
          <w:rFonts w:ascii="Arial" w:hAnsi="Arial" w:cs="Arial"/>
          <w:color w:val="auto"/>
        </w:rPr>
        <w:t>de un arco quirúrgico 3D para el servicio de Imagenología del Hospital del Banco de Seguros del Estado</w:t>
      </w:r>
      <w:r w:rsidR="003016BE" w:rsidRPr="00B22630">
        <w:rPr>
          <w:rFonts w:ascii="Arial" w:hAnsi="Arial" w:cs="Arial"/>
          <w:color w:val="auto"/>
        </w:rPr>
        <w:t xml:space="preserve">, en un todo de acuerdo con las </w:t>
      </w:r>
      <w:r w:rsidR="00E21272" w:rsidRPr="00B22630">
        <w:rPr>
          <w:rFonts w:ascii="Arial" w:hAnsi="Arial" w:cs="Arial"/>
          <w:color w:val="auto"/>
        </w:rPr>
        <w:t>E</w:t>
      </w:r>
      <w:r w:rsidR="003016BE" w:rsidRPr="00B22630">
        <w:rPr>
          <w:rFonts w:ascii="Arial" w:hAnsi="Arial" w:cs="Arial"/>
          <w:color w:val="auto"/>
        </w:rPr>
        <w:t xml:space="preserve">specificaciones </w:t>
      </w:r>
      <w:r w:rsidR="00E21272" w:rsidRPr="00B22630">
        <w:rPr>
          <w:rFonts w:ascii="Arial" w:hAnsi="Arial" w:cs="Arial"/>
          <w:color w:val="auto"/>
        </w:rPr>
        <w:t>T</w:t>
      </w:r>
      <w:r w:rsidR="003016BE" w:rsidRPr="00B22630">
        <w:rPr>
          <w:rFonts w:ascii="Arial" w:hAnsi="Arial" w:cs="Arial"/>
          <w:color w:val="auto"/>
        </w:rPr>
        <w:t>écnicas</w:t>
      </w:r>
      <w:r w:rsidR="00E21272" w:rsidRPr="00B22630">
        <w:rPr>
          <w:rFonts w:ascii="Arial" w:hAnsi="Arial" w:cs="Arial"/>
          <w:color w:val="auto"/>
        </w:rPr>
        <w:t xml:space="preserve"> y Memoria Descriptiva</w:t>
      </w:r>
      <w:r w:rsidR="00C032F5" w:rsidRPr="00B22630">
        <w:rPr>
          <w:rFonts w:ascii="Arial" w:hAnsi="Arial" w:cs="Arial"/>
          <w:color w:val="auto"/>
        </w:rPr>
        <w:t xml:space="preserve"> </w:t>
      </w:r>
      <w:r w:rsidR="00E21272" w:rsidRPr="00B22630">
        <w:rPr>
          <w:rFonts w:ascii="Arial" w:hAnsi="Arial" w:cs="Arial"/>
          <w:color w:val="auto"/>
        </w:rPr>
        <w:t>Anexos I y II.</w:t>
      </w:r>
    </w:p>
    <w:p w14:paraId="09620BDE" w14:textId="77777777" w:rsidR="00E25432" w:rsidRDefault="00E25432" w:rsidP="005F36B4">
      <w:pPr>
        <w:pStyle w:val="Prrafobsico"/>
        <w:suppressAutoHyphens/>
        <w:ind w:right="-149"/>
        <w:jc w:val="both"/>
        <w:rPr>
          <w:rFonts w:ascii="Arial" w:hAnsi="Arial" w:cs="Arial"/>
        </w:rPr>
      </w:pPr>
    </w:p>
    <w:p w14:paraId="6A7E905A" w14:textId="77777777" w:rsidR="00460F6F" w:rsidRPr="00460F6F" w:rsidRDefault="00E25432" w:rsidP="00781363">
      <w:pPr>
        <w:pStyle w:val="Prrafobsico"/>
        <w:suppressAutoHyphens/>
        <w:ind w:right="-149"/>
        <w:jc w:val="both"/>
        <w:rPr>
          <w:rFonts w:ascii="Arial" w:hAnsi="Arial" w:cs="Arial"/>
          <w:b/>
        </w:rPr>
      </w:pPr>
      <w:r w:rsidRPr="00460F6F">
        <w:rPr>
          <w:rFonts w:ascii="Arial" w:hAnsi="Arial" w:cs="Arial"/>
          <w:b/>
        </w:rPr>
        <w:t>Renglón 1</w:t>
      </w:r>
      <w:r w:rsidR="00460F6F" w:rsidRPr="00460F6F">
        <w:rPr>
          <w:rFonts w:ascii="Arial" w:hAnsi="Arial" w:cs="Arial"/>
          <w:b/>
        </w:rPr>
        <w:t>:</w:t>
      </w:r>
    </w:p>
    <w:p w14:paraId="5F86897E" w14:textId="77777777" w:rsidR="00460F6F" w:rsidRDefault="00460F6F" w:rsidP="00781363">
      <w:pPr>
        <w:pStyle w:val="Prrafobsico"/>
        <w:suppressAutoHyphens/>
        <w:ind w:right="-149"/>
        <w:jc w:val="both"/>
        <w:rPr>
          <w:rFonts w:ascii="Arial" w:hAnsi="Arial" w:cs="Arial"/>
        </w:rPr>
      </w:pPr>
    </w:p>
    <w:p w14:paraId="116DF541" w14:textId="1474CA6E" w:rsidR="00781363" w:rsidRPr="00705F67" w:rsidRDefault="00F148A4" w:rsidP="00781363">
      <w:pPr>
        <w:pStyle w:val="Prrafobsico"/>
        <w:suppressAutoHyphens/>
        <w:ind w:right="-149"/>
        <w:jc w:val="both"/>
        <w:rPr>
          <w:rFonts w:ascii="Arial" w:hAnsi="Arial" w:cs="Arial"/>
          <w:color w:val="auto"/>
        </w:rPr>
      </w:pPr>
      <w:r w:rsidRPr="00705F67">
        <w:rPr>
          <w:rFonts w:ascii="Arial" w:hAnsi="Arial" w:cs="Arial"/>
          <w:color w:val="auto"/>
        </w:rPr>
        <w:t xml:space="preserve">Un </w:t>
      </w:r>
      <w:r w:rsidR="005E3C64" w:rsidRPr="00705F67">
        <w:rPr>
          <w:rFonts w:ascii="Arial" w:hAnsi="Arial" w:cs="Arial"/>
          <w:color w:val="auto"/>
        </w:rPr>
        <w:t>Arco quirúrgico 3D</w:t>
      </w:r>
      <w:r w:rsidR="00083B41" w:rsidRPr="00705F67">
        <w:rPr>
          <w:rFonts w:ascii="Arial" w:hAnsi="Arial" w:cs="Arial"/>
          <w:color w:val="auto"/>
        </w:rPr>
        <w:t xml:space="preserve"> </w:t>
      </w:r>
      <w:r w:rsidR="00EA2DCF" w:rsidRPr="00705F67">
        <w:rPr>
          <w:rFonts w:ascii="Arial" w:hAnsi="Arial" w:cs="Arial"/>
          <w:color w:val="auto"/>
        </w:rPr>
        <w:t>con garantía</w:t>
      </w:r>
      <w:r w:rsidRPr="00705F67">
        <w:rPr>
          <w:rFonts w:ascii="Arial" w:hAnsi="Arial" w:cs="Arial"/>
          <w:color w:val="auto"/>
        </w:rPr>
        <w:t xml:space="preserve"> mínima de 2 años </w:t>
      </w:r>
      <w:r w:rsidR="00781363" w:rsidRPr="00705F67">
        <w:rPr>
          <w:rFonts w:ascii="Arial" w:hAnsi="Arial" w:cs="Arial"/>
          <w:color w:val="auto"/>
        </w:rPr>
        <w:t xml:space="preserve">de acuerdo </w:t>
      </w:r>
      <w:r w:rsidRPr="00705F67">
        <w:rPr>
          <w:rFonts w:ascii="Arial" w:hAnsi="Arial" w:cs="Arial"/>
          <w:color w:val="auto"/>
        </w:rPr>
        <w:t>a la Memoria descriptiva y Especificaciones técnicas</w:t>
      </w:r>
      <w:r w:rsidR="00B739C5" w:rsidRPr="00705F67">
        <w:rPr>
          <w:rFonts w:ascii="Arial" w:hAnsi="Arial" w:cs="Arial"/>
          <w:color w:val="auto"/>
        </w:rPr>
        <w:t xml:space="preserve"> Anexos I y II</w:t>
      </w:r>
      <w:r w:rsidR="00781363" w:rsidRPr="00705F67">
        <w:rPr>
          <w:rFonts w:ascii="Arial" w:hAnsi="Arial" w:cs="Arial"/>
          <w:color w:val="auto"/>
        </w:rPr>
        <w:t>.</w:t>
      </w:r>
    </w:p>
    <w:p w14:paraId="42667B88" w14:textId="77777777" w:rsidR="00290A09" w:rsidRPr="00705F67" w:rsidRDefault="00290A09" w:rsidP="005F36B4">
      <w:pPr>
        <w:pStyle w:val="Prrafobsico"/>
        <w:suppressAutoHyphens/>
        <w:ind w:right="-149"/>
        <w:jc w:val="both"/>
        <w:rPr>
          <w:rFonts w:ascii="Arial" w:hAnsi="Arial" w:cs="Arial"/>
          <w:color w:val="auto"/>
        </w:rPr>
      </w:pPr>
    </w:p>
    <w:p w14:paraId="709DDDBB" w14:textId="77777777" w:rsidR="00290A09" w:rsidRPr="00705F67" w:rsidRDefault="00553E62" w:rsidP="005F36B4">
      <w:pPr>
        <w:pStyle w:val="Prrafobsico"/>
        <w:suppressAutoHyphens/>
        <w:ind w:right="-149"/>
        <w:jc w:val="both"/>
        <w:rPr>
          <w:rFonts w:ascii="Arial" w:hAnsi="Arial" w:cs="Arial"/>
          <w:color w:val="auto"/>
        </w:rPr>
      </w:pPr>
      <w:r w:rsidRPr="00705F67">
        <w:rPr>
          <w:rFonts w:ascii="Arial" w:hAnsi="Arial" w:cs="Arial"/>
          <w:color w:val="auto"/>
        </w:rPr>
        <w:t xml:space="preserve">El renglón 1 implica </w:t>
      </w:r>
      <w:r w:rsidR="00083B41" w:rsidRPr="00705F67">
        <w:rPr>
          <w:rFonts w:ascii="Arial" w:hAnsi="Arial" w:cs="Arial"/>
          <w:color w:val="auto"/>
        </w:rPr>
        <w:t>instalación</w:t>
      </w:r>
      <w:r w:rsidR="00290A09" w:rsidRPr="00705F67">
        <w:rPr>
          <w:rFonts w:ascii="Arial" w:hAnsi="Arial" w:cs="Arial"/>
          <w:color w:val="auto"/>
        </w:rPr>
        <w:t xml:space="preserve"> del equipo</w:t>
      </w:r>
      <w:r w:rsidR="00083B41" w:rsidRPr="00705F67">
        <w:rPr>
          <w:rFonts w:ascii="Arial" w:hAnsi="Arial" w:cs="Arial"/>
          <w:color w:val="auto"/>
        </w:rPr>
        <w:t xml:space="preserve">, puesta en funcionamiento </w:t>
      </w:r>
      <w:r w:rsidRPr="00705F67">
        <w:rPr>
          <w:rFonts w:ascii="Arial" w:hAnsi="Arial" w:cs="Arial"/>
          <w:color w:val="auto"/>
        </w:rPr>
        <w:t xml:space="preserve">y </w:t>
      </w:r>
      <w:r w:rsidR="00290A09" w:rsidRPr="00705F67">
        <w:rPr>
          <w:rFonts w:ascii="Arial" w:hAnsi="Arial" w:cs="Arial"/>
          <w:color w:val="auto"/>
        </w:rPr>
        <w:t>capacitación al personal asistencial del HBSE en uso y cuidados del equipo y sus accesorios y la capacitación al personal de Ingeniería Biomédica</w:t>
      </w:r>
      <w:r w:rsidR="00E02181" w:rsidRPr="00705F67">
        <w:rPr>
          <w:rFonts w:ascii="Arial" w:hAnsi="Arial" w:cs="Arial"/>
          <w:color w:val="auto"/>
        </w:rPr>
        <w:t xml:space="preserve"> en uso y cuidados del equipo, </w:t>
      </w:r>
      <w:r w:rsidR="00290A09" w:rsidRPr="00705F67">
        <w:rPr>
          <w:rFonts w:ascii="Arial" w:hAnsi="Arial" w:cs="Arial"/>
          <w:color w:val="auto"/>
        </w:rPr>
        <w:t xml:space="preserve">sus accesorios </w:t>
      </w:r>
      <w:r w:rsidR="00EA2DCF" w:rsidRPr="00705F67">
        <w:rPr>
          <w:rFonts w:ascii="Arial" w:hAnsi="Arial" w:cs="Arial"/>
          <w:color w:val="auto"/>
        </w:rPr>
        <w:t xml:space="preserve">y primer diagnóstico técnico. </w:t>
      </w:r>
    </w:p>
    <w:p w14:paraId="67D3E7AC" w14:textId="77777777" w:rsidR="005E3C64" w:rsidRDefault="005E3C64" w:rsidP="005F36B4">
      <w:pPr>
        <w:pStyle w:val="Prrafobsico"/>
        <w:suppressAutoHyphens/>
        <w:ind w:right="-149"/>
        <w:jc w:val="both"/>
        <w:rPr>
          <w:rFonts w:ascii="Arial" w:hAnsi="Arial" w:cs="Arial"/>
          <w:color w:val="FF0000"/>
        </w:rPr>
      </w:pPr>
    </w:p>
    <w:p w14:paraId="5FCEA4BC" w14:textId="6D42A1F3" w:rsidR="003B14F2" w:rsidRPr="00460F6F" w:rsidRDefault="00E25432" w:rsidP="001724D1">
      <w:pPr>
        <w:pStyle w:val="Prrafobsico"/>
        <w:suppressAutoHyphens/>
        <w:ind w:right="-149"/>
        <w:jc w:val="both"/>
        <w:rPr>
          <w:rFonts w:ascii="Arial" w:hAnsi="Arial" w:cs="Arial"/>
          <w:b/>
        </w:rPr>
      </w:pPr>
      <w:r w:rsidRPr="00460F6F">
        <w:rPr>
          <w:rFonts w:ascii="Arial" w:hAnsi="Arial" w:cs="Arial"/>
          <w:b/>
        </w:rPr>
        <w:t>Renglón 2</w:t>
      </w:r>
      <w:r w:rsidR="00460F6F" w:rsidRPr="00460F6F">
        <w:rPr>
          <w:rFonts w:ascii="Arial" w:hAnsi="Arial" w:cs="Arial"/>
          <w:b/>
        </w:rPr>
        <w:t>:</w:t>
      </w:r>
    </w:p>
    <w:p w14:paraId="45370DF0" w14:textId="77777777" w:rsidR="00460F6F" w:rsidRDefault="00460F6F" w:rsidP="001724D1">
      <w:pPr>
        <w:pStyle w:val="Prrafobsico"/>
        <w:suppressAutoHyphens/>
        <w:ind w:right="-149"/>
        <w:jc w:val="both"/>
        <w:rPr>
          <w:rFonts w:ascii="Arial" w:hAnsi="Arial" w:cs="Arial"/>
        </w:rPr>
      </w:pPr>
    </w:p>
    <w:p w14:paraId="476B94EA" w14:textId="794D0712" w:rsidR="001724D1" w:rsidRPr="00B22630" w:rsidRDefault="000A63C3" w:rsidP="003B14F2">
      <w:pPr>
        <w:pStyle w:val="Prrafobsico"/>
        <w:numPr>
          <w:ilvl w:val="0"/>
          <w:numId w:val="30"/>
        </w:numPr>
        <w:suppressAutoHyphens/>
        <w:ind w:right="-149"/>
        <w:jc w:val="both"/>
        <w:rPr>
          <w:rFonts w:ascii="Arial" w:hAnsi="Arial" w:cs="Arial"/>
          <w:color w:val="auto"/>
        </w:rPr>
      </w:pPr>
      <w:r w:rsidRPr="00B22630">
        <w:rPr>
          <w:rFonts w:ascii="Arial" w:hAnsi="Arial" w:cs="Arial"/>
          <w:color w:val="auto"/>
        </w:rPr>
        <w:t xml:space="preserve">Opción </w:t>
      </w:r>
      <w:r w:rsidR="001724D1" w:rsidRPr="00B22630">
        <w:rPr>
          <w:rFonts w:ascii="Arial" w:hAnsi="Arial" w:cs="Arial"/>
          <w:color w:val="auto"/>
        </w:rPr>
        <w:t>A</w:t>
      </w:r>
      <w:r w:rsidR="00E25432" w:rsidRPr="00B22630">
        <w:rPr>
          <w:rFonts w:ascii="Arial" w:hAnsi="Arial" w:cs="Arial"/>
          <w:color w:val="auto"/>
        </w:rPr>
        <w:t xml:space="preserve"> – Mantenimiento </w:t>
      </w:r>
      <w:r w:rsidR="00A46206" w:rsidRPr="00B22630">
        <w:rPr>
          <w:rFonts w:ascii="Arial" w:hAnsi="Arial" w:cs="Arial"/>
          <w:color w:val="auto"/>
        </w:rPr>
        <w:t>integral preventivo</w:t>
      </w:r>
      <w:r w:rsidR="004955EE" w:rsidRPr="00B22630">
        <w:rPr>
          <w:rFonts w:ascii="Arial" w:hAnsi="Arial" w:cs="Arial"/>
          <w:color w:val="auto"/>
        </w:rPr>
        <w:t xml:space="preserve"> y correctivo</w:t>
      </w:r>
      <w:r w:rsidR="000D34C2" w:rsidRPr="00B22630">
        <w:rPr>
          <w:rFonts w:ascii="Arial" w:hAnsi="Arial" w:cs="Arial"/>
          <w:color w:val="auto"/>
        </w:rPr>
        <w:t xml:space="preserve"> mensual</w:t>
      </w:r>
      <w:r w:rsidR="005A5D9A" w:rsidRPr="00B22630">
        <w:rPr>
          <w:rFonts w:ascii="Arial" w:hAnsi="Arial" w:cs="Arial"/>
          <w:color w:val="auto"/>
        </w:rPr>
        <w:t xml:space="preserve"> sin repuestos incluidos</w:t>
      </w:r>
      <w:r w:rsidR="000D34C2" w:rsidRPr="00B22630">
        <w:rPr>
          <w:rFonts w:ascii="Arial" w:hAnsi="Arial" w:cs="Arial"/>
          <w:color w:val="auto"/>
        </w:rPr>
        <w:t xml:space="preserve">, por un plazo de 5 años con renovaciones anuales hasta un máximo de 10 años. </w:t>
      </w:r>
      <w:r w:rsidR="001724D1" w:rsidRPr="00B22630">
        <w:rPr>
          <w:rFonts w:ascii="Arial" w:hAnsi="Arial" w:cs="Arial"/>
          <w:color w:val="auto"/>
        </w:rPr>
        <w:t xml:space="preserve">De acuerdo a la </w:t>
      </w:r>
      <w:r w:rsidR="00B008F9" w:rsidRPr="00B22630">
        <w:rPr>
          <w:rFonts w:ascii="Arial" w:hAnsi="Arial" w:cs="Arial"/>
          <w:color w:val="auto"/>
        </w:rPr>
        <w:t>M</w:t>
      </w:r>
      <w:r w:rsidR="001724D1" w:rsidRPr="00B22630">
        <w:rPr>
          <w:rFonts w:ascii="Arial" w:hAnsi="Arial" w:cs="Arial"/>
          <w:color w:val="auto"/>
        </w:rPr>
        <w:t>emoria</w:t>
      </w:r>
      <w:r w:rsidR="00FB185B" w:rsidRPr="00B22630">
        <w:rPr>
          <w:rFonts w:ascii="Arial" w:hAnsi="Arial" w:cs="Arial"/>
          <w:color w:val="auto"/>
        </w:rPr>
        <w:t xml:space="preserve"> Anexo I,</w:t>
      </w:r>
      <w:r w:rsidR="001724D1" w:rsidRPr="00B22630">
        <w:rPr>
          <w:rFonts w:ascii="Arial" w:hAnsi="Arial" w:cs="Arial"/>
          <w:color w:val="auto"/>
        </w:rPr>
        <w:t xml:space="preserve"> </w:t>
      </w:r>
      <w:r w:rsidR="00034FF4" w:rsidRPr="00B22630">
        <w:rPr>
          <w:rFonts w:ascii="Arial" w:hAnsi="Arial" w:cs="Arial"/>
          <w:color w:val="auto"/>
        </w:rPr>
        <w:t>se deberá incluir</w:t>
      </w:r>
      <w:r w:rsidR="009A0EA4" w:rsidRPr="00B22630">
        <w:rPr>
          <w:rFonts w:ascii="Arial" w:hAnsi="Arial" w:cs="Arial"/>
          <w:color w:val="auto"/>
        </w:rPr>
        <w:t xml:space="preserve"> </w:t>
      </w:r>
      <w:r w:rsidR="00FB185B" w:rsidRPr="00B22630">
        <w:rPr>
          <w:rFonts w:ascii="Arial" w:hAnsi="Arial" w:cs="Arial"/>
          <w:color w:val="auto"/>
        </w:rPr>
        <w:t xml:space="preserve">un </w:t>
      </w:r>
      <w:r w:rsidR="001724D1" w:rsidRPr="00B22630">
        <w:rPr>
          <w:rFonts w:ascii="Arial" w:hAnsi="Arial" w:cs="Arial"/>
          <w:color w:val="auto"/>
        </w:rPr>
        <w:t xml:space="preserve">listado </w:t>
      </w:r>
      <w:r w:rsidR="0047718B" w:rsidRPr="00B22630">
        <w:rPr>
          <w:rFonts w:ascii="Arial" w:hAnsi="Arial" w:cs="Arial"/>
          <w:color w:val="auto"/>
        </w:rPr>
        <w:t>de ‘repuestos más significativos’ y ‘repuesto</w:t>
      </w:r>
      <w:r w:rsidR="001724D1" w:rsidRPr="00B22630">
        <w:rPr>
          <w:rFonts w:ascii="Arial" w:hAnsi="Arial" w:cs="Arial"/>
          <w:color w:val="auto"/>
        </w:rPr>
        <w:t>s</w:t>
      </w:r>
      <w:r w:rsidR="0047718B" w:rsidRPr="00B22630">
        <w:rPr>
          <w:rFonts w:ascii="Arial" w:hAnsi="Arial" w:cs="Arial"/>
          <w:color w:val="auto"/>
        </w:rPr>
        <w:t xml:space="preserve"> más frecuentes’</w:t>
      </w:r>
      <w:r w:rsidR="00FB185B" w:rsidRPr="00B22630">
        <w:rPr>
          <w:rFonts w:ascii="Arial" w:hAnsi="Arial" w:cs="Arial"/>
          <w:color w:val="auto"/>
        </w:rPr>
        <w:t xml:space="preserve"> </w:t>
      </w:r>
      <w:r w:rsidR="009A0EA4" w:rsidRPr="00B22630">
        <w:rPr>
          <w:rFonts w:ascii="Arial" w:hAnsi="Arial" w:cs="Arial"/>
          <w:color w:val="auto"/>
        </w:rPr>
        <w:t xml:space="preserve">para los cuales se solicitará </w:t>
      </w:r>
      <w:r w:rsidR="00FB185B" w:rsidRPr="00B22630">
        <w:rPr>
          <w:rFonts w:ascii="Arial" w:hAnsi="Arial" w:cs="Arial"/>
          <w:color w:val="auto"/>
        </w:rPr>
        <w:t>precio y frecuencia estimada de rotura de los mismos</w:t>
      </w:r>
      <w:r w:rsidR="001724D1" w:rsidRPr="00B22630">
        <w:rPr>
          <w:rFonts w:ascii="Arial" w:hAnsi="Arial" w:cs="Arial"/>
          <w:color w:val="auto"/>
        </w:rPr>
        <w:t>.</w:t>
      </w:r>
    </w:p>
    <w:p w14:paraId="053CB046" w14:textId="77777777" w:rsidR="00E25432" w:rsidRPr="00B22630" w:rsidRDefault="00E25432" w:rsidP="005F36B4">
      <w:pPr>
        <w:pStyle w:val="Prrafobsico"/>
        <w:suppressAutoHyphens/>
        <w:ind w:right="-149"/>
        <w:jc w:val="both"/>
        <w:rPr>
          <w:rFonts w:ascii="Arial" w:hAnsi="Arial" w:cs="Arial"/>
          <w:color w:val="auto"/>
        </w:rPr>
      </w:pPr>
    </w:p>
    <w:p w14:paraId="04432A0D" w14:textId="5BDF50AC" w:rsidR="00A46206" w:rsidRPr="00B22630" w:rsidRDefault="000A63C3" w:rsidP="003B14F2">
      <w:pPr>
        <w:pStyle w:val="Prrafobsico"/>
        <w:numPr>
          <w:ilvl w:val="0"/>
          <w:numId w:val="30"/>
        </w:numPr>
        <w:suppressAutoHyphens/>
        <w:ind w:right="-149"/>
        <w:jc w:val="both"/>
        <w:rPr>
          <w:rFonts w:ascii="Arial" w:hAnsi="Arial" w:cs="Arial"/>
          <w:color w:val="auto"/>
        </w:rPr>
      </w:pPr>
      <w:r w:rsidRPr="00B22630">
        <w:rPr>
          <w:rFonts w:ascii="Arial" w:hAnsi="Arial" w:cs="Arial"/>
          <w:color w:val="auto"/>
        </w:rPr>
        <w:t xml:space="preserve">Opción </w:t>
      </w:r>
      <w:r w:rsidR="001724D1" w:rsidRPr="00B22630">
        <w:rPr>
          <w:rFonts w:ascii="Arial" w:hAnsi="Arial" w:cs="Arial"/>
          <w:color w:val="auto"/>
        </w:rPr>
        <w:t>B</w:t>
      </w:r>
      <w:r w:rsidR="007C436C" w:rsidRPr="00B22630">
        <w:rPr>
          <w:rFonts w:ascii="Arial" w:hAnsi="Arial" w:cs="Arial"/>
          <w:color w:val="auto"/>
        </w:rPr>
        <w:t xml:space="preserve"> –</w:t>
      </w:r>
      <w:r w:rsidR="001724D1" w:rsidRPr="00B22630">
        <w:rPr>
          <w:rFonts w:ascii="Arial" w:hAnsi="Arial" w:cs="Arial"/>
          <w:color w:val="auto"/>
        </w:rPr>
        <w:t xml:space="preserve"> M</w:t>
      </w:r>
      <w:r w:rsidR="00CD2E54" w:rsidRPr="00B22630">
        <w:rPr>
          <w:rFonts w:ascii="Arial" w:hAnsi="Arial" w:cs="Arial"/>
          <w:color w:val="auto"/>
        </w:rPr>
        <w:t xml:space="preserve">antenimiento </w:t>
      </w:r>
      <w:r w:rsidR="001724D1" w:rsidRPr="00B22630">
        <w:rPr>
          <w:rFonts w:ascii="Arial" w:hAnsi="Arial" w:cs="Arial"/>
          <w:color w:val="auto"/>
        </w:rPr>
        <w:t xml:space="preserve">integral preventivo y </w:t>
      </w:r>
      <w:r w:rsidR="00CD2E54" w:rsidRPr="00B22630">
        <w:rPr>
          <w:rFonts w:ascii="Arial" w:hAnsi="Arial" w:cs="Arial"/>
          <w:color w:val="auto"/>
        </w:rPr>
        <w:t xml:space="preserve">correctivo </w:t>
      </w:r>
      <w:r w:rsidR="000D34C2" w:rsidRPr="00B22630">
        <w:rPr>
          <w:rFonts w:ascii="Arial" w:hAnsi="Arial" w:cs="Arial"/>
          <w:color w:val="auto"/>
        </w:rPr>
        <w:t xml:space="preserve">mensual </w:t>
      </w:r>
      <w:r w:rsidR="00CD2E54" w:rsidRPr="00B22630">
        <w:rPr>
          <w:rFonts w:ascii="Arial" w:hAnsi="Arial" w:cs="Arial"/>
          <w:color w:val="auto"/>
        </w:rPr>
        <w:t xml:space="preserve">con </w:t>
      </w:r>
      <w:r w:rsidR="00147225" w:rsidRPr="00B22630">
        <w:rPr>
          <w:rFonts w:ascii="Arial" w:hAnsi="Arial" w:cs="Arial"/>
          <w:color w:val="auto"/>
        </w:rPr>
        <w:t>repuestos</w:t>
      </w:r>
      <w:r w:rsidR="000D34C2" w:rsidRPr="00B22630">
        <w:rPr>
          <w:rFonts w:ascii="Arial" w:hAnsi="Arial" w:cs="Arial"/>
          <w:color w:val="auto"/>
        </w:rPr>
        <w:t xml:space="preserve"> incluidos, por un plazo de 5 años con renovaciones anuales hasta un máximo de 10 años.</w:t>
      </w:r>
    </w:p>
    <w:p w14:paraId="63FF550E" w14:textId="6CB99D63" w:rsidR="000A63C3" w:rsidRDefault="000A63C3" w:rsidP="005F36B4">
      <w:pPr>
        <w:pStyle w:val="Prrafobsico"/>
        <w:suppressAutoHyphens/>
        <w:ind w:right="-149"/>
        <w:jc w:val="both"/>
        <w:rPr>
          <w:rFonts w:ascii="Arial" w:hAnsi="Arial" w:cs="Arial"/>
        </w:rPr>
      </w:pPr>
    </w:p>
    <w:p w14:paraId="6EC858DE" w14:textId="77777777" w:rsidR="005F36B4" w:rsidRPr="00B8381B" w:rsidRDefault="005F36B4" w:rsidP="00E86DE1">
      <w:pPr>
        <w:pStyle w:val="Ttulo2"/>
        <w:rPr>
          <w:b/>
        </w:rPr>
      </w:pPr>
      <w:bookmarkStart w:id="1" w:name="_Toc92980457"/>
      <w:r w:rsidRPr="00B8381B">
        <w:rPr>
          <w:b/>
        </w:rPr>
        <w:t>Art. 2.  REQUISITOS EXCLUYENTES.</w:t>
      </w:r>
      <w:bookmarkEnd w:id="1"/>
      <w:r w:rsidRPr="00B8381B">
        <w:rPr>
          <w:b/>
        </w:rPr>
        <w:t xml:space="preserve"> </w:t>
      </w:r>
    </w:p>
    <w:p w14:paraId="17062720" w14:textId="77777777" w:rsidR="005F36B4" w:rsidRPr="005F36B4" w:rsidRDefault="005F36B4" w:rsidP="005F36B4">
      <w:pPr>
        <w:pStyle w:val="Prrafobsico"/>
        <w:suppressAutoHyphens/>
        <w:ind w:right="-149"/>
        <w:jc w:val="both"/>
        <w:rPr>
          <w:rFonts w:ascii="Arial" w:hAnsi="Arial" w:cs="Arial"/>
        </w:rPr>
      </w:pPr>
    </w:p>
    <w:p w14:paraId="6217AE7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418C319E" w14:textId="77777777" w:rsidR="005F36B4" w:rsidRPr="005F36B4" w:rsidRDefault="005F36B4" w:rsidP="005F36B4">
      <w:pPr>
        <w:pStyle w:val="Prrafobsico"/>
        <w:suppressAutoHyphens/>
        <w:ind w:right="-149"/>
        <w:jc w:val="both"/>
        <w:rPr>
          <w:rFonts w:ascii="Arial" w:hAnsi="Arial" w:cs="Arial"/>
        </w:rPr>
      </w:pPr>
    </w:p>
    <w:p w14:paraId="3A584AF2"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684009DE" w14:textId="77777777" w:rsidR="005F36B4" w:rsidRPr="005F36B4" w:rsidRDefault="005F36B4" w:rsidP="005F36B4">
      <w:pPr>
        <w:pStyle w:val="Prrafobsico"/>
        <w:suppressAutoHyphens/>
        <w:ind w:right="-149"/>
        <w:jc w:val="both"/>
        <w:rPr>
          <w:rFonts w:ascii="Arial" w:hAnsi="Arial" w:cs="Arial"/>
        </w:rPr>
      </w:pPr>
    </w:p>
    <w:p w14:paraId="7BC76F53"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2D06AFA6" w14:textId="77777777" w:rsidR="005F36B4" w:rsidRPr="005F36B4" w:rsidRDefault="005F36B4" w:rsidP="005F36B4">
      <w:pPr>
        <w:pStyle w:val="Prrafobsico"/>
        <w:suppressAutoHyphens/>
        <w:ind w:right="-149"/>
        <w:jc w:val="both"/>
        <w:rPr>
          <w:rFonts w:ascii="Arial" w:hAnsi="Arial" w:cs="Arial"/>
        </w:rPr>
      </w:pPr>
    </w:p>
    <w:p w14:paraId="748D4DBE"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6BEC5514" w14:textId="77777777" w:rsidR="005F36B4" w:rsidRPr="00B22630" w:rsidRDefault="005F36B4" w:rsidP="005F36B4">
      <w:pPr>
        <w:pStyle w:val="Prrafobsico"/>
        <w:suppressAutoHyphens/>
        <w:ind w:right="-149"/>
        <w:jc w:val="both"/>
        <w:rPr>
          <w:rFonts w:ascii="Arial" w:hAnsi="Arial" w:cs="Arial"/>
          <w:color w:val="auto"/>
        </w:rPr>
      </w:pPr>
    </w:p>
    <w:p w14:paraId="6488BF33" w14:textId="17C0D091" w:rsidR="004820DF" w:rsidRPr="004820DF" w:rsidRDefault="005F36B4" w:rsidP="004820DF">
      <w:pPr>
        <w:autoSpaceDE w:val="0"/>
        <w:autoSpaceDN w:val="0"/>
        <w:adjustRightInd w:val="0"/>
        <w:rPr>
          <w:rFonts w:ascii="Arial" w:hAnsi="Arial" w:cs="Arial"/>
          <w:color w:val="000000"/>
          <w:lang w:val="es-ES_tradnl"/>
        </w:rPr>
      </w:pPr>
      <w:r w:rsidRPr="00B22630">
        <w:rPr>
          <w:rFonts w:ascii="Arial" w:hAnsi="Arial" w:cs="Arial"/>
          <w:b/>
          <w:lang w:val="es-ES_tradnl"/>
        </w:rPr>
        <w:t>2.</w:t>
      </w:r>
      <w:r w:rsidR="00EE6715" w:rsidRPr="00B22630">
        <w:rPr>
          <w:rFonts w:ascii="Arial" w:hAnsi="Arial" w:cs="Arial"/>
          <w:b/>
          <w:lang w:val="es-ES_tradnl"/>
        </w:rPr>
        <w:t>4</w:t>
      </w:r>
      <w:r w:rsidRPr="00B22630">
        <w:rPr>
          <w:rFonts w:ascii="Arial" w:hAnsi="Arial" w:cs="Arial"/>
          <w:b/>
          <w:lang w:val="es-ES_tradnl"/>
        </w:rPr>
        <w:t>.</w:t>
      </w:r>
      <w:r w:rsidRPr="00B22630">
        <w:rPr>
          <w:rFonts w:ascii="Arial" w:hAnsi="Arial" w:cs="Arial"/>
          <w:lang w:val="es-ES_tradnl"/>
        </w:rPr>
        <w:t xml:space="preserve"> </w:t>
      </w:r>
      <w:r w:rsidR="00D16ECF" w:rsidRPr="00B22630">
        <w:rPr>
          <w:rFonts w:ascii="Arial" w:hAnsi="Arial" w:cs="Arial"/>
          <w:lang w:val="es-ES_tradnl"/>
        </w:rPr>
        <w:t>Estar registrado y habilitad</w:t>
      </w:r>
      <w:r w:rsidR="00D16ECF">
        <w:rPr>
          <w:rFonts w:ascii="Arial" w:hAnsi="Arial" w:cs="Arial"/>
          <w:color w:val="000000"/>
          <w:lang w:val="es-ES_tradnl"/>
        </w:rPr>
        <w:t>o</w:t>
      </w:r>
      <w:r w:rsidR="004820DF" w:rsidRPr="004820DF">
        <w:rPr>
          <w:rFonts w:ascii="Arial" w:hAnsi="Arial" w:cs="Arial"/>
          <w:color w:val="000000"/>
          <w:lang w:val="es-ES_tradnl"/>
        </w:rPr>
        <w:t xml:space="preserve"> por parte del Ministerio de Salud Pública.</w:t>
      </w:r>
    </w:p>
    <w:p w14:paraId="6D1BE6C2" w14:textId="77777777" w:rsidR="004820DF" w:rsidRPr="004820DF" w:rsidRDefault="004820DF" w:rsidP="004820DF">
      <w:pPr>
        <w:autoSpaceDE w:val="0"/>
        <w:autoSpaceDN w:val="0"/>
        <w:adjustRightInd w:val="0"/>
        <w:rPr>
          <w:rFonts w:ascii="Arial" w:hAnsi="Arial" w:cs="Arial"/>
          <w:color w:val="000000"/>
          <w:lang w:val="es-ES_tradnl"/>
        </w:rPr>
      </w:pPr>
    </w:p>
    <w:p w14:paraId="62709B82" w14:textId="77777777" w:rsidR="005F36B4" w:rsidRDefault="004820DF" w:rsidP="004820DF">
      <w:pPr>
        <w:autoSpaceDE w:val="0"/>
        <w:autoSpaceDN w:val="0"/>
        <w:adjustRightInd w:val="0"/>
        <w:rPr>
          <w:rFonts w:ascii="Arial" w:hAnsi="Arial" w:cs="Arial"/>
        </w:rPr>
      </w:pPr>
      <w:r w:rsidRPr="004820DF">
        <w:rPr>
          <w:rFonts w:ascii="Arial" w:hAnsi="Arial" w:cs="Arial"/>
          <w:b/>
          <w:color w:val="000000"/>
          <w:lang w:val="es-ES_tradnl"/>
        </w:rPr>
        <w:t>2.5</w:t>
      </w:r>
      <w:r w:rsidRPr="004820DF">
        <w:rPr>
          <w:rFonts w:ascii="Arial" w:hAnsi="Arial" w:cs="Arial"/>
          <w:color w:val="000000"/>
          <w:lang w:val="es-ES_tradnl"/>
        </w:rPr>
        <w:t>. Disponer de servicio técnico autorizado por el fabricante.</w:t>
      </w:r>
    </w:p>
    <w:p w14:paraId="150AADF6" w14:textId="77777777" w:rsidR="004820DF" w:rsidRDefault="004820DF" w:rsidP="005F36B4">
      <w:pPr>
        <w:pStyle w:val="Prrafobsico"/>
        <w:suppressAutoHyphens/>
        <w:ind w:right="-149"/>
        <w:jc w:val="both"/>
        <w:rPr>
          <w:rFonts w:ascii="Arial" w:hAnsi="Arial" w:cs="Arial"/>
        </w:rPr>
      </w:pPr>
    </w:p>
    <w:p w14:paraId="55C060C7" w14:textId="77777777" w:rsidR="00F13E88" w:rsidRPr="00C643C3" w:rsidRDefault="00F13E88" w:rsidP="00F13E88">
      <w:pPr>
        <w:pStyle w:val="Prrafobsico"/>
        <w:jc w:val="both"/>
        <w:rPr>
          <w:rFonts w:ascii="Arial" w:hAnsi="Arial" w:cs="Arial"/>
          <w:b/>
        </w:rPr>
      </w:pPr>
      <w:r w:rsidRPr="00F13E88">
        <w:rPr>
          <w:rFonts w:ascii="Arial" w:hAnsi="Arial" w:cs="Arial"/>
          <w:b/>
        </w:rPr>
        <w:t>2.6.</w:t>
      </w:r>
      <w:r>
        <w:rPr>
          <w:rFonts w:ascii="Arial" w:hAnsi="Arial" w:cs="Arial"/>
          <w:b/>
        </w:rPr>
        <w:t xml:space="preserve"> </w:t>
      </w:r>
      <w:r w:rsidRPr="00C643C3">
        <w:rPr>
          <w:rFonts w:ascii="Arial" w:hAnsi="Arial" w:cs="Arial"/>
          <w:b/>
        </w:rPr>
        <w:t xml:space="preserve">Junto con la oferta el oferente deberá presentar el Formulario de Identificación del Oferente </w:t>
      </w:r>
      <w:r w:rsidRPr="00EB3B86">
        <w:rPr>
          <w:rFonts w:ascii="Arial" w:hAnsi="Arial" w:cs="Arial"/>
          <w:b/>
        </w:rPr>
        <w:t xml:space="preserve">Anexo </w:t>
      </w:r>
      <w:r w:rsidR="006B14DE" w:rsidRPr="00EB3B86">
        <w:rPr>
          <w:rFonts w:ascii="Arial" w:hAnsi="Arial" w:cs="Arial"/>
          <w:b/>
        </w:rPr>
        <w:t>III</w:t>
      </w:r>
      <w:r w:rsidRPr="00C643C3">
        <w:rPr>
          <w:rFonts w:ascii="Arial" w:hAnsi="Arial" w:cs="Arial"/>
          <w:b/>
        </w:rPr>
        <w:t xml:space="preserve"> debidamente firmado por quien tenga poderes suficientes para representar a la empresa oferente</w:t>
      </w:r>
      <w:r>
        <w:rPr>
          <w:rFonts w:ascii="Arial" w:hAnsi="Arial" w:cs="Arial"/>
        </w:rPr>
        <w:t>.</w:t>
      </w:r>
    </w:p>
    <w:p w14:paraId="504D84CA" w14:textId="77777777" w:rsidR="00F13E88" w:rsidRDefault="00F13E88" w:rsidP="00F13E88">
      <w:pPr>
        <w:pStyle w:val="Prrafobsico"/>
        <w:jc w:val="both"/>
        <w:rPr>
          <w:rFonts w:ascii="Arial" w:hAnsi="Arial" w:cs="Arial"/>
        </w:rPr>
      </w:pPr>
    </w:p>
    <w:p w14:paraId="48EC12B2" w14:textId="77777777" w:rsidR="00EE6715" w:rsidRPr="005F36B4" w:rsidRDefault="00EE6715" w:rsidP="005F36B4">
      <w:pPr>
        <w:pStyle w:val="Prrafobsico"/>
        <w:suppressAutoHyphens/>
        <w:ind w:right="-149"/>
        <w:jc w:val="both"/>
        <w:rPr>
          <w:rFonts w:ascii="Arial" w:hAnsi="Arial" w:cs="Arial"/>
        </w:rPr>
      </w:pPr>
    </w:p>
    <w:p w14:paraId="239624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51FAD464" w14:textId="77777777" w:rsidR="004820DF" w:rsidRDefault="004820DF" w:rsidP="005F36B4">
      <w:pPr>
        <w:pStyle w:val="Prrafobsico"/>
        <w:suppressAutoHyphens/>
        <w:ind w:right="-149"/>
        <w:jc w:val="both"/>
        <w:rPr>
          <w:rFonts w:ascii="Arial" w:hAnsi="Arial" w:cs="Arial"/>
        </w:rPr>
      </w:pPr>
    </w:p>
    <w:p w14:paraId="1EB2F24C" w14:textId="77777777" w:rsidR="00EB0FCE" w:rsidRPr="005F36B4" w:rsidRDefault="00EB0FCE" w:rsidP="005F36B4">
      <w:pPr>
        <w:pStyle w:val="Prrafobsico"/>
        <w:suppressAutoHyphens/>
        <w:ind w:right="-149"/>
        <w:jc w:val="both"/>
        <w:rPr>
          <w:rFonts w:ascii="Arial" w:hAnsi="Arial" w:cs="Arial"/>
        </w:rPr>
      </w:pPr>
    </w:p>
    <w:p w14:paraId="52060BA6" w14:textId="77777777" w:rsidR="005F36B4" w:rsidRPr="00B8381B" w:rsidRDefault="005F36B4" w:rsidP="00E86DE1">
      <w:pPr>
        <w:pStyle w:val="Ttulo2"/>
        <w:rPr>
          <w:b/>
        </w:rPr>
      </w:pPr>
      <w:bookmarkStart w:id="2" w:name="_Toc92980458"/>
      <w:r w:rsidRPr="00B8381B">
        <w:rPr>
          <w:b/>
        </w:rPr>
        <w:t xml:space="preserve">Art. </w:t>
      </w:r>
      <w:r w:rsidR="00F13E88" w:rsidRPr="00B8381B">
        <w:rPr>
          <w:b/>
        </w:rPr>
        <w:t>3</w:t>
      </w:r>
      <w:r w:rsidRPr="00B8381B">
        <w:rPr>
          <w:b/>
        </w:rPr>
        <w:t>.   COTIZACIÓN.</w:t>
      </w:r>
      <w:bookmarkEnd w:id="2"/>
    </w:p>
    <w:p w14:paraId="4CF9C86E" w14:textId="77777777" w:rsidR="005F36B4" w:rsidRPr="005F36B4" w:rsidRDefault="005F36B4" w:rsidP="005F36B4">
      <w:pPr>
        <w:pStyle w:val="Prrafobsico"/>
        <w:suppressAutoHyphens/>
        <w:ind w:right="-149"/>
        <w:jc w:val="both"/>
        <w:rPr>
          <w:rFonts w:ascii="Arial" w:hAnsi="Arial" w:cs="Arial"/>
        </w:rPr>
      </w:pPr>
    </w:p>
    <w:p w14:paraId="258AF7BC" w14:textId="77777777" w:rsidR="003016BE" w:rsidRPr="008004B3" w:rsidRDefault="003016BE" w:rsidP="003016BE">
      <w:pPr>
        <w:pStyle w:val="Prrafobsico"/>
        <w:suppressAutoHyphens/>
        <w:ind w:right="-149"/>
        <w:jc w:val="both"/>
        <w:rPr>
          <w:rFonts w:ascii="Arial" w:hAnsi="Arial" w:cs="Arial"/>
        </w:rPr>
      </w:pPr>
      <w:r w:rsidRPr="008004B3">
        <w:rPr>
          <w:rFonts w:ascii="Arial" w:hAnsi="Arial" w:cs="Arial"/>
        </w:rPr>
        <w:t>Se deberá cotizar el precio por:</w:t>
      </w:r>
    </w:p>
    <w:p w14:paraId="5F4E9D9E" w14:textId="77777777" w:rsidR="003016BE" w:rsidRPr="008004B3" w:rsidRDefault="003016BE" w:rsidP="003016BE">
      <w:pPr>
        <w:pStyle w:val="Prrafobsico"/>
        <w:suppressAutoHyphens/>
        <w:ind w:right="-149"/>
        <w:jc w:val="both"/>
        <w:rPr>
          <w:rFonts w:ascii="Arial" w:hAnsi="Arial" w:cs="Arial"/>
        </w:rPr>
      </w:pPr>
    </w:p>
    <w:p w14:paraId="2C98C712" w14:textId="77777777" w:rsidR="00A40A61" w:rsidRPr="00A40A61" w:rsidRDefault="00A40A61" w:rsidP="00A40A61">
      <w:pPr>
        <w:pStyle w:val="Prrafobsico"/>
        <w:suppressAutoHyphens/>
        <w:ind w:right="-149"/>
        <w:jc w:val="both"/>
        <w:rPr>
          <w:rFonts w:ascii="Arial" w:hAnsi="Arial" w:cs="Arial"/>
          <w:b/>
        </w:rPr>
      </w:pPr>
      <w:r w:rsidRPr="00A40A61">
        <w:rPr>
          <w:rFonts w:ascii="Arial" w:hAnsi="Arial" w:cs="Arial"/>
          <w:b/>
        </w:rPr>
        <w:t>Renglón 1:</w:t>
      </w:r>
    </w:p>
    <w:p w14:paraId="034F199C" w14:textId="77777777" w:rsidR="00A40A61" w:rsidRDefault="00A40A61" w:rsidP="00A40A61">
      <w:pPr>
        <w:pStyle w:val="Prrafobsico"/>
        <w:suppressAutoHyphens/>
        <w:ind w:right="-149"/>
        <w:jc w:val="both"/>
        <w:rPr>
          <w:rFonts w:ascii="Arial" w:hAnsi="Arial" w:cs="Arial"/>
        </w:rPr>
      </w:pPr>
    </w:p>
    <w:p w14:paraId="6601AAAF" w14:textId="62B87334" w:rsidR="00246BFD" w:rsidRPr="00B22630" w:rsidRDefault="00852AD6" w:rsidP="00A40A61">
      <w:pPr>
        <w:pStyle w:val="Prrafobsico"/>
        <w:suppressAutoHyphens/>
        <w:ind w:right="-149"/>
        <w:jc w:val="both"/>
        <w:rPr>
          <w:rFonts w:ascii="Arial" w:hAnsi="Arial" w:cs="Arial"/>
          <w:color w:val="auto"/>
        </w:rPr>
      </w:pPr>
      <w:r w:rsidRPr="00B22630">
        <w:rPr>
          <w:rFonts w:ascii="Arial" w:hAnsi="Arial" w:cs="Arial"/>
          <w:color w:val="auto"/>
        </w:rPr>
        <w:t>Se deberá cotizar el precio plaza sin</w:t>
      </w:r>
      <w:r w:rsidR="00742E87" w:rsidRPr="00B22630">
        <w:rPr>
          <w:rFonts w:ascii="Arial" w:hAnsi="Arial" w:cs="Arial"/>
          <w:color w:val="auto"/>
        </w:rPr>
        <w:t xml:space="preserve"> impuestos</w:t>
      </w:r>
      <w:r w:rsidR="00D16ECF" w:rsidRPr="00B22630">
        <w:rPr>
          <w:rFonts w:ascii="Arial" w:hAnsi="Arial" w:cs="Arial"/>
          <w:color w:val="auto"/>
        </w:rPr>
        <w:t xml:space="preserve"> en dólares estadounidenses</w:t>
      </w:r>
      <w:r w:rsidR="00742E87" w:rsidRPr="00B22630">
        <w:rPr>
          <w:rFonts w:ascii="Arial" w:hAnsi="Arial" w:cs="Arial"/>
          <w:color w:val="auto"/>
        </w:rPr>
        <w:t xml:space="preserve"> </w:t>
      </w:r>
      <w:r w:rsidR="00290C87" w:rsidRPr="00B22630">
        <w:rPr>
          <w:rFonts w:ascii="Arial" w:hAnsi="Arial" w:cs="Arial"/>
          <w:color w:val="auto"/>
        </w:rPr>
        <w:t>por l</w:t>
      </w:r>
      <w:r w:rsidR="0044683B" w:rsidRPr="00B22630">
        <w:rPr>
          <w:rFonts w:ascii="Arial" w:hAnsi="Arial" w:cs="Arial"/>
          <w:color w:val="auto"/>
        </w:rPr>
        <w:t>a adquisición, instalación</w:t>
      </w:r>
      <w:r w:rsidR="005367A8" w:rsidRPr="00B22630">
        <w:rPr>
          <w:rFonts w:ascii="Arial" w:hAnsi="Arial" w:cs="Arial"/>
          <w:color w:val="auto"/>
        </w:rPr>
        <w:t>,</w:t>
      </w:r>
      <w:r w:rsidR="0044683B" w:rsidRPr="00B22630">
        <w:rPr>
          <w:rFonts w:ascii="Arial" w:hAnsi="Arial" w:cs="Arial"/>
          <w:color w:val="auto"/>
        </w:rPr>
        <w:t xml:space="preserve"> puesta en funcionamiento </w:t>
      </w:r>
      <w:r w:rsidR="003016BE" w:rsidRPr="00B22630">
        <w:rPr>
          <w:rFonts w:ascii="Arial" w:hAnsi="Arial" w:cs="Arial"/>
          <w:color w:val="auto"/>
        </w:rPr>
        <w:t>del equipo</w:t>
      </w:r>
      <w:r w:rsidR="005367A8" w:rsidRPr="00B22630">
        <w:rPr>
          <w:rFonts w:ascii="Arial" w:hAnsi="Arial" w:cs="Arial"/>
          <w:color w:val="auto"/>
        </w:rPr>
        <w:t xml:space="preserve"> y capacitación necesaria</w:t>
      </w:r>
      <w:r w:rsidR="003016BE" w:rsidRPr="00B22630">
        <w:rPr>
          <w:rFonts w:ascii="Arial" w:hAnsi="Arial" w:cs="Arial"/>
          <w:color w:val="auto"/>
        </w:rPr>
        <w:t xml:space="preserve"> (con accesorios y demás es</w:t>
      </w:r>
      <w:r w:rsidR="00C652AD" w:rsidRPr="00B22630">
        <w:rPr>
          <w:rFonts w:ascii="Arial" w:hAnsi="Arial" w:cs="Arial"/>
          <w:color w:val="auto"/>
        </w:rPr>
        <w:t>pecificaciones que surgen de la memoria y especificaciones</w:t>
      </w:r>
      <w:r w:rsidR="003016BE" w:rsidRPr="00B22630">
        <w:rPr>
          <w:rFonts w:ascii="Arial" w:hAnsi="Arial" w:cs="Arial"/>
          <w:color w:val="auto"/>
        </w:rPr>
        <w:t xml:space="preserve"> que figuran en los </w:t>
      </w:r>
      <w:r w:rsidR="00C652AD" w:rsidRPr="00B22630">
        <w:rPr>
          <w:rFonts w:ascii="Arial" w:hAnsi="Arial" w:cs="Arial"/>
          <w:color w:val="auto"/>
        </w:rPr>
        <w:t>A</w:t>
      </w:r>
      <w:r w:rsidR="003016BE" w:rsidRPr="00B22630">
        <w:rPr>
          <w:rFonts w:ascii="Arial" w:hAnsi="Arial" w:cs="Arial"/>
          <w:color w:val="auto"/>
        </w:rPr>
        <w:t xml:space="preserve">nexos </w:t>
      </w:r>
      <w:r w:rsidR="00C652AD" w:rsidRPr="00B22630">
        <w:rPr>
          <w:rFonts w:ascii="Arial" w:hAnsi="Arial" w:cs="Arial"/>
          <w:color w:val="auto"/>
        </w:rPr>
        <w:t>I y II</w:t>
      </w:r>
      <w:r w:rsidR="003016BE" w:rsidRPr="00B22630">
        <w:rPr>
          <w:rFonts w:ascii="Arial" w:hAnsi="Arial" w:cs="Arial"/>
          <w:color w:val="auto"/>
        </w:rPr>
        <w:t>).</w:t>
      </w:r>
      <w:r w:rsidR="00E25432" w:rsidRPr="00B22630">
        <w:rPr>
          <w:rFonts w:ascii="Arial" w:hAnsi="Arial" w:cs="Arial"/>
          <w:color w:val="auto"/>
        </w:rPr>
        <w:t xml:space="preserve"> </w:t>
      </w:r>
      <w:r w:rsidR="00A40A61" w:rsidRPr="00B22630">
        <w:rPr>
          <w:rFonts w:ascii="Arial" w:hAnsi="Arial" w:cs="Arial"/>
          <w:color w:val="auto"/>
        </w:rPr>
        <w:t>El equipo deberá contar con garantía mínima de 2 años.</w:t>
      </w:r>
    </w:p>
    <w:p w14:paraId="45D56A42" w14:textId="275A3687" w:rsidR="00955A80" w:rsidRPr="00B22630" w:rsidRDefault="00955A80" w:rsidP="00A40A61">
      <w:pPr>
        <w:pStyle w:val="Prrafobsico"/>
        <w:suppressAutoHyphens/>
        <w:ind w:right="-149"/>
        <w:jc w:val="both"/>
        <w:rPr>
          <w:rFonts w:ascii="Arial" w:hAnsi="Arial" w:cs="Arial"/>
          <w:color w:val="auto"/>
        </w:rPr>
      </w:pPr>
    </w:p>
    <w:p w14:paraId="4AEA96A2" w14:textId="6078ADAD" w:rsidR="00955A80" w:rsidRPr="00B22630" w:rsidRDefault="00955A80" w:rsidP="00A40A61">
      <w:pPr>
        <w:pStyle w:val="Prrafobsico"/>
        <w:suppressAutoHyphens/>
        <w:ind w:right="-149"/>
        <w:jc w:val="both"/>
        <w:rPr>
          <w:rFonts w:ascii="Arial" w:hAnsi="Arial" w:cs="Arial"/>
          <w:b/>
          <w:color w:val="auto"/>
        </w:rPr>
      </w:pPr>
      <w:r w:rsidRPr="00B22630">
        <w:rPr>
          <w:rFonts w:ascii="Arial" w:hAnsi="Arial" w:cs="Arial"/>
          <w:b/>
          <w:color w:val="auto"/>
        </w:rPr>
        <w:t>Renglón 2:</w:t>
      </w:r>
    </w:p>
    <w:p w14:paraId="68FDF82E" w14:textId="77777777" w:rsidR="0044683B" w:rsidRPr="00B22630" w:rsidRDefault="0044683B" w:rsidP="0044683B">
      <w:pPr>
        <w:pStyle w:val="Prrafobsico"/>
        <w:suppressAutoHyphens/>
        <w:ind w:left="360" w:right="-149"/>
        <w:jc w:val="both"/>
        <w:rPr>
          <w:rFonts w:ascii="Arial" w:hAnsi="Arial" w:cs="Arial"/>
          <w:color w:val="auto"/>
        </w:rPr>
      </w:pPr>
    </w:p>
    <w:p w14:paraId="7226D92B" w14:textId="10ABBDF6" w:rsidR="00C032F5" w:rsidRPr="006245C3" w:rsidRDefault="005C178A" w:rsidP="00955A80">
      <w:pPr>
        <w:pStyle w:val="Prrafobsico"/>
        <w:suppressAutoHyphens/>
        <w:ind w:right="-149"/>
        <w:jc w:val="both"/>
        <w:rPr>
          <w:rFonts w:ascii="Arial" w:hAnsi="Arial" w:cs="Arial"/>
        </w:rPr>
      </w:pPr>
      <w:r w:rsidRPr="003D3184">
        <w:rPr>
          <w:rFonts w:ascii="Arial" w:hAnsi="Arial" w:cs="Arial"/>
          <w:b/>
        </w:rPr>
        <w:t>Precio mensual por m</w:t>
      </w:r>
      <w:r w:rsidR="003016BE" w:rsidRPr="003D3184">
        <w:rPr>
          <w:rFonts w:ascii="Arial" w:hAnsi="Arial" w:cs="Arial"/>
          <w:b/>
        </w:rPr>
        <w:t>antenimiento integral</w:t>
      </w:r>
      <w:r w:rsidR="003016BE">
        <w:rPr>
          <w:rFonts w:ascii="Arial" w:hAnsi="Arial" w:cs="Arial"/>
        </w:rPr>
        <w:t xml:space="preserve"> del equipo </w:t>
      </w:r>
      <w:r w:rsidR="00246BFD">
        <w:rPr>
          <w:rFonts w:ascii="Arial" w:hAnsi="Arial" w:cs="Arial"/>
        </w:rPr>
        <w:t xml:space="preserve">en </w:t>
      </w:r>
      <w:r w:rsidR="0044683B">
        <w:rPr>
          <w:rFonts w:ascii="Arial" w:hAnsi="Arial" w:cs="Arial"/>
        </w:rPr>
        <w:t>dos</w:t>
      </w:r>
      <w:r w:rsidR="00246BFD">
        <w:rPr>
          <w:rFonts w:ascii="Arial" w:hAnsi="Arial" w:cs="Arial"/>
        </w:rPr>
        <w:t xml:space="preserve"> modalidades</w:t>
      </w:r>
      <w:r w:rsidR="003016BE">
        <w:rPr>
          <w:rFonts w:ascii="Arial" w:hAnsi="Arial" w:cs="Arial"/>
        </w:rPr>
        <w:t>:</w:t>
      </w:r>
    </w:p>
    <w:p w14:paraId="57664C5E" w14:textId="77777777" w:rsidR="00246BFD" w:rsidRDefault="00246BFD" w:rsidP="003016BE">
      <w:pPr>
        <w:pStyle w:val="Prrafobsico"/>
        <w:suppressAutoHyphens/>
        <w:ind w:right="-149"/>
        <w:jc w:val="both"/>
        <w:rPr>
          <w:rFonts w:ascii="Arial" w:hAnsi="Arial" w:cs="Arial"/>
        </w:rPr>
      </w:pPr>
    </w:p>
    <w:p w14:paraId="2B087BC7" w14:textId="1934F466" w:rsidR="00955A80" w:rsidRPr="00955A80" w:rsidRDefault="00955A80" w:rsidP="00955A80">
      <w:pPr>
        <w:suppressAutoHyphens/>
        <w:autoSpaceDN w:val="0"/>
        <w:spacing w:after="200" w:line="276" w:lineRule="auto"/>
        <w:textAlignment w:val="baseline"/>
        <w:rPr>
          <w:rFonts w:ascii="Arial" w:hAnsi="Arial" w:cs="Arial"/>
          <w:b/>
          <w:color w:val="000000"/>
          <w:lang w:val="es-ES_tradnl"/>
        </w:rPr>
      </w:pPr>
      <w:r w:rsidRPr="00955A80">
        <w:rPr>
          <w:rFonts w:ascii="Arial" w:hAnsi="Arial" w:cs="Arial"/>
          <w:b/>
          <w:color w:val="000000"/>
          <w:lang w:val="es-ES_tradnl"/>
        </w:rPr>
        <w:t>Opción A:</w:t>
      </w:r>
    </w:p>
    <w:p w14:paraId="0A8C94D5" w14:textId="39957265" w:rsidR="00623890" w:rsidRPr="00B22630" w:rsidRDefault="0055337D" w:rsidP="00F767DC">
      <w:pPr>
        <w:suppressAutoHyphens/>
        <w:autoSpaceDN w:val="0"/>
        <w:spacing w:after="200" w:line="276" w:lineRule="auto"/>
        <w:jc w:val="both"/>
        <w:textAlignment w:val="baseline"/>
        <w:rPr>
          <w:rFonts w:ascii="Arial" w:hAnsi="Arial" w:cs="Arial"/>
          <w:lang w:val="es-ES_tradnl"/>
        </w:rPr>
      </w:pPr>
      <w:r w:rsidRPr="00B22630">
        <w:rPr>
          <w:rFonts w:ascii="Arial" w:hAnsi="Arial" w:cs="Arial"/>
          <w:lang w:val="es-ES_tradnl"/>
        </w:rPr>
        <w:t xml:space="preserve">Se deberá cotizar el precio mensual </w:t>
      </w:r>
      <w:r w:rsidR="006B19D1" w:rsidRPr="00B22630">
        <w:rPr>
          <w:rFonts w:ascii="Arial" w:hAnsi="Arial" w:cs="Arial"/>
          <w:lang w:val="es-ES_tradnl"/>
        </w:rPr>
        <w:t xml:space="preserve">en moneda nacional </w:t>
      </w:r>
      <w:r w:rsidR="00595632" w:rsidRPr="00B22630">
        <w:rPr>
          <w:rFonts w:ascii="Arial" w:hAnsi="Arial" w:cs="Arial"/>
          <w:lang w:val="es-ES_tradnl"/>
        </w:rPr>
        <w:t>sin</w:t>
      </w:r>
      <w:r w:rsidRPr="00B22630">
        <w:rPr>
          <w:rFonts w:ascii="Arial" w:hAnsi="Arial" w:cs="Arial"/>
          <w:lang w:val="es-ES_tradnl"/>
        </w:rPr>
        <w:t xml:space="preserve"> impuestos por el m</w:t>
      </w:r>
      <w:r w:rsidR="00246BFD" w:rsidRPr="00B22630">
        <w:rPr>
          <w:rFonts w:ascii="Arial" w:hAnsi="Arial" w:cs="Arial"/>
          <w:lang w:val="es-ES_tradnl"/>
        </w:rPr>
        <w:t>an</w:t>
      </w:r>
      <w:r w:rsidR="002712BF" w:rsidRPr="00B22630">
        <w:rPr>
          <w:rFonts w:ascii="Arial" w:hAnsi="Arial" w:cs="Arial"/>
          <w:lang w:val="es-ES_tradnl"/>
        </w:rPr>
        <w:t xml:space="preserve">tenimiento integral preventivo </w:t>
      </w:r>
      <w:r w:rsidR="004E5E47" w:rsidRPr="00B22630">
        <w:rPr>
          <w:rFonts w:ascii="Arial" w:hAnsi="Arial" w:cs="Arial"/>
          <w:lang w:val="es-ES_tradnl"/>
        </w:rPr>
        <w:t xml:space="preserve">y correctivo </w:t>
      </w:r>
      <w:r w:rsidR="006B19D1" w:rsidRPr="00B22630">
        <w:rPr>
          <w:rFonts w:ascii="Arial" w:hAnsi="Arial" w:cs="Arial"/>
          <w:lang w:val="es-ES_tradnl"/>
        </w:rPr>
        <w:t xml:space="preserve">sin repuestos incluidos, </w:t>
      </w:r>
      <w:r w:rsidRPr="00B22630">
        <w:rPr>
          <w:rFonts w:ascii="Arial" w:hAnsi="Arial" w:cs="Arial"/>
          <w:lang w:val="es-ES_tradnl"/>
        </w:rPr>
        <w:t>el que será por</w:t>
      </w:r>
      <w:r w:rsidR="00246BFD" w:rsidRPr="00B22630">
        <w:rPr>
          <w:rFonts w:ascii="Arial" w:hAnsi="Arial" w:cs="Arial"/>
          <w:lang w:val="es-ES_tradnl"/>
        </w:rPr>
        <w:t xml:space="preserve"> un plazo de </w:t>
      </w:r>
      <w:r w:rsidR="004E5E47" w:rsidRPr="00B22630">
        <w:rPr>
          <w:rFonts w:ascii="Arial" w:hAnsi="Arial" w:cs="Arial"/>
          <w:lang w:val="es-ES_tradnl"/>
        </w:rPr>
        <w:t>5 años con renovaciones anu</w:t>
      </w:r>
      <w:r w:rsidR="00764911" w:rsidRPr="00B22630">
        <w:rPr>
          <w:rFonts w:ascii="Arial" w:hAnsi="Arial" w:cs="Arial"/>
          <w:lang w:val="es-ES_tradnl"/>
        </w:rPr>
        <w:t xml:space="preserve">ales hasta un </w:t>
      </w:r>
      <w:r w:rsidRPr="00B22630">
        <w:rPr>
          <w:rFonts w:ascii="Arial" w:hAnsi="Arial" w:cs="Arial"/>
          <w:lang w:val="es-ES_tradnl"/>
        </w:rPr>
        <w:t>máximo de 10 años.</w:t>
      </w:r>
    </w:p>
    <w:p w14:paraId="0226CF7A" w14:textId="5B789A69" w:rsidR="0055337D" w:rsidRPr="00B22630" w:rsidRDefault="0055337D" w:rsidP="00F767DC">
      <w:pPr>
        <w:suppressAutoHyphens/>
        <w:autoSpaceDN w:val="0"/>
        <w:spacing w:after="200" w:line="276" w:lineRule="auto"/>
        <w:jc w:val="both"/>
        <w:textAlignment w:val="baseline"/>
        <w:rPr>
          <w:rFonts w:ascii="Arial" w:hAnsi="Arial" w:cs="Arial"/>
          <w:lang w:val="es-ES_tradnl"/>
        </w:rPr>
      </w:pPr>
      <w:r w:rsidRPr="00B22630">
        <w:rPr>
          <w:rFonts w:ascii="Arial" w:hAnsi="Arial" w:cs="Arial"/>
          <w:b/>
          <w:lang w:val="es-ES_tradnl"/>
        </w:rPr>
        <w:t>En esta opción</w:t>
      </w:r>
      <w:r w:rsidRPr="00B22630">
        <w:rPr>
          <w:rFonts w:ascii="Arial" w:hAnsi="Arial" w:cs="Arial"/>
          <w:lang w:val="es-ES_tradnl"/>
        </w:rPr>
        <w:t xml:space="preserve"> se deberá </w:t>
      </w:r>
      <w:r w:rsidR="0035309B" w:rsidRPr="00B22630">
        <w:rPr>
          <w:rFonts w:ascii="Arial" w:hAnsi="Arial" w:cs="Arial"/>
          <w:lang w:val="es-ES_tradnl"/>
        </w:rPr>
        <w:t>detallar,</w:t>
      </w:r>
      <w:r w:rsidRPr="00B22630">
        <w:rPr>
          <w:rFonts w:ascii="Arial" w:hAnsi="Arial" w:cs="Arial"/>
          <w:lang w:val="es-ES_tradnl"/>
        </w:rPr>
        <w:t xml:space="preserve"> </w:t>
      </w:r>
      <w:r w:rsidR="0035309B" w:rsidRPr="00B22630">
        <w:rPr>
          <w:rFonts w:ascii="Arial" w:hAnsi="Arial" w:cs="Arial"/>
          <w:lang w:val="es-ES_tradnl"/>
        </w:rPr>
        <w:t>además:</w:t>
      </w:r>
    </w:p>
    <w:p w14:paraId="4E366B52" w14:textId="29F53D7E" w:rsidR="00764911" w:rsidRPr="00B22630" w:rsidRDefault="00764911" w:rsidP="00F767DC">
      <w:pPr>
        <w:pStyle w:val="Prrafodelista"/>
        <w:ind w:left="360"/>
        <w:jc w:val="both"/>
        <w:rPr>
          <w:rFonts w:ascii="Arial" w:hAnsi="Arial" w:cs="Arial"/>
          <w:lang w:val="es-ES_tradnl"/>
        </w:rPr>
      </w:pPr>
      <w:r w:rsidRPr="00B22630">
        <w:rPr>
          <w:rFonts w:ascii="Arial" w:hAnsi="Arial" w:cs="Arial"/>
          <w:lang w:val="es-ES_tradnl"/>
        </w:rPr>
        <w:lastRenderedPageBreak/>
        <w:t>•</w:t>
      </w:r>
      <w:r w:rsidRPr="00B22630">
        <w:rPr>
          <w:rFonts w:ascii="Arial" w:hAnsi="Arial" w:cs="Arial"/>
          <w:lang w:val="es-ES_tradnl"/>
        </w:rPr>
        <w:tab/>
        <w:t xml:space="preserve">Listado de </w:t>
      </w:r>
      <w:r w:rsidR="00ED251B" w:rsidRPr="00B22630">
        <w:rPr>
          <w:rFonts w:ascii="Arial" w:hAnsi="Arial" w:cs="Arial"/>
          <w:lang w:val="es-ES_tradnl"/>
        </w:rPr>
        <w:t xml:space="preserve">precios de los </w:t>
      </w:r>
      <w:r w:rsidRPr="00B22630">
        <w:rPr>
          <w:rFonts w:ascii="Arial" w:hAnsi="Arial" w:cs="Arial"/>
          <w:lang w:val="es-ES_tradnl"/>
        </w:rPr>
        <w:t xml:space="preserve">repuestos más significativos (aquellos que representen un costo significativo respecto al precio del equipo) </w:t>
      </w:r>
      <w:r w:rsidR="005623B8" w:rsidRPr="00B22630">
        <w:rPr>
          <w:rFonts w:ascii="Arial" w:hAnsi="Arial" w:cs="Arial"/>
          <w:lang w:val="es-ES_tradnl"/>
        </w:rPr>
        <w:t>especificando frecuencia estimada de rotura de los mismos.</w:t>
      </w:r>
    </w:p>
    <w:p w14:paraId="18C00E9F" w14:textId="170B4C8A" w:rsidR="005623B8" w:rsidRDefault="00764911" w:rsidP="00F767DC">
      <w:pPr>
        <w:pStyle w:val="Prrafodelista"/>
        <w:ind w:left="360"/>
        <w:jc w:val="both"/>
        <w:rPr>
          <w:rFonts w:ascii="Arial" w:hAnsi="Arial" w:cs="Arial"/>
          <w:lang w:val="es-ES_tradnl"/>
        </w:rPr>
      </w:pPr>
      <w:r w:rsidRPr="00B22630">
        <w:rPr>
          <w:rFonts w:ascii="Arial" w:hAnsi="Arial" w:cs="Arial"/>
          <w:lang w:val="es-ES_tradnl"/>
        </w:rPr>
        <w:t>•</w:t>
      </w:r>
      <w:r w:rsidRPr="00B22630">
        <w:rPr>
          <w:rFonts w:ascii="Arial" w:hAnsi="Arial" w:cs="Arial"/>
          <w:lang w:val="es-ES_tradnl"/>
        </w:rPr>
        <w:tab/>
        <w:t xml:space="preserve">Listado de </w:t>
      </w:r>
      <w:r w:rsidR="00ED251B" w:rsidRPr="00B22630">
        <w:rPr>
          <w:rFonts w:ascii="Arial" w:hAnsi="Arial" w:cs="Arial"/>
          <w:lang w:val="es-ES_tradnl"/>
        </w:rPr>
        <w:t xml:space="preserve">precios de </w:t>
      </w:r>
      <w:r w:rsidRPr="00B22630">
        <w:rPr>
          <w:rFonts w:ascii="Arial" w:hAnsi="Arial" w:cs="Arial"/>
          <w:lang w:val="es-ES_tradnl"/>
        </w:rPr>
        <w:t>los repuestos más frecuentes (aquellos que se reemplazan habi</w:t>
      </w:r>
      <w:r w:rsidR="005623B8" w:rsidRPr="00B22630">
        <w:rPr>
          <w:rFonts w:ascii="Arial" w:hAnsi="Arial" w:cs="Arial"/>
          <w:lang w:val="es-ES_tradnl"/>
        </w:rPr>
        <w:t>tualmente con mayor frecuencia) especificando frecuencia estimada de rotura de los mismos.</w:t>
      </w:r>
    </w:p>
    <w:p w14:paraId="2783FBD0" w14:textId="77777777" w:rsidR="002323C5" w:rsidRPr="00B22630" w:rsidRDefault="002323C5" w:rsidP="00F767DC">
      <w:pPr>
        <w:pStyle w:val="Prrafodelista"/>
        <w:ind w:left="360"/>
        <w:jc w:val="both"/>
        <w:rPr>
          <w:rFonts w:ascii="Arial" w:hAnsi="Arial" w:cs="Arial"/>
          <w:lang w:val="es-ES_tradnl"/>
        </w:rPr>
      </w:pPr>
    </w:p>
    <w:p w14:paraId="50D8AB8F" w14:textId="7EB867EB" w:rsidR="007F62AB" w:rsidRPr="00B22630" w:rsidRDefault="007F62AB" w:rsidP="00F767DC">
      <w:pPr>
        <w:suppressAutoHyphens/>
        <w:autoSpaceDN w:val="0"/>
        <w:spacing w:after="200" w:line="276" w:lineRule="auto"/>
        <w:jc w:val="both"/>
        <w:textAlignment w:val="baseline"/>
        <w:rPr>
          <w:rFonts w:ascii="Arial" w:hAnsi="Arial" w:cs="Arial"/>
          <w:b/>
          <w:lang w:val="es-ES_tradnl"/>
        </w:rPr>
      </w:pPr>
      <w:r w:rsidRPr="00B22630">
        <w:rPr>
          <w:rFonts w:ascii="Arial" w:hAnsi="Arial" w:cs="Arial"/>
          <w:b/>
          <w:lang w:val="es-ES_tradnl"/>
        </w:rPr>
        <w:t>Opción B:</w:t>
      </w:r>
    </w:p>
    <w:p w14:paraId="0DA8A8CB" w14:textId="702AF8C3" w:rsidR="00623890" w:rsidRPr="00B22630" w:rsidRDefault="007A0E4C" w:rsidP="007A0E4C">
      <w:pPr>
        <w:suppressAutoHyphens/>
        <w:autoSpaceDN w:val="0"/>
        <w:spacing w:after="200" w:line="276" w:lineRule="auto"/>
        <w:jc w:val="both"/>
        <w:textAlignment w:val="baseline"/>
        <w:rPr>
          <w:rFonts w:ascii="Arial" w:hAnsi="Arial" w:cs="Arial"/>
          <w:lang w:val="es-ES_tradnl"/>
        </w:rPr>
      </w:pPr>
      <w:r w:rsidRPr="00B22630">
        <w:rPr>
          <w:rFonts w:ascii="Arial" w:hAnsi="Arial" w:cs="Arial"/>
          <w:lang w:val="es-ES_tradnl"/>
        </w:rPr>
        <w:t xml:space="preserve">Se deberá cotizar el precio mensual </w:t>
      </w:r>
      <w:r w:rsidR="003B4912" w:rsidRPr="00B22630">
        <w:rPr>
          <w:rFonts w:ascii="Arial" w:hAnsi="Arial" w:cs="Arial"/>
          <w:lang w:val="es-ES_tradnl"/>
        </w:rPr>
        <w:t xml:space="preserve">en moneda nacional </w:t>
      </w:r>
      <w:r w:rsidR="00595632" w:rsidRPr="00B22630">
        <w:rPr>
          <w:rFonts w:ascii="Arial" w:hAnsi="Arial" w:cs="Arial"/>
          <w:lang w:val="es-ES_tradnl"/>
        </w:rPr>
        <w:t>sin</w:t>
      </w:r>
      <w:r w:rsidRPr="00B22630">
        <w:rPr>
          <w:rFonts w:ascii="Arial" w:hAnsi="Arial" w:cs="Arial"/>
          <w:lang w:val="es-ES_tradnl"/>
        </w:rPr>
        <w:t xml:space="preserve"> impuestos por el m</w:t>
      </w:r>
      <w:r w:rsidR="00246BFD" w:rsidRPr="00B22630">
        <w:rPr>
          <w:rFonts w:ascii="Arial" w:hAnsi="Arial" w:cs="Arial"/>
          <w:lang w:val="es-ES_tradnl"/>
        </w:rPr>
        <w:t xml:space="preserve">antenimiento integral preventivo y correctivo mensual </w:t>
      </w:r>
      <w:r w:rsidR="003A3C51" w:rsidRPr="00B22630">
        <w:rPr>
          <w:rFonts w:ascii="Arial" w:hAnsi="Arial" w:cs="Arial"/>
          <w:lang w:val="es-ES_tradnl"/>
        </w:rPr>
        <w:t>con</w:t>
      </w:r>
      <w:r w:rsidR="00246BFD" w:rsidRPr="00B22630">
        <w:rPr>
          <w:rFonts w:ascii="Arial" w:hAnsi="Arial" w:cs="Arial"/>
          <w:lang w:val="es-ES_tradnl"/>
        </w:rPr>
        <w:t xml:space="preserve"> repuestos incluidos</w:t>
      </w:r>
      <w:r w:rsidRPr="00B22630">
        <w:rPr>
          <w:rFonts w:ascii="Arial" w:hAnsi="Arial" w:cs="Arial"/>
          <w:lang w:val="es-ES_tradnl"/>
        </w:rPr>
        <w:t xml:space="preserve"> el que será</w:t>
      </w:r>
      <w:r w:rsidR="00623890" w:rsidRPr="00B22630">
        <w:rPr>
          <w:rFonts w:ascii="Arial" w:hAnsi="Arial" w:cs="Arial"/>
          <w:lang w:val="es-ES_tradnl"/>
        </w:rPr>
        <w:t xml:space="preserve"> por un plazo </w:t>
      </w:r>
      <w:r w:rsidR="00764911" w:rsidRPr="00B22630">
        <w:rPr>
          <w:rFonts w:ascii="Arial" w:hAnsi="Arial" w:cs="Arial"/>
          <w:lang w:val="es-ES_tradnl"/>
        </w:rPr>
        <w:t xml:space="preserve">de 5 años con renovaciones anuales </w:t>
      </w:r>
      <w:r w:rsidR="00623890" w:rsidRPr="00B22630">
        <w:rPr>
          <w:rFonts w:ascii="Arial" w:hAnsi="Arial" w:cs="Arial"/>
          <w:lang w:val="es-ES_tradnl"/>
        </w:rPr>
        <w:t xml:space="preserve">hasta </w:t>
      </w:r>
      <w:r w:rsidR="00764911" w:rsidRPr="00B22630">
        <w:rPr>
          <w:rFonts w:ascii="Arial" w:hAnsi="Arial" w:cs="Arial"/>
          <w:lang w:val="es-ES_tradnl"/>
        </w:rPr>
        <w:t xml:space="preserve">un máximo de 10 años. </w:t>
      </w:r>
    </w:p>
    <w:p w14:paraId="73CD4BCE" w14:textId="6C0DA4D2" w:rsidR="00226437" w:rsidRPr="00B22630" w:rsidRDefault="00A66234" w:rsidP="00226437">
      <w:pPr>
        <w:pStyle w:val="Textosinformato"/>
        <w:jc w:val="both"/>
        <w:rPr>
          <w:rFonts w:ascii="Arial" w:hAnsi="Arial" w:cs="Arial"/>
          <w:sz w:val="24"/>
          <w:szCs w:val="24"/>
          <w:lang w:val="es-ES_tradnl" w:eastAsia="es-ES"/>
        </w:rPr>
      </w:pPr>
      <w:r w:rsidRPr="00B22630">
        <w:rPr>
          <w:rFonts w:ascii="Arial" w:hAnsi="Arial" w:cs="Arial"/>
          <w:sz w:val="24"/>
          <w:szCs w:val="24"/>
          <w:lang w:val="es-ES_tradnl" w:eastAsia="es-ES"/>
        </w:rPr>
        <w:t>El precio del mantenimiento</w:t>
      </w:r>
      <w:r w:rsidR="004B0EA0" w:rsidRPr="00B22630">
        <w:rPr>
          <w:rFonts w:ascii="Arial" w:hAnsi="Arial" w:cs="Arial"/>
          <w:sz w:val="24"/>
          <w:szCs w:val="24"/>
          <w:lang w:val="es-ES_tradnl" w:eastAsia="es-ES"/>
        </w:rPr>
        <w:t xml:space="preserve"> </w:t>
      </w:r>
      <w:r w:rsidR="000C790C" w:rsidRPr="00B22630">
        <w:rPr>
          <w:rFonts w:ascii="Arial" w:hAnsi="Arial" w:cs="Arial"/>
          <w:sz w:val="24"/>
          <w:szCs w:val="24"/>
          <w:lang w:val="es-ES_tradnl" w:eastAsia="es-ES"/>
        </w:rPr>
        <w:t xml:space="preserve">en ambas opciones </w:t>
      </w:r>
      <w:r w:rsidRPr="00B22630">
        <w:rPr>
          <w:rFonts w:ascii="Arial" w:hAnsi="Arial" w:cs="Arial"/>
          <w:sz w:val="24"/>
          <w:szCs w:val="24"/>
          <w:lang w:val="es-ES_tradnl" w:eastAsia="es-ES"/>
        </w:rPr>
        <w:t xml:space="preserve">incluye el mantenimiento técnico – legal de acuerdo a lo dispuesto en la memoria descriptiva.  </w:t>
      </w:r>
    </w:p>
    <w:p w14:paraId="5C79DA0F" w14:textId="77777777" w:rsidR="00B0448D" w:rsidRPr="00B22630" w:rsidRDefault="00B0448D" w:rsidP="00226437">
      <w:pPr>
        <w:pStyle w:val="Textosinformato"/>
        <w:jc w:val="both"/>
        <w:rPr>
          <w:rFonts w:ascii="Arial" w:hAnsi="Arial" w:cs="Arial"/>
          <w:sz w:val="24"/>
          <w:szCs w:val="24"/>
          <w:lang w:val="es-ES_tradnl" w:eastAsia="es-ES"/>
        </w:rPr>
      </w:pPr>
    </w:p>
    <w:p w14:paraId="4C1D0266" w14:textId="710F52AC" w:rsidR="00526E4E" w:rsidRPr="00B22630" w:rsidRDefault="00B22630" w:rsidP="00226437">
      <w:pPr>
        <w:pStyle w:val="Textosinformato"/>
        <w:jc w:val="both"/>
        <w:rPr>
          <w:rFonts w:ascii="Arial" w:hAnsi="Arial" w:cs="Arial"/>
          <w:b/>
          <w:sz w:val="24"/>
          <w:szCs w:val="24"/>
          <w:lang w:val="es-ES_tradnl" w:eastAsia="es-ES"/>
        </w:rPr>
      </w:pPr>
      <w:r w:rsidRPr="00B22630">
        <w:rPr>
          <w:rFonts w:ascii="Arial" w:hAnsi="Arial" w:cs="Arial"/>
          <w:b/>
          <w:sz w:val="24"/>
          <w:szCs w:val="24"/>
          <w:lang w:val="es-ES_tradnl" w:eastAsia="es-ES"/>
        </w:rPr>
        <w:t>Monedas de conversión</w:t>
      </w:r>
      <w:r w:rsidR="00526E4E" w:rsidRPr="00B22630">
        <w:rPr>
          <w:rFonts w:ascii="Arial" w:hAnsi="Arial" w:cs="Arial"/>
          <w:b/>
          <w:sz w:val="24"/>
          <w:szCs w:val="24"/>
          <w:lang w:val="es-ES_tradnl" w:eastAsia="es-ES"/>
        </w:rPr>
        <w:t>:</w:t>
      </w:r>
    </w:p>
    <w:p w14:paraId="43D5E760" w14:textId="6426EA02" w:rsidR="00526E4E" w:rsidRDefault="00526E4E" w:rsidP="00226437">
      <w:pPr>
        <w:pStyle w:val="Textosinformato"/>
        <w:jc w:val="both"/>
        <w:rPr>
          <w:rFonts w:ascii="Arial" w:hAnsi="Arial" w:cs="Arial"/>
          <w:b/>
          <w:color w:val="385623" w:themeColor="accent6" w:themeShade="80"/>
          <w:sz w:val="24"/>
          <w:szCs w:val="24"/>
          <w:lang w:val="es-ES_tradnl" w:eastAsia="es-ES"/>
        </w:rPr>
      </w:pPr>
    </w:p>
    <w:p w14:paraId="73E37B7B" w14:textId="2D7FA0C0" w:rsidR="00B22630" w:rsidRPr="00234173" w:rsidRDefault="00B22630" w:rsidP="00B22630">
      <w:pPr>
        <w:pStyle w:val="Textosinformato"/>
        <w:ind w:left="360"/>
        <w:jc w:val="both"/>
        <w:rPr>
          <w:rFonts w:ascii="Arial" w:hAnsi="Arial" w:cs="Arial"/>
          <w:sz w:val="24"/>
          <w:szCs w:val="24"/>
          <w:lang w:val="es-ES_tradnl" w:eastAsia="es-ES"/>
        </w:rPr>
      </w:pPr>
      <w:r w:rsidRPr="007D62C6">
        <w:rPr>
          <w:rFonts w:ascii="Arial" w:hAnsi="Arial" w:cs="Arial"/>
          <w:sz w:val="24"/>
          <w:szCs w:val="24"/>
          <w:lang w:val="es-ES_tradnl" w:eastAsia="es-ES"/>
        </w:rPr>
        <w:t xml:space="preserve">Para la comparación de las ofertas en dólares de los EE.UU., la conversión a moneda nacional, se hará de acuerdo a la cotización interbancaria del dólar billete del Banco Central del Uruguay, del día </w:t>
      </w:r>
      <w:r>
        <w:rPr>
          <w:rFonts w:ascii="Arial" w:hAnsi="Arial" w:cs="Arial"/>
          <w:sz w:val="24"/>
          <w:szCs w:val="24"/>
          <w:lang w:val="es-ES_tradnl" w:eastAsia="es-ES"/>
        </w:rPr>
        <w:t xml:space="preserve">hábil </w:t>
      </w:r>
      <w:r w:rsidRPr="007D62C6">
        <w:rPr>
          <w:rFonts w:ascii="Arial" w:hAnsi="Arial" w:cs="Arial"/>
          <w:sz w:val="24"/>
          <w:szCs w:val="24"/>
          <w:lang w:val="es-ES_tradnl" w:eastAsia="es-ES"/>
        </w:rPr>
        <w:t>anterior a la fecha de apertura de est</w:t>
      </w:r>
      <w:r>
        <w:rPr>
          <w:rFonts w:ascii="Arial" w:hAnsi="Arial" w:cs="Arial"/>
          <w:sz w:val="24"/>
          <w:szCs w:val="24"/>
          <w:lang w:val="es-ES_tradnl" w:eastAsia="es-ES"/>
        </w:rPr>
        <w:t>a</w:t>
      </w:r>
      <w:r w:rsidRPr="00234173">
        <w:rPr>
          <w:rFonts w:ascii="Arial" w:hAnsi="Arial" w:cs="Arial"/>
          <w:sz w:val="24"/>
          <w:szCs w:val="24"/>
          <w:lang w:val="es-ES_tradnl" w:eastAsia="es-ES"/>
        </w:rPr>
        <w:t xml:space="preserve"> </w:t>
      </w:r>
      <w:r>
        <w:rPr>
          <w:rFonts w:ascii="Arial" w:hAnsi="Arial" w:cs="Arial"/>
          <w:sz w:val="24"/>
          <w:szCs w:val="24"/>
          <w:lang w:val="es-ES_tradnl" w:eastAsia="es-ES"/>
        </w:rPr>
        <w:t>Licitación</w:t>
      </w:r>
      <w:r w:rsidRPr="00234173">
        <w:rPr>
          <w:rFonts w:ascii="Arial" w:hAnsi="Arial" w:cs="Arial"/>
          <w:sz w:val="24"/>
          <w:szCs w:val="24"/>
          <w:lang w:val="es-ES_tradnl" w:eastAsia="es-ES"/>
        </w:rPr>
        <w:t xml:space="preserve">. </w:t>
      </w:r>
    </w:p>
    <w:p w14:paraId="79050635" w14:textId="77777777" w:rsidR="00B22630" w:rsidRDefault="00B22630" w:rsidP="00B22630">
      <w:pPr>
        <w:ind w:firstLine="360"/>
        <w:jc w:val="both"/>
        <w:rPr>
          <w:rFonts w:ascii="Arial" w:hAnsi="Arial" w:cs="Arial"/>
          <w:lang w:val="es-ES_tradnl"/>
        </w:rPr>
      </w:pPr>
    </w:p>
    <w:p w14:paraId="50CC0814" w14:textId="58CF2B77" w:rsidR="00B22630" w:rsidRPr="0098577A" w:rsidRDefault="00B22630" w:rsidP="00B22630">
      <w:pPr>
        <w:ind w:firstLine="360"/>
        <w:jc w:val="both"/>
        <w:rPr>
          <w:rFonts w:ascii="Arial" w:hAnsi="Arial" w:cs="Arial"/>
          <w:lang w:val="es-ES_tradnl"/>
        </w:rPr>
      </w:pPr>
      <w:r w:rsidRPr="0098577A">
        <w:rPr>
          <w:rFonts w:ascii="Arial" w:hAnsi="Arial" w:cs="Arial"/>
          <w:lang w:val="es-ES_tradnl"/>
        </w:rPr>
        <w:t xml:space="preserve">En caso de solicitarse mejora de ofertas, para las cotizaciones en dólares la conversión a moneda nacional se hará de acuerdo a la cotización interbancaria del dólar billete del BCU, del día </w:t>
      </w:r>
      <w:r>
        <w:rPr>
          <w:rFonts w:ascii="Arial" w:hAnsi="Arial" w:cs="Arial"/>
          <w:lang w:val="es-ES_tradnl"/>
        </w:rPr>
        <w:t xml:space="preserve">hábil </w:t>
      </w:r>
      <w:r w:rsidRPr="0098577A">
        <w:rPr>
          <w:rFonts w:ascii="Arial" w:hAnsi="Arial" w:cs="Arial"/>
          <w:lang w:val="es-ES_tradnl"/>
        </w:rPr>
        <w:t>anterior a la fecha de estipulada para la apertura de la mejora de ofertas.</w:t>
      </w:r>
    </w:p>
    <w:p w14:paraId="43EC2A37" w14:textId="77777777" w:rsidR="00B22630" w:rsidRPr="0089731D" w:rsidRDefault="00B22630" w:rsidP="00226437">
      <w:pPr>
        <w:pStyle w:val="Textosinformato"/>
        <w:jc w:val="both"/>
        <w:rPr>
          <w:rFonts w:ascii="Arial" w:hAnsi="Arial" w:cs="Arial"/>
          <w:b/>
          <w:color w:val="385623" w:themeColor="accent6" w:themeShade="80"/>
          <w:sz w:val="24"/>
          <w:szCs w:val="24"/>
          <w:lang w:val="es-ES_tradnl" w:eastAsia="es-ES"/>
        </w:rPr>
      </w:pPr>
    </w:p>
    <w:p w14:paraId="6A93C63F" w14:textId="2D247068" w:rsidR="00226437" w:rsidRPr="00B22630" w:rsidRDefault="00526E4E" w:rsidP="00226437">
      <w:pPr>
        <w:pStyle w:val="Textosinformato"/>
        <w:jc w:val="both"/>
        <w:rPr>
          <w:rFonts w:ascii="Arial" w:hAnsi="Arial" w:cs="Arial"/>
          <w:sz w:val="24"/>
          <w:szCs w:val="24"/>
          <w:lang w:val="es-ES_tradnl" w:eastAsia="es-ES"/>
        </w:rPr>
      </w:pPr>
      <w:r w:rsidRPr="00B22630">
        <w:rPr>
          <w:rFonts w:ascii="Arial" w:hAnsi="Arial" w:cs="Arial"/>
          <w:sz w:val="24"/>
          <w:szCs w:val="24"/>
          <w:lang w:val="es-ES_tradnl" w:eastAsia="es-ES"/>
        </w:rPr>
        <w:t>Para el caso que una oferta pre</w:t>
      </w:r>
      <w:r w:rsidR="00105D12" w:rsidRPr="00B22630">
        <w:rPr>
          <w:rFonts w:ascii="Arial" w:hAnsi="Arial" w:cs="Arial"/>
          <w:sz w:val="24"/>
          <w:szCs w:val="24"/>
          <w:lang w:val="es-ES_tradnl" w:eastAsia="es-ES"/>
        </w:rPr>
        <w:t xml:space="preserve">sente su cotización en una moneda que difiera de la solicitada, se realizará la conversión correspondiente a la fecha </w:t>
      </w:r>
      <w:r w:rsidR="00B22630" w:rsidRPr="00B22630">
        <w:rPr>
          <w:rFonts w:ascii="Arial" w:hAnsi="Arial" w:cs="Arial"/>
          <w:sz w:val="24"/>
          <w:szCs w:val="24"/>
          <w:lang w:val="es-ES_tradnl" w:eastAsia="es-ES"/>
        </w:rPr>
        <w:t xml:space="preserve">del día hábil anterior </w:t>
      </w:r>
      <w:r w:rsidR="00105D12" w:rsidRPr="00B22630">
        <w:rPr>
          <w:rFonts w:ascii="Arial" w:hAnsi="Arial" w:cs="Arial"/>
          <w:sz w:val="24"/>
          <w:szCs w:val="24"/>
          <w:lang w:val="es-ES_tradnl" w:eastAsia="es-ES"/>
        </w:rPr>
        <w:t>de apertura de ofertas</w:t>
      </w:r>
      <w:r w:rsidR="00B22630" w:rsidRPr="00B22630">
        <w:rPr>
          <w:rFonts w:ascii="Arial" w:hAnsi="Arial" w:cs="Arial"/>
          <w:sz w:val="24"/>
          <w:szCs w:val="24"/>
          <w:lang w:val="es-ES_tradnl" w:eastAsia="es-ES"/>
        </w:rPr>
        <w:t xml:space="preserve"> (o de la mejora en su caso)</w:t>
      </w:r>
      <w:r w:rsidR="00105D12" w:rsidRPr="00B22630">
        <w:rPr>
          <w:rFonts w:ascii="Arial" w:hAnsi="Arial" w:cs="Arial"/>
          <w:sz w:val="24"/>
          <w:szCs w:val="24"/>
          <w:lang w:val="es-ES_tradnl" w:eastAsia="es-ES"/>
        </w:rPr>
        <w:t xml:space="preserve">, </w:t>
      </w:r>
      <w:r w:rsidR="00607DE3" w:rsidRPr="00B22630">
        <w:rPr>
          <w:rFonts w:ascii="Arial" w:hAnsi="Arial" w:cs="Arial"/>
          <w:sz w:val="24"/>
          <w:szCs w:val="24"/>
          <w:lang w:val="es-ES_tradnl" w:eastAsia="es-ES"/>
        </w:rPr>
        <w:t>con la cotización oficial de dichas monedas.</w:t>
      </w:r>
      <w:r w:rsidR="00932DA5" w:rsidRPr="00B22630">
        <w:rPr>
          <w:rFonts w:ascii="Arial" w:hAnsi="Arial" w:cs="Arial"/>
          <w:sz w:val="24"/>
          <w:szCs w:val="24"/>
          <w:lang w:val="es-ES_tradnl" w:eastAsia="es-ES"/>
        </w:rPr>
        <w:t xml:space="preserve"> </w:t>
      </w:r>
    </w:p>
    <w:p w14:paraId="0AA24B3C" w14:textId="3A4CFA84" w:rsidR="0098577A" w:rsidRPr="00B22630" w:rsidRDefault="0098577A" w:rsidP="00B22630">
      <w:pPr>
        <w:jc w:val="both"/>
        <w:rPr>
          <w:rFonts w:ascii="Arial" w:hAnsi="Arial" w:cs="Arial"/>
          <w:lang w:val="es-ES_tradnl"/>
        </w:rPr>
      </w:pPr>
    </w:p>
    <w:p w14:paraId="0F2D0209" w14:textId="77777777" w:rsidR="003016BE" w:rsidRDefault="003016BE" w:rsidP="003016BE">
      <w:pPr>
        <w:pStyle w:val="Prrafobsico"/>
        <w:suppressAutoHyphens/>
        <w:ind w:right="-149"/>
        <w:jc w:val="both"/>
        <w:rPr>
          <w:rFonts w:ascii="Arial" w:hAnsi="Arial" w:cs="Arial"/>
        </w:rPr>
      </w:pPr>
    </w:p>
    <w:p w14:paraId="4CB3C073" w14:textId="77777777" w:rsidR="005F36B4" w:rsidRPr="00DB7FDE" w:rsidRDefault="005F36B4" w:rsidP="00E86DE1">
      <w:pPr>
        <w:pStyle w:val="Ttulo2"/>
        <w:rPr>
          <w:b/>
        </w:rPr>
      </w:pPr>
      <w:bookmarkStart w:id="3" w:name="_Toc92980459"/>
      <w:r w:rsidRPr="00DB7FDE">
        <w:rPr>
          <w:b/>
        </w:rPr>
        <w:t xml:space="preserve">Art. </w:t>
      </w:r>
      <w:r w:rsidR="00F13E88">
        <w:rPr>
          <w:b/>
        </w:rPr>
        <w:t>4</w:t>
      </w:r>
      <w:r w:rsidRPr="00DB7FDE">
        <w:rPr>
          <w:b/>
        </w:rPr>
        <w:t>.   ACTUALIZACION DE PRECIOS.</w:t>
      </w:r>
      <w:bookmarkEnd w:id="3"/>
    </w:p>
    <w:p w14:paraId="26EAE9EC" w14:textId="11825017" w:rsidR="005F36B4" w:rsidRDefault="005F36B4" w:rsidP="005F36B4">
      <w:pPr>
        <w:pStyle w:val="Prrafobsico"/>
        <w:suppressAutoHyphens/>
        <w:ind w:right="-149"/>
        <w:jc w:val="both"/>
        <w:rPr>
          <w:rFonts w:ascii="Arial" w:hAnsi="Arial" w:cs="Arial"/>
        </w:rPr>
      </w:pPr>
    </w:p>
    <w:p w14:paraId="4F4735AE" w14:textId="7ECBC6C4" w:rsidR="00125264" w:rsidRPr="00D40992" w:rsidRDefault="00125264" w:rsidP="005F36B4">
      <w:pPr>
        <w:pStyle w:val="Prrafobsico"/>
        <w:suppressAutoHyphens/>
        <w:ind w:right="-149"/>
        <w:jc w:val="both"/>
        <w:rPr>
          <w:rFonts w:ascii="Arial" w:hAnsi="Arial" w:cs="Arial"/>
          <w:color w:val="auto"/>
        </w:rPr>
      </w:pPr>
      <w:r w:rsidRPr="00D40992">
        <w:rPr>
          <w:rFonts w:ascii="Arial" w:hAnsi="Arial" w:cs="Arial"/>
          <w:color w:val="auto"/>
        </w:rPr>
        <w:t>Para el renglón 1 no aplicará ajuste paramétrico ya que el precio a cotizar para el mismo será al firme.</w:t>
      </w:r>
    </w:p>
    <w:p w14:paraId="1DDA3E55" w14:textId="77777777" w:rsidR="00125264" w:rsidRPr="005F36B4" w:rsidRDefault="00125264" w:rsidP="005F36B4">
      <w:pPr>
        <w:pStyle w:val="Prrafobsico"/>
        <w:suppressAutoHyphens/>
        <w:ind w:right="-149"/>
        <w:jc w:val="both"/>
        <w:rPr>
          <w:rFonts w:ascii="Arial" w:hAnsi="Arial" w:cs="Arial"/>
        </w:rPr>
      </w:pPr>
    </w:p>
    <w:p w14:paraId="1D1CDD07" w14:textId="447B1DB5" w:rsidR="00FC4AD4" w:rsidRDefault="00FC4AD4" w:rsidP="00FC4AD4">
      <w:pPr>
        <w:pStyle w:val="Prrafobsico"/>
        <w:suppressAutoHyphens/>
        <w:ind w:right="-149"/>
        <w:jc w:val="both"/>
        <w:rPr>
          <w:rFonts w:ascii="Arial" w:hAnsi="Arial" w:cs="Arial"/>
        </w:rPr>
      </w:pPr>
      <w:r w:rsidRPr="00083DE8">
        <w:rPr>
          <w:rFonts w:ascii="Arial" w:hAnsi="Arial" w:cs="Arial"/>
        </w:rPr>
        <w:t xml:space="preserve">Los precios ofertados para el servicio de mantenimiento se ajustarán </w:t>
      </w:r>
      <w:r w:rsidR="00206061">
        <w:rPr>
          <w:rFonts w:ascii="Arial" w:hAnsi="Arial" w:cs="Arial"/>
        </w:rPr>
        <w:t>el 1</w:t>
      </w:r>
      <w:r w:rsidR="00E274EE">
        <w:rPr>
          <w:rFonts w:ascii="Arial" w:hAnsi="Arial" w:cs="Arial"/>
        </w:rPr>
        <w:t>º</w:t>
      </w:r>
      <w:r w:rsidR="00206061">
        <w:rPr>
          <w:rFonts w:ascii="Arial" w:hAnsi="Arial" w:cs="Arial"/>
        </w:rPr>
        <w:t xml:space="preserve"> de</w:t>
      </w:r>
      <w:r w:rsidRPr="00083DE8">
        <w:rPr>
          <w:rFonts w:ascii="Arial" w:hAnsi="Arial" w:cs="Arial"/>
        </w:rPr>
        <w:t xml:space="preserve"> enero y </w:t>
      </w:r>
      <w:r w:rsidR="00206061">
        <w:rPr>
          <w:rFonts w:ascii="Arial" w:hAnsi="Arial" w:cs="Arial"/>
        </w:rPr>
        <w:t>1</w:t>
      </w:r>
      <w:r w:rsidR="00E274EE">
        <w:rPr>
          <w:rFonts w:ascii="Arial" w:hAnsi="Arial" w:cs="Arial"/>
        </w:rPr>
        <w:t>º</w:t>
      </w:r>
      <w:r w:rsidR="00206061">
        <w:rPr>
          <w:rFonts w:ascii="Arial" w:hAnsi="Arial" w:cs="Arial"/>
        </w:rPr>
        <w:t xml:space="preserve"> de </w:t>
      </w:r>
      <w:r w:rsidRPr="00083DE8">
        <w:rPr>
          <w:rFonts w:ascii="Arial" w:hAnsi="Arial" w:cs="Arial"/>
        </w:rPr>
        <w:t xml:space="preserve">julio </w:t>
      </w:r>
      <w:r w:rsidR="00206061">
        <w:rPr>
          <w:rFonts w:ascii="Arial" w:hAnsi="Arial" w:cs="Arial"/>
        </w:rPr>
        <w:t xml:space="preserve">de cada año </w:t>
      </w:r>
      <w:r w:rsidRPr="00083DE8">
        <w:rPr>
          <w:rFonts w:ascii="Arial" w:hAnsi="Arial" w:cs="Arial"/>
        </w:rPr>
        <w:t xml:space="preserve">según la siguiente paramétrica: </w:t>
      </w:r>
    </w:p>
    <w:p w14:paraId="7758044C" w14:textId="77777777" w:rsidR="00FC4AD4" w:rsidRPr="00083DE8" w:rsidRDefault="00FC4AD4" w:rsidP="00FC4AD4">
      <w:pPr>
        <w:pStyle w:val="Prrafobsico"/>
        <w:suppressAutoHyphens/>
        <w:ind w:right="-149"/>
        <w:jc w:val="both"/>
        <w:rPr>
          <w:rFonts w:ascii="Arial" w:hAnsi="Arial" w:cs="Arial"/>
        </w:rPr>
      </w:pPr>
    </w:p>
    <w:p w14:paraId="06A9BEA4" w14:textId="77777777" w:rsidR="00FC4AD4" w:rsidRDefault="00FC4AD4" w:rsidP="00FC4AD4">
      <w:pPr>
        <w:pStyle w:val="Prrafobsico"/>
        <w:suppressAutoHyphens/>
        <w:ind w:right="-149"/>
        <w:jc w:val="both"/>
        <w:rPr>
          <w:rFonts w:ascii="Arial" w:hAnsi="Arial" w:cs="Arial"/>
        </w:rPr>
      </w:pPr>
      <w:r w:rsidRPr="00083DE8">
        <w:rPr>
          <w:rFonts w:ascii="Arial" w:hAnsi="Arial" w:cs="Arial"/>
        </w:rPr>
        <w:t>50% del acumulado del IPC del último semestre y 50% variación media de salarios del grupo de actividad N° 16 Empresas que comercializan art</w:t>
      </w:r>
      <w:r>
        <w:rPr>
          <w:rFonts w:ascii="Arial" w:hAnsi="Arial" w:cs="Arial"/>
        </w:rPr>
        <w:t>ículos</w:t>
      </w:r>
      <w:r w:rsidRPr="00083DE8">
        <w:rPr>
          <w:rFonts w:ascii="Arial" w:hAnsi="Arial" w:cs="Arial"/>
        </w:rPr>
        <w:t xml:space="preserve"> médicos y/o equipos hospitalarios, corr</w:t>
      </w:r>
      <w:r>
        <w:rPr>
          <w:rFonts w:ascii="Arial" w:hAnsi="Arial" w:cs="Arial"/>
        </w:rPr>
        <w:t>espondiente al último semestre.</w:t>
      </w:r>
    </w:p>
    <w:p w14:paraId="390343C3" w14:textId="77777777" w:rsidR="00FC4AD4" w:rsidRPr="00083DE8" w:rsidRDefault="00FC4AD4" w:rsidP="00FC4AD4">
      <w:pPr>
        <w:pStyle w:val="Prrafobsico"/>
        <w:suppressAutoHyphens/>
        <w:ind w:right="-149"/>
        <w:jc w:val="both"/>
        <w:rPr>
          <w:rFonts w:ascii="Arial" w:hAnsi="Arial" w:cs="Arial"/>
        </w:rPr>
      </w:pPr>
    </w:p>
    <w:p w14:paraId="4D4B73CB" w14:textId="24791FE1" w:rsidR="00FC4AD4" w:rsidRPr="008212CF" w:rsidRDefault="00F632A5" w:rsidP="00FC4AD4">
      <w:pPr>
        <w:pStyle w:val="Prrafobsico"/>
        <w:suppressAutoHyphens/>
        <w:ind w:right="-149"/>
        <w:jc w:val="both"/>
        <w:rPr>
          <w:rFonts w:ascii="Arial" w:hAnsi="Arial" w:cs="Arial"/>
          <w:color w:val="auto"/>
        </w:rPr>
      </w:pPr>
      <w:r w:rsidRPr="008212CF">
        <w:rPr>
          <w:rFonts w:ascii="Arial" w:hAnsi="Arial" w:cs="Arial"/>
          <w:color w:val="auto"/>
        </w:rPr>
        <w:t>Para el</w:t>
      </w:r>
      <w:r w:rsidR="00206061" w:rsidRPr="008212CF">
        <w:rPr>
          <w:rFonts w:ascii="Arial" w:hAnsi="Arial" w:cs="Arial"/>
          <w:color w:val="auto"/>
        </w:rPr>
        <w:t xml:space="preserve"> </w:t>
      </w:r>
      <w:r w:rsidRPr="008212CF">
        <w:rPr>
          <w:rFonts w:ascii="Arial" w:hAnsi="Arial" w:cs="Arial"/>
          <w:color w:val="auto"/>
        </w:rPr>
        <w:t xml:space="preserve">primer ajuste deberán mediar al menos 6 meses del inicio de la prestación del servicio correspondiente al renglón 2A o 2B según se adjudique. </w:t>
      </w:r>
    </w:p>
    <w:p w14:paraId="62A6186C" w14:textId="77777777" w:rsidR="00EB0FCE" w:rsidRDefault="00EB0FCE" w:rsidP="00E86DE1">
      <w:pPr>
        <w:pStyle w:val="Ttulo2"/>
      </w:pPr>
    </w:p>
    <w:p w14:paraId="1903D3BC" w14:textId="77777777" w:rsidR="00147225" w:rsidRPr="00336C49" w:rsidRDefault="00147225" w:rsidP="00336C49">
      <w:pPr>
        <w:pStyle w:val="Ttulo2"/>
        <w:rPr>
          <w:b/>
        </w:rPr>
      </w:pPr>
      <w:bookmarkStart w:id="4" w:name="_Toc92980460"/>
      <w:r w:rsidRPr="00336C49">
        <w:rPr>
          <w:b/>
        </w:rPr>
        <w:t xml:space="preserve">Art. </w:t>
      </w:r>
      <w:r w:rsidR="00D74CBC" w:rsidRPr="00336C49">
        <w:rPr>
          <w:b/>
        </w:rPr>
        <w:t>5</w:t>
      </w:r>
      <w:r w:rsidRPr="00336C49">
        <w:rPr>
          <w:b/>
        </w:rPr>
        <w:t>. CONSIDERACIONES</w:t>
      </w:r>
      <w:r w:rsidR="00DA2F22" w:rsidRPr="00336C49">
        <w:rPr>
          <w:b/>
        </w:rPr>
        <w:t xml:space="preserve"> EN RELACIÓN A LA MEMORIA </w:t>
      </w:r>
      <w:r w:rsidRPr="00336C49">
        <w:rPr>
          <w:b/>
        </w:rPr>
        <w:t>DESCRIPTIVA Y LAS ESPECIFICACIONES TÉCNICAS.</w:t>
      </w:r>
      <w:bookmarkEnd w:id="4"/>
    </w:p>
    <w:p w14:paraId="42DE875F" w14:textId="77777777" w:rsidR="00147225" w:rsidRPr="00D74CBC" w:rsidRDefault="00147225" w:rsidP="00147225">
      <w:pPr>
        <w:rPr>
          <w:rFonts w:asciiTheme="majorHAnsi" w:eastAsiaTheme="majorEastAsia" w:hAnsiTheme="majorHAnsi" w:cstheme="majorBidi"/>
          <w:b/>
          <w:color w:val="2F5496" w:themeColor="accent1" w:themeShade="BF"/>
          <w:sz w:val="26"/>
          <w:szCs w:val="26"/>
        </w:rPr>
      </w:pPr>
    </w:p>
    <w:p w14:paraId="6DFC2A90" w14:textId="5BEBB890" w:rsidR="00DA18D8" w:rsidRPr="00C54613" w:rsidRDefault="00DA18D8" w:rsidP="00C54613">
      <w:pPr>
        <w:jc w:val="both"/>
      </w:pPr>
      <w:r w:rsidRPr="00C54613">
        <w:t xml:space="preserve">En caso de adjudicarse el </w:t>
      </w:r>
      <w:r w:rsidR="00125264" w:rsidRPr="00C54613">
        <w:t>Re</w:t>
      </w:r>
      <w:r w:rsidR="00354C49" w:rsidRPr="00C54613">
        <w:t xml:space="preserve">nglón </w:t>
      </w:r>
      <w:r w:rsidR="00125264" w:rsidRPr="00C54613">
        <w:t>2 Opción B</w:t>
      </w:r>
      <w:r w:rsidR="00354C49" w:rsidRPr="00C54613">
        <w:t xml:space="preserve"> </w:t>
      </w:r>
      <w:r w:rsidR="00125264" w:rsidRPr="00C54613">
        <w:t>‘M</w:t>
      </w:r>
      <w:r w:rsidRPr="00C54613">
        <w:t>antenimiento preventivo y correctivo con repuestos incluidos</w:t>
      </w:r>
      <w:r w:rsidR="00A4256A" w:rsidRPr="00C54613">
        <w:t>’</w:t>
      </w:r>
      <w:r w:rsidR="00354C49" w:rsidRPr="00C54613">
        <w:t>,</w:t>
      </w:r>
      <w:r w:rsidRPr="00C54613">
        <w:t xml:space="preserve"> el oferente se compromete a cubrir todos los repuestos que en el normal uso y desgaste habitual estén expuestos a roturas. </w:t>
      </w:r>
    </w:p>
    <w:p w14:paraId="7DF9DB75" w14:textId="77777777" w:rsidR="00DA18D8" w:rsidRPr="00C54613" w:rsidRDefault="00DA18D8" w:rsidP="00DA18D8">
      <w:pPr>
        <w:pStyle w:val="Prrafodelista"/>
        <w:jc w:val="both"/>
      </w:pPr>
    </w:p>
    <w:p w14:paraId="75650F29" w14:textId="1BAA40E0" w:rsidR="00147225" w:rsidRPr="00C54613" w:rsidRDefault="003B36ED" w:rsidP="00C54613">
      <w:pPr>
        <w:jc w:val="both"/>
      </w:pPr>
      <w:r w:rsidRPr="00C54613">
        <w:t xml:space="preserve">Si bien no se determina una lista taxativa de </w:t>
      </w:r>
      <w:r w:rsidR="005E4398" w:rsidRPr="00C54613">
        <w:t xml:space="preserve">‘repuestos más frecuentes’ y ‘repuestos más significativos’, el oferente se compromete que éstas tendrán que contemplar todos los repuestos necesarios para </w:t>
      </w:r>
      <w:r w:rsidR="00E90EF4" w:rsidRPr="00C54613">
        <w:t xml:space="preserve">el correcto funcionamiento del equipo. El no haber explicitado un repuesto en la oferta no lo exime de </w:t>
      </w:r>
      <w:r w:rsidR="003F244B" w:rsidRPr="00C54613">
        <w:t xml:space="preserve">realizar la reparación </w:t>
      </w:r>
      <w:r w:rsidR="00F64FB2" w:rsidRPr="00C54613">
        <w:t xml:space="preserve">correspondiente </w:t>
      </w:r>
      <w:r w:rsidR="003F244B" w:rsidRPr="00C54613">
        <w:t>con el repuesto omitido,</w:t>
      </w:r>
      <w:r w:rsidR="007F1E82" w:rsidRPr="00C54613">
        <w:t xml:space="preserve"> en caso de </w:t>
      </w:r>
      <w:r w:rsidR="00A4256A" w:rsidRPr="00C54613">
        <w:t>resultar</w:t>
      </w:r>
      <w:r w:rsidR="007F1E82" w:rsidRPr="00C54613">
        <w:t xml:space="preserve"> adjudicatario del </w:t>
      </w:r>
      <w:r w:rsidR="00A4256A" w:rsidRPr="00C54613">
        <w:t>R</w:t>
      </w:r>
      <w:r w:rsidR="007F1E82" w:rsidRPr="00C54613">
        <w:t xml:space="preserve">englón </w:t>
      </w:r>
      <w:r w:rsidR="00A4256A" w:rsidRPr="00C54613">
        <w:t>2 Opción B.</w:t>
      </w:r>
    </w:p>
    <w:p w14:paraId="41039B3E" w14:textId="77777777" w:rsidR="00147225" w:rsidRPr="00147225" w:rsidRDefault="00147225" w:rsidP="00147225"/>
    <w:p w14:paraId="42678366" w14:textId="77777777" w:rsidR="00EF3CD7" w:rsidRPr="000548AC" w:rsidRDefault="00EF3CD7" w:rsidP="00EF3CD7">
      <w:pPr>
        <w:pStyle w:val="Ttulo2"/>
        <w:rPr>
          <w:b/>
        </w:rPr>
      </w:pPr>
      <w:bookmarkStart w:id="5" w:name="_Toc92980461"/>
      <w:r w:rsidRPr="000548AC">
        <w:rPr>
          <w:b/>
        </w:rPr>
        <w:t>Art.</w:t>
      </w:r>
      <w:r w:rsidR="00450DB0" w:rsidRPr="000548AC">
        <w:rPr>
          <w:b/>
        </w:rPr>
        <w:t xml:space="preserve"> 6</w:t>
      </w:r>
      <w:r w:rsidRPr="000548AC">
        <w:rPr>
          <w:b/>
        </w:rPr>
        <w:t>.  VISITA AL SITIO.</w:t>
      </w:r>
      <w:bookmarkEnd w:id="5"/>
      <w:r w:rsidRPr="000548AC">
        <w:rPr>
          <w:b/>
        </w:rPr>
        <w:t xml:space="preserve"> </w:t>
      </w:r>
    </w:p>
    <w:p w14:paraId="1828ACC9" w14:textId="77777777" w:rsidR="005F36B4" w:rsidRDefault="005F36B4" w:rsidP="005F36B4">
      <w:pPr>
        <w:pStyle w:val="Prrafobsico"/>
        <w:suppressAutoHyphens/>
        <w:ind w:right="-149"/>
        <w:jc w:val="both"/>
        <w:rPr>
          <w:rFonts w:ascii="Arial" w:hAnsi="Arial" w:cs="Arial"/>
        </w:rPr>
      </w:pPr>
    </w:p>
    <w:p w14:paraId="6B794E7E" w14:textId="28749230" w:rsidR="007029EA" w:rsidRPr="00002E2B" w:rsidRDefault="007029EA" w:rsidP="007029EA">
      <w:pPr>
        <w:pStyle w:val="Prrafobsico"/>
        <w:suppressAutoHyphens/>
        <w:ind w:right="-149"/>
        <w:jc w:val="both"/>
        <w:rPr>
          <w:rFonts w:ascii="Arial" w:hAnsi="Arial" w:cs="Arial"/>
          <w:color w:val="auto"/>
        </w:rPr>
      </w:pPr>
      <w:r w:rsidRPr="00002E2B">
        <w:rPr>
          <w:rFonts w:ascii="Arial" w:hAnsi="Arial" w:cs="Arial"/>
          <w:color w:val="auto"/>
        </w:rPr>
        <w:t xml:space="preserve">El </w:t>
      </w:r>
      <w:r w:rsidR="009A2944" w:rsidRPr="00002E2B">
        <w:rPr>
          <w:rFonts w:ascii="Arial" w:hAnsi="Arial" w:cs="Arial"/>
          <w:color w:val="auto"/>
        </w:rPr>
        <w:t xml:space="preserve">presente </w:t>
      </w:r>
      <w:r w:rsidRPr="00002E2B">
        <w:rPr>
          <w:rFonts w:ascii="Arial" w:hAnsi="Arial" w:cs="Arial"/>
          <w:color w:val="auto"/>
        </w:rPr>
        <w:t xml:space="preserve">llamado prevé una visita </w:t>
      </w:r>
      <w:r w:rsidR="009A2944" w:rsidRPr="00002E2B">
        <w:rPr>
          <w:rFonts w:ascii="Arial" w:hAnsi="Arial" w:cs="Arial"/>
          <w:color w:val="auto"/>
        </w:rPr>
        <w:t xml:space="preserve">al sitio </w:t>
      </w:r>
      <w:r w:rsidR="00FD40ED" w:rsidRPr="00002E2B">
        <w:rPr>
          <w:rFonts w:ascii="Arial" w:hAnsi="Arial" w:cs="Arial"/>
          <w:color w:val="auto"/>
        </w:rPr>
        <w:t xml:space="preserve">no obligatoria, </w:t>
      </w:r>
      <w:r w:rsidRPr="00002E2B">
        <w:rPr>
          <w:rFonts w:ascii="Arial" w:hAnsi="Arial" w:cs="Arial"/>
          <w:color w:val="auto"/>
        </w:rPr>
        <w:t xml:space="preserve">previo a la presentación de ofertas, para que los oferentes </w:t>
      </w:r>
      <w:r w:rsidR="009A2944" w:rsidRPr="00002E2B">
        <w:rPr>
          <w:rFonts w:ascii="Arial" w:hAnsi="Arial" w:cs="Arial"/>
          <w:color w:val="auto"/>
        </w:rPr>
        <w:t xml:space="preserve">puedan asegurar que el equipo a </w:t>
      </w:r>
      <w:r w:rsidR="00FD40ED" w:rsidRPr="00002E2B">
        <w:rPr>
          <w:rFonts w:ascii="Arial" w:hAnsi="Arial" w:cs="Arial"/>
          <w:color w:val="auto"/>
        </w:rPr>
        <w:t>cotizar</w:t>
      </w:r>
      <w:r w:rsidR="009A2944" w:rsidRPr="00002E2B">
        <w:rPr>
          <w:rFonts w:ascii="Arial" w:hAnsi="Arial" w:cs="Arial"/>
          <w:color w:val="auto"/>
        </w:rPr>
        <w:t xml:space="preserve"> pasa por las puerta</w:t>
      </w:r>
      <w:r w:rsidR="00670DAB" w:rsidRPr="00002E2B">
        <w:rPr>
          <w:rFonts w:ascii="Arial" w:hAnsi="Arial" w:cs="Arial"/>
          <w:color w:val="auto"/>
        </w:rPr>
        <w:t>s de acceso al block quirúrgico o prever las acciones necesarias para su instalación.</w:t>
      </w:r>
      <w:r w:rsidR="009A2944" w:rsidRPr="00002E2B">
        <w:rPr>
          <w:rFonts w:ascii="Arial" w:hAnsi="Arial" w:cs="Arial"/>
          <w:color w:val="auto"/>
        </w:rPr>
        <w:t xml:space="preserve"> </w:t>
      </w:r>
    </w:p>
    <w:p w14:paraId="27C52FCF" w14:textId="77777777" w:rsidR="009A2944" w:rsidRPr="00002E2B" w:rsidRDefault="009A2944" w:rsidP="007029EA">
      <w:pPr>
        <w:pStyle w:val="Prrafobsico"/>
        <w:suppressAutoHyphens/>
        <w:ind w:right="-149"/>
        <w:jc w:val="both"/>
        <w:rPr>
          <w:rFonts w:ascii="Arial" w:hAnsi="Arial" w:cs="Arial"/>
          <w:color w:val="auto"/>
        </w:rPr>
      </w:pPr>
    </w:p>
    <w:p w14:paraId="52C7F1BD" w14:textId="179F0072" w:rsidR="007029EA" w:rsidRPr="00002E2B" w:rsidRDefault="007029EA" w:rsidP="007029EA">
      <w:pPr>
        <w:pStyle w:val="Prrafobsico"/>
        <w:suppressAutoHyphens/>
        <w:ind w:right="-149"/>
        <w:jc w:val="both"/>
        <w:rPr>
          <w:rFonts w:ascii="Arial" w:hAnsi="Arial" w:cs="Arial"/>
          <w:color w:val="auto"/>
        </w:rPr>
      </w:pPr>
      <w:r w:rsidRPr="00002E2B">
        <w:rPr>
          <w:rFonts w:ascii="Arial" w:hAnsi="Arial" w:cs="Arial"/>
          <w:color w:val="auto"/>
        </w:rPr>
        <w:t xml:space="preserve">La visita </w:t>
      </w:r>
      <w:r w:rsidR="00652974" w:rsidRPr="00002E2B">
        <w:rPr>
          <w:rFonts w:ascii="Arial" w:hAnsi="Arial" w:cs="Arial"/>
          <w:color w:val="auto"/>
        </w:rPr>
        <w:t>a las instalaciones</w:t>
      </w:r>
      <w:r w:rsidRPr="00002E2B">
        <w:rPr>
          <w:rFonts w:ascii="Arial" w:hAnsi="Arial" w:cs="Arial"/>
          <w:color w:val="auto"/>
        </w:rPr>
        <w:t xml:space="preserve"> se </w:t>
      </w:r>
      <w:r w:rsidR="00670DAB" w:rsidRPr="00002E2B">
        <w:rPr>
          <w:rFonts w:ascii="Arial" w:hAnsi="Arial" w:cs="Arial"/>
          <w:color w:val="auto"/>
        </w:rPr>
        <w:t>informará en el Sitio Web de Compras Estatales.</w:t>
      </w:r>
    </w:p>
    <w:p w14:paraId="40F28587" w14:textId="62AAD88B" w:rsidR="00340EE9" w:rsidRPr="007029EA" w:rsidRDefault="00340EE9" w:rsidP="007029EA">
      <w:pPr>
        <w:pStyle w:val="Prrafobsico"/>
        <w:suppressAutoHyphens/>
        <w:ind w:right="-149"/>
        <w:jc w:val="both"/>
        <w:rPr>
          <w:rFonts w:ascii="Arial" w:hAnsi="Arial" w:cs="Arial"/>
          <w:color w:val="FF0000"/>
        </w:rPr>
      </w:pPr>
    </w:p>
    <w:p w14:paraId="00DF512B" w14:textId="77777777" w:rsidR="009C5949" w:rsidRPr="00ED4186" w:rsidRDefault="009C5949" w:rsidP="00E86DE1">
      <w:pPr>
        <w:pStyle w:val="Ttulo2"/>
      </w:pPr>
      <w:bookmarkStart w:id="6" w:name="_Toc92980462"/>
      <w:r w:rsidRPr="00450DB0">
        <w:rPr>
          <w:b/>
        </w:rPr>
        <w:t xml:space="preserve">Art. </w:t>
      </w:r>
      <w:r w:rsidR="00450DB0" w:rsidRPr="00450DB0">
        <w:rPr>
          <w:b/>
        </w:rPr>
        <w:t>7</w:t>
      </w:r>
      <w:r w:rsidRPr="00B8381B">
        <w:rPr>
          <w:b/>
        </w:rPr>
        <w:t>.  SOLICITUDES DE PRÓRROGA</w:t>
      </w:r>
      <w:r w:rsidRPr="00ED4186">
        <w:t>.</w:t>
      </w:r>
      <w:bookmarkEnd w:id="6"/>
      <w:r w:rsidRPr="00ED4186">
        <w:t xml:space="preserve"> </w:t>
      </w:r>
    </w:p>
    <w:p w14:paraId="123984FD" w14:textId="77777777" w:rsidR="009C5949" w:rsidRPr="00ED4186" w:rsidRDefault="009C5949" w:rsidP="009C5949">
      <w:pPr>
        <w:rPr>
          <w:rFonts w:ascii="Arial" w:hAnsi="Arial" w:cs="Arial"/>
          <w:bCs/>
        </w:rPr>
      </w:pPr>
    </w:p>
    <w:p w14:paraId="43AF9163" w14:textId="77777777"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hábiles  antes de la fecha fijada para la apertura.</w:t>
      </w:r>
    </w:p>
    <w:p w14:paraId="41696023" w14:textId="77777777" w:rsidR="009C5949" w:rsidRPr="00ED4186" w:rsidRDefault="009C5949" w:rsidP="009C5949">
      <w:pPr>
        <w:ind w:firstLine="851"/>
        <w:jc w:val="both"/>
        <w:rPr>
          <w:rFonts w:ascii="Arial" w:hAnsi="Arial" w:cs="Arial"/>
          <w:bCs/>
        </w:rPr>
      </w:pPr>
    </w:p>
    <w:p w14:paraId="029A06B8"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A0078D0" w14:textId="77777777" w:rsidR="009C5949" w:rsidRPr="00ED4186" w:rsidRDefault="009C5949" w:rsidP="009C5949">
      <w:pPr>
        <w:ind w:firstLine="851"/>
        <w:jc w:val="both"/>
        <w:rPr>
          <w:rFonts w:ascii="Arial" w:hAnsi="Arial" w:cs="Arial"/>
          <w:bCs/>
        </w:rPr>
      </w:pPr>
    </w:p>
    <w:p w14:paraId="2F27B7B4"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21BF53B4" w14:textId="77777777" w:rsidR="009C5949" w:rsidRPr="00ED4186" w:rsidRDefault="009C5949" w:rsidP="009C5949">
      <w:pPr>
        <w:ind w:firstLine="851"/>
        <w:jc w:val="both"/>
        <w:rPr>
          <w:rFonts w:ascii="Arial" w:hAnsi="Arial" w:cs="Arial"/>
          <w:bCs/>
        </w:rPr>
      </w:pPr>
    </w:p>
    <w:p w14:paraId="43FAD5AA"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08E3BA38" w14:textId="77777777" w:rsidR="009C5949" w:rsidRDefault="009C5949" w:rsidP="009C5949">
      <w:pPr>
        <w:ind w:firstLine="851"/>
        <w:jc w:val="both"/>
        <w:rPr>
          <w:rFonts w:ascii="Arial" w:hAnsi="Arial" w:cs="Arial"/>
          <w:bCs/>
        </w:rPr>
      </w:pPr>
    </w:p>
    <w:p w14:paraId="76BA53CD" w14:textId="31887D1D" w:rsidR="009C5949" w:rsidRPr="005F36B4" w:rsidRDefault="009C5949" w:rsidP="00E86DE1">
      <w:pPr>
        <w:pStyle w:val="Ttulo2"/>
      </w:pPr>
    </w:p>
    <w:p w14:paraId="652DC9CB" w14:textId="77777777" w:rsidR="005F36B4" w:rsidRPr="00C33B4A" w:rsidRDefault="005F36B4" w:rsidP="00E86DE1">
      <w:pPr>
        <w:pStyle w:val="Ttulo2"/>
        <w:rPr>
          <w:b/>
        </w:rPr>
      </w:pPr>
      <w:bookmarkStart w:id="7" w:name="_Toc92980463"/>
      <w:r w:rsidRPr="00C33B4A">
        <w:rPr>
          <w:b/>
        </w:rPr>
        <w:t xml:space="preserve">Art. </w:t>
      </w:r>
      <w:r w:rsidR="00E5261A">
        <w:rPr>
          <w:b/>
        </w:rPr>
        <w:t>8</w:t>
      </w:r>
      <w:r w:rsidRPr="00C33B4A">
        <w:rPr>
          <w:b/>
        </w:rPr>
        <w:t>.   MANTENIMIENTO DE OFERTA.</w:t>
      </w:r>
      <w:bookmarkEnd w:id="7"/>
      <w:r w:rsidRPr="00C33B4A">
        <w:rPr>
          <w:b/>
        </w:rPr>
        <w:t xml:space="preserve"> </w:t>
      </w:r>
    </w:p>
    <w:p w14:paraId="28A3675C" w14:textId="77777777" w:rsidR="005F36B4" w:rsidRPr="005F36B4" w:rsidRDefault="005F36B4" w:rsidP="005F36B4">
      <w:pPr>
        <w:pStyle w:val="Prrafobsico"/>
        <w:suppressAutoHyphens/>
        <w:ind w:right="-149"/>
        <w:jc w:val="both"/>
        <w:rPr>
          <w:rFonts w:ascii="Arial" w:hAnsi="Arial" w:cs="Arial"/>
        </w:rPr>
      </w:pPr>
    </w:p>
    <w:p w14:paraId="1FC0FC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844A9F">
        <w:rPr>
          <w:rFonts w:ascii="Arial" w:hAnsi="Arial" w:cs="Arial"/>
        </w:rPr>
        <w:t>noventa días calendarios, contados a partir de la fecha de apertura de las propuestas.</w:t>
      </w:r>
      <w:r w:rsidRPr="005F36B4">
        <w:rPr>
          <w:rFonts w:ascii="Arial" w:hAnsi="Arial" w:cs="Arial"/>
        </w:rPr>
        <w:t xml:space="preserve"> </w:t>
      </w:r>
    </w:p>
    <w:p w14:paraId="49A3B0A9" w14:textId="77777777" w:rsidR="005F36B4" w:rsidRPr="005F36B4" w:rsidRDefault="005F36B4" w:rsidP="005F36B4">
      <w:pPr>
        <w:pStyle w:val="Prrafobsico"/>
        <w:suppressAutoHyphens/>
        <w:ind w:right="-149"/>
        <w:jc w:val="both"/>
        <w:rPr>
          <w:rFonts w:ascii="Arial" w:hAnsi="Arial" w:cs="Arial"/>
        </w:rPr>
      </w:pPr>
    </w:p>
    <w:p w14:paraId="27BD2E6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Durante ese lapso las oferentes se comprometen a mantener todas las condiciones de la oferta. </w:t>
      </w:r>
    </w:p>
    <w:p w14:paraId="1FA99ADB" w14:textId="77777777" w:rsidR="005F36B4" w:rsidRPr="005F36B4" w:rsidRDefault="005F36B4" w:rsidP="005F36B4">
      <w:pPr>
        <w:pStyle w:val="Prrafobsico"/>
        <w:suppressAutoHyphens/>
        <w:ind w:right="-149"/>
        <w:jc w:val="both"/>
        <w:rPr>
          <w:rFonts w:ascii="Arial" w:hAnsi="Arial" w:cs="Arial"/>
        </w:rPr>
      </w:pPr>
    </w:p>
    <w:p w14:paraId="48A685F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376D6C35" w14:textId="77777777" w:rsidR="005F36B4" w:rsidRDefault="005F36B4" w:rsidP="005F36B4">
      <w:pPr>
        <w:pStyle w:val="Prrafobsico"/>
        <w:suppressAutoHyphens/>
        <w:ind w:right="-149"/>
        <w:jc w:val="both"/>
        <w:rPr>
          <w:rFonts w:ascii="Arial" w:hAnsi="Arial" w:cs="Arial"/>
        </w:rPr>
      </w:pPr>
    </w:p>
    <w:p w14:paraId="7BDCF82E" w14:textId="77777777" w:rsidR="00EB0FCE" w:rsidRPr="005F36B4" w:rsidRDefault="00EB0FCE" w:rsidP="00E86DE1">
      <w:pPr>
        <w:pStyle w:val="Ttulo2"/>
      </w:pPr>
    </w:p>
    <w:p w14:paraId="6729EF20" w14:textId="77777777" w:rsidR="005F36B4" w:rsidRPr="00C33B4A" w:rsidRDefault="005F36B4" w:rsidP="00E86DE1">
      <w:pPr>
        <w:pStyle w:val="Ttulo2"/>
        <w:rPr>
          <w:b/>
        </w:rPr>
      </w:pPr>
      <w:bookmarkStart w:id="8" w:name="_Toc92980464"/>
      <w:r w:rsidRPr="00C33B4A">
        <w:rPr>
          <w:b/>
        </w:rPr>
        <w:t xml:space="preserve">Art. </w:t>
      </w:r>
      <w:r w:rsidR="00A818C5">
        <w:rPr>
          <w:b/>
        </w:rPr>
        <w:t>9</w:t>
      </w:r>
      <w:r w:rsidRPr="00C33B4A">
        <w:rPr>
          <w:b/>
        </w:rPr>
        <w:t>.   GARANTIA DE MANTENIMIENTO DE OFERTA.</w:t>
      </w:r>
      <w:bookmarkEnd w:id="8"/>
    </w:p>
    <w:p w14:paraId="4EC7868D" w14:textId="77777777" w:rsidR="005F36B4" w:rsidRPr="005F36B4" w:rsidRDefault="005F36B4" w:rsidP="005F36B4">
      <w:pPr>
        <w:pStyle w:val="Prrafobsico"/>
        <w:suppressAutoHyphens/>
        <w:ind w:right="-149"/>
        <w:jc w:val="both"/>
        <w:rPr>
          <w:rFonts w:ascii="Arial" w:hAnsi="Arial" w:cs="Arial"/>
        </w:rPr>
      </w:pPr>
    </w:p>
    <w:p w14:paraId="5781A69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3E0C0C1" w14:textId="77777777" w:rsidR="005F36B4" w:rsidRPr="005F36B4" w:rsidRDefault="005F36B4" w:rsidP="005F36B4">
      <w:pPr>
        <w:pStyle w:val="Prrafobsico"/>
        <w:suppressAutoHyphens/>
        <w:ind w:right="-149"/>
        <w:jc w:val="both"/>
        <w:rPr>
          <w:rFonts w:ascii="Arial" w:hAnsi="Arial" w:cs="Arial"/>
        </w:rPr>
      </w:pPr>
    </w:p>
    <w:p w14:paraId="004F740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0323B23A" w14:textId="77777777" w:rsidR="005F36B4" w:rsidRDefault="005F36B4" w:rsidP="005F36B4">
      <w:pPr>
        <w:pStyle w:val="Prrafobsico"/>
        <w:suppressAutoHyphens/>
        <w:ind w:right="-149"/>
        <w:jc w:val="both"/>
        <w:rPr>
          <w:rFonts w:ascii="Arial" w:hAnsi="Arial" w:cs="Arial"/>
        </w:rPr>
      </w:pPr>
    </w:p>
    <w:p w14:paraId="0B790197" w14:textId="77777777" w:rsidR="00EB0FCE" w:rsidRPr="005F36B4" w:rsidRDefault="00EB0FCE" w:rsidP="005F36B4">
      <w:pPr>
        <w:pStyle w:val="Prrafobsico"/>
        <w:suppressAutoHyphens/>
        <w:ind w:right="-149"/>
        <w:jc w:val="both"/>
        <w:rPr>
          <w:rFonts w:ascii="Arial" w:hAnsi="Arial" w:cs="Arial"/>
        </w:rPr>
      </w:pPr>
    </w:p>
    <w:p w14:paraId="3C3EA748" w14:textId="77777777" w:rsidR="005F36B4" w:rsidRPr="00B8381B" w:rsidRDefault="005F36B4" w:rsidP="00E86DE1">
      <w:pPr>
        <w:pStyle w:val="Ttulo2"/>
        <w:rPr>
          <w:b/>
        </w:rPr>
      </w:pPr>
      <w:bookmarkStart w:id="9" w:name="_Toc92980465"/>
      <w:r w:rsidRPr="00B8381B">
        <w:rPr>
          <w:b/>
        </w:rPr>
        <w:t xml:space="preserve">Art. </w:t>
      </w:r>
      <w:r w:rsidR="00A818C5">
        <w:rPr>
          <w:b/>
        </w:rPr>
        <w:t>10</w:t>
      </w:r>
      <w:r w:rsidRPr="00B8381B">
        <w:rPr>
          <w:b/>
        </w:rPr>
        <w:t>.   CONSULTAS Y ACLARACIONES.</w:t>
      </w:r>
      <w:bookmarkEnd w:id="9"/>
    </w:p>
    <w:p w14:paraId="4AA439E7" w14:textId="77777777" w:rsidR="005F36B4" w:rsidRPr="005F36B4" w:rsidRDefault="005F36B4" w:rsidP="005F36B4">
      <w:pPr>
        <w:pStyle w:val="Prrafobsico"/>
        <w:suppressAutoHyphens/>
        <w:ind w:right="-149"/>
        <w:jc w:val="both"/>
        <w:rPr>
          <w:rFonts w:ascii="Arial" w:hAnsi="Arial" w:cs="Arial"/>
        </w:rPr>
      </w:pPr>
    </w:p>
    <w:p w14:paraId="194E32AE"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14:paraId="67FAF5EE" w14:textId="77777777" w:rsidR="00A64DAB" w:rsidRDefault="00A64DAB" w:rsidP="005F36B4">
      <w:pPr>
        <w:pStyle w:val="Prrafobsico"/>
        <w:suppressAutoHyphens/>
        <w:ind w:right="-149"/>
        <w:jc w:val="both"/>
        <w:rPr>
          <w:rFonts w:ascii="Arial" w:hAnsi="Arial" w:cs="Arial"/>
        </w:rPr>
      </w:pPr>
    </w:p>
    <w:p w14:paraId="21B9988F"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720B5D3B" w14:textId="11BDA5CF" w:rsidR="005F36B4" w:rsidRPr="005F36B4" w:rsidRDefault="005F36B4" w:rsidP="005F36B4">
      <w:pPr>
        <w:pStyle w:val="Prrafobsico"/>
        <w:suppressAutoHyphens/>
        <w:ind w:right="-149"/>
        <w:jc w:val="both"/>
        <w:rPr>
          <w:rFonts w:ascii="Arial" w:hAnsi="Arial" w:cs="Arial"/>
        </w:rPr>
      </w:pPr>
    </w:p>
    <w:p w14:paraId="39048237" w14:textId="77777777" w:rsidR="005F36B4" w:rsidRPr="005F36B4" w:rsidRDefault="005F36B4" w:rsidP="005F36B4">
      <w:pPr>
        <w:pStyle w:val="Prrafobsico"/>
        <w:suppressAutoHyphens/>
        <w:ind w:right="-149"/>
        <w:jc w:val="both"/>
        <w:rPr>
          <w:rFonts w:ascii="Arial" w:hAnsi="Arial" w:cs="Arial"/>
        </w:rPr>
      </w:pPr>
    </w:p>
    <w:p w14:paraId="7D045377" w14:textId="77777777" w:rsidR="005F36B4" w:rsidRPr="00B8381B" w:rsidRDefault="005F36B4" w:rsidP="00E86DE1">
      <w:pPr>
        <w:pStyle w:val="Ttulo2"/>
        <w:rPr>
          <w:b/>
        </w:rPr>
      </w:pPr>
      <w:bookmarkStart w:id="10" w:name="_Toc92980466"/>
      <w:r w:rsidRPr="00B8381B">
        <w:rPr>
          <w:b/>
        </w:rPr>
        <w:t xml:space="preserve">Art. </w:t>
      </w:r>
      <w:r w:rsidR="000F0DC6" w:rsidRPr="00B8381B">
        <w:rPr>
          <w:b/>
        </w:rPr>
        <w:t>1</w:t>
      </w:r>
      <w:r w:rsidR="00A818C5">
        <w:rPr>
          <w:b/>
        </w:rPr>
        <w:t>1</w:t>
      </w:r>
      <w:r w:rsidRPr="00B8381B">
        <w:rPr>
          <w:b/>
        </w:rPr>
        <w:t>.   DE LAS NOTIFICACIONES</w:t>
      </w:r>
      <w:bookmarkEnd w:id="10"/>
    </w:p>
    <w:p w14:paraId="2A02F41E" w14:textId="77777777" w:rsidR="005F36B4" w:rsidRPr="005F36B4" w:rsidRDefault="005F36B4" w:rsidP="005F36B4">
      <w:pPr>
        <w:pStyle w:val="Prrafobsico"/>
        <w:suppressAutoHyphens/>
        <w:ind w:right="-149"/>
        <w:jc w:val="both"/>
        <w:rPr>
          <w:rFonts w:ascii="Arial" w:hAnsi="Arial" w:cs="Arial"/>
        </w:rPr>
      </w:pPr>
    </w:p>
    <w:p w14:paraId="4E5BEE5A"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7D3C92A" w14:textId="77777777" w:rsidR="00EB0FCE" w:rsidRDefault="00EB0FCE" w:rsidP="005F36B4">
      <w:pPr>
        <w:pStyle w:val="Prrafobsico"/>
        <w:suppressAutoHyphens/>
        <w:ind w:right="-149"/>
        <w:jc w:val="both"/>
        <w:rPr>
          <w:rFonts w:ascii="Arial" w:hAnsi="Arial" w:cs="Arial"/>
        </w:rPr>
      </w:pPr>
    </w:p>
    <w:p w14:paraId="52D91B4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6DF7AC5C" w14:textId="77777777" w:rsidR="005F36B4" w:rsidRPr="005F36B4" w:rsidRDefault="005F36B4" w:rsidP="005F36B4">
      <w:pPr>
        <w:pStyle w:val="Prrafobsico"/>
        <w:suppressAutoHyphens/>
        <w:ind w:right="-149"/>
        <w:jc w:val="both"/>
        <w:rPr>
          <w:rFonts w:ascii="Arial" w:hAnsi="Arial" w:cs="Arial"/>
        </w:rPr>
      </w:pPr>
    </w:p>
    <w:p w14:paraId="519C2927" w14:textId="77777777" w:rsidR="005F36B4" w:rsidRPr="005F36B4" w:rsidRDefault="005F36B4" w:rsidP="005F36B4">
      <w:pPr>
        <w:pStyle w:val="Prrafobsico"/>
        <w:suppressAutoHyphens/>
        <w:ind w:right="-149"/>
        <w:jc w:val="both"/>
        <w:rPr>
          <w:rFonts w:ascii="Arial" w:hAnsi="Arial" w:cs="Arial"/>
        </w:rPr>
      </w:pPr>
    </w:p>
    <w:p w14:paraId="6EE38E03" w14:textId="77777777" w:rsidR="005F36B4" w:rsidRPr="00B8381B" w:rsidRDefault="005F36B4" w:rsidP="00E86DE1">
      <w:pPr>
        <w:pStyle w:val="Ttulo2"/>
        <w:rPr>
          <w:b/>
        </w:rPr>
      </w:pPr>
      <w:bookmarkStart w:id="11" w:name="_Toc92980467"/>
      <w:r w:rsidRPr="00B8381B">
        <w:rPr>
          <w:b/>
        </w:rPr>
        <w:t xml:space="preserve">Art. </w:t>
      </w:r>
      <w:r w:rsidR="000F0DC6" w:rsidRPr="00B8381B">
        <w:rPr>
          <w:b/>
        </w:rPr>
        <w:t>1</w:t>
      </w:r>
      <w:r w:rsidR="00A818C5">
        <w:rPr>
          <w:b/>
        </w:rPr>
        <w:t>2</w:t>
      </w:r>
      <w:r w:rsidRPr="00B8381B">
        <w:rPr>
          <w:b/>
        </w:rPr>
        <w:t>.  OFERTAS: PRESENTACIÓN DE OFERTAS. INFORMACIÓN CONFIDENCIAL Y DATOS PERSONALES- APERTURA DE OFERTAS.</w:t>
      </w:r>
      <w:bookmarkEnd w:id="11"/>
    </w:p>
    <w:p w14:paraId="2ACC08EB" w14:textId="77777777" w:rsidR="005F36B4" w:rsidRPr="00904DC3" w:rsidRDefault="005F36B4" w:rsidP="005F36B4">
      <w:pPr>
        <w:pStyle w:val="Prrafobsico"/>
        <w:suppressAutoHyphens/>
        <w:ind w:right="-149"/>
        <w:jc w:val="both"/>
        <w:rPr>
          <w:rFonts w:ascii="Arial" w:hAnsi="Arial" w:cs="Arial"/>
          <w:b/>
        </w:rPr>
      </w:pPr>
    </w:p>
    <w:p w14:paraId="707EF4B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517EE60C" w14:textId="77777777" w:rsidR="005F36B4" w:rsidRPr="005F36B4" w:rsidRDefault="005F36B4" w:rsidP="005F36B4">
      <w:pPr>
        <w:pStyle w:val="Prrafobsico"/>
        <w:suppressAutoHyphens/>
        <w:ind w:right="-149"/>
        <w:jc w:val="both"/>
        <w:rPr>
          <w:rFonts w:ascii="Arial" w:hAnsi="Arial" w:cs="Arial"/>
        </w:rPr>
      </w:pPr>
    </w:p>
    <w:p w14:paraId="0C4C44FC"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64FF3D3A" w14:textId="77777777" w:rsidR="00124DB7" w:rsidRPr="005F36B4" w:rsidRDefault="00124DB7" w:rsidP="005F36B4">
      <w:pPr>
        <w:pStyle w:val="Prrafobsico"/>
        <w:suppressAutoHyphens/>
        <w:ind w:right="-149"/>
        <w:jc w:val="both"/>
        <w:rPr>
          <w:rFonts w:ascii="Arial" w:hAnsi="Arial" w:cs="Arial"/>
        </w:rPr>
      </w:pPr>
    </w:p>
    <w:p w14:paraId="2EDCD76D"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69414604"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65"/>
        <w:gridCol w:w="4226"/>
      </w:tblGrid>
      <w:tr w:rsidR="00B71E6B" w:rsidRPr="003E5186" w14:paraId="3E54B3D3" w14:textId="77777777" w:rsidTr="00E86DE1">
        <w:trPr>
          <w:trHeight w:val="567"/>
        </w:trPr>
        <w:tc>
          <w:tcPr>
            <w:tcW w:w="4479" w:type="dxa"/>
            <w:shd w:val="clear" w:color="auto" w:fill="auto"/>
            <w:vAlign w:val="center"/>
          </w:tcPr>
          <w:p w14:paraId="0827E3FE"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7D624742"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14:paraId="7C5C6DF5" w14:textId="77777777" w:rsidTr="00E86DE1">
        <w:trPr>
          <w:trHeight w:val="567"/>
        </w:trPr>
        <w:tc>
          <w:tcPr>
            <w:tcW w:w="4479" w:type="dxa"/>
            <w:shd w:val="clear" w:color="auto" w:fill="F2F2F2"/>
            <w:vAlign w:val="center"/>
          </w:tcPr>
          <w:p w14:paraId="52838170"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1A099316"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14:paraId="52C60FF6" w14:textId="77777777" w:rsidTr="00E86DE1">
        <w:trPr>
          <w:trHeight w:val="567"/>
        </w:trPr>
        <w:tc>
          <w:tcPr>
            <w:tcW w:w="4479" w:type="dxa"/>
            <w:shd w:val="clear" w:color="auto" w:fill="auto"/>
            <w:vAlign w:val="center"/>
          </w:tcPr>
          <w:p w14:paraId="00F34E56"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1110F650" w14:textId="77777777"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14:paraId="0109364E" w14:textId="77777777" w:rsidTr="00E86DE1">
        <w:trPr>
          <w:trHeight w:val="567"/>
        </w:trPr>
        <w:tc>
          <w:tcPr>
            <w:tcW w:w="4479" w:type="dxa"/>
            <w:shd w:val="clear" w:color="auto" w:fill="F2F2F2"/>
            <w:vAlign w:val="center"/>
          </w:tcPr>
          <w:p w14:paraId="135F3EDA"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47FAF155" w14:textId="77777777"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14:paraId="77DF053A" w14:textId="77777777" w:rsidTr="00E86DE1">
        <w:trPr>
          <w:gridAfter w:val="1"/>
          <w:wAfter w:w="3977" w:type="dxa"/>
          <w:trHeight w:val="567"/>
        </w:trPr>
        <w:tc>
          <w:tcPr>
            <w:tcW w:w="4479" w:type="dxa"/>
            <w:shd w:val="clear" w:color="auto" w:fill="auto"/>
            <w:vAlign w:val="center"/>
          </w:tcPr>
          <w:p w14:paraId="5974FB71"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14:paraId="26B1EFB8" w14:textId="77777777" w:rsidTr="00E86DE1">
        <w:trPr>
          <w:gridAfter w:val="1"/>
          <w:wAfter w:w="3977" w:type="dxa"/>
          <w:trHeight w:val="567"/>
        </w:trPr>
        <w:tc>
          <w:tcPr>
            <w:tcW w:w="4479" w:type="dxa"/>
            <w:shd w:val="clear" w:color="auto" w:fill="F2F2F2"/>
            <w:vAlign w:val="center"/>
          </w:tcPr>
          <w:p w14:paraId="41D86BF2"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14:paraId="04518470" w14:textId="77777777" w:rsidTr="00E86DE1">
        <w:trPr>
          <w:gridAfter w:val="1"/>
          <w:wAfter w:w="3977" w:type="dxa"/>
          <w:trHeight w:val="567"/>
        </w:trPr>
        <w:tc>
          <w:tcPr>
            <w:tcW w:w="4479" w:type="dxa"/>
            <w:shd w:val="clear" w:color="auto" w:fill="auto"/>
            <w:vAlign w:val="center"/>
          </w:tcPr>
          <w:p w14:paraId="1346204A"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46527017" w14:textId="77777777" w:rsidR="00B71E6B" w:rsidRDefault="00B71E6B" w:rsidP="005F36B4">
      <w:pPr>
        <w:pStyle w:val="Prrafobsico"/>
        <w:suppressAutoHyphens/>
        <w:ind w:right="-149"/>
        <w:jc w:val="both"/>
        <w:rPr>
          <w:rFonts w:ascii="Arial" w:hAnsi="Arial" w:cs="Arial"/>
        </w:rPr>
      </w:pPr>
    </w:p>
    <w:p w14:paraId="63A2ED0F" w14:textId="77777777" w:rsidR="00B71E6B" w:rsidRPr="005F36B4" w:rsidRDefault="00B71E6B" w:rsidP="005F36B4">
      <w:pPr>
        <w:pStyle w:val="Prrafobsico"/>
        <w:suppressAutoHyphens/>
        <w:ind w:right="-149"/>
        <w:jc w:val="both"/>
        <w:rPr>
          <w:rFonts w:ascii="Arial" w:hAnsi="Arial" w:cs="Arial"/>
        </w:rPr>
      </w:pPr>
    </w:p>
    <w:p w14:paraId="7C6D35F5"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04BBEC39"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0"/>
        <w:gridCol w:w="6161"/>
      </w:tblGrid>
      <w:tr w:rsidR="00B71E6B" w:rsidRPr="003E5186" w14:paraId="3605C616" w14:textId="77777777" w:rsidTr="00E86DE1">
        <w:trPr>
          <w:trHeight w:val="567"/>
        </w:trPr>
        <w:tc>
          <w:tcPr>
            <w:tcW w:w="2376" w:type="dxa"/>
            <w:shd w:val="clear" w:color="auto" w:fill="auto"/>
            <w:vAlign w:val="center"/>
          </w:tcPr>
          <w:p w14:paraId="3861EFB2" w14:textId="77777777" w:rsidR="00B71E6B" w:rsidRPr="003E5186" w:rsidRDefault="00B71E6B" w:rsidP="00E86DE1">
            <w:pPr>
              <w:pStyle w:val="Default"/>
              <w:spacing w:after="200" w:line="276" w:lineRule="auto"/>
              <w:jc w:val="both"/>
              <w:rPr>
                <w:b/>
                <w:bCs/>
                <w:sz w:val="22"/>
                <w:szCs w:val="22"/>
              </w:rPr>
            </w:pPr>
            <w:r w:rsidRPr="003E5186">
              <w:rPr>
                <w:b/>
                <w:bCs/>
                <w:sz w:val="22"/>
                <w:szCs w:val="22"/>
              </w:rPr>
              <w:lastRenderedPageBreak/>
              <w:t>Identificación</w:t>
            </w:r>
          </w:p>
        </w:tc>
        <w:tc>
          <w:tcPr>
            <w:tcW w:w="6582" w:type="dxa"/>
            <w:shd w:val="clear" w:color="auto" w:fill="auto"/>
            <w:vAlign w:val="center"/>
          </w:tcPr>
          <w:p w14:paraId="203540DB"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66D07F9D" w14:textId="77777777" w:rsidTr="00E86DE1">
        <w:trPr>
          <w:trHeight w:val="567"/>
        </w:trPr>
        <w:tc>
          <w:tcPr>
            <w:tcW w:w="2376" w:type="dxa"/>
            <w:shd w:val="clear" w:color="auto" w:fill="F2F2F2"/>
            <w:vAlign w:val="center"/>
          </w:tcPr>
          <w:p w14:paraId="168CFA22"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3964B069"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74A1849" w14:textId="77777777" w:rsidTr="00E86DE1">
        <w:trPr>
          <w:trHeight w:val="567"/>
        </w:trPr>
        <w:tc>
          <w:tcPr>
            <w:tcW w:w="2376" w:type="dxa"/>
            <w:shd w:val="clear" w:color="auto" w:fill="auto"/>
            <w:vAlign w:val="center"/>
          </w:tcPr>
          <w:p w14:paraId="67BC9136"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81BA307"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311510BA" w14:textId="77777777" w:rsidTr="00E86DE1">
        <w:trPr>
          <w:trHeight w:val="567"/>
        </w:trPr>
        <w:tc>
          <w:tcPr>
            <w:tcW w:w="2376" w:type="dxa"/>
            <w:shd w:val="clear" w:color="auto" w:fill="F2F2F2"/>
            <w:vAlign w:val="center"/>
          </w:tcPr>
          <w:p w14:paraId="20929312"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3220D84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102F849E" w14:textId="77777777" w:rsidR="00B71E6B" w:rsidRDefault="00B71E6B" w:rsidP="005F36B4">
      <w:pPr>
        <w:pStyle w:val="Prrafobsico"/>
        <w:suppressAutoHyphens/>
        <w:ind w:right="-149"/>
        <w:jc w:val="both"/>
        <w:rPr>
          <w:rFonts w:ascii="Arial" w:hAnsi="Arial" w:cs="Arial"/>
        </w:rPr>
      </w:pPr>
    </w:p>
    <w:p w14:paraId="09FF5B19" w14:textId="77777777" w:rsidR="00B71E6B" w:rsidRPr="005F36B4" w:rsidRDefault="00B71E6B" w:rsidP="005F36B4">
      <w:pPr>
        <w:pStyle w:val="Prrafobsico"/>
        <w:suppressAutoHyphens/>
        <w:ind w:right="-149"/>
        <w:jc w:val="both"/>
        <w:rPr>
          <w:rFonts w:ascii="Arial" w:hAnsi="Arial" w:cs="Arial"/>
        </w:rPr>
      </w:pPr>
    </w:p>
    <w:p w14:paraId="24567C51"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24EBE5AD" w14:textId="77777777" w:rsidR="00437009" w:rsidRDefault="00437009" w:rsidP="005F36B4">
      <w:pPr>
        <w:pStyle w:val="Prrafobsico"/>
        <w:suppressAutoHyphens/>
        <w:ind w:right="-149"/>
        <w:jc w:val="both"/>
        <w:rPr>
          <w:rFonts w:ascii="Arial" w:hAnsi="Arial" w:cs="Arial"/>
        </w:rPr>
      </w:pPr>
    </w:p>
    <w:p w14:paraId="08D6E4CF"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37148D33" w14:textId="6ECC91A7" w:rsidR="005F36B4" w:rsidRDefault="005F36B4" w:rsidP="005F36B4">
      <w:pPr>
        <w:pStyle w:val="Prrafobsico"/>
        <w:suppressAutoHyphens/>
        <w:ind w:right="-149"/>
        <w:jc w:val="both"/>
        <w:rPr>
          <w:rFonts w:ascii="Arial" w:hAnsi="Arial" w:cs="Arial"/>
        </w:rPr>
      </w:pPr>
    </w:p>
    <w:p w14:paraId="38FCA4A9" w14:textId="4F45BDF0" w:rsidR="00D773FF" w:rsidRDefault="00D773FF" w:rsidP="005F36B4">
      <w:pPr>
        <w:pStyle w:val="Prrafobsico"/>
        <w:suppressAutoHyphens/>
        <w:ind w:right="-149"/>
        <w:jc w:val="both"/>
        <w:rPr>
          <w:rFonts w:ascii="Arial" w:hAnsi="Arial" w:cs="Arial"/>
        </w:rPr>
      </w:pPr>
    </w:p>
    <w:p w14:paraId="41947229" w14:textId="77777777" w:rsidR="00D773FF" w:rsidRPr="005F36B4" w:rsidRDefault="00D773FF"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1D285467" w14:textId="77777777" w:rsidTr="00E86DE1">
        <w:trPr>
          <w:trHeight w:val="567"/>
        </w:trPr>
        <w:tc>
          <w:tcPr>
            <w:tcW w:w="2218" w:type="dxa"/>
          </w:tcPr>
          <w:p w14:paraId="2A79B99E" w14:textId="2F0A380A" w:rsidR="00437009" w:rsidRPr="003E5186" w:rsidRDefault="00D773FF"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AD29EF1" w14:textId="1074E046" w:rsidR="00437009" w:rsidRPr="00EE3FCA" w:rsidRDefault="00D773FF"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2F3AA685" w14:textId="1C0C69AC" w:rsidR="005F36B4" w:rsidRDefault="005F36B4" w:rsidP="005F36B4">
      <w:pPr>
        <w:pStyle w:val="Prrafobsico"/>
        <w:suppressAutoHyphens/>
        <w:ind w:right="-149"/>
        <w:jc w:val="both"/>
        <w:rPr>
          <w:rFonts w:ascii="Arial" w:hAnsi="Arial" w:cs="Arial"/>
        </w:rPr>
      </w:pPr>
    </w:p>
    <w:p w14:paraId="233EA050" w14:textId="77777777" w:rsidR="00D773FF" w:rsidRPr="005F36B4" w:rsidRDefault="00D773FF" w:rsidP="005F36B4">
      <w:pPr>
        <w:pStyle w:val="Prrafobsico"/>
        <w:suppressAutoHyphens/>
        <w:ind w:right="-149"/>
        <w:jc w:val="both"/>
        <w:rPr>
          <w:rFonts w:ascii="Arial" w:hAnsi="Arial" w:cs="Arial"/>
        </w:rPr>
      </w:pPr>
    </w:p>
    <w:p w14:paraId="2AE13073" w14:textId="77777777" w:rsidR="00D773FF" w:rsidRDefault="00D773FF" w:rsidP="00D773FF">
      <w:pPr>
        <w:pStyle w:val="Prrafobsico"/>
        <w:suppressAutoHyphens/>
        <w:ind w:right="-149"/>
        <w:jc w:val="both"/>
        <w:rPr>
          <w:rFonts w:ascii="Arial" w:hAnsi="Arial" w:cs="Arial"/>
          <w:b/>
        </w:rPr>
      </w:pPr>
      <w:r w:rsidRPr="00904DC3">
        <w:rPr>
          <w:rFonts w:ascii="Arial" w:hAnsi="Arial" w:cs="Arial"/>
          <w:b/>
        </w:rPr>
        <w:t>APERTURA DE OFERTAS</w:t>
      </w:r>
    </w:p>
    <w:p w14:paraId="78131182" w14:textId="77777777" w:rsidR="005F36B4" w:rsidRPr="005F36B4" w:rsidRDefault="005F36B4" w:rsidP="005F36B4">
      <w:pPr>
        <w:pStyle w:val="Prrafobsico"/>
        <w:suppressAutoHyphens/>
        <w:ind w:right="-149"/>
        <w:jc w:val="both"/>
        <w:rPr>
          <w:rFonts w:ascii="Arial" w:hAnsi="Arial" w:cs="Arial"/>
        </w:rPr>
      </w:pPr>
    </w:p>
    <w:p w14:paraId="0E93963A"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ofertas podrán ser entregadas en forma personal en sobre cerrado o remitidas por correo certificado, al Dpto. de </w:t>
      </w:r>
      <w:bookmarkStart w:id="12" w:name="_GoBack"/>
      <w:r w:rsidRPr="005F36B4">
        <w:rPr>
          <w:rFonts w:ascii="Arial" w:hAnsi="Arial" w:cs="Arial"/>
        </w:rPr>
        <w:t xml:space="preserve">Compras Central, Av. Libertador Brig. Gral. Lavalleja 1464, 1er. piso, todos los días hábiles, dentro del horario de 12:00 a 17:00 horas, hasta una </w:t>
      </w:r>
      <w:r w:rsidRPr="005F36B4">
        <w:rPr>
          <w:rFonts w:ascii="Arial" w:hAnsi="Arial" w:cs="Arial"/>
        </w:rPr>
        <w:lastRenderedPageBreak/>
        <w:t xml:space="preserve">hora antes de la apertura o presentarse directamente en el horario y lugar fijado para la misma. </w:t>
      </w:r>
    </w:p>
    <w:bookmarkEnd w:id="12"/>
    <w:p w14:paraId="4EF6D50F" w14:textId="77777777" w:rsidR="005F36B4" w:rsidRPr="005F36B4" w:rsidRDefault="005F36B4" w:rsidP="005F36B4">
      <w:pPr>
        <w:pStyle w:val="Prrafobsico"/>
        <w:suppressAutoHyphens/>
        <w:ind w:right="-149"/>
        <w:jc w:val="both"/>
        <w:rPr>
          <w:rFonts w:ascii="Arial" w:hAnsi="Arial" w:cs="Arial"/>
        </w:rPr>
      </w:pPr>
    </w:p>
    <w:p w14:paraId="6E587DC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53DF547A" w14:textId="77777777" w:rsidR="005F36B4" w:rsidRPr="005F36B4" w:rsidRDefault="005F36B4" w:rsidP="005F36B4">
      <w:pPr>
        <w:pStyle w:val="Prrafobsico"/>
        <w:suppressAutoHyphens/>
        <w:ind w:right="-149"/>
        <w:jc w:val="both"/>
        <w:rPr>
          <w:rFonts w:ascii="Arial" w:hAnsi="Arial" w:cs="Arial"/>
        </w:rPr>
      </w:pPr>
    </w:p>
    <w:p w14:paraId="39B8A3EA" w14:textId="38CA3BA6"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en </w:t>
      </w:r>
      <w:r w:rsidR="001E21A2">
        <w:rPr>
          <w:rFonts w:ascii="Arial" w:hAnsi="Arial" w:cs="Arial"/>
          <w:b/>
        </w:rPr>
        <w:t xml:space="preserve">el Salón </w:t>
      </w:r>
      <w:r w:rsidR="00956BD2">
        <w:rPr>
          <w:rFonts w:ascii="Arial" w:hAnsi="Arial" w:cs="Arial"/>
          <w:b/>
        </w:rPr>
        <w:t>1 A</w:t>
      </w:r>
      <w:r w:rsidRPr="005F36B4">
        <w:rPr>
          <w:rFonts w:ascii="Arial" w:hAnsi="Arial" w:cs="Arial"/>
        </w:rPr>
        <w:t xml:space="preserve"> del edificio sito en Av. Libertador Brig. Gral. Lavalleja 1464, 1er. piso, </w:t>
      </w:r>
      <w:r w:rsidRPr="00344D0F">
        <w:rPr>
          <w:rFonts w:ascii="Arial" w:hAnsi="Arial" w:cs="Arial"/>
          <w:b/>
        </w:rPr>
        <w:t xml:space="preserve">el día </w:t>
      </w:r>
      <w:r w:rsidR="001C28C1">
        <w:rPr>
          <w:rFonts w:ascii="Arial" w:hAnsi="Arial" w:cs="Arial"/>
          <w:b/>
        </w:rPr>
        <w:t>03</w:t>
      </w:r>
      <w:r w:rsidR="001E21A2">
        <w:rPr>
          <w:rFonts w:ascii="Arial" w:hAnsi="Arial" w:cs="Arial"/>
          <w:b/>
        </w:rPr>
        <w:t xml:space="preserve"> de </w:t>
      </w:r>
      <w:r w:rsidR="001C28C1">
        <w:rPr>
          <w:rFonts w:ascii="Arial" w:hAnsi="Arial" w:cs="Arial"/>
          <w:b/>
        </w:rPr>
        <w:t>febrero</w:t>
      </w:r>
      <w:r w:rsidRPr="00344D0F">
        <w:rPr>
          <w:rFonts w:ascii="Arial" w:hAnsi="Arial" w:cs="Arial"/>
          <w:b/>
        </w:rPr>
        <w:t xml:space="preserve"> de 20</w:t>
      </w:r>
      <w:r w:rsidR="001E21A2">
        <w:rPr>
          <w:rFonts w:ascii="Arial" w:hAnsi="Arial" w:cs="Arial"/>
          <w:b/>
        </w:rPr>
        <w:t>22</w:t>
      </w:r>
      <w:r w:rsidRPr="00344D0F">
        <w:rPr>
          <w:rFonts w:ascii="Arial" w:hAnsi="Arial" w:cs="Arial"/>
          <w:b/>
        </w:rPr>
        <w:t xml:space="preserve">, a las </w:t>
      </w:r>
      <w:r w:rsidR="001E21A2">
        <w:rPr>
          <w:rFonts w:ascii="Arial" w:hAnsi="Arial" w:cs="Arial"/>
          <w:b/>
          <w:color w:val="385623" w:themeColor="accent6" w:themeShade="80"/>
        </w:rPr>
        <w:t>13</w:t>
      </w:r>
      <w:r w:rsidRPr="00D37381">
        <w:rPr>
          <w:rFonts w:ascii="Arial" w:hAnsi="Arial" w:cs="Arial"/>
          <w:b/>
          <w:color w:val="385623" w:themeColor="accent6" w:themeShade="80"/>
        </w:rPr>
        <w:t xml:space="preserve">:00 horas. </w:t>
      </w:r>
    </w:p>
    <w:p w14:paraId="7B750871" w14:textId="77777777" w:rsidR="005F36B4" w:rsidRPr="005F36B4" w:rsidRDefault="005F36B4" w:rsidP="005F36B4">
      <w:pPr>
        <w:pStyle w:val="Prrafobsico"/>
        <w:suppressAutoHyphens/>
        <w:ind w:right="-149"/>
        <w:jc w:val="both"/>
        <w:rPr>
          <w:rFonts w:ascii="Arial" w:hAnsi="Arial" w:cs="Arial"/>
        </w:rPr>
      </w:pPr>
    </w:p>
    <w:p w14:paraId="53D1DF5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14:paraId="75B817F8" w14:textId="0564F0AD" w:rsidR="005F36B4" w:rsidRDefault="005F36B4" w:rsidP="005F36B4">
      <w:pPr>
        <w:pStyle w:val="Prrafobsico"/>
        <w:suppressAutoHyphens/>
        <w:ind w:right="-149"/>
        <w:jc w:val="both"/>
        <w:rPr>
          <w:rFonts w:ascii="Arial" w:hAnsi="Arial" w:cs="Arial"/>
        </w:rPr>
      </w:pPr>
    </w:p>
    <w:p w14:paraId="0C71D7E5" w14:textId="77777777" w:rsidR="00844A9F" w:rsidRPr="005F36B4" w:rsidRDefault="00844A9F" w:rsidP="005F36B4">
      <w:pPr>
        <w:pStyle w:val="Prrafobsico"/>
        <w:suppressAutoHyphens/>
        <w:ind w:right="-149"/>
        <w:jc w:val="both"/>
        <w:rPr>
          <w:rFonts w:ascii="Arial" w:hAnsi="Arial" w:cs="Arial"/>
        </w:rPr>
      </w:pPr>
    </w:p>
    <w:p w14:paraId="327C77A9" w14:textId="77777777" w:rsidR="005F36B4" w:rsidRPr="00344D0F" w:rsidRDefault="005F36B4" w:rsidP="00E86DE1">
      <w:pPr>
        <w:pStyle w:val="Ttulo2"/>
      </w:pPr>
      <w:bookmarkStart w:id="13" w:name="_Toc92980468"/>
      <w:r w:rsidRPr="00B8381B">
        <w:rPr>
          <w:b/>
        </w:rPr>
        <w:t>Art. 1</w:t>
      </w:r>
      <w:r w:rsidR="00A818C5">
        <w:rPr>
          <w:b/>
        </w:rPr>
        <w:t>3</w:t>
      </w:r>
      <w:r w:rsidRPr="00B8381B">
        <w:rPr>
          <w:b/>
        </w:rPr>
        <w:t xml:space="preserve">. FACTORES </w:t>
      </w:r>
      <w:r w:rsidR="00084141" w:rsidRPr="00B8381B">
        <w:rPr>
          <w:b/>
        </w:rPr>
        <w:t>PARA EVALUAR LAS PROPUESTAS</w:t>
      </w:r>
      <w:bookmarkEnd w:id="13"/>
    </w:p>
    <w:p w14:paraId="3843E516" w14:textId="77777777" w:rsidR="0072619C" w:rsidRDefault="0072619C" w:rsidP="005F36B4">
      <w:pPr>
        <w:pStyle w:val="Prrafobsico"/>
        <w:suppressAutoHyphens/>
        <w:ind w:right="-149"/>
        <w:jc w:val="both"/>
        <w:rPr>
          <w:rFonts w:ascii="Arial" w:hAnsi="Arial" w:cs="Arial"/>
        </w:rPr>
      </w:pPr>
    </w:p>
    <w:p w14:paraId="6C075DE4" w14:textId="3A06F724" w:rsidR="005F36B4" w:rsidRPr="0072619C" w:rsidRDefault="0072619C" w:rsidP="005F36B4">
      <w:pPr>
        <w:pStyle w:val="Prrafobsico"/>
        <w:suppressAutoHyphens/>
        <w:ind w:right="-149"/>
        <w:jc w:val="both"/>
        <w:rPr>
          <w:rFonts w:ascii="Arial" w:hAnsi="Arial" w:cs="Arial"/>
          <w:color w:val="auto"/>
        </w:rPr>
      </w:pPr>
      <w:r w:rsidRPr="0072619C">
        <w:rPr>
          <w:rFonts w:ascii="Arial" w:hAnsi="Arial" w:cs="Arial"/>
          <w:color w:val="auto"/>
        </w:rPr>
        <w:t>Los principales factores a tomar en cuenta para la comparación de las ofertas son:</w:t>
      </w:r>
    </w:p>
    <w:p w14:paraId="51C9F1FD" w14:textId="77777777" w:rsidR="00356D6F" w:rsidRPr="0072619C" w:rsidRDefault="00356D6F" w:rsidP="005F36B4">
      <w:pPr>
        <w:pStyle w:val="Prrafobsico"/>
        <w:suppressAutoHyphens/>
        <w:ind w:right="-149"/>
        <w:jc w:val="both"/>
        <w:rPr>
          <w:rFonts w:ascii="Arial" w:hAnsi="Arial" w:cs="Arial"/>
          <w:color w:val="auto"/>
        </w:rPr>
      </w:pPr>
    </w:p>
    <w:p w14:paraId="2E11E8DE" w14:textId="41A1616F" w:rsidR="00C7439F" w:rsidRPr="0072619C" w:rsidRDefault="00C7439F" w:rsidP="00444D3F">
      <w:pPr>
        <w:pStyle w:val="Prrafodelista"/>
        <w:numPr>
          <w:ilvl w:val="0"/>
          <w:numId w:val="26"/>
        </w:numPr>
        <w:contextualSpacing w:val="0"/>
        <w:jc w:val="both"/>
        <w:rPr>
          <w:rFonts w:ascii="Arial" w:hAnsi="Arial" w:cs="Arial"/>
        </w:rPr>
      </w:pPr>
      <w:r w:rsidRPr="0072619C">
        <w:rPr>
          <w:rFonts w:ascii="Arial" w:hAnsi="Arial" w:cs="Arial"/>
          <w:b/>
          <w:bCs/>
        </w:rPr>
        <w:t>Precio:</w:t>
      </w:r>
      <w:r w:rsidRPr="0072619C">
        <w:rPr>
          <w:rFonts w:ascii="Arial" w:hAnsi="Arial" w:cs="Arial"/>
        </w:rPr>
        <w:t xml:space="preserve"> </w:t>
      </w:r>
      <w:r w:rsidR="00D37381" w:rsidRPr="0072619C">
        <w:rPr>
          <w:rFonts w:ascii="Arial" w:hAnsi="Arial" w:cs="Arial"/>
        </w:rPr>
        <w:t xml:space="preserve">Se otorgarán </w:t>
      </w:r>
      <w:r w:rsidRPr="0072619C">
        <w:rPr>
          <w:rFonts w:ascii="Arial" w:hAnsi="Arial" w:cs="Arial"/>
        </w:rPr>
        <w:t>80</w:t>
      </w:r>
      <w:r w:rsidR="00D37381" w:rsidRPr="0072619C">
        <w:rPr>
          <w:rFonts w:ascii="Arial" w:hAnsi="Arial" w:cs="Arial"/>
        </w:rPr>
        <w:t xml:space="preserve"> puntos</w:t>
      </w:r>
      <w:r w:rsidRPr="0072619C">
        <w:rPr>
          <w:rFonts w:ascii="Arial" w:hAnsi="Arial" w:cs="Arial"/>
        </w:rPr>
        <w:t xml:space="preserve"> </w:t>
      </w:r>
      <w:r w:rsidR="00B3172C" w:rsidRPr="0072619C">
        <w:rPr>
          <w:rFonts w:ascii="Arial" w:hAnsi="Arial" w:cs="Arial"/>
        </w:rPr>
        <w:t>a la oferta de menor precio</w:t>
      </w:r>
      <w:r w:rsidR="00444D3F" w:rsidRPr="0072619C">
        <w:rPr>
          <w:rFonts w:ascii="Arial" w:hAnsi="Arial" w:cs="Arial"/>
        </w:rPr>
        <w:t xml:space="preserve"> (según corresponda a la Comparación de ofertas con Opción A o B)</w:t>
      </w:r>
      <w:r w:rsidRPr="0072619C">
        <w:rPr>
          <w:rFonts w:ascii="Arial" w:hAnsi="Arial" w:cs="Arial"/>
        </w:rPr>
        <w:t xml:space="preserve"> y</w:t>
      </w:r>
      <w:r w:rsidR="00B3172C" w:rsidRPr="0072619C">
        <w:rPr>
          <w:rFonts w:ascii="Arial" w:hAnsi="Arial" w:cs="Arial"/>
        </w:rPr>
        <w:t xml:space="preserve"> por</w:t>
      </w:r>
      <w:r w:rsidRPr="0072619C">
        <w:rPr>
          <w:rFonts w:ascii="Arial" w:hAnsi="Arial" w:cs="Arial"/>
        </w:rPr>
        <w:t xml:space="preserve"> regla de tres inversa</w:t>
      </w:r>
      <w:r w:rsidR="002675C6" w:rsidRPr="0072619C">
        <w:rPr>
          <w:rFonts w:ascii="Arial" w:hAnsi="Arial" w:cs="Arial"/>
        </w:rPr>
        <w:t>mente proporcional se establecerán los puntos</w:t>
      </w:r>
      <w:r w:rsidRPr="0072619C">
        <w:rPr>
          <w:rFonts w:ascii="Arial" w:hAnsi="Arial" w:cs="Arial"/>
        </w:rPr>
        <w:t xml:space="preserve"> para l</w:t>
      </w:r>
      <w:r w:rsidR="002675C6" w:rsidRPr="0072619C">
        <w:rPr>
          <w:rFonts w:ascii="Arial" w:hAnsi="Arial" w:cs="Arial"/>
        </w:rPr>
        <w:t>as</w:t>
      </w:r>
      <w:r w:rsidRPr="0072619C">
        <w:rPr>
          <w:rFonts w:ascii="Arial" w:hAnsi="Arial" w:cs="Arial"/>
        </w:rPr>
        <w:t xml:space="preserve"> demás</w:t>
      </w:r>
      <w:r w:rsidR="002675C6" w:rsidRPr="0072619C">
        <w:rPr>
          <w:rFonts w:ascii="Arial" w:hAnsi="Arial" w:cs="Arial"/>
        </w:rPr>
        <w:t xml:space="preserve"> ofertas</w:t>
      </w:r>
      <w:r w:rsidRPr="0072619C">
        <w:rPr>
          <w:rFonts w:ascii="Arial" w:hAnsi="Arial" w:cs="Arial"/>
        </w:rPr>
        <w:t>.</w:t>
      </w:r>
    </w:p>
    <w:p w14:paraId="001F52A3" w14:textId="77543947" w:rsidR="00C7439F" w:rsidRPr="0072619C" w:rsidRDefault="00C7439F" w:rsidP="00444D3F">
      <w:pPr>
        <w:pStyle w:val="Prrafodelista"/>
        <w:ind w:left="1425"/>
        <w:jc w:val="both"/>
        <w:rPr>
          <w:rFonts w:ascii="Arial" w:hAnsi="Arial" w:cs="Arial"/>
        </w:rPr>
      </w:pPr>
    </w:p>
    <w:p w14:paraId="1547FC29" w14:textId="34A368FC" w:rsidR="0072619C" w:rsidRPr="0072619C" w:rsidRDefault="0072619C" w:rsidP="0072619C">
      <w:pPr>
        <w:pStyle w:val="Prrafobsico"/>
        <w:suppressAutoHyphens/>
        <w:ind w:right="-149"/>
        <w:jc w:val="both"/>
        <w:rPr>
          <w:rFonts w:ascii="Arial" w:hAnsi="Arial" w:cs="Arial"/>
          <w:color w:val="auto"/>
        </w:rPr>
      </w:pPr>
      <w:r w:rsidRPr="0072619C">
        <w:rPr>
          <w:rFonts w:ascii="Arial" w:hAnsi="Arial" w:cs="Arial"/>
          <w:color w:val="auto"/>
        </w:rPr>
        <w:t>La comparación de ofertas se realizará de forma agrupada de acuerdo a las opciones presente en los renglones, procediendo de la siguiente forma:</w:t>
      </w:r>
    </w:p>
    <w:p w14:paraId="05A162BA" w14:textId="77777777" w:rsidR="0072619C" w:rsidRPr="0072619C" w:rsidRDefault="0072619C" w:rsidP="0072619C">
      <w:pPr>
        <w:pStyle w:val="Prrafobsico"/>
        <w:suppressAutoHyphens/>
        <w:ind w:right="-149"/>
        <w:jc w:val="both"/>
        <w:rPr>
          <w:rFonts w:ascii="Arial" w:hAnsi="Arial" w:cs="Arial"/>
          <w:color w:val="auto"/>
        </w:rPr>
      </w:pPr>
    </w:p>
    <w:p w14:paraId="1B552508" w14:textId="77777777" w:rsidR="0072619C" w:rsidRPr="0072619C" w:rsidRDefault="0072619C" w:rsidP="0072619C">
      <w:pPr>
        <w:pStyle w:val="Prrafobsico"/>
        <w:numPr>
          <w:ilvl w:val="0"/>
          <w:numId w:val="23"/>
        </w:numPr>
        <w:suppressAutoHyphens/>
        <w:ind w:right="-149"/>
        <w:jc w:val="both"/>
        <w:rPr>
          <w:rFonts w:ascii="Arial" w:hAnsi="Arial" w:cs="Arial"/>
          <w:color w:val="auto"/>
        </w:rPr>
      </w:pPr>
      <w:r w:rsidRPr="0072619C">
        <w:rPr>
          <w:rFonts w:ascii="Arial" w:hAnsi="Arial" w:cs="Arial"/>
          <w:b/>
          <w:color w:val="auto"/>
        </w:rPr>
        <w:t>Comparación de ofertas con Opción A:</w:t>
      </w:r>
      <w:r w:rsidRPr="0072619C">
        <w:rPr>
          <w:rFonts w:ascii="Arial" w:hAnsi="Arial" w:cs="Arial"/>
          <w:color w:val="auto"/>
        </w:rPr>
        <w:t xml:space="preserve"> Renglón 1 + Renglón 2 Opción A. Esta suma se realizará en moneda nacional sumando: al Renglón 1, el Renglón 2 Opción A X 60 meses (correspondiente a los 5 años de mantenimiento integral).</w:t>
      </w:r>
    </w:p>
    <w:p w14:paraId="2C7A64DF" w14:textId="77777777" w:rsidR="0072619C" w:rsidRPr="0072619C" w:rsidRDefault="0072619C" w:rsidP="0072619C">
      <w:pPr>
        <w:pStyle w:val="Prrafobsico"/>
        <w:suppressAutoHyphens/>
        <w:ind w:left="720" w:right="-149"/>
        <w:jc w:val="both"/>
        <w:rPr>
          <w:rFonts w:ascii="Arial" w:hAnsi="Arial" w:cs="Arial"/>
          <w:color w:val="auto"/>
        </w:rPr>
      </w:pPr>
    </w:p>
    <w:p w14:paraId="6E7C84FE" w14:textId="77777777" w:rsidR="0072619C" w:rsidRPr="0072619C" w:rsidRDefault="0072619C" w:rsidP="0072619C">
      <w:pPr>
        <w:pStyle w:val="Prrafobsico"/>
        <w:numPr>
          <w:ilvl w:val="0"/>
          <w:numId w:val="23"/>
        </w:numPr>
        <w:suppressAutoHyphens/>
        <w:ind w:right="-149"/>
        <w:jc w:val="both"/>
        <w:rPr>
          <w:rFonts w:ascii="Arial" w:hAnsi="Arial" w:cs="Arial"/>
          <w:color w:val="auto"/>
        </w:rPr>
      </w:pPr>
      <w:r w:rsidRPr="0072619C">
        <w:rPr>
          <w:rFonts w:ascii="Arial" w:hAnsi="Arial" w:cs="Arial"/>
          <w:b/>
          <w:color w:val="auto"/>
        </w:rPr>
        <w:t>Comparación de ofertas con Opción B:</w:t>
      </w:r>
      <w:r w:rsidRPr="0072619C">
        <w:rPr>
          <w:rFonts w:ascii="Arial" w:hAnsi="Arial" w:cs="Arial"/>
          <w:color w:val="auto"/>
        </w:rPr>
        <w:t xml:space="preserve"> Renglón 1 + Renglón 2 Opción B. Esta suma se realizará en moneda nacional sumando: al Renglón 1, el Renglón 2 Opción B X 60 meses (correspondiente a los 5 años de mantenimiento integral).</w:t>
      </w:r>
    </w:p>
    <w:p w14:paraId="75264B95" w14:textId="592E7775" w:rsidR="0072619C" w:rsidRPr="0072619C" w:rsidRDefault="0072619C" w:rsidP="00444D3F">
      <w:pPr>
        <w:pStyle w:val="Prrafodelista"/>
        <w:ind w:left="1425"/>
        <w:jc w:val="both"/>
        <w:rPr>
          <w:rFonts w:ascii="Arial" w:hAnsi="Arial" w:cs="Arial"/>
          <w:lang w:val="es-ES_tradnl"/>
        </w:rPr>
      </w:pPr>
    </w:p>
    <w:p w14:paraId="66A9A5BC" w14:textId="77777777" w:rsidR="0072619C" w:rsidRPr="0072619C" w:rsidRDefault="0072619C" w:rsidP="00444D3F">
      <w:pPr>
        <w:pStyle w:val="Prrafodelista"/>
        <w:ind w:left="1425"/>
        <w:jc w:val="both"/>
        <w:rPr>
          <w:rFonts w:ascii="Arial" w:hAnsi="Arial" w:cs="Arial"/>
        </w:rPr>
      </w:pPr>
    </w:p>
    <w:p w14:paraId="4CB1DD5A" w14:textId="0C0B6C82" w:rsidR="00C7439F" w:rsidRPr="0072619C" w:rsidRDefault="00C7439F" w:rsidP="00444D3F">
      <w:pPr>
        <w:pStyle w:val="Prrafodelista"/>
        <w:numPr>
          <w:ilvl w:val="0"/>
          <w:numId w:val="26"/>
        </w:numPr>
        <w:contextualSpacing w:val="0"/>
        <w:jc w:val="both"/>
        <w:rPr>
          <w:rFonts w:ascii="Arial" w:hAnsi="Arial" w:cs="Arial"/>
        </w:rPr>
      </w:pPr>
      <w:r w:rsidRPr="0072619C">
        <w:rPr>
          <w:rFonts w:ascii="Arial" w:hAnsi="Arial" w:cs="Arial"/>
          <w:b/>
          <w:bCs/>
        </w:rPr>
        <w:t>Garantía mayor a 2 años:</w:t>
      </w:r>
      <w:r w:rsidRPr="0072619C">
        <w:rPr>
          <w:rFonts w:ascii="Arial" w:hAnsi="Arial" w:cs="Arial"/>
        </w:rPr>
        <w:t xml:space="preserve"> </w:t>
      </w:r>
      <w:r w:rsidR="00444D3F" w:rsidRPr="0072619C">
        <w:rPr>
          <w:rFonts w:ascii="Arial" w:hAnsi="Arial" w:cs="Arial"/>
        </w:rPr>
        <w:t xml:space="preserve">Se otorgarán </w:t>
      </w:r>
      <w:r w:rsidR="00A818C5" w:rsidRPr="0072619C">
        <w:rPr>
          <w:rFonts w:ascii="Arial" w:hAnsi="Arial" w:cs="Arial"/>
        </w:rPr>
        <w:t>10</w:t>
      </w:r>
      <w:r w:rsidR="00444D3F" w:rsidRPr="0072619C">
        <w:rPr>
          <w:rFonts w:ascii="Arial" w:hAnsi="Arial" w:cs="Arial"/>
        </w:rPr>
        <w:t xml:space="preserve"> puntos</w:t>
      </w:r>
      <w:r w:rsidR="00B46EB7" w:rsidRPr="0072619C">
        <w:rPr>
          <w:rFonts w:ascii="Arial" w:hAnsi="Arial" w:cs="Arial"/>
        </w:rPr>
        <w:t xml:space="preserve"> </w:t>
      </w:r>
      <w:r w:rsidRPr="0072619C">
        <w:rPr>
          <w:rFonts w:ascii="Arial" w:hAnsi="Arial" w:cs="Arial"/>
        </w:rPr>
        <w:t xml:space="preserve">a la oferta con mayor cantidad de años </w:t>
      </w:r>
      <w:r w:rsidR="001D0BA8" w:rsidRPr="0072619C">
        <w:rPr>
          <w:rFonts w:ascii="Arial" w:hAnsi="Arial" w:cs="Arial"/>
        </w:rPr>
        <w:t xml:space="preserve">de garantía </w:t>
      </w:r>
      <w:r w:rsidRPr="0072619C">
        <w:rPr>
          <w:rFonts w:ascii="Arial" w:hAnsi="Arial" w:cs="Arial"/>
        </w:rPr>
        <w:t xml:space="preserve">y </w:t>
      </w:r>
      <w:r w:rsidR="001D0BA8" w:rsidRPr="0072619C">
        <w:rPr>
          <w:rFonts w:ascii="Arial" w:hAnsi="Arial" w:cs="Arial"/>
        </w:rPr>
        <w:t xml:space="preserve">en forma proporcional </w:t>
      </w:r>
      <w:r w:rsidR="00046209" w:rsidRPr="0072619C">
        <w:rPr>
          <w:rFonts w:ascii="Arial" w:hAnsi="Arial" w:cs="Arial"/>
        </w:rPr>
        <w:t>se establecerán los puntos pa</w:t>
      </w:r>
      <w:r w:rsidRPr="0072619C">
        <w:rPr>
          <w:rFonts w:ascii="Arial" w:hAnsi="Arial" w:cs="Arial"/>
        </w:rPr>
        <w:t>ra l</w:t>
      </w:r>
      <w:r w:rsidR="00046209" w:rsidRPr="0072619C">
        <w:rPr>
          <w:rFonts w:ascii="Arial" w:hAnsi="Arial" w:cs="Arial"/>
        </w:rPr>
        <w:t>a</w:t>
      </w:r>
      <w:r w:rsidRPr="0072619C">
        <w:rPr>
          <w:rFonts w:ascii="Arial" w:hAnsi="Arial" w:cs="Arial"/>
        </w:rPr>
        <w:t>s demás</w:t>
      </w:r>
      <w:r w:rsidR="00046209" w:rsidRPr="0072619C">
        <w:rPr>
          <w:rFonts w:ascii="Arial" w:hAnsi="Arial" w:cs="Arial"/>
        </w:rPr>
        <w:t xml:space="preserve"> ofertas</w:t>
      </w:r>
      <w:r w:rsidRPr="0072619C">
        <w:rPr>
          <w:rFonts w:ascii="Arial" w:hAnsi="Arial" w:cs="Arial"/>
        </w:rPr>
        <w:t>.</w:t>
      </w:r>
      <w:r w:rsidR="00046209" w:rsidRPr="0072619C">
        <w:rPr>
          <w:rFonts w:ascii="Arial" w:hAnsi="Arial" w:cs="Arial"/>
        </w:rPr>
        <w:t xml:space="preserve"> Se considerarán los años</w:t>
      </w:r>
      <w:r w:rsidR="000931C5" w:rsidRPr="0072619C">
        <w:rPr>
          <w:rFonts w:ascii="Arial" w:hAnsi="Arial" w:cs="Arial"/>
        </w:rPr>
        <w:t xml:space="preserve"> que superen el mínimo exigido de 2 años.</w:t>
      </w:r>
    </w:p>
    <w:p w14:paraId="5E85B0FE" w14:textId="77777777" w:rsidR="00C7439F" w:rsidRPr="0072619C" w:rsidRDefault="00C7439F" w:rsidP="00C7439F">
      <w:pPr>
        <w:pStyle w:val="Prrafodelista"/>
        <w:ind w:left="1425"/>
        <w:rPr>
          <w:rFonts w:ascii="Arial" w:hAnsi="Arial" w:cs="Arial"/>
        </w:rPr>
      </w:pPr>
    </w:p>
    <w:p w14:paraId="49E3ECB2" w14:textId="1F4D8DF6" w:rsidR="00C7439F" w:rsidRPr="0072619C" w:rsidRDefault="00C7439F" w:rsidP="00C7439F">
      <w:pPr>
        <w:pStyle w:val="Prrafodelista"/>
        <w:numPr>
          <w:ilvl w:val="0"/>
          <w:numId w:val="26"/>
        </w:numPr>
        <w:contextualSpacing w:val="0"/>
        <w:rPr>
          <w:rFonts w:ascii="Arial" w:hAnsi="Arial" w:cs="Arial"/>
        </w:rPr>
      </w:pPr>
      <w:r w:rsidRPr="0072619C">
        <w:rPr>
          <w:rFonts w:ascii="Arial" w:hAnsi="Arial" w:cs="Arial"/>
          <w:b/>
          <w:bCs/>
        </w:rPr>
        <w:t>Capacitación en servicio técnico por fábrica a personal de Ingeniería Biomédica del HBSE:</w:t>
      </w:r>
      <w:r w:rsidRPr="0072619C">
        <w:rPr>
          <w:rFonts w:ascii="Arial" w:hAnsi="Arial" w:cs="Arial"/>
        </w:rPr>
        <w:t xml:space="preserve"> </w:t>
      </w:r>
      <w:r w:rsidR="000931C5" w:rsidRPr="0072619C">
        <w:rPr>
          <w:rFonts w:ascii="Arial" w:hAnsi="Arial" w:cs="Arial"/>
        </w:rPr>
        <w:t xml:space="preserve">Se otorgarán </w:t>
      </w:r>
      <w:r w:rsidR="00B46EB7" w:rsidRPr="0072619C">
        <w:rPr>
          <w:rFonts w:ascii="Arial" w:hAnsi="Arial" w:cs="Arial"/>
        </w:rPr>
        <w:t>10</w:t>
      </w:r>
      <w:r w:rsidR="000931C5" w:rsidRPr="0072619C">
        <w:rPr>
          <w:rFonts w:ascii="Arial" w:hAnsi="Arial" w:cs="Arial"/>
        </w:rPr>
        <w:t xml:space="preserve"> puntos</w:t>
      </w:r>
      <w:r w:rsidRPr="0072619C">
        <w:rPr>
          <w:rFonts w:ascii="Arial" w:hAnsi="Arial" w:cs="Arial"/>
        </w:rPr>
        <w:t xml:space="preserve"> a aquellas ofertas que la incluyan.</w:t>
      </w:r>
    </w:p>
    <w:p w14:paraId="47FC3C22" w14:textId="77777777" w:rsidR="00C7439F" w:rsidRPr="00EF3D1E" w:rsidRDefault="00C7439F" w:rsidP="00C7439F">
      <w:pPr>
        <w:pStyle w:val="Prrafodelista"/>
        <w:rPr>
          <w:rFonts w:ascii="Arial" w:hAnsi="Arial" w:cs="Arial"/>
        </w:rPr>
      </w:pPr>
    </w:p>
    <w:p w14:paraId="329BCB87" w14:textId="1A527E12" w:rsidR="00C7439F" w:rsidRDefault="00C7439F" w:rsidP="00C7439F">
      <w:pPr>
        <w:pStyle w:val="Prrafobsico"/>
        <w:suppressAutoHyphens/>
        <w:ind w:right="-149"/>
        <w:jc w:val="both"/>
        <w:rPr>
          <w:rFonts w:ascii="Arial" w:hAnsi="Arial" w:cs="Arial"/>
        </w:rPr>
      </w:pPr>
    </w:p>
    <w:p w14:paraId="1DDBD874" w14:textId="77777777" w:rsidR="00C7439F" w:rsidRPr="00EF3D1E" w:rsidRDefault="00C7439F" w:rsidP="00C7439F">
      <w:pPr>
        <w:pStyle w:val="Prrafobsico"/>
        <w:suppressAutoHyphens/>
        <w:ind w:right="-149"/>
        <w:jc w:val="both"/>
        <w:rPr>
          <w:rFonts w:ascii="Arial" w:hAnsi="Arial" w:cs="Arial"/>
        </w:rPr>
      </w:pPr>
      <w:r w:rsidRPr="00EF3D1E">
        <w:rPr>
          <w:rFonts w:ascii="Arial" w:hAnsi="Arial" w:cs="Arial"/>
          <w:b/>
        </w:rPr>
        <w:lastRenderedPageBreak/>
        <w:t>Se descontará</w:t>
      </w:r>
      <w:r w:rsidRPr="00EF3D1E">
        <w:rPr>
          <w:rFonts w:ascii="Arial" w:hAnsi="Arial" w:cs="Arial"/>
        </w:rPr>
        <w:t xml:space="preserve"> dos (2) puntos del total del puntaje obtenido por cada registro de antecedente negativo en RUPE en los últimos cinco (5) años.</w:t>
      </w:r>
    </w:p>
    <w:p w14:paraId="160BAEE3" w14:textId="77777777" w:rsidR="0007727E" w:rsidRDefault="0007727E" w:rsidP="005F36B4">
      <w:pPr>
        <w:pStyle w:val="Prrafobsico"/>
        <w:suppressAutoHyphens/>
        <w:ind w:right="-149"/>
        <w:jc w:val="both"/>
        <w:rPr>
          <w:rFonts w:ascii="Arial" w:hAnsi="Arial" w:cs="Arial"/>
        </w:rPr>
      </w:pPr>
    </w:p>
    <w:p w14:paraId="5940FEA6" w14:textId="77777777" w:rsidR="008D3608" w:rsidRPr="0012411B" w:rsidRDefault="008D3608" w:rsidP="00E86DE1">
      <w:pPr>
        <w:pStyle w:val="Ttulo2"/>
        <w:rPr>
          <w:b/>
        </w:rPr>
      </w:pPr>
      <w:bookmarkStart w:id="14" w:name="_Toc92980469"/>
      <w:r w:rsidRPr="0012411B">
        <w:rPr>
          <w:b/>
        </w:rPr>
        <w:t xml:space="preserve">Art. </w:t>
      </w:r>
      <w:r w:rsidR="00C643C3" w:rsidRPr="0012411B">
        <w:rPr>
          <w:b/>
        </w:rPr>
        <w:t>1</w:t>
      </w:r>
      <w:r w:rsidR="005056D8" w:rsidRPr="0012411B">
        <w:rPr>
          <w:b/>
        </w:rPr>
        <w:t>4</w:t>
      </w:r>
      <w:r w:rsidRPr="0012411B">
        <w:rPr>
          <w:b/>
        </w:rPr>
        <w:t>. DE LOS TRABAJOS.</w:t>
      </w:r>
      <w:bookmarkEnd w:id="14"/>
    </w:p>
    <w:p w14:paraId="2D760B62" w14:textId="77777777" w:rsidR="008D3608" w:rsidRPr="0012411B" w:rsidRDefault="008D3608" w:rsidP="008D3608">
      <w:pPr>
        <w:spacing w:after="120"/>
        <w:jc w:val="both"/>
        <w:rPr>
          <w:rFonts w:ascii="Arial" w:hAnsi="Arial" w:cs="Arial"/>
        </w:rPr>
      </w:pPr>
    </w:p>
    <w:p w14:paraId="789716E2" w14:textId="77777777" w:rsidR="0012411B" w:rsidRDefault="0012411B" w:rsidP="008D3608">
      <w:pPr>
        <w:spacing w:after="120"/>
        <w:jc w:val="both"/>
        <w:rPr>
          <w:rFonts w:ascii="Arial" w:hAnsi="Arial" w:cs="Arial"/>
        </w:rPr>
      </w:pPr>
      <w:r w:rsidRPr="0012411B">
        <w:rPr>
          <w:rFonts w:ascii="Arial" w:hAnsi="Arial" w:cs="Arial"/>
        </w:rPr>
        <w:t>De acuerdo a la memoria descriptiva y a las especificaciones técnicas.</w:t>
      </w:r>
    </w:p>
    <w:p w14:paraId="17730687" w14:textId="25A651A6" w:rsidR="008D3608" w:rsidRDefault="0012411B" w:rsidP="008D3608">
      <w:pPr>
        <w:spacing w:after="120"/>
        <w:jc w:val="both"/>
        <w:rPr>
          <w:rFonts w:ascii="Arial" w:hAnsi="Arial" w:cs="Arial"/>
        </w:rPr>
      </w:pPr>
      <w:r>
        <w:rPr>
          <w:rFonts w:ascii="Arial" w:hAnsi="Arial" w:cs="Arial"/>
        </w:rPr>
        <w:t xml:space="preserve"> </w:t>
      </w:r>
    </w:p>
    <w:p w14:paraId="32CE22BD" w14:textId="77777777" w:rsidR="008D3608" w:rsidRPr="00B8381B" w:rsidRDefault="008D3608" w:rsidP="00E86DE1">
      <w:pPr>
        <w:pStyle w:val="Ttulo2"/>
        <w:rPr>
          <w:b/>
        </w:rPr>
      </w:pPr>
      <w:bookmarkStart w:id="15" w:name="_Toc92980470"/>
      <w:r w:rsidRPr="00B8381B">
        <w:rPr>
          <w:b/>
        </w:rPr>
        <w:t>Art. 1</w:t>
      </w:r>
      <w:r w:rsidR="005056D8">
        <w:rPr>
          <w:b/>
        </w:rPr>
        <w:t>5</w:t>
      </w:r>
      <w:r w:rsidRPr="00B8381B">
        <w:rPr>
          <w:b/>
        </w:rPr>
        <w:t>. NORMAS DE SEGURIDAD.</w:t>
      </w:r>
      <w:bookmarkEnd w:id="15"/>
    </w:p>
    <w:p w14:paraId="29178142" w14:textId="77777777" w:rsidR="008D3608" w:rsidRPr="004E213E" w:rsidRDefault="008D3608" w:rsidP="008D3608">
      <w:pPr>
        <w:spacing w:after="120"/>
        <w:jc w:val="both"/>
        <w:rPr>
          <w:rFonts w:ascii="Arial" w:hAnsi="Arial" w:cs="Arial"/>
        </w:rPr>
      </w:pPr>
    </w:p>
    <w:p w14:paraId="05C6773B"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7958EDE7" w14:textId="2A1A9487" w:rsidR="00D63E93" w:rsidRPr="005F36B4" w:rsidRDefault="00D63E93" w:rsidP="005F36B4">
      <w:pPr>
        <w:pStyle w:val="Prrafobsico"/>
        <w:suppressAutoHyphens/>
        <w:ind w:right="-149"/>
        <w:jc w:val="both"/>
        <w:rPr>
          <w:rFonts w:ascii="Arial" w:hAnsi="Arial" w:cs="Arial"/>
        </w:rPr>
      </w:pPr>
    </w:p>
    <w:p w14:paraId="63ABB95E" w14:textId="77777777" w:rsidR="005F36B4" w:rsidRPr="00B8381B" w:rsidRDefault="005F36B4" w:rsidP="00E86DE1">
      <w:pPr>
        <w:pStyle w:val="Ttulo2"/>
        <w:rPr>
          <w:b/>
        </w:rPr>
      </w:pPr>
      <w:bookmarkStart w:id="16" w:name="_Toc92980471"/>
      <w:r w:rsidRPr="00B8381B">
        <w:rPr>
          <w:b/>
        </w:rPr>
        <w:t>Art. 1</w:t>
      </w:r>
      <w:r w:rsidR="005056D8">
        <w:rPr>
          <w:b/>
        </w:rPr>
        <w:t>6</w:t>
      </w:r>
      <w:r w:rsidRPr="00B8381B">
        <w:rPr>
          <w:b/>
        </w:rPr>
        <w:t>. M</w:t>
      </w:r>
      <w:r w:rsidR="00D63E93" w:rsidRPr="00B8381B">
        <w:rPr>
          <w:b/>
        </w:rPr>
        <w:t>EJORA DE OFERTA Y NEGOCIACIONES</w:t>
      </w:r>
      <w:bookmarkEnd w:id="16"/>
    </w:p>
    <w:p w14:paraId="12A2A46F" w14:textId="2EA6008C" w:rsidR="005C6AC1" w:rsidRPr="005F36B4" w:rsidRDefault="005C6AC1" w:rsidP="005F36B4">
      <w:pPr>
        <w:pStyle w:val="Prrafobsico"/>
        <w:suppressAutoHyphens/>
        <w:ind w:right="-149"/>
        <w:jc w:val="both"/>
        <w:rPr>
          <w:rFonts w:ascii="Arial" w:hAnsi="Arial" w:cs="Arial"/>
        </w:rPr>
      </w:pPr>
    </w:p>
    <w:p w14:paraId="053D7FC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235CD72E" w14:textId="77777777" w:rsidR="005F36B4" w:rsidRPr="005F36B4" w:rsidRDefault="005F36B4" w:rsidP="005F36B4">
      <w:pPr>
        <w:pStyle w:val="Prrafobsico"/>
        <w:suppressAutoHyphens/>
        <w:ind w:right="-149"/>
        <w:jc w:val="both"/>
        <w:rPr>
          <w:rFonts w:ascii="Arial" w:hAnsi="Arial" w:cs="Arial"/>
        </w:rPr>
      </w:pPr>
    </w:p>
    <w:p w14:paraId="3BB7D54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167DEF45" w14:textId="77777777" w:rsidR="005F36B4" w:rsidRPr="005F36B4" w:rsidRDefault="005F36B4" w:rsidP="005F36B4">
      <w:pPr>
        <w:pStyle w:val="Prrafobsico"/>
        <w:suppressAutoHyphens/>
        <w:ind w:right="-149"/>
        <w:jc w:val="both"/>
        <w:rPr>
          <w:rFonts w:ascii="Arial" w:hAnsi="Arial" w:cs="Arial"/>
        </w:rPr>
      </w:pPr>
    </w:p>
    <w:p w14:paraId="7850E1C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1044B1DB" w14:textId="58C0B849" w:rsidR="005F36B4" w:rsidRPr="00B8381B" w:rsidRDefault="005F36B4" w:rsidP="00B8381B">
      <w:pPr>
        <w:pStyle w:val="Ttulo2"/>
        <w:rPr>
          <w:b/>
        </w:rPr>
      </w:pPr>
    </w:p>
    <w:p w14:paraId="3667E2BF" w14:textId="77777777" w:rsidR="005F36B4" w:rsidRPr="00B8381B" w:rsidRDefault="000F0DC6" w:rsidP="00E86DE1">
      <w:pPr>
        <w:pStyle w:val="Ttulo2"/>
        <w:rPr>
          <w:b/>
        </w:rPr>
      </w:pPr>
      <w:bookmarkStart w:id="17" w:name="_Toc92980472"/>
      <w:r w:rsidRPr="00B8381B">
        <w:rPr>
          <w:b/>
        </w:rPr>
        <w:t>Art. 1</w:t>
      </w:r>
      <w:r w:rsidR="005056D8">
        <w:rPr>
          <w:b/>
        </w:rPr>
        <w:t>7</w:t>
      </w:r>
      <w:r w:rsidR="005F36B4" w:rsidRPr="00B8381B">
        <w:rPr>
          <w:b/>
        </w:rPr>
        <w:t>. ADJUDICACION.</w:t>
      </w:r>
      <w:bookmarkEnd w:id="17"/>
    </w:p>
    <w:p w14:paraId="4A72781A" w14:textId="77777777" w:rsidR="005F36B4" w:rsidRPr="005F36B4" w:rsidRDefault="005F36B4" w:rsidP="005F36B4">
      <w:pPr>
        <w:pStyle w:val="Prrafobsico"/>
        <w:suppressAutoHyphens/>
        <w:ind w:right="-149"/>
        <w:jc w:val="both"/>
        <w:rPr>
          <w:rFonts w:ascii="Arial" w:hAnsi="Arial" w:cs="Arial"/>
        </w:rPr>
      </w:pPr>
    </w:p>
    <w:p w14:paraId="2476588F" w14:textId="61DD85EF" w:rsidR="000F0DC6" w:rsidRPr="0086238A" w:rsidRDefault="000F0DC6" w:rsidP="000F0DC6">
      <w:pPr>
        <w:pStyle w:val="Prrafobsico"/>
        <w:suppressAutoHyphens/>
        <w:ind w:right="-149"/>
        <w:jc w:val="both"/>
        <w:rPr>
          <w:rFonts w:ascii="Arial" w:hAnsi="Arial" w:cs="Arial"/>
          <w:color w:val="auto"/>
        </w:rPr>
      </w:pPr>
      <w:r w:rsidRPr="005F36B4">
        <w:rPr>
          <w:rFonts w:ascii="Arial" w:hAnsi="Arial" w:cs="Arial"/>
        </w:rPr>
        <w:t xml:space="preserve">El BSE se reserva el derecho de adjudicar la licitación a la oferta que considere más conveniente de acuerdo a la evaluación realizada en el </w:t>
      </w:r>
      <w:r w:rsidRPr="0086238A">
        <w:rPr>
          <w:rFonts w:ascii="Arial" w:hAnsi="Arial" w:cs="Arial"/>
          <w:color w:val="auto"/>
        </w:rPr>
        <w:t>Art. 1</w:t>
      </w:r>
      <w:r w:rsidR="005056D8" w:rsidRPr="0086238A">
        <w:rPr>
          <w:rFonts w:ascii="Arial" w:hAnsi="Arial" w:cs="Arial"/>
          <w:color w:val="auto"/>
        </w:rPr>
        <w:t>3</w:t>
      </w:r>
      <w:r w:rsidRPr="0086238A">
        <w:rPr>
          <w:rFonts w:ascii="Arial" w:hAnsi="Arial" w:cs="Arial"/>
          <w:color w:val="auto"/>
        </w:rPr>
        <w:t>.</w:t>
      </w:r>
      <w:r w:rsidR="00D119BA" w:rsidRPr="0086238A">
        <w:rPr>
          <w:rFonts w:ascii="Arial" w:hAnsi="Arial" w:cs="Arial"/>
          <w:color w:val="auto"/>
        </w:rPr>
        <w:t xml:space="preserve"> </w:t>
      </w:r>
      <w:r w:rsidR="0086238A">
        <w:rPr>
          <w:rFonts w:ascii="Arial" w:hAnsi="Arial" w:cs="Arial"/>
          <w:color w:val="auto"/>
        </w:rPr>
        <w:t xml:space="preserve">El BSE a su entera discreción elegirá cuál de las opciones de mantenimiento conviene más a sus intereses. </w:t>
      </w:r>
    </w:p>
    <w:p w14:paraId="46A9C095" w14:textId="794DE6EC" w:rsidR="0086238A" w:rsidRPr="0086238A" w:rsidRDefault="0086238A" w:rsidP="000F0DC6">
      <w:pPr>
        <w:pStyle w:val="Prrafobsico"/>
        <w:suppressAutoHyphens/>
        <w:ind w:right="-149"/>
        <w:jc w:val="both"/>
        <w:rPr>
          <w:rFonts w:ascii="Arial" w:hAnsi="Arial" w:cs="Arial"/>
          <w:color w:val="auto"/>
        </w:rPr>
      </w:pPr>
    </w:p>
    <w:p w14:paraId="5863FD4F"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0EF9A4C8" w14:textId="77777777" w:rsidR="000F0DC6" w:rsidRPr="005F36B4" w:rsidRDefault="000F0DC6" w:rsidP="000F0DC6">
      <w:pPr>
        <w:pStyle w:val="Prrafobsico"/>
        <w:suppressAutoHyphens/>
        <w:ind w:right="-149"/>
        <w:jc w:val="both"/>
        <w:rPr>
          <w:rFonts w:ascii="Arial" w:hAnsi="Arial" w:cs="Arial"/>
        </w:rPr>
      </w:pPr>
    </w:p>
    <w:p w14:paraId="1A334169" w14:textId="77777777" w:rsidR="000F0DC6" w:rsidRDefault="000F0DC6" w:rsidP="000F0DC6">
      <w:pPr>
        <w:pStyle w:val="Prrafobsico"/>
        <w:suppressAutoHyphens/>
        <w:ind w:right="-149"/>
        <w:jc w:val="both"/>
        <w:rPr>
          <w:rFonts w:ascii="Arial" w:hAnsi="Arial" w:cs="Arial"/>
        </w:rPr>
      </w:pPr>
      <w:r w:rsidRPr="005F36B4">
        <w:rPr>
          <w:rFonts w:ascii="Arial" w:hAnsi="Arial" w:cs="Arial"/>
        </w:rPr>
        <w:t xml:space="preserve">De no cumplir la empresa adjudicataria con su obligación en las condiciones exigidas, el BSE tendrá la facultad de adjudicar la prestación del servicio, a la oferente que haya </w:t>
      </w:r>
      <w:r w:rsidRPr="005F36B4">
        <w:rPr>
          <w:rFonts w:ascii="Arial" w:hAnsi="Arial" w:cs="Arial"/>
        </w:rPr>
        <w:lastRenderedPageBreak/>
        <w:t>efectuado la segunda mejor oferta seleccionada o en su defecto a las siguientes, todo ello de acuerdo con el orden de prelación en que hayan quedado las mismas.</w:t>
      </w:r>
    </w:p>
    <w:p w14:paraId="3B6107D3" w14:textId="77777777" w:rsidR="000F0DC6" w:rsidRDefault="000F0DC6" w:rsidP="000F0DC6">
      <w:pPr>
        <w:pStyle w:val="Prrafobsico"/>
        <w:suppressAutoHyphens/>
        <w:ind w:right="-149"/>
        <w:jc w:val="both"/>
        <w:rPr>
          <w:rFonts w:ascii="Arial" w:hAnsi="Arial" w:cs="Arial"/>
        </w:rPr>
      </w:pPr>
    </w:p>
    <w:p w14:paraId="147609B7" w14:textId="77777777"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0F5F5FB7"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14:paraId="58E7A5BA" w14:textId="77777777" w:rsidR="000F0DC6" w:rsidRDefault="000F0DC6" w:rsidP="000F0DC6">
      <w:pPr>
        <w:pStyle w:val="Prrafobsico"/>
        <w:suppressAutoHyphens/>
        <w:ind w:right="-149"/>
        <w:jc w:val="both"/>
        <w:rPr>
          <w:rFonts w:ascii="Arial" w:hAnsi="Arial" w:cs="Arial"/>
        </w:rPr>
      </w:pPr>
    </w:p>
    <w:p w14:paraId="49CDBDE4"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74FAAE30" w14:textId="77777777" w:rsidR="000F0DC6" w:rsidRDefault="000F0DC6" w:rsidP="000F0DC6">
      <w:pPr>
        <w:pStyle w:val="Prrafobsico"/>
        <w:suppressAutoHyphens/>
        <w:ind w:right="-149"/>
        <w:jc w:val="both"/>
        <w:rPr>
          <w:rFonts w:ascii="Arial" w:hAnsi="Arial" w:cs="Arial"/>
        </w:rPr>
      </w:pPr>
    </w:p>
    <w:p w14:paraId="4FF969E3"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27720666" w14:textId="77777777" w:rsidR="005F36B4" w:rsidRPr="005F36B4" w:rsidRDefault="005F36B4" w:rsidP="005F36B4">
      <w:pPr>
        <w:pStyle w:val="Prrafobsico"/>
        <w:suppressAutoHyphens/>
        <w:ind w:right="-149"/>
        <w:jc w:val="both"/>
        <w:rPr>
          <w:rFonts w:ascii="Arial" w:hAnsi="Arial" w:cs="Arial"/>
        </w:rPr>
      </w:pPr>
    </w:p>
    <w:p w14:paraId="5C6C2ECD" w14:textId="77777777" w:rsidR="005F36B4" w:rsidRDefault="005F36B4" w:rsidP="005F36B4">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3D4C4DB5" w14:textId="77777777" w:rsidR="00A52A4F" w:rsidRDefault="00A52A4F" w:rsidP="005F36B4">
      <w:pPr>
        <w:pStyle w:val="Prrafobsico"/>
        <w:suppressAutoHyphens/>
        <w:ind w:right="-149"/>
        <w:jc w:val="both"/>
        <w:rPr>
          <w:rFonts w:ascii="Arial" w:hAnsi="Arial" w:cs="Arial"/>
        </w:rPr>
      </w:pPr>
    </w:p>
    <w:p w14:paraId="628813D5" w14:textId="77777777"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C97DCE">
        <w:rPr>
          <w:rStyle w:val="SubttuloCar"/>
        </w:rPr>
        <w:t>7</w:t>
      </w:r>
      <w:r w:rsidRPr="00E86DE1">
        <w:rPr>
          <w:rStyle w:val="SubttuloCar"/>
        </w:rPr>
        <w:t>.1. Requisitos formales a acreditar por el Adjudicatario</w:t>
      </w:r>
      <w:r w:rsidRPr="00D63E93">
        <w:rPr>
          <w:rFonts w:ascii="Arial" w:hAnsi="Arial" w:cs="Arial"/>
          <w:b/>
        </w:rPr>
        <w:t>:</w:t>
      </w:r>
    </w:p>
    <w:p w14:paraId="196DB06B" w14:textId="77777777" w:rsidR="005F36B4" w:rsidRPr="005F36B4" w:rsidRDefault="005F36B4" w:rsidP="005F36B4">
      <w:pPr>
        <w:pStyle w:val="Prrafobsico"/>
        <w:suppressAutoHyphens/>
        <w:ind w:right="-149"/>
        <w:jc w:val="both"/>
        <w:rPr>
          <w:rFonts w:ascii="Arial" w:hAnsi="Arial" w:cs="Arial"/>
        </w:rPr>
      </w:pPr>
    </w:p>
    <w:p w14:paraId="2015AAC7"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7A4546B7"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59578D1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B6E40C"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4918625D"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ECC279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711D9852"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8269B1"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41938E4D"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76966A5"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54C6E8F4" w14:textId="77777777" w:rsidR="005F36B4" w:rsidRPr="005F36B4" w:rsidRDefault="005F36B4" w:rsidP="00E86DE1">
      <w:pPr>
        <w:pStyle w:val="Subttulo"/>
      </w:pPr>
    </w:p>
    <w:p w14:paraId="6DE3AF55" w14:textId="77777777" w:rsidR="005F36B4" w:rsidRPr="00D63E93" w:rsidRDefault="005F36B4" w:rsidP="00E86DE1">
      <w:pPr>
        <w:pStyle w:val="Subttulo"/>
        <w:rPr>
          <w:b/>
        </w:rPr>
      </w:pPr>
      <w:r w:rsidRPr="00D63E93">
        <w:rPr>
          <w:b/>
        </w:rPr>
        <w:t>1</w:t>
      </w:r>
      <w:r w:rsidR="00C97DCE">
        <w:rPr>
          <w:b/>
        </w:rPr>
        <w:t>7</w:t>
      </w:r>
      <w:r w:rsidRPr="00D63E93">
        <w:rPr>
          <w:b/>
        </w:rPr>
        <w:t>.2. Notificación sobre código de ética y conducta del BSE:</w:t>
      </w:r>
    </w:p>
    <w:p w14:paraId="52CA2FC9" w14:textId="77777777" w:rsidR="005F36B4" w:rsidRPr="005F36B4" w:rsidRDefault="005F36B4" w:rsidP="005F36B4">
      <w:pPr>
        <w:pStyle w:val="Prrafobsico"/>
        <w:suppressAutoHyphens/>
        <w:ind w:right="-149"/>
        <w:jc w:val="both"/>
        <w:rPr>
          <w:rFonts w:ascii="Arial" w:hAnsi="Arial" w:cs="Arial"/>
        </w:rPr>
      </w:pPr>
    </w:p>
    <w:p w14:paraId="31981F0B" w14:textId="77777777" w:rsidR="00E624B0" w:rsidRDefault="005F36B4" w:rsidP="005F36B4">
      <w:pPr>
        <w:pStyle w:val="Prrafobsico"/>
        <w:suppressAutoHyphens/>
        <w:ind w:right="-149"/>
        <w:jc w:val="both"/>
        <w:rPr>
          <w:rFonts w:ascii="Arial" w:hAnsi="Arial" w:cs="Arial"/>
        </w:rPr>
      </w:pPr>
      <w:r w:rsidRPr="005F36B4">
        <w:rPr>
          <w:rFonts w:ascii="Arial" w:hAnsi="Arial" w:cs="Arial"/>
        </w:rPr>
        <w:lastRenderedPageBreak/>
        <w:t>La adjudicataria deberá notificarse del código de ética y conducta del BSE. Puede acceder a los documentos mencionados en el siguiente link:</w:t>
      </w:r>
    </w:p>
    <w:p w14:paraId="33EBA77D" w14:textId="77777777" w:rsidR="0073022C" w:rsidRDefault="00935F0F" w:rsidP="0073022C">
      <w:hyperlink r:id="rId11" w:history="1">
        <w:r w:rsidR="0073022C">
          <w:rPr>
            <w:rStyle w:val="Hipervnculo"/>
            <w:snapToGrid w:val="0"/>
            <w:spacing w:val="-3"/>
            <w:lang w:val="es-ES_tradnl"/>
          </w:rPr>
          <w:t>https://institucional.bse.com.uy/inicio/institucional/Transparencia/</w:t>
        </w:r>
      </w:hyperlink>
    </w:p>
    <w:p w14:paraId="7A0D8ACD" w14:textId="2EA5B346" w:rsidR="005F36B4" w:rsidRDefault="005F36B4" w:rsidP="005F36B4">
      <w:pPr>
        <w:pStyle w:val="Prrafobsico"/>
        <w:suppressAutoHyphens/>
        <w:ind w:right="-149"/>
        <w:jc w:val="both"/>
        <w:rPr>
          <w:rFonts w:ascii="Arial" w:hAnsi="Arial" w:cs="Arial"/>
        </w:rPr>
      </w:pPr>
    </w:p>
    <w:p w14:paraId="7492DFC4" w14:textId="77777777" w:rsidR="00E624B0" w:rsidRPr="005F36B4" w:rsidRDefault="00E624B0" w:rsidP="005F36B4">
      <w:pPr>
        <w:pStyle w:val="Prrafobsico"/>
        <w:suppressAutoHyphens/>
        <w:ind w:right="-149"/>
        <w:jc w:val="both"/>
        <w:rPr>
          <w:rFonts w:ascii="Arial" w:hAnsi="Arial" w:cs="Arial"/>
        </w:rPr>
      </w:pPr>
    </w:p>
    <w:p w14:paraId="419F67CD" w14:textId="77777777" w:rsidR="005F36B4" w:rsidRPr="00B27CBC" w:rsidRDefault="005F36B4" w:rsidP="00E86DE1">
      <w:pPr>
        <w:pStyle w:val="Ttulo2"/>
        <w:rPr>
          <w:b/>
        </w:rPr>
      </w:pPr>
      <w:bookmarkStart w:id="18" w:name="_Toc92980473"/>
      <w:r w:rsidRPr="00B27CBC">
        <w:rPr>
          <w:b/>
        </w:rPr>
        <w:t>Art. 1</w:t>
      </w:r>
      <w:r w:rsidR="00C97DCE">
        <w:rPr>
          <w:b/>
        </w:rPr>
        <w:t>8</w:t>
      </w:r>
      <w:r w:rsidRPr="00B27CBC">
        <w:rPr>
          <w:b/>
        </w:rPr>
        <w:t>. GARANTIA DE FIEL CUMPLIMIENTO DE CONTRATO.</w:t>
      </w:r>
      <w:bookmarkEnd w:id="18"/>
    </w:p>
    <w:p w14:paraId="1B5DF838" w14:textId="77777777" w:rsidR="005F36B4" w:rsidRPr="005F36B4" w:rsidRDefault="005F36B4" w:rsidP="005F36B4">
      <w:pPr>
        <w:pStyle w:val="Prrafobsico"/>
        <w:suppressAutoHyphens/>
        <w:ind w:right="-149"/>
        <w:jc w:val="both"/>
        <w:rPr>
          <w:rFonts w:ascii="Arial" w:hAnsi="Arial" w:cs="Arial"/>
        </w:rPr>
      </w:pPr>
    </w:p>
    <w:p w14:paraId="7F08408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7AA0601E" w14:textId="77777777" w:rsidR="005F36B4" w:rsidRPr="005F36B4" w:rsidRDefault="005F36B4" w:rsidP="005F36B4">
      <w:pPr>
        <w:pStyle w:val="Prrafobsico"/>
        <w:suppressAutoHyphens/>
        <w:ind w:right="-149"/>
        <w:jc w:val="both"/>
        <w:rPr>
          <w:rFonts w:ascii="Arial" w:hAnsi="Arial" w:cs="Arial"/>
        </w:rPr>
      </w:pPr>
    </w:p>
    <w:p w14:paraId="75946072" w14:textId="437A50E9"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9A0082">
        <w:rPr>
          <w:rFonts w:ascii="Arial" w:hAnsi="Arial" w:cs="Arial"/>
          <w:b/>
        </w:rPr>
        <w:t>2</w:t>
      </w:r>
      <w:r w:rsidRPr="00E624B0">
        <w:rPr>
          <w:rFonts w:ascii="Arial" w:hAnsi="Arial" w:cs="Arial"/>
          <w:b/>
        </w:rPr>
        <w:t xml:space="preserve">: </w:t>
      </w:r>
      <w:r w:rsidR="00E643E9">
        <w:rPr>
          <w:rFonts w:ascii="Arial" w:hAnsi="Arial" w:cs="Arial"/>
          <w:b/>
        </w:rPr>
        <w:t xml:space="preserve">$ </w:t>
      </w:r>
      <w:r w:rsidRPr="00E624B0">
        <w:rPr>
          <w:rFonts w:ascii="Arial" w:hAnsi="Arial" w:cs="Arial"/>
          <w:b/>
        </w:rPr>
        <w:t>4.</w:t>
      </w:r>
      <w:r w:rsidR="009A0082">
        <w:rPr>
          <w:rFonts w:ascii="Arial" w:hAnsi="Arial" w:cs="Arial"/>
          <w:b/>
        </w:rPr>
        <w:t>405</w:t>
      </w:r>
      <w:r w:rsidRPr="00E624B0">
        <w:rPr>
          <w:rFonts w:ascii="Arial" w:hAnsi="Arial" w:cs="Arial"/>
          <w:b/>
        </w:rPr>
        <w:t xml:space="preserve">.000 (pesos uruguayos cuatro millones </w:t>
      </w:r>
      <w:r w:rsidR="009A0082">
        <w:rPr>
          <w:rFonts w:ascii="Arial" w:hAnsi="Arial" w:cs="Arial"/>
          <w:b/>
        </w:rPr>
        <w:t>cuatrocientos cinco mil</w:t>
      </w:r>
      <w:r w:rsidRPr="00E624B0">
        <w:rPr>
          <w:rFonts w:ascii="Arial" w:hAnsi="Arial" w:cs="Arial"/>
          <w:b/>
        </w:rPr>
        <w:t>) o su equivalente en moneda extranjera.</w:t>
      </w:r>
    </w:p>
    <w:p w14:paraId="5844F7DD" w14:textId="77777777" w:rsidR="005F36B4" w:rsidRDefault="005F36B4" w:rsidP="005F36B4">
      <w:pPr>
        <w:pStyle w:val="Prrafobsico"/>
        <w:suppressAutoHyphens/>
        <w:ind w:right="-149"/>
        <w:jc w:val="both"/>
        <w:rPr>
          <w:rFonts w:ascii="Arial" w:hAnsi="Arial" w:cs="Arial"/>
        </w:rPr>
      </w:pPr>
    </w:p>
    <w:p w14:paraId="68E5BC43" w14:textId="77777777" w:rsidR="008E5D6E" w:rsidRPr="002B4D8F" w:rsidRDefault="008E5D6E" w:rsidP="002B4D8F">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14:paraId="50745485" w14:textId="77777777" w:rsidR="008E5D6E" w:rsidRPr="005F36B4" w:rsidRDefault="008E5D6E" w:rsidP="005F36B4">
      <w:pPr>
        <w:pStyle w:val="Prrafobsico"/>
        <w:suppressAutoHyphens/>
        <w:ind w:right="-149"/>
        <w:jc w:val="both"/>
        <w:rPr>
          <w:rFonts w:ascii="Arial" w:hAnsi="Arial" w:cs="Arial"/>
        </w:rPr>
      </w:pPr>
    </w:p>
    <w:p w14:paraId="19DB47AA" w14:textId="77777777" w:rsidR="005F36B4" w:rsidRPr="005F36B4" w:rsidRDefault="005F36B4" w:rsidP="005F36B4">
      <w:pPr>
        <w:pStyle w:val="Prrafobsico"/>
        <w:suppressAutoHyphens/>
        <w:ind w:right="-149"/>
        <w:jc w:val="both"/>
        <w:rPr>
          <w:rFonts w:ascii="Arial" w:hAnsi="Arial" w:cs="Arial"/>
        </w:rPr>
      </w:pPr>
    </w:p>
    <w:p w14:paraId="0C58F3F7" w14:textId="77777777" w:rsidR="005F36B4" w:rsidRPr="00F969FC" w:rsidRDefault="005F36B4" w:rsidP="00E86DE1">
      <w:pPr>
        <w:pStyle w:val="Ttulo2"/>
        <w:rPr>
          <w:b/>
        </w:rPr>
      </w:pPr>
      <w:bookmarkStart w:id="19" w:name="_Toc92980474"/>
      <w:r w:rsidRPr="00F969FC">
        <w:rPr>
          <w:b/>
        </w:rPr>
        <w:t xml:space="preserve">Art. </w:t>
      </w:r>
      <w:r w:rsidR="00F13E88" w:rsidRPr="00F969FC">
        <w:rPr>
          <w:b/>
        </w:rPr>
        <w:t>1</w:t>
      </w:r>
      <w:r w:rsidR="00C97DCE">
        <w:rPr>
          <w:b/>
        </w:rPr>
        <w:t>9</w:t>
      </w:r>
      <w:r w:rsidRPr="00F969FC">
        <w:rPr>
          <w:b/>
        </w:rPr>
        <w:t>. PLAZO DEL CONTRATO y RESCISION.</w:t>
      </w:r>
      <w:bookmarkEnd w:id="19"/>
    </w:p>
    <w:p w14:paraId="4B940ED7" w14:textId="77777777" w:rsidR="005F36B4" w:rsidRPr="005F36B4" w:rsidRDefault="005F36B4" w:rsidP="005F36B4">
      <w:pPr>
        <w:pStyle w:val="Prrafobsico"/>
        <w:suppressAutoHyphens/>
        <w:ind w:right="-149"/>
        <w:jc w:val="both"/>
        <w:rPr>
          <w:rFonts w:ascii="Arial" w:hAnsi="Arial" w:cs="Arial"/>
        </w:rPr>
      </w:pPr>
    </w:p>
    <w:p w14:paraId="24E6BFF3" w14:textId="77777777" w:rsidR="00B62DBE" w:rsidRDefault="00C97DCE" w:rsidP="00796CD2">
      <w:pPr>
        <w:jc w:val="both"/>
        <w:rPr>
          <w:rFonts w:ascii="Arial" w:hAnsi="Arial" w:cs="Arial"/>
          <w:color w:val="000000"/>
          <w:lang w:val="es-ES_tradnl"/>
        </w:rPr>
      </w:pPr>
      <w:r w:rsidRPr="00796CD2">
        <w:rPr>
          <w:rFonts w:ascii="Arial" w:hAnsi="Arial" w:cs="Arial"/>
          <w:color w:val="000000"/>
          <w:lang w:val="es-ES_tradnl"/>
        </w:rPr>
        <w:t xml:space="preserve">El plazo del contrato </w:t>
      </w:r>
      <w:r w:rsidR="00796CD2">
        <w:rPr>
          <w:rFonts w:ascii="Arial" w:hAnsi="Arial" w:cs="Arial"/>
          <w:color w:val="000000"/>
          <w:lang w:val="es-ES_tradnl"/>
        </w:rPr>
        <w:t xml:space="preserve">para el Renglón 2 (en cualquiera de las opciones) </w:t>
      </w:r>
      <w:r w:rsidRPr="00796CD2">
        <w:rPr>
          <w:rFonts w:ascii="Arial" w:hAnsi="Arial" w:cs="Arial"/>
          <w:color w:val="000000"/>
          <w:lang w:val="es-ES_tradnl"/>
        </w:rPr>
        <w:t>será de 5</w:t>
      </w:r>
      <w:r w:rsidR="001458EE" w:rsidRPr="00796CD2">
        <w:rPr>
          <w:rFonts w:ascii="Arial" w:hAnsi="Arial" w:cs="Arial"/>
          <w:color w:val="000000"/>
          <w:lang w:val="es-ES_tradnl"/>
        </w:rPr>
        <w:t xml:space="preserve"> </w:t>
      </w:r>
      <w:r w:rsidR="009B58B8" w:rsidRPr="00796CD2">
        <w:rPr>
          <w:rFonts w:ascii="Arial" w:hAnsi="Arial" w:cs="Arial"/>
          <w:color w:val="000000"/>
          <w:lang w:val="es-ES_tradnl"/>
        </w:rPr>
        <w:t>año</w:t>
      </w:r>
      <w:r w:rsidRPr="00796CD2">
        <w:rPr>
          <w:rFonts w:ascii="Arial" w:hAnsi="Arial" w:cs="Arial"/>
          <w:color w:val="000000"/>
          <w:lang w:val="es-ES_tradnl"/>
        </w:rPr>
        <w:t>s</w:t>
      </w:r>
      <w:r w:rsidR="00B62DBE">
        <w:rPr>
          <w:rFonts w:ascii="Arial" w:hAnsi="Arial" w:cs="Arial"/>
          <w:color w:val="000000"/>
          <w:lang w:val="es-ES_tradnl"/>
        </w:rPr>
        <w:t xml:space="preserve"> contados a partir de la recepción definitiva del Renglón 1. </w:t>
      </w:r>
    </w:p>
    <w:p w14:paraId="0A0A2C38" w14:textId="2DAB93F9" w:rsidR="009B58B8" w:rsidRPr="00796CD2" w:rsidRDefault="009B58B8" w:rsidP="00796CD2">
      <w:pPr>
        <w:jc w:val="both"/>
        <w:rPr>
          <w:rFonts w:ascii="Arial" w:hAnsi="Arial" w:cs="Arial"/>
          <w:color w:val="000000"/>
          <w:lang w:val="es-ES_tradnl"/>
        </w:rPr>
      </w:pPr>
      <w:r w:rsidRPr="00796CD2">
        <w:rPr>
          <w:rFonts w:ascii="Arial" w:hAnsi="Arial" w:cs="Arial"/>
          <w:color w:val="000000"/>
          <w:lang w:val="es-ES_tradnl"/>
        </w:rPr>
        <w:t>La Administración podrá exigir la formalización del contrato por escrito</w:t>
      </w:r>
      <w:r w:rsidR="00B62DBE">
        <w:rPr>
          <w:rFonts w:ascii="Arial" w:hAnsi="Arial" w:cs="Arial"/>
          <w:color w:val="000000"/>
          <w:lang w:val="es-ES_tradnl"/>
        </w:rPr>
        <w:t>.</w:t>
      </w:r>
      <w:r w:rsidRPr="00796CD2">
        <w:rPr>
          <w:rFonts w:ascii="Arial" w:hAnsi="Arial" w:cs="Arial"/>
          <w:color w:val="000000"/>
          <w:lang w:val="es-ES_tradnl"/>
        </w:rPr>
        <w:t xml:space="preserve"> La negativa del adjudicatario a suscribir el contrato o a formalizarlo por escrito cuando así se establezca, se e</w:t>
      </w:r>
      <w:r w:rsidR="00137EA8">
        <w:rPr>
          <w:rFonts w:ascii="Arial" w:hAnsi="Arial" w:cs="Arial"/>
          <w:color w:val="000000"/>
          <w:lang w:val="es-ES_tradnl"/>
        </w:rPr>
        <w:t>ntenderá como un incumplimiento.</w:t>
      </w:r>
    </w:p>
    <w:p w14:paraId="76D081E9" w14:textId="77777777" w:rsidR="00767A52" w:rsidRDefault="00767A52" w:rsidP="00796CD2">
      <w:pPr>
        <w:jc w:val="both"/>
        <w:rPr>
          <w:rFonts w:ascii="Arial" w:hAnsi="Arial" w:cs="Arial"/>
          <w:color w:val="000000"/>
          <w:lang w:val="es-ES_tradnl"/>
        </w:rPr>
      </w:pPr>
    </w:p>
    <w:p w14:paraId="4C8727A6" w14:textId="7FC5A66A" w:rsidR="005F36B4" w:rsidRPr="00796CD2" w:rsidRDefault="00137EA8" w:rsidP="00796CD2">
      <w:pPr>
        <w:pStyle w:val="Prrafobsico"/>
        <w:suppressAutoHyphens/>
        <w:ind w:right="-149"/>
        <w:jc w:val="both"/>
        <w:rPr>
          <w:rFonts w:ascii="Arial" w:hAnsi="Arial" w:cs="Arial"/>
        </w:rPr>
      </w:pPr>
      <w:r>
        <w:rPr>
          <w:rFonts w:ascii="Arial" w:hAnsi="Arial" w:cs="Arial"/>
        </w:rPr>
        <w:t>E</w:t>
      </w:r>
      <w:r w:rsidR="009B58B8" w:rsidRPr="00796CD2">
        <w:rPr>
          <w:rFonts w:ascii="Arial" w:hAnsi="Arial" w:cs="Arial"/>
        </w:rPr>
        <w:t>l plazo</w:t>
      </w:r>
      <w:r>
        <w:rPr>
          <w:rFonts w:ascii="Arial" w:hAnsi="Arial" w:cs="Arial"/>
        </w:rPr>
        <w:t xml:space="preserve"> del contrato para el Renglón 2</w:t>
      </w:r>
      <w:r w:rsidR="009B58B8" w:rsidRPr="00796CD2">
        <w:rPr>
          <w:rFonts w:ascii="Arial" w:hAnsi="Arial" w:cs="Arial"/>
        </w:rPr>
        <w:t xml:space="preserve"> podrá ser renovable automáticamente hasta por </w:t>
      </w:r>
      <w:r w:rsidR="00C97DCE" w:rsidRPr="00796CD2">
        <w:rPr>
          <w:rFonts w:ascii="Arial" w:hAnsi="Arial" w:cs="Arial"/>
        </w:rPr>
        <w:t>5</w:t>
      </w:r>
      <w:r w:rsidR="009B58B8" w:rsidRPr="00796CD2">
        <w:rPr>
          <w:rFonts w:ascii="Arial" w:hAnsi="Arial" w:cs="Arial"/>
        </w:rPr>
        <w:t xml:space="preserve"> períodos anuales más, hasta un total de </w:t>
      </w:r>
      <w:r w:rsidR="00C97DCE" w:rsidRPr="00796CD2">
        <w:rPr>
          <w:rFonts w:ascii="Arial" w:hAnsi="Arial" w:cs="Arial"/>
        </w:rPr>
        <w:t>10</w:t>
      </w:r>
      <w:r w:rsidR="009B58B8" w:rsidRPr="00796CD2">
        <w:rPr>
          <w:rFonts w:ascii="Arial" w:hAnsi="Arial" w:cs="Arial"/>
        </w:rPr>
        <w:t xml:space="preserve"> años.</w:t>
      </w:r>
    </w:p>
    <w:p w14:paraId="7808EEE2" w14:textId="77777777" w:rsidR="009B58B8" w:rsidRPr="005F36B4" w:rsidRDefault="009B58B8" w:rsidP="009B58B8">
      <w:pPr>
        <w:pStyle w:val="Prrafobsico"/>
        <w:suppressAutoHyphens/>
        <w:ind w:right="-149"/>
        <w:jc w:val="both"/>
        <w:rPr>
          <w:rFonts w:ascii="Arial" w:hAnsi="Arial" w:cs="Arial"/>
        </w:rPr>
      </w:pPr>
    </w:p>
    <w:p w14:paraId="09C13D4E" w14:textId="0139601F"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w:t>
      </w:r>
      <w:r w:rsidR="009D1002">
        <w:rPr>
          <w:rFonts w:ascii="Arial" w:hAnsi="Arial" w:cs="Arial"/>
        </w:rPr>
        <w:t>30</w:t>
      </w:r>
      <w:r w:rsidRPr="005F36B4">
        <w:rPr>
          <w:rFonts w:ascii="Arial" w:hAnsi="Arial" w:cs="Arial"/>
        </w:rPr>
        <w:t xml:space="preserve"> (</w:t>
      </w:r>
      <w:r w:rsidR="009D1002">
        <w:rPr>
          <w:rFonts w:ascii="Arial" w:hAnsi="Arial" w:cs="Arial"/>
        </w:rPr>
        <w:t>treinta</w:t>
      </w:r>
      <w:r w:rsidRPr="005F36B4">
        <w:rPr>
          <w:rFonts w:ascii="Arial" w:hAnsi="Arial" w:cs="Arial"/>
        </w:rPr>
        <w:t xml:space="preserve">) días por telegrama colacionado. Esta contingencia no generará derecho alguno a reclamación por parte de la empresa adjudicataria, ni de indemnización por parte del BSE. </w:t>
      </w:r>
    </w:p>
    <w:p w14:paraId="27A20CF1" w14:textId="7F3EF9F9" w:rsidR="005F36B4" w:rsidRDefault="005F36B4" w:rsidP="005F36B4">
      <w:pPr>
        <w:pStyle w:val="Prrafobsico"/>
        <w:suppressAutoHyphens/>
        <w:ind w:right="-149"/>
        <w:jc w:val="both"/>
        <w:rPr>
          <w:rFonts w:ascii="Arial" w:hAnsi="Arial" w:cs="Arial"/>
        </w:rPr>
      </w:pPr>
    </w:p>
    <w:p w14:paraId="0ED73486" w14:textId="77777777" w:rsidR="00FD662B" w:rsidRPr="00104B73" w:rsidRDefault="00FD662B" w:rsidP="00E86DE1">
      <w:pPr>
        <w:pStyle w:val="Ttulo2"/>
        <w:rPr>
          <w:b/>
        </w:rPr>
      </w:pPr>
      <w:bookmarkStart w:id="20" w:name="_Toc92980475"/>
      <w:r w:rsidRPr="00104B73">
        <w:rPr>
          <w:b/>
        </w:rPr>
        <w:t xml:space="preserve">Art. </w:t>
      </w:r>
      <w:r w:rsidR="00C643C3" w:rsidRPr="00104B73">
        <w:rPr>
          <w:b/>
        </w:rPr>
        <w:t>2</w:t>
      </w:r>
      <w:r w:rsidR="00F13E88" w:rsidRPr="00104B73">
        <w:rPr>
          <w:b/>
        </w:rPr>
        <w:t>0</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20"/>
      <w:r w:rsidRPr="00104B73">
        <w:rPr>
          <w:b/>
        </w:rPr>
        <w:t xml:space="preserve"> </w:t>
      </w:r>
    </w:p>
    <w:p w14:paraId="7106AA48" w14:textId="77777777" w:rsidR="00FD662B" w:rsidRDefault="00FD662B" w:rsidP="00FD662B">
      <w:pPr>
        <w:pStyle w:val="BodyText31"/>
        <w:rPr>
          <w:rFonts w:ascii="Arial" w:hAnsi="Arial"/>
        </w:rPr>
      </w:pPr>
    </w:p>
    <w:p w14:paraId="27BF6F70"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lastRenderedPageBreak/>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622E916"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454E32F"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14:paraId="379C5505" w14:textId="77777777" w:rsidR="00FD662B" w:rsidRDefault="00FD662B" w:rsidP="00FD662B">
      <w:pPr>
        <w:tabs>
          <w:tab w:val="left" w:pos="0"/>
          <w:tab w:val="left" w:pos="993"/>
        </w:tabs>
        <w:ind w:firstLine="851"/>
        <w:jc w:val="both"/>
        <w:rPr>
          <w:rFonts w:ascii="Arial" w:hAnsi="Arial"/>
          <w:b/>
          <w:lang w:val="es-ES_tradnl"/>
        </w:rPr>
      </w:pPr>
    </w:p>
    <w:p w14:paraId="03767D95"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73BC6BA8" w14:textId="77777777" w:rsidR="00FD662B" w:rsidRDefault="00FD662B" w:rsidP="00FD662B">
      <w:pPr>
        <w:tabs>
          <w:tab w:val="left" w:pos="0"/>
          <w:tab w:val="left" w:pos="993"/>
        </w:tabs>
        <w:ind w:firstLine="851"/>
        <w:jc w:val="both"/>
        <w:rPr>
          <w:rFonts w:ascii="Arial" w:hAnsi="Arial"/>
        </w:rPr>
      </w:pPr>
    </w:p>
    <w:p w14:paraId="1E7B0485"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706918C9" w14:textId="77777777" w:rsidR="00FD662B" w:rsidRDefault="00FD662B" w:rsidP="00FD662B">
      <w:pPr>
        <w:tabs>
          <w:tab w:val="left" w:pos="0"/>
          <w:tab w:val="left" w:pos="993"/>
        </w:tabs>
        <w:ind w:firstLine="851"/>
        <w:jc w:val="both"/>
        <w:rPr>
          <w:rFonts w:ascii="Arial" w:hAnsi="Arial"/>
          <w:lang w:val="es-ES_tradnl"/>
        </w:rPr>
      </w:pPr>
    </w:p>
    <w:p w14:paraId="0AE8D940"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21E3140A" w14:textId="77777777" w:rsidR="00FD662B" w:rsidRDefault="00FD662B" w:rsidP="00FD662B">
      <w:pPr>
        <w:tabs>
          <w:tab w:val="left" w:pos="0"/>
          <w:tab w:val="left" w:pos="993"/>
        </w:tabs>
        <w:ind w:firstLine="851"/>
        <w:jc w:val="both"/>
        <w:rPr>
          <w:rFonts w:ascii="Arial" w:hAnsi="Arial"/>
          <w:b/>
          <w:lang w:val="es-ES_tradnl"/>
        </w:rPr>
      </w:pPr>
    </w:p>
    <w:p w14:paraId="1F84886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14:paraId="3A7240F8" w14:textId="77777777" w:rsidR="00FD662B" w:rsidRDefault="00FD662B" w:rsidP="00FD662B">
      <w:pPr>
        <w:tabs>
          <w:tab w:val="left" w:pos="0"/>
          <w:tab w:val="left" w:pos="993"/>
        </w:tabs>
        <w:ind w:firstLine="851"/>
        <w:jc w:val="both"/>
        <w:rPr>
          <w:rFonts w:ascii="Arial" w:hAnsi="Arial"/>
          <w:lang w:val="es-ES_tradnl"/>
        </w:rPr>
      </w:pPr>
    </w:p>
    <w:p w14:paraId="4C334A9A"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66C1CDFC" w14:textId="77777777" w:rsidR="00FD662B" w:rsidRDefault="00FD662B" w:rsidP="00FD662B">
      <w:pPr>
        <w:pStyle w:val="Prrafobsico"/>
        <w:suppressAutoHyphens/>
        <w:ind w:right="-149"/>
        <w:jc w:val="both"/>
        <w:rPr>
          <w:rFonts w:ascii="Arial" w:hAnsi="Arial" w:cs="Arial"/>
          <w:b/>
          <w:color w:val="auto"/>
        </w:rPr>
      </w:pPr>
    </w:p>
    <w:p w14:paraId="340826CC" w14:textId="77777777" w:rsidR="00FD662B" w:rsidRDefault="00FD662B" w:rsidP="00FD662B">
      <w:pPr>
        <w:pStyle w:val="Prrafobsico"/>
        <w:suppressAutoHyphens/>
        <w:ind w:right="-149"/>
        <w:jc w:val="both"/>
        <w:rPr>
          <w:rFonts w:ascii="Arial" w:hAnsi="Arial" w:cs="Arial"/>
          <w:b/>
          <w:color w:val="auto"/>
        </w:rPr>
      </w:pPr>
    </w:p>
    <w:p w14:paraId="37C52951" w14:textId="77777777" w:rsidR="00FD662B" w:rsidRPr="004F68AA" w:rsidRDefault="00FD662B" w:rsidP="00E86DE1">
      <w:pPr>
        <w:pStyle w:val="Ttulo2"/>
        <w:rPr>
          <w:b/>
        </w:rPr>
      </w:pPr>
      <w:bookmarkStart w:id="21" w:name="_Toc92980476"/>
      <w:r w:rsidRPr="004F68AA">
        <w:rPr>
          <w:b/>
        </w:rPr>
        <w:t xml:space="preserve">Art. </w:t>
      </w:r>
      <w:r w:rsidR="00F13E88" w:rsidRPr="004F68AA">
        <w:rPr>
          <w:b/>
        </w:rPr>
        <w:t>21</w:t>
      </w:r>
      <w:r w:rsidRPr="004F68AA">
        <w:rPr>
          <w:b/>
        </w:rPr>
        <w:t>. SUBCONTRATACIÓN Y CESIÓN DEL CONTRATO.</w:t>
      </w:r>
      <w:bookmarkEnd w:id="21"/>
    </w:p>
    <w:p w14:paraId="21CECDA9" w14:textId="77777777" w:rsidR="00FD662B" w:rsidRPr="005F36B4" w:rsidRDefault="00FD662B" w:rsidP="00FD662B">
      <w:pPr>
        <w:pStyle w:val="Prrafobsico"/>
        <w:suppressAutoHyphens/>
        <w:ind w:right="-149"/>
        <w:jc w:val="both"/>
        <w:rPr>
          <w:rFonts w:ascii="Arial" w:hAnsi="Arial" w:cs="Arial"/>
        </w:rPr>
      </w:pPr>
    </w:p>
    <w:p w14:paraId="15B49FF1"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4D68A855" w14:textId="77777777" w:rsidR="00FD662B" w:rsidRDefault="00FD662B" w:rsidP="00FD662B">
      <w:pPr>
        <w:pStyle w:val="Prrafobsico"/>
        <w:suppressAutoHyphens/>
        <w:ind w:right="-149"/>
        <w:jc w:val="both"/>
        <w:rPr>
          <w:rFonts w:ascii="Arial" w:hAnsi="Arial" w:cs="Arial"/>
        </w:rPr>
      </w:pPr>
    </w:p>
    <w:p w14:paraId="430E9F2B" w14:textId="77777777" w:rsidR="00FD662B" w:rsidRPr="005F36B4" w:rsidRDefault="00FD662B" w:rsidP="00E86DE1">
      <w:pPr>
        <w:pStyle w:val="Ttulo2"/>
      </w:pPr>
    </w:p>
    <w:p w14:paraId="22FD09BE" w14:textId="33C579C8" w:rsidR="005F36B4" w:rsidRPr="00005F3B" w:rsidRDefault="005F36B4" w:rsidP="00E86DE1">
      <w:pPr>
        <w:pStyle w:val="Ttulo2"/>
        <w:rPr>
          <w:b/>
        </w:rPr>
      </w:pPr>
      <w:bookmarkStart w:id="22" w:name="_Toc92980477"/>
      <w:r w:rsidRPr="00005F3B">
        <w:rPr>
          <w:b/>
        </w:rPr>
        <w:t xml:space="preserve">Art. </w:t>
      </w:r>
      <w:r w:rsidR="00C643C3" w:rsidRPr="00005F3B">
        <w:rPr>
          <w:b/>
        </w:rPr>
        <w:t>2</w:t>
      </w:r>
      <w:r w:rsidR="00F13E88" w:rsidRPr="00005F3B">
        <w:rPr>
          <w:b/>
        </w:rPr>
        <w:t>2</w:t>
      </w:r>
      <w:r w:rsidRPr="00005F3B">
        <w:rPr>
          <w:b/>
        </w:rPr>
        <w:t xml:space="preserve">. </w:t>
      </w:r>
      <w:r w:rsidR="00A83993" w:rsidRPr="00005F3B">
        <w:rPr>
          <w:b/>
        </w:rPr>
        <w:t xml:space="preserve">RECEPCIÓN DEFINITIVA: </w:t>
      </w:r>
      <w:r w:rsidRPr="00005F3B">
        <w:rPr>
          <w:b/>
        </w:rPr>
        <w:t>CONDICIONES DE ENTREGA</w:t>
      </w:r>
      <w:r w:rsidR="003A5285" w:rsidRPr="00005F3B">
        <w:rPr>
          <w:b/>
        </w:rPr>
        <w:t>,</w:t>
      </w:r>
      <w:r w:rsidRPr="00005F3B">
        <w:rPr>
          <w:b/>
        </w:rPr>
        <w:t xml:space="preserve"> INSTALACION</w:t>
      </w:r>
      <w:r w:rsidR="003A5285" w:rsidRPr="00005F3B">
        <w:rPr>
          <w:b/>
        </w:rPr>
        <w:t xml:space="preserve"> Y PUESTA EN FUNCIONAMIENTO</w:t>
      </w:r>
      <w:r w:rsidRPr="00005F3B">
        <w:rPr>
          <w:b/>
        </w:rPr>
        <w:t>.</w:t>
      </w:r>
      <w:bookmarkEnd w:id="22"/>
    </w:p>
    <w:p w14:paraId="606B7EAF" w14:textId="77777777" w:rsidR="005F36B4" w:rsidRPr="00840200" w:rsidRDefault="005F36B4" w:rsidP="005F36B4">
      <w:pPr>
        <w:pStyle w:val="Prrafobsico"/>
        <w:suppressAutoHyphens/>
        <w:ind w:right="-149"/>
        <w:jc w:val="both"/>
        <w:rPr>
          <w:rFonts w:ascii="Arial" w:hAnsi="Arial" w:cs="Arial"/>
          <w:color w:val="auto"/>
        </w:rPr>
      </w:pPr>
    </w:p>
    <w:p w14:paraId="30947359" w14:textId="10877C04" w:rsidR="00825F05" w:rsidRPr="00840200" w:rsidRDefault="00FF498F" w:rsidP="005F36B4">
      <w:pPr>
        <w:pStyle w:val="Prrafobsico"/>
        <w:suppressAutoHyphens/>
        <w:ind w:right="-149"/>
        <w:jc w:val="both"/>
        <w:rPr>
          <w:rFonts w:ascii="Arial" w:hAnsi="Arial" w:cs="Arial"/>
          <w:color w:val="auto"/>
        </w:rPr>
      </w:pPr>
      <w:r w:rsidRPr="00840200">
        <w:rPr>
          <w:rFonts w:ascii="Arial" w:hAnsi="Arial" w:cs="Arial"/>
          <w:color w:val="auto"/>
        </w:rPr>
        <w:t>La entrega se realizará en el Hospital BSE previa coordinación con los referentes de Ingeniería Biomédica para lo cual r</w:t>
      </w:r>
      <w:r w:rsidR="00825F05" w:rsidRPr="00840200">
        <w:rPr>
          <w:rFonts w:ascii="Arial" w:hAnsi="Arial" w:cs="Arial"/>
          <w:color w:val="auto"/>
        </w:rPr>
        <w:t xml:space="preserve">egirá lo establecido en </w:t>
      </w:r>
      <w:r w:rsidR="00526659" w:rsidRPr="00840200">
        <w:rPr>
          <w:rFonts w:ascii="Arial" w:hAnsi="Arial" w:cs="Arial"/>
          <w:color w:val="auto"/>
        </w:rPr>
        <w:t>el Art. 2 de las</w:t>
      </w:r>
      <w:r w:rsidR="00825F05" w:rsidRPr="00840200">
        <w:rPr>
          <w:rFonts w:ascii="Arial" w:hAnsi="Arial" w:cs="Arial"/>
          <w:color w:val="auto"/>
        </w:rPr>
        <w:t xml:space="preserve"> Especificaciones </w:t>
      </w:r>
      <w:r w:rsidR="00526659" w:rsidRPr="00840200">
        <w:rPr>
          <w:rFonts w:ascii="Arial" w:hAnsi="Arial" w:cs="Arial"/>
          <w:color w:val="auto"/>
        </w:rPr>
        <w:t>T</w:t>
      </w:r>
      <w:r w:rsidR="00825F05" w:rsidRPr="00840200">
        <w:rPr>
          <w:rFonts w:ascii="Arial" w:hAnsi="Arial" w:cs="Arial"/>
          <w:color w:val="auto"/>
        </w:rPr>
        <w:t xml:space="preserve">écnicas </w:t>
      </w:r>
      <w:r w:rsidR="00526659" w:rsidRPr="00840200">
        <w:rPr>
          <w:rFonts w:ascii="Arial" w:hAnsi="Arial" w:cs="Arial"/>
          <w:color w:val="auto"/>
        </w:rPr>
        <w:t>G</w:t>
      </w:r>
      <w:r w:rsidR="00825F05" w:rsidRPr="00840200">
        <w:rPr>
          <w:rFonts w:ascii="Arial" w:hAnsi="Arial" w:cs="Arial"/>
          <w:color w:val="auto"/>
        </w:rPr>
        <w:t>enerales Anexo II.</w:t>
      </w:r>
    </w:p>
    <w:p w14:paraId="38AD649E" w14:textId="77777777" w:rsidR="003A5285" w:rsidRPr="00840200" w:rsidRDefault="003A5285" w:rsidP="005F36B4">
      <w:pPr>
        <w:pStyle w:val="Prrafobsico"/>
        <w:suppressAutoHyphens/>
        <w:ind w:right="-149"/>
        <w:jc w:val="both"/>
        <w:rPr>
          <w:rFonts w:ascii="Arial" w:hAnsi="Arial" w:cs="Arial"/>
          <w:color w:val="auto"/>
        </w:rPr>
      </w:pPr>
    </w:p>
    <w:p w14:paraId="16E7F66A" w14:textId="549C2328" w:rsidR="005F36B4" w:rsidRPr="00840200" w:rsidRDefault="00825F05" w:rsidP="005F36B4">
      <w:pPr>
        <w:pStyle w:val="Prrafobsico"/>
        <w:suppressAutoHyphens/>
        <w:ind w:right="-149"/>
        <w:jc w:val="both"/>
        <w:rPr>
          <w:rFonts w:ascii="Arial" w:hAnsi="Arial" w:cs="Arial"/>
          <w:color w:val="auto"/>
        </w:rPr>
      </w:pPr>
      <w:r w:rsidRPr="00840200">
        <w:rPr>
          <w:rFonts w:ascii="Arial" w:hAnsi="Arial" w:cs="Arial"/>
          <w:color w:val="auto"/>
        </w:rPr>
        <w:t>Para que se le otorgue la recepción definitiva al equipo, e</w:t>
      </w:r>
      <w:r w:rsidR="00B14360" w:rsidRPr="00840200">
        <w:rPr>
          <w:rFonts w:ascii="Arial" w:hAnsi="Arial" w:cs="Arial"/>
          <w:color w:val="auto"/>
        </w:rPr>
        <w:t xml:space="preserve">l adjudicatario deberá realizar la entrega, puesta en funcionamiento y las capacitaciones mencionada en el Art. </w:t>
      </w:r>
      <w:r w:rsidRPr="00840200">
        <w:rPr>
          <w:rFonts w:ascii="Arial" w:hAnsi="Arial" w:cs="Arial"/>
          <w:color w:val="auto"/>
        </w:rPr>
        <w:t xml:space="preserve">1 de este pliego.  </w:t>
      </w:r>
    </w:p>
    <w:p w14:paraId="79E996C9" w14:textId="3E572F0D" w:rsidR="005F36B4" w:rsidRPr="00840200" w:rsidRDefault="005F36B4" w:rsidP="005F36B4">
      <w:pPr>
        <w:pStyle w:val="Prrafobsico"/>
        <w:suppressAutoHyphens/>
        <w:ind w:right="-149"/>
        <w:jc w:val="both"/>
        <w:rPr>
          <w:rFonts w:ascii="Arial" w:hAnsi="Arial" w:cs="Arial"/>
          <w:color w:val="auto"/>
        </w:rPr>
      </w:pPr>
    </w:p>
    <w:p w14:paraId="114A8925" w14:textId="77777777" w:rsidR="005F36B4" w:rsidRPr="00284E09" w:rsidRDefault="005F36B4" w:rsidP="00E86DE1">
      <w:pPr>
        <w:pStyle w:val="Ttulo2"/>
        <w:rPr>
          <w:b/>
        </w:rPr>
      </w:pPr>
      <w:bookmarkStart w:id="23" w:name="_Toc92980478"/>
      <w:r w:rsidRPr="00284E09">
        <w:rPr>
          <w:b/>
        </w:rPr>
        <w:t xml:space="preserve">Art. </w:t>
      </w:r>
      <w:r w:rsidR="009C18A1" w:rsidRPr="00284E09">
        <w:rPr>
          <w:b/>
        </w:rPr>
        <w:t>2</w:t>
      </w:r>
      <w:r w:rsidR="00F13E88" w:rsidRPr="00284E09">
        <w:rPr>
          <w:b/>
        </w:rPr>
        <w:t>3</w:t>
      </w:r>
      <w:r w:rsidRPr="00284E09">
        <w:rPr>
          <w:b/>
        </w:rPr>
        <w:t>. FORMA DE PAGO.</w:t>
      </w:r>
      <w:bookmarkEnd w:id="23"/>
    </w:p>
    <w:p w14:paraId="737C081C" w14:textId="6FA80486" w:rsidR="005F36B4" w:rsidRDefault="005F36B4" w:rsidP="005F36B4">
      <w:pPr>
        <w:pStyle w:val="Prrafobsico"/>
        <w:suppressAutoHyphens/>
        <w:ind w:right="-149"/>
        <w:jc w:val="both"/>
        <w:rPr>
          <w:rFonts w:ascii="Arial" w:hAnsi="Arial" w:cs="Arial"/>
        </w:rPr>
      </w:pPr>
    </w:p>
    <w:p w14:paraId="35C2DC43" w14:textId="00448BC8" w:rsidR="00575173" w:rsidRPr="00840200" w:rsidRDefault="00C420F4" w:rsidP="00C420F4">
      <w:pPr>
        <w:suppressAutoHyphens/>
        <w:spacing w:after="120" w:line="276" w:lineRule="auto"/>
        <w:jc w:val="both"/>
        <w:rPr>
          <w:rFonts w:ascii="Arial" w:hAnsi="Arial" w:cs="Arial"/>
          <w:lang w:val="es-ES_tradnl"/>
        </w:rPr>
      </w:pPr>
      <w:r w:rsidRPr="00840200">
        <w:rPr>
          <w:rFonts w:ascii="Arial" w:hAnsi="Arial" w:cs="Arial"/>
          <w:lang w:val="es-ES_tradnl"/>
        </w:rPr>
        <w:t xml:space="preserve">El pago del equipo se </w:t>
      </w:r>
      <w:r w:rsidR="00575173" w:rsidRPr="00840200">
        <w:rPr>
          <w:rFonts w:ascii="Arial" w:hAnsi="Arial" w:cs="Arial"/>
          <w:lang w:val="es-ES_tradnl"/>
        </w:rPr>
        <w:t>hará efectivo</w:t>
      </w:r>
      <w:r w:rsidRPr="00840200">
        <w:rPr>
          <w:rFonts w:ascii="Arial" w:hAnsi="Arial" w:cs="Arial"/>
          <w:lang w:val="es-ES_tradnl"/>
        </w:rPr>
        <w:t xml:space="preserve"> </w:t>
      </w:r>
      <w:r w:rsidR="00840200" w:rsidRPr="00840200">
        <w:rPr>
          <w:rFonts w:ascii="Arial" w:hAnsi="Arial" w:cs="Arial"/>
          <w:lang w:val="es-ES_tradnl"/>
        </w:rPr>
        <w:t xml:space="preserve">luego de </w:t>
      </w:r>
      <w:r w:rsidRPr="00840200">
        <w:rPr>
          <w:rFonts w:ascii="Arial" w:hAnsi="Arial" w:cs="Arial"/>
          <w:lang w:val="es-ES_tradnl"/>
        </w:rPr>
        <w:t>otorgada la recepción definitiva</w:t>
      </w:r>
      <w:r w:rsidR="00575173" w:rsidRPr="00840200">
        <w:rPr>
          <w:rFonts w:ascii="Arial" w:hAnsi="Arial" w:cs="Arial"/>
          <w:lang w:val="es-ES_tradnl"/>
        </w:rPr>
        <w:t xml:space="preserve"> a conformidad del BSE</w:t>
      </w:r>
      <w:r w:rsidR="00F340FF" w:rsidRPr="00840200">
        <w:rPr>
          <w:rFonts w:ascii="Arial" w:hAnsi="Arial" w:cs="Arial"/>
          <w:lang w:val="es-ES_tradnl"/>
        </w:rPr>
        <w:t xml:space="preserve"> (de acuerdo al artículo precedente)</w:t>
      </w:r>
      <w:r w:rsidR="00575173" w:rsidRPr="00840200">
        <w:rPr>
          <w:rFonts w:ascii="Arial" w:hAnsi="Arial" w:cs="Arial"/>
          <w:lang w:val="es-ES_tradnl"/>
        </w:rPr>
        <w:t xml:space="preserve"> y una vez conformada la factura, dentro del plazo de 30 días. </w:t>
      </w:r>
    </w:p>
    <w:p w14:paraId="617F2DCE" w14:textId="73A59314" w:rsidR="00CC57AD" w:rsidRPr="00840200" w:rsidRDefault="005F36B4" w:rsidP="005F36B4">
      <w:pPr>
        <w:pStyle w:val="Prrafobsico"/>
        <w:suppressAutoHyphens/>
        <w:ind w:right="-149"/>
        <w:jc w:val="both"/>
        <w:rPr>
          <w:rFonts w:ascii="Arial" w:hAnsi="Arial" w:cs="Arial"/>
          <w:color w:val="auto"/>
        </w:rPr>
      </w:pPr>
      <w:r w:rsidRPr="00840200">
        <w:rPr>
          <w:rFonts w:ascii="Arial" w:hAnsi="Arial" w:cs="Arial"/>
          <w:color w:val="auto"/>
        </w:rPr>
        <w:t xml:space="preserve">El pago </w:t>
      </w:r>
      <w:r w:rsidR="00C420F4" w:rsidRPr="00840200">
        <w:rPr>
          <w:rFonts w:ascii="Arial" w:hAnsi="Arial" w:cs="Arial"/>
          <w:color w:val="auto"/>
        </w:rPr>
        <w:t xml:space="preserve">del mantenimiento </w:t>
      </w:r>
      <w:r w:rsidRPr="00840200">
        <w:rPr>
          <w:rFonts w:ascii="Arial" w:hAnsi="Arial" w:cs="Arial"/>
          <w:color w:val="auto"/>
        </w:rPr>
        <w:t xml:space="preserve">se realizará en forma mensual, luego de conformada la factura, en un plazo de </w:t>
      </w:r>
      <w:r w:rsidR="00CC57AD" w:rsidRPr="00840200">
        <w:rPr>
          <w:rFonts w:ascii="Arial" w:hAnsi="Arial" w:cs="Arial"/>
          <w:color w:val="auto"/>
        </w:rPr>
        <w:t>treinta</w:t>
      </w:r>
      <w:r w:rsidRPr="00840200">
        <w:rPr>
          <w:rFonts w:ascii="Arial" w:hAnsi="Arial" w:cs="Arial"/>
          <w:color w:val="auto"/>
        </w:rPr>
        <w:t xml:space="preserve"> días. </w:t>
      </w:r>
    </w:p>
    <w:p w14:paraId="7FB31A3E" w14:textId="77777777" w:rsidR="00CC57AD" w:rsidRPr="00840200" w:rsidRDefault="00CC57AD" w:rsidP="005F36B4">
      <w:pPr>
        <w:pStyle w:val="Prrafobsico"/>
        <w:suppressAutoHyphens/>
        <w:ind w:right="-149"/>
        <w:jc w:val="both"/>
        <w:rPr>
          <w:rFonts w:ascii="Arial" w:hAnsi="Arial" w:cs="Arial"/>
          <w:color w:val="auto"/>
        </w:rPr>
      </w:pPr>
    </w:p>
    <w:p w14:paraId="7211325C" w14:textId="670D2E38" w:rsidR="005F36B4" w:rsidRPr="00840200" w:rsidRDefault="005F36B4" w:rsidP="005F36B4">
      <w:pPr>
        <w:pStyle w:val="Prrafobsico"/>
        <w:suppressAutoHyphens/>
        <w:ind w:right="-149"/>
        <w:jc w:val="both"/>
        <w:rPr>
          <w:rFonts w:ascii="Arial" w:hAnsi="Arial" w:cs="Arial"/>
          <w:color w:val="auto"/>
        </w:rPr>
      </w:pPr>
      <w:r w:rsidRPr="00840200">
        <w:rPr>
          <w:rFonts w:ascii="Arial" w:hAnsi="Arial" w:cs="Arial"/>
          <w:color w:val="auto"/>
        </w:rPr>
        <w:t>El BSE realiza pagos todos los martes del mes.</w:t>
      </w:r>
    </w:p>
    <w:p w14:paraId="18C5DEDF" w14:textId="1502BF0D" w:rsidR="005F36B4" w:rsidRDefault="005F36B4" w:rsidP="005F36B4">
      <w:pPr>
        <w:pStyle w:val="Prrafobsico"/>
        <w:suppressAutoHyphens/>
        <w:ind w:right="-149"/>
        <w:jc w:val="both"/>
        <w:rPr>
          <w:rFonts w:ascii="Arial" w:hAnsi="Arial" w:cs="Arial"/>
          <w:color w:val="FF0000"/>
        </w:rPr>
      </w:pPr>
    </w:p>
    <w:p w14:paraId="25681963" w14:textId="2F99D63D" w:rsidR="00CC57AD" w:rsidRPr="008263C0" w:rsidRDefault="00CC57AD" w:rsidP="008263C0">
      <w:pPr>
        <w:pStyle w:val="Sangra2detindependiente"/>
        <w:spacing w:line="276" w:lineRule="auto"/>
        <w:ind w:left="0"/>
        <w:rPr>
          <w:rFonts w:ascii="Arial" w:hAnsi="Arial" w:cs="Arial"/>
          <w:lang w:val="es-ES_tradnl" w:eastAsia="es-ES"/>
        </w:rPr>
      </w:pPr>
      <w:r w:rsidRPr="00317438">
        <w:rPr>
          <w:rFonts w:ascii="Arial" w:hAnsi="Arial" w:cs="Arial"/>
          <w:lang w:val="es-ES_tradnl" w:eastAsia="es-ES"/>
        </w:rPr>
        <w:t xml:space="preserve">La factura se deberá enviar al Sector: Atención a Proveedores o en caso de e-factura enviarla vía mail a la dirección: </w:t>
      </w:r>
      <w:hyperlink r:id="rId12" w:history="1">
        <w:r w:rsidRPr="00317438">
          <w:rPr>
            <w:rStyle w:val="Hipervnculo"/>
            <w:rFonts w:ascii="Arial" w:hAnsi="Arial" w:cs="Arial"/>
            <w:lang w:val="es-ES_tradnl" w:eastAsia="es-ES"/>
          </w:rPr>
          <w:t>atencionproveedores2@bse.com.uy</w:t>
        </w:r>
      </w:hyperlink>
    </w:p>
    <w:p w14:paraId="7A03D6C4" w14:textId="77777777" w:rsidR="005F36B4" w:rsidRPr="005F36B4" w:rsidRDefault="005F36B4" w:rsidP="005F36B4">
      <w:pPr>
        <w:pStyle w:val="Prrafobsico"/>
        <w:suppressAutoHyphens/>
        <w:ind w:right="-149"/>
        <w:jc w:val="both"/>
        <w:rPr>
          <w:rFonts w:ascii="Arial" w:hAnsi="Arial" w:cs="Arial"/>
        </w:rPr>
      </w:pPr>
    </w:p>
    <w:p w14:paraId="103A097E" w14:textId="2C7FA02B" w:rsidR="005F36B4" w:rsidRPr="00261B5E" w:rsidRDefault="005F36B4" w:rsidP="00261B5E">
      <w:pPr>
        <w:pStyle w:val="Ttulo2"/>
        <w:rPr>
          <w:b/>
        </w:rPr>
      </w:pPr>
      <w:bookmarkStart w:id="24" w:name="_Toc92980479"/>
      <w:r w:rsidRPr="00E47D13">
        <w:rPr>
          <w:b/>
        </w:rPr>
        <w:t xml:space="preserve">Art. </w:t>
      </w:r>
      <w:r w:rsidR="009C18A1" w:rsidRPr="00E47D13">
        <w:rPr>
          <w:b/>
        </w:rPr>
        <w:t>2</w:t>
      </w:r>
      <w:r w:rsidR="00F13E88" w:rsidRPr="00E47D13">
        <w:rPr>
          <w:b/>
        </w:rPr>
        <w:t>4</w:t>
      </w:r>
      <w:r w:rsidRPr="00E47D13">
        <w:rPr>
          <w:b/>
        </w:rPr>
        <w:t xml:space="preserve">. </w:t>
      </w:r>
      <w:r w:rsidR="004E24BD" w:rsidRPr="00E47D13">
        <w:rPr>
          <w:b/>
        </w:rPr>
        <w:t xml:space="preserve">INCUMPLIMIENTO Y </w:t>
      </w:r>
      <w:r w:rsidRPr="00E47D13">
        <w:rPr>
          <w:b/>
        </w:rPr>
        <w:t>MORA AUTOMATICA.</w:t>
      </w:r>
      <w:bookmarkEnd w:id="24"/>
    </w:p>
    <w:p w14:paraId="1D8AEB43" w14:textId="77777777" w:rsidR="004E24BD" w:rsidRDefault="004E24BD" w:rsidP="004E24BD">
      <w:pPr>
        <w:rPr>
          <w:i/>
          <w:iCs/>
          <w:color w:val="1F497D"/>
        </w:rPr>
      </w:pPr>
    </w:p>
    <w:p w14:paraId="75702BEE" w14:textId="77777777" w:rsidR="004E24BD" w:rsidRPr="00597377" w:rsidRDefault="004E24BD" w:rsidP="00D11BB7">
      <w:pPr>
        <w:jc w:val="both"/>
        <w:rPr>
          <w:rFonts w:ascii="Arial" w:hAnsi="Arial" w:cs="Arial"/>
          <w:color w:val="000000"/>
          <w:lang w:val="es-ES_tradnl"/>
        </w:rPr>
      </w:pPr>
      <w:r w:rsidRPr="00597377">
        <w:rPr>
          <w:rFonts w:ascii="Arial" w:hAnsi="Arial" w:cs="Arial"/>
          <w:color w:val="000000"/>
          <w:lang w:val="es-ES_tradnl"/>
        </w:rPr>
        <w:t>El BSE se reserva el derecho a reclamar por los daños y perjuicios que pudiera causar la empresa adjudicataria, en ocasión del servicio prestado.</w:t>
      </w:r>
    </w:p>
    <w:p w14:paraId="6B523D86" w14:textId="77777777" w:rsidR="004E24BD" w:rsidRDefault="004E24BD" w:rsidP="00D11BB7">
      <w:pPr>
        <w:pStyle w:val="Prrafobsico"/>
        <w:suppressAutoHyphens/>
        <w:ind w:right="-149"/>
        <w:jc w:val="both"/>
        <w:rPr>
          <w:rFonts w:ascii="Arial" w:hAnsi="Arial" w:cs="Arial"/>
        </w:rPr>
      </w:pPr>
    </w:p>
    <w:p w14:paraId="4D0F257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3F7204D6" w14:textId="0E34DCB4" w:rsidR="005F36B4" w:rsidRPr="005F36B4" w:rsidRDefault="005F36B4" w:rsidP="005F36B4">
      <w:pPr>
        <w:pStyle w:val="Prrafobsico"/>
        <w:suppressAutoHyphens/>
        <w:ind w:right="-149"/>
        <w:jc w:val="both"/>
        <w:rPr>
          <w:rFonts w:ascii="Arial" w:hAnsi="Arial" w:cs="Arial"/>
        </w:rPr>
      </w:pPr>
    </w:p>
    <w:p w14:paraId="143048CE" w14:textId="77777777" w:rsidR="005F36B4" w:rsidRPr="007F4C04" w:rsidRDefault="005F36B4" w:rsidP="00E86DE1">
      <w:pPr>
        <w:pStyle w:val="Ttulo2"/>
        <w:rPr>
          <w:b/>
        </w:rPr>
      </w:pPr>
      <w:bookmarkStart w:id="25" w:name="_Toc92980480"/>
      <w:r w:rsidRPr="007F4C04">
        <w:rPr>
          <w:b/>
        </w:rPr>
        <w:t xml:space="preserve">Art. </w:t>
      </w:r>
      <w:r w:rsidR="009C18A1" w:rsidRPr="007F4C04">
        <w:rPr>
          <w:b/>
        </w:rPr>
        <w:t>2</w:t>
      </w:r>
      <w:r w:rsidR="00F13E88" w:rsidRPr="007F4C04">
        <w:rPr>
          <w:b/>
        </w:rPr>
        <w:t>5</w:t>
      </w:r>
      <w:r w:rsidRPr="007F4C04">
        <w:rPr>
          <w:b/>
        </w:rPr>
        <w:t>. MULTAS.</w:t>
      </w:r>
      <w:bookmarkEnd w:id="25"/>
    </w:p>
    <w:p w14:paraId="2BEDDB1A" w14:textId="33D230E1" w:rsidR="00D70564" w:rsidRPr="005F36B4" w:rsidRDefault="00D70564" w:rsidP="005F36B4">
      <w:pPr>
        <w:pStyle w:val="Prrafobsico"/>
        <w:suppressAutoHyphens/>
        <w:ind w:right="-149"/>
        <w:jc w:val="both"/>
        <w:rPr>
          <w:rFonts w:ascii="Arial" w:hAnsi="Arial" w:cs="Arial"/>
        </w:rPr>
      </w:pPr>
    </w:p>
    <w:p w14:paraId="5C949C8C"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Si el adjudicatario no cumpliera su obligación dentro del plazo y en la forma estipulada, se pactan las siguientes multas:</w:t>
      </w:r>
    </w:p>
    <w:p w14:paraId="4C468AF7" w14:textId="77777777" w:rsidR="00597377" w:rsidRPr="00597377" w:rsidRDefault="00597377" w:rsidP="00597377">
      <w:pPr>
        <w:jc w:val="both"/>
        <w:rPr>
          <w:rFonts w:ascii="Arial" w:hAnsi="Arial" w:cs="Arial"/>
          <w:color w:val="000000"/>
          <w:lang w:val="es-ES_tradnl"/>
        </w:rPr>
      </w:pPr>
    </w:p>
    <w:p w14:paraId="494DF2FB"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 xml:space="preserve">a)      Para obligaciones de ejecución instantánea, se establece una multa del </w:t>
      </w:r>
      <w:r>
        <w:rPr>
          <w:rFonts w:ascii="Arial" w:hAnsi="Arial" w:cs="Arial"/>
          <w:color w:val="000000"/>
          <w:lang w:val="es-ES_tradnl"/>
        </w:rPr>
        <w:t>15</w:t>
      </w:r>
      <w:r w:rsidRPr="00597377">
        <w:rPr>
          <w:rFonts w:ascii="Arial" w:hAnsi="Arial" w:cs="Arial"/>
          <w:color w:val="000000"/>
          <w:lang w:val="es-ES_tradnl"/>
        </w:rPr>
        <w:t xml:space="preserve">% del precio del contrato. </w:t>
      </w:r>
    </w:p>
    <w:p w14:paraId="4E6F6B70" w14:textId="77777777" w:rsidR="00597377" w:rsidRPr="00597377" w:rsidRDefault="00597377" w:rsidP="00597377">
      <w:pPr>
        <w:jc w:val="both"/>
        <w:rPr>
          <w:rFonts w:ascii="Arial" w:hAnsi="Arial" w:cs="Arial"/>
          <w:color w:val="000000"/>
          <w:lang w:val="es-ES_tradnl"/>
        </w:rPr>
      </w:pPr>
    </w:p>
    <w:p w14:paraId="237982E1" w14:textId="0159BD0C"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6AB62FA7" w14:textId="77777777" w:rsidR="00634D30" w:rsidRPr="00597377" w:rsidRDefault="00634D30" w:rsidP="00597377">
      <w:pPr>
        <w:jc w:val="both"/>
        <w:rPr>
          <w:rFonts w:ascii="Arial" w:hAnsi="Arial" w:cs="Arial"/>
          <w:color w:val="000000"/>
          <w:lang w:val="es-ES_tradnl"/>
        </w:rPr>
      </w:pPr>
    </w:p>
    <w:p w14:paraId="079EA764"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 xml:space="preserve">Incurso el adjudicatario en mora en el cumplimiento de sus obligaciones, el BSE podrá a su arbitrio, dar por rescindido el contrato o exigir judicialmente su cumplimiento </w:t>
      </w:r>
      <w:r w:rsidRPr="00597377">
        <w:rPr>
          <w:rFonts w:ascii="Arial" w:hAnsi="Arial" w:cs="Arial"/>
          <w:color w:val="000000"/>
          <w:lang w:val="es-ES_tradnl"/>
        </w:rPr>
        <w:lastRenderedPageBreak/>
        <w:t>forzado. En ambos casos, se devengará una multa equivalente al 50% (cincuenta por ciento) del monto de la oferta aceptada (cálculo anual).</w:t>
      </w:r>
    </w:p>
    <w:p w14:paraId="6C885CE6" w14:textId="77777777" w:rsidR="00597377" w:rsidRDefault="00597377" w:rsidP="00597377">
      <w:pPr>
        <w:jc w:val="both"/>
        <w:rPr>
          <w:rFonts w:ascii="Arial" w:hAnsi="Arial" w:cs="Arial"/>
          <w:color w:val="000000"/>
          <w:lang w:val="es-ES_tradnl"/>
        </w:rPr>
      </w:pPr>
    </w:p>
    <w:p w14:paraId="4660DEE3" w14:textId="77777777" w:rsidR="00597377" w:rsidRDefault="00597377" w:rsidP="00597377">
      <w:pPr>
        <w:jc w:val="both"/>
        <w:rPr>
          <w:rFonts w:ascii="Arial" w:hAnsi="Arial" w:cs="Arial"/>
          <w:color w:val="000000"/>
          <w:lang w:val="es-ES_tradnl"/>
        </w:rPr>
      </w:pPr>
      <w:r>
        <w:rPr>
          <w:rFonts w:ascii="Arial" w:hAnsi="Arial" w:cs="Arial"/>
          <w:color w:val="000000"/>
          <w:lang w:val="es-ES_tradnl"/>
        </w:rPr>
        <w:t xml:space="preserve">Para los incumplimientos o fallas expresamente previstos en la memoria técnica y en las especificaciones técnicas generales, serán de aplicación las multas y sanciones previstas en dicho documento. Anexo II </w:t>
      </w:r>
    </w:p>
    <w:p w14:paraId="0D5383B5" w14:textId="77777777" w:rsidR="00597377" w:rsidRPr="00597377" w:rsidRDefault="00597377" w:rsidP="00597377">
      <w:pPr>
        <w:jc w:val="both"/>
        <w:rPr>
          <w:rFonts w:ascii="Arial" w:hAnsi="Arial" w:cs="Arial"/>
          <w:color w:val="000000"/>
          <w:lang w:val="es-ES_tradnl"/>
        </w:rPr>
      </w:pPr>
    </w:p>
    <w:p w14:paraId="57F0770B" w14:textId="77777777" w:rsidR="00597377" w:rsidRDefault="00597377" w:rsidP="00597377">
      <w:pPr>
        <w:jc w:val="both"/>
        <w:rPr>
          <w:rFonts w:ascii="Arial" w:hAnsi="Arial" w:cs="Arial"/>
          <w:color w:val="000000"/>
          <w:lang w:val="es-ES_tradnl"/>
        </w:rPr>
      </w:pPr>
      <w:r w:rsidRPr="00597377">
        <w:rPr>
          <w:rFonts w:ascii="Arial" w:hAnsi="Arial" w:cs="Arial"/>
          <w:color w:val="000000"/>
          <w:lang w:val="es-ES_tradnl"/>
        </w:rPr>
        <w:t>La rescisión operará automáticamente y podrá ser notificada mediante telegrama colacionado o acta notarial.</w:t>
      </w:r>
    </w:p>
    <w:p w14:paraId="3F13B4FE" w14:textId="77777777" w:rsidR="00597377" w:rsidRPr="00597377" w:rsidRDefault="00597377" w:rsidP="00597377">
      <w:pPr>
        <w:jc w:val="both"/>
        <w:rPr>
          <w:rFonts w:ascii="Arial" w:hAnsi="Arial" w:cs="Arial"/>
          <w:color w:val="000000"/>
          <w:lang w:val="es-ES_tradnl"/>
        </w:rPr>
      </w:pPr>
    </w:p>
    <w:p w14:paraId="50D78F9D" w14:textId="4A7292DE" w:rsidR="005F36B4" w:rsidRDefault="00597377" w:rsidP="008263C0">
      <w:pPr>
        <w:jc w:val="both"/>
        <w:rPr>
          <w:rFonts w:ascii="Arial" w:hAnsi="Arial" w:cs="Arial"/>
          <w:color w:val="000000"/>
          <w:lang w:val="es-ES_tradnl"/>
        </w:rPr>
      </w:pPr>
      <w:r w:rsidRPr="00597377">
        <w:rPr>
          <w:rFonts w:ascii="Arial" w:hAnsi="Arial" w:cs="Arial"/>
          <w:color w:val="000000"/>
          <w:lang w:val="es-ES_tradnl"/>
        </w:rPr>
        <w:t>Todas las multas pactadas en el presente pliego son acumulables con los daños y perjuicios que se hubieren irrogado y con la ejecución forzada de la obligaci</w:t>
      </w:r>
      <w:r w:rsidR="008263C0">
        <w:rPr>
          <w:rFonts w:ascii="Arial" w:hAnsi="Arial" w:cs="Arial"/>
          <w:color w:val="000000"/>
          <w:lang w:val="es-ES_tradnl"/>
        </w:rPr>
        <w:t>ón.</w:t>
      </w:r>
    </w:p>
    <w:p w14:paraId="28791A7A" w14:textId="251327B7" w:rsidR="008263C0" w:rsidRDefault="008263C0" w:rsidP="008263C0">
      <w:pPr>
        <w:jc w:val="both"/>
        <w:rPr>
          <w:rFonts w:ascii="Arial" w:hAnsi="Arial" w:cs="Arial"/>
          <w:color w:val="000000"/>
          <w:lang w:val="es-ES_tradnl"/>
        </w:rPr>
      </w:pPr>
    </w:p>
    <w:p w14:paraId="6AE76C86" w14:textId="77777777" w:rsidR="008263C0" w:rsidRPr="008263C0" w:rsidRDefault="008263C0" w:rsidP="008263C0">
      <w:pPr>
        <w:jc w:val="both"/>
        <w:rPr>
          <w:rFonts w:ascii="Arial" w:hAnsi="Arial" w:cs="Arial"/>
          <w:color w:val="000000"/>
          <w:lang w:val="es-ES_tradnl"/>
        </w:rPr>
      </w:pPr>
    </w:p>
    <w:p w14:paraId="78AD4CC1" w14:textId="79E326B2" w:rsidR="005F36B4" w:rsidRPr="007F4C04" w:rsidRDefault="005F36B4" w:rsidP="00597377">
      <w:pPr>
        <w:pStyle w:val="Ttulo2"/>
        <w:jc w:val="both"/>
        <w:rPr>
          <w:b/>
        </w:rPr>
      </w:pPr>
      <w:bookmarkStart w:id="26" w:name="_Toc92980481"/>
      <w:r w:rsidRPr="007F4C04">
        <w:rPr>
          <w:b/>
        </w:rPr>
        <w:t>Art. 2</w:t>
      </w:r>
      <w:r w:rsidR="00F13E88" w:rsidRPr="007F4C04">
        <w:rPr>
          <w:b/>
        </w:rPr>
        <w:t>6</w:t>
      </w:r>
      <w:r w:rsidRPr="007F4C04">
        <w:rPr>
          <w:b/>
        </w:rPr>
        <w:t xml:space="preserve">. </w:t>
      </w:r>
      <w:r w:rsidR="007062E3">
        <w:rPr>
          <w:b/>
        </w:rPr>
        <w:t xml:space="preserve">FIRMA DE </w:t>
      </w:r>
      <w:r w:rsidRPr="007F4C04">
        <w:rPr>
          <w:b/>
        </w:rPr>
        <w:t>CONTRATO</w:t>
      </w:r>
      <w:bookmarkEnd w:id="26"/>
    </w:p>
    <w:p w14:paraId="2B667656" w14:textId="77777777" w:rsidR="005F36B4" w:rsidRPr="005F36B4" w:rsidRDefault="005F36B4" w:rsidP="00597377">
      <w:pPr>
        <w:pStyle w:val="Prrafobsico"/>
        <w:suppressAutoHyphens/>
        <w:ind w:right="-149"/>
        <w:jc w:val="both"/>
        <w:rPr>
          <w:rFonts w:ascii="Arial" w:hAnsi="Arial" w:cs="Arial"/>
        </w:rPr>
      </w:pPr>
    </w:p>
    <w:p w14:paraId="0367FB96" w14:textId="40091C9C"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w:t>
      </w:r>
      <w:r w:rsidR="008263C0">
        <w:rPr>
          <w:rFonts w:ascii="Arial" w:hAnsi="Arial" w:cs="Arial"/>
        </w:rPr>
        <w:t>tima oponerse a este mecanismo.</w:t>
      </w:r>
    </w:p>
    <w:p w14:paraId="472B6669" w14:textId="1D9A9505" w:rsidR="005F36B4" w:rsidRDefault="005F36B4" w:rsidP="005F36B4">
      <w:pPr>
        <w:pStyle w:val="Prrafobsico"/>
        <w:suppressAutoHyphens/>
        <w:ind w:right="-149"/>
        <w:jc w:val="both"/>
        <w:rPr>
          <w:rFonts w:ascii="Arial" w:hAnsi="Arial" w:cs="Arial"/>
        </w:rPr>
      </w:pPr>
    </w:p>
    <w:p w14:paraId="4E53A141" w14:textId="77777777" w:rsidR="008263C0" w:rsidRPr="005F36B4" w:rsidRDefault="008263C0" w:rsidP="005F36B4">
      <w:pPr>
        <w:pStyle w:val="Prrafobsico"/>
        <w:suppressAutoHyphens/>
        <w:ind w:right="-149"/>
        <w:jc w:val="both"/>
        <w:rPr>
          <w:rFonts w:ascii="Arial" w:hAnsi="Arial" w:cs="Arial"/>
        </w:rPr>
      </w:pPr>
    </w:p>
    <w:p w14:paraId="67049778" w14:textId="77777777" w:rsidR="005F36B4" w:rsidRPr="0008258E" w:rsidRDefault="005F36B4" w:rsidP="00E86DE1">
      <w:pPr>
        <w:pStyle w:val="Ttulo2"/>
        <w:rPr>
          <w:b/>
        </w:rPr>
      </w:pPr>
      <w:bookmarkStart w:id="27" w:name="_Toc92980482"/>
      <w:r w:rsidRPr="0008258E">
        <w:rPr>
          <w:b/>
        </w:rPr>
        <w:t>Art. 2</w:t>
      </w:r>
      <w:r w:rsidR="00F13E88" w:rsidRPr="0008258E">
        <w:rPr>
          <w:b/>
        </w:rPr>
        <w:t>7</w:t>
      </w:r>
      <w:r w:rsidRPr="0008258E">
        <w:rPr>
          <w:b/>
        </w:rPr>
        <w:t>. CONFIDENCIALIDAD.</w:t>
      </w:r>
      <w:bookmarkEnd w:id="27"/>
    </w:p>
    <w:p w14:paraId="3633C1D1" w14:textId="77777777" w:rsidR="005F36B4" w:rsidRPr="005F36B4" w:rsidRDefault="005F36B4" w:rsidP="005F36B4">
      <w:pPr>
        <w:pStyle w:val="Prrafobsico"/>
        <w:suppressAutoHyphens/>
        <w:ind w:right="-149"/>
        <w:jc w:val="both"/>
        <w:rPr>
          <w:rFonts w:ascii="Arial" w:hAnsi="Arial" w:cs="Arial"/>
        </w:rPr>
      </w:pPr>
    </w:p>
    <w:p w14:paraId="7A9F45F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4B4CFDA9" w14:textId="77777777" w:rsidR="005F36B4" w:rsidRPr="005F36B4" w:rsidRDefault="005F36B4" w:rsidP="005F36B4">
      <w:pPr>
        <w:pStyle w:val="Prrafobsico"/>
        <w:suppressAutoHyphens/>
        <w:ind w:right="-149"/>
        <w:jc w:val="both"/>
        <w:rPr>
          <w:rFonts w:ascii="Arial" w:hAnsi="Arial" w:cs="Arial"/>
        </w:rPr>
      </w:pPr>
    </w:p>
    <w:p w14:paraId="63AC14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5BAA0FCC" w14:textId="77777777" w:rsidR="005F36B4" w:rsidRPr="005F36B4" w:rsidRDefault="005F36B4" w:rsidP="005F36B4">
      <w:pPr>
        <w:pStyle w:val="Prrafobsico"/>
        <w:suppressAutoHyphens/>
        <w:ind w:right="-149"/>
        <w:jc w:val="both"/>
        <w:rPr>
          <w:rFonts w:ascii="Arial" w:hAnsi="Arial" w:cs="Arial"/>
        </w:rPr>
      </w:pPr>
    </w:p>
    <w:p w14:paraId="262CDBF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1FEE720" w14:textId="77777777" w:rsidR="005F36B4" w:rsidRPr="005F36B4" w:rsidRDefault="005F36B4" w:rsidP="005F36B4">
      <w:pPr>
        <w:pStyle w:val="Prrafobsico"/>
        <w:suppressAutoHyphens/>
        <w:ind w:right="-149"/>
        <w:jc w:val="both"/>
        <w:rPr>
          <w:rFonts w:ascii="Arial" w:hAnsi="Arial" w:cs="Arial"/>
        </w:rPr>
      </w:pPr>
    </w:p>
    <w:p w14:paraId="4AF5750A"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4597E63C" w14:textId="77777777" w:rsidR="005F36B4" w:rsidRPr="005F36B4" w:rsidRDefault="005F36B4" w:rsidP="005F36B4">
      <w:pPr>
        <w:pStyle w:val="Prrafobsico"/>
        <w:suppressAutoHyphens/>
        <w:ind w:right="-149"/>
        <w:jc w:val="both"/>
        <w:rPr>
          <w:rFonts w:ascii="Arial" w:hAnsi="Arial" w:cs="Arial"/>
        </w:rPr>
      </w:pPr>
    </w:p>
    <w:p w14:paraId="6F68715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14D05BB7" w14:textId="77777777" w:rsidR="005F36B4" w:rsidRDefault="005F36B4" w:rsidP="005F36B4">
      <w:pPr>
        <w:pStyle w:val="Prrafobsico"/>
        <w:suppressAutoHyphens/>
        <w:ind w:right="-149"/>
        <w:jc w:val="both"/>
        <w:rPr>
          <w:rFonts w:ascii="Arial" w:hAnsi="Arial" w:cs="Arial"/>
        </w:rPr>
      </w:pPr>
    </w:p>
    <w:p w14:paraId="185B37F3" w14:textId="77777777" w:rsidR="005F36B4" w:rsidRPr="0092723F" w:rsidRDefault="005F36B4" w:rsidP="00E86DE1">
      <w:pPr>
        <w:pStyle w:val="Ttulo2"/>
        <w:rPr>
          <w:b/>
        </w:rPr>
      </w:pPr>
      <w:bookmarkStart w:id="28" w:name="_Toc92980483"/>
      <w:r w:rsidRPr="0092723F">
        <w:rPr>
          <w:b/>
        </w:rPr>
        <w:t xml:space="preserve">Art. </w:t>
      </w:r>
      <w:r w:rsidR="006E76BA">
        <w:rPr>
          <w:b/>
        </w:rPr>
        <w:t>28</w:t>
      </w:r>
      <w:r w:rsidRPr="0092723F">
        <w:rPr>
          <w:b/>
        </w:rPr>
        <w:t>. COSTO DE LOS PLIEGOS.</w:t>
      </w:r>
      <w:bookmarkEnd w:id="28"/>
    </w:p>
    <w:p w14:paraId="7E7E2F27" w14:textId="77777777" w:rsidR="005F36B4" w:rsidRPr="005F36B4" w:rsidRDefault="005F36B4" w:rsidP="005F36B4">
      <w:pPr>
        <w:pStyle w:val="Prrafobsico"/>
        <w:suppressAutoHyphens/>
        <w:ind w:right="-149"/>
        <w:jc w:val="both"/>
        <w:rPr>
          <w:rFonts w:ascii="Arial" w:hAnsi="Arial" w:cs="Arial"/>
        </w:rPr>
      </w:pPr>
    </w:p>
    <w:p w14:paraId="49E3EF1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El pliego no tiene costo.</w:t>
      </w:r>
    </w:p>
    <w:p w14:paraId="485926C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1F320BDF" w14:textId="77777777" w:rsidR="005F36B4" w:rsidRPr="005F36B4" w:rsidRDefault="005F36B4" w:rsidP="005F36B4">
      <w:pPr>
        <w:pStyle w:val="Prrafobsico"/>
        <w:suppressAutoHyphens/>
        <w:ind w:right="-149"/>
        <w:jc w:val="both"/>
        <w:rPr>
          <w:rFonts w:ascii="Arial" w:hAnsi="Arial" w:cs="Arial"/>
        </w:rPr>
      </w:pPr>
    </w:p>
    <w:p w14:paraId="5DFE207C"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5D2476A6" w14:textId="77777777" w:rsidR="00212ED0" w:rsidRDefault="00212ED0">
      <w:pPr>
        <w:rPr>
          <w:rFonts w:ascii="Arial" w:hAnsi="Arial" w:cs="Arial"/>
          <w:b/>
        </w:rPr>
      </w:pPr>
    </w:p>
    <w:p w14:paraId="7BE48607" w14:textId="27B992E5" w:rsidR="00212ED0" w:rsidRDefault="00212ED0">
      <w:pPr>
        <w:rPr>
          <w:rFonts w:ascii="Arial" w:hAnsi="Arial" w:cs="Arial"/>
          <w:b/>
        </w:rPr>
      </w:pPr>
    </w:p>
    <w:p w14:paraId="08F6B534" w14:textId="0421C8C2" w:rsidR="00212ED0" w:rsidRDefault="00212ED0" w:rsidP="00212ED0">
      <w:pPr>
        <w:pStyle w:val="Ttulo2"/>
        <w:rPr>
          <w:b/>
        </w:rPr>
      </w:pPr>
      <w:bookmarkStart w:id="29" w:name="_Toc92980484"/>
      <w:r>
        <w:rPr>
          <w:b/>
        </w:rPr>
        <w:t>Anexo I</w:t>
      </w:r>
      <w:r w:rsidRPr="007E6E30">
        <w:rPr>
          <w:b/>
        </w:rPr>
        <w:t xml:space="preserve"> – </w:t>
      </w:r>
      <w:r>
        <w:rPr>
          <w:b/>
        </w:rPr>
        <w:t>Memoria Descriptiva</w:t>
      </w:r>
      <w:bookmarkEnd w:id="29"/>
    </w:p>
    <w:p w14:paraId="1F1F7094" w14:textId="033090B0" w:rsidR="00212ED0" w:rsidRDefault="00212ED0" w:rsidP="00212ED0"/>
    <w:p w14:paraId="16D0E580" w14:textId="77777777" w:rsidR="00DC2D29" w:rsidRDefault="00DC2D29" w:rsidP="00DC2D29">
      <w:pPr>
        <w:ind w:firstLine="708"/>
        <w:jc w:val="both"/>
        <w:rPr>
          <w:rFonts w:asciiTheme="majorHAnsi" w:hAnsiTheme="majorHAnsi" w:cstheme="majorHAnsi"/>
        </w:rPr>
      </w:pPr>
      <w:r w:rsidRPr="00AB690C">
        <w:rPr>
          <w:rFonts w:asciiTheme="majorHAnsi" w:hAnsiTheme="majorHAnsi" w:cstheme="majorHAnsi"/>
          <w:b/>
        </w:rPr>
        <w:t>OBJETO DEL LLAMADO:</w:t>
      </w:r>
      <w:r w:rsidRPr="00AB690C">
        <w:rPr>
          <w:rFonts w:asciiTheme="majorHAnsi" w:hAnsiTheme="majorHAnsi" w:cstheme="majorHAnsi"/>
        </w:rPr>
        <w:t xml:space="preserve"> Adquisición</w:t>
      </w:r>
      <w:r>
        <w:rPr>
          <w:rFonts w:asciiTheme="majorHAnsi" w:hAnsiTheme="majorHAnsi" w:cstheme="majorHAnsi"/>
        </w:rPr>
        <w:t xml:space="preserve">, instalación, </w:t>
      </w:r>
      <w:r w:rsidRPr="001E2890">
        <w:rPr>
          <w:rFonts w:asciiTheme="majorHAnsi" w:hAnsiTheme="majorHAnsi" w:cstheme="majorHAnsi"/>
        </w:rPr>
        <w:t>puesta en funcionamiento y servicio de mantenimiento integral</w:t>
      </w:r>
      <w:r w:rsidRPr="00AB690C">
        <w:rPr>
          <w:rFonts w:asciiTheme="majorHAnsi" w:hAnsiTheme="majorHAnsi" w:cstheme="majorHAnsi"/>
        </w:rPr>
        <w:t xml:space="preserve"> de un </w:t>
      </w:r>
      <w:r>
        <w:rPr>
          <w:rFonts w:asciiTheme="majorHAnsi" w:hAnsiTheme="majorHAnsi" w:cstheme="majorHAnsi"/>
        </w:rPr>
        <w:t>arco quirúrgico 3D para el servicio de Imagenología d</w:t>
      </w:r>
      <w:r w:rsidRPr="00AB690C">
        <w:rPr>
          <w:rFonts w:asciiTheme="majorHAnsi" w:hAnsiTheme="majorHAnsi" w:cstheme="majorHAnsi"/>
        </w:rPr>
        <w:t>el Hospital del Banco de Seguros del Estado, ubicado en el Padrón N° 416923, fracción de la ciudad de Montevideo, con frente a la Avenida José Pedro Varela.</w:t>
      </w:r>
    </w:p>
    <w:p w14:paraId="67010CD4" w14:textId="77777777" w:rsidR="00DC2D29" w:rsidRPr="00AB690C" w:rsidRDefault="00DC2D29" w:rsidP="00DC2D29">
      <w:pPr>
        <w:ind w:firstLine="708"/>
        <w:jc w:val="both"/>
        <w:rPr>
          <w:rFonts w:asciiTheme="majorHAnsi" w:hAnsiTheme="majorHAnsi" w:cstheme="majorHAnsi"/>
        </w:rPr>
      </w:pPr>
    </w:p>
    <w:p w14:paraId="2E561D19" w14:textId="77777777" w:rsidR="00DC2D29" w:rsidRPr="0070779A" w:rsidRDefault="00DC2D29" w:rsidP="00DC2D29">
      <w:pPr>
        <w:ind w:firstLine="708"/>
        <w:jc w:val="both"/>
        <w:rPr>
          <w:rFonts w:asciiTheme="majorHAnsi" w:hAnsiTheme="majorHAnsi" w:cstheme="majorHAnsi"/>
        </w:rPr>
      </w:pPr>
      <w:r w:rsidRPr="00AB690C">
        <w:rPr>
          <w:rFonts w:asciiTheme="majorHAnsi" w:hAnsiTheme="majorHAnsi" w:cstheme="majorHAnsi"/>
          <w:b/>
        </w:rPr>
        <w:t>NECESIDAD DE COMPRA:</w:t>
      </w:r>
      <w:r w:rsidRPr="00AB690C">
        <w:rPr>
          <w:rFonts w:asciiTheme="majorHAnsi" w:hAnsiTheme="majorHAnsi" w:cstheme="majorHAnsi"/>
        </w:rPr>
        <w:t xml:space="preserve"> </w:t>
      </w:r>
      <w:r w:rsidRPr="0070779A">
        <w:rPr>
          <w:rFonts w:asciiTheme="majorHAnsi" w:hAnsiTheme="majorHAnsi" w:cstheme="majorHAnsi"/>
        </w:rPr>
        <w:t xml:space="preserve">Las imágenes 3D nítidas y sin distorsiones proporcionan la máxima visualización intraoperatoria de las estructuras anatómicas. Las reconstrucciones tipo TC se pueden combinar con sistemas de navegación. Los datos 3D permiten a los cirujanos realizar cirugía asistida por imágenes con una precisión absoluta. Es ideal para procedimientos de ortopedia, cirugía de la columna y neurocirugía. </w:t>
      </w:r>
    </w:p>
    <w:p w14:paraId="38A71A21" w14:textId="77777777" w:rsidR="00DC2D29" w:rsidRDefault="00DC2D29" w:rsidP="00DC2D29">
      <w:pPr>
        <w:ind w:firstLine="708"/>
        <w:jc w:val="both"/>
        <w:rPr>
          <w:rFonts w:asciiTheme="majorHAnsi" w:hAnsiTheme="majorHAnsi" w:cstheme="majorHAnsi"/>
        </w:rPr>
      </w:pPr>
      <w:r>
        <w:rPr>
          <w:rFonts w:asciiTheme="majorHAnsi" w:hAnsiTheme="majorHAnsi" w:cstheme="majorHAnsi"/>
        </w:rPr>
        <w:t>Dicha</w:t>
      </w:r>
      <w:r w:rsidRPr="0070779A">
        <w:rPr>
          <w:rFonts w:asciiTheme="majorHAnsi" w:hAnsiTheme="majorHAnsi" w:cstheme="majorHAnsi"/>
        </w:rPr>
        <w:t xml:space="preserve"> innovación tecnológica </w:t>
      </w:r>
      <w:r>
        <w:rPr>
          <w:rFonts w:asciiTheme="majorHAnsi" w:hAnsiTheme="majorHAnsi" w:cstheme="majorHAnsi"/>
        </w:rPr>
        <w:t>nos colocará</w:t>
      </w:r>
      <w:r w:rsidRPr="0070779A">
        <w:rPr>
          <w:rFonts w:asciiTheme="majorHAnsi" w:hAnsiTheme="majorHAnsi" w:cstheme="majorHAnsi"/>
        </w:rPr>
        <w:t xml:space="preserve"> en la vanguardia de imágenes intraoperatorias en el país y en la región, para la asistencia de nuestros siniestrados, cumpliendo con la ley de accidentes de trabajo y enfermedades profes</w:t>
      </w:r>
      <w:r>
        <w:rPr>
          <w:rFonts w:asciiTheme="majorHAnsi" w:hAnsiTheme="majorHAnsi" w:cstheme="majorHAnsi"/>
        </w:rPr>
        <w:t>ionales y la misión de nuestra i</w:t>
      </w:r>
      <w:r w:rsidRPr="0070779A">
        <w:rPr>
          <w:rFonts w:asciiTheme="majorHAnsi" w:hAnsiTheme="majorHAnsi" w:cstheme="majorHAnsi"/>
        </w:rPr>
        <w:t>nstitución. Brindándole a nuestros siniestrados los mejores adelantos tecnológicos del mercado.</w:t>
      </w:r>
    </w:p>
    <w:p w14:paraId="7DA239DA" w14:textId="77777777" w:rsidR="00DC2D29" w:rsidRDefault="00DC2D29" w:rsidP="00DC2D29">
      <w:pPr>
        <w:ind w:firstLine="708"/>
        <w:jc w:val="both"/>
        <w:rPr>
          <w:rFonts w:asciiTheme="majorHAnsi" w:hAnsiTheme="majorHAnsi" w:cstheme="majorHAnsi"/>
        </w:rPr>
      </w:pPr>
    </w:p>
    <w:p w14:paraId="5392668A" w14:textId="77777777" w:rsidR="00DC2D29" w:rsidRDefault="00DC2D29" w:rsidP="00DC2D29">
      <w:pPr>
        <w:ind w:firstLine="708"/>
        <w:rPr>
          <w:rFonts w:asciiTheme="majorHAnsi" w:hAnsiTheme="majorHAnsi" w:cstheme="majorHAnsi"/>
        </w:rPr>
      </w:pPr>
      <w:r>
        <w:rPr>
          <w:rFonts w:asciiTheme="majorHAnsi" w:hAnsiTheme="majorHAnsi" w:cstheme="majorHAnsi"/>
          <w:b/>
        </w:rPr>
        <w:t>SERVICIO DE MANTENIMIENTO</w:t>
      </w:r>
      <w:r w:rsidRPr="00AB690C">
        <w:rPr>
          <w:rFonts w:asciiTheme="majorHAnsi" w:hAnsiTheme="majorHAnsi" w:cstheme="majorHAnsi"/>
          <w:b/>
        </w:rPr>
        <w:t>:</w:t>
      </w:r>
      <w:r w:rsidRPr="00AB690C">
        <w:rPr>
          <w:rFonts w:asciiTheme="majorHAnsi" w:hAnsiTheme="majorHAnsi" w:cstheme="majorHAnsi"/>
        </w:rPr>
        <w:t xml:space="preserve"> </w:t>
      </w:r>
      <w:r>
        <w:rPr>
          <w:rFonts w:asciiTheme="majorHAnsi" w:hAnsiTheme="majorHAnsi" w:cstheme="majorHAnsi"/>
        </w:rPr>
        <w:t>Se solicita cotizar las siguientes modalidades de servicio de mantenimiento, las cuales se deberán ajustar a las especificaciones generales “</w:t>
      </w:r>
      <w:r w:rsidRPr="00B01BB9">
        <w:rPr>
          <w:rFonts w:asciiTheme="majorHAnsi" w:hAnsiTheme="majorHAnsi" w:cstheme="majorHAnsi"/>
        </w:rPr>
        <w:t>ESPECIFICACIONES TÉCNICAS GENERALES</w:t>
      </w:r>
      <w:r>
        <w:rPr>
          <w:rFonts w:asciiTheme="majorHAnsi" w:hAnsiTheme="majorHAnsi" w:cstheme="majorHAnsi"/>
        </w:rPr>
        <w:t xml:space="preserve"> </w:t>
      </w:r>
      <w:r w:rsidRPr="00B01BB9">
        <w:rPr>
          <w:rFonts w:asciiTheme="majorHAnsi" w:hAnsiTheme="majorHAnsi" w:cstheme="majorHAnsi"/>
        </w:rPr>
        <w:t>PARA EQUIPAMIENTO MÉDICO</w:t>
      </w:r>
      <w:r>
        <w:rPr>
          <w:rFonts w:asciiTheme="majorHAnsi" w:hAnsiTheme="majorHAnsi" w:cstheme="majorHAnsi"/>
        </w:rPr>
        <w:t>”:</w:t>
      </w:r>
    </w:p>
    <w:p w14:paraId="3274B033" w14:textId="77777777" w:rsidR="00DC2D29" w:rsidRPr="001E2890" w:rsidRDefault="00DC2D29" w:rsidP="00DC2D29">
      <w:pPr>
        <w:pStyle w:val="Prrafodelista"/>
        <w:numPr>
          <w:ilvl w:val="0"/>
          <w:numId w:val="50"/>
        </w:numPr>
        <w:suppressAutoHyphens/>
        <w:autoSpaceDN w:val="0"/>
        <w:spacing w:after="200" w:line="276" w:lineRule="auto"/>
        <w:textAlignment w:val="baseline"/>
        <w:rPr>
          <w:rFonts w:asciiTheme="majorHAnsi" w:hAnsiTheme="majorHAnsi" w:cstheme="majorHAnsi"/>
        </w:rPr>
      </w:pPr>
      <w:r>
        <w:rPr>
          <w:rFonts w:asciiTheme="majorHAnsi" w:hAnsiTheme="majorHAnsi" w:cstheme="majorHAnsi"/>
        </w:rPr>
        <w:t xml:space="preserve">Mantenimiento integral </w:t>
      </w:r>
      <w:r w:rsidRPr="001E2890">
        <w:rPr>
          <w:rFonts w:asciiTheme="majorHAnsi" w:hAnsiTheme="majorHAnsi" w:cstheme="majorHAnsi"/>
        </w:rPr>
        <w:t>preventivo y correctivo mensual sin repuestos incluidos, por un plazo de 5 años con renovaciones anuales hasta un máximo de 10 años. Se solicitará incluir un listado de repuestos más significativos (aquellos que representen un costo significativo respecto al precio del equipo) y repuestos más frecuentes (aquellos que se reemplazan habitualmente con mayor frecuencia) para los cuales es necesario especificar precio y frecuencia estimada de rotura de los mismos.</w:t>
      </w:r>
    </w:p>
    <w:p w14:paraId="419855DD" w14:textId="77777777" w:rsidR="00DC2D29" w:rsidRPr="007E1B6D" w:rsidRDefault="00DC2D29" w:rsidP="00DC2D29">
      <w:pPr>
        <w:pStyle w:val="Prrafodelista"/>
        <w:rPr>
          <w:rFonts w:asciiTheme="majorHAnsi" w:hAnsiTheme="majorHAnsi" w:cstheme="majorHAnsi"/>
        </w:rPr>
      </w:pPr>
    </w:p>
    <w:p w14:paraId="0C22E81D" w14:textId="77777777" w:rsidR="00DC2D29" w:rsidRPr="001E2890" w:rsidRDefault="00DC2D29" w:rsidP="00DC2D29">
      <w:pPr>
        <w:pStyle w:val="Prrafodelista"/>
        <w:numPr>
          <w:ilvl w:val="0"/>
          <w:numId w:val="50"/>
        </w:numPr>
        <w:suppressAutoHyphens/>
        <w:autoSpaceDN w:val="0"/>
        <w:spacing w:after="200" w:line="276" w:lineRule="auto"/>
        <w:textAlignment w:val="baseline"/>
        <w:rPr>
          <w:rFonts w:asciiTheme="majorHAnsi" w:hAnsiTheme="majorHAnsi" w:cstheme="majorHAnsi"/>
        </w:rPr>
      </w:pPr>
      <w:r w:rsidRPr="001E2890">
        <w:rPr>
          <w:rFonts w:asciiTheme="majorHAnsi" w:hAnsiTheme="majorHAnsi" w:cstheme="majorHAnsi"/>
        </w:rPr>
        <w:t>Mantenimiento integral preventivo y correctivo mensual con repuestos incluidos, por un plazo de 5 años con renovaciones anuales hasta un máximo de 10 años.</w:t>
      </w:r>
    </w:p>
    <w:p w14:paraId="322F586F" w14:textId="77777777" w:rsidR="00DC2D29" w:rsidRDefault="00DC2D29" w:rsidP="00DC2D29">
      <w:pPr>
        <w:spacing w:after="160" w:line="259" w:lineRule="auto"/>
        <w:rPr>
          <w:rFonts w:asciiTheme="majorHAnsi" w:hAnsiTheme="majorHAnsi" w:cstheme="majorHAnsi"/>
        </w:rPr>
      </w:pPr>
      <w:r>
        <w:rPr>
          <w:rFonts w:asciiTheme="majorHAnsi" w:hAnsiTheme="majorHAnsi" w:cstheme="majorHAnsi"/>
        </w:rPr>
        <w:br w:type="page"/>
      </w:r>
    </w:p>
    <w:p w14:paraId="5D606121" w14:textId="77777777" w:rsidR="00DC2D29" w:rsidRPr="00AB690C" w:rsidRDefault="00DC2D29" w:rsidP="00DC2D29">
      <w:pPr>
        <w:jc w:val="both"/>
        <w:rPr>
          <w:rFonts w:asciiTheme="majorHAnsi" w:hAnsiTheme="majorHAnsi" w:cstheme="majorHAnsi"/>
        </w:rPr>
      </w:pPr>
    </w:p>
    <w:p w14:paraId="557B21C7" w14:textId="77777777" w:rsidR="00DC2D29" w:rsidRDefault="00DC2D29" w:rsidP="00DC2D29">
      <w:pPr>
        <w:spacing w:after="160" w:line="259" w:lineRule="auto"/>
        <w:ind w:firstLine="708"/>
        <w:rPr>
          <w:rFonts w:asciiTheme="majorHAnsi" w:hAnsiTheme="majorHAnsi" w:cstheme="majorHAnsi"/>
        </w:rPr>
      </w:pPr>
      <w:r>
        <w:rPr>
          <w:rFonts w:asciiTheme="majorHAnsi" w:hAnsiTheme="majorHAnsi" w:cstheme="majorHAnsi"/>
          <w:b/>
        </w:rPr>
        <w:t>ESPECIFICACIONES TÉCNICAS</w:t>
      </w:r>
      <w:r w:rsidRPr="00AB690C">
        <w:rPr>
          <w:rFonts w:asciiTheme="majorHAnsi" w:hAnsiTheme="majorHAnsi" w:cstheme="majorHAnsi"/>
          <w:b/>
        </w:rPr>
        <w:t>:</w:t>
      </w:r>
      <w:r w:rsidRPr="00AB690C">
        <w:rPr>
          <w:rFonts w:asciiTheme="majorHAnsi" w:hAnsiTheme="majorHAnsi" w:cstheme="majorHAnsi"/>
        </w:rPr>
        <w:t xml:space="preserve"> </w:t>
      </w:r>
    </w:p>
    <w:tbl>
      <w:tblPr>
        <w:tblpPr w:leftFromText="141" w:rightFromText="141" w:vertAnchor="text" w:horzAnchor="margin" w:tblpXSpec="center" w:tblpY="72"/>
        <w:tblW w:w="5000" w:type="pct"/>
        <w:jc w:val="center"/>
        <w:tblCellMar>
          <w:left w:w="0" w:type="dxa"/>
          <w:right w:w="0" w:type="dxa"/>
        </w:tblCellMar>
        <w:tblLook w:val="04A0" w:firstRow="1" w:lastRow="0" w:firstColumn="1" w:lastColumn="0" w:noHBand="0" w:noVBand="1"/>
      </w:tblPr>
      <w:tblGrid>
        <w:gridCol w:w="7842"/>
        <w:gridCol w:w="1348"/>
      </w:tblGrid>
      <w:tr w:rsidR="00DC2D29" w:rsidRPr="00696030" w14:paraId="342129C6" w14:textId="77777777" w:rsidTr="00C10BF2">
        <w:trPr>
          <w:trHeight w:val="300"/>
          <w:jc w:val="center"/>
        </w:trPr>
        <w:tc>
          <w:tcPr>
            <w:tcW w:w="9637" w:type="dxa"/>
            <w:gridSpan w:val="2"/>
            <w:noWrap/>
            <w:tcMar>
              <w:top w:w="0" w:type="dxa"/>
              <w:left w:w="70" w:type="dxa"/>
              <w:bottom w:w="0" w:type="dxa"/>
              <w:right w:w="70" w:type="dxa"/>
            </w:tcMar>
            <w:vAlign w:val="center"/>
          </w:tcPr>
          <w:p w14:paraId="6FCBB39F" w14:textId="77777777" w:rsidR="00DC2D29" w:rsidRPr="0018664D" w:rsidRDefault="00DC2D29" w:rsidP="00C10BF2">
            <w:pPr>
              <w:pStyle w:val="Sinespaciado"/>
              <w:ind w:left="360"/>
              <w:rPr>
                <w:b/>
              </w:rPr>
            </w:pPr>
            <w:r>
              <w:rPr>
                <w:b/>
              </w:rPr>
              <w:t>Excluyentes:</w:t>
            </w:r>
          </w:p>
          <w:p w14:paraId="74B6BCEA" w14:textId="77777777" w:rsidR="00DC2D29" w:rsidRDefault="00DC2D29" w:rsidP="00DC2D29">
            <w:pPr>
              <w:pStyle w:val="Sinespaciado"/>
              <w:numPr>
                <w:ilvl w:val="0"/>
                <w:numId w:val="49"/>
              </w:numPr>
            </w:pPr>
            <w:r>
              <w:t>Tipo de detector: f</w:t>
            </w:r>
            <w:r w:rsidRPr="00A34EA4">
              <w:t>lat panel CMOS</w:t>
            </w:r>
            <w:r>
              <w:t xml:space="preserve"> de al menos</w:t>
            </w:r>
            <w:r w:rsidRPr="00A34EA4">
              <w:t xml:space="preserve"> 30 x 30 cm</w:t>
            </w:r>
          </w:p>
          <w:p w14:paraId="217A5B6A" w14:textId="77777777" w:rsidR="00DC2D29" w:rsidRDefault="00DC2D29" w:rsidP="00DC2D29">
            <w:pPr>
              <w:pStyle w:val="Sinespaciado"/>
              <w:numPr>
                <w:ilvl w:val="0"/>
                <w:numId w:val="49"/>
              </w:numPr>
            </w:pPr>
            <w:r>
              <w:t>Tamaño de pixel: menor a 155</w:t>
            </w:r>
            <w:r w:rsidRPr="00A34EA4">
              <w:t xml:space="preserve"> μm</w:t>
            </w:r>
          </w:p>
          <w:p w14:paraId="6E11B577" w14:textId="77777777" w:rsidR="00DC2D29" w:rsidRDefault="00DC2D29" w:rsidP="00DC2D29">
            <w:pPr>
              <w:pStyle w:val="Sinespaciado"/>
              <w:numPr>
                <w:ilvl w:val="0"/>
                <w:numId w:val="49"/>
              </w:numPr>
            </w:pPr>
            <w:r>
              <w:t>Profundidad de escala de grises: 16 bits o más</w:t>
            </w:r>
          </w:p>
          <w:p w14:paraId="386B8CC5" w14:textId="77777777" w:rsidR="00DC2D29" w:rsidRDefault="00DC2D29" w:rsidP="00DC2D29">
            <w:pPr>
              <w:pStyle w:val="Sinespaciado"/>
              <w:numPr>
                <w:ilvl w:val="0"/>
                <w:numId w:val="49"/>
              </w:numPr>
            </w:pPr>
            <w:r>
              <w:t>Frecuencia de video: al menos 30 fps</w:t>
            </w:r>
          </w:p>
          <w:p w14:paraId="110422D5" w14:textId="77777777" w:rsidR="00DC2D29" w:rsidRDefault="00DC2D29" w:rsidP="00DC2D29">
            <w:pPr>
              <w:pStyle w:val="Sinespaciado"/>
              <w:numPr>
                <w:ilvl w:val="0"/>
                <w:numId w:val="49"/>
              </w:numPr>
            </w:pPr>
            <w:r>
              <w:t>Potencia del generador de RX: al menos 24 KW</w:t>
            </w:r>
          </w:p>
          <w:p w14:paraId="66B900DF" w14:textId="77777777" w:rsidR="00DC2D29" w:rsidRDefault="00DC2D29" w:rsidP="00DC2D29">
            <w:pPr>
              <w:pStyle w:val="Sinespaciado"/>
              <w:numPr>
                <w:ilvl w:val="0"/>
                <w:numId w:val="49"/>
              </w:numPr>
            </w:pPr>
            <w:r>
              <w:t>Rango de corriente para fluoroscopía: 3 a 250 mA o más amplio</w:t>
            </w:r>
          </w:p>
          <w:p w14:paraId="62634D64" w14:textId="77777777" w:rsidR="00DC2D29" w:rsidRDefault="00DC2D29" w:rsidP="00DC2D29">
            <w:pPr>
              <w:pStyle w:val="Sinespaciado"/>
              <w:numPr>
                <w:ilvl w:val="0"/>
                <w:numId w:val="49"/>
              </w:numPr>
            </w:pPr>
            <w:r>
              <w:t xml:space="preserve">Tensión nominal del generador de RX: entre 90 KV y 130 KV </w:t>
            </w:r>
          </w:p>
          <w:p w14:paraId="169CE220" w14:textId="77777777" w:rsidR="00DC2D29" w:rsidRDefault="00DC2D29" w:rsidP="00DC2D29">
            <w:pPr>
              <w:pStyle w:val="Sinespaciado"/>
              <w:numPr>
                <w:ilvl w:val="0"/>
                <w:numId w:val="49"/>
              </w:numPr>
            </w:pPr>
            <w:r>
              <w:t>Foco (fino y grueso): 0,3 / 0,5 a 0,6</w:t>
            </w:r>
          </w:p>
          <w:p w14:paraId="1B9BB593" w14:textId="77777777" w:rsidR="00DC2D29" w:rsidRDefault="00DC2D29" w:rsidP="00DC2D29">
            <w:pPr>
              <w:pStyle w:val="Sinespaciado"/>
              <w:numPr>
                <w:ilvl w:val="0"/>
                <w:numId w:val="49"/>
              </w:numPr>
            </w:pPr>
            <w:r>
              <w:t>Filtro RX: al menos 3,0 mm Al + 0,1 mm Cu</w:t>
            </w:r>
          </w:p>
          <w:p w14:paraId="3F919AF9" w14:textId="77777777" w:rsidR="00DC2D29" w:rsidRDefault="00DC2D29" w:rsidP="00DC2D29">
            <w:pPr>
              <w:pStyle w:val="Sinespaciado"/>
              <w:numPr>
                <w:ilvl w:val="0"/>
                <w:numId w:val="49"/>
              </w:numPr>
            </w:pPr>
            <w:r>
              <w:t>Disipación de ánodo: al menos 80.000 HU</w:t>
            </w:r>
          </w:p>
          <w:p w14:paraId="4FF322BD" w14:textId="77777777" w:rsidR="00DC2D29" w:rsidRDefault="00DC2D29" w:rsidP="00DC2D29">
            <w:pPr>
              <w:pStyle w:val="Sinespaciado"/>
              <w:numPr>
                <w:ilvl w:val="0"/>
                <w:numId w:val="49"/>
              </w:numPr>
            </w:pPr>
            <w:r>
              <w:t>Ángulo de ánodo: entre 9 y 11 º</w:t>
            </w:r>
          </w:p>
          <w:p w14:paraId="3D889629" w14:textId="77777777" w:rsidR="00DC2D29" w:rsidRDefault="00DC2D29" w:rsidP="00DC2D29">
            <w:pPr>
              <w:pStyle w:val="Sinespaciado"/>
              <w:numPr>
                <w:ilvl w:val="0"/>
                <w:numId w:val="49"/>
              </w:numPr>
            </w:pPr>
            <w:r>
              <w:t xml:space="preserve">Arco motorizado con angulación de al menos </w:t>
            </w:r>
            <w:r w:rsidRPr="00087461">
              <w:t>±</w:t>
            </w:r>
            <w:r>
              <w:t>220º, movimiento horizontal de al menos 20 cm y movimiento vertical de al menos 40 cm</w:t>
            </w:r>
          </w:p>
          <w:p w14:paraId="3BF57325" w14:textId="77777777" w:rsidR="00DC2D29" w:rsidRDefault="00DC2D29" w:rsidP="00DC2D29">
            <w:pPr>
              <w:pStyle w:val="Sinespaciado"/>
              <w:numPr>
                <w:ilvl w:val="0"/>
                <w:numId w:val="49"/>
              </w:numPr>
            </w:pPr>
            <w:r>
              <w:t>Apertura del arco: al menos 83 cm</w:t>
            </w:r>
          </w:p>
          <w:p w14:paraId="524F1A86" w14:textId="77777777" w:rsidR="00DC2D29" w:rsidRDefault="00DC2D29" w:rsidP="00DC2D29">
            <w:pPr>
              <w:pStyle w:val="Sinespaciado"/>
              <w:numPr>
                <w:ilvl w:val="0"/>
                <w:numId w:val="49"/>
              </w:numPr>
            </w:pPr>
            <w:r>
              <w:t>Frenos incluidos en el arco</w:t>
            </w:r>
          </w:p>
          <w:p w14:paraId="3FB9567B" w14:textId="77777777" w:rsidR="00DC2D29" w:rsidRDefault="00DC2D29" w:rsidP="00DC2D29">
            <w:pPr>
              <w:pStyle w:val="Sinespaciado"/>
              <w:numPr>
                <w:ilvl w:val="0"/>
                <w:numId w:val="49"/>
              </w:numPr>
            </w:pPr>
            <w:r>
              <w:t>Unidad de control con pantalla táctil</w:t>
            </w:r>
          </w:p>
          <w:p w14:paraId="44377151" w14:textId="77777777" w:rsidR="00DC2D29" w:rsidRDefault="00DC2D29" w:rsidP="00DC2D29">
            <w:pPr>
              <w:pStyle w:val="Sinespaciado"/>
              <w:numPr>
                <w:ilvl w:val="0"/>
                <w:numId w:val="49"/>
              </w:numPr>
            </w:pPr>
            <w:r>
              <w:t xml:space="preserve">Dimensión de pantallas de estación de trabajo: al menos 19” </w:t>
            </w:r>
          </w:p>
          <w:p w14:paraId="1E0318F4" w14:textId="77777777" w:rsidR="00DC2D29" w:rsidRDefault="00DC2D29" w:rsidP="00DC2D29">
            <w:pPr>
              <w:pStyle w:val="Sinespaciado"/>
              <w:numPr>
                <w:ilvl w:val="0"/>
                <w:numId w:val="49"/>
              </w:numPr>
            </w:pPr>
            <w:r>
              <w:t>Resolución de pantallas de estación de trabajo: al menos 1280 x 1024 pixeles</w:t>
            </w:r>
          </w:p>
          <w:p w14:paraId="77E10B06" w14:textId="77777777" w:rsidR="00DC2D29" w:rsidRDefault="00DC2D29" w:rsidP="00DC2D29">
            <w:pPr>
              <w:pStyle w:val="Sinespaciado"/>
              <w:numPr>
                <w:ilvl w:val="0"/>
                <w:numId w:val="49"/>
              </w:numPr>
            </w:pPr>
            <w:r>
              <w:t>Relación de contraste de pantallas de estación de trabajo: al menos 1000:1</w:t>
            </w:r>
          </w:p>
          <w:p w14:paraId="0F70E2D6" w14:textId="77777777" w:rsidR="00DC2D29" w:rsidRDefault="00DC2D29" w:rsidP="00DC2D29">
            <w:pPr>
              <w:pStyle w:val="Sinespaciado"/>
              <w:numPr>
                <w:ilvl w:val="0"/>
                <w:numId w:val="49"/>
              </w:numPr>
            </w:pPr>
            <w:r>
              <w:t>Salida de video: al menos DVI</w:t>
            </w:r>
          </w:p>
          <w:p w14:paraId="78BAF6BE" w14:textId="77777777" w:rsidR="00DC2D29" w:rsidRDefault="00DC2D29" w:rsidP="00DC2D29">
            <w:pPr>
              <w:pStyle w:val="Sinespaciado"/>
              <w:numPr>
                <w:ilvl w:val="0"/>
                <w:numId w:val="49"/>
              </w:numPr>
            </w:pPr>
            <w:r>
              <w:t>Herramientas de ajuste de imagen (ej: zoom, vistas de diferentes planos, etc.)</w:t>
            </w:r>
          </w:p>
          <w:p w14:paraId="3798D068" w14:textId="77777777" w:rsidR="00DC2D29" w:rsidRDefault="00DC2D29" w:rsidP="00DC2D29">
            <w:pPr>
              <w:pStyle w:val="Sinespaciado"/>
              <w:numPr>
                <w:ilvl w:val="0"/>
                <w:numId w:val="49"/>
              </w:numPr>
            </w:pPr>
            <w:r>
              <w:t>Herramientas de procesamiento de imagen para ortopedia y traumatología</w:t>
            </w:r>
          </w:p>
          <w:p w14:paraId="7C800982" w14:textId="77777777" w:rsidR="00DC2D29" w:rsidRDefault="00DC2D29" w:rsidP="00DC2D29">
            <w:pPr>
              <w:pStyle w:val="Sinespaciado"/>
              <w:numPr>
                <w:ilvl w:val="0"/>
                <w:numId w:val="49"/>
              </w:numPr>
            </w:pPr>
            <w:r>
              <w:t>Conectividad que incluya:</w:t>
            </w:r>
          </w:p>
          <w:p w14:paraId="56F9B75D" w14:textId="77777777" w:rsidR="00DC2D29" w:rsidRDefault="00DC2D29" w:rsidP="00DC2D29">
            <w:pPr>
              <w:pStyle w:val="Sinespaciado"/>
              <w:numPr>
                <w:ilvl w:val="1"/>
                <w:numId w:val="49"/>
              </w:numPr>
            </w:pPr>
            <w:r>
              <w:t>Ethernet IEEE 802.3</w:t>
            </w:r>
          </w:p>
          <w:p w14:paraId="44FC3D6E" w14:textId="77777777" w:rsidR="00DC2D29" w:rsidRDefault="00DC2D29" w:rsidP="00DC2D29">
            <w:pPr>
              <w:pStyle w:val="Sinespaciado"/>
              <w:numPr>
                <w:ilvl w:val="1"/>
                <w:numId w:val="49"/>
              </w:numPr>
            </w:pPr>
            <w:r>
              <w:t>WiFi IEEE 802.11</w:t>
            </w:r>
          </w:p>
          <w:p w14:paraId="1BCD8C37" w14:textId="77777777" w:rsidR="00DC2D29" w:rsidRDefault="00DC2D29" w:rsidP="00DC2D29">
            <w:pPr>
              <w:pStyle w:val="Sinespaciado"/>
              <w:numPr>
                <w:ilvl w:val="1"/>
                <w:numId w:val="49"/>
              </w:numPr>
            </w:pPr>
            <w:r>
              <w:t>DICOM 3.0 con al menos Query/Retrieve, Storage y Modality Worklist</w:t>
            </w:r>
          </w:p>
          <w:p w14:paraId="3788D8FF" w14:textId="77777777" w:rsidR="00DC2D29" w:rsidRDefault="00DC2D29" w:rsidP="00DC2D29">
            <w:pPr>
              <w:pStyle w:val="Sinespaciado"/>
              <w:numPr>
                <w:ilvl w:val="1"/>
                <w:numId w:val="49"/>
              </w:numPr>
            </w:pPr>
            <w:r>
              <w:t>USB 2.0 o superior</w:t>
            </w:r>
          </w:p>
          <w:p w14:paraId="17F97F43" w14:textId="77777777" w:rsidR="00DC2D29" w:rsidRDefault="00DC2D29" w:rsidP="00DC2D29">
            <w:pPr>
              <w:pStyle w:val="Sinespaciado"/>
              <w:numPr>
                <w:ilvl w:val="0"/>
                <w:numId w:val="49"/>
              </w:numPr>
            </w:pPr>
            <w:r>
              <w:t>Tiempo de adquisición de imagen 3D: menor a 50 s</w:t>
            </w:r>
          </w:p>
          <w:p w14:paraId="5993F1E6" w14:textId="77777777" w:rsidR="00DC2D29" w:rsidRDefault="00DC2D29" w:rsidP="00DC2D29">
            <w:pPr>
              <w:pStyle w:val="Prrafodelista"/>
              <w:numPr>
                <w:ilvl w:val="0"/>
                <w:numId w:val="49"/>
              </w:numPr>
              <w:suppressAutoHyphens/>
              <w:autoSpaceDN w:val="0"/>
              <w:spacing w:after="200" w:line="276" w:lineRule="auto"/>
              <w:textAlignment w:val="baseline"/>
            </w:pPr>
            <w:r w:rsidRPr="00435B08">
              <w:t>Tensión de alim</w:t>
            </w:r>
            <w:r>
              <w:t>entación eléctrica 220 VAC 50Hz</w:t>
            </w:r>
          </w:p>
          <w:p w14:paraId="1BB3E61D" w14:textId="77777777" w:rsidR="00DC2D29" w:rsidRDefault="00DC2D29" w:rsidP="00DC2D29">
            <w:pPr>
              <w:pStyle w:val="Prrafodelista"/>
              <w:numPr>
                <w:ilvl w:val="0"/>
                <w:numId w:val="49"/>
              </w:numPr>
              <w:suppressAutoHyphens/>
              <w:autoSpaceDN w:val="0"/>
              <w:spacing w:after="200" w:line="276" w:lineRule="auto"/>
              <w:textAlignment w:val="baseline"/>
            </w:pPr>
            <w:r>
              <w:t>Conexión de alimentación eléctrica</w:t>
            </w:r>
            <w:r w:rsidRPr="00EE183B">
              <w:t xml:space="preserve"> c</w:t>
            </w:r>
            <w:r>
              <w:t>ompatible con CEE 7/7 (schucko)</w:t>
            </w:r>
          </w:p>
          <w:p w14:paraId="5F8FAD0B" w14:textId="77777777" w:rsidR="00DC2D29" w:rsidRDefault="00DC2D29" w:rsidP="00DC2D29">
            <w:pPr>
              <w:pStyle w:val="Prrafodelista"/>
              <w:numPr>
                <w:ilvl w:val="0"/>
                <w:numId w:val="49"/>
              </w:numPr>
              <w:suppressAutoHyphens/>
              <w:autoSpaceDN w:val="0"/>
              <w:spacing w:after="200" w:line="276" w:lineRule="auto"/>
              <w:textAlignment w:val="baseline"/>
            </w:pPr>
            <w:r>
              <w:t>Conformidad con norma de seguridad eléctrica IEC60601-1-2</w:t>
            </w:r>
          </w:p>
          <w:p w14:paraId="25EE55EA" w14:textId="77777777" w:rsidR="00DC2D29" w:rsidRPr="00EE183B" w:rsidRDefault="00DC2D29" w:rsidP="00C10BF2">
            <w:pPr>
              <w:pStyle w:val="Sinespaciado"/>
              <w:ind w:left="360"/>
              <w:rPr>
                <w:b/>
              </w:rPr>
            </w:pPr>
            <w:r w:rsidRPr="0018664D">
              <w:rPr>
                <w:b/>
              </w:rPr>
              <w:t>Accesorios</w:t>
            </w:r>
            <w:r>
              <w:rPr>
                <w:b/>
              </w:rPr>
              <w:t xml:space="preserve"> que deben incluirse</w:t>
            </w:r>
            <w:r w:rsidRPr="0018664D">
              <w:rPr>
                <w:b/>
              </w:rPr>
              <w:t>:</w:t>
            </w:r>
          </w:p>
          <w:p w14:paraId="4362C075" w14:textId="77777777" w:rsidR="00DC2D29" w:rsidRDefault="00DC2D29" w:rsidP="00DC2D29">
            <w:pPr>
              <w:pStyle w:val="Sinespaciado"/>
              <w:numPr>
                <w:ilvl w:val="0"/>
                <w:numId w:val="49"/>
              </w:numPr>
            </w:pPr>
            <w:r>
              <w:t>Manual de usuario en formato digital</w:t>
            </w:r>
          </w:p>
          <w:p w14:paraId="3E7E2929" w14:textId="77777777" w:rsidR="00DC2D29" w:rsidRDefault="00DC2D29" w:rsidP="00DC2D29">
            <w:pPr>
              <w:pStyle w:val="Sinespaciado"/>
              <w:numPr>
                <w:ilvl w:val="0"/>
                <w:numId w:val="49"/>
              </w:numPr>
            </w:pPr>
            <w:r>
              <w:t>Manual de servicio técnico en formato digital</w:t>
            </w:r>
          </w:p>
          <w:p w14:paraId="08FDEFE0" w14:textId="77777777" w:rsidR="00DC2D29" w:rsidRDefault="00DC2D29" w:rsidP="00DC2D29">
            <w:pPr>
              <w:pStyle w:val="Prrafodelista"/>
              <w:numPr>
                <w:ilvl w:val="0"/>
                <w:numId w:val="49"/>
              </w:numPr>
              <w:suppressAutoHyphens/>
              <w:autoSpaceDN w:val="0"/>
              <w:spacing w:after="200" w:line="276" w:lineRule="auto"/>
              <w:textAlignment w:val="baseline"/>
            </w:pPr>
            <w:r w:rsidRPr="00FB76E1">
              <w:t>Patchcor</w:t>
            </w:r>
            <w:r>
              <w:t>d Ethernet de al menos 3 metros</w:t>
            </w:r>
          </w:p>
          <w:p w14:paraId="10E82005" w14:textId="77777777" w:rsidR="00DC2D29" w:rsidRPr="00696030" w:rsidRDefault="00DC2D29" w:rsidP="00C10BF2">
            <w:pPr>
              <w:pStyle w:val="Sinespaciado"/>
              <w:ind w:left="1080"/>
              <w:rPr>
                <w:sz w:val="10"/>
              </w:rPr>
            </w:pPr>
          </w:p>
        </w:tc>
      </w:tr>
      <w:tr w:rsidR="00DC2D29" w:rsidRPr="0018664D" w14:paraId="59777E7F" w14:textId="77777777" w:rsidTr="00C10BF2">
        <w:trPr>
          <w:gridAfter w:val="1"/>
          <w:wAfter w:w="1410" w:type="dxa"/>
          <w:trHeight w:val="74"/>
          <w:jc w:val="center"/>
        </w:trPr>
        <w:tc>
          <w:tcPr>
            <w:tcW w:w="8222" w:type="dxa"/>
            <w:noWrap/>
            <w:tcMar>
              <w:top w:w="0" w:type="dxa"/>
              <w:left w:w="70" w:type="dxa"/>
              <w:bottom w:w="0" w:type="dxa"/>
              <w:right w:w="70" w:type="dxa"/>
            </w:tcMar>
            <w:vAlign w:val="center"/>
          </w:tcPr>
          <w:p w14:paraId="774C4F1E" w14:textId="77777777" w:rsidR="00DC2D29" w:rsidRPr="00EE183B" w:rsidRDefault="00DC2D29" w:rsidP="00C10BF2">
            <w:pPr>
              <w:pStyle w:val="Sinespaciado"/>
              <w:ind w:left="360"/>
              <w:rPr>
                <w:b/>
              </w:rPr>
            </w:pPr>
            <w:r w:rsidRPr="0018664D">
              <w:rPr>
                <w:b/>
              </w:rPr>
              <w:t>Accesorios</w:t>
            </w:r>
            <w:r>
              <w:rPr>
                <w:b/>
              </w:rPr>
              <w:t xml:space="preserve"> opcionales</w:t>
            </w:r>
            <w:r w:rsidRPr="0018664D">
              <w:rPr>
                <w:b/>
              </w:rPr>
              <w:t>:</w:t>
            </w:r>
          </w:p>
          <w:p w14:paraId="458428F6" w14:textId="77777777" w:rsidR="00DC2D29" w:rsidRDefault="00DC2D29" w:rsidP="00DC2D29">
            <w:pPr>
              <w:pStyle w:val="Sinespaciado"/>
              <w:numPr>
                <w:ilvl w:val="0"/>
                <w:numId w:val="49"/>
              </w:numPr>
            </w:pPr>
            <w:r>
              <w:t>Interfaz de navegación 3D</w:t>
            </w:r>
          </w:p>
          <w:p w14:paraId="7A2430F7" w14:textId="77777777" w:rsidR="00DC2D29" w:rsidRPr="0018664D" w:rsidRDefault="00DC2D29" w:rsidP="00C10BF2">
            <w:pPr>
              <w:pStyle w:val="Sinespaciado"/>
              <w:rPr>
                <w:b/>
              </w:rPr>
            </w:pPr>
          </w:p>
        </w:tc>
      </w:tr>
    </w:tbl>
    <w:p w14:paraId="583CB743" w14:textId="77777777" w:rsidR="00DC2D29" w:rsidRDefault="00DC2D29" w:rsidP="00DC2D29">
      <w:pPr>
        <w:pStyle w:val="Sinespaciado"/>
        <w:jc w:val="both"/>
        <w:rPr>
          <w:rFonts w:asciiTheme="majorHAnsi" w:hAnsiTheme="majorHAnsi" w:cstheme="majorHAnsi"/>
          <w:sz w:val="24"/>
        </w:rPr>
      </w:pPr>
    </w:p>
    <w:p w14:paraId="2C4F591C" w14:textId="77777777" w:rsidR="00DC2D29" w:rsidRDefault="00DC2D29" w:rsidP="00DC2D29">
      <w:pPr>
        <w:pStyle w:val="Sinespaciado"/>
        <w:jc w:val="both"/>
        <w:rPr>
          <w:rFonts w:asciiTheme="majorHAnsi" w:hAnsiTheme="majorHAnsi" w:cstheme="majorHAnsi"/>
          <w:sz w:val="24"/>
        </w:rPr>
      </w:pPr>
    </w:p>
    <w:p w14:paraId="7B1A63DB" w14:textId="77777777" w:rsidR="00DC2D29" w:rsidRDefault="00DC2D29" w:rsidP="00DC2D29">
      <w:pPr>
        <w:spacing w:after="160" w:line="259" w:lineRule="auto"/>
        <w:ind w:firstLine="708"/>
        <w:rPr>
          <w:rFonts w:asciiTheme="majorHAnsi" w:hAnsiTheme="majorHAnsi" w:cstheme="majorHAnsi"/>
        </w:rPr>
      </w:pPr>
      <w:r>
        <w:rPr>
          <w:rFonts w:asciiTheme="majorHAnsi" w:hAnsiTheme="majorHAnsi" w:cstheme="majorHAnsi"/>
          <w:b/>
        </w:rPr>
        <w:t>REQUISITOS OBLIGATORIOS</w:t>
      </w:r>
      <w:r w:rsidRPr="00AB690C">
        <w:rPr>
          <w:rFonts w:asciiTheme="majorHAnsi" w:hAnsiTheme="majorHAnsi" w:cstheme="majorHAnsi"/>
          <w:b/>
        </w:rPr>
        <w:t>:</w:t>
      </w:r>
      <w:r w:rsidRPr="00AB690C">
        <w:rPr>
          <w:rFonts w:asciiTheme="majorHAnsi" w:hAnsiTheme="majorHAnsi" w:cstheme="majorHAnsi"/>
        </w:rPr>
        <w:t xml:space="preserve"> </w:t>
      </w:r>
    </w:p>
    <w:p w14:paraId="3E75BCD9" w14:textId="77777777" w:rsidR="00DC2D29" w:rsidRPr="00CD19D5" w:rsidRDefault="00DC2D29" w:rsidP="00DC2D29">
      <w:pPr>
        <w:pStyle w:val="Prrafodelista"/>
        <w:numPr>
          <w:ilvl w:val="0"/>
          <w:numId w:val="22"/>
        </w:numPr>
        <w:autoSpaceDE w:val="0"/>
        <w:autoSpaceDN w:val="0"/>
        <w:adjustRightInd w:val="0"/>
        <w:contextualSpacing w:val="0"/>
        <w:rPr>
          <w:rFonts w:asciiTheme="majorHAnsi" w:hAnsiTheme="majorHAnsi" w:cstheme="majorHAnsi"/>
          <w:color w:val="000000"/>
        </w:rPr>
      </w:pPr>
      <w:r w:rsidRPr="00CD19D5">
        <w:rPr>
          <w:rFonts w:asciiTheme="majorHAnsi" w:hAnsiTheme="majorHAnsi" w:cstheme="majorHAnsi"/>
          <w:color w:val="000000"/>
        </w:rPr>
        <w:t xml:space="preserve">Registro y habilitación por parte </w:t>
      </w:r>
      <w:r>
        <w:rPr>
          <w:rFonts w:asciiTheme="majorHAnsi" w:hAnsiTheme="majorHAnsi" w:cstheme="majorHAnsi"/>
          <w:color w:val="000000"/>
        </w:rPr>
        <w:t>del Ministerio de Salud Pública.</w:t>
      </w:r>
    </w:p>
    <w:p w14:paraId="45DAA713" w14:textId="77777777" w:rsidR="00DC2D29" w:rsidRPr="00CD19D5" w:rsidRDefault="00DC2D29" w:rsidP="00DC2D29">
      <w:pPr>
        <w:pStyle w:val="Prrafodelista"/>
        <w:numPr>
          <w:ilvl w:val="0"/>
          <w:numId w:val="22"/>
        </w:numPr>
        <w:autoSpaceDE w:val="0"/>
        <w:autoSpaceDN w:val="0"/>
        <w:adjustRightInd w:val="0"/>
        <w:contextualSpacing w:val="0"/>
        <w:rPr>
          <w:rFonts w:asciiTheme="majorHAnsi" w:hAnsiTheme="majorHAnsi" w:cstheme="majorHAnsi"/>
          <w:color w:val="000000"/>
        </w:rPr>
      </w:pPr>
      <w:r w:rsidRPr="00CD19D5">
        <w:rPr>
          <w:rFonts w:asciiTheme="majorHAnsi" w:hAnsiTheme="majorHAnsi" w:cstheme="majorHAnsi"/>
        </w:rPr>
        <w:lastRenderedPageBreak/>
        <w:t>Disponer de servicio técnico autorizado por el fabricante.</w:t>
      </w:r>
    </w:p>
    <w:p w14:paraId="7048605C" w14:textId="77777777" w:rsidR="00DC2D29" w:rsidRDefault="00DC2D29" w:rsidP="00DC2D29">
      <w:pPr>
        <w:pStyle w:val="Prrafodelista"/>
        <w:numPr>
          <w:ilvl w:val="0"/>
          <w:numId w:val="22"/>
        </w:numPr>
        <w:spacing w:after="160" w:line="259" w:lineRule="auto"/>
        <w:rPr>
          <w:rFonts w:asciiTheme="majorHAnsi" w:hAnsiTheme="majorHAnsi" w:cstheme="majorHAnsi"/>
        </w:rPr>
      </w:pPr>
      <w:r w:rsidRPr="00CD19D5">
        <w:rPr>
          <w:rFonts w:asciiTheme="majorHAnsi" w:hAnsiTheme="majorHAnsi" w:cstheme="majorHAnsi"/>
        </w:rPr>
        <w:t xml:space="preserve">Capacitación del personal </w:t>
      </w:r>
      <w:r>
        <w:rPr>
          <w:rFonts w:asciiTheme="majorHAnsi" w:hAnsiTheme="majorHAnsi" w:cstheme="majorHAnsi"/>
        </w:rPr>
        <w:t xml:space="preserve">asistencial </w:t>
      </w:r>
      <w:r w:rsidRPr="00CD19D5">
        <w:rPr>
          <w:rFonts w:asciiTheme="majorHAnsi" w:hAnsiTheme="majorHAnsi" w:cstheme="majorHAnsi"/>
        </w:rPr>
        <w:t>del Hospital del Banco de Seguros para el uso y el cuidado del equipamiento. Disposición para distintos grupos y turnos.</w:t>
      </w:r>
    </w:p>
    <w:p w14:paraId="23A5AF2C" w14:textId="77777777" w:rsidR="00DC2D29" w:rsidRDefault="00DC2D29" w:rsidP="00DC2D29">
      <w:pPr>
        <w:pStyle w:val="Prrafodelista"/>
        <w:numPr>
          <w:ilvl w:val="0"/>
          <w:numId w:val="22"/>
        </w:numPr>
        <w:suppressAutoHyphens/>
        <w:autoSpaceDN w:val="0"/>
        <w:spacing w:after="200" w:line="276" w:lineRule="auto"/>
        <w:textAlignment w:val="baseline"/>
        <w:rPr>
          <w:rFonts w:asciiTheme="majorHAnsi" w:hAnsiTheme="majorHAnsi" w:cstheme="majorHAnsi"/>
        </w:rPr>
      </w:pPr>
      <w:r w:rsidRPr="00435B08">
        <w:rPr>
          <w:rFonts w:asciiTheme="majorHAnsi" w:hAnsiTheme="majorHAnsi" w:cstheme="majorHAnsi"/>
        </w:rPr>
        <w:t>Capacitación al personal de Ingeniería Biomédica en uso y cuidados del equipo y sus accesorios y primer diagnóstico técnico.</w:t>
      </w:r>
    </w:p>
    <w:p w14:paraId="263DE74E" w14:textId="77777777" w:rsidR="00DC2D29" w:rsidRPr="00435B08" w:rsidRDefault="00DC2D29" w:rsidP="00DC2D29">
      <w:pPr>
        <w:spacing w:after="160" w:line="259" w:lineRule="auto"/>
        <w:ind w:left="708"/>
        <w:rPr>
          <w:rFonts w:asciiTheme="majorHAnsi" w:hAnsiTheme="majorHAnsi" w:cstheme="majorHAnsi"/>
        </w:rPr>
      </w:pPr>
      <w:r>
        <w:rPr>
          <w:rFonts w:asciiTheme="majorHAnsi" w:hAnsiTheme="majorHAnsi" w:cstheme="majorHAnsi"/>
          <w:b/>
        </w:rPr>
        <w:t>SE VALORARÁ</w:t>
      </w:r>
      <w:r w:rsidRPr="00435B08">
        <w:rPr>
          <w:rFonts w:asciiTheme="majorHAnsi" w:hAnsiTheme="majorHAnsi" w:cstheme="majorHAnsi"/>
          <w:b/>
        </w:rPr>
        <w:t>:</w:t>
      </w:r>
      <w:r w:rsidRPr="00435B08">
        <w:rPr>
          <w:rFonts w:asciiTheme="majorHAnsi" w:hAnsiTheme="majorHAnsi" w:cstheme="majorHAnsi"/>
        </w:rPr>
        <w:t xml:space="preserve"> </w:t>
      </w:r>
    </w:p>
    <w:p w14:paraId="2FDF5748" w14:textId="77777777" w:rsidR="00DC2D29" w:rsidRPr="00435B08" w:rsidRDefault="00DC2D29" w:rsidP="00DC2D29">
      <w:pPr>
        <w:pStyle w:val="Prrafodelista"/>
        <w:numPr>
          <w:ilvl w:val="0"/>
          <w:numId w:val="22"/>
        </w:numPr>
        <w:suppressAutoHyphens/>
        <w:autoSpaceDN w:val="0"/>
        <w:spacing w:after="200" w:line="276" w:lineRule="auto"/>
        <w:textAlignment w:val="baseline"/>
        <w:rPr>
          <w:rFonts w:asciiTheme="majorHAnsi" w:hAnsiTheme="majorHAnsi" w:cstheme="majorHAnsi"/>
        </w:rPr>
      </w:pPr>
      <w:r w:rsidRPr="00435B08">
        <w:rPr>
          <w:rFonts w:asciiTheme="majorHAnsi" w:hAnsiTheme="majorHAnsi" w:cstheme="majorHAnsi"/>
        </w:rPr>
        <w:t>Garantía mayor a 2 años.</w:t>
      </w:r>
    </w:p>
    <w:p w14:paraId="2624249F" w14:textId="77777777" w:rsidR="00DC2D29" w:rsidRPr="00435B08" w:rsidRDefault="00DC2D29" w:rsidP="00DC2D29">
      <w:pPr>
        <w:pStyle w:val="Prrafodelista"/>
        <w:numPr>
          <w:ilvl w:val="0"/>
          <w:numId w:val="22"/>
        </w:numPr>
        <w:suppressAutoHyphens/>
        <w:autoSpaceDN w:val="0"/>
        <w:spacing w:after="200" w:line="276" w:lineRule="auto"/>
        <w:textAlignment w:val="baseline"/>
        <w:rPr>
          <w:rFonts w:asciiTheme="majorHAnsi" w:hAnsiTheme="majorHAnsi" w:cstheme="majorHAnsi"/>
        </w:rPr>
      </w:pPr>
      <w:r w:rsidRPr="00435B08">
        <w:rPr>
          <w:rFonts w:asciiTheme="majorHAnsi" w:hAnsiTheme="majorHAnsi" w:cstheme="majorHAnsi"/>
        </w:rPr>
        <w:t>Capacitación en servicio técnico por fábrica a personal de Ingeniería Biomédica del HBSE.</w:t>
      </w:r>
    </w:p>
    <w:p w14:paraId="539DBBD5" w14:textId="77777777" w:rsidR="00DC2D29" w:rsidRDefault="00DC2D29" w:rsidP="00DC2D29">
      <w:pPr>
        <w:pStyle w:val="Prrafodelista"/>
        <w:autoSpaceDE w:val="0"/>
        <w:adjustRightInd w:val="0"/>
        <w:rPr>
          <w:rFonts w:asciiTheme="majorHAnsi" w:hAnsiTheme="majorHAnsi" w:cstheme="majorHAnsi"/>
        </w:rPr>
      </w:pPr>
    </w:p>
    <w:p w14:paraId="653BAC93" w14:textId="77777777" w:rsidR="00DC2D29" w:rsidRPr="00CD19D5" w:rsidRDefault="00DC2D29" w:rsidP="00DC2D29">
      <w:pPr>
        <w:pStyle w:val="Prrafodelista"/>
        <w:autoSpaceDE w:val="0"/>
        <w:adjustRightInd w:val="0"/>
        <w:rPr>
          <w:rFonts w:asciiTheme="majorHAnsi" w:hAnsiTheme="majorHAnsi" w:cstheme="majorHAnsi"/>
          <w:color w:val="000000"/>
        </w:rPr>
      </w:pPr>
      <w:r w:rsidRPr="00CD19D5">
        <w:rPr>
          <w:rFonts w:asciiTheme="majorHAnsi" w:hAnsiTheme="majorHAnsi" w:cstheme="majorHAnsi"/>
          <w:b/>
        </w:rPr>
        <w:t>PLAZO DE GARANTÍA</w:t>
      </w:r>
      <w:r w:rsidRPr="00CD19D5">
        <w:rPr>
          <w:rFonts w:asciiTheme="majorHAnsi" w:hAnsiTheme="majorHAnsi" w:cstheme="majorHAnsi"/>
        </w:rPr>
        <w:t xml:space="preserve">: El plazo de garantía </w:t>
      </w:r>
      <w:r w:rsidRPr="001E2890">
        <w:rPr>
          <w:rFonts w:asciiTheme="majorHAnsi" w:hAnsiTheme="majorHAnsi" w:cstheme="majorHAnsi"/>
        </w:rPr>
        <w:t>del equipo</w:t>
      </w:r>
      <w:r w:rsidRPr="007C677B">
        <w:rPr>
          <w:rFonts w:asciiTheme="majorHAnsi" w:hAnsiTheme="majorHAnsi" w:cstheme="majorHAnsi"/>
          <w:color w:val="FF0000"/>
        </w:rPr>
        <w:t xml:space="preserve"> </w:t>
      </w:r>
      <w:r w:rsidRPr="00CD19D5">
        <w:rPr>
          <w:rFonts w:asciiTheme="majorHAnsi" w:hAnsiTheme="majorHAnsi" w:cstheme="majorHAnsi"/>
        </w:rPr>
        <w:t xml:space="preserve">deberá ser por el termino de </w:t>
      </w:r>
      <w:r>
        <w:rPr>
          <w:rFonts w:asciiTheme="majorHAnsi" w:hAnsiTheme="majorHAnsi" w:cstheme="majorHAnsi"/>
        </w:rPr>
        <w:t>2</w:t>
      </w:r>
      <w:r w:rsidRPr="00CD19D5">
        <w:rPr>
          <w:rFonts w:asciiTheme="majorHAnsi" w:hAnsiTheme="majorHAnsi" w:cstheme="majorHAnsi"/>
        </w:rPr>
        <w:t xml:space="preserve"> (</w:t>
      </w:r>
      <w:r>
        <w:rPr>
          <w:rFonts w:asciiTheme="majorHAnsi" w:hAnsiTheme="majorHAnsi" w:cstheme="majorHAnsi"/>
        </w:rPr>
        <w:t>dos</w:t>
      </w:r>
      <w:r w:rsidRPr="00CD19D5">
        <w:rPr>
          <w:rFonts w:asciiTheme="majorHAnsi" w:hAnsiTheme="majorHAnsi" w:cstheme="majorHAnsi"/>
        </w:rPr>
        <w:t>) año</w:t>
      </w:r>
      <w:r>
        <w:rPr>
          <w:rFonts w:asciiTheme="majorHAnsi" w:hAnsiTheme="majorHAnsi" w:cstheme="majorHAnsi"/>
        </w:rPr>
        <w:t>s</w:t>
      </w:r>
      <w:r w:rsidRPr="00CD19D5">
        <w:rPr>
          <w:rFonts w:asciiTheme="majorHAnsi" w:hAnsiTheme="majorHAnsi" w:cstheme="majorHAnsi"/>
        </w:rPr>
        <w:t>, como mínimo, a partir de la fecha de recepción</w:t>
      </w:r>
      <w:r>
        <w:rPr>
          <w:rFonts w:asciiTheme="majorHAnsi" w:hAnsiTheme="majorHAnsi" w:cstheme="majorHAnsi"/>
        </w:rPr>
        <w:t xml:space="preserve"> </w:t>
      </w:r>
      <w:r w:rsidRPr="001E2890">
        <w:rPr>
          <w:rFonts w:asciiTheme="majorHAnsi" w:hAnsiTheme="majorHAnsi" w:cstheme="majorHAnsi"/>
        </w:rPr>
        <w:t>definitiva</w:t>
      </w:r>
      <w:r w:rsidRPr="00CD19D5">
        <w:rPr>
          <w:rFonts w:asciiTheme="majorHAnsi" w:hAnsiTheme="majorHAnsi" w:cstheme="majorHAnsi"/>
        </w:rPr>
        <w:t>.</w:t>
      </w:r>
    </w:p>
    <w:p w14:paraId="6EF5B3B8" w14:textId="1F4E6E50" w:rsidR="00F9328B" w:rsidRDefault="00F9328B" w:rsidP="00212ED0"/>
    <w:p w14:paraId="1EEAC03E" w14:textId="0C1FCDE9" w:rsidR="005874C8" w:rsidRDefault="005874C8" w:rsidP="00212ED0"/>
    <w:p w14:paraId="3B2B1480" w14:textId="15D43671" w:rsidR="005874C8" w:rsidRDefault="005874C8" w:rsidP="00212ED0"/>
    <w:p w14:paraId="093937D7" w14:textId="2FA41910" w:rsidR="005874C8" w:rsidRDefault="005874C8" w:rsidP="00212ED0"/>
    <w:p w14:paraId="45623ABA" w14:textId="5721934E" w:rsidR="005874C8" w:rsidRDefault="005874C8" w:rsidP="00212ED0"/>
    <w:p w14:paraId="3E1CFFF0" w14:textId="3748F7E2" w:rsidR="005874C8" w:rsidRDefault="005874C8" w:rsidP="00212ED0"/>
    <w:p w14:paraId="055A7B56" w14:textId="5E59AFDC" w:rsidR="005874C8" w:rsidRDefault="005874C8" w:rsidP="00212ED0"/>
    <w:p w14:paraId="31BC71A6" w14:textId="23434B45" w:rsidR="005874C8" w:rsidRDefault="005874C8" w:rsidP="00212ED0"/>
    <w:p w14:paraId="67AB4E09" w14:textId="6A7CD419" w:rsidR="005874C8" w:rsidRDefault="005874C8" w:rsidP="00212ED0"/>
    <w:p w14:paraId="51E19FFE" w14:textId="0C9982A6" w:rsidR="005874C8" w:rsidRDefault="005874C8" w:rsidP="00212ED0"/>
    <w:p w14:paraId="7835C0F7" w14:textId="6AC59D65" w:rsidR="005874C8" w:rsidRDefault="005874C8" w:rsidP="00212ED0"/>
    <w:p w14:paraId="3A340CCD" w14:textId="1857F4B0" w:rsidR="005874C8" w:rsidRDefault="005874C8" w:rsidP="00212ED0"/>
    <w:p w14:paraId="0152D4B7" w14:textId="0238D4A3" w:rsidR="005874C8" w:rsidRDefault="005874C8" w:rsidP="00212ED0"/>
    <w:p w14:paraId="59423240" w14:textId="5AB96C87" w:rsidR="005874C8" w:rsidRDefault="005874C8" w:rsidP="00212ED0"/>
    <w:p w14:paraId="16855FCC" w14:textId="2B7AD0D8" w:rsidR="005874C8" w:rsidRDefault="005874C8" w:rsidP="00212ED0"/>
    <w:p w14:paraId="21AABCC5" w14:textId="33186D8F" w:rsidR="005874C8" w:rsidRDefault="005874C8" w:rsidP="00212ED0"/>
    <w:p w14:paraId="4B2FE55C" w14:textId="2686CE53" w:rsidR="005874C8" w:rsidRDefault="005874C8" w:rsidP="00212ED0"/>
    <w:p w14:paraId="1CA607F1" w14:textId="5DE0D121" w:rsidR="005874C8" w:rsidRDefault="005874C8" w:rsidP="00212ED0"/>
    <w:p w14:paraId="14C3C20C" w14:textId="622DF232" w:rsidR="005874C8" w:rsidRDefault="005874C8" w:rsidP="00212ED0"/>
    <w:p w14:paraId="17B15B7B" w14:textId="69F891FC" w:rsidR="005874C8" w:rsidRDefault="005874C8" w:rsidP="00212ED0"/>
    <w:p w14:paraId="000570AE" w14:textId="3501D963" w:rsidR="005874C8" w:rsidRDefault="005874C8" w:rsidP="00212ED0"/>
    <w:p w14:paraId="22FD828F" w14:textId="6AAFEDFD" w:rsidR="005874C8" w:rsidRDefault="005874C8" w:rsidP="00212ED0"/>
    <w:p w14:paraId="7A49F94B" w14:textId="5045D38C" w:rsidR="005874C8" w:rsidRDefault="005874C8" w:rsidP="00212ED0"/>
    <w:p w14:paraId="21D1890A" w14:textId="67993563" w:rsidR="005874C8" w:rsidRDefault="005874C8" w:rsidP="00212ED0"/>
    <w:p w14:paraId="7BA2119E" w14:textId="3F49BF9B" w:rsidR="005874C8" w:rsidRDefault="005874C8" w:rsidP="00212ED0"/>
    <w:p w14:paraId="0B4867DE" w14:textId="4865039E" w:rsidR="005874C8" w:rsidRDefault="005874C8" w:rsidP="00212ED0"/>
    <w:p w14:paraId="6648A44E" w14:textId="58860E5A" w:rsidR="005874C8" w:rsidRDefault="005874C8" w:rsidP="00212ED0"/>
    <w:p w14:paraId="29E18231" w14:textId="2C7E27AB" w:rsidR="005874C8" w:rsidRDefault="005874C8" w:rsidP="00212ED0"/>
    <w:p w14:paraId="7EC489AF" w14:textId="4AFA5EC9" w:rsidR="005874C8" w:rsidRDefault="005874C8" w:rsidP="00212ED0"/>
    <w:p w14:paraId="02132CCD" w14:textId="61884153" w:rsidR="005874C8" w:rsidRDefault="005874C8" w:rsidP="00212ED0"/>
    <w:p w14:paraId="433EFEAB" w14:textId="2791DB79" w:rsidR="005874C8" w:rsidRDefault="005874C8" w:rsidP="00212ED0"/>
    <w:p w14:paraId="219D74C5" w14:textId="7F6C55B1" w:rsidR="005874C8" w:rsidRDefault="005874C8" w:rsidP="00212ED0"/>
    <w:p w14:paraId="7A206960" w14:textId="4123C6BF" w:rsidR="005874C8" w:rsidRDefault="005874C8" w:rsidP="00212ED0"/>
    <w:p w14:paraId="148C6222" w14:textId="77777777" w:rsidR="005874C8" w:rsidRPr="00212ED0" w:rsidRDefault="005874C8" w:rsidP="00212ED0"/>
    <w:p w14:paraId="2EB7B0D1" w14:textId="3432A1F7" w:rsidR="00212ED0" w:rsidRPr="000B68D9" w:rsidRDefault="00212ED0" w:rsidP="000B68D9">
      <w:pPr>
        <w:pStyle w:val="Ttulo2"/>
        <w:rPr>
          <w:b/>
        </w:rPr>
      </w:pPr>
      <w:bookmarkStart w:id="30" w:name="_Toc92980485"/>
      <w:r w:rsidRPr="000B68D9">
        <w:rPr>
          <w:b/>
        </w:rPr>
        <w:t>Anexo II – Especificaciones Técnica y Generales</w:t>
      </w:r>
      <w:bookmarkEnd w:id="30"/>
    </w:p>
    <w:p w14:paraId="4ED35CB5" w14:textId="1F083FCE" w:rsidR="00D46C61" w:rsidRDefault="00D46C61" w:rsidP="00D46C61">
      <w:pPr>
        <w:spacing w:after="160" w:line="259" w:lineRule="auto"/>
        <w:rPr>
          <w:rFonts w:cstheme="minorHAnsi"/>
          <w:b/>
        </w:rPr>
      </w:pPr>
    </w:p>
    <w:p w14:paraId="30DAE25F" w14:textId="77777777" w:rsidR="00773572" w:rsidRDefault="00773572" w:rsidP="00773572">
      <w:pPr>
        <w:spacing w:after="160" w:line="259" w:lineRule="auto"/>
        <w:jc w:val="center"/>
        <w:rPr>
          <w:rFonts w:asciiTheme="majorHAnsi" w:hAnsiTheme="majorHAnsi" w:cstheme="minorHAnsi"/>
          <w:b/>
          <w:sz w:val="32"/>
        </w:rPr>
      </w:pPr>
      <w:r w:rsidRPr="004C168F">
        <w:rPr>
          <w:rFonts w:asciiTheme="majorHAnsi" w:hAnsiTheme="majorHAnsi" w:cstheme="minorHAnsi"/>
          <w:b/>
          <w:sz w:val="32"/>
        </w:rPr>
        <w:t xml:space="preserve">ESPECIFICACIONES TÉCNICAS GENERALES </w:t>
      </w:r>
    </w:p>
    <w:p w14:paraId="582B2FD3" w14:textId="77777777" w:rsidR="00773572" w:rsidRPr="004C168F" w:rsidRDefault="00773572" w:rsidP="00773572">
      <w:pPr>
        <w:spacing w:after="160" w:line="259" w:lineRule="auto"/>
        <w:jc w:val="center"/>
        <w:rPr>
          <w:rFonts w:asciiTheme="majorHAnsi" w:hAnsiTheme="majorHAnsi" w:cstheme="minorHAnsi"/>
          <w:b/>
          <w:sz w:val="32"/>
        </w:rPr>
      </w:pPr>
      <w:r w:rsidRPr="004C168F">
        <w:rPr>
          <w:rFonts w:asciiTheme="majorHAnsi" w:hAnsiTheme="majorHAnsi" w:cstheme="minorHAnsi"/>
          <w:b/>
          <w:sz w:val="32"/>
        </w:rPr>
        <w:t>PARA EQUIPAMIENTO MÉDICO</w:t>
      </w:r>
    </w:p>
    <w:p w14:paraId="0BD69F47" w14:textId="77777777" w:rsidR="00773572" w:rsidRDefault="00773572" w:rsidP="00773572">
      <w:pPr>
        <w:spacing w:after="160" w:line="259" w:lineRule="auto"/>
        <w:rPr>
          <w:rFonts w:cstheme="minorHAnsi"/>
          <w:b/>
        </w:rPr>
      </w:pPr>
    </w:p>
    <w:sdt>
      <w:sdtPr>
        <w:rPr>
          <w:rFonts w:ascii="Calibri" w:eastAsia="Calibri" w:hAnsi="Calibri" w:cs="Calibri"/>
          <w:b/>
          <w:color w:val="1F497D"/>
          <w:sz w:val="28"/>
          <w:szCs w:val="22"/>
          <w:lang w:val="es-ES" w:eastAsia="en-US"/>
        </w:rPr>
        <w:id w:val="-349564520"/>
        <w:docPartObj>
          <w:docPartGallery w:val="Table of Contents"/>
          <w:docPartUnique/>
        </w:docPartObj>
      </w:sdtPr>
      <w:sdtEndPr>
        <w:rPr>
          <w:rFonts w:asciiTheme="minorHAnsi" w:eastAsiaTheme="minorHAnsi" w:hAnsiTheme="minorHAnsi" w:cstheme="minorBidi"/>
          <w:bCs/>
          <w:color w:val="auto"/>
          <w:sz w:val="24"/>
          <w:szCs w:val="24"/>
        </w:rPr>
      </w:sdtEndPr>
      <w:sdtContent>
        <w:p w14:paraId="43A9104E" w14:textId="77777777" w:rsidR="00773572" w:rsidRPr="004C168F" w:rsidRDefault="00773572" w:rsidP="00773572">
          <w:pPr>
            <w:pStyle w:val="TtuloTDC"/>
            <w:rPr>
              <w:b/>
              <w:color w:val="auto"/>
              <w:sz w:val="28"/>
              <w:lang w:val="es-ES"/>
            </w:rPr>
          </w:pPr>
          <w:r w:rsidRPr="004C168F">
            <w:rPr>
              <w:b/>
              <w:color w:val="auto"/>
              <w:sz w:val="28"/>
              <w:lang w:val="es-ES"/>
            </w:rPr>
            <w:t>CONTENIDO</w:t>
          </w:r>
        </w:p>
        <w:p w14:paraId="47E34BF0" w14:textId="77777777" w:rsidR="00773572" w:rsidRPr="004C168F" w:rsidRDefault="00773572" w:rsidP="00773572">
          <w:pPr>
            <w:rPr>
              <w:lang w:val="es-ES"/>
            </w:rPr>
          </w:pPr>
        </w:p>
        <w:p w14:paraId="75E51A97" w14:textId="77777777" w:rsidR="00773572" w:rsidRPr="00695076" w:rsidRDefault="00773572" w:rsidP="00773572">
          <w:pPr>
            <w:pStyle w:val="TDC1"/>
            <w:tabs>
              <w:tab w:val="left" w:pos="440"/>
              <w:tab w:val="right" w:leader="dot" w:pos="8494"/>
            </w:tabs>
            <w:rPr>
              <w:rFonts w:asciiTheme="majorHAnsi" w:eastAsiaTheme="minorEastAsia" w:hAnsiTheme="majorHAnsi"/>
              <w:noProof/>
              <w:color w:val="000000" w:themeColor="text1"/>
            </w:rPr>
          </w:pPr>
          <w:r w:rsidRPr="004C168F">
            <w:rPr>
              <w:rFonts w:asciiTheme="majorHAnsi" w:hAnsiTheme="majorHAnsi"/>
            </w:rPr>
            <w:fldChar w:fldCharType="begin"/>
          </w:r>
          <w:r w:rsidRPr="004C168F">
            <w:rPr>
              <w:rFonts w:asciiTheme="majorHAnsi" w:hAnsiTheme="majorHAnsi"/>
            </w:rPr>
            <w:instrText xml:space="preserve"> TOC \o "1-3" \h \z \u </w:instrText>
          </w:r>
          <w:r w:rsidRPr="004C168F">
            <w:rPr>
              <w:rFonts w:asciiTheme="majorHAnsi" w:hAnsiTheme="majorHAnsi"/>
            </w:rPr>
            <w:fldChar w:fldCharType="separate"/>
          </w:r>
          <w:hyperlink w:anchor="_Toc56066443" w:history="1">
            <w:r w:rsidRPr="00695076">
              <w:rPr>
                <w:rStyle w:val="Hipervnculo"/>
                <w:rFonts w:asciiTheme="majorHAnsi" w:hAnsiTheme="majorHAnsi"/>
                <w:bCs/>
                <w:noProof/>
                <w:color w:val="000000" w:themeColor="text1"/>
                <w:u w:color="000000"/>
              </w:rPr>
              <w:t>1</w:t>
            </w:r>
            <w:r w:rsidRPr="00695076">
              <w:rPr>
                <w:rFonts w:asciiTheme="majorHAnsi" w:eastAsiaTheme="minorEastAsia" w:hAnsiTheme="majorHAnsi"/>
                <w:noProof/>
                <w:color w:val="000000" w:themeColor="text1"/>
              </w:rPr>
              <w:tab/>
            </w:r>
            <w:r w:rsidRPr="00695076">
              <w:rPr>
                <w:rStyle w:val="Hipervnculo"/>
                <w:rFonts w:asciiTheme="majorHAnsi" w:hAnsiTheme="majorHAnsi" w:cstheme="minorHAnsi"/>
                <w:noProof/>
                <w:color w:val="000000" w:themeColor="text1"/>
              </w:rPr>
              <w:t>PRESCRIPCIONES TÉCNICAS MÍNIMAS DE LOS EQUIPOS</w:t>
            </w:r>
            <w:r w:rsidRPr="00695076">
              <w:rPr>
                <w:rFonts w:asciiTheme="majorHAnsi" w:hAnsiTheme="majorHAnsi"/>
                <w:noProof/>
                <w:webHidden/>
                <w:color w:val="000000" w:themeColor="text1"/>
              </w:rPr>
              <w:tab/>
            </w:r>
            <w:r w:rsidRPr="00695076">
              <w:rPr>
                <w:rFonts w:asciiTheme="majorHAnsi" w:hAnsiTheme="majorHAnsi"/>
                <w:noProof/>
                <w:webHidden/>
                <w:color w:val="000000" w:themeColor="text1"/>
              </w:rPr>
              <w:fldChar w:fldCharType="begin"/>
            </w:r>
            <w:r w:rsidRPr="00695076">
              <w:rPr>
                <w:rFonts w:asciiTheme="majorHAnsi" w:hAnsiTheme="majorHAnsi"/>
                <w:noProof/>
                <w:webHidden/>
                <w:color w:val="000000" w:themeColor="text1"/>
              </w:rPr>
              <w:instrText xml:space="preserve"> PAGEREF _Toc56066443 \h </w:instrText>
            </w:r>
            <w:r w:rsidRPr="00695076">
              <w:rPr>
                <w:rFonts w:asciiTheme="majorHAnsi" w:hAnsiTheme="majorHAnsi"/>
                <w:noProof/>
                <w:webHidden/>
                <w:color w:val="000000" w:themeColor="text1"/>
              </w:rPr>
            </w:r>
            <w:r w:rsidRPr="00695076">
              <w:rPr>
                <w:rFonts w:asciiTheme="majorHAnsi" w:hAnsiTheme="majorHAnsi"/>
                <w:noProof/>
                <w:webHidden/>
                <w:color w:val="000000" w:themeColor="text1"/>
              </w:rPr>
              <w:fldChar w:fldCharType="separate"/>
            </w:r>
            <w:r>
              <w:rPr>
                <w:rFonts w:asciiTheme="majorHAnsi" w:hAnsiTheme="majorHAnsi"/>
                <w:noProof/>
                <w:webHidden/>
                <w:color w:val="000000" w:themeColor="text1"/>
              </w:rPr>
              <w:t>2</w:t>
            </w:r>
            <w:r w:rsidRPr="00695076">
              <w:rPr>
                <w:rFonts w:asciiTheme="majorHAnsi" w:hAnsiTheme="majorHAnsi"/>
                <w:noProof/>
                <w:webHidden/>
                <w:color w:val="000000" w:themeColor="text1"/>
              </w:rPr>
              <w:fldChar w:fldCharType="end"/>
            </w:r>
          </w:hyperlink>
        </w:p>
        <w:p w14:paraId="7139FBFA"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44" w:history="1">
            <w:r w:rsidR="00773572" w:rsidRPr="00695076">
              <w:rPr>
                <w:rStyle w:val="Hipervnculo"/>
                <w:rFonts w:asciiTheme="majorHAnsi" w:hAnsiTheme="majorHAnsi"/>
                <w:bCs/>
                <w:noProof/>
                <w:color w:val="000000" w:themeColor="text1"/>
                <w:u w:color="000000"/>
              </w:rPr>
              <w:t>1.1</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Consideraciones generales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_Toc56066444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2</w:t>
            </w:r>
            <w:r w:rsidR="00773572" w:rsidRPr="00695076">
              <w:rPr>
                <w:rFonts w:asciiTheme="majorHAnsi" w:hAnsiTheme="majorHAnsi"/>
                <w:noProof/>
                <w:webHidden/>
                <w:color w:val="000000" w:themeColor="text1"/>
              </w:rPr>
              <w:fldChar w:fldCharType="end"/>
            </w:r>
          </w:hyperlink>
        </w:p>
        <w:p w14:paraId="5884A007" w14:textId="77777777" w:rsidR="00773572" w:rsidRPr="00695076" w:rsidRDefault="00935F0F" w:rsidP="00773572">
          <w:pPr>
            <w:pStyle w:val="TDC1"/>
            <w:tabs>
              <w:tab w:val="left" w:pos="440"/>
              <w:tab w:val="right" w:leader="dot" w:pos="8494"/>
            </w:tabs>
            <w:rPr>
              <w:rFonts w:asciiTheme="majorHAnsi" w:eastAsiaTheme="minorEastAsia" w:hAnsiTheme="majorHAnsi"/>
              <w:noProof/>
              <w:color w:val="000000" w:themeColor="text1"/>
            </w:rPr>
          </w:pPr>
          <w:hyperlink w:anchor="_Toc56066445" w:history="1">
            <w:r w:rsidR="00773572" w:rsidRPr="00695076">
              <w:rPr>
                <w:rStyle w:val="Hipervnculo"/>
                <w:rFonts w:asciiTheme="majorHAnsi" w:hAnsiTheme="majorHAnsi"/>
                <w:bCs/>
                <w:noProof/>
                <w:color w:val="000000" w:themeColor="text1"/>
                <w:u w:color="000000"/>
              </w:rPr>
              <w:t>2</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SUMINISTRO, INSTALACIÓN Y FUNCIONAMIENTO DE LOS EQUIPOS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_Toc56066445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3</w:t>
            </w:r>
            <w:r w:rsidR="00773572" w:rsidRPr="00695076">
              <w:rPr>
                <w:rFonts w:asciiTheme="majorHAnsi" w:hAnsiTheme="majorHAnsi"/>
                <w:noProof/>
                <w:webHidden/>
                <w:color w:val="000000" w:themeColor="text1"/>
              </w:rPr>
              <w:fldChar w:fldCharType="end"/>
            </w:r>
          </w:hyperlink>
        </w:p>
        <w:p w14:paraId="72FC1045"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46" w:history="1">
            <w:r w:rsidR="00773572" w:rsidRPr="00695076">
              <w:rPr>
                <w:rStyle w:val="Hipervnculo"/>
                <w:rFonts w:asciiTheme="majorHAnsi" w:hAnsiTheme="majorHAnsi"/>
                <w:bCs/>
                <w:noProof/>
                <w:color w:val="000000" w:themeColor="text1"/>
                <w:u w:color="000000"/>
              </w:rPr>
              <w:t>2.1</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Condiciones del suministro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_Toc56066446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3</w:t>
            </w:r>
            <w:r w:rsidR="00773572" w:rsidRPr="00695076">
              <w:rPr>
                <w:rFonts w:asciiTheme="majorHAnsi" w:hAnsiTheme="majorHAnsi"/>
                <w:noProof/>
                <w:webHidden/>
                <w:color w:val="000000" w:themeColor="text1"/>
              </w:rPr>
              <w:fldChar w:fldCharType="end"/>
            </w:r>
          </w:hyperlink>
        </w:p>
        <w:p w14:paraId="4B091E34" w14:textId="77777777" w:rsidR="00773572" w:rsidRPr="00695076" w:rsidRDefault="00935F0F" w:rsidP="00773572">
          <w:pPr>
            <w:pStyle w:val="TDC3"/>
            <w:rPr>
              <w:rFonts w:eastAsiaTheme="minorEastAsia"/>
            </w:rPr>
          </w:pPr>
          <w:hyperlink w:anchor="_Toc56066447" w:history="1">
            <w:r w:rsidR="00773572" w:rsidRPr="00695076">
              <w:rPr>
                <w:rStyle w:val="Hipervnculo"/>
                <w:color w:val="000000" w:themeColor="text1"/>
              </w:rPr>
              <w:t>2.1.1</w:t>
            </w:r>
            <w:r w:rsidR="00773572" w:rsidRPr="00695076">
              <w:rPr>
                <w:rFonts w:eastAsiaTheme="minorEastAsia"/>
              </w:rPr>
              <w:tab/>
            </w:r>
            <w:r w:rsidR="00773572" w:rsidRPr="00695076">
              <w:rPr>
                <w:rStyle w:val="Hipervnculo"/>
                <w:rFonts w:cstheme="minorHAnsi"/>
                <w:color w:val="000000" w:themeColor="text1"/>
              </w:rPr>
              <w:t>Suministro de los equipos</w:t>
            </w:r>
            <w:r w:rsidR="00773572" w:rsidRPr="00695076">
              <w:rPr>
                <w:webHidden/>
              </w:rPr>
              <w:tab/>
            </w:r>
            <w:r w:rsidR="00773572" w:rsidRPr="00695076">
              <w:rPr>
                <w:webHidden/>
              </w:rPr>
              <w:fldChar w:fldCharType="begin"/>
            </w:r>
            <w:r w:rsidR="00773572" w:rsidRPr="00695076">
              <w:rPr>
                <w:webHidden/>
              </w:rPr>
              <w:instrText xml:space="preserve"> PAGEREF _Toc56066447 \h </w:instrText>
            </w:r>
            <w:r w:rsidR="00773572" w:rsidRPr="00695076">
              <w:rPr>
                <w:webHidden/>
              </w:rPr>
            </w:r>
            <w:r w:rsidR="00773572" w:rsidRPr="00695076">
              <w:rPr>
                <w:webHidden/>
              </w:rPr>
              <w:fldChar w:fldCharType="separate"/>
            </w:r>
            <w:r w:rsidR="00773572">
              <w:rPr>
                <w:webHidden/>
              </w:rPr>
              <w:t>3</w:t>
            </w:r>
            <w:r w:rsidR="00773572" w:rsidRPr="00695076">
              <w:rPr>
                <w:webHidden/>
              </w:rPr>
              <w:fldChar w:fldCharType="end"/>
            </w:r>
          </w:hyperlink>
        </w:p>
        <w:p w14:paraId="37D8838A" w14:textId="77777777" w:rsidR="00773572" w:rsidRPr="00695076" w:rsidRDefault="00935F0F" w:rsidP="00773572">
          <w:pPr>
            <w:pStyle w:val="TDC3"/>
            <w:rPr>
              <w:rFonts w:eastAsiaTheme="minorEastAsia"/>
            </w:rPr>
          </w:pPr>
          <w:hyperlink w:anchor="_Toc56066448" w:history="1">
            <w:r w:rsidR="00773572" w:rsidRPr="00695076">
              <w:rPr>
                <w:rStyle w:val="Hipervnculo"/>
                <w:color w:val="000000" w:themeColor="text1"/>
              </w:rPr>
              <w:t>2.1.2</w:t>
            </w:r>
            <w:r w:rsidR="00773572" w:rsidRPr="00695076">
              <w:rPr>
                <w:rFonts w:eastAsiaTheme="minorEastAsia"/>
              </w:rPr>
              <w:tab/>
            </w:r>
            <w:r w:rsidR="00773572" w:rsidRPr="00695076">
              <w:rPr>
                <w:rStyle w:val="Hipervnculo"/>
                <w:rFonts w:cstheme="minorHAnsi"/>
                <w:color w:val="000000" w:themeColor="text1"/>
              </w:rPr>
              <w:t>Manuales</w:t>
            </w:r>
            <w:r w:rsidR="00773572" w:rsidRPr="00695076">
              <w:rPr>
                <w:webHidden/>
              </w:rPr>
              <w:tab/>
            </w:r>
            <w:r w:rsidR="00773572" w:rsidRPr="00695076">
              <w:rPr>
                <w:webHidden/>
              </w:rPr>
              <w:fldChar w:fldCharType="begin"/>
            </w:r>
            <w:r w:rsidR="00773572" w:rsidRPr="00695076">
              <w:rPr>
                <w:webHidden/>
              </w:rPr>
              <w:instrText xml:space="preserve"> PAGEREF _Toc56066448 \h </w:instrText>
            </w:r>
            <w:r w:rsidR="00773572" w:rsidRPr="00695076">
              <w:rPr>
                <w:webHidden/>
              </w:rPr>
            </w:r>
            <w:r w:rsidR="00773572" w:rsidRPr="00695076">
              <w:rPr>
                <w:webHidden/>
              </w:rPr>
              <w:fldChar w:fldCharType="separate"/>
            </w:r>
            <w:r w:rsidR="00773572">
              <w:rPr>
                <w:webHidden/>
              </w:rPr>
              <w:t>3</w:t>
            </w:r>
            <w:r w:rsidR="00773572" w:rsidRPr="00695076">
              <w:rPr>
                <w:webHidden/>
              </w:rPr>
              <w:fldChar w:fldCharType="end"/>
            </w:r>
          </w:hyperlink>
        </w:p>
        <w:p w14:paraId="083B0606" w14:textId="77777777" w:rsidR="00773572" w:rsidRPr="00695076" w:rsidRDefault="00935F0F" w:rsidP="00773572">
          <w:pPr>
            <w:pStyle w:val="TDC3"/>
            <w:rPr>
              <w:rFonts w:eastAsiaTheme="minorEastAsia"/>
            </w:rPr>
          </w:pPr>
          <w:hyperlink w:anchor="_Toc56066449" w:history="1">
            <w:r w:rsidR="00773572" w:rsidRPr="00695076">
              <w:rPr>
                <w:rStyle w:val="Hipervnculo"/>
                <w:color w:val="000000" w:themeColor="text1"/>
              </w:rPr>
              <w:t>2.1.3</w:t>
            </w:r>
            <w:r w:rsidR="00773572" w:rsidRPr="00695076">
              <w:rPr>
                <w:rFonts w:eastAsiaTheme="minorEastAsia"/>
              </w:rPr>
              <w:tab/>
            </w:r>
            <w:r w:rsidR="00773572" w:rsidRPr="00695076">
              <w:rPr>
                <w:rStyle w:val="Hipervnculo"/>
                <w:rFonts w:cstheme="minorHAnsi"/>
                <w:color w:val="000000" w:themeColor="text1"/>
              </w:rPr>
              <w:t>Piezas de repuesto</w:t>
            </w:r>
            <w:r w:rsidR="00773572" w:rsidRPr="00695076">
              <w:rPr>
                <w:webHidden/>
              </w:rPr>
              <w:tab/>
            </w:r>
            <w:r w:rsidR="00773572" w:rsidRPr="00695076">
              <w:rPr>
                <w:webHidden/>
              </w:rPr>
              <w:fldChar w:fldCharType="begin"/>
            </w:r>
            <w:r w:rsidR="00773572" w:rsidRPr="00695076">
              <w:rPr>
                <w:webHidden/>
              </w:rPr>
              <w:instrText xml:space="preserve"> PAGEREF _Toc56066449 \h </w:instrText>
            </w:r>
            <w:r w:rsidR="00773572" w:rsidRPr="00695076">
              <w:rPr>
                <w:webHidden/>
              </w:rPr>
            </w:r>
            <w:r w:rsidR="00773572" w:rsidRPr="00695076">
              <w:rPr>
                <w:webHidden/>
              </w:rPr>
              <w:fldChar w:fldCharType="separate"/>
            </w:r>
            <w:r w:rsidR="00773572">
              <w:rPr>
                <w:webHidden/>
              </w:rPr>
              <w:t>4</w:t>
            </w:r>
            <w:r w:rsidR="00773572" w:rsidRPr="00695076">
              <w:rPr>
                <w:webHidden/>
              </w:rPr>
              <w:fldChar w:fldCharType="end"/>
            </w:r>
          </w:hyperlink>
        </w:p>
        <w:p w14:paraId="5B62D331" w14:textId="77777777" w:rsidR="00773572" w:rsidRPr="00695076" w:rsidRDefault="00935F0F" w:rsidP="00773572">
          <w:pPr>
            <w:pStyle w:val="TDC1"/>
            <w:tabs>
              <w:tab w:val="left" w:pos="440"/>
              <w:tab w:val="right" w:leader="dot" w:pos="8494"/>
            </w:tabs>
            <w:rPr>
              <w:rFonts w:asciiTheme="majorHAnsi" w:eastAsiaTheme="minorEastAsia" w:hAnsiTheme="majorHAnsi"/>
              <w:noProof/>
              <w:color w:val="000000" w:themeColor="text1"/>
            </w:rPr>
          </w:pPr>
          <w:hyperlink w:anchor="_Toc56066450" w:history="1">
            <w:r w:rsidR="00773572" w:rsidRPr="00695076">
              <w:rPr>
                <w:rStyle w:val="Hipervnculo"/>
                <w:rFonts w:asciiTheme="majorHAnsi" w:hAnsiTheme="majorHAnsi"/>
                <w:bCs/>
                <w:noProof/>
                <w:color w:val="000000" w:themeColor="text1"/>
                <w:u w:color="000000"/>
              </w:rPr>
              <w:t>3</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GARANTÍA</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_Toc56066450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5</w:t>
            </w:r>
            <w:r w:rsidR="00773572" w:rsidRPr="00695076">
              <w:rPr>
                <w:rFonts w:asciiTheme="majorHAnsi" w:hAnsiTheme="majorHAnsi"/>
                <w:noProof/>
                <w:webHidden/>
                <w:color w:val="000000" w:themeColor="text1"/>
              </w:rPr>
              <w:fldChar w:fldCharType="end"/>
            </w:r>
          </w:hyperlink>
        </w:p>
        <w:p w14:paraId="794CF5C9" w14:textId="77777777" w:rsidR="00773572" w:rsidRPr="00695076" w:rsidRDefault="00935F0F" w:rsidP="00773572">
          <w:pPr>
            <w:pStyle w:val="TDC1"/>
            <w:tabs>
              <w:tab w:val="left" w:pos="440"/>
              <w:tab w:val="right" w:leader="dot" w:pos="8494"/>
            </w:tabs>
            <w:rPr>
              <w:rFonts w:asciiTheme="majorHAnsi" w:eastAsiaTheme="minorEastAsia" w:hAnsiTheme="majorHAnsi"/>
              <w:noProof/>
              <w:color w:val="000000" w:themeColor="text1"/>
            </w:rPr>
          </w:pPr>
          <w:hyperlink w:anchor="_Toc56066451" w:history="1">
            <w:r w:rsidR="00773572" w:rsidRPr="00695076">
              <w:rPr>
                <w:rStyle w:val="Hipervnculo"/>
                <w:rFonts w:asciiTheme="majorHAnsi" w:hAnsiTheme="majorHAnsi"/>
                <w:bCs/>
                <w:noProof/>
                <w:color w:val="000000" w:themeColor="text1"/>
                <w:u w:color="000000"/>
              </w:rPr>
              <w:t>4</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MANTENIMIENTO INTEGRAL</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_Toc56066451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6</w:t>
            </w:r>
            <w:r w:rsidR="00773572" w:rsidRPr="00695076">
              <w:rPr>
                <w:rFonts w:asciiTheme="majorHAnsi" w:hAnsiTheme="majorHAnsi"/>
                <w:noProof/>
                <w:webHidden/>
                <w:color w:val="000000" w:themeColor="text1"/>
              </w:rPr>
              <w:fldChar w:fldCharType="end"/>
            </w:r>
          </w:hyperlink>
        </w:p>
        <w:p w14:paraId="187E0AF2"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52" w:history="1">
            <w:r w:rsidR="00773572" w:rsidRPr="00695076">
              <w:rPr>
                <w:rStyle w:val="Hipervnculo"/>
                <w:rFonts w:asciiTheme="majorHAnsi" w:hAnsiTheme="majorHAnsi"/>
                <w:bCs/>
                <w:noProof/>
                <w:color w:val="000000" w:themeColor="text1"/>
                <w:u w:color="000000"/>
              </w:rPr>
              <w:t>4.1</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Objeto y finalidad</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_Toc56066452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6</w:t>
            </w:r>
            <w:r w:rsidR="00773572" w:rsidRPr="00695076">
              <w:rPr>
                <w:rFonts w:asciiTheme="majorHAnsi" w:hAnsiTheme="majorHAnsi"/>
                <w:noProof/>
                <w:webHidden/>
                <w:color w:val="000000" w:themeColor="text1"/>
              </w:rPr>
              <w:fldChar w:fldCharType="end"/>
            </w:r>
          </w:hyperlink>
        </w:p>
        <w:p w14:paraId="3676A12F"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53" w:history="1">
            <w:r w:rsidR="00773572" w:rsidRPr="00695076">
              <w:rPr>
                <w:rStyle w:val="Hipervnculo"/>
                <w:rFonts w:asciiTheme="majorHAnsi" w:hAnsiTheme="majorHAnsi"/>
                <w:bCs/>
                <w:noProof/>
                <w:color w:val="000000" w:themeColor="text1"/>
                <w:u w:color="000000"/>
              </w:rPr>
              <w:t>4.2</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Vigencia, prórrogas y cancelación del servicio de mantenimiento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_Toc56066453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6</w:t>
            </w:r>
            <w:r w:rsidR="00773572" w:rsidRPr="00695076">
              <w:rPr>
                <w:rFonts w:asciiTheme="majorHAnsi" w:hAnsiTheme="majorHAnsi"/>
                <w:noProof/>
                <w:webHidden/>
                <w:color w:val="000000" w:themeColor="text1"/>
              </w:rPr>
              <w:fldChar w:fldCharType="end"/>
            </w:r>
          </w:hyperlink>
        </w:p>
        <w:p w14:paraId="0012558E"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54" w:history="1">
            <w:r w:rsidR="00773572" w:rsidRPr="00695076">
              <w:rPr>
                <w:rStyle w:val="Hipervnculo"/>
                <w:rFonts w:asciiTheme="majorHAnsi" w:hAnsiTheme="majorHAnsi"/>
                <w:bCs/>
                <w:noProof/>
                <w:color w:val="000000" w:themeColor="text1"/>
                <w:u w:color="000000"/>
              </w:rPr>
              <w:t>4.3</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Prestaciones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_Toc56066454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7</w:t>
            </w:r>
            <w:r w:rsidR="00773572" w:rsidRPr="00695076">
              <w:rPr>
                <w:rFonts w:asciiTheme="majorHAnsi" w:hAnsiTheme="majorHAnsi"/>
                <w:noProof/>
                <w:webHidden/>
                <w:color w:val="000000" w:themeColor="text1"/>
              </w:rPr>
              <w:fldChar w:fldCharType="end"/>
            </w:r>
          </w:hyperlink>
        </w:p>
        <w:p w14:paraId="5A68D504" w14:textId="77777777" w:rsidR="00773572" w:rsidRPr="00695076" w:rsidRDefault="00935F0F" w:rsidP="00773572">
          <w:pPr>
            <w:pStyle w:val="TDC3"/>
            <w:rPr>
              <w:rFonts w:eastAsiaTheme="minorEastAsia"/>
            </w:rPr>
          </w:pPr>
          <w:hyperlink w:anchor="_Toc56066455" w:history="1">
            <w:r w:rsidR="00773572" w:rsidRPr="00695076">
              <w:rPr>
                <w:rStyle w:val="Hipervnculo"/>
                <w:color w:val="000000" w:themeColor="text1"/>
              </w:rPr>
              <w:t>4.3.1</w:t>
            </w:r>
            <w:r w:rsidR="00773572" w:rsidRPr="00695076">
              <w:rPr>
                <w:rFonts w:eastAsiaTheme="minorEastAsia"/>
              </w:rPr>
              <w:tab/>
            </w:r>
            <w:r w:rsidR="00773572" w:rsidRPr="00695076">
              <w:rPr>
                <w:rStyle w:val="Hipervnculo"/>
                <w:rFonts w:cstheme="minorHAnsi"/>
                <w:color w:val="000000" w:themeColor="text1"/>
              </w:rPr>
              <w:t>Alcance</w:t>
            </w:r>
            <w:r w:rsidR="00773572" w:rsidRPr="00695076">
              <w:rPr>
                <w:webHidden/>
              </w:rPr>
              <w:tab/>
            </w:r>
            <w:r w:rsidR="00773572" w:rsidRPr="00695076">
              <w:rPr>
                <w:webHidden/>
              </w:rPr>
              <w:fldChar w:fldCharType="begin"/>
            </w:r>
            <w:r w:rsidR="00773572" w:rsidRPr="00695076">
              <w:rPr>
                <w:webHidden/>
              </w:rPr>
              <w:instrText xml:space="preserve"> PAGEREF _Toc56066455 \h </w:instrText>
            </w:r>
            <w:r w:rsidR="00773572" w:rsidRPr="00695076">
              <w:rPr>
                <w:webHidden/>
              </w:rPr>
            </w:r>
            <w:r w:rsidR="00773572" w:rsidRPr="00695076">
              <w:rPr>
                <w:webHidden/>
              </w:rPr>
              <w:fldChar w:fldCharType="separate"/>
            </w:r>
            <w:r w:rsidR="00773572">
              <w:rPr>
                <w:webHidden/>
              </w:rPr>
              <w:t>7</w:t>
            </w:r>
            <w:r w:rsidR="00773572" w:rsidRPr="00695076">
              <w:rPr>
                <w:webHidden/>
              </w:rPr>
              <w:fldChar w:fldCharType="end"/>
            </w:r>
          </w:hyperlink>
        </w:p>
        <w:p w14:paraId="02C0EFA5" w14:textId="77777777" w:rsidR="00773572" w:rsidRPr="00695076" w:rsidRDefault="00935F0F" w:rsidP="00773572">
          <w:pPr>
            <w:pStyle w:val="TDC3"/>
            <w:rPr>
              <w:rFonts w:eastAsiaTheme="minorEastAsia"/>
            </w:rPr>
          </w:pPr>
          <w:hyperlink w:anchor="_Toc56066456" w:history="1">
            <w:r w:rsidR="00773572" w:rsidRPr="00695076">
              <w:rPr>
                <w:rStyle w:val="Hipervnculo"/>
                <w:color w:val="000000" w:themeColor="text1"/>
              </w:rPr>
              <w:t>4.3.2</w:t>
            </w:r>
            <w:r w:rsidR="00773572" w:rsidRPr="00695076">
              <w:rPr>
                <w:rFonts w:eastAsiaTheme="minorEastAsia"/>
              </w:rPr>
              <w:tab/>
            </w:r>
            <w:r w:rsidR="00773572" w:rsidRPr="00695076">
              <w:rPr>
                <w:rStyle w:val="Hipervnculo"/>
                <w:rFonts w:cstheme="minorHAnsi"/>
                <w:color w:val="000000" w:themeColor="text1"/>
              </w:rPr>
              <w:t>Metodología</w:t>
            </w:r>
            <w:r w:rsidR="00773572" w:rsidRPr="00695076">
              <w:rPr>
                <w:webHidden/>
              </w:rPr>
              <w:tab/>
            </w:r>
            <w:r w:rsidR="00773572" w:rsidRPr="00695076">
              <w:rPr>
                <w:webHidden/>
              </w:rPr>
              <w:fldChar w:fldCharType="begin"/>
            </w:r>
            <w:r w:rsidR="00773572" w:rsidRPr="00695076">
              <w:rPr>
                <w:webHidden/>
              </w:rPr>
              <w:instrText xml:space="preserve"> PAGEREF _Toc56066456 \h </w:instrText>
            </w:r>
            <w:r w:rsidR="00773572" w:rsidRPr="00695076">
              <w:rPr>
                <w:webHidden/>
              </w:rPr>
            </w:r>
            <w:r w:rsidR="00773572" w:rsidRPr="00695076">
              <w:rPr>
                <w:webHidden/>
              </w:rPr>
              <w:fldChar w:fldCharType="separate"/>
            </w:r>
            <w:r w:rsidR="00773572">
              <w:rPr>
                <w:webHidden/>
              </w:rPr>
              <w:t>7</w:t>
            </w:r>
            <w:r w:rsidR="00773572" w:rsidRPr="00695076">
              <w:rPr>
                <w:webHidden/>
              </w:rPr>
              <w:fldChar w:fldCharType="end"/>
            </w:r>
          </w:hyperlink>
        </w:p>
        <w:p w14:paraId="3EB6515A" w14:textId="77777777" w:rsidR="00773572" w:rsidRPr="00695076" w:rsidRDefault="00935F0F" w:rsidP="00773572">
          <w:pPr>
            <w:pStyle w:val="TDC3"/>
            <w:rPr>
              <w:rFonts w:eastAsiaTheme="minorEastAsia"/>
            </w:rPr>
          </w:pPr>
          <w:hyperlink w:anchor="_Toc56066457" w:history="1">
            <w:r w:rsidR="00773572" w:rsidRPr="00695076">
              <w:rPr>
                <w:rStyle w:val="Hipervnculo"/>
                <w:color w:val="000000" w:themeColor="text1"/>
              </w:rPr>
              <w:t>4.3.3</w:t>
            </w:r>
            <w:r w:rsidR="00773572" w:rsidRPr="00695076">
              <w:rPr>
                <w:rFonts w:eastAsiaTheme="minorEastAsia"/>
              </w:rPr>
              <w:tab/>
            </w:r>
            <w:r w:rsidR="00773572" w:rsidRPr="00695076">
              <w:rPr>
                <w:rStyle w:val="Hipervnculo"/>
                <w:rFonts w:cstheme="minorHAnsi"/>
                <w:color w:val="000000" w:themeColor="text1"/>
              </w:rPr>
              <w:t>Gestión</w:t>
            </w:r>
            <w:r w:rsidR="00773572" w:rsidRPr="00695076">
              <w:rPr>
                <w:webHidden/>
              </w:rPr>
              <w:tab/>
            </w:r>
            <w:r w:rsidR="00773572" w:rsidRPr="00695076">
              <w:rPr>
                <w:webHidden/>
              </w:rPr>
              <w:fldChar w:fldCharType="begin"/>
            </w:r>
            <w:r w:rsidR="00773572" w:rsidRPr="00695076">
              <w:rPr>
                <w:webHidden/>
              </w:rPr>
              <w:instrText xml:space="preserve"> PAGEREF _Toc56066457 \h </w:instrText>
            </w:r>
            <w:r w:rsidR="00773572" w:rsidRPr="00695076">
              <w:rPr>
                <w:webHidden/>
              </w:rPr>
            </w:r>
            <w:r w:rsidR="00773572" w:rsidRPr="00695076">
              <w:rPr>
                <w:webHidden/>
              </w:rPr>
              <w:fldChar w:fldCharType="separate"/>
            </w:r>
            <w:r w:rsidR="00773572">
              <w:rPr>
                <w:webHidden/>
              </w:rPr>
              <w:t>9</w:t>
            </w:r>
            <w:r w:rsidR="00773572" w:rsidRPr="00695076">
              <w:rPr>
                <w:webHidden/>
              </w:rPr>
              <w:fldChar w:fldCharType="end"/>
            </w:r>
          </w:hyperlink>
        </w:p>
        <w:p w14:paraId="735BBD51"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58" w:history="1">
            <w:r w:rsidR="00773572" w:rsidRPr="00695076">
              <w:rPr>
                <w:rStyle w:val="Hipervnculo"/>
                <w:rFonts w:asciiTheme="majorHAnsi" w:hAnsiTheme="majorHAnsi"/>
                <w:bCs/>
                <w:noProof/>
                <w:color w:val="000000" w:themeColor="text1"/>
                <w:u w:color="000000"/>
              </w:rPr>
              <w:t>4.4</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Medios personales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_Toc56066458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9</w:t>
            </w:r>
            <w:r w:rsidR="00773572" w:rsidRPr="00695076">
              <w:rPr>
                <w:rFonts w:asciiTheme="majorHAnsi" w:hAnsiTheme="majorHAnsi"/>
                <w:noProof/>
                <w:webHidden/>
                <w:color w:val="000000" w:themeColor="text1"/>
              </w:rPr>
              <w:fldChar w:fldCharType="end"/>
            </w:r>
          </w:hyperlink>
        </w:p>
        <w:p w14:paraId="217AB22E"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59" w:history="1">
            <w:r w:rsidR="00773572" w:rsidRPr="00695076">
              <w:rPr>
                <w:rStyle w:val="Hipervnculo"/>
                <w:rFonts w:asciiTheme="majorHAnsi" w:hAnsiTheme="majorHAnsi"/>
                <w:bCs/>
                <w:noProof/>
                <w:color w:val="000000" w:themeColor="text1"/>
                <w:u w:color="000000"/>
              </w:rPr>
              <w:t>4.5</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Medios materiales</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_Toc56066459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9</w:t>
            </w:r>
            <w:r w:rsidR="00773572" w:rsidRPr="00695076">
              <w:rPr>
                <w:rFonts w:asciiTheme="majorHAnsi" w:hAnsiTheme="majorHAnsi"/>
                <w:noProof/>
                <w:webHidden/>
                <w:color w:val="000000" w:themeColor="text1"/>
              </w:rPr>
              <w:fldChar w:fldCharType="end"/>
            </w:r>
          </w:hyperlink>
        </w:p>
        <w:p w14:paraId="7B125BF5" w14:textId="77777777" w:rsidR="00773572" w:rsidRPr="00695076" w:rsidRDefault="00935F0F" w:rsidP="00773572">
          <w:pPr>
            <w:pStyle w:val="TDC2"/>
            <w:tabs>
              <w:tab w:val="left" w:pos="880"/>
              <w:tab w:val="right" w:leader="dot" w:pos="8494"/>
            </w:tabs>
            <w:rPr>
              <w:rFonts w:asciiTheme="majorHAnsi" w:eastAsiaTheme="minorEastAsia" w:hAnsiTheme="majorHAnsi"/>
              <w:noProof/>
              <w:color w:val="000000" w:themeColor="text1"/>
            </w:rPr>
          </w:pPr>
          <w:hyperlink w:anchor="_Toc56066460" w:history="1">
            <w:r w:rsidR="00773572" w:rsidRPr="00695076">
              <w:rPr>
                <w:rStyle w:val="Hipervnculo"/>
                <w:rFonts w:asciiTheme="majorHAnsi" w:hAnsiTheme="majorHAnsi"/>
                <w:bCs/>
                <w:noProof/>
                <w:color w:val="000000" w:themeColor="text1"/>
                <w:u w:color="000000"/>
              </w:rPr>
              <w:t>4.6</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Disponibilidad de los equipos y calidad del servicio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_Toc56066460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10</w:t>
            </w:r>
            <w:r w:rsidR="00773572" w:rsidRPr="00695076">
              <w:rPr>
                <w:rFonts w:asciiTheme="majorHAnsi" w:hAnsiTheme="majorHAnsi"/>
                <w:noProof/>
                <w:webHidden/>
                <w:color w:val="000000" w:themeColor="text1"/>
              </w:rPr>
              <w:fldChar w:fldCharType="end"/>
            </w:r>
          </w:hyperlink>
        </w:p>
        <w:p w14:paraId="0A5ED0A0" w14:textId="77777777" w:rsidR="00773572" w:rsidRDefault="00935F0F" w:rsidP="00773572">
          <w:pPr>
            <w:pStyle w:val="TDC1"/>
            <w:tabs>
              <w:tab w:val="left" w:pos="440"/>
              <w:tab w:val="right" w:leader="dot" w:pos="8494"/>
            </w:tabs>
            <w:rPr>
              <w:rFonts w:eastAsiaTheme="minorEastAsia"/>
              <w:noProof/>
            </w:rPr>
          </w:pPr>
          <w:hyperlink w:anchor="_Toc56066461" w:history="1">
            <w:r w:rsidR="00773572" w:rsidRPr="00695076">
              <w:rPr>
                <w:rStyle w:val="Hipervnculo"/>
                <w:rFonts w:asciiTheme="majorHAnsi" w:hAnsiTheme="majorHAnsi"/>
                <w:bCs/>
                <w:noProof/>
                <w:color w:val="000000" w:themeColor="text1"/>
                <w:u w:color="000000"/>
              </w:rPr>
              <w:t>5</w:t>
            </w:r>
            <w:r w:rsidR="00773572" w:rsidRPr="00695076">
              <w:rPr>
                <w:rFonts w:asciiTheme="majorHAnsi" w:eastAsiaTheme="minorEastAsia" w:hAnsiTheme="majorHAnsi"/>
                <w:noProof/>
                <w:color w:val="000000" w:themeColor="text1"/>
              </w:rPr>
              <w:tab/>
            </w:r>
            <w:r w:rsidR="00773572" w:rsidRPr="00695076">
              <w:rPr>
                <w:rStyle w:val="Hipervnculo"/>
                <w:rFonts w:asciiTheme="majorHAnsi" w:hAnsiTheme="majorHAnsi" w:cstheme="minorHAnsi"/>
                <w:noProof/>
                <w:color w:val="000000" w:themeColor="text1"/>
              </w:rPr>
              <w:t>FORMACIÓN, CAPACITACIÓN Y SOPORTE TÉCNICO</w:t>
            </w:r>
            <w:r w:rsidR="00773572" w:rsidRPr="00695076">
              <w:rPr>
                <w:rFonts w:asciiTheme="majorHAnsi" w:hAnsiTheme="majorHAnsi"/>
                <w:noProof/>
                <w:webHidden/>
                <w:color w:val="000000" w:themeColor="text1"/>
              </w:rPr>
              <w:tab/>
            </w:r>
            <w:r w:rsidR="00773572" w:rsidRPr="00695076">
              <w:rPr>
                <w:rFonts w:asciiTheme="majorHAnsi" w:hAnsiTheme="majorHAnsi"/>
                <w:noProof/>
                <w:webHidden/>
                <w:color w:val="000000" w:themeColor="text1"/>
              </w:rPr>
              <w:fldChar w:fldCharType="begin"/>
            </w:r>
            <w:r w:rsidR="00773572" w:rsidRPr="00695076">
              <w:rPr>
                <w:rFonts w:asciiTheme="majorHAnsi" w:hAnsiTheme="majorHAnsi"/>
                <w:noProof/>
                <w:webHidden/>
                <w:color w:val="000000" w:themeColor="text1"/>
              </w:rPr>
              <w:instrText xml:space="preserve"> PAGEREF _Toc56066461 \h </w:instrText>
            </w:r>
            <w:r w:rsidR="00773572" w:rsidRPr="00695076">
              <w:rPr>
                <w:rFonts w:asciiTheme="majorHAnsi" w:hAnsiTheme="majorHAnsi"/>
                <w:noProof/>
                <w:webHidden/>
                <w:color w:val="000000" w:themeColor="text1"/>
              </w:rPr>
            </w:r>
            <w:r w:rsidR="00773572" w:rsidRPr="00695076">
              <w:rPr>
                <w:rFonts w:asciiTheme="majorHAnsi" w:hAnsiTheme="majorHAnsi"/>
                <w:noProof/>
                <w:webHidden/>
                <w:color w:val="000000" w:themeColor="text1"/>
              </w:rPr>
              <w:fldChar w:fldCharType="separate"/>
            </w:r>
            <w:r w:rsidR="00773572">
              <w:rPr>
                <w:rFonts w:asciiTheme="majorHAnsi" w:hAnsiTheme="majorHAnsi"/>
                <w:noProof/>
                <w:webHidden/>
                <w:color w:val="000000" w:themeColor="text1"/>
              </w:rPr>
              <w:t>14</w:t>
            </w:r>
            <w:r w:rsidR="00773572" w:rsidRPr="00695076">
              <w:rPr>
                <w:rFonts w:asciiTheme="majorHAnsi" w:hAnsiTheme="majorHAnsi"/>
                <w:noProof/>
                <w:webHidden/>
                <w:color w:val="000000" w:themeColor="text1"/>
              </w:rPr>
              <w:fldChar w:fldCharType="end"/>
            </w:r>
          </w:hyperlink>
        </w:p>
        <w:p w14:paraId="72763F19" w14:textId="4391EFA6" w:rsidR="00773572" w:rsidRDefault="00773572" w:rsidP="00773572">
          <w:r w:rsidRPr="004C168F">
            <w:rPr>
              <w:rFonts w:asciiTheme="majorHAnsi" w:hAnsiTheme="majorHAnsi"/>
              <w:b/>
              <w:bCs/>
              <w:lang w:val="es-ES"/>
            </w:rPr>
            <w:fldChar w:fldCharType="end"/>
          </w:r>
        </w:p>
      </w:sdtContent>
    </w:sdt>
    <w:p w14:paraId="3D5F8C08" w14:textId="77777777" w:rsidR="00773572" w:rsidRDefault="00773572" w:rsidP="00773572">
      <w:pPr>
        <w:spacing w:after="160" w:line="259" w:lineRule="auto"/>
        <w:rPr>
          <w:rFonts w:cstheme="minorHAnsi"/>
          <w:b/>
        </w:rPr>
      </w:pPr>
    </w:p>
    <w:p w14:paraId="158BE2C1" w14:textId="77777777" w:rsidR="00773572" w:rsidRDefault="00773572" w:rsidP="00773572">
      <w:pPr>
        <w:spacing w:after="160" w:line="259" w:lineRule="auto"/>
        <w:rPr>
          <w:rFonts w:cstheme="minorHAnsi"/>
          <w:b/>
        </w:rPr>
      </w:pPr>
    </w:p>
    <w:p w14:paraId="3286C368" w14:textId="77777777" w:rsidR="00773572" w:rsidRDefault="00773572" w:rsidP="00773572">
      <w:pPr>
        <w:spacing w:after="160" w:line="259" w:lineRule="auto"/>
      </w:pPr>
      <w:r>
        <w:br w:type="page"/>
      </w:r>
    </w:p>
    <w:p w14:paraId="77033695" w14:textId="77777777" w:rsidR="00773572" w:rsidRPr="004C168F" w:rsidRDefault="00773572" w:rsidP="00773572">
      <w:pPr>
        <w:rPr>
          <w:rFonts w:asciiTheme="majorHAnsi" w:hAnsiTheme="majorHAnsi"/>
        </w:rPr>
      </w:pPr>
    </w:p>
    <w:p w14:paraId="5151EF1C" w14:textId="77777777" w:rsidR="00773572" w:rsidRPr="004C168F" w:rsidRDefault="00773572" w:rsidP="00773572">
      <w:pPr>
        <w:pStyle w:val="Ttulo1"/>
        <w:numPr>
          <w:ilvl w:val="0"/>
          <w:numId w:val="32"/>
        </w:numPr>
        <w:spacing w:before="0" w:after="3" w:line="248" w:lineRule="auto"/>
        <w:ind w:left="417" w:hanging="432"/>
        <w:jc w:val="both"/>
        <w:rPr>
          <w:rFonts w:cstheme="minorHAnsi"/>
          <w:color w:val="auto"/>
          <w:sz w:val="28"/>
        </w:rPr>
      </w:pPr>
      <w:bookmarkStart w:id="31" w:name="_Toc56066443"/>
      <w:bookmarkStart w:id="32" w:name="_Toc44795"/>
      <w:bookmarkStart w:id="33" w:name="_Toc92980486"/>
      <w:r w:rsidRPr="004C168F">
        <w:rPr>
          <w:rFonts w:cstheme="minorHAnsi"/>
          <w:color w:val="auto"/>
          <w:sz w:val="28"/>
        </w:rPr>
        <w:t>PRESCRIPCIONES TÉCNICAS MÍNIMAS DE LOS EQUIPOS</w:t>
      </w:r>
      <w:bookmarkEnd w:id="31"/>
      <w:bookmarkEnd w:id="33"/>
      <w:r w:rsidRPr="004C168F">
        <w:rPr>
          <w:rFonts w:cstheme="minorHAnsi"/>
          <w:color w:val="auto"/>
          <w:sz w:val="28"/>
        </w:rPr>
        <w:t xml:space="preserve"> </w:t>
      </w:r>
      <w:bookmarkEnd w:id="32"/>
    </w:p>
    <w:p w14:paraId="4F4EDE1C" w14:textId="77777777" w:rsidR="00773572" w:rsidRPr="004C168F" w:rsidRDefault="00773572" w:rsidP="00773572">
      <w:pPr>
        <w:rPr>
          <w:rFonts w:asciiTheme="majorHAnsi" w:hAnsiTheme="majorHAnsi"/>
        </w:rPr>
      </w:pPr>
    </w:p>
    <w:p w14:paraId="1FABC951" w14:textId="77777777" w:rsidR="00773572" w:rsidRPr="00283FE4" w:rsidRDefault="00773572" w:rsidP="00773572">
      <w:pPr>
        <w:pStyle w:val="Ttulo2"/>
        <w:numPr>
          <w:ilvl w:val="1"/>
          <w:numId w:val="32"/>
        </w:numPr>
        <w:spacing w:before="0" w:after="5" w:line="249" w:lineRule="auto"/>
        <w:ind w:left="561" w:hanging="576"/>
        <w:jc w:val="both"/>
        <w:rPr>
          <w:rFonts w:cstheme="minorHAnsi"/>
          <w:color w:val="auto"/>
          <w:sz w:val="28"/>
        </w:rPr>
      </w:pPr>
      <w:bookmarkStart w:id="34" w:name="_Toc56066444"/>
      <w:bookmarkStart w:id="35" w:name="_Toc44793"/>
      <w:bookmarkStart w:id="36" w:name="_Toc92980487"/>
      <w:r w:rsidRPr="00283FE4">
        <w:rPr>
          <w:rFonts w:cstheme="minorHAnsi"/>
          <w:color w:val="auto"/>
          <w:sz w:val="28"/>
        </w:rPr>
        <w:t>Consideraciones generales</w:t>
      </w:r>
      <w:bookmarkEnd w:id="34"/>
      <w:bookmarkEnd w:id="36"/>
      <w:r w:rsidRPr="00283FE4">
        <w:rPr>
          <w:rFonts w:cstheme="minorHAnsi"/>
          <w:color w:val="auto"/>
          <w:sz w:val="28"/>
        </w:rPr>
        <w:t xml:space="preserve"> </w:t>
      </w:r>
      <w:bookmarkEnd w:id="35"/>
    </w:p>
    <w:p w14:paraId="1C56E68B" w14:textId="77777777" w:rsidR="00773572" w:rsidRPr="004C168F" w:rsidRDefault="00773572" w:rsidP="00773572">
      <w:pPr>
        <w:rPr>
          <w:rFonts w:asciiTheme="majorHAnsi" w:hAnsiTheme="majorHAnsi"/>
        </w:rPr>
      </w:pPr>
    </w:p>
    <w:p w14:paraId="4CD72C3A"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Se ofertarán equipos nuevos, no reconstruidos ni discontinuados en el mercado. Una vez adjudicado, el contratista presentará carta del fabricante donde se certifique la vida útil de cada uno de los equipos a dotar al HBSE (siempre por encima de 8 años).</w:t>
      </w:r>
    </w:p>
    <w:p w14:paraId="75C87CB7" w14:textId="77777777" w:rsidR="00773572" w:rsidRPr="004C168F" w:rsidRDefault="00773572" w:rsidP="00773572">
      <w:pPr>
        <w:ind w:left="720"/>
        <w:rPr>
          <w:rFonts w:asciiTheme="majorHAnsi" w:hAnsiTheme="majorHAnsi" w:cstheme="minorHAnsi"/>
        </w:rPr>
      </w:pPr>
    </w:p>
    <w:p w14:paraId="27657BE8"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Se adjuntará un plan de mantenimiento integral, que describa de forma detallada la metodología de trabajo que se propone para la prestación de este servicio conforme a lo dispuesto en el presente pliego.</w:t>
      </w:r>
    </w:p>
    <w:p w14:paraId="7B4F3DD5" w14:textId="77777777" w:rsidR="00773572" w:rsidRPr="004C168F" w:rsidRDefault="00773572" w:rsidP="00773572">
      <w:pPr>
        <w:rPr>
          <w:rFonts w:asciiTheme="majorHAnsi" w:hAnsiTheme="majorHAnsi" w:cstheme="minorHAnsi"/>
        </w:rPr>
      </w:pPr>
    </w:p>
    <w:p w14:paraId="2A040A51"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Se incorporará como parte de su oferta la integración completa del servicio técnico responsable del mantenimiento del equipamiento, detallando personal técnico, su disponibilidad y cualificación profesional.</w:t>
      </w:r>
    </w:p>
    <w:p w14:paraId="780C9BAA" w14:textId="77777777" w:rsidR="00773572" w:rsidRPr="004C168F" w:rsidRDefault="00773572" w:rsidP="00773572">
      <w:pPr>
        <w:rPr>
          <w:rFonts w:asciiTheme="majorHAnsi" w:hAnsiTheme="majorHAnsi" w:cstheme="minorHAnsi"/>
        </w:rPr>
      </w:pPr>
    </w:p>
    <w:p w14:paraId="16BCCB96"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 xml:space="preserve"> Se incluirán todos aquellos elementos y accesorios que puedan ser necesarios para el correcto funcionamiento de los equipos. El oferente garantizará el suministro de los accesorios y repuestos necesarios para mantener el equipamiento en perfecto estado de funcionamiento durante, al menos, la vida útil del equipo instalado, que nunca será inferior a 8 años desde la recepción del equipo. </w:t>
      </w:r>
    </w:p>
    <w:p w14:paraId="63DAF2A9" w14:textId="77777777" w:rsidR="00773572" w:rsidRPr="004C168F" w:rsidRDefault="00773572" w:rsidP="00773572">
      <w:pPr>
        <w:rPr>
          <w:rFonts w:asciiTheme="majorHAnsi" w:hAnsiTheme="majorHAnsi" w:cstheme="minorHAnsi"/>
        </w:rPr>
      </w:pPr>
    </w:p>
    <w:p w14:paraId="619C2DEF" w14:textId="77777777" w:rsidR="00773572" w:rsidRPr="004C168F" w:rsidRDefault="00773572" w:rsidP="00773572">
      <w:pPr>
        <w:numPr>
          <w:ilvl w:val="0"/>
          <w:numId w:val="33"/>
        </w:numPr>
        <w:spacing w:after="3" w:line="248" w:lineRule="auto"/>
        <w:ind w:hanging="360"/>
        <w:jc w:val="both"/>
        <w:rPr>
          <w:rFonts w:asciiTheme="majorHAnsi" w:hAnsiTheme="majorHAnsi" w:cstheme="minorHAnsi"/>
        </w:rPr>
      </w:pPr>
      <w:r w:rsidRPr="004C168F">
        <w:rPr>
          <w:rFonts w:asciiTheme="majorHAnsi" w:hAnsiTheme="majorHAnsi" w:cstheme="minorHAnsi"/>
        </w:rPr>
        <w:t xml:space="preserve">Se adjuntará a la oferta un programa de capacitación del personal, destinado a los distintos usuarios de cada uno de los equipos que conforman el presente Llamado. Las acciones de capacitación se realizarán tras la instalación y puesta en marcha de los equipos (con excepción a la capacitación en formación continua). Se deberá considerar por parte del oferente la inclusión de todos los fungibles necesarios para la realización de la misma.  </w:t>
      </w:r>
    </w:p>
    <w:p w14:paraId="3F9B2349" w14:textId="77777777" w:rsidR="00773572" w:rsidRPr="004C168F" w:rsidRDefault="00773572" w:rsidP="00773572">
      <w:pPr>
        <w:spacing w:after="160" w:line="259" w:lineRule="auto"/>
        <w:rPr>
          <w:rFonts w:asciiTheme="majorHAnsi" w:hAnsiTheme="majorHAnsi" w:cstheme="minorHAnsi"/>
        </w:rPr>
      </w:pPr>
      <w:r w:rsidRPr="004C168F">
        <w:rPr>
          <w:rFonts w:asciiTheme="majorHAnsi" w:hAnsiTheme="majorHAnsi" w:cstheme="minorHAnsi"/>
        </w:rPr>
        <w:br w:type="page"/>
      </w:r>
    </w:p>
    <w:p w14:paraId="3DA56BDB" w14:textId="77777777" w:rsidR="00773572" w:rsidRPr="0070760A" w:rsidRDefault="00773572" w:rsidP="00773572">
      <w:pPr>
        <w:rPr>
          <w:rFonts w:cstheme="minorHAnsi"/>
        </w:rPr>
      </w:pPr>
    </w:p>
    <w:p w14:paraId="0E277D37" w14:textId="77777777" w:rsidR="00773572" w:rsidRPr="004C168F" w:rsidRDefault="00773572" w:rsidP="00773572">
      <w:pPr>
        <w:pStyle w:val="Ttulo1"/>
        <w:numPr>
          <w:ilvl w:val="0"/>
          <w:numId w:val="32"/>
        </w:numPr>
        <w:spacing w:before="0" w:after="5" w:line="249" w:lineRule="auto"/>
        <w:ind w:left="417" w:hanging="432"/>
        <w:jc w:val="both"/>
        <w:rPr>
          <w:rFonts w:cstheme="minorHAnsi"/>
          <w:color w:val="auto"/>
          <w:sz w:val="28"/>
        </w:rPr>
      </w:pPr>
      <w:bookmarkStart w:id="37" w:name="_Toc56066445"/>
      <w:bookmarkStart w:id="38" w:name="_Toc44799"/>
      <w:bookmarkStart w:id="39" w:name="_Toc92980488"/>
      <w:r w:rsidRPr="004C168F">
        <w:rPr>
          <w:rFonts w:cstheme="minorHAnsi"/>
          <w:color w:val="auto"/>
          <w:sz w:val="28"/>
        </w:rPr>
        <w:t>SUMINISTRO, INSTALACIÓN Y FUNCIONAMIENTO DE LOS EQUIPOS</w:t>
      </w:r>
      <w:bookmarkEnd w:id="37"/>
      <w:bookmarkEnd w:id="39"/>
      <w:r w:rsidRPr="004C168F">
        <w:rPr>
          <w:rFonts w:cstheme="minorHAnsi"/>
          <w:color w:val="auto"/>
          <w:sz w:val="28"/>
        </w:rPr>
        <w:t xml:space="preserve"> </w:t>
      </w:r>
      <w:bookmarkEnd w:id="38"/>
    </w:p>
    <w:p w14:paraId="1BFB537E" w14:textId="77777777" w:rsidR="00773572" w:rsidRPr="00DF5B82" w:rsidRDefault="00773572" w:rsidP="00773572"/>
    <w:p w14:paraId="13BEB835" w14:textId="77777777" w:rsidR="00773572" w:rsidRPr="00283FE4" w:rsidRDefault="00773572" w:rsidP="00773572">
      <w:pPr>
        <w:pStyle w:val="Ttulo2"/>
        <w:numPr>
          <w:ilvl w:val="1"/>
          <w:numId w:val="32"/>
        </w:numPr>
        <w:spacing w:before="0" w:after="5" w:line="249" w:lineRule="auto"/>
        <w:ind w:left="561" w:hanging="576"/>
        <w:jc w:val="both"/>
        <w:rPr>
          <w:rFonts w:cstheme="minorHAnsi"/>
          <w:color w:val="auto"/>
          <w:sz w:val="28"/>
        </w:rPr>
      </w:pPr>
      <w:bookmarkStart w:id="40" w:name="_Toc44800"/>
      <w:bookmarkStart w:id="41" w:name="_Toc56066446"/>
      <w:bookmarkStart w:id="42" w:name="_Toc92980489"/>
      <w:r w:rsidRPr="00283FE4">
        <w:rPr>
          <w:rFonts w:cstheme="minorHAnsi"/>
          <w:color w:val="auto"/>
          <w:sz w:val="28"/>
        </w:rPr>
        <w:t>Condiciones del suministro</w:t>
      </w:r>
      <w:bookmarkEnd w:id="40"/>
      <w:bookmarkEnd w:id="41"/>
      <w:bookmarkEnd w:id="42"/>
    </w:p>
    <w:p w14:paraId="16AD7BE9" w14:textId="77777777" w:rsidR="00773572" w:rsidRPr="004C168F" w:rsidRDefault="00773572" w:rsidP="00773572">
      <w:pPr>
        <w:rPr>
          <w:rFonts w:asciiTheme="majorHAnsi" w:hAnsiTheme="majorHAnsi"/>
        </w:rPr>
      </w:pPr>
    </w:p>
    <w:p w14:paraId="18774508" w14:textId="77777777" w:rsidR="00773572" w:rsidRPr="00283FE4" w:rsidRDefault="00773572" w:rsidP="00773572">
      <w:pPr>
        <w:pStyle w:val="Ttulo3"/>
        <w:numPr>
          <w:ilvl w:val="2"/>
          <w:numId w:val="32"/>
        </w:numPr>
        <w:spacing w:before="0" w:line="259" w:lineRule="auto"/>
        <w:ind w:left="693" w:hanging="708"/>
        <w:jc w:val="both"/>
        <w:rPr>
          <w:rFonts w:cstheme="minorHAnsi"/>
          <w:b/>
          <w:color w:val="auto"/>
        </w:rPr>
      </w:pPr>
      <w:bookmarkStart w:id="43" w:name="_Toc44801"/>
      <w:bookmarkStart w:id="44" w:name="_Toc56066447"/>
      <w:bookmarkStart w:id="45" w:name="_Toc92980490"/>
      <w:r w:rsidRPr="00283FE4">
        <w:rPr>
          <w:rFonts w:cstheme="minorHAnsi"/>
          <w:b/>
          <w:color w:val="auto"/>
        </w:rPr>
        <w:t>Suministro de los equipo</w:t>
      </w:r>
      <w:bookmarkEnd w:id="43"/>
      <w:r w:rsidRPr="00283FE4">
        <w:rPr>
          <w:rFonts w:cstheme="minorHAnsi"/>
          <w:b/>
          <w:color w:val="auto"/>
        </w:rPr>
        <w:t>s</w:t>
      </w:r>
      <w:bookmarkEnd w:id="44"/>
      <w:bookmarkEnd w:id="45"/>
    </w:p>
    <w:p w14:paraId="329FFDE7"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Se entiende por equipo el conjunto completo del equipo, máquina u aparato con todos los accesorios imprescindibles para su funcionamiento. </w:t>
      </w:r>
    </w:p>
    <w:p w14:paraId="3EDC5106" w14:textId="77777777" w:rsidR="00773572" w:rsidRPr="004C168F" w:rsidRDefault="00773572" w:rsidP="00773572">
      <w:pPr>
        <w:spacing w:line="259" w:lineRule="auto"/>
        <w:rPr>
          <w:rFonts w:asciiTheme="majorHAnsi" w:hAnsiTheme="majorHAnsi" w:cstheme="minorHAnsi"/>
        </w:rPr>
      </w:pPr>
      <w:r w:rsidRPr="004C168F">
        <w:rPr>
          <w:rFonts w:asciiTheme="majorHAnsi" w:hAnsiTheme="majorHAnsi" w:cstheme="minorHAnsi"/>
        </w:rPr>
        <w:t xml:space="preserve"> </w:t>
      </w:r>
    </w:p>
    <w:p w14:paraId="251D1F4F"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Los equipos ofertados se suministrarán con todos aquellos dispositivos o elementos de interconexión, accesorios de anclaje o fijación necesarios para un total y correcto funcionamiento y obtención de los correspondientes permisos y autorizaciones requeridos por la legislación vigente y, cuando corresponda, debidamente integrados con los sistemas de información del HBSE. Serán montados en los locales de destino definitivo, indicando las actuaciones necesarias para la introducción del equipo a la sala, y considerando las necesidades provisionales que sean precisas. </w:t>
      </w:r>
    </w:p>
    <w:p w14:paraId="6946E227" w14:textId="77777777" w:rsidR="00773572" w:rsidRPr="004C168F" w:rsidRDefault="00773572" w:rsidP="00773572">
      <w:pPr>
        <w:spacing w:line="259" w:lineRule="auto"/>
        <w:rPr>
          <w:rFonts w:asciiTheme="majorHAnsi" w:hAnsiTheme="majorHAnsi" w:cstheme="minorHAnsi"/>
        </w:rPr>
      </w:pPr>
      <w:r w:rsidRPr="004C168F">
        <w:rPr>
          <w:rFonts w:asciiTheme="majorHAnsi" w:hAnsiTheme="majorHAnsi" w:cstheme="minorHAnsi"/>
        </w:rPr>
        <w:t xml:space="preserve"> </w:t>
      </w:r>
    </w:p>
    <w:p w14:paraId="5F5EE4CF"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Se incluirán todos aquellos equipos e instalaciones auxiliares necesarios para el correcto funcionamiento del equipo principal. Se tendrá en cuenta la retirada de elementos de embalaje o cualquier otro residuo que se produzca en el montaje, comprometiéndose a dejar la zona libre de obstáculos y en buen estado de limpieza. </w:t>
      </w:r>
    </w:p>
    <w:p w14:paraId="567CAF97" w14:textId="77777777" w:rsidR="00773572" w:rsidRPr="004C168F" w:rsidRDefault="00773572" w:rsidP="00773572">
      <w:pPr>
        <w:ind w:left="-5"/>
        <w:rPr>
          <w:rFonts w:asciiTheme="majorHAnsi" w:hAnsiTheme="majorHAnsi" w:cstheme="minorHAnsi"/>
        </w:rPr>
      </w:pPr>
    </w:p>
    <w:p w14:paraId="08691E42" w14:textId="77777777" w:rsidR="00773572" w:rsidRPr="00283FE4" w:rsidRDefault="00773572" w:rsidP="00773572">
      <w:pPr>
        <w:pStyle w:val="Ttulo3"/>
        <w:numPr>
          <w:ilvl w:val="2"/>
          <w:numId w:val="32"/>
        </w:numPr>
        <w:spacing w:before="0" w:line="259" w:lineRule="auto"/>
        <w:ind w:left="693" w:hanging="708"/>
        <w:jc w:val="both"/>
        <w:rPr>
          <w:rFonts w:cstheme="minorHAnsi"/>
          <w:b/>
          <w:color w:val="auto"/>
        </w:rPr>
      </w:pPr>
      <w:bookmarkStart w:id="46" w:name="_Toc56066448"/>
      <w:bookmarkStart w:id="47" w:name="_Toc44802"/>
      <w:bookmarkStart w:id="48" w:name="_Toc92980491"/>
      <w:r w:rsidRPr="00283FE4">
        <w:rPr>
          <w:rFonts w:cstheme="minorHAnsi"/>
          <w:b/>
          <w:color w:val="auto"/>
        </w:rPr>
        <w:t>Manuales</w:t>
      </w:r>
      <w:bookmarkEnd w:id="46"/>
      <w:bookmarkEnd w:id="48"/>
      <w:r w:rsidRPr="00283FE4">
        <w:rPr>
          <w:rFonts w:cstheme="minorHAnsi"/>
          <w:b/>
          <w:color w:val="auto"/>
        </w:rPr>
        <w:t xml:space="preserve"> </w:t>
      </w:r>
      <w:bookmarkEnd w:id="47"/>
    </w:p>
    <w:p w14:paraId="43BA7AC1"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El adjudicatario deberá entregar al HBSE junto con el equipo, todos los manuales en formato digital íntegramente en idioma español e inglés, correspondientes a la descripción y operatividad del equipo, y que serán como mínimo los siguientes: </w:t>
      </w:r>
    </w:p>
    <w:p w14:paraId="64042177" w14:textId="77777777" w:rsidR="00773572" w:rsidRPr="004C168F" w:rsidRDefault="00773572" w:rsidP="00773572">
      <w:pPr>
        <w:spacing w:after="12" w:line="259" w:lineRule="auto"/>
        <w:rPr>
          <w:rFonts w:asciiTheme="majorHAnsi" w:hAnsiTheme="majorHAnsi" w:cstheme="minorHAnsi"/>
        </w:rPr>
      </w:pPr>
      <w:r w:rsidRPr="004C168F">
        <w:rPr>
          <w:rFonts w:asciiTheme="majorHAnsi" w:hAnsiTheme="majorHAnsi" w:cstheme="minorHAnsi"/>
        </w:rPr>
        <w:t xml:space="preserve"> </w:t>
      </w:r>
    </w:p>
    <w:p w14:paraId="0D84CCE4" w14:textId="77777777" w:rsidR="00773572" w:rsidRPr="004C168F" w:rsidRDefault="00773572" w:rsidP="00773572">
      <w:pPr>
        <w:numPr>
          <w:ilvl w:val="0"/>
          <w:numId w:val="34"/>
        </w:numPr>
        <w:spacing w:after="26" w:line="248" w:lineRule="auto"/>
        <w:ind w:hanging="355"/>
        <w:jc w:val="both"/>
        <w:rPr>
          <w:rFonts w:asciiTheme="majorHAnsi" w:hAnsiTheme="majorHAnsi" w:cstheme="minorHAnsi"/>
        </w:rPr>
      </w:pPr>
      <w:r w:rsidRPr="00406CC3">
        <w:rPr>
          <w:rFonts w:asciiTheme="majorHAnsi" w:hAnsiTheme="majorHAnsi" w:cstheme="minorHAnsi"/>
          <w:b/>
          <w:i/>
        </w:rPr>
        <w:t>De uso</w:t>
      </w:r>
      <w:r w:rsidRPr="00406CC3">
        <w:rPr>
          <w:rFonts w:asciiTheme="majorHAnsi" w:hAnsiTheme="majorHAnsi" w:cstheme="minorHAnsi"/>
          <w:i/>
        </w:rPr>
        <w:t>:</w:t>
      </w:r>
      <w:r w:rsidRPr="004C168F">
        <w:rPr>
          <w:rFonts w:asciiTheme="majorHAnsi" w:hAnsiTheme="majorHAnsi" w:cstheme="minorHAnsi"/>
        </w:rPr>
        <w:t xml:space="preserve"> con las características del equipo, explicación detallada de los principios de funcionamiento, de los controles, operaciones de manejo y seguridad del paciente, alarmas y operaciones rutinarias para verificación del funcionamiento apropiado del equipo previsto a su uso diarios, etc. </w:t>
      </w:r>
    </w:p>
    <w:p w14:paraId="3AB50791" w14:textId="77777777" w:rsidR="00773572" w:rsidRPr="004C168F" w:rsidRDefault="00773572" w:rsidP="00773572">
      <w:pPr>
        <w:numPr>
          <w:ilvl w:val="0"/>
          <w:numId w:val="34"/>
        </w:numPr>
        <w:spacing w:after="3" w:line="248" w:lineRule="auto"/>
        <w:ind w:hanging="355"/>
        <w:jc w:val="both"/>
        <w:rPr>
          <w:rFonts w:asciiTheme="majorHAnsi" w:hAnsiTheme="majorHAnsi" w:cstheme="minorHAnsi"/>
        </w:rPr>
      </w:pPr>
      <w:r w:rsidRPr="00406CC3">
        <w:rPr>
          <w:rFonts w:asciiTheme="majorHAnsi" w:hAnsiTheme="majorHAnsi" w:cstheme="minorHAnsi"/>
          <w:b/>
          <w:i/>
        </w:rPr>
        <w:t>De servicio técnico</w:t>
      </w:r>
      <w:r w:rsidRPr="00406CC3">
        <w:rPr>
          <w:rFonts w:asciiTheme="majorHAnsi" w:hAnsiTheme="majorHAnsi" w:cstheme="minorHAnsi"/>
          <w:i/>
        </w:rPr>
        <w:t>:</w:t>
      </w:r>
      <w:r w:rsidRPr="004C168F">
        <w:rPr>
          <w:rFonts w:asciiTheme="majorHAnsi" w:hAnsiTheme="majorHAnsi" w:cstheme="minorHAnsi"/>
        </w:rPr>
        <w:t xml:space="preserve"> incluirán esquemas eléctricos y mecanismos completos, despiece, recambios y accesorios, operaciones de mantenimiento preventivo, calibración y ayuda en la localización de averías, etc. </w:t>
      </w:r>
    </w:p>
    <w:p w14:paraId="4DF01D1E" w14:textId="77777777" w:rsidR="00773572" w:rsidRPr="004C168F" w:rsidRDefault="00773572" w:rsidP="00773572">
      <w:pPr>
        <w:spacing w:after="12" w:line="259" w:lineRule="auto"/>
        <w:rPr>
          <w:rFonts w:asciiTheme="majorHAnsi" w:hAnsiTheme="majorHAnsi" w:cstheme="minorHAnsi"/>
        </w:rPr>
      </w:pPr>
    </w:p>
    <w:p w14:paraId="0F99E0C4" w14:textId="77777777" w:rsidR="00773572" w:rsidRPr="004C168F" w:rsidRDefault="00773572" w:rsidP="00773572">
      <w:pPr>
        <w:spacing w:after="5" w:line="249" w:lineRule="auto"/>
        <w:ind w:left="-5"/>
        <w:rPr>
          <w:rFonts w:asciiTheme="majorHAnsi" w:hAnsiTheme="majorHAnsi" w:cstheme="minorHAnsi"/>
        </w:rPr>
      </w:pPr>
      <w:r w:rsidRPr="004C168F">
        <w:rPr>
          <w:rFonts w:asciiTheme="majorHAnsi" w:hAnsiTheme="majorHAnsi" w:cstheme="minorHAnsi"/>
        </w:rPr>
        <w:t xml:space="preserve">En caso que los manuales estén incorporados al equipo se requiere la presentación de los manuales externos y completos. </w:t>
      </w:r>
    </w:p>
    <w:p w14:paraId="1D508304" w14:textId="77777777" w:rsidR="00773572" w:rsidRPr="004C168F" w:rsidRDefault="00773572" w:rsidP="00773572">
      <w:pPr>
        <w:spacing w:after="12" w:line="259" w:lineRule="auto"/>
        <w:rPr>
          <w:rFonts w:asciiTheme="majorHAnsi" w:hAnsiTheme="majorHAnsi" w:cstheme="minorHAnsi"/>
        </w:rPr>
      </w:pPr>
    </w:p>
    <w:p w14:paraId="34BEF2B1" w14:textId="77777777" w:rsidR="00773572" w:rsidRPr="00283FE4" w:rsidRDefault="00773572" w:rsidP="00773572">
      <w:pPr>
        <w:pStyle w:val="Ttulo3"/>
        <w:numPr>
          <w:ilvl w:val="2"/>
          <w:numId w:val="32"/>
        </w:numPr>
        <w:spacing w:before="0" w:line="259" w:lineRule="auto"/>
        <w:ind w:left="693" w:hanging="708"/>
        <w:jc w:val="both"/>
        <w:rPr>
          <w:rFonts w:cstheme="minorHAnsi"/>
          <w:b/>
          <w:color w:val="auto"/>
        </w:rPr>
      </w:pPr>
      <w:bookmarkStart w:id="49" w:name="_Toc56066449"/>
      <w:bookmarkStart w:id="50" w:name="_Toc44803"/>
      <w:bookmarkStart w:id="51" w:name="_Toc92980492"/>
      <w:r w:rsidRPr="00283FE4">
        <w:rPr>
          <w:rFonts w:cstheme="minorHAnsi"/>
          <w:b/>
          <w:color w:val="auto"/>
        </w:rPr>
        <w:t>Piezas de repuesto</w:t>
      </w:r>
      <w:bookmarkEnd w:id="49"/>
      <w:bookmarkEnd w:id="51"/>
      <w:r w:rsidRPr="00283FE4">
        <w:rPr>
          <w:rFonts w:cstheme="minorHAnsi"/>
          <w:b/>
          <w:color w:val="auto"/>
        </w:rPr>
        <w:t xml:space="preserve"> </w:t>
      </w:r>
      <w:bookmarkEnd w:id="50"/>
    </w:p>
    <w:p w14:paraId="1C7139A8" w14:textId="77777777" w:rsidR="00773572" w:rsidRDefault="00773572" w:rsidP="00773572">
      <w:pPr>
        <w:ind w:left="-5"/>
        <w:rPr>
          <w:rFonts w:asciiTheme="majorHAnsi" w:hAnsiTheme="majorHAnsi" w:cstheme="minorHAnsi"/>
        </w:rPr>
      </w:pPr>
      <w:r w:rsidRPr="004C168F">
        <w:rPr>
          <w:rFonts w:asciiTheme="majorHAnsi" w:hAnsiTheme="majorHAnsi" w:cstheme="minorHAnsi"/>
        </w:rPr>
        <w:t>Los oferentes deberán garantizar la existencia de piezas de repuesto hasta la finalización de la vida útil de todo el equipamiento. Asimismo, en relación a los repuestos, los oferentes deberán cotizar el servicio de mantenimiento de dos formas:</w:t>
      </w:r>
    </w:p>
    <w:p w14:paraId="3EBDB534" w14:textId="77777777" w:rsidR="00773572" w:rsidRPr="00695076" w:rsidRDefault="00773572" w:rsidP="00773572">
      <w:pPr>
        <w:spacing w:after="24" w:line="259" w:lineRule="auto"/>
        <w:rPr>
          <w:rFonts w:asciiTheme="majorHAnsi" w:hAnsiTheme="majorHAnsi" w:cstheme="minorHAnsi"/>
        </w:rPr>
      </w:pPr>
      <w:r w:rsidRPr="004C168F">
        <w:rPr>
          <w:rFonts w:asciiTheme="majorHAnsi" w:hAnsiTheme="majorHAnsi" w:cstheme="minorHAnsi"/>
        </w:rPr>
        <w:t xml:space="preserve"> </w:t>
      </w:r>
    </w:p>
    <w:p w14:paraId="0EDD5732" w14:textId="77777777" w:rsidR="00773572" w:rsidRDefault="00773572" w:rsidP="00773572">
      <w:pPr>
        <w:numPr>
          <w:ilvl w:val="0"/>
          <w:numId w:val="35"/>
        </w:numPr>
        <w:spacing w:after="38" w:line="248" w:lineRule="auto"/>
        <w:ind w:hanging="492"/>
        <w:jc w:val="both"/>
        <w:rPr>
          <w:rFonts w:asciiTheme="majorHAnsi" w:hAnsiTheme="majorHAnsi" w:cstheme="minorHAnsi"/>
        </w:rPr>
      </w:pPr>
      <w:r w:rsidRPr="00B7465B">
        <w:rPr>
          <w:rFonts w:asciiTheme="majorHAnsi" w:hAnsiTheme="majorHAnsi" w:cstheme="minorHAnsi"/>
        </w:rPr>
        <w:t xml:space="preserve">Incluyendo dentro del precio del servicio de mantenimiento la provisión de todos los repuestos que sean necesarios durante un plazo de </w:t>
      </w:r>
      <w:r>
        <w:rPr>
          <w:rFonts w:asciiTheme="majorHAnsi" w:hAnsiTheme="majorHAnsi" w:cstheme="minorHAnsi"/>
        </w:rPr>
        <w:t>5</w:t>
      </w:r>
      <w:r w:rsidRPr="00B7465B">
        <w:rPr>
          <w:rFonts w:asciiTheme="majorHAnsi" w:hAnsiTheme="majorHAnsi" w:cstheme="minorHAnsi"/>
        </w:rPr>
        <w:t xml:space="preserve"> años.</w:t>
      </w:r>
      <w:r w:rsidRPr="00695076">
        <w:rPr>
          <w:rFonts w:asciiTheme="majorHAnsi" w:hAnsiTheme="majorHAnsi" w:cstheme="minorHAnsi"/>
        </w:rPr>
        <w:t xml:space="preserve"> </w:t>
      </w:r>
    </w:p>
    <w:p w14:paraId="5C66E1B1" w14:textId="77777777" w:rsidR="00773572" w:rsidRPr="002F17F7" w:rsidRDefault="00773572" w:rsidP="00773572">
      <w:pPr>
        <w:numPr>
          <w:ilvl w:val="0"/>
          <w:numId w:val="35"/>
        </w:numPr>
        <w:spacing w:after="38" w:line="248" w:lineRule="auto"/>
        <w:ind w:hanging="492"/>
        <w:jc w:val="both"/>
        <w:rPr>
          <w:rFonts w:asciiTheme="majorHAnsi" w:hAnsiTheme="majorHAnsi" w:cstheme="minorHAnsi"/>
        </w:rPr>
      </w:pPr>
      <w:r w:rsidRPr="002F17F7">
        <w:rPr>
          <w:rFonts w:asciiTheme="majorHAnsi" w:hAnsiTheme="majorHAnsi" w:cstheme="minorHAnsi"/>
        </w:rPr>
        <w:lastRenderedPageBreak/>
        <w:t xml:space="preserve">Sin considerar los repuestos dentro del precio del servicio de mantenimiento, sin perjuicio de las obligaciones del contratista durante el período de garantía. </w:t>
      </w:r>
    </w:p>
    <w:p w14:paraId="71ED3CE8" w14:textId="77777777" w:rsidR="00773572" w:rsidRPr="00B7465B" w:rsidRDefault="00773572" w:rsidP="00773572">
      <w:pPr>
        <w:pStyle w:val="Prrafodelista"/>
        <w:rPr>
          <w:rFonts w:asciiTheme="majorHAnsi" w:hAnsiTheme="majorHAnsi" w:cstheme="minorHAnsi"/>
        </w:rPr>
      </w:pPr>
    </w:p>
    <w:p w14:paraId="354688EB" w14:textId="77777777" w:rsidR="00773572" w:rsidRPr="009B6FC0" w:rsidRDefault="00773572" w:rsidP="00773572">
      <w:pPr>
        <w:ind w:left="-15"/>
        <w:rPr>
          <w:rFonts w:asciiTheme="majorHAnsi" w:hAnsiTheme="majorHAnsi" w:cstheme="minorHAnsi"/>
          <w:u w:val="single"/>
        </w:rPr>
      </w:pPr>
      <w:r w:rsidRPr="009B6FC0">
        <w:rPr>
          <w:rFonts w:asciiTheme="majorHAnsi" w:hAnsiTheme="majorHAnsi" w:cstheme="minorHAnsi"/>
          <w:u w:val="single"/>
        </w:rPr>
        <w:t xml:space="preserve">En oportunidad de efectuar la adjudicación, el HBSE definirá si la misma incluye o no la provisión de los repuestos dentro del servicio de mantenimiento contratado. </w:t>
      </w:r>
    </w:p>
    <w:p w14:paraId="6DFF63EE" w14:textId="77777777" w:rsidR="00773572" w:rsidRPr="004C168F" w:rsidRDefault="00773572" w:rsidP="00773572">
      <w:pPr>
        <w:spacing w:line="259" w:lineRule="auto"/>
        <w:rPr>
          <w:rFonts w:asciiTheme="majorHAnsi" w:hAnsiTheme="majorHAnsi" w:cstheme="minorHAnsi"/>
        </w:rPr>
      </w:pPr>
      <w:r w:rsidRPr="004C168F">
        <w:rPr>
          <w:rFonts w:asciiTheme="majorHAnsi" w:hAnsiTheme="majorHAnsi" w:cstheme="minorHAnsi"/>
        </w:rPr>
        <w:t xml:space="preserve"> </w:t>
      </w:r>
    </w:p>
    <w:p w14:paraId="79A98304" w14:textId="77777777" w:rsidR="00773572" w:rsidRPr="004C168F" w:rsidRDefault="00773572" w:rsidP="00773572">
      <w:pPr>
        <w:spacing w:after="12" w:line="259" w:lineRule="auto"/>
        <w:rPr>
          <w:rFonts w:asciiTheme="majorHAnsi" w:hAnsiTheme="majorHAnsi" w:cstheme="minorHAnsi"/>
        </w:rPr>
      </w:pPr>
      <w:r w:rsidRPr="004C168F">
        <w:rPr>
          <w:rFonts w:asciiTheme="majorHAnsi" w:hAnsiTheme="majorHAnsi" w:cstheme="minorHAnsi"/>
        </w:rPr>
        <w:t>Como parte del contrato, el adjudicatario dispondrá de las piezas de repuesto y fungibles necesarios para la realización de las labores de mantenimiento de su alcance, tanto preventivo como correctivo, de forma que se cumpla con la disponibilidad requerida para los equipos.</w:t>
      </w:r>
    </w:p>
    <w:p w14:paraId="77141D79" w14:textId="77777777" w:rsidR="00773572" w:rsidRPr="004C168F" w:rsidRDefault="00773572" w:rsidP="00773572">
      <w:pPr>
        <w:ind w:left="-5"/>
        <w:rPr>
          <w:rFonts w:asciiTheme="majorHAnsi" w:hAnsiTheme="majorHAnsi" w:cstheme="minorHAnsi"/>
        </w:rPr>
      </w:pPr>
      <w:r w:rsidRPr="004C168F">
        <w:rPr>
          <w:rFonts w:asciiTheme="majorHAnsi" w:hAnsiTheme="majorHAnsi" w:cstheme="minorHAnsi"/>
        </w:rPr>
        <w:t xml:space="preserve">El adjudicatario garantizará la disponibilidad y utilización en los equipos del HBSE, de repuestos originales durante toda la vida útil del equipo.  </w:t>
      </w:r>
    </w:p>
    <w:p w14:paraId="0B8BC4B8" w14:textId="6FE143BE" w:rsidR="00773572" w:rsidRPr="004C168F" w:rsidRDefault="00773572" w:rsidP="00773572">
      <w:pPr>
        <w:spacing w:after="160" w:line="259" w:lineRule="auto"/>
        <w:rPr>
          <w:rFonts w:asciiTheme="majorHAnsi" w:hAnsiTheme="majorHAnsi" w:cstheme="minorHAnsi"/>
        </w:rPr>
      </w:pPr>
    </w:p>
    <w:p w14:paraId="0C0684BD" w14:textId="63B213B0" w:rsidR="00773572" w:rsidRDefault="00773572" w:rsidP="00773572">
      <w:pPr>
        <w:spacing w:after="12" w:line="259" w:lineRule="auto"/>
        <w:rPr>
          <w:rFonts w:cstheme="minorHAnsi"/>
        </w:rPr>
      </w:pPr>
    </w:p>
    <w:p w14:paraId="41AA2100" w14:textId="4343026B" w:rsidR="00FA0BC5" w:rsidRDefault="00FA0BC5" w:rsidP="00773572">
      <w:pPr>
        <w:spacing w:after="12" w:line="259" w:lineRule="auto"/>
        <w:rPr>
          <w:rFonts w:cstheme="minorHAnsi"/>
        </w:rPr>
      </w:pPr>
    </w:p>
    <w:p w14:paraId="7CC09836" w14:textId="21E765B0" w:rsidR="00FA0BC5" w:rsidRDefault="00FA0BC5" w:rsidP="00773572">
      <w:pPr>
        <w:spacing w:after="12" w:line="259" w:lineRule="auto"/>
        <w:rPr>
          <w:rFonts w:cstheme="minorHAnsi"/>
        </w:rPr>
      </w:pPr>
    </w:p>
    <w:p w14:paraId="4534CC6E" w14:textId="2B78AE03" w:rsidR="00FA0BC5" w:rsidRDefault="00FA0BC5" w:rsidP="00773572">
      <w:pPr>
        <w:spacing w:after="12" w:line="259" w:lineRule="auto"/>
        <w:rPr>
          <w:rFonts w:cstheme="minorHAnsi"/>
        </w:rPr>
      </w:pPr>
    </w:p>
    <w:p w14:paraId="4FB87D02" w14:textId="5031FEF2" w:rsidR="00FA0BC5" w:rsidRDefault="00FA0BC5" w:rsidP="00773572">
      <w:pPr>
        <w:spacing w:after="12" w:line="259" w:lineRule="auto"/>
        <w:rPr>
          <w:rFonts w:cstheme="minorHAnsi"/>
        </w:rPr>
      </w:pPr>
    </w:p>
    <w:p w14:paraId="290E5F42" w14:textId="0D4692EF" w:rsidR="00FA0BC5" w:rsidRDefault="00FA0BC5" w:rsidP="00773572">
      <w:pPr>
        <w:spacing w:after="12" w:line="259" w:lineRule="auto"/>
        <w:rPr>
          <w:rFonts w:cstheme="minorHAnsi"/>
        </w:rPr>
      </w:pPr>
    </w:p>
    <w:p w14:paraId="677F8E86" w14:textId="06C5510C" w:rsidR="00FA0BC5" w:rsidRDefault="00FA0BC5" w:rsidP="00773572">
      <w:pPr>
        <w:spacing w:after="12" w:line="259" w:lineRule="auto"/>
        <w:rPr>
          <w:rFonts w:cstheme="minorHAnsi"/>
        </w:rPr>
      </w:pPr>
    </w:p>
    <w:p w14:paraId="5AC2E411" w14:textId="6750C665" w:rsidR="00FA0BC5" w:rsidRDefault="00FA0BC5" w:rsidP="00773572">
      <w:pPr>
        <w:spacing w:after="12" w:line="259" w:lineRule="auto"/>
        <w:rPr>
          <w:rFonts w:cstheme="minorHAnsi"/>
        </w:rPr>
      </w:pPr>
    </w:p>
    <w:p w14:paraId="20D80BA7" w14:textId="5216F293" w:rsidR="00FA0BC5" w:rsidRDefault="00FA0BC5" w:rsidP="00773572">
      <w:pPr>
        <w:spacing w:after="12" w:line="259" w:lineRule="auto"/>
        <w:rPr>
          <w:rFonts w:cstheme="minorHAnsi"/>
        </w:rPr>
      </w:pPr>
    </w:p>
    <w:p w14:paraId="5564C698" w14:textId="4298C778" w:rsidR="00FA0BC5" w:rsidRDefault="00FA0BC5" w:rsidP="00773572">
      <w:pPr>
        <w:spacing w:after="12" w:line="259" w:lineRule="auto"/>
        <w:rPr>
          <w:rFonts w:cstheme="minorHAnsi"/>
        </w:rPr>
      </w:pPr>
    </w:p>
    <w:p w14:paraId="7A292EE4" w14:textId="46BF65CA" w:rsidR="00FA0BC5" w:rsidRDefault="00FA0BC5" w:rsidP="00773572">
      <w:pPr>
        <w:spacing w:after="12" w:line="259" w:lineRule="auto"/>
        <w:rPr>
          <w:rFonts w:cstheme="minorHAnsi"/>
        </w:rPr>
      </w:pPr>
    </w:p>
    <w:p w14:paraId="37B0C189" w14:textId="41327427" w:rsidR="00FA0BC5" w:rsidRDefault="00FA0BC5" w:rsidP="00773572">
      <w:pPr>
        <w:spacing w:after="12" w:line="259" w:lineRule="auto"/>
        <w:rPr>
          <w:rFonts w:cstheme="minorHAnsi"/>
        </w:rPr>
      </w:pPr>
    </w:p>
    <w:p w14:paraId="479EDFE6" w14:textId="4889FBB7" w:rsidR="00FA0BC5" w:rsidRDefault="00FA0BC5" w:rsidP="00773572">
      <w:pPr>
        <w:spacing w:after="12" w:line="259" w:lineRule="auto"/>
        <w:rPr>
          <w:rFonts w:cstheme="minorHAnsi"/>
        </w:rPr>
      </w:pPr>
    </w:p>
    <w:p w14:paraId="708A8580" w14:textId="2695F546" w:rsidR="00FA0BC5" w:rsidRDefault="00FA0BC5" w:rsidP="00773572">
      <w:pPr>
        <w:spacing w:after="12" w:line="259" w:lineRule="auto"/>
        <w:rPr>
          <w:rFonts w:cstheme="minorHAnsi"/>
        </w:rPr>
      </w:pPr>
    </w:p>
    <w:p w14:paraId="61EF3D71" w14:textId="668A18F1" w:rsidR="00FA0BC5" w:rsidRDefault="00FA0BC5" w:rsidP="00773572">
      <w:pPr>
        <w:spacing w:after="12" w:line="259" w:lineRule="auto"/>
        <w:rPr>
          <w:rFonts w:cstheme="minorHAnsi"/>
        </w:rPr>
      </w:pPr>
    </w:p>
    <w:p w14:paraId="5AEBD0A8" w14:textId="028EFD66" w:rsidR="00FA0BC5" w:rsidRDefault="00FA0BC5" w:rsidP="00773572">
      <w:pPr>
        <w:spacing w:after="12" w:line="259" w:lineRule="auto"/>
        <w:rPr>
          <w:rFonts w:cstheme="minorHAnsi"/>
        </w:rPr>
      </w:pPr>
    </w:p>
    <w:p w14:paraId="429BDBA4" w14:textId="6501F979" w:rsidR="00FA0BC5" w:rsidRDefault="00FA0BC5" w:rsidP="00773572">
      <w:pPr>
        <w:spacing w:after="12" w:line="259" w:lineRule="auto"/>
        <w:rPr>
          <w:rFonts w:cstheme="minorHAnsi"/>
        </w:rPr>
      </w:pPr>
    </w:p>
    <w:p w14:paraId="17CC89FA" w14:textId="7B17584D" w:rsidR="00FA0BC5" w:rsidRDefault="00FA0BC5" w:rsidP="00773572">
      <w:pPr>
        <w:spacing w:after="12" w:line="259" w:lineRule="auto"/>
        <w:rPr>
          <w:rFonts w:cstheme="minorHAnsi"/>
        </w:rPr>
      </w:pPr>
    </w:p>
    <w:p w14:paraId="49A370CB" w14:textId="5005568C" w:rsidR="00FA0BC5" w:rsidRDefault="00FA0BC5" w:rsidP="00773572">
      <w:pPr>
        <w:spacing w:after="12" w:line="259" w:lineRule="auto"/>
        <w:rPr>
          <w:rFonts w:cstheme="minorHAnsi"/>
        </w:rPr>
      </w:pPr>
    </w:p>
    <w:p w14:paraId="77D60FA0" w14:textId="691F7CCD" w:rsidR="00FA0BC5" w:rsidRDefault="00FA0BC5" w:rsidP="00773572">
      <w:pPr>
        <w:spacing w:after="12" w:line="259" w:lineRule="auto"/>
        <w:rPr>
          <w:rFonts w:cstheme="minorHAnsi"/>
        </w:rPr>
      </w:pPr>
    </w:p>
    <w:p w14:paraId="7803BC34" w14:textId="342D7E37" w:rsidR="00FA0BC5" w:rsidRDefault="00FA0BC5" w:rsidP="00773572">
      <w:pPr>
        <w:spacing w:after="12" w:line="259" w:lineRule="auto"/>
        <w:rPr>
          <w:rFonts w:cstheme="minorHAnsi"/>
        </w:rPr>
      </w:pPr>
    </w:p>
    <w:p w14:paraId="504FD9FF" w14:textId="220C592E" w:rsidR="00FA0BC5" w:rsidRDefault="00FA0BC5" w:rsidP="00773572">
      <w:pPr>
        <w:spacing w:after="12" w:line="259" w:lineRule="auto"/>
        <w:rPr>
          <w:rFonts w:cstheme="minorHAnsi"/>
        </w:rPr>
      </w:pPr>
    </w:p>
    <w:p w14:paraId="4EC6090F" w14:textId="52AA2EB2" w:rsidR="00FA0BC5" w:rsidRDefault="00FA0BC5" w:rsidP="00773572">
      <w:pPr>
        <w:spacing w:after="12" w:line="259" w:lineRule="auto"/>
        <w:rPr>
          <w:rFonts w:cstheme="minorHAnsi"/>
        </w:rPr>
      </w:pPr>
    </w:p>
    <w:p w14:paraId="65CE35C2" w14:textId="391C8E83" w:rsidR="00FA0BC5" w:rsidRDefault="00FA0BC5" w:rsidP="00773572">
      <w:pPr>
        <w:spacing w:after="12" w:line="259" w:lineRule="auto"/>
        <w:rPr>
          <w:rFonts w:cstheme="minorHAnsi"/>
        </w:rPr>
      </w:pPr>
    </w:p>
    <w:p w14:paraId="179403CB" w14:textId="7BEFF88D" w:rsidR="00FA0BC5" w:rsidRDefault="00FA0BC5" w:rsidP="00773572">
      <w:pPr>
        <w:spacing w:after="12" w:line="259" w:lineRule="auto"/>
        <w:rPr>
          <w:rFonts w:cstheme="minorHAnsi"/>
        </w:rPr>
      </w:pPr>
    </w:p>
    <w:p w14:paraId="401F2EDC" w14:textId="27106AED" w:rsidR="00FA0BC5" w:rsidRDefault="00FA0BC5" w:rsidP="00773572">
      <w:pPr>
        <w:spacing w:after="12" w:line="259" w:lineRule="auto"/>
        <w:rPr>
          <w:rFonts w:cstheme="minorHAnsi"/>
        </w:rPr>
      </w:pPr>
    </w:p>
    <w:p w14:paraId="3BE2D778" w14:textId="1B0BF8FF" w:rsidR="00FA0BC5" w:rsidRDefault="00FA0BC5" w:rsidP="00773572">
      <w:pPr>
        <w:spacing w:after="12" w:line="259" w:lineRule="auto"/>
        <w:rPr>
          <w:rFonts w:cstheme="minorHAnsi"/>
        </w:rPr>
      </w:pPr>
    </w:p>
    <w:p w14:paraId="355C06C2" w14:textId="28AD3827" w:rsidR="00FA0BC5" w:rsidRDefault="00FA0BC5" w:rsidP="00773572">
      <w:pPr>
        <w:spacing w:after="12" w:line="259" w:lineRule="auto"/>
        <w:rPr>
          <w:rFonts w:cstheme="minorHAnsi"/>
        </w:rPr>
      </w:pPr>
    </w:p>
    <w:p w14:paraId="184FFFD2" w14:textId="539204AD" w:rsidR="00FA0BC5" w:rsidRDefault="00FA0BC5" w:rsidP="00773572">
      <w:pPr>
        <w:spacing w:after="12" w:line="259" w:lineRule="auto"/>
        <w:rPr>
          <w:rFonts w:cstheme="minorHAnsi"/>
        </w:rPr>
      </w:pPr>
    </w:p>
    <w:p w14:paraId="23CA4AA6" w14:textId="5858D353" w:rsidR="00FA0BC5" w:rsidRDefault="00FA0BC5" w:rsidP="00773572">
      <w:pPr>
        <w:spacing w:after="12" w:line="259" w:lineRule="auto"/>
        <w:rPr>
          <w:rFonts w:cstheme="minorHAnsi"/>
        </w:rPr>
      </w:pPr>
    </w:p>
    <w:p w14:paraId="62B00D63" w14:textId="1B93811E" w:rsidR="00CE4204" w:rsidRDefault="00CE4204" w:rsidP="00773572">
      <w:pPr>
        <w:spacing w:after="12" w:line="259" w:lineRule="auto"/>
        <w:rPr>
          <w:rFonts w:cstheme="minorHAnsi"/>
        </w:rPr>
      </w:pPr>
    </w:p>
    <w:p w14:paraId="04CD2269" w14:textId="77777777" w:rsidR="00CE4204" w:rsidRPr="0070760A" w:rsidRDefault="00CE4204" w:rsidP="00773572">
      <w:pPr>
        <w:spacing w:after="12" w:line="259" w:lineRule="auto"/>
        <w:rPr>
          <w:rFonts w:cstheme="minorHAnsi"/>
        </w:rPr>
      </w:pPr>
    </w:p>
    <w:p w14:paraId="711EFB7B" w14:textId="77777777" w:rsidR="00773572" w:rsidRPr="00695076" w:rsidRDefault="00773572" w:rsidP="00773572">
      <w:pPr>
        <w:pStyle w:val="Ttulo1"/>
        <w:numPr>
          <w:ilvl w:val="0"/>
          <w:numId w:val="32"/>
        </w:numPr>
        <w:spacing w:before="0" w:after="5" w:line="249" w:lineRule="auto"/>
        <w:ind w:left="417" w:hanging="432"/>
        <w:jc w:val="both"/>
        <w:rPr>
          <w:rFonts w:cstheme="minorHAnsi"/>
          <w:color w:val="auto"/>
          <w:sz w:val="28"/>
        </w:rPr>
      </w:pPr>
      <w:bookmarkStart w:id="52" w:name="_Toc44809"/>
      <w:bookmarkStart w:id="53" w:name="_Toc56066450"/>
      <w:bookmarkStart w:id="54" w:name="_Toc92980493"/>
      <w:r w:rsidRPr="00695076">
        <w:rPr>
          <w:rFonts w:cstheme="minorHAnsi"/>
          <w:color w:val="auto"/>
          <w:sz w:val="28"/>
        </w:rPr>
        <w:t>GARANTÍA</w:t>
      </w:r>
      <w:bookmarkEnd w:id="52"/>
      <w:bookmarkEnd w:id="53"/>
      <w:bookmarkEnd w:id="54"/>
    </w:p>
    <w:p w14:paraId="4CA2A00F" w14:textId="77777777" w:rsidR="00773572" w:rsidRPr="00695076" w:rsidRDefault="00773572" w:rsidP="00773572">
      <w:pPr>
        <w:rPr>
          <w:rFonts w:asciiTheme="majorHAnsi" w:hAnsiTheme="majorHAnsi"/>
        </w:rPr>
      </w:pPr>
    </w:p>
    <w:p w14:paraId="15E33B64"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El plazo de garantía contra defecto de fabricación de los equipos, incluidos sus sistemas adicionales, componentes, accesorios e integración con el sistema informático existente, será de </w:t>
      </w:r>
      <w:r w:rsidRPr="00695076">
        <w:rPr>
          <w:rFonts w:asciiTheme="majorHAnsi" w:hAnsiTheme="majorHAnsi" w:cstheme="minorHAnsi"/>
          <w:b/>
        </w:rPr>
        <w:t>dos años</w:t>
      </w:r>
      <w:r w:rsidRPr="00695076">
        <w:rPr>
          <w:rFonts w:asciiTheme="majorHAnsi" w:hAnsiTheme="majorHAnsi" w:cstheme="minorHAnsi"/>
        </w:rPr>
        <w:t xml:space="preserve">, contados a partir de la firma de la recepción </w:t>
      </w:r>
      <w:r>
        <w:rPr>
          <w:rFonts w:asciiTheme="majorHAnsi" w:hAnsiTheme="majorHAnsi" w:cstheme="minorHAnsi"/>
        </w:rPr>
        <w:t xml:space="preserve">definitiva </w:t>
      </w:r>
      <w:r w:rsidRPr="00695076">
        <w:rPr>
          <w:rFonts w:asciiTheme="majorHAnsi" w:hAnsiTheme="majorHAnsi" w:cstheme="minorHAnsi"/>
        </w:rPr>
        <w:t xml:space="preserve">del equipamiento. </w:t>
      </w:r>
    </w:p>
    <w:p w14:paraId="496A19EF" w14:textId="77777777" w:rsidR="00773572" w:rsidRPr="00695076" w:rsidRDefault="00773572" w:rsidP="00773572">
      <w:pPr>
        <w:ind w:left="-5"/>
        <w:rPr>
          <w:rFonts w:asciiTheme="majorHAnsi" w:hAnsiTheme="majorHAnsi" w:cstheme="minorHAnsi"/>
        </w:rPr>
      </w:pPr>
    </w:p>
    <w:p w14:paraId="0671BEEB"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Si hubiera elementos o componentes cuya garantía complementaria fuera diferente de la que afecta al resto del equipo, se hará constar en la propuesta del oferente. </w:t>
      </w:r>
    </w:p>
    <w:p w14:paraId="54B5EFB9" w14:textId="77777777" w:rsidR="00773572" w:rsidRPr="00695076" w:rsidRDefault="00773572" w:rsidP="00773572">
      <w:pPr>
        <w:spacing w:line="259" w:lineRule="auto"/>
        <w:rPr>
          <w:rFonts w:asciiTheme="majorHAnsi" w:hAnsiTheme="majorHAnsi" w:cstheme="minorHAnsi"/>
        </w:rPr>
      </w:pPr>
      <w:r w:rsidRPr="00695076">
        <w:rPr>
          <w:rFonts w:asciiTheme="majorHAnsi" w:hAnsiTheme="majorHAnsi" w:cstheme="minorHAnsi"/>
        </w:rPr>
        <w:t xml:space="preserve"> </w:t>
      </w:r>
    </w:p>
    <w:p w14:paraId="62BA6871"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La garantía total incluirá, durante los dos años:  </w:t>
      </w:r>
    </w:p>
    <w:p w14:paraId="2445A7E5" w14:textId="77777777" w:rsidR="00773572" w:rsidRPr="00695076" w:rsidRDefault="00773572" w:rsidP="00773572">
      <w:pPr>
        <w:spacing w:after="24" w:line="259" w:lineRule="auto"/>
        <w:rPr>
          <w:rFonts w:asciiTheme="majorHAnsi" w:hAnsiTheme="majorHAnsi" w:cstheme="minorHAnsi"/>
        </w:rPr>
      </w:pPr>
      <w:r w:rsidRPr="00695076">
        <w:rPr>
          <w:rFonts w:asciiTheme="majorHAnsi" w:hAnsiTheme="majorHAnsi" w:cstheme="minorHAnsi"/>
        </w:rPr>
        <w:t xml:space="preserve"> </w:t>
      </w:r>
    </w:p>
    <w:p w14:paraId="1F46C4CD" w14:textId="77777777" w:rsidR="00773572" w:rsidRPr="00695076" w:rsidRDefault="00773572" w:rsidP="00773572">
      <w:pPr>
        <w:numPr>
          <w:ilvl w:val="0"/>
          <w:numId w:val="35"/>
        </w:numPr>
        <w:spacing w:after="38" w:line="248" w:lineRule="auto"/>
        <w:ind w:hanging="492"/>
        <w:jc w:val="both"/>
        <w:rPr>
          <w:rFonts w:asciiTheme="majorHAnsi" w:hAnsiTheme="majorHAnsi" w:cstheme="minorHAnsi"/>
        </w:rPr>
      </w:pPr>
      <w:r w:rsidRPr="00695076">
        <w:rPr>
          <w:rFonts w:asciiTheme="majorHAnsi" w:hAnsiTheme="majorHAnsi" w:cstheme="minorHAnsi"/>
        </w:rPr>
        <w:t xml:space="preserve">La sustitución del equipo en caso de vicios o defectos importantes (materiales y de funcionamiento), por otro equipo con las mismas o superiores características. </w:t>
      </w:r>
    </w:p>
    <w:p w14:paraId="78F8A052" w14:textId="77777777" w:rsidR="00773572" w:rsidRPr="00695076" w:rsidRDefault="00773572" w:rsidP="00773572">
      <w:pPr>
        <w:numPr>
          <w:ilvl w:val="0"/>
          <w:numId w:val="35"/>
        </w:numPr>
        <w:spacing w:after="38" w:line="248" w:lineRule="auto"/>
        <w:ind w:hanging="492"/>
        <w:jc w:val="both"/>
        <w:rPr>
          <w:rFonts w:asciiTheme="majorHAnsi" w:hAnsiTheme="majorHAnsi" w:cstheme="minorHAnsi"/>
        </w:rPr>
      </w:pPr>
      <w:r w:rsidRPr="00695076">
        <w:rPr>
          <w:rFonts w:asciiTheme="majorHAnsi" w:hAnsiTheme="majorHAnsi" w:cstheme="minorHAnsi"/>
        </w:rPr>
        <w:t xml:space="preserve">Reparaciones generadas por defectos de fabricación y de funcionamiento, incluyendo componentes, repuestos y recambios originales, mano de obra, transporte, autorizaciones, etc.  </w:t>
      </w:r>
    </w:p>
    <w:p w14:paraId="752B5E4D" w14:textId="77777777" w:rsidR="00773572" w:rsidRPr="00695076" w:rsidRDefault="00773572" w:rsidP="00773572">
      <w:pPr>
        <w:numPr>
          <w:ilvl w:val="0"/>
          <w:numId w:val="35"/>
        </w:numPr>
        <w:spacing w:after="3" w:line="248" w:lineRule="auto"/>
        <w:ind w:hanging="492"/>
        <w:jc w:val="both"/>
        <w:rPr>
          <w:rFonts w:asciiTheme="majorHAnsi" w:hAnsiTheme="majorHAnsi" w:cstheme="minorHAnsi"/>
        </w:rPr>
      </w:pPr>
      <w:r w:rsidRPr="00695076">
        <w:rPr>
          <w:rFonts w:asciiTheme="majorHAnsi" w:hAnsiTheme="majorHAnsi" w:cstheme="minorHAnsi"/>
        </w:rPr>
        <w:t xml:space="preserve">Dotación de un equipo en préstamo durante el plazo de subsanación de deficiencias del equipo en propiedad, con las mismas o superiores características.  </w:t>
      </w:r>
    </w:p>
    <w:p w14:paraId="1BCD9B33" w14:textId="77777777" w:rsidR="00773572" w:rsidRPr="00695076" w:rsidRDefault="00773572" w:rsidP="00773572">
      <w:pPr>
        <w:spacing w:line="259" w:lineRule="auto"/>
        <w:rPr>
          <w:rFonts w:asciiTheme="majorHAnsi" w:hAnsiTheme="majorHAnsi" w:cstheme="minorHAnsi"/>
        </w:rPr>
      </w:pPr>
      <w:r w:rsidRPr="00695076">
        <w:rPr>
          <w:rFonts w:asciiTheme="majorHAnsi" w:hAnsiTheme="majorHAnsi" w:cstheme="minorHAnsi"/>
        </w:rPr>
        <w:t xml:space="preserve"> </w:t>
      </w:r>
    </w:p>
    <w:p w14:paraId="39C7A44E"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El adjudicatario entregará al personal asignado por el HBSE</w:t>
      </w:r>
      <w:r>
        <w:rPr>
          <w:rFonts w:asciiTheme="majorHAnsi" w:hAnsiTheme="majorHAnsi" w:cstheme="minorHAnsi"/>
        </w:rPr>
        <w:t xml:space="preserve"> los</w:t>
      </w:r>
      <w:r w:rsidRPr="00695076">
        <w:rPr>
          <w:rFonts w:asciiTheme="majorHAnsi" w:hAnsiTheme="majorHAnsi" w:cstheme="minorHAnsi"/>
        </w:rPr>
        <w:t xml:space="preserve"> </w:t>
      </w:r>
      <w:r>
        <w:rPr>
          <w:rFonts w:asciiTheme="majorHAnsi" w:hAnsiTheme="majorHAnsi" w:cstheme="minorHAnsi"/>
        </w:rPr>
        <w:t>informes técnicos</w:t>
      </w:r>
      <w:r w:rsidRPr="00695076">
        <w:rPr>
          <w:rFonts w:asciiTheme="majorHAnsi" w:hAnsiTheme="majorHAnsi" w:cstheme="minorHAnsi"/>
        </w:rPr>
        <w:t xml:space="preserve"> en el que se especificarán las piezas sustituidas con sus referencias y se detallarán las intervenciones realizadas. </w:t>
      </w:r>
    </w:p>
    <w:p w14:paraId="3AF727B1" w14:textId="77777777" w:rsidR="00773572" w:rsidRPr="00695076" w:rsidRDefault="00773572" w:rsidP="00773572">
      <w:pPr>
        <w:spacing w:line="259" w:lineRule="auto"/>
        <w:rPr>
          <w:rFonts w:asciiTheme="majorHAnsi" w:hAnsiTheme="majorHAnsi" w:cstheme="minorHAnsi"/>
        </w:rPr>
      </w:pPr>
    </w:p>
    <w:p w14:paraId="36BA8599" w14:textId="77777777" w:rsidR="00773572" w:rsidRPr="00695076" w:rsidRDefault="00773572" w:rsidP="00773572">
      <w:pPr>
        <w:ind w:left="-5"/>
        <w:rPr>
          <w:rFonts w:asciiTheme="majorHAnsi" w:hAnsiTheme="majorHAnsi" w:cstheme="minorHAnsi"/>
        </w:rPr>
      </w:pPr>
      <w:r w:rsidRPr="00695076">
        <w:rPr>
          <w:rFonts w:asciiTheme="majorHAnsi" w:hAnsiTheme="majorHAnsi" w:cstheme="minorHAnsi"/>
        </w:rPr>
        <w:t xml:space="preserve">En caso que las intervenciones en alguno de los equipos conlleve una parada prolongada en el mismo (por ejemplo, que se tuviera que sustituir el equipo completo), el adjudicatario está obligado, tal como se mencionó anteriormente, a suministrar un equipo de préstamo con las mismas o superiores características que el equipo al que sustituye, y en caso que esta opción no fuera factible, el adjudicatario proporcionará, a su coste íntegro (incluyendo transporte, realización de pruebas, informe, etc.), la contratación del servicio afectado en otro centro asistencial de forma que la actividad en el HBSE no se vea afectada.  </w:t>
      </w:r>
    </w:p>
    <w:p w14:paraId="2CA3FF52" w14:textId="77777777" w:rsidR="00773572" w:rsidRPr="00695076" w:rsidRDefault="00773572" w:rsidP="00773572">
      <w:pPr>
        <w:spacing w:after="12" w:line="259" w:lineRule="auto"/>
        <w:rPr>
          <w:rFonts w:cstheme="minorHAnsi"/>
        </w:rPr>
      </w:pPr>
    </w:p>
    <w:p w14:paraId="2A86C43B" w14:textId="77777777" w:rsidR="00773572" w:rsidRPr="00695076" w:rsidRDefault="00773572" w:rsidP="00773572">
      <w:pPr>
        <w:spacing w:after="160" w:line="259" w:lineRule="auto"/>
        <w:rPr>
          <w:rFonts w:cstheme="minorHAnsi"/>
        </w:rPr>
      </w:pPr>
      <w:r w:rsidRPr="00695076">
        <w:rPr>
          <w:rFonts w:cstheme="minorHAnsi"/>
        </w:rPr>
        <w:br w:type="page"/>
      </w:r>
    </w:p>
    <w:p w14:paraId="0F22E44D" w14:textId="77777777" w:rsidR="00773572" w:rsidRPr="0070760A" w:rsidRDefault="00773572" w:rsidP="00773572">
      <w:pPr>
        <w:spacing w:after="12" w:line="259" w:lineRule="auto"/>
        <w:rPr>
          <w:rFonts w:cstheme="minorHAnsi"/>
        </w:rPr>
      </w:pPr>
    </w:p>
    <w:p w14:paraId="489D21C8" w14:textId="77777777" w:rsidR="00773572" w:rsidRPr="00A45AF8" w:rsidRDefault="00773572" w:rsidP="00773572">
      <w:pPr>
        <w:pStyle w:val="Ttulo1"/>
        <w:numPr>
          <w:ilvl w:val="0"/>
          <w:numId w:val="32"/>
        </w:numPr>
        <w:spacing w:before="0" w:after="5" w:line="249" w:lineRule="auto"/>
        <w:ind w:left="417" w:hanging="432"/>
        <w:jc w:val="both"/>
        <w:rPr>
          <w:rFonts w:cstheme="minorHAnsi"/>
          <w:color w:val="auto"/>
          <w:sz w:val="28"/>
        </w:rPr>
      </w:pPr>
      <w:bookmarkStart w:id="55" w:name="_Toc44810"/>
      <w:bookmarkStart w:id="56" w:name="_Toc56066451"/>
      <w:bookmarkStart w:id="57" w:name="_Toc92980494"/>
      <w:r w:rsidRPr="00A45AF8">
        <w:rPr>
          <w:rFonts w:cstheme="minorHAnsi"/>
          <w:color w:val="auto"/>
          <w:sz w:val="28"/>
        </w:rPr>
        <w:t>MANTENIMIENTO INTEGRAL</w:t>
      </w:r>
      <w:bookmarkEnd w:id="55"/>
      <w:bookmarkEnd w:id="56"/>
      <w:bookmarkEnd w:id="57"/>
    </w:p>
    <w:p w14:paraId="4F25DE41" w14:textId="77777777" w:rsidR="00773572" w:rsidRPr="00A45AF8" w:rsidRDefault="00773572" w:rsidP="00773572">
      <w:pPr>
        <w:rPr>
          <w:rFonts w:asciiTheme="majorHAnsi" w:hAnsiTheme="majorHAnsi"/>
        </w:rPr>
      </w:pPr>
    </w:p>
    <w:p w14:paraId="7ACC5354"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58" w:name="_Toc44811"/>
      <w:bookmarkStart w:id="59" w:name="_Toc56066452"/>
      <w:bookmarkStart w:id="60" w:name="_Toc92980495"/>
      <w:r w:rsidRPr="00FA322B">
        <w:rPr>
          <w:rFonts w:cstheme="minorHAnsi"/>
          <w:color w:val="auto"/>
          <w:sz w:val="28"/>
        </w:rPr>
        <w:t>Objeto y finalidad</w:t>
      </w:r>
      <w:bookmarkEnd w:id="58"/>
      <w:bookmarkEnd w:id="59"/>
      <w:bookmarkEnd w:id="60"/>
    </w:p>
    <w:p w14:paraId="0BA5B70E" w14:textId="77777777" w:rsidR="00773572" w:rsidRPr="00A45AF8" w:rsidRDefault="00773572" w:rsidP="00773572">
      <w:pPr>
        <w:rPr>
          <w:rFonts w:asciiTheme="majorHAnsi" w:hAnsiTheme="majorHAnsi"/>
        </w:rPr>
      </w:pPr>
    </w:p>
    <w:p w14:paraId="6F6C392C"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La adquisición de los equipos conlleva la contratación de un ser</w:t>
      </w:r>
      <w:r>
        <w:rPr>
          <w:rFonts w:asciiTheme="majorHAnsi" w:hAnsiTheme="majorHAnsi" w:cstheme="minorHAnsi"/>
        </w:rPr>
        <w:t>vicio de mantenimiento integral</w:t>
      </w:r>
      <w:r w:rsidRPr="00A45AF8">
        <w:rPr>
          <w:rFonts w:asciiTheme="majorHAnsi" w:hAnsiTheme="majorHAnsi" w:cstheme="minorHAnsi"/>
        </w:rPr>
        <w:t xml:space="preserve"> cuya ejecución</w:t>
      </w:r>
      <w:r>
        <w:rPr>
          <w:rFonts w:asciiTheme="majorHAnsi" w:hAnsiTheme="majorHAnsi" w:cstheme="minorHAnsi"/>
        </w:rPr>
        <w:t>, en caso de ser contratado por el HBSE,</w:t>
      </w:r>
      <w:r w:rsidRPr="00A45AF8">
        <w:rPr>
          <w:rFonts w:asciiTheme="majorHAnsi" w:hAnsiTheme="majorHAnsi" w:cstheme="minorHAnsi"/>
        </w:rPr>
        <w:t xml:space="preserve"> comienza con la firma de la recepción</w:t>
      </w:r>
      <w:r>
        <w:rPr>
          <w:rFonts w:asciiTheme="majorHAnsi" w:hAnsiTheme="majorHAnsi" w:cstheme="minorHAnsi"/>
        </w:rPr>
        <w:t xml:space="preserve"> definitivas</w:t>
      </w:r>
      <w:r w:rsidRPr="00A45AF8">
        <w:rPr>
          <w:rFonts w:asciiTheme="majorHAnsi" w:hAnsiTheme="majorHAnsi" w:cstheme="minorHAnsi"/>
        </w:rPr>
        <w:t xml:space="preserve"> de los equipos a</w:t>
      </w:r>
      <w:r>
        <w:rPr>
          <w:rFonts w:asciiTheme="majorHAnsi" w:hAnsiTheme="majorHAnsi" w:cstheme="minorHAnsi"/>
        </w:rPr>
        <w:t>djudicados.</w:t>
      </w:r>
    </w:p>
    <w:p w14:paraId="25DA49D1"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24EA214" w14:textId="77777777" w:rsidR="00773572" w:rsidRPr="00A45AF8" w:rsidRDefault="00773572" w:rsidP="00773572">
      <w:pPr>
        <w:spacing w:line="239" w:lineRule="auto"/>
        <w:ind w:left="-5"/>
        <w:rPr>
          <w:rFonts w:asciiTheme="majorHAnsi" w:hAnsiTheme="majorHAnsi" w:cstheme="minorHAnsi"/>
        </w:rPr>
      </w:pPr>
      <w:r>
        <w:rPr>
          <w:rFonts w:asciiTheme="majorHAnsi" w:hAnsiTheme="majorHAnsi" w:cstheme="minorHAnsi"/>
        </w:rPr>
        <w:t>E</w:t>
      </w:r>
      <w:r w:rsidRPr="00A45AF8">
        <w:rPr>
          <w:rFonts w:asciiTheme="majorHAnsi" w:hAnsiTheme="majorHAnsi" w:cstheme="minorHAnsi"/>
        </w:rPr>
        <w:t xml:space="preserve">l servicio de mantenimiento incluirá la mano de obra y desplazamientos que pudieran ser necesarios para las acciones de mantenimiento correctivo, preventivo y técnico legal en su caso. En función de cuál haya sido la decisión del HBSE al momento de efectuar la adjudicación, estará o no dentro del precio del servicio de mantenimiento, la provisión de los repuestos que sean necesarios.  </w:t>
      </w:r>
    </w:p>
    <w:p w14:paraId="5DACBA39" w14:textId="77777777" w:rsidR="00773572" w:rsidRPr="00A45AF8" w:rsidRDefault="00773572" w:rsidP="00773572">
      <w:pPr>
        <w:spacing w:line="239" w:lineRule="auto"/>
        <w:ind w:left="-5"/>
        <w:rPr>
          <w:rFonts w:asciiTheme="majorHAnsi" w:hAnsiTheme="majorHAnsi" w:cstheme="minorHAnsi"/>
        </w:rPr>
      </w:pPr>
      <w:r w:rsidRPr="00A45AF8">
        <w:rPr>
          <w:rFonts w:asciiTheme="majorHAnsi" w:hAnsiTheme="majorHAnsi" w:cstheme="minorHAnsi"/>
        </w:rPr>
        <w:t>En aquellos casos que el precio del servicio de mantenimiento no incluya la provisión de repuestos, los mismos se facturarán al HBSE a precio de costo (NO de catálogo), previa cotización de éstos y aprobación por parte del HBSE.</w:t>
      </w:r>
      <w:r w:rsidRPr="00A45AF8">
        <w:rPr>
          <w:rFonts w:asciiTheme="majorHAnsi" w:eastAsia="Verdana" w:hAnsiTheme="majorHAnsi" w:cstheme="minorHAnsi"/>
        </w:rPr>
        <w:t xml:space="preserve"> </w:t>
      </w:r>
    </w:p>
    <w:p w14:paraId="4670F832" w14:textId="77777777" w:rsidR="00773572" w:rsidRPr="00A45AF8" w:rsidRDefault="00773572" w:rsidP="00773572">
      <w:pPr>
        <w:spacing w:after="12" w:line="259" w:lineRule="auto"/>
        <w:rPr>
          <w:rFonts w:asciiTheme="majorHAnsi" w:hAnsiTheme="majorHAnsi" w:cstheme="minorHAnsi"/>
          <w:b/>
        </w:rPr>
      </w:pPr>
    </w:p>
    <w:p w14:paraId="76EE67AF" w14:textId="77777777" w:rsidR="00773572" w:rsidRPr="00A45AF8" w:rsidRDefault="00773572" w:rsidP="00773572">
      <w:pPr>
        <w:spacing w:after="12" w:line="259" w:lineRule="auto"/>
        <w:rPr>
          <w:rFonts w:asciiTheme="majorHAnsi" w:hAnsiTheme="majorHAnsi" w:cstheme="minorHAnsi"/>
        </w:rPr>
      </w:pPr>
      <w:r w:rsidRPr="00A45AF8">
        <w:rPr>
          <w:rFonts w:asciiTheme="majorHAnsi" w:hAnsiTheme="majorHAnsi" w:cstheme="minorHAnsi"/>
          <w:b/>
        </w:rPr>
        <w:t xml:space="preserve"> </w:t>
      </w:r>
    </w:p>
    <w:p w14:paraId="330C9664"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61" w:name="_Toc56066453"/>
      <w:bookmarkStart w:id="62" w:name="_Toc44812"/>
      <w:bookmarkStart w:id="63" w:name="_Toc92980496"/>
      <w:r w:rsidRPr="00FA322B">
        <w:rPr>
          <w:rFonts w:cstheme="minorHAnsi"/>
          <w:color w:val="auto"/>
          <w:sz w:val="28"/>
        </w:rPr>
        <w:t>Vigencia, prórrogas y cancelación del servicio de mantenimiento</w:t>
      </w:r>
      <w:bookmarkEnd w:id="61"/>
      <w:bookmarkEnd w:id="63"/>
      <w:r w:rsidRPr="00FA322B">
        <w:rPr>
          <w:rFonts w:cstheme="minorHAnsi"/>
          <w:color w:val="auto"/>
          <w:sz w:val="28"/>
        </w:rPr>
        <w:t xml:space="preserve"> </w:t>
      </w:r>
      <w:bookmarkEnd w:id="62"/>
    </w:p>
    <w:p w14:paraId="04F250E0" w14:textId="77777777" w:rsidR="00773572" w:rsidRPr="00A45AF8" w:rsidRDefault="00773572" w:rsidP="00773572">
      <w:pPr>
        <w:rPr>
          <w:rFonts w:asciiTheme="majorHAnsi" w:hAnsiTheme="majorHAnsi"/>
        </w:rPr>
      </w:pPr>
    </w:p>
    <w:p w14:paraId="5F154CF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servicio de mantenimiento podrá tener una duración máxima equivalente a la vida útil de los equipos (hasta 10 años).  </w:t>
      </w:r>
    </w:p>
    <w:p w14:paraId="4F372E72"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2FDAF8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El servicio de mantenimiento tendrá una vigencia inicial de 5 años, después de lo cual se prorrogará de forma automática y anual hasta completar el periodo de vida útil de cada uno de los equipos, salvo que el HBSE</w:t>
      </w:r>
      <w:r>
        <w:rPr>
          <w:rFonts w:asciiTheme="majorHAnsi" w:hAnsiTheme="majorHAnsi" w:cstheme="minorHAnsi"/>
        </w:rPr>
        <w:t xml:space="preserve"> comunique</w:t>
      </w:r>
      <w:r w:rsidRPr="00A45AF8">
        <w:rPr>
          <w:rFonts w:asciiTheme="majorHAnsi" w:hAnsiTheme="majorHAnsi" w:cstheme="minorHAnsi"/>
        </w:rPr>
        <w:t xml:space="preserve"> expresamente a la contratista que no desea prorrogar el servicio de mantenimiento con una antelación mínima de 15 días corridos antes de cada uno de los vencimientos del plazo contractual.  </w:t>
      </w:r>
    </w:p>
    <w:p w14:paraId="29434E92"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629F4EF"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62A629A6" w14:textId="77777777" w:rsidR="00773572" w:rsidRPr="00A45AF8" w:rsidRDefault="00773572" w:rsidP="00773572">
      <w:pPr>
        <w:spacing w:after="12" w:line="259" w:lineRule="auto"/>
        <w:rPr>
          <w:rFonts w:asciiTheme="majorHAnsi" w:hAnsiTheme="majorHAnsi" w:cstheme="minorHAnsi"/>
        </w:rPr>
      </w:pPr>
    </w:p>
    <w:p w14:paraId="49717C5D" w14:textId="2457ADEE" w:rsidR="00773572" w:rsidRPr="00A45AF8" w:rsidRDefault="00773572" w:rsidP="00773572">
      <w:pPr>
        <w:spacing w:after="12" w:line="259" w:lineRule="auto"/>
        <w:rPr>
          <w:rFonts w:asciiTheme="majorHAnsi" w:hAnsiTheme="majorHAnsi" w:cstheme="minorHAnsi"/>
        </w:rPr>
      </w:pPr>
    </w:p>
    <w:p w14:paraId="21BCD0C2"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64" w:name="_Toc56066454"/>
      <w:bookmarkStart w:id="65" w:name="_Toc44813"/>
      <w:bookmarkStart w:id="66" w:name="_Toc92980497"/>
      <w:r w:rsidRPr="00FA322B">
        <w:rPr>
          <w:rFonts w:cstheme="minorHAnsi"/>
          <w:color w:val="auto"/>
          <w:sz w:val="28"/>
        </w:rPr>
        <w:t>Prestaciones</w:t>
      </w:r>
      <w:bookmarkEnd w:id="64"/>
      <w:bookmarkEnd w:id="66"/>
      <w:r w:rsidRPr="00FA322B">
        <w:rPr>
          <w:rFonts w:cstheme="minorHAnsi"/>
          <w:color w:val="auto"/>
          <w:sz w:val="28"/>
        </w:rPr>
        <w:t xml:space="preserve"> </w:t>
      </w:r>
      <w:bookmarkEnd w:id="65"/>
    </w:p>
    <w:p w14:paraId="63A15533" w14:textId="77777777" w:rsidR="00773572" w:rsidRPr="00A45AF8" w:rsidRDefault="00773572" w:rsidP="00773572">
      <w:pPr>
        <w:rPr>
          <w:rFonts w:asciiTheme="majorHAnsi" w:hAnsiTheme="majorHAnsi"/>
        </w:rPr>
      </w:pPr>
    </w:p>
    <w:p w14:paraId="3F4E849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A continuación se describen las prescripciones técnicas y las condiciones especiales que regirán en dicho mantenimiento, debiendo presentarse por el oferente un plan de mantenimiento integral que describa la metodología a seguir, distinguiendo los siguientes apartados:  </w:t>
      </w:r>
    </w:p>
    <w:p w14:paraId="42420A8C"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7A9B6756"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Mantenimiento preventivo.</w:t>
      </w:r>
    </w:p>
    <w:p w14:paraId="36D83D36"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Mantenimiento correctivo.</w:t>
      </w:r>
    </w:p>
    <w:p w14:paraId="20B11AE8"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Mantenimiento técnico-legal.</w:t>
      </w:r>
    </w:p>
    <w:p w14:paraId="45620B66" w14:textId="77777777" w:rsidR="00773572" w:rsidRPr="00A45AF8" w:rsidRDefault="00773572" w:rsidP="00773572">
      <w:pPr>
        <w:spacing w:line="259" w:lineRule="auto"/>
        <w:ind w:left="792"/>
        <w:rPr>
          <w:rFonts w:asciiTheme="majorHAnsi" w:hAnsiTheme="majorHAnsi" w:cstheme="minorHAnsi"/>
        </w:rPr>
      </w:pPr>
      <w:r w:rsidRPr="00A45AF8">
        <w:rPr>
          <w:rFonts w:asciiTheme="majorHAnsi" w:hAnsiTheme="majorHAnsi" w:cstheme="minorHAnsi"/>
        </w:rPr>
        <w:t xml:space="preserve"> </w:t>
      </w:r>
    </w:p>
    <w:p w14:paraId="5D5C2F14"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lastRenderedPageBreak/>
        <w:t xml:space="preserve">La finalidad del servicio de mantenimiento de los equipos es la de mantenerlos en todo momento en perfecto estado de funcionamiento, mediante la ejecución de distintas operaciones y tareas dirigidas a la consecución de los siguientes objetivos de calidad: </w:t>
      </w:r>
    </w:p>
    <w:p w14:paraId="3487091A"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3B75076F"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Conseguir el mejor estado de conservación de las partes y elementos componentes. </w:t>
      </w:r>
    </w:p>
    <w:p w14:paraId="13AAF0C3"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Facilitar la obtención de funciones y prestaciones que deben cumplir. </w:t>
      </w:r>
    </w:p>
    <w:p w14:paraId="1FE32E9A" w14:textId="77777777" w:rsidR="00773572" w:rsidRPr="00A45AF8" w:rsidRDefault="00773572" w:rsidP="00773572">
      <w:pPr>
        <w:numPr>
          <w:ilvl w:val="0"/>
          <w:numId w:val="36"/>
        </w:numPr>
        <w:spacing w:after="36" w:line="248" w:lineRule="auto"/>
        <w:ind w:hanging="360"/>
        <w:jc w:val="both"/>
        <w:rPr>
          <w:rFonts w:asciiTheme="majorHAnsi" w:hAnsiTheme="majorHAnsi" w:cstheme="minorHAnsi"/>
        </w:rPr>
      </w:pPr>
      <w:r w:rsidRPr="00A45AF8">
        <w:rPr>
          <w:rFonts w:asciiTheme="majorHAnsi" w:hAnsiTheme="majorHAnsi" w:cstheme="minorHAnsi"/>
        </w:rPr>
        <w:t xml:space="preserve">Asegurar el funcionamiento continuo y eficaz de las instalaciones y equipos, minimizando las posibles paradas como consecuencia de averías.  </w:t>
      </w:r>
    </w:p>
    <w:p w14:paraId="697F818A" w14:textId="77777777" w:rsidR="00773572" w:rsidRPr="00A45AF8" w:rsidRDefault="00773572" w:rsidP="00773572">
      <w:pPr>
        <w:numPr>
          <w:ilvl w:val="0"/>
          <w:numId w:val="36"/>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La seguridad integral referida a los aspectos técnicos de estos equipos e instalaciones. </w:t>
      </w:r>
    </w:p>
    <w:p w14:paraId="5B9982CB" w14:textId="77777777" w:rsidR="00773572" w:rsidRPr="00A45AF8" w:rsidRDefault="00773572" w:rsidP="00773572">
      <w:pPr>
        <w:spacing w:after="12" w:line="259" w:lineRule="auto"/>
        <w:rPr>
          <w:rFonts w:asciiTheme="majorHAnsi" w:hAnsiTheme="majorHAnsi" w:cstheme="minorHAnsi"/>
        </w:rPr>
      </w:pPr>
    </w:p>
    <w:p w14:paraId="2B3B82A9" w14:textId="77777777" w:rsidR="00773572" w:rsidRPr="00A45AF8" w:rsidRDefault="00773572" w:rsidP="00773572">
      <w:pPr>
        <w:pStyle w:val="Ttulo3"/>
        <w:numPr>
          <w:ilvl w:val="2"/>
          <w:numId w:val="32"/>
        </w:numPr>
        <w:spacing w:before="0" w:line="259" w:lineRule="auto"/>
        <w:ind w:left="693" w:hanging="708"/>
        <w:jc w:val="both"/>
        <w:rPr>
          <w:rFonts w:cstheme="minorHAnsi"/>
          <w:b/>
          <w:color w:val="auto"/>
        </w:rPr>
      </w:pPr>
      <w:bookmarkStart w:id="67" w:name="_Toc56066455"/>
      <w:bookmarkStart w:id="68" w:name="_Toc44814"/>
      <w:bookmarkStart w:id="69" w:name="_Toc92980498"/>
      <w:r w:rsidRPr="00A45AF8">
        <w:rPr>
          <w:rFonts w:cstheme="minorHAnsi"/>
          <w:b/>
          <w:color w:val="auto"/>
        </w:rPr>
        <w:t>Alcance</w:t>
      </w:r>
      <w:bookmarkEnd w:id="67"/>
      <w:bookmarkEnd w:id="69"/>
      <w:r w:rsidRPr="00A45AF8">
        <w:rPr>
          <w:rFonts w:cstheme="minorHAnsi"/>
          <w:b/>
          <w:color w:val="auto"/>
        </w:rPr>
        <w:t xml:space="preserve"> </w:t>
      </w:r>
      <w:bookmarkEnd w:id="68"/>
    </w:p>
    <w:p w14:paraId="251049DD"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Mantenimiento integral, a total y exclusivo riesgo de la contratista, de los equipos y sistemas objeto de la presente contratación que forman parte inseparable de los mismos y cuyo fallo inhabilite el funcionamiento de los equipos. </w:t>
      </w:r>
    </w:p>
    <w:p w14:paraId="7CEE6D29" w14:textId="77777777" w:rsidR="00773572" w:rsidRPr="00A45AF8" w:rsidRDefault="00773572" w:rsidP="00773572">
      <w:pPr>
        <w:spacing w:after="11" w:line="259" w:lineRule="auto"/>
        <w:rPr>
          <w:rFonts w:asciiTheme="majorHAnsi" w:hAnsiTheme="majorHAnsi" w:cstheme="minorHAnsi"/>
        </w:rPr>
      </w:pPr>
      <w:r w:rsidRPr="00A45AF8">
        <w:rPr>
          <w:rFonts w:asciiTheme="majorHAnsi" w:hAnsiTheme="majorHAnsi" w:cstheme="minorHAnsi"/>
        </w:rPr>
        <w:t xml:space="preserve"> </w:t>
      </w:r>
    </w:p>
    <w:p w14:paraId="61DEC1D7" w14:textId="77777777" w:rsidR="00773572" w:rsidRPr="00A45AF8" w:rsidRDefault="00773572" w:rsidP="00773572">
      <w:pPr>
        <w:pStyle w:val="Ttulo3"/>
        <w:numPr>
          <w:ilvl w:val="2"/>
          <w:numId w:val="32"/>
        </w:numPr>
        <w:spacing w:before="0" w:line="259" w:lineRule="auto"/>
        <w:ind w:left="693" w:hanging="708"/>
        <w:jc w:val="both"/>
        <w:rPr>
          <w:rFonts w:cstheme="minorHAnsi"/>
          <w:b/>
          <w:color w:val="auto"/>
        </w:rPr>
      </w:pPr>
      <w:bookmarkStart w:id="70" w:name="_Toc56066456"/>
      <w:bookmarkStart w:id="71" w:name="_Toc44815"/>
      <w:bookmarkStart w:id="72" w:name="_Toc92980499"/>
      <w:r w:rsidRPr="00A45AF8">
        <w:rPr>
          <w:rFonts w:cstheme="minorHAnsi"/>
          <w:b/>
          <w:color w:val="auto"/>
        </w:rPr>
        <w:t>Metodología</w:t>
      </w:r>
      <w:bookmarkEnd w:id="70"/>
      <w:bookmarkEnd w:id="72"/>
      <w:r w:rsidRPr="00A45AF8">
        <w:rPr>
          <w:rFonts w:cstheme="minorHAnsi"/>
          <w:b/>
          <w:color w:val="auto"/>
        </w:rPr>
        <w:t xml:space="preserve"> </w:t>
      </w:r>
      <w:bookmarkEnd w:id="71"/>
    </w:p>
    <w:p w14:paraId="39BF505D"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Las ofertas técnicas deberán expresar claramente la metodología de trabajo que proponen para la prestación de este servicio y que deberán constar como mínimo de los siguientes apartados: </w:t>
      </w:r>
    </w:p>
    <w:p w14:paraId="7B7AD1E7"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31D38E1E" w14:textId="77777777" w:rsidR="00773572" w:rsidRPr="00A45AF8" w:rsidRDefault="00773572" w:rsidP="00773572">
      <w:pPr>
        <w:numPr>
          <w:ilvl w:val="0"/>
          <w:numId w:val="37"/>
        </w:numPr>
        <w:spacing w:after="3" w:line="248" w:lineRule="auto"/>
        <w:ind w:hanging="360"/>
        <w:jc w:val="both"/>
        <w:rPr>
          <w:rFonts w:asciiTheme="majorHAnsi" w:hAnsiTheme="majorHAnsi" w:cstheme="minorHAnsi"/>
        </w:rPr>
      </w:pPr>
      <w:r w:rsidRPr="00A45AF8">
        <w:rPr>
          <w:rFonts w:asciiTheme="majorHAnsi" w:hAnsiTheme="majorHAnsi" w:cstheme="minorHAnsi"/>
          <w:b/>
          <w:i/>
        </w:rPr>
        <w:t>Mantenimiento preventivo.</w:t>
      </w:r>
      <w:r w:rsidRPr="00A45AF8">
        <w:rPr>
          <w:rFonts w:asciiTheme="majorHAnsi" w:hAnsiTheme="majorHAnsi" w:cstheme="minorHAnsi"/>
        </w:rPr>
        <w:t xml:space="preserve"> En la oferta técnica se indicarán las actuaciones de mantenimiento preventivo que el adjudicatario piensa llevar a cabo sobre las instalaciones y equipos y sistemas objeto de esta contratación y sus componentes, de forma programada y en las que se incluirán todas las actividades de limpieza, mediciones, comprobaciones, calibraciones, regulaciones, chequeos, ajustes, reglajes, engrases, etc. y todas aquellas acciones que tiendan a asegurar un estado óptimo de los equipos y sistemas desde el punto de vista funcional, de seguridad, de rendimiento energético e incluso de protección de medio ambiente. Formarán necesariamente parte de dichas actuaciones aquellas expresamente recomendadas por el fabricante. </w:t>
      </w:r>
      <w:r w:rsidRPr="00A45AF8">
        <w:rPr>
          <w:rFonts w:asciiTheme="majorHAnsi" w:hAnsiTheme="majorHAnsi" w:cstheme="minorHAnsi"/>
          <w:b/>
          <w:i/>
        </w:rPr>
        <w:t>Junto con la oferta se deberá presentar el cronograma y detalle de mantenimiento preventivo a realizar</w:t>
      </w:r>
      <w:r w:rsidRPr="00A45AF8">
        <w:rPr>
          <w:rFonts w:asciiTheme="majorHAnsi" w:hAnsiTheme="majorHAnsi" w:cstheme="minorHAnsi"/>
        </w:rPr>
        <w:t xml:space="preserve">. </w:t>
      </w:r>
    </w:p>
    <w:p w14:paraId="1BFFF0D7" w14:textId="77777777" w:rsidR="00773572" w:rsidRPr="00A45AF8" w:rsidRDefault="00773572" w:rsidP="00773572">
      <w:pPr>
        <w:spacing w:after="21" w:line="259" w:lineRule="auto"/>
        <w:ind w:left="720"/>
        <w:rPr>
          <w:rFonts w:asciiTheme="majorHAnsi" w:hAnsiTheme="majorHAnsi" w:cstheme="minorHAnsi"/>
        </w:rPr>
      </w:pPr>
      <w:r w:rsidRPr="00A45AF8">
        <w:rPr>
          <w:rFonts w:asciiTheme="majorHAnsi" w:hAnsiTheme="majorHAnsi" w:cstheme="minorHAnsi"/>
        </w:rPr>
        <w:t xml:space="preserve"> </w:t>
      </w:r>
    </w:p>
    <w:p w14:paraId="44C716B6" w14:textId="77777777" w:rsidR="00773572" w:rsidRPr="00A45AF8" w:rsidRDefault="00773572" w:rsidP="00773572">
      <w:pPr>
        <w:numPr>
          <w:ilvl w:val="0"/>
          <w:numId w:val="37"/>
        </w:numPr>
        <w:spacing w:after="3" w:line="248" w:lineRule="auto"/>
        <w:ind w:hanging="360"/>
        <w:jc w:val="both"/>
        <w:rPr>
          <w:rFonts w:asciiTheme="majorHAnsi" w:hAnsiTheme="majorHAnsi" w:cstheme="minorHAnsi"/>
        </w:rPr>
      </w:pPr>
      <w:r w:rsidRPr="00A45AF8">
        <w:rPr>
          <w:rFonts w:asciiTheme="majorHAnsi" w:hAnsiTheme="majorHAnsi" w:cstheme="minorHAnsi"/>
          <w:b/>
          <w:i/>
        </w:rPr>
        <w:t>Mantenimiento correctivo</w:t>
      </w:r>
      <w:r w:rsidRPr="00A45AF8">
        <w:rPr>
          <w:rFonts w:asciiTheme="majorHAnsi" w:hAnsiTheme="majorHAnsi" w:cstheme="minorHAnsi"/>
        </w:rPr>
        <w:t xml:space="preserve">. El mantenimiento correctivo será realizado sobre la totalidad de las instalaciones y equipos y sistemas objeto de esta contratación y sus componentes, realizándose sobre los mismos todo tipo de actuaciones tendentes a su reparación y puesta en servicio en el plazo más breve posible. Si las reparaciones implicaran parada de equipos o instalaciones, o riesgo de parada sobre otras instalaciones subsidiarias en marcha, se requerirá la autorización previa del HBSE y serán realizadas en los horarios más idóneos a su juicio. Todas las actuaciones de mantenimiento deberán ejecutarse con el conocimiento y autorización previa del HBSE. La reparación de las averías de equipos e instalaciones deberá ser resuelta por el adjudicatario en un plazo </w:t>
      </w:r>
      <w:r w:rsidRPr="00A45AF8">
        <w:rPr>
          <w:rFonts w:asciiTheme="majorHAnsi" w:hAnsiTheme="majorHAnsi" w:cstheme="minorHAnsi"/>
          <w:b/>
        </w:rPr>
        <w:t>no superior a 3 días hábiles</w:t>
      </w:r>
      <w:r w:rsidRPr="00A45AF8">
        <w:rPr>
          <w:rFonts w:asciiTheme="majorHAnsi" w:hAnsiTheme="majorHAnsi" w:cstheme="minorHAnsi"/>
        </w:rPr>
        <w:t xml:space="preserve">. Si por la índole de la avería la reparación requiriese mayor plazo, el adjudicatario deberá notificarlo y justificarlo al HBSE. </w:t>
      </w:r>
    </w:p>
    <w:p w14:paraId="24BF1D35" w14:textId="77777777" w:rsidR="00773572" w:rsidRPr="00B41730" w:rsidRDefault="00773572" w:rsidP="00773572">
      <w:pPr>
        <w:spacing w:after="24" w:line="259" w:lineRule="auto"/>
        <w:ind w:left="720"/>
        <w:rPr>
          <w:rFonts w:asciiTheme="majorHAnsi" w:hAnsiTheme="majorHAnsi" w:cstheme="minorHAnsi"/>
        </w:rPr>
      </w:pPr>
      <w:r w:rsidRPr="00B41730">
        <w:rPr>
          <w:rFonts w:asciiTheme="majorHAnsi" w:hAnsiTheme="majorHAnsi" w:cstheme="minorHAnsi"/>
        </w:rPr>
        <w:t xml:space="preserve"> </w:t>
      </w:r>
    </w:p>
    <w:p w14:paraId="52D052F8" w14:textId="77777777" w:rsidR="00773572" w:rsidRPr="00A45AF8" w:rsidRDefault="00773572" w:rsidP="00773572">
      <w:pPr>
        <w:numPr>
          <w:ilvl w:val="0"/>
          <w:numId w:val="37"/>
        </w:numPr>
        <w:spacing w:after="3" w:line="248" w:lineRule="auto"/>
        <w:ind w:hanging="360"/>
        <w:jc w:val="both"/>
        <w:rPr>
          <w:rFonts w:asciiTheme="majorHAnsi" w:hAnsiTheme="majorHAnsi" w:cstheme="minorHAnsi"/>
        </w:rPr>
      </w:pPr>
      <w:r w:rsidRPr="00A45AF8">
        <w:rPr>
          <w:rFonts w:asciiTheme="majorHAnsi" w:hAnsiTheme="majorHAnsi" w:cstheme="minorHAnsi"/>
          <w:b/>
          <w:i/>
        </w:rPr>
        <w:t>Mantenimiento técnico-legal</w:t>
      </w:r>
      <w:r w:rsidRPr="00A45AF8">
        <w:rPr>
          <w:rFonts w:asciiTheme="majorHAnsi" w:hAnsiTheme="majorHAnsi" w:cstheme="minorHAnsi"/>
        </w:rPr>
        <w:t xml:space="preserve">. El mantenimiento técnico-legal será realizado sobre aquellos equipos que lo requieran de acuerdo a las especificaciones de los reglamentos </w:t>
      </w:r>
      <w:r w:rsidRPr="00A45AF8">
        <w:rPr>
          <w:rFonts w:asciiTheme="majorHAnsi" w:hAnsiTheme="majorHAnsi" w:cstheme="minorHAnsi"/>
        </w:rPr>
        <w:lastRenderedPageBreak/>
        <w:t xml:space="preserve">industriales o sanitarios vigentes en Uruguay. Corresponde a la empresa adjudicataria, la habilitación, autorización y cumplimiento de los documentos oficiales que se requieran.  </w:t>
      </w:r>
    </w:p>
    <w:p w14:paraId="1D0BD055" w14:textId="77777777" w:rsidR="00773572" w:rsidRPr="00A45AF8" w:rsidRDefault="00773572" w:rsidP="00773572">
      <w:pPr>
        <w:spacing w:line="259" w:lineRule="auto"/>
        <w:ind w:left="720"/>
        <w:rPr>
          <w:rFonts w:asciiTheme="majorHAnsi" w:hAnsiTheme="majorHAnsi" w:cstheme="minorHAnsi"/>
        </w:rPr>
      </w:pPr>
      <w:r w:rsidRPr="00A45AF8">
        <w:rPr>
          <w:rFonts w:asciiTheme="majorHAnsi" w:hAnsiTheme="majorHAnsi" w:cstheme="minorHAnsi"/>
        </w:rPr>
        <w:t xml:space="preserve"> </w:t>
      </w:r>
    </w:p>
    <w:p w14:paraId="6944175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comunicará al HBSE las fechas de las operaciones de mantenimiento preventivo con la suficiente antelación, de forma que se pueda acordar el horario en el que se realizarán los trabajos en función de la actividad del servicio donde se ubica el equipo de manera que no se interfiera con el normal funcionamiento del HBSE. </w:t>
      </w:r>
    </w:p>
    <w:p w14:paraId="7440ED06"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79D1FFC1"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Ante una solicitud de asistencia o mantenimiento correctivo, el adjudicatario deberá responder conforme a los dos siguientes parámetros: </w:t>
      </w:r>
    </w:p>
    <w:p w14:paraId="084D83A1" w14:textId="77777777" w:rsidR="00773572" w:rsidRPr="00A45AF8" w:rsidRDefault="00773572" w:rsidP="00773572">
      <w:pPr>
        <w:spacing w:after="12" w:line="259" w:lineRule="auto"/>
        <w:rPr>
          <w:rFonts w:asciiTheme="majorHAnsi" w:hAnsiTheme="majorHAnsi" w:cstheme="minorHAnsi"/>
        </w:rPr>
      </w:pPr>
      <w:r w:rsidRPr="00A45AF8">
        <w:rPr>
          <w:rFonts w:asciiTheme="majorHAnsi" w:hAnsiTheme="majorHAnsi" w:cstheme="minorHAnsi"/>
        </w:rPr>
        <w:t xml:space="preserve"> </w:t>
      </w:r>
    </w:p>
    <w:p w14:paraId="20BF7C5A" w14:textId="77777777" w:rsidR="00773572" w:rsidRPr="00A45AF8" w:rsidRDefault="00773572" w:rsidP="00773572">
      <w:pPr>
        <w:numPr>
          <w:ilvl w:val="0"/>
          <w:numId w:val="38"/>
        </w:numPr>
        <w:spacing w:after="3" w:line="248" w:lineRule="auto"/>
        <w:ind w:hanging="406"/>
        <w:jc w:val="both"/>
        <w:rPr>
          <w:rFonts w:asciiTheme="majorHAnsi" w:hAnsiTheme="majorHAnsi" w:cstheme="minorHAnsi"/>
        </w:rPr>
      </w:pPr>
      <w:r w:rsidRPr="00FA322B">
        <w:rPr>
          <w:rFonts w:asciiTheme="majorHAnsi" w:hAnsiTheme="majorHAnsi" w:cstheme="minorHAnsi"/>
          <w:b/>
          <w:i/>
        </w:rPr>
        <w:t>Tiempo de Respuesta:</w:t>
      </w:r>
      <w:r w:rsidRPr="00A45AF8">
        <w:rPr>
          <w:rFonts w:asciiTheme="majorHAnsi" w:hAnsiTheme="majorHAnsi" w:cstheme="minorHAnsi"/>
          <w:b/>
        </w:rPr>
        <w:t xml:space="preserve"> </w:t>
      </w:r>
      <w:r w:rsidRPr="00A45AF8">
        <w:rPr>
          <w:rFonts w:asciiTheme="majorHAnsi" w:hAnsiTheme="majorHAnsi" w:cstheme="minorHAnsi"/>
        </w:rPr>
        <w:t>Definido como el tiempo transcurrido entre la recepción de la llamada o aviso a la empresa adjudicataria y la presencia del técnico en el servicio afectado del HBSE a fin de que realice una primera valoración de la solicitud. Los plazos de respuesta harán una diferenciación entre llamadas de emergencia, urgente y no urgente. En cualquier caso, el tiempo de respuesta</w:t>
      </w:r>
      <w:r w:rsidRPr="00A45AF8">
        <w:rPr>
          <w:rFonts w:asciiTheme="majorHAnsi" w:hAnsiTheme="majorHAnsi" w:cstheme="minorHAnsi"/>
          <w:b/>
        </w:rPr>
        <w:t xml:space="preserve"> no será superior a 2 horas.</w:t>
      </w:r>
      <w:r w:rsidRPr="00A45AF8">
        <w:rPr>
          <w:rFonts w:asciiTheme="majorHAnsi" w:hAnsiTheme="majorHAnsi" w:cstheme="minorHAnsi"/>
        </w:rPr>
        <w:t xml:space="preserve"> </w:t>
      </w:r>
    </w:p>
    <w:p w14:paraId="6D123965" w14:textId="77777777" w:rsidR="00773572" w:rsidRPr="00A45AF8" w:rsidRDefault="00773572" w:rsidP="00773572">
      <w:pPr>
        <w:spacing w:after="12" w:line="259" w:lineRule="auto"/>
        <w:ind w:left="406"/>
        <w:rPr>
          <w:rFonts w:asciiTheme="majorHAnsi" w:hAnsiTheme="majorHAnsi" w:cstheme="minorHAnsi"/>
        </w:rPr>
      </w:pPr>
      <w:r w:rsidRPr="00A45AF8">
        <w:rPr>
          <w:rFonts w:asciiTheme="majorHAnsi" w:hAnsiTheme="majorHAnsi" w:cstheme="minorHAnsi"/>
        </w:rPr>
        <w:t xml:space="preserve"> </w:t>
      </w:r>
    </w:p>
    <w:p w14:paraId="6F30DA70" w14:textId="77777777" w:rsidR="00773572" w:rsidRPr="00A45AF8" w:rsidRDefault="00773572" w:rsidP="00773572">
      <w:pPr>
        <w:numPr>
          <w:ilvl w:val="0"/>
          <w:numId w:val="38"/>
        </w:numPr>
        <w:spacing w:after="3" w:line="248" w:lineRule="auto"/>
        <w:ind w:hanging="406"/>
        <w:jc w:val="both"/>
        <w:rPr>
          <w:rFonts w:asciiTheme="majorHAnsi" w:hAnsiTheme="majorHAnsi" w:cstheme="minorHAnsi"/>
        </w:rPr>
      </w:pPr>
      <w:r w:rsidRPr="00FA322B">
        <w:rPr>
          <w:rFonts w:asciiTheme="majorHAnsi" w:hAnsiTheme="majorHAnsi" w:cstheme="minorHAnsi"/>
          <w:b/>
          <w:i/>
        </w:rPr>
        <w:t>Tiempo de reparación o resolución de la incidencia:</w:t>
      </w:r>
      <w:r w:rsidRPr="00A45AF8">
        <w:rPr>
          <w:rFonts w:asciiTheme="majorHAnsi" w:hAnsiTheme="majorHAnsi" w:cstheme="minorHAnsi"/>
          <w:b/>
        </w:rPr>
        <w:t xml:space="preserve"> </w:t>
      </w:r>
      <w:r w:rsidRPr="00A45AF8">
        <w:rPr>
          <w:rFonts w:asciiTheme="majorHAnsi" w:hAnsiTheme="majorHAnsi" w:cstheme="minorHAnsi"/>
        </w:rPr>
        <w:t>Entendido</w:t>
      </w:r>
      <w:r w:rsidRPr="00A45AF8">
        <w:rPr>
          <w:rFonts w:asciiTheme="majorHAnsi" w:hAnsiTheme="majorHAnsi" w:cstheme="minorHAnsi"/>
          <w:b/>
        </w:rPr>
        <w:t xml:space="preserve"> </w:t>
      </w:r>
      <w:r w:rsidRPr="00A45AF8">
        <w:rPr>
          <w:rFonts w:asciiTheme="majorHAnsi" w:hAnsiTheme="majorHAnsi" w:cstheme="minorHAnsi"/>
        </w:rPr>
        <w:t xml:space="preserve">como el periodo temporal entre la recepción del aviso y la vuelta a la operatividad normal del equipo. El tiempo máximo de reparación será de </w:t>
      </w:r>
      <w:r w:rsidRPr="00A45AF8">
        <w:rPr>
          <w:rFonts w:asciiTheme="majorHAnsi" w:hAnsiTheme="majorHAnsi" w:cstheme="minorHAnsi"/>
          <w:b/>
        </w:rPr>
        <w:t>3 días hábiles</w:t>
      </w:r>
      <w:r w:rsidRPr="00A45AF8">
        <w:rPr>
          <w:rFonts w:asciiTheme="majorHAnsi" w:hAnsiTheme="majorHAnsi" w:cstheme="minorHAnsi"/>
        </w:rPr>
        <w:t xml:space="preserve">. En el caso excepcional en que dicho período deba ser superado por requerir repuestos que deban ser importados desde fábrica, se comunicará esta situación al HBSE, no excediendo el tiempo </w:t>
      </w:r>
      <w:r w:rsidRPr="00A45AF8">
        <w:rPr>
          <w:rFonts w:asciiTheme="majorHAnsi" w:hAnsiTheme="majorHAnsi" w:cstheme="minorHAnsi"/>
          <w:b/>
        </w:rPr>
        <w:t xml:space="preserve">máximo de 5 días hábiles. </w:t>
      </w:r>
      <w:r w:rsidRPr="00A45AF8">
        <w:rPr>
          <w:rFonts w:asciiTheme="majorHAnsi" w:hAnsiTheme="majorHAnsi" w:cstheme="minorHAnsi"/>
        </w:rPr>
        <w:t>Superado el tiempo</w:t>
      </w:r>
      <w:r w:rsidRPr="00A45AF8">
        <w:rPr>
          <w:rFonts w:asciiTheme="majorHAnsi" w:hAnsiTheme="majorHAnsi" w:cstheme="minorHAnsi"/>
          <w:b/>
        </w:rPr>
        <w:t xml:space="preserve"> </w:t>
      </w:r>
      <w:r w:rsidRPr="00A45AF8">
        <w:rPr>
          <w:rFonts w:asciiTheme="majorHAnsi" w:hAnsiTheme="majorHAnsi" w:cstheme="minorHAnsi"/>
        </w:rPr>
        <w:t>indicado, la contratista deberá proveer la realización de las correspondientes pruebas o estudios que se deban realizar en centros externos, asumiendo todos los costos, los cuales serán descontados del precio del servicio. El plazo de 5 días hábiles no podrá aplicarse más de una vez al año en curso.</w:t>
      </w:r>
    </w:p>
    <w:p w14:paraId="4038F98B"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4CA10E7"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se compromete a que todos los trabajos de mantenimiento serán efectuados por personal especializado de la empresa. </w:t>
      </w:r>
    </w:p>
    <w:p w14:paraId="36F74BBB"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821084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En caso que se requieran repuestos para efectuar las reparaciones se deberán detallar los plazos máximos de entrega de cada uno, así como un listado de stock de repuestos con los que se cuenta en el país. El acceso a los correspondientes repuestos por parte de la contratista deberá considerar los tiempos de respuesta, reparación y resolución de incidencias comprometidos. </w:t>
      </w:r>
    </w:p>
    <w:p w14:paraId="36480A66" w14:textId="77777777" w:rsidR="00773572" w:rsidRPr="00A45AF8" w:rsidRDefault="00773572" w:rsidP="00773572">
      <w:pPr>
        <w:spacing w:after="10" w:line="259" w:lineRule="auto"/>
        <w:rPr>
          <w:rFonts w:asciiTheme="majorHAnsi" w:hAnsiTheme="majorHAnsi" w:cstheme="minorHAnsi"/>
        </w:rPr>
      </w:pPr>
      <w:r w:rsidRPr="00A45AF8">
        <w:rPr>
          <w:rFonts w:asciiTheme="majorHAnsi" w:hAnsiTheme="majorHAnsi" w:cstheme="minorHAnsi"/>
        </w:rPr>
        <w:t xml:space="preserve"> </w:t>
      </w:r>
    </w:p>
    <w:p w14:paraId="04C3CD24" w14:textId="77777777" w:rsidR="00773572" w:rsidRPr="00A45AF8" w:rsidRDefault="00773572" w:rsidP="00773572">
      <w:pPr>
        <w:pStyle w:val="Ttulo3"/>
        <w:numPr>
          <w:ilvl w:val="2"/>
          <w:numId w:val="32"/>
        </w:numPr>
        <w:spacing w:before="0" w:line="259" w:lineRule="auto"/>
        <w:ind w:left="693" w:hanging="708"/>
        <w:jc w:val="both"/>
        <w:rPr>
          <w:rFonts w:cstheme="minorHAnsi"/>
          <w:b/>
          <w:color w:val="auto"/>
        </w:rPr>
      </w:pPr>
      <w:bookmarkStart w:id="73" w:name="_Toc44816"/>
      <w:bookmarkStart w:id="74" w:name="_Toc56066457"/>
      <w:bookmarkStart w:id="75" w:name="_Toc92980500"/>
      <w:r w:rsidRPr="00A45AF8">
        <w:rPr>
          <w:rFonts w:cstheme="minorHAnsi"/>
          <w:b/>
          <w:color w:val="auto"/>
        </w:rPr>
        <w:t>Gestión</w:t>
      </w:r>
      <w:bookmarkEnd w:id="73"/>
      <w:bookmarkEnd w:id="74"/>
      <w:bookmarkEnd w:id="75"/>
    </w:p>
    <w:p w14:paraId="66A188A3"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El adjudicatario contará con el soporte administrativo suficiente que le permita disponer de información actualizada de las instalaciones y mantenerla a disposición permanente para el HBSE. La contratista deberá presentar</w:t>
      </w:r>
      <w:r w:rsidRPr="00A45AF8">
        <w:rPr>
          <w:rFonts w:asciiTheme="majorHAnsi" w:hAnsiTheme="majorHAnsi" w:cstheme="minorHAnsi"/>
          <w:b/>
        </w:rPr>
        <w:t xml:space="preserve"> </w:t>
      </w:r>
      <w:r w:rsidRPr="00A45AF8">
        <w:rPr>
          <w:rFonts w:asciiTheme="majorHAnsi" w:hAnsiTheme="majorHAnsi" w:cstheme="minorHAnsi"/>
        </w:rPr>
        <w:t xml:space="preserve">mensualmente informes sobre los trabajos y tareas efectuadas, el cumplimiento de los programas de mantenimiento, incidencias, etc.  </w:t>
      </w:r>
    </w:p>
    <w:p w14:paraId="5E03B5A5" w14:textId="77777777" w:rsidR="00773572" w:rsidRPr="00B41730" w:rsidRDefault="00773572" w:rsidP="00773572">
      <w:pPr>
        <w:spacing w:line="259" w:lineRule="auto"/>
        <w:rPr>
          <w:rFonts w:asciiTheme="majorHAnsi" w:hAnsiTheme="majorHAnsi" w:cstheme="minorHAnsi"/>
        </w:rPr>
      </w:pPr>
    </w:p>
    <w:p w14:paraId="4F5C7260" w14:textId="77777777" w:rsidR="00773572" w:rsidRPr="00B41730" w:rsidRDefault="00773572" w:rsidP="00773572">
      <w:pPr>
        <w:spacing w:line="259" w:lineRule="auto"/>
        <w:rPr>
          <w:rFonts w:asciiTheme="majorHAnsi" w:hAnsiTheme="majorHAnsi" w:cstheme="minorHAnsi"/>
        </w:rPr>
      </w:pPr>
    </w:p>
    <w:p w14:paraId="289CBB3F"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76" w:name="_Toc44817"/>
      <w:bookmarkStart w:id="77" w:name="_Toc56066458"/>
      <w:bookmarkStart w:id="78" w:name="_Toc92980501"/>
      <w:r w:rsidRPr="00FA322B">
        <w:rPr>
          <w:rFonts w:cstheme="minorHAnsi"/>
          <w:color w:val="auto"/>
          <w:sz w:val="28"/>
        </w:rPr>
        <w:t>Medios personales</w:t>
      </w:r>
      <w:bookmarkEnd w:id="76"/>
      <w:bookmarkEnd w:id="77"/>
      <w:bookmarkEnd w:id="78"/>
    </w:p>
    <w:p w14:paraId="1FC828B8" w14:textId="77777777" w:rsidR="00773572" w:rsidRPr="00A45AF8" w:rsidRDefault="00773572" w:rsidP="00773572">
      <w:pPr>
        <w:rPr>
          <w:rFonts w:asciiTheme="majorHAnsi" w:hAnsiTheme="majorHAnsi"/>
        </w:rPr>
      </w:pPr>
    </w:p>
    <w:p w14:paraId="5CCEE399"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lastRenderedPageBreak/>
        <w:t xml:space="preserve">El mantenimiento se realizará a través de una estructura de servicio técnico formada por técnicos de alta calificación, acreditados específicamente para cada modelo de equipo, así como de otros medios como el telemantenimiento y la gestión de alarmas.  </w:t>
      </w:r>
    </w:p>
    <w:p w14:paraId="07FE4CBC"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1D28E3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Esta información se reflejará en la correspondiente memoria de servicio técnico con la inclusión de todos los datos relacionados al número de técnicos, cualificación, horas de dedicación, plan de formación anual para cada técnico.  </w:t>
      </w:r>
    </w:p>
    <w:p w14:paraId="45A64CCA" w14:textId="77777777" w:rsidR="00773572" w:rsidRPr="00A45AF8" w:rsidRDefault="00773572" w:rsidP="00773572">
      <w:pPr>
        <w:spacing w:after="11" w:line="259" w:lineRule="auto"/>
        <w:rPr>
          <w:rFonts w:asciiTheme="majorHAnsi" w:hAnsiTheme="majorHAnsi" w:cstheme="minorHAnsi"/>
        </w:rPr>
      </w:pPr>
    </w:p>
    <w:p w14:paraId="17DCAA71" w14:textId="77777777" w:rsidR="00773572" w:rsidRPr="00B41730" w:rsidRDefault="00773572" w:rsidP="00773572">
      <w:pPr>
        <w:spacing w:after="11" w:line="259" w:lineRule="auto"/>
        <w:rPr>
          <w:rFonts w:asciiTheme="majorHAnsi" w:hAnsiTheme="majorHAnsi" w:cstheme="minorHAnsi"/>
        </w:rPr>
      </w:pPr>
    </w:p>
    <w:p w14:paraId="0783685A"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79" w:name="_Toc44818"/>
      <w:bookmarkStart w:id="80" w:name="_Toc56066459"/>
      <w:bookmarkStart w:id="81" w:name="_Toc92980502"/>
      <w:r w:rsidRPr="00FA322B">
        <w:rPr>
          <w:rFonts w:cstheme="minorHAnsi"/>
          <w:color w:val="auto"/>
          <w:sz w:val="28"/>
        </w:rPr>
        <w:t>Medios materiales</w:t>
      </w:r>
      <w:bookmarkEnd w:id="79"/>
      <w:bookmarkEnd w:id="80"/>
      <w:bookmarkEnd w:id="81"/>
    </w:p>
    <w:p w14:paraId="5746FA1E" w14:textId="77777777" w:rsidR="00773572" w:rsidRPr="00A45AF8" w:rsidRDefault="00773572" w:rsidP="00773572">
      <w:pPr>
        <w:rPr>
          <w:rFonts w:asciiTheme="majorHAnsi" w:hAnsiTheme="majorHAnsi"/>
        </w:rPr>
      </w:pPr>
    </w:p>
    <w:p w14:paraId="58F63E4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Los materiales de mantenimiento serán todos aquellos de uso continuado en las labores propias de mantenimiento. Asimismo, el adjudicatario aportará las herramientas, equipos de medida y demás equipos auxiliares necesarios para el cumplimiento de sus obligaciones. Igualmente, la empresa adjudicataria estará obligada a disponer de los medios, métodos y elementos de protección, tanto para las instalaciones, como para el personal, debiendo cumplir estrictamente todo lo legislado en materia de seguridad e higiene laboral.  </w:t>
      </w:r>
    </w:p>
    <w:p w14:paraId="79C0A493"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E7699B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Los materiales propios de los equipos o sistemas serán todos aquellos que ocupan un lugar permanente en el equipo o sistema y resulte necesario sustituirlos por rotura, desgaste o incorrecto funcionamiento. Todos los materiales empleados para el desarrollo de los trabajos objeto del mantenimiento integral de esta contratación, deberán ser idénticos en marca y modelo a los instalados. Si por causa justificada, hubiese que modificarlos, el adjudicatario presentará debidamente documentada la propuesta correspondiente y no procederá a su instalación sin la debida autorización del HBSE. </w:t>
      </w:r>
    </w:p>
    <w:p w14:paraId="56F47E5D" w14:textId="77777777" w:rsidR="00773572" w:rsidRPr="00A45AF8" w:rsidRDefault="00773572" w:rsidP="00773572">
      <w:pPr>
        <w:spacing w:after="12" w:line="259" w:lineRule="auto"/>
        <w:rPr>
          <w:rFonts w:asciiTheme="majorHAnsi" w:hAnsiTheme="majorHAnsi" w:cstheme="minorHAnsi"/>
          <w:b/>
        </w:rPr>
      </w:pPr>
      <w:r w:rsidRPr="00A45AF8">
        <w:rPr>
          <w:rFonts w:asciiTheme="majorHAnsi" w:hAnsiTheme="majorHAnsi" w:cstheme="minorHAnsi"/>
          <w:b/>
        </w:rPr>
        <w:t xml:space="preserve"> </w:t>
      </w:r>
    </w:p>
    <w:p w14:paraId="7CA0911F" w14:textId="77777777" w:rsidR="00773572" w:rsidRPr="00A45AF8" w:rsidRDefault="00773572" w:rsidP="00773572">
      <w:pPr>
        <w:spacing w:after="12" w:line="259" w:lineRule="auto"/>
        <w:rPr>
          <w:rFonts w:asciiTheme="majorHAnsi" w:hAnsiTheme="majorHAnsi" w:cstheme="minorHAnsi"/>
        </w:rPr>
      </w:pPr>
    </w:p>
    <w:p w14:paraId="36EC3C36" w14:textId="77777777" w:rsidR="00773572" w:rsidRPr="00FA322B" w:rsidRDefault="00773572" w:rsidP="00773572">
      <w:pPr>
        <w:pStyle w:val="Ttulo2"/>
        <w:numPr>
          <w:ilvl w:val="1"/>
          <w:numId w:val="32"/>
        </w:numPr>
        <w:spacing w:before="0" w:after="5" w:line="249" w:lineRule="auto"/>
        <w:ind w:left="561" w:hanging="576"/>
        <w:jc w:val="both"/>
        <w:rPr>
          <w:rFonts w:cstheme="minorHAnsi"/>
          <w:color w:val="auto"/>
          <w:sz w:val="28"/>
        </w:rPr>
      </w:pPr>
      <w:bookmarkStart w:id="82" w:name="_Toc56066460"/>
      <w:bookmarkStart w:id="83" w:name="_Toc44819"/>
      <w:bookmarkStart w:id="84" w:name="_Toc92980503"/>
      <w:r w:rsidRPr="00FA322B">
        <w:rPr>
          <w:rFonts w:cstheme="minorHAnsi"/>
          <w:color w:val="auto"/>
          <w:sz w:val="28"/>
        </w:rPr>
        <w:t>Disponibilidad de los equipos y calidad del servicio</w:t>
      </w:r>
      <w:bookmarkEnd w:id="82"/>
      <w:bookmarkEnd w:id="84"/>
      <w:r w:rsidRPr="00FA322B">
        <w:rPr>
          <w:rFonts w:cstheme="minorHAnsi"/>
          <w:color w:val="auto"/>
          <w:sz w:val="28"/>
        </w:rPr>
        <w:t xml:space="preserve"> </w:t>
      </w:r>
      <w:bookmarkEnd w:id="83"/>
    </w:p>
    <w:p w14:paraId="1FCEB777" w14:textId="77777777" w:rsidR="00773572" w:rsidRPr="00A45AF8" w:rsidRDefault="00773572" w:rsidP="00773572">
      <w:pPr>
        <w:rPr>
          <w:rFonts w:asciiTheme="majorHAnsi" w:hAnsiTheme="majorHAnsi"/>
        </w:rPr>
      </w:pPr>
    </w:p>
    <w:p w14:paraId="58610D8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Un elemento principal del objeto de este contrato, con mantenimiento de larga duración, se basa en garantizar una disponibilidad total de los equipos. </w:t>
      </w:r>
    </w:p>
    <w:p w14:paraId="1E50977D"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4D046A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 evaluación del desempeño del contrato y del cumplimiento de los niveles de servicio de mantenimiento por el contratista exige la definición de indicadores y asignación de deducciones y penalizaciones. En consonancia con el alcance del contrato, los indicadores hacen referencia tanto a la disponibilidad de los equipos (subsanación de defectos o vicios ocultos), como a su utilización. </w:t>
      </w:r>
    </w:p>
    <w:p w14:paraId="1533C0B3"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7D745DCD" w14:textId="77777777" w:rsidR="00773572" w:rsidRPr="00FA322B" w:rsidRDefault="00773572" w:rsidP="00773572">
      <w:pPr>
        <w:pStyle w:val="Ttulo3"/>
        <w:numPr>
          <w:ilvl w:val="2"/>
          <w:numId w:val="32"/>
        </w:numPr>
        <w:spacing w:before="0" w:line="259" w:lineRule="auto"/>
        <w:ind w:left="693" w:hanging="708"/>
        <w:jc w:val="both"/>
        <w:rPr>
          <w:rFonts w:cstheme="minorHAnsi"/>
          <w:b/>
          <w:color w:val="auto"/>
        </w:rPr>
      </w:pPr>
      <w:bookmarkStart w:id="85" w:name="_Toc92980504"/>
      <w:r w:rsidRPr="00FA322B">
        <w:rPr>
          <w:rFonts w:cstheme="minorHAnsi"/>
          <w:b/>
          <w:color w:val="auto"/>
        </w:rPr>
        <w:t>Indicadores de disponibilidad y calidad del servicio</w:t>
      </w:r>
      <w:bookmarkEnd w:id="85"/>
    </w:p>
    <w:p w14:paraId="743F8C50"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4F6C93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Se consideran indicadores de disponibilidad aquellos que tienen relación con el tiempo de funcionamiento de los equipos incluyendo:  </w:t>
      </w:r>
    </w:p>
    <w:p w14:paraId="4A92B320" w14:textId="77777777" w:rsidR="00773572" w:rsidRPr="00B41730" w:rsidRDefault="00773572" w:rsidP="00773572">
      <w:pPr>
        <w:spacing w:after="24" w:line="259" w:lineRule="auto"/>
        <w:rPr>
          <w:rFonts w:asciiTheme="majorHAnsi" w:hAnsiTheme="majorHAnsi" w:cstheme="minorHAnsi"/>
        </w:rPr>
      </w:pPr>
      <w:r w:rsidRPr="00B41730">
        <w:rPr>
          <w:rFonts w:asciiTheme="majorHAnsi" w:hAnsiTheme="majorHAnsi" w:cstheme="minorHAnsi"/>
        </w:rPr>
        <w:t xml:space="preserve"> </w:t>
      </w:r>
    </w:p>
    <w:p w14:paraId="78EEB288" w14:textId="77777777" w:rsidR="00773572" w:rsidRPr="00A45AF8" w:rsidRDefault="00773572" w:rsidP="00773572">
      <w:pPr>
        <w:numPr>
          <w:ilvl w:val="0"/>
          <w:numId w:val="39"/>
        </w:numPr>
        <w:spacing w:after="38" w:line="248" w:lineRule="auto"/>
        <w:ind w:hanging="360"/>
        <w:jc w:val="both"/>
        <w:rPr>
          <w:rFonts w:asciiTheme="majorHAnsi" w:hAnsiTheme="majorHAnsi" w:cstheme="minorHAnsi"/>
        </w:rPr>
      </w:pPr>
      <w:r w:rsidRPr="00A45AF8">
        <w:rPr>
          <w:rFonts w:asciiTheme="majorHAnsi" w:hAnsiTheme="majorHAnsi" w:cstheme="minorHAnsi"/>
        </w:rPr>
        <w:t xml:space="preserve">Los equipos permiten el uso y funcionalidades para los que han sido proyectados, minimizando el tiempo de paradas.  </w:t>
      </w:r>
    </w:p>
    <w:p w14:paraId="7843F86C"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lastRenderedPageBreak/>
        <w:t xml:space="preserve">Las paradas, en caso de producirse, causan la mínima incidencia en el flujo de trabajo del sanatorio, distinguiéndose entre paradas programadas </w:t>
      </w:r>
      <w:r w:rsidRPr="00A45AF8">
        <w:rPr>
          <w:rFonts w:asciiTheme="majorHAnsi" w:eastAsia="Courier New" w:hAnsiTheme="majorHAnsi" w:cstheme="minorHAnsi"/>
        </w:rPr>
        <w:t>y</w:t>
      </w:r>
      <w:r w:rsidRPr="00A45AF8">
        <w:rPr>
          <w:rFonts w:asciiTheme="majorHAnsi" w:eastAsia="Arial" w:hAnsiTheme="majorHAnsi" w:cstheme="minorHAnsi"/>
        </w:rPr>
        <w:t xml:space="preserve"> </w:t>
      </w:r>
      <w:r w:rsidRPr="00A45AF8">
        <w:rPr>
          <w:rFonts w:asciiTheme="majorHAnsi" w:hAnsiTheme="majorHAnsi" w:cstheme="minorHAnsi"/>
        </w:rPr>
        <w:t xml:space="preserve">paradas no programadas.  </w:t>
      </w:r>
    </w:p>
    <w:p w14:paraId="629E5286" w14:textId="77777777" w:rsidR="00773572" w:rsidRPr="00A45AF8" w:rsidRDefault="00773572" w:rsidP="00773572">
      <w:pPr>
        <w:spacing w:line="259" w:lineRule="auto"/>
        <w:rPr>
          <w:rFonts w:asciiTheme="majorHAnsi" w:hAnsiTheme="majorHAnsi" w:cstheme="minorHAnsi"/>
        </w:rPr>
      </w:pPr>
    </w:p>
    <w:p w14:paraId="6ED0D24B"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 disponibilidad prevista para los equipos deberá ser </w:t>
      </w:r>
      <w:r w:rsidRPr="00A45AF8">
        <w:rPr>
          <w:rFonts w:asciiTheme="majorHAnsi" w:hAnsiTheme="majorHAnsi" w:cstheme="minorHAnsi"/>
          <w:b/>
        </w:rPr>
        <w:t>mayor o igual a 96%</w:t>
      </w:r>
      <w:r w:rsidRPr="00A45AF8">
        <w:rPr>
          <w:rFonts w:asciiTheme="majorHAnsi" w:hAnsiTheme="majorHAnsi" w:cstheme="minorHAnsi"/>
        </w:rPr>
        <w:t xml:space="preserve">, según la siguiente fórmula de cálculo: </w:t>
      </w:r>
    </w:p>
    <w:p w14:paraId="5C206B80"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 </w:t>
      </w:r>
    </w:p>
    <w:p w14:paraId="62C8E8D6" w14:textId="77777777" w:rsidR="00773572" w:rsidRPr="00A45AF8" w:rsidRDefault="00773572" w:rsidP="00773572">
      <w:pPr>
        <w:tabs>
          <w:tab w:val="center" w:pos="720"/>
          <w:tab w:val="center" w:pos="4822"/>
        </w:tabs>
        <w:spacing w:line="259" w:lineRule="auto"/>
        <w:jc w:val="center"/>
        <w:rPr>
          <w:rFonts w:asciiTheme="majorHAnsi" w:hAnsiTheme="majorHAnsi" w:cstheme="minorHAnsi"/>
          <w:b/>
        </w:rPr>
      </w:pPr>
      <m:oMathPara>
        <m:oMath>
          <m:r>
            <m:rPr>
              <m:sty m:val="bi"/>
            </m:rPr>
            <w:rPr>
              <w:rFonts w:ascii="Cambria Math" w:eastAsia="Verdana" w:hAnsi="Cambria Math" w:cstheme="minorHAnsi"/>
            </w:rPr>
            <m:t>Disponibilidad =</m:t>
          </m:r>
          <m:f>
            <m:fPr>
              <m:ctrlPr>
                <w:rPr>
                  <w:rFonts w:ascii="Cambria Math" w:eastAsia="Verdana" w:hAnsi="Cambria Math" w:cstheme="minorHAnsi"/>
                  <w:b/>
                  <w:i/>
                </w:rPr>
              </m:ctrlPr>
            </m:fPr>
            <m:num>
              <m:r>
                <m:rPr>
                  <m:sty m:val="bi"/>
                </m:rPr>
                <w:rPr>
                  <w:rFonts w:ascii="Cambria Math" w:eastAsia="Verdana" w:hAnsi="Cambria Math" w:cstheme="minorHAnsi"/>
                </w:rPr>
                <m:t>Hd</m:t>
              </m:r>
            </m:num>
            <m:den>
              <m:r>
                <m:rPr>
                  <m:sty m:val="bi"/>
                </m:rPr>
                <w:rPr>
                  <w:rFonts w:ascii="Cambria Math" w:eastAsia="Verdana" w:hAnsi="Cambria Math" w:cstheme="minorHAnsi"/>
                </w:rPr>
                <m:t>Hp – Hmp – Ha</m:t>
              </m:r>
            </m:den>
          </m:f>
        </m:oMath>
      </m:oMathPara>
    </w:p>
    <w:p w14:paraId="509943B1" w14:textId="77777777" w:rsidR="00773572" w:rsidRPr="00A45AF8" w:rsidRDefault="00773572" w:rsidP="00773572">
      <w:pPr>
        <w:tabs>
          <w:tab w:val="center" w:pos="720"/>
          <w:tab w:val="center" w:pos="4822"/>
        </w:tabs>
        <w:spacing w:line="259" w:lineRule="auto"/>
        <w:jc w:val="center"/>
        <w:rPr>
          <w:rFonts w:asciiTheme="majorHAnsi" w:hAnsiTheme="majorHAnsi" w:cstheme="minorHAnsi"/>
        </w:rPr>
      </w:pPr>
    </w:p>
    <w:p w14:paraId="22C6B0FF" w14:textId="77777777" w:rsidR="00773572" w:rsidRPr="00A45AF8" w:rsidRDefault="00773572" w:rsidP="00773572">
      <w:pPr>
        <w:spacing w:after="34"/>
        <w:rPr>
          <w:rFonts w:asciiTheme="majorHAnsi" w:hAnsiTheme="majorHAnsi" w:cstheme="minorHAnsi"/>
        </w:rPr>
      </w:pPr>
      <w:r w:rsidRPr="00A45AF8">
        <w:rPr>
          <w:rFonts w:asciiTheme="majorHAnsi" w:hAnsiTheme="majorHAnsi" w:cstheme="minorHAnsi"/>
        </w:rPr>
        <w:t xml:space="preserve">Siendo:  </w:t>
      </w:r>
    </w:p>
    <w:p w14:paraId="3B80FC5B" w14:textId="77777777" w:rsidR="00773572" w:rsidRPr="00A45AF8" w:rsidRDefault="00773572" w:rsidP="00773572">
      <w:pPr>
        <w:numPr>
          <w:ilvl w:val="0"/>
          <w:numId w:val="39"/>
        </w:numPr>
        <w:spacing w:after="39" w:line="248" w:lineRule="auto"/>
        <w:ind w:hanging="360"/>
        <w:jc w:val="both"/>
        <w:rPr>
          <w:rFonts w:asciiTheme="majorHAnsi" w:hAnsiTheme="majorHAnsi" w:cstheme="minorHAnsi"/>
        </w:rPr>
      </w:pPr>
      <m:oMath>
        <m:r>
          <m:rPr>
            <m:sty m:val="bi"/>
          </m:rPr>
          <w:rPr>
            <w:rFonts w:ascii="Cambria Math" w:hAnsi="Cambria Math" w:cstheme="minorHAnsi"/>
          </w:rPr>
          <m:t>Hp</m:t>
        </m:r>
      </m:oMath>
      <w:r w:rsidRPr="00A45AF8">
        <w:rPr>
          <w:rFonts w:asciiTheme="majorHAnsi" w:hAnsiTheme="majorHAnsi" w:cstheme="minorHAnsi"/>
          <w:b/>
        </w:rPr>
        <w:t>:</w:t>
      </w:r>
      <w:r w:rsidRPr="00A45AF8">
        <w:rPr>
          <w:rFonts w:asciiTheme="majorHAnsi" w:hAnsiTheme="majorHAnsi" w:cstheme="minorHAnsi"/>
        </w:rPr>
        <w:t xml:space="preserve"> horas totales del período.</w:t>
      </w:r>
    </w:p>
    <w:p w14:paraId="5E5E011B"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m:oMath>
        <m:r>
          <m:rPr>
            <m:sty m:val="bi"/>
          </m:rPr>
          <w:rPr>
            <w:rFonts w:ascii="Cambria Math" w:hAnsi="Cambria Math" w:cstheme="minorHAnsi"/>
          </w:rPr>
          <m:t>Hmp</m:t>
        </m:r>
      </m:oMath>
      <w:r w:rsidRPr="00A45AF8">
        <w:rPr>
          <w:rFonts w:asciiTheme="majorHAnsi" w:hAnsiTheme="majorHAnsi" w:cstheme="minorHAnsi"/>
          <w:b/>
        </w:rPr>
        <w:t>:</w:t>
      </w:r>
      <w:r w:rsidRPr="00A45AF8">
        <w:rPr>
          <w:rFonts w:asciiTheme="majorHAnsi" w:hAnsiTheme="majorHAnsi" w:cstheme="minorHAnsi"/>
        </w:rPr>
        <w:t xml:space="preserve"> horas de mantenimiento preventivo realizadas durante las </w:t>
      </w:r>
      <m:oMath>
        <m:r>
          <w:rPr>
            <w:rFonts w:ascii="Cambria Math" w:hAnsi="Cambria Math" w:cstheme="minorHAnsi"/>
          </w:rPr>
          <m:t>Hp</m:t>
        </m:r>
      </m:oMath>
      <w:r w:rsidRPr="00A45AF8">
        <w:rPr>
          <w:rFonts w:asciiTheme="majorHAnsi" w:hAnsiTheme="majorHAnsi" w:cstheme="minorHAnsi"/>
        </w:rPr>
        <w:t xml:space="preserve">. </w:t>
      </w:r>
    </w:p>
    <w:p w14:paraId="575D3EAD"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m:oMath>
        <m:r>
          <m:rPr>
            <m:sty m:val="bi"/>
          </m:rPr>
          <w:rPr>
            <w:rFonts w:ascii="Cambria Math" w:hAnsi="Cambria Math" w:cstheme="minorHAnsi"/>
          </w:rPr>
          <m:t>Ha</m:t>
        </m:r>
      </m:oMath>
      <w:r w:rsidRPr="00A45AF8">
        <w:rPr>
          <w:rFonts w:asciiTheme="majorHAnsi" w:hAnsiTheme="majorHAnsi" w:cstheme="minorHAnsi"/>
        </w:rPr>
        <w:t xml:space="preserve">: horas de actualizaciones realizadas durante las </w:t>
      </w:r>
      <m:oMath>
        <m:r>
          <w:rPr>
            <w:rFonts w:ascii="Cambria Math" w:hAnsi="Cambria Math" w:cstheme="minorHAnsi"/>
          </w:rPr>
          <m:t>Hp</m:t>
        </m:r>
      </m:oMath>
      <w:r w:rsidRPr="00A45AF8">
        <w:rPr>
          <w:rFonts w:asciiTheme="majorHAnsi" w:hAnsiTheme="majorHAnsi" w:cstheme="minorHAnsi"/>
        </w:rPr>
        <w:t xml:space="preserve">.  </w:t>
      </w:r>
    </w:p>
    <w:p w14:paraId="2F3A52D5"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sz w:val="28"/>
        </w:rPr>
      </w:pPr>
      <m:oMath>
        <m:r>
          <m:rPr>
            <m:sty m:val="bi"/>
          </m:rPr>
          <w:rPr>
            <w:rFonts w:ascii="Cambria Math" w:hAnsi="Cambria Math" w:cstheme="minorHAnsi"/>
          </w:rPr>
          <m:t>Hd</m:t>
        </m:r>
      </m:oMath>
      <w:r w:rsidRPr="00A45AF8">
        <w:rPr>
          <w:rFonts w:asciiTheme="majorHAnsi" w:hAnsiTheme="majorHAnsi" w:cstheme="minorHAnsi"/>
          <w:b/>
        </w:rPr>
        <w:t>:</w:t>
      </w:r>
      <w:r w:rsidRPr="00A45AF8">
        <w:rPr>
          <w:rFonts w:asciiTheme="majorHAnsi" w:hAnsiTheme="majorHAnsi" w:cstheme="minorHAnsi"/>
        </w:rPr>
        <w:t xml:space="preserve"> horas de equipo disponible: </w:t>
      </w:r>
      <m:oMath>
        <m:r>
          <m:rPr>
            <m:sty m:val="bi"/>
          </m:rPr>
          <w:rPr>
            <w:rFonts w:ascii="Cambria Math" w:hAnsi="Cambria Math" w:cstheme="minorHAnsi"/>
          </w:rPr>
          <m:t>Hd = Hp - Hmp - Ha - Hc</m:t>
        </m:r>
      </m:oMath>
      <w:r w:rsidRPr="00A45AF8">
        <w:rPr>
          <w:rFonts w:asciiTheme="majorHAnsi" w:hAnsiTheme="majorHAnsi" w:cstheme="minorHAnsi"/>
          <w:b/>
        </w:rPr>
        <w:t xml:space="preserve">  </w:t>
      </w:r>
    </w:p>
    <w:p w14:paraId="6B888301"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m:oMath>
        <m:r>
          <m:rPr>
            <m:sty m:val="bi"/>
          </m:rPr>
          <w:rPr>
            <w:rFonts w:ascii="Cambria Math" w:hAnsi="Cambria Math" w:cstheme="minorHAnsi"/>
          </w:rPr>
          <m:t>Hc</m:t>
        </m:r>
      </m:oMath>
      <w:r w:rsidRPr="00A45AF8">
        <w:rPr>
          <w:rFonts w:asciiTheme="majorHAnsi" w:hAnsiTheme="majorHAnsi" w:cstheme="minorHAnsi"/>
          <w:b/>
        </w:rPr>
        <w:t xml:space="preserve">: </w:t>
      </w:r>
      <w:r w:rsidRPr="00A45AF8">
        <w:rPr>
          <w:rFonts w:asciiTheme="majorHAnsi" w:hAnsiTheme="majorHAnsi" w:cstheme="minorHAnsi"/>
        </w:rPr>
        <w:t xml:space="preserve">horas destinadas al mantenimiento correctivo durante las </w:t>
      </w:r>
      <m:oMath>
        <m:r>
          <w:rPr>
            <w:rFonts w:ascii="Cambria Math" w:hAnsi="Cambria Math" w:cstheme="minorHAnsi"/>
          </w:rPr>
          <m:t>Hp</m:t>
        </m:r>
      </m:oMath>
      <w:r w:rsidRPr="00A45AF8">
        <w:rPr>
          <w:rFonts w:asciiTheme="majorHAnsi" w:hAnsiTheme="majorHAnsi" w:cstheme="minorHAnsi"/>
        </w:rPr>
        <w:t xml:space="preserve">.  </w:t>
      </w:r>
    </w:p>
    <w:p w14:paraId="6F169E18"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51BBEBBD"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será valorado en función del nivel de porcentaje de desviación de la disponibilidad obtenida con respecto a la exigida, de forma que se deduzca de forma directa de la facturación. Las paradas ocasionadas por causa de fuerza mayor no se computarán como paradas. Este indicador se verificará con periodicidad mensual. </w:t>
      </w:r>
    </w:p>
    <w:p w14:paraId="314F9697" w14:textId="77777777" w:rsidR="00773572" w:rsidRPr="00B41730" w:rsidRDefault="00773572" w:rsidP="00773572">
      <w:pPr>
        <w:spacing w:line="259" w:lineRule="auto"/>
        <w:rPr>
          <w:rFonts w:asciiTheme="majorHAnsi" w:hAnsiTheme="majorHAnsi" w:cstheme="minorHAnsi"/>
        </w:rPr>
      </w:pPr>
    </w:p>
    <w:p w14:paraId="5550EC08"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Se definen como indicadores de calidad del servicio, aquellos que deriven del incumplimiento o cumplimiento defectuoso de los requisitos estipulados en el contrato o en la documentación del llamado, afectando a los pacientes, a la imagen del HBSE y/o a la propia operatividad del mismo (generan retrasos o interrupciones), como son:  </w:t>
      </w:r>
    </w:p>
    <w:p w14:paraId="1C7BCC32"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5455531C"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t>Incumplimiento de los tiempos de respuesta.</w:t>
      </w:r>
    </w:p>
    <w:p w14:paraId="686234CF"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t>Incumplimiento del plazo de resolución.</w:t>
      </w:r>
    </w:p>
    <w:p w14:paraId="1A90C8A9"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rPr>
        <w:t>Incumplimiento de los requisitos incluidos en el llamado o en la propia oferta del adjudicatario.</w:t>
      </w:r>
    </w:p>
    <w:p w14:paraId="3F6EBE9B"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16931787"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Los fallos de calidad, derivados de los consiguientes indicadores de calidad se pueden clasificar según la siguiente graduación (y con ello el porcentaje de deducción): </w:t>
      </w:r>
    </w:p>
    <w:p w14:paraId="23FA5A01"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565BA889" w14:textId="77777777" w:rsidR="00773572" w:rsidRPr="00A45AF8" w:rsidRDefault="00773572" w:rsidP="00773572">
      <w:pPr>
        <w:numPr>
          <w:ilvl w:val="0"/>
          <w:numId w:val="39"/>
        </w:numPr>
        <w:spacing w:after="38" w:line="248" w:lineRule="auto"/>
        <w:ind w:hanging="360"/>
        <w:jc w:val="both"/>
        <w:rPr>
          <w:rFonts w:asciiTheme="majorHAnsi" w:hAnsiTheme="majorHAnsi" w:cstheme="minorHAnsi"/>
        </w:rPr>
      </w:pPr>
      <w:r w:rsidRPr="00A45AF8">
        <w:rPr>
          <w:rFonts w:asciiTheme="majorHAnsi" w:hAnsiTheme="majorHAnsi" w:cstheme="minorHAnsi"/>
          <w:b/>
        </w:rPr>
        <w:t>FC1 (intensidad baja)</w:t>
      </w:r>
      <w:r w:rsidRPr="00A45AF8">
        <w:rPr>
          <w:rFonts w:asciiTheme="majorHAnsi" w:hAnsiTheme="majorHAnsi" w:cstheme="minorHAnsi"/>
        </w:rPr>
        <w:t xml:space="preserve">: su ocurrencia no conlleva un efecto perjudicial sobre los pacientes, la actividad o la imagen del BSE.  </w:t>
      </w:r>
    </w:p>
    <w:p w14:paraId="155D7740" w14:textId="77777777" w:rsidR="00773572" w:rsidRPr="00A45AF8" w:rsidRDefault="00773572" w:rsidP="00773572">
      <w:pPr>
        <w:numPr>
          <w:ilvl w:val="0"/>
          <w:numId w:val="39"/>
        </w:numPr>
        <w:spacing w:after="36" w:line="248" w:lineRule="auto"/>
        <w:ind w:hanging="360"/>
        <w:jc w:val="both"/>
        <w:rPr>
          <w:rFonts w:asciiTheme="majorHAnsi" w:hAnsiTheme="majorHAnsi" w:cstheme="minorHAnsi"/>
        </w:rPr>
      </w:pPr>
      <w:r w:rsidRPr="00A45AF8">
        <w:rPr>
          <w:rFonts w:asciiTheme="majorHAnsi" w:hAnsiTheme="majorHAnsi" w:cstheme="minorHAnsi"/>
          <w:b/>
        </w:rPr>
        <w:t>FC2 (intensidad media)</w:t>
      </w:r>
      <w:r w:rsidRPr="00A45AF8">
        <w:rPr>
          <w:rFonts w:asciiTheme="majorHAnsi" w:hAnsiTheme="majorHAnsi" w:cstheme="minorHAnsi"/>
        </w:rPr>
        <w:t xml:space="preserve">: su ocurrencia conlleva un efecto perjudicial sobre los pacientes, la actividad o la imagen del BSE. </w:t>
      </w:r>
    </w:p>
    <w:p w14:paraId="3DB47FCF" w14:textId="77777777" w:rsidR="00773572" w:rsidRPr="00A45AF8" w:rsidRDefault="00773572" w:rsidP="00773572">
      <w:pPr>
        <w:numPr>
          <w:ilvl w:val="0"/>
          <w:numId w:val="39"/>
        </w:numPr>
        <w:spacing w:after="3" w:line="248" w:lineRule="auto"/>
        <w:ind w:hanging="360"/>
        <w:jc w:val="both"/>
        <w:rPr>
          <w:rFonts w:asciiTheme="majorHAnsi" w:hAnsiTheme="majorHAnsi" w:cstheme="minorHAnsi"/>
        </w:rPr>
      </w:pPr>
      <w:r w:rsidRPr="00A45AF8">
        <w:rPr>
          <w:rFonts w:asciiTheme="majorHAnsi" w:hAnsiTheme="majorHAnsi" w:cstheme="minorHAnsi"/>
          <w:b/>
        </w:rPr>
        <w:t>FC3 (intensidad alta):</w:t>
      </w:r>
      <w:r w:rsidRPr="00A45AF8">
        <w:rPr>
          <w:rFonts w:asciiTheme="majorHAnsi" w:hAnsiTheme="majorHAnsi" w:cstheme="minorHAnsi"/>
        </w:rPr>
        <w:t xml:space="preserve"> su ocurrencia conlleva un efecto perjudicial significativo sobre los pacientes, la actividad o la imagen del BSE. </w:t>
      </w:r>
    </w:p>
    <w:p w14:paraId="5097EC75" w14:textId="77777777" w:rsidR="00773572" w:rsidRPr="00A45AF8" w:rsidRDefault="00773572" w:rsidP="00773572">
      <w:pPr>
        <w:spacing w:line="259" w:lineRule="auto"/>
        <w:rPr>
          <w:rFonts w:asciiTheme="majorHAnsi" w:hAnsiTheme="majorHAnsi" w:cstheme="minorHAnsi"/>
        </w:rPr>
      </w:pPr>
    </w:p>
    <w:p w14:paraId="6F57308C"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La deducción a realizar en el mes por fallos de calidad en el servicio será: </w:t>
      </w:r>
    </w:p>
    <w:p w14:paraId="7EEE6836" w14:textId="77777777" w:rsidR="00773572" w:rsidRPr="00A45AF8" w:rsidRDefault="00773572" w:rsidP="00773572">
      <w:pPr>
        <w:ind w:left="-5"/>
        <w:rPr>
          <w:rFonts w:asciiTheme="majorHAnsi" w:hAnsiTheme="majorHAnsi" w:cstheme="minorHAnsi"/>
          <w:sz w:val="10"/>
        </w:rPr>
      </w:pPr>
    </w:p>
    <w:p w14:paraId="1B20DB7A" w14:textId="77777777" w:rsidR="00773572" w:rsidRPr="00A45AF8" w:rsidRDefault="00773572" w:rsidP="00773572">
      <w:pPr>
        <w:spacing w:after="5" w:line="249" w:lineRule="auto"/>
        <w:ind w:left="-5"/>
        <w:jc w:val="center"/>
        <w:rPr>
          <w:rFonts w:ascii="Cambria Math" w:hAnsi="Cambria Math" w:cstheme="minorHAnsi"/>
          <w:oMath/>
        </w:rPr>
      </w:pPr>
      <m:oMathPara>
        <m:oMath>
          <m:r>
            <m:rPr>
              <m:sty m:val="bi"/>
            </m:rPr>
            <w:rPr>
              <w:rFonts w:ascii="Cambria Math" w:hAnsi="Cambria Math" w:cstheme="minorHAnsi"/>
            </w:rPr>
            <m:t>Deducción</m:t>
          </m:r>
          <m:r>
            <w:rPr>
              <w:rFonts w:ascii="Cambria Math" w:hAnsi="Cambria Math" w:cstheme="minorHAnsi"/>
            </w:rPr>
            <m:t xml:space="preserve"> </m:t>
          </m:r>
          <m:r>
            <m:rPr>
              <m:sty m:val="bi"/>
            </m:rPr>
            <w:rPr>
              <w:rFonts w:ascii="Cambria Math" w:hAnsi="Cambria Math" w:cstheme="minorHAnsi"/>
            </w:rPr>
            <m:t>= IMS * (</m:t>
          </m:r>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3</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r>
            <m:rPr>
              <m:sty m:val="bi"/>
            </m:rPr>
            <w:rPr>
              <w:rFonts w:ascii="Cambria Math" w:hAnsi="Cambria Math" w:cstheme="minorHAnsi"/>
            </w:rPr>
            <m:t>)</m:t>
          </m:r>
        </m:oMath>
      </m:oMathPara>
    </w:p>
    <w:p w14:paraId="56909489" w14:textId="77777777" w:rsidR="00773572" w:rsidRPr="00041BEC" w:rsidRDefault="00773572" w:rsidP="00773572">
      <w:pPr>
        <w:ind w:left="-5"/>
        <w:rPr>
          <w:rFonts w:asciiTheme="majorHAnsi" w:hAnsiTheme="majorHAnsi" w:cstheme="minorHAnsi"/>
        </w:rPr>
      </w:pPr>
    </w:p>
    <w:p w14:paraId="039F34F9" w14:textId="77777777" w:rsidR="00773572" w:rsidRDefault="00773572" w:rsidP="00773572">
      <w:pPr>
        <w:ind w:left="-5"/>
        <w:rPr>
          <w:rFonts w:asciiTheme="majorHAnsi" w:hAnsiTheme="majorHAnsi" w:cstheme="minorHAnsi"/>
        </w:rPr>
      </w:pPr>
    </w:p>
    <w:p w14:paraId="0DBFE8D6"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lastRenderedPageBreak/>
        <w:t xml:space="preserve">Siendo:  </w:t>
      </w:r>
    </w:p>
    <w:p w14:paraId="16540BF2" w14:textId="77777777" w:rsidR="00773572" w:rsidRPr="00A45AF8" w:rsidRDefault="00773572" w:rsidP="00773572">
      <w:pPr>
        <w:numPr>
          <w:ilvl w:val="0"/>
          <w:numId w:val="40"/>
        </w:numPr>
        <w:spacing w:after="3" w:line="248" w:lineRule="auto"/>
        <w:ind w:hanging="360"/>
        <w:jc w:val="both"/>
        <w:rPr>
          <w:rFonts w:asciiTheme="majorHAnsi" w:hAnsiTheme="majorHAnsi" w:cstheme="minorHAnsi"/>
        </w:rPr>
      </w:pPr>
      <m:oMath>
        <m:r>
          <m:rPr>
            <m:sty m:val="bi"/>
          </m:rPr>
          <w:rPr>
            <w:rFonts w:ascii="Cambria Math" w:hAnsi="Cambria Math" w:cstheme="minorHAnsi"/>
          </w:rPr>
          <m:t>IMS</m:t>
        </m:r>
      </m:oMath>
      <w:r w:rsidRPr="00A45AF8">
        <w:rPr>
          <w:rFonts w:asciiTheme="majorHAnsi" w:hAnsiTheme="majorHAnsi" w:cstheme="minorHAnsi"/>
        </w:rPr>
        <w:t>: importe mensual del pago por servicio.</w:t>
      </w:r>
    </w:p>
    <w:p w14:paraId="315B1137" w14:textId="77777777" w:rsidR="00773572" w:rsidRPr="00A45AF8" w:rsidRDefault="00935F0F"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1</m:t>
            </m:r>
          </m:sub>
        </m:sSub>
      </m:oMath>
      <w:r w:rsidR="00773572" w:rsidRPr="00A45AF8">
        <w:rPr>
          <w:rFonts w:asciiTheme="majorHAnsi" w:hAnsiTheme="majorHAnsi" w:cstheme="minorHAnsi"/>
          <w:b/>
        </w:rPr>
        <w:t>:</w:t>
      </w:r>
      <w:r w:rsidR="00773572" w:rsidRPr="00A45AF8">
        <w:rPr>
          <w:rFonts w:asciiTheme="majorHAnsi" w:hAnsiTheme="majorHAnsi" w:cstheme="minorHAnsi"/>
        </w:rPr>
        <w:t xml:space="preserve"> número de fallos de calidad tipo 1 ocurridos durante el periodo de facturación.</w:t>
      </w:r>
    </w:p>
    <w:p w14:paraId="0DB03DB4" w14:textId="77777777" w:rsidR="00773572" w:rsidRPr="00A45AF8" w:rsidRDefault="00935F0F"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2</m:t>
            </m:r>
          </m:sub>
        </m:sSub>
        <m:r>
          <m:rPr>
            <m:sty m:val="bi"/>
          </m:rPr>
          <w:rPr>
            <w:rFonts w:ascii="Cambria Math" w:hAnsi="Cambria Math" w:cstheme="minorHAnsi"/>
          </w:rPr>
          <m:t xml:space="preserve"> </m:t>
        </m:r>
      </m:oMath>
      <w:r w:rsidR="00773572" w:rsidRPr="00A45AF8">
        <w:rPr>
          <w:rFonts w:asciiTheme="majorHAnsi" w:hAnsiTheme="majorHAnsi" w:cstheme="minorHAnsi"/>
          <w:b/>
        </w:rPr>
        <w:t>:</w:t>
      </w:r>
      <w:r w:rsidR="00773572" w:rsidRPr="00A45AF8">
        <w:rPr>
          <w:rFonts w:asciiTheme="majorHAnsi" w:hAnsiTheme="majorHAnsi" w:cstheme="minorHAnsi"/>
        </w:rPr>
        <w:t xml:space="preserve"> número de fallos de calidad tipo 2 ocurridos durante el periodo de facturación.</w:t>
      </w:r>
    </w:p>
    <w:p w14:paraId="3D3BEA3F" w14:textId="77777777" w:rsidR="00773572" w:rsidRPr="00A45AF8" w:rsidRDefault="00935F0F"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n</m:t>
            </m:r>
          </m:e>
          <m:sub>
            <m:r>
              <m:rPr>
                <m:sty m:val="bi"/>
              </m:rPr>
              <w:rPr>
                <w:rFonts w:ascii="Cambria Math" w:hAnsi="Cambria Math" w:cstheme="minorHAnsi"/>
              </w:rPr>
              <m:t>3</m:t>
            </m:r>
          </m:sub>
        </m:sSub>
      </m:oMath>
      <w:r w:rsidR="00773572" w:rsidRPr="00A45AF8">
        <w:rPr>
          <w:rFonts w:asciiTheme="majorHAnsi" w:hAnsiTheme="majorHAnsi" w:cstheme="minorHAnsi"/>
          <w:b/>
        </w:rPr>
        <w:t>:</w:t>
      </w:r>
      <w:r w:rsidR="00773572" w:rsidRPr="00A45AF8">
        <w:rPr>
          <w:rFonts w:asciiTheme="majorHAnsi" w:hAnsiTheme="majorHAnsi" w:cstheme="minorHAnsi"/>
        </w:rPr>
        <w:t xml:space="preserve"> número de fallos de calidad tipo 3 ocurridos durante el periodo de facturación.</w:t>
      </w:r>
    </w:p>
    <w:p w14:paraId="3E965425" w14:textId="77777777" w:rsidR="00773572" w:rsidRPr="00A45AF8" w:rsidRDefault="00935F0F"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m:t>
        </m:r>
      </m:oMath>
      <w:r w:rsidR="00773572" w:rsidRPr="00A45AF8">
        <w:rPr>
          <w:rFonts w:asciiTheme="majorHAnsi" w:hAnsiTheme="majorHAnsi" w:cstheme="minorHAnsi"/>
        </w:rPr>
        <w:t>: fracción de deducción correspondiente a los fallos de calidad tipo 1 (</w:t>
      </w:r>
      <w:r w:rsidR="00773572" w:rsidRPr="00A45AF8">
        <w:rPr>
          <w:rFonts w:asciiTheme="majorHAnsi" w:hAnsiTheme="majorHAnsi" w:cstheme="minorHAnsi"/>
          <w:b/>
        </w:rPr>
        <w:t>2%</w:t>
      </w:r>
      <w:r w:rsidR="00773572" w:rsidRPr="00A45AF8">
        <w:rPr>
          <w:rFonts w:asciiTheme="majorHAnsi" w:hAnsiTheme="majorHAnsi" w:cstheme="minorHAnsi"/>
        </w:rPr>
        <w:t>).</w:t>
      </w:r>
    </w:p>
    <w:p w14:paraId="2826E071" w14:textId="77777777" w:rsidR="00773572" w:rsidRPr="00A45AF8" w:rsidRDefault="00935F0F"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m:t>
        </m:r>
      </m:oMath>
      <w:r w:rsidR="00773572" w:rsidRPr="00A45AF8">
        <w:rPr>
          <w:rFonts w:asciiTheme="majorHAnsi" w:hAnsiTheme="majorHAnsi" w:cstheme="minorHAnsi"/>
        </w:rPr>
        <w:t>: fracción de deducción correspondiente a los fallos de calidad tipo 2 (</w:t>
      </w:r>
      <w:r w:rsidR="00773572" w:rsidRPr="00A45AF8">
        <w:rPr>
          <w:rFonts w:asciiTheme="majorHAnsi" w:hAnsiTheme="majorHAnsi" w:cstheme="minorHAnsi"/>
          <w:b/>
        </w:rPr>
        <w:t>4%</w:t>
      </w:r>
      <w:r w:rsidR="00773572" w:rsidRPr="00A45AF8">
        <w:rPr>
          <w:rFonts w:asciiTheme="majorHAnsi" w:hAnsiTheme="majorHAnsi" w:cstheme="minorHAnsi"/>
        </w:rPr>
        <w:t>).</w:t>
      </w:r>
    </w:p>
    <w:p w14:paraId="767D1016" w14:textId="77777777" w:rsidR="00773572" w:rsidRPr="00A45AF8" w:rsidRDefault="00935F0F" w:rsidP="00773572">
      <w:pPr>
        <w:numPr>
          <w:ilvl w:val="0"/>
          <w:numId w:val="40"/>
        </w:numPr>
        <w:spacing w:after="26" w:line="248" w:lineRule="auto"/>
        <w:ind w:hanging="360"/>
        <w:jc w:val="both"/>
        <w:rPr>
          <w:rFonts w:asciiTheme="majorHAnsi" w:hAnsiTheme="maj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oMath>
      <w:r w:rsidR="00773572" w:rsidRPr="00A45AF8">
        <w:rPr>
          <w:rFonts w:asciiTheme="majorHAnsi" w:hAnsiTheme="majorHAnsi" w:cstheme="minorHAnsi"/>
        </w:rPr>
        <w:t>: fracción de deducción correspondiente a los fallos de calidad tipo 3 (</w:t>
      </w:r>
      <w:r w:rsidR="00773572" w:rsidRPr="00A45AF8">
        <w:rPr>
          <w:rFonts w:asciiTheme="majorHAnsi" w:hAnsiTheme="majorHAnsi" w:cstheme="minorHAnsi"/>
          <w:b/>
        </w:rPr>
        <w:t>8%</w:t>
      </w:r>
      <w:r w:rsidR="00773572" w:rsidRPr="00A45AF8">
        <w:rPr>
          <w:rFonts w:asciiTheme="majorHAnsi" w:hAnsiTheme="majorHAnsi" w:cstheme="minorHAnsi"/>
        </w:rPr>
        <w:t>).</w:t>
      </w:r>
    </w:p>
    <w:p w14:paraId="36DF0F4F" w14:textId="77777777" w:rsidR="00773572" w:rsidRDefault="00773572" w:rsidP="00773572">
      <w:pPr>
        <w:spacing w:after="5" w:line="249" w:lineRule="auto"/>
        <w:rPr>
          <w:rFonts w:asciiTheme="majorHAnsi" w:hAnsiTheme="majorHAnsi" w:cstheme="minorHAnsi"/>
        </w:rPr>
      </w:pPr>
    </w:p>
    <w:p w14:paraId="265B1228" w14:textId="77777777" w:rsidR="00773572" w:rsidRPr="00F22D89" w:rsidRDefault="00773572" w:rsidP="00773572">
      <w:pPr>
        <w:spacing w:after="5" w:line="249" w:lineRule="auto"/>
        <w:rPr>
          <w:rFonts w:asciiTheme="majorHAnsi" w:hAnsiTheme="majorHAnsi" w:cstheme="minorHAnsi"/>
          <w:b/>
          <w:i/>
        </w:rPr>
      </w:pPr>
      <w:r w:rsidRPr="00F22D89">
        <w:rPr>
          <w:rFonts w:asciiTheme="majorHAnsi" w:hAnsiTheme="majorHAnsi" w:cstheme="minorHAnsi"/>
          <w:b/>
          <w:i/>
        </w:rPr>
        <w:t>Definición de indicadores</w:t>
      </w:r>
    </w:p>
    <w:p w14:paraId="0ED454D0"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servicio de mantenimiento de los equipos dispondrá de los siguientes indicadores de valoración, considerando la categoría del fallo según los valores indicados en la siguiente tabla:  </w:t>
      </w:r>
    </w:p>
    <w:p w14:paraId="02C65F98"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tbl>
      <w:tblPr>
        <w:tblStyle w:val="TableGrid"/>
        <w:tblW w:w="9286" w:type="dxa"/>
        <w:jc w:val="center"/>
        <w:tblInd w:w="0" w:type="dxa"/>
        <w:tblCellMar>
          <w:top w:w="46" w:type="dxa"/>
          <w:left w:w="107" w:type="dxa"/>
          <w:right w:w="11" w:type="dxa"/>
        </w:tblCellMar>
        <w:tblLook w:val="04A0" w:firstRow="1" w:lastRow="0" w:firstColumn="1" w:lastColumn="0" w:noHBand="0" w:noVBand="1"/>
      </w:tblPr>
      <w:tblGrid>
        <w:gridCol w:w="763"/>
        <w:gridCol w:w="2918"/>
        <w:gridCol w:w="1981"/>
        <w:gridCol w:w="1827"/>
        <w:gridCol w:w="1797"/>
      </w:tblGrid>
      <w:tr w:rsidR="00773572" w:rsidRPr="00A45AF8" w14:paraId="5EEFF52F" w14:textId="77777777" w:rsidTr="00C10BF2">
        <w:trPr>
          <w:trHeight w:val="281"/>
          <w:jc w:val="center"/>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0F4E0E42" w14:textId="77777777" w:rsidR="00773572" w:rsidRPr="00A45AF8" w:rsidRDefault="00773572" w:rsidP="00C10BF2">
            <w:pPr>
              <w:spacing w:line="259" w:lineRule="auto"/>
              <w:ind w:left="1"/>
              <w:jc w:val="center"/>
              <w:rPr>
                <w:rFonts w:asciiTheme="majorHAnsi" w:hAnsiTheme="majorHAnsi" w:cstheme="minorHAnsi"/>
                <w:b/>
              </w:rPr>
            </w:pPr>
            <w:r w:rsidRPr="00A45AF8">
              <w:rPr>
                <w:rFonts w:asciiTheme="majorHAnsi" w:hAnsiTheme="majorHAnsi" w:cstheme="minorHAnsi"/>
                <w:b/>
              </w:rPr>
              <w:t>Nº</w:t>
            </w:r>
          </w:p>
        </w:tc>
        <w:tc>
          <w:tcPr>
            <w:tcW w:w="2918" w:type="dxa"/>
            <w:vMerge w:val="restart"/>
            <w:tcBorders>
              <w:top w:val="single" w:sz="4" w:space="0" w:color="000000"/>
              <w:left w:val="single" w:sz="4" w:space="0" w:color="000000"/>
              <w:bottom w:val="single" w:sz="4" w:space="0" w:color="000000"/>
              <w:right w:val="single" w:sz="4" w:space="0" w:color="000000"/>
            </w:tcBorders>
          </w:tcPr>
          <w:p w14:paraId="4085AAC2" w14:textId="77777777" w:rsidR="00773572" w:rsidRPr="00A45AF8" w:rsidRDefault="00773572" w:rsidP="00C10BF2">
            <w:pPr>
              <w:tabs>
                <w:tab w:val="center" w:pos="2481"/>
              </w:tabs>
              <w:spacing w:line="259" w:lineRule="auto"/>
              <w:jc w:val="center"/>
              <w:rPr>
                <w:rFonts w:asciiTheme="majorHAnsi" w:hAnsiTheme="majorHAnsi" w:cstheme="minorHAnsi"/>
              </w:rPr>
            </w:pPr>
            <w:r w:rsidRPr="00A45AF8">
              <w:rPr>
                <w:rFonts w:asciiTheme="majorHAnsi" w:hAnsiTheme="majorHAnsi" w:cstheme="minorHAnsi"/>
                <w:b/>
              </w:rPr>
              <w:t>INDICADORES DE FUNCIONAMIENTO DEL SERVICIO</w:t>
            </w:r>
          </w:p>
        </w:tc>
        <w:tc>
          <w:tcPr>
            <w:tcW w:w="5605" w:type="dxa"/>
            <w:gridSpan w:val="3"/>
            <w:tcBorders>
              <w:top w:val="single" w:sz="4" w:space="0" w:color="000000"/>
              <w:left w:val="single" w:sz="4" w:space="0" w:color="000000"/>
              <w:bottom w:val="single" w:sz="4" w:space="0" w:color="000000"/>
              <w:right w:val="single" w:sz="4" w:space="0" w:color="000000"/>
            </w:tcBorders>
            <w:vAlign w:val="center"/>
          </w:tcPr>
          <w:p w14:paraId="62F4A878" w14:textId="77777777" w:rsidR="00773572" w:rsidRPr="00A45AF8" w:rsidRDefault="00773572" w:rsidP="00C10BF2">
            <w:pPr>
              <w:spacing w:after="160" w:line="259" w:lineRule="auto"/>
              <w:jc w:val="center"/>
              <w:rPr>
                <w:rFonts w:asciiTheme="majorHAnsi" w:hAnsiTheme="majorHAnsi" w:cstheme="minorHAnsi"/>
              </w:rPr>
            </w:pPr>
            <w:r w:rsidRPr="00A45AF8">
              <w:rPr>
                <w:rFonts w:asciiTheme="majorHAnsi" w:hAnsiTheme="majorHAnsi" w:cstheme="minorHAnsi"/>
                <w:b/>
              </w:rPr>
              <w:t>APLICACIÓN DE DEDUCCIONES</w:t>
            </w:r>
          </w:p>
        </w:tc>
      </w:tr>
      <w:tr w:rsidR="00773572" w:rsidRPr="00A45AF8" w14:paraId="3C86C90D" w14:textId="77777777" w:rsidTr="00C10BF2">
        <w:trPr>
          <w:trHeight w:val="275"/>
          <w:jc w:val="center"/>
        </w:trPr>
        <w:tc>
          <w:tcPr>
            <w:tcW w:w="0" w:type="auto"/>
            <w:vMerge/>
            <w:tcBorders>
              <w:top w:val="nil"/>
              <w:left w:val="single" w:sz="4" w:space="0" w:color="000000"/>
              <w:bottom w:val="single" w:sz="4" w:space="0" w:color="000000"/>
              <w:right w:val="single" w:sz="4" w:space="0" w:color="000000"/>
            </w:tcBorders>
          </w:tcPr>
          <w:p w14:paraId="369DF400" w14:textId="77777777" w:rsidR="00773572" w:rsidRPr="00A45AF8" w:rsidRDefault="00773572" w:rsidP="00C10BF2">
            <w:pPr>
              <w:spacing w:after="160" w:line="259" w:lineRule="auto"/>
              <w:jc w:val="center"/>
              <w:rPr>
                <w:rFonts w:asciiTheme="majorHAnsi" w:hAnsiTheme="majorHAnsi" w:cstheme="minorHAnsi"/>
              </w:rPr>
            </w:pPr>
          </w:p>
        </w:tc>
        <w:tc>
          <w:tcPr>
            <w:tcW w:w="2918" w:type="dxa"/>
            <w:vMerge/>
            <w:tcBorders>
              <w:top w:val="nil"/>
              <w:left w:val="single" w:sz="4" w:space="0" w:color="000000"/>
              <w:bottom w:val="single" w:sz="4" w:space="0" w:color="000000"/>
              <w:right w:val="single" w:sz="4" w:space="0" w:color="000000"/>
            </w:tcBorders>
          </w:tcPr>
          <w:p w14:paraId="64A67B5D" w14:textId="77777777" w:rsidR="00773572" w:rsidRPr="00A45AF8" w:rsidRDefault="00773572" w:rsidP="00C10BF2">
            <w:pPr>
              <w:spacing w:after="160" w:line="259" w:lineRule="auto"/>
              <w:jc w:val="center"/>
              <w:rPr>
                <w:rFonts w:asciiTheme="majorHAnsi" w:hAnsiTheme="majorHAnsi" w:cstheme="minorHAnsi"/>
              </w:rPr>
            </w:pPr>
          </w:p>
        </w:tc>
        <w:tc>
          <w:tcPr>
            <w:tcW w:w="1981" w:type="dxa"/>
            <w:tcBorders>
              <w:top w:val="single" w:sz="4" w:space="0" w:color="000000"/>
              <w:left w:val="single" w:sz="4" w:space="0" w:color="000000"/>
              <w:bottom w:val="single" w:sz="4" w:space="0" w:color="000000"/>
              <w:right w:val="single" w:sz="4" w:space="0" w:color="000000"/>
            </w:tcBorders>
            <w:shd w:val="clear" w:color="auto" w:fill="92D050"/>
          </w:tcPr>
          <w:p w14:paraId="61D7970B"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b/>
              </w:rPr>
              <w:t>FC1</w:t>
            </w:r>
          </w:p>
        </w:tc>
        <w:tc>
          <w:tcPr>
            <w:tcW w:w="1827" w:type="dxa"/>
            <w:tcBorders>
              <w:top w:val="single" w:sz="4" w:space="0" w:color="000000"/>
              <w:left w:val="single" w:sz="4" w:space="0" w:color="000000"/>
              <w:bottom w:val="single" w:sz="4" w:space="0" w:color="000000"/>
              <w:right w:val="single" w:sz="4" w:space="0" w:color="000000"/>
            </w:tcBorders>
            <w:shd w:val="clear" w:color="auto" w:fill="FFFF00"/>
          </w:tcPr>
          <w:p w14:paraId="26CA6F4B"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b/>
              </w:rPr>
              <w:t>FC2</w:t>
            </w:r>
          </w:p>
        </w:tc>
        <w:tc>
          <w:tcPr>
            <w:tcW w:w="1797" w:type="dxa"/>
            <w:tcBorders>
              <w:top w:val="single" w:sz="4" w:space="0" w:color="000000"/>
              <w:left w:val="single" w:sz="4" w:space="0" w:color="000000"/>
              <w:bottom w:val="single" w:sz="4" w:space="0" w:color="000000"/>
              <w:right w:val="single" w:sz="4" w:space="0" w:color="000000"/>
            </w:tcBorders>
            <w:shd w:val="clear" w:color="auto" w:fill="FF0000"/>
          </w:tcPr>
          <w:p w14:paraId="3F1C521C"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b/>
              </w:rPr>
              <w:t>FC3</w:t>
            </w:r>
          </w:p>
        </w:tc>
      </w:tr>
      <w:tr w:rsidR="00773572" w:rsidRPr="00A45AF8" w14:paraId="6EDE6DE4" w14:textId="77777777" w:rsidTr="00C10BF2">
        <w:trPr>
          <w:trHeight w:val="110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9DBB923"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1</w:t>
            </w:r>
          </w:p>
        </w:tc>
        <w:tc>
          <w:tcPr>
            <w:tcW w:w="2918" w:type="dxa"/>
            <w:tcBorders>
              <w:top w:val="single" w:sz="4" w:space="0" w:color="000000"/>
              <w:left w:val="single" w:sz="4" w:space="0" w:color="000000"/>
              <w:bottom w:val="single" w:sz="4" w:space="0" w:color="000000"/>
              <w:right w:val="single" w:sz="4" w:space="0" w:color="000000"/>
            </w:tcBorders>
            <w:vAlign w:val="center"/>
          </w:tcPr>
          <w:p w14:paraId="1D5A3D26" w14:textId="77777777" w:rsidR="00773572" w:rsidRPr="00A45AF8" w:rsidRDefault="00773572" w:rsidP="00C10BF2">
            <w:pPr>
              <w:spacing w:line="259" w:lineRule="auto"/>
              <w:ind w:left="1" w:right="411"/>
              <w:jc w:val="center"/>
              <w:rPr>
                <w:rFonts w:asciiTheme="majorHAnsi" w:hAnsiTheme="majorHAnsi" w:cstheme="minorHAnsi"/>
              </w:rPr>
            </w:pPr>
            <w:r w:rsidRPr="00A45AF8">
              <w:rPr>
                <w:rFonts w:asciiTheme="majorHAnsi" w:hAnsiTheme="majorHAnsi" w:cstheme="minorHAnsi"/>
              </w:rPr>
              <w:t>Tiempo de reparación.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29E88E95" w14:textId="77777777" w:rsidR="00773572" w:rsidRPr="00A45AF8" w:rsidRDefault="00773572" w:rsidP="00C10BF2">
            <w:pPr>
              <w:spacing w:after="1" w:line="238" w:lineRule="auto"/>
              <w:ind w:right="94"/>
              <w:jc w:val="center"/>
              <w:rPr>
                <w:rFonts w:asciiTheme="majorHAnsi" w:hAnsiTheme="majorHAnsi" w:cstheme="minorHAnsi"/>
              </w:rPr>
            </w:pPr>
            <w:r w:rsidRPr="00A45AF8">
              <w:rPr>
                <w:rFonts w:asciiTheme="majorHAnsi" w:hAnsiTheme="majorHAnsi" w:cstheme="minorHAnsi"/>
              </w:rPr>
              <w:t>3 horas por encima del tiempo indicado</w:t>
            </w:r>
          </w:p>
          <w:p w14:paraId="59B2B14F"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sin justificación</w:t>
            </w:r>
          </w:p>
        </w:tc>
        <w:tc>
          <w:tcPr>
            <w:tcW w:w="1827" w:type="dxa"/>
            <w:tcBorders>
              <w:top w:val="single" w:sz="4" w:space="0" w:color="000000"/>
              <w:left w:val="single" w:sz="4" w:space="0" w:color="000000"/>
              <w:bottom w:val="single" w:sz="4" w:space="0" w:color="000000"/>
              <w:right w:val="single" w:sz="4" w:space="0" w:color="000000"/>
            </w:tcBorders>
            <w:vAlign w:val="center"/>
          </w:tcPr>
          <w:p w14:paraId="374912F8" w14:textId="77777777" w:rsidR="00773572" w:rsidRPr="00A45AF8" w:rsidRDefault="00773572" w:rsidP="00C10BF2">
            <w:pPr>
              <w:spacing w:after="1" w:line="238" w:lineRule="auto"/>
              <w:ind w:left="1" w:right="96"/>
              <w:jc w:val="center"/>
              <w:rPr>
                <w:rFonts w:asciiTheme="majorHAnsi" w:hAnsiTheme="majorHAnsi" w:cstheme="minorHAnsi"/>
              </w:rPr>
            </w:pPr>
            <w:r w:rsidRPr="00A45AF8">
              <w:rPr>
                <w:rFonts w:asciiTheme="majorHAnsi" w:hAnsiTheme="majorHAnsi" w:cstheme="minorHAnsi"/>
              </w:rPr>
              <w:t>4 a 6 horas por encima del tiempo indicado</w:t>
            </w:r>
          </w:p>
          <w:p w14:paraId="096983D2"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sin justificación</w:t>
            </w:r>
          </w:p>
        </w:tc>
        <w:tc>
          <w:tcPr>
            <w:tcW w:w="1797" w:type="dxa"/>
            <w:tcBorders>
              <w:top w:val="single" w:sz="4" w:space="0" w:color="000000"/>
              <w:left w:val="single" w:sz="4" w:space="0" w:color="000000"/>
              <w:bottom w:val="single" w:sz="4" w:space="0" w:color="000000"/>
              <w:right w:val="single" w:sz="4" w:space="0" w:color="000000"/>
            </w:tcBorders>
            <w:vAlign w:val="center"/>
          </w:tcPr>
          <w:p w14:paraId="2FF2CCF5" w14:textId="77777777" w:rsidR="00773572" w:rsidRPr="00A45AF8" w:rsidRDefault="00773572" w:rsidP="00C10BF2">
            <w:pPr>
              <w:spacing w:after="1" w:line="238" w:lineRule="auto"/>
              <w:ind w:left="2" w:right="93"/>
              <w:jc w:val="center"/>
              <w:rPr>
                <w:rFonts w:asciiTheme="majorHAnsi" w:hAnsiTheme="majorHAnsi" w:cstheme="minorHAnsi"/>
              </w:rPr>
            </w:pPr>
            <w:r w:rsidRPr="00A45AF8">
              <w:rPr>
                <w:rFonts w:asciiTheme="majorHAnsi" w:hAnsiTheme="majorHAnsi" w:cstheme="minorHAnsi"/>
              </w:rPr>
              <w:t>&gt; 6 horas por encima del tiempo indicado</w:t>
            </w:r>
          </w:p>
          <w:p w14:paraId="10AD994A"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sin justificación</w:t>
            </w:r>
          </w:p>
        </w:tc>
      </w:tr>
      <w:tr w:rsidR="00773572" w:rsidRPr="00A45AF8" w14:paraId="5D7C6F09" w14:textId="77777777" w:rsidTr="00C10BF2">
        <w:trPr>
          <w:trHeight w:val="521"/>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62AC501"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2</w:t>
            </w:r>
          </w:p>
        </w:tc>
        <w:tc>
          <w:tcPr>
            <w:tcW w:w="2918" w:type="dxa"/>
            <w:tcBorders>
              <w:top w:val="single" w:sz="4" w:space="0" w:color="000000"/>
              <w:left w:val="single" w:sz="4" w:space="0" w:color="000000"/>
              <w:bottom w:val="single" w:sz="4" w:space="0" w:color="000000"/>
              <w:right w:val="single" w:sz="4" w:space="0" w:color="000000"/>
            </w:tcBorders>
            <w:vAlign w:val="center"/>
          </w:tcPr>
          <w:p w14:paraId="11D496E6"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Número de llamadas diarias</w:t>
            </w:r>
          </w:p>
          <w:p w14:paraId="23ADBFBC"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para mantenimiento correctivo.</w:t>
            </w:r>
          </w:p>
        </w:tc>
        <w:tc>
          <w:tcPr>
            <w:tcW w:w="1981" w:type="dxa"/>
            <w:tcBorders>
              <w:top w:val="single" w:sz="4" w:space="0" w:color="000000"/>
              <w:left w:val="single" w:sz="4" w:space="0" w:color="000000"/>
              <w:bottom w:val="single" w:sz="4" w:space="0" w:color="000000"/>
              <w:right w:val="single" w:sz="4" w:space="0" w:color="000000"/>
            </w:tcBorders>
            <w:vAlign w:val="center"/>
          </w:tcPr>
          <w:p w14:paraId="5BA16264"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&lt; 5 llamadas</w:t>
            </w:r>
          </w:p>
        </w:tc>
        <w:tc>
          <w:tcPr>
            <w:tcW w:w="1827" w:type="dxa"/>
            <w:tcBorders>
              <w:top w:val="single" w:sz="4" w:space="0" w:color="000000"/>
              <w:left w:val="single" w:sz="4" w:space="0" w:color="000000"/>
              <w:bottom w:val="single" w:sz="4" w:space="0" w:color="000000"/>
              <w:right w:val="single" w:sz="4" w:space="0" w:color="000000"/>
            </w:tcBorders>
            <w:vAlign w:val="center"/>
          </w:tcPr>
          <w:p w14:paraId="59488106"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De 5 a 9 llamadas</w:t>
            </w:r>
          </w:p>
        </w:tc>
        <w:tc>
          <w:tcPr>
            <w:tcW w:w="1797" w:type="dxa"/>
            <w:tcBorders>
              <w:top w:val="single" w:sz="4" w:space="0" w:color="000000"/>
              <w:left w:val="single" w:sz="4" w:space="0" w:color="000000"/>
              <w:bottom w:val="single" w:sz="4" w:space="0" w:color="000000"/>
              <w:right w:val="single" w:sz="4" w:space="0" w:color="000000"/>
            </w:tcBorders>
            <w:vAlign w:val="center"/>
          </w:tcPr>
          <w:p w14:paraId="4D8AB632"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9 llamadas</w:t>
            </w:r>
          </w:p>
        </w:tc>
      </w:tr>
      <w:tr w:rsidR="00773572" w:rsidRPr="00A45AF8" w14:paraId="50D6A6FB" w14:textId="77777777" w:rsidTr="00C10BF2">
        <w:trPr>
          <w:trHeight w:val="121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9BC8211"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3</w:t>
            </w:r>
          </w:p>
        </w:tc>
        <w:tc>
          <w:tcPr>
            <w:tcW w:w="2918" w:type="dxa"/>
            <w:tcBorders>
              <w:top w:val="single" w:sz="4" w:space="0" w:color="000000"/>
              <w:left w:val="single" w:sz="4" w:space="0" w:color="000000"/>
              <w:bottom w:val="single" w:sz="4" w:space="0" w:color="000000"/>
              <w:right w:val="single" w:sz="4" w:space="0" w:color="000000"/>
            </w:tcBorders>
            <w:vAlign w:val="center"/>
          </w:tcPr>
          <w:p w14:paraId="1FD678D4" w14:textId="77777777" w:rsidR="00773572" w:rsidRPr="00A45AF8" w:rsidRDefault="00773572" w:rsidP="00C10BF2">
            <w:pPr>
              <w:spacing w:line="259" w:lineRule="auto"/>
              <w:ind w:left="1" w:right="98"/>
              <w:jc w:val="center"/>
              <w:rPr>
                <w:rFonts w:asciiTheme="majorHAnsi" w:hAnsiTheme="majorHAnsi" w:cstheme="minorHAnsi"/>
              </w:rPr>
            </w:pPr>
            <w:r w:rsidRPr="00A45AF8">
              <w:rPr>
                <w:rFonts w:asciiTheme="majorHAnsi" w:hAnsiTheme="majorHAnsi" w:cstheme="minorHAnsi"/>
              </w:rPr>
              <w:t>Total de horas diarias de inactividad no planeada en unidades funcionales del hospital a causa del servicio.</w:t>
            </w:r>
          </w:p>
        </w:tc>
        <w:tc>
          <w:tcPr>
            <w:tcW w:w="1981" w:type="dxa"/>
            <w:tcBorders>
              <w:top w:val="single" w:sz="4" w:space="0" w:color="000000"/>
              <w:left w:val="single" w:sz="4" w:space="0" w:color="000000"/>
              <w:bottom w:val="single" w:sz="4" w:space="0" w:color="000000"/>
              <w:right w:val="single" w:sz="4" w:space="0" w:color="000000"/>
            </w:tcBorders>
            <w:vAlign w:val="center"/>
          </w:tcPr>
          <w:p w14:paraId="01E62EC4"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&lt; 1.0 hora</w:t>
            </w:r>
          </w:p>
        </w:tc>
        <w:tc>
          <w:tcPr>
            <w:tcW w:w="1827" w:type="dxa"/>
            <w:tcBorders>
              <w:top w:val="single" w:sz="4" w:space="0" w:color="000000"/>
              <w:left w:val="single" w:sz="4" w:space="0" w:color="000000"/>
              <w:bottom w:val="single" w:sz="4" w:space="0" w:color="000000"/>
              <w:right w:val="single" w:sz="4" w:space="0" w:color="000000"/>
            </w:tcBorders>
            <w:vAlign w:val="center"/>
          </w:tcPr>
          <w:p w14:paraId="769CCF32"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1.0 a 1.5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78C5A1A1"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1.5 horas</w:t>
            </w:r>
          </w:p>
        </w:tc>
      </w:tr>
      <w:tr w:rsidR="00773572" w:rsidRPr="00A45AF8" w14:paraId="50509497" w14:textId="77777777" w:rsidTr="00C10BF2">
        <w:trPr>
          <w:trHeight w:val="364"/>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55D0D103"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4</w:t>
            </w:r>
          </w:p>
        </w:tc>
        <w:tc>
          <w:tcPr>
            <w:tcW w:w="2918" w:type="dxa"/>
            <w:tcBorders>
              <w:top w:val="single" w:sz="4" w:space="0" w:color="000000"/>
              <w:left w:val="single" w:sz="4" w:space="0" w:color="000000"/>
              <w:bottom w:val="single" w:sz="4" w:space="0" w:color="000000"/>
              <w:right w:val="single" w:sz="4" w:space="0" w:color="000000"/>
            </w:tcBorders>
            <w:vAlign w:val="center"/>
          </w:tcPr>
          <w:p w14:paraId="46EF3429" w14:textId="77777777" w:rsidR="00773572" w:rsidRPr="00A45AF8" w:rsidRDefault="00773572" w:rsidP="00C10BF2">
            <w:pPr>
              <w:spacing w:line="259" w:lineRule="auto"/>
              <w:ind w:left="1" w:right="409"/>
              <w:jc w:val="center"/>
              <w:rPr>
                <w:rFonts w:asciiTheme="majorHAnsi" w:hAnsiTheme="majorHAnsi" w:cstheme="minorHAnsi"/>
              </w:rPr>
            </w:pPr>
            <w:r w:rsidRPr="00A45AF8">
              <w:rPr>
                <w:rFonts w:asciiTheme="majorHAnsi" w:hAnsiTheme="majorHAnsi" w:cstheme="minorHAnsi"/>
              </w:rPr>
              <w:t>Tiempo de respuesta.</w:t>
            </w:r>
          </w:p>
        </w:tc>
        <w:tc>
          <w:tcPr>
            <w:tcW w:w="1981" w:type="dxa"/>
            <w:tcBorders>
              <w:top w:val="single" w:sz="4" w:space="0" w:color="000000"/>
              <w:left w:val="single" w:sz="4" w:space="0" w:color="000000"/>
              <w:bottom w:val="single" w:sz="4" w:space="0" w:color="000000"/>
              <w:right w:val="single" w:sz="4" w:space="0" w:color="000000"/>
            </w:tcBorders>
            <w:vAlign w:val="center"/>
          </w:tcPr>
          <w:p w14:paraId="61B0DB17"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2.0 a 2.5 horas</w:t>
            </w:r>
          </w:p>
        </w:tc>
        <w:tc>
          <w:tcPr>
            <w:tcW w:w="1827" w:type="dxa"/>
            <w:tcBorders>
              <w:top w:val="single" w:sz="4" w:space="0" w:color="000000"/>
              <w:left w:val="single" w:sz="4" w:space="0" w:color="000000"/>
              <w:bottom w:val="single" w:sz="4" w:space="0" w:color="000000"/>
              <w:right w:val="single" w:sz="4" w:space="0" w:color="000000"/>
            </w:tcBorders>
            <w:vAlign w:val="center"/>
          </w:tcPr>
          <w:p w14:paraId="58D1E529"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2.5 a 3.0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07512DA4"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3.0 horas</w:t>
            </w:r>
          </w:p>
        </w:tc>
      </w:tr>
      <w:tr w:rsidR="00773572" w:rsidRPr="00A45AF8" w14:paraId="45A2F1B9" w14:textId="77777777" w:rsidTr="00C10BF2">
        <w:trPr>
          <w:trHeight w:val="1078"/>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3E613E8C"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5</w:t>
            </w:r>
          </w:p>
        </w:tc>
        <w:tc>
          <w:tcPr>
            <w:tcW w:w="2918" w:type="dxa"/>
            <w:tcBorders>
              <w:top w:val="single" w:sz="4" w:space="0" w:color="000000"/>
              <w:left w:val="single" w:sz="4" w:space="0" w:color="000000"/>
              <w:bottom w:val="single" w:sz="4" w:space="0" w:color="000000"/>
              <w:right w:val="single" w:sz="4" w:space="0" w:color="000000"/>
            </w:tcBorders>
            <w:vAlign w:val="center"/>
          </w:tcPr>
          <w:p w14:paraId="33A94498" w14:textId="77777777" w:rsidR="00773572" w:rsidRPr="00A45AF8" w:rsidRDefault="00773572" w:rsidP="00C10BF2">
            <w:pPr>
              <w:spacing w:line="259" w:lineRule="auto"/>
              <w:ind w:left="1" w:right="410"/>
              <w:jc w:val="center"/>
              <w:rPr>
                <w:rFonts w:asciiTheme="majorHAnsi" w:hAnsiTheme="majorHAnsi" w:cstheme="minorHAnsi"/>
              </w:rPr>
            </w:pPr>
            <w:r w:rsidRPr="00A45AF8">
              <w:rPr>
                <w:rFonts w:asciiTheme="majorHAnsi" w:hAnsiTheme="majorHAnsi" w:cstheme="minorHAnsi"/>
              </w:rPr>
              <w:t>Tiempo de entrega de información contados a partir de la solicitud o fecha establecida.</w:t>
            </w:r>
          </w:p>
        </w:tc>
        <w:tc>
          <w:tcPr>
            <w:tcW w:w="1981" w:type="dxa"/>
            <w:tcBorders>
              <w:top w:val="single" w:sz="4" w:space="0" w:color="000000"/>
              <w:left w:val="single" w:sz="4" w:space="0" w:color="000000"/>
              <w:bottom w:val="single" w:sz="4" w:space="0" w:color="000000"/>
              <w:right w:val="single" w:sz="4" w:space="0" w:color="000000"/>
            </w:tcBorders>
            <w:vAlign w:val="center"/>
          </w:tcPr>
          <w:p w14:paraId="7FB95CD9"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2 días</w:t>
            </w:r>
          </w:p>
        </w:tc>
        <w:tc>
          <w:tcPr>
            <w:tcW w:w="1827" w:type="dxa"/>
            <w:tcBorders>
              <w:top w:val="single" w:sz="4" w:space="0" w:color="000000"/>
              <w:left w:val="single" w:sz="4" w:space="0" w:color="000000"/>
              <w:bottom w:val="single" w:sz="4" w:space="0" w:color="000000"/>
              <w:right w:val="single" w:sz="4" w:space="0" w:color="000000"/>
            </w:tcBorders>
            <w:vAlign w:val="center"/>
          </w:tcPr>
          <w:p w14:paraId="052BE4AD"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3 a 4 días</w:t>
            </w:r>
          </w:p>
        </w:tc>
        <w:tc>
          <w:tcPr>
            <w:tcW w:w="1797" w:type="dxa"/>
            <w:tcBorders>
              <w:top w:val="single" w:sz="4" w:space="0" w:color="000000"/>
              <w:left w:val="single" w:sz="4" w:space="0" w:color="000000"/>
              <w:bottom w:val="single" w:sz="4" w:space="0" w:color="000000"/>
              <w:right w:val="single" w:sz="4" w:space="0" w:color="000000"/>
            </w:tcBorders>
            <w:vAlign w:val="center"/>
          </w:tcPr>
          <w:p w14:paraId="7FF06D6D"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&gt; 4 días</w:t>
            </w:r>
          </w:p>
        </w:tc>
      </w:tr>
      <w:tr w:rsidR="00773572" w:rsidRPr="00A45AF8" w14:paraId="1839B61B" w14:textId="77777777" w:rsidTr="00C10BF2">
        <w:trPr>
          <w:trHeight w:val="81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7201B41" w14:textId="77777777" w:rsidR="00773572" w:rsidRPr="00A45AF8" w:rsidRDefault="00773572" w:rsidP="00C10BF2">
            <w:pPr>
              <w:spacing w:line="259" w:lineRule="auto"/>
              <w:ind w:left="42"/>
              <w:jc w:val="center"/>
              <w:rPr>
                <w:rFonts w:asciiTheme="majorHAnsi" w:hAnsiTheme="majorHAnsi" w:cstheme="minorHAnsi"/>
              </w:rPr>
            </w:pPr>
            <w:r w:rsidRPr="00A45AF8">
              <w:rPr>
                <w:rFonts w:asciiTheme="majorHAnsi" w:hAnsiTheme="majorHAnsi" w:cstheme="minorHAnsi"/>
              </w:rPr>
              <w:t>6</w:t>
            </w:r>
          </w:p>
        </w:tc>
        <w:tc>
          <w:tcPr>
            <w:tcW w:w="2918" w:type="dxa"/>
            <w:tcBorders>
              <w:top w:val="single" w:sz="4" w:space="0" w:color="000000"/>
              <w:left w:val="single" w:sz="4" w:space="0" w:color="000000"/>
              <w:bottom w:val="single" w:sz="4" w:space="0" w:color="000000"/>
              <w:right w:val="single" w:sz="4" w:space="0" w:color="000000"/>
            </w:tcBorders>
            <w:vAlign w:val="center"/>
          </w:tcPr>
          <w:p w14:paraId="45C2464F" w14:textId="77777777" w:rsidR="00773572" w:rsidRPr="00A45AF8" w:rsidRDefault="00773572" w:rsidP="00C10BF2">
            <w:pPr>
              <w:spacing w:line="259" w:lineRule="auto"/>
              <w:ind w:left="1" w:right="412"/>
              <w:jc w:val="center"/>
              <w:rPr>
                <w:rFonts w:asciiTheme="majorHAnsi" w:hAnsiTheme="majorHAnsi" w:cstheme="minorHAnsi"/>
              </w:rPr>
            </w:pPr>
            <w:r w:rsidRPr="00A45AF8">
              <w:rPr>
                <w:rFonts w:asciiTheme="majorHAnsi" w:hAnsiTheme="majorHAnsi" w:cstheme="minorHAnsi"/>
              </w:rPr>
              <w:t>% de mantenimiento preventivo realizado según programación.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4910194B"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09A72EDC" w14:textId="77777777" w:rsidR="00773572" w:rsidRPr="00A45AF8" w:rsidRDefault="00773572" w:rsidP="00C10BF2">
            <w:pPr>
              <w:spacing w:line="259" w:lineRule="auto"/>
              <w:ind w:left="1"/>
              <w:jc w:val="center"/>
              <w:rPr>
                <w:rFonts w:asciiTheme="majorHAnsi" w:hAnsiTheme="majorHAnsi" w:cstheme="minorHAnsi"/>
              </w:rPr>
            </w:pPr>
            <w:r>
              <w:rPr>
                <w:rFonts w:asciiTheme="majorHAnsi" w:hAnsiTheme="majorHAnsi" w:cstheme="minorHAnsi"/>
              </w:rPr>
              <w:t>89</w:t>
            </w:r>
            <w:r w:rsidRPr="00A45AF8">
              <w:rPr>
                <w:rFonts w:asciiTheme="majorHAnsi" w:hAnsiTheme="majorHAnsi" w:cstheme="minorHAnsi"/>
              </w:rPr>
              <w:t xml:space="preserve"> % a 85 %</w:t>
            </w:r>
          </w:p>
        </w:tc>
        <w:tc>
          <w:tcPr>
            <w:tcW w:w="1797" w:type="dxa"/>
            <w:tcBorders>
              <w:top w:val="single" w:sz="4" w:space="0" w:color="000000"/>
              <w:left w:val="single" w:sz="4" w:space="0" w:color="000000"/>
              <w:bottom w:val="single" w:sz="4" w:space="0" w:color="000000"/>
              <w:right w:val="single" w:sz="4" w:space="0" w:color="000000"/>
            </w:tcBorders>
            <w:vAlign w:val="center"/>
          </w:tcPr>
          <w:p w14:paraId="6DBD74E0"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&lt; 85 %</w:t>
            </w:r>
          </w:p>
        </w:tc>
      </w:tr>
      <w:tr w:rsidR="00773572" w:rsidRPr="00A45AF8" w14:paraId="27DE2ABE" w14:textId="77777777" w:rsidTr="00C10BF2">
        <w:trPr>
          <w:trHeight w:val="35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790BDFAE" w14:textId="77777777" w:rsidR="00773572" w:rsidRPr="00A45AF8" w:rsidRDefault="00773572" w:rsidP="00C10BF2">
            <w:pPr>
              <w:spacing w:line="259" w:lineRule="auto"/>
              <w:ind w:left="42"/>
              <w:jc w:val="center"/>
              <w:rPr>
                <w:rFonts w:asciiTheme="majorHAnsi" w:hAnsiTheme="majorHAnsi" w:cstheme="minorHAnsi"/>
              </w:rPr>
            </w:pPr>
            <w:r w:rsidRPr="00A45AF8">
              <w:rPr>
                <w:rFonts w:asciiTheme="majorHAnsi" w:hAnsiTheme="majorHAnsi" w:cstheme="minorHAnsi"/>
              </w:rPr>
              <w:t>7</w:t>
            </w:r>
          </w:p>
        </w:tc>
        <w:tc>
          <w:tcPr>
            <w:tcW w:w="2918" w:type="dxa"/>
            <w:tcBorders>
              <w:top w:val="single" w:sz="4" w:space="0" w:color="000000"/>
              <w:left w:val="single" w:sz="4" w:space="0" w:color="000000"/>
              <w:bottom w:val="single" w:sz="4" w:space="0" w:color="000000"/>
              <w:right w:val="single" w:sz="4" w:space="0" w:color="000000"/>
            </w:tcBorders>
            <w:vAlign w:val="center"/>
          </w:tcPr>
          <w:p w14:paraId="5791070D" w14:textId="77777777" w:rsidR="00773572" w:rsidRPr="00A45AF8" w:rsidRDefault="00773572" w:rsidP="00C10BF2">
            <w:pPr>
              <w:spacing w:line="259" w:lineRule="auto"/>
              <w:ind w:left="1" w:right="28"/>
              <w:jc w:val="center"/>
              <w:rPr>
                <w:rFonts w:asciiTheme="majorHAnsi" w:hAnsiTheme="majorHAnsi" w:cstheme="minorHAnsi"/>
              </w:rPr>
            </w:pPr>
            <w:r w:rsidRPr="00A45AF8">
              <w:rPr>
                <w:rFonts w:asciiTheme="majorHAnsi" w:hAnsiTheme="majorHAnsi" w:cstheme="minorHAnsi"/>
              </w:rPr>
              <w:t>Disponibilidad.</w:t>
            </w:r>
          </w:p>
        </w:tc>
        <w:tc>
          <w:tcPr>
            <w:tcW w:w="1981" w:type="dxa"/>
            <w:tcBorders>
              <w:top w:val="single" w:sz="4" w:space="0" w:color="000000"/>
              <w:left w:val="single" w:sz="4" w:space="0" w:color="000000"/>
              <w:bottom w:val="single" w:sz="4" w:space="0" w:color="000000"/>
              <w:right w:val="single" w:sz="4" w:space="0" w:color="000000"/>
            </w:tcBorders>
            <w:vAlign w:val="center"/>
          </w:tcPr>
          <w:p w14:paraId="71C86CD7" w14:textId="77777777" w:rsidR="00773572" w:rsidRPr="00A45AF8" w:rsidRDefault="00773572" w:rsidP="00C10BF2">
            <w:pPr>
              <w:spacing w:line="259" w:lineRule="auto"/>
              <w:jc w:val="center"/>
              <w:rPr>
                <w:rFonts w:asciiTheme="majorHAnsi" w:hAnsiTheme="majorHAnsi" w:cstheme="minorHAnsi"/>
              </w:rPr>
            </w:pPr>
            <w:r w:rsidRPr="00A45AF8">
              <w:rPr>
                <w:rFonts w:asciiTheme="majorHAnsi" w:hAnsiTheme="maj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31045C42" w14:textId="77777777" w:rsidR="00773572" w:rsidRPr="00A45AF8" w:rsidRDefault="00773572" w:rsidP="00C10BF2">
            <w:pPr>
              <w:spacing w:line="259" w:lineRule="auto"/>
              <w:ind w:left="1"/>
              <w:jc w:val="center"/>
              <w:rPr>
                <w:rFonts w:asciiTheme="majorHAnsi" w:hAnsiTheme="majorHAnsi" w:cstheme="minorHAnsi"/>
              </w:rPr>
            </w:pPr>
            <w:r w:rsidRPr="00A45AF8">
              <w:rPr>
                <w:rFonts w:asciiTheme="majorHAnsi" w:hAnsiTheme="majorHAnsi" w:cstheme="minorHAnsi"/>
              </w:rPr>
              <w:t>89 % a 84 %</w:t>
            </w:r>
          </w:p>
        </w:tc>
        <w:tc>
          <w:tcPr>
            <w:tcW w:w="1797" w:type="dxa"/>
            <w:tcBorders>
              <w:top w:val="single" w:sz="4" w:space="0" w:color="000000"/>
              <w:left w:val="single" w:sz="4" w:space="0" w:color="000000"/>
              <w:bottom w:val="single" w:sz="4" w:space="0" w:color="000000"/>
              <w:right w:val="single" w:sz="4" w:space="0" w:color="000000"/>
            </w:tcBorders>
            <w:vAlign w:val="center"/>
          </w:tcPr>
          <w:p w14:paraId="0F54160A" w14:textId="77777777" w:rsidR="00773572" w:rsidRPr="00A45AF8" w:rsidRDefault="00773572" w:rsidP="00C10BF2">
            <w:pPr>
              <w:spacing w:line="259" w:lineRule="auto"/>
              <w:ind w:left="2"/>
              <w:jc w:val="center"/>
              <w:rPr>
                <w:rFonts w:asciiTheme="majorHAnsi" w:hAnsiTheme="majorHAnsi" w:cstheme="minorHAnsi"/>
              </w:rPr>
            </w:pPr>
            <w:r w:rsidRPr="00A45AF8">
              <w:rPr>
                <w:rFonts w:asciiTheme="majorHAnsi" w:hAnsiTheme="majorHAnsi" w:cstheme="minorHAnsi"/>
              </w:rPr>
              <w:t xml:space="preserve">&lt; </w:t>
            </w:r>
            <w:r>
              <w:rPr>
                <w:rFonts w:asciiTheme="majorHAnsi" w:hAnsiTheme="majorHAnsi" w:cstheme="minorHAnsi"/>
              </w:rPr>
              <w:t>84</w:t>
            </w:r>
            <w:r w:rsidRPr="00A45AF8">
              <w:rPr>
                <w:rFonts w:asciiTheme="majorHAnsi" w:hAnsiTheme="majorHAnsi" w:cstheme="minorHAnsi"/>
              </w:rPr>
              <w:t xml:space="preserve"> %</w:t>
            </w:r>
          </w:p>
        </w:tc>
      </w:tr>
    </w:tbl>
    <w:p w14:paraId="111A7BD7"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p w14:paraId="400D9F27"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adjudicatario deberá incorporar los medios necesarios para subsanar cualquier tipo de incidencia producida en el servicio. En caso contrario, se aplicará un mecanismo de corrección en cuanto a la valoración de las deducciones según el siguiente criterio:  </w:t>
      </w:r>
    </w:p>
    <w:p w14:paraId="659F6FE9" w14:textId="77777777" w:rsidR="00773572" w:rsidRPr="00A45AF8" w:rsidRDefault="00773572" w:rsidP="00773572">
      <w:pPr>
        <w:spacing w:after="24" w:line="259" w:lineRule="auto"/>
        <w:rPr>
          <w:rFonts w:asciiTheme="majorHAnsi" w:hAnsiTheme="majorHAnsi" w:cstheme="minorHAnsi"/>
        </w:rPr>
      </w:pPr>
      <w:r w:rsidRPr="00A45AF8">
        <w:rPr>
          <w:rFonts w:asciiTheme="majorHAnsi" w:hAnsiTheme="majorHAnsi" w:cstheme="minorHAnsi"/>
        </w:rPr>
        <w:t xml:space="preserve"> </w:t>
      </w:r>
    </w:p>
    <w:p w14:paraId="30952832" w14:textId="77777777" w:rsidR="00773572" w:rsidRPr="00A45AF8" w:rsidRDefault="00773572" w:rsidP="00773572">
      <w:pPr>
        <w:numPr>
          <w:ilvl w:val="0"/>
          <w:numId w:val="41"/>
        </w:numPr>
        <w:spacing w:after="3" w:line="248" w:lineRule="auto"/>
        <w:ind w:hanging="360"/>
        <w:jc w:val="both"/>
        <w:rPr>
          <w:rFonts w:asciiTheme="majorHAnsi" w:hAnsiTheme="majorHAnsi" w:cstheme="minorHAnsi"/>
        </w:rPr>
      </w:pPr>
      <w:r w:rsidRPr="00A45AF8">
        <w:rPr>
          <w:rFonts w:asciiTheme="majorHAnsi" w:hAnsiTheme="majorHAnsi" w:cstheme="minorHAnsi"/>
        </w:rPr>
        <w:t>La ocurrencia en el mismo periodo de facturación (mes) del mismo defecto de intensidad baja (</w:t>
      </w:r>
      <w:r w:rsidRPr="00F22D89">
        <w:rPr>
          <w:rFonts w:asciiTheme="majorHAnsi" w:hAnsiTheme="majorHAnsi" w:cstheme="minorHAnsi"/>
          <w:b/>
        </w:rPr>
        <w:t>FC1</w:t>
      </w:r>
      <w:r w:rsidRPr="00A45AF8">
        <w:rPr>
          <w:rFonts w:asciiTheme="majorHAnsi" w:hAnsiTheme="majorHAnsi" w:cstheme="minorHAnsi"/>
        </w:rPr>
        <w:t>) pasará a considerarse como defecto de intensidad media (</w:t>
      </w:r>
      <w:r w:rsidRPr="00F22D89">
        <w:rPr>
          <w:rFonts w:asciiTheme="majorHAnsi" w:hAnsiTheme="majorHAnsi" w:cstheme="minorHAnsi"/>
          <w:b/>
        </w:rPr>
        <w:t>FC2</w:t>
      </w:r>
      <w:r w:rsidRPr="00A45AF8">
        <w:rPr>
          <w:rFonts w:asciiTheme="majorHAnsi" w:hAnsiTheme="majorHAnsi" w:cstheme="minorHAnsi"/>
        </w:rPr>
        <w:t xml:space="preserve">) a partir de la </w:t>
      </w:r>
      <w:r w:rsidRPr="00F22D89">
        <w:rPr>
          <w:rFonts w:asciiTheme="majorHAnsi" w:hAnsiTheme="majorHAnsi" w:cstheme="minorHAnsi"/>
          <w:b/>
        </w:rPr>
        <w:lastRenderedPageBreak/>
        <w:t>5ª</w:t>
      </w:r>
      <w:r w:rsidRPr="00A45AF8">
        <w:rPr>
          <w:rFonts w:asciiTheme="majorHAnsi" w:hAnsiTheme="majorHAnsi" w:cstheme="minorHAnsi"/>
        </w:rPr>
        <w:t xml:space="preserve"> vez que ocurra. A partir de la </w:t>
      </w:r>
      <w:r w:rsidRPr="00F22D89">
        <w:rPr>
          <w:rFonts w:asciiTheme="majorHAnsi" w:hAnsiTheme="majorHAnsi" w:cstheme="minorHAnsi"/>
          <w:b/>
        </w:rPr>
        <w:t>10ª</w:t>
      </w:r>
      <w:r w:rsidRPr="00A45AF8">
        <w:rPr>
          <w:rFonts w:asciiTheme="majorHAnsi" w:hAnsiTheme="majorHAnsi" w:cstheme="minorHAnsi"/>
        </w:rPr>
        <w:t xml:space="preserve"> ocurrencia pasará a clasificarse como defecto de intensidad alta (</w:t>
      </w:r>
      <w:r w:rsidRPr="00F22D89">
        <w:rPr>
          <w:rFonts w:asciiTheme="majorHAnsi" w:hAnsiTheme="majorHAnsi" w:cstheme="minorHAnsi"/>
          <w:b/>
        </w:rPr>
        <w:t>FC3</w:t>
      </w:r>
      <w:r w:rsidRPr="00A45AF8">
        <w:rPr>
          <w:rFonts w:asciiTheme="majorHAnsi" w:hAnsiTheme="majorHAnsi" w:cstheme="minorHAnsi"/>
        </w:rPr>
        <w:t xml:space="preserve">). </w:t>
      </w:r>
    </w:p>
    <w:p w14:paraId="6533C4E1" w14:textId="77777777" w:rsidR="00773572" w:rsidRPr="00A45AF8" w:rsidRDefault="00773572" w:rsidP="00773572">
      <w:pPr>
        <w:spacing w:after="24" w:line="259" w:lineRule="auto"/>
        <w:ind w:left="720"/>
        <w:rPr>
          <w:rFonts w:asciiTheme="majorHAnsi" w:hAnsiTheme="majorHAnsi" w:cstheme="minorHAnsi"/>
        </w:rPr>
      </w:pPr>
      <w:r w:rsidRPr="00A45AF8">
        <w:rPr>
          <w:rFonts w:asciiTheme="majorHAnsi" w:hAnsiTheme="majorHAnsi" w:cstheme="minorHAnsi"/>
        </w:rPr>
        <w:t xml:space="preserve"> </w:t>
      </w:r>
    </w:p>
    <w:p w14:paraId="0E14C6DB" w14:textId="77777777" w:rsidR="00773572" w:rsidRPr="00A45AF8" w:rsidRDefault="00773572" w:rsidP="00773572">
      <w:pPr>
        <w:numPr>
          <w:ilvl w:val="0"/>
          <w:numId w:val="41"/>
        </w:numPr>
        <w:spacing w:after="3" w:line="248" w:lineRule="auto"/>
        <w:ind w:hanging="360"/>
        <w:jc w:val="both"/>
        <w:rPr>
          <w:rFonts w:asciiTheme="majorHAnsi" w:hAnsiTheme="majorHAnsi" w:cstheme="minorHAnsi"/>
        </w:rPr>
      </w:pPr>
      <w:r w:rsidRPr="00A45AF8">
        <w:rPr>
          <w:rFonts w:asciiTheme="majorHAnsi" w:hAnsiTheme="majorHAnsi" w:cstheme="minorHAnsi"/>
        </w:rPr>
        <w:t>La ocurrencia en el mismo periodo de facturación (mes) del mismo defecto de intensidad media (</w:t>
      </w:r>
      <w:r w:rsidRPr="00F22D89">
        <w:rPr>
          <w:rFonts w:asciiTheme="majorHAnsi" w:hAnsiTheme="majorHAnsi" w:cstheme="minorHAnsi"/>
          <w:b/>
        </w:rPr>
        <w:t>FC2</w:t>
      </w:r>
      <w:r w:rsidRPr="00A45AF8">
        <w:rPr>
          <w:rFonts w:asciiTheme="majorHAnsi" w:hAnsiTheme="majorHAnsi" w:cstheme="minorHAnsi"/>
        </w:rPr>
        <w:t>) pasará a considerarse como defecto de intensidad alta (</w:t>
      </w:r>
      <w:r w:rsidRPr="00F22D89">
        <w:rPr>
          <w:rFonts w:asciiTheme="majorHAnsi" w:hAnsiTheme="majorHAnsi" w:cstheme="minorHAnsi"/>
          <w:b/>
        </w:rPr>
        <w:t>FC3</w:t>
      </w:r>
      <w:r w:rsidRPr="00A45AF8">
        <w:rPr>
          <w:rFonts w:asciiTheme="majorHAnsi" w:hAnsiTheme="majorHAnsi" w:cstheme="minorHAnsi"/>
        </w:rPr>
        <w:t xml:space="preserve">) a partir de la </w:t>
      </w:r>
      <w:r w:rsidRPr="00F22D89">
        <w:rPr>
          <w:rFonts w:asciiTheme="majorHAnsi" w:hAnsiTheme="majorHAnsi" w:cstheme="minorHAnsi"/>
          <w:b/>
        </w:rPr>
        <w:t>4ª</w:t>
      </w:r>
      <w:r w:rsidRPr="00A45AF8">
        <w:rPr>
          <w:rFonts w:asciiTheme="majorHAnsi" w:hAnsiTheme="majorHAnsi" w:cstheme="minorHAnsi"/>
        </w:rPr>
        <w:t xml:space="preserve"> vez que ocurra. A partir de la </w:t>
      </w:r>
      <w:r w:rsidRPr="00F22D89">
        <w:rPr>
          <w:rFonts w:asciiTheme="majorHAnsi" w:hAnsiTheme="majorHAnsi" w:cstheme="minorHAnsi"/>
          <w:b/>
        </w:rPr>
        <w:t>6ª</w:t>
      </w:r>
      <w:r w:rsidRPr="00A45AF8">
        <w:rPr>
          <w:rFonts w:asciiTheme="majorHAnsi" w:hAnsiTheme="majorHAnsi" w:cstheme="minorHAnsi"/>
        </w:rPr>
        <w:t xml:space="preserve"> ocurrencia pasará a aplicarse una penalización equivalente al </w:t>
      </w:r>
      <w:r w:rsidRPr="00F22D89">
        <w:rPr>
          <w:rFonts w:asciiTheme="majorHAnsi" w:hAnsiTheme="majorHAnsi" w:cstheme="minorHAnsi"/>
          <w:b/>
        </w:rPr>
        <w:t>5%</w:t>
      </w:r>
      <w:r w:rsidRPr="00A45AF8">
        <w:rPr>
          <w:rFonts w:asciiTheme="majorHAnsi" w:hAnsiTheme="majorHAnsi" w:cstheme="minorHAnsi"/>
        </w:rPr>
        <w:t xml:space="preserve"> del importe del pago mensual, impuestos no incluidos.   </w:t>
      </w:r>
    </w:p>
    <w:p w14:paraId="4E1D6E3D" w14:textId="77777777" w:rsidR="00773572" w:rsidRPr="00A45AF8" w:rsidRDefault="00773572" w:rsidP="00773572">
      <w:pPr>
        <w:spacing w:after="24" w:line="259" w:lineRule="auto"/>
        <w:ind w:left="720"/>
        <w:rPr>
          <w:rFonts w:asciiTheme="majorHAnsi" w:hAnsiTheme="majorHAnsi" w:cstheme="minorHAnsi"/>
        </w:rPr>
      </w:pPr>
      <w:r w:rsidRPr="00A45AF8">
        <w:rPr>
          <w:rFonts w:asciiTheme="majorHAnsi" w:hAnsiTheme="majorHAnsi" w:cstheme="minorHAnsi"/>
        </w:rPr>
        <w:t xml:space="preserve"> </w:t>
      </w:r>
    </w:p>
    <w:p w14:paraId="5A1AFA38" w14:textId="77777777" w:rsidR="00773572" w:rsidRPr="00A45AF8" w:rsidRDefault="00773572" w:rsidP="00773572">
      <w:pPr>
        <w:numPr>
          <w:ilvl w:val="0"/>
          <w:numId w:val="41"/>
        </w:numPr>
        <w:spacing w:after="3" w:line="248" w:lineRule="auto"/>
        <w:ind w:hanging="360"/>
        <w:jc w:val="both"/>
        <w:rPr>
          <w:rFonts w:asciiTheme="majorHAnsi" w:hAnsiTheme="majorHAnsi" w:cstheme="minorHAnsi"/>
        </w:rPr>
      </w:pPr>
      <w:r w:rsidRPr="00A45AF8">
        <w:rPr>
          <w:rFonts w:asciiTheme="majorHAnsi" w:hAnsiTheme="majorHAnsi" w:cstheme="minorHAnsi"/>
        </w:rPr>
        <w:t xml:space="preserve">La reiteración en el mismo mes del mismo defecto de intensidad alta en un número igual o mayor a </w:t>
      </w:r>
      <w:r w:rsidRPr="00F22D89">
        <w:rPr>
          <w:rFonts w:asciiTheme="majorHAnsi" w:hAnsiTheme="majorHAnsi" w:cstheme="minorHAnsi"/>
          <w:b/>
        </w:rPr>
        <w:t>4</w:t>
      </w:r>
      <w:r w:rsidRPr="00A45AF8">
        <w:rPr>
          <w:rFonts w:asciiTheme="majorHAnsi" w:hAnsiTheme="majorHAnsi" w:cstheme="minorHAnsi"/>
        </w:rPr>
        <w:t xml:space="preserve"> ocurrencias, generará la aplicación de una penalización equivalente al </w:t>
      </w:r>
      <w:r w:rsidRPr="00F22D89">
        <w:rPr>
          <w:rFonts w:asciiTheme="majorHAnsi" w:hAnsiTheme="majorHAnsi" w:cstheme="minorHAnsi"/>
          <w:b/>
        </w:rPr>
        <w:t>10%</w:t>
      </w:r>
      <w:r w:rsidRPr="00A45AF8">
        <w:rPr>
          <w:rFonts w:asciiTheme="majorHAnsi" w:hAnsiTheme="majorHAnsi" w:cstheme="minorHAnsi"/>
        </w:rPr>
        <w:t xml:space="preserve"> del importe del pago mensual, impuestos no incluidos.   </w:t>
      </w:r>
    </w:p>
    <w:p w14:paraId="57FE0AF0" w14:textId="77777777" w:rsidR="00773572" w:rsidRPr="00A45AF8" w:rsidRDefault="00773572" w:rsidP="00773572">
      <w:pPr>
        <w:spacing w:line="259" w:lineRule="auto"/>
        <w:ind w:left="720"/>
        <w:rPr>
          <w:rFonts w:asciiTheme="majorHAnsi" w:hAnsiTheme="majorHAnsi" w:cstheme="minorHAnsi"/>
        </w:rPr>
      </w:pPr>
      <w:r w:rsidRPr="00A45AF8">
        <w:rPr>
          <w:rFonts w:asciiTheme="majorHAnsi" w:hAnsiTheme="majorHAnsi" w:cstheme="minorHAnsi"/>
        </w:rPr>
        <w:t xml:space="preserve"> </w:t>
      </w:r>
    </w:p>
    <w:p w14:paraId="47F675CC" w14:textId="77777777" w:rsidR="00773572" w:rsidRPr="00A45AF8" w:rsidRDefault="00773572" w:rsidP="00773572">
      <w:pPr>
        <w:spacing w:after="5" w:line="249" w:lineRule="auto"/>
        <w:ind w:left="-5"/>
        <w:rPr>
          <w:rFonts w:asciiTheme="majorHAnsi" w:hAnsiTheme="majorHAnsi" w:cstheme="minorHAnsi"/>
        </w:rPr>
      </w:pPr>
      <w:r w:rsidRPr="00A45AF8">
        <w:rPr>
          <w:rFonts w:asciiTheme="majorHAnsi" w:hAnsiTheme="majorHAnsi" w:cstheme="minorHAnsi"/>
        </w:rPr>
        <w:t xml:space="preserve">Lo anterior aplica para la misma incidencia en el mismo equipo y una vez transcurrido el plazo de respuesta. </w:t>
      </w:r>
    </w:p>
    <w:p w14:paraId="5512006E" w14:textId="77777777" w:rsidR="00773572" w:rsidRPr="00A45AF8" w:rsidRDefault="00773572" w:rsidP="00773572">
      <w:pPr>
        <w:spacing w:line="259" w:lineRule="auto"/>
        <w:rPr>
          <w:rFonts w:asciiTheme="majorHAnsi" w:hAnsiTheme="majorHAnsi" w:cstheme="minorHAnsi"/>
        </w:rPr>
      </w:pPr>
    </w:p>
    <w:p w14:paraId="2EA75653"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4A78A3D" w14:textId="77777777" w:rsidR="00773572" w:rsidRPr="00A45AF8" w:rsidRDefault="00773572" w:rsidP="00773572">
      <w:pPr>
        <w:ind w:left="-5"/>
        <w:rPr>
          <w:rFonts w:asciiTheme="majorHAnsi" w:hAnsiTheme="majorHAnsi" w:cstheme="minorHAnsi"/>
        </w:rPr>
      </w:pPr>
      <w:r w:rsidRPr="00FA322B">
        <w:rPr>
          <w:rFonts w:asciiTheme="majorHAnsi" w:hAnsiTheme="majorHAnsi" w:cstheme="minorHAnsi"/>
          <w:b/>
          <w:i/>
        </w:rPr>
        <w:t>Tiempo máximo de parada continuada</w:t>
      </w:r>
      <w:r w:rsidRPr="00FA322B">
        <w:rPr>
          <w:rFonts w:asciiTheme="majorHAnsi" w:hAnsiTheme="majorHAnsi" w:cstheme="minorHAnsi"/>
          <w:i/>
        </w:rPr>
        <w:t>:</w:t>
      </w:r>
      <w:r w:rsidRPr="00A45AF8">
        <w:rPr>
          <w:rFonts w:asciiTheme="majorHAnsi" w:hAnsiTheme="majorHAnsi" w:cstheme="minorHAnsi"/>
        </w:rPr>
        <w:t xml:space="preserve"> es el tiempo máximo durante el cual un equipo no está disponible debido a cada una de las incidencias producidas. El oferente propondrá un nivel máximo garantizado, </w:t>
      </w:r>
      <w:r w:rsidRPr="00A45AF8">
        <w:rPr>
          <w:rFonts w:asciiTheme="majorHAnsi" w:hAnsiTheme="majorHAnsi" w:cstheme="minorHAnsi"/>
          <w:b/>
        </w:rPr>
        <w:t>nunca mayor de 3 días hábiles</w:t>
      </w:r>
      <w:r w:rsidRPr="00A45AF8">
        <w:rPr>
          <w:rFonts w:asciiTheme="majorHAnsi" w:hAnsiTheme="majorHAnsi" w:cstheme="minorHAnsi"/>
        </w:rPr>
        <w:t xml:space="preserve">, a partir del cual se considerará incumplimiento. En caso de hacer uso del </w:t>
      </w:r>
      <w:r w:rsidRPr="00041BEC">
        <w:rPr>
          <w:rFonts w:asciiTheme="majorHAnsi" w:hAnsiTheme="majorHAnsi" w:cstheme="minorHAnsi"/>
          <w:b/>
        </w:rPr>
        <w:t>plazo excepcional de 5 días hábiles más de una vez al año</w:t>
      </w:r>
      <w:r w:rsidRPr="00A45AF8">
        <w:rPr>
          <w:rFonts w:asciiTheme="majorHAnsi" w:hAnsiTheme="majorHAnsi" w:cstheme="minorHAnsi"/>
        </w:rPr>
        <w:t xml:space="preserve">, generará la aplicación de una penalización equivalente al </w:t>
      </w:r>
      <w:r w:rsidRPr="00041BEC">
        <w:rPr>
          <w:rFonts w:asciiTheme="majorHAnsi" w:hAnsiTheme="majorHAnsi" w:cstheme="minorHAnsi"/>
          <w:b/>
        </w:rPr>
        <w:t>5%</w:t>
      </w:r>
      <w:r w:rsidRPr="00A45AF8">
        <w:rPr>
          <w:rFonts w:asciiTheme="majorHAnsi" w:hAnsiTheme="majorHAnsi" w:cstheme="minorHAnsi"/>
        </w:rPr>
        <w:t xml:space="preserve"> del importe del pago mensual, impuestos no incluidos, por cada vez que se exceda dicho plazo en el año en curso exceptuando la primera.</w:t>
      </w:r>
    </w:p>
    <w:p w14:paraId="0A6F2912"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65874205"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En base al cumplimiento o no del valor garantizado de disponibilidad y del tiempo máximo de parada continuada, se indican las penalizaciones por las desviaciones de ambos calculadas sobre el valor de referencia del mantenimiento por cada equipo. </w:t>
      </w:r>
    </w:p>
    <w:p w14:paraId="10FCB9A6" w14:textId="77777777" w:rsidR="00773572" w:rsidRPr="00A45AF8" w:rsidRDefault="00773572" w:rsidP="00773572">
      <w:pPr>
        <w:spacing w:line="259" w:lineRule="auto"/>
        <w:rPr>
          <w:rFonts w:asciiTheme="majorHAnsi" w:hAnsiTheme="majorHAnsi" w:cstheme="minorHAnsi"/>
        </w:rPr>
      </w:pPr>
      <w:r w:rsidRPr="00A45AF8">
        <w:rPr>
          <w:rFonts w:asciiTheme="majorHAnsi" w:hAnsiTheme="majorHAnsi" w:cstheme="minorHAnsi"/>
        </w:rPr>
        <w:t xml:space="preserve"> </w:t>
      </w:r>
    </w:p>
    <w:p w14:paraId="4A6AC422" w14:textId="77777777" w:rsidR="00773572" w:rsidRPr="00A45AF8" w:rsidRDefault="00773572" w:rsidP="00773572">
      <w:pPr>
        <w:ind w:left="-5"/>
        <w:rPr>
          <w:rFonts w:asciiTheme="majorHAnsi" w:hAnsiTheme="majorHAnsi" w:cstheme="minorHAnsi"/>
        </w:rPr>
      </w:pPr>
      <w:r w:rsidRPr="00A45AF8">
        <w:rPr>
          <w:rFonts w:asciiTheme="majorHAnsi" w:hAnsiTheme="majorHAnsi" w:cstheme="minorHAnsi"/>
        </w:rPr>
        <w:t xml:space="preserve">El período de revisión de dichas desviaciones será mensual. </w:t>
      </w:r>
    </w:p>
    <w:p w14:paraId="7CF33A58" w14:textId="77777777" w:rsidR="00773572" w:rsidRPr="00B41730" w:rsidRDefault="00773572" w:rsidP="00773572">
      <w:pPr>
        <w:spacing w:after="11" w:line="259" w:lineRule="auto"/>
        <w:rPr>
          <w:rFonts w:asciiTheme="majorHAnsi" w:hAnsiTheme="majorHAnsi" w:cstheme="minorHAnsi"/>
        </w:rPr>
      </w:pPr>
    </w:p>
    <w:p w14:paraId="1A1234B0" w14:textId="77777777" w:rsidR="00773572" w:rsidRPr="00B41730" w:rsidRDefault="00773572" w:rsidP="00773572">
      <w:pPr>
        <w:spacing w:after="160" w:line="259" w:lineRule="auto"/>
        <w:rPr>
          <w:rFonts w:asciiTheme="majorHAnsi" w:hAnsiTheme="majorHAnsi" w:cstheme="minorHAnsi"/>
        </w:rPr>
      </w:pPr>
      <w:r w:rsidRPr="00B41730">
        <w:rPr>
          <w:rFonts w:asciiTheme="majorHAnsi" w:hAnsiTheme="majorHAnsi" w:cstheme="minorHAnsi"/>
        </w:rPr>
        <w:br w:type="page"/>
      </w:r>
    </w:p>
    <w:p w14:paraId="477BFB02" w14:textId="77777777" w:rsidR="00773572" w:rsidRPr="00B41730" w:rsidRDefault="00773572" w:rsidP="00773572">
      <w:pPr>
        <w:spacing w:after="11" w:line="259" w:lineRule="auto"/>
        <w:rPr>
          <w:rFonts w:asciiTheme="majorHAnsi" w:hAnsiTheme="majorHAnsi" w:cstheme="minorHAnsi"/>
        </w:rPr>
      </w:pPr>
    </w:p>
    <w:p w14:paraId="7A5968F8" w14:textId="77777777" w:rsidR="00773572" w:rsidRPr="00B41730" w:rsidRDefault="00773572" w:rsidP="00773572">
      <w:pPr>
        <w:pStyle w:val="Ttulo1"/>
        <w:numPr>
          <w:ilvl w:val="0"/>
          <w:numId w:val="32"/>
        </w:numPr>
        <w:spacing w:before="0" w:after="5" w:line="249" w:lineRule="auto"/>
        <w:ind w:left="417" w:hanging="432"/>
        <w:jc w:val="both"/>
        <w:rPr>
          <w:rFonts w:cstheme="minorHAnsi"/>
          <w:color w:val="auto"/>
          <w:sz w:val="28"/>
        </w:rPr>
      </w:pPr>
      <w:bookmarkStart w:id="86" w:name="_Toc44820"/>
      <w:bookmarkStart w:id="87" w:name="_Toc56066461"/>
      <w:bookmarkStart w:id="88" w:name="_Toc92980505"/>
      <w:r w:rsidRPr="00B41730">
        <w:rPr>
          <w:rFonts w:cstheme="minorHAnsi"/>
          <w:color w:val="auto"/>
          <w:sz w:val="28"/>
        </w:rPr>
        <w:t>FORMACIÓN, CAPACITACIÓN Y SOPORTE TÉCNICO</w:t>
      </w:r>
      <w:bookmarkEnd w:id="86"/>
      <w:bookmarkEnd w:id="87"/>
      <w:bookmarkEnd w:id="88"/>
    </w:p>
    <w:p w14:paraId="531CEBDA" w14:textId="77777777" w:rsidR="00773572" w:rsidRPr="00B41730" w:rsidRDefault="00773572" w:rsidP="00773572">
      <w:pPr>
        <w:rPr>
          <w:rFonts w:asciiTheme="majorHAnsi" w:hAnsiTheme="majorHAnsi"/>
        </w:rPr>
      </w:pPr>
    </w:p>
    <w:p w14:paraId="1790EA7B"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rPr>
        <w:t xml:space="preserve">Dentro de la gestión integral del equipamiento, un adecuado desarrollo de la fase de formación y capacitación del personal usuario es fundamental para poder obtener de los equipos su mayor rendimiento dentro de los parámetros de calidad, eficacia, eficiencia y seguridad establecidos por el fabricante de los mismos.   </w:t>
      </w:r>
    </w:p>
    <w:p w14:paraId="2D8033D2"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p w14:paraId="2A50CF8A"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b/>
        </w:rPr>
        <w:t>Capacitación y soporte</w:t>
      </w:r>
      <w:r w:rsidRPr="00B41730">
        <w:rPr>
          <w:rFonts w:asciiTheme="majorHAnsi" w:hAnsiTheme="majorHAnsi" w:cstheme="minorHAnsi"/>
        </w:rPr>
        <w:t xml:space="preserve">: deberá aportarse información sobre los cursos y la capacitación ofertada tanto desde el punto de vista técnico como asistencial. La oferta indicará el número de cursos propuestos, alcance de los mismos y el número de horas, teniendo en cuenta que la oferta ha de cubrir </w:t>
      </w:r>
      <w:r>
        <w:rPr>
          <w:rFonts w:asciiTheme="majorHAnsi" w:hAnsiTheme="majorHAnsi" w:cstheme="minorHAnsi"/>
        </w:rPr>
        <w:t>todos los</w:t>
      </w:r>
      <w:r w:rsidRPr="00B41730">
        <w:rPr>
          <w:rFonts w:asciiTheme="majorHAnsi" w:hAnsiTheme="majorHAnsi" w:cstheme="minorHAnsi"/>
        </w:rPr>
        <w:t xml:space="preserve"> turno</w:t>
      </w:r>
      <w:r>
        <w:rPr>
          <w:rFonts w:asciiTheme="majorHAnsi" w:hAnsiTheme="majorHAnsi" w:cstheme="minorHAnsi"/>
        </w:rPr>
        <w:t>s</w:t>
      </w:r>
      <w:r w:rsidRPr="00B41730">
        <w:rPr>
          <w:rFonts w:asciiTheme="majorHAnsi" w:hAnsiTheme="majorHAnsi" w:cstheme="minorHAnsi"/>
        </w:rPr>
        <w:t xml:space="preserve"> </w:t>
      </w:r>
      <w:r>
        <w:rPr>
          <w:rFonts w:asciiTheme="majorHAnsi" w:hAnsiTheme="majorHAnsi" w:cstheme="minorHAnsi"/>
        </w:rPr>
        <w:t>en que se utilizan los equipos ofertados</w:t>
      </w:r>
      <w:r w:rsidRPr="00B41730">
        <w:rPr>
          <w:rFonts w:asciiTheme="majorHAnsi" w:hAnsiTheme="majorHAnsi" w:cstheme="minorHAnsi"/>
        </w:rPr>
        <w:t xml:space="preserve">. En caso de cursos específicos para distintas categorías profesionales asistenciales, se desglosará según estructura profesional. </w:t>
      </w:r>
    </w:p>
    <w:p w14:paraId="7936A936" w14:textId="77777777" w:rsidR="00773572" w:rsidRPr="00B41730" w:rsidRDefault="00773572" w:rsidP="00773572">
      <w:pPr>
        <w:spacing w:line="259" w:lineRule="auto"/>
        <w:rPr>
          <w:rFonts w:asciiTheme="majorHAnsi" w:hAnsiTheme="majorHAnsi" w:cstheme="minorHAnsi"/>
        </w:rPr>
      </w:pPr>
    </w:p>
    <w:p w14:paraId="410672C8"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rPr>
        <w:t xml:space="preserve">La capacitación en el uso de los equipos incluidos en el llamado incluirá:  </w:t>
      </w:r>
    </w:p>
    <w:p w14:paraId="2F6E275E" w14:textId="77777777" w:rsidR="00773572" w:rsidRPr="00B41730" w:rsidRDefault="00773572" w:rsidP="00773572">
      <w:pPr>
        <w:spacing w:after="12" w:line="259" w:lineRule="auto"/>
        <w:rPr>
          <w:rFonts w:asciiTheme="majorHAnsi" w:hAnsiTheme="majorHAnsi" w:cstheme="minorHAnsi"/>
        </w:rPr>
      </w:pPr>
      <w:r w:rsidRPr="00B41730">
        <w:rPr>
          <w:rFonts w:asciiTheme="majorHAnsi" w:hAnsiTheme="majorHAnsi" w:cstheme="minorHAnsi"/>
        </w:rPr>
        <w:t xml:space="preserve"> </w:t>
      </w:r>
    </w:p>
    <w:p w14:paraId="2FE90A48" w14:textId="77777777" w:rsidR="00773572" w:rsidRPr="00B41730" w:rsidRDefault="00773572" w:rsidP="00773572">
      <w:pPr>
        <w:numPr>
          <w:ilvl w:val="0"/>
          <w:numId w:val="43"/>
        </w:numPr>
        <w:spacing w:after="3" w:line="248" w:lineRule="auto"/>
        <w:ind w:hanging="720"/>
        <w:jc w:val="both"/>
        <w:rPr>
          <w:rFonts w:asciiTheme="majorHAnsi" w:hAnsiTheme="majorHAnsi" w:cstheme="minorHAnsi"/>
        </w:rPr>
      </w:pPr>
      <w:r w:rsidRPr="00D12511">
        <w:rPr>
          <w:rFonts w:asciiTheme="majorHAnsi" w:hAnsiTheme="majorHAnsi" w:cstheme="minorHAnsi"/>
          <w:b/>
          <w:i/>
        </w:rPr>
        <w:t>Formación inicial:</w:t>
      </w:r>
      <w:r w:rsidRPr="00B41730">
        <w:rPr>
          <w:rFonts w:asciiTheme="majorHAnsi" w:hAnsiTheme="majorHAnsi" w:cstheme="minorHAnsi"/>
          <w:i/>
        </w:rPr>
        <w:t xml:space="preserve"> </w:t>
      </w:r>
      <w:r w:rsidRPr="00B41730">
        <w:rPr>
          <w:rFonts w:asciiTheme="majorHAnsi" w:hAnsiTheme="majorHAnsi" w:cstheme="minorHAnsi"/>
        </w:rPr>
        <w:t xml:space="preserve">consiste en la capacitación al personal técnico que realiza su actividad en el área y en contacto directo con los equipos. Esta capacitación inicial puede incluir también al personal médico prescriptor a fin de dar a conocer las capacidades de los nuevos equipos incorporados, así como las novedades diagnósticas de los mismos.   </w:t>
      </w:r>
    </w:p>
    <w:p w14:paraId="1A3C2A6D" w14:textId="77777777" w:rsidR="00773572" w:rsidRPr="00B41730" w:rsidRDefault="00773572" w:rsidP="00773572">
      <w:pPr>
        <w:spacing w:after="12" w:line="259" w:lineRule="auto"/>
        <w:rPr>
          <w:rFonts w:asciiTheme="majorHAnsi" w:hAnsiTheme="majorHAnsi" w:cstheme="minorHAnsi"/>
        </w:rPr>
      </w:pPr>
      <w:r w:rsidRPr="00B41730">
        <w:rPr>
          <w:rFonts w:asciiTheme="majorHAnsi" w:hAnsiTheme="majorHAnsi" w:cstheme="minorHAnsi"/>
        </w:rPr>
        <w:t xml:space="preserve"> </w:t>
      </w:r>
    </w:p>
    <w:p w14:paraId="113448E7" w14:textId="77777777" w:rsidR="00773572" w:rsidRPr="00B41730" w:rsidRDefault="00773572" w:rsidP="00773572">
      <w:pPr>
        <w:numPr>
          <w:ilvl w:val="0"/>
          <w:numId w:val="43"/>
        </w:numPr>
        <w:spacing w:after="3" w:line="248" w:lineRule="auto"/>
        <w:ind w:hanging="720"/>
        <w:jc w:val="both"/>
        <w:rPr>
          <w:rFonts w:asciiTheme="majorHAnsi" w:hAnsiTheme="majorHAnsi" w:cstheme="minorHAnsi"/>
        </w:rPr>
      </w:pPr>
      <w:r w:rsidRPr="00D12511">
        <w:rPr>
          <w:rFonts w:asciiTheme="majorHAnsi" w:hAnsiTheme="majorHAnsi" w:cstheme="minorHAnsi"/>
          <w:b/>
          <w:i/>
        </w:rPr>
        <w:t>Formación continua:</w:t>
      </w:r>
      <w:r w:rsidRPr="00B41730">
        <w:rPr>
          <w:rFonts w:asciiTheme="majorHAnsi" w:hAnsiTheme="majorHAnsi" w:cstheme="minorHAnsi"/>
          <w:i/>
        </w:rPr>
        <w:t xml:space="preserve"> </w:t>
      </w:r>
      <w:r w:rsidRPr="00B41730">
        <w:rPr>
          <w:rFonts w:asciiTheme="majorHAnsi" w:hAnsiTheme="majorHAnsi" w:cstheme="minorHAnsi"/>
        </w:rPr>
        <w:t xml:space="preserve">supone una actualización de los conocimientos del personal asignado al uso de los equipos, lo que permite ampliar conocimientos, corregir defectos de uso y solventar las posibles dudas que se hayan generado en el personal. El programa de capacitación de formación continua debiera proporcionarse a la finalización del primer año de garantía.  </w:t>
      </w:r>
    </w:p>
    <w:p w14:paraId="1DDD8D54" w14:textId="77777777" w:rsidR="00773572" w:rsidRPr="00B41730" w:rsidRDefault="00773572" w:rsidP="00773572">
      <w:pPr>
        <w:spacing w:line="259" w:lineRule="auto"/>
        <w:rPr>
          <w:rFonts w:asciiTheme="majorHAnsi" w:hAnsiTheme="majorHAnsi" w:cstheme="minorHAnsi"/>
        </w:rPr>
      </w:pPr>
      <w:r w:rsidRPr="00B41730">
        <w:rPr>
          <w:rFonts w:asciiTheme="majorHAnsi" w:hAnsiTheme="majorHAnsi" w:cstheme="minorHAnsi"/>
        </w:rPr>
        <w:t xml:space="preserve"> </w:t>
      </w:r>
    </w:p>
    <w:p w14:paraId="578386F6" w14:textId="77777777" w:rsidR="00773572" w:rsidRPr="00B41730" w:rsidRDefault="00773572" w:rsidP="00773572">
      <w:pPr>
        <w:ind w:left="-5"/>
        <w:rPr>
          <w:rFonts w:asciiTheme="majorHAnsi" w:hAnsiTheme="majorHAnsi" w:cstheme="minorHAnsi"/>
        </w:rPr>
      </w:pPr>
      <w:r w:rsidRPr="00B41730">
        <w:rPr>
          <w:rFonts w:asciiTheme="majorHAnsi" w:hAnsiTheme="majorHAnsi" w:cstheme="minorHAnsi"/>
        </w:rPr>
        <w:t xml:space="preserve">La capacitación correspondiente a los nuevos equipos se dirigirá a dos tipos de destinatarios:  </w:t>
      </w:r>
    </w:p>
    <w:p w14:paraId="6BDD7517" w14:textId="77777777" w:rsidR="00773572" w:rsidRPr="00B41730" w:rsidRDefault="00773572" w:rsidP="00773572">
      <w:pPr>
        <w:spacing w:after="24" w:line="259" w:lineRule="auto"/>
        <w:rPr>
          <w:rFonts w:asciiTheme="majorHAnsi" w:hAnsiTheme="majorHAnsi" w:cstheme="minorHAnsi"/>
        </w:rPr>
      </w:pPr>
      <w:r w:rsidRPr="00B41730">
        <w:rPr>
          <w:rFonts w:asciiTheme="majorHAnsi" w:hAnsiTheme="majorHAnsi" w:cstheme="minorHAnsi"/>
        </w:rPr>
        <w:t xml:space="preserve"> </w:t>
      </w:r>
    </w:p>
    <w:p w14:paraId="29E1D883" w14:textId="77777777" w:rsidR="00773572" w:rsidRPr="00B41730" w:rsidRDefault="00773572" w:rsidP="00773572">
      <w:pPr>
        <w:numPr>
          <w:ilvl w:val="1"/>
          <w:numId w:val="43"/>
        </w:numPr>
        <w:spacing w:after="3" w:line="248" w:lineRule="auto"/>
        <w:ind w:hanging="360"/>
        <w:jc w:val="both"/>
        <w:rPr>
          <w:rFonts w:asciiTheme="majorHAnsi" w:hAnsiTheme="majorHAnsi" w:cstheme="minorHAnsi"/>
        </w:rPr>
      </w:pPr>
      <w:r w:rsidRPr="00FC1206">
        <w:rPr>
          <w:rFonts w:asciiTheme="majorHAnsi" w:hAnsiTheme="majorHAnsi" w:cstheme="minorHAnsi"/>
          <w:b/>
          <w:i/>
        </w:rPr>
        <w:t>Usuarios directos según perfiles:</w:t>
      </w:r>
      <w:r w:rsidRPr="00B41730">
        <w:rPr>
          <w:rFonts w:asciiTheme="majorHAnsi" w:hAnsiTheme="majorHAnsi" w:cstheme="minorHAnsi"/>
        </w:rPr>
        <w:t xml:space="preserve"> </w:t>
      </w:r>
      <w:r w:rsidRPr="00B41730">
        <w:rPr>
          <w:rFonts w:asciiTheme="majorHAnsi" w:eastAsia="Arial" w:hAnsiTheme="majorHAnsi" w:cstheme="minorHAnsi"/>
        </w:rPr>
        <w:t xml:space="preserve"> </w:t>
      </w:r>
      <w:r w:rsidRPr="00B41730">
        <w:rPr>
          <w:rFonts w:asciiTheme="majorHAnsi" w:hAnsiTheme="majorHAnsi" w:cstheme="minorHAnsi"/>
        </w:rPr>
        <w:t>Clínicos (médicos, personal de enfermería</w:t>
      </w:r>
      <w:r>
        <w:rPr>
          <w:rFonts w:asciiTheme="majorHAnsi" w:hAnsiTheme="majorHAnsi" w:cstheme="minorHAnsi"/>
        </w:rPr>
        <w:t xml:space="preserve"> y</w:t>
      </w:r>
      <w:r w:rsidRPr="00B41730">
        <w:rPr>
          <w:rFonts w:asciiTheme="majorHAnsi" w:hAnsiTheme="majorHAnsi" w:cstheme="minorHAnsi"/>
        </w:rPr>
        <w:t xml:space="preserve"> otros</w:t>
      </w:r>
      <w:r>
        <w:rPr>
          <w:rFonts w:asciiTheme="majorHAnsi" w:hAnsiTheme="majorHAnsi" w:cstheme="minorHAnsi"/>
        </w:rPr>
        <w:t xml:space="preserve"> afines</w:t>
      </w:r>
      <w:r w:rsidRPr="00B41730">
        <w:rPr>
          <w:rFonts w:asciiTheme="majorHAnsi" w:hAnsiTheme="majorHAnsi" w:cstheme="minorHAnsi"/>
        </w:rPr>
        <w:t xml:space="preserve">). </w:t>
      </w:r>
    </w:p>
    <w:p w14:paraId="583BD575" w14:textId="77777777" w:rsidR="00773572" w:rsidRPr="00B41730" w:rsidRDefault="00773572" w:rsidP="00773572">
      <w:pPr>
        <w:numPr>
          <w:ilvl w:val="1"/>
          <w:numId w:val="43"/>
        </w:numPr>
        <w:spacing w:after="3" w:line="248" w:lineRule="auto"/>
        <w:ind w:hanging="360"/>
        <w:jc w:val="both"/>
        <w:rPr>
          <w:rFonts w:asciiTheme="majorHAnsi" w:hAnsiTheme="majorHAnsi" w:cstheme="minorHAnsi"/>
        </w:rPr>
      </w:pPr>
      <w:r w:rsidRPr="00FC1206">
        <w:rPr>
          <w:rFonts w:asciiTheme="majorHAnsi" w:hAnsiTheme="majorHAnsi" w:cstheme="minorHAnsi"/>
          <w:b/>
          <w:i/>
        </w:rPr>
        <w:t>Personal técnico de Ingeniería biomédica del HBSE:</w:t>
      </w:r>
      <w:r w:rsidRPr="00B41730">
        <w:rPr>
          <w:rFonts w:asciiTheme="majorHAnsi" w:hAnsiTheme="majorHAnsi" w:cstheme="minorHAnsi"/>
        </w:rPr>
        <w:t xml:space="preserve"> responsable de la solicitud de servicio de mantenimiento, seguimiento del plan de mantenimiento ofertado y en casos específicos, primera intervención (valoración).</w:t>
      </w:r>
    </w:p>
    <w:p w14:paraId="1A8491A3" w14:textId="77777777" w:rsidR="00773572" w:rsidRDefault="00773572" w:rsidP="00D46C61">
      <w:pPr>
        <w:spacing w:after="160" w:line="259" w:lineRule="auto"/>
        <w:rPr>
          <w:rFonts w:cstheme="minorHAnsi"/>
          <w:b/>
        </w:rPr>
      </w:pPr>
    </w:p>
    <w:p w14:paraId="0A6EBCEA" w14:textId="34DEB5CC" w:rsidR="00E54FB8" w:rsidRDefault="00E54FB8" w:rsidP="00D46C61">
      <w:pPr>
        <w:spacing w:after="160" w:line="259" w:lineRule="auto"/>
        <w:rPr>
          <w:rFonts w:cstheme="minorHAnsi"/>
          <w:b/>
          <w:sz w:val="28"/>
        </w:rPr>
      </w:pPr>
    </w:p>
    <w:p w14:paraId="5EF1150B" w14:textId="48A24933" w:rsidR="00E54FB8" w:rsidRDefault="00E54FB8" w:rsidP="00D46C61">
      <w:pPr>
        <w:spacing w:after="160" w:line="259" w:lineRule="auto"/>
        <w:rPr>
          <w:rFonts w:cstheme="minorHAnsi"/>
          <w:b/>
          <w:sz w:val="28"/>
        </w:rPr>
      </w:pPr>
    </w:p>
    <w:p w14:paraId="14DF0CCF" w14:textId="5CE3A6E0" w:rsidR="00E54FB8" w:rsidRDefault="00E54FB8" w:rsidP="00D46C61">
      <w:pPr>
        <w:spacing w:after="160" w:line="259" w:lineRule="auto"/>
        <w:rPr>
          <w:rFonts w:cstheme="minorHAnsi"/>
          <w:b/>
          <w:sz w:val="28"/>
        </w:rPr>
      </w:pPr>
    </w:p>
    <w:p w14:paraId="2485B612" w14:textId="147A778D" w:rsidR="00291017" w:rsidRDefault="00291017" w:rsidP="00D46C61">
      <w:pPr>
        <w:spacing w:after="160" w:line="259" w:lineRule="auto"/>
        <w:rPr>
          <w:rFonts w:cstheme="minorHAnsi"/>
          <w:b/>
          <w:sz w:val="28"/>
        </w:rPr>
      </w:pPr>
    </w:p>
    <w:p w14:paraId="0B217017" w14:textId="34B1E4BF" w:rsidR="00291017" w:rsidRDefault="00291017" w:rsidP="00D46C61">
      <w:pPr>
        <w:spacing w:after="160" w:line="259" w:lineRule="auto"/>
        <w:rPr>
          <w:rFonts w:cstheme="minorHAnsi"/>
          <w:b/>
          <w:sz w:val="28"/>
        </w:rPr>
      </w:pPr>
    </w:p>
    <w:p w14:paraId="27A133C0" w14:textId="77777777" w:rsidR="00291017" w:rsidRDefault="00291017" w:rsidP="00D46C61">
      <w:pPr>
        <w:spacing w:after="160" w:line="259" w:lineRule="auto"/>
        <w:rPr>
          <w:rFonts w:cstheme="minorHAnsi"/>
          <w:b/>
          <w:sz w:val="28"/>
        </w:rPr>
      </w:pPr>
    </w:p>
    <w:p w14:paraId="6120FF3A" w14:textId="01706689" w:rsidR="005F36B4" w:rsidRPr="007E6E30" w:rsidRDefault="007D55E3" w:rsidP="00E86DE1">
      <w:pPr>
        <w:pStyle w:val="Ttulo2"/>
        <w:rPr>
          <w:b/>
        </w:rPr>
      </w:pPr>
      <w:bookmarkStart w:id="89" w:name="_Toc92980506"/>
      <w:r>
        <w:rPr>
          <w:b/>
        </w:rPr>
        <w:t>Anexo III</w:t>
      </w:r>
      <w:r w:rsidR="005F36B4" w:rsidRPr="007E6E30">
        <w:rPr>
          <w:b/>
        </w:rPr>
        <w:t xml:space="preserve"> – Formulario de Identificación del Oferente</w:t>
      </w:r>
      <w:bookmarkEnd w:id="89"/>
    </w:p>
    <w:p w14:paraId="49EC3361" w14:textId="77777777" w:rsidR="005F36B4" w:rsidRDefault="005F36B4" w:rsidP="005F36B4">
      <w:pPr>
        <w:pStyle w:val="Prrafobsico"/>
        <w:suppressAutoHyphens/>
        <w:ind w:right="-149"/>
        <w:jc w:val="both"/>
        <w:rPr>
          <w:rFonts w:ascii="Arial" w:hAnsi="Arial" w:cs="Arial"/>
        </w:rPr>
      </w:pPr>
    </w:p>
    <w:p w14:paraId="057BEBE1" w14:textId="77777777" w:rsidR="008010FB" w:rsidRPr="005F36B4" w:rsidRDefault="008010FB" w:rsidP="005F36B4">
      <w:pPr>
        <w:pStyle w:val="Prrafobsico"/>
        <w:suppressAutoHyphens/>
        <w:ind w:right="-149"/>
        <w:jc w:val="both"/>
        <w:rPr>
          <w:rFonts w:ascii="Arial" w:hAnsi="Arial" w:cs="Arial"/>
        </w:rPr>
      </w:pPr>
    </w:p>
    <w:p w14:paraId="7E14CFD5"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6C2D38">
        <w:rPr>
          <w:rFonts w:ascii="Arial" w:hAnsi="Arial" w:cs="Arial"/>
        </w:rPr>
        <w:t>(nombre de quien firme y tenga poderes suficientes para representar a la empresa oferente acreditados en RUPE) en representación de ______________________________ (nombre de la Empresa oferente)</w:t>
      </w:r>
      <w:r w:rsidR="00677FF3" w:rsidRPr="006C2D38">
        <w:rPr>
          <w:rFonts w:ascii="Arial" w:hAnsi="Arial" w:cs="Arial"/>
        </w:rPr>
        <w:t xml:space="preserve"> declara</w:t>
      </w:r>
      <w:r w:rsidRPr="006C2D38">
        <w:rPr>
          <w:rFonts w:ascii="Arial" w:hAnsi="Arial" w:cs="Arial"/>
        </w:rPr>
        <w:t xml:space="preserve"> que la oferta </w:t>
      </w:r>
      <w:r w:rsidR="00677FF3" w:rsidRPr="006C2D38">
        <w:rPr>
          <w:rFonts w:ascii="Arial" w:hAnsi="Arial" w:cs="Arial"/>
        </w:rPr>
        <w:t>presentada</w:t>
      </w:r>
      <w:r w:rsidR="00BB6480" w:rsidRPr="006C2D38">
        <w:rPr>
          <w:rFonts w:ascii="Arial" w:hAnsi="Arial" w:cs="Arial"/>
        </w:rPr>
        <w:t xml:space="preserve"> </w:t>
      </w:r>
      <w:r w:rsidRPr="006C2D38">
        <w:rPr>
          <w:rFonts w:ascii="Arial" w:hAnsi="Arial" w:cs="Arial"/>
        </w:rPr>
        <w:t xml:space="preserve">vincula a la empresa en todos sus términos y que acepta sin condiciones las disposiciones del Pliego de Condiciones Particulares del llamado  _a Licitación </w:t>
      </w:r>
      <w:r w:rsidR="00677FF3" w:rsidRPr="006C2D38">
        <w:rPr>
          <w:rFonts w:ascii="Arial" w:hAnsi="Arial" w:cs="Arial"/>
        </w:rPr>
        <w:t>Abreviada</w:t>
      </w:r>
      <w:r w:rsidRPr="006C2D38">
        <w:rPr>
          <w:rFonts w:ascii="Arial" w:hAnsi="Arial" w:cs="Arial"/>
        </w:rPr>
        <w:t xml:space="preserve"> N°____ (descripción del procedimiento de contratación),</w:t>
      </w:r>
      <w:r w:rsidRPr="005F36B4">
        <w:rPr>
          <w:rFonts w:ascii="Arial" w:hAnsi="Arial" w:cs="Arial"/>
        </w:rPr>
        <w:t xml:space="preserve"> así como las restantes normas que rigen la contratación.</w:t>
      </w:r>
    </w:p>
    <w:p w14:paraId="7F7607F3" w14:textId="77777777" w:rsidR="00BB6480" w:rsidRPr="005F36B4" w:rsidRDefault="00BB6480" w:rsidP="005F36B4">
      <w:pPr>
        <w:pStyle w:val="Prrafobsico"/>
        <w:suppressAutoHyphens/>
        <w:ind w:right="-149"/>
        <w:jc w:val="both"/>
        <w:rPr>
          <w:rFonts w:ascii="Arial" w:hAnsi="Arial" w:cs="Arial"/>
        </w:rPr>
      </w:pPr>
    </w:p>
    <w:p w14:paraId="6E1BF2E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414385D4" w14:textId="77777777" w:rsidR="005F36B4" w:rsidRDefault="005F36B4" w:rsidP="005F36B4">
      <w:pPr>
        <w:pStyle w:val="Prrafobsico"/>
        <w:suppressAutoHyphens/>
        <w:ind w:right="-149"/>
        <w:jc w:val="both"/>
        <w:rPr>
          <w:rFonts w:ascii="Arial" w:hAnsi="Arial" w:cs="Arial"/>
        </w:rPr>
      </w:pPr>
    </w:p>
    <w:p w14:paraId="5671E91C" w14:textId="77777777" w:rsidR="00BB6480" w:rsidRPr="005F36B4" w:rsidRDefault="00BB6480" w:rsidP="005F36B4">
      <w:pPr>
        <w:pStyle w:val="Prrafobsico"/>
        <w:suppressAutoHyphens/>
        <w:ind w:right="-149"/>
        <w:jc w:val="both"/>
        <w:rPr>
          <w:rFonts w:ascii="Arial" w:hAnsi="Arial" w:cs="Arial"/>
        </w:rPr>
      </w:pPr>
    </w:p>
    <w:p w14:paraId="6B08C1DE"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14:paraId="4A0254AA"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5676D0B4"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731662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1DDAF02B" w14:textId="00FC8258" w:rsidR="005C5079" w:rsidRPr="002356CA" w:rsidRDefault="005C5079" w:rsidP="002356CA">
      <w:pPr>
        <w:rPr>
          <w:rFonts w:ascii="Arial" w:hAnsi="Arial" w:cs="Arial"/>
          <w:color w:val="000000"/>
          <w:lang w:val="es-ES_tradnl"/>
        </w:rPr>
      </w:pPr>
    </w:p>
    <w:p w14:paraId="6EFDB634" w14:textId="57E7306D" w:rsidR="005C5079" w:rsidRDefault="005C5079">
      <w:pPr>
        <w:rPr>
          <w:rFonts w:ascii="Arial" w:hAnsi="Arial" w:cs="Arial"/>
          <w:color w:val="000000"/>
          <w:lang w:val="es-ES_tradnl"/>
        </w:rPr>
      </w:pPr>
    </w:p>
    <w:p w14:paraId="5B39A894" w14:textId="77777777" w:rsidR="009E3062" w:rsidRDefault="009E3062">
      <w:pPr>
        <w:rPr>
          <w:rFonts w:ascii="Arial" w:hAnsi="Arial" w:cs="Arial"/>
          <w:color w:val="000000"/>
          <w:lang w:val="es-ES_tradnl"/>
        </w:rPr>
      </w:pPr>
    </w:p>
    <w:p w14:paraId="7AC9D7B7" w14:textId="77777777" w:rsidR="002356CA" w:rsidRDefault="002356CA">
      <w:pPr>
        <w:rPr>
          <w:rFonts w:ascii="Arial" w:hAnsi="Arial" w:cs="Arial"/>
          <w:color w:val="000000"/>
          <w:lang w:val="es-ES_tradnl"/>
        </w:rPr>
      </w:pPr>
    </w:p>
    <w:sectPr w:rsidR="002356CA" w:rsidSect="008A4C36">
      <w:headerReference w:type="default" r:id="rId13"/>
      <w:footerReference w:type="default" r:id="rId14"/>
      <w:headerReference w:type="first" r:id="rId15"/>
      <w:footerReference w:type="first" r:id="rId16"/>
      <w:pgSz w:w="11910" w:h="16840"/>
      <w:pgMar w:top="1560" w:right="14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157A" w14:textId="77777777" w:rsidR="00B22630" w:rsidRDefault="00B22630" w:rsidP="00417B72">
      <w:r>
        <w:separator/>
      </w:r>
    </w:p>
  </w:endnote>
  <w:endnote w:type="continuationSeparator" w:id="0">
    <w:p w14:paraId="1178724C" w14:textId="77777777" w:rsidR="00B22630" w:rsidRDefault="00B22630"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1DD83B63" w14:textId="1AA1467A" w:rsidR="00B22630" w:rsidRPr="00AB62FF" w:rsidRDefault="00B22630">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7E99825" wp14:editId="377EB2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935F0F" w:rsidRPr="00935F0F">
          <w:rPr>
            <w:rFonts w:ascii="Arial" w:hAnsi="Arial" w:cs="Arial"/>
            <w:noProof/>
            <w:sz w:val="18"/>
            <w:szCs w:val="18"/>
            <w:lang w:val="es-ES"/>
          </w:rPr>
          <w:t>10</w:t>
        </w:r>
        <w:r w:rsidRPr="00AB62FF">
          <w:rPr>
            <w:rFonts w:ascii="Arial" w:hAnsi="Arial" w:cs="Arial"/>
            <w:sz w:val="18"/>
            <w:szCs w:val="18"/>
          </w:rPr>
          <w:fldChar w:fldCharType="end"/>
        </w:r>
      </w:p>
    </w:sdtContent>
  </w:sdt>
  <w:p w14:paraId="0B6B00B0" w14:textId="77777777" w:rsidR="00B22630" w:rsidRDefault="00B226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248B" w14:textId="77777777" w:rsidR="00B22630" w:rsidRDefault="00B22630">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EB8C868" wp14:editId="61ECF8C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DEE3" w14:textId="77777777" w:rsidR="00B22630" w:rsidRDefault="00B22630" w:rsidP="00417B72">
      <w:r>
        <w:separator/>
      </w:r>
    </w:p>
  </w:footnote>
  <w:footnote w:type="continuationSeparator" w:id="0">
    <w:p w14:paraId="2A544036" w14:textId="77777777" w:rsidR="00B22630" w:rsidRDefault="00B22630"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19D1" w14:textId="77777777" w:rsidR="00B22630" w:rsidRDefault="00B22630"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5E9DBB37" wp14:editId="64241940">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5C7B3560" w14:textId="77777777" w:rsidR="00B22630" w:rsidRDefault="00B226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8A92" w14:textId="77777777" w:rsidR="00B22630" w:rsidRDefault="00B22630">
    <w:pPr>
      <w:pStyle w:val="Encabezado"/>
    </w:pPr>
    <w:r>
      <w:rPr>
        <w:noProof/>
        <w:lang w:eastAsia="es-UY"/>
      </w:rPr>
      <w:drawing>
        <wp:anchor distT="0" distB="0" distL="114300" distR="114300" simplePos="0" relativeHeight="251664384" behindDoc="1" locked="0" layoutInCell="1" allowOverlap="1" wp14:anchorId="12A07F96" wp14:editId="324B52EB">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BBD"/>
    <w:multiLevelType w:val="multilevel"/>
    <w:tmpl w:val="6B1461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64C27"/>
    <w:multiLevelType w:val="hybridMultilevel"/>
    <w:tmpl w:val="7682B5D0"/>
    <w:lvl w:ilvl="0" w:tplc="380A0017">
      <w:start w:val="1"/>
      <w:numFmt w:val="lowerLetter"/>
      <w:lvlText w:val="%1)"/>
      <w:lvlJc w:val="left"/>
      <w:pPr>
        <w:ind w:left="502"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3" w15:restartNumberingAfterBreak="0">
    <w:nsid w:val="06937205"/>
    <w:multiLevelType w:val="hybridMultilevel"/>
    <w:tmpl w:val="A61AD91A"/>
    <w:lvl w:ilvl="0" w:tplc="31FC1F2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136BF98">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A0CC3E98">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DBF0325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C06B07E">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79885EA">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24EC7D2">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B02F58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08A5920">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4"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0AC56D7"/>
    <w:multiLevelType w:val="hybridMultilevel"/>
    <w:tmpl w:val="625CE970"/>
    <w:lvl w:ilvl="0" w:tplc="5560B234">
      <w:start w:val="1"/>
      <w:numFmt w:val="bullet"/>
      <w:lvlText w:val=""/>
      <w:lvlJc w:val="left"/>
      <w:pPr>
        <w:ind w:left="1068" w:hanging="360"/>
      </w:pPr>
      <w:rPr>
        <w:rFonts w:asciiTheme="majorHAnsi" w:hAnsiTheme="majorHAns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7" w15:restartNumberingAfterBreak="0">
    <w:nsid w:val="15923424"/>
    <w:multiLevelType w:val="hybridMultilevel"/>
    <w:tmpl w:val="AA3C3528"/>
    <w:lvl w:ilvl="0" w:tplc="C6261C4A">
      <w:start w:val="1"/>
      <w:numFmt w:val="bullet"/>
      <w:lvlText w:val=""/>
      <w:lvlJc w:val="left"/>
      <w:pPr>
        <w:ind w:left="720" w:hanging="360"/>
      </w:pPr>
      <w:rPr>
        <w:rFonts w:ascii="Symbol" w:hAnsi="Symbol"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5964BEB"/>
    <w:multiLevelType w:val="hybridMultilevel"/>
    <w:tmpl w:val="73B216B4"/>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1986541C"/>
    <w:multiLevelType w:val="hybridMultilevel"/>
    <w:tmpl w:val="219A907C"/>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0" w15:restartNumberingAfterBreak="0">
    <w:nsid w:val="1A2372AB"/>
    <w:multiLevelType w:val="hybridMultilevel"/>
    <w:tmpl w:val="1186B51C"/>
    <w:lvl w:ilvl="0" w:tplc="90EC5472">
      <w:start w:val="1"/>
      <w:numFmt w:val="bullet"/>
      <w:lvlText w:val="•"/>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7F42878A">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1E506CF8">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C2EA4698">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45E05AE">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549A0ADE">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40B2710E">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958411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DD691F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1" w15:restartNumberingAfterBreak="0">
    <w:nsid w:val="1A585C61"/>
    <w:multiLevelType w:val="hybridMultilevel"/>
    <w:tmpl w:val="BB08A418"/>
    <w:lvl w:ilvl="0" w:tplc="B3DC9452">
      <w:numFmt w:val="bullet"/>
      <w:lvlText w:val=""/>
      <w:lvlJc w:val="left"/>
      <w:pPr>
        <w:ind w:left="1068" w:hanging="360"/>
      </w:pPr>
      <w:rPr>
        <w:rFonts w:ascii="Symbol" w:eastAsiaTheme="minorHAnsi" w:hAnsi="Symbol" w:cstheme="minorBidi"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2" w15:restartNumberingAfterBreak="0">
    <w:nsid w:val="1B763B10"/>
    <w:multiLevelType w:val="multilevel"/>
    <w:tmpl w:val="2AC653F2"/>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4"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15" w15:restartNumberingAfterBreak="0">
    <w:nsid w:val="21EE589F"/>
    <w:multiLevelType w:val="hybridMultilevel"/>
    <w:tmpl w:val="7EF01FC4"/>
    <w:lvl w:ilvl="0" w:tplc="21A2BF6E">
      <w:start w:val="1"/>
      <w:numFmt w:val="decimal"/>
      <w:lvlText w:val="%1)"/>
      <w:lvlJc w:val="left"/>
      <w:pPr>
        <w:ind w:left="1211" w:hanging="360"/>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6" w15:restartNumberingAfterBreak="0">
    <w:nsid w:val="2AB52560"/>
    <w:multiLevelType w:val="hybridMultilevel"/>
    <w:tmpl w:val="6CB6DD18"/>
    <w:lvl w:ilvl="0" w:tplc="380A0001">
      <w:start w:val="1"/>
      <w:numFmt w:val="bullet"/>
      <w:lvlText w:val=""/>
      <w:lvlJc w:val="left"/>
      <w:pPr>
        <w:ind w:left="812"/>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585644C2">
      <w:start w:val="1"/>
      <w:numFmt w:val="lowerLetter"/>
      <w:lvlText w:val="%2"/>
      <w:lvlJc w:val="left"/>
      <w:pPr>
        <w:ind w:left="14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2" w:tplc="268410A8">
      <w:start w:val="1"/>
      <w:numFmt w:val="lowerRoman"/>
      <w:lvlText w:val="%3"/>
      <w:lvlJc w:val="left"/>
      <w:pPr>
        <w:ind w:left="22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3" w:tplc="5D76D028">
      <w:start w:val="1"/>
      <w:numFmt w:val="decimal"/>
      <w:lvlText w:val="%4"/>
      <w:lvlJc w:val="left"/>
      <w:pPr>
        <w:ind w:left="29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4" w:tplc="4CE20400">
      <w:start w:val="1"/>
      <w:numFmt w:val="lowerLetter"/>
      <w:lvlText w:val="%5"/>
      <w:lvlJc w:val="left"/>
      <w:pPr>
        <w:ind w:left="364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5" w:tplc="D008447A">
      <w:start w:val="1"/>
      <w:numFmt w:val="lowerRoman"/>
      <w:lvlText w:val="%6"/>
      <w:lvlJc w:val="left"/>
      <w:pPr>
        <w:ind w:left="436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6" w:tplc="857EA00C">
      <w:start w:val="1"/>
      <w:numFmt w:val="decimal"/>
      <w:lvlText w:val="%7"/>
      <w:lvlJc w:val="left"/>
      <w:pPr>
        <w:ind w:left="508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7" w:tplc="77E27C42">
      <w:start w:val="1"/>
      <w:numFmt w:val="lowerLetter"/>
      <w:lvlText w:val="%8"/>
      <w:lvlJc w:val="left"/>
      <w:pPr>
        <w:ind w:left="580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8" w:tplc="518A7362">
      <w:start w:val="1"/>
      <w:numFmt w:val="lowerRoman"/>
      <w:lvlText w:val="%9"/>
      <w:lvlJc w:val="left"/>
      <w:pPr>
        <w:ind w:left="6526"/>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abstractNum>
  <w:abstractNum w:abstractNumId="17"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8" w15:restartNumberingAfterBreak="0">
    <w:nsid w:val="2CB422D2"/>
    <w:multiLevelType w:val="multilevel"/>
    <w:tmpl w:val="B6767B68"/>
    <w:lvl w:ilvl="0">
      <w:start w:val="1"/>
      <w:numFmt w:val="decimal"/>
      <w:lvlText w:val="%1"/>
      <w:lvlJc w:val="left"/>
      <w:pPr>
        <w:ind w:left="0"/>
      </w:pPr>
      <w:rPr>
        <w:rFonts w:asciiTheme="majorHAnsi" w:eastAsia="Calibri" w:hAnsiTheme="majorHAnsi" w:cs="Calibri" w:hint="default"/>
        <w:b/>
        <w:bCs/>
        <w:i w:val="0"/>
        <w:strike w:val="0"/>
        <w:dstrike w:val="0"/>
        <w:color w:val="auto"/>
        <w:sz w:val="28"/>
        <w:szCs w:val="22"/>
        <w:u w:val="none" w:color="000000"/>
        <w:bdr w:val="none" w:sz="0" w:space="0" w:color="auto"/>
        <w:shd w:val="clear" w:color="auto" w:fill="auto"/>
        <w:vertAlign w:val="baseline"/>
      </w:rPr>
    </w:lvl>
    <w:lvl w:ilvl="1">
      <w:start w:val="1"/>
      <w:numFmt w:val="decimal"/>
      <w:lvlText w:val="%1.%2"/>
      <w:lvlJc w:val="left"/>
      <w:pPr>
        <w:ind w:left="0"/>
      </w:pPr>
      <w:rPr>
        <w:rFonts w:asciiTheme="majorHAnsi" w:eastAsia="Calibri" w:hAnsiTheme="majorHAnsi" w:cs="Calibri" w:hint="default"/>
        <w:b/>
        <w:bCs/>
        <w:i w:val="0"/>
        <w:strike w:val="0"/>
        <w:dstrike w:val="0"/>
        <w:color w:val="auto"/>
        <w:sz w:val="28"/>
        <w:szCs w:val="22"/>
        <w:u w:val="none" w:color="000000"/>
        <w:bdr w:val="none" w:sz="0" w:space="0" w:color="auto"/>
        <w:shd w:val="clear" w:color="auto" w:fill="auto"/>
        <w:vertAlign w:val="baseline"/>
      </w:rPr>
    </w:lvl>
    <w:lvl w:ilvl="2">
      <w:start w:val="1"/>
      <w:numFmt w:val="decimal"/>
      <w:lvlText w:val="%1.%2.%3"/>
      <w:lvlJc w:val="left"/>
      <w:pPr>
        <w:ind w:left="141"/>
      </w:pPr>
      <w:rPr>
        <w:rFonts w:asciiTheme="majorHAnsi" w:eastAsia="Calibri" w:hAnsiTheme="majorHAnsi" w:cs="Calibri" w:hint="default"/>
        <w:b/>
        <w:i/>
        <w:iCs/>
        <w:strike w:val="0"/>
        <w:dstrike w:val="0"/>
        <w:color w:val="auto"/>
        <w:sz w:val="24"/>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1F497D"/>
        <w:sz w:val="22"/>
        <w:szCs w:val="22"/>
        <w:u w:val="none" w:color="000000"/>
        <w:bdr w:val="none" w:sz="0" w:space="0" w:color="auto"/>
        <w:shd w:val="clear" w:color="auto" w:fill="auto"/>
        <w:vertAlign w:val="baseline"/>
      </w:rPr>
    </w:lvl>
  </w:abstractNum>
  <w:abstractNum w:abstractNumId="19" w15:restartNumberingAfterBreak="0">
    <w:nsid w:val="30FD07BF"/>
    <w:multiLevelType w:val="hybridMultilevel"/>
    <w:tmpl w:val="0D501ED0"/>
    <w:lvl w:ilvl="0" w:tplc="380A0001">
      <w:start w:val="1"/>
      <w:numFmt w:val="bullet"/>
      <w:lvlText w:val=""/>
      <w:lvlJc w:val="left"/>
      <w:pPr>
        <w:ind w:left="1080" w:hanging="360"/>
      </w:pPr>
      <w:rPr>
        <w:rFonts w:ascii="Symbol" w:hAnsi="Symbol"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31C16C87"/>
    <w:multiLevelType w:val="hybridMultilevel"/>
    <w:tmpl w:val="C8D40A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22"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24"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5" w15:restartNumberingAfterBreak="0">
    <w:nsid w:val="437A5CB8"/>
    <w:multiLevelType w:val="multilevel"/>
    <w:tmpl w:val="937EBB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8B3B17"/>
    <w:multiLevelType w:val="hybridMultilevel"/>
    <w:tmpl w:val="C592EE5E"/>
    <w:lvl w:ilvl="0" w:tplc="1CB475BA">
      <w:start w:val="3"/>
      <w:numFmt w:val="bullet"/>
      <w:lvlText w:val=""/>
      <w:lvlJc w:val="left"/>
      <w:pPr>
        <w:ind w:left="355" w:hanging="360"/>
      </w:pPr>
      <w:rPr>
        <w:rFonts w:ascii="Symbol" w:eastAsiaTheme="minorHAnsi" w:hAnsi="Symbol" w:cstheme="majorHAnsi" w:hint="default"/>
      </w:rPr>
    </w:lvl>
    <w:lvl w:ilvl="1" w:tplc="380A0003" w:tentative="1">
      <w:start w:val="1"/>
      <w:numFmt w:val="bullet"/>
      <w:lvlText w:val="o"/>
      <w:lvlJc w:val="left"/>
      <w:pPr>
        <w:ind w:left="1075" w:hanging="360"/>
      </w:pPr>
      <w:rPr>
        <w:rFonts w:ascii="Courier New" w:hAnsi="Courier New" w:cs="Courier New" w:hint="default"/>
      </w:rPr>
    </w:lvl>
    <w:lvl w:ilvl="2" w:tplc="380A0005" w:tentative="1">
      <w:start w:val="1"/>
      <w:numFmt w:val="bullet"/>
      <w:lvlText w:val=""/>
      <w:lvlJc w:val="left"/>
      <w:pPr>
        <w:ind w:left="1795" w:hanging="360"/>
      </w:pPr>
      <w:rPr>
        <w:rFonts w:ascii="Wingdings" w:hAnsi="Wingdings" w:hint="default"/>
      </w:rPr>
    </w:lvl>
    <w:lvl w:ilvl="3" w:tplc="380A0001" w:tentative="1">
      <w:start w:val="1"/>
      <w:numFmt w:val="bullet"/>
      <w:lvlText w:val=""/>
      <w:lvlJc w:val="left"/>
      <w:pPr>
        <w:ind w:left="2515" w:hanging="360"/>
      </w:pPr>
      <w:rPr>
        <w:rFonts w:ascii="Symbol" w:hAnsi="Symbol" w:hint="default"/>
      </w:rPr>
    </w:lvl>
    <w:lvl w:ilvl="4" w:tplc="380A0003" w:tentative="1">
      <w:start w:val="1"/>
      <w:numFmt w:val="bullet"/>
      <w:lvlText w:val="o"/>
      <w:lvlJc w:val="left"/>
      <w:pPr>
        <w:ind w:left="3235" w:hanging="360"/>
      </w:pPr>
      <w:rPr>
        <w:rFonts w:ascii="Courier New" w:hAnsi="Courier New" w:cs="Courier New" w:hint="default"/>
      </w:rPr>
    </w:lvl>
    <w:lvl w:ilvl="5" w:tplc="380A0005" w:tentative="1">
      <w:start w:val="1"/>
      <w:numFmt w:val="bullet"/>
      <w:lvlText w:val=""/>
      <w:lvlJc w:val="left"/>
      <w:pPr>
        <w:ind w:left="3955" w:hanging="360"/>
      </w:pPr>
      <w:rPr>
        <w:rFonts w:ascii="Wingdings" w:hAnsi="Wingdings" w:hint="default"/>
      </w:rPr>
    </w:lvl>
    <w:lvl w:ilvl="6" w:tplc="380A0001" w:tentative="1">
      <w:start w:val="1"/>
      <w:numFmt w:val="bullet"/>
      <w:lvlText w:val=""/>
      <w:lvlJc w:val="left"/>
      <w:pPr>
        <w:ind w:left="4675" w:hanging="360"/>
      </w:pPr>
      <w:rPr>
        <w:rFonts w:ascii="Symbol" w:hAnsi="Symbol" w:hint="default"/>
      </w:rPr>
    </w:lvl>
    <w:lvl w:ilvl="7" w:tplc="380A0003" w:tentative="1">
      <w:start w:val="1"/>
      <w:numFmt w:val="bullet"/>
      <w:lvlText w:val="o"/>
      <w:lvlJc w:val="left"/>
      <w:pPr>
        <w:ind w:left="5395" w:hanging="360"/>
      </w:pPr>
      <w:rPr>
        <w:rFonts w:ascii="Courier New" w:hAnsi="Courier New" w:cs="Courier New" w:hint="default"/>
      </w:rPr>
    </w:lvl>
    <w:lvl w:ilvl="8" w:tplc="380A0005" w:tentative="1">
      <w:start w:val="1"/>
      <w:numFmt w:val="bullet"/>
      <w:lvlText w:val=""/>
      <w:lvlJc w:val="left"/>
      <w:pPr>
        <w:ind w:left="6115" w:hanging="360"/>
      </w:pPr>
      <w:rPr>
        <w:rFonts w:ascii="Wingdings" w:hAnsi="Wingdings" w:hint="default"/>
      </w:rPr>
    </w:lvl>
  </w:abstractNum>
  <w:abstractNum w:abstractNumId="27" w15:restartNumberingAfterBreak="0">
    <w:nsid w:val="4A3E638A"/>
    <w:multiLevelType w:val="hybridMultilevel"/>
    <w:tmpl w:val="EF9CEA94"/>
    <w:lvl w:ilvl="0" w:tplc="B42EF142">
      <w:start w:val="1"/>
      <w:numFmt w:val="bullet"/>
      <w:lvlText w:val="•"/>
      <w:lvlJc w:val="left"/>
      <w:pPr>
        <w:ind w:left="852"/>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20000A38">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D28C73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F81F3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4B8207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BD498B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07EFAAA">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1B0FA54">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B66122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8" w15:restartNumberingAfterBreak="0">
    <w:nsid w:val="4CAE6E9B"/>
    <w:multiLevelType w:val="hybridMultilevel"/>
    <w:tmpl w:val="6E32F57A"/>
    <w:lvl w:ilvl="0" w:tplc="D464A352">
      <w:start w:val="1"/>
      <w:numFmt w:val="upperLetter"/>
      <w:lvlText w:val="%1."/>
      <w:lvlJc w:val="left"/>
      <w:pPr>
        <w:ind w:left="720"/>
      </w:pPr>
      <w:rPr>
        <w:rFonts w:asciiTheme="majorHAnsi" w:eastAsia="Calibri" w:hAnsiTheme="majorHAnsi" w:cs="Calibri" w:hint="default"/>
        <w:b w:val="0"/>
        <w:i w:val="0"/>
        <w:strike w:val="0"/>
        <w:dstrike w:val="0"/>
        <w:color w:val="auto"/>
        <w:sz w:val="24"/>
        <w:szCs w:val="22"/>
        <w:u w:val="none" w:color="000000"/>
        <w:bdr w:val="none" w:sz="0" w:space="0" w:color="auto"/>
        <w:shd w:val="clear" w:color="auto" w:fill="auto"/>
        <w:vertAlign w:val="baseline"/>
      </w:rPr>
    </w:lvl>
    <w:lvl w:ilvl="1" w:tplc="0430F390">
      <w:start w:val="1"/>
      <w:numFmt w:val="lowerLetter"/>
      <w:lvlText w:val="%2"/>
      <w:lvlJc w:val="left"/>
      <w:pPr>
        <w:ind w:left="14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651EAC84">
      <w:start w:val="1"/>
      <w:numFmt w:val="lowerRoman"/>
      <w:lvlText w:val="%3"/>
      <w:lvlJc w:val="left"/>
      <w:pPr>
        <w:ind w:left="21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F1281602">
      <w:start w:val="1"/>
      <w:numFmt w:val="decimal"/>
      <w:lvlText w:val="%4"/>
      <w:lvlJc w:val="left"/>
      <w:pPr>
        <w:ind w:left="28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AA585C38">
      <w:start w:val="1"/>
      <w:numFmt w:val="lowerLetter"/>
      <w:lvlText w:val="%5"/>
      <w:lvlJc w:val="left"/>
      <w:pPr>
        <w:ind w:left="360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4006B654">
      <w:start w:val="1"/>
      <w:numFmt w:val="lowerRoman"/>
      <w:lvlText w:val="%6"/>
      <w:lvlJc w:val="left"/>
      <w:pPr>
        <w:ind w:left="432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377614B0">
      <w:start w:val="1"/>
      <w:numFmt w:val="decimal"/>
      <w:lvlText w:val="%7"/>
      <w:lvlJc w:val="left"/>
      <w:pPr>
        <w:ind w:left="50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F00CA3B6">
      <w:start w:val="1"/>
      <w:numFmt w:val="lowerLetter"/>
      <w:lvlText w:val="%8"/>
      <w:lvlJc w:val="left"/>
      <w:pPr>
        <w:ind w:left="57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216A275C">
      <w:start w:val="1"/>
      <w:numFmt w:val="lowerRoman"/>
      <w:lvlText w:val="%9"/>
      <w:lvlJc w:val="left"/>
      <w:pPr>
        <w:ind w:left="64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29"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30"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4E44476B"/>
    <w:multiLevelType w:val="hybridMultilevel"/>
    <w:tmpl w:val="CF98B19E"/>
    <w:lvl w:ilvl="0" w:tplc="380A000F">
      <w:start w:val="1"/>
      <w:numFmt w:val="decimal"/>
      <w:lvlText w:val="%1."/>
      <w:lvlJc w:val="left"/>
      <w:pPr>
        <w:ind w:left="1085" w:hanging="360"/>
      </w:pPr>
    </w:lvl>
    <w:lvl w:ilvl="1" w:tplc="380A0019" w:tentative="1">
      <w:start w:val="1"/>
      <w:numFmt w:val="lowerLetter"/>
      <w:lvlText w:val="%2."/>
      <w:lvlJc w:val="left"/>
      <w:pPr>
        <w:ind w:left="1805" w:hanging="360"/>
      </w:pPr>
    </w:lvl>
    <w:lvl w:ilvl="2" w:tplc="380A001B" w:tentative="1">
      <w:start w:val="1"/>
      <w:numFmt w:val="lowerRoman"/>
      <w:lvlText w:val="%3."/>
      <w:lvlJc w:val="right"/>
      <w:pPr>
        <w:ind w:left="2525" w:hanging="180"/>
      </w:pPr>
    </w:lvl>
    <w:lvl w:ilvl="3" w:tplc="380A000F" w:tentative="1">
      <w:start w:val="1"/>
      <w:numFmt w:val="decimal"/>
      <w:lvlText w:val="%4."/>
      <w:lvlJc w:val="left"/>
      <w:pPr>
        <w:ind w:left="3245" w:hanging="360"/>
      </w:pPr>
    </w:lvl>
    <w:lvl w:ilvl="4" w:tplc="380A0019" w:tentative="1">
      <w:start w:val="1"/>
      <w:numFmt w:val="lowerLetter"/>
      <w:lvlText w:val="%5."/>
      <w:lvlJc w:val="left"/>
      <w:pPr>
        <w:ind w:left="3965" w:hanging="360"/>
      </w:pPr>
    </w:lvl>
    <w:lvl w:ilvl="5" w:tplc="380A001B" w:tentative="1">
      <w:start w:val="1"/>
      <w:numFmt w:val="lowerRoman"/>
      <w:lvlText w:val="%6."/>
      <w:lvlJc w:val="right"/>
      <w:pPr>
        <w:ind w:left="4685" w:hanging="180"/>
      </w:pPr>
    </w:lvl>
    <w:lvl w:ilvl="6" w:tplc="380A000F" w:tentative="1">
      <w:start w:val="1"/>
      <w:numFmt w:val="decimal"/>
      <w:lvlText w:val="%7."/>
      <w:lvlJc w:val="left"/>
      <w:pPr>
        <w:ind w:left="5405" w:hanging="360"/>
      </w:pPr>
    </w:lvl>
    <w:lvl w:ilvl="7" w:tplc="380A0019" w:tentative="1">
      <w:start w:val="1"/>
      <w:numFmt w:val="lowerLetter"/>
      <w:lvlText w:val="%8."/>
      <w:lvlJc w:val="left"/>
      <w:pPr>
        <w:ind w:left="6125" w:hanging="360"/>
      </w:pPr>
    </w:lvl>
    <w:lvl w:ilvl="8" w:tplc="380A001B" w:tentative="1">
      <w:start w:val="1"/>
      <w:numFmt w:val="lowerRoman"/>
      <w:lvlText w:val="%9."/>
      <w:lvlJc w:val="right"/>
      <w:pPr>
        <w:ind w:left="6845" w:hanging="180"/>
      </w:pPr>
    </w:lvl>
  </w:abstractNum>
  <w:abstractNum w:abstractNumId="32" w15:restartNumberingAfterBreak="0">
    <w:nsid w:val="51EC07EA"/>
    <w:multiLevelType w:val="hybridMultilevel"/>
    <w:tmpl w:val="26A86628"/>
    <w:lvl w:ilvl="0" w:tplc="99108DFE">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0A02314">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EBE891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3623E56">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6382C68">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E9A400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DEC6101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86364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2C6D26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33" w15:restartNumberingAfterBreak="0">
    <w:nsid w:val="5A900D97"/>
    <w:multiLevelType w:val="hybridMultilevel"/>
    <w:tmpl w:val="9BE428B8"/>
    <w:lvl w:ilvl="0" w:tplc="6924FFD8">
      <w:start w:val="1"/>
      <w:numFmt w:val="bullet"/>
      <w:lvlText w:val="•"/>
      <w:lvlJc w:val="left"/>
      <w:pPr>
        <w:ind w:left="713"/>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FD6816B6">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8CE0F27E">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6DEC93AE">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7AC136">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A94C408C">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38A5F5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84A15F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C0ADB4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34" w15:restartNumberingAfterBreak="0">
    <w:nsid w:val="5C631A8A"/>
    <w:multiLevelType w:val="hybridMultilevel"/>
    <w:tmpl w:val="979CE8E6"/>
    <w:lvl w:ilvl="0" w:tplc="5560B234">
      <w:start w:val="1"/>
      <w:numFmt w:val="bullet"/>
      <w:lvlText w:val=""/>
      <w:lvlJc w:val="left"/>
      <w:pPr>
        <w:ind w:left="1068" w:hanging="360"/>
      </w:pPr>
      <w:rPr>
        <w:rFonts w:asciiTheme="majorHAnsi" w:hAnsiTheme="majorHAnsi"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5"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3FA3CCA"/>
    <w:multiLevelType w:val="hybridMultilevel"/>
    <w:tmpl w:val="1B6C4F60"/>
    <w:lvl w:ilvl="0" w:tplc="380A0001">
      <w:start w:val="1"/>
      <w:numFmt w:val="bullet"/>
      <w:lvlText w:val=""/>
      <w:lvlJc w:val="left"/>
      <w:pPr>
        <w:ind w:left="1425" w:hanging="360"/>
      </w:pPr>
      <w:rPr>
        <w:rFonts w:ascii="Symbol" w:hAnsi="Symbol" w:hint="default"/>
      </w:rPr>
    </w:lvl>
    <w:lvl w:ilvl="1" w:tplc="380A0003">
      <w:start w:val="1"/>
      <w:numFmt w:val="bullet"/>
      <w:lvlText w:val="o"/>
      <w:lvlJc w:val="left"/>
      <w:pPr>
        <w:ind w:left="2145" w:hanging="360"/>
      </w:pPr>
      <w:rPr>
        <w:rFonts w:ascii="Courier New" w:hAnsi="Courier New" w:cs="Courier New" w:hint="default"/>
      </w:rPr>
    </w:lvl>
    <w:lvl w:ilvl="2" w:tplc="380A0005">
      <w:start w:val="1"/>
      <w:numFmt w:val="bullet"/>
      <w:lvlText w:val=""/>
      <w:lvlJc w:val="left"/>
      <w:pPr>
        <w:ind w:left="2865" w:hanging="360"/>
      </w:pPr>
      <w:rPr>
        <w:rFonts w:ascii="Wingdings" w:hAnsi="Wingdings" w:hint="default"/>
      </w:rPr>
    </w:lvl>
    <w:lvl w:ilvl="3" w:tplc="380A0001">
      <w:start w:val="1"/>
      <w:numFmt w:val="bullet"/>
      <w:lvlText w:val=""/>
      <w:lvlJc w:val="left"/>
      <w:pPr>
        <w:ind w:left="3585" w:hanging="360"/>
      </w:pPr>
      <w:rPr>
        <w:rFonts w:ascii="Symbol" w:hAnsi="Symbol" w:hint="default"/>
      </w:rPr>
    </w:lvl>
    <w:lvl w:ilvl="4" w:tplc="380A0003">
      <w:start w:val="1"/>
      <w:numFmt w:val="bullet"/>
      <w:lvlText w:val="o"/>
      <w:lvlJc w:val="left"/>
      <w:pPr>
        <w:ind w:left="4305" w:hanging="360"/>
      </w:pPr>
      <w:rPr>
        <w:rFonts w:ascii="Courier New" w:hAnsi="Courier New" w:cs="Courier New" w:hint="default"/>
      </w:rPr>
    </w:lvl>
    <w:lvl w:ilvl="5" w:tplc="380A0005">
      <w:start w:val="1"/>
      <w:numFmt w:val="bullet"/>
      <w:lvlText w:val=""/>
      <w:lvlJc w:val="left"/>
      <w:pPr>
        <w:ind w:left="5025" w:hanging="360"/>
      </w:pPr>
      <w:rPr>
        <w:rFonts w:ascii="Wingdings" w:hAnsi="Wingdings" w:hint="default"/>
      </w:rPr>
    </w:lvl>
    <w:lvl w:ilvl="6" w:tplc="380A0001">
      <w:start w:val="1"/>
      <w:numFmt w:val="bullet"/>
      <w:lvlText w:val=""/>
      <w:lvlJc w:val="left"/>
      <w:pPr>
        <w:ind w:left="5745" w:hanging="360"/>
      </w:pPr>
      <w:rPr>
        <w:rFonts w:ascii="Symbol" w:hAnsi="Symbol" w:hint="default"/>
      </w:rPr>
    </w:lvl>
    <w:lvl w:ilvl="7" w:tplc="380A0003">
      <w:start w:val="1"/>
      <w:numFmt w:val="bullet"/>
      <w:lvlText w:val="o"/>
      <w:lvlJc w:val="left"/>
      <w:pPr>
        <w:ind w:left="6465" w:hanging="360"/>
      </w:pPr>
      <w:rPr>
        <w:rFonts w:ascii="Courier New" w:hAnsi="Courier New" w:cs="Courier New" w:hint="default"/>
      </w:rPr>
    </w:lvl>
    <w:lvl w:ilvl="8" w:tplc="380A0005">
      <w:start w:val="1"/>
      <w:numFmt w:val="bullet"/>
      <w:lvlText w:val=""/>
      <w:lvlJc w:val="left"/>
      <w:pPr>
        <w:ind w:left="7185" w:hanging="360"/>
      </w:pPr>
      <w:rPr>
        <w:rFonts w:ascii="Wingdings" w:hAnsi="Wingdings" w:hint="default"/>
      </w:rPr>
    </w:lvl>
  </w:abstractNum>
  <w:abstractNum w:abstractNumId="38"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39"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15:restartNumberingAfterBreak="0">
    <w:nsid w:val="6CBC4511"/>
    <w:multiLevelType w:val="hybridMultilevel"/>
    <w:tmpl w:val="3A5E9F7E"/>
    <w:lvl w:ilvl="0" w:tplc="380A0015">
      <w:start w:val="1"/>
      <w:numFmt w:val="upperLetter"/>
      <w:lvlText w:val="%1."/>
      <w:lvlJc w:val="left"/>
      <w:pPr>
        <w:ind w:left="1428" w:hanging="72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41" w15:restartNumberingAfterBreak="0">
    <w:nsid w:val="6EDF32FE"/>
    <w:multiLevelType w:val="hybridMultilevel"/>
    <w:tmpl w:val="8C1C8BD4"/>
    <w:lvl w:ilvl="0" w:tplc="C4F0B0F6">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6DBA14A6">
      <w:start w:val="1"/>
      <w:numFmt w:val="bullet"/>
      <w:lvlText w:val="o"/>
      <w:lvlJc w:val="left"/>
      <w:pPr>
        <w:ind w:left="149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A742B74">
      <w:start w:val="1"/>
      <w:numFmt w:val="bullet"/>
      <w:lvlText w:val="▪"/>
      <w:lvlJc w:val="left"/>
      <w:pPr>
        <w:ind w:left="22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646FEAA">
      <w:start w:val="1"/>
      <w:numFmt w:val="bullet"/>
      <w:lvlText w:val="•"/>
      <w:lvlJc w:val="left"/>
      <w:pPr>
        <w:ind w:left="2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2400906">
      <w:start w:val="1"/>
      <w:numFmt w:val="bullet"/>
      <w:lvlText w:val="o"/>
      <w:lvlJc w:val="left"/>
      <w:pPr>
        <w:ind w:left="365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C68142E">
      <w:start w:val="1"/>
      <w:numFmt w:val="bullet"/>
      <w:lvlText w:val="▪"/>
      <w:lvlJc w:val="left"/>
      <w:pPr>
        <w:ind w:left="437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67A6630">
      <w:start w:val="1"/>
      <w:numFmt w:val="bullet"/>
      <w:lvlText w:val="•"/>
      <w:lvlJc w:val="left"/>
      <w:pPr>
        <w:ind w:left="5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0501488">
      <w:start w:val="1"/>
      <w:numFmt w:val="bullet"/>
      <w:lvlText w:val="o"/>
      <w:lvlJc w:val="left"/>
      <w:pPr>
        <w:ind w:left="58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FCEF18">
      <w:start w:val="1"/>
      <w:numFmt w:val="bullet"/>
      <w:lvlText w:val="▪"/>
      <w:lvlJc w:val="left"/>
      <w:pPr>
        <w:ind w:left="653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2" w15:restartNumberingAfterBreak="0">
    <w:nsid w:val="745E7F08"/>
    <w:multiLevelType w:val="hybridMultilevel"/>
    <w:tmpl w:val="DF7077E0"/>
    <w:lvl w:ilvl="0" w:tplc="380A0001">
      <w:start w:val="1"/>
      <w:numFmt w:val="bullet"/>
      <w:lvlText w:val=""/>
      <w:lvlJc w:val="left"/>
      <w:pPr>
        <w:ind w:left="720" w:hanging="360"/>
      </w:pPr>
      <w:rPr>
        <w:rFonts w:ascii="Symbol" w:hAnsi="Symbol" w:hint="default"/>
      </w:rPr>
    </w:lvl>
    <w:lvl w:ilvl="1" w:tplc="380A0001">
      <w:start w:val="1"/>
      <w:numFmt w:val="bullet"/>
      <w:lvlText w:val=""/>
      <w:lvlJc w:val="left"/>
      <w:pPr>
        <w:ind w:left="1215" w:hanging="135"/>
      </w:pPr>
      <w:rPr>
        <w:rFonts w:ascii="Symbol" w:hAnsi="Symbo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44" w15:restartNumberingAfterBreak="0">
    <w:nsid w:val="768E72AE"/>
    <w:multiLevelType w:val="hybridMultilevel"/>
    <w:tmpl w:val="8EBC59A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15:restartNumberingAfterBreak="0">
    <w:nsid w:val="78354FFF"/>
    <w:multiLevelType w:val="hybridMultilevel"/>
    <w:tmpl w:val="09322EF6"/>
    <w:lvl w:ilvl="0" w:tplc="F1608B9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A425D5A">
      <w:start w:val="1"/>
      <w:numFmt w:val="bullet"/>
      <w:lvlText w:val="o"/>
      <w:lvlJc w:val="left"/>
      <w:pPr>
        <w:ind w:left="171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6EC0E12">
      <w:start w:val="1"/>
      <w:numFmt w:val="bullet"/>
      <w:lvlText w:val="▪"/>
      <w:lvlJc w:val="left"/>
      <w:pPr>
        <w:ind w:left="24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E66D130">
      <w:start w:val="1"/>
      <w:numFmt w:val="bullet"/>
      <w:lvlText w:val="•"/>
      <w:lvlJc w:val="left"/>
      <w:pPr>
        <w:ind w:left="315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5665660">
      <w:start w:val="1"/>
      <w:numFmt w:val="bullet"/>
      <w:lvlText w:val="o"/>
      <w:lvlJc w:val="left"/>
      <w:pPr>
        <w:ind w:left="387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00275A">
      <w:start w:val="1"/>
      <w:numFmt w:val="bullet"/>
      <w:lvlText w:val="▪"/>
      <w:lvlJc w:val="left"/>
      <w:pPr>
        <w:ind w:left="459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1F18256C">
      <w:start w:val="1"/>
      <w:numFmt w:val="bullet"/>
      <w:lvlText w:val="•"/>
      <w:lvlJc w:val="left"/>
      <w:pPr>
        <w:ind w:left="53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D94D85C">
      <w:start w:val="1"/>
      <w:numFmt w:val="bullet"/>
      <w:lvlText w:val="o"/>
      <w:lvlJc w:val="left"/>
      <w:pPr>
        <w:ind w:left="60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82EC842">
      <w:start w:val="1"/>
      <w:numFmt w:val="bullet"/>
      <w:lvlText w:val="▪"/>
      <w:lvlJc w:val="left"/>
      <w:pPr>
        <w:ind w:left="675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6" w15:restartNumberingAfterBreak="0">
    <w:nsid w:val="79214619"/>
    <w:multiLevelType w:val="hybridMultilevel"/>
    <w:tmpl w:val="7B9A4B1A"/>
    <w:lvl w:ilvl="0" w:tplc="BB66D248">
      <w:start w:val="1"/>
      <w:numFmt w:val="bullet"/>
      <w:lvlText w:val="•"/>
      <w:lvlJc w:val="left"/>
      <w:pPr>
        <w:ind w:left="720"/>
      </w:pPr>
      <w:rPr>
        <w:rFonts w:asciiTheme="majorHAnsi" w:eastAsia="Arial" w:hAnsiTheme="majorHAnsi" w:cs="Arial" w:hint="default"/>
        <w:b w:val="0"/>
        <w:i w:val="0"/>
        <w:strike w:val="0"/>
        <w:dstrike w:val="0"/>
        <w:color w:val="auto"/>
        <w:sz w:val="24"/>
        <w:szCs w:val="22"/>
        <w:u w:val="none" w:color="000000"/>
        <w:bdr w:val="none" w:sz="0" w:space="0" w:color="auto"/>
        <w:shd w:val="clear" w:color="auto" w:fill="auto"/>
        <w:vertAlign w:val="baseline"/>
      </w:rPr>
    </w:lvl>
    <w:lvl w:ilvl="1" w:tplc="02827C92">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DFC1A4A">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7B22D58">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93632F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898931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51664C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43C320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93878F2">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7"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48"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49"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1"/>
  </w:num>
  <w:num w:numId="2">
    <w:abstractNumId w:val="39"/>
  </w:num>
  <w:num w:numId="3">
    <w:abstractNumId w:val="13"/>
  </w:num>
  <w:num w:numId="4">
    <w:abstractNumId w:val="36"/>
  </w:num>
  <w:num w:numId="5">
    <w:abstractNumId w:val="22"/>
  </w:num>
  <w:num w:numId="6">
    <w:abstractNumId w:val="35"/>
  </w:num>
  <w:num w:numId="7">
    <w:abstractNumId w:val="17"/>
  </w:num>
  <w:num w:numId="8">
    <w:abstractNumId w:val="30"/>
  </w:num>
  <w:num w:numId="9">
    <w:abstractNumId w:val="4"/>
  </w:num>
  <w:num w:numId="10">
    <w:abstractNumId w:val="29"/>
  </w:num>
  <w:num w:numId="11">
    <w:abstractNumId w:val="2"/>
  </w:num>
  <w:num w:numId="12">
    <w:abstractNumId w:val="6"/>
  </w:num>
  <w:num w:numId="13">
    <w:abstractNumId w:val="47"/>
  </w:num>
  <w:num w:numId="14">
    <w:abstractNumId w:val="24"/>
  </w:num>
  <w:num w:numId="15">
    <w:abstractNumId w:val="43"/>
  </w:num>
  <w:num w:numId="16">
    <w:abstractNumId w:val="14"/>
  </w:num>
  <w:num w:numId="17">
    <w:abstractNumId w:val="23"/>
  </w:num>
  <w:num w:numId="18">
    <w:abstractNumId w:val="49"/>
  </w:num>
  <w:num w:numId="19">
    <w:abstractNumId w:val="38"/>
  </w:num>
  <w:num w:numId="20">
    <w:abstractNumId w:val="21"/>
  </w:num>
  <w:num w:numId="21">
    <w:abstractNumId w:val="48"/>
  </w:num>
  <w:num w:numId="22">
    <w:abstractNumId w:val="11"/>
  </w:num>
  <w:num w:numId="23">
    <w:abstractNumId w:val="42"/>
  </w:num>
  <w:num w:numId="24">
    <w:abstractNumId w:val="31"/>
  </w:num>
  <w:num w:numId="25">
    <w:abstractNumId w:val="26"/>
  </w:num>
  <w:num w:numId="26">
    <w:abstractNumId w:val="37"/>
  </w:num>
  <w:num w:numId="27">
    <w:abstractNumId w:val="0"/>
  </w:num>
  <w:num w:numId="28">
    <w:abstractNumId w:val="12"/>
  </w:num>
  <w:num w:numId="29">
    <w:abstractNumId w:val="25"/>
  </w:num>
  <w:num w:numId="30">
    <w:abstractNumId w:val="7"/>
  </w:num>
  <w:num w:numId="31">
    <w:abstractNumId w:val="15"/>
  </w:num>
  <w:num w:numId="32">
    <w:abstractNumId w:val="18"/>
  </w:num>
  <w:num w:numId="33">
    <w:abstractNumId w:val="28"/>
  </w:num>
  <w:num w:numId="34">
    <w:abstractNumId w:val="33"/>
  </w:num>
  <w:num w:numId="35">
    <w:abstractNumId w:val="27"/>
  </w:num>
  <w:num w:numId="36">
    <w:abstractNumId w:val="41"/>
  </w:num>
  <w:num w:numId="37">
    <w:abstractNumId w:val="46"/>
  </w:num>
  <w:num w:numId="38">
    <w:abstractNumId w:val="16"/>
  </w:num>
  <w:num w:numId="39">
    <w:abstractNumId w:val="45"/>
  </w:num>
  <w:num w:numId="40">
    <w:abstractNumId w:val="3"/>
  </w:num>
  <w:num w:numId="41">
    <w:abstractNumId w:val="32"/>
  </w:num>
  <w:num w:numId="42">
    <w:abstractNumId w:val="10"/>
  </w:num>
  <w:num w:numId="43">
    <w:abstractNumId w:val="9"/>
  </w:num>
  <w:num w:numId="44">
    <w:abstractNumId w:val="40"/>
  </w:num>
  <w:num w:numId="45">
    <w:abstractNumId w:val="8"/>
  </w:num>
  <w:num w:numId="46">
    <w:abstractNumId w:val="34"/>
  </w:num>
  <w:num w:numId="47">
    <w:abstractNumId w:val="5"/>
  </w:num>
  <w:num w:numId="48">
    <w:abstractNumId w:val="20"/>
  </w:num>
  <w:num w:numId="49">
    <w:abstractNumId w:val="1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02E2B"/>
    <w:rsid w:val="00004DA9"/>
    <w:rsid w:val="00005F3B"/>
    <w:rsid w:val="00011615"/>
    <w:rsid w:val="00026907"/>
    <w:rsid w:val="00034FF4"/>
    <w:rsid w:val="00046209"/>
    <w:rsid w:val="0005158C"/>
    <w:rsid w:val="0005255C"/>
    <w:rsid w:val="000548AC"/>
    <w:rsid w:val="0006594F"/>
    <w:rsid w:val="00075217"/>
    <w:rsid w:val="00075FC3"/>
    <w:rsid w:val="0007727E"/>
    <w:rsid w:val="000804D9"/>
    <w:rsid w:val="00080B09"/>
    <w:rsid w:val="0008258E"/>
    <w:rsid w:val="00082C90"/>
    <w:rsid w:val="00083B41"/>
    <w:rsid w:val="00084141"/>
    <w:rsid w:val="000931C5"/>
    <w:rsid w:val="000A63C3"/>
    <w:rsid w:val="000B46AF"/>
    <w:rsid w:val="000B68D9"/>
    <w:rsid w:val="000C2B8C"/>
    <w:rsid w:val="000C790C"/>
    <w:rsid w:val="000C7AE2"/>
    <w:rsid w:val="000D34C2"/>
    <w:rsid w:val="000D539A"/>
    <w:rsid w:val="000E2C8C"/>
    <w:rsid w:val="000E5839"/>
    <w:rsid w:val="000F0DC6"/>
    <w:rsid w:val="00102883"/>
    <w:rsid w:val="001037D4"/>
    <w:rsid w:val="00104B73"/>
    <w:rsid w:val="00105D12"/>
    <w:rsid w:val="0010605A"/>
    <w:rsid w:val="0012411B"/>
    <w:rsid w:val="00124DB7"/>
    <w:rsid w:val="00125264"/>
    <w:rsid w:val="00127A12"/>
    <w:rsid w:val="00135D1C"/>
    <w:rsid w:val="00137EA8"/>
    <w:rsid w:val="001458EE"/>
    <w:rsid w:val="00147225"/>
    <w:rsid w:val="00150AB7"/>
    <w:rsid w:val="00152E4F"/>
    <w:rsid w:val="001665E3"/>
    <w:rsid w:val="001724D1"/>
    <w:rsid w:val="00195D56"/>
    <w:rsid w:val="001C28C1"/>
    <w:rsid w:val="001C5D46"/>
    <w:rsid w:val="001D0BA8"/>
    <w:rsid w:val="001E178F"/>
    <w:rsid w:val="001E21A2"/>
    <w:rsid w:val="001E4234"/>
    <w:rsid w:val="001E5970"/>
    <w:rsid w:val="001F0688"/>
    <w:rsid w:val="001F1DAE"/>
    <w:rsid w:val="001F4B53"/>
    <w:rsid w:val="00206061"/>
    <w:rsid w:val="00212ED0"/>
    <w:rsid w:val="00213E60"/>
    <w:rsid w:val="0021404C"/>
    <w:rsid w:val="00226437"/>
    <w:rsid w:val="002323C5"/>
    <w:rsid w:val="002356CA"/>
    <w:rsid w:val="00236CE0"/>
    <w:rsid w:val="00241383"/>
    <w:rsid w:val="00246579"/>
    <w:rsid w:val="00246BFD"/>
    <w:rsid w:val="00261B5E"/>
    <w:rsid w:val="002675C6"/>
    <w:rsid w:val="002712BF"/>
    <w:rsid w:val="00271C5F"/>
    <w:rsid w:val="00284E09"/>
    <w:rsid w:val="00290A09"/>
    <w:rsid w:val="00290A64"/>
    <w:rsid w:val="00290C87"/>
    <w:rsid w:val="00291017"/>
    <w:rsid w:val="00296EFA"/>
    <w:rsid w:val="00297166"/>
    <w:rsid w:val="002B17C1"/>
    <w:rsid w:val="002B2AA5"/>
    <w:rsid w:val="002B4D8F"/>
    <w:rsid w:val="002C7E27"/>
    <w:rsid w:val="002D35F1"/>
    <w:rsid w:val="003016BE"/>
    <w:rsid w:val="00304AE6"/>
    <w:rsid w:val="00304F9F"/>
    <w:rsid w:val="00306E03"/>
    <w:rsid w:val="003119CA"/>
    <w:rsid w:val="003150A7"/>
    <w:rsid w:val="00317EF7"/>
    <w:rsid w:val="00335B1C"/>
    <w:rsid w:val="00336C49"/>
    <w:rsid w:val="00337472"/>
    <w:rsid w:val="00340EE9"/>
    <w:rsid w:val="00344D0F"/>
    <w:rsid w:val="003507D0"/>
    <w:rsid w:val="0035309B"/>
    <w:rsid w:val="00354C49"/>
    <w:rsid w:val="00356D6F"/>
    <w:rsid w:val="00357652"/>
    <w:rsid w:val="00370D05"/>
    <w:rsid w:val="0037176C"/>
    <w:rsid w:val="00381666"/>
    <w:rsid w:val="00391514"/>
    <w:rsid w:val="003916B2"/>
    <w:rsid w:val="0039616C"/>
    <w:rsid w:val="003A1F94"/>
    <w:rsid w:val="003A3C51"/>
    <w:rsid w:val="003A4061"/>
    <w:rsid w:val="003A5285"/>
    <w:rsid w:val="003B14F2"/>
    <w:rsid w:val="003B28F1"/>
    <w:rsid w:val="003B36ED"/>
    <w:rsid w:val="003B4912"/>
    <w:rsid w:val="003C2A9E"/>
    <w:rsid w:val="003C4EBF"/>
    <w:rsid w:val="003D3184"/>
    <w:rsid w:val="003D334F"/>
    <w:rsid w:val="003D44AF"/>
    <w:rsid w:val="003E0793"/>
    <w:rsid w:val="003E4413"/>
    <w:rsid w:val="003F2067"/>
    <w:rsid w:val="003F244B"/>
    <w:rsid w:val="003F4AA2"/>
    <w:rsid w:val="00403747"/>
    <w:rsid w:val="004102B5"/>
    <w:rsid w:val="00410E55"/>
    <w:rsid w:val="004132BA"/>
    <w:rsid w:val="00417B72"/>
    <w:rsid w:val="00437009"/>
    <w:rsid w:val="00444D3F"/>
    <w:rsid w:val="00444E20"/>
    <w:rsid w:val="0044683B"/>
    <w:rsid w:val="00450307"/>
    <w:rsid w:val="00450DB0"/>
    <w:rsid w:val="00456DE2"/>
    <w:rsid w:val="00460F6F"/>
    <w:rsid w:val="00461656"/>
    <w:rsid w:val="00471038"/>
    <w:rsid w:val="00474997"/>
    <w:rsid w:val="004754D6"/>
    <w:rsid w:val="0047718B"/>
    <w:rsid w:val="004820DF"/>
    <w:rsid w:val="0048389D"/>
    <w:rsid w:val="004863B8"/>
    <w:rsid w:val="00486A9E"/>
    <w:rsid w:val="00487891"/>
    <w:rsid w:val="00487CED"/>
    <w:rsid w:val="004955EE"/>
    <w:rsid w:val="004A2D6A"/>
    <w:rsid w:val="004B0EA0"/>
    <w:rsid w:val="004B3E22"/>
    <w:rsid w:val="004D44DF"/>
    <w:rsid w:val="004D752D"/>
    <w:rsid w:val="004D768E"/>
    <w:rsid w:val="004E24BD"/>
    <w:rsid w:val="004E5E47"/>
    <w:rsid w:val="004E6142"/>
    <w:rsid w:val="004F03C8"/>
    <w:rsid w:val="004F68AA"/>
    <w:rsid w:val="005056D8"/>
    <w:rsid w:val="00511089"/>
    <w:rsid w:val="005119D0"/>
    <w:rsid w:val="00526659"/>
    <w:rsid w:val="00526E4E"/>
    <w:rsid w:val="0053175E"/>
    <w:rsid w:val="005367A8"/>
    <w:rsid w:val="0053753F"/>
    <w:rsid w:val="0055337D"/>
    <w:rsid w:val="00553E62"/>
    <w:rsid w:val="00560606"/>
    <w:rsid w:val="005622AE"/>
    <w:rsid w:val="005623B8"/>
    <w:rsid w:val="00575173"/>
    <w:rsid w:val="00575D92"/>
    <w:rsid w:val="005874C8"/>
    <w:rsid w:val="00590366"/>
    <w:rsid w:val="00595632"/>
    <w:rsid w:val="00597377"/>
    <w:rsid w:val="005A070B"/>
    <w:rsid w:val="005A5D9A"/>
    <w:rsid w:val="005B2D89"/>
    <w:rsid w:val="005B4F20"/>
    <w:rsid w:val="005C178A"/>
    <w:rsid w:val="005C5079"/>
    <w:rsid w:val="005C6AC1"/>
    <w:rsid w:val="005E181D"/>
    <w:rsid w:val="005E2E66"/>
    <w:rsid w:val="005E3C64"/>
    <w:rsid w:val="005E4398"/>
    <w:rsid w:val="005F36B4"/>
    <w:rsid w:val="00605649"/>
    <w:rsid w:val="0060629B"/>
    <w:rsid w:val="00607DE3"/>
    <w:rsid w:val="00611446"/>
    <w:rsid w:val="00620B84"/>
    <w:rsid w:val="00623890"/>
    <w:rsid w:val="006245C3"/>
    <w:rsid w:val="00627085"/>
    <w:rsid w:val="006341EE"/>
    <w:rsid w:val="00634D30"/>
    <w:rsid w:val="0064622C"/>
    <w:rsid w:val="006514B0"/>
    <w:rsid w:val="00652974"/>
    <w:rsid w:val="00656D29"/>
    <w:rsid w:val="00660250"/>
    <w:rsid w:val="00660E79"/>
    <w:rsid w:val="006708FE"/>
    <w:rsid w:val="00670DAB"/>
    <w:rsid w:val="0067265D"/>
    <w:rsid w:val="00676FD6"/>
    <w:rsid w:val="00677C71"/>
    <w:rsid w:val="00677FF3"/>
    <w:rsid w:val="006844DD"/>
    <w:rsid w:val="006869F0"/>
    <w:rsid w:val="00691D02"/>
    <w:rsid w:val="006B0D52"/>
    <w:rsid w:val="006B14DE"/>
    <w:rsid w:val="006B19D1"/>
    <w:rsid w:val="006B525C"/>
    <w:rsid w:val="006C2D38"/>
    <w:rsid w:val="006C4A18"/>
    <w:rsid w:val="006D30A5"/>
    <w:rsid w:val="006D6A6F"/>
    <w:rsid w:val="006E14FA"/>
    <w:rsid w:val="006E6AD8"/>
    <w:rsid w:val="006E6C16"/>
    <w:rsid w:val="006E76BA"/>
    <w:rsid w:val="006E78B7"/>
    <w:rsid w:val="006F6136"/>
    <w:rsid w:val="00700CE9"/>
    <w:rsid w:val="007029EA"/>
    <w:rsid w:val="00705F67"/>
    <w:rsid w:val="007062E3"/>
    <w:rsid w:val="00706C5B"/>
    <w:rsid w:val="007204A2"/>
    <w:rsid w:val="00720735"/>
    <w:rsid w:val="00724C4B"/>
    <w:rsid w:val="0072619C"/>
    <w:rsid w:val="0073022C"/>
    <w:rsid w:val="00732CF5"/>
    <w:rsid w:val="00742E87"/>
    <w:rsid w:val="007434B9"/>
    <w:rsid w:val="00743887"/>
    <w:rsid w:val="00752E63"/>
    <w:rsid w:val="00764911"/>
    <w:rsid w:val="00767A52"/>
    <w:rsid w:val="00773572"/>
    <w:rsid w:val="00776200"/>
    <w:rsid w:val="00776D31"/>
    <w:rsid w:val="00781363"/>
    <w:rsid w:val="007815CF"/>
    <w:rsid w:val="00796CD2"/>
    <w:rsid w:val="007A0E4C"/>
    <w:rsid w:val="007C3DCD"/>
    <w:rsid w:val="007C436C"/>
    <w:rsid w:val="007D55E3"/>
    <w:rsid w:val="007E6E30"/>
    <w:rsid w:val="007F1E82"/>
    <w:rsid w:val="007F4C04"/>
    <w:rsid w:val="007F62AB"/>
    <w:rsid w:val="008010FB"/>
    <w:rsid w:val="008123E8"/>
    <w:rsid w:val="00815BBB"/>
    <w:rsid w:val="008212CF"/>
    <w:rsid w:val="008255C3"/>
    <w:rsid w:val="00825F05"/>
    <w:rsid w:val="008263C0"/>
    <w:rsid w:val="0083162E"/>
    <w:rsid w:val="00832977"/>
    <w:rsid w:val="00840200"/>
    <w:rsid w:val="00844A9F"/>
    <w:rsid w:val="00846A85"/>
    <w:rsid w:val="00852AD6"/>
    <w:rsid w:val="00856D8D"/>
    <w:rsid w:val="0086238A"/>
    <w:rsid w:val="00863345"/>
    <w:rsid w:val="0089731D"/>
    <w:rsid w:val="008A0544"/>
    <w:rsid w:val="008A0735"/>
    <w:rsid w:val="008A352E"/>
    <w:rsid w:val="008A3FB2"/>
    <w:rsid w:val="008A4C36"/>
    <w:rsid w:val="008B6A57"/>
    <w:rsid w:val="008C6734"/>
    <w:rsid w:val="008D3608"/>
    <w:rsid w:val="008E5D6E"/>
    <w:rsid w:val="008E664F"/>
    <w:rsid w:val="008F0C4A"/>
    <w:rsid w:val="00901C86"/>
    <w:rsid w:val="00904DC3"/>
    <w:rsid w:val="0090757A"/>
    <w:rsid w:val="00923521"/>
    <w:rsid w:val="0092723F"/>
    <w:rsid w:val="00932DA5"/>
    <w:rsid w:val="009345CD"/>
    <w:rsid w:val="00935F0F"/>
    <w:rsid w:val="00944E86"/>
    <w:rsid w:val="009505E7"/>
    <w:rsid w:val="009511A2"/>
    <w:rsid w:val="00955A80"/>
    <w:rsid w:val="00956BD2"/>
    <w:rsid w:val="009605BD"/>
    <w:rsid w:val="009815A9"/>
    <w:rsid w:val="00985073"/>
    <w:rsid w:val="0098577A"/>
    <w:rsid w:val="009869D8"/>
    <w:rsid w:val="009A0082"/>
    <w:rsid w:val="009A0939"/>
    <w:rsid w:val="009A0EA4"/>
    <w:rsid w:val="009A2944"/>
    <w:rsid w:val="009A3994"/>
    <w:rsid w:val="009A621F"/>
    <w:rsid w:val="009B58B8"/>
    <w:rsid w:val="009C1455"/>
    <w:rsid w:val="009C18A1"/>
    <w:rsid w:val="009C5949"/>
    <w:rsid w:val="009D1002"/>
    <w:rsid w:val="009D3D49"/>
    <w:rsid w:val="009E3015"/>
    <w:rsid w:val="009E3062"/>
    <w:rsid w:val="009F5966"/>
    <w:rsid w:val="00A04E8F"/>
    <w:rsid w:val="00A23BF7"/>
    <w:rsid w:val="00A2552B"/>
    <w:rsid w:val="00A40A61"/>
    <w:rsid w:val="00A4256A"/>
    <w:rsid w:val="00A46206"/>
    <w:rsid w:val="00A51B0E"/>
    <w:rsid w:val="00A52129"/>
    <w:rsid w:val="00A52311"/>
    <w:rsid w:val="00A52A4F"/>
    <w:rsid w:val="00A54F4B"/>
    <w:rsid w:val="00A63914"/>
    <w:rsid w:val="00A64DAB"/>
    <w:rsid w:val="00A66234"/>
    <w:rsid w:val="00A6727F"/>
    <w:rsid w:val="00A75712"/>
    <w:rsid w:val="00A818C5"/>
    <w:rsid w:val="00A83993"/>
    <w:rsid w:val="00A908EC"/>
    <w:rsid w:val="00A93F81"/>
    <w:rsid w:val="00A9554B"/>
    <w:rsid w:val="00A9727B"/>
    <w:rsid w:val="00AA7A77"/>
    <w:rsid w:val="00AB280D"/>
    <w:rsid w:val="00AB62FF"/>
    <w:rsid w:val="00AD6A66"/>
    <w:rsid w:val="00AF6827"/>
    <w:rsid w:val="00B008F9"/>
    <w:rsid w:val="00B0448D"/>
    <w:rsid w:val="00B14360"/>
    <w:rsid w:val="00B157C2"/>
    <w:rsid w:val="00B22630"/>
    <w:rsid w:val="00B23AA7"/>
    <w:rsid w:val="00B26D97"/>
    <w:rsid w:val="00B27CBC"/>
    <w:rsid w:val="00B3172C"/>
    <w:rsid w:val="00B46EB7"/>
    <w:rsid w:val="00B47C54"/>
    <w:rsid w:val="00B566F1"/>
    <w:rsid w:val="00B57DE0"/>
    <w:rsid w:val="00B57EA0"/>
    <w:rsid w:val="00B60F52"/>
    <w:rsid w:val="00B62DBE"/>
    <w:rsid w:val="00B71E6B"/>
    <w:rsid w:val="00B739C5"/>
    <w:rsid w:val="00B74382"/>
    <w:rsid w:val="00B8381B"/>
    <w:rsid w:val="00B90F12"/>
    <w:rsid w:val="00BA04A3"/>
    <w:rsid w:val="00BB6480"/>
    <w:rsid w:val="00BC13E9"/>
    <w:rsid w:val="00BD5AC6"/>
    <w:rsid w:val="00BD7B74"/>
    <w:rsid w:val="00BF3DAF"/>
    <w:rsid w:val="00BF472E"/>
    <w:rsid w:val="00BF6D69"/>
    <w:rsid w:val="00C00905"/>
    <w:rsid w:val="00C01285"/>
    <w:rsid w:val="00C032F5"/>
    <w:rsid w:val="00C2213E"/>
    <w:rsid w:val="00C31095"/>
    <w:rsid w:val="00C33B4A"/>
    <w:rsid w:val="00C420F4"/>
    <w:rsid w:val="00C430C9"/>
    <w:rsid w:val="00C54613"/>
    <w:rsid w:val="00C55795"/>
    <w:rsid w:val="00C643C3"/>
    <w:rsid w:val="00C652AD"/>
    <w:rsid w:val="00C65FA1"/>
    <w:rsid w:val="00C7439F"/>
    <w:rsid w:val="00C8096F"/>
    <w:rsid w:val="00C80D2C"/>
    <w:rsid w:val="00C97DCE"/>
    <w:rsid w:val="00CB35D6"/>
    <w:rsid w:val="00CB591D"/>
    <w:rsid w:val="00CC29BA"/>
    <w:rsid w:val="00CC57AD"/>
    <w:rsid w:val="00CC59FA"/>
    <w:rsid w:val="00CD2E54"/>
    <w:rsid w:val="00CD5A2E"/>
    <w:rsid w:val="00CD6AD0"/>
    <w:rsid w:val="00CE4204"/>
    <w:rsid w:val="00CF0F63"/>
    <w:rsid w:val="00D03620"/>
    <w:rsid w:val="00D119BA"/>
    <w:rsid w:val="00D11BB7"/>
    <w:rsid w:val="00D14A70"/>
    <w:rsid w:val="00D16ECF"/>
    <w:rsid w:val="00D25356"/>
    <w:rsid w:val="00D35101"/>
    <w:rsid w:val="00D37381"/>
    <w:rsid w:val="00D40992"/>
    <w:rsid w:val="00D43B17"/>
    <w:rsid w:val="00D44F13"/>
    <w:rsid w:val="00D46C61"/>
    <w:rsid w:val="00D63E93"/>
    <w:rsid w:val="00D70564"/>
    <w:rsid w:val="00D7285E"/>
    <w:rsid w:val="00D74CBC"/>
    <w:rsid w:val="00D74E5E"/>
    <w:rsid w:val="00D75542"/>
    <w:rsid w:val="00D773FF"/>
    <w:rsid w:val="00D9437D"/>
    <w:rsid w:val="00DA18D8"/>
    <w:rsid w:val="00DA2F22"/>
    <w:rsid w:val="00DB09D8"/>
    <w:rsid w:val="00DB7FDE"/>
    <w:rsid w:val="00DC28E9"/>
    <w:rsid w:val="00DC2D29"/>
    <w:rsid w:val="00DD7046"/>
    <w:rsid w:val="00DE157C"/>
    <w:rsid w:val="00DF5282"/>
    <w:rsid w:val="00DF5C63"/>
    <w:rsid w:val="00E02181"/>
    <w:rsid w:val="00E21272"/>
    <w:rsid w:val="00E25432"/>
    <w:rsid w:val="00E274EE"/>
    <w:rsid w:val="00E27699"/>
    <w:rsid w:val="00E3417C"/>
    <w:rsid w:val="00E46109"/>
    <w:rsid w:val="00E47D13"/>
    <w:rsid w:val="00E5261A"/>
    <w:rsid w:val="00E54FB8"/>
    <w:rsid w:val="00E56806"/>
    <w:rsid w:val="00E624B0"/>
    <w:rsid w:val="00E643E9"/>
    <w:rsid w:val="00E6619A"/>
    <w:rsid w:val="00E73C89"/>
    <w:rsid w:val="00E76608"/>
    <w:rsid w:val="00E86DE1"/>
    <w:rsid w:val="00E90EF4"/>
    <w:rsid w:val="00E94B22"/>
    <w:rsid w:val="00EA2DCF"/>
    <w:rsid w:val="00EA4C31"/>
    <w:rsid w:val="00EB0FCE"/>
    <w:rsid w:val="00EB3B86"/>
    <w:rsid w:val="00EC4E05"/>
    <w:rsid w:val="00ED251B"/>
    <w:rsid w:val="00ED2A10"/>
    <w:rsid w:val="00ED3675"/>
    <w:rsid w:val="00ED4702"/>
    <w:rsid w:val="00EE11F2"/>
    <w:rsid w:val="00EE20C5"/>
    <w:rsid w:val="00EE6715"/>
    <w:rsid w:val="00EF3CD7"/>
    <w:rsid w:val="00F04710"/>
    <w:rsid w:val="00F1290D"/>
    <w:rsid w:val="00F13E88"/>
    <w:rsid w:val="00F148A4"/>
    <w:rsid w:val="00F24361"/>
    <w:rsid w:val="00F25775"/>
    <w:rsid w:val="00F340FF"/>
    <w:rsid w:val="00F45A70"/>
    <w:rsid w:val="00F46808"/>
    <w:rsid w:val="00F55157"/>
    <w:rsid w:val="00F632A5"/>
    <w:rsid w:val="00F64FB2"/>
    <w:rsid w:val="00F65E79"/>
    <w:rsid w:val="00F71813"/>
    <w:rsid w:val="00F7266C"/>
    <w:rsid w:val="00F767DC"/>
    <w:rsid w:val="00F800C9"/>
    <w:rsid w:val="00F83391"/>
    <w:rsid w:val="00F9328B"/>
    <w:rsid w:val="00F969FC"/>
    <w:rsid w:val="00FA0BC5"/>
    <w:rsid w:val="00FB185B"/>
    <w:rsid w:val="00FC4AD4"/>
    <w:rsid w:val="00FC5666"/>
    <w:rsid w:val="00FD40ED"/>
    <w:rsid w:val="00FD662B"/>
    <w:rsid w:val="00FF1174"/>
    <w:rsid w:val="00FF49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04BB10C4"/>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9"/>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paragraph" w:styleId="Textosinformato">
    <w:name w:val="Plain Text"/>
    <w:basedOn w:val="Normal"/>
    <w:link w:val="TextosinformatoCar"/>
    <w:uiPriority w:val="99"/>
    <w:unhideWhenUsed/>
    <w:rsid w:val="0098577A"/>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98577A"/>
    <w:rPr>
      <w:rFonts w:ascii="Calibri" w:eastAsia="Calibri" w:hAnsi="Calibri" w:cs="Times New Roman"/>
      <w:sz w:val="22"/>
      <w:szCs w:val="21"/>
    </w:rPr>
  </w:style>
  <w:style w:type="character" w:styleId="Refdecomentario">
    <w:name w:val="annotation reference"/>
    <w:basedOn w:val="Fuentedeprrafopredeter"/>
    <w:uiPriority w:val="99"/>
    <w:semiHidden/>
    <w:unhideWhenUsed/>
    <w:rsid w:val="009A621F"/>
    <w:rPr>
      <w:sz w:val="16"/>
      <w:szCs w:val="16"/>
    </w:rPr>
  </w:style>
  <w:style w:type="paragraph" w:styleId="Textocomentario">
    <w:name w:val="annotation text"/>
    <w:basedOn w:val="Normal"/>
    <w:link w:val="TextocomentarioCar"/>
    <w:uiPriority w:val="99"/>
    <w:semiHidden/>
    <w:unhideWhenUsed/>
    <w:rsid w:val="009A621F"/>
    <w:rPr>
      <w:sz w:val="20"/>
      <w:szCs w:val="20"/>
    </w:rPr>
  </w:style>
  <w:style w:type="character" w:customStyle="1" w:styleId="TextocomentarioCar">
    <w:name w:val="Texto comentario Car"/>
    <w:basedOn w:val="Fuentedeprrafopredeter"/>
    <w:link w:val="Textocomentario"/>
    <w:uiPriority w:val="99"/>
    <w:semiHidden/>
    <w:rsid w:val="009A621F"/>
    <w:rPr>
      <w:sz w:val="20"/>
      <w:szCs w:val="20"/>
    </w:rPr>
  </w:style>
  <w:style w:type="paragraph" w:styleId="Asuntodelcomentario">
    <w:name w:val="annotation subject"/>
    <w:basedOn w:val="Textocomentario"/>
    <w:next w:val="Textocomentario"/>
    <w:link w:val="AsuntodelcomentarioCar"/>
    <w:uiPriority w:val="99"/>
    <w:semiHidden/>
    <w:unhideWhenUsed/>
    <w:rsid w:val="009A621F"/>
    <w:rPr>
      <w:b/>
      <w:bCs/>
    </w:rPr>
  </w:style>
  <w:style w:type="character" w:customStyle="1" w:styleId="AsuntodelcomentarioCar">
    <w:name w:val="Asunto del comentario Car"/>
    <w:basedOn w:val="TextocomentarioCar"/>
    <w:link w:val="Asuntodelcomentario"/>
    <w:uiPriority w:val="99"/>
    <w:semiHidden/>
    <w:rsid w:val="009A621F"/>
    <w:rPr>
      <w:b/>
      <w:bCs/>
      <w:sz w:val="20"/>
      <w:szCs w:val="20"/>
    </w:rPr>
  </w:style>
  <w:style w:type="paragraph" w:styleId="Sangra2detindependiente">
    <w:name w:val="Body Text Indent 2"/>
    <w:basedOn w:val="Normal"/>
    <w:link w:val="Sangra2detindependienteCar"/>
    <w:uiPriority w:val="99"/>
    <w:unhideWhenUsed/>
    <w:rsid w:val="00C420F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420F4"/>
  </w:style>
  <w:style w:type="table" w:customStyle="1" w:styleId="TableGrid">
    <w:name w:val="TableGrid"/>
    <w:rsid w:val="006341EE"/>
    <w:rPr>
      <w:rFonts w:eastAsiaTheme="minorEastAsia"/>
      <w:sz w:val="22"/>
      <w:szCs w:val="22"/>
      <w:lang w:eastAsia="es-UY"/>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6341EE"/>
    <w:rPr>
      <w:color w:val="808080"/>
    </w:rPr>
  </w:style>
  <w:style w:type="table" w:styleId="Tablaconcuadrcula">
    <w:name w:val="Table Grid"/>
    <w:basedOn w:val="Tablanormal"/>
    <w:uiPriority w:val="59"/>
    <w:rsid w:val="006341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5D46"/>
    <w:pPr>
      <w:suppressAutoHyphens/>
      <w:autoSpaceDN w:val="0"/>
      <w:textAlignment w:val="baseline"/>
    </w:pPr>
    <w:rPr>
      <w:rFonts w:ascii="Calibri" w:eastAsia="Times New Roman" w:hAnsi="Calibri" w:cs="Times New Roman"/>
      <w:sz w:val="22"/>
      <w:szCs w:val="22"/>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cionproveedores2@bse.com.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9F15-FCB8-4AC6-93DB-4180B4AB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10133</Words>
  <Characters>55732</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Gómez Machin, Verónica</cp:lastModifiedBy>
  <cp:revision>2</cp:revision>
  <dcterms:created xsi:type="dcterms:W3CDTF">2022-01-13T19:45:00Z</dcterms:created>
  <dcterms:modified xsi:type="dcterms:W3CDTF">2022-01-13T19:45:00Z</dcterms:modified>
</cp:coreProperties>
</file>