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w:t>
      </w:r>
      <w:r w:rsidR="0073232D">
        <w:rPr>
          <w:rFonts w:ascii="Arial Narrow" w:hAnsi="Arial Narrow" w:cs="Arial"/>
        </w:rPr>
        <w:t>s</w:t>
      </w:r>
      <w:r>
        <w:rPr>
          <w:rFonts w:ascii="Arial Narrow" w:hAnsi="Arial Narrow" w:cs="Arial"/>
        </w:rPr>
        <w:t xml:space="preserve">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73232D">
      <w:pPr>
        <w:jc w:val="center"/>
      </w:pPr>
      <w:r>
        <w:rPr>
          <w:rFonts w:ascii="Arial Narrow" w:hAnsi="Arial Narrow" w:cs="Arial Narrow"/>
          <w:b/>
          <w:bCs/>
          <w:spacing w:val="-3"/>
          <w:sz w:val="28"/>
          <w:szCs w:val="28"/>
        </w:rPr>
        <w:t xml:space="preserve">LICITACION ABREVIADA </w:t>
      </w:r>
      <w:r w:rsidR="0041774E">
        <w:rPr>
          <w:rFonts w:ascii="Arial Narrow" w:hAnsi="Arial Narrow" w:cs="Arial Narrow"/>
          <w:b/>
          <w:bCs/>
          <w:spacing w:val="-3"/>
          <w:sz w:val="28"/>
          <w:szCs w:val="28"/>
        </w:rPr>
        <w:t xml:space="preserve"> N° </w:t>
      </w:r>
      <w:r w:rsidR="00677C46">
        <w:rPr>
          <w:rFonts w:ascii="Arial Narrow" w:hAnsi="Arial Narrow" w:cs="Arial Narrow"/>
          <w:b/>
          <w:bCs/>
          <w:spacing w:val="-3"/>
          <w:sz w:val="28"/>
          <w:szCs w:val="28"/>
        </w:rPr>
        <w:t>6696</w:t>
      </w:r>
      <w:r w:rsidR="0041774E">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230936">
      <w:pPr>
        <w:jc w:val="center"/>
      </w:pPr>
      <w:r>
        <w:rPr>
          <w:rFonts w:ascii="Arial Narrow" w:hAnsi="Arial Narrow" w:cs="Arial Narrow"/>
          <w:b/>
          <w:spacing w:val="-3"/>
          <w:sz w:val="28"/>
          <w:szCs w:val="28"/>
        </w:rPr>
        <w:t xml:space="preserve">Fecha: </w:t>
      </w:r>
      <w:r w:rsidR="0073232D">
        <w:rPr>
          <w:rFonts w:ascii="Arial Narrow" w:hAnsi="Arial Narrow" w:cs="Arial Narrow"/>
          <w:b/>
          <w:spacing w:val="-3"/>
          <w:sz w:val="28"/>
          <w:szCs w:val="28"/>
        </w:rPr>
        <w:t>05</w:t>
      </w:r>
      <w:r w:rsidR="0041774E">
        <w:rPr>
          <w:rFonts w:ascii="Arial Narrow" w:hAnsi="Arial Narrow" w:cs="Arial Narrow"/>
          <w:b/>
          <w:spacing w:val="-3"/>
          <w:sz w:val="28"/>
          <w:szCs w:val="28"/>
        </w:rPr>
        <w:t>/</w:t>
      </w:r>
      <w:r w:rsidR="002F5654">
        <w:rPr>
          <w:rFonts w:ascii="Arial Narrow" w:hAnsi="Arial Narrow" w:cs="Arial Narrow"/>
          <w:b/>
          <w:spacing w:val="-3"/>
          <w:sz w:val="28"/>
          <w:szCs w:val="28"/>
        </w:rPr>
        <w:t>11</w:t>
      </w:r>
      <w:r w:rsidR="00C8644B">
        <w:rPr>
          <w:rFonts w:ascii="Arial Narrow" w:hAnsi="Arial Narrow" w:cs="Arial Narrow"/>
          <w:b/>
          <w:spacing w:val="-3"/>
          <w:sz w:val="28"/>
          <w:szCs w:val="28"/>
        </w:rPr>
        <w:t>/</w:t>
      </w:r>
      <w:r w:rsidR="0041774E">
        <w:rPr>
          <w:rFonts w:ascii="Arial Narrow" w:hAnsi="Arial Narrow" w:cs="Arial Narrow"/>
          <w:b/>
          <w:spacing w:val="-3"/>
          <w:sz w:val="28"/>
          <w:szCs w:val="28"/>
        </w:rPr>
        <w:t>2021</w:t>
      </w:r>
    </w:p>
    <w:p w:rsidR="00C8644B" w:rsidRDefault="00C8644B">
      <w:pPr>
        <w:jc w:val="center"/>
      </w:pPr>
      <w:r>
        <w:rPr>
          <w:rFonts w:ascii="Arial Narrow" w:hAnsi="Arial Narrow" w:cs="Arial Narrow"/>
          <w:b/>
          <w:spacing w:val="-3"/>
          <w:sz w:val="28"/>
          <w:szCs w:val="28"/>
        </w:rPr>
        <w:t xml:space="preserve">Hora: </w:t>
      </w:r>
      <w:r w:rsidR="0041774E">
        <w:rPr>
          <w:rFonts w:ascii="Arial Narrow" w:hAnsi="Arial Narrow" w:cs="Arial Narrow"/>
          <w:b/>
          <w:spacing w:val="-3"/>
          <w:sz w:val="28"/>
          <w:szCs w:val="28"/>
        </w:rPr>
        <w:t>12</w:t>
      </w:r>
      <w:r>
        <w:rPr>
          <w:rFonts w:ascii="Arial Narrow" w:hAnsi="Arial Narrow" w:cs="Arial Narrow"/>
          <w:b/>
          <w:spacing w:val="-3"/>
          <w:sz w:val="28"/>
          <w:szCs w:val="28"/>
        </w:rPr>
        <w:t>:</w:t>
      </w:r>
      <w:r w:rsidR="0041774E">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Pr="0041774E" w:rsidRDefault="00677C46">
      <w:pPr>
        <w:jc w:val="center"/>
        <w:rPr>
          <w:rFonts w:ascii="Arial Narrow" w:hAnsi="Arial Narrow" w:cs="Arial Narrow"/>
          <w:b/>
          <w:bCs/>
          <w:i/>
          <w:iCs/>
          <w:sz w:val="28"/>
          <w:szCs w:val="28"/>
        </w:rPr>
      </w:pPr>
      <w:r>
        <w:t>Tickets de alimentación</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0936" w:rsidRDefault="0023093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2348F2">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2348F2">
        <w:rPr>
          <w:rFonts w:ascii="Arial Narrow" w:eastAsia="Batang" w:hAnsi="Arial Narrow" w:cs="Arial Narrow"/>
          <w:b/>
          <w:bCs/>
          <w:i/>
          <w:iCs/>
          <w:sz w:val="28"/>
          <w:szCs w:val="28"/>
          <w:u w:val="single"/>
          <w:lang w:val="pt-BR"/>
        </w:rPr>
        <w:t xml:space="preserve">DETALLE DEL </w:t>
      </w:r>
      <w:r w:rsidR="0073232D">
        <w:rPr>
          <w:rFonts w:ascii="Arial Narrow" w:eastAsia="Batang" w:hAnsi="Arial Narrow" w:cs="Arial Narrow"/>
          <w:b/>
          <w:bCs/>
          <w:i/>
          <w:iCs/>
          <w:sz w:val="28"/>
          <w:szCs w:val="28"/>
          <w:u w:val="single"/>
          <w:lang w:val="pt-BR"/>
        </w:rPr>
        <w:t>OBJETO</w:t>
      </w:r>
    </w:p>
    <w:p w:rsidR="00677C46" w:rsidRDefault="00677C46" w:rsidP="00677C46">
      <w:pPr>
        <w:pStyle w:val="Prrafodelista"/>
        <w:tabs>
          <w:tab w:val="left" w:pos="284"/>
          <w:tab w:val="left" w:pos="1560"/>
        </w:tabs>
        <w:jc w:val="both"/>
        <w:rPr>
          <w:rFonts w:ascii="Arial Narrow" w:eastAsia="Batang" w:hAnsi="Arial Narrow" w:cs="Arial Narrow"/>
          <w:b/>
          <w:bCs/>
          <w:i/>
          <w:iCs/>
          <w:sz w:val="28"/>
          <w:szCs w:val="28"/>
          <w:u w:val="single"/>
          <w:lang w:val="pt-BR"/>
        </w:rPr>
      </w:pPr>
    </w:p>
    <w:p w:rsidR="00677C46" w:rsidRDefault="00677C46" w:rsidP="00677C46">
      <w:pPr>
        <w:jc w:val="both"/>
        <w:rPr>
          <w:rFonts w:eastAsia="Batang"/>
        </w:rPr>
      </w:pPr>
      <w:r>
        <w:rPr>
          <w:rFonts w:eastAsia="Batang"/>
          <w:b/>
        </w:rPr>
        <w:t>Emisión y suministro de instrumentos de dinero electrónico para alimentación en soporte tarjetas</w:t>
      </w:r>
      <w:r w:rsidRPr="00977BD7">
        <w:rPr>
          <w:rFonts w:eastAsia="Batang"/>
        </w:rPr>
        <w:t>,</w:t>
      </w:r>
    </w:p>
    <w:p w:rsidR="00677C46" w:rsidRDefault="00677C46" w:rsidP="00677C46">
      <w:pPr>
        <w:numPr>
          <w:ilvl w:val="0"/>
          <w:numId w:val="11"/>
        </w:numPr>
        <w:tabs>
          <w:tab w:val="left" w:pos="1134"/>
        </w:tabs>
        <w:suppressAutoHyphens w:val="0"/>
        <w:jc w:val="both"/>
      </w:pPr>
      <w:r w:rsidRPr="00677C46">
        <w:rPr>
          <w:rFonts w:eastAsia="Batang"/>
        </w:rPr>
        <w:t xml:space="preserve">para los funcionarios de la Corte Electoral, por un valor total de </w:t>
      </w:r>
      <w:r w:rsidRPr="00677C46">
        <w:rPr>
          <w:rFonts w:eastAsia="Batang"/>
        </w:rPr>
        <w:br/>
      </w:r>
      <w:r w:rsidRPr="00677C46">
        <w:rPr>
          <w:rFonts w:eastAsia="Batang"/>
          <w:b/>
        </w:rPr>
        <w:t xml:space="preserve">$ </w:t>
      </w:r>
      <w:r>
        <w:t>3.653.042,00 (tres millones seiscientos cincuenta y tres mil cuarenta y dos</w:t>
      </w:r>
    </w:p>
    <w:p w:rsidR="00677C46" w:rsidRPr="00677C46" w:rsidRDefault="00677C46" w:rsidP="00677C46">
      <w:pPr>
        <w:numPr>
          <w:ilvl w:val="0"/>
          <w:numId w:val="11"/>
        </w:numPr>
        <w:tabs>
          <w:tab w:val="left" w:pos="1134"/>
        </w:tabs>
        <w:suppressAutoHyphens w:val="0"/>
        <w:jc w:val="both"/>
      </w:pPr>
      <w:r w:rsidRPr="00677C46">
        <w:t>Cantidad de beneficiarios</w:t>
      </w:r>
      <w:r>
        <w:t xml:space="preserve"> aprox.</w:t>
      </w:r>
      <w:r w:rsidRPr="00677C46">
        <w:t xml:space="preserve"> : 985</w:t>
      </w:r>
    </w:p>
    <w:p w:rsidR="00677C46" w:rsidRPr="00977BD7" w:rsidRDefault="00677C46" w:rsidP="00677C46">
      <w:pPr>
        <w:pStyle w:val="Textoindependiente"/>
        <w:numPr>
          <w:ilvl w:val="0"/>
          <w:numId w:val="11"/>
        </w:numPr>
        <w:tabs>
          <w:tab w:val="left" w:pos="1134"/>
        </w:tabs>
        <w:suppressAutoHyphens w:val="0"/>
        <w:rPr>
          <w:color w:val="333333"/>
          <w:sz w:val="24"/>
          <w:szCs w:val="24"/>
        </w:rPr>
      </w:pPr>
      <w:r>
        <w:rPr>
          <w:color w:val="333333"/>
          <w:sz w:val="24"/>
          <w:szCs w:val="24"/>
        </w:rPr>
        <w:t>Para utilización</w:t>
      </w:r>
      <w:r w:rsidRPr="00977BD7">
        <w:rPr>
          <w:color w:val="333333"/>
          <w:sz w:val="24"/>
          <w:szCs w:val="24"/>
        </w:rPr>
        <w:t xml:space="preserve"> en todos los locales de venta de la empresa por </w:t>
      </w:r>
      <w:r w:rsidRPr="00977BD7">
        <w:rPr>
          <w:b/>
          <w:i/>
          <w:color w:val="333333"/>
          <w:sz w:val="24"/>
          <w:szCs w:val="24"/>
        </w:rPr>
        <w:t>todo tipo</w:t>
      </w:r>
      <w:r w:rsidRPr="00977BD7">
        <w:rPr>
          <w:color w:val="333333"/>
          <w:sz w:val="24"/>
          <w:szCs w:val="24"/>
        </w:rPr>
        <w:t xml:space="preserve"> de artículos</w:t>
      </w:r>
      <w:r>
        <w:rPr>
          <w:color w:val="333333"/>
          <w:sz w:val="24"/>
          <w:szCs w:val="24"/>
        </w:rPr>
        <w:t xml:space="preserve"> de la canasta familiar</w:t>
      </w:r>
      <w:r w:rsidRPr="00977BD7">
        <w:rPr>
          <w:color w:val="333333"/>
          <w:sz w:val="24"/>
          <w:szCs w:val="24"/>
        </w:rPr>
        <w:t>, incluidas las ofertas, excepto efectivo</w:t>
      </w:r>
      <w:r>
        <w:rPr>
          <w:color w:val="333333"/>
          <w:sz w:val="24"/>
          <w:szCs w:val="24"/>
        </w:rPr>
        <w:t>.</w:t>
      </w:r>
    </w:p>
    <w:p w:rsidR="00677C46" w:rsidRPr="00977BD7" w:rsidRDefault="00677C46" w:rsidP="00677C46">
      <w:pPr>
        <w:pStyle w:val="Textoindependiente"/>
        <w:numPr>
          <w:ilvl w:val="0"/>
          <w:numId w:val="11"/>
        </w:numPr>
        <w:tabs>
          <w:tab w:val="left" w:pos="1134"/>
        </w:tabs>
        <w:suppressAutoHyphens w:val="0"/>
        <w:rPr>
          <w:color w:val="333333"/>
          <w:sz w:val="24"/>
          <w:szCs w:val="24"/>
        </w:rPr>
      </w:pPr>
      <w:r w:rsidRPr="00977BD7">
        <w:rPr>
          <w:color w:val="333333"/>
          <w:sz w:val="24"/>
          <w:szCs w:val="24"/>
        </w:rPr>
        <w:t>Que no sufran descuentos en perjuicio del consumidor</w:t>
      </w:r>
      <w:r>
        <w:rPr>
          <w:color w:val="333333"/>
          <w:sz w:val="24"/>
          <w:szCs w:val="24"/>
        </w:rPr>
        <w:t>.</w:t>
      </w:r>
    </w:p>
    <w:p w:rsidR="00677C46" w:rsidRPr="00977BD7" w:rsidRDefault="00677C46" w:rsidP="00677C46">
      <w:pPr>
        <w:jc w:val="both"/>
        <w:rPr>
          <w:rFonts w:eastAsia="Batang"/>
        </w:rPr>
      </w:pPr>
    </w:p>
    <w:p w:rsidR="00677C46" w:rsidRPr="00977BD7" w:rsidRDefault="00677C46" w:rsidP="00677C46">
      <w:pPr>
        <w:jc w:val="both"/>
        <w:rPr>
          <w:rFonts w:eastAsia="Batang"/>
        </w:rPr>
      </w:pPr>
      <w:r w:rsidRPr="00977BD7">
        <w:rPr>
          <w:rFonts w:eastAsia="Batang"/>
          <w:b/>
        </w:rPr>
        <w:t>Importante:</w:t>
      </w:r>
      <w:r w:rsidRPr="00977BD7">
        <w:rPr>
          <w:rFonts w:eastAsia="Batang"/>
        </w:rPr>
        <w:t xml:space="preserve"> </w:t>
      </w:r>
    </w:p>
    <w:p w:rsidR="00677C46" w:rsidRPr="006B5121" w:rsidRDefault="00677C46" w:rsidP="00677C46">
      <w:pPr>
        <w:numPr>
          <w:ilvl w:val="0"/>
          <w:numId w:val="12"/>
        </w:numPr>
        <w:suppressAutoHyphens w:val="0"/>
        <w:jc w:val="both"/>
        <w:rPr>
          <w:rFonts w:eastAsia="Batang"/>
        </w:rPr>
      </w:pPr>
      <w:r w:rsidRPr="006B5121">
        <w:rPr>
          <w:rFonts w:eastAsia="Batang"/>
        </w:rPr>
        <w:t>se dará preferencia a aquellas empresas que ofrezcan cobertura en todo el territorio del país y no cobren comisión al adquirente.</w:t>
      </w:r>
    </w:p>
    <w:p w:rsidR="00677C46" w:rsidRPr="006B5121" w:rsidRDefault="00677C46" w:rsidP="00677C46">
      <w:pPr>
        <w:numPr>
          <w:ilvl w:val="0"/>
          <w:numId w:val="12"/>
        </w:numPr>
        <w:suppressAutoHyphens w:val="0"/>
        <w:jc w:val="both"/>
        <w:rPr>
          <w:rFonts w:eastAsia="Batang"/>
        </w:rPr>
      </w:pPr>
      <w:r w:rsidRPr="006B5121">
        <w:rPr>
          <w:rFonts w:eastAsia="Batang"/>
        </w:rPr>
        <w:t>Se tomará en cuenta, para la comparación de ofertas, el plazo de entrega establecido por los oferentes.</w:t>
      </w:r>
    </w:p>
    <w:p w:rsidR="00677C46" w:rsidRDefault="00677C46" w:rsidP="00677C46">
      <w:pPr>
        <w:numPr>
          <w:ilvl w:val="0"/>
          <w:numId w:val="12"/>
        </w:numPr>
        <w:suppressAutoHyphens w:val="0"/>
        <w:jc w:val="both"/>
        <w:rPr>
          <w:rFonts w:eastAsia="Batang"/>
        </w:rPr>
      </w:pPr>
      <w:r w:rsidRPr="00977BD7">
        <w:rPr>
          <w:rFonts w:eastAsia="Batang"/>
        </w:rPr>
        <w:t xml:space="preserve">Los oferentes deberán presentar guías </w:t>
      </w:r>
      <w:r w:rsidR="00CE7BCE" w:rsidRPr="00977BD7">
        <w:rPr>
          <w:rFonts w:eastAsia="Batang"/>
        </w:rPr>
        <w:t>identificadoras</w:t>
      </w:r>
      <w:r w:rsidRPr="00977BD7">
        <w:rPr>
          <w:rFonts w:eastAsia="Batang"/>
        </w:rPr>
        <w:t xml:space="preserve"> de los establecimientos adheridos al sistema en todo el país.</w:t>
      </w:r>
    </w:p>
    <w:p w:rsidR="00677C46" w:rsidRPr="00977BD7" w:rsidRDefault="00677C46" w:rsidP="00677C46">
      <w:pPr>
        <w:numPr>
          <w:ilvl w:val="0"/>
          <w:numId w:val="12"/>
        </w:numPr>
        <w:suppressAutoHyphens w:val="0"/>
        <w:jc w:val="both"/>
        <w:rPr>
          <w:rFonts w:eastAsia="Batang"/>
        </w:rPr>
      </w:pPr>
      <w:r w:rsidRPr="00977BD7">
        <w:rPr>
          <w:rFonts w:eastAsia="Batang"/>
        </w:rPr>
        <w:t>El valor de est</w:t>
      </w:r>
      <w:r>
        <w:rPr>
          <w:rFonts w:eastAsia="Batang"/>
        </w:rPr>
        <w:t>a</w:t>
      </w:r>
      <w:r w:rsidRPr="00977BD7">
        <w:rPr>
          <w:rFonts w:eastAsia="Batang"/>
        </w:rPr>
        <w:t>s y su distribución lo determinará la Corte Electoral</w:t>
      </w:r>
      <w:r>
        <w:rPr>
          <w:rFonts w:eastAsia="Batang"/>
        </w:rPr>
        <w:t>, según la siguiente modalidad:</w:t>
      </w:r>
    </w:p>
    <w:p w:rsidR="0073232D" w:rsidRPr="00677C46" w:rsidRDefault="0073232D" w:rsidP="00677C46">
      <w:pPr>
        <w:tabs>
          <w:tab w:val="left" w:pos="284"/>
          <w:tab w:val="left" w:pos="1560"/>
        </w:tabs>
        <w:jc w:val="both"/>
        <w:rPr>
          <w:rFonts w:ascii="Arial Narrow" w:eastAsia="Batang" w:hAnsi="Arial Narrow" w:cs="Arial Narrow"/>
          <w:b/>
          <w:bCs/>
          <w:i/>
          <w:iCs/>
          <w:sz w:val="28"/>
          <w:szCs w:val="28"/>
          <w:u w:val="single"/>
          <w:lang w:val="pt-BR"/>
        </w:rPr>
      </w:pPr>
    </w:p>
    <w:p w:rsidR="00604813" w:rsidRDefault="00604813">
      <w:pPr>
        <w:spacing w:before="120" w:after="120"/>
        <w:rPr>
          <w:rFonts w:ascii="Arial Narrow" w:hAnsi="Arial Narrow" w:cs="Arial Narrow"/>
          <w:b/>
          <w:i/>
          <w:sz w:val="28"/>
          <w:szCs w:val="28"/>
          <w:u w:val="single"/>
        </w:rPr>
      </w:pPr>
    </w:p>
    <w:p w:rsidR="00604813" w:rsidRDefault="00604813">
      <w:pPr>
        <w:spacing w:before="120" w:after="120"/>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lastRenderedPageBreak/>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230936" w:rsidRDefault="00230936">
      <w:pPr>
        <w:pStyle w:val="Listaconvietas2"/>
        <w:ind w:left="0" w:firstLine="0"/>
        <w:rPr>
          <w:rFonts w:ascii="Arial Narrow" w:hAnsi="Arial Narrow" w:cs="Arial"/>
          <w:b/>
          <w:i/>
          <w:sz w:val="28"/>
          <w:szCs w:val="28"/>
          <w:u w:val="single"/>
        </w:rPr>
      </w:pPr>
    </w:p>
    <w:p w:rsidR="00230936" w:rsidRDefault="00230936">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30936" w:rsidRDefault="00230936">
      <w:pPr>
        <w:jc w:val="both"/>
        <w:rPr>
          <w:rFonts w:ascii="Arial Narrow" w:eastAsia="Batang" w:hAnsi="Arial Narrow" w:cs="Arial Narrow"/>
          <w:b/>
          <w:bCs/>
          <w:i/>
          <w:sz w:val="28"/>
          <w:szCs w:val="28"/>
          <w:u w:val="single"/>
        </w:rPr>
      </w:pPr>
    </w:p>
    <w:p w:rsidR="00230936" w:rsidRDefault="00230936">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recepcionados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73232D" w:rsidRDefault="0073232D">
      <w:pPr>
        <w:pStyle w:val="Sangra2detindependiente1"/>
        <w:ind w:left="0"/>
        <w:rPr>
          <w:rFonts w:ascii="Arial Narrow" w:eastAsia="Batang" w:hAnsi="Arial Narrow" w:cs="Arial Narrow"/>
          <w:iCs w:val="0"/>
          <w:sz w:val="28"/>
          <w:szCs w:val="28"/>
          <w:u w:val="single"/>
        </w:rPr>
      </w:pPr>
    </w:p>
    <w:p w:rsidR="0073232D" w:rsidRDefault="0073232D">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lastRenderedPageBreak/>
        <w:t>18. IMPORTANTE.-</w:t>
      </w:r>
    </w:p>
    <w:p w:rsidR="00C8644B" w:rsidRDefault="00C8644B">
      <w:pPr>
        <w:pStyle w:val="Sangra2detindependiente1"/>
        <w:ind w:left="0"/>
        <w:rPr>
          <w:rFonts w:ascii="Arial Narrow" w:eastAsia="Batang" w:hAnsi="Arial Narrow" w:cs="Arial Narrow"/>
          <w:iCs w:val="0"/>
          <w:sz w:val="28"/>
          <w:szCs w:val="28"/>
          <w:u w:val="single"/>
        </w:rPr>
      </w:pPr>
    </w:p>
    <w:p w:rsidR="00B57CC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 xml:space="preserve">Para el caso que por causa de fuerza mayor, en la fecha y hora indicadas las oficinas de la Corte Electoral no funcionaran, la apertura se efectuará el próximo día hábil en las mismas </w:t>
      </w:r>
    </w:p>
    <w:p w:rsidR="00C8644B" w:rsidRDefault="00B57CCB">
      <w:pPr>
        <w:rPr>
          <w:rFonts w:ascii="Arial Narrow" w:eastAsia="Batang" w:hAnsi="Arial Narrow" w:cs="Arial Narrow"/>
          <w:b/>
          <w:bCs/>
          <w:i/>
          <w:iCs/>
          <w:sz w:val="28"/>
          <w:szCs w:val="28"/>
        </w:rPr>
      </w:pPr>
      <w:r>
        <w:rPr>
          <w:rFonts w:ascii="Arial Narrow" w:eastAsia="Batang" w:hAnsi="Arial Narrow" w:cs="Arial Narrow"/>
          <w:b/>
          <w:bCs/>
          <w:i/>
          <w:iCs/>
          <w:sz w:val="28"/>
          <w:szCs w:val="28"/>
        </w:rPr>
        <w:t>C</w:t>
      </w:r>
      <w:r w:rsidR="00C8644B">
        <w:rPr>
          <w:rFonts w:ascii="Arial Narrow" w:eastAsia="Batang" w:hAnsi="Arial Narrow" w:cs="Arial Narrow"/>
          <w:b/>
          <w:bCs/>
          <w:i/>
          <w:iCs/>
          <w:sz w:val="28"/>
          <w:szCs w:val="28"/>
        </w:rPr>
        <w:t>ondiciones</w:t>
      </w:r>
    </w:p>
    <w:p w:rsidR="0073232D" w:rsidRPr="00B57CCB" w:rsidRDefault="00B57CCB" w:rsidP="00D671F5">
      <w:pPr>
        <w:rPr>
          <w:rFonts w:ascii="Arial Narrow" w:eastAsia="Batang" w:hAnsi="Arial Narrow" w:cs="Arial Narrow"/>
          <w:b/>
          <w:bCs/>
          <w:i/>
          <w:iCs/>
          <w:sz w:val="28"/>
          <w:szCs w:val="28"/>
        </w:rPr>
      </w:pPr>
      <w:r>
        <w:rPr>
          <w:rFonts w:ascii="Arial Narrow" w:eastAsia="Batang" w:hAnsi="Arial Narrow" w:cs="Arial Narrow"/>
          <w:b/>
          <w:bCs/>
          <w:i/>
          <w:iCs/>
          <w:noProof/>
          <w:sz w:val="28"/>
          <w:szCs w:val="28"/>
          <w:lang w:val="es-ES" w:eastAsia="es-ES"/>
        </w:rPr>
        <w:lastRenderedPageBreak/>
        <w:drawing>
          <wp:inline distT="0" distB="0" distL="0" distR="0">
            <wp:extent cx="6638925" cy="77914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38925" cy="7791450"/>
                    </a:xfrm>
                    <a:prstGeom prst="rect">
                      <a:avLst/>
                    </a:prstGeom>
                    <a:noFill/>
                    <a:ln w="9525">
                      <a:noFill/>
                      <a:miter lim="800000"/>
                      <a:headEnd/>
                      <a:tailEnd/>
                    </a:ln>
                  </pic:spPr>
                </pic:pic>
              </a:graphicData>
            </a:graphic>
          </wp:inline>
        </w:drawing>
      </w: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73232D" w:rsidRDefault="0073232D"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lastRenderedPageBreak/>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73232D" w:rsidP="00D671F5">
      <w:r>
        <w:t xml:space="preserve">R. U. T. </w:t>
      </w:r>
      <w:r w:rsidR="00D671F5">
        <w:t xml:space="preserve">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46" w:rsidRDefault="00677C46">
      <w:r>
        <w:separator/>
      </w:r>
    </w:p>
  </w:endnote>
  <w:endnote w:type="continuationSeparator" w:id="1">
    <w:p w:rsidR="00677C46" w:rsidRDefault="00677C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46" w:rsidRDefault="00435C7C">
    <w:pPr>
      <w:pStyle w:val="Piedepgina"/>
      <w:tabs>
        <w:tab w:val="right" w:pos="8222"/>
      </w:tabs>
      <w:ind w:right="360"/>
      <w:rPr>
        <w:color w:val="808080"/>
        <w:sz w:val="18"/>
        <w:szCs w:val="18"/>
      </w:rPr>
    </w:pPr>
    <w:r w:rsidRPr="00435C7C">
      <w:pict>
        <v:shapetype id="_x0000_t202" coordsize="21600,21600" o:spt="202" path="m,l,21600r21600,l21600,xe">
          <v:stroke joinstyle="miter"/>
          <v:path gradientshapeok="t" o:connecttype="rect"/>
        </v:shapetype>
        <v:shape id="_x0000_s1025" type="#_x0000_t202" style="position:absolute;margin-left:219.55pt;margin-top:.05pt;width:6.7pt;height:13.75pt;z-index:251657728;mso-wrap-distance-left:0;mso-wrap-distance-right:0;mso-position-horizontal:right;mso-position-horizontal-relative:page" stroked="f">
          <v:fill opacity="0" color2="black"/>
          <v:textbox inset="0,0,0,0">
            <w:txbxContent>
              <w:p w:rsidR="00677C46" w:rsidRDefault="00435C7C">
                <w:pPr>
                  <w:pStyle w:val="Piedepgina"/>
                </w:pPr>
                <w:r>
                  <w:rPr>
                    <w:rStyle w:val="Nmerodepgina"/>
                  </w:rPr>
                  <w:fldChar w:fldCharType="begin"/>
                </w:r>
                <w:r w:rsidR="00677C46">
                  <w:rPr>
                    <w:rStyle w:val="Nmerodepgina"/>
                  </w:rPr>
                  <w:instrText xml:space="preserve"> PAGE </w:instrText>
                </w:r>
                <w:r>
                  <w:rPr>
                    <w:rStyle w:val="Nmerodepgina"/>
                  </w:rPr>
                  <w:fldChar w:fldCharType="separate"/>
                </w:r>
                <w:r w:rsidR="002F5654">
                  <w:rPr>
                    <w:rStyle w:val="Nmerodepgina"/>
                    <w:noProof/>
                  </w:rPr>
                  <w:t>2</w:t>
                </w:r>
                <w:r>
                  <w:rPr>
                    <w:rStyle w:val="Nmerodepgina"/>
                  </w:rPr>
                  <w:fldChar w:fldCharType="end"/>
                </w:r>
              </w:p>
            </w:txbxContent>
          </v:textbox>
          <w10:wrap type="square" side="largest" anchorx="page"/>
        </v:shape>
      </w:pict>
    </w:r>
    <w:r w:rsidR="00677C46">
      <w:cr/>
    </w:r>
    <w:r w:rsidR="00677C4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46" w:rsidRDefault="00677C46">
      <w:r>
        <w:separator/>
      </w:r>
    </w:p>
  </w:footnote>
  <w:footnote w:type="continuationSeparator" w:id="1">
    <w:p w:rsidR="00677C46" w:rsidRDefault="00677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46" w:rsidRDefault="00677C46">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77C46" w:rsidRDefault="00677C46">
    <w:pPr>
      <w:pStyle w:val="Encabezado"/>
      <w:jc w:val="center"/>
    </w:pPr>
  </w:p>
  <w:p w:rsidR="00677C46" w:rsidRDefault="00677C46">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35048FC"/>
    <w:multiLevelType w:val="hybridMultilevel"/>
    <w:tmpl w:val="0012174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76D6A7A"/>
    <w:multiLevelType w:val="multilevel"/>
    <w:tmpl w:val="1E40D446"/>
    <w:lvl w:ilvl="0">
      <w:start w:val="1"/>
      <w:numFmt w:val="decimal"/>
      <w:lvlText w:val="%1."/>
      <w:lvlJc w:val="left"/>
      <w:pPr>
        <w:ind w:left="435" w:hanging="435"/>
      </w:pPr>
      <w:rPr>
        <w:rFonts w:ascii="Arial Narrow" w:eastAsia="Batang" w:hAnsi="Arial Narrow" w:cs="Arial Narrow" w:hint="default"/>
        <w:b/>
        <w:sz w:val="28"/>
      </w:rPr>
    </w:lvl>
    <w:lvl w:ilvl="1">
      <w:start w:val="1"/>
      <w:numFmt w:val="decimal"/>
      <w:lvlText w:val="%1.%2."/>
      <w:lvlJc w:val="left"/>
      <w:pPr>
        <w:ind w:left="720" w:hanging="720"/>
      </w:pPr>
      <w:rPr>
        <w:rFonts w:ascii="Arial Narrow" w:eastAsia="Batang" w:hAnsi="Arial Narrow" w:cs="Arial Narrow" w:hint="default"/>
        <w:b/>
        <w:sz w:val="28"/>
      </w:rPr>
    </w:lvl>
    <w:lvl w:ilvl="2">
      <w:start w:val="1"/>
      <w:numFmt w:val="decimal"/>
      <w:lvlText w:val="%1.%2.%3."/>
      <w:lvlJc w:val="left"/>
      <w:pPr>
        <w:ind w:left="720" w:hanging="720"/>
      </w:pPr>
      <w:rPr>
        <w:rFonts w:ascii="Arial Narrow" w:eastAsia="Batang" w:hAnsi="Arial Narrow" w:cs="Arial Narrow" w:hint="default"/>
        <w:b/>
        <w:sz w:val="28"/>
      </w:rPr>
    </w:lvl>
    <w:lvl w:ilvl="3">
      <w:start w:val="1"/>
      <w:numFmt w:val="decimal"/>
      <w:lvlText w:val="%1.%2.%3.%4."/>
      <w:lvlJc w:val="left"/>
      <w:pPr>
        <w:ind w:left="1080" w:hanging="1080"/>
      </w:pPr>
      <w:rPr>
        <w:rFonts w:ascii="Arial Narrow" w:eastAsia="Batang" w:hAnsi="Arial Narrow" w:cs="Arial Narrow" w:hint="default"/>
        <w:b/>
        <w:sz w:val="28"/>
      </w:rPr>
    </w:lvl>
    <w:lvl w:ilvl="4">
      <w:start w:val="1"/>
      <w:numFmt w:val="decimal"/>
      <w:lvlText w:val="%1.%2.%3.%4.%5."/>
      <w:lvlJc w:val="left"/>
      <w:pPr>
        <w:ind w:left="1080" w:hanging="1080"/>
      </w:pPr>
      <w:rPr>
        <w:rFonts w:ascii="Arial Narrow" w:eastAsia="Batang" w:hAnsi="Arial Narrow" w:cs="Arial Narrow" w:hint="default"/>
        <w:b/>
        <w:sz w:val="28"/>
      </w:rPr>
    </w:lvl>
    <w:lvl w:ilvl="5">
      <w:start w:val="1"/>
      <w:numFmt w:val="decimal"/>
      <w:lvlText w:val="%1.%2.%3.%4.%5.%6."/>
      <w:lvlJc w:val="left"/>
      <w:pPr>
        <w:ind w:left="1440" w:hanging="1440"/>
      </w:pPr>
      <w:rPr>
        <w:rFonts w:ascii="Arial Narrow" w:eastAsia="Batang" w:hAnsi="Arial Narrow" w:cs="Arial Narrow" w:hint="default"/>
        <w:b/>
        <w:sz w:val="28"/>
      </w:rPr>
    </w:lvl>
    <w:lvl w:ilvl="6">
      <w:start w:val="1"/>
      <w:numFmt w:val="decimal"/>
      <w:lvlText w:val="%1.%2.%3.%4.%5.%6.%7."/>
      <w:lvlJc w:val="left"/>
      <w:pPr>
        <w:ind w:left="1440" w:hanging="1440"/>
      </w:pPr>
      <w:rPr>
        <w:rFonts w:ascii="Arial Narrow" w:eastAsia="Batang" w:hAnsi="Arial Narrow" w:cs="Arial Narrow" w:hint="default"/>
        <w:b/>
        <w:sz w:val="28"/>
      </w:rPr>
    </w:lvl>
    <w:lvl w:ilvl="7">
      <w:start w:val="1"/>
      <w:numFmt w:val="decimal"/>
      <w:lvlText w:val="%1.%2.%3.%4.%5.%6.%7.%8."/>
      <w:lvlJc w:val="left"/>
      <w:pPr>
        <w:ind w:left="1800" w:hanging="1800"/>
      </w:pPr>
      <w:rPr>
        <w:rFonts w:ascii="Arial Narrow" w:eastAsia="Batang" w:hAnsi="Arial Narrow" w:cs="Arial Narrow" w:hint="default"/>
        <w:b/>
        <w:sz w:val="28"/>
      </w:rPr>
    </w:lvl>
    <w:lvl w:ilvl="8">
      <w:start w:val="1"/>
      <w:numFmt w:val="decimal"/>
      <w:lvlText w:val="%1.%2.%3.%4.%5.%6.%7.%8.%9."/>
      <w:lvlJc w:val="left"/>
      <w:pPr>
        <w:ind w:left="2160" w:hanging="2160"/>
      </w:pPr>
      <w:rPr>
        <w:rFonts w:ascii="Arial Narrow" w:eastAsia="Batang" w:hAnsi="Arial Narrow" w:cs="Arial Narrow" w:hint="default"/>
        <w:b/>
        <w:sz w:val="28"/>
      </w:rPr>
    </w:lvl>
  </w:abstractNum>
  <w:abstractNum w:abstractNumId="7">
    <w:nsid w:val="26FC3EE1"/>
    <w:multiLevelType w:val="hybridMultilevel"/>
    <w:tmpl w:val="14404026"/>
    <w:lvl w:ilvl="0" w:tplc="2DCA0F8C">
      <w:numFmt w:val="bullet"/>
      <w:lvlText w:val="-"/>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6C86128"/>
    <w:multiLevelType w:val="hybridMultilevel"/>
    <w:tmpl w:val="E772AFC0"/>
    <w:lvl w:ilvl="0" w:tplc="7B1EC310">
      <w:numFmt w:val="bullet"/>
      <w:lvlText w:val="-"/>
      <w:lvlJc w:val="left"/>
      <w:pPr>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7D237CF"/>
    <w:multiLevelType w:val="hybridMultilevel"/>
    <w:tmpl w:val="C01460A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CFB749F"/>
    <w:multiLevelType w:val="hybridMultilevel"/>
    <w:tmpl w:val="060C52A0"/>
    <w:lvl w:ilvl="0" w:tplc="380A0007">
      <w:start w:val="1"/>
      <w:numFmt w:val="bullet"/>
      <w:lvlText w:val=""/>
      <w:lvlPicBulletId w:val="0"/>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11">
    <w:nsid w:val="6FB9507B"/>
    <w:multiLevelType w:val="hybridMultilevel"/>
    <w:tmpl w:val="64AC7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1C3D6F"/>
    <w:rsid w:val="00230936"/>
    <w:rsid w:val="002348F2"/>
    <w:rsid w:val="002F5654"/>
    <w:rsid w:val="003152D6"/>
    <w:rsid w:val="00370AB2"/>
    <w:rsid w:val="0041774E"/>
    <w:rsid w:val="00435C7C"/>
    <w:rsid w:val="00450CC1"/>
    <w:rsid w:val="005828A4"/>
    <w:rsid w:val="00587090"/>
    <w:rsid w:val="00604813"/>
    <w:rsid w:val="00620614"/>
    <w:rsid w:val="00677C46"/>
    <w:rsid w:val="006A05C8"/>
    <w:rsid w:val="0073232D"/>
    <w:rsid w:val="00964C9A"/>
    <w:rsid w:val="009F32AD"/>
    <w:rsid w:val="00A030EF"/>
    <w:rsid w:val="00B57CCB"/>
    <w:rsid w:val="00BE24ED"/>
    <w:rsid w:val="00C8644B"/>
    <w:rsid w:val="00CE7BCE"/>
    <w:rsid w:val="00CF0534"/>
    <w:rsid w:val="00D671F5"/>
    <w:rsid w:val="00E27E78"/>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794640977">
      <w:bodyDiv w:val="1"/>
      <w:marLeft w:val="0"/>
      <w:marRight w:val="0"/>
      <w:marTop w:val="0"/>
      <w:marBottom w:val="0"/>
      <w:divBdr>
        <w:top w:val="none" w:sz="0" w:space="0" w:color="auto"/>
        <w:left w:val="none" w:sz="0" w:space="0" w:color="auto"/>
        <w:bottom w:val="none" w:sz="0" w:space="0" w:color="auto"/>
        <w:right w:val="none" w:sz="0" w:space="0" w:color="auto"/>
      </w:divBdr>
    </w:div>
    <w:div w:id="85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2550</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16545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3</cp:revision>
  <cp:lastPrinted>2021-10-19T14:32:00Z</cp:lastPrinted>
  <dcterms:created xsi:type="dcterms:W3CDTF">2021-10-25T13:19:00Z</dcterms:created>
  <dcterms:modified xsi:type="dcterms:W3CDTF">2021-10-25T13:24:00Z</dcterms:modified>
</cp:coreProperties>
</file>