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3B" w:rsidRPr="00D125F2" w:rsidRDefault="00FD5E3B" w:rsidP="00FD5E3B">
      <w:pPr>
        <w:suppressAutoHyphens/>
        <w:jc w:val="center"/>
        <w:rPr>
          <w:rFonts w:ascii="Arial Unicode MS" w:eastAsia="Arial Unicode MS" w:hAnsi="Arial Unicode MS" w:cs="Arial Unicode MS"/>
          <w:b/>
          <w:lang w:eastAsia="ar-SA"/>
        </w:rPr>
      </w:pPr>
      <w:r w:rsidRPr="00D125F2">
        <w:rPr>
          <w:rFonts w:ascii="Arial Unicode MS" w:eastAsia="Arial Unicode MS" w:hAnsi="Arial Unicode MS" w:cs="Arial Unicode MS"/>
          <w:b/>
          <w:lang w:eastAsia="ar-SA"/>
        </w:rPr>
        <w:t xml:space="preserve">Pliego </w:t>
      </w:r>
      <w:r w:rsidRPr="00D125F2">
        <w:rPr>
          <w:rFonts w:ascii="Arial Unicode MS" w:eastAsia="Arial Unicode MS" w:hAnsi="Arial Unicode MS" w:cs="Arial Unicode MS" w:hint="eastAsia"/>
          <w:b/>
          <w:lang w:eastAsia="ar-SA"/>
        </w:rPr>
        <w:t>Ú</w:t>
      </w:r>
      <w:r w:rsidRPr="00D125F2">
        <w:rPr>
          <w:rFonts w:ascii="Arial Unicode MS" w:eastAsia="Arial Unicode MS" w:hAnsi="Arial Unicode MS" w:cs="Arial Unicode MS"/>
          <w:b/>
          <w:lang w:eastAsia="ar-SA"/>
        </w:rPr>
        <w:t>nico de Bases y Condiciones Generales para Contratos de Suministros y Servicios No Personales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      Disposiciones Generales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 xml:space="preserve">1.1 </w:t>
      </w:r>
      <w:r w:rsidRPr="00D125F2">
        <w:rPr>
          <w:rFonts w:ascii="Arial Unicode MS" w:eastAsia="Arial Unicode MS" w:hAnsi="Arial Unicode MS" w:cs="Arial Unicode MS" w:hint="eastAsia"/>
          <w:b/>
          <w:sz w:val="20"/>
          <w:lang w:eastAsia="ar-SA"/>
        </w:rPr>
        <w:t>Á</w:t>
      </w:r>
      <w:r w:rsidRPr="00D125F2">
        <w:rPr>
          <w:rFonts w:ascii="Arial Unicode MS" w:eastAsia="Arial Unicode MS" w:hAnsi="Arial Unicode MS" w:cs="Arial Unicode MS"/>
          <w:b/>
          <w:sz w:val="20"/>
          <w:lang w:eastAsia="ar-SA"/>
        </w:rPr>
        <w:t>mbito de Aplicaci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Las normas contenidas en el presente reglamento constituyen el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nico de Bases y Condiciones Generales (en adelante,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para los Contratos de Suministros y Servicios No Personales, en los casos de las contrataciones cuyos montos superen el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establecido en el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47 del TOCAF, salvo los procedimientos que requieran reglamentaci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especial.</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 Jerarqu</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 de las Normas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de Bases y Condiciones Particulares (en adelante, Pliego Particular)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modificar las disposiciones del presente Pliego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ste expresamente autorice.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 C</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mputo de Plazos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fijados en el presente reglamento se computar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y no se computar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emplazamiento.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1.4 Notificaciones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que realice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personal, telegrama colacionado, fax, correo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nico, u otro medio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 de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acuerdo a los datos proporcionados en el Registro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de Proveedores del Estado.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1.5 Comunicaciones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Todas las comunicaciones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el domicilio o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medios que se indicaren en el Pliego Particular.</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1.6 Jurisdicci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competente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Por el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hecho de presentarse, se entender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que el oferente hace expreso reconocimiento y manifiesta su voluntad de someterse a las Leyes y Tribunales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Oriental</w:t>
        </w:r>
      </w:smartTag>
      <w:r w:rsidRPr="00D125F2">
        <w:rPr>
          <w:rFonts w:ascii="Arial Unicode MS" w:eastAsia="Arial Unicode MS" w:hAnsi="Arial Unicode MS" w:cs="Arial Unicode MS"/>
          <w:sz w:val="20"/>
          <w:lang w:eastAsia="ar-SA"/>
        </w:rPr>
        <w:t xml:space="preserve"> del Uruguay.</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lastRenderedPageBreak/>
        <w:t>2      Publicaci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del llamado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Es obligatoria la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convocatoria a procedimientos competitivos y el Pliego Particular en el sitio web de Compras y Contrataciones Estatales, cumpliendo con la antelaci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suficiente en casos de corresponder, sin perjuicio de otros medios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estime conveniente.</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licitaciones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blicas,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dar cumplimiento a la normativa espec</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fica en la materia, efectuando asimismo la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w:t>
      </w:r>
      <w:r>
        <w:rPr>
          <w:rFonts w:ascii="Arial Unicode MS" w:eastAsia="Arial Unicode MS" w:hAnsi="Arial Unicode MS" w:cs="Arial Unicode MS"/>
          <w:sz w:val="20"/>
          <w:lang w:eastAsia="ar-SA"/>
        </w:rPr>
        <w:t>vocatoria en el Diario Oficial.</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3      Aclaraciones de los Pliegos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solicitudes de aclaraci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formuladas por los adquirentes del Pliego Particular mediante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escrita dentro del plazo que fije el mismo y por los medios que establezca. Vencido dicho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obligatorio proporcionar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datos aclaratorios. Las consultas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espec</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ficas y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ser evacuadas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dentro del plazo que establezca el Pliego Particular, comunicando las mismas a todos los interesados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su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sitio web de Compras y Contrataciones Estatales. En los casos que el Pliego Particular hubiera sido adquirido, la evacuaci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consulta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asimismo en forma personal tanto al eventual oferente que la realice, como a todos aquellos que</w:t>
      </w:r>
      <w:r>
        <w:rPr>
          <w:rFonts w:ascii="Arial Unicode MS" w:eastAsia="Arial Unicode MS" w:hAnsi="Arial Unicode MS" w:cs="Arial Unicode MS"/>
          <w:sz w:val="20"/>
          <w:lang w:eastAsia="ar-SA"/>
        </w:rPr>
        <w:t xml:space="preserve"> hayan adquirido dicho recaudo.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4      Modificaci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del Pliego Particular</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antes que venza el plazo para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 modificar el Pliego Particular ya sea por iniciativa propia o en atenci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una consulta u observaci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formulada por un particular. Todos los interesados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notificados de las modificaciones introducidas, en un plazo no menor a 2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antes del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para la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 personalmente al interesado que formul</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 la observaci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como a los que hayan adquirido pliegos y comunicado a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interesados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sitio web de Compras y Contrataciones Estatales.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facultad discrecional de prorrogar la fecha u hora de apertura del procedimiento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fin de dar a los posibles oferentes tiempo adicional para la preparaci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sus ofertas, debiendo comunicarse en la forma se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alada en el p</w:t>
      </w:r>
      <w:r w:rsidRPr="00D125F2">
        <w:rPr>
          <w:rFonts w:ascii="Arial Unicode MS" w:eastAsia="Arial Unicode MS" w:hAnsi="Arial Unicode MS" w:cs="Arial Unicode MS" w:hint="eastAsia"/>
          <w:sz w:val="20"/>
          <w:lang w:eastAsia="ar-SA"/>
        </w:rPr>
        <w:t>á</w:t>
      </w:r>
      <w:r>
        <w:rPr>
          <w:rFonts w:ascii="Arial Unicode MS" w:eastAsia="Arial Unicode MS" w:hAnsi="Arial Unicode MS" w:cs="Arial Unicode MS"/>
          <w:sz w:val="20"/>
          <w:lang w:eastAsia="ar-SA"/>
        </w:rPr>
        <w:t>rrafo anterior.</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5      Solicitud de pr</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rroga de apertura de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Cualquier proveedor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xml:space="preserve"> de Ofertas. La misma se presentar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medios que se indicaren en el Pliego Particular y dentro del plazo que fije el mismo. La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rroga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resuelta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su exclusivo criterio, y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notificarse personalmente al interesado. En caso de disponerse la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adem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comunicarse personalmente a los que hayan adquiridos pliegos y </w:t>
      </w:r>
      <w:r w:rsidRPr="00D125F2">
        <w:rPr>
          <w:rFonts w:ascii="Arial Unicode MS" w:eastAsia="Arial Unicode MS" w:hAnsi="Arial Unicode MS" w:cs="Arial Unicode MS"/>
          <w:sz w:val="20"/>
          <w:lang w:eastAsia="ar-SA"/>
        </w:rPr>
        <w:lastRenderedPageBreak/>
        <w:t>publicarse la nueva fecha para conocimiento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interesados en el sitio web de Compras y Contrataciones Estatales.</w:t>
      </w:r>
    </w:p>
    <w:p w:rsidR="00FD5E3B"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 xml:space="preserve">6      Reserva de </w:t>
      </w:r>
      <w:smartTag w:uri="urn:schemas-microsoft-com:office:smarttags" w:element="PersonName">
        <w:smartTagPr>
          <w:attr w:name="ProductID" w:val="la Administración"/>
        </w:smartTagPr>
        <w:r w:rsidRPr="00D125F2">
          <w:rPr>
            <w:rFonts w:ascii="Arial Unicode MS" w:eastAsia="Arial Unicode MS" w:hAnsi="Arial Unicode MS" w:cs="Arial Unicode MS"/>
            <w:b/>
            <w:szCs w:val="24"/>
            <w:lang w:eastAsia="ar-SA"/>
          </w:rPr>
          <w:t>la Administraci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smartTag>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prorrogar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o dejar sin efecto el llamado en cualquier momento.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xml:space="preserv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publicar la nueva fecha en el sitio web de Compras y Contrataciones Estatales, y en su caso,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personalmente a quienes hayan adquirido Pliegos; asimismo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devolver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mantenimiento de ofertas y el importe de los Pliegos a solicitud de los interesados que, ante dicha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rroga, desistan de presentar propuestas.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dejar sin efecto el Llamado,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publicar inmediatamente lo resuelto en el sitio web de Compras y Contrataciones Estatales, y en su caso,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personalmente a quienes hayan adquirido Pliegos. Consecuentemente,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devolver de oficio el importe de los Pliegos y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as </w:t>
      </w:r>
      <w:r>
        <w:rPr>
          <w:rFonts w:ascii="Arial Unicode MS" w:eastAsia="Arial Unicode MS" w:hAnsi="Arial Unicode MS" w:cs="Arial Unicode MS"/>
          <w:sz w:val="20"/>
          <w:lang w:eastAsia="ar-SA"/>
        </w:rPr>
        <w:t>depositadas, si correspondiere.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7      Normalizaci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art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culos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un bien o servicio se encuentre normalizado, la referencia a las normas estandarizadas de calidad que apliquen, incluidas en el Pliego Particular,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obligatorio el cumplimiento de las mismas por parte de los oferentes y su control de calidad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la forma prevista en ellas y en dicho P</w:t>
      </w:r>
      <w:r>
        <w:rPr>
          <w:rFonts w:ascii="Arial Unicode MS" w:eastAsia="Arial Unicode MS" w:hAnsi="Arial Unicode MS" w:cs="Arial Unicode MS"/>
          <w:sz w:val="20"/>
          <w:lang w:eastAsia="ar-SA"/>
        </w:rPr>
        <w:t>liego.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8      Requisitos Formales de las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8.1 Redacci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redactadas en forma clara y precisa, en idioma castellano y conforme lo dispuesto por el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63 del TOCAF. 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autorizar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folletos, cat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logos, etc. en idioma extranjero.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reserva el derecho de exigir en cualquier momento su traducci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castellano.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8.2 Domicilio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firmas proponentes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constituir domicilio a los efectos del procedimiento y actos posteriores al mismo. Cuando se presenten empresas extranjeras, las firmas que no se encuentren instaladas en el pa</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actuar por medio de representante, en cuyo caso el 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estar inscripto en el Registro Nacional de Representantes de </w:t>
      </w:r>
      <w:r w:rsidRPr="00D125F2">
        <w:rPr>
          <w:rFonts w:ascii="Arial Unicode MS" w:eastAsia="Arial Unicode MS" w:hAnsi="Arial Unicode MS" w:cs="Arial Unicode MS"/>
          <w:sz w:val="20"/>
          <w:lang w:eastAsia="ar-SA"/>
        </w:rPr>
        <w:lastRenderedPageBreak/>
        <w:t xml:space="preserve">Firmas Extranjeras, creado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Ley N</w:t>
        </w:r>
      </w:smartTag>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16.497 de 15 de junio de 1994 y, en caso de ser adjudicatarias,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constituir domicilio en el mismo.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8.3 Identificaci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firmas proponentes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indicar los nombres de los titulares que la componen en caso de ser sociedades personales o de sus representantes autorizados, en caso de ser sociedades an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presente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las sociedades an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nimas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agregar la 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mina de los integrantes de los directorios.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8.4 Cumplimiento de requisitos formales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Para la valoraci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cumplimiento de los requisitos formales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los principios estable</w:t>
      </w:r>
      <w:r>
        <w:rPr>
          <w:rFonts w:ascii="Arial Unicode MS" w:eastAsia="Arial Unicode MS" w:hAnsi="Arial Unicode MS" w:cs="Arial Unicode MS"/>
          <w:sz w:val="20"/>
          <w:lang w:eastAsia="ar-SA"/>
        </w:rPr>
        <w:t>cidos en el art. 149 del TOCAF.</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9      Requisitos para la presentaci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imponer al oferente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requisito que no est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 directamente vinculado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del objeto de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a la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oferta, reserv</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al oferente que resulte adjudicatario la carga administrativa de la demostraci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estar en condiciones formales de contratar, sin perjuicio de las responsabilidades penales, civiles o administrativas que pudieran corresponder.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exigir documentaci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que se pueda acceder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RUPE o cualquier sistema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libre acceso.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9.1 Documentos integrantes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 oferta constar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de los siguientes documentos</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a.     Antecedentes del oferente, de acuerdo con lo que establezca el Pliego Particular, tanto respecto de la empresa como del objeto licitado.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b.     La propuesta en todo lo que corresponda al objeto del procedimiento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incluyendo la 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exigida en el punto 10.5.</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c.     Documentos requeridos en el Pliego Particular.</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9.2 Requisitos previos a la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lastRenderedPageBreak/>
        <w:t>Cuando corresponda el oferente deber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Depositar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 de mantenimiento de oferta cuando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declare la obligatoriedad de la misma de acuerdo a lo establecido por el art. 64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Adquirir el Pliego, cuando el mismo tenga costo.</w:t>
      </w:r>
    </w:p>
    <w:p w:rsidR="007436C7" w:rsidRDefault="007436C7"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10      Validez de las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10.1 Consideraciones generales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 sus propuestas de acuerdo con lo establecido en el presente reglamento y en las condiciones y forma que se establezcan en el Pliego Particular, pudiendo agregar cualquier otra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complementaria, pero sin omitir ninguna de las exigencias esenciales requeridas.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estos efectos se consideran esenciales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aquellos aspectos cuya 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pueda alterar o impedir la debida igualdad de los oferentes o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propuestas, de acuerdo con los principios establecidos en el art. 149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inicial de una propuesta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culo para su invalidaci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posterior si se constataren luego, defectos que violen los requisitos legales o aquellos esenciales contenidos en el Pliego respectivo.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que contengan apartamientos sustanciales a dichas exigencias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consideradas.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Salvo indicaci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en contrario formulada en la oferta, se entiende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 se ajusta a las condiciones contenidas en los Pliegos, y que el proponente queda comprometido a su total cumplimiento, sin perjuicio de la facultad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establecer en las bases del llamado exigencias de manifestaci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expresa por parte de los oferentes, en cuyo caso los mismos deber</w:t>
      </w:r>
      <w:r w:rsidRPr="00D125F2">
        <w:rPr>
          <w:rFonts w:ascii="Arial Unicode MS" w:eastAsia="Arial Unicode MS" w:hAnsi="Arial Unicode MS" w:cs="Arial Unicode MS" w:hint="eastAsia"/>
          <w:sz w:val="20"/>
          <w:lang w:eastAsia="ar-SA"/>
        </w:rPr>
        <w:t>á</w:t>
      </w:r>
      <w:r>
        <w:rPr>
          <w:rFonts w:ascii="Arial Unicode MS" w:eastAsia="Arial Unicode MS" w:hAnsi="Arial Unicode MS" w:cs="Arial Unicode MS"/>
          <w:sz w:val="20"/>
          <w:lang w:eastAsia="ar-SA"/>
        </w:rPr>
        <w:t>n cumplir con dicho requisito.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10.2 Objeto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ajustarse razonablemente a la descripci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objeto requerido, teniendo en cuenta la complejidad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 del mismo.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que las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establecidas en los Pliegos tienen un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indicativo para la consecuci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objeto del llamado.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el Pliego Particular lo autoriza,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presentarse modificaciones, soluciones alternativas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variantes, inclusive sin presentarse la propuesta b</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sica.</w:t>
      </w:r>
    </w:p>
    <w:p w:rsidR="00FD5E3B" w:rsidRPr="00D125F2" w:rsidRDefault="00FD5E3B" w:rsidP="00FD5E3B">
      <w:pPr>
        <w:suppressAutoHyphens/>
        <w:rPr>
          <w:rFonts w:ascii="Arial Unicode MS" w:eastAsia="Arial Unicode MS" w:hAnsi="Arial Unicode MS" w:cs="Arial Unicode MS"/>
          <w:sz w:val="20"/>
          <w:u w:val="single"/>
          <w:lang w:eastAsia="ar-SA"/>
        </w:rPr>
      </w:pPr>
      <w:r w:rsidRPr="00D125F2">
        <w:rPr>
          <w:rFonts w:ascii="Arial Unicode MS" w:eastAsia="Arial Unicode MS" w:hAnsi="Arial Unicode MS" w:cs="Arial Unicode MS"/>
          <w:sz w:val="20"/>
          <w:u w:val="single"/>
          <w:lang w:eastAsia="ar-SA"/>
        </w:rPr>
        <w:lastRenderedPageBreak/>
        <w:t>Se considerar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que una oferta 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Una modificaci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cuando, manteniendo la identidad del objeto licitado y presentando apartamientos no sustanciales, igualmente permite satisfacer los requerimientos que originaron el llamado.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Una 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alternativa cuando, trat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de una opci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permite igualmente satisfacer los requerimientos que originaron el llamado, siempre que no menoscabe los principios imperantes en materia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p>
    <w:p w:rsid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c)</w:t>
      </w:r>
      <w:r w:rsidRPr="00D125F2">
        <w:rPr>
          <w:rFonts w:ascii="Arial Unicode MS" w:eastAsia="Arial Unicode MS" w:hAnsi="Arial Unicode MS" w:cs="Arial Unicode MS"/>
          <w:sz w:val="20"/>
          <w:lang w:eastAsia="ar-SA"/>
        </w:rPr>
        <w:t xml:space="preserve">     Una variante cuando, la misma presente variedad o diferencia pero manteniendo la identidad del objeto licitado.</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10.3 Precio y cotizaci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las condiciones de compra en plaza, en el exterior o indistintamente, rigiendo las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INCOTERMS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mara de Comercio Internacional (CCI)- aplicables en la versi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vigente a la fecha de la convocatoria en lo que corresponda.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indicar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precios de los bienes y servicios que propone suministrar en las condiciones comerciales establecidas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Dichos precios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sujetos a confirmaci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ni condicionados en forma alguna. En el caso en que el Pliego Particular no determine precisamente la cantidad a comprar, 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proponer precios distintos por cantidades diferentes de unidades que se adjudiquen.</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indicar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precios de los bienes y servicios que propone suministrar en las condiciones comerciales establecidas en el Pliego Particular, el que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o los tipos de moneda en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cotizarse y los instrumentos </w:t>
      </w:r>
      <w:r>
        <w:rPr>
          <w:rFonts w:ascii="Arial Unicode MS" w:eastAsia="Arial Unicode MS" w:hAnsi="Arial Unicode MS" w:cs="Arial Unicode MS"/>
          <w:sz w:val="20"/>
          <w:lang w:eastAsia="ar-SA"/>
        </w:rPr>
        <w:t xml:space="preserve">de pago que pueden utilizarse. </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10.3.1 Discrepancias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en la oferta hubiera discrepancia entre los precios unitarios y los totales, valdr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 establecido en los precios unitarios.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exista diferencia entre la cantidad escrita en n</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meros y en letras, valdr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escrita en letras. Todo ello sin perjuicio de la facultad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otorgar un plazo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en los casos en que se producen discrepancias que se deben a errores evidentes o de escasa importancia, la que operar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siempre que no se altere la igualdad de los oferentes, conforme lo preceptuado por el art</w:t>
      </w:r>
      <w:r w:rsidRPr="00D125F2">
        <w:rPr>
          <w:rFonts w:ascii="Arial Unicode MS" w:eastAsia="Arial Unicode MS" w:hAnsi="Arial Unicode MS" w:cs="Arial Unicode MS" w:hint="eastAsia"/>
          <w:sz w:val="20"/>
          <w:lang w:eastAsia="ar-SA"/>
        </w:rPr>
        <w:t>í</w:t>
      </w:r>
      <w:r>
        <w:rPr>
          <w:rFonts w:ascii="Arial Unicode MS" w:eastAsia="Arial Unicode MS" w:hAnsi="Arial Unicode MS" w:cs="Arial Unicode MS"/>
          <w:sz w:val="20"/>
          <w:lang w:eastAsia="ar-SA"/>
        </w:rPr>
        <w:t>culo 65 inciso 7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10.3.2 Actualizaci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precios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La obligaci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cotizar precio firme sin ajustes, o de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tricas de actualizaci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precios,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incluida en las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del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falta de especificaci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Pliego Particular los oferentes que coticen precios reajustables,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establecer una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 que refleje la estructura de costos del producto o del servicio ofrecido, del tipo siguiente: P1 = P0 (aA1/A0 + bB1/B0 + ... + mM1/M0 + n)  donde: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P0 = monto de la propuesta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P1 = monto actualizado de la propuesta a, b,...m, n = coeficientes de incidencia de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suma de dichos coeficientes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ser igual a 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 = coeficiente que representa el componente de la oferta cuyo precio no est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sujeto a ajuste.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B,...M =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metros o </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ndices de los principales componentes de los costos del oferente.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 sub</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ndice 0 toman el valor vigente al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ltimo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 o mes anterior a la fecha de apertura de la oferta, y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 sub</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ndice 1 toman, para suministros, el valor vigente al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o mes anterior a la fecha de la entrega total o parcial de los bienes y, para la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el promedio ponderado del valor del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 en el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facturaci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la entrega se realice dentro del plazo contractual, el ajuste del precio se calcular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entrega real. Si la referida entrega se realizara fuera de dicho plazo por razones imputables al proveedor o a sus subcontratistas, el ajuste de precio se calcular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tomando como fecha de entrega la contractualmente convenida. Sin embargo, si esto implica una erogaci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mayor para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se ajustar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entrega real.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aplicarse la misma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 para el caso de demora en el pago.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valores de todos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contenidos en la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de ajuste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estar documentados por publicaciones oficiales o que merezcan la confianza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Dichas</w:t>
        </w:r>
      </w:smartTag>
      <w:r w:rsidRPr="00D125F2">
        <w:rPr>
          <w:rFonts w:ascii="Arial Unicode MS" w:eastAsia="Arial Unicode MS" w:hAnsi="Arial Unicode MS" w:cs="Arial Unicode MS"/>
          <w:sz w:val="20"/>
          <w:lang w:eastAsia="ar-SA"/>
        </w:rPr>
        <w:t xml:space="preserve"> publicaciones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claramente definidas en la oferta y, en caso de ser extranjeras,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copia de las mismas.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de suministros tarifados oficialmente en el Pa</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no pagar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precios o aumentos mayores a los decretados por la autoridad competente, 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cuando la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trica eleve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a un valor superior.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Asimismo cuando existan disposiciones conteniendo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que limiten el traslado de los aumentos a los precios, las mismas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tenidas en cuenta.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lastRenderedPageBreak/>
        <w:t>10.4 Tributos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Todos los tributos que legalmente corresponden al contratista por el cumplimiento del contrato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incluidos en los precios cotizados.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cuando corresponda, desglosar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importe de aquellos tributos en los que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sea agente de retenci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(Impuesto al Valor Agregado, IRNR u otro tributo vigente) del precio global de la oferta. Cuando el oferente no deje constancia expresa al respecto,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dichos tributos incluidos en el monto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Las creaciones, supresiones o modificaciones de los tributos que graven la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ltima etapa de la comercializaci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bienes o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reconocidos en todos los casos a favor del adjudicatario o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corresponda.</w:t>
      </w:r>
    </w:p>
    <w:p w:rsidR="007436C7" w:rsidRDefault="007436C7"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10.5 Reg</w:t>
      </w:r>
      <w:r w:rsidRPr="00D125F2">
        <w:rPr>
          <w:rFonts w:ascii="Arial Unicode MS" w:eastAsia="Arial Unicode MS" w:hAnsi="Arial Unicode MS" w:cs="Arial Unicode MS" w:hint="eastAsia"/>
          <w:b/>
          <w:sz w:val="20"/>
          <w:lang w:eastAsia="ar-SA"/>
        </w:rPr>
        <w:t>í</w:t>
      </w:r>
      <w:r>
        <w:rPr>
          <w:rFonts w:ascii="Arial Unicode MS" w:eastAsia="Arial Unicode MS" w:hAnsi="Arial Unicode MS" w:cs="Arial Unicode MS"/>
          <w:b/>
          <w:sz w:val="20"/>
          <w:lang w:eastAsia="ar-SA"/>
        </w:rPr>
        <w:t>menes de Preferencia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10.5.1 R</w:t>
      </w:r>
      <w:r w:rsidRPr="00D125F2">
        <w:rPr>
          <w:rFonts w:ascii="Arial Unicode MS" w:eastAsia="Arial Unicode MS" w:hAnsi="Arial Unicode MS" w:cs="Arial Unicode MS" w:hint="eastAsia"/>
          <w:b/>
          <w:sz w:val="20"/>
          <w:lang w:eastAsia="ar-SA"/>
        </w:rPr>
        <w:t>é</w:t>
      </w:r>
      <w:r w:rsidRPr="00D125F2">
        <w:rPr>
          <w:rFonts w:ascii="Arial Unicode MS" w:eastAsia="Arial Unicode MS" w:hAnsi="Arial Unicode MS" w:cs="Arial Unicode MS"/>
          <w:b/>
          <w:sz w:val="20"/>
          <w:lang w:eastAsia="ar-SA"/>
        </w:rPr>
        <w:t>gimen general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productos que califican como nacionales frente a los que no califican, establecido en el art. 58 del TOCAF, modificativas y concordantes,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alcance, naturaleza y procedimientos de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lculo siguientes: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los casos de licitaciones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blicas y licitaciones abreviadas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en los casos de compras por excepci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en las que dicha preferencia resulte procedente, cuando el monto supere el establecido para la obligatoriedad del presente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nico. Dicho monto es el estimado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al aprobar la convocatoria.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siempre que exista paridad de calidad o de aptitud. Se considera que existe paridad de calidad o aptitud entre ofertas cuando las mismas cumplan los requisitos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cnicos exigidos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las contrataciones y adquisiciones de bienes o servicios, realizadas por los Entes Aut</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nomos y Servicios Descentralizados del dominio industrial, comercial y financiero del Estado, destinadas a servicios que se encuentren de hecho o de derecho en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de libre competencia.</w:t>
      </w: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bienes que califiquen como nacionales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en el precio respecto de los que no califiquen como nacionales, de acuerdo con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 determinan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Los oferentes que deseen acogerse al presente beneficio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formular una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jurada detallando los bienes a proveer que califican como nacionales (Anexo I), debiendo quien resulte adjudicatario, en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citado beneficio, presentar el certificado de origen respectivo emitido por las Entidades Certificadoras, en un plazo no mayor a 15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contados a partir de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los efectos del presente r</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gimen los bienes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considerados como no nacionales.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el certificado no fuera presentado en el plazo previsto o fuera denegado, se dejar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sin efecto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la cual recaer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la siguiente mejor oferta.</w:t>
      </w:r>
    </w:p>
    <w:p w:rsidR="00FD5E3B" w:rsidRPr="00D125F2" w:rsidRDefault="00FD5E3B" w:rsidP="00FD5E3B">
      <w:pPr>
        <w:suppressAutoHyphens/>
        <w:rPr>
          <w:rFonts w:ascii="Arial Unicode MS" w:eastAsia="Arial Unicode MS" w:hAnsi="Arial Unicode MS" w:cs="Arial Unicode MS"/>
          <w:b/>
          <w:sz w:val="20"/>
          <w:u w:val="single"/>
          <w:lang w:eastAsia="ar-SA"/>
        </w:rPr>
      </w:pP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SERVICIOS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servicios que califiquen como nacionales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en el precio respecto de los que no califiquen como nacionales de acuerdo con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 determinan en el Pliego Particular. Cuando el servicio incluya el suministro de bienes, el monto sobre el que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margen de preferencia no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precio de aquellos bienes que no califiquen como nacionales. A estos efectos, el oferente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declarar el porcentaje del precio del servicio correspondiente a bienes que no califican como nacionales (Anexo II).</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mencionado porcentaje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el presente beneficio.</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F</w:t>
      </w:r>
      <w:r w:rsidRPr="00D125F2">
        <w:rPr>
          <w:rFonts w:ascii="Arial Unicode MS" w:eastAsia="Arial Unicode MS" w:hAnsi="Arial Unicode MS" w:cs="Arial Unicode MS" w:hint="eastAsia"/>
          <w:b/>
          <w:sz w:val="20"/>
          <w:u w:val="single"/>
          <w:lang w:eastAsia="ar-SA"/>
        </w:rPr>
        <w:t>ó</w:t>
      </w:r>
      <w:r w:rsidRPr="00D125F2">
        <w:rPr>
          <w:rFonts w:ascii="Arial Unicode MS" w:eastAsia="Arial Unicode MS" w:hAnsi="Arial Unicode MS" w:cs="Arial Unicode MS"/>
          <w:b/>
          <w:sz w:val="20"/>
          <w:u w:val="single"/>
          <w:lang w:eastAsia="ar-SA"/>
        </w:rPr>
        <w:t>rmulas de c</w:t>
      </w:r>
      <w:r w:rsidRPr="00D125F2">
        <w:rPr>
          <w:rFonts w:ascii="Arial Unicode MS" w:eastAsia="Arial Unicode MS" w:hAnsi="Arial Unicode MS" w:cs="Arial Unicode MS" w:hint="eastAsia"/>
          <w:b/>
          <w:sz w:val="20"/>
          <w:u w:val="single"/>
          <w:lang w:eastAsia="ar-SA"/>
        </w:rPr>
        <w:t>á</w:t>
      </w:r>
      <w:r w:rsidRPr="00D125F2">
        <w:rPr>
          <w:rFonts w:ascii="Arial Unicode MS" w:eastAsia="Arial Unicode MS" w:hAnsi="Arial Unicode MS" w:cs="Arial Unicode MS"/>
          <w:b/>
          <w:sz w:val="20"/>
          <w:u w:val="single"/>
          <w:lang w:eastAsia="ar-SA"/>
        </w:rPr>
        <w:t>lculo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precios comparativos de los productos y servicios que califiquen como nacionales y los que no califiquen como tales se evaluar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acuerdo con las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siguientes, sin perjuicio de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Bienes y servicios que no incluyan 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PN - (PN x 0,08)</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PCNN = PNN</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lastRenderedPageBreak/>
        <w:t>B) Servicios que incluyan 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PN - PN x (1 - % BNN) x 0,08</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Donde</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precio comparativo del producto nacional con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preferencia a la industria nacional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PCNN = precio comparativo del producto que no califica como nacional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PN = precio del producto nacional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PNN = precio del producto que no califica como nacional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%BNN = porcentaje del precio del servicio que representan los bienes que no califican como nacionales (declarado por el oferente)</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establecidos en el Pliego Particular, tengan asignada una cuantificaci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monetaria, la misma se sumar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precio comparativo.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de los bienes,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precios entre los productos que califiquen como nacionales y los que no califiquen, sean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cotizados en plaza o a importar,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considerando, sea en forma real o ficta, todos los gastos requeridos para colocar los productos en almacenes del comprador y en igualdad de condiciones.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almacenes del comprador a todos los recintos habituales de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mercader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acuerdo con las caracter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sticas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stas, inclusive los obradores.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esta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incluir todos los tributos que correspondan (aranceles generales, aranceles de acuerdos de integraci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etc.), 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 aquellos de los cuales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encuentre exonerada.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los precios comparativos los importes correspondientes al Impuesto al Valor Agregado.</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10.5.2</w:t>
      </w:r>
      <w:r w:rsidRPr="00D125F2">
        <w:rPr>
          <w:rFonts w:ascii="Arial Unicode MS" w:eastAsia="Arial Unicode MS" w:hAnsi="Arial Unicode MS" w:cs="Arial Unicode MS"/>
          <w:sz w:val="20"/>
          <w:lang w:eastAsia="ar-SA"/>
        </w:rPr>
        <w:t xml:space="preserve">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especiales incluidos en el 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para el Desarrollo</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10.5.2.1</w:t>
      </w:r>
      <w:r w:rsidRPr="00D125F2">
        <w:rPr>
          <w:rFonts w:ascii="Arial Unicode MS" w:eastAsia="Arial Unicode MS" w:hAnsi="Arial Unicode MS" w:cs="Arial Unicode MS"/>
          <w:sz w:val="20"/>
          <w:lang w:eastAsia="ar-SA"/>
        </w:rPr>
        <w:t xml:space="preserve"> Subprograma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para el Desarrollo de las MIPYME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La promoci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los productos que califican como nacionales frente a los que no califican, establecida en los arts. 59 y 60 lit. A del TOCAF, modificativas y concordantes,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alcance, naturaleza y procedimientos de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lculo siguientes: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b1)</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u w:val="single"/>
          <w:lang w:eastAsia="ar-SA"/>
        </w:rPr>
        <w:t>Preferencia en el precio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cuando intervengan micro,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y medianas empresas (en adelante MIPYME) con bienes de su producci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con servicios prestados o ejecutados directamente por ellas, que califiquen como nacionales. A los efectos de ampararse en el referido subprograma, las empresas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incluidas en alguna de las categor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previstas en el Dec.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504/007 de 20 de diciembre de 2007 y ajustarse a lo dispuesto  en el Dec.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371/010 de 14 de diciembre de 2010.</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siempre que exista paridad de calidad o de aptitud. Se considera que existe paridad de calidad o aptitud entre ofertas cuando las mismas cumplan los requisitos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cnicos exigidos en el Pliego Particular.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las contrataciones y adquisiciones de bienes o servicios, realizadas por los Entes Aut</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nomos y Servicios Descentralizados del dominio industrial, comercial y financiero del Estado, destinadas a servicios que se encuentren de hecho o de derecho en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de libre competencia.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iii)</w:t>
      </w:r>
      <w:r w:rsidRPr="00D125F2">
        <w:rPr>
          <w:rFonts w:ascii="Arial Unicode MS" w:eastAsia="Arial Unicode MS" w:hAnsi="Arial Unicode MS" w:cs="Arial Unicode MS"/>
          <w:sz w:val="20"/>
          <w:lang w:eastAsia="ar-SA"/>
        </w:rPr>
        <w:t xml:space="preserve"> El margen de preferencia a los productos y servicios que califiquen como nacionales de micro y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empresas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y para medianas empresas del 4% cuando compitan entre 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o bien cualquiera de las categor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o todas ellas frente a productos o servicios nacionales que no califiquen como MIPYME, y siempre que no existan ofertas de productos o servicios que no califiquen como nacionales.</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iv)</w:t>
      </w:r>
      <w:r w:rsidRPr="00D125F2">
        <w:rPr>
          <w:rFonts w:ascii="Arial Unicode MS" w:eastAsia="Arial Unicode MS" w:hAnsi="Arial Unicode MS" w:cs="Arial Unicode MS"/>
          <w:sz w:val="20"/>
          <w:lang w:eastAsia="ar-SA"/>
        </w:rPr>
        <w:t xml:space="preserve"> El margen de preferencia a los productos y servicios que califiquen como nacionales de micro y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empresas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16% y para medianas empresas del 12% en cualquier circunstancia en que participe un producto o servicio que no califique como nacional y su oferta sea v</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lida.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w:t>
      </w:r>
      <w:r w:rsidRPr="00D125F2">
        <w:rPr>
          <w:rFonts w:ascii="Arial Unicode MS" w:eastAsia="Arial Unicode MS" w:hAnsi="Arial Unicode MS" w:cs="Arial Unicode MS"/>
          <w:sz w:val="20"/>
          <w:lang w:eastAsia="ar-SA"/>
        </w:rPr>
        <w:t xml:space="preserve"> El monto sobre el que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margen de preferencia a los servicios de micro,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y medianas empresas que califiquen como nacionales y que incluya el suministro de bienes, no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precio de aquellos bienes que no califiquen como nacionales. A estos efectos,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cuenta los porcentajes establecidos en el certificado de participaci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blica para el desarrollo de las MIPYME emitido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DINAPYME.</w:t>
        </w:r>
      </w:smartTag>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vi)</w:t>
      </w:r>
      <w:r w:rsidRPr="00D125F2">
        <w:rPr>
          <w:rFonts w:ascii="Arial Unicode MS" w:eastAsia="Arial Unicode MS" w:hAnsi="Arial Unicode MS" w:cs="Arial Unicode MS"/>
          <w:sz w:val="20"/>
          <w:lang w:eastAsia="ar-SA"/>
        </w:rPr>
        <w:t xml:space="preserve"> En el caso de los bienes,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precios entre los productos ofrecidos por empresas que califiquen como MIPYME y los que no califiquen, sean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cotizados en plaza o a importar,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lang w:eastAsia="ar-SA"/>
        </w:rPr>
        <w:lastRenderedPageBreak/>
        <w:t>considerando, sea en forma real o ficta, todos los gastos requeridos para colocar los productos en almacenes del comprador y en igualdad de condiciones.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almacenes del comprador a todos los recintos habituales de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mercader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acuerdo con las caracter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sticas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stas, inclusive los obradores.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esta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incluir todos los tributos que correspondan (aranceles generales, aranceles de acuerdos de integraci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etc.), 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 aquellos de los cuales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encuentre exonerada.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los precios comparativos los importes correspondientes al Impuesto al Valor Agregado.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vii)</w:t>
      </w:r>
      <w:r w:rsidRPr="00D125F2">
        <w:rPr>
          <w:rFonts w:ascii="Arial Unicode MS" w:eastAsia="Arial Unicode MS" w:hAnsi="Arial Unicode MS" w:cs="Arial Unicode MS"/>
          <w:sz w:val="20"/>
          <w:lang w:eastAsia="ar-SA"/>
        </w:rPr>
        <w:t xml:space="preserve"> Los precios comparativos de los productos y servicios ofrecidos por empresas que califiquen como MIPYME y los que no califiquen como tales se evaluar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acuerdo con las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siguientes, sin perjuicio de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Bienes y servicios que no incluyan bienes, proporcionados por MIPYME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PCM = PM - (PM x B)</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Servicios que incluyan bienes, proporcionados por MIPYME</w:t>
      </w:r>
    </w:p>
    <w:p w:rsidR="00FD5E3B" w:rsidRPr="00D125F2" w:rsidRDefault="00FD5E3B" w:rsidP="00FD5E3B">
      <w:pPr>
        <w:suppressAutoHyphens/>
        <w:rPr>
          <w:rFonts w:ascii="Arial Unicode MS" w:eastAsia="Arial Unicode MS" w:hAnsi="Arial Unicode MS" w:cs="Arial Unicode MS"/>
          <w:sz w:val="20"/>
          <w:lang w:val="en-GB" w:eastAsia="ar-SA"/>
        </w:rPr>
      </w:pPr>
      <w:r w:rsidRPr="00D125F2">
        <w:rPr>
          <w:rFonts w:ascii="Arial Unicode MS" w:eastAsia="Arial Unicode MS" w:hAnsi="Arial Unicode MS" w:cs="Arial Unicode MS"/>
          <w:sz w:val="20"/>
          <w:lang w:val="en-GB" w:eastAsia="ar-SA"/>
        </w:rPr>
        <w:t>PCM = PM - PM x (1 - % BNN) x B</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Donde</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PCM = precio comparativo del producto MIPYME con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preferencia.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PM = precio del producto MIPYME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%BNN = porcentaje del precio del servicio que representan los bienes que no califican como nacionales de acuerdo con el certificado del art. 5 del Dec.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371/010.</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 = preferencia de acuerdo con los numerales iii) y iv) precedentes.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establecidos en el Pliego, tengan establecida una cuantificaci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monetaria, la misma se sumar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precio comparativo.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En caso de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mencionado porcentaje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el presente beneficio.</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b2)</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u w:val="single"/>
          <w:lang w:eastAsia="ar-SA"/>
        </w:rPr>
        <w:t>Reserva de mercado para MIPYME</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Las empresas que cumplan los requisitos previstos en los numerales i) y ii), del precedente b1)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presentarse a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adquisici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invocando expl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citamente el mecanismo de Reserva de Mercado.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Mediante este mecanismo la empresa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ofertar una cantidad igual al 10% del total del quantum previsto por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adquisici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iii)</w:t>
      </w:r>
      <w:r w:rsidRPr="00D125F2">
        <w:rPr>
          <w:rFonts w:ascii="Arial Unicode MS" w:eastAsia="Arial Unicode MS" w:hAnsi="Arial Unicode MS" w:cs="Arial Unicode MS"/>
          <w:sz w:val="20"/>
          <w:lang w:eastAsia="ar-SA"/>
        </w:rPr>
        <w:t xml:space="preserve"> La empresa que invoque este mecanismo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 dentro de la misma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otra oferta o propuesta.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iv)</w:t>
      </w:r>
      <w:r w:rsidRPr="00D125F2">
        <w:rPr>
          <w:rFonts w:ascii="Arial Unicode MS" w:eastAsia="Arial Unicode MS" w:hAnsi="Arial Unicode MS" w:cs="Arial Unicode MS"/>
          <w:sz w:val="20"/>
          <w:lang w:eastAsia="ar-SA"/>
        </w:rPr>
        <w:t xml:space="preserve"> Sin perjuicio de lo dispuesto en el numeral siguiente,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adjudicar a la mejor de las ofertas que invoque el mecanismo de Reserva de Mercado, el 10% del quantum total del objeto licitado. La parte restante se asignar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mejor oferta.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w:t>
      </w:r>
      <w:r w:rsidRPr="00D125F2">
        <w:rPr>
          <w:rFonts w:ascii="Arial Unicode MS" w:eastAsia="Arial Unicode MS" w:hAnsi="Arial Unicode MS" w:cs="Arial Unicode MS"/>
          <w:sz w:val="20"/>
          <w:lang w:eastAsia="ar-SA"/>
        </w:rPr>
        <w:t xml:space="preserve"> Este mecanismo no aplica en los siguientes casos: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a) cuando resulte ganadora una empresa por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r</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gimen previsto en el precedente b1.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b) cuando la mejor oferta que se ampara en el mecanismo de Reserva de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Mercado supera en 16%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a la mejor de las ofertas que se presentan por el total del monto licitado. Se entiende por mejor de las ofertas la de menor precio o la que obtenga la mejor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corresponda, sin perjuicio de que por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Preferencia</w:t>
        </w:r>
      </w:smartTag>
      <w:r w:rsidRPr="00D125F2">
        <w:rPr>
          <w:rFonts w:ascii="Arial Unicode MS" w:eastAsia="Arial Unicode MS" w:hAnsi="Arial Unicode MS" w:cs="Arial Unicode MS"/>
          <w:sz w:val="20"/>
          <w:lang w:eastAsia="ar-SA"/>
        </w:rPr>
        <w:t xml:space="preserve">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Industria Nacional</w:t>
        </w:r>
      </w:smartTag>
      <w:r w:rsidRPr="00D125F2">
        <w:rPr>
          <w:rFonts w:ascii="Arial Unicode MS" w:eastAsia="Arial Unicode MS" w:hAnsi="Arial Unicode MS" w:cs="Arial Unicode MS"/>
          <w:sz w:val="20"/>
          <w:lang w:eastAsia="ar-SA"/>
        </w:rPr>
        <w:t xml:space="preserve"> (PIN) pueda resultar ganadora otra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c) en aquellas excepciones en que el ordenador del gasto correspondiente considere impracticable o inconveniente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mecanismo de Reserva de Mercado, en cuyo caso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lang w:eastAsia="ar-SA"/>
        </w:rPr>
        <w:tab/>
        <w:t xml:space="preserve"> 1) Establecer esta excepci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Pliego Particular, y</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lang w:eastAsia="ar-SA"/>
        </w:rPr>
        <w:tab/>
        <w:t xml:space="preserve"> 2) Fundamentar su decisi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todos los casos, quedando dicha fundamentaci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disposici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cualquier interesado a partir de la fecha de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Pliego.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d) cuando se trate de una compra realizada al amparo del literal B y literal C, numerales 1, 3 y siguientes del art. 33 del TOCAF.</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lastRenderedPageBreak/>
        <w:t>vi)</w:t>
      </w:r>
      <w:r w:rsidRPr="00D125F2">
        <w:rPr>
          <w:rFonts w:ascii="Arial Unicode MS" w:eastAsia="Arial Unicode MS" w:hAnsi="Arial Unicode MS" w:cs="Arial Unicode MS"/>
          <w:sz w:val="20"/>
          <w:lang w:eastAsia="ar-SA"/>
        </w:rPr>
        <w:t xml:space="preserv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las ofertas que se amparen al mecanismo de Reserva de Mercado las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preferencias en precio previstas en el presente numeral 10.5.1 y 10.5.2.1.</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11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mantenimiento de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constituir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mediante dep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sito en efectivo o en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fianza o aval bancario, o 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liza de seguro de fianza, por un valor fijo en moneda nacional o extranjera que se determinar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mismo Pliego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la obligatoriedad de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caso contrario 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optar por constituirla o no.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exigirse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por ofertas cuyos montos sean inferiores al tope de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abreviada.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diferentes o exonerar al oferente de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cuando ello resulte conveniente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11.1 Ejecuci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 garant</w:t>
      </w:r>
      <w:r w:rsidRPr="00D125F2">
        <w:rPr>
          <w:rFonts w:ascii="Arial Unicode MS" w:eastAsia="Arial Unicode MS" w:hAnsi="Arial Unicode MS" w:cs="Arial Unicode MS" w:hint="eastAsia"/>
          <w:sz w:val="20"/>
          <w:u w:val="single"/>
          <w:lang w:eastAsia="ar-SA"/>
        </w:rPr>
        <w:t>í</w:t>
      </w:r>
      <w:r w:rsidRPr="00D125F2">
        <w:rPr>
          <w:rFonts w:ascii="Arial Unicode MS" w:eastAsia="Arial Unicode MS" w:hAnsi="Arial Unicode MS" w:cs="Arial Unicode MS"/>
          <w:sz w:val="20"/>
          <w:u w:val="single"/>
          <w:lang w:eastAsia="ar-SA"/>
        </w:rPr>
        <w:t>a podr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ser ejecutada</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Cuando el oferente desista de su oferta durante su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mantenimiento.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Cuando el adjudicatario no constituya en tiempo y forma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cuando corresponda.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 xml:space="preserve">     c)</w:t>
      </w:r>
      <w:r w:rsidRPr="00D125F2">
        <w:rPr>
          <w:rFonts w:ascii="Arial Unicode MS" w:eastAsia="Arial Unicode MS" w:hAnsi="Arial Unicode MS" w:cs="Arial Unicode MS"/>
          <w:sz w:val="20"/>
          <w:lang w:eastAsia="ar-SA"/>
        </w:rPr>
        <w:t xml:space="preserve"> Cuando el adjudicatario se niegue o no concurra a firmar el contrato, habiendo sido notificado para ello.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11.2 Aplicaci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multa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en que el oferente opte por no constituir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mantenimiento de oferta, en las mismas hip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tesis del numeral anterior,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multa del 5% del monto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su oferta. El acto administrativo o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imponga la multa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tulo ejecutivo, sin perjuicio del resarcimiento de los eventuales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os y perjuicios que dicho incumplimiento pueda haber causado a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la comunicaci</w:t>
      </w:r>
      <w:r w:rsidRPr="00D125F2">
        <w:rPr>
          <w:rFonts w:ascii="Arial Unicode MS" w:eastAsia="Arial Unicode MS" w:hAnsi="Arial Unicode MS" w:cs="Arial Unicode MS" w:hint="eastAsia"/>
          <w:sz w:val="20"/>
          <w:lang w:eastAsia="ar-SA"/>
        </w:rPr>
        <w:t>ó</w:t>
      </w:r>
      <w:r>
        <w:rPr>
          <w:rFonts w:ascii="Arial Unicode MS" w:eastAsia="Arial Unicode MS" w:hAnsi="Arial Unicode MS" w:cs="Arial Unicode MS"/>
          <w:sz w:val="20"/>
          <w:lang w:eastAsia="ar-SA"/>
        </w:rPr>
        <w:t>n del hecho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12 Presentaci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Confidencialidad y Apertura de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lastRenderedPageBreak/>
        <w:t>12.1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realizarse personalmente contra recibo, o por correo, fax, en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nea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sitios web de Compras y Contrataciones Estatales u otros medios remotos de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nica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lo disponga el llamado, no siendo de recibo las que llegaren fuera de las condiciones establecidas en el Pliego Particular.</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resguardo de las ofertas, en todos los casos,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responsabilidad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contratante, asegurando su confidencialidad e inviolabilidad h</w:t>
      </w:r>
      <w:r>
        <w:rPr>
          <w:rFonts w:ascii="Arial Unicode MS" w:eastAsia="Arial Unicode MS" w:hAnsi="Arial Unicode MS" w:cs="Arial Unicode MS"/>
          <w:sz w:val="20"/>
          <w:lang w:eastAsia="ar-SA"/>
        </w:rPr>
        <w:t>asta el momento de la apertura.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12.2 Confidencialidad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declarar con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confidencial, especific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ndolo debidamente, la siguiente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relativa a sus clientes;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puede ser objeto de propiedad intelectual;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refiera al patrimonio del oferente;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comprenda hechos o actos de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econ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mico, contable, jur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dico o administrativo, relativos al oferente, que pudiera ser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til para un competidor;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est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 amparada en una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 contractual de confidencialidad;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y aquella de naturaleza similar de acuerdo con lo que establezca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declarada en tal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presentarse en forma separada del resto de la oferta, en sobre o en archivo digital. En todos los casos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identificarse como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Confidencial".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que presente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confidencial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 en la oferta un "resumen no onfidencial" de dicha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sea breve y conciso (Decreto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232/010 de 2 de agosto de 2010).</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confidenciales los precios, las descripciones de bienes y servicios ofertados, ni las condiciones generales de la oferta.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12.3 Apertura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apertura de las ofertas se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en el lugar,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 y hora fijados en las publicaciones, en presencia de los funcionarios que designe al efecto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licitante y de los oferentes o sus representantes </w:t>
      </w:r>
      <w:r w:rsidRPr="00D125F2">
        <w:rPr>
          <w:rFonts w:ascii="Arial Unicode MS" w:eastAsia="Arial Unicode MS" w:hAnsi="Arial Unicode MS" w:cs="Arial Unicode MS"/>
          <w:sz w:val="20"/>
          <w:lang w:eastAsia="ar-SA"/>
        </w:rPr>
        <w:lastRenderedPageBreak/>
        <w:t>que deseen asistir. En caso de apertura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nica,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autom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tica y el acta se remitir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direcci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nica de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dicho acto no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rechazar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ninguna propuesta sin perjuicio de su invalidaci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posterior y se controlar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 se ha constituido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cuando ello correspondiera.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inicial de una propuesta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culo a su rechazo si se constataren luego defectos que violen los requisitos legales o aquellos sustanciales contenidos en el respectivo Pliego.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apartamientos sustanciales aquellos que no pueden subsanarse sin alterar materialmente la igualdad de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requerir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que le facilite copia o archivo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nico de las ofertas presentadas para su an</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lisis. El costo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cargo del solicitante.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Abierto el acto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introducirse modificaci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alguna en las propuestas, pudiendo no obstante, los oferentes o sus representantes formular las manifestaciones, aclaraciones o salvedades que deseen.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Finalizado el acto se labrar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acta circunstanciada que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firmada por los funcionarios actuantes y los oferentes que hubieren consignado constancias en la misma,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por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w:t>
      </w:r>
      <w:r>
        <w:rPr>
          <w:rFonts w:ascii="Arial Unicode MS" w:eastAsia="Arial Unicode MS" w:hAnsi="Arial Unicode MS" w:cs="Arial Unicode MS"/>
          <w:sz w:val="20"/>
          <w:lang w:eastAsia="ar-SA"/>
        </w:rPr>
        <w:t xml:space="preserve"> oferentes que lo deseen hacer.</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13 Defectos, carencias o errores en las ofertas</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otorgar a los proponentes un plazo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para salvar los defectos, carencias formales o errores evidentes o de escasa importancia; este plazo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ampliarse para proveedores del exterior y en ese caso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todos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plazo antes mencionado no se otorgar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cuando a juicio de la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altere materialmente la igualdad de los oferentes, o cuando se presuma la existencia de alguna maniobra destinada a obtener una ventaja indebida.</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13.1 Comisi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Asesora de Adjudicaciones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estudiadas por una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 de Adjudicaciones, a la que le compete informar fundadamente acerca de la admisibilidad y conveniencia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A los efectos de producir su informe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 xml:space="preserve">    </w:t>
      </w:r>
      <w:r w:rsidRPr="00D125F2">
        <w:rPr>
          <w:rFonts w:ascii="Arial Unicode MS" w:eastAsia="Arial Unicode MS" w:hAnsi="Arial Unicode MS" w:cs="Arial Unicode MS"/>
          <w:b/>
          <w:sz w:val="20"/>
          <w:lang w:eastAsia="ar-SA"/>
        </w:rPr>
        <w:t>1.</w:t>
      </w:r>
      <w:r w:rsidRPr="00D125F2">
        <w:rPr>
          <w:rFonts w:ascii="Arial Unicode MS" w:eastAsia="Arial Unicode MS" w:hAnsi="Arial Unicode MS" w:cs="Arial Unicode MS"/>
          <w:sz w:val="20"/>
          <w:lang w:eastAsia="ar-SA"/>
        </w:rPr>
        <w:t xml:space="preserve">     Solicitar a cualquier oferente las aclaraciones necesarias, no pudiendo pedir ni permitir que se modifique el contenido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 xml:space="preserve">    2.</w:t>
      </w:r>
      <w:r w:rsidRPr="00D125F2">
        <w:rPr>
          <w:rFonts w:ascii="Arial Unicode MS" w:eastAsia="Arial Unicode MS" w:hAnsi="Arial Unicode MS" w:cs="Arial Unicode MS"/>
          <w:sz w:val="20"/>
          <w:lang w:eastAsia="ar-SA"/>
        </w:rPr>
        <w:t xml:space="preserve">     Recabar otros asesoramientos dejando expresa constancia que aquellos que intervengan en tal calidad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excusarse cuando medie cualquier circunstancia comprobable que pueda afectar su     imparcialidad.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Finalmente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informe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contener los fundamentos que respalden su juicio de admisibilidad y su opci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la oferta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conveniente, exponiendo las razones de la misma.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pronunciamiento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recaer sobre cada </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tem, salvo que en el Pliego Particular se establezca un criterio diferente.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El dictamen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no genera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derecho a favor de los oferentes.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13.2 Admisibilidad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actuante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an</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lisis de admisibilidad de las propuestas, lo que implica determinar si las ofertas presentadas cumplen con la normativa vigente en la materia, lo que comprende, entre otras, las disposiciones del Texto Ordenado de Contabilidad y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Financiera del Estado vigentes,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las contenidas en el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aplicable y en los Pliegos de Condiciones Particulares que rijan en el procedimiento de que se trate.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13.3 Evaluaci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Pliego de Condiciones Particulares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establecer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conforme a uno de los siguientes sistemas: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Determinaci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 los principales factores (cuantitativos y/o cualitativo) que se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cuenta para evaluar las ofertas,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la ponderaci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cada uno a efectos de determinar la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asignada a cada oferta, en su caso (Arts. 48 Lit. C y 65 final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Utilizaci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factor precio en forma exclusiva, u otro elemento cuantitativo, el que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aplicado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nicamente respecto de quienes cumplan con los requisitos m</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nimos previstos en las bases del llamado (Art. 68 inciso 3</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13.4 Mejora de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en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efectuada se encuentran dos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ofertas que reciban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similar o que tengan precio similar,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sea el criterio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aplicado,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o el ordenador, en su </w:t>
      </w:r>
      <w:r w:rsidRPr="00D125F2">
        <w:rPr>
          <w:rFonts w:ascii="Arial Unicode MS" w:eastAsia="Arial Unicode MS" w:hAnsi="Arial Unicode MS" w:cs="Arial Unicode MS"/>
          <w:sz w:val="20"/>
          <w:lang w:eastAsia="ar-SA"/>
        </w:rPr>
        <w:lastRenderedPageBreak/>
        <w:t>caso,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invitar a los oferentes respectivos a mejorar sus ofertas, otorg</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ndoles un plazo no menor a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para presentarlas.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ofertas con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similar aquellas que no difieran en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 un 5% (cinco por ciento) de la mejor calificada conforme a los criterios cuantificados definidos en los Pliegos de Condiciones.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ofertas con precio similar a aquellas que no difieran en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del 5% (cinco por ciento) del precio de la menor.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como resultado de la mejora de ofertas, dos ofertas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resultaran iguales en valor,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promover una puja a la baja de precios entre ellas, dividir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entre dos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oferentes o efectuar un sorteo.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13.5 Negociaciones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que en caso de existir ofertas similares en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definidos por el art. 66 del TOCAF,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entablar negociaciones con los respectivos oferentes, a fin de obtener mejores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de calidad o de precio.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similares las ofertas cuando su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 similar o su precio es similar,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previstos en las bases del llamado.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13.6 Precio Manifiestamente Inconveniente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Si los precios de la o las ofertas recibidas son considerados manifiestamente inconvenientes, el ordenador o en su caso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debidamente autorizada por este,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directamente mejoras en sus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de precio, plazo o calidad.</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13.7 Vista de las actuaciones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todo procedimiento competitivo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cuyo valor supere el cu</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druple del monto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para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abreviada correspondiente al organismo, una vez obtenido el pronunciamiento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y antes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o rechazo de las ofertas por apartamiento de las normas o condiciones preestablecidas,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dar vista del expediente a los oferentes, excepto de aquella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confidencial contenida en las ofertas respecto de la cual se haya dado cumplimiento a la normativa vigente en la materia para ser considerada como tal (Ley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18.381 y Arts. </w:t>
      </w:r>
      <w:smartTag w:uri="urn:schemas-microsoft-com:office:smarttags" w:element="metricconverter">
        <w:smartTagPr>
          <w:attr w:name="ProductID" w:val="28 a"/>
        </w:smartTag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28 a</w:t>
          </w:r>
        </w:smartTag>
      </w:smartTag>
      <w:r w:rsidRPr="00D125F2">
        <w:rPr>
          <w:rFonts w:ascii="Arial Unicode MS" w:eastAsia="Arial Unicode MS" w:hAnsi="Arial Unicode MS" w:cs="Arial Unicode MS"/>
          <w:sz w:val="20"/>
          <w:lang w:eastAsia="ar-SA"/>
        </w:rPr>
        <w:t xml:space="preserve"> 32 del Decreto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232/010) debiendo haber sido presentadas en ese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(Art. 10 Ley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18.381).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A tales efectos, se pondr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expediente de manifiesto por el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de cinco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notific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a los interesados dentro de las veinticuatro horas de dispuesto el 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mite aludido.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formular por escrito, dentro del plazo establecido en el inciso precedente, las consideraciones que les merezca el proceso cumplido hasta el momento y el dictamen o informe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necesario esperar el transcurso de este plazo si los interesados expresaran que no tienen consideraciones que formular.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escritos o impugnaciones que se formulen en esta etapa por los interesados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considerados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como una petici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acuerdo con lo dispuesto por los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culos 30 y 318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a tener en cuenta al momento de dictar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respecto de cuya petici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debe existir informe fundado.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interesado remitir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copia del escrito o impugnaci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presentada al Tribunal de Cuentas, disponiendo de un plazo de cuarenta y ocho horas a tales efectos.</w:t>
      </w:r>
    </w:p>
    <w:p w:rsidR="00FD5E3B"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14 Adjudicaci</w:t>
      </w:r>
      <w:r w:rsidRPr="00D125F2">
        <w:rPr>
          <w:rFonts w:ascii="Arial Unicode MS" w:eastAsia="Arial Unicode MS" w:hAnsi="Arial Unicode MS" w:cs="Arial Unicode MS" w:hint="eastAsia"/>
          <w:b/>
          <w:szCs w:val="24"/>
          <w:lang w:eastAsia="ar-SA"/>
        </w:rPr>
        <w:t>ó</w:t>
      </w:r>
      <w:r>
        <w:rPr>
          <w:rFonts w:ascii="Arial Unicode MS" w:eastAsia="Arial Unicode MS" w:hAnsi="Arial Unicode MS" w:cs="Arial Unicode MS"/>
          <w:b/>
          <w:szCs w:val="24"/>
          <w:lang w:eastAsia="ar-SA"/>
        </w:rPr>
        <w:t>n</w:t>
      </w:r>
    </w:p>
    <w:p w:rsidR="00FD5E3B" w:rsidRPr="00FD5E3B"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 w:val="20"/>
          <w:lang w:eastAsia="ar-SA"/>
        </w:rPr>
        <w:t>14.1 Dictado del acto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Recibido el informe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y cumplida la vista, en su caso, el ordenador competente dispondr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plazo tentativo establecido en los procedimientos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organismo dentro del cual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adjudicar, declarar desierto o rechazar todas las ofertas, lo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publicarse en el sitio web de Compras y Contrataciones Estatales,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solicitar ampliaci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seguir otros cursos de acci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razones de buena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ordenador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oferta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s conveniente a los intereses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y las necesidades del servicio, apreciando el dictamen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En caso de apartarse del 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dejarse expresa constancia de los fundamentos por los cuales se adopta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divergente.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14.2 Requisitos formales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Una vez dictado el acto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previo a su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le solicitar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adjudicatario, en el plazo en que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disponga,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todos los requisitos formales que corresponda para acreditar que se encuentra en condiciones de contratar con el Estado.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aquella documentaci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que se pueda acceder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RUPE o cualquier sistema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libre acceso.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lastRenderedPageBreak/>
        <w:t>15 Aumento o disminuci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contrato</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reserva el derecho de aumentar o disminuir unilateralmente las prestaciones objeto de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hasta un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20% y 10%, respectivamente, respetando las condiciones y modalidades originales.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Tambi</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aumentarse o disminuirse en mayores proporciones a las indicadas, previo consentimiento del adjudicatario, respetando las condiciones que rigen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los aumentos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exceder el 100% del objeto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porcentajes referidos precedentemente se aplican sobre cada una de las prestaciones objeto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resoluciones de ampliaci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contrato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publicarse en el sitio web de Compras y Contrataciones Estatales.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16 Notificaci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acto administrativo que disponga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el rechazo de ofertas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notificado a todos los oferentes.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17 Devoluci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las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as de mantenimiento de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se hayan rechazado todas las ofertas,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devoluci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as de mantenimiento de oferta constituidas.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Adjudicada una propuesta y perfeccionado el contrato en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del art. 69 del TOCAF,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devoluci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mantenimiento de oferta constituidas a los restantes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Al adjudicatario se le devolver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mantenimiento de oferta una vez que se haya perfeccionado el contrato y se hubiere constituido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de corresponder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18 Perfeccionamiento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contrato se perfeccionar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oferente del acto que disponga su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dictado por el ordenador competente, previa intervenci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Tribunal de Cuentas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en los Pliegos Particulares o en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la forma escrita o requisitos de solemnidad a cumplir con posterioridad al dictado del mencionado acto o existan otras condiciones suspensivas que obsten para el perfeccionamiento del contrato.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19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fiel cumplimiento del contrato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lastRenderedPageBreak/>
        <w:t>19.1 Constituci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el monto total adjudicado supere el 40% del tope de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abreviada establecida en el art. 33 del TOCAF, el adjudicatario constituir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equivalente al 5% del monto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Esta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acrecer con una retenci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sucesivos pagos, lo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estar establecido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adjudicatario constituir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mediante dep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sito en efectivo o en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fianza o aval bancario, o 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liza de seguro de fianza.</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en el Pliego Particular,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o montos diferentes a lo expresado precedentemente, determinar que sean obligatorias cuando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lo justifique o exonerar de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cuando ello le resulte conveniente.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efectos de determinar el monto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los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considerados por su valor nominal, excepto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considere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ste es sustancialmente superior a su valor de mercado.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se constituya en moneda extranjera, se tomar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tipo de cambio interbancario vendedor y arbitraje, vigente al cierre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Mesa</w:t>
        </w:r>
      </w:smartTag>
      <w:r w:rsidRPr="00D125F2">
        <w:rPr>
          <w:rFonts w:ascii="Arial Unicode MS" w:eastAsia="Arial Unicode MS" w:hAnsi="Arial Unicode MS" w:cs="Arial Unicode MS"/>
          <w:sz w:val="20"/>
          <w:lang w:eastAsia="ar-SA"/>
        </w:rPr>
        <w:t xml:space="preserve"> de Cambios del Banco Central del Uruguay del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anterior al de la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19.2 Opci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no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el derecho de los adjudicatarios a optar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En caso de hacer uso de este derecho, el incumplimiento del contrato se sancionar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 una multa equivalente al 10% (diez por ciento)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19.3 Falta de constituci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falta de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en tiempo y forma, en los casos que sea exigible,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caducar los derechos del adjudicatario, pudiendo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hacer uso de la facultad establecida en el inciso final del art. 70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19.4 Ejecuci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ser ejecutada en caso que el adjudicatario no de cumplimiento a las obligaciones contractuales.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lastRenderedPageBreak/>
        <w:t>20 Control de calidad</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directamente o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organismos de normalizaci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certificaci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controles de calidad de los productos ofertados o contratados.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los casos en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Agencia</w:t>
        </w:r>
      </w:smartTag>
      <w:r w:rsidRPr="00D125F2">
        <w:rPr>
          <w:rFonts w:ascii="Arial Unicode MS" w:eastAsia="Arial Unicode MS" w:hAnsi="Arial Unicode MS" w:cs="Arial Unicode MS"/>
          <w:sz w:val="20"/>
          <w:lang w:eastAsia="ar-SA"/>
        </w:rPr>
        <w:t xml:space="preserve"> de Compras y Contrataciones del Estado desarrolle normas de calidad de productos y servicios, las mismas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consideradas.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21 Cumplimiento personal de las obligaciones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contratista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cumplir por 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las obligaciones asumidas.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verificarse la cesi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contrato a solicitud fundada del contratista y con el consentimiento por escrito del organismo contratante, previa demostraci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que el cesionario brinda las mismas seguridades de cumplimiento, registr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el hecho en el RUPE.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todos los casos el cesionario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probar que tiene capacidad para contratar con el Estado y que re</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ne los requisitos exigidos para contratar con el mismo. Tambi</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n se requerir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autorizaci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organismo contratante para subcontratar total o parcialmente.</w:t>
      </w:r>
    </w:p>
    <w:p w:rsidR="00FD5E3B" w:rsidRPr="00D125F2"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22 Mora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mora se configura por el incumplimiento de las obligaciones contractuales y se producir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pleno derecho por el solo vencimiento de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establecidos, sin necesidad de interpelaci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judicial o extrajudicial alguna.</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23 Penalidades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Las penalidades por mora podr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n ser</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un porcentaje del monto total del contrato, o de la cuota parte correspondiente, por el incumplimiento.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 un porcentaje de dicho monto o cuota parte, proporcional al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incumplimiento.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determinar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dichos porcentajes y su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 suma fija.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Las penalidades por mora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 independencia de la indemnizaci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por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os y perjuicios pudiera corresponder.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caso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establezca en el Pliego Particular el derecho de los adjudicatarios a optar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 contrato, y se incumpliera el contrato, el acto administrativo que imponga la multa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tulo ejecutivo, sin perjuicio del resarcimiento de los eventuales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 xml:space="preserve">os y perjuicios que dicho incumplimiento pueda haber causado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y la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hecho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24 Importaci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caso de bienes a ser importados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se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el Pliego Particular las condiciones y requisitos a cumplir por los oferentes y adjudicatarios.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25 Recepci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adjudicatario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la entrega de bienes o la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en las condiciones y plazos previstos en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controles de calidad que sean pertinentes.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alg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elemento no cumpla con lo solicitado, el proveedor, a su costo y dentro del plazo que fije el Pliego Particular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sustituirlo por el adecuado, no d</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mite a la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hasta que no haya cumplido la exigencia precedente, sin perjuicio de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multas correspondientes.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vencido dicho plazo el proveedor no hubiese hecho la sustituci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ni justificado a satisfacci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la demora originada,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ejecutar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w:t>
        </w:r>
      </w:smartTag>
      <w:r w:rsidRPr="00D125F2">
        <w:rPr>
          <w:rFonts w:ascii="Arial Unicode MS" w:eastAsia="Arial Unicode MS" w:hAnsi="Arial Unicode MS" w:cs="Arial Unicode MS"/>
          <w:sz w:val="20"/>
          <w:lang w:eastAsia="ar-SA"/>
        </w:rPr>
        <w:t xml:space="preserve"> de Fiel Cumplimiento del Contrato o si el adjudicatario hubiera optado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conforme lo dispuesto en el art. 64 inciso 4</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 aplicar la multa prevista en el citado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comunic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26 Rescisi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rescindir unilateralmente el contrato por incumplimiento grave del adjudicatario, debiendo notificarlo de ello.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obstante, la misma se producir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pleno derecho por la inhabilitaci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superveniente por cualquiera de las causales previstas en la ley.</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lastRenderedPageBreak/>
        <w:t>La rescisi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incumplimiento del contratista, aparejar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responsabilidad por los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 xml:space="preserve">os y perjuicios ocasionados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y la ejecuci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o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multa dispuesta en el art. 64 inciso 4</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 en caso en que el oferente hubiera optado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sin perjuicio del pago de las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multas que corresponda, efectu</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la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RUPE.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rescisi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contrato antes de iniciarse su ejecuci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material, el ordenador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siguiente mejor oferente de ese procedimiento de compra, previa aceptaci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ste. En caso de no aceptaci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continuar con el orden de prelaci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resultante de la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27 Devoluci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fiel cumplimiento de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 contrato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devuelta de oficio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una vez verificado el cumplimiento de todas las obligaciones contractuales.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28 Pagos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las condiciones y formas de pago. En todos los pagos </w:t>
      </w:r>
      <w:smartTag w:uri="urn:schemas-microsoft-com:office:smarttags" w:element="PersonName">
        <w:smartTagPr>
          <w:attr w:name="ProductID" w:val="la Administració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deducir del monto a pagar, la suma correspondiente a cualquier deuda que el contratista mantenga con el organismo contratante, relativa al contrato.</w:t>
      </w:r>
    </w:p>
    <w:p w:rsidR="00FD5E3B" w:rsidRPr="00D125F2" w:rsidRDefault="00FD5E3B" w:rsidP="00FD5E3B">
      <w:pPr>
        <w:rPr>
          <w:rFonts w:ascii="Tahoma" w:hAnsi="Tahoma" w:cs="Tahoma"/>
        </w:rPr>
      </w:pPr>
    </w:p>
    <w:p w:rsidR="00FD5E3B" w:rsidRPr="00646A0C" w:rsidRDefault="00FD5E3B" w:rsidP="00FD5E3B">
      <w:pPr>
        <w:rPr>
          <w:rFonts w:ascii="Times New Roman" w:eastAsia="Times New Roman" w:hAnsi="Times New Roman" w:cs="Times New Roman"/>
          <w:sz w:val="24"/>
          <w:szCs w:val="20"/>
          <w:lang w:val="es-ES_tradnl" w:eastAsia="es-ES"/>
        </w:rPr>
      </w:pPr>
      <w:r>
        <w:rPr>
          <w:rFonts w:ascii="Tahoma" w:hAnsi="Tahoma" w:cs="Tahoma"/>
        </w:rPr>
        <w:br w:type="page"/>
      </w:r>
    </w:p>
    <w:p w:rsidR="00646A0C" w:rsidRPr="008A2A6B" w:rsidRDefault="00C60BEE" w:rsidP="00646A0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pacing w:val="-3"/>
          <w:sz w:val="36"/>
          <w:szCs w:val="36"/>
          <w:lang w:val="es-ES_tradnl" w:eastAsia="es-ES"/>
        </w:rPr>
      </w:pPr>
      <w:r>
        <w:rPr>
          <w:rFonts w:ascii="Arial" w:eastAsia="Times New Roman" w:hAnsi="Arial" w:cs="Arial"/>
          <w:b/>
          <w:bCs/>
          <w:spacing w:val="-3"/>
          <w:sz w:val="36"/>
          <w:szCs w:val="36"/>
          <w:lang w:val="es-ES_tradnl" w:eastAsia="es-ES"/>
        </w:rPr>
        <w:lastRenderedPageBreak/>
        <w:t xml:space="preserve">CONCURSO DE PRECIOS N° </w:t>
      </w:r>
      <w:r w:rsidR="0015666A">
        <w:rPr>
          <w:rFonts w:ascii="Arial" w:eastAsia="Times New Roman" w:hAnsi="Arial" w:cs="Arial"/>
          <w:b/>
          <w:bCs/>
          <w:spacing w:val="-3"/>
          <w:sz w:val="36"/>
          <w:szCs w:val="36"/>
          <w:lang w:val="es-ES_tradnl" w:eastAsia="es-ES"/>
        </w:rPr>
        <w:t>29</w:t>
      </w:r>
      <w:r w:rsidR="00217555" w:rsidRPr="008A2A6B">
        <w:rPr>
          <w:rFonts w:ascii="Arial" w:eastAsia="Times New Roman" w:hAnsi="Arial" w:cs="Arial"/>
          <w:b/>
          <w:bCs/>
          <w:spacing w:val="-3"/>
          <w:sz w:val="36"/>
          <w:szCs w:val="36"/>
          <w:lang w:val="es-ES_tradnl" w:eastAsia="es-ES"/>
        </w:rPr>
        <w:t>/2021</w:t>
      </w:r>
    </w:p>
    <w:p w:rsidR="00646A0C" w:rsidRPr="008A2A6B"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8"/>
          <w:szCs w:val="28"/>
          <w:lang w:val="es-ES_tradnl" w:eastAsia="es-ES"/>
        </w:rPr>
      </w:pPr>
      <w:r w:rsidRPr="008A2A6B">
        <w:rPr>
          <w:rFonts w:ascii="Arial" w:eastAsia="Times New Roman" w:hAnsi="Arial" w:cs="Arial"/>
          <w:b/>
          <w:spacing w:val="-3"/>
          <w:sz w:val="28"/>
          <w:szCs w:val="28"/>
          <w:lang w:val="es-ES_tradnl" w:eastAsia="es-ES"/>
        </w:rPr>
        <w:t>APERTURA ELECTRONICA</w:t>
      </w:r>
    </w:p>
    <w:p w:rsidR="00646A0C" w:rsidRPr="008A2A6B"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D81249" w:rsidRDefault="00D81249" w:rsidP="00646A0C">
      <w:pPr>
        <w:suppressAutoHyphens/>
        <w:spacing w:after="0" w:line="240" w:lineRule="auto"/>
        <w:jc w:val="center"/>
        <w:rPr>
          <w:rFonts w:ascii="Arial" w:eastAsia="Times New Roman" w:hAnsi="Arial" w:cs="Arial"/>
          <w:b/>
          <w:spacing w:val="-3"/>
          <w:sz w:val="28"/>
          <w:szCs w:val="28"/>
          <w:lang w:val="es-ES_tradnl" w:eastAsia="es-ES"/>
        </w:rPr>
      </w:pPr>
      <w:r w:rsidRPr="00D81249">
        <w:rPr>
          <w:rFonts w:ascii="Arial" w:eastAsia="Times New Roman" w:hAnsi="Arial" w:cs="Arial"/>
          <w:b/>
          <w:spacing w:val="-3"/>
          <w:sz w:val="28"/>
          <w:szCs w:val="28"/>
          <w:lang w:val="es-ES_tradnl" w:eastAsia="es-ES"/>
        </w:rPr>
        <w:t xml:space="preserve">Fecha: </w:t>
      </w:r>
      <w:r w:rsidR="0015666A">
        <w:rPr>
          <w:rFonts w:ascii="Arial" w:eastAsia="Times New Roman" w:hAnsi="Arial" w:cs="Arial"/>
          <w:b/>
          <w:spacing w:val="-3"/>
          <w:sz w:val="28"/>
          <w:szCs w:val="28"/>
          <w:lang w:val="es-ES_tradnl" w:eastAsia="es-ES"/>
        </w:rPr>
        <w:t>3</w:t>
      </w:r>
      <w:r w:rsidR="00646A0C" w:rsidRPr="00D81249">
        <w:rPr>
          <w:rFonts w:ascii="Arial" w:eastAsia="Times New Roman" w:hAnsi="Arial" w:cs="Arial"/>
          <w:b/>
          <w:spacing w:val="-3"/>
          <w:sz w:val="28"/>
          <w:szCs w:val="28"/>
          <w:lang w:val="es-ES_tradnl" w:eastAsia="es-ES"/>
        </w:rPr>
        <w:t>/</w:t>
      </w:r>
      <w:r w:rsidRPr="00D81249">
        <w:rPr>
          <w:rFonts w:ascii="Arial" w:eastAsia="Times New Roman" w:hAnsi="Arial" w:cs="Arial"/>
          <w:b/>
          <w:spacing w:val="-3"/>
          <w:sz w:val="28"/>
          <w:szCs w:val="28"/>
          <w:lang w:val="es-ES_tradnl" w:eastAsia="es-ES"/>
        </w:rPr>
        <w:t>11</w:t>
      </w:r>
      <w:r w:rsidR="00646A0C" w:rsidRPr="00D81249">
        <w:rPr>
          <w:rFonts w:ascii="Arial" w:eastAsia="Times New Roman" w:hAnsi="Arial" w:cs="Arial"/>
          <w:b/>
          <w:spacing w:val="-3"/>
          <w:sz w:val="28"/>
          <w:szCs w:val="28"/>
          <w:lang w:val="es-ES_tradnl" w:eastAsia="es-ES"/>
        </w:rPr>
        <w:t>/2021</w:t>
      </w:r>
    </w:p>
    <w:p w:rsidR="00646A0C" w:rsidRPr="00D81249"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8"/>
          <w:szCs w:val="28"/>
          <w:lang w:val="es-ES_tradnl" w:eastAsia="es-ES"/>
        </w:rPr>
      </w:pPr>
      <w:r w:rsidRPr="00D81249">
        <w:rPr>
          <w:rFonts w:ascii="Arial" w:eastAsia="Times New Roman" w:hAnsi="Arial" w:cs="Arial"/>
          <w:b/>
          <w:spacing w:val="-3"/>
          <w:sz w:val="28"/>
          <w:szCs w:val="28"/>
          <w:lang w:val="es-ES_tradnl" w:eastAsia="es-ES"/>
        </w:rPr>
        <w:t>Hora: 11:00</w:t>
      </w: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pacing w:after="0" w:line="240" w:lineRule="auto"/>
        <w:jc w:val="both"/>
        <w:rPr>
          <w:rFonts w:ascii="Arial" w:eastAsia="Times New Roman" w:hAnsi="Arial" w:cs="Arial"/>
          <w:sz w:val="24"/>
          <w:szCs w:val="20"/>
          <w:lang w:val="es-ES_tradnl" w:eastAsia="es-ES"/>
        </w:rPr>
      </w:pPr>
    </w:p>
    <w:p w:rsidR="00646A0C" w:rsidRPr="008A2A6B" w:rsidRDefault="00646A0C" w:rsidP="00646A0C">
      <w:pPr>
        <w:spacing w:after="0" w:line="240" w:lineRule="auto"/>
        <w:jc w:val="both"/>
        <w:rPr>
          <w:rFonts w:ascii="Arial" w:eastAsia="Times New Roman" w:hAnsi="Arial" w:cs="Arial"/>
          <w:sz w:val="24"/>
          <w:szCs w:val="20"/>
          <w:lang w:val="es-ES_tradnl" w:eastAsia="es-ES"/>
        </w:rPr>
      </w:pPr>
    </w:p>
    <w:p w:rsidR="00646A0C" w:rsidRPr="008A2A6B" w:rsidRDefault="00646A0C" w:rsidP="00646A0C">
      <w:pPr>
        <w:spacing w:before="100" w:beforeAutospacing="1" w:after="0" w:line="240" w:lineRule="auto"/>
        <w:jc w:val="center"/>
        <w:rPr>
          <w:rFonts w:ascii="Arial" w:eastAsia="Times New Roman" w:hAnsi="Arial" w:cs="Arial"/>
          <w:b/>
          <w:bCs/>
          <w:sz w:val="40"/>
          <w:szCs w:val="40"/>
          <w:lang w:val="es-UY" w:eastAsia="es-UY"/>
        </w:rPr>
      </w:pPr>
      <w:r w:rsidRPr="008A2A6B">
        <w:rPr>
          <w:rFonts w:ascii="Arial" w:eastAsia="Times New Roman" w:hAnsi="Arial" w:cs="Arial"/>
          <w:b/>
          <w:bCs/>
          <w:sz w:val="40"/>
          <w:szCs w:val="40"/>
          <w:lang w:val="es-UY" w:eastAsia="es-UY"/>
        </w:rPr>
        <w:t xml:space="preserve">PLIEGO DE CONDICIONES </w:t>
      </w:r>
      <w:r w:rsidR="00217555" w:rsidRPr="008A2A6B">
        <w:rPr>
          <w:rFonts w:ascii="Arial" w:eastAsia="Times New Roman" w:hAnsi="Arial" w:cs="Arial"/>
          <w:b/>
          <w:bCs/>
          <w:sz w:val="40"/>
          <w:szCs w:val="40"/>
          <w:lang w:val="es-UY" w:eastAsia="es-UY"/>
        </w:rPr>
        <w:t>PARTICULARES</w:t>
      </w:r>
    </w:p>
    <w:p w:rsidR="00646A0C" w:rsidRPr="008A2A6B" w:rsidRDefault="00646A0C" w:rsidP="00646A0C">
      <w:pPr>
        <w:spacing w:before="100" w:beforeAutospacing="1" w:after="0" w:line="240" w:lineRule="auto"/>
        <w:jc w:val="center"/>
        <w:rPr>
          <w:rFonts w:ascii="Arial" w:eastAsia="Times New Roman" w:hAnsi="Arial" w:cs="Arial"/>
          <w:b/>
          <w:bCs/>
          <w:sz w:val="24"/>
          <w:szCs w:val="24"/>
          <w:lang w:val="es-UY" w:eastAsia="es-UY"/>
        </w:rPr>
      </w:pPr>
    </w:p>
    <w:p w:rsidR="00646A0C" w:rsidRPr="008A2A6B" w:rsidRDefault="00646A0C" w:rsidP="00646A0C">
      <w:pPr>
        <w:spacing w:before="100" w:beforeAutospacing="1" w:after="0" w:line="240" w:lineRule="auto"/>
        <w:jc w:val="center"/>
        <w:rPr>
          <w:rFonts w:ascii="Arial" w:eastAsia="Times New Roman" w:hAnsi="Arial" w:cs="Arial"/>
          <w:b/>
          <w:bCs/>
          <w:sz w:val="24"/>
          <w:szCs w:val="24"/>
          <w:lang w:val="es-UY" w:eastAsia="es-UY"/>
        </w:rPr>
      </w:pPr>
    </w:p>
    <w:p w:rsidR="00646A0C" w:rsidRPr="008A2A6B" w:rsidRDefault="00217555" w:rsidP="00646A0C">
      <w:pPr>
        <w:suppressAutoHyphens/>
        <w:spacing w:after="0" w:line="240" w:lineRule="auto"/>
        <w:jc w:val="center"/>
        <w:rPr>
          <w:rFonts w:ascii="Arial" w:eastAsia="Times New Roman" w:hAnsi="Arial" w:cs="Arial"/>
          <w:b/>
          <w:spacing w:val="-3"/>
          <w:sz w:val="28"/>
          <w:szCs w:val="28"/>
          <w:lang w:val="es-ES_tradnl" w:eastAsia="es-ES"/>
        </w:rPr>
      </w:pPr>
      <w:r w:rsidRPr="008A2A6B">
        <w:rPr>
          <w:rFonts w:ascii="Arial" w:eastAsia="Times New Roman" w:hAnsi="Arial" w:cs="Arial"/>
          <w:b/>
          <w:bCs/>
          <w:sz w:val="32"/>
          <w:szCs w:val="32"/>
          <w:lang w:val="es-UY" w:eastAsia="es-UY"/>
        </w:rPr>
        <w:t xml:space="preserve">CONTRATO DE </w:t>
      </w:r>
      <w:r w:rsidR="00281E04" w:rsidRPr="008A2A6B">
        <w:rPr>
          <w:rFonts w:ascii="Arial" w:eastAsia="Times New Roman" w:hAnsi="Arial" w:cs="Arial"/>
          <w:b/>
          <w:bCs/>
          <w:sz w:val="32"/>
          <w:szCs w:val="32"/>
          <w:lang w:val="es-UY" w:eastAsia="es-UY"/>
        </w:rPr>
        <w:t xml:space="preserve">ARRENDAMIENTO </w:t>
      </w:r>
      <w:r w:rsidRPr="008A2A6B">
        <w:rPr>
          <w:rFonts w:ascii="Arial" w:eastAsia="Times New Roman" w:hAnsi="Arial" w:cs="Arial"/>
          <w:b/>
          <w:bCs/>
          <w:sz w:val="32"/>
          <w:szCs w:val="32"/>
          <w:lang w:val="es-UY" w:eastAsia="es-UY"/>
        </w:rPr>
        <w:t xml:space="preserve">DEL LOCAL DE </w:t>
      </w:r>
      <w:r w:rsidR="0015666A">
        <w:rPr>
          <w:rFonts w:ascii="Arial" w:eastAsia="Times New Roman" w:hAnsi="Arial" w:cs="Arial"/>
          <w:b/>
          <w:bCs/>
          <w:sz w:val="32"/>
          <w:szCs w:val="32"/>
          <w:lang w:val="es-UY" w:eastAsia="es-UY"/>
        </w:rPr>
        <w:t>SAN JOSÉ</w:t>
      </w:r>
      <w:r w:rsidRPr="008A2A6B">
        <w:rPr>
          <w:rFonts w:ascii="Arial" w:eastAsia="Times New Roman" w:hAnsi="Arial" w:cs="Arial"/>
          <w:b/>
          <w:bCs/>
          <w:sz w:val="32"/>
          <w:szCs w:val="32"/>
          <w:lang w:val="es-UY" w:eastAsia="es-UY"/>
        </w:rPr>
        <w:t xml:space="preserve"> DE LA D.N.I.C.</w:t>
      </w:r>
    </w:p>
    <w:p w:rsidR="00646A0C" w:rsidRPr="008A2A6B" w:rsidRDefault="00646A0C" w:rsidP="00646A0C">
      <w:pPr>
        <w:suppressAutoHyphens/>
        <w:spacing w:after="0" w:line="240" w:lineRule="auto"/>
        <w:jc w:val="both"/>
        <w:rPr>
          <w:rFonts w:ascii="Arial" w:eastAsia="Times New Roman" w:hAnsi="Arial" w:cs="Arial"/>
          <w:b/>
          <w:spacing w:val="-3"/>
          <w:sz w:val="36"/>
          <w:szCs w:val="36"/>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r w:rsidRPr="008A2A6B">
        <w:rPr>
          <w:rFonts w:ascii="Arial" w:eastAsia="Times New Roman" w:hAnsi="Arial" w:cs="Arial"/>
          <w:b/>
          <w:spacing w:val="-3"/>
          <w:sz w:val="24"/>
          <w:szCs w:val="24"/>
          <w:lang w:val="es-ES_tradnl" w:eastAsia="es-ES"/>
        </w:rPr>
        <w:t>INCISO 04: MINISTERIO DEL INTERIOR</w:t>
      </w:r>
    </w:p>
    <w:p w:rsidR="00646A0C" w:rsidRPr="008A2A6B" w:rsidRDefault="00646A0C" w:rsidP="00646A0C">
      <w:pPr>
        <w:suppressAutoHyphens/>
        <w:spacing w:after="0" w:line="240" w:lineRule="auto"/>
        <w:jc w:val="both"/>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r w:rsidRPr="008A2A6B">
        <w:rPr>
          <w:rFonts w:ascii="Arial" w:eastAsia="Times New Roman" w:hAnsi="Arial" w:cs="Arial"/>
          <w:b/>
          <w:spacing w:val="-3"/>
          <w:sz w:val="24"/>
          <w:szCs w:val="24"/>
          <w:lang w:val="es-ES_tradnl" w:eastAsia="es-ES"/>
        </w:rPr>
        <w:t>UNIDAD EJECUTORA 031</w:t>
      </w:r>
      <w:r w:rsidRPr="008A2A6B">
        <w:rPr>
          <w:rFonts w:ascii="Arial" w:eastAsia="Times New Roman" w:hAnsi="Arial" w:cs="Arial"/>
          <w:spacing w:val="-3"/>
          <w:sz w:val="24"/>
          <w:szCs w:val="24"/>
          <w:lang w:val="es-ES_tradnl" w:eastAsia="es-ES"/>
        </w:rPr>
        <w:t xml:space="preserve">: </w:t>
      </w:r>
      <w:r w:rsidRPr="008A2A6B">
        <w:rPr>
          <w:rFonts w:ascii="Arial" w:eastAsia="Times New Roman" w:hAnsi="Arial" w:cs="Arial"/>
          <w:b/>
          <w:spacing w:val="-3"/>
          <w:sz w:val="24"/>
          <w:szCs w:val="24"/>
          <w:lang w:val="es-ES_tradnl" w:eastAsia="es-ES"/>
        </w:rPr>
        <w:t>DIRECCIÓN NACIONAL DE IDENTIFICACIÓN CIVIL</w:t>
      </w: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both"/>
        <w:rPr>
          <w:rFonts w:ascii="Arial" w:eastAsia="Times New Roman" w:hAnsi="Arial" w:cs="Arial"/>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8A2A6B" w:rsidRDefault="00646A0C" w:rsidP="00646A0C">
      <w:pPr>
        <w:suppressAutoHyphens/>
        <w:spacing w:after="0" w:line="240" w:lineRule="auto"/>
        <w:jc w:val="both"/>
        <w:rPr>
          <w:rFonts w:ascii="Arial" w:eastAsia="Times New Roman" w:hAnsi="Arial" w:cs="Arial"/>
          <w:b/>
          <w:spacing w:val="-3"/>
          <w:sz w:val="24"/>
          <w:szCs w:val="24"/>
          <w:lang w:val="es-ES_tradnl" w:eastAsia="es-ES"/>
        </w:rPr>
      </w:pPr>
    </w:p>
    <w:p w:rsidR="00646A0C" w:rsidRPr="008A2A6B" w:rsidRDefault="00646A0C" w:rsidP="00281E04">
      <w:pPr>
        <w:spacing w:before="120" w:after="120" w:line="240" w:lineRule="auto"/>
        <w:rPr>
          <w:rFonts w:ascii="Arial" w:eastAsia="Times New Roman" w:hAnsi="Arial" w:cs="Arial"/>
          <w:b/>
          <w:sz w:val="28"/>
          <w:szCs w:val="28"/>
          <w:u w:val="single"/>
          <w:lang w:val="es-ES_tradnl" w:eastAsia="es-ES"/>
        </w:rPr>
      </w:pPr>
      <w:bookmarkStart w:id="0" w:name="_Toc404244439"/>
    </w:p>
    <w:bookmarkEnd w:id="0"/>
    <w:p w:rsidR="00281E04" w:rsidRPr="008A2A6B" w:rsidRDefault="00281E04" w:rsidP="008A2A6B">
      <w:pPr>
        <w:pStyle w:val="Ttulo2"/>
        <w:spacing w:line="360" w:lineRule="auto"/>
        <w:ind w:left="343" w:right="581"/>
        <w:jc w:val="center"/>
      </w:pPr>
      <w:r w:rsidRPr="008A2A6B">
        <w:rPr>
          <w:u w:val="thick"/>
        </w:rPr>
        <w:lastRenderedPageBreak/>
        <w:t>CONDICIONES</w:t>
      </w:r>
      <w:r w:rsidRPr="008A2A6B">
        <w:rPr>
          <w:spacing w:val="-3"/>
          <w:u w:val="thick"/>
        </w:rPr>
        <w:t xml:space="preserve"> </w:t>
      </w:r>
      <w:r w:rsidRPr="008A2A6B">
        <w:rPr>
          <w:u w:val="thick"/>
        </w:rPr>
        <w:t>PARTICULARES</w:t>
      </w:r>
    </w:p>
    <w:p w:rsidR="008C5D2D" w:rsidRDefault="008C5D2D" w:rsidP="008A2A6B">
      <w:pPr>
        <w:pStyle w:val="Encabezado4"/>
        <w:spacing w:after="0" w:line="360" w:lineRule="auto"/>
        <w:rPr>
          <w:rFonts w:ascii="Arial" w:hAnsi="Arial" w:cs="Arial"/>
        </w:rPr>
      </w:pPr>
    </w:p>
    <w:p w:rsidR="00553262" w:rsidRPr="00C60BEE" w:rsidRDefault="00C60BEE" w:rsidP="00C60BEE">
      <w:pPr>
        <w:pStyle w:val="Encabezado4"/>
        <w:spacing w:after="0" w:line="276" w:lineRule="auto"/>
        <w:rPr>
          <w:rFonts w:ascii="Arial" w:hAnsi="Arial" w:cs="Arial"/>
        </w:rPr>
      </w:pPr>
      <w:r>
        <w:rPr>
          <w:rFonts w:ascii="Arial" w:hAnsi="Arial" w:cs="Arial"/>
        </w:rPr>
        <w:t xml:space="preserve">ARTÍCULO </w:t>
      </w:r>
      <w:r w:rsidR="00553262" w:rsidRPr="00C60BEE">
        <w:rPr>
          <w:rFonts w:ascii="Arial" w:hAnsi="Arial" w:cs="Arial"/>
        </w:rPr>
        <w:t>1</w:t>
      </w:r>
      <w:r w:rsidR="008A2A6B" w:rsidRPr="00C60BEE">
        <w:rPr>
          <w:rFonts w:ascii="Arial" w:hAnsi="Arial" w:cs="Arial"/>
        </w:rPr>
        <w:t>º</w:t>
      </w:r>
      <w:r w:rsidR="00553262" w:rsidRPr="00C60BEE">
        <w:rPr>
          <w:rFonts w:ascii="Arial" w:hAnsi="Arial" w:cs="Arial"/>
        </w:rPr>
        <w:t>.- OBJETO DEL CONTRATO Y CARACTERISTICAS ESPECIALES.</w:t>
      </w:r>
      <w:r w:rsidR="008A2A6B" w:rsidRPr="00C60BEE">
        <w:rPr>
          <w:rFonts w:ascii="Arial" w:hAnsi="Arial" w:cs="Arial"/>
        </w:rPr>
        <w:t>-</w:t>
      </w:r>
    </w:p>
    <w:p w:rsidR="00553262" w:rsidRPr="00C60BEE" w:rsidRDefault="00553262" w:rsidP="00C60BEE">
      <w:pPr>
        <w:spacing w:after="0"/>
        <w:jc w:val="both"/>
        <w:rPr>
          <w:rFonts w:ascii="Arial" w:eastAsia="Bookman Old Style" w:hAnsi="Arial" w:cs="Arial"/>
          <w:b/>
          <w:bCs/>
          <w:sz w:val="24"/>
          <w:szCs w:val="24"/>
        </w:rPr>
      </w:pPr>
      <w:r w:rsidRPr="00C60BEE">
        <w:rPr>
          <w:rFonts w:ascii="Arial" w:eastAsia="Bookman Old Style" w:hAnsi="Arial" w:cs="Arial"/>
          <w:b/>
          <w:bCs/>
          <w:sz w:val="24"/>
          <w:szCs w:val="24"/>
        </w:rPr>
        <w:t>ARRENDAMIENTO de un INMUEBLE destinado a</w:t>
      </w:r>
      <w:r w:rsidR="00D5463B" w:rsidRPr="00C60BEE">
        <w:rPr>
          <w:rFonts w:ascii="Arial" w:eastAsia="Bookman Old Style" w:hAnsi="Arial" w:cs="Arial"/>
          <w:b/>
          <w:bCs/>
          <w:sz w:val="24"/>
          <w:szCs w:val="24"/>
        </w:rPr>
        <w:t xml:space="preserve"> Oficina </w:t>
      </w:r>
      <w:r w:rsidR="0015666A">
        <w:rPr>
          <w:rFonts w:ascii="Arial" w:eastAsia="Bookman Old Style" w:hAnsi="Arial" w:cs="Arial"/>
          <w:b/>
          <w:bCs/>
          <w:sz w:val="24"/>
          <w:szCs w:val="24"/>
        </w:rPr>
        <w:t>San José</w:t>
      </w:r>
      <w:r w:rsidR="00B57B81" w:rsidRPr="00C60BEE">
        <w:rPr>
          <w:rFonts w:ascii="Arial" w:eastAsia="Bookman Old Style" w:hAnsi="Arial" w:cs="Arial"/>
          <w:b/>
          <w:bCs/>
          <w:sz w:val="24"/>
          <w:szCs w:val="24"/>
        </w:rPr>
        <w:t xml:space="preserve"> </w:t>
      </w:r>
      <w:r w:rsidR="00D5463B" w:rsidRPr="00C60BEE">
        <w:rPr>
          <w:rFonts w:ascii="Arial" w:eastAsia="Bookman Old Style" w:hAnsi="Arial" w:cs="Arial"/>
          <w:b/>
          <w:bCs/>
          <w:sz w:val="24"/>
          <w:szCs w:val="24"/>
        </w:rPr>
        <w:t>DNIC</w:t>
      </w:r>
      <w:r w:rsidRPr="00C60BEE">
        <w:rPr>
          <w:rFonts w:ascii="Arial" w:eastAsia="Bookman Old Style" w:hAnsi="Arial" w:cs="Arial"/>
          <w:b/>
          <w:bCs/>
          <w:sz w:val="24"/>
          <w:szCs w:val="24"/>
        </w:rPr>
        <w:t xml:space="preserve">, departamento de </w:t>
      </w:r>
      <w:r w:rsidR="00C4586D">
        <w:rPr>
          <w:rFonts w:ascii="Arial" w:eastAsia="Bookman Old Style" w:hAnsi="Arial" w:cs="Arial"/>
          <w:b/>
          <w:bCs/>
          <w:sz w:val="24"/>
          <w:szCs w:val="24"/>
        </w:rPr>
        <w:t>San José</w:t>
      </w:r>
      <w:r w:rsidR="002A6CBE" w:rsidRPr="00C60BEE">
        <w:rPr>
          <w:rFonts w:ascii="Arial" w:eastAsia="Bookman Old Style" w:hAnsi="Arial" w:cs="Arial"/>
          <w:b/>
          <w:bCs/>
          <w:sz w:val="24"/>
          <w:szCs w:val="24"/>
        </w:rPr>
        <w:t>.</w:t>
      </w:r>
    </w:p>
    <w:p w:rsidR="00553262" w:rsidRPr="00C60BEE" w:rsidRDefault="00553262" w:rsidP="00C60BEE">
      <w:pPr>
        <w:spacing w:after="0"/>
        <w:jc w:val="both"/>
        <w:rPr>
          <w:rFonts w:ascii="Arial" w:hAnsi="Arial" w:cs="Arial"/>
          <w:sz w:val="24"/>
          <w:szCs w:val="24"/>
        </w:rPr>
      </w:pPr>
    </w:p>
    <w:p w:rsidR="00281E04" w:rsidRPr="00C60BEE" w:rsidRDefault="00281E04" w:rsidP="00C60BEE">
      <w:pPr>
        <w:pStyle w:val="Ttulo2"/>
        <w:tabs>
          <w:tab w:val="left" w:pos="604"/>
        </w:tabs>
        <w:spacing w:before="1" w:line="276" w:lineRule="auto"/>
        <w:ind w:left="0"/>
        <w:jc w:val="both"/>
      </w:pPr>
      <w:r w:rsidRPr="00C60BEE">
        <w:rPr>
          <w:u w:val="thick"/>
        </w:rPr>
        <w:t>Especificaciones</w:t>
      </w:r>
      <w:r w:rsidRPr="00C60BEE">
        <w:rPr>
          <w:spacing w:val="-3"/>
          <w:u w:val="thick"/>
        </w:rPr>
        <w:t xml:space="preserve"> </w:t>
      </w:r>
      <w:r w:rsidRPr="00C60BEE">
        <w:rPr>
          <w:u w:val="thick"/>
        </w:rPr>
        <w:t>técnicas</w:t>
      </w:r>
      <w:r w:rsidRPr="00C60BEE">
        <w:rPr>
          <w:spacing w:val="-2"/>
          <w:u w:val="thick"/>
        </w:rPr>
        <w:t xml:space="preserve"> </w:t>
      </w:r>
      <w:r w:rsidR="002A6CBE" w:rsidRPr="00C60BEE">
        <w:rPr>
          <w:u w:val="thick"/>
        </w:rPr>
        <w:t>del objeto</w:t>
      </w:r>
      <w:r w:rsidR="008A2A6B" w:rsidRPr="00C60BEE">
        <w:rPr>
          <w:u w:val="thick"/>
        </w:rPr>
        <w:t>:</w:t>
      </w:r>
    </w:p>
    <w:p w:rsidR="00281E04" w:rsidRPr="00C60BEE" w:rsidRDefault="00281E04" w:rsidP="00C60BEE">
      <w:pPr>
        <w:pStyle w:val="Textoindependiente"/>
        <w:spacing w:before="9" w:line="276" w:lineRule="auto"/>
        <w:jc w:val="both"/>
        <w:rPr>
          <w:rFonts w:ascii="Arial" w:hAnsi="Arial" w:cs="Arial"/>
          <w:b/>
        </w:rPr>
      </w:pPr>
    </w:p>
    <w:p w:rsidR="00281E04" w:rsidRPr="00C60BEE" w:rsidRDefault="00281E04" w:rsidP="00C60BEE">
      <w:pPr>
        <w:pStyle w:val="Prrafodelista"/>
        <w:numPr>
          <w:ilvl w:val="3"/>
          <w:numId w:val="12"/>
        </w:numPr>
        <w:tabs>
          <w:tab w:val="left" w:pos="647"/>
        </w:tabs>
        <w:spacing w:before="1" w:line="276" w:lineRule="auto"/>
        <w:jc w:val="both"/>
        <w:rPr>
          <w:rFonts w:ascii="Arial" w:hAnsi="Arial" w:cs="Arial"/>
          <w:b/>
          <w:sz w:val="24"/>
          <w:szCs w:val="24"/>
        </w:rPr>
      </w:pPr>
      <w:r w:rsidRPr="00C60BEE">
        <w:rPr>
          <w:rFonts w:ascii="Arial" w:hAnsi="Arial" w:cs="Arial"/>
          <w:b/>
          <w:sz w:val="24"/>
          <w:szCs w:val="24"/>
        </w:rPr>
        <w:t>Ubicación</w:t>
      </w:r>
    </w:p>
    <w:p w:rsidR="002A6CBE" w:rsidRPr="00C60BEE" w:rsidRDefault="002A6CBE" w:rsidP="00C60BEE">
      <w:pPr>
        <w:pStyle w:val="Textoindependiente"/>
        <w:spacing w:before="1" w:line="276" w:lineRule="auto"/>
        <w:ind w:left="102" w:right="-122"/>
        <w:jc w:val="both"/>
        <w:rPr>
          <w:rFonts w:ascii="Arial" w:hAnsi="Arial" w:cs="Arial"/>
        </w:rPr>
      </w:pPr>
      <w:r w:rsidRPr="00C60BEE">
        <w:rPr>
          <w:rFonts w:ascii="Arial" w:hAnsi="Arial" w:cs="Arial"/>
        </w:rPr>
        <w:t xml:space="preserve">El local debe estar situado en zona céntrica, delimitando el radio entre las calles </w:t>
      </w:r>
      <w:r w:rsidR="0015666A">
        <w:rPr>
          <w:rFonts w:ascii="Arial" w:hAnsi="Arial" w:cs="Arial"/>
        </w:rPr>
        <w:t>Colón</w:t>
      </w:r>
      <w:r w:rsidR="00435E40" w:rsidRPr="00C60BEE">
        <w:rPr>
          <w:rFonts w:ascii="Arial" w:hAnsi="Arial" w:cs="Arial"/>
        </w:rPr>
        <w:t xml:space="preserve"> hasta </w:t>
      </w:r>
      <w:r w:rsidR="0015666A">
        <w:rPr>
          <w:rFonts w:ascii="Arial" w:hAnsi="Arial" w:cs="Arial"/>
        </w:rPr>
        <w:t>Dr. Evaristo Ciganda</w:t>
      </w:r>
      <w:r w:rsidRPr="00C60BEE">
        <w:rPr>
          <w:rFonts w:ascii="Arial" w:hAnsi="Arial" w:cs="Arial"/>
        </w:rPr>
        <w:t xml:space="preserve">, </w:t>
      </w:r>
      <w:r w:rsidR="00435E40" w:rsidRPr="00C60BEE">
        <w:rPr>
          <w:rFonts w:ascii="Arial" w:hAnsi="Arial" w:cs="Arial"/>
        </w:rPr>
        <w:t xml:space="preserve">de </w:t>
      </w:r>
      <w:r w:rsidR="0015666A">
        <w:rPr>
          <w:rFonts w:ascii="Arial" w:hAnsi="Arial" w:cs="Arial"/>
        </w:rPr>
        <w:t>Dr. Evaristo Ciganda</w:t>
      </w:r>
      <w:r w:rsidR="00435E40" w:rsidRPr="00C60BEE">
        <w:rPr>
          <w:rFonts w:ascii="Arial" w:hAnsi="Arial" w:cs="Arial"/>
        </w:rPr>
        <w:t xml:space="preserve"> hasta </w:t>
      </w:r>
      <w:r w:rsidR="0015666A">
        <w:rPr>
          <w:rFonts w:ascii="Arial" w:hAnsi="Arial" w:cs="Arial"/>
        </w:rPr>
        <w:t>Ituzaingó</w:t>
      </w:r>
      <w:r w:rsidR="00435E40" w:rsidRPr="00C60BEE">
        <w:rPr>
          <w:rFonts w:ascii="Arial" w:hAnsi="Arial" w:cs="Arial"/>
        </w:rPr>
        <w:t xml:space="preserve">, de </w:t>
      </w:r>
      <w:r w:rsidR="0015666A">
        <w:rPr>
          <w:rFonts w:ascii="Arial" w:hAnsi="Arial" w:cs="Arial"/>
        </w:rPr>
        <w:t>Ituzaingó</w:t>
      </w:r>
      <w:r w:rsidR="00435E40" w:rsidRPr="00C60BEE">
        <w:rPr>
          <w:rFonts w:ascii="Arial" w:hAnsi="Arial" w:cs="Arial"/>
        </w:rPr>
        <w:t xml:space="preserve"> hasta </w:t>
      </w:r>
      <w:r w:rsidR="0015666A">
        <w:rPr>
          <w:rFonts w:ascii="Arial" w:hAnsi="Arial" w:cs="Arial"/>
        </w:rPr>
        <w:t>Zorrilla de San Martín</w:t>
      </w:r>
      <w:r w:rsidR="00435E40" w:rsidRPr="00C60BEE">
        <w:rPr>
          <w:rFonts w:ascii="Arial" w:hAnsi="Arial" w:cs="Arial"/>
        </w:rPr>
        <w:t xml:space="preserve"> y desde </w:t>
      </w:r>
      <w:r w:rsidR="0015666A">
        <w:rPr>
          <w:rFonts w:ascii="Arial" w:hAnsi="Arial" w:cs="Arial"/>
        </w:rPr>
        <w:t>Zorrilla de San Martín</w:t>
      </w:r>
      <w:r w:rsidR="00435E40" w:rsidRPr="00C60BEE">
        <w:rPr>
          <w:rFonts w:ascii="Arial" w:hAnsi="Arial" w:cs="Arial"/>
        </w:rPr>
        <w:t xml:space="preserve"> a </w:t>
      </w:r>
      <w:r w:rsidR="0015666A">
        <w:rPr>
          <w:rFonts w:ascii="Arial" w:hAnsi="Arial" w:cs="Arial"/>
        </w:rPr>
        <w:t>Colón</w:t>
      </w:r>
      <w:r w:rsidR="00435E40" w:rsidRPr="00C60BEE">
        <w:rPr>
          <w:rFonts w:ascii="Arial" w:hAnsi="Arial" w:cs="Arial"/>
        </w:rPr>
        <w:t>. S</w:t>
      </w:r>
      <w:r w:rsidR="00C41909" w:rsidRPr="00C60BEE">
        <w:rPr>
          <w:rFonts w:ascii="Arial" w:hAnsi="Arial" w:cs="Arial"/>
        </w:rPr>
        <w:t>e adjunta plano como referencia (</w:t>
      </w:r>
      <w:r w:rsidR="00C41909" w:rsidRPr="00C60BEE">
        <w:rPr>
          <w:rFonts w:ascii="Arial" w:hAnsi="Arial" w:cs="Arial"/>
          <w:b/>
        </w:rPr>
        <w:t>ANEXO I</w:t>
      </w:r>
      <w:r w:rsidR="008C5D2D" w:rsidRPr="00C60BEE">
        <w:rPr>
          <w:rFonts w:ascii="Arial" w:hAnsi="Arial" w:cs="Arial"/>
          <w:b/>
        </w:rPr>
        <w:t>I</w:t>
      </w:r>
      <w:r w:rsidR="00C60BEE">
        <w:rPr>
          <w:rFonts w:ascii="Arial" w:hAnsi="Arial" w:cs="Arial"/>
          <w:b/>
        </w:rPr>
        <w:t>I</w:t>
      </w:r>
      <w:r w:rsidR="00C41909" w:rsidRPr="00C60BEE">
        <w:rPr>
          <w:rFonts w:ascii="Arial" w:hAnsi="Arial" w:cs="Arial"/>
        </w:rPr>
        <w:t>)</w:t>
      </w:r>
    </w:p>
    <w:p w:rsidR="002A6CBE" w:rsidRPr="00C60BEE" w:rsidRDefault="002A6CBE" w:rsidP="00C60BEE">
      <w:pPr>
        <w:pStyle w:val="Textoindependiente"/>
        <w:spacing w:before="1" w:line="276" w:lineRule="auto"/>
        <w:ind w:left="102" w:right="2477"/>
        <w:jc w:val="both"/>
        <w:rPr>
          <w:rFonts w:ascii="Arial" w:hAnsi="Arial" w:cs="Arial"/>
        </w:rPr>
      </w:pPr>
    </w:p>
    <w:p w:rsidR="00281E04" w:rsidRPr="00C60BEE" w:rsidRDefault="00281E04" w:rsidP="00C60BEE">
      <w:pPr>
        <w:pStyle w:val="Ttulo2"/>
        <w:numPr>
          <w:ilvl w:val="3"/>
          <w:numId w:val="12"/>
        </w:numPr>
        <w:tabs>
          <w:tab w:val="left" w:pos="1007"/>
        </w:tabs>
        <w:spacing w:before="92" w:line="276" w:lineRule="auto"/>
        <w:ind w:left="1006"/>
        <w:jc w:val="both"/>
      </w:pPr>
      <w:r w:rsidRPr="00C60BEE">
        <w:t>Tipología</w:t>
      </w:r>
    </w:p>
    <w:p w:rsidR="002A6CBE" w:rsidRPr="00C60BEE" w:rsidRDefault="00281E04" w:rsidP="00C60BEE">
      <w:pPr>
        <w:pStyle w:val="Textoindependiente"/>
        <w:spacing w:line="276" w:lineRule="auto"/>
        <w:ind w:left="102" w:right="334"/>
        <w:jc w:val="both"/>
        <w:rPr>
          <w:rFonts w:ascii="Arial" w:hAnsi="Arial" w:cs="Arial"/>
        </w:rPr>
      </w:pPr>
      <w:r w:rsidRPr="00C60BEE">
        <w:rPr>
          <w:rFonts w:ascii="Arial" w:hAnsi="Arial" w:cs="Arial"/>
        </w:rPr>
        <w:t>Las</w:t>
      </w:r>
      <w:r w:rsidRPr="00C60BEE">
        <w:rPr>
          <w:rFonts w:ascii="Arial" w:hAnsi="Arial" w:cs="Arial"/>
          <w:spacing w:val="33"/>
        </w:rPr>
        <w:t xml:space="preserve"> </w:t>
      </w:r>
      <w:r w:rsidRPr="00C60BEE">
        <w:rPr>
          <w:rFonts w:ascii="Arial" w:hAnsi="Arial" w:cs="Arial"/>
        </w:rPr>
        <w:t>especificaciones</w:t>
      </w:r>
      <w:r w:rsidRPr="00C60BEE">
        <w:rPr>
          <w:rFonts w:ascii="Arial" w:hAnsi="Arial" w:cs="Arial"/>
          <w:spacing w:val="33"/>
        </w:rPr>
        <w:t xml:space="preserve"> </w:t>
      </w:r>
      <w:r w:rsidRPr="00C60BEE">
        <w:rPr>
          <w:rFonts w:ascii="Arial" w:hAnsi="Arial" w:cs="Arial"/>
        </w:rPr>
        <w:t>descriptas</w:t>
      </w:r>
      <w:r w:rsidRPr="00C60BEE">
        <w:rPr>
          <w:rFonts w:ascii="Arial" w:hAnsi="Arial" w:cs="Arial"/>
          <w:spacing w:val="34"/>
        </w:rPr>
        <w:t xml:space="preserve"> </w:t>
      </w:r>
      <w:r w:rsidRPr="00C60BEE">
        <w:rPr>
          <w:rFonts w:ascii="Arial" w:hAnsi="Arial" w:cs="Arial"/>
        </w:rPr>
        <w:t>a</w:t>
      </w:r>
      <w:r w:rsidRPr="00C60BEE">
        <w:rPr>
          <w:rFonts w:ascii="Arial" w:hAnsi="Arial" w:cs="Arial"/>
          <w:spacing w:val="34"/>
        </w:rPr>
        <w:t xml:space="preserve"> </w:t>
      </w:r>
      <w:r w:rsidRPr="00C60BEE">
        <w:rPr>
          <w:rFonts w:ascii="Arial" w:hAnsi="Arial" w:cs="Arial"/>
        </w:rPr>
        <w:t>continuación</w:t>
      </w:r>
      <w:r w:rsidRPr="00C60BEE">
        <w:rPr>
          <w:rFonts w:ascii="Arial" w:hAnsi="Arial" w:cs="Arial"/>
          <w:spacing w:val="34"/>
        </w:rPr>
        <w:t xml:space="preserve"> </w:t>
      </w:r>
      <w:r w:rsidRPr="00C60BEE">
        <w:rPr>
          <w:rFonts w:ascii="Arial" w:hAnsi="Arial" w:cs="Arial"/>
        </w:rPr>
        <w:t>serán</w:t>
      </w:r>
      <w:r w:rsidRPr="00C60BEE">
        <w:rPr>
          <w:rFonts w:ascii="Arial" w:hAnsi="Arial" w:cs="Arial"/>
          <w:spacing w:val="35"/>
        </w:rPr>
        <w:t xml:space="preserve"> </w:t>
      </w:r>
      <w:r w:rsidRPr="00C60BEE">
        <w:rPr>
          <w:rFonts w:ascii="Arial" w:hAnsi="Arial" w:cs="Arial"/>
        </w:rPr>
        <w:t>de</w:t>
      </w:r>
      <w:r w:rsidRPr="00C60BEE">
        <w:rPr>
          <w:rFonts w:ascii="Arial" w:hAnsi="Arial" w:cs="Arial"/>
          <w:spacing w:val="34"/>
        </w:rPr>
        <w:t xml:space="preserve"> </w:t>
      </w:r>
      <w:r w:rsidRPr="00C60BEE">
        <w:rPr>
          <w:rFonts w:ascii="Arial" w:hAnsi="Arial" w:cs="Arial"/>
        </w:rPr>
        <w:t>carácter</w:t>
      </w:r>
      <w:r w:rsidR="00A65E7F" w:rsidRPr="00C60BEE">
        <w:rPr>
          <w:rFonts w:ascii="Arial" w:hAnsi="Arial" w:cs="Arial"/>
          <w:spacing w:val="32"/>
        </w:rPr>
        <w:t xml:space="preserve"> </w:t>
      </w:r>
      <w:r w:rsidRPr="00C60BEE">
        <w:rPr>
          <w:rFonts w:ascii="Arial" w:hAnsi="Arial" w:cs="Arial"/>
          <w:b/>
        </w:rPr>
        <w:t>excluyente</w:t>
      </w:r>
      <w:r w:rsidRPr="00C60BEE">
        <w:rPr>
          <w:rFonts w:ascii="Arial" w:hAnsi="Arial" w:cs="Arial"/>
        </w:rPr>
        <w:t xml:space="preserve">. </w:t>
      </w:r>
      <w:r w:rsidR="00D54594" w:rsidRPr="00C60BEE">
        <w:rPr>
          <w:rFonts w:ascii="Arial" w:hAnsi="Arial" w:cs="Arial"/>
        </w:rPr>
        <w:t xml:space="preserve"> </w:t>
      </w:r>
      <w:r w:rsidR="00A65E7F" w:rsidRPr="00C60BEE">
        <w:rPr>
          <w:rFonts w:ascii="Arial" w:hAnsi="Arial" w:cs="Arial"/>
        </w:rPr>
        <w:t>La ausencia de alguna de  estas especificaciones desestimará la oferta.</w:t>
      </w:r>
    </w:p>
    <w:p w:rsidR="00281E04" w:rsidRPr="00C60BEE" w:rsidRDefault="00281E04" w:rsidP="00C60BEE">
      <w:pPr>
        <w:pStyle w:val="Textoindependiente"/>
        <w:spacing w:line="276" w:lineRule="auto"/>
        <w:ind w:left="102" w:right="334"/>
        <w:jc w:val="both"/>
        <w:rPr>
          <w:rFonts w:ascii="Arial" w:hAnsi="Arial" w:cs="Arial"/>
        </w:rPr>
      </w:pPr>
      <w:r w:rsidRPr="00C60BEE">
        <w:rPr>
          <w:rFonts w:ascii="Arial" w:hAnsi="Arial" w:cs="Arial"/>
        </w:rPr>
        <w:t>Tipológicamente</w:t>
      </w:r>
      <w:r w:rsidRPr="00C60BEE">
        <w:rPr>
          <w:rFonts w:ascii="Arial" w:hAnsi="Arial" w:cs="Arial"/>
          <w:spacing w:val="1"/>
        </w:rPr>
        <w:t xml:space="preserve"> </w:t>
      </w:r>
      <w:r w:rsidRPr="00C60BEE">
        <w:rPr>
          <w:rFonts w:ascii="Arial" w:hAnsi="Arial" w:cs="Arial"/>
        </w:rPr>
        <w:t>el inmueble</w:t>
      </w:r>
      <w:r w:rsidRPr="00C60BEE">
        <w:rPr>
          <w:rFonts w:ascii="Arial" w:hAnsi="Arial" w:cs="Arial"/>
          <w:spacing w:val="1"/>
        </w:rPr>
        <w:t xml:space="preserve"> </w:t>
      </w:r>
      <w:r w:rsidRPr="00C60BEE">
        <w:rPr>
          <w:rFonts w:ascii="Arial" w:hAnsi="Arial" w:cs="Arial"/>
        </w:rPr>
        <w:t>deberá</w:t>
      </w:r>
      <w:r w:rsidRPr="00C60BEE">
        <w:rPr>
          <w:rFonts w:ascii="Arial" w:hAnsi="Arial" w:cs="Arial"/>
          <w:spacing w:val="1"/>
        </w:rPr>
        <w:t xml:space="preserve"> </w:t>
      </w:r>
      <w:r w:rsidRPr="00C60BEE">
        <w:rPr>
          <w:rFonts w:ascii="Arial" w:hAnsi="Arial" w:cs="Arial"/>
        </w:rPr>
        <w:t>contar</w:t>
      </w:r>
      <w:r w:rsidR="00A65E7F" w:rsidRPr="00C60BEE">
        <w:rPr>
          <w:rFonts w:ascii="Arial" w:hAnsi="Arial" w:cs="Arial"/>
        </w:rPr>
        <w:t xml:space="preserve"> </w:t>
      </w:r>
      <w:r w:rsidR="00A65E7F" w:rsidRPr="00C60BEE">
        <w:rPr>
          <w:rFonts w:ascii="Arial" w:hAnsi="Arial" w:cs="Arial"/>
          <w:u w:val="single"/>
        </w:rPr>
        <w:t>como mínimo</w:t>
      </w:r>
      <w:r w:rsidR="00A65E7F" w:rsidRPr="00C60BEE">
        <w:rPr>
          <w:rFonts w:ascii="Arial" w:hAnsi="Arial" w:cs="Arial"/>
        </w:rPr>
        <w:t xml:space="preserve"> con lo siguiente</w:t>
      </w:r>
      <w:r w:rsidRPr="00C60BEE">
        <w:rPr>
          <w:rFonts w:ascii="Arial" w:hAnsi="Arial" w:cs="Arial"/>
        </w:rPr>
        <w:t>:</w:t>
      </w:r>
    </w:p>
    <w:p w:rsidR="007436C7" w:rsidRPr="00C60BEE" w:rsidRDefault="007436C7" w:rsidP="00C60BEE">
      <w:pPr>
        <w:pStyle w:val="Prrafodelista"/>
        <w:numPr>
          <w:ilvl w:val="0"/>
          <w:numId w:val="29"/>
        </w:numPr>
        <w:tabs>
          <w:tab w:val="left" w:pos="1763"/>
          <w:tab w:val="left" w:pos="1764"/>
        </w:tabs>
        <w:suppressAutoHyphens/>
        <w:autoSpaceDE/>
        <w:spacing w:line="276" w:lineRule="auto"/>
        <w:ind w:left="882" w:hanging="361"/>
        <w:jc w:val="both"/>
        <w:textAlignment w:val="baseline"/>
        <w:rPr>
          <w:rFonts w:ascii="Arial" w:hAnsi="Arial" w:cs="Arial"/>
          <w:sz w:val="24"/>
          <w:szCs w:val="24"/>
        </w:rPr>
      </w:pPr>
      <w:r w:rsidRPr="00C60BEE">
        <w:rPr>
          <w:rFonts w:ascii="Arial" w:hAnsi="Arial" w:cs="Arial"/>
          <w:sz w:val="24"/>
          <w:szCs w:val="24"/>
        </w:rPr>
        <w:t>Con</w:t>
      </w:r>
      <w:r w:rsidRPr="00C60BEE">
        <w:rPr>
          <w:rFonts w:ascii="Arial" w:hAnsi="Arial" w:cs="Arial"/>
          <w:spacing w:val="-3"/>
          <w:sz w:val="24"/>
          <w:szCs w:val="24"/>
        </w:rPr>
        <w:t xml:space="preserve"> </w:t>
      </w:r>
      <w:r w:rsidRPr="00C60BEE">
        <w:rPr>
          <w:rFonts w:ascii="Arial" w:hAnsi="Arial" w:cs="Arial"/>
          <w:sz w:val="24"/>
          <w:szCs w:val="24"/>
        </w:rPr>
        <w:t>un</w:t>
      </w:r>
      <w:r w:rsidRPr="00C60BEE">
        <w:rPr>
          <w:rFonts w:ascii="Arial" w:hAnsi="Arial" w:cs="Arial"/>
          <w:spacing w:val="-2"/>
          <w:sz w:val="24"/>
          <w:szCs w:val="24"/>
        </w:rPr>
        <w:t xml:space="preserve"> </w:t>
      </w:r>
      <w:r w:rsidRPr="00C60BEE">
        <w:rPr>
          <w:rFonts w:ascii="Arial" w:hAnsi="Arial" w:cs="Arial"/>
          <w:sz w:val="24"/>
          <w:szCs w:val="24"/>
        </w:rPr>
        <w:t>área</w:t>
      </w:r>
      <w:r w:rsidRPr="00C60BEE">
        <w:rPr>
          <w:rFonts w:ascii="Arial" w:hAnsi="Arial" w:cs="Arial"/>
          <w:spacing w:val="-3"/>
          <w:sz w:val="24"/>
          <w:szCs w:val="24"/>
        </w:rPr>
        <w:t xml:space="preserve"> </w:t>
      </w:r>
      <w:r w:rsidRPr="00C60BEE">
        <w:rPr>
          <w:rFonts w:ascii="Arial" w:hAnsi="Arial" w:cs="Arial"/>
          <w:sz w:val="24"/>
          <w:szCs w:val="24"/>
        </w:rPr>
        <w:t>aproximada</w:t>
      </w:r>
      <w:r w:rsidRPr="00C60BEE">
        <w:rPr>
          <w:rFonts w:ascii="Arial" w:hAnsi="Arial" w:cs="Arial"/>
          <w:spacing w:val="-2"/>
          <w:sz w:val="24"/>
          <w:szCs w:val="24"/>
        </w:rPr>
        <w:t xml:space="preserve"> </w:t>
      </w:r>
      <w:r w:rsidRPr="00C60BEE">
        <w:rPr>
          <w:rFonts w:ascii="Arial" w:hAnsi="Arial" w:cs="Arial"/>
          <w:sz w:val="24"/>
          <w:szCs w:val="24"/>
        </w:rPr>
        <w:t>de</w:t>
      </w:r>
      <w:r w:rsidRPr="00C60BEE">
        <w:rPr>
          <w:rFonts w:ascii="Arial" w:hAnsi="Arial" w:cs="Arial"/>
          <w:spacing w:val="-2"/>
          <w:sz w:val="24"/>
          <w:szCs w:val="24"/>
        </w:rPr>
        <w:t xml:space="preserve"> ATENCION AL PUBLICO DE </w:t>
      </w:r>
      <w:r w:rsidR="0015666A">
        <w:rPr>
          <w:rFonts w:ascii="Arial" w:hAnsi="Arial" w:cs="Arial"/>
          <w:spacing w:val="-2"/>
          <w:sz w:val="24"/>
          <w:szCs w:val="24"/>
        </w:rPr>
        <w:t>10MX6,6M</w:t>
      </w:r>
      <w:r w:rsidRPr="00C60BEE">
        <w:rPr>
          <w:rFonts w:ascii="Arial" w:hAnsi="Arial" w:cs="Arial"/>
          <w:spacing w:val="-2"/>
          <w:sz w:val="24"/>
          <w:szCs w:val="24"/>
        </w:rPr>
        <w:t xml:space="preserve"> MINIMO</w:t>
      </w:r>
    </w:p>
    <w:p w:rsidR="007436C7" w:rsidRPr="00C60BEE" w:rsidRDefault="00FB4594" w:rsidP="00C60BEE">
      <w:pPr>
        <w:pStyle w:val="Prrafodelista"/>
        <w:numPr>
          <w:ilvl w:val="0"/>
          <w:numId w:val="28"/>
        </w:numPr>
        <w:tabs>
          <w:tab w:val="left" w:pos="1762"/>
          <w:tab w:val="left" w:pos="1763"/>
        </w:tabs>
        <w:suppressAutoHyphens/>
        <w:autoSpaceDE/>
        <w:spacing w:before="39" w:line="276" w:lineRule="auto"/>
        <w:ind w:left="881" w:right="344"/>
        <w:jc w:val="both"/>
        <w:textAlignment w:val="baseline"/>
        <w:rPr>
          <w:rFonts w:ascii="Arial" w:hAnsi="Arial" w:cs="Arial"/>
          <w:sz w:val="24"/>
          <w:szCs w:val="24"/>
        </w:rPr>
      </w:pPr>
      <w:r>
        <w:rPr>
          <w:rFonts w:ascii="Arial" w:hAnsi="Arial" w:cs="Arial"/>
          <w:sz w:val="24"/>
          <w:szCs w:val="24"/>
        </w:rPr>
        <w:t>2</w:t>
      </w:r>
      <w:r w:rsidR="007436C7" w:rsidRPr="00C60BEE">
        <w:rPr>
          <w:rFonts w:ascii="Arial" w:hAnsi="Arial" w:cs="Arial"/>
          <w:sz w:val="24"/>
          <w:szCs w:val="24"/>
        </w:rPr>
        <w:t xml:space="preserve"> baño</w:t>
      </w:r>
      <w:r>
        <w:rPr>
          <w:rFonts w:ascii="Arial" w:hAnsi="Arial" w:cs="Arial"/>
          <w:sz w:val="24"/>
          <w:szCs w:val="24"/>
        </w:rPr>
        <w:t>s</w:t>
      </w:r>
      <w:r w:rsidR="007436C7" w:rsidRPr="00C60BEE">
        <w:rPr>
          <w:rFonts w:ascii="Arial" w:hAnsi="Arial" w:cs="Arial"/>
          <w:sz w:val="24"/>
          <w:szCs w:val="24"/>
        </w:rPr>
        <w:t>,</w:t>
      </w:r>
      <w:r w:rsidR="007436C7" w:rsidRPr="00C60BEE">
        <w:rPr>
          <w:rFonts w:ascii="Arial" w:hAnsi="Arial" w:cs="Arial"/>
          <w:spacing w:val="50"/>
          <w:sz w:val="24"/>
          <w:szCs w:val="24"/>
        </w:rPr>
        <w:t xml:space="preserve"> </w:t>
      </w:r>
      <w:r>
        <w:rPr>
          <w:rFonts w:ascii="Arial" w:hAnsi="Arial" w:cs="Arial"/>
          <w:spacing w:val="50"/>
          <w:sz w:val="24"/>
          <w:szCs w:val="24"/>
        </w:rPr>
        <w:t>1</w:t>
      </w:r>
      <w:r w:rsidR="007436C7" w:rsidRPr="00C60BEE">
        <w:rPr>
          <w:rFonts w:ascii="Arial" w:hAnsi="Arial" w:cs="Arial"/>
          <w:sz w:val="24"/>
          <w:szCs w:val="24"/>
        </w:rPr>
        <w:t>con</w:t>
      </w:r>
      <w:r w:rsidR="007436C7" w:rsidRPr="00C60BEE">
        <w:rPr>
          <w:rFonts w:ascii="Arial" w:hAnsi="Arial" w:cs="Arial"/>
          <w:spacing w:val="49"/>
          <w:sz w:val="24"/>
          <w:szCs w:val="24"/>
        </w:rPr>
        <w:t xml:space="preserve"> </w:t>
      </w:r>
      <w:r w:rsidR="007436C7" w:rsidRPr="00C60BEE">
        <w:rPr>
          <w:rFonts w:ascii="Arial" w:hAnsi="Arial" w:cs="Arial"/>
          <w:sz w:val="24"/>
          <w:szCs w:val="24"/>
        </w:rPr>
        <w:t>inodoro</w:t>
      </w:r>
      <w:r>
        <w:rPr>
          <w:rFonts w:ascii="Arial" w:hAnsi="Arial" w:cs="Arial"/>
          <w:sz w:val="24"/>
          <w:szCs w:val="24"/>
        </w:rPr>
        <w:t>, la</w:t>
      </w:r>
      <w:r w:rsidR="00BD3F8A">
        <w:rPr>
          <w:rFonts w:ascii="Arial" w:hAnsi="Arial" w:cs="Arial"/>
          <w:sz w:val="24"/>
          <w:szCs w:val="24"/>
        </w:rPr>
        <w:t>v</w:t>
      </w:r>
      <w:r w:rsidR="00C4586D">
        <w:rPr>
          <w:rFonts w:ascii="Arial" w:hAnsi="Arial" w:cs="Arial"/>
          <w:sz w:val="24"/>
          <w:szCs w:val="24"/>
        </w:rPr>
        <w:t>atorio y taza</w:t>
      </w:r>
      <w:bookmarkStart w:id="1" w:name="_GoBack"/>
      <w:bookmarkEnd w:id="1"/>
      <w:r>
        <w:rPr>
          <w:rFonts w:ascii="Arial" w:hAnsi="Arial" w:cs="Arial"/>
          <w:sz w:val="24"/>
          <w:szCs w:val="24"/>
        </w:rPr>
        <w:t>; 1 con inodoro y la</w:t>
      </w:r>
      <w:r w:rsidR="00BD3F8A">
        <w:rPr>
          <w:rFonts w:ascii="Arial" w:hAnsi="Arial" w:cs="Arial"/>
          <w:sz w:val="24"/>
          <w:szCs w:val="24"/>
        </w:rPr>
        <w:t>v</w:t>
      </w:r>
      <w:r>
        <w:rPr>
          <w:rFonts w:ascii="Arial" w:hAnsi="Arial" w:cs="Arial"/>
          <w:sz w:val="24"/>
          <w:szCs w:val="24"/>
        </w:rPr>
        <w:t>atorio</w:t>
      </w:r>
    </w:p>
    <w:p w:rsidR="007436C7" w:rsidRPr="00C60BEE" w:rsidRDefault="007436C7" w:rsidP="00C60BEE">
      <w:pPr>
        <w:pStyle w:val="Prrafodelista"/>
        <w:numPr>
          <w:ilvl w:val="0"/>
          <w:numId w:val="28"/>
        </w:numPr>
        <w:tabs>
          <w:tab w:val="left" w:pos="1762"/>
          <w:tab w:val="left" w:pos="1763"/>
        </w:tabs>
        <w:suppressAutoHyphens/>
        <w:autoSpaceDE/>
        <w:spacing w:before="39" w:line="276" w:lineRule="auto"/>
        <w:ind w:left="881" w:right="344"/>
        <w:jc w:val="both"/>
        <w:textAlignment w:val="baseline"/>
        <w:rPr>
          <w:rFonts w:ascii="Arial" w:hAnsi="Arial" w:cs="Arial"/>
          <w:sz w:val="24"/>
          <w:szCs w:val="24"/>
        </w:rPr>
      </w:pPr>
      <w:r w:rsidRPr="00C60BEE">
        <w:rPr>
          <w:rFonts w:ascii="Arial" w:hAnsi="Arial" w:cs="Arial"/>
          <w:sz w:val="24"/>
          <w:szCs w:val="24"/>
        </w:rPr>
        <w:t>AREA DE COCINA DE 4</w:t>
      </w:r>
      <w:r w:rsidR="00FB4594">
        <w:rPr>
          <w:rFonts w:ascii="Arial" w:hAnsi="Arial" w:cs="Arial"/>
          <w:sz w:val="24"/>
          <w:szCs w:val="24"/>
        </w:rPr>
        <w:t>,5Mx2,4</w:t>
      </w:r>
      <w:r w:rsidRPr="00C60BEE">
        <w:rPr>
          <w:rFonts w:ascii="Arial" w:hAnsi="Arial" w:cs="Arial"/>
          <w:sz w:val="24"/>
          <w:szCs w:val="24"/>
        </w:rPr>
        <w:t>M MINIMO</w:t>
      </w:r>
    </w:p>
    <w:p w:rsidR="00FB4594" w:rsidRDefault="007436C7" w:rsidP="00C60BEE">
      <w:pPr>
        <w:pStyle w:val="Prrafodelista"/>
        <w:numPr>
          <w:ilvl w:val="0"/>
          <w:numId w:val="28"/>
        </w:numPr>
        <w:tabs>
          <w:tab w:val="left" w:pos="1762"/>
          <w:tab w:val="left" w:pos="1763"/>
        </w:tabs>
        <w:suppressAutoHyphens/>
        <w:autoSpaceDE/>
        <w:spacing w:before="39" w:line="276" w:lineRule="auto"/>
        <w:ind w:left="881" w:right="344"/>
        <w:jc w:val="both"/>
        <w:textAlignment w:val="baseline"/>
        <w:rPr>
          <w:rFonts w:ascii="Arial" w:hAnsi="Arial" w:cs="Arial"/>
          <w:sz w:val="24"/>
          <w:szCs w:val="24"/>
        </w:rPr>
      </w:pPr>
      <w:r w:rsidRPr="00C60BEE">
        <w:rPr>
          <w:rFonts w:ascii="Arial" w:hAnsi="Arial" w:cs="Arial"/>
          <w:sz w:val="24"/>
          <w:szCs w:val="24"/>
        </w:rPr>
        <w:t xml:space="preserve">AREA DE ARCHIVO </w:t>
      </w:r>
      <w:r w:rsidR="00FB4594">
        <w:rPr>
          <w:rFonts w:ascii="Arial" w:hAnsi="Arial" w:cs="Arial"/>
          <w:sz w:val="24"/>
          <w:szCs w:val="24"/>
        </w:rPr>
        <w:t>de 6Mx6M MINIMO</w:t>
      </w:r>
    </w:p>
    <w:p w:rsidR="00281E04" w:rsidRPr="00FB4594" w:rsidRDefault="00FB4594" w:rsidP="00C60BEE">
      <w:pPr>
        <w:pStyle w:val="Prrafodelista"/>
        <w:numPr>
          <w:ilvl w:val="0"/>
          <w:numId w:val="28"/>
        </w:numPr>
        <w:tabs>
          <w:tab w:val="left" w:pos="1762"/>
          <w:tab w:val="left" w:pos="1763"/>
        </w:tabs>
        <w:suppressAutoHyphens/>
        <w:autoSpaceDE/>
        <w:spacing w:before="2" w:line="276" w:lineRule="auto"/>
        <w:ind w:left="881" w:right="344"/>
        <w:jc w:val="both"/>
        <w:textAlignment w:val="baseline"/>
        <w:rPr>
          <w:rFonts w:ascii="Arial" w:hAnsi="Arial" w:cs="Arial"/>
        </w:rPr>
      </w:pPr>
      <w:r w:rsidRPr="00FB4594">
        <w:rPr>
          <w:rFonts w:ascii="Arial" w:hAnsi="Arial" w:cs="Arial"/>
          <w:sz w:val="24"/>
          <w:szCs w:val="24"/>
        </w:rPr>
        <w:t>AREA DE MATERIAL DE SEGURIDAD 3MX2,7M</w:t>
      </w:r>
      <w:r>
        <w:rPr>
          <w:rFonts w:ascii="Arial" w:hAnsi="Arial" w:cs="Arial"/>
          <w:sz w:val="24"/>
          <w:szCs w:val="24"/>
        </w:rPr>
        <w:t xml:space="preserve"> MINIMO</w:t>
      </w:r>
    </w:p>
    <w:p w:rsidR="00FB4594" w:rsidRPr="00FB4594" w:rsidRDefault="00FB4594" w:rsidP="00FB4594">
      <w:pPr>
        <w:pStyle w:val="Prrafodelista"/>
        <w:tabs>
          <w:tab w:val="left" w:pos="1762"/>
          <w:tab w:val="left" w:pos="1763"/>
        </w:tabs>
        <w:suppressAutoHyphens/>
        <w:autoSpaceDE/>
        <w:spacing w:before="2" w:line="276" w:lineRule="auto"/>
        <w:ind w:left="881" w:right="344" w:firstLine="0"/>
        <w:jc w:val="both"/>
        <w:textAlignment w:val="baseline"/>
        <w:rPr>
          <w:rFonts w:ascii="Arial" w:hAnsi="Arial" w:cs="Arial"/>
        </w:rPr>
      </w:pPr>
    </w:p>
    <w:p w:rsidR="00281E04" w:rsidRPr="00C60BEE" w:rsidRDefault="008A2A6B" w:rsidP="00C60BEE">
      <w:pPr>
        <w:pStyle w:val="Ttulo2"/>
        <w:numPr>
          <w:ilvl w:val="3"/>
          <w:numId w:val="12"/>
        </w:numPr>
        <w:tabs>
          <w:tab w:val="left" w:pos="1007"/>
        </w:tabs>
        <w:spacing w:before="92" w:line="276" w:lineRule="auto"/>
        <w:ind w:left="1006"/>
        <w:jc w:val="both"/>
      </w:pPr>
      <w:r w:rsidRPr="00C60BEE">
        <w:t>Plazo</w:t>
      </w:r>
    </w:p>
    <w:p w:rsidR="00281E04" w:rsidRPr="00C60BEE" w:rsidRDefault="00281E04" w:rsidP="00C60BEE">
      <w:pPr>
        <w:pStyle w:val="Textoindependiente"/>
        <w:spacing w:before="92" w:line="276" w:lineRule="auto"/>
        <w:ind w:right="338"/>
        <w:jc w:val="both"/>
        <w:rPr>
          <w:rFonts w:ascii="Arial" w:eastAsia="Times New Roman" w:hAnsi="Arial" w:cs="Arial"/>
          <w:lang w:val="es-UY" w:eastAsia="es-ES"/>
        </w:rPr>
      </w:pPr>
      <w:r w:rsidRPr="00C60BEE">
        <w:rPr>
          <w:rFonts w:ascii="Arial" w:eastAsia="Times New Roman" w:hAnsi="Arial" w:cs="Arial"/>
          <w:lang w:val="es-UY" w:eastAsia="es-ES"/>
        </w:rPr>
        <w:t xml:space="preserve">El plazo del arrendamiento será de </w:t>
      </w:r>
      <w:r w:rsidR="00074649" w:rsidRPr="00C60BEE">
        <w:rPr>
          <w:rFonts w:ascii="Arial" w:eastAsia="Times New Roman" w:hAnsi="Arial" w:cs="Arial"/>
          <w:lang w:val="es-UY" w:eastAsia="es-ES"/>
        </w:rPr>
        <w:t>dos (2</w:t>
      </w:r>
      <w:r w:rsidRPr="00C60BEE">
        <w:rPr>
          <w:rFonts w:ascii="Arial" w:eastAsia="Times New Roman" w:hAnsi="Arial" w:cs="Arial"/>
          <w:lang w:val="es-UY" w:eastAsia="es-ES"/>
        </w:rPr>
        <w:t>) año</w:t>
      </w:r>
      <w:r w:rsidR="00074649" w:rsidRPr="00C60BEE">
        <w:rPr>
          <w:rFonts w:ascii="Arial" w:eastAsia="Times New Roman" w:hAnsi="Arial" w:cs="Arial"/>
          <w:lang w:val="es-UY" w:eastAsia="es-ES"/>
        </w:rPr>
        <w:t>s</w:t>
      </w:r>
      <w:r w:rsidRPr="00C60BEE">
        <w:rPr>
          <w:rFonts w:ascii="Arial" w:eastAsia="Times New Roman" w:hAnsi="Arial" w:cs="Arial"/>
          <w:lang w:val="es-UY" w:eastAsia="es-ES"/>
        </w:rPr>
        <w:t xml:space="preserve"> contado</w:t>
      </w:r>
      <w:r w:rsidR="00074649" w:rsidRPr="00C60BEE">
        <w:rPr>
          <w:rFonts w:ascii="Arial" w:eastAsia="Times New Roman" w:hAnsi="Arial" w:cs="Arial"/>
          <w:lang w:val="es-UY" w:eastAsia="es-ES"/>
        </w:rPr>
        <w:t>s</w:t>
      </w:r>
      <w:r w:rsidRPr="00C60BEE">
        <w:rPr>
          <w:rFonts w:ascii="Arial" w:eastAsia="Times New Roman" w:hAnsi="Arial" w:cs="Arial"/>
          <w:lang w:val="es-UY" w:eastAsia="es-ES"/>
        </w:rPr>
        <w:t xml:space="preserve"> a partir de la firma del contrato, con opción a una prórroga por un (1) año más.</w:t>
      </w:r>
    </w:p>
    <w:p w:rsidR="00D54594" w:rsidRPr="00C60BEE" w:rsidRDefault="00D54594" w:rsidP="00C60BEE">
      <w:pPr>
        <w:pStyle w:val="Textoindependiente"/>
        <w:spacing w:before="1" w:line="276" w:lineRule="auto"/>
        <w:ind w:left="102" w:right="337"/>
        <w:jc w:val="both"/>
        <w:rPr>
          <w:rFonts w:ascii="Arial" w:hAnsi="Arial" w:cs="Arial"/>
        </w:rPr>
      </w:pPr>
    </w:p>
    <w:p w:rsidR="008A2A6B" w:rsidRPr="00C60BEE" w:rsidRDefault="008A2A6B" w:rsidP="00C60BEE">
      <w:pPr>
        <w:pStyle w:val="Textoindependiente"/>
        <w:spacing w:before="1" w:line="276" w:lineRule="auto"/>
        <w:ind w:left="102" w:right="337"/>
        <w:jc w:val="both"/>
        <w:rPr>
          <w:rFonts w:ascii="Arial" w:hAnsi="Arial" w:cs="Arial"/>
        </w:rPr>
      </w:pPr>
    </w:p>
    <w:p w:rsidR="00A10A9F" w:rsidRDefault="00A10A9F" w:rsidP="00C60BEE">
      <w:pPr>
        <w:jc w:val="both"/>
        <w:rPr>
          <w:rFonts w:ascii="Arial" w:eastAsia="Times New Roman" w:hAnsi="Arial" w:cs="Arial"/>
          <w:b/>
          <w:sz w:val="24"/>
          <w:szCs w:val="24"/>
          <w:lang w:val="es-ES_tradnl" w:eastAsia="es-ES"/>
        </w:rPr>
      </w:pPr>
    </w:p>
    <w:p w:rsidR="00A10A9F" w:rsidRDefault="00A10A9F" w:rsidP="00C60BEE">
      <w:pPr>
        <w:jc w:val="both"/>
        <w:rPr>
          <w:rFonts w:ascii="Arial" w:eastAsia="Times New Roman" w:hAnsi="Arial" w:cs="Arial"/>
          <w:b/>
          <w:sz w:val="24"/>
          <w:szCs w:val="24"/>
          <w:lang w:val="es-ES_tradnl" w:eastAsia="es-ES"/>
        </w:rPr>
      </w:pPr>
    </w:p>
    <w:p w:rsidR="00A10A9F" w:rsidRDefault="00A10A9F" w:rsidP="00C60BEE">
      <w:pPr>
        <w:jc w:val="both"/>
        <w:rPr>
          <w:rFonts w:ascii="Arial" w:eastAsia="Times New Roman" w:hAnsi="Arial" w:cs="Arial"/>
          <w:b/>
          <w:sz w:val="24"/>
          <w:szCs w:val="24"/>
          <w:lang w:val="es-ES_tradnl" w:eastAsia="es-ES"/>
        </w:rPr>
      </w:pPr>
    </w:p>
    <w:p w:rsidR="00D81249" w:rsidRDefault="00D81249" w:rsidP="00C60BEE">
      <w:pPr>
        <w:jc w:val="both"/>
        <w:rPr>
          <w:rFonts w:ascii="Arial" w:eastAsia="Times New Roman" w:hAnsi="Arial" w:cs="Arial"/>
          <w:b/>
          <w:sz w:val="24"/>
          <w:szCs w:val="24"/>
          <w:lang w:val="es-ES_tradnl" w:eastAsia="es-ES"/>
        </w:rPr>
      </w:pPr>
    </w:p>
    <w:p w:rsidR="00A10A9F" w:rsidRDefault="00A10A9F" w:rsidP="00C60BEE">
      <w:pPr>
        <w:jc w:val="both"/>
        <w:rPr>
          <w:rFonts w:ascii="Arial" w:eastAsia="Times New Roman" w:hAnsi="Arial" w:cs="Arial"/>
          <w:b/>
          <w:sz w:val="24"/>
          <w:szCs w:val="24"/>
          <w:lang w:val="es-ES_tradnl" w:eastAsia="es-ES"/>
        </w:rPr>
      </w:pPr>
    </w:p>
    <w:p w:rsidR="00A10A9F" w:rsidRDefault="00A10A9F" w:rsidP="00C60BEE">
      <w:pPr>
        <w:jc w:val="both"/>
        <w:rPr>
          <w:rFonts w:ascii="Arial" w:eastAsia="Times New Roman" w:hAnsi="Arial" w:cs="Arial"/>
          <w:b/>
          <w:sz w:val="24"/>
          <w:szCs w:val="24"/>
          <w:lang w:val="es-ES_tradnl" w:eastAsia="es-ES"/>
        </w:rPr>
      </w:pPr>
    </w:p>
    <w:p w:rsidR="00A10A9F" w:rsidRDefault="00A10A9F" w:rsidP="00C60BEE">
      <w:pPr>
        <w:jc w:val="both"/>
        <w:rPr>
          <w:rFonts w:ascii="Arial" w:eastAsia="Times New Roman" w:hAnsi="Arial" w:cs="Arial"/>
          <w:b/>
          <w:sz w:val="24"/>
          <w:szCs w:val="24"/>
          <w:lang w:val="es-ES_tradnl" w:eastAsia="es-ES"/>
        </w:rPr>
      </w:pPr>
    </w:p>
    <w:p w:rsidR="00646A0C" w:rsidRPr="00C60BEE" w:rsidRDefault="00CE526C" w:rsidP="00C60BEE">
      <w:pPr>
        <w:jc w:val="both"/>
        <w:rPr>
          <w:rFonts w:ascii="Arial" w:eastAsia="Times New Roman" w:hAnsi="Arial" w:cs="Arial"/>
          <w:b/>
          <w:sz w:val="24"/>
          <w:szCs w:val="24"/>
          <w:lang w:val="es-ES_tradnl" w:eastAsia="es-ES"/>
        </w:rPr>
      </w:pPr>
      <w:r w:rsidRPr="00C60BEE">
        <w:rPr>
          <w:rFonts w:ascii="Arial" w:eastAsia="Times New Roman" w:hAnsi="Arial" w:cs="Arial"/>
          <w:b/>
          <w:sz w:val="24"/>
          <w:szCs w:val="24"/>
          <w:lang w:val="es-ES_tradnl" w:eastAsia="es-ES"/>
        </w:rPr>
        <w:lastRenderedPageBreak/>
        <w:t>ARTÍCULO 2</w:t>
      </w:r>
      <w:r w:rsidR="00646A0C" w:rsidRPr="00C60BEE">
        <w:rPr>
          <w:rFonts w:ascii="Arial" w:eastAsia="Times New Roman" w:hAnsi="Arial" w:cs="Arial"/>
          <w:b/>
          <w:sz w:val="24"/>
          <w:szCs w:val="24"/>
          <w:lang w:val="es-ES_tradnl" w:eastAsia="es-ES"/>
        </w:rPr>
        <w:t>°.- NORMAS Y DISPOSICIONES QUE REGIRÁN EL PROCEDIMIENTO CONJUNTAMENTE CON ESTE PLIEGO, CONSIDERÁNDOSE PARTE DEL MISMO.-</w:t>
      </w:r>
    </w:p>
    <w:p w:rsidR="00646A0C" w:rsidRPr="00C60BEE" w:rsidRDefault="00646A0C" w:rsidP="00C60BEE">
      <w:pPr>
        <w:spacing w:before="100" w:beforeAutospacing="1" w:after="100" w:afterAutospacing="1"/>
        <w:jc w:val="both"/>
        <w:rPr>
          <w:rFonts w:ascii="Arial" w:eastAsia="Times New Roman" w:hAnsi="Arial" w:cs="Arial"/>
          <w:sz w:val="24"/>
          <w:szCs w:val="24"/>
          <w:lang w:val="es-UY" w:eastAsia="es-ES"/>
        </w:rPr>
      </w:pPr>
      <w:r w:rsidRPr="00C60BEE">
        <w:rPr>
          <w:rFonts w:ascii="Arial" w:eastAsia="Times New Roman" w:hAnsi="Arial" w:cs="Arial"/>
          <w:sz w:val="24"/>
          <w:szCs w:val="24"/>
          <w:lang w:val="es-UY" w:eastAsia="es-ES"/>
        </w:rPr>
        <w:t>1) Pliego único de bases y condiciones generales para los contratos de suministros y servicios no personales, Decreto N° 131/014 de fecha 19 de mayo de 2014,  en lo pertinente.</w:t>
      </w:r>
    </w:p>
    <w:p w:rsidR="00646A0C" w:rsidRPr="00C60BEE" w:rsidRDefault="00646A0C" w:rsidP="00C60BEE">
      <w:pPr>
        <w:spacing w:before="100" w:beforeAutospacing="1" w:after="100" w:afterAutospacing="1"/>
        <w:jc w:val="both"/>
        <w:rPr>
          <w:rFonts w:ascii="Arial" w:eastAsia="Times New Roman" w:hAnsi="Arial" w:cs="Arial"/>
          <w:sz w:val="24"/>
          <w:szCs w:val="24"/>
          <w:lang w:val="es-UY" w:eastAsia="es-ES"/>
        </w:rPr>
      </w:pPr>
      <w:r w:rsidRPr="00C60BEE">
        <w:rPr>
          <w:rFonts w:ascii="Arial" w:eastAsia="Times New Roman" w:hAnsi="Arial" w:cs="Arial"/>
          <w:sz w:val="24"/>
          <w:szCs w:val="24"/>
          <w:lang w:val="es-UY" w:eastAsia="es-ES"/>
        </w:rPr>
        <w:t>2) Las disposiciones contenidas en el T.O.C.A.F., aprobado por Decreto N°150/012 de fecha  11 de mayo de 2012, con las modificaciones introducidas por la Ley 19.889 de fecha 9 de julio de 2020.</w:t>
      </w:r>
    </w:p>
    <w:p w:rsidR="00646A0C" w:rsidRPr="00C60BEE" w:rsidRDefault="00646A0C" w:rsidP="00C60BEE">
      <w:pPr>
        <w:suppressAutoHyphens/>
        <w:spacing w:before="100" w:beforeAutospacing="1" w:after="100" w:afterAutospacing="1"/>
        <w:jc w:val="both"/>
        <w:rPr>
          <w:rFonts w:ascii="Arial" w:eastAsia="Times New Roman" w:hAnsi="Arial" w:cs="Arial"/>
          <w:color w:val="FF0000"/>
          <w:spacing w:val="-3"/>
          <w:sz w:val="24"/>
          <w:szCs w:val="24"/>
          <w:lang w:val="es-ES_tradnl" w:eastAsia="es-ES"/>
        </w:rPr>
      </w:pPr>
      <w:r w:rsidRPr="00C60BEE">
        <w:rPr>
          <w:rFonts w:ascii="Arial" w:eastAsia="Times New Roman" w:hAnsi="Arial" w:cs="Arial"/>
          <w:sz w:val="24"/>
          <w:szCs w:val="24"/>
          <w:lang w:val="es-ES_tradnl" w:eastAsia="es-ES"/>
        </w:rPr>
        <w:t xml:space="preserve">3) Decreto </w:t>
      </w:r>
      <w:r w:rsidRPr="00C60BEE">
        <w:rPr>
          <w:rFonts w:ascii="Arial" w:eastAsia="Times New Roman" w:hAnsi="Arial" w:cs="Arial"/>
          <w:spacing w:val="-3"/>
          <w:sz w:val="24"/>
          <w:szCs w:val="24"/>
          <w:lang w:val="es-ES_tradnl" w:eastAsia="es-ES"/>
        </w:rPr>
        <w:t xml:space="preserve">Nº 155/013  de fecha 21 de mayo de 2013 </w:t>
      </w:r>
      <w:r w:rsidRPr="00C60BEE">
        <w:rPr>
          <w:rFonts w:ascii="Arial" w:eastAsia="Times New Roman" w:hAnsi="Arial" w:cs="Arial"/>
          <w:bCs/>
          <w:spacing w:val="-3"/>
          <w:sz w:val="24"/>
          <w:szCs w:val="24"/>
          <w:lang w:val="es-ES_tradnl" w:eastAsia="es-ES"/>
        </w:rPr>
        <w:t>(Registro Único de Proveedores del Estado)</w:t>
      </w:r>
      <w:r w:rsidRPr="00C60BEE">
        <w:rPr>
          <w:rFonts w:ascii="Arial" w:eastAsia="Times New Roman" w:hAnsi="Arial" w:cs="Arial"/>
          <w:spacing w:val="-3"/>
          <w:sz w:val="24"/>
          <w:szCs w:val="24"/>
          <w:lang w:val="es-ES_tradnl" w:eastAsia="es-ES"/>
        </w:rPr>
        <w:t>.</w:t>
      </w:r>
    </w:p>
    <w:p w:rsidR="00646A0C" w:rsidRPr="00C60BEE" w:rsidRDefault="00646A0C" w:rsidP="00C60BEE">
      <w:pPr>
        <w:spacing w:before="100" w:beforeAutospacing="1" w:after="100" w:afterAutospacing="1"/>
        <w:jc w:val="both"/>
        <w:rPr>
          <w:rFonts w:ascii="Arial" w:eastAsia="Times New Roman" w:hAnsi="Arial" w:cs="Arial"/>
          <w:sz w:val="24"/>
          <w:szCs w:val="24"/>
          <w:lang w:val="es-UY" w:eastAsia="es-ES"/>
        </w:rPr>
      </w:pPr>
      <w:r w:rsidRPr="00C60BEE">
        <w:rPr>
          <w:rFonts w:ascii="Arial" w:eastAsia="Times New Roman" w:hAnsi="Arial" w:cs="Arial"/>
          <w:sz w:val="24"/>
          <w:szCs w:val="24"/>
          <w:lang w:val="es-UY" w:eastAsia="es-ES"/>
        </w:rPr>
        <w:t>4) Las disposiciones contenidas en las leyes N° 17.250 de fecha  11 de agosto de 2000; N° 18.098 de fecha 12 de enero de 2007; N° 18.099 de fecha 24 de enero de 2007 y N° 18.251 de fecha 6 de enero de 2008.</w:t>
      </w:r>
    </w:p>
    <w:p w:rsidR="00646A0C" w:rsidRPr="00C60BEE" w:rsidRDefault="00646A0C" w:rsidP="00C60BEE">
      <w:pPr>
        <w:suppressAutoHyphens/>
        <w:spacing w:before="100" w:beforeAutospacing="1" w:after="100" w:afterAutospacing="1"/>
        <w:jc w:val="both"/>
        <w:rPr>
          <w:rFonts w:ascii="Arial" w:eastAsia="Times New Roman" w:hAnsi="Arial" w:cs="Arial"/>
          <w:spacing w:val="-3"/>
          <w:sz w:val="24"/>
          <w:szCs w:val="24"/>
          <w:lang w:val="es-ES_tradnl" w:eastAsia="es-ES"/>
        </w:rPr>
      </w:pPr>
      <w:r w:rsidRPr="00C60BEE">
        <w:rPr>
          <w:rFonts w:ascii="Arial" w:eastAsia="Times New Roman" w:hAnsi="Arial" w:cs="Arial"/>
          <w:spacing w:val="-3"/>
          <w:sz w:val="24"/>
          <w:szCs w:val="24"/>
          <w:lang w:val="es-ES_tradnl" w:eastAsia="es-ES"/>
        </w:rPr>
        <w:t>5) Decreto N°  500/991. (Procedimiento administrativo).</w:t>
      </w:r>
    </w:p>
    <w:p w:rsidR="00646A0C" w:rsidRPr="00C60BEE" w:rsidRDefault="00646A0C" w:rsidP="00C60BEE">
      <w:pPr>
        <w:spacing w:before="100" w:beforeAutospacing="1" w:after="100" w:afterAutospacing="1"/>
        <w:ind w:left="283" w:hanging="283"/>
        <w:jc w:val="both"/>
        <w:rPr>
          <w:rFonts w:ascii="Arial" w:eastAsia="Times New Roman" w:hAnsi="Arial" w:cs="Arial"/>
          <w:spacing w:val="-3"/>
          <w:sz w:val="24"/>
          <w:szCs w:val="24"/>
          <w:lang w:val="es-UY" w:eastAsia="es-ES"/>
        </w:rPr>
      </w:pPr>
      <w:r w:rsidRPr="00C60BEE">
        <w:rPr>
          <w:rFonts w:ascii="Arial" w:eastAsia="Times New Roman" w:hAnsi="Arial" w:cs="Arial"/>
          <w:sz w:val="24"/>
          <w:szCs w:val="24"/>
          <w:lang w:val="es-UY" w:eastAsia="es-ES"/>
        </w:rPr>
        <w:t xml:space="preserve">6) Decreto N° 142/018 </w:t>
      </w:r>
      <w:r w:rsidRPr="00C60BEE">
        <w:rPr>
          <w:rFonts w:ascii="Arial" w:eastAsia="Times New Roman" w:hAnsi="Arial" w:cs="Arial"/>
          <w:spacing w:val="-3"/>
          <w:sz w:val="24"/>
          <w:szCs w:val="24"/>
          <w:lang w:val="es-UY" w:eastAsia="es-ES"/>
        </w:rPr>
        <w:t>de fecha 14 de mayo de 2018. (Apertura Electrónica).</w:t>
      </w:r>
    </w:p>
    <w:p w:rsidR="00646A0C" w:rsidRPr="00C60BEE" w:rsidRDefault="00646A0C" w:rsidP="00C60BEE">
      <w:pPr>
        <w:spacing w:before="100" w:beforeAutospacing="1" w:after="100" w:afterAutospacing="1"/>
        <w:ind w:left="283" w:hanging="283"/>
        <w:jc w:val="both"/>
        <w:rPr>
          <w:rFonts w:ascii="Arial" w:eastAsia="Times New Roman" w:hAnsi="Arial" w:cs="Arial"/>
          <w:spacing w:val="-3"/>
          <w:sz w:val="24"/>
          <w:szCs w:val="24"/>
          <w:lang w:val="es-UY" w:eastAsia="es-ES"/>
        </w:rPr>
      </w:pPr>
      <w:r w:rsidRPr="00C60BEE">
        <w:rPr>
          <w:rFonts w:ascii="Arial" w:eastAsia="Times New Roman" w:hAnsi="Arial" w:cs="Arial"/>
          <w:spacing w:val="-3"/>
          <w:sz w:val="24"/>
          <w:szCs w:val="24"/>
          <w:lang w:val="es-UY" w:eastAsia="es-ES"/>
        </w:rPr>
        <w:t>7) Decreto N° 180/015 de fecha 6 de julio de 2015. (Pago a Proveedores mediante transferencia electrónica).</w:t>
      </w:r>
    </w:p>
    <w:p w:rsidR="00646A0C" w:rsidRPr="00C60BEE" w:rsidRDefault="00646A0C" w:rsidP="00C60BEE">
      <w:pPr>
        <w:spacing w:before="100" w:beforeAutospacing="1" w:after="100" w:afterAutospacing="1"/>
        <w:ind w:left="283" w:hanging="283"/>
        <w:jc w:val="both"/>
        <w:rPr>
          <w:rFonts w:ascii="Arial" w:eastAsia="Times New Roman" w:hAnsi="Arial" w:cs="Arial"/>
          <w:sz w:val="24"/>
          <w:szCs w:val="24"/>
          <w:lang w:val="es-CL" w:eastAsia="es-ES"/>
        </w:rPr>
      </w:pPr>
      <w:r w:rsidRPr="00C60BEE">
        <w:rPr>
          <w:rFonts w:ascii="Arial" w:eastAsia="Times New Roman" w:hAnsi="Arial" w:cs="Arial"/>
          <w:spacing w:val="-3"/>
          <w:sz w:val="24"/>
          <w:szCs w:val="24"/>
          <w:lang w:val="es-UY" w:eastAsia="es-ES"/>
        </w:rPr>
        <w:t xml:space="preserve">8)  </w:t>
      </w:r>
      <w:r w:rsidRPr="00C60BEE">
        <w:rPr>
          <w:rFonts w:ascii="Arial" w:eastAsia="Times New Roman" w:hAnsi="Arial" w:cs="Arial"/>
          <w:sz w:val="24"/>
          <w:szCs w:val="24"/>
          <w:lang w:val="es-UY" w:eastAsia="es-ES"/>
        </w:rPr>
        <w:t xml:space="preserve">Las leyes, </w:t>
      </w:r>
      <w:r w:rsidRPr="00C60BEE">
        <w:rPr>
          <w:rFonts w:ascii="Arial" w:eastAsia="Times New Roman" w:hAnsi="Arial" w:cs="Arial"/>
          <w:color w:val="00000A"/>
          <w:sz w:val="24"/>
          <w:szCs w:val="24"/>
          <w:lang w:val="es-UY" w:eastAsia="es-ES"/>
        </w:rPr>
        <w:t>decretos y resoluciones vigentes en la materia, a la fecha de apertura del presente llamado.</w:t>
      </w:r>
    </w:p>
    <w:p w:rsidR="00646A0C" w:rsidRPr="00C60BEE" w:rsidRDefault="00646A0C" w:rsidP="00C60BEE">
      <w:pPr>
        <w:spacing w:before="100" w:beforeAutospacing="1" w:after="100" w:afterAutospacing="1"/>
        <w:jc w:val="both"/>
        <w:rPr>
          <w:rFonts w:ascii="Arial" w:eastAsia="Times New Roman" w:hAnsi="Arial" w:cs="Arial"/>
          <w:sz w:val="24"/>
          <w:szCs w:val="24"/>
          <w:lang w:val="es-UY" w:eastAsia="es-ES"/>
        </w:rPr>
      </w:pPr>
      <w:r w:rsidRPr="00C60BEE">
        <w:rPr>
          <w:rFonts w:ascii="Arial" w:eastAsia="Times New Roman" w:hAnsi="Arial" w:cs="Arial"/>
          <w:sz w:val="24"/>
          <w:szCs w:val="24"/>
          <w:lang w:val="es-UY" w:eastAsia="es-ES"/>
        </w:rPr>
        <w:t>9)  Las enmiendas o aclaraciones efectuadas por la Administración durante el plazo del  llamado.</w:t>
      </w:r>
    </w:p>
    <w:p w:rsidR="00B86333" w:rsidRPr="00C60BEE" w:rsidRDefault="00B86333" w:rsidP="00C60BEE">
      <w:pPr>
        <w:spacing w:before="100" w:beforeAutospacing="1" w:after="100" w:afterAutospacing="1"/>
        <w:jc w:val="both"/>
        <w:rPr>
          <w:rFonts w:ascii="Arial" w:eastAsia="Times New Roman" w:hAnsi="Arial" w:cs="Arial"/>
          <w:b/>
          <w:color w:val="00B050"/>
          <w:sz w:val="24"/>
          <w:szCs w:val="24"/>
          <w:lang w:val="es-UY" w:eastAsia="es-ES"/>
        </w:rPr>
      </w:pPr>
      <w:r w:rsidRPr="00C60BEE">
        <w:rPr>
          <w:rFonts w:ascii="Arial" w:eastAsia="Times New Roman" w:hAnsi="Arial" w:cs="Arial"/>
          <w:sz w:val="24"/>
          <w:szCs w:val="24"/>
          <w:lang w:val="es-UY" w:eastAsia="es-ES"/>
        </w:rPr>
        <w:t xml:space="preserve">10) </w:t>
      </w:r>
      <w:r w:rsidRPr="00C60BEE">
        <w:rPr>
          <w:rFonts w:ascii="Arial" w:eastAsia="Times New Roman" w:hAnsi="Arial" w:cs="Arial"/>
          <w:color w:val="000000" w:themeColor="text1"/>
          <w:sz w:val="24"/>
          <w:szCs w:val="24"/>
          <w:lang w:val="es-UY" w:eastAsia="es-ES"/>
        </w:rPr>
        <w:t>Decreto- Ley 14.219, de 4 de Julio de 1974,  y demás disposiciones del Código Civil en materia de arrendamientos.</w:t>
      </w:r>
    </w:p>
    <w:p w:rsidR="00646A0C" w:rsidRDefault="00646A0C" w:rsidP="00C60BEE">
      <w:pPr>
        <w:spacing w:after="0"/>
        <w:jc w:val="both"/>
        <w:rPr>
          <w:rFonts w:ascii="Arial" w:eastAsia="Times New Roman" w:hAnsi="Arial" w:cs="Arial"/>
          <w:sz w:val="24"/>
          <w:szCs w:val="24"/>
          <w:lang w:val="es-UY" w:eastAsia="es-ES"/>
        </w:rPr>
      </w:pPr>
    </w:p>
    <w:p w:rsidR="00C60BEE" w:rsidRDefault="00C60BEE" w:rsidP="00C60BEE">
      <w:pPr>
        <w:spacing w:after="0"/>
        <w:jc w:val="both"/>
        <w:rPr>
          <w:rFonts w:ascii="Arial" w:eastAsia="Times New Roman" w:hAnsi="Arial" w:cs="Arial"/>
          <w:sz w:val="24"/>
          <w:szCs w:val="24"/>
          <w:lang w:val="es-UY" w:eastAsia="es-ES"/>
        </w:rPr>
      </w:pPr>
    </w:p>
    <w:p w:rsidR="00B61DEA" w:rsidRDefault="00B61DEA" w:rsidP="00C60BEE">
      <w:pPr>
        <w:spacing w:after="0"/>
        <w:jc w:val="both"/>
        <w:rPr>
          <w:rFonts w:ascii="Arial" w:eastAsia="Times New Roman" w:hAnsi="Arial" w:cs="Arial"/>
          <w:sz w:val="24"/>
          <w:szCs w:val="24"/>
          <w:lang w:val="es-UY" w:eastAsia="es-ES"/>
        </w:rPr>
      </w:pPr>
    </w:p>
    <w:p w:rsidR="00B61DEA" w:rsidRDefault="00B61DEA" w:rsidP="00C60BEE">
      <w:pPr>
        <w:spacing w:after="0"/>
        <w:jc w:val="both"/>
        <w:rPr>
          <w:rFonts w:ascii="Arial" w:eastAsia="Times New Roman" w:hAnsi="Arial" w:cs="Arial"/>
          <w:sz w:val="24"/>
          <w:szCs w:val="24"/>
          <w:lang w:val="es-UY" w:eastAsia="es-ES"/>
        </w:rPr>
      </w:pPr>
    </w:p>
    <w:p w:rsidR="00B61DEA" w:rsidRDefault="00B61DEA" w:rsidP="00C60BEE">
      <w:pPr>
        <w:spacing w:after="0"/>
        <w:jc w:val="both"/>
        <w:rPr>
          <w:rFonts w:ascii="Arial" w:eastAsia="Times New Roman" w:hAnsi="Arial" w:cs="Arial"/>
          <w:sz w:val="24"/>
          <w:szCs w:val="24"/>
          <w:lang w:val="es-UY" w:eastAsia="es-ES"/>
        </w:rPr>
      </w:pPr>
    </w:p>
    <w:p w:rsidR="00D81249" w:rsidRDefault="00D81249" w:rsidP="00C60BEE">
      <w:pPr>
        <w:spacing w:after="0"/>
        <w:jc w:val="both"/>
        <w:rPr>
          <w:rFonts w:ascii="Arial" w:eastAsia="Times New Roman" w:hAnsi="Arial" w:cs="Arial"/>
          <w:sz w:val="24"/>
          <w:szCs w:val="24"/>
          <w:lang w:val="es-UY" w:eastAsia="es-ES"/>
        </w:rPr>
      </w:pPr>
    </w:p>
    <w:p w:rsidR="00B61DEA" w:rsidRDefault="00B61DEA" w:rsidP="00C60BEE">
      <w:pPr>
        <w:spacing w:after="0"/>
        <w:jc w:val="both"/>
        <w:rPr>
          <w:rFonts w:ascii="Arial" w:eastAsia="Times New Roman" w:hAnsi="Arial" w:cs="Arial"/>
          <w:sz w:val="24"/>
          <w:szCs w:val="24"/>
          <w:lang w:val="es-UY" w:eastAsia="es-ES"/>
        </w:rPr>
      </w:pPr>
    </w:p>
    <w:p w:rsidR="00B61DEA" w:rsidRPr="00C60BEE" w:rsidRDefault="00B61DEA" w:rsidP="00C60BEE">
      <w:pPr>
        <w:spacing w:after="0"/>
        <w:jc w:val="both"/>
        <w:rPr>
          <w:rFonts w:ascii="Arial" w:eastAsia="Times New Roman" w:hAnsi="Arial" w:cs="Arial"/>
          <w:sz w:val="24"/>
          <w:szCs w:val="24"/>
          <w:lang w:val="es-UY" w:eastAsia="es-ES"/>
        </w:rPr>
      </w:pPr>
    </w:p>
    <w:p w:rsidR="00646A0C" w:rsidRPr="00C60BEE" w:rsidRDefault="00CE526C" w:rsidP="00C60BEE">
      <w:pPr>
        <w:keepNext/>
        <w:spacing w:before="240" w:after="60"/>
        <w:jc w:val="both"/>
        <w:outlineLvl w:val="1"/>
        <w:rPr>
          <w:rFonts w:ascii="Arial" w:eastAsia="Times New Roman" w:hAnsi="Arial" w:cs="Arial"/>
          <w:b/>
          <w:bCs/>
          <w:iCs/>
          <w:sz w:val="24"/>
          <w:szCs w:val="24"/>
          <w:lang w:val="es-ES_tradnl" w:eastAsia="es-ES"/>
        </w:rPr>
      </w:pPr>
      <w:bookmarkStart w:id="2" w:name="_Toc401923636"/>
      <w:bookmarkStart w:id="3" w:name="_Toc404244444"/>
      <w:r w:rsidRPr="00C60BEE">
        <w:rPr>
          <w:rFonts w:ascii="Arial" w:eastAsia="Times New Roman" w:hAnsi="Arial" w:cs="Arial"/>
          <w:b/>
          <w:bCs/>
          <w:iCs/>
          <w:sz w:val="24"/>
          <w:szCs w:val="24"/>
          <w:lang w:val="es-ES_tradnl" w:eastAsia="es-ES"/>
        </w:rPr>
        <w:lastRenderedPageBreak/>
        <w:t>ARTÍCULO 3</w:t>
      </w:r>
      <w:r w:rsidR="00646A0C" w:rsidRPr="00C60BEE">
        <w:rPr>
          <w:rFonts w:ascii="Arial" w:eastAsia="Times New Roman" w:hAnsi="Arial" w:cs="Arial"/>
          <w:b/>
          <w:bCs/>
          <w:iCs/>
          <w:sz w:val="24"/>
          <w:szCs w:val="24"/>
          <w:lang w:val="es-ES_tradnl" w:eastAsia="es-ES"/>
        </w:rPr>
        <w:t xml:space="preserve">°.- EXENCIÓN DE </w:t>
      </w:r>
      <w:bookmarkEnd w:id="2"/>
      <w:bookmarkEnd w:id="3"/>
      <w:r w:rsidR="00646A0C" w:rsidRPr="00C60BEE">
        <w:rPr>
          <w:rFonts w:ascii="Arial" w:eastAsia="Times New Roman" w:hAnsi="Arial" w:cs="Arial"/>
          <w:b/>
          <w:bCs/>
          <w:iCs/>
          <w:sz w:val="24"/>
          <w:szCs w:val="24"/>
          <w:lang w:val="es-ES_tradnl" w:eastAsia="es-ES"/>
        </w:rPr>
        <w:t>RESPONSABILIDADES.-</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El organismo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En ese sentido, será responsabilidad de los oferentes financiar todos los gastos relacionados con la preparación y presentación de sus ofertas. La Dirección Nacional no será responsable en ningún caso por dichos costos, cualquiera sea la forma en que se realice el  llamado o su resultado.</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La Dirección Nacional de Identificación Civil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No se reconocerán, pagarán o reintegrarán conceptos de gastos del adjudicatario no cotizados por éste como parte de la oferta o reconocidos expresamente en el presente Pliego.</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La Dirección Nacional de Identificación Civil se reserva el derecho de rechazar a su exclusivo juicio, la totalidad de las ofertas y de iniciar acciones en casos de incumplimiento de la oferta ya adjudicada.</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Asimismo, las ofertas serán rechazadas cuando contengan cláusulas consideradas abusivas, atendiendo, aunque no únicamente, a lo dispuesto por la Ley Nº 17.250 de 11 de agosto de 2000 y su Decreto reglamentario N°  244/000 de 23 de agosto de 2000 (Ref.: Relaciones de consumo).</w:t>
      </w:r>
    </w:p>
    <w:p w:rsidR="008C5D2D" w:rsidRDefault="008C5D2D"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C60BEE" w:rsidRDefault="00C60BEE"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B61DEA" w:rsidRDefault="00B61DEA"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B61DEA" w:rsidRDefault="00B61DEA"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B61DEA" w:rsidRPr="00C60BEE" w:rsidRDefault="00B61DEA"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646A0C" w:rsidRPr="00C60BEE" w:rsidRDefault="00CE526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lastRenderedPageBreak/>
        <w:t>ARTÍCULO 4</w:t>
      </w:r>
      <w:r w:rsidR="008A2A6B" w:rsidRPr="00C60BEE">
        <w:rPr>
          <w:rFonts w:ascii="Arial" w:eastAsia="Times New Roman" w:hAnsi="Arial" w:cs="Arial"/>
          <w:b/>
          <w:bCs/>
          <w:iCs/>
          <w:sz w:val="24"/>
          <w:szCs w:val="24"/>
          <w:lang w:val="es-ES_tradnl" w:eastAsia="es-ES"/>
        </w:rPr>
        <w:t>°.</w:t>
      </w:r>
      <w:r w:rsidR="00646A0C" w:rsidRPr="00C60BEE">
        <w:rPr>
          <w:rFonts w:ascii="Arial" w:eastAsia="Times New Roman" w:hAnsi="Arial" w:cs="Arial"/>
          <w:b/>
          <w:bCs/>
          <w:iCs/>
          <w:sz w:val="24"/>
          <w:szCs w:val="24"/>
          <w:lang w:val="es-ES_tradnl" w:eastAsia="es-ES"/>
        </w:rPr>
        <w:t>- ACCESO AL  PLIEGO.-</w:t>
      </w:r>
    </w:p>
    <w:p w:rsidR="008C5D2D"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El presente Pliego puede obtenerse en el sitio web de Compras Estatales (</w:t>
      </w:r>
      <w:hyperlink r:id="rId9" w:history="1">
        <w:r w:rsidRPr="00C60BEE">
          <w:rPr>
            <w:rFonts w:ascii="Arial" w:eastAsia="SimSun" w:hAnsi="Arial" w:cs="Arial"/>
            <w:color w:val="0000FF"/>
            <w:kern w:val="1"/>
            <w:sz w:val="24"/>
            <w:szCs w:val="24"/>
            <w:u w:val="single"/>
            <w:lang w:val="es-CL" w:eastAsia="hi-IN" w:bidi="hi-IN"/>
          </w:rPr>
          <w:t>www.comprasestatales.gub.uy</w:t>
        </w:r>
      </w:hyperlink>
      <w:r w:rsidRPr="00C60BEE">
        <w:rPr>
          <w:rFonts w:ascii="Arial" w:eastAsia="SimSun" w:hAnsi="Arial" w:cs="Arial"/>
          <w:color w:val="00000A"/>
          <w:kern w:val="1"/>
          <w:sz w:val="24"/>
          <w:szCs w:val="24"/>
          <w:lang w:val="es-CL" w:eastAsia="hi-IN" w:bidi="hi-IN"/>
        </w:rPr>
        <w:t>) y el mismo no tiene costo.</w:t>
      </w:r>
    </w:p>
    <w:p w:rsidR="00C60BEE" w:rsidRDefault="00C60BEE" w:rsidP="00C60BEE">
      <w:pPr>
        <w:keepNext/>
        <w:spacing w:before="240" w:after="60"/>
        <w:jc w:val="both"/>
        <w:outlineLvl w:val="1"/>
        <w:rPr>
          <w:rFonts w:ascii="Arial" w:eastAsia="Times New Roman" w:hAnsi="Arial" w:cs="Arial"/>
          <w:b/>
          <w:bCs/>
          <w:iCs/>
          <w:sz w:val="24"/>
          <w:szCs w:val="24"/>
          <w:lang w:val="es-ES_tradnl" w:eastAsia="es-ES"/>
        </w:rPr>
      </w:pPr>
    </w:p>
    <w:p w:rsidR="00C60BEE" w:rsidRDefault="00C60BEE" w:rsidP="00C60BEE">
      <w:pPr>
        <w:keepNext/>
        <w:spacing w:before="240" w:after="60"/>
        <w:jc w:val="both"/>
        <w:outlineLvl w:val="1"/>
        <w:rPr>
          <w:rFonts w:ascii="Arial" w:eastAsia="Times New Roman" w:hAnsi="Arial" w:cs="Arial"/>
          <w:b/>
          <w:bCs/>
          <w:iCs/>
          <w:sz w:val="24"/>
          <w:szCs w:val="24"/>
          <w:lang w:val="es-ES_tradnl" w:eastAsia="es-ES"/>
        </w:rPr>
      </w:pPr>
    </w:p>
    <w:p w:rsidR="00646A0C" w:rsidRPr="00C60BEE" w:rsidRDefault="00CE526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ARTÍCULO 5</w:t>
      </w:r>
      <w:r w:rsidR="00C60BEE">
        <w:rPr>
          <w:rFonts w:ascii="Arial" w:eastAsia="Times New Roman" w:hAnsi="Arial" w:cs="Arial"/>
          <w:b/>
          <w:bCs/>
          <w:iCs/>
          <w:sz w:val="24"/>
          <w:szCs w:val="24"/>
          <w:lang w:val="es-ES_tradnl" w:eastAsia="es-ES"/>
        </w:rPr>
        <w:t>°.</w:t>
      </w:r>
      <w:r w:rsidR="00646A0C" w:rsidRPr="00C60BEE">
        <w:rPr>
          <w:rFonts w:ascii="Arial" w:eastAsia="Times New Roman" w:hAnsi="Arial" w:cs="Arial"/>
          <w:b/>
          <w:bCs/>
          <w:iCs/>
          <w:sz w:val="24"/>
          <w:szCs w:val="24"/>
          <w:lang w:val="es-ES_tradnl" w:eastAsia="es-ES"/>
        </w:rPr>
        <w:t>- ACEPTACION DE LOS TERMINOS Y CONDICIONES DEL PLIEGO.-</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bookmarkStart w:id="4" w:name="__RefHeading__1177_1381833221"/>
      <w:bookmarkEnd w:id="4"/>
      <w:r w:rsidRPr="00C60BEE">
        <w:rPr>
          <w:rFonts w:ascii="Arial" w:eastAsia="SimSun" w:hAnsi="Arial" w:cs="Arial"/>
          <w:color w:val="00000A"/>
          <w:kern w:val="1"/>
          <w:sz w:val="24"/>
          <w:szCs w:val="24"/>
          <w:lang w:val="es-CL" w:eastAsia="hi-IN" w:bidi="hi-IN"/>
        </w:rPr>
        <w:t>Por el sólo hecho de presentarse al llamado, se entenderá que el oferente conoce y acepta sin reservas los términos y condiciones establecidos en el presente Pliego de Condiciones, en todos sus artículos y en sus Anexos.</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Asimismo, se entenderá que el oferente hace expreso reconocimiento y manifiesta su voluntad de someterse a las leyes y Tribunales de la República Oriental del Uruguay, con exclusión de todo otro recurso.</w:t>
      </w:r>
    </w:p>
    <w:p w:rsidR="00646A0C" w:rsidRPr="00C60BEE" w:rsidRDefault="00646A0C" w:rsidP="00C60BEE">
      <w:pPr>
        <w:suppressAutoHyphens/>
        <w:spacing w:before="100" w:beforeAutospacing="1" w:after="100" w:afterAutospacing="1"/>
        <w:jc w:val="both"/>
        <w:rPr>
          <w:rFonts w:ascii="Arial" w:eastAsia="SimSun" w:hAnsi="Arial" w:cs="Arial"/>
          <w:b/>
          <w:bCs/>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A su vez, se entenderá que el mismo, declara no encontrarse comprendido en ninguna disposición que expresamente le impida contratar con el Estado, conforme al artículo 46 del TOCAF, y demás normas concordantes y complementarias.</w:t>
      </w:r>
    </w:p>
    <w:p w:rsidR="00646A0C" w:rsidRDefault="00646A0C" w:rsidP="00C60BEE">
      <w:pPr>
        <w:spacing w:after="0"/>
        <w:jc w:val="both"/>
        <w:rPr>
          <w:rFonts w:ascii="Arial" w:eastAsia="Times New Roman" w:hAnsi="Arial" w:cs="Arial"/>
          <w:b/>
          <w:sz w:val="24"/>
          <w:szCs w:val="24"/>
          <w:lang w:val="es-UY" w:eastAsia="es-ES"/>
        </w:rPr>
      </w:pPr>
    </w:p>
    <w:p w:rsidR="00A10A9F" w:rsidRDefault="00A10A9F" w:rsidP="00C60BEE">
      <w:pPr>
        <w:spacing w:after="0"/>
        <w:jc w:val="both"/>
        <w:rPr>
          <w:rFonts w:ascii="Arial" w:eastAsia="Times New Roman" w:hAnsi="Arial" w:cs="Arial"/>
          <w:b/>
          <w:sz w:val="24"/>
          <w:szCs w:val="24"/>
          <w:lang w:val="es-UY" w:eastAsia="es-ES"/>
        </w:rPr>
      </w:pPr>
    </w:p>
    <w:p w:rsidR="00C60BEE" w:rsidRPr="00C60BEE" w:rsidRDefault="00C60BEE" w:rsidP="00C60BEE">
      <w:pPr>
        <w:spacing w:after="0"/>
        <w:jc w:val="both"/>
        <w:rPr>
          <w:rFonts w:ascii="Arial" w:eastAsia="Times New Roman" w:hAnsi="Arial" w:cs="Arial"/>
          <w:b/>
          <w:sz w:val="24"/>
          <w:szCs w:val="24"/>
          <w:lang w:val="es-UY" w:eastAsia="es-ES"/>
        </w:rPr>
      </w:pPr>
    </w:p>
    <w:p w:rsidR="00646A0C" w:rsidRPr="00C60BEE" w:rsidRDefault="00CE526C" w:rsidP="00C60BEE">
      <w:pPr>
        <w:spacing w:after="0"/>
        <w:jc w:val="both"/>
        <w:rPr>
          <w:rFonts w:ascii="Arial" w:eastAsia="Times New Roman" w:hAnsi="Arial" w:cs="Arial"/>
          <w:b/>
          <w:sz w:val="24"/>
          <w:szCs w:val="24"/>
          <w:lang w:val="es-UY" w:eastAsia="es-ES"/>
        </w:rPr>
      </w:pPr>
      <w:r w:rsidRPr="00C60BEE">
        <w:rPr>
          <w:rFonts w:ascii="Arial" w:eastAsia="Times New Roman" w:hAnsi="Arial" w:cs="Arial"/>
          <w:b/>
          <w:sz w:val="24"/>
          <w:szCs w:val="24"/>
          <w:lang w:val="es-UY" w:eastAsia="es-ES"/>
        </w:rPr>
        <w:t>ARTÍCULO 6</w:t>
      </w:r>
      <w:r w:rsidR="00646A0C" w:rsidRPr="00C60BEE">
        <w:rPr>
          <w:rFonts w:ascii="Arial" w:eastAsia="Times New Roman" w:hAnsi="Arial" w:cs="Arial"/>
          <w:b/>
          <w:sz w:val="24"/>
          <w:szCs w:val="24"/>
          <w:lang w:val="es-UY" w:eastAsia="es-ES"/>
        </w:rPr>
        <w:t>°.- PRESENTACIÓN DE OFERTAS.-</w:t>
      </w:r>
    </w:p>
    <w:p w:rsidR="00F452F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A efectos de la presentación de ofertas, el oferente deberá estar registrado en el Registro Único de Proveedores del Estado (RUPE), conforme a lo dispuesto por el Decreto  N° 155/013 de 21 de mayo de 2013.</w:t>
      </w:r>
    </w:p>
    <w:p w:rsidR="003D08E1" w:rsidRPr="00C60BEE" w:rsidRDefault="00F452F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0" w:themeColor="text1"/>
          <w:kern w:val="1"/>
          <w:sz w:val="24"/>
          <w:szCs w:val="24"/>
          <w:lang w:eastAsia="hi-IN" w:bidi="hi-IN"/>
        </w:rPr>
        <w:t>El proveedor del Estado, será el propietario del bien inmueble ofertado; siendo los estados admitidos para aceptar las ofertas</w:t>
      </w:r>
      <w:r w:rsidRPr="00C60BEE">
        <w:rPr>
          <w:rFonts w:ascii="Arial" w:eastAsia="SimSun" w:hAnsi="Arial" w:cs="Arial"/>
          <w:color w:val="FF0000"/>
          <w:kern w:val="1"/>
          <w:sz w:val="24"/>
          <w:szCs w:val="24"/>
          <w:lang w:val="es-CL" w:eastAsia="hi-IN" w:bidi="hi-IN"/>
        </w:rPr>
        <w:t xml:space="preserve">: </w:t>
      </w:r>
      <w:r w:rsidR="00646A0C" w:rsidRPr="00C60BEE">
        <w:rPr>
          <w:rFonts w:ascii="Arial" w:eastAsia="SimSun" w:hAnsi="Arial" w:cs="Arial"/>
          <w:color w:val="00000A"/>
          <w:kern w:val="1"/>
          <w:sz w:val="24"/>
          <w:szCs w:val="24"/>
          <w:lang w:val="es-CL" w:eastAsia="hi-IN" w:bidi="hi-IN"/>
        </w:rPr>
        <w:t xml:space="preserve">EN INGRESO, EN INGRESO (SIIF) y ACTIVO. Las propuestas serán recibidas </w:t>
      </w:r>
      <w:r w:rsidR="00646A0C" w:rsidRPr="00C60BEE">
        <w:rPr>
          <w:rFonts w:ascii="Arial" w:eastAsia="SimSun" w:hAnsi="Arial" w:cs="Arial"/>
          <w:b/>
          <w:color w:val="00000A"/>
          <w:kern w:val="1"/>
          <w:sz w:val="24"/>
          <w:szCs w:val="24"/>
          <w:lang w:val="es-CL" w:eastAsia="hi-IN" w:bidi="hi-IN"/>
        </w:rPr>
        <w:t>únicamente</w:t>
      </w:r>
      <w:r w:rsidR="00646A0C" w:rsidRPr="00C60BEE">
        <w:rPr>
          <w:rFonts w:ascii="Arial" w:eastAsia="SimSun" w:hAnsi="Arial" w:cs="Arial"/>
          <w:color w:val="00000A"/>
          <w:kern w:val="1"/>
          <w:sz w:val="24"/>
          <w:szCs w:val="24"/>
          <w:lang w:val="es-CL" w:eastAsia="hi-IN" w:bidi="hi-IN"/>
        </w:rPr>
        <w:t xml:space="preserve"> en línea hasta la hora prevista para su recepción. Los oferentes deberán ingresar sus ofertas (</w:t>
      </w:r>
      <w:r w:rsidR="00646A0C" w:rsidRPr="00C60BEE">
        <w:rPr>
          <w:rFonts w:ascii="Arial" w:eastAsia="SimSun" w:hAnsi="Arial" w:cs="Arial"/>
          <w:b/>
          <w:color w:val="00000A"/>
          <w:kern w:val="1"/>
          <w:sz w:val="24"/>
          <w:szCs w:val="24"/>
          <w:lang w:val="es-CL" w:eastAsia="hi-IN" w:bidi="hi-IN"/>
        </w:rPr>
        <w:t>económica y técnica completas</w:t>
      </w:r>
      <w:r w:rsidR="00646A0C" w:rsidRPr="00C60BEE">
        <w:rPr>
          <w:rFonts w:ascii="Arial" w:eastAsia="SimSun" w:hAnsi="Arial" w:cs="Arial"/>
          <w:color w:val="00000A"/>
          <w:kern w:val="1"/>
          <w:sz w:val="24"/>
          <w:szCs w:val="24"/>
          <w:lang w:val="es-CL" w:eastAsia="hi-IN" w:bidi="hi-IN"/>
        </w:rPr>
        <w:t xml:space="preserve">) a través del sitio web www.comprasestatales.gub.uy. </w:t>
      </w:r>
      <w:r w:rsidR="00646A0C" w:rsidRPr="00C60BEE">
        <w:rPr>
          <w:rFonts w:ascii="Arial" w:eastAsia="SimSun" w:hAnsi="Arial" w:cs="Arial"/>
          <w:b/>
          <w:color w:val="00000A"/>
          <w:kern w:val="1"/>
          <w:sz w:val="24"/>
          <w:szCs w:val="24"/>
          <w:lang w:val="es-CL" w:eastAsia="hi-IN" w:bidi="hi-IN"/>
        </w:rPr>
        <w:t>No se recibirán ofertas por otra vía</w:t>
      </w:r>
      <w:r w:rsidR="00646A0C" w:rsidRPr="00C60BEE">
        <w:rPr>
          <w:rFonts w:ascii="Arial" w:eastAsia="SimSun" w:hAnsi="Arial" w:cs="Arial"/>
          <w:color w:val="00000A"/>
          <w:kern w:val="1"/>
          <w:sz w:val="24"/>
          <w:szCs w:val="24"/>
          <w:lang w:val="es-CL" w:eastAsia="hi-IN" w:bidi="hi-IN"/>
        </w:rPr>
        <w:t>.</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La documentación electrónica adjunta de la oferta se ingresará en archivos con formato no editable, sin contraseñas ni bloqueos para su impresión o copiado.</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 xml:space="preserve">Cuando el oferente deba agregar en su oferta un documento o certificado cuyo original solo exista en soporte papel, deberá digitalizar el mismo y presentarlo con el resto de su oferta. En caso de </w:t>
      </w:r>
      <w:r w:rsidRPr="00C60BEE">
        <w:rPr>
          <w:rFonts w:ascii="Arial" w:eastAsia="SimSun" w:hAnsi="Arial" w:cs="Arial"/>
          <w:color w:val="00000A"/>
          <w:kern w:val="1"/>
          <w:sz w:val="24"/>
          <w:szCs w:val="24"/>
          <w:lang w:val="es-CL" w:eastAsia="hi-IN" w:bidi="hi-IN"/>
        </w:rPr>
        <w:lastRenderedPageBreak/>
        <w:t>resultar adjudicatario, deberá exhibir el documento o certificado original, conforme a lo establecido en el artículo 48 del TOCAF.</w:t>
      </w:r>
    </w:p>
    <w:p w:rsidR="00646A0C" w:rsidRPr="00C60BEE" w:rsidRDefault="00646A0C" w:rsidP="00C60BEE">
      <w:p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color w:val="00000A"/>
          <w:sz w:val="24"/>
          <w:szCs w:val="24"/>
          <w:lang w:val="es-ES_tradnl" w:eastAsia="es-ES"/>
        </w:rPr>
        <w:t xml:space="preserve">Para ofertar en línea: ver manual disponible en www.comprasestatales.gub.uy en la sección Capacitación\Manuales y Materiales, o comunicarse con  </w:t>
      </w:r>
      <w:r w:rsidRPr="00C60BEE">
        <w:rPr>
          <w:rFonts w:ascii="Arial" w:eastAsia="Times New Roman" w:hAnsi="Arial" w:cs="Arial"/>
          <w:color w:val="000000"/>
          <w:sz w:val="24"/>
          <w:szCs w:val="24"/>
          <w:lang w:val="es-ES_tradnl" w:eastAsia="es-UY"/>
        </w:rPr>
        <w:t xml:space="preserve">Atención a Proveedores de ARCE </w:t>
      </w:r>
      <w:r w:rsidRPr="00C60BEE">
        <w:rPr>
          <w:rFonts w:ascii="Arial" w:eastAsia="Times New Roman" w:hAnsi="Arial" w:cs="Arial"/>
          <w:color w:val="00000A"/>
          <w:sz w:val="24"/>
          <w:szCs w:val="24"/>
          <w:lang w:val="es-ES_tradnl" w:eastAsia="es-ES"/>
        </w:rPr>
        <w:t xml:space="preserve">al </w:t>
      </w:r>
      <w:r w:rsidRPr="00C60BEE">
        <w:rPr>
          <w:rFonts w:ascii="Arial" w:eastAsia="Times New Roman" w:hAnsi="Arial" w:cs="Arial"/>
          <w:color w:val="000000"/>
          <w:sz w:val="24"/>
          <w:szCs w:val="24"/>
          <w:lang w:val="es-ES_tradnl" w:eastAsia="es-UY"/>
        </w:rPr>
        <w:t>teléfono (0598) 2604 5360 de lunes a domingo desde las 8:00 a las  21:00 o por e</w:t>
      </w:r>
      <w:r w:rsidRPr="00C60BEE">
        <w:rPr>
          <w:rFonts w:ascii="Arial" w:eastAsia="Times New Roman" w:hAnsi="Arial" w:cs="Arial"/>
          <w:sz w:val="24"/>
          <w:szCs w:val="24"/>
          <w:lang w:val="es-ES_tradnl" w:eastAsia="es-UY"/>
        </w:rPr>
        <w:t>-mail compras@acce.gub.uy</w:t>
      </w:r>
    </w:p>
    <w:p w:rsidR="00646A0C" w:rsidRPr="00C60BEE" w:rsidRDefault="00646A0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r w:rsidRPr="00C60BEE">
        <w:rPr>
          <w:rFonts w:ascii="Arial" w:eastAsia="SimSun" w:hAnsi="Arial" w:cs="Arial"/>
          <w:color w:val="00000A"/>
          <w:kern w:val="1"/>
          <w:sz w:val="24"/>
          <w:szCs w:val="24"/>
          <w:lang w:val="es-CL" w:eastAsia="hi-IN" w:bidi="hi-IN"/>
        </w:rPr>
        <w:t>La oferta en línea garantiza que la misma no será vista hasta el momento de apertura del llamado. La plataforma electrónica recibirá ofertas únicamente hasta el momento fijado para su apertura en la convocatoria respectiva.</w:t>
      </w:r>
    </w:p>
    <w:p w:rsidR="008C5D2D" w:rsidRPr="00C60BEE" w:rsidRDefault="00F452FC" w:rsidP="00C60BEE">
      <w:pPr>
        <w:suppressAutoHyphens/>
        <w:spacing w:before="100" w:beforeAutospacing="1" w:after="100" w:afterAutospacing="1"/>
        <w:jc w:val="both"/>
        <w:rPr>
          <w:rFonts w:ascii="Arial" w:eastAsia="SimSun" w:hAnsi="Arial" w:cs="Arial"/>
          <w:b/>
          <w:color w:val="0D0D0D" w:themeColor="text1" w:themeTint="F2"/>
          <w:kern w:val="1"/>
          <w:sz w:val="24"/>
          <w:szCs w:val="24"/>
          <w:lang w:val="es-CL" w:eastAsia="hi-IN" w:bidi="hi-IN"/>
        </w:rPr>
      </w:pPr>
      <w:r w:rsidRPr="00C60BEE">
        <w:rPr>
          <w:rFonts w:ascii="Arial" w:eastAsia="SimSun" w:hAnsi="Arial" w:cs="Arial"/>
          <w:b/>
          <w:color w:val="0D0D0D" w:themeColor="text1" w:themeTint="F2"/>
          <w:kern w:val="1"/>
          <w:sz w:val="24"/>
          <w:szCs w:val="24"/>
          <w:lang w:val="es-CL" w:eastAsia="hi-IN" w:bidi="hi-IN"/>
        </w:rPr>
        <w:t>La administración no se hará cargo de gasto de comisión a las inmobiliarias.</w:t>
      </w:r>
    </w:p>
    <w:p w:rsidR="00C60BEE" w:rsidRDefault="00C60BEE" w:rsidP="00C60BEE">
      <w:pPr>
        <w:jc w:val="both"/>
        <w:rPr>
          <w:rFonts w:ascii="Arial" w:eastAsia="Times New Roman" w:hAnsi="Arial" w:cs="Arial"/>
          <w:b/>
          <w:sz w:val="24"/>
          <w:szCs w:val="24"/>
          <w:lang w:val="es-UY" w:eastAsia="es-ES"/>
        </w:rPr>
      </w:pPr>
    </w:p>
    <w:p w:rsidR="00D81249" w:rsidRDefault="00D81249" w:rsidP="00C60BEE">
      <w:pPr>
        <w:jc w:val="both"/>
        <w:rPr>
          <w:rFonts w:ascii="Arial" w:eastAsia="Times New Roman" w:hAnsi="Arial" w:cs="Arial"/>
          <w:b/>
          <w:sz w:val="24"/>
          <w:szCs w:val="24"/>
          <w:lang w:val="es-UY" w:eastAsia="es-ES"/>
        </w:rPr>
      </w:pPr>
    </w:p>
    <w:p w:rsidR="00C60BEE" w:rsidRDefault="00C60BEE" w:rsidP="00C60BEE">
      <w:pPr>
        <w:jc w:val="both"/>
        <w:rPr>
          <w:rFonts w:ascii="Arial" w:eastAsia="Times New Roman" w:hAnsi="Arial" w:cs="Arial"/>
          <w:b/>
          <w:sz w:val="24"/>
          <w:szCs w:val="24"/>
          <w:lang w:val="es-UY" w:eastAsia="es-ES"/>
        </w:rPr>
      </w:pPr>
    </w:p>
    <w:p w:rsidR="00646A0C" w:rsidRPr="00C60BEE" w:rsidRDefault="00CE526C" w:rsidP="00C60BEE">
      <w:pPr>
        <w:jc w:val="both"/>
        <w:rPr>
          <w:rFonts w:ascii="Arial" w:eastAsia="Times New Roman" w:hAnsi="Arial" w:cs="Arial"/>
          <w:b/>
          <w:sz w:val="24"/>
          <w:szCs w:val="24"/>
          <w:lang w:val="es-UY" w:eastAsia="es-ES"/>
        </w:rPr>
      </w:pPr>
      <w:r w:rsidRPr="00C60BEE">
        <w:rPr>
          <w:rFonts w:ascii="Arial" w:eastAsia="Times New Roman" w:hAnsi="Arial" w:cs="Arial"/>
          <w:b/>
          <w:sz w:val="24"/>
          <w:szCs w:val="24"/>
          <w:lang w:val="es-UY" w:eastAsia="es-ES"/>
        </w:rPr>
        <w:t>ARTÍCULO 7</w:t>
      </w:r>
      <w:r w:rsidR="00646A0C" w:rsidRPr="00C60BEE">
        <w:rPr>
          <w:rFonts w:ascii="Arial" w:eastAsia="Times New Roman" w:hAnsi="Arial" w:cs="Arial"/>
          <w:b/>
          <w:sz w:val="24"/>
          <w:szCs w:val="24"/>
          <w:lang w:val="es-UY" w:eastAsia="es-ES"/>
        </w:rPr>
        <w:t>°.- CONTENIDO DE LAS OFERTAS.-</w:t>
      </w:r>
    </w:p>
    <w:tbl>
      <w:tblPr>
        <w:tblW w:w="0" w:type="auto"/>
        <w:tblInd w:w="108" w:type="dxa"/>
        <w:tblLayout w:type="fixed"/>
        <w:tblLook w:val="0000" w:firstRow="0" w:lastRow="0" w:firstColumn="0" w:lastColumn="0" w:noHBand="0" w:noVBand="0"/>
      </w:tblPr>
      <w:tblGrid>
        <w:gridCol w:w="2218"/>
        <w:gridCol w:w="6852"/>
      </w:tblGrid>
      <w:tr w:rsidR="00B23605" w:rsidRPr="00C60BEE" w:rsidTr="00F452FC">
        <w:trPr>
          <w:trHeight w:val="567"/>
        </w:trPr>
        <w:tc>
          <w:tcPr>
            <w:tcW w:w="2218" w:type="dxa"/>
            <w:tcBorders>
              <w:top w:val="single" w:sz="4" w:space="0" w:color="BFBFBF"/>
              <w:left w:val="single" w:sz="4" w:space="0" w:color="BFBFBF"/>
              <w:bottom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Detalle</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Descripción del documento</w:t>
            </w:r>
          </w:p>
        </w:tc>
      </w:tr>
      <w:tr w:rsidR="00B23605" w:rsidRPr="00C60BEE" w:rsidTr="00F452FC">
        <w:trPr>
          <w:trHeight w:val="567"/>
        </w:trPr>
        <w:tc>
          <w:tcPr>
            <w:tcW w:w="2218" w:type="dxa"/>
            <w:tcBorders>
              <w:top w:val="single" w:sz="4" w:space="0" w:color="BFBFBF"/>
              <w:left w:val="single" w:sz="4" w:space="0" w:color="BFBFBF"/>
              <w:bottom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Propuesta técnica</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color w:val="00000A"/>
                <w:kern w:val="1"/>
                <w:sz w:val="24"/>
                <w:szCs w:val="24"/>
                <w:lang w:val="es-CL" w:eastAsia="hi-IN" w:bidi="hi-IN"/>
              </w:rPr>
              <w:t>Deberá ajustarse a los requerimientos técnicos y descriptivos que se detallen en el presente Pliego de Condiciones Particulares</w:t>
            </w:r>
            <w:r w:rsidRPr="00C60BEE">
              <w:rPr>
                <w:rFonts w:ascii="Arial" w:eastAsia="Arial Unicode MS" w:hAnsi="Arial" w:cs="Arial"/>
                <w:spacing w:val="-3"/>
                <w:kern w:val="1"/>
                <w:sz w:val="24"/>
                <w:szCs w:val="24"/>
                <w:lang w:eastAsia="hi-IN" w:bidi="hi-IN"/>
              </w:rPr>
              <w:t xml:space="preserve">. </w:t>
            </w:r>
            <w:r w:rsidRPr="00C60BEE">
              <w:rPr>
                <w:rFonts w:ascii="Arial" w:eastAsia="Arial Unicode MS" w:hAnsi="Arial" w:cs="Arial"/>
                <w:b/>
                <w:bCs/>
                <w:spacing w:val="-3"/>
                <w:kern w:val="1"/>
                <w:sz w:val="24"/>
                <w:szCs w:val="24"/>
                <w:lang w:eastAsia="hi-IN" w:bidi="hi-IN"/>
              </w:rPr>
              <w:t>REQUISITO EXCLUYENTE EN EL ACTO DE APERTURA</w:t>
            </w:r>
            <w:r w:rsidRPr="00C60BEE">
              <w:rPr>
                <w:rFonts w:ascii="Arial" w:eastAsia="Arial Unicode MS" w:hAnsi="Arial" w:cs="Arial"/>
                <w:color w:val="000000"/>
                <w:kern w:val="1"/>
                <w:sz w:val="24"/>
                <w:szCs w:val="24"/>
                <w:lang w:val="es-CL" w:eastAsia="hi-IN" w:bidi="hi-IN"/>
              </w:rPr>
              <w:t>.</w:t>
            </w:r>
          </w:p>
        </w:tc>
      </w:tr>
      <w:tr w:rsidR="00B23605" w:rsidRPr="00C60BEE" w:rsidTr="00F452FC">
        <w:trPr>
          <w:trHeight w:val="567"/>
        </w:trPr>
        <w:tc>
          <w:tcPr>
            <w:tcW w:w="2218" w:type="dxa"/>
            <w:tcBorders>
              <w:left w:val="single" w:sz="4" w:space="0" w:color="BFBFBF"/>
              <w:bottom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Propuesta económica</w:t>
            </w:r>
          </w:p>
        </w:tc>
        <w:tc>
          <w:tcPr>
            <w:tcW w:w="6852" w:type="dxa"/>
            <w:tcBorders>
              <w:left w:val="single" w:sz="4" w:space="0" w:color="BFBFBF"/>
              <w:bottom w:val="single" w:sz="4" w:space="0" w:color="BFBFBF"/>
              <w:right w:val="single" w:sz="4" w:space="0" w:color="BFBFBF"/>
            </w:tcBorders>
            <w:shd w:val="clear" w:color="auto" w:fill="auto"/>
          </w:tcPr>
          <w:p w:rsidR="00B23605" w:rsidRPr="00C60BEE" w:rsidRDefault="00B23605" w:rsidP="00C60BEE">
            <w:pPr>
              <w:suppressAutoHyphens/>
              <w:jc w:val="both"/>
              <w:rPr>
                <w:rFonts w:ascii="Arial" w:eastAsia="SimSun" w:hAnsi="Arial" w:cs="Arial"/>
                <w:b/>
                <w:bCs/>
                <w:color w:val="000000"/>
                <w:spacing w:val="-3"/>
                <w:kern w:val="1"/>
                <w:sz w:val="24"/>
                <w:szCs w:val="24"/>
                <w:lang w:eastAsia="hi-IN" w:bidi="hi-IN"/>
              </w:rPr>
            </w:pPr>
            <w:r w:rsidRPr="00C60BEE">
              <w:rPr>
                <w:rFonts w:ascii="Arial" w:eastAsia="Arial Unicode MS" w:hAnsi="Arial" w:cs="Arial"/>
                <w:color w:val="00000A"/>
                <w:kern w:val="1"/>
                <w:sz w:val="24"/>
                <w:szCs w:val="24"/>
                <w:lang w:val="es-CL" w:eastAsia="hi-IN" w:bidi="hi-IN"/>
              </w:rPr>
              <w:t>Deberá ajustarse a lo establecido en el art. Nº 9 del presente Pliego.</w:t>
            </w:r>
          </w:p>
          <w:p w:rsidR="00B23605" w:rsidRPr="00C60BEE" w:rsidRDefault="00B23605" w:rsidP="00C60BEE">
            <w:pPr>
              <w:suppressAutoHyphens/>
              <w:jc w:val="both"/>
              <w:rPr>
                <w:rFonts w:ascii="Arial" w:eastAsia="Arial Unicode MS" w:hAnsi="Arial" w:cs="Arial"/>
                <w:color w:val="00000A"/>
                <w:kern w:val="1"/>
                <w:sz w:val="24"/>
                <w:szCs w:val="24"/>
                <w:lang w:val="es-CL" w:eastAsia="hi-IN" w:bidi="hi-IN"/>
              </w:rPr>
            </w:pPr>
            <w:r w:rsidRPr="00C60BEE">
              <w:rPr>
                <w:rFonts w:ascii="Arial" w:eastAsia="Arial Unicode MS" w:hAnsi="Arial" w:cs="Arial"/>
                <w:b/>
                <w:bCs/>
                <w:spacing w:val="-3"/>
                <w:kern w:val="1"/>
                <w:sz w:val="24"/>
                <w:szCs w:val="24"/>
                <w:lang w:eastAsia="hi-IN" w:bidi="hi-IN"/>
              </w:rPr>
              <w:t>REQUISITO EXCLUYENTE EN EL ACTO DE APERTURA</w:t>
            </w:r>
          </w:p>
        </w:tc>
      </w:tr>
      <w:tr w:rsidR="00C60BEE" w:rsidRPr="00752172" w:rsidTr="00C60BEE">
        <w:trPr>
          <w:trHeight w:val="567"/>
        </w:trPr>
        <w:tc>
          <w:tcPr>
            <w:tcW w:w="2218" w:type="dxa"/>
            <w:tcBorders>
              <w:left w:val="single" w:sz="4" w:space="0" w:color="BFBFBF"/>
              <w:bottom w:val="single" w:sz="4" w:space="0" w:color="BFBFBF"/>
            </w:tcBorders>
            <w:shd w:val="clear" w:color="auto" w:fill="auto"/>
          </w:tcPr>
          <w:p w:rsidR="00C60BEE" w:rsidRPr="00752172" w:rsidRDefault="00C60BEE" w:rsidP="00C60BEE">
            <w:pPr>
              <w:pStyle w:val="Default"/>
              <w:spacing w:after="200" w:line="360" w:lineRule="auto"/>
              <w:jc w:val="both"/>
              <w:rPr>
                <w:rFonts w:eastAsia="Arial Unicode MS"/>
                <w:sz w:val="22"/>
                <w:szCs w:val="22"/>
              </w:rPr>
            </w:pPr>
            <w:r w:rsidRPr="00C60BEE">
              <w:rPr>
                <w:rFonts w:eastAsia="Arial Unicode MS"/>
                <w:b/>
                <w:bCs/>
                <w:color w:val="00000A"/>
              </w:rPr>
              <w:t>Formulario de identificación del oferente</w:t>
            </w:r>
          </w:p>
        </w:tc>
        <w:tc>
          <w:tcPr>
            <w:tcW w:w="6852" w:type="dxa"/>
            <w:tcBorders>
              <w:left w:val="single" w:sz="4" w:space="0" w:color="BFBFBF"/>
              <w:bottom w:val="single" w:sz="4" w:space="0" w:color="BFBFBF"/>
              <w:right w:val="single" w:sz="4" w:space="0" w:color="BFBFBF"/>
            </w:tcBorders>
            <w:shd w:val="clear" w:color="auto" w:fill="auto"/>
          </w:tcPr>
          <w:p w:rsidR="00C60BEE" w:rsidRPr="00C60BEE" w:rsidRDefault="00C60BEE" w:rsidP="00C60BEE">
            <w:pPr>
              <w:pStyle w:val="Default"/>
              <w:spacing w:after="200" w:line="360" w:lineRule="auto"/>
              <w:jc w:val="both"/>
              <w:rPr>
                <w:rFonts w:eastAsia="Arial Unicode MS"/>
                <w:b/>
                <w:bCs/>
                <w:color w:val="00000A"/>
              </w:rPr>
            </w:pPr>
            <w:r w:rsidRPr="00C60BEE">
              <w:rPr>
                <w:rFonts w:eastAsia="Arial Unicode MS"/>
                <w:color w:val="auto"/>
              </w:rPr>
              <w:t xml:space="preserve">El </w:t>
            </w:r>
            <w:r w:rsidRPr="00C60BEE">
              <w:rPr>
                <w:rFonts w:eastAsia="Arial Unicode MS"/>
                <w:color w:val="auto"/>
                <w:u w:val="single"/>
              </w:rPr>
              <w:t>Formulario de Identificación del Oferente</w:t>
            </w:r>
            <w:r w:rsidRPr="00C60BEE">
              <w:rPr>
                <w:rFonts w:eastAsia="Arial Unicode MS"/>
                <w:color w:val="auto"/>
              </w:rPr>
              <w:t xml:space="preserve"> (</w:t>
            </w:r>
            <w:r w:rsidRPr="00C60BEE">
              <w:rPr>
                <w:rFonts w:eastAsia="Arial Unicode MS"/>
                <w:b/>
                <w:color w:val="auto"/>
              </w:rPr>
              <w:t>ANEXO I) firmado.</w:t>
            </w:r>
            <w:r w:rsidRPr="00C60BEE">
              <w:rPr>
                <w:rFonts w:eastAsia="Arial Unicode MS"/>
                <w:color w:val="auto"/>
              </w:rPr>
              <w:t xml:space="preserve"> E</w:t>
            </w:r>
            <w:r w:rsidRPr="00C60BEE">
              <w:rPr>
                <w:rFonts w:eastAsia="Arial Unicode MS"/>
                <w:color w:val="00000A"/>
              </w:rPr>
              <w:t>ste</w:t>
            </w:r>
            <w:r>
              <w:rPr>
                <w:rFonts w:eastAsia="Arial Unicode MS"/>
                <w:color w:val="00000A"/>
              </w:rPr>
              <w:t xml:space="preserve"> deberá estar firmado</w:t>
            </w:r>
            <w:r w:rsidRPr="00C60BEE">
              <w:rPr>
                <w:rFonts w:eastAsia="Arial Unicode MS"/>
                <w:color w:val="00000A"/>
              </w:rPr>
              <w:t xml:space="preserve"> por titular o representante legal acreditado en R.U.P.E. debiendo presentarlo en formato electrónico.</w:t>
            </w:r>
          </w:p>
        </w:tc>
      </w:tr>
      <w:tr w:rsidR="003D08E1" w:rsidRPr="00C60BEE" w:rsidTr="00F452FC">
        <w:trPr>
          <w:trHeight w:val="567"/>
        </w:trPr>
        <w:tc>
          <w:tcPr>
            <w:tcW w:w="2218" w:type="dxa"/>
            <w:tcBorders>
              <w:left w:val="single" w:sz="4" w:space="0" w:color="BFBFBF"/>
              <w:bottom w:val="single" w:sz="4" w:space="0" w:color="BFBFBF"/>
            </w:tcBorders>
            <w:shd w:val="clear" w:color="auto" w:fill="auto"/>
          </w:tcPr>
          <w:p w:rsidR="003D08E1" w:rsidRPr="00C60BEE" w:rsidRDefault="003D08E1" w:rsidP="00C60BEE">
            <w:pPr>
              <w:suppressAutoHyphens/>
              <w:jc w:val="both"/>
              <w:rPr>
                <w:rFonts w:ascii="Arial" w:eastAsia="Arial Unicode MS" w:hAnsi="Arial" w:cs="Arial"/>
                <w:b/>
                <w:bCs/>
                <w:color w:val="00000A"/>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Documentos a entregar con la oferta</w:t>
            </w:r>
          </w:p>
        </w:tc>
        <w:tc>
          <w:tcPr>
            <w:tcW w:w="6852" w:type="dxa"/>
            <w:tcBorders>
              <w:left w:val="single" w:sz="4" w:space="0" w:color="BFBFBF"/>
              <w:bottom w:val="single" w:sz="4" w:space="0" w:color="BFBFBF"/>
              <w:right w:val="single" w:sz="4" w:space="0" w:color="BFBFBF"/>
            </w:tcBorders>
            <w:shd w:val="clear" w:color="auto" w:fill="auto"/>
          </w:tcPr>
          <w:p w:rsidR="007436C7" w:rsidRPr="00C60BEE" w:rsidRDefault="007436C7" w:rsidP="00C60BEE">
            <w:pPr>
              <w:pStyle w:val="Standard"/>
              <w:spacing w:line="276" w:lineRule="auto"/>
              <w:jc w:val="both"/>
              <w:rPr>
                <w:rFonts w:ascii="Arial" w:eastAsia="Arial Unicode MS" w:hAnsi="Arial"/>
                <w:color w:val="00000A"/>
                <w:kern w:val="1"/>
                <w:lang w:val="es-CL" w:eastAsia="hi-IN"/>
              </w:rPr>
            </w:pPr>
            <w:r w:rsidRPr="00C60BEE">
              <w:rPr>
                <w:rFonts w:ascii="Arial" w:eastAsia="Arial Unicode MS" w:hAnsi="Arial"/>
                <w:noProof/>
                <w:color w:val="00000A"/>
                <w:kern w:val="1"/>
                <w:lang w:val="es-ES" w:eastAsia="es-ES" w:bidi="ar-SA"/>
              </w:rPr>
              <mc:AlternateContent>
                <mc:Choice Requires="wps">
                  <w:drawing>
                    <wp:anchor distT="0" distB="0" distL="114300" distR="114300" simplePos="0" relativeHeight="251727872" behindDoc="0" locked="0" layoutInCell="1" allowOverlap="1" wp14:anchorId="012DA3D5" wp14:editId="4EF2DED8">
                      <wp:simplePos x="0" y="0"/>
                      <wp:positionH relativeFrom="column">
                        <wp:posOffset>4290090</wp:posOffset>
                      </wp:positionH>
                      <wp:positionV relativeFrom="paragraph">
                        <wp:posOffset>2147483647</wp:posOffset>
                      </wp:positionV>
                      <wp:extent cx="371886" cy="76352"/>
                      <wp:effectExtent l="38100" t="76200" r="28164" b="37948"/>
                      <wp:wrapNone/>
                      <wp:docPr id="4" name="39 Conector recto de flecha"/>
                      <wp:cNvGraphicFramePr/>
                      <a:graphic xmlns:a="http://schemas.openxmlformats.org/drawingml/2006/main">
                        <a:graphicData uri="http://schemas.microsoft.com/office/word/2010/wordprocessingShape">
                          <wps:wsp>
                            <wps:cNvSpPr/>
                            <wps:spPr>
                              <a:xfrm flipH="1" flipV="1">
                                <a:off x="0" y="0"/>
                                <a:ext cx="371886" cy="76352"/>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26">
                                <a:solidFill>
                                  <a:srgbClr val="4A7EBB"/>
                                </a:solidFill>
                                <a:prstDash val="solid"/>
                                <a:tailEnd type="arrow"/>
                              </a:ln>
                            </wps:spPr>
                            <wps:txbx>
                              <w:txbxContent>
                                <w:p w:rsidR="00D81249" w:rsidRDefault="00D81249" w:rsidP="007436C7"/>
                              </w:txbxContent>
                            </wps:txbx>
                            <wps:bodyPr wrap="square" lIns="89976" tIns="44988" rIns="89976" bIns="44988" anchor="t" compatLnSpc="0"/>
                          </wps:wsp>
                        </a:graphicData>
                      </a:graphic>
                    </wp:anchor>
                  </w:drawing>
                </mc:Choice>
                <mc:Fallback>
                  <w:pict>
                    <v:shape id="39 Conector recto de flecha" o:spid="_x0000_s1026" style="position:absolute;left:0;text-align:left;margin-left:337.8pt;margin-top:169093.2pt;width:29.3pt;height:6pt;flip:x y;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" adj="-11796480,,5400" path="m,l21600,21600e" filled="f" strokecolor="#4a7ebb" strokeweight=".25906mm">
                      <v:stroke endarrow="open" joinstyle="miter"/>
                      <v:formulas/>
                      <v:path arrowok="t" o:connecttype="custom" o:connectlocs="185943,0;371886,38176;185943,76352;0,38176" o:connectangles="270,0,90,180" textboxrect="0,0,21600,21600"/>
                      <v:textbox inset="2.49933mm,1.2497mm,2.49933mm,1.2497mm">
                        <w:txbxContent>
                          <w:p w:rsidR="00A10A9F" w:rsidRDefault="00A10A9F" w:rsidP="007436C7"/>
                        </w:txbxContent>
                      </v:textbox>
                    </v:shape>
                  </w:pict>
                </mc:Fallback>
              </mc:AlternateContent>
            </w:r>
            <w:r w:rsidRPr="00C60BEE">
              <w:rPr>
                <w:rFonts w:ascii="Arial" w:eastAsia="Arial Unicode MS" w:hAnsi="Arial"/>
                <w:color w:val="00000A"/>
                <w:kern w:val="1"/>
                <w:lang w:val="es-CL" w:eastAsia="hi-IN"/>
              </w:rPr>
              <w:t>Plano Y CORTES del local ofrecido, acotado y con las áreas definidas de cada planta o sector</w:t>
            </w:r>
            <w:r w:rsidR="00E53E50" w:rsidRPr="00C60BEE">
              <w:rPr>
                <w:rFonts w:ascii="Arial" w:eastAsia="Arial Unicode MS" w:hAnsi="Arial"/>
                <w:color w:val="00000A"/>
                <w:kern w:val="1"/>
                <w:lang w:val="es-CL" w:eastAsia="hi-IN"/>
              </w:rPr>
              <w:t>.</w:t>
            </w:r>
          </w:p>
          <w:p w:rsidR="003D08E1" w:rsidRPr="00C60BEE" w:rsidRDefault="007436C7" w:rsidP="00C60BEE">
            <w:pPr>
              <w:pStyle w:val="Standard"/>
              <w:spacing w:line="276" w:lineRule="auto"/>
              <w:jc w:val="both"/>
              <w:rPr>
                <w:rFonts w:ascii="Arial" w:eastAsia="Arial Unicode MS" w:hAnsi="Arial"/>
                <w:color w:val="00000A"/>
                <w:kern w:val="1"/>
                <w:lang w:val="es-CL" w:eastAsia="hi-IN"/>
              </w:rPr>
            </w:pPr>
            <w:r w:rsidRPr="00C60BEE">
              <w:rPr>
                <w:rFonts w:ascii="Arial" w:eastAsia="Arial Unicode MS" w:hAnsi="Arial"/>
                <w:color w:val="00000A"/>
                <w:kern w:val="1"/>
                <w:lang w:val="es-CL" w:eastAsia="hi-IN"/>
              </w:rPr>
              <w:t>Fotografías10 (pueden ser en formato digital) para ilustrar y documentar su estado.</w:t>
            </w:r>
          </w:p>
        </w:tc>
      </w:tr>
      <w:tr w:rsidR="00B23605" w:rsidRPr="00C60BEE" w:rsidTr="00F452FC">
        <w:trPr>
          <w:trHeight w:val="567"/>
        </w:trPr>
        <w:tc>
          <w:tcPr>
            <w:tcW w:w="2218" w:type="dxa"/>
            <w:tcBorders>
              <w:top w:val="single" w:sz="4" w:space="0" w:color="BFBFBF"/>
              <w:left w:val="single" w:sz="4" w:space="0" w:color="BFBFBF"/>
              <w:bottom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lastRenderedPageBreak/>
              <w:t>Resumen de información confidencial</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Cs/>
                <w:color w:val="000000"/>
                <w:kern w:val="1"/>
                <w:sz w:val="24"/>
                <w:szCs w:val="24"/>
                <w:lang w:val="es-CL" w:eastAsia="hi-IN" w:bidi="hi-IN"/>
              </w:rPr>
              <w:t xml:space="preserve">Si el oferente optare por presentar Documentación calificada como Confidencial deberá presentar en la parte pública de su oferta un </w:t>
            </w:r>
            <w:r w:rsidRPr="00C60BEE">
              <w:rPr>
                <w:rFonts w:ascii="Arial" w:eastAsia="Arial Unicode MS" w:hAnsi="Arial" w:cs="Arial"/>
                <w:bCs/>
                <w:color w:val="000000"/>
                <w:kern w:val="1"/>
                <w:sz w:val="24"/>
                <w:szCs w:val="24"/>
                <w:u w:val="single"/>
                <w:lang w:val="es-CL" w:eastAsia="hi-IN" w:bidi="hi-IN"/>
              </w:rPr>
              <w:t>“resumen no confidencial”, breve y conciso, que especifique a qué refiere la información calificada como confidencial</w:t>
            </w:r>
            <w:r w:rsidRPr="00C60BEE">
              <w:rPr>
                <w:rFonts w:ascii="Arial" w:eastAsia="Arial Unicode MS" w:hAnsi="Arial" w:cs="Arial"/>
                <w:bCs/>
                <w:color w:val="000000"/>
                <w:kern w:val="1"/>
                <w:sz w:val="24"/>
                <w:szCs w:val="24"/>
                <w:lang w:val="es-CL" w:eastAsia="hi-IN" w:bidi="hi-IN"/>
              </w:rPr>
              <w:t xml:space="preserve"> (Decreto N° 232/010 de 2 de agosto de 2010).</w:t>
            </w:r>
          </w:p>
          <w:p w:rsidR="00B23605" w:rsidRPr="00C60BEE" w:rsidRDefault="00B23605" w:rsidP="00C60BEE">
            <w:pPr>
              <w:suppressAutoHyphens/>
              <w:jc w:val="both"/>
              <w:rPr>
                <w:rFonts w:ascii="Arial" w:eastAsia="Arial Unicode MS" w:hAnsi="Arial" w:cs="Arial"/>
                <w:color w:val="000000"/>
                <w:kern w:val="1"/>
                <w:sz w:val="24"/>
                <w:szCs w:val="24"/>
                <w:lang w:val="es-CL" w:eastAsia="hi-IN" w:bidi="hi-IN"/>
              </w:rPr>
            </w:pPr>
            <w:r w:rsidRPr="00C60BEE">
              <w:rPr>
                <w:rFonts w:ascii="Arial" w:eastAsia="Arial Unicode MS" w:hAnsi="Arial" w:cs="Arial"/>
                <w:bCs/>
                <w:color w:val="000000"/>
                <w:kern w:val="1"/>
                <w:sz w:val="24"/>
                <w:szCs w:val="24"/>
                <w:u w:val="single"/>
                <w:lang w:val="es-CL" w:eastAsia="hi-IN" w:bidi="hi-IN"/>
              </w:rPr>
              <w:t>Toda información calificada como confidencial no será tomada en cuenta a los efectos de la ponderación de las ofertas.</w:t>
            </w:r>
          </w:p>
        </w:tc>
      </w:tr>
      <w:tr w:rsidR="008C5D2D" w:rsidRPr="00C60BEE" w:rsidTr="00F452FC">
        <w:trPr>
          <w:trHeight w:val="567"/>
        </w:trPr>
        <w:tc>
          <w:tcPr>
            <w:tcW w:w="2218" w:type="dxa"/>
            <w:tcBorders>
              <w:top w:val="single" w:sz="4" w:space="0" w:color="BFBFBF"/>
              <w:left w:val="single" w:sz="4" w:space="0" w:color="BFBFBF"/>
              <w:bottom w:val="single" w:sz="4" w:space="0" w:color="BFBFBF"/>
            </w:tcBorders>
            <w:shd w:val="clear" w:color="auto" w:fill="auto"/>
          </w:tcPr>
          <w:p w:rsidR="008C5D2D" w:rsidRPr="00C60BEE" w:rsidRDefault="008C5D2D" w:rsidP="00C60BEE">
            <w:pPr>
              <w:suppressAutoHyphens/>
              <w:spacing w:before="100" w:beforeAutospacing="1" w:after="100" w:afterAutospacing="1"/>
              <w:jc w:val="both"/>
              <w:rPr>
                <w:rFonts w:ascii="Arial" w:eastAsia="Arial Unicode MS" w:hAnsi="Arial" w:cs="Arial"/>
                <w:b/>
                <w:bCs/>
                <w:color w:val="00000A"/>
                <w:kern w:val="1"/>
                <w:sz w:val="24"/>
                <w:szCs w:val="24"/>
                <w:lang w:val="es-CL" w:eastAsia="hi-IN" w:bidi="hi-IN"/>
              </w:rPr>
            </w:pPr>
            <w:r w:rsidRPr="00C60BEE">
              <w:rPr>
                <w:rFonts w:ascii="Arial" w:eastAsia="Arial Unicode MS" w:hAnsi="Arial" w:cs="Arial"/>
                <w:b/>
                <w:bCs/>
                <w:color w:val="00000A"/>
                <w:kern w:val="1"/>
                <w:sz w:val="24"/>
                <w:szCs w:val="24"/>
                <w:lang w:val="es-CL" w:eastAsia="hi-IN" w:bidi="hi-IN"/>
              </w:rPr>
              <w:t>Habilitación Dirección Nacional de Bomberos</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8C5D2D" w:rsidRPr="00C60BEE" w:rsidRDefault="008C5D2D" w:rsidP="00C60BEE">
            <w:pPr>
              <w:suppressAutoHyphens/>
              <w:jc w:val="both"/>
              <w:rPr>
                <w:rFonts w:ascii="Arial" w:eastAsia="Arial Unicode MS" w:hAnsi="Arial" w:cs="Arial"/>
                <w:bCs/>
                <w:color w:val="000000"/>
                <w:kern w:val="1"/>
                <w:sz w:val="24"/>
                <w:szCs w:val="24"/>
                <w:lang w:val="es-CL" w:eastAsia="hi-IN" w:bidi="hi-IN"/>
              </w:rPr>
            </w:pPr>
            <w:r w:rsidRPr="00C60BEE">
              <w:rPr>
                <w:rFonts w:ascii="Arial" w:eastAsia="Arial Unicode MS" w:hAnsi="Arial" w:cs="Arial"/>
                <w:bCs/>
                <w:color w:val="000000"/>
                <w:kern w:val="1"/>
                <w:sz w:val="24"/>
                <w:szCs w:val="24"/>
                <w:lang w:val="es-CL" w:eastAsia="hi-IN" w:bidi="hi-IN"/>
              </w:rPr>
              <w:t xml:space="preserve">Podrá el local tener instaladas las Medidas de Prevención Contra Incendio, así como la habilitación de la Dirección Nacional de Bomberos al día. </w:t>
            </w:r>
            <w:r w:rsidRPr="00C60BEE">
              <w:rPr>
                <w:rFonts w:ascii="Arial" w:eastAsia="Arial Unicode MS" w:hAnsi="Arial" w:cs="Arial"/>
                <w:b/>
                <w:bCs/>
                <w:color w:val="000000"/>
                <w:kern w:val="1"/>
                <w:sz w:val="24"/>
                <w:szCs w:val="24"/>
                <w:u w:val="single"/>
                <w:lang w:val="es-CL" w:eastAsia="hi-IN" w:bidi="hi-IN"/>
              </w:rPr>
              <w:t>En caso contrario</w:t>
            </w:r>
            <w:r w:rsidRPr="00C60BEE">
              <w:rPr>
                <w:rFonts w:ascii="Arial" w:eastAsia="Arial Unicode MS" w:hAnsi="Arial" w:cs="Arial"/>
                <w:bCs/>
                <w:color w:val="000000"/>
                <w:kern w:val="1"/>
                <w:sz w:val="24"/>
                <w:szCs w:val="24"/>
                <w:lang w:val="es-CL" w:eastAsia="hi-IN" w:bidi="hi-IN"/>
              </w:rPr>
              <w:t>, una vez ocupado el inmueble la DNIC instalará las Medidas de Prevención Contra Incendio y el propietario deberá hacerse cargo de gestionar el trámite correspondiente para obtener dicha habilitación.</w:t>
            </w:r>
            <w:r w:rsidRPr="00C60BEE">
              <w:rPr>
                <w:rFonts w:ascii="Arial" w:eastAsia="SimSun" w:hAnsi="Arial" w:cs="Arial"/>
                <w:color w:val="FF0000"/>
                <w:kern w:val="2"/>
                <w:sz w:val="24"/>
                <w:szCs w:val="24"/>
                <w:lang w:val="es-CL" w:eastAsia="hi-IN" w:bidi="hi-IN"/>
              </w:rPr>
              <w:t xml:space="preserve">  </w:t>
            </w:r>
          </w:p>
        </w:tc>
      </w:tr>
    </w:tbl>
    <w:p w:rsidR="00F452FC" w:rsidRPr="00C60BEE" w:rsidRDefault="00F452FC" w:rsidP="00C60BEE">
      <w:pPr>
        <w:suppressAutoHyphens/>
        <w:spacing w:before="100" w:beforeAutospacing="1" w:after="100" w:afterAutospacing="1"/>
        <w:jc w:val="both"/>
        <w:rPr>
          <w:rFonts w:ascii="Arial" w:eastAsia="SimSun" w:hAnsi="Arial" w:cs="Arial"/>
          <w:color w:val="00000A"/>
          <w:kern w:val="1"/>
          <w:sz w:val="24"/>
          <w:szCs w:val="24"/>
          <w:lang w:val="es-CL" w:eastAsia="hi-IN" w:bidi="hi-IN"/>
        </w:rPr>
      </w:pPr>
    </w:p>
    <w:p w:rsidR="00B23605" w:rsidRPr="00C60BEE" w:rsidRDefault="00B23605" w:rsidP="00C60BEE">
      <w:pPr>
        <w:suppressAutoHyphens/>
        <w:spacing w:before="100" w:beforeAutospacing="1" w:after="100" w:afterAutospacing="1"/>
        <w:jc w:val="both"/>
        <w:rPr>
          <w:rFonts w:ascii="Arial" w:eastAsia="SimSun" w:hAnsi="Arial" w:cs="Arial"/>
          <w:i/>
          <w:color w:val="00000A"/>
          <w:kern w:val="1"/>
          <w:sz w:val="24"/>
          <w:szCs w:val="24"/>
          <w:u w:val="single"/>
          <w:lang w:val="es-UY" w:eastAsia="hi-IN" w:bidi="hi-IN"/>
        </w:rPr>
      </w:pPr>
      <w:r w:rsidRPr="00C60BEE">
        <w:rPr>
          <w:rFonts w:ascii="Arial" w:eastAsia="SimSun" w:hAnsi="Arial" w:cs="Arial"/>
          <w:i/>
          <w:color w:val="00000A"/>
          <w:kern w:val="1"/>
          <w:sz w:val="24"/>
          <w:szCs w:val="24"/>
          <w:u w:val="single"/>
          <w:lang w:val="es-CL" w:eastAsia="hi-IN" w:bidi="hi-IN"/>
        </w:rPr>
        <w:t xml:space="preserve">La oferta debe brindar información clara y fácilmente legible sobre lo ofertado, dando cumplimiento a los aspectos </w:t>
      </w:r>
      <w:r w:rsidR="00573D48" w:rsidRPr="00C60BEE">
        <w:rPr>
          <w:rFonts w:ascii="Arial" w:eastAsia="SimSun" w:hAnsi="Arial" w:cs="Arial"/>
          <w:i/>
          <w:color w:val="00000A"/>
          <w:kern w:val="1"/>
          <w:sz w:val="24"/>
          <w:szCs w:val="24"/>
          <w:u w:val="single"/>
          <w:lang w:val="es-CL" w:eastAsia="hi-IN" w:bidi="hi-IN"/>
        </w:rPr>
        <w:t>formales. Luego del acto de apertura la Administración podrá visitar los locales ofertados para recabar datos gráficos</w:t>
      </w:r>
      <w:r w:rsidR="00881A3D" w:rsidRPr="00C60BEE">
        <w:rPr>
          <w:rFonts w:ascii="Arial" w:eastAsia="SimSun" w:hAnsi="Arial" w:cs="Arial"/>
          <w:i/>
          <w:color w:val="00000A"/>
          <w:kern w:val="1"/>
          <w:sz w:val="24"/>
          <w:szCs w:val="24"/>
          <w:u w:val="single"/>
          <w:lang w:val="es-CL" w:eastAsia="hi-IN" w:bidi="hi-IN"/>
        </w:rPr>
        <w:t>.</w:t>
      </w:r>
      <w:r w:rsidR="00573D48" w:rsidRPr="00C60BEE">
        <w:rPr>
          <w:rFonts w:ascii="Arial" w:eastAsia="SimSun" w:hAnsi="Arial" w:cs="Arial"/>
          <w:i/>
          <w:color w:val="00000A"/>
          <w:kern w:val="1"/>
          <w:sz w:val="24"/>
          <w:szCs w:val="24"/>
          <w:u w:val="single"/>
          <w:lang w:val="es-CL" w:eastAsia="hi-IN" w:bidi="hi-IN"/>
        </w:rPr>
        <w:t xml:space="preserve"> </w:t>
      </w:r>
    </w:p>
    <w:p w:rsidR="00A10A9F" w:rsidRDefault="00A10A9F" w:rsidP="00C60BEE">
      <w:pPr>
        <w:keepNext/>
        <w:spacing w:before="240" w:after="60"/>
        <w:jc w:val="both"/>
        <w:outlineLvl w:val="1"/>
        <w:rPr>
          <w:rFonts w:ascii="Arial" w:eastAsia="Times New Roman" w:hAnsi="Arial" w:cs="Arial"/>
          <w:b/>
          <w:bCs/>
          <w:iCs/>
          <w:sz w:val="24"/>
          <w:szCs w:val="24"/>
          <w:lang w:val="es-ES_tradnl" w:eastAsia="es-ES"/>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 xml:space="preserve">ARTÍCULO 8°.- </w:t>
      </w:r>
      <w:r w:rsidRPr="00C60BEE">
        <w:rPr>
          <w:rFonts w:ascii="Arial" w:eastAsia="Times New Roman" w:hAnsi="Arial" w:cs="Arial"/>
          <w:b/>
          <w:bCs/>
          <w:iCs/>
          <w:spacing w:val="-3"/>
          <w:sz w:val="24"/>
          <w:szCs w:val="24"/>
          <w:lang w:val="es-ES_tradnl" w:eastAsia="es-ES"/>
        </w:rPr>
        <w:t xml:space="preserve">INFORMACIÓN </w:t>
      </w:r>
      <w:r w:rsidRPr="00C60BEE">
        <w:rPr>
          <w:rFonts w:ascii="Arial" w:eastAsia="Times New Roman" w:hAnsi="Arial" w:cs="Arial"/>
          <w:b/>
          <w:bCs/>
          <w:iCs/>
          <w:sz w:val="24"/>
          <w:szCs w:val="24"/>
          <w:lang w:val="es-ES_tradnl" w:eastAsia="es-ES"/>
        </w:rPr>
        <w:t>CONFIDENCIAL Y DATOS PERSONALES.-</w:t>
      </w:r>
    </w:p>
    <w:p w:rsidR="00646A0C" w:rsidRPr="00C60BEE" w:rsidRDefault="00646A0C" w:rsidP="00C60BEE">
      <w:pPr>
        <w:suppressAutoHyphens/>
        <w:spacing w:before="100" w:beforeAutospacing="1" w:after="100" w:afterAutospacing="1"/>
        <w:jc w:val="both"/>
        <w:rPr>
          <w:rFonts w:ascii="Arial" w:eastAsia="SimSun" w:hAnsi="Arial" w:cs="Arial"/>
          <w:b/>
          <w:bCs/>
          <w:color w:val="000000"/>
          <w:kern w:val="1"/>
          <w:sz w:val="24"/>
          <w:szCs w:val="24"/>
          <w:lang w:val="es-CL" w:eastAsia="hi-IN" w:bidi="hi-IN"/>
        </w:rPr>
      </w:pPr>
      <w:r w:rsidRPr="00C60BEE">
        <w:rPr>
          <w:rFonts w:ascii="Arial" w:eastAsia="SimSun" w:hAnsi="Arial" w:cs="Arial"/>
          <w:b/>
          <w:bCs/>
          <w:color w:val="000000"/>
          <w:kern w:val="1"/>
          <w:sz w:val="24"/>
          <w:szCs w:val="24"/>
          <w:lang w:val="es-CL" w:eastAsia="hi-IN" w:bidi="hi-IN"/>
        </w:rPr>
        <w:t>Cuando los oferentes incluyan información considerada confidencial, al amparo de lo dispuesto en el artículo 10 numeral I) de la Ley N° 18.381 de Acceso a la Información Pública de 17 de octubre de 2008, la misma deberá ser ingresada en el sistema en tal carácter y en forma separada a la parte pública de la oferta.</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El oferente deberá realizar la clasificación en base a los siguientes criterios:</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Se considera información confidencial:</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información relativa a sus clientes</w:t>
      </w:r>
      <w:r w:rsidR="00906B30" w:rsidRPr="00C60BEE">
        <w:rPr>
          <w:rFonts w:ascii="Arial" w:eastAsia="SimSun" w:hAnsi="Arial" w:cs="Arial"/>
          <w:bCs/>
          <w:color w:val="000000"/>
          <w:kern w:val="1"/>
          <w:sz w:val="24"/>
          <w:szCs w:val="24"/>
          <w:lang w:val="es-CL" w:eastAsia="hi-IN" w:bidi="hi-IN"/>
        </w:rPr>
        <w:t>,</w:t>
      </w:r>
      <w:r w:rsidRPr="00C60BEE">
        <w:rPr>
          <w:rFonts w:ascii="Arial" w:eastAsia="SimSun" w:hAnsi="Arial" w:cs="Arial"/>
          <w:bCs/>
          <w:color w:val="000000"/>
          <w:kern w:val="1"/>
          <w:sz w:val="24"/>
          <w:szCs w:val="24"/>
          <w:lang w:val="es-CL" w:eastAsia="hi-IN" w:bidi="hi-IN"/>
        </w:rPr>
        <w:t xml:space="preserve"> </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lastRenderedPageBreak/>
        <w:t>la que pueda ser objeto de propiedad intelectual,</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que refiera al patrimonio del oferente,</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que comprenda hechos o actos de carácter económico, contable, jurídico o administrativo, relativos al oferente, que pudiera ser útil para un competidor,</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que esté amparada en una cláusula contractual de confidencialidad, y</w:t>
      </w:r>
    </w:p>
    <w:p w:rsidR="00646A0C" w:rsidRPr="00C60BEE" w:rsidRDefault="00646A0C" w:rsidP="00C60BEE">
      <w:pPr>
        <w:numPr>
          <w:ilvl w:val="0"/>
          <w:numId w:val="3"/>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aquella de naturaleza similar conforme a lo dispuesto en la Ley de Acceso a la Información (Ley Nº 18.381), y demás normas concordantes y complementarias.</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No se considera información confidencial:</w:t>
      </w:r>
    </w:p>
    <w:p w:rsidR="00646A0C" w:rsidRPr="00C60BEE" w:rsidRDefault="00646A0C" w:rsidP="00C60BEE">
      <w:pPr>
        <w:numPr>
          <w:ilvl w:val="0"/>
          <w:numId w:val="4"/>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relativa a los precios,</w:t>
      </w:r>
    </w:p>
    <w:p w:rsidR="00646A0C" w:rsidRPr="00C60BEE" w:rsidRDefault="00646A0C" w:rsidP="00C60BEE">
      <w:pPr>
        <w:numPr>
          <w:ilvl w:val="0"/>
          <w:numId w:val="4"/>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la descripción de bienes y servicios ofertados, y</w:t>
      </w:r>
    </w:p>
    <w:p w:rsidR="00646A0C" w:rsidRPr="00C60BEE" w:rsidRDefault="00646A0C" w:rsidP="00C60BEE">
      <w:pPr>
        <w:numPr>
          <w:ilvl w:val="0"/>
          <w:numId w:val="4"/>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los antecedentes y las condiciones generales de la oferta.</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Los documentos que entregue un oferente en carácter confidencial, no serán divulgados a los restantes oferentes.</w:t>
      </w:r>
    </w:p>
    <w:p w:rsidR="00646A0C" w:rsidRPr="00C60BEE" w:rsidRDefault="00646A0C" w:rsidP="00C60BEE">
      <w:pPr>
        <w:suppressAutoHyphens/>
        <w:spacing w:before="100" w:beforeAutospacing="1" w:after="100" w:afterAutospacing="1"/>
        <w:jc w:val="both"/>
        <w:rPr>
          <w:rFonts w:ascii="Arial" w:eastAsia="SimSun" w:hAnsi="Arial" w:cs="Arial"/>
          <w:b/>
          <w:bCs/>
          <w:color w:val="000000"/>
          <w:kern w:val="1"/>
          <w:sz w:val="24"/>
          <w:szCs w:val="24"/>
          <w:lang w:val="es-CL" w:eastAsia="hi-IN" w:bidi="hi-IN"/>
        </w:rPr>
      </w:pPr>
      <w:r w:rsidRPr="00C60BEE">
        <w:rPr>
          <w:rFonts w:ascii="Arial" w:eastAsia="SimSun" w:hAnsi="Arial" w:cs="Arial"/>
          <w:b/>
          <w:bCs/>
          <w:color w:val="000000"/>
          <w:kern w:val="1"/>
          <w:sz w:val="24"/>
          <w:szCs w:val="24"/>
          <w:lang w:val="es-CL" w:eastAsia="hi-IN" w:bidi="hi-IN"/>
        </w:rPr>
        <w:t>IMPORTANTE: El oferente deberá incluir en la parte pública de la oferta un resumen no confidencial de la información confidencial que ingrese, que deberá ser breve y conciso (artículo 30 del Decreto N° 232/010 de 2 de agosto de 2010).</w:t>
      </w:r>
    </w:p>
    <w:p w:rsidR="00646A0C" w:rsidRPr="00C60BEE" w:rsidRDefault="00646A0C" w:rsidP="00C60BEE">
      <w:p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C60BEE" w:rsidRDefault="00C60BEE" w:rsidP="00C60BEE">
      <w:pPr>
        <w:suppressAutoHyphens/>
        <w:spacing w:after="0"/>
        <w:jc w:val="both"/>
        <w:rPr>
          <w:rFonts w:ascii="Arial" w:eastAsia="Times New Roman" w:hAnsi="Arial" w:cs="Arial"/>
          <w:b/>
          <w:color w:val="000000"/>
          <w:sz w:val="24"/>
          <w:szCs w:val="24"/>
          <w:lang w:val="es-ES_tradnl" w:eastAsia="es-ES"/>
        </w:rPr>
      </w:pPr>
    </w:p>
    <w:p w:rsidR="00C60BEE" w:rsidRDefault="00C60BEE" w:rsidP="00C60BEE">
      <w:pPr>
        <w:suppressAutoHyphens/>
        <w:spacing w:after="0"/>
        <w:jc w:val="both"/>
        <w:rPr>
          <w:rFonts w:ascii="Arial" w:eastAsia="Times New Roman" w:hAnsi="Arial" w:cs="Arial"/>
          <w:b/>
          <w:color w:val="000000"/>
          <w:sz w:val="24"/>
          <w:szCs w:val="24"/>
          <w:lang w:val="es-ES_tradnl" w:eastAsia="es-ES"/>
        </w:rPr>
      </w:pPr>
    </w:p>
    <w:p w:rsidR="00646A0C" w:rsidRPr="00C60BEE" w:rsidRDefault="00646A0C" w:rsidP="00C60BEE">
      <w:pPr>
        <w:suppressAutoHyphens/>
        <w:spacing w:after="0"/>
        <w:jc w:val="both"/>
        <w:rPr>
          <w:rFonts w:ascii="Arial" w:eastAsia="Times New Roman" w:hAnsi="Arial" w:cs="Arial"/>
          <w:b/>
          <w:color w:val="000000"/>
          <w:spacing w:val="-3"/>
          <w:sz w:val="24"/>
          <w:szCs w:val="24"/>
          <w:lang w:val="es-ES_tradnl" w:eastAsia="es-ES"/>
        </w:rPr>
      </w:pPr>
      <w:r w:rsidRPr="00C60BEE">
        <w:rPr>
          <w:rFonts w:ascii="Arial" w:eastAsia="Times New Roman" w:hAnsi="Arial" w:cs="Arial"/>
          <w:b/>
          <w:color w:val="000000"/>
          <w:sz w:val="24"/>
          <w:szCs w:val="24"/>
          <w:lang w:val="es-ES_tradnl" w:eastAsia="es-ES"/>
        </w:rPr>
        <w:t xml:space="preserve">ARTÍCULO 9°. - </w:t>
      </w:r>
      <w:r w:rsidRPr="00C60BEE">
        <w:rPr>
          <w:rFonts w:ascii="Arial" w:eastAsia="Times New Roman" w:hAnsi="Arial" w:cs="Arial"/>
          <w:b/>
          <w:color w:val="000000"/>
          <w:spacing w:val="-3"/>
          <w:sz w:val="24"/>
          <w:szCs w:val="24"/>
          <w:lang w:val="es-ES_tradnl" w:eastAsia="es-ES"/>
        </w:rPr>
        <w:t>COTIZACIÓN Y FORMA DE PAGO.-</w:t>
      </w:r>
    </w:p>
    <w:p w:rsidR="0045674D" w:rsidRPr="00C60BEE" w:rsidRDefault="001104E2" w:rsidP="00D81249">
      <w:pPr>
        <w:suppressAutoHyphens/>
        <w:spacing w:after="0"/>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 xml:space="preserve">Los oferentes deberán cotizar precios mensuales en moneda nacional, los cuales se </w:t>
      </w:r>
      <w:r w:rsidR="008A2A6B" w:rsidRPr="00C60BEE">
        <w:rPr>
          <w:rFonts w:ascii="Arial" w:eastAsia="SimSun" w:hAnsi="Arial" w:cs="Arial"/>
          <w:color w:val="000000"/>
          <w:kern w:val="1"/>
          <w:sz w:val="24"/>
          <w:szCs w:val="24"/>
          <w:lang w:val="es-CL" w:eastAsia="hi-IN" w:bidi="hi-IN"/>
        </w:rPr>
        <w:t xml:space="preserve">considerarán precios </w:t>
      </w:r>
      <w:r w:rsidRPr="00C60BEE">
        <w:rPr>
          <w:rFonts w:ascii="Arial" w:eastAsia="SimSun" w:hAnsi="Arial" w:cs="Arial"/>
          <w:color w:val="000000"/>
          <w:kern w:val="1"/>
          <w:sz w:val="24"/>
          <w:szCs w:val="24"/>
          <w:lang w:val="es-CL" w:eastAsia="hi-IN" w:bidi="hi-IN"/>
        </w:rPr>
        <w:t xml:space="preserve">finales. </w:t>
      </w:r>
      <w:r w:rsidRPr="00C60BEE">
        <w:rPr>
          <w:rFonts w:ascii="Arial" w:eastAsia="SimSun" w:hAnsi="Arial" w:cs="Arial"/>
          <w:color w:val="000000"/>
          <w:kern w:val="1"/>
          <w:sz w:val="24"/>
          <w:szCs w:val="24"/>
          <w:lang w:val="es-CL" w:eastAsia="hi-IN" w:bidi="hi-IN"/>
        </w:rPr>
        <w:br/>
        <w:t xml:space="preserve">Las cotizaciones correspondientes deberán ingresarse obligatoriamente en línea en el sitio web de Compras y Contrataciones Estatales. </w:t>
      </w:r>
      <w:r w:rsidRPr="00C60BEE">
        <w:rPr>
          <w:rFonts w:ascii="Arial" w:eastAsia="SimSun" w:hAnsi="Arial" w:cs="Arial"/>
          <w:color w:val="000000"/>
          <w:kern w:val="1"/>
          <w:sz w:val="24"/>
          <w:szCs w:val="24"/>
          <w:lang w:val="es-CL" w:eastAsia="hi-IN" w:bidi="hi-IN"/>
        </w:rPr>
        <w:br/>
        <w:t>El pago operará a través del SIIF (Sistema Integrado de Información Financiera), una vez devengado el mes, y dentro de los 30 días siguientes al mismo.</w:t>
      </w:r>
    </w:p>
    <w:p w:rsidR="00646A0C" w:rsidRPr="00C60BEE" w:rsidRDefault="0045674D" w:rsidP="00D81249">
      <w:pPr>
        <w:suppressAutoHyphens/>
        <w:spacing w:after="0"/>
        <w:rPr>
          <w:rFonts w:ascii="Arial" w:eastAsia="SimSun" w:hAnsi="Arial" w:cs="Arial"/>
          <w:color w:val="000000"/>
          <w:kern w:val="1"/>
          <w:sz w:val="24"/>
          <w:szCs w:val="24"/>
          <w:lang w:val="es-CL" w:eastAsia="hi-IN" w:bidi="hi-IN"/>
        </w:rPr>
      </w:pPr>
      <w:r w:rsidRPr="00C60BEE">
        <w:rPr>
          <w:rFonts w:ascii="Arial" w:eastAsia="SimSun" w:hAnsi="Arial" w:cs="Arial"/>
          <w:kern w:val="1"/>
          <w:sz w:val="24"/>
          <w:szCs w:val="24"/>
          <w:lang w:val="es-CL" w:eastAsia="hi-IN" w:bidi="hi-IN"/>
        </w:rPr>
        <w:t>Los precios se reajustarán una vez</w:t>
      </w:r>
      <w:r w:rsidR="008A2A6B" w:rsidRPr="00C60BEE">
        <w:rPr>
          <w:rFonts w:ascii="Arial" w:eastAsia="SimSun" w:hAnsi="Arial" w:cs="Arial"/>
          <w:kern w:val="1"/>
          <w:sz w:val="24"/>
          <w:szCs w:val="24"/>
          <w:lang w:val="es-CL" w:eastAsia="hi-IN" w:bidi="hi-IN"/>
        </w:rPr>
        <w:t xml:space="preserve"> por año, de acuerdo a la URA (</w:t>
      </w:r>
      <w:r w:rsidRPr="00C60BEE">
        <w:rPr>
          <w:rFonts w:ascii="Arial" w:eastAsia="SimSun" w:hAnsi="Arial" w:cs="Arial"/>
          <w:kern w:val="1"/>
          <w:sz w:val="24"/>
          <w:szCs w:val="24"/>
          <w:lang w:val="es-CL" w:eastAsia="hi-IN" w:bidi="hi-IN"/>
        </w:rPr>
        <w:t>Unidad Reajustable de Alquileres). Es el único reajuste que se aplicará.</w:t>
      </w:r>
      <w:r w:rsidR="001104E2" w:rsidRPr="00C60BEE">
        <w:rPr>
          <w:rFonts w:ascii="Arial" w:eastAsia="SimSun" w:hAnsi="Arial" w:cs="Arial"/>
          <w:kern w:val="1"/>
          <w:sz w:val="24"/>
          <w:szCs w:val="24"/>
          <w:lang w:val="es-CL" w:eastAsia="hi-IN" w:bidi="hi-IN"/>
        </w:rPr>
        <w:br/>
      </w:r>
      <w:r w:rsidR="001104E2" w:rsidRPr="00C60BEE">
        <w:rPr>
          <w:rFonts w:ascii="Arial" w:eastAsia="SimSun" w:hAnsi="Arial" w:cs="Arial"/>
          <w:color w:val="000000"/>
          <w:kern w:val="1"/>
          <w:sz w:val="24"/>
          <w:szCs w:val="24"/>
          <w:lang w:val="es-CL" w:eastAsia="hi-IN" w:bidi="hi-IN"/>
        </w:rPr>
        <w:t>La Dirección Nacional de Identificación Civil será agente de retención de impuestos, en los casos que corresponda, de acuerdo con lo dispuesto en la normativa legal vigente.</w:t>
      </w:r>
    </w:p>
    <w:p w:rsidR="00646A0C" w:rsidRDefault="00646A0C" w:rsidP="00C60BEE">
      <w:pPr>
        <w:suppressAutoHyphens/>
        <w:spacing w:after="0"/>
        <w:jc w:val="both"/>
        <w:rPr>
          <w:rFonts w:ascii="Arial" w:eastAsia="Times New Roman" w:hAnsi="Arial" w:cs="Arial"/>
          <w:spacing w:val="-3"/>
          <w:sz w:val="24"/>
          <w:szCs w:val="24"/>
          <w:lang w:val="es-ES_tradnl" w:eastAsia="es-ES"/>
        </w:rPr>
      </w:pPr>
    </w:p>
    <w:p w:rsidR="00C60BEE" w:rsidRPr="00C60BEE" w:rsidRDefault="00C60BEE" w:rsidP="00C60BEE">
      <w:pPr>
        <w:suppressAutoHyphens/>
        <w:spacing w:after="0"/>
        <w:jc w:val="both"/>
        <w:rPr>
          <w:rFonts w:ascii="Arial" w:eastAsia="Times New Roman" w:hAnsi="Arial" w:cs="Arial"/>
          <w:spacing w:val="-3"/>
          <w:sz w:val="24"/>
          <w:szCs w:val="24"/>
          <w:lang w:val="es-ES_tradnl" w:eastAsia="es-ES"/>
        </w:rPr>
      </w:pPr>
    </w:p>
    <w:p w:rsidR="00646A0C" w:rsidRPr="00C60BEE" w:rsidRDefault="00646A0C" w:rsidP="00C60BEE">
      <w:pPr>
        <w:keepNext/>
        <w:spacing w:before="240" w:after="60"/>
        <w:jc w:val="both"/>
        <w:outlineLvl w:val="1"/>
        <w:rPr>
          <w:rFonts w:ascii="Arial" w:eastAsia="Times New Roman" w:hAnsi="Arial" w:cs="Arial"/>
          <w:b/>
          <w:bCs/>
          <w:i/>
          <w:iCs/>
          <w:sz w:val="24"/>
          <w:szCs w:val="24"/>
          <w:lang w:val="es-ES_tradnl" w:eastAsia="es-ES"/>
        </w:rPr>
      </w:pPr>
      <w:bookmarkStart w:id="5" w:name="_Toc401923647"/>
      <w:bookmarkStart w:id="6" w:name="_Toc404244455"/>
      <w:r w:rsidRPr="00C60BEE">
        <w:rPr>
          <w:rFonts w:ascii="Arial" w:eastAsia="Times New Roman" w:hAnsi="Arial" w:cs="Arial"/>
          <w:b/>
          <w:bCs/>
          <w:iCs/>
          <w:sz w:val="24"/>
          <w:szCs w:val="24"/>
          <w:lang w:val="es-ES_tradnl" w:eastAsia="es-ES"/>
        </w:rPr>
        <w:lastRenderedPageBreak/>
        <w:t>ARTÍCULO 10°.</w:t>
      </w:r>
      <w:bookmarkStart w:id="7" w:name="_Toc401923648"/>
      <w:bookmarkEnd w:id="5"/>
      <w:r w:rsidRPr="00C60BEE">
        <w:rPr>
          <w:rFonts w:ascii="Arial" w:eastAsia="Times New Roman" w:hAnsi="Arial" w:cs="Arial"/>
          <w:b/>
          <w:bCs/>
          <w:iCs/>
          <w:sz w:val="24"/>
          <w:szCs w:val="24"/>
          <w:lang w:val="es-ES_tradnl" w:eastAsia="es-ES"/>
        </w:rPr>
        <w:t>-</w:t>
      </w:r>
      <w:r w:rsidRPr="00C60BEE">
        <w:rPr>
          <w:rFonts w:ascii="Arial" w:eastAsia="Times New Roman" w:hAnsi="Arial" w:cs="Arial"/>
          <w:b/>
          <w:bCs/>
          <w:i/>
          <w:iCs/>
          <w:sz w:val="24"/>
          <w:szCs w:val="24"/>
          <w:lang w:val="es-ES_tradnl" w:eastAsia="es-ES"/>
        </w:rPr>
        <w:t xml:space="preserve"> </w:t>
      </w:r>
      <w:r w:rsidRPr="00C60BEE">
        <w:rPr>
          <w:rFonts w:ascii="Arial" w:eastAsia="Times New Roman" w:hAnsi="Arial" w:cs="Arial"/>
          <w:b/>
          <w:bCs/>
          <w:iCs/>
          <w:sz w:val="24"/>
          <w:szCs w:val="24"/>
          <w:lang w:val="es-ES_tradnl" w:eastAsia="es-ES"/>
        </w:rPr>
        <w:t>APERTURA DE LAS OFERTAS</w:t>
      </w:r>
      <w:bookmarkEnd w:id="6"/>
      <w:bookmarkEnd w:id="7"/>
      <w:r w:rsidRPr="00C60BEE">
        <w:rPr>
          <w:rFonts w:ascii="Arial" w:eastAsia="Times New Roman" w:hAnsi="Arial" w:cs="Arial"/>
          <w:b/>
          <w:bCs/>
          <w:iCs/>
          <w:sz w:val="24"/>
          <w:szCs w:val="24"/>
          <w:lang w:val="es-ES_tradnl" w:eastAsia="es-ES"/>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Solo cuando la administración contratante solicite salvar defectos o carencias de acuerdo a lo establecido en el artículo 65 del T.O.C.A.F., el oferente deberá agregar en línea la documentación solicitada.</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 xml:space="preserve">Los oferentes podrán hacer observaciones respecto de las ofertas dentro de un plazo de </w:t>
      </w:r>
      <w:r w:rsidR="004953F2" w:rsidRPr="00C60BEE">
        <w:rPr>
          <w:rFonts w:ascii="Arial" w:eastAsia="SimSun" w:hAnsi="Arial" w:cs="Arial"/>
          <w:b/>
          <w:color w:val="000000"/>
          <w:kern w:val="1"/>
          <w:sz w:val="24"/>
          <w:szCs w:val="24"/>
          <w:lang w:val="es-CL" w:eastAsia="hi-IN" w:bidi="hi-IN"/>
        </w:rPr>
        <w:t>2 días hábiles</w:t>
      </w:r>
      <w:r w:rsidRPr="00C60BEE">
        <w:rPr>
          <w:rFonts w:ascii="Arial" w:eastAsia="SimSun" w:hAnsi="Arial" w:cs="Arial"/>
          <w:color w:val="000000"/>
          <w:kern w:val="1"/>
          <w:sz w:val="24"/>
          <w:szCs w:val="24"/>
          <w:lang w:val="es-CL" w:eastAsia="hi-IN" w:bidi="hi-IN"/>
        </w:rPr>
        <w:t xml:space="preserve"> a contar de la apertura, las cuales serán elevadas a la Comisión Asesora de Adjudicaciones</w:t>
      </w:r>
      <w:bookmarkStart w:id="8" w:name="__RefHeading__1199_1381833221"/>
      <w:bookmarkStart w:id="9" w:name="_Toc401923649"/>
      <w:bookmarkStart w:id="10" w:name="_Toc404244456"/>
      <w:bookmarkEnd w:id="8"/>
      <w:r w:rsidR="008C5D2D" w:rsidRPr="00C60BEE">
        <w:rPr>
          <w:rFonts w:ascii="Arial" w:eastAsia="SimSun" w:hAnsi="Arial" w:cs="Arial"/>
          <w:color w:val="000000"/>
          <w:kern w:val="1"/>
          <w:sz w:val="24"/>
          <w:szCs w:val="24"/>
          <w:lang w:val="es-CL" w:eastAsia="hi-IN" w:bidi="hi-IN"/>
        </w:rPr>
        <w:t>.</w:t>
      </w:r>
    </w:p>
    <w:p w:rsidR="008C5D2D" w:rsidRDefault="008C5D2D"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A10A9F" w:rsidRPr="00C60BEE" w:rsidRDefault="00A10A9F"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ARTÍCULO 11°.-</w:t>
      </w:r>
      <w:r w:rsidRPr="00C60BEE">
        <w:rPr>
          <w:rFonts w:ascii="Arial" w:eastAsia="Times New Roman" w:hAnsi="Arial" w:cs="Arial"/>
          <w:b/>
          <w:bCs/>
          <w:i/>
          <w:iCs/>
          <w:sz w:val="24"/>
          <w:szCs w:val="24"/>
          <w:lang w:val="es-ES_tradnl" w:eastAsia="es-ES"/>
        </w:rPr>
        <w:t xml:space="preserve"> </w:t>
      </w:r>
      <w:r w:rsidRPr="00C60BEE">
        <w:rPr>
          <w:rFonts w:ascii="Arial" w:eastAsia="Times New Roman" w:hAnsi="Arial" w:cs="Arial"/>
          <w:b/>
          <w:bCs/>
          <w:iCs/>
          <w:sz w:val="24"/>
          <w:szCs w:val="24"/>
          <w:lang w:val="es-ES_tradnl" w:eastAsia="es-ES"/>
        </w:rPr>
        <w:t>CONSULTAS, COMUNICACIONES</w:t>
      </w:r>
      <w:bookmarkEnd w:id="9"/>
      <w:bookmarkEnd w:id="10"/>
      <w:r w:rsidRPr="00C60BEE">
        <w:rPr>
          <w:rFonts w:ascii="Arial" w:eastAsia="Times New Roman" w:hAnsi="Arial" w:cs="Arial"/>
          <w:b/>
          <w:bCs/>
          <w:i/>
          <w:iCs/>
          <w:sz w:val="24"/>
          <w:szCs w:val="24"/>
          <w:lang w:val="es-ES_tradnl" w:eastAsia="es-ES"/>
        </w:rPr>
        <w:t xml:space="preserve"> </w:t>
      </w:r>
      <w:r w:rsidRPr="00C60BEE">
        <w:rPr>
          <w:rFonts w:ascii="Arial" w:eastAsia="Times New Roman" w:hAnsi="Arial" w:cs="Arial"/>
          <w:b/>
          <w:bCs/>
          <w:iCs/>
          <w:sz w:val="24"/>
          <w:szCs w:val="24"/>
          <w:lang w:val="es-ES_tradnl" w:eastAsia="es-ES"/>
        </w:rPr>
        <w:t>Y PRORROGAS.-</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A todos los efectos de comunicación, la Dirección Nacional de Identificación Civil pone a disposición de los interesados las siguientes vías de contacto:</w:t>
      </w:r>
    </w:p>
    <w:p w:rsidR="00646A0C" w:rsidRPr="00C60BEE" w:rsidRDefault="00646A0C" w:rsidP="00C60BEE">
      <w:pPr>
        <w:numPr>
          <w:ilvl w:val="0"/>
          <w:numId w:val="5"/>
        </w:numPr>
        <w:suppressAutoHyphens/>
        <w:spacing w:before="100" w:beforeAutospacing="1" w:after="100" w:afterAutospacing="1"/>
        <w:jc w:val="both"/>
        <w:rPr>
          <w:rFonts w:ascii="Arial" w:eastAsia="SimSun" w:hAnsi="Arial" w:cs="Arial"/>
          <w:bCs/>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Correo electrónico:</w:t>
      </w:r>
      <w:r w:rsidRPr="00C60BEE">
        <w:rPr>
          <w:rFonts w:ascii="Arial" w:eastAsia="SimSun" w:hAnsi="Arial" w:cs="Arial"/>
          <w:b/>
          <w:color w:val="000000"/>
          <w:kern w:val="1"/>
          <w:sz w:val="24"/>
          <w:szCs w:val="24"/>
          <w:lang w:val="es-CL" w:eastAsia="hi-IN" w:bidi="hi-IN"/>
        </w:rPr>
        <w:t xml:space="preserve"> </w:t>
      </w:r>
      <w:hyperlink r:id="rId10" w:history="1">
        <w:r w:rsidRPr="00C60BEE">
          <w:rPr>
            <w:rFonts w:ascii="Arial" w:eastAsia="SimSun" w:hAnsi="Arial" w:cs="Arial"/>
            <w:b/>
            <w:color w:val="0000FF"/>
            <w:kern w:val="1"/>
            <w:sz w:val="24"/>
            <w:szCs w:val="24"/>
            <w:u w:val="single"/>
            <w:lang w:val="es-CL" w:eastAsia="hi-IN" w:bidi="hi-IN"/>
          </w:rPr>
          <w:t>adquisiciones@dnic.gub.uy</w:t>
        </w:r>
      </w:hyperlink>
    </w:p>
    <w:p w:rsidR="00646A0C" w:rsidRPr="00C60BEE" w:rsidRDefault="00646A0C" w:rsidP="00C60BEE">
      <w:pPr>
        <w:numPr>
          <w:ilvl w:val="0"/>
          <w:numId w:val="5"/>
        </w:num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bCs/>
          <w:color w:val="000000"/>
          <w:kern w:val="1"/>
          <w:sz w:val="24"/>
          <w:szCs w:val="24"/>
          <w:lang w:val="es-CL" w:eastAsia="hi-IN" w:bidi="hi-IN"/>
        </w:rPr>
        <w:t>Se requiere que el oferente identifique claramente el número y objeto del  presente llamado al momento de realizar una comunicación mediante la casilla de correo indicada anteriormente.</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Los oferentes podrán formular por escrito las consultas o aclaraciones q</w:t>
      </w:r>
      <w:r w:rsidR="00AB7739" w:rsidRPr="00C60BEE">
        <w:rPr>
          <w:rFonts w:ascii="Arial" w:eastAsia="SimSun" w:hAnsi="Arial" w:cs="Arial"/>
          <w:color w:val="000000"/>
          <w:kern w:val="1"/>
          <w:sz w:val="24"/>
          <w:szCs w:val="24"/>
          <w:lang w:val="es-CL" w:eastAsia="hi-IN" w:bidi="hi-IN"/>
        </w:rPr>
        <w:t xml:space="preserve">ue consideren necesarias </w:t>
      </w:r>
      <w:r w:rsidR="00AB7739" w:rsidRPr="00C60BEE">
        <w:rPr>
          <w:rFonts w:ascii="Arial" w:eastAsia="SimSun" w:hAnsi="Arial" w:cs="Arial"/>
          <w:b/>
          <w:color w:val="000000"/>
          <w:kern w:val="1"/>
          <w:sz w:val="24"/>
          <w:szCs w:val="24"/>
          <w:lang w:val="es-CL" w:eastAsia="hi-IN" w:bidi="hi-IN"/>
        </w:rPr>
        <w:t>hasta 4</w:t>
      </w:r>
      <w:r w:rsidRPr="00C60BEE">
        <w:rPr>
          <w:rFonts w:ascii="Arial" w:eastAsia="SimSun" w:hAnsi="Arial" w:cs="Arial"/>
          <w:b/>
          <w:color w:val="000000"/>
          <w:kern w:val="1"/>
          <w:sz w:val="24"/>
          <w:szCs w:val="24"/>
          <w:lang w:val="es-CL" w:eastAsia="hi-IN" w:bidi="hi-IN"/>
        </w:rPr>
        <w:t xml:space="preserve"> (</w:t>
      </w:r>
      <w:r w:rsidR="00AE3FB5" w:rsidRPr="00C60BEE">
        <w:rPr>
          <w:rFonts w:ascii="Arial" w:eastAsia="SimSun" w:hAnsi="Arial" w:cs="Arial"/>
          <w:b/>
          <w:color w:val="000000"/>
          <w:kern w:val="1"/>
          <w:sz w:val="24"/>
          <w:szCs w:val="24"/>
          <w:lang w:val="es-CL" w:eastAsia="hi-IN" w:bidi="hi-IN"/>
        </w:rPr>
        <w:t>cuatro</w:t>
      </w:r>
      <w:r w:rsidRPr="00C60BEE">
        <w:rPr>
          <w:rFonts w:ascii="Arial" w:eastAsia="SimSun" w:hAnsi="Arial" w:cs="Arial"/>
          <w:b/>
          <w:color w:val="000000"/>
          <w:kern w:val="1"/>
          <w:sz w:val="24"/>
          <w:szCs w:val="24"/>
          <w:lang w:val="es-CL" w:eastAsia="hi-IN" w:bidi="hi-IN"/>
        </w:rPr>
        <w:t xml:space="preserve">) días </w:t>
      </w:r>
      <w:r w:rsidRPr="00C60BEE">
        <w:rPr>
          <w:rFonts w:ascii="Arial" w:eastAsia="SimSun" w:hAnsi="Arial" w:cs="Arial"/>
          <w:color w:val="000000"/>
          <w:kern w:val="1"/>
          <w:sz w:val="24"/>
          <w:szCs w:val="24"/>
          <w:lang w:val="es-CL" w:eastAsia="hi-IN" w:bidi="hi-IN"/>
        </w:rPr>
        <w:t>hábiles antes de la fecha prevista para la apertura de las ofertas.</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lastRenderedPageBreak/>
        <w:t>Los oferentes podrán solicitar prórroga para la fecha de</w:t>
      </w:r>
      <w:r w:rsidR="00AB7739" w:rsidRPr="00C60BEE">
        <w:rPr>
          <w:rFonts w:ascii="Arial" w:eastAsia="SimSun" w:hAnsi="Arial" w:cs="Arial"/>
          <w:color w:val="000000"/>
          <w:kern w:val="1"/>
          <w:sz w:val="24"/>
          <w:szCs w:val="24"/>
          <w:lang w:val="es-CL" w:eastAsia="hi-IN" w:bidi="hi-IN"/>
        </w:rPr>
        <w:t xml:space="preserve"> apertura de las ofertas </w:t>
      </w:r>
      <w:r w:rsidR="00AB7739" w:rsidRPr="00C60BEE">
        <w:rPr>
          <w:rFonts w:ascii="Arial" w:eastAsia="SimSun" w:hAnsi="Arial" w:cs="Arial"/>
          <w:b/>
          <w:color w:val="000000"/>
          <w:kern w:val="1"/>
          <w:sz w:val="24"/>
          <w:szCs w:val="24"/>
          <w:lang w:val="es-CL" w:eastAsia="hi-IN" w:bidi="hi-IN"/>
        </w:rPr>
        <w:t>hasta 4</w:t>
      </w:r>
      <w:r w:rsidRPr="00C60BEE">
        <w:rPr>
          <w:rFonts w:ascii="Arial" w:eastAsia="SimSun" w:hAnsi="Arial" w:cs="Arial"/>
          <w:b/>
          <w:color w:val="000000"/>
          <w:kern w:val="1"/>
          <w:sz w:val="24"/>
          <w:szCs w:val="24"/>
          <w:lang w:val="es-CL" w:eastAsia="hi-IN" w:bidi="hi-IN"/>
        </w:rPr>
        <w:t xml:space="preserve"> (</w:t>
      </w:r>
      <w:r w:rsidR="00AB7739" w:rsidRPr="00C60BEE">
        <w:rPr>
          <w:rFonts w:ascii="Arial" w:eastAsia="SimSun" w:hAnsi="Arial" w:cs="Arial"/>
          <w:b/>
          <w:color w:val="000000"/>
          <w:kern w:val="1"/>
          <w:sz w:val="24"/>
          <w:szCs w:val="24"/>
          <w:lang w:val="es-CL" w:eastAsia="hi-IN" w:bidi="hi-IN"/>
        </w:rPr>
        <w:t>cuatro</w:t>
      </w:r>
      <w:r w:rsidRPr="00C60BEE">
        <w:rPr>
          <w:rFonts w:ascii="Arial" w:eastAsia="SimSun" w:hAnsi="Arial" w:cs="Arial"/>
          <w:b/>
          <w:color w:val="000000"/>
          <w:kern w:val="1"/>
          <w:sz w:val="24"/>
          <w:szCs w:val="24"/>
          <w:lang w:val="es-CL" w:eastAsia="hi-IN" w:bidi="hi-IN"/>
        </w:rPr>
        <w:t>) días</w:t>
      </w:r>
      <w:r w:rsidRPr="00C60BEE">
        <w:rPr>
          <w:rFonts w:ascii="Arial" w:eastAsia="SimSun" w:hAnsi="Arial" w:cs="Arial"/>
          <w:color w:val="000000"/>
          <w:kern w:val="1"/>
          <w:sz w:val="24"/>
          <w:szCs w:val="24"/>
          <w:lang w:val="es-CL" w:eastAsia="hi-IN" w:bidi="hi-IN"/>
        </w:rPr>
        <w:t xml:space="preserve"> hábiles antes de la fecha de apertura previamente establecida. Esta solicitud deberá ser por escrito y fundamentando la misma. La Dirección Nacional se reserva el derecho de atender la solicitud o desestimarla.</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En ambos casos, vencidos los términos mencionados, la Dirección Nacional no estará obligada a pronunciarse.</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 xml:space="preserve">Las consultas o solicitudes de prórrogas presentadas dentro de los plazos referidos, serán respondidas en un plazo no mayor </w:t>
      </w:r>
      <w:r w:rsidRPr="00C60BEE">
        <w:rPr>
          <w:rFonts w:ascii="Arial" w:eastAsia="SimSun" w:hAnsi="Arial" w:cs="Arial"/>
          <w:b/>
          <w:color w:val="000000"/>
          <w:kern w:val="1"/>
          <w:sz w:val="24"/>
          <w:szCs w:val="24"/>
          <w:lang w:val="es-CL" w:eastAsia="hi-IN" w:bidi="hi-IN"/>
        </w:rPr>
        <w:t xml:space="preserve">a 2 (dos) días </w:t>
      </w:r>
      <w:r w:rsidRPr="00C60BEE">
        <w:rPr>
          <w:rFonts w:ascii="Arial" w:eastAsia="SimSun" w:hAnsi="Arial" w:cs="Arial"/>
          <w:color w:val="000000"/>
          <w:kern w:val="1"/>
          <w:sz w:val="24"/>
          <w:szCs w:val="24"/>
          <w:lang w:val="es-CL" w:eastAsia="hi-IN" w:bidi="hi-IN"/>
        </w:rPr>
        <w:t>hábiles, mediante correo electrónico, sin perjuicio de las publicaciones que correspondan.</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no Personales aprobado por Decreto N°  131/014 de fecha 19 de mayo de 2014).</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 xml:space="preserve">Cualquier información contenida en las ofertas, puede ser objeto de pedidos de aclaración por parte </w:t>
      </w:r>
      <w:r w:rsidRPr="00C60BEE">
        <w:rPr>
          <w:rFonts w:ascii="Arial" w:eastAsia="SimSun" w:hAnsi="Arial" w:cs="Arial"/>
          <w:kern w:val="1"/>
          <w:sz w:val="24"/>
          <w:szCs w:val="24"/>
          <w:lang w:val="es-CL" w:eastAsia="hi-IN" w:bidi="hi-IN"/>
        </w:rPr>
        <w:t>de la Dirección Nacional de Identificación Civil,</w:t>
      </w:r>
      <w:r w:rsidRPr="00C60BEE">
        <w:rPr>
          <w:rFonts w:ascii="Arial" w:eastAsia="SimSun" w:hAnsi="Arial" w:cs="Arial"/>
          <w:color w:val="000000"/>
          <w:kern w:val="1"/>
          <w:sz w:val="24"/>
          <w:szCs w:val="24"/>
          <w:lang w:val="es-CL" w:eastAsia="hi-IN" w:bidi="hi-IN"/>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w:t>
      </w:r>
    </w:p>
    <w:p w:rsidR="008A2A6B" w:rsidRDefault="008A2A6B"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A10A9F" w:rsidRPr="00C60BEE" w:rsidRDefault="00A10A9F"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bookmarkStart w:id="11" w:name="_Toc401923645"/>
      <w:bookmarkStart w:id="12" w:name="_Toc404244453"/>
      <w:r w:rsidRPr="00C60BEE">
        <w:rPr>
          <w:rFonts w:ascii="Arial" w:eastAsia="Times New Roman" w:hAnsi="Arial" w:cs="Arial"/>
          <w:b/>
          <w:bCs/>
          <w:iCs/>
          <w:sz w:val="24"/>
          <w:szCs w:val="24"/>
          <w:lang w:val="es-ES_tradnl" w:eastAsia="es-ES"/>
        </w:rPr>
        <w:t>ARTÍCULO 12°.-</w:t>
      </w:r>
      <w:r w:rsidR="008A2A6B" w:rsidRPr="00C60BEE">
        <w:rPr>
          <w:rFonts w:ascii="Arial" w:eastAsia="Times New Roman" w:hAnsi="Arial" w:cs="Arial"/>
          <w:b/>
          <w:bCs/>
          <w:iCs/>
          <w:sz w:val="24"/>
          <w:szCs w:val="24"/>
          <w:lang w:val="es-ES_tradnl" w:eastAsia="es-ES"/>
        </w:rPr>
        <w:t xml:space="preserve"> </w:t>
      </w:r>
      <w:r w:rsidRPr="00C60BEE">
        <w:rPr>
          <w:rFonts w:ascii="Arial" w:eastAsia="Times New Roman" w:hAnsi="Arial" w:cs="Arial"/>
          <w:b/>
          <w:bCs/>
          <w:iCs/>
          <w:sz w:val="24"/>
          <w:szCs w:val="24"/>
          <w:lang w:val="es-ES_tradnl" w:eastAsia="es-ES"/>
        </w:rPr>
        <w:t>PLAZO  DE MANTENIMIENTO DE LAS OFERTAS</w:t>
      </w:r>
      <w:bookmarkEnd w:id="11"/>
      <w:bookmarkEnd w:id="12"/>
      <w:r w:rsidRPr="00C60BEE">
        <w:rPr>
          <w:rFonts w:ascii="Arial" w:eastAsia="Times New Roman" w:hAnsi="Arial" w:cs="Arial"/>
          <w:b/>
          <w:bCs/>
          <w:iCs/>
          <w:sz w:val="24"/>
          <w:szCs w:val="24"/>
          <w:lang w:val="es-ES_tradnl" w:eastAsia="es-ES"/>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Las ofertas serán válidas y obligarán al oferente por el término de 90 (noventa) días hábiles, a contar desde el día siguiente al de la apertura de las mismas, a menos que, antes de expirar dicho plazo la Dirección Nacional de Identificación Civil ya se hubiera expedido respecto de ellas.</w:t>
      </w:r>
    </w:p>
    <w:p w:rsidR="008A2A6B" w:rsidRDefault="008A2A6B"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C60BEE" w:rsidRPr="00C60BEE" w:rsidRDefault="00C60BEE"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646A0C" w:rsidRPr="00C60BEE" w:rsidRDefault="00646A0C" w:rsidP="00C60BEE">
      <w:pPr>
        <w:keepNext/>
        <w:spacing w:before="240" w:after="60"/>
        <w:jc w:val="both"/>
        <w:outlineLvl w:val="1"/>
        <w:rPr>
          <w:rFonts w:ascii="Arial" w:eastAsia="Times New Roman" w:hAnsi="Arial" w:cs="Arial"/>
          <w:b/>
          <w:bCs/>
          <w:iCs/>
          <w:color w:val="000000"/>
          <w:sz w:val="24"/>
          <w:szCs w:val="24"/>
          <w:lang w:val="es-ES_tradnl" w:eastAsia="es-ES"/>
        </w:rPr>
      </w:pPr>
      <w:bookmarkStart w:id="13" w:name="_Toc401923650"/>
      <w:bookmarkStart w:id="14" w:name="_Toc404244457"/>
      <w:r w:rsidRPr="00C60BEE">
        <w:rPr>
          <w:rFonts w:ascii="Arial" w:eastAsia="Times New Roman" w:hAnsi="Arial" w:cs="Arial"/>
          <w:b/>
          <w:bCs/>
          <w:iCs/>
          <w:color w:val="000000"/>
          <w:sz w:val="24"/>
          <w:szCs w:val="24"/>
          <w:lang w:val="es-ES_tradnl" w:eastAsia="es-ES"/>
        </w:rPr>
        <w:t>ARTÍCULO 13°.-</w:t>
      </w:r>
      <w:r w:rsidRPr="00C60BEE">
        <w:rPr>
          <w:rFonts w:ascii="Arial" w:eastAsia="Times New Roman" w:hAnsi="Arial" w:cs="Arial"/>
          <w:b/>
          <w:bCs/>
          <w:i/>
          <w:iCs/>
          <w:color w:val="000000"/>
          <w:sz w:val="24"/>
          <w:szCs w:val="24"/>
          <w:lang w:val="es-ES_tradnl" w:eastAsia="es-ES"/>
        </w:rPr>
        <w:t xml:space="preserve">  </w:t>
      </w:r>
      <w:bookmarkEnd w:id="13"/>
      <w:bookmarkEnd w:id="14"/>
      <w:r w:rsidRPr="00C60BEE">
        <w:rPr>
          <w:rFonts w:ascii="Arial" w:eastAsia="Times New Roman" w:hAnsi="Arial" w:cs="Arial"/>
          <w:b/>
          <w:bCs/>
          <w:iCs/>
          <w:color w:val="000000"/>
          <w:sz w:val="24"/>
          <w:szCs w:val="24"/>
          <w:lang w:val="es-ES_tradnl" w:eastAsia="es-ES"/>
        </w:rPr>
        <w:t>NOTIFICACIONES.-</w:t>
      </w:r>
    </w:p>
    <w:p w:rsidR="00646A0C" w:rsidRPr="00C60BEE" w:rsidRDefault="00646A0C" w:rsidP="00C60BEE">
      <w:pPr>
        <w:suppressAutoHyphens/>
        <w:spacing w:before="100" w:beforeAutospacing="1" w:after="100" w:afterAutospacing="1"/>
        <w:jc w:val="both"/>
        <w:rPr>
          <w:rFonts w:ascii="Arial" w:eastAsia="SimSun" w:hAnsi="Arial" w:cs="Arial"/>
          <w:b/>
          <w:bCs/>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 xml:space="preserve">Toda notificación o comunicación que la unidad ejecutora deba realizar en el marco del presente llamado, se realizará por cualquier medio fehaciente. </w:t>
      </w:r>
      <w:r w:rsidRPr="00C60BEE">
        <w:rPr>
          <w:rFonts w:ascii="Arial" w:eastAsia="SimSun" w:hAnsi="Arial" w:cs="Arial"/>
          <w:b/>
          <w:bCs/>
          <w:color w:val="000000"/>
          <w:kern w:val="1"/>
          <w:sz w:val="24"/>
          <w:szCs w:val="24"/>
          <w:lang w:val="es-CL" w:eastAsia="hi-IN" w:bidi="hi-IN"/>
        </w:rPr>
        <w:t xml:space="preserve">En particular, se acepta como válida toda </w:t>
      </w:r>
      <w:r w:rsidRPr="00C60BEE">
        <w:rPr>
          <w:rFonts w:ascii="Arial" w:eastAsia="SimSun" w:hAnsi="Arial" w:cs="Arial"/>
          <w:b/>
          <w:bCs/>
          <w:color w:val="000000"/>
          <w:kern w:val="1"/>
          <w:sz w:val="24"/>
          <w:szCs w:val="24"/>
          <w:lang w:val="es-CL" w:eastAsia="hi-IN" w:bidi="hi-IN"/>
        </w:rPr>
        <w:lastRenderedPageBreak/>
        <w:t>notificación o comunicación realizada a la dirección electrónica previamente registrada por cada oferente en la sección “Comunicación” incluida en la pestaña “Datos Generales” del Registro Único de Proveedores del Estado</w:t>
      </w:r>
      <w:bookmarkStart w:id="15" w:name="__RefHeading__1203_1381833221"/>
      <w:bookmarkStart w:id="16" w:name="_Toc404244458"/>
      <w:bookmarkEnd w:id="15"/>
      <w:r w:rsidR="000C041C" w:rsidRPr="00C60BEE">
        <w:rPr>
          <w:rFonts w:ascii="Arial" w:eastAsia="SimSun" w:hAnsi="Arial" w:cs="Arial"/>
          <w:b/>
          <w:bCs/>
          <w:color w:val="000000"/>
          <w:kern w:val="1"/>
          <w:sz w:val="24"/>
          <w:szCs w:val="24"/>
          <w:lang w:val="es-CL" w:eastAsia="hi-IN" w:bidi="hi-IN"/>
        </w:rPr>
        <w:t>.</w:t>
      </w:r>
    </w:p>
    <w:p w:rsidR="00E312CA" w:rsidRDefault="00E312CA" w:rsidP="00C60BEE">
      <w:pPr>
        <w:keepNext/>
        <w:spacing w:before="240" w:after="60"/>
        <w:jc w:val="both"/>
        <w:outlineLvl w:val="1"/>
        <w:rPr>
          <w:rFonts w:ascii="Arial" w:eastAsia="Times New Roman" w:hAnsi="Arial" w:cs="Arial"/>
          <w:b/>
          <w:bCs/>
          <w:iCs/>
          <w:sz w:val="24"/>
          <w:szCs w:val="24"/>
          <w:lang w:val="es-ES_tradnl" w:eastAsia="es-ES"/>
        </w:rPr>
      </w:pPr>
    </w:p>
    <w:p w:rsidR="00C60BEE" w:rsidRPr="00C60BEE" w:rsidRDefault="00C60BEE" w:rsidP="00C60BEE">
      <w:pPr>
        <w:keepNext/>
        <w:spacing w:before="240" w:after="60"/>
        <w:jc w:val="both"/>
        <w:outlineLvl w:val="1"/>
        <w:rPr>
          <w:rFonts w:ascii="Arial" w:eastAsia="Times New Roman" w:hAnsi="Arial" w:cs="Arial"/>
          <w:b/>
          <w:bCs/>
          <w:iCs/>
          <w:sz w:val="24"/>
          <w:szCs w:val="24"/>
          <w:lang w:val="es-ES_tradnl" w:eastAsia="es-ES"/>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ARTÍCULO 14°.</w:t>
      </w:r>
      <w:r w:rsidRPr="00C60BEE">
        <w:rPr>
          <w:rFonts w:ascii="Arial" w:eastAsia="Times New Roman" w:hAnsi="Arial" w:cs="Arial"/>
          <w:b/>
          <w:bCs/>
          <w:i/>
          <w:iCs/>
          <w:sz w:val="24"/>
          <w:szCs w:val="24"/>
          <w:lang w:val="es-ES_tradnl" w:eastAsia="es-ES"/>
        </w:rPr>
        <w:t xml:space="preserve"> </w:t>
      </w:r>
      <w:bookmarkStart w:id="17" w:name="_Toc401923651"/>
      <w:r w:rsidRPr="00C60BEE">
        <w:rPr>
          <w:rFonts w:ascii="Arial" w:eastAsia="Times New Roman" w:hAnsi="Arial" w:cs="Arial"/>
          <w:b/>
          <w:bCs/>
          <w:i/>
          <w:iCs/>
          <w:sz w:val="24"/>
          <w:szCs w:val="24"/>
          <w:lang w:val="es-ES_tradnl" w:eastAsia="es-ES"/>
        </w:rPr>
        <w:t xml:space="preserve">-  </w:t>
      </w:r>
      <w:r w:rsidRPr="00C60BEE">
        <w:rPr>
          <w:rFonts w:ascii="Arial" w:eastAsia="Times New Roman" w:hAnsi="Arial" w:cs="Arial"/>
          <w:b/>
          <w:bCs/>
          <w:iCs/>
          <w:sz w:val="24"/>
          <w:szCs w:val="24"/>
          <w:lang w:val="es-ES_tradnl" w:eastAsia="es-ES"/>
        </w:rPr>
        <w:t>EVALUACIÓN DE LAS OFERTAS</w:t>
      </w:r>
      <w:bookmarkEnd w:id="16"/>
      <w:bookmarkEnd w:id="17"/>
      <w:r w:rsidRPr="00C60BEE">
        <w:rPr>
          <w:rFonts w:ascii="Arial" w:eastAsia="Times New Roman" w:hAnsi="Arial" w:cs="Arial"/>
          <w:b/>
          <w:bCs/>
          <w:iCs/>
          <w:sz w:val="24"/>
          <w:szCs w:val="24"/>
          <w:lang w:val="es-ES_tradnl" w:eastAsia="es-ES"/>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Las ofertas se evaluarán desde el punto de vista formal, técnico y económico, dando lugar al rechazo de las que no se ajusten a los requerimientos.</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 administración se reserva el derecho de realizar por su cuenta las averiguaciones pertinentes a fin de constatar la veracidad de la información presentada en la oferta, así como las consultas necesarias al oferente.</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Cuando corresponda, la Administración podrá utilizar los mecanismos de mejora de ofertas o negociación, de acuerdo a lo previsto en el artículo 66 del TOCAF.</w:t>
      </w:r>
    </w:p>
    <w:p w:rsidR="00B57B81" w:rsidRDefault="00646A0C" w:rsidP="00C60BEE">
      <w:pPr>
        <w:suppressAutoHyphens/>
        <w:spacing w:before="100" w:beforeAutospacing="1" w:after="100" w:afterAutospacing="1"/>
        <w:jc w:val="both"/>
        <w:rPr>
          <w:rFonts w:ascii="Arial" w:eastAsia="Times New Roman" w:hAnsi="Arial" w:cs="Arial"/>
          <w:sz w:val="24"/>
          <w:szCs w:val="24"/>
          <w:lang w:val="es-UY" w:eastAsia="es-UY"/>
        </w:rPr>
      </w:pPr>
      <w:r w:rsidRPr="00C60BEE">
        <w:rPr>
          <w:rFonts w:ascii="Arial" w:eastAsia="SimSun" w:hAnsi="Arial" w:cs="Arial"/>
          <w:color w:val="000000"/>
          <w:kern w:val="1"/>
          <w:sz w:val="24"/>
          <w:szCs w:val="24"/>
          <w:lang w:val="es-CL" w:eastAsia="hi-IN" w:bidi="hi-IN"/>
        </w:rPr>
        <w:t xml:space="preserve">Para las ofertas que superen el juicio de admisibilidad y a su vez, cumplan con las especificaciones requeridas en este llamado, se procederá a realizar la evaluación </w:t>
      </w:r>
      <w:r w:rsidRPr="00C60BEE">
        <w:rPr>
          <w:rFonts w:ascii="Arial" w:eastAsia="Times New Roman" w:hAnsi="Arial" w:cs="Arial"/>
          <w:sz w:val="24"/>
          <w:szCs w:val="24"/>
          <w:lang w:val="es-UY" w:eastAsia="es-UY"/>
        </w:rPr>
        <w:t>teniendo en cuenta los siguientes factores y ponderación:</w:t>
      </w:r>
    </w:p>
    <w:tbl>
      <w:tblPr>
        <w:tblW w:w="8748" w:type="dxa"/>
        <w:tblInd w:w="55" w:type="dxa"/>
        <w:tblCellMar>
          <w:left w:w="70" w:type="dxa"/>
          <w:right w:w="70" w:type="dxa"/>
        </w:tblCellMar>
        <w:tblLook w:val="04A0" w:firstRow="1" w:lastRow="0" w:firstColumn="1" w:lastColumn="0" w:noHBand="0" w:noVBand="1"/>
      </w:tblPr>
      <w:tblGrid>
        <w:gridCol w:w="2400"/>
        <w:gridCol w:w="3880"/>
        <w:gridCol w:w="1234"/>
        <w:gridCol w:w="1234"/>
      </w:tblGrid>
      <w:tr w:rsidR="00646A0C" w:rsidRPr="00C60BEE" w:rsidTr="000C041C">
        <w:trPr>
          <w:trHeight w:val="315"/>
        </w:trPr>
        <w:tc>
          <w:tcPr>
            <w:tcW w:w="7514" w:type="dxa"/>
            <w:gridSpan w:val="3"/>
            <w:tcBorders>
              <w:top w:val="single" w:sz="8" w:space="0" w:color="auto"/>
              <w:left w:val="single" w:sz="8" w:space="0" w:color="auto"/>
              <w:bottom w:val="single" w:sz="8" w:space="0" w:color="auto"/>
              <w:right w:val="nil"/>
            </w:tcBorders>
            <w:shd w:val="clear" w:color="auto" w:fill="auto"/>
            <w:noWrap/>
            <w:vAlign w:val="bottom"/>
            <w:hideMark/>
          </w:tcPr>
          <w:p w:rsidR="00646A0C" w:rsidRPr="00C60BEE" w:rsidRDefault="00646A0C" w:rsidP="00C60BEE">
            <w:pPr>
              <w:spacing w:after="0"/>
              <w:jc w:val="both"/>
              <w:rPr>
                <w:rFonts w:ascii="Arial" w:eastAsia="Times New Roman" w:hAnsi="Arial" w:cs="Arial"/>
                <w:b/>
                <w:bCs/>
                <w:color w:val="000000"/>
                <w:sz w:val="24"/>
                <w:szCs w:val="24"/>
                <w:lang w:val="es-UY" w:eastAsia="es-UY"/>
              </w:rPr>
            </w:pPr>
            <w:r w:rsidRPr="00C60BEE">
              <w:rPr>
                <w:rFonts w:ascii="Arial" w:eastAsia="Times New Roman" w:hAnsi="Arial" w:cs="Arial"/>
                <w:b/>
                <w:bCs/>
                <w:color w:val="000000"/>
                <w:sz w:val="24"/>
                <w:szCs w:val="24"/>
                <w:lang w:val="es-UY" w:eastAsia="es-UY"/>
              </w:rPr>
              <w:t>CRITERIOS DE CALIFICACIÓN</w:t>
            </w:r>
          </w:p>
        </w:tc>
        <w:tc>
          <w:tcPr>
            <w:tcW w:w="1234" w:type="dxa"/>
            <w:tcBorders>
              <w:top w:val="single" w:sz="8" w:space="0" w:color="auto"/>
              <w:left w:val="nil"/>
              <w:bottom w:val="single" w:sz="8" w:space="0" w:color="auto"/>
              <w:right w:val="single" w:sz="8"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r>
      <w:tr w:rsidR="00646A0C" w:rsidRPr="00C60BEE" w:rsidTr="000C041C">
        <w:trPr>
          <w:trHeight w:val="300"/>
        </w:trPr>
        <w:tc>
          <w:tcPr>
            <w:tcW w:w="62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c>
          <w:tcPr>
            <w:tcW w:w="1234" w:type="dxa"/>
            <w:tcBorders>
              <w:top w:val="nil"/>
              <w:left w:val="nil"/>
              <w:bottom w:val="nil"/>
              <w:right w:val="single" w:sz="8"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PUNTAJE</w:t>
            </w:r>
          </w:p>
        </w:tc>
        <w:tc>
          <w:tcPr>
            <w:tcW w:w="1234" w:type="dxa"/>
            <w:tcBorders>
              <w:top w:val="nil"/>
              <w:left w:val="nil"/>
              <w:bottom w:val="single" w:sz="4" w:space="0" w:color="auto"/>
              <w:right w:val="single" w:sz="8"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PUNTAJE</w:t>
            </w:r>
          </w:p>
        </w:tc>
      </w:tr>
      <w:tr w:rsidR="007436C7" w:rsidRPr="00C60BEE" w:rsidTr="000C041C">
        <w:trPr>
          <w:trHeight w:val="325"/>
        </w:trPr>
        <w:tc>
          <w:tcPr>
            <w:tcW w:w="2400" w:type="dxa"/>
            <w:vMerge w:val="restart"/>
            <w:tcBorders>
              <w:top w:val="single" w:sz="4" w:space="0" w:color="auto"/>
              <w:left w:val="single" w:sz="4" w:space="0" w:color="auto"/>
              <w:right w:val="single" w:sz="4" w:space="0" w:color="auto"/>
            </w:tcBorders>
            <w:shd w:val="clear" w:color="auto" w:fill="auto"/>
            <w:vAlign w:val="center"/>
            <w:hideMark/>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hAnsi="Arial" w:cs="Arial"/>
                <w:sz w:val="24"/>
                <w:szCs w:val="24"/>
                <w:lang w:val="es-UY" w:eastAsia="es-UY"/>
              </w:rPr>
              <w:t>Evaluación  Arquitectónica de Acuerdo a Normativa de Dirección Nacional de Catastro</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EXCELENTE  PUNTAJE</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40</w:t>
            </w:r>
          </w:p>
        </w:tc>
        <w:tc>
          <w:tcPr>
            <w:tcW w:w="1234" w:type="dxa"/>
            <w:vMerge w:val="restart"/>
            <w:tcBorders>
              <w:top w:val="single" w:sz="4" w:space="0" w:color="auto"/>
              <w:left w:val="single" w:sz="4" w:space="0" w:color="auto"/>
              <w:right w:val="single" w:sz="4" w:space="0" w:color="auto"/>
            </w:tcBorders>
            <w:shd w:val="clear" w:color="auto" w:fill="auto"/>
            <w:vAlign w:val="center"/>
            <w:hideMark/>
          </w:tcPr>
          <w:p w:rsidR="007436C7" w:rsidRPr="00C60BEE" w:rsidRDefault="007436C7" w:rsidP="00C60BEE">
            <w:pPr>
              <w:spacing w:after="0"/>
              <w:jc w:val="both"/>
              <w:rPr>
                <w:rFonts w:ascii="Arial" w:eastAsia="Times New Roman" w:hAnsi="Arial" w:cs="Arial"/>
                <w:b/>
                <w:sz w:val="24"/>
                <w:szCs w:val="24"/>
                <w:lang w:val="es-UY" w:eastAsia="es-UY"/>
              </w:rPr>
            </w:pPr>
            <w:r w:rsidRPr="00C60BEE">
              <w:rPr>
                <w:rFonts w:ascii="Arial" w:eastAsia="Times New Roman" w:hAnsi="Arial" w:cs="Arial"/>
                <w:b/>
                <w:sz w:val="24"/>
                <w:szCs w:val="24"/>
                <w:lang w:val="es-UY" w:eastAsia="es-UY"/>
              </w:rPr>
              <w:t>40</w:t>
            </w:r>
          </w:p>
        </w:tc>
      </w:tr>
      <w:tr w:rsidR="007436C7" w:rsidRPr="00C60BEE" w:rsidTr="000C041C">
        <w:trPr>
          <w:trHeight w:val="325"/>
        </w:trPr>
        <w:tc>
          <w:tcPr>
            <w:tcW w:w="2400"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BUENO  PUNTAJE</w:t>
            </w:r>
          </w:p>
        </w:tc>
        <w:tc>
          <w:tcPr>
            <w:tcW w:w="1234" w:type="dxa"/>
            <w:tcBorders>
              <w:top w:val="nil"/>
              <w:left w:val="nil"/>
              <w:bottom w:val="single" w:sz="4" w:space="0" w:color="auto"/>
              <w:right w:val="single" w:sz="4" w:space="0" w:color="auto"/>
            </w:tcBorders>
            <w:shd w:val="clear" w:color="auto" w:fill="auto"/>
            <w:noWrap/>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30</w:t>
            </w:r>
          </w:p>
        </w:tc>
        <w:tc>
          <w:tcPr>
            <w:tcW w:w="1234"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b/>
                <w:color w:val="000000"/>
                <w:sz w:val="24"/>
                <w:szCs w:val="24"/>
                <w:lang w:val="es-UY" w:eastAsia="es-UY"/>
              </w:rPr>
            </w:pPr>
          </w:p>
        </w:tc>
      </w:tr>
      <w:tr w:rsidR="007436C7" w:rsidRPr="00C60BEE" w:rsidTr="000C041C">
        <w:trPr>
          <w:trHeight w:val="300"/>
        </w:trPr>
        <w:tc>
          <w:tcPr>
            <w:tcW w:w="2400"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REGULAR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20</w:t>
            </w:r>
          </w:p>
        </w:tc>
        <w:tc>
          <w:tcPr>
            <w:tcW w:w="1234"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b/>
                <w:color w:val="000000"/>
                <w:sz w:val="24"/>
                <w:szCs w:val="24"/>
                <w:lang w:val="es-UY" w:eastAsia="es-UY"/>
              </w:rPr>
            </w:pPr>
          </w:p>
        </w:tc>
      </w:tr>
      <w:tr w:rsidR="007436C7" w:rsidRPr="00C60BEE" w:rsidTr="000C041C">
        <w:trPr>
          <w:trHeight w:val="150"/>
        </w:trPr>
        <w:tc>
          <w:tcPr>
            <w:tcW w:w="2400"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MALO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10</w:t>
            </w:r>
          </w:p>
        </w:tc>
        <w:tc>
          <w:tcPr>
            <w:tcW w:w="1234" w:type="dxa"/>
            <w:vMerge/>
            <w:tcBorders>
              <w:left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b/>
                <w:color w:val="000000"/>
                <w:sz w:val="24"/>
                <w:szCs w:val="24"/>
                <w:lang w:val="es-UY" w:eastAsia="es-UY"/>
              </w:rPr>
            </w:pPr>
          </w:p>
        </w:tc>
      </w:tr>
      <w:tr w:rsidR="007436C7" w:rsidRPr="00C60BEE" w:rsidTr="008C5D2D">
        <w:trPr>
          <w:trHeight w:val="740"/>
        </w:trPr>
        <w:tc>
          <w:tcPr>
            <w:tcW w:w="2400" w:type="dxa"/>
            <w:vMerge/>
            <w:tcBorders>
              <w:left w:val="single" w:sz="4" w:space="0" w:color="auto"/>
              <w:bottom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MUY MALO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7436C7"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5</w:t>
            </w:r>
          </w:p>
        </w:tc>
        <w:tc>
          <w:tcPr>
            <w:tcW w:w="1234" w:type="dxa"/>
            <w:vMerge/>
            <w:tcBorders>
              <w:left w:val="single" w:sz="4" w:space="0" w:color="auto"/>
              <w:bottom w:val="single" w:sz="4" w:space="0" w:color="auto"/>
              <w:right w:val="single" w:sz="4" w:space="0" w:color="auto"/>
            </w:tcBorders>
            <w:shd w:val="clear" w:color="auto" w:fill="auto"/>
            <w:vAlign w:val="center"/>
          </w:tcPr>
          <w:p w:rsidR="007436C7" w:rsidRPr="00C60BEE" w:rsidRDefault="007436C7" w:rsidP="00C60BEE">
            <w:pPr>
              <w:spacing w:after="0"/>
              <w:jc w:val="both"/>
              <w:rPr>
                <w:rFonts w:ascii="Arial" w:eastAsia="Times New Roman" w:hAnsi="Arial" w:cs="Arial"/>
                <w:b/>
                <w:color w:val="000000"/>
                <w:sz w:val="24"/>
                <w:szCs w:val="24"/>
                <w:lang w:val="es-UY" w:eastAsia="es-UY"/>
              </w:rPr>
            </w:pPr>
          </w:p>
        </w:tc>
      </w:tr>
      <w:tr w:rsidR="00646A0C" w:rsidRPr="00C60BEE" w:rsidTr="000C041C">
        <w:trPr>
          <w:trHeight w:val="58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646A0C" w:rsidRPr="00C60BEE" w:rsidRDefault="004663D5"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PROPUESTA ECONOMICA</w:t>
            </w:r>
          </w:p>
        </w:tc>
        <w:tc>
          <w:tcPr>
            <w:tcW w:w="3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6A0C" w:rsidRPr="00C60BEE" w:rsidRDefault="004663D5"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Propuesta económica</w:t>
            </w:r>
          </w:p>
        </w:tc>
        <w:tc>
          <w:tcPr>
            <w:tcW w:w="12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6A0C" w:rsidRPr="00C60BEE" w:rsidRDefault="007436C7"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60</w:t>
            </w:r>
          </w:p>
        </w:tc>
        <w:tc>
          <w:tcPr>
            <w:tcW w:w="12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6A0C" w:rsidRPr="00C60BEE" w:rsidRDefault="00C14B2F" w:rsidP="00C60BEE">
            <w:pPr>
              <w:spacing w:after="0"/>
              <w:jc w:val="both"/>
              <w:rPr>
                <w:rFonts w:ascii="Arial" w:eastAsia="Times New Roman" w:hAnsi="Arial" w:cs="Arial"/>
                <w:b/>
                <w:color w:val="000000"/>
                <w:sz w:val="24"/>
                <w:szCs w:val="24"/>
                <w:lang w:val="es-UY" w:eastAsia="es-UY"/>
              </w:rPr>
            </w:pPr>
            <w:r w:rsidRPr="00C60BEE">
              <w:rPr>
                <w:rFonts w:ascii="Arial" w:eastAsia="Times New Roman" w:hAnsi="Arial" w:cs="Arial"/>
                <w:b/>
                <w:color w:val="000000"/>
                <w:sz w:val="24"/>
                <w:szCs w:val="24"/>
                <w:lang w:val="es-UY" w:eastAsia="es-UY"/>
              </w:rPr>
              <w:t>60</w:t>
            </w:r>
          </w:p>
        </w:tc>
      </w:tr>
      <w:tr w:rsidR="00646A0C" w:rsidRPr="00C60BEE" w:rsidTr="000C041C">
        <w:trPr>
          <w:trHeight w:val="414"/>
        </w:trPr>
        <w:tc>
          <w:tcPr>
            <w:tcW w:w="2400" w:type="dxa"/>
            <w:vMerge/>
            <w:tcBorders>
              <w:top w:val="nil"/>
              <w:left w:val="single" w:sz="4" w:space="0" w:color="auto"/>
              <w:bottom w:val="single" w:sz="4" w:space="0" w:color="auto"/>
              <w:right w:val="single" w:sz="4" w:space="0" w:color="auto"/>
            </w:tcBorders>
            <w:vAlign w:val="center"/>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c>
          <w:tcPr>
            <w:tcW w:w="3880" w:type="dxa"/>
            <w:vMerge/>
            <w:tcBorders>
              <w:top w:val="nil"/>
              <w:left w:val="single" w:sz="4" w:space="0" w:color="auto"/>
              <w:bottom w:val="single" w:sz="4" w:space="0" w:color="auto"/>
              <w:right w:val="single" w:sz="4" w:space="0" w:color="auto"/>
            </w:tcBorders>
            <w:vAlign w:val="center"/>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c>
          <w:tcPr>
            <w:tcW w:w="1234" w:type="dxa"/>
            <w:vMerge/>
            <w:tcBorders>
              <w:top w:val="nil"/>
              <w:left w:val="single" w:sz="4" w:space="0" w:color="auto"/>
              <w:bottom w:val="single" w:sz="4" w:space="0" w:color="auto"/>
              <w:right w:val="single" w:sz="4" w:space="0" w:color="auto"/>
            </w:tcBorders>
            <w:vAlign w:val="center"/>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c>
          <w:tcPr>
            <w:tcW w:w="1234" w:type="dxa"/>
            <w:vMerge/>
            <w:tcBorders>
              <w:top w:val="nil"/>
              <w:left w:val="single" w:sz="4" w:space="0" w:color="auto"/>
              <w:bottom w:val="single" w:sz="4" w:space="0" w:color="auto"/>
              <w:right w:val="single" w:sz="4" w:space="0" w:color="auto"/>
            </w:tcBorders>
            <w:vAlign w:val="center"/>
            <w:hideMark/>
          </w:tcPr>
          <w:p w:rsidR="00646A0C" w:rsidRPr="00C60BEE" w:rsidRDefault="00646A0C" w:rsidP="00C60BEE">
            <w:pPr>
              <w:spacing w:after="0"/>
              <w:jc w:val="both"/>
              <w:rPr>
                <w:rFonts w:ascii="Arial" w:eastAsia="Times New Roman" w:hAnsi="Arial" w:cs="Arial"/>
                <w:b/>
                <w:color w:val="000000"/>
                <w:sz w:val="24"/>
                <w:szCs w:val="24"/>
                <w:lang w:val="es-UY" w:eastAsia="es-UY"/>
              </w:rPr>
            </w:pPr>
          </w:p>
        </w:tc>
      </w:tr>
      <w:tr w:rsidR="00646A0C" w:rsidRPr="00C60BEE" w:rsidTr="000C041C">
        <w:trPr>
          <w:trHeight w:val="300"/>
        </w:trPr>
        <w:tc>
          <w:tcPr>
            <w:tcW w:w="6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r w:rsidRPr="00C60BEE">
              <w:rPr>
                <w:rFonts w:ascii="Arial" w:eastAsia="Times New Roman" w:hAnsi="Arial" w:cs="Arial"/>
                <w:color w:val="000000"/>
                <w:sz w:val="24"/>
                <w:szCs w:val="24"/>
                <w:lang w:val="es-UY" w:eastAsia="es-UY"/>
              </w:rPr>
              <w:t>TOTAL DEL PUNTAJE</w:t>
            </w:r>
          </w:p>
        </w:tc>
        <w:tc>
          <w:tcPr>
            <w:tcW w:w="1234" w:type="dxa"/>
            <w:tcBorders>
              <w:top w:val="nil"/>
              <w:left w:val="nil"/>
              <w:bottom w:val="single" w:sz="4" w:space="0" w:color="auto"/>
              <w:right w:val="single" w:sz="4"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color w:val="000000"/>
                <w:sz w:val="24"/>
                <w:szCs w:val="24"/>
                <w:lang w:val="es-UY" w:eastAsia="es-UY"/>
              </w:rPr>
            </w:pPr>
          </w:p>
        </w:tc>
        <w:tc>
          <w:tcPr>
            <w:tcW w:w="1234" w:type="dxa"/>
            <w:tcBorders>
              <w:top w:val="nil"/>
              <w:left w:val="nil"/>
              <w:bottom w:val="single" w:sz="4" w:space="0" w:color="auto"/>
              <w:right w:val="single" w:sz="4" w:space="0" w:color="auto"/>
            </w:tcBorders>
            <w:shd w:val="clear" w:color="auto" w:fill="auto"/>
            <w:noWrap/>
            <w:vAlign w:val="bottom"/>
            <w:hideMark/>
          </w:tcPr>
          <w:p w:rsidR="00646A0C" w:rsidRPr="00C60BEE" w:rsidRDefault="00646A0C" w:rsidP="00C60BEE">
            <w:pPr>
              <w:spacing w:after="0"/>
              <w:jc w:val="both"/>
              <w:rPr>
                <w:rFonts w:ascii="Arial" w:eastAsia="Times New Roman" w:hAnsi="Arial" w:cs="Arial"/>
                <w:b/>
                <w:color w:val="000000"/>
                <w:sz w:val="24"/>
                <w:szCs w:val="24"/>
                <w:lang w:val="es-UY" w:eastAsia="es-UY"/>
              </w:rPr>
            </w:pPr>
            <w:r w:rsidRPr="00C60BEE">
              <w:rPr>
                <w:rFonts w:ascii="Arial" w:eastAsia="Times New Roman" w:hAnsi="Arial" w:cs="Arial"/>
                <w:b/>
                <w:color w:val="000000"/>
                <w:sz w:val="24"/>
                <w:szCs w:val="24"/>
                <w:lang w:val="es-UY" w:eastAsia="es-UY"/>
              </w:rPr>
              <w:t>100</w:t>
            </w:r>
          </w:p>
        </w:tc>
      </w:tr>
    </w:tbl>
    <w:p w:rsidR="00F02C74" w:rsidRPr="00C60BEE" w:rsidRDefault="00F02C74" w:rsidP="00C60BEE">
      <w:pPr>
        <w:suppressAutoHyphens/>
        <w:spacing w:after="0"/>
        <w:jc w:val="both"/>
        <w:rPr>
          <w:rFonts w:ascii="Arial" w:eastAsia="SimSun" w:hAnsi="Arial" w:cs="Arial"/>
          <w:color w:val="000000"/>
          <w:kern w:val="1"/>
          <w:sz w:val="24"/>
          <w:szCs w:val="24"/>
          <w:u w:val="single"/>
          <w:lang w:val="es-CL" w:eastAsia="hi-IN" w:bidi="hi-IN"/>
        </w:rPr>
      </w:pPr>
    </w:p>
    <w:p w:rsidR="00646A0C" w:rsidRPr="00C60BEE" w:rsidRDefault="004663D5" w:rsidP="00C60BEE">
      <w:pPr>
        <w:suppressAutoHyphens/>
        <w:spacing w:after="0"/>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u w:val="single"/>
          <w:lang w:val="es-CL" w:eastAsia="hi-IN" w:bidi="hi-IN"/>
        </w:rPr>
        <w:t xml:space="preserve">Evaluación </w:t>
      </w:r>
      <w:r w:rsidR="00C41909" w:rsidRPr="00C60BEE">
        <w:rPr>
          <w:rFonts w:ascii="Arial" w:eastAsia="SimSun" w:hAnsi="Arial" w:cs="Arial"/>
          <w:color w:val="000000"/>
          <w:kern w:val="1"/>
          <w:sz w:val="24"/>
          <w:szCs w:val="24"/>
          <w:u w:val="single"/>
          <w:lang w:val="es-CL" w:eastAsia="hi-IN" w:bidi="hi-IN"/>
        </w:rPr>
        <w:t>Arquitectura</w:t>
      </w:r>
      <w:r w:rsidR="00646A0C" w:rsidRPr="00C60BEE">
        <w:rPr>
          <w:rFonts w:ascii="Arial" w:eastAsia="SimSun" w:hAnsi="Arial" w:cs="Arial"/>
          <w:color w:val="000000"/>
          <w:kern w:val="1"/>
          <w:sz w:val="24"/>
          <w:szCs w:val="24"/>
          <w:u w:val="single"/>
          <w:lang w:val="es-CL" w:eastAsia="hi-IN" w:bidi="hi-IN"/>
        </w:rPr>
        <w:t>:</w:t>
      </w:r>
      <w:r w:rsidR="00646A0C" w:rsidRPr="00C60BEE">
        <w:rPr>
          <w:rFonts w:ascii="Arial" w:eastAsia="SimSun" w:hAnsi="Arial" w:cs="Arial"/>
          <w:color w:val="000000"/>
          <w:kern w:val="1"/>
          <w:sz w:val="24"/>
          <w:szCs w:val="24"/>
          <w:lang w:val="es-CL" w:eastAsia="hi-IN" w:bidi="hi-IN"/>
        </w:rPr>
        <w:t xml:space="preserve"> </w:t>
      </w:r>
      <w:r w:rsidR="00AE3FB5" w:rsidRPr="00C60BEE">
        <w:rPr>
          <w:rFonts w:ascii="Arial" w:eastAsia="SimSun" w:hAnsi="Arial" w:cs="Arial"/>
          <w:color w:val="000000"/>
          <w:kern w:val="1"/>
          <w:sz w:val="24"/>
          <w:szCs w:val="24"/>
          <w:lang w:val="es-CL" w:eastAsia="hi-IN" w:bidi="hi-IN"/>
        </w:rPr>
        <w:t>(</w:t>
      </w:r>
      <w:r w:rsidR="007436C7" w:rsidRPr="00C60BEE">
        <w:rPr>
          <w:rFonts w:ascii="Arial" w:eastAsia="SimSun" w:hAnsi="Arial" w:cs="Arial"/>
          <w:b/>
          <w:color w:val="000000"/>
          <w:kern w:val="1"/>
          <w:sz w:val="24"/>
          <w:szCs w:val="24"/>
          <w:lang w:val="es-CL" w:eastAsia="hi-IN" w:bidi="hi-IN"/>
        </w:rPr>
        <w:t>4</w:t>
      </w:r>
      <w:r w:rsidR="00435E40" w:rsidRPr="00C60BEE">
        <w:rPr>
          <w:rFonts w:ascii="Arial" w:eastAsia="SimSun" w:hAnsi="Arial" w:cs="Arial"/>
          <w:b/>
          <w:color w:val="000000"/>
          <w:kern w:val="1"/>
          <w:sz w:val="24"/>
          <w:szCs w:val="24"/>
          <w:lang w:val="es-CL" w:eastAsia="hi-IN" w:bidi="hi-IN"/>
        </w:rPr>
        <w:t>0</w:t>
      </w:r>
      <w:r w:rsidRPr="00C60BEE">
        <w:rPr>
          <w:rFonts w:ascii="Arial" w:eastAsia="SimSun" w:hAnsi="Arial" w:cs="Arial"/>
          <w:b/>
          <w:color w:val="000000"/>
          <w:kern w:val="1"/>
          <w:sz w:val="24"/>
          <w:szCs w:val="24"/>
          <w:lang w:val="es-CL" w:eastAsia="hi-IN" w:bidi="hi-IN"/>
        </w:rPr>
        <w:t xml:space="preserve"> </w:t>
      </w:r>
      <w:r w:rsidR="00646A0C" w:rsidRPr="00C60BEE">
        <w:rPr>
          <w:rFonts w:ascii="Arial" w:eastAsia="SimSun" w:hAnsi="Arial" w:cs="Arial"/>
          <w:b/>
          <w:color w:val="000000"/>
          <w:kern w:val="1"/>
          <w:sz w:val="24"/>
          <w:szCs w:val="24"/>
          <w:lang w:val="es-CL" w:eastAsia="hi-IN" w:bidi="hi-IN"/>
        </w:rPr>
        <w:t>puntos</w:t>
      </w:r>
      <w:r w:rsidR="00646A0C" w:rsidRPr="00C60BEE">
        <w:rPr>
          <w:rFonts w:ascii="Arial" w:eastAsia="SimSun" w:hAnsi="Arial" w:cs="Arial"/>
          <w:color w:val="000000"/>
          <w:kern w:val="1"/>
          <w:sz w:val="24"/>
          <w:szCs w:val="24"/>
          <w:lang w:val="es-CL" w:eastAsia="hi-IN" w:bidi="hi-IN"/>
        </w:rPr>
        <w:t>)</w:t>
      </w:r>
    </w:p>
    <w:p w:rsidR="00646A0C"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EXCELENTE  PUNTAJE: No acusa necesidad de reparación alguna independientemente de su edad. 40 PUNTOS.</w:t>
      </w:r>
    </w:p>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BUENO  PUNTAJE: Conservación normal, necesitado de reparaciones de poca importancia. 30 PUNTOS,</w:t>
      </w:r>
    </w:p>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lastRenderedPageBreak/>
        <w:t>REGULAR PUNTAJE: Necesitado de reparaciones sencillas por defectos que no comprometen las normales condiciones de habitabilidad o estabilidad. 20 PUNTOS.</w:t>
      </w:r>
    </w:p>
    <w:p w:rsidR="007436C7" w:rsidRPr="00C60BEE" w:rsidRDefault="007436C7" w:rsidP="00C60BEE">
      <w:pPr>
        <w:spacing w:after="0"/>
        <w:jc w:val="both"/>
        <w:rPr>
          <w:rFonts w:ascii="Arial" w:eastAsia="Arial MT" w:hAnsi="Arial" w:cs="Arial"/>
          <w:sz w:val="24"/>
          <w:szCs w:val="24"/>
          <w:lang w:val="es-UY" w:eastAsia="es-UY"/>
        </w:rPr>
      </w:pPr>
      <w:r w:rsidRPr="00C60BEE">
        <w:rPr>
          <w:rFonts w:ascii="Arial" w:eastAsia="Arial MT" w:hAnsi="Arial" w:cs="Arial"/>
          <w:sz w:val="24"/>
          <w:szCs w:val="24"/>
          <w:lang w:val="es-UY" w:eastAsia="es-UY"/>
        </w:rPr>
        <w:t>MALO  PUNTAJE: Necesitado de reparaciones importantes por defectos que comprometen las normales condiciones de habitabilidad o estabilidad. 10 PUNTOS</w:t>
      </w:r>
    </w:p>
    <w:p w:rsidR="007436C7" w:rsidRPr="00C60BEE" w:rsidRDefault="007436C7" w:rsidP="00C60BEE">
      <w:pPr>
        <w:spacing w:after="0"/>
        <w:jc w:val="both"/>
        <w:rPr>
          <w:rFonts w:ascii="Arial" w:eastAsia="Times New Roman" w:hAnsi="Arial" w:cs="Arial"/>
          <w:sz w:val="24"/>
          <w:szCs w:val="24"/>
          <w:lang w:val="es-ES_tradnl" w:eastAsia="es-UY"/>
        </w:rPr>
      </w:pPr>
      <w:r w:rsidRPr="00C60BEE">
        <w:rPr>
          <w:rFonts w:ascii="Arial" w:eastAsia="Arial MT" w:hAnsi="Arial" w:cs="Arial"/>
          <w:sz w:val="24"/>
          <w:szCs w:val="24"/>
          <w:lang w:val="es-UY" w:eastAsia="es-UY"/>
        </w:rPr>
        <w:t>MUY MALO PUNTAJE: Deterioro muy importante. 5 PUNTOS.</w:t>
      </w:r>
    </w:p>
    <w:p w:rsidR="00A10A9F" w:rsidRDefault="00A10A9F" w:rsidP="00C60BEE">
      <w:pPr>
        <w:spacing w:after="0"/>
        <w:jc w:val="both"/>
        <w:rPr>
          <w:rFonts w:ascii="Arial" w:eastAsia="Times New Roman" w:hAnsi="Arial" w:cs="Arial"/>
          <w:sz w:val="24"/>
          <w:szCs w:val="24"/>
          <w:u w:val="single"/>
          <w:lang w:val="es-ES_tradnl" w:eastAsia="es-ES"/>
        </w:rPr>
      </w:pPr>
    </w:p>
    <w:p w:rsidR="00646A0C" w:rsidRPr="00C60BEE" w:rsidRDefault="00646A0C" w:rsidP="00C60BEE">
      <w:pPr>
        <w:spacing w:after="0"/>
        <w:jc w:val="both"/>
        <w:rPr>
          <w:rFonts w:ascii="Arial" w:eastAsia="Times New Roman" w:hAnsi="Arial" w:cs="Arial"/>
          <w:sz w:val="24"/>
          <w:szCs w:val="24"/>
          <w:u w:val="single"/>
          <w:lang w:val="es-ES_tradnl" w:eastAsia="es-ES"/>
        </w:rPr>
      </w:pPr>
      <w:r w:rsidRPr="00C60BEE">
        <w:rPr>
          <w:rFonts w:ascii="Arial" w:eastAsia="Times New Roman" w:hAnsi="Arial" w:cs="Arial"/>
          <w:sz w:val="24"/>
          <w:szCs w:val="24"/>
          <w:u w:val="single"/>
          <w:lang w:val="es-ES_tradnl" w:eastAsia="es-ES"/>
        </w:rPr>
        <w:t>Propuesta económica: (</w:t>
      </w:r>
      <w:r w:rsidR="00435E40" w:rsidRPr="00C60BEE">
        <w:rPr>
          <w:rFonts w:ascii="Arial" w:eastAsia="Times New Roman" w:hAnsi="Arial" w:cs="Arial"/>
          <w:b/>
          <w:sz w:val="24"/>
          <w:szCs w:val="24"/>
          <w:u w:val="single"/>
          <w:lang w:val="es-ES_tradnl" w:eastAsia="es-ES"/>
        </w:rPr>
        <w:t>6</w:t>
      </w:r>
      <w:r w:rsidR="004663D5" w:rsidRPr="00C60BEE">
        <w:rPr>
          <w:rFonts w:ascii="Arial" w:eastAsia="Times New Roman" w:hAnsi="Arial" w:cs="Arial"/>
          <w:b/>
          <w:sz w:val="24"/>
          <w:szCs w:val="24"/>
          <w:u w:val="single"/>
          <w:lang w:val="es-ES_tradnl" w:eastAsia="es-ES"/>
        </w:rPr>
        <w:t>0</w:t>
      </w:r>
      <w:r w:rsidRPr="00C60BEE">
        <w:rPr>
          <w:rFonts w:ascii="Arial" w:eastAsia="Times New Roman" w:hAnsi="Arial" w:cs="Arial"/>
          <w:b/>
          <w:sz w:val="24"/>
          <w:szCs w:val="24"/>
          <w:u w:val="single"/>
          <w:lang w:val="es-ES_tradnl" w:eastAsia="es-ES"/>
        </w:rPr>
        <w:t xml:space="preserve"> puntos</w:t>
      </w:r>
      <w:r w:rsidRPr="00C60BEE">
        <w:rPr>
          <w:rFonts w:ascii="Arial" w:eastAsia="Times New Roman" w:hAnsi="Arial" w:cs="Arial"/>
          <w:sz w:val="24"/>
          <w:szCs w:val="24"/>
          <w:u w:val="single"/>
          <w:lang w:val="es-ES_tradnl" w:eastAsia="es-ES"/>
        </w:rPr>
        <w:t>)</w:t>
      </w:r>
    </w:p>
    <w:p w:rsidR="00646A0C" w:rsidRPr="00C60BEE" w:rsidRDefault="00646A0C" w:rsidP="00C60BEE">
      <w:pPr>
        <w:spacing w:after="0"/>
        <w:jc w:val="both"/>
        <w:rPr>
          <w:rFonts w:ascii="Arial" w:eastAsia="Times New Roman" w:hAnsi="Arial" w:cs="Arial"/>
          <w:sz w:val="24"/>
          <w:szCs w:val="24"/>
          <w:u w:val="single"/>
          <w:lang w:val="es-ES_tradnl" w:eastAsia="es-ES"/>
        </w:rPr>
      </w:pPr>
    </w:p>
    <w:p w:rsidR="00646A0C" w:rsidRPr="00C60BEE" w:rsidRDefault="00646A0C" w:rsidP="00C60BEE">
      <w:pPr>
        <w:spacing w:after="0"/>
        <w:jc w:val="both"/>
        <w:rPr>
          <w:rFonts w:ascii="Arial" w:eastAsia="Times New Roman" w:hAnsi="Arial" w:cs="Arial"/>
          <w:sz w:val="24"/>
          <w:szCs w:val="24"/>
          <w:lang w:val="es-ES_tradnl" w:eastAsia="es-ES"/>
        </w:rPr>
      </w:pPr>
      <w:r w:rsidRPr="00C60BEE">
        <w:rPr>
          <w:rFonts w:ascii="Arial" w:eastAsia="Times New Roman" w:hAnsi="Arial" w:cs="Arial"/>
          <w:iCs/>
          <w:sz w:val="24"/>
          <w:szCs w:val="24"/>
          <w:lang w:val="es-ES_tradnl" w:eastAsia="es-UY"/>
        </w:rPr>
        <w:t xml:space="preserve">En la evaluación se asignará </w:t>
      </w:r>
      <w:r w:rsidR="00435E40" w:rsidRPr="00C60BEE">
        <w:rPr>
          <w:rFonts w:ascii="Arial" w:eastAsia="Times New Roman" w:hAnsi="Arial" w:cs="Arial"/>
          <w:sz w:val="24"/>
          <w:szCs w:val="24"/>
          <w:lang w:val="es-ES_tradnl" w:eastAsia="es-ES"/>
        </w:rPr>
        <w:t>6</w:t>
      </w:r>
      <w:r w:rsidR="004663D5" w:rsidRPr="00C60BEE">
        <w:rPr>
          <w:rFonts w:ascii="Arial" w:eastAsia="Times New Roman" w:hAnsi="Arial" w:cs="Arial"/>
          <w:sz w:val="24"/>
          <w:szCs w:val="24"/>
          <w:lang w:val="es-ES_tradnl" w:eastAsia="es-ES"/>
        </w:rPr>
        <w:t>0</w:t>
      </w:r>
      <w:r w:rsidRPr="00C60BEE">
        <w:rPr>
          <w:rFonts w:ascii="Arial" w:eastAsia="Times New Roman" w:hAnsi="Arial" w:cs="Arial"/>
          <w:sz w:val="24"/>
          <w:szCs w:val="24"/>
          <w:lang w:val="es-ES_tradnl" w:eastAsia="es-ES"/>
        </w:rPr>
        <w:t xml:space="preserve"> puntos a la oferta más económica y en forma proporcional al resto, un puntaje según el valor de la oferta de cada Proveedor  con respecto a la más económica.</w:t>
      </w:r>
    </w:p>
    <w:p w:rsidR="00646A0C" w:rsidRPr="00C60BEE" w:rsidRDefault="00646A0C" w:rsidP="00C60BEE">
      <w:pPr>
        <w:suppressAutoHyphens/>
        <w:spacing w:after="0"/>
        <w:jc w:val="both"/>
        <w:rPr>
          <w:rFonts w:ascii="Arial" w:eastAsia="SimSun" w:hAnsi="Arial" w:cs="Arial"/>
          <w:kern w:val="1"/>
          <w:sz w:val="24"/>
          <w:szCs w:val="24"/>
          <w:lang w:val="es-CL" w:eastAsia="hi-IN" w:bidi="hi-IN"/>
        </w:rPr>
      </w:pPr>
      <w:r w:rsidRPr="00C60BEE">
        <w:rPr>
          <w:rFonts w:ascii="Arial" w:eastAsia="SimSun" w:hAnsi="Arial" w:cs="Arial"/>
          <w:kern w:val="1"/>
          <w:sz w:val="24"/>
          <w:szCs w:val="24"/>
          <w:lang w:val="es-CL" w:eastAsia="hi-IN" w:bidi="hi-IN"/>
        </w:rPr>
        <w:t>La fórmula para determinar los puntajes de precio es la siguiente:</w:t>
      </w:r>
    </w:p>
    <w:p w:rsidR="00646A0C" w:rsidRPr="00C60BEE" w:rsidRDefault="004663D5" w:rsidP="00C60BEE">
      <w:pPr>
        <w:suppressAutoHyphens/>
        <w:spacing w:before="100" w:beforeAutospacing="1" w:after="100" w:afterAutospacing="1"/>
        <w:jc w:val="both"/>
        <w:rPr>
          <w:rFonts w:ascii="Arial" w:eastAsia="Times New Roman" w:hAnsi="Arial" w:cs="Arial"/>
          <w:sz w:val="24"/>
          <w:szCs w:val="24"/>
          <w:lang w:val="es-UY" w:eastAsia="es-UY"/>
        </w:rPr>
      </w:pPr>
      <w:r w:rsidRPr="00C60BEE">
        <w:rPr>
          <w:rFonts w:ascii="Arial" w:eastAsia="SimSun" w:hAnsi="Arial" w:cs="Arial"/>
          <w:color w:val="000000"/>
          <w:kern w:val="1"/>
          <w:sz w:val="24"/>
          <w:szCs w:val="24"/>
          <w:lang w:val="es-CL" w:eastAsia="hi-IN" w:bidi="hi-IN"/>
        </w:rPr>
        <w:t xml:space="preserve">Puntaje Económico </w:t>
      </w:r>
      <w:r w:rsidR="00435E40" w:rsidRPr="00C60BEE">
        <w:rPr>
          <w:rFonts w:ascii="Arial" w:eastAsia="SimSun" w:hAnsi="Arial" w:cs="Arial"/>
          <w:color w:val="000000"/>
          <w:kern w:val="1"/>
          <w:sz w:val="24"/>
          <w:szCs w:val="24"/>
          <w:lang w:val="es-CL" w:eastAsia="hi-IN" w:bidi="hi-IN"/>
        </w:rPr>
        <w:t>= 6</w:t>
      </w:r>
      <w:r w:rsidRPr="00C60BEE">
        <w:rPr>
          <w:rFonts w:ascii="Arial" w:eastAsia="SimSun" w:hAnsi="Arial" w:cs="Arial"/>
          <w:color w:val="000000"/>
          <w:kern w:val="1"/>
          <w:sz w:val="24"/>
          <w:szCs w:val="24"/>
          <w:lang w:val="es-CL" w:eastAsia="hi-IN" w:bidi="hi-IN"/>
        </w:rPr>
        <w:t>0</w:t>
      </w:r>
      <w:r w:rsidR="00646A0C" w:rsidRPr="00C60BEE">
        <w:rPr>
          <w:rFonts w:ascii="Arial" w:eastAsia="SimSun" w:hAnsi="Arial" w:cs="Arial"/>
          <w:color w:val="000000"/>
          <w:kern w:val="1"/>
          <w:sz w:val="24"/>
          <w:szCs w:val="24"/>
          <w:lang w:val="es-CL" w:eastAsia="hi-IN" w:bidi="hi-IN"/>
        </w:rPr>
        <w:t xml:space="preserve"> x Pb / Pi, donde </w:t>
      </w:r>
      <w:r w:rsidR="00646A0C" w:rsidRPr="00C60BEE">
        <w:rPr>
          <w:rFonts w:ascii="Arial" w:eastAsia="SimSun" w:hAnsi="Arial" w:cs="Arial"/>
          <w:b/>
          <w:color w:val="000000"/>
          <w:kern w:val="1"/>
          <w:sz w:val="24"/>
          <w:szCs w:val="24"/>
          <w:lang w:val="es-CL" w:eastAsia="hi-IN" w:bidi="hi-IN"/>
        </w:rPr>
        <w:t>Pb es el precio más bajo</w:t>
      </w:r>
      <w:r w:rsidR="00646A0C" w:rsidRPr="00C60BEE">
        <w:rPr>
          <w:rFonts w:ascii="Arial" w:eastAsia="SimSun" w:hAnsi="Arial" w:cs="Arial"/>
          <w:color w:val="000000"/>
          <w:kern w:val="1"/>
          <w:sz w:val="24"/>
          <w:szCs w:val="24"/>
          <w:lang w:val="es-CL" w:eastAsia="hi-IN" w:bidi="hi-IN"/>
        </w:rPr>
        <w:t xml:space="preserve"> entre las ofertas que califican, y </w:t>
      </w:r>
      <w:r w:rsidR="00646A0C" w:rsidRPr="00C60BEE">
        <w:rPr>
          <w:rFonts w:ascii="Arial" w:eastAsia="SimSun" w:hAnsi="Arial" w:cs="Arial"/>
          <w:b/>
          <w:color w:val="000000"/>
          <w:kern w:val="1"/>
          <w:sz w:val="24"/>
          <w:szCs w:val="24"/>
          <w:lang w:val="es-CL" w:eastAsia="hi-IN" w:bidi="hi-IN"/>
        </w:rPr>
        <w:t>Pi el precio de la propuesta en consideración</w:t>
      </w:r>
      <w:r w:rsidR="00646A0C" w:rsidRPr="00C60BEE">
        <w:rPr>
          <w:rFonts w:ascii="Arial" w:eastAsia="SimSun" w:hAnsi="Arial" w:cs="Arial"/>
          <w:color w:val="000000"/>
          <w:kern w:val="1"/>
          <w:sz w:val="24"/>
          <w:szCs w:val="24"/>
          <w:lang w:val="es-CL" w:eastAsia="hi-IN" w:bidi="hi-IN"/>
        </w:rPr>
        <w:t>.</w:t>
      </w:r>
    </w:p>
    <w:p w:rsidR="00B57B81" w:rsidRDefault="00B57B81" w:rsidP="00C60BEE">
      <w:pPr>
        <w:keepNext/>
        <w:spacing w:before="240" w:after="60"/>
        <w:jc w:val="both"/>
        <w:outlineLvl w:val="1"/>
        <w:rPr>
          <w:rFonts w:ascii="Arial" w:eastAsia="Times New Roman" w:hAnsi="Arial" w:cs="Arial"/>
          <w:b/>
          <w:bCs/>
          <w:iCs/>
          <w:sz w:val="24"/>
          <w:szCs w:val="24"/>
          <w:lang w:val="es-UY" w:eastAsia="es-ES"/>
        </w:rPr>
      </w:pPr>
      <w:bookmarkStart w:id="18" w:name="_Toc401923652"/>
      <w:bookmarkStart w:id="19" w:name="_Toc404244459"/>
    </w:p>
    <w:p w:rsidR="00C60BEE" w:rsidRDefault="00C60BEE" w:rsidP="00C60BEE">
      <w:pPr>
        <w:keepNext/>
        <w:spacing w:before="240" w:after="60"/>
        <w:jc w:val="both"/>
        <w:outlineLvl w:val="1"/>
        <w:rPr>
          <w:rFonts w:ascii="Arial" w:eastAsia="Times New Roman" w:hAnsi="Arial" w:cs="Arial"/>
          <w:b/>
          <w:bCs/>
          <w:iCs/>
          <w:sz w:val="24"/>
          <w:szCs w:val="24"/>
          <w:lang w:val="es-UY" w:eastAsia="es-ES"/>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 xml:space="preserve">ARTÍCULO 15°.- </w:t>
      </w:r>
      <w:bookmarkEnd w:id="18"/>
      <w:bookmarkEnd w:id="19"/>
      <w:r w:rsidRPr="00C60BEE">
        <w:rPr>
          <w:rFonts w:ascii="Arial" w:eastAsia="Times New Roman" w:hAnsi="Arial" w:cs="Arial"/>
          <w:b/>
          <w:bCs/>
          <w:iCs/>
          <w:sz w:val="24"/>
          <w:szCs w:val="24"/>
          <w:lang w:val="es-ES_tradnl" w:eastAsia="es-ES"/>
        </w:rPr>
        <w:t>ADJUDICACIÓN.-</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 selección de las ofertas presentadas se hará entre aquellas que precalifiquen en base a la evaluación formal y el juicio de admisibilidad, adjudicándose a la oferta que resulte mejor evaluada según los parámetros indicados en el numeral anterior.</w:t>
      </w:r>
    </w:p>
    <w:p w:rsidR="00646A0C" w:rsidRPr="00C60BEE" w:rsidRDefault="00646A0C" w:rsidP="00C60BEE">
      <w:pPr>
        <w:suppressAutoHyphens/>
        <w:spacing w:after="0"/>
        <w:jc w:val="both"/>
        <w:rPr>
          <w:rFonts w:ascii="Arial" w:eastAsia="Times New Roman" w:hAnsi="Arial" w:cs="Arial"/>
          <w:spacing w:val="-3"/>
          <w:sz w:val="24"/>
          <w:szCs w:val="24"/>
          <w:lang w:val="es-ES_tradnl" w:eastAsia="es-ES"/>
        </w:rPr>
      </w:pPr>
      <w:r w:rsidRPr="00C60BEE">
        <w:rPr>
          <w:rFonts w:ascii="Arial" w:eastAsia="Times New Roman" w:hAnsi="Arial" w:cs="Arial"/>
          <w:spacing w:val="-3"/>
          <w:sz w:val="24"/>
          <w:szCs w:val="24"/>
          <w:lang w:val="es-ES_tradnl" w:eastAsia="es-ES"/>
        </w:rPr>
        <w:t>Una vez adjudicado el llamado, se publicará la Resolución de adjudicación en el sitio</w:t>
      </w:r>
      <w:r w:rsidRPr="00C60BEE">
        <w:rPr>
          <w:rFonts w:ascii="Arial" w:eastAsia="Times New Roman" w:hAnsi="Arial" w:cs="Arial"/>
          <w:color w:val="00000A"/>
          <w:spacing w:val="-3"/>
          <w:sz w:val="24"/>
          <w:szCs w:val="24"/>
          <w:lang w:val="es-ES_tradnl" w:eastAsia="es-ES"/>
        </w:rPr>
        <w:t xml:space="preserve"> web de Compras Estatales (www.comprasestatales.gub.uy)</w:t>
      </w:r>
      <w:r w:rsidRPr="00C60BEE">
        <w:rPr>
          <w:rFonts w:ascii="Arial" w:eastAsia="Times New Roman" w:hAnsi="Arial" w:cs="Arial"/>
          <w:spacing w:val="-3"/>
          <w:sz w:val="24"/>
          <w:szCs w:val="24"/>
          <w:lang w:val="es-ES_tradnl" w:eastAsia="es-ES"/>
        </w:rPr>
        <w:t xml:space="preserve"> de acuerdo a la normativa vigente y se notificará por cualquier medio fehaciente, a los oferentes y al adjudicatario, debiendo estos acusar recibo de la notificación.</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La Administración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w:t>
      </w:r>
    </w:p>
    <w:p w:rsidR="008A2A6B" w:rsidRDefault="008A2A6B" w:rsidP="00C60BEE">
      <w:pPr>
        <w:tabs>
          <w:tab w:val="left" w:pos="442"/>
        </w:tabs>
        <w:jc w:val="both"/>
        <w:rPr>
          <w:rFonts w:ascii="Arial" w:eastAsia="Arial" w:hAnsi="Arial" w:cs="Arial"/>
          <w:b/>
          <w:sz w:val="24"/>
          <w:szCs w:val="24"/>
        </w:rPr>
      </w:pPr>
    </w:p>
    <w:p w:rsidR="00C60BEE" w:rsidRDefault="00C60BEE" w:rsidP="00C60BEE">
      <w:pPr>
        <w:tabs>
          <w:tab w:val="left" w:pos="442"/>
        </w:tabs>
        <w:jc w:val="both"/>
        <w:rPr>
          <w:rFonts w:ascii="Arial" w:eastAsia="Arial" w:hAnsi="Arial" w:cs="Arial"/>
          <w:b/>
          <w:sz w:val="24"/>
          <w:szCs w:val="24"/>
        </w:rPr>
      </w:pPr>
    </w:p>
    <w:p w:rsidR="00D81249" w:rsidRDefault="00D81249" w:rsidP="00C60BEE">
      <w:pPr>
        <w:tabs>
          <w:tab w:val="left" w:pos="442"/>
        </w:tabs>
        <w:jc w:val="both"/>
        <w:rPr>
          <w:rFonts w:ascii="Arial" w:eastAsia="Arial" w:hAnsi="Arial" w:cs="Arial"/>
          <w:b/>
          <w:sz w:val="24"/>
          <w:szCs w:val="24"/>
        </w:rPr>
      </w:pPr>
    </w:p>
    <w:p w:rsidR="00D81249" w:rsidRPr="00C60BEE" w:rsidRDefault="00D81249" w:rsidP="00C60BEE">
      <w:pPr>
        <w:tabs>
          <w:tab w:val="left" w:pos="442"/>
        </w:tabs>
        <w:jc w:val="both"/>
        <w:rPr>
          <w:rFonts w:ascii="Arial" w:eastAsia="Arial" w:hAnsi="Arial" w:cs="Arial"/>
          <w:b/>
          <w:sz w:val="24"/>
          <w:szCs w:val="24"/>
        </w:rPr>
      </w:pPr>
    </w:p>
    <w:p w:rsidR="008A2A6B" w:rsidRPr="00C60BEE" w:rsidRDefault="008A2A6B" w:rsidP="00C60BEE">
      <w:pPr>
        <w:tabs>
          <w:tab w:val="left" w:pos="442"/>
        </w:tabs>
        <w:jc w:val="both"/>
        <w:rPr>
          <w:rFonts w:ascii="Arial" w:eastAsia="Arial" w:hAnsi="Arial" w:cs="Arial"/>
          <w:b/>
          <w:sz w:val="24"/>
          <w:szCs w:val="24"/>
        </w:rPr>
      </w:pPr>
      <w:r w:rsidRPr="00C60BEE">
        <w:rPr>
          <w:rFonts w:ascii="Arial" w:eastAsia="Arial" w:hAnsi="Arial" w:cs="Arial"/>
          <w:b/>
          <w:sz w:val="24"/>
          <w:szCs w:val="24"/>
        </w:rPr>
        <w:lastRenderedPageBreak/>
        <w:t>ARTÍCULO 16</w:t>
      </w:r>
      <w:r w:rsidR="000C041C" w:rsidRPr="00C60BEE">
        <w:rPr>
          <w:rFonts w:ascii="Arial" w:eastAsia="Arial" w:hAnsi="Arial" w:cs="Arial"/>
          <w:b/>
          <w:sz w:val="24"/>
          <w:szCs w:val="24"/>
        </w:rPr>
        <w:t>º.</w:t>
      </w:r>
      <w:r w:rsidRPr="00C60BEE">
        <w:rPr>
          <w:rFonts w:ascii="Arial" w:eastAsia="Arial" w:hAnsi="Arial" w:cs="Arial"/>
          <w:b/>
          <w:sz w:val="24"/>
          <w:szCs w:val="24"/>
        </w:rPr>
        <w:t>- DE LAS GARANTÍAS.</w:t>
      </w:r>
      <w:r w:rsidR="000C041C" w:rsidRPr="00C60BEE">
        <w:rPr>
          <w:rFonts w:ascii="Arial" w:eastAsia="Arial" w:hAnsi="Arial" w:cs="Arial"/>
          <w:b/>
          <w:sz w:val="24"/>
          <w:szCs w:val="24"/>
        </w:rPr>
        <w:t>-</w:t>
      </w:r>
    </w:p>
    <w:p w:rsidR="008A2A6B" w:rsidRPr="00C60BEE" w:rsidRDefault="008A2A6B" w:rsidP="00C60BEE">
      <w:pPr>
        <w:tabs>
          <w:tab w:val="left" w:pos="561"/>
        </w:tabs>
        <w:ind w:left="2"/>
        <w:jc w:val="both"/>
        <w:rPr>
          <w:rFonts w:ascii="Arial" w:hAnsi="Arial" w:cs="Arial"/>
          <w:sz w:val="24"/>
          <w:szCs w:val="24"/>
        </w:rPr>
      </w:pPr>
      <w:r w:rsidRPr="00C60BEE">
        <w:rPr>
          <w:rFonts w:ascii="Arial" w:eastAsia="Arial" w:hAnsi="Arial" w:cs="Arial"/>
          <w:b/>
          <w:sz w:val="24"/>
          <w:szCs w:val="24"/>
        </w:rPr>
        <w:t>16.1</w:t>
      </w:r>
      <w:r w:rsidRPr="00C60BEE">
        <w:rPr>
          <w:rFonts w:ascii="Arial" w:hAnsi="Arial" w:cs="Arial"/>
          <w:sz w:val="24"/>
          <w:szCs w:val="24"/>
        </w:rPr>
        <w:tab/>
      </w:r>
      <w:r w:rsidRPr="00C60BEE">
        <w:rPr>
          <w:rFonts w:ascii="Arial" w:eastAsia="Arial" w:hAnsi="Arial" w:cs="Arial"/>
          <w:b/>
          <w:sz w:val="24"/>
          <w:szCs w:val="24"/>
        </w:rPr>
        <w:t>Tipos de Garantías</w:t>
      </w:r>
    </w:p>
    <w:p w:rsidR="008A2A6B" w:rsidRPr="00C60BEE" w:rsidRDefault="008A2A6B" w:rsidP="00C60BEE">
      <w:pPr>
        <w:tabs>
          <w:tab w:val="left" w:pos="362"/>
        </w:tabs>
        <w:suppressAutoHyphens/>
        <w:jc w:val="both"/>
        <w:rPr>
          <w:rFonts w:ascii="Arial" w:hAnsi="Arial" w:cs="Arial"/>
          <w:sz w:val="24"/>
          <w:szCs w:val="24"/>
        </w:rPr>
      </w:pPr>
      <w:r w:rsidRPr="00C60BEE">
        <w:rPr>
          <w:rFonts w:ascii="Arial" w:eastAsia="Arial" w:hAnsi="Arial" w:cs="Arial"/>
          <w:b/>
          <w:sz w:val="24"/>
          <w:szCs w:val="24"/>
        </w:rPr>
        <w:t>Fiel Cumplimiento del Contrato</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El adjudicatario podrá depositar por concepto de Garantía de Fiel Cumplimiento de Contrato mediante depósito en efectivo o en valores públicos, fianza o aval bancario, o póliza de seguro de fianza por un valor equivalente al 5% (cinco por ciento) de la adjudicación. El adjudicatario podrá hacer uso de la opción prevista en el Art. 64 inciso 2do del Decreto 150/012 por la cual en caso de 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Para efectuar el depósito correspondiente, contará con 5 (cinco) días hábiles siguientes a la notificación.</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En ese mismo plazo la empresa deberá adjuntar toda la documentación que le fuera solicitada.</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La constitución de la Garantía de Fiel Cumplimiento del Contrato se regirá en lo que fuere aplicable por el numeral 20) del Pliego Único de Bases y Condiciones Generales.</w:t>
      </w:r>
    </w:p>
    <w:p w:rsidR="000C041C" w:rsidRPr="00C60BEE" w:rsidRDefault="000C041C" w:rsidP="00C60BEE">
      <w:pPr>
        <w:ind w:left="2"/>
        <w:jc w:val="both"/>
        <w:rPr>
          <w:rFonts w:ascii="Arial" w:eastAsia="Arial" w:hAnsi="Arial" w:cs="Arial"/>
          <w:sz w:val="24"/>
          <w:szCs w:val="24"/>
        </w:rPr>
      </w:pPr>
    </w:p>
    <w:p w:rsidR="008A2A6B" w:rsidRPr="00C60BEE" w:rsidRDefault="008A2A6B" w:rsidP="00C60BEE">
      <w:pPr>
        <w:tabs>
          <w:tab w:val="left" w:pos="561"/>
        </w:tabs>
        <w:ind w:left="2"/>
        <w:jc w:val="both"/>
        <w:rPr>
          <w:rFonts w:ascii="Arial" w:hAnsi="Arial" w:cs="Arial"/>
          <w:sz w:val="24"/>
          <w:szCs w:val="24"/>
        </w:rPr>
      </w:pPr>
      <w:r w:rsidRPr="00C60BEE">
        <w:rPr>
          <w:rFonts w:ascii="Arial" w:eastAsia="Arial" w:hAnsi="Arial" w:cs="Arial"/>
          <w:b/>
          <w:sz w:val="24"/>
          <w:szCs w:val="24"/>
        </w:rPr>
        <w:t>16.2</w:t>
      </w:r>
      <w:r w:rsidRPr="00C60BEE">
        <w:rPr>
          <w:rFonts w:ascii="Arial" w:hAnsi="Arial" w:cs="Arial"/>
          <w:sz w:val="24"/>
          <w:szCs w:val="24"/>
        </w:rPr>
        <w:tab/>
      </w:r>
      <w:r w:rsidRPr="00C60BEE">
        <w:rPr>
          <w:rFonts w:ascii="Arial" w:eastAsia="Arial" w:hAnsi="Arial" w:cs="Arial"/>
          <w:b/>
          <w:sz w:val="24"/>
          <w:szCs w:val="24"/>
        </w:rPr>
        <w:t>De los procedimientos de los Depósitos en Garantía</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Todos los depósitos se realizarán en la Sección Tesorería (Rincón 665).</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Todas las garantías serán renovadas con una antelación mínima de 10 (diez) días del vencimiento establecido en la póliza, de la fecha de ampliación o prórroga del contrato.</w:t>
      </w:r>
    </w:p>
    <w:p w:rsidR="008A2A6B" w:rsidRPr="00C60BEE" w:rsidRDefault="008A2A6B" w:rsidP="00C60BEE">
      <w:pPr>
        <w:ind w:left="2"/>
        <w:jc w:val="both"/>
        <w:rPr>
          <w:rFonts w:ascii="Arial" w:eastAsia="Arial" w:hAnsi="Arial" w:cs="Arial"/>
          <w:sz w:val="24"/>
          <w:szCs w:val="24"/>
        </w:rPr>
      </w:pPr>
      <w:r w:rsidRPr="00C60BEE">
        <w:rPr>
          <w:rFonts w:ascii="Arial" w:eastAsia="Arial" w:hAnsi="Arial" w:cs="Arial"/>
          <w:sz w:val="24"/>
          <w:szCs w:val="24"/>
        </w:rPr>
        <w:t>Si el oferente, adjudicatario o contratista, según corresponda, no cumpliere con la renovación o sustitución en este plazo, la Administración podrá aplicar una multa de 10% (diez por ciento) sobre el importe adjudicado por cada día calendario de atraso en cumplir con este requisito, pudiendo llegar inclusive hasta la rescisión contractual.-</w:t>
      </w:r>
    </w:p>
    <w:p w:rsidR="008C5D2D" w:rsidRPr="00C60BEE" w:rsidRDefault="008C5D2D" w:rsidP="00C60BEE">
      <w:pPr>
        <w:tabs>
          <w:tab w:val="left" w:pos="561"/>
        </w:tabs>
        <w:ind w:left="2"/>
        <w:jc w:val="both"/>
        <w:rPr>
          <w:rFonts w:ascii="Arial" w:eastAsia="Arial" w:hAnsi="Arial" w:cs="Arial"/>
          <w:b/>
          <w:sz w:val="24"/>
          <w:szCs w:val="24"/>
        </w:rPr>
      </w:pPr>
    </w:p>
    <w:p w:rsidR="008A2A6B" w:rsidRPr="00C60BEE" w:rsidRDefault="008A2A6B" w:rsidP="00C60BEE">
      <w:pPr>
        <w:tabs>
          <w:tab w:val="left" w:pos="561"/>
        </w:tabs>
        <w:ind w:left="2"/>
        <w:jc w:val="both"/>
        <w:rPr>
          <w:rFonts w:ascii="Arial" w:hAnsi="Arial" w:cs="Arial"/>
          <w:sz w:val="24"/>
          <w:szCs w:val="24"/>
        </w:rPr>
      </w:pPr>
      <w:r w:rsidRPr="00C60BEE">
        <w:rPr>
          <w:rFonts w:ascii="Arial" w:eastAsia="Arial" w:hAnsi="Arial" w:cs="Arial"/>
          <w:b/>
          <w:sz w:val="24"/>
          <w:szCs w:val="24"/>
        </w:rPr>
        <w:t>16.3</w:t>
      </w:r>
      <w:r w:rsidRPr="00C60BEE">
        <w:rPr>
          <w:rFonts w:ascii="Arial" w:hAnsi="Arial" w:cs="Arial"/>
          <w:sz w:val="24"/>
          <w:szCs w:val="24"/>
        </w:rPr>
        <w:tab/>
      </w:r>
      <w:r w:rsidRPr="00C60BEE">
        <w:rPr>
          <w:rFonts w:ascii="Arial" w:eastAsia="Arial" w:hAnsi="Arial" w:cs="Arial"/>
          <w:b/>
          <w:sz w:val="24"/>
          <w:szCs w:val="24"/>
        </w:rPr>
        <w:t>De la devolución de los Depósitos en Garantía.</w:t>
      </w:r>
    </w:p>
    <w:p w:rsidR="008A2A6B" w:rsidRPr="00C60BEE" w:rsidRDefault="008A2A6B" w:rsidP="00C60BEE">
      <w:pPr>
        <w:ind w:left="363"/>
        <w:jc w:val="both"/>
        <w:rPr>
          <w:rFonts w:ascii="Arial" w:hAnsi="Arial" w:cs="Arial"/>
          <w:sz w:val="24"/>
          <w:szCs w:val="24"/>
        </w:rPr>
      </w:pPr>
      <w:r w:rsidRPr="00C60BEE">
        <w:rPr>
          <w:rFonts w:ascii="Arial" w:eastAsia="Arial" w:hAnsi="Arial" w:cs="Arial"/>
          <w:sz w:val="24"/>
          <w:szCs w:val="24"/>
        </w:rPr>
        <w:t>En caso de haber efectuado el depósito por concepto de Fiel Cumplimiento de Contrato, la empresa adjudicataria podrá solicitar su devolución una vez que haya cumplido con el objeto del llamado y tenga la aceptación por parte de la D.N.I.C.</w:t>
      </w:r>
    </w:p>
    <w:p w:rsidR="00646A0C" w:rsidRPr="00C60BEE" w:rsidRDefault="00646A0C" w:rsidP="00C60BEE">
      <w:pPr>
        <w:keepNext/>
        <w:spacing w:before="240" w:after="60"/>
        <w:jc w:val="both"/>
        <w:outlineLvl w:val="1"/>
        <w:rPr>
          <w:rFonts w:ascii="Arial" w:eastAsia="Times New Roman" w:hAnsi="Arial" w:cs="Arial"/>
          <w:b/>
          <w:bCs/>
          <w:i/>
          <w:iCs/>
          <w:sz w:val="24"/>
          <w:szCs w:val="24"/>
          <w:lang w:val="es-ES_tradnl" w:eastAsia="es-ES"/>
        </w:rPr>
      </w:pPr>
      <w:bookmarkStart w:id="20" w:name="__RefHeading__1207_1381833221"/>
      <w:bookmarkStart w:id="21" w:name="_Toc401923653"/>
      <w:bookmarkStart w:id="22" w:name="_Toc404244460"/>
      <w:bookmarkEnd w:id="20"/>
      <w:r w:rsidRPr="00C60BEE">
        <w:rPr>
          <w:rFonts w:ascii="Arial" w:eastAsia="Times New Roman" w:hAnsi="Arial" w:cs="Arial"/>
          <w:b/>
          <w:bCs/>
          <w:iCs/>
          <w:sz w:val="24"/>
          <w:szCs w:val="24"/>
          <w:lang w:val="es-ES_tradnl" w:eastAsia="es-ES"/>
        </w:rPr>
        <w:lastRenderedPageBreak/>
        <w:t>ARTÍCULO 1</w:t>
      </w:r>
      <w:r w:rsidR="008A2A6B" w:rsidRPr="00C60BEE">
        <w:rPr>
          <w:rFonts w:ascii="Arial" w:eastAsia="Times New Roman" w:hAnsi="Arial" w:cs="Arial"/>
          <w:b/>
          <w:bCs/>
          <w:iCs/>
          <w:sz w:val="24"/>
          <w:szCs w:val="24"/>
          <w:lang w:val="es-ES_tradnl" w:eastAsia="es-ES"/>
        </w:rPr>
        <w:t>7</w:t>
      </w:r>
      <w:r w:rsidRPr="00C60BEE">
        <w:rPr>
          <w:rFonts w:ascii="Arial" w:eastAsia="Times New Roman" w:hAnsi="Arial" w:cs="Arial"/>
          <w:b/>
          <w:bCs/>
          <w:iCs/>
          <w:sz w:val="24"/>
          <w:szCs w:val="24"/>
          <w:lang w:val="es-ES_tradnl" w:eastAsia="es-ES"/>
        </w:rPr>
        <w:t>°.</w:t>
      </w:r>
      <w:r w:rsidR="000C041C" w:rsidRPr="00C60BEE">
        <w:rPr>
          <w:rFonts w:ascii="Arial" w:eastAsia="Times New Roman" w:hAnsi="Arial" w:cs="Arial"/>
          <w:b/>
          <w:bCs/>
          <w:i/>
          <w:iCs/>
          <w:sz w:val="24"/>
          <w:szCs w:val="24"/>
          <w:lang w:val="es-ES_tradnl" w:eastAsia="es-ES"/>
        </w:rPr>
        <w:t>-</w:t>
      </w:r>
      <w:r w:rsidRPr="00C60BEE">
        <w:rPr>
          <w:rFonts w:ascii="Arial" w:eastAsia="Times New Roman" w:hAnsi="Arial" w:cs="Arial"/>
          <w:b/>
          <w:bCs/>
          <w:iCs/>
          <w:sz w:val="24"/>
          <w:szCs w:val="24"/>
          <w:lang w:val="es-ES_tradnl" w:eastAsia="es-ES"/>
        </w:rPr>
        <w:t xml:space="preserve"> DOCUMENTACIÓN A PRESENTAR POR EL </w:t>
      </w:r>
      <w:bookmarkEnd w:id="21"/>
      <w:bookmarkEnd w:id="22"/>
      <w:r w:rsidRPr="00C60BEE">
        <w:rPr>
          <w:rFonts w:ascii="Arial" w:eastAsia="Times New Roman" w:hAnsi="Arial" w:cs="Arial"/>
          <w:b/>
          <w:bCs/>
          <w:iCs/>
          <w:sz w:val="24"/>
          <w:szCs w:val="24"/>
          <w:lang w:val="es-ES_tradnl" w:eastAsia="es-ES"/>
        </w:rPr>
        <w:t>ADJUDICATARIO</w:t>
      </w:r>
      <w:r w:rsidRPr="00C60BEE">
        <w:rPr>
          <w:rFonts w:ascii="Arial" w:eastAsia="Times New Roman" w:hAnsi="Arial" w:cs="Arial"/>
          <w:b/>
          <w:bCs/>
          <w:i/>
          <w:iCs/>
          <w:sz w:val="24"/>
          <w:szCs w:val="24"/>
          <w:lang w:val="es-ES_tradnl" w:eastAsia="es-ES"/>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b/>
          <w:color w:val="000000"/>
          <w:kern w:val="1"/>
          <w:sz w:val="24"/>
          <w:szCs w:val="24"/>
          <w:lang w:val="es-CL" w:eastAsia="hi-IN" w:bidi="hi-IN"/>
        </w:rPr>
        <w:t>La Administración comprobará en el RUPE</w:t>
      </w:r>
      <w:r w:rsidRPr="00C60BEE">
        <w:rPr>
          <w:rFonts w:ascii="Arial" w:eastAsia="SimSun" w:hAnsi="Arial" w:cs="Arial"/>
          <w:color w:val="000000"/>
          <w:kern w:val="1"/>
          <w:sz w:val="24"/>
          <w:szCs w:val="24"/>
          <w:lang w:val="es-CL" w:eastAsia="hi-IN" w:bidi="hi-IN"/>
        </w:rPr>
        <w:t xml:space="preserve">, la </w:t>
      </w:r>
      <w:r w:rsidRPr="00C60BEE">
        <w:rPr>
          <w:rFonts w:ascii="Arial" w:eastAsia="SimSun" w:hAnsi="Arial" w:cs="Arial"/>
          <w:b/>
          <w:color w:val="000000"/>
          <w:kern w:val="1"/>
          <w:sz w:val="24"/>
          <w:szCs w:val="24"/>
          <w:lang w:val="es-CL" w:eastAsia="hi-IN" w:bidi="hi-IN"/>
        </w:rPr>
        <w:t>inscripción de los oferentes</w:t>
      </w:r>
      <w:r w:rsidRPr="00C60BEE">
        <w:rPr>
          <w:rFonts w:ascii="Arial" w:eastAsia="SimSun" w:hAnsi="Arial" w:cs="Arial"/>
          <w:color w:val="000000"/>
          <w:kern w:val="1"/>
          <w:sz w:val="24"/>
          <w:szCs w:val="24"/>
          <w:lang w:val="es-CL" w:eastAsia="hi-IN" w:bidi="hi-IN"/>
        </w:rPr>
        <w:t xml:space="preserve"> en dicho Registro, así como la </w:t>
      </w:r>
      <w:r w:rsidRPr="00C60BEE">
        <w:rPr>
          <w:rFonts w:ascii="Arial" w:eastAsia="SimSun" w:hAnsi="Arial" w:cs="Arial"/>
          <w:b/>
          <w:color w:val="000000"/>
          <w:kern w:val="1"/>
          <w:sz w:val="24"/>
          <w:szCs w:val="24"/>
          <w:lang w:val="es-CL" w:eastAsia="hi-IN" w:bidi="hi-IN"/>
        </w:rPr>
        <w:t xml:space="preserve">información </w:t>
      </w:r>
      <w:r w:rsidRPr="00C60BEE">
        <w:rPr>
          <w:rFonts w:ascii="Arial" w:eastAsia="SimSun" w:hAnsi="Arial" w:cs="Arial"/>
          <w:color w:val="000000"/>
          <w:kern w:val="1"/>
          <w:sz w:val="24"/>
          <w:szCs w:val="24"/>
          <w:lang w:val="es-CL" w:eastAsia="hi-IN" w:bidi="hi-IN"/>
        </w:rPr>
        <w:t xml:space="preserve">que sobre el mismo se encuentre </w:t>
      </w:r>
      <w:r w:rsidRPr="00C60BEE">
        <w:rPr>
          <w:rFonts w:ascii="Arial" w:eastAsia="SimSun" w:hAnsi="Arial" w:cs="Arial"/>
          <w:b/>
          <w:color w:val="000000"/>
          <w:kern w:val="1"/>
          <w:sz w:val="24"/>
          <w:szCs w:val="24"/>
          <w:lang w:val="es-CL" w:eastAsia="hi-IN" w:bidi="hi-IN"/>
        </w:rPr>
        <w:t>registrada,</w:t>
      </w:r>
      <w:r w:rsidRPr="00C60BEE">
        <w:rPr>
          <w:rFonts w:ascii="Arial" w:eastAsia="SimSun" w:hAnsi="Arial" w:cs="Arial"/>
          <w:color w:val="000000"/>
          <w:kern w:val="1"/>
          <w:sz w:val="24"/>
          <w:szCs w:val="24"/>
          <w:lang w:val="es-CL" w:eastAsia="hi-IN" w:bidi="hi-IN"/>
        </w:rPr>
        <w:t xml:space="preserve"> la vigencia de los Certificados Único de la Dirección General Impositiva, </w:t>
      </w:r>
      <w:r w:rsidRPr="00C60BEE">
        <w:rPr>
          <w:rFonts w:ascii="Arial" w:eastAsia="SimSun" w:hAnsi="Arial" w:cs="Arial"/>
          <w:color w:val="000000" w:themeColor="text1"/>
          <w:kern w:val="1"/>
          <w:sz w:val="24"/>
          <w:szCs w:val="24"/>
          <w:lang w:val="es-CL" w:eastAsia="hi-IN" w:bidi="hi-IN"/>
        </w:rPr>
        <w:t>Común del Banco de Previsión Social</w:t>
      </w:r>
      <w:r w:rsidR="00F452FC" w:rsidRPr="00C60BEE">
        <w:rPr>
          <w:rFonts w:ascii="Arial" w:eastAsia="SimSun" w:hAnsi="Arial" w:cs="Arial"/>
          <w:color w:val="000000" w:themeColor="text1"/>
          <w:kern w:val="1"/>
          <w:sz w:val="24"/>
          <w:szCs w:val="24"/>
          <w:lang w:val="es-CL" w:eastAsia="hi-IN" w:bidi="hi-IN"/>
        </w:rPr>
        <w:t xml:space="preserve"> – si correspondieran – y Certificado Notarial de Propiedad</w:t>
      </w:r>
      <w:r w:rsidRPr="00C60BEE">
        <w:rPr>
          <w:rFonts w:ascii="Arial" w:eastAsia="SimSun" w:hAnsi="Arial" w:cs="Arial"/>
          <w:color w:val="000000"/>
          <w:kern w:val="1"/>
          <w:sz w:val="24"/>
          <w:szCs w:val="24"/>
          <w:lang w:val="es-CL" w:eastAsia="hi-IN" w:bidi="hi-IN"/>
        </w:rPr>
        <w:t>, la ausencia de elementos que inhiban su contratación y la existencia de sanciones según corresponda.</w:t>
      </w:r>
    </w:p>
    <w:p w:rsidR="00646A0C" w:rsidRPr="00C60BEE" w:rsidRDefault="00646A0C" w:rsidP="00C60BEE">
      <w:pPr>
        <w:suppressAutoHyphens/>
        <w:spacing w:before="100" w:beforeAutospacing="1" w:after="100" w:afterAutospacing="1"/>
        <w:jc w:val="both"/>
        <w:rPr>
          <w:rFonts w:ascii="Arial" w:eastAsia="SimSun" w:hAnsi="Arial" w:cs="Arial"/>
          <w:b/>
          <w:bCs/>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C60BEE">
        <w:rPr>
          <w:rFonts w:ascii="Arial" w:eastAsia="SimSun" w:hAnsi="Arial" w:cs="Arial"/>
          <w:b/>
          <w:bCs/>
          <w:color w:val="000000"/>
          <w:kern w:val="1"/>
          <w:sz w:val="24"/>
          <w:szCs w:val="24"/>
          <w:lang w:val="es-CL" w:eastAsia="hi-IN" w:bidi="hi-IN"/>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b/>
          <w:bCs/>
          <w:color w:val="000000"/>
          <w:kern w:val="1"/>
          <w:sz w:val="24"/>
          <w:szCs w:val="24"/>
          <w:lang w:val="es-CL" w:eastAsia="hi-IN" w:bidi="hi-IN"/>
        </w:rPr>
        <w:t>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El incumplimiento de cualquiera de las obligaciones previstas en el presente numeral en tiempo y forma, será motivo de considerarlo incurso en mora de pleno derecho, dejar sin efecto la adjudicación e iniciar las acciones legales correspondientes, a criterio de la DNIC.  En tal caso, la Dirección Nacional de Identificación Civil podrá adjudicar el llamado al siguiente mejor oferente, según el orden de prelación resultante del mismo.</w:t>
      </w:r>
    </w:p>
    <w:p w:rsidR="004F029B" w:rsidRDefault="004F029B" w:rsidP="00C60BEE">
      <w:pPr>
        <w:keepNext/>
        <w:spacing w:before="240" w:after="60"/>
        <w:jc w:val="both"/>
        <w:outlineLvl w:val="1"/>
        <w:rPr>
          <w:rFonts w:ascii="Arial" w:eastAsia="Times New Roman" w:hAnsi="Arial" w:cs="Arial"/>
          <w:b/>
          <w:bCs/>
          <w:iCs/>
          <w:color w:val="FF33CC"/>
          <w:sz w:val="24"/>
          <w:szCs w:val="24"/>
          <w:lang w:val="es-ES_tradnl" w:eastAsia="es-ES"/>
        </w:rPr>
      </w:pPr>
      <w:bookmarkStart w:id="23" w:name="__RefHeading__1209_1381833221"/>
      <w:bookmarkStart w:id="24" w:name="__RefHeading__1211_1381833221"/>
      <w:bookmarkStart w:id="25" w:name="__RefHeading__1213_1381833221"/>
      <w:bookmarkStart w:id="26" w:name="__RefHeading__1215_1381833221"/>
      <w:bookmarkStart w:id="27" w:name="_Toc401923658"/>
      <w:bookmarkStart w:id="28" w:name="_Toc404244465"/>
      <w:bookmarkEnd w:id="23"/>
      <w:bookmarkEnd w:id="24"/>
      <w:bookmarkEnd w:id="25"/>
      <w:bookmarkEnd w:id="26"/>
    </w:p>
    <w:p w:rsidR="00C60BEE" w:rsidRPr="00C60BEE" w:rsidRDefault="00C60BEE" w:rsidP="00C60BEE">
      <w:pPr>
        <w:keepNext/>
        <w:spacing w:before="240" w:after="60"/>
        <w:jc w:val="both"/>
        <w:outlineLvl w:val="1"/>
        <w:rPr>
          <w:rFonts w:ascii="Arial" w:eastAsia="Times New Roman" w:hAnsi="Arial" w:cs="Arial"/>
          <w:b/>
          <w:bCs/>
          <w:iCs/>
          <w:color w:val="FF33CC"/>
          <w:sz w:val="24"/>
          <w:szCs w:val="24"/>
          <w:lang w:val="es-ES_tradnl" w:eastAsia="es-ES"/>
        </w:rPr>
      </w:pPr>
    </w:p>
    <w:p w:rsidR="004F029B" w:rsidRPr="00C60BEE" w:rsidRDefault="004F029B" w:rsidP="00C60BEE">
      <w:pPr>
        <w:tabs>
          <w:tab w:val="left" w:pos="442"/>
        </w:tabs>
        <w:suppressAutoHyphens/>
        <w:spacing w:after="0"/>
        <w:jc w:val="both"/>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 xml:space="preserve">ARTÍCULO </w:t>
      </w:r>
      <w:r w:rsidR="008A2A6B" w:rsidRPr="00C60BEE">
        <w:rPr>
          <w:rFonts w:ascii="Arial" w:eastAsia="Times New Roman" w:hAnsi="Arial" w:cs="Arial"/>
          <w:b/>
          <w:bCs/>
          <w:iCs/>
          <w:sz w:val="24"/>
          <w:szCs w:val="24"/>
          <w:lang w:val="es-ES_tradnl" w:eastAsia="es-ES"/>
        </w:rPr>
        <w:t>18</w:t>
      </w:r>
      <w:r w:rsidR="000C041C" w:rsidRPr="00C60BEE">
        <w:rPr>
          <w:rFonts w:ascii="Arial" w:eastAsia="Times New Roman" w:hAnsi="Arial" w:cs="Arial"/>
          <w:b/>
          <w:bCs/>
          <w:iCs/>
          <w:sz w:val="24"/>
          <w:szCs w:val="24"/>
          <w:lang w:val="es-ES_tradnl" w:eastAsia="es-ES"/>
        </w:rPr>
        <w:t>º.-</w:t>
      </w:r>
      <w:r w:rsidRPr="00C60BEE">
        <w:rPr>
          <w:rFonts w:ascii="Arial" w:eastAsia="Times New Roman" w:hAnsi="Arial" w:cs="Arial"/>
          <w:b/>
          <w:bCs/>
          <w:iCs/>
          <w:sz w:val="24"/>
          <w:szCs w:val="24"/>
          <w:lang w:val="es-ES_tradnl" w:eastAsia="es-ES"/>
        </w:rPr>
        <w:t xml:space="preserve"> PERFECCIONAMIENTO DEL CONTRATO</w:t>
      </w:r>
      <w:r w:rsidR="000C041C" w:rsidRPr="00C60BEE">
        <w:rPr>
          <w:rFonts w:ascii="Arial" w:eastAsia="Times New Roman" w:hAnsi="Arial" w:cs="Arial"/>
          <w:b/>
          <w:bCs/>
          <w:iCs/>
          <w:sz w:val="24"/>
          <w:szCs w:val="24"/>
          <w:lang w:val="es-ES_tradnl" w:eastAsia="es-ES"/>
        </w:rPr>
        <w:t>.-</w:t>
      </w:r>
    </w:p>
    <w:p w:rsidR="004F029B" w:rsidRPr="00C60BEE" w:rsidRDefault="004F029B" w:rsidP="00C60BEE">
      <w:pPr>
        <w:suppressAutoHyphens/>
        <w:spacing w:before="100" w:beforeAutospacing="1" w:after="100" w:afterAutospacing="1"/>
        <w:jc w:val="both"/>
        <w:rPr>
          <w:rFonts w:ascii="Arial" w:hAnsi="Arial" w:cs="Arial"/>
          <w:color w:val="000000" w:themeColor="text1"/>
          <w:sz w:val="24"/>
          <w:szCs w:val="24"/>
        </w:rPr>
      </w:pPr>
      <w:r w:rsidRPr="00C60BEE">
        <w:rPr>
          <w:rFonts w:ascii="Arial" w:hAnsi="Arial" w:cs="Arial"/>
          <w:color w:val="000000" w:themeColor="text1"/>
          <w:sz w:val="24"/>
          <w:szCs w:val="24"/>
        </w:rPr>
        <w:t>El contrato se considerará perfeccionado una vez notificada la Resolución de adjudicación, previo cumplimiento del artículo 211 Literal B) de la Constitución de la República. De acuerdo al Art. Nº 73 del TOCAF se contará con un plazo de 10 días corridos, computados al día siguiente de la notificación de la Resolución por posibles impugnaciones.</w:t>
      </w:r>
    </w:p>
    <w:p w:rsidR="000C041C" w:rsidRDefault="000C041C" w:rsidP="00C60BEE">
      <w:pPr>
        <w:suppressAutoHyphens/>
        <w:spacing w:before="100" w:beforeAutospacing="1" w:after="100" w:afterAutospacing="1"/>
        <w:jc w:val="both"/>
        <w:rPr>
          <w:rFonts w:ascii="Arial" w:eastAsia="SimSun" w:hAnsi="Arial" w:cs="Arial"/>
          <w:color w:val="000000" w:themeColor="text1"/>
          <w:kern w:val="1"/>
          <w:sz w:val="24"/>
          <w:szCs w:val="24"/>
          <w:lang w:val="es-CL" w:eastAsia="hi-IN" w:bidi="hi-IN"/>
        </w:rPr>
      </w:pPr>
    </w:p>
    <w:p w:rsidR="00315C97" w:rsidRPr="00C60BEE" w:rsidRDefault="00315C97" w:rsidP="00C60BEE">
      <w:pPr>
        <w:suppressAutoHyphens/>
        <w:spacing w:before="100" w:beforeAutospacing="1" w:after="100" w:afterAutospacing="1"/>
        <w:jc w:val="both"/>
        <w:rPr>
          <w:rFonts w:ascii="Arial" w:eastAsia="SimSun" w:hAnsi="Arial" w:cs="Arial"/>
          <w:color w:val="000000" w:themeColor="text1"/>
          <w:kern w:val="1"/>
          <w:sz w:val="24"/>
          <w:szCs w:val="24"/>
          <w:lang w:val="es-CL" w:eastAsia="hi-IN" w:bidi="hi-IN"/>
        </w:rPr>
      </w:pPr>
    </w:p>
    <w:p w:rsidR="004F029B" w:rsidRPr="00C60BEE" w:rsidRDefault="004F029B" w:rsidP="00C60BEE">
      <w:pPr>
        <w:tabs>
          <w:tab w:val="left" w:pos="442"/>
        </w:tabs>
        <w:suppressAutoHyphens/>
        <w:spacing w:after="0"/>
        <w:jc w:val="both"/>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ARTÍCULO</w:t>
      </w:r>
      <w:r w:rsidR="008A2A6B" w:rsidRPr="00C60BEE">
        <w:rPr>
          <w:rFonts w:ascii="Arial" w:eastAsia="Times New Roman" w:hAnsi="Arial" w:cs="Arial"/>
          <w:b/>
          <w:bCs/>
          <w:iCs/>
          <w:sz w:val="24"/>
          <w:szCs w:val="24"/>
          <w:lang w:val="es-ES_tradnl" w:eastAsia="es-ES"/>
        </w:rPr>
        <w:t xml:space="preserve"> 19</w:t>
      </w:r>
      <w:r w:rsidR="000C041C" w:rsidRPr="00C60BEE">
        <w:rPr>
          <w:rFonts w:ascii="Arial" w:eastAsia="Times New Roman" w:hAnsi="Arial" w:cs="Arial"/>
          <w:b/>
          <w:bCs/>
          <w:iCs/>
          <w:sz w:val="24"/>
          <w:szCs w:val="24"/>
          <w:lang w:val="es-ES_tradnl" w:eastAsia="es-ES"/>
        </w:rPr>
        <w:t>º.-</w:t>
      </w:r>
      <w:r w:rsidRPr="00C60BEE">
        <w:rPr>
          <w:rFonts w:ascii="Arial" w:eastAsia="Times New Roman" w:hAnsi="Arial" w:cs="Arial"/>
          <w:b/>
          <w:bCs/>
          <w:iCs/>
          <w:sz w:val="24"/>
          <w:szCs w:val="24"/>
          <w:lang w:val="es-ES_tradnl" w:eastAsia="es-ES"/>
        </w:rPr>
        <w:t xml:space="preserve"> INCUMPLIMIENTOS</w:t>
      </w:r>
      <w:r w:rsidR="000C041C" w:rsidRPr="00C60BEE">
        <w:rPr>
          <w:rFonts w:ascii="Arial" w:eastAsia="Times New Roman" w:hAnsi="Arial" w:cs="Arial"/>
          <w:b/>
          <w:bCs/>
          <w:iCs/>
          <w:sz w:val="24"/>
          <w:szCs w:val="24"/>
          <w:lang w:val="es-ES_tradnl" w:eastAsia="es-ES"/>
        </w:rPr>
        <w:t>.-</w:t>
      </w:r>
    </w:p>
    <w:p w:rsidR="004F029B" w:rsidRPr="00C60BEE" w:rsidRDefault="004F029B" w:rsidP="00C60BEE">
      <w:pPr>
        <w:suppressAutoHyphens/>
        <w:spacing w:before="100" w:beforeAutospacing="1" w:after="100" w:afterAutospacing="1"/>
        <w:jc w:val="both"/>
        <w:rPr>
          <w:rFonts w:ascii="Arial" w:hAnsi="Arial" w:cs="Arial"/>
          <w:color w:val="000000" w:themeColor="text1"/>
          <w:sz w:val="24"/>
          <w:szCs w:val="24"/>
        </w:rPr>
      </w:pPr>
      <w:r w:rsidRPr="00C60BEE">
        <w:rPr>
          <w:rFonts w:ascii="Arial" w:hAnsi="Arial" w:cs="Arial"/>
          <w:color w:val="000000" w:themeColor="text1"/>
          <w:sz w:val="24"/>
          <w:szCs w:val="24"/>
        </w:rPr>
        <w:t xml:space="preserve">Se considerará incumplimiento a las condiciones del contrato, la contravención total o parcial a las cláusulas del presente Pliego o a la normativa aplicable. Sin perjuicio de ello, se considerará </w:t>
      </w:r>
      <w:r w:rsidRPr="00C60BEE">
        <w:rPr>
          <w:rFonts w:ascii="Arial" w:hAnsi="Arial" w:cs="Arial"/>
          <w:color w:val="000000" w:themeColor="text1"/>
          <w:sz w:val="24"/>
          <w:szCs w:val="24"/>
        </w:rPr>
        <w:lastRenderedPageBreak/>
        <w:t>incumplimiento, a consideración de la Administración contratante, la obtención de resultados insatisfactorios respecto del objeto de la contratación.</w:t>
      </w:r>
    </w:p>
    <w:p w:rsidR="000C041C" w:rsidRDefault="000C041C" w:rsidP="00C60BEE">
      <w:pPr>
        <w:suppressAutoHyphens/>
        <w:spacing w:before="100" w:beforeAutospacing="1" w:after="100" w:afterAutospacing="1"/>
        <w:jc w:val="both"/>
        <w:rPr>
          <w:rFonts w:ascii="Arial" w:eastAsia="SimSun" w:hAnsi="Arial" w:cs="Arial"/>
          <w:color w:val="000000" w:themeColor="text1"/>
          <w:kern w:val="1"/>
          <w:sz w:val="24"/>
          <w:szCs w:val="24"/>
          <w:lang w:val="es-CL" w:eastAsia="hi-IN" w:bidi="hi-IN"/>
        </w:rPr>
      </w:pPr>
    </w:p>
    <w:p w:rsidR="00315C97" w:rsidRPr="00C60BEE" w:rsidRDefault="00315C97" w:rsidP="00C60BEE">
      <w:pPr>
        <w:suppressAutoHyphens/>
        <w:spacing w:before="100" w:beforeAutospacing="1" w:after="100" w:afterAutospacing="1"/>
        <w:jc w:val="both"/>
        <w:rPr>
          <w:rFonts w:ascii="Arial" w:eastAsia="SimSun" w:hAnsi="Arial" w:cs="Arial"/>
          <w:color w:val="000000" w:themeColor="text1"/>
          <w:kern w:val="1"/>
          <w:sz w:val="24"/>
          <w:szCs w:val="24"/>
          <w:lang w:val="es-CL" w:eastAsia="hi-IN" w:bidi="hi-IN"/>
        </w:rPr>
      </w:pPr>
    </w:p>
    <w:p w:rsidR="004F029B" w:rsidRPr="00C60BEE" w:rsidRDefault="004F029B" w:rsidP="00C60BEE">
      <w:pPr>
        <w:tabs>
          <w:tab w:val="left" w:pos="442"/>
        </w:tabs>
        <w:suppressAutoHyphens/>
        <w:spacing w:after="0"/>
        <w:jc w:val="both"/>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ARTÍCULO</w:t>
      </w:r>
      <w:r w:rsidR="008A2A6B" w:rsidRPr="00C60BEE">
        <w:rPr>
          <w:rFonts w:ascii="Arial" w:eastAsia="Times New Roman" w:hAnsi="Arial" w:cs="Arial"/>
          <w:b/>
          <w:bCs/>
          <w:iCs/>
          <w:sz w:val="24"/>
          <w:szCs w:val="24"/>
          <w:lang w:val="es-ES_tradnl" w:eastAsia="es-ES"/>
        </w:rPr>
        <w:t xml:space="preserve"> 20</w:t>
      </w:r>
      <w:r w:rsidR="000C041C" w:rsidRPr="00C60BEE">
        <w:rPr>
          <w:rFonts w:ascii="Arial" w:eastAsia="Times New Roman" w:hAnsi="Arial" w:cs="Arial"/>
          <w:b/>
          <w:bCs/>
          <w:iCs/>
          <w:sz w:val="24"/>
          <w:szCs w:val="24"/>
          <w:lang w:val="es-ES_tradnl" w:eastAsia="es-ES"/>
        </w:rPr>
        <w:t>º.-</w:t>
      </w:r>
      <w:r w:rsidRPr="00C60BEE">
        <w:rPr>
          <w:rFonts w:ascii="Arial" w:eastAsia="Times New Roman" w:hAnsi="Arial" w:cs="Arial"/>
          <w:b/>
          <w:bCs/>
          <w:iCs/>
          <w:sz w:val="24"/>
          <w:szCs w:val="24"/>
          <w:lang w:val="es-ES_tradnl" w:eastAsia="es-ES"/>
        </w:rPr>
        <w:t xml:space="preserve"> CAUSALES DE RESCISION</w:t>
      </w:r>
      <w:r w:rsidR="000C041C" w:rsidRPr="00C60BEE">
        <w:rPr>
          <w:rFonts w:ascii="Arial" w:eastAsia="Times New Roman" w:hAnsi="Arial" w:cs="Arial"/>
          <w:b/>
          <w:bCs/>
          <w:iCs/>
          <w:sz w:val="24"/>
          <w:szCs w:val="24"/>
          <w:lang w:val="es-ES_tradnl" w:eastAsia="es-ES"/>
        </w:rPr>
        <w:t>.-</w:t>
      </w:r>
    </w:p>
    <w:p w:rsidR="004F029B" w:rsidRDefault="004F029B" w:rsidP="00C60BEE">
      <w:pPr>
        <w:suppressAutoHyphens/>
        <w:spacing w:before="100" w:beforeAutospacing="1" w:after="100" w:afterAutospacing="1"/>
        <w:jc w:val="both"/>
        <w:rPr>
          <w:rFonts w:ascii="Arial" w:hAnsi="Arial" w:cs="Arial"/>
          <w:color w:val="000000" w:themeColor="text1"/>
          <w:sz w:val="24"/>
          <w:szCs w:val="24"/>
        </w:rPr>
      </w:pPr>
      <w:r w:rsidRPr="00C60BEE">
        <w:rPr>
          <w:rFonts w:ascii="Arial" w:hAnsi="Arial" w:cs="Arial"/>
          <w:color w:val="000000" w:themeColor="text1"/>
          <w:sz w:val="24"/>
          <w:szCs w:val="24"/>
        </w:rPr>
        <w:t xml:space="preserve">La Administración contratante podrá rescindir el contrato en los siguientes casos: </w:t>
      </w:r>
      <w:r w:rsidRPr="00C60BEE">
        <w:rPr>
          <w:rFonts w:ascii="Arial" w:hAnsi="Arial" w:cs="Arial"/>
          <w:color w:val="000000" w:themeColor="text1"/>
          <w:sz w:val="24"/>
          <w:szCs w:val="24"/>
        </w:rPr>
        <w:sym w:font="Symbol" w:char="F0A7"/>
      </w:r>
      <w:r w:rsidRPr="00C60BEE">
        <w:rPr>
          <w:rFonts w:ascii="Arial" w:hAnsi="Arial" w:cs="Arial"/>
          <w:color w:val="000000" w:themeColor="text1"/>
          <w:sz w:val="24"/>
          <w:szCs w:val="24"/>
        </w:rPr>
        <w:t xml:space="preserve"> Cuando el adjudicatario no demuestre estar en condiciones formales de contratar con el Estado. </w:t>
      </w:r>
      <w:r w:rsidRPr="00C60BEE">
        <w:rPr>
          <w:rFonts w:ascii="Arial" w:hAnsi="Arial" w:cs="Arial"/>
          <w:color w:val="000000" w:themeColor="text1"/>
          <w:sz w:val="24"/>
          <w:szCs w:val="24"/>
        </w:rPr>
        <w:sym w:font="Symbol" w:char="F0A7"/>
      </w:r>
      <w:r w:rsidRPr="00C60BEE">
        <w:rPr>
          <w:rFonts w:ascii="Arial" w:hAnsi="Arial" w:cs="Arial"/>
          <w:color w:val="000000" w:themeColor="text1"/>
          <w:sz w:val="24"/>
          <w:szCs w:val="24"/>
        </w:rPr>
        <w:t xml:space="preserve"> Cuando la Administración contratante verifique un incumplimiento en una o más de las condiciones estipuladas en el presente Pliego, anexos y documentos explicativos, descriptivos o compromisos específicos acordados entre la Administración contratante y el adjudicatario, así como el incumplimiento a las obligaciones estipuladas en la normativa o en el contrato, que merezca, a su criterio, la calificación de grave.</w:t>
      </w:r>
    </w:p>
    <w:p w:rsidR="00315C97" w:rsidRDefault="00315C97" w:rsidP="00C60BEE">
      <w:pPr>
        <w:suppressAutoHyphens/>
        <w:spacing w:before="100" w:beforeAutospacing="1" w:after="100" w:afterAutospacing="1"/>
        <w:jc w:val="both"/>
        <w:rPr>
          <w:rFonts w:ascii="Arial" w:hAnsi="Arial" w:cs="Arial"/>
          <w:color w:val="000000" w:themeColor="text1"/>
          <w:sz w:val="24"/>
          <w:szCs w:val="24"/>
        </w:rPr>
      </w:pPr>
    </w:p>
    <w:p w:rsidR="00315C97" w:rsidRPr="00C60BEE" w:rsidRDefault="00315C97" w:rsidP="00C60BEE">
      <w:pPr>
        <w:suppressAutoHyphens/>
        <w:spacing w:before="100" w:beforeAutospacing="1" w:after="100" w:afterAutospacing="1"/>
        <w:jc w:val="both"/>
        <w:rPr>
          <w:rFonts w:ascii="Arial" w:hAnsi="Arial" w:cs="Arial"/>
          <w:color w:val="000000" w:themeColor="text1"/>
          <w:sz w:val="24"/>
          <w:szCs w:val="24"/>
        </w:rPr>
      </w:pPr>
    </w:p>
    <w:p w:rsidR="00646A0C" w:rsidRPr="00C60BEE" w:rsidRDefault="00646A0C" w:rsidP="00C60BEE">
      <w:pPr>
        <w:keepNext/>
        <w:spacing w:before="240" w:after="60"/>
        <w:jc w:val="both"/>
        <w:outlineLvl w:val="1"/>
        <w:rPr>
          <w:rFonts w:ascii="Arial" w:eastAsia="Times New Roman" w:hAnsi="Arial" w:cs="Arial"/>
          <w:b/>
          <w:bCs/>
          <w:iCs/>
          <w:sz w:val="24"/>
          <w:szCs w:val="24"/>
          <w:lang w:val="es-ES_tradnl" w:eastAsia="es-ES"/>
        </w:rPr>
      </w:pPr>
      <w:r w:rsidRPr="00C60BEE">
        <w:rPr>
          <w:rFonts w:ascii="Arial" w:eastAsia="Times New Roman" w:hAnsi="Arial" w:cs="Arial"/>
          <w:b/>
          <w:bCs/>
          <w:iCs/>
          <w:sz w:val="24"/>
          <w:szCs w:val="24"/>
          <w:lang w:val="es-ES_tradnl" w:eastAsia="es-ES"/>
        </w:rPr>
        <w:t xml:space="preserve">ARTÍCULO </w:t>
      </w:r>
      <w:r w:rsidR="008A2A6B" w:rsidRPr="00C60BEE">
        <w:rPr>
          <w:rFonts w:ascii="Arial" w:eastAsia="Times New Roman" w:hAnsi="Arial" w:cs="Arial"/>
          <w:b/>
          <w:bCs/>
          <w:iCs/>
          <w:sz w:val="24"/>
          <w:szCs w:val="24"/>
          <w:lang w:val="es-ES_tradnl" w:eastAsia="es-ES"/>
        </w:rPr>
        <w:t>21</w:t>
      </w:r>
      <w:r w:rsidRPr="00C60BEE">
        <w:rPr>
          <w:rFonts w:ascii="Arial" w:eastAsia="Times New Roman" w:hAnsi="Arial" w:cs="Arial"/>
          <w:b/>
          <w:bCs/>
          <w:iCs/>
          <w:sz w:val="24"/>
          <w:szCs w:val="24"/>
          <w:lang w:val="es-ES_tradnl" w:eastAsia="es-ES"/>
        </w:rPr>
        <w:t>°.</w:t>
      </w:r>
      <w:r w:rsidRPr="00C60BEE">
        <w:rPr>
          <w:rFonts w:ascii="Arial" w:eastAsia="Times New Roman" w:hAnsi="Arial" w:cs="Arial"/>
          <w:b/>
          <w:bCs/>
          <w:i/>
          <w:iCs/>
          <w:sz w:val="24"/>
          <w:szCs w:val="24"/>
          <w:lang w:val="es-ES_tradnl" w:eastAsia="es-ES"/>
        </w:rPr>
        <w:t xml:space="preserve">- </w:t>
      </w:r>
      <w:r w:rsidRPr="00C60BEE">
        <w:rPr>
          <w:rFonts w:ascii="Arial" w:eastAsia="Times New Roman" w:hAnsi="Arial" w:cs="Arial"/>
          <w:b/>
          <w:bCs/>
          <w:iCs/>
          <w:sz w:val="24"/>
          <w:szCs w:val="24"/>
          <w:lang w:val="es-ES_tradnl" w:eastAsia="es-ES"/>
        </w:rPr>
        <w:t xml:space="preserve">  MORA Y SANCIONES</w:t>
      </w:r>
      <w:bookmarkEnd w:id="27"/>
      <w:bookmarkEnd w:id="28"/>
      <w:r w:rsidRPr="00C60BEE">
        <w:rPr>
          <w:rFonts w:ascii="Arial" w:eastAsia="Times New Roman" w:hAnsi="Arial" w:cs="Arial"/>
          <w:b/>
          <w:bCs/>
          <w:iCs/>
          <w:sz w:val="24"/>
          <w:szCs w:val="24"/>
          <w:lang w:val="es-ES_tradnl" w:eastAsia="es-ES"/>
        </w:rPr>
        <w:t>.-</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El adjudicatario incurrirá en mora de pleno derecho sin necesidad de interpelación judicial o extrajudicial alguna por el sólo vencimiento de los términos o por hacer algo contrario a lo estipulado.</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ES_tradnl" w:eastAsia="hi-IN" w:bidi="hi-IN"/>
        </w:rPr>
      </w:pPr>
      <w:r w:rsidRPr="00C60BEE">
        <w:rPr>
          <w:rFonts w:ascii="Arial" w:eastAsia="SimSun" w:hAnsi="Arial" w:cs="Arial"/>
          <w:color w:val="000000"/>
          <w:kern w:val="1"/>
          <w:sz w:val="24"/>
          <w:szCs w:val="24"/>
          <w:lang w:val="es-CL" w:eastAsia="hi-IN" w:bidi="hi-IN"/>
        </w:rPr>
        <w:t xml:space="preserve">La falta de cumplimiento </w:t>
      </w:r>
      <w:r w:rsidRPr="00C60BEE">
        <w:rPr>
          <w:rFonts w:ascii="Arial" w:eastAsia="SimSun" w:hAnsi="Arial" w:cs="Arial"/>
          <w:color w:val="000000"/>
          <w:spacing w:val="-3"/>
          <w:kern w:val="1"/>
          <w:sz w:val="24"/>
          <w:szCs w:val="24"/>
          <w:lang w:val="es-CL" w:eastAsia="hi-IN" w:bidi="hi-IN"/>
        </w:rPr>
        <w:t>en los plazos  y condiciones estipuladas que obedezcan  a causas imputables al adjudicatario</w:t>
      </w:r>
      <w:r w:rsidRPr="00C60BEE">
        <w:rPr>
          <w:rFonts w:ascii="Arial" w:eastAsia="SimSun" w:hAnsi="Arial" w:cs="Arial"/>
          <w:color w:val="000000"/>
          <w:kern w:val="1"/>
          <w:sz w:val="24"/>
          <w:szCs w:val="24"/>
          <w:lang w:val="es-CL" w:eastAsia="hi-IN" w:bidi="hi-IN"/>
        </w:rPr>
        <w:t xml:space="preserve">, facultará a la Administración a percibir y/o aplicar una multa diaria de hasta el 1% (uno por ciento) sobre el monto </w:t>
      </w:r>
      <w:r w:rsidRPr="00C60BEE">
        <w:rPr>
          <w:rFonts w:ascii="Arial" w:eastAsia="SimSun" w:hAnsi="Arial" w:cs="Arial"/>
          <w:color w:val="000000"/>
          <w:spacing w:val="-3"/>
          <w:kern w:val="1"/>
          <w:sz w:val="24"/>
          <w:szCs w:val="24"/>
          <w:lang w:val="es-CL" w:eastAsia="hi-IN" w:bidi="hi-IN"/>
        </w:rPr>
        <w:t>del contrato no cumplido en tiempo y forma.</w:t>
      </w:r>
    </w:p>
    <w:p w:rsidR="00646A0C" w:rsidRPr="00C60BEE" w:rsidRDefault="00646A0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r w:rsidRPr="00C60BEE">
        <w:rPr>
          <w:rFonts w:ascii="Arial" w:eastAsia="SimSun" w:hAnsi="Arial" w:cs="Arial"/>
          <w:color w:val="000000"/>
          <w:kern w:val="1"/>
          <w:sz w:val="24"/>
          <w:szCs w:val="24"/>
          <w:lang w:val="es-CL" w:eastAsia="hi-IN" w:bidi="hi-IN"/>
        </w:rPr>
        <w:t>Si el inicio de la ejecución del contrato se demorara más de los plazos establecidos en este Pliego, la Dirección Nacional de Identificación Civil podrá rescindir el contrato sin más trámite, sin por ello renunciar a su derecho de iniciar las acciones legales previstas. En ese caso, podrá adjudicarse a aquel oferente que hubiere resultado segundo en la evaluación final.</w:t>
      </w:r>
      <w:bookmarkStart w:id="29" w:name="__RefHeading__1219_1381833221"/>
      <w:bookmarkEnd w:id="29"/>
    </w:p>
    <w:p w:rsidR="000C041C" w:rsidRPr="00C60BEE" w:rsidRDefault="000C041C"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8C5D2D" w:rsidRPr="00C60BEE" w:rsidRDefault="008C5D2D"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8C5D2D" w:rsidRPr="00C60BEE" w:rsidRDefault="008C5D2D"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8C5D2D" w:rsidRPr="00C60BEE" w:rsidRDefault="008C5D2D" w:rsidP="00C60BEE">
      <w:pPr>
        <w:suppressAutoHyphens/>
        <w:spacing w:before="100" w:beforeAutospacing="1" w:after="100" w:afterAutospacing="1"/>
        <w:jc w:val="both"/>
        <w:rPr>
          <w:rFonts w:ascii="Arial" w:eastAsia="SimSun" w:hAnsi="Arial" w:cs="Arial"/>
          <w:color w:val="000000"/>
          <w:kern w:val="1"/>
          <w:sz w:val="24"/>
          <w:szCs w:val="24"/>
          <w:lang w:val="es-CL" w:eastAsia="hi-IN" w:bidi="hi-IN"/>
        </w:rPr>
      </w:pPr>
    </w:p>
    <w:p w:rsidR="00646A0C" w:rsidRPr="00C60BEE" w:rsidRDefault="00646A0C" w:rsidP="00315C97">
      <w:pPr>
        <w:keepNext/>
        <w:pBdr>
          <w:top w:val="single" w:sz="4" w:space="1" w:color="auto"/>
          <w:bottom w:val="single" w:sz="4" w:space="1" w:color="auto"/>
        </w:pBdr>
        <w:spacing w:after="60"/>
        <w:jc w:val="center"/>
        <w:outlineLvl w:val="0"/>
        <w:rPr>
          <w:rFonts w:ascii="Arial" w:eastAsia="Times New Roman" w:hAnsi="Arial" w:cs="Arial"/>
          <w:b/>
          <w:bCs/>
          <w:kern w:val="32"/>
          <w:sz w:val="24"/>
          <w:szCs w:val="24"/>
          <w:lang w:val="es-ES_tradnl" w:eastAsia="es-ES"/>
        </w:rPr>
      </w:pPr>
      <w:bookmarkStart w:id="30" w:name="_Toc404244468"/>
      <w:bookmarkStart w:id="31" w:name="_Toc401923662"/>
      <w:bookmarkStart w:id="32" w:name="_Toc404244469"/>
      <w:r w:rsidRPr="00C60BEE">
        <w:rPr>
          <w:rFonts w:ascii="Arial" w:eastAsia="Times New Roman" w:hAnsi="Arial" w:cs="Arial"/>
          <w:b/>
          <w:bCs/>
          <w:kern w:val="32"/>
          <w:sz w:val="24"/>
          <w:szCs w:val="24"/>
          <w:lang w:val="es-ES_tradnl" w:eastAsia="es-ES"/>
        </w:rPr>
        <w:lastRenderedPageBreak/>
        <w:t>PARTE II - ANEXOS</w:t>
      </w:r>
      <w:bookmarkEnd w:id="30"/>
    </w:p>
    <w:bookmarkEnd w:id="31"/>
    <w:bookmarkEnd w:id="32"/>
    <w:p w:rsidR="00315C97" w:rsidRPr="00315C97" w:rsidRDefault="00315C97" w:rsidP="00315C97">
      <w:pPr>
        <w:keepNext/>
        <w:pBdr>
          <w:top w:val="single" w:sz="4" w:space="1" w:color="auto"/>
          <w:left w:val="single" w:sz="4" w:space="4" w:color="auto"/>
          <w:bottom w:val="single" w:sz="4" w:space="1" w:color="auto"/>
          <w:right w:val="single" w:sz="4" w:space="4" w:color="auto"/>
        </w:pBdr>
        <w:shd w:val="clear" w:color="auto" w:fill="8DB3E2"/>
        <w:spacing w:after="60" w:line="480" w:lineRule="auto"/>
        <w:jc w:val="center"/>
        <w:outlineLvl w:val="1"/>
        <w:rPr>
          <w:rFonts w:ascii="Arial" w:eastAsia="Times New Roman" w:hAnsi="Arial" w:cs="Arial"/>
          <w:b/>
          <w:bCs/>
          <w:i/>
          <w:iCs/>
          <w:color w:val="FF0000"/>
          <w:sz w:val="24"/>
          <w:lang w:val="es-ES_tradnl" w:eastAsia="es-ES"/>
        </w:rPr>
      </w:pPr>
      <w:r w:rsidRPr="00315C97">
        <w:rPr>
          <w:rFonts w:ascii="Arial" w:eastAsia="Times New Roman" w:hAnsi="Arial" w:cs="Arial"/>
          <w:b/>
          <w:bCs/>
          <w:i/>
          <w:iCs/>
          <w:sz w:val="28"/>
          <w:szCs w:val="28"/>
          <w:lang w:val="es-ES_tradnl" w:eastAsia="es-ES"/>
        </w:rPr>
        <w:t>Anexo I  - Formulario de Identificación del Oferente</w:t>
      </w:r>
    </w:p>
    <w:p w:rsidR="00315C97" w:rsidRDefault="00315C97" w:rsidP="00315C97">
      <w:pPr>
        <w:suppressAutoHyphens/>
        <w:spacing w:after="0" w:line="480" w:lineRule="auto"/>
        <w:rPr>
          <w:rFonts w:ascii="Arial" w:eastAsia="SimSun" w:hAnsi="Arial" w:cs="Arial"/>
          <w:b/>
          <w:bCs/>
          <w:color w:val="000000"/>
          <w:kern w:val="1"/>
          <w:lang w:val="es-CL" w:eastAsia="hi-IN" w:bidi="hi-IN"/>
        </w:rPr>
      </w:pPr>
    </w:p>
    <w:p w:rsidR="00D81249" w:rsidRDefault="00D81249" w:rsidP="00D81249">
      <w:pPr>
        <w:suppressAutoHyphens/>
        <w:spacing w:after="0" w:line="480" w:lineRule="auto"/>
        <w:rPr>
          <w:rFonts w:ascii="Arial" w:eastAsia="SimSun" w:hAnsi="Arial" w:cs="Arial"/>
          <w:b/>
          <w:bCs/>
          <w:color w:val="000000"/>
          <w:kern w:val="1"/>
          <w:lang w:val="es-CL" w:eastAsia="hi-IN" w:bidi="hi-IN"/>
        </w:rPr>
      </w:pPr>
    </w:p>
    <w:p w:rsidR="00D81249" w:rsidRPr="009D2FD8" w:rsidRDefault="00D81249" w:rsidP="00D81249">
      <w:pPr>
        <w:suppressAutoHyphens/>
        <w:spacing w:after="0" w:line="480" w:lineRule="auto"/>
        <w:rPr>
          <w:rFonts w:ascii="Arial" w:eastAsia="SimSun" w:hAnsi="Arial" w:cs="Arial"/>
          <w:color w:val="000000"/>
          <w:kern w:val="1"/>
          <w:lang w:val="es-CL" w:eastAsia="hi-IN" w:bidi="hi-IN"/>
        </w:rPr>
      </w:pPr>
      <w:r>
        <w:rPr>
          <w:rFonts w:ascii="Arial" w:eastAsia="SimSun" w:hAnsi="Arial" w:cs="Arial"/>
          <w:b/>
          <w:bCs/>
          <w:color w:val="000000"/>
          <w:kern w:val="1"/>
          <w:lang w:val="es-CL" w:eastAsia="hi-IN" w:bidi="hi-IN"/>
        </w:rPr>
        <w:t xml:space="preserve">Concurso de Precios Nº </w:t>
      </w:r>
      <w:r w:rsidR="00FB4594">
        <w:rPr>
          <w:rFonts w:ascii="Arial" w:eastAsia="SimSun" w:hAnsi="Arial" w:cs="Arial"/>
          <w:b/>
          <w:bCs/>
          <w:color w:val="000000"/>
          <w:kern w:val="1"/>
          <w:lang w:val="es-CL" w:eastAsia="hi-IN" w:bidi="hi-IN"/>
        </w:rPr>
        <w:t>29</w:t>
      </w:r>
      <w:r>
        <w:rPr>
          <w:rFonts w:ascii="Arial" w:eastAsia="SimSun" w:hAnsi="Arial" w:cs="Arial"/>
          <w:b/>
          <w:bCs/>
          <w:color w:val="000000"/>
          <w:kern w:val="1"/>
          <w:lang w:val="es-CL" w:eastAsia="hi-IN" w:bidi="hi-IN"/>
        </w:rPr>
        <w:t>/</w:t>
      </w:r>
      <w:r w:rsidRPr="009D2FD8">
        <w:rPr>
          <w:rFonts w:ascii="Arial" w:eastAsia="SimSun" w:hAnsi="Arial" w:cs="Arial"/>
          <w:b/>
          <w:bCs/>
          <w:color w:val="000000"/>
          <w:kern w:val="1"/>
          <w:lang w:val="es-CL" w:eastAsia="hi-IN" w:bidi="hi-IN"/>
        </w:rPr>
        <w:t xml:space="preserve">21             </w:t>
      </w:r>
    </w:p>
    <w:p w:rsidR="00D81249" w:rsidRDefault="00D81249" w:rsidP="00D81249">
      <w:pPr>
        <w:suppressAutoHyphens/>
        <w:spacing w:after="0" w:line="480" w:lineRule="auto"/>
        <w:jc w:val="both"/>
        <w:rPr>
          <w:rFonts w:ascii="Arial" w:eastAsia="SimSun" w:hAnsi="Arial" w:cs="Arial"/>
          <w:color w:val="000000"/>
          <w:kern w:val="1"/>
          <w:lang w:val="es-CL" w:eastAsia="hi-IN" w:bidi="hi-IN"/>
        </w:rPr>
      </w:pPr>
      <w:r>
        <w:rPr>
          <w:rFonts w:ascii="Arial" w:eastAsia="SimSun" w:hAnsi="Arial" w:cs="Arial"/>
          <w:color w:val="000000"/>
          <w:kern w:val="1"/>
          <w:lang w:val="es-CL" w:eastAsia="hi-IN" w:bidi="hi-IN"/>
        </w:rPr>
        <w:t xml:space="preserve">El/Los que suscribe/n____________________________ (nombre de quien firme y tenga poderes suficientes para representar a la empresa oferente acreditados en RUPE) en representación de  _______________________________ (nombre de la empresa oferente) declara/n bajo juramento que la oferta ingresada en línea a través del sitio web </w:t>
      </w:r>
      <w:hyperlink r:id="rId11" w:history="1">
        <w:r w:rsidRPr="00A770AF">
          <w:rPr>
            <w:rStyle w:val="Hipervnculo"/>
            <w:rFonts w:ascii="Arial" w:eastAsia="SimSun" w:hAnsi="Arial" w:cs="Arial"/>
            <w:kern w:val="1"/>
            <w:lang w:val="es-CL" w:eastAsia="hi-IN" w:bidi="hi-IN"/>
          </w:rPr>
          <w:t>www.comprasestatales.gub.uy</w:t>
        </w:r>
      </w:hyperlink>
      <w:r>
        <w:rPr>
          <w:rFonts w:ascii="Arial" w:eastAsia="SimSun" w:hAnsi="Arial" w:cs="Arial"/>
          <w:color w:val="000000"/>
          <w:kern w:val="1"/>
          <w:lang w:val="es-CL" w:eastAsia="hi-IN" w:bidi="hi-IN"/>
        </w:rPr>
        <w:t xml:space="preserve"> vincula a la empresa en todos sus términos y que acepta sin condiciones las disposiciones del Pliego de Condiciones Particulares del llamado _____________________ (descripción del procedimiento de contratación), así como las restantes normas que rigen la contratación.</w:t>
      </w:r>
    </w:p>
    <w:p w:rsidR="00D81249" w:rsidRPr="009D2FD8" w:rsidRDefault="00D81249" w:rsidP="00D81249">
      <w:pPr>
        <w:suppressAutoHyphens/>
        <w:spacing w:after="0" w:line="480" w:lineRule="auto"/>
        <w:jc w:val="both"/>
        <w:rPr>
          <w:rFonts w:ascii="Arial" w:eastAsia="SimSun" w:hAnsi="Arial" w:cs="Arial"/>
          <w:b/>
          <w:bCs/>
          <w:color w:val="000000"/>
          <w:kern w:val="1"/>
          <w:lang w:val="es-CL" w:eastAsia="hi-IN" w:bidi="hi-IN"/>
        </w:rPr>
      </w:pPr>
      <w:r>
        <w:rPr>
          <w:rFonts w:ascii="Arial" w:eastAsia="SimSun" w:hAnsi="Arial" w:cs="Arial"/>
          <w:color w:val="000000"/>
          <w:kern w:val="1"/>
          <w:lang w:val="es-CL" w:eastAsia="hi-IN" w:bidi="hi-IN"/>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81249" w:rsidRPr="009D2FD8" w:rsidRDefault="00D81249" w:rsidP="00D81249">
      <w:pPr>
        <w:suppressAutoHyphens/>
        <w:spacing w:after="0" w:line="480" w:lineRule="auto"/>
        <w:jc w:val="both"/>
        <w:rPr>
          <w:rFonts w:ascii="Arial" w:eastAsia="SimSun" w:hAnsi="Arial" w:cs="Arial"/>
          <w:b/>
          <w:bCs/>
          <w:color w:val="000000"/>
          <w:kern w:val="1"/>
          <w:sz w:val="16"/>
          <w:lang w:val="es-CL" w:eastAsia="hi-IN" w:bidi="hi-IN"/>
        </w:rPr>
      </w:pPr>
    </w:p>
    <w:p w:rsidR="00D81249" w:rsidRPr="009D2FD8" w:rsidRDefault="00D81249" w:rsidP="00D81249">
      <w:pPr>
        <w:suppressAutoHyphens/>
        <w:spacing w:after="0" w:line="480" w:lineRule="auto"/>
        <w:jc w:val="both"/>
        <w:rPr>
          <w:rFonts w:ascii="Arial" w:eastAsia="SimSun" w:hAnsi="Arial" w:cs="Arial"/>
          <w:b/>
          <w:bCs/>
          <w:color w:val="000000"/>
          <w:kern w:val="1"/>
          <w:lang w:val="es-CL" w:eastAsia="hi-IN" w:bidi="hi-IN"/>
        </w:rPr>
      </w:pPr>
    </w:p>
    <w:p w:rsidR="00D81249" w:rsidRPr="009D2FD8" w:rsidRDefault="00D81249" w:rsidP="00D81249">
      <w:pPr>
        <w:suppressAutoHyphens/>
        <w:spacing w:after="0" w:line="480" w:lineRule="auto"/>
        <w:rPr>
          <w:rFonts w:ascii="Arial" w:eastAsia="SimSun" w:hAnsi="Arial" w:cs="Arial"/>
          <w:color w:val="000000"/>
          <w:kern w:val="1"/>
          <w:lang w:val="es-CL" w:eastAsia="hi-IN" w:bidi="hi-IN"/>
        </w:rPr>
      </w:pPr>
    </w:p>
    <w:p w:rsidR="00D81249" w:rsidRPr="009D2FD8" w:rsidRDefault="00D81249" w:rsidP="00D81249">
      <w:pPr>
        <w:suppressAutoHyphens/>
        <w:spacing w:after="0" w:line="480" w:lineRule="auto"/>
        <w:rPr>
          <w:rFonts w:ascii="Arial" w:eastAsia="SimSun" w:hAnsi="Arial" w:cs="Arial"/>
          <w:color w:val="000000"/>
          <w:kern w:val="1"/>
          <w:lang w:val="es-CL" w:eastAsia="hi-IN" w:bidi="hi-IN"/>
        </w:rPr>
      </w:pPr>
      <w:r w:rsidRPr="009D2FD8">
        <w:rPr>
          <w:rFonts w:ascii="Arial" w:eastAsia="SimSun" w:hAnsi="Arial" w:cs="Arial"/>
          <w:color w:val="000000"/>
          <w:kern w:val="1"/>
          <w:lang w:val="es-CL" w:eastAsia="hi-IN" w:bidi="hi-IN"/>
        </w:rPr>
        <w:t xml:space="preserve">FIRMA/S: _________________________________________________ </w:t>
      </w:r>
    </w:p>
    <w:p w:rsidR="00D81249" w:rsidRDefault="00D81249" w:rsidP="00D81249">
      <w:pPr>
        <w:suppressAutoHyphens/>
        <w:spacing w:after="0" w:line="480" w:lineRule="auto"/>
        <w:rPr>
          <w:rFonts w:ascii="Arial" w:eastAsia="SimSun" w:hAnsi="Arial" w:cs="Arial"/>
          <w:color w:val="000000"/>
          <w:kern w:val="1"/>
          <w:lang w:val="es-CL" w:eastAsia="hi-IN" w:bidi="hi-IN"/>
        </w:rPr>
      </w:pPr>
      <w:r w:rsidRPr="009D2FD8">
        <w:rPr>
          <w:rFonts w:ascii="Arial" w:eastAsia="SimSun" w:hAnsi="Arial" w:cs="Arial"/>
          <w:color w:val="000000"/>
          <w:kern w:val="1"/>
          <w:lang w:val="es-CL" w:eastAsia="hi-IN" w:bidi="hi-IN"/>
        </w:rPr>
        <w:t>Aclaración de firmas: __________________________________________</w:t>
      </w:r>
    </w:p>
    <w:p w:rsidR="00D81249" w:rsidRPr="009D2FD8" w:rsidRDefault="00D81249" w:rsidP="00D81249">
      <w:pPr>
        <w:suppressAutoHyphens/>
        <w:spacing w:after="0" w:line="480" w:lineRule="auto"/>
        <w:rPr>
          <w:rFonts w:ascii="Arial" w:eastAsia="SimSun" w:hAnsi="Arial" w:cs="Arial"/>
          <w:color w:val="000000"/>
          <w:kern w:val="1"/>
          <w:lang w:val="es-CL" w:eastAsia="hi-IN" w:bidi="hi-IN"/>
        </w:rPr>
      </w:pPr>
      <w:r>
        <w:rPr>
          <w:rFonts w:ascii="Arial" w:eastAsia="SimSun" w:hAnsi="Arial" w:cs="Arial"/>
          <w:color w:val="000000"/>
          <w:kern w:val="1"/>
          <w:lang w:val="es-CL" w:eastAsia="hi-IN" w:bidi="hi-IN"/>
        </w:rPr>
        <w:t>C.I.: ________________________________________________________</w:t>
      </w:r>
    </w:p>
    <w:p w:rsidR="00315C97" w:rsidRPr="00315C97" w:rsidRDefault="00315C97" w:rsidP="00C60BEE">
      <w:pPr>
        <w:spacing w:after="0"/>
        <w:jc w:val="both"/>
        <w:rPr>
          <w:rFonts w:ascii="Arial" w:eastAsia="Times New Roman" w:hAnsi="Arial" w:cs="Arial"/>
          <w:color w:val="000000"/>
          <w:sz w:val="24"/>
          <w:szCs w:val="24"/>
          <w:lang w:val="es-ES_tradnl" w:eastAsia="es-ES"/>
        </w:rPr>
      </w:pPr>
    </w:p>
    <w:p w:rsidR="00315C97" w:rsidRPr="00315C97" w:rsidRDefault="00315C97" w:rsidP="00C60BEE">
      <w:pPr>
        <w:spacing w:after="0"/>
        <w:jc w:val="both"/>
        <w:rPr>
          <w:rFonts w:ascii="Arial" w:eastAsia="Times New Roman" w:hAnsi="Arial" w:cs="Arial"/>
          <w:color w:val="000000"/>
          <w:sz w:val="24"/>
          <w:szCs w:val="24"/>
          <w:lang w:val="es-ES_tradnl" w:eastAsia="es-ES"/>
        </w:rPr>
      </w:pPr>
    </w:p>
    <w:p w:rsidR="00315C97" w:rsidRPr="00315C97" w:rsidRDefault="00315C97" w:rsidP="00C60BEE">
      <w:pPr>
        <w:spacing w:after="0"/>
        <w:jc w:val="both"/>
        <w:rPr>
          <w:rFonts w:ascii="Arial" w:eastAsia="Times New Roman" w:hAnsi="Arial" w:cs="Arial"/>
          <w:color w:val="000000"/>
          <w:sz w:val="24"/>
          <w:szCs w:val="24"/>
          <w:lang w:val="es-ES_tradnl" w:eastAsia="es-ES"/>
        </w:rPr>
      </w:pPr>
    </w:p>
    <w:p w:rsidR="00315C97" w:rsidRDefault="00315C97" w:rsidP="00C60BEE">
      <w:pPr>
        <w:spacing w:after="0"/>
        <w:jc w:val="both"/>
        <w:rPr>
          <w:rFonts w:ascii="Arial" w:eastAsia="Times New Roman" w:hAnsi="Arial" w:cs="Arial"/>
          <w:color w:val="000000"/>
          <w:sz w:val="24"/>
          <w:szCs w:val="24"/>
          <w:lang w:val="es-ES_tradnl" w:eastAsia="es-ES"/>
        </w:rPr>
      </w:pPr>
    </w:p>
    <w:p w:rsidR="00D81249" w:rsidRDefault="00D81249" w:rsidP="00C60BEE">
      <w:pPr>
        <w:spacing w:after="0"/>
        <w:jc w:val="both"/>
        <w:rPr>
          <w:rFonts w:ascii="Arial" w:eastAsia="Times New Roman" w:hAnsi="Arial" w:cs="Arial"/>
          <w:color w:val="000000"/>
          <w:sz w:val="24"/>
          <w:szCs w:val="24"/>
          <w:lang w:val="es-ES_tradnl" w:eastAsia="es-ES"/>
        </w:rPr>
      </w:pPr>
    </w:p>
    <w:p w:rsidR="00D81249" w:rsidRPr="00315C97" w:rsidRDefault="00D81249" w:rsidP="00C60BEE">
      <w:pPr>
        <w:spacing w:after="0"/>
        <w:jc w:val="both"/>
        <w:rPr>
          <w:rFonts w:ascii="Arial" w:eastAsia="Times New Roman" w:hAnsi="Arial" w:cs="Arial"/>
          <w:color w:val="000000"/>
          <w:sz w:val="24"/>
          <w:szCs w:val="24"/>
          <w:lang w:val="es-ES_tradnl" w:eastAsia="es-ES"/>
        </w:rPr>
      </w:pPr>
    </w:p>
    <w:p w:rsidR="00315C97" w:rsidRPr="00315C97" w:rsidRDefault="00315C97" w:rsidP="00C60BEE">
      <w:pPr>
        <w:spacing w:after="0"/>
        <w:jc w:val="both"/>
        <w:rPr>
          <w:rFonts w:ascii="Arial" w:eastAsia="Times New Roman" w:hAnsi="Arial" w:cs="Arial"/>
          <w:color w:val="000000"/>
          <w:sz w:val="24"/>
          <w:szCs w:val="24"/>
          <w:lang w:val="es-ES_tradnl" w:eastAsia="es-ES"/>
        </w:rPr>
      </w:pPr>
    </w:p>
    <w:p w:rsidR="00315C97" w:rsidRPr="00315C97" w:rsidRDefault="00315C97" w:rsidP="00C60BEE">
      <w:pPr>
        <w:spacing w:after="0"/>
        <w:jc w:val="both"/>
        <w:rPr>
          <w:rFonts w:ascii="Arial" w:eastAsia="Times New Roman" w:hAnsi="Arial" w:cs="Arial"/>
          <w:color w:val="000000"/>
          <w:sz w:val="24"/>
          <w:szCs w:val="24"/>
          <w:lang w:val="es-ES_tradnl" w:eastAsia="es-ES"/>
        </w:rPr>
      </w:pPr>
    </w:p>
    <w:p w:rsidR="00315C97" w:rsidRPr="00C60BEE" w:rsidRDefault="00315C97" w:rsidP="00315C97">
      <w:pPr>
        <w:shd w:val="clear" w:color="auto" w:fill="95B3D7"/>
        <w:spacing w:after="120"/>
        <w:jc w:val="center"/>
        <w:rPr>
          <w:rFonts w:ascii="Arial" w:eastAsia="Times New Roman" w:hAnsi="Arial" w:cs="Arial"/>
          <w:b/>
          <w:bCs/>
          <w:i/>
          <w:kern w:val="36"/>
          <w:sz w:val="24"/>
          <w:szCs w:val="24"/>
          <w:lang w:eastAsia="es-UY"/>
        </w:rPr>
      </w:pPr>
      <w:r w:rsidRPr="00C60BEE">
        <w:rPr>
          <w:rFonts w:ascii="Arial" w:eastAsia="Times New Roman" w:hAnsi="Arial" w:cs="Arial"/>
          <w:b/>
          <w:bCs/>
          <w:i/>
          <w:kern w:val="36"/>
          <w:sz w:val="24"/>
          <w:szCs w:val="24"/>
          <w:lang w:eastAsia="es-UY"/>
        </w:rPr>
        <w:lastRenderedPageBreak/>
        <w:t>ANEXO I</w:t>
      </w:r>
      <w:r>
        <w:rPr>
          <w:rFonts w:ascii="Arial" w:eastAsia="Times New Roman" w:hAnsi="Arial" w:cs="Arial"/>
          <w:b/>
          <w:bCs/>
          <w:i/>
          <w:kern w:val="36"/>
          <w:sz w:val="24"/>
          <w:szCs w:val="24"/>
          <w:lang w:eastAsia="es-UY"/>
        </w:rPr>
        <w:t>I</w:t>
      </w:r>
      <w:r w:rsidRPr="00C60BEE">
        <w:rPr>
          <w:rFonts w:ascii="Arial" w:eastAsia="Times New Roman" w:hAnsi="Arial" w:cs="Arial"/>
          <w:b/>
          <w:bCs/>
          <w:i/>
          <w:kern w:val="36"/>
          <w:sz w:val="24"/>
          <w:szCs w:val="24"/>
          <w:lang w:eastAsia="es-UY"/>
        </w:rPr>
        <w:t xml:space="preserve"> – Recomendaciones sobre la oferta en línea</w:t>
      </w:r>
    </w:p>
    <w:p w:rsidR="00315C97" w:rsidRPr="00C60BEE" w:rsidRDefault="00315C97" w:rsidP="00315C97">
      <w:pPr>
        <w:shd w:val="clear" w:color="auto" w:fill="95B3D7"/>
        <w:spacing w:after="120"/>
        <w:jc w:val="both"/>
        <w:rPr>
          <w:rFonts w:ascii="Arial" w:eastAsia="Times New Roman" w:hAnsi="Arial" w:cs="Arial"/>
          <w:b/>
          <w:bCs/>
          <w:i/>
          <w:kern w:val="36"/>
          <w:sz w:val="24"/>
          <w:szCs w:val="24"/>
          <w:lang w:eastAsia="es-UY"/>
        </w:rPr>
      </w:pPr>
    </w:p>
    <w:p w:rsidR="00315C97" w:rsidRPr="00C60BEE" w:rsidRDefault="00315C97" w:rsidP="00315C97">
      <w:pPr>
        <w:spacing w:before="100" w:beforeAutospacing="1" w:after="100" w:afterAutospacing="1"/>
        <w:jc w:val="both"/>
        <w:rPr>
          <w:rFonts w:ascii="Arial" w:eastAsia="Times New Roman" w:hAnsi="Arial" w:cs="Arial"/>
          <w:b/>
          <w:sz w:val="24"/>
          <w:szCs w:val="24"/>
          <w:lang w:val="es-ES_tradnl" w:eastAsia="es-UY"/>
        </w:rPr>
      </w:pPr>
      <w:r w:rsidRPr="00C60BEE">
        <w:rPr>
          <w:rFonts w:ascii="Arial" w:eastAsia="Times New Roman" w:hAnsi="Arial" w:cs="Arial"/>
          <w:b/>
          <w:color w:val="000000"/>
          <w:sz w:val="24"/>
          <w:szCs w:val="24"/>
          <w:lang w:val="es-ES_tradnl" w:eastAsia="es-UY"/>
        </w:rPr>
        <w:t xml:space="preserve">Sr. Proveedor: </w:t>
      </w:r>
    </w:p>
    <w:p w:rsidR="00315C97" w:rsidRPr="00C60BEE" w:rsidRDefault="00315C97" w:rsidP="00315C97">
      <w:pPr>
        <w:spacing w:before="100" w:beforeAutospacing="1" w:after="100" w:afterAutospacing="1"/>
        <w:jc w:val="both"/>
        <w:rPr>
          <w:rFonts w:ascii="Arial" w:eastAsia="Times New Roman" w:hAnsi="Arial" w:cs="Arial"/>
          <w:color w:val="000000"/>
          <w:sz w:val="24"/>
          <w:szCs w:val="24"/>
          <w:lang w:val="es-ES_tradnl" w:eastAsia="es-UY"/>
        </w:rPr>
      </w:pPr>
      <w:r w:rsidRPr="00C60BEE">
        <w:rPr>
          <w:rFonts w:ascii="Arial" w:eastAsia="Times New Roman" w:hAnsi="Arial" w:cs="Arial"/>
          <w:color w:val="000000"/>
          <w:sz w:val="24"/>
          <w:szCs w:val="24"/>
          <w:lang w:val="es-ES_tradnl" w:eastAsia="es-UY"/>
        </w:rPr>
        <w:t xml:space="preserve">A los efectos de poder realizar sus ofertas en línea en tiempo y forma aconsejamos tener en cuenta las siguientes recomendaciones: </w:t>
      </w:r>
    </w:p>
    <w:p w:rsidR="00315C97" w:rsidRPr="00C60BEE" w:rsidRDefault="00315C97" w:rsidP="00315C97">
      <w:pPr>
        <w:numPr>
          <w:ilvl w:val="0"/>
          <w:numId w:val="1"/>
        </w:num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color w:val="000000"/>
          <w:sz w:val="24"/>
          <w:szCs w:val="24"/>
          <w:lang w:val="es-ES_tradnl" w:eastAsia="es-UY"/>
        </w:rPr>
        <w:t xml:space="preserve">Obtener la contraseña para ingresar al sistema tan pronto tenga conocimiento que van a ingresar ofertas en línea. Para obtener la contraseña se requiere estar registrado en RUPE. </w:t>
      </w:r>
    </w:p>
    <w:p w:rsidR="00315C97" w:rsidRPr="00C60BEE" w:rsidRDefault="00315C97" w:rsidP="00315C97">
      <w:pPr>
        <w:numPr>
          <w:ilvl w:val="0"/>
          <w:numId w:val="1"/>
        </w:num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b/>
          <w:color w:val="000000"/>
          <w:sz w:val="24"/>
          <w:szCs w:val="24"/>
          <w:lang w:val="es-ES_tradnl" w:eastAsia="es-UY"/>
        </w:rPr>
        <w:t>Analizar los ítems para los que se va a ingresar cotización para tener la certeza de contar con todos los datos disponibles.</w:t>
      </w:r>
      <w:r w:rsidRPr="00C60BEE">
        <w:rPr>
          <w:rFonts w:ascii="Arial" w:eastAsia="Times New Roman" w:hAnsi="Arial" w:cs="Arial"/>
          <w:color w:val="000000"/>
          <w:sz w:val="24"/>
          <w:szCs w:val="24"/>
          <w:lang w:val="es-ES_tradnl" w:eastAsia="es-UY"/>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315C97" w:rsidRPr="00C60BEE" w:rsidRDefault="00315C97" w:rsidP="00315C97">
      <w:pPr>
        <w:spacing w:before="100" w:beforeAutospacing="1" w:after="100" w:afterAutospacing="1"/>
        <w:jc w:val="both"/>
        <w:rPr>
          <w:rFonts w:ascii="Arial" w:eastAsia="Times New Roman" w:hAnsi="Arial" w:cs="Arial"/>
          <w:color w:val="000000"/>
          <w:sz w:val="24"/>
          <w:szCs w:val="24"/>
          <w:lang w:val="es-ES_tradnl" w:eastAsia="es-UY"/>
        </w:rPr>
      </w:pPr>
      <w:r w:rsidRPr="00C60BEE">
        <w:rPr>
          <w:rFonts w:ascii="Arial" w:eastAsia="Times New Roman" w:hAnsi="Arial" w:cs="Arial"/>
          <w:color w:val="000000"/>
          <w:sz w:val="24"/>
          <w:szCs w:val="24"/>
          <w:lang w:val="es-ES_tradnl" w:eastAsia="es-UY"/>
        </w:rPr>
        <w:t>Este tema habitualmente se resuelve en el correr del día salvo casos excepcionales en los que se deban realizar consultas técnicas muy específicas.</w:t>
      </w:r>
    </w:p>
    <w:p w:rsidR="00315C97" w:rsidRPr="00C60BEE" w:rsidRDefault="00315C97" w:rsidP="00315C97">
      <w:p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b/>
          <w:color w:val="000000"/>
          <w:sz w:val="24"/>
          <w:szCs w:val="24"/>
          <w:lang w:val="es-ES_tradnl" w:eastAsia="es-UY"/>
        </w:rPr>
        <w:t>Si desea cotizar varias opciones, agregar tantas líneas como sea necesario en dicho artículo.</w:t>
      </w:r>
    </w:p>
    <w:p w:rsidR="00315C97" w:rsidRPr="00C60BEE" w:rsidRDefault="00315C97" w:rsidP="00315C97">
      <w:pPr>
        <w:numPr>
          <w:ilvl w:val="0"/>
          <w:numId w:val="1"/>
        </w:num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color w:val="000000"/>
          <w:sz w:val="24"/>
          <w:szCs w:val="24"/>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rsidR="00315C97" w:rsidRPr="00C60BEE" w:rsidRDefault="00315C97" w:rsidP="00315C97">
      <w:pPr>
        <w:numPr>
          <w:ilvl w:val="0"/>
          <w:numId w:val="1"/>
        </w:num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b/>
          <w:color w:val="000000"/>
          <w:sz w:val="24"/>
          <w:szCs w:val="24"/>
          <w:lang w:val="es-ES_tradnl" w:eastAsia="es-UY"/>
        </w:rPr>
        <w:t>Ingresar su cotización lo antes posible, para tener la seguridad de que todo funcionó correctamente</w:t>
      </w:r>
      <w:r w:rsidRPr="00C60BEE">
        <w:rPr>
          <w:rFonts w:ascii="Arial" w:eastAsia="Times New Roman" w:hAnsi="Arial" w:cs="Arial"/>
          <w:color w:val="000000"/>
          <w:sz w:val="24"/>
          <w:szCs w:val="24"/>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315C97" w:rsidRPr="00C60BEE" w:rsidRDefault="00315C97" w:rsidP="00315C97">
      <w:pPr>
        <w:numPr>
          <w:ilvl w:val="0"/>
          <w:numId w:val="1"/>
        </w:num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color w:val="000000"/>
          <w:sz w:val="24"/>
          <w:szCs w:val="24"/>
          <w:lang w:val="es-ES_tradnl" w:eastAsia="es-UY"/>
        </w:rPr>
        <w:t xml:space="preserve">En </w:t>
      </w:r>
      <w:hyperlink r:id="rId12" w:history="1">
        <w:r w:rsidRPr="00C60BEE">
          <w:rPr>
            <w:rFonts w:ascii="Arial" w:eastAsia="Times New Roman" w:hAnsi="Arial" w:cs="Arial"/>
            <w:color w:val="0000FF"/>
            <w:sz w:val="24"/>
            <w:szCs w:val="24"/>
            <w:u w:val="single"/>
            <w:lang w:val="es-ES_tradnl" w:eastAsia="es-UY"/>
          </w:rPr>
          <w:t>www.comprasestatales.gub.uy</w:t>
        </w:r>
      </w:hyperlink>
      <w:r w:rsidRPr="00C60BEE">
        <w:rPr>
          <w:rFonts w:ascii="Arial" w:eastAsia="Times New Roman" w:hAnsi="Arial" w:cs="Arial"/>
          <w:color w:val="000000"/>
          <w:sz w:val="24"/>
          <w:szCs w:val="24"/>
          <w:lang w:val="es-ES_tradnl" w:eastAsia="es-UY"/>
        </w:rPr>
        <w:t>, en la sección Capacitación\Manuales y Materiales, podrá encontrar material informativo sobre el ingreso de ofertas.</w:t>
      </w:r>
    </w:p>
    <w:p w:rsidR="00315C97" w:rsidRPr="00C60BEE" w:rsidRDefault="00315C97" w:rsidP="00315C97">
      <w:pPr>
        <w:spacing w:before="100" w:beforeAutospacing="1" w:after="100" w:afterAutospacing="1"/>
        <w:jc w:val="both"/>
        <w:rPr>
          <w:rFonts w:ascii="Arial" w:eastAsia="Times New Roman" w:hAnsi="Arial" w:cs="Arial"/>
          <w:sz w:val="24"/>
          <w:szCs w:val="24"/>
          <w:lang w:val="es-ES_tradnl" w:eastAsia="es-UY"/>
        </w:rPr>
      </w:pPr>
    </w:p>
    <w:p w:rsidR="00315C97" w:rsidRPr="00C60BEE" w:rsidRDefault="00315C97" w:rsidP="00315C97">
      <w:pPr>
        <w:spacing w:before="100" w:beforeAutospacing="1" w:after="100" w:afterAutospacing="1"/>
        <w:jc w:val="both"/>
        <w:rPr>
          <w:rFonts w:ascii="Arial" w:eastAsia="Times New Roman" w:hAnsi="Arial" w:cs="Arial"/>
          <w:sz w:val="24"/>
          <w:szCs w:val="24"/>
          <w:lang w:val="es-ES_tradnl" w:eastAsia="es-UY"/>
        </w:rPr>
      </w:pPr>
      <w:r w:rsidRPr="00C60BEE">
        <w:rPr>
          <w:rFonts w:ascii="Arial" w:eastAsia="Times New Roman" w:hAnsi="Arial" w:cs="Arial"/>
          <w:color w:val="000000"/>
          <w:sz w:val="24"/>
          <w:szCs w:val="24"/>
          <w:lang w:val="es-ES_tradnl" w:eastAsia="es-UY"/>
        </w:rPr>
        <w:t>Para realizar consultas comunicarse con</w:t>
      </w:r>
      <w:r w:rsidRPr="00C60BEE">
        <w:rPr>
          <w:rFonts w:ascii="Arial" w:eastAsia="Times New Roman" w:hAnsi="Arial" w:cs="Arial"/>
          <w:color w:val="00000A"/>
          <w:sz w:val="24"/>
          <w:szCs w:val="24"/>
          <w:lang w:val="es-ES_tradnl" w:eastAsia="es-ES"/>
        </w:rPr>
        <w:t xml:space="preserve"> </w:t>
      </w:r>
      <w:r w:rsidRPr="00C60BEE">
        <w:rPr>
          <w:rFonts w:ascii="Arial" w:eastAsia="Times New Roman" w:hAnsi="Arial" w:cs="Arial"/>
          <w:color w:val="000000"/>
          <w:sz w:val="24"/>
          <w:szCs w:val="24"/>
          <w:lang w:val="es-ES_tradnl" w:eastAsia="es-UY"/>
        </w:rPr>
        <w:t xml:space="preserve">Atención a Proveedores de ARCE </w:t>
      </w:r>
      <w:r w:rsidRPr="00C60BEE">
        <w:rPr>
          <w:rFonts w:ascii="Arial" w:eastAsia="Times New Roman" w:hAnsi="Arial" w:cs="Arial"/>
          <w:color w:val="00000A"/>
          <w:sz w:val="24"/>
          <w:szCs w:val="24"/>
          <w:lang w:val="es-ES_tradnl" w:eastAsia="es-ES"/>
        </w:rPr>
        <w:t xml:space="preserve">al </w:t>
      </w:r>
      <w:r w:rsidRPr="00C60BEE">
        <w:rPr>
          <w:rFonts w:ascii="Arial" w:eastAsia="Times New Roman" w:hAnsi="Arial" w:cs="Arial"/>
          <w:color w:val="000000"/>
          <w:sz w:val="24"/>
          <w:szCs w:val="24"/>
          <w:lang w:val="es-ES_tradnl" w:eastAsia="es-UY"/>
        </w:rPr>
        <w:t>teléfono (0598) 2604 5360 de lunes a domingo desde las 8:00 a las  21:00 o por e</w:t>
      </w:r>
      <w:r w:rsidRPr="00C60BEE">
        <w:rPr>
          <w:rFonts w:ascii="Arial" w:eastAsia="Times New Roman" w:hAnsi="Arial" w:cs="Arial"/>
          <w:sz w:val="24"/>
          <w:szCs w:val="24"/>
          <w:lang w:val="es-ES_tradnl" w:eastAsia="es-UY"/>
        </w:rPr>
        <w:t>-mail compras@acce.gub.uy</w:t>
      </w:r>
    </w:p>
    <w:p w:rsidR="00315C97" w:rsidRDefault="00315C97" w:rsidP="00315C97">
      <w:pPr>
        <w:spacing w:after="0"/>
        <w:ind w:firstLine="709"/>
        <w:jc w:val="both"/>
        <w:rPr>
          <w:rFonts w:ascii="Arial" w:eastAsia="Times New Roman" w:hAnsi="Arial" w:cs="Arial"/>
          <w:b/>
          <w:bCs/>
          <w:spacing w:val="-3"/>
          <w:sz w:val="24"/>
          <w:szCs w:val="24"/>
          <w:lang w:val="es-ES_tradnl" w:eastAsia="es-ES"/>
        </w:rPr>
      </w:pPr>
    </w:p>
    <w:p w:rsidR="00315C97" w:rsidRDefault="00315C97" w:rsidP="00315C97">
      <w:pPr>
        <w:spacing w:after="0"/>
        <w:ind w:firstLine="709"/>
        <w:jc w:val="both"/>
        <w:rPr>
          <w:rFonts w:ascii="Arial" w:eastAsia="Times New Roman" w:hAnsi="Arial" w:cs="Arial"/>
          <w:b/>
          <w:bCs/>
          <w:spacing w:val="-3"/>
          <w:sz w:val="24"/>
          <w:szCs w:val="24"/>
          <w:lang w:val="es-ES_tradnl" w:eastAsia="es-ES"/>
        </w:rPr>
      </w:pPr>
    </w:p>
    <w:p w:rsidR="00D81249" w:rsidRDefault="00D81249" w:rsidP="00315C97">
      <w:pPr>
        <w:spacing w:after="0"/>
        <w:ind w:firstLine="709"/>
        <w:jc w:val="both"/>
        <w:rPr>
          <w:rFonts w:ascii="Arial" w:eastAsia="Times New Roman" w:hAnsi="Arial" w:cs="Arial"/>
          <w:b/>
          <w:bCs/>
          <w:spacing w:val="-3"/>
          <w:sz w:val="24"/>
          <w:szCs w:val="24"/>
          <w:lang w:val="es-ES_tradnl" w:eastAsia="es-ES"/>
        </w:rPr>
      </w:pPr>
    </w:p>
    <w:p w:rsidR="00105380" w:rsidRPr="00C60BEE" w:rsidRDefault="007436C7" w:rsidP="00C60BEE">
      <w:pPr>
        <w:shd w:val="clear" w:color="auto" w:fill="95B3D7"/>
        <w:autoSpaceDE w:val="0"/>
        <w:autoSpaceDN w:val="0"/>
        <w:adjustRightInd w:val="0"/>
        <w:spacing w:after="0"/>
        <w:ind w:left="-567"/>
        <w:jc w:val="center"/>
        <w:rPr>
          <w:rFonts w:ascii="Arial" w:eastAsia="Calibri" w:hAnsi="Arial" w:cs="Arial"/>
          <w:b/>
          <w:i/>
          <w:color w:val="000000"/>
          <w:sz w:val="24"/>
          <w:szCs w:val="24"/>
          <w:shd w:val="clear" w:color="auto" w:fill="95B3D7"/>
        </w:rPr>
      </w:pPr>
      <w:r w:rsidRPr="00C60BEE">
        <w:rPr>
          <w:rFonts w:ascii="Arial" w:eastAsia="Calibri" w:hAnsi="Arial" w:cs="Arial"/>
          <w:b/>
          <w:i/>
          <w:color w:val="000000"/>
          <w:sz w:val="24"/>
          <w:szCs w:val="24"/>
          <w:shd w:val="clear" w:color="auto" w:fill="95B3D7"/>
        </w:rPr>
        <w:lastRenderedPageBreak/>
        <w:t>ANEXO II</w:t>
      </w:r>
      <w:r w:rsidR="00C60BEE">
        <w:rPr>
          <w:rFonts w:ascii="Arial" w:eastAsia="Calibri" w:hAnsi="Arial" w:cs="Arial"/>
          <w:b/>
          <w:i/>
          <w:color w:val="000000"/>
          <w:sz w:val="24"/>
          <w:szCs w:val="24"/>
          <w:shd w:val="clear" w:color="auto" w:fill="95B3D7"/>
        </w:rPr>
        <w:t>I</w:t>
      </w:r>
      <w:r w:rsidR="00105380" w:rsidRPr="00C60BEE">
        <w:rPr>
          <w:rFonts w:ascii="Arial" w:eastAsia="Calibri" w:hAnsi="Arial" w:cs="Arial"/>
          <w:b/>
          <w:i/>
          <w:color w:val="000000"/>
          <w:sz w:val="24"/>
          <w:szCs w:val="24"/>
          <w:shd w:val="clear" w:color="auto" w:fill="95B3D7"/>
        </w:rPr>
        <w:t xml:space="preserve"> – Plano </w:t>
      </w:r>
      <w:r w:rsidR="00C4586D">
        <w:rPr>
          <w:rFonts w:ascii="Arial" w:eastAsia="Calibri" w:hAnsi="Arial" w:cs="Arial"/>
          <w:b/>
          <w:i/>
          <w:color w:val="000000"/>
          <w:sz w:val="24"/>
          <w:szCs w:val="24"/>
          <w:shd w:val="clear" w:color="auto" w:fill="95B3D7"/>
        </w:rPr>
        <w:t>San José</w:t>
      </w:r>
      <w:r w:rsidR="00105380" w:rsidRPr="00C60BEE">
        <w:rPr>
          <w:rFonts w:ascii="Arial" w:eastAsia="Calibri" w:hAnsi="Arial" w:cs="Arial"/>
          <w:b/>
          <w:i/>
          <w:color w:val="000000"/>
          <w:sz w:val="24"/>
          <w:szCs w:val="24"/>
          <w:shd w:val="clear" w:color="auto" w:fill="95B3D7"/>
        </w:rPr>
        <w:t xml:space="preserve"> (Perímetro)</w:t>
      </w:r>
    </w:p>
    <w:p w:rsidR="00570154" w:rsidRPr="00C60BEE" w:rsidRDefault="00570154" w:rsidP="00C60BEE">
      <w:pPr>
        <w:jc w:val="both"/>
        <w:rPr>
          <w:rFonts w:ascii="Arial" w:hAnsi="Arial" w:cs="Arial"/>
          <w:sz w:val="24"/>
          <w:szCs w:val="24"/>
        </w:rPr>
      </w:pPr>
    </w:p>
    <w:p w:rsidR="00105380" w:rsidRPr="00C60BEE" w:rsidRDefault="00FB4594" w:rsidP="00C60BEE">
      <w:pPr>
        <w:jc w:val="both"/>
        <w:rPr>
          <w:rFonts w:ascii="Arial" w:hAnsi="Arial" w:cs="Arial"/>
          <w:sz w:val="24"/>
          <w:szCs w:val="24"/>
        </w:rPr>
      </w:pPr>
      <w:r>
        <w:rPr>
          <w:rFonts w:ascii="Arial" w:hAnsi="Arial" w:cs="Arial"/>
          <w:noProof/>
          <w:sz w:val="24"/>
          <w:szCs w:val="24"/>
          <w:lang w:eastAsia="es-ES"/>
        </w:rPr>
        <w:drawing>
          <wp:inline distT="0" distB="0" distL="0" distR="0">
            <wp:extent cx="6419850" cy="440055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JPG"/>
                    <pic:cNvPicPr/>
                  </pic:nvPicPr>
                  <pic:blipFill>
                    <a:blip r:embed="rId13">
                      <a:extLst>
                        <a:ext uri="{28A0092B-C50C-407E-A947-70E740481C1C}">
                          <a14:useLocalDpi xmlns:a14="http://schemas.microsoft.com/office/drawing/2010/main" val="0"/>
                        </a:ext>
                      </a:extLst>
                    </a:blip>
                    <a:stretch>
                      <a:fillRect/>
                    </a:stretch>
                  </pic:blipFill>
                  <pic:spPr>
                    <a:xfrm>
                      <a:off x="0" y="0"/>
                      <a:ext cx="6419850" cy="4400550"/>
                    </a:xfrm>
                    <a:prstGeom prst="rect">
                      <a:avLst/>
                    </a:prstGeom>
                  </pic:spPr>
                </pic:pic>
              </a:graphicData>
            </a:graphic>
          </wp:inline>
        </w:drawing>
      </w:r>
    </w:p>
    <w:p w:rsidR="00105380" w:rsidRPr="00C60BEE" w:rsidRDefault="00105380" w:rsidP="00C60BEE">
      <w:pPr>
        <w:jc w:val="both"/>
        <w:rPr>
          <w:rFonts w:ascii="Arial" w:hAnsi="Arial" w:cs="Arial"/>
          <w:sz w:val="24"/>
          <w:szCs w:val="24"/>
        </w:rPr>
      </w:pPr>
    </w:p>
    <w:sectPr w:rsidR="00105380" w:rsidRPr="00C60BEE" w:rsidSect="00F452FC">
      <w:headerReference w:type="even" r:id="rId14"/>
      <w:headerReference w:type="default" r:id="rId15"/>
      <w:footerReference w:type="even" r:id="rId16"/>
      <w:footerReference w:type="default" r:id="rId17"/>
      <w:headerReference w:type="first" r:id="rId18"/>
      <w:pgSz w:w="11906" w:h="16838" w:code="9"/>
      <w:pgMar w:top="720" w:right="720" w:bottom="720" w:left="72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49" w:rsidRDefault="00D81249">
      <w:pPr>
        <w:spacing w:after="0" w:line="240" w:lineRule="auto"/>
      </w:pPr>
      <w:r>
        <w:separator/>
      </w:r>
    </w:p>
  </w:endnote>
  <w:endnote w:type="continuationSeparator" w:id="0">
    <w:p w:rsidR="00D81249" w:rsidRDefault="00D8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roid Sans Fallback">
    <w:altName w:val="Times New Roman"/>
    <w:charset w:val="00"/>
    <w:family w:val="auto"/>
    <w:pitch w:val="variable"/>
  </w:font>
  <w:font w:name="Droid Sans Devanagari">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Courier, 'Courier New'">
    <w:altName w:val="Arial"/>
    <w:charset w:val="00"/>
    <w:family w:val="modern"/>
    <w:pitch w:val="default"/>
  </w:font>
  <w:font w:name="Arial Narrow">
    <w:panose1 w:val="020B050602020203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00"/>
    <w:family w:val="modern"/>
    <w:pitch w:val="fixed"/>
    <w:sig w:usb0="E60026FF" w:usb1="D000F1FB" w:usb2="00000028" w:usb3="00000000" w:csb0="000001DF" w:csb1="00000000"/>
  </w:font>
  <w:font w:name="OpenSymbol">
    <w:panose1 w:val="05010000000000000000"/>
    <w:charset w:val="00"/>
    <w:family w:val="auto"/>
    <w:pitch w:val="variable"/>
    <w:sig w:usb0="800000AF" w:usb1="1001ECEA" w:usb2="00000000" w:usb3="00000000" w:csb0="00000001" w:csb1="00000000"/>
  </w:font>
  <w:font w:name="Lohit Hindi">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49" w:rsidRDefault="00D81249" w:rsidP="00F45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249" w:rsidRDefault="00D81249" w:rsidP="00F452FC">
    <w:pPr>
      <w:pStyle w:val="Piedepgina"/>
      <w:ind w:right="360"/>
    </w:pPr>
  </w:p>
  <w:p w:rsidR="00D81249" w:rsidRDefault="00D812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49" w:rsidRDefault="00D81249" w:rsidP="00F45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586D">
      <w:rPr>
        <w:rStyle w:val="Nmerodepgina"/>
        <w:noProof/>
      </w:rPr>
      <w:t>42</w:t>
    </w:r>
    <w:r>
      <w:rPr>
        <w:rStyle w:val="Nmerodepgina"/>
      </w:rPr>
      <w:fldChar w:fldCharType="end"/>
    </w:r>
  </w:p>
  <w:p w:rsidR="00D81249" w:rsidRDefault="00D81249" w:rsidP="00F452FC">
    <w:pPr>
      <w:pStyle w:val="Piedepgina"/>
      <w:ind w:right="360"/>
    </w:pPr>
    <w:r>
      <w:rPr>
        <w:noProof/>
        <w:lang w:val="es-ES"/>
      </w:rPr>
      <mc:AlternateContent>
        <mc:Choice Requires="wps">
          <w:drawing>
            <wp:anchor distT="0" distB="0" distL="114300" distR="114300" simplePos="0" relativeHeight="251659264" behindDoc="1" locked="0" layoutInCell="1" allowOverlap="1" wp14:anchorId="3ED63254" wp14:editId="3A55903D">
              <wp:simplePos x="0" y="0"/>
              <wp:positionH relativeFrom="column">
                <wp:posOffset>4114800</wp:posOffset>
              </wp:positionH>
              <wp:positionV relativeFrom="paragraph">
                <wp:posOffset>-48260</wp:posOffset>
              </wp:positionV>
              <wp:extent cx="1714500" cy="570230"/>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249" w:rsidRPr="006B4061" w:rsidRDefault="00D81249" w:rsidP="00F452F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24pt;margin-top:-3.8pt;width:135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" stroked="f">
              <v:textbox>
                <w:txbxContent>
                  <w:p w:rsidR="00A10A9F" w:rsidRPr="006B4061" w:rsidRDefault="00A10A9F" w:rsidP="00F452FC">
                    <w:pPr>
                      <w:jc w:val="center"/>
                      <w:rPr>
                        <w:sz w:val="20"/>
                      </w:rPr>
                    </w:pPr>
                  </w:p>
                </w:txbxContent>
              </v:textbox>
            </v:shape>
          </w:pict>
        </mc:Fallback>
      </mc:AlternateContent>
    </w:r>
    <w:r>
      <w:rPr>
        <w:noProof/>
        <w:lang w:val="es-ES"/>
      </w:rPr>
      <mc:AlternateContent>
        <mc:Choice Requires="wps">
          <w:drawing>
            <wp:anchor distT="0" distB="0" distL="114300" distR="114300" simplePos="0" relativeHeight="251660288" behindDoc="1" locked="0" layoutInCell="1" allowOverlap="1" wp14:anchorId="7F8B5830" wp14:editId="1FC31616">
              <wp:simplePos x="0" y="0"/>
              <wp:positionH relativeFrom="column">
                <wp:posOffset>2057400</wp:posOffset>
              </wp:positionH>
              <wp:positionV relativeFrom="paragraph">
                <wp:posOffset>-48260</wp:posOffset>
              </wp:positionV>
              <wp:extent cx="2057400" cy="570230"/>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249" w:rsidRPr="00EF426C" w:rsidRDefault="00D81249" w:rsidP="00F452F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162pt;margin-top:-3.8pt;width:162pt;height: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BLmDiONAgAAHQUAAA4AAAAAAAAAAAAAAAAALgIAAGRycy9lMm9Eb2MueG1sUEsBAi0A&#10;FAAGAAgAAAAhAFuT0R/eAAAACQEAAA8AAAAAAAAAAAAAAAAA5wQAAGRycy9kb3ducmV2LnhtbFBL&#10;BQYAAAAABAAEAPMAAADyBQAAAAA=&#10;" stroked="f">
              <v:textbox>
                <w:txbxContent>
                  <w:p w:rsidR="00A10A9F" w:rsidRPr="00EF426C" w:rsidRDefault="00A10A9F" w:rsidP="00F452FC">
                    <w:pPr>
                      <w:rPr>
                        <w:szCs w:val="18"/>
                      </w:rPr>
                    </w:pPr>
                  </w:p>
                </w:txbxContent>
              </v:textbox>
            </v:shape>
          </w:pict>
        </mc:Fallback>
      </mc:AlternateContent>
    </w:r>
  </w:p>
  <w:p w:rsidR="00D81249" w:rsidRDefault="00D81249" w:rsidP="00F452FC">
    <w:pPr>
      <w:pStyle w:val="Piedepgina"/>
    </w:pPr>
  </w:p>
  <w:p w:rsidR="00D81249" w:rsidRPr="005039B4" w:rsidRDefault="00D81249" w:rsidP="00F452FC">
    <w:pPr>
      <w:pStyle w:val="Piedepgina"/>
    </w:pPr>
  </w:p>
  <w:p w:rsidR="00D81249" w:rsidRDefault="00D812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49" w:rsidRDefault="00D81249">
      <w:pPr>
        <w:spacing w:after="0" w:line="240" w:lineRule="auto"/>
      </w:pPr>
      <w:r>
        <w:separator/>
      </w:r>
    </w:p>
  </w:footnote>
  <w:footnote w:type="continuationSeparator" w:id="0">
    <w:p w:rsidR="00D81249" w:rsidRDefault="00D81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49" w:rsidRDefault="00C4586D">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52" type="#_x0000_t75" style="position:absolute;left:0;text-align:left;margin-left:0;margin-top:0;width:523.2pt;height:234.1pt;z-index:-251654144;mso-position-horizontal:center;mso-position-horizontal-relative:margin;mso-position-vertical:center;mso-position-vertical-relative:margin" o:allowincell="f">
          <v:imagedata r:id="rId1" o:title="Logo Bicentenario XIII" gain="19661f" blacklevel="22938f"/>
          <w10:wrap anchorx="margin" anchory="margin"/>
        </v:shape>
      </w:pict>
    </w:r>
  </w:p>
  <w:p w:rsidR="00D81249" w:rsidRDefault="00D812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49" w:rsidRDefault="00D81249" w:rsidP="00F452FC">
    <w:pPr>
      <w:pStyle w:val="Encabezado"/>
      <w:tabs>
        <w:tab w:val="clear" w:pos="4252"/>
        <w:tab w:val="clear" w:pos="8504"/>
        <w:tab w:val="left" w:pos="2670"/>
      </w:tabs>
    </w:pPr>
    <w:r>
      <w:rPr>
        <w:noProof/>
        <w:lang w:val="es-ES"/>
      </w:rPr>
      <w:drawing>
        <wp:anchor distT="0" distB="0" distL="114300" distR="114300" simplePos="0" relativeHeight="251663360" behindDoc="0" locked="0" layoutInCell="1" allowOverlap="1" wp14:anchorId="3BD15D45" wp14:editId="69F3E573">
          <wp:simplePos x="0" y="0"/>
          <wp:positionH relativeFrom="page">
            <wp:posOffset>2743200</wp:posOffset>
          </wp:positionH>
          <wp:positionV relativeFrom="page">
            <wp:posOffset>-104775</wp:posOffset>
          </wp:positionV>
          <wp:extent cx="1878965" cy="9753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81249" w:rsidRPr="00041C87" w:rsidRDefault="00D81249" w:rsidP="00F452FC">
    <w:pPr>
      <w:pStyle w:val="Encabezado"/>
      <w:rPr>
        <w:lang w:val="es-UY"/>
      </w:rPr>
    </w:pPr>
  </w:p>
  <w:p w:rsidR="00D81249" w:rsidRDefault="00D812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49" w:rsidRDefault="00C4586D">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51" type="#_x0000_t75" style="position:absolute;left:0;text-align:left;margin-left:0;margin-top:0;width:523.2pt;height:234.1pt;z-index:-251655168;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Arial" w:hAnsi="Arial" w:cs="Arial" w:hint="default"/>
        <w:spacing w:val="-3"/>
        <w:lang w:val="es-ES" w:eastAsia="hi-IN"/>
      </w:rPr>
    </w:lvl>
  </w:abstractNum>
  <w:abstractNum w:abstractNumId="3">
    <w:nsid w:val="0A4E07BF"/>
    <w:multiLevelType w:val="hybridMultilevel"/>
    <w:tmpl w:val="70EC77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EAE6A49"/>
    <w:multiLevelType w:val="multilevel"/>
    <w:tmpl w:val="8C449AC6"/>
    <w:lvl w:ilvl="0">
      <w:start w:val="1"/>
      <w:numFmt w:val="decimal"/>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6C94017"/>
    <w:multiLevelType w:val="hybridMultilevel"/>
    <w:tmpl w:val="026C3A26"/>
    <w:lvl w:ilvl="0" w:tplc="8310946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0C6298"/>
    <w:multiLevelType w:val="hybridMultilevel"/>
    <w:tmpl w:val="A094FD46"/>
    <w:lvl w:ilvl="0" w:tplc="C06C8D8C">
      <w:start w:val="12"/>
      <w:numFmt w:val="bullet"/>
      <w:lvlText w:val="-"/>
      <w:lvlJc w:val="left"/>
      <w:pPr>
        <w:ind w:left="720" w:hanging="360"/>
      </w:pPr>
      <w:rPr>
        <w:rFonts w:ascii="Arial" w:eastAsia="Arial Unicode MS" w:hAnsi="Arial" w:cs="Arial" w:hint="default"/>
        <w:sz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32D2A73"/>
    <w:multiLevelType w:val="hybridMultilevel"/>
    <w:tmpl w:val="71A09DF6"/>
    <w:lvl w:ilvl="0" w:tplc="84F42CEC">
      <w:numFmt w:val="bullet"/>
      <w:lvlText w:val=""/>
      <w:lvlJc w:val="left"/>
      <w:pPr>
        <w:ind w:left="882" w:hanging="360"/>
      </w:pPr>
      <w:rPr>
        <w:rFonts w:ascii="Symbol" w:eastAsia="Symbol" w:hAnsi="Symbol" w:cs="Symbol" w:hint="default"/>
        <w:w w:val="100"/>
        <w:sz w:val="24"/>
        <w:szCs w:val="24"/>
        <w:lang w:val="es-ES" w:eastAsia="en-US" w:bidi="ar-SA"/>
      </w:rPr>
    </w:lvl>
    <w:lvl w:ilvl="1" w:tplc="C624E6BE">
      <w:numFmt w:val="bullet"/>
      <w:lvlText w:val="•"/>
      <w:lvlJc w:val="left"/>
      <w:pPr>
        <w:ind w:left="1686" w:hanging="360"/>
      </w:pPr>
      <w:rPr>
        <w:rFonts w:hint="default"/>
        <w:lang w:val="es-ES" w:eastAsia="en-US" w:bidi="ar-SA"/>
      </w:rPr>
    </w:lvl>
    <w:lvl w:ilvl="2" w:tplc="890AE4FE">
      <w:numFmt w:val="bullet"/>
      <w:lvlText w:val="•"/>
      <w:lvlJc w:val="left"/>
      <w:pPr>
        <w:ind w:left="2493" w:hanging="360"/>
      </w:pPr>
      <w:rPr>
        <w:rFonts w:hint="default"/>
        <w:lang w:val="es-ES" w:eastAsia="en-US" w:bidi="ar-SA"/>
      </w:rPr>
    </w:lvl>
    <w:lvl w:ilvl="3" w:tplc="8210FDA6">
      <w:numFmt w:val="bullet"/>
      <w:lvlText w:val="•"/>
      <w:lvlJc w:val="left"/>
      <w:pPr>
        <w:ind w:left="3299" w:hanging="360"/>
      </w:pPr>
      <w:rPr>
        <w:rFonts w:hint="default"/>
        <w:lang w:val="es-ES" w:eastAsia="en-US" w:bidi="ar-SA"/>
      </w:rPr>
    </w:lvl>
    <w:lvl w:ilvl="4" w:tplc="6D78024C">
      <w:numFmt w:val="bullet"/>
      <w:lvlText w:val="•"/>
      <w:lvlJc w:val="left"/>
      <w:pPr>
        <w:ind w:left="4106" w:hanging="360"/>
      </w:pPr>
      <w:rPr>
        <w:rFonts w:hint="default"/>
        <w:lang w:val="es-ES" w:eastAsia="en-US" w:bidi="ar-SA"/>
      </w:rPr>
    </w:lvl>
    <w:lvl w:ilvl="5" w:tplc="606A3F10">
      <w:numFmt w:val="bullet"/>
      <w:lvlText w:val="•"/>
      <w:lvlJc w:val="left"/>
      <w:pPr>
        <w:ind w:left="4913" w:hanging="360"/>
      </w:pPr>
      <w:rPr>
        <w:rFonts w:hint="default"/>
        <w:lang w:val="es-ES" w:eastAsia="en-US" w:bidi="ar-SA"/>
      </w:rPr>
    </w:lvl>
    <w:lvl w:ilvl="6" w:tplc="B36CEECE">
      <w:numFmt w:val="bullet"/>
      <w:lvlText w:val="•"/>
      <w:lvlJc w:val="left"/>
      <w:pPr>
        <w:ind w:left="5719" w:hanging="360"/>
      </w:pPr>
      <w:rPr>
        <w:rFonts w:hint="default"/>
        <w:lang w:val="es-ES" w:eastAsia="en-US" w:bidi="ar-SA"/>
      </w:rPr>
    </w:lvl>
    <w:lvl w:ilvl="7" w:tplc="FA3C5672">
      <w:numFmt w:val="bullet"/>
      <w:lvlText w:val="•"/>
      <w:lvlJc w:val="left"/>
      <w:pPr>
        <w:ind w:left="6526" w:hanging="360"/>
      </w:pPr>
      <w:rPr>
        <w:rFonts w:hint="default"/>
        <w:lang w:val="es-ES" w:eastAsia="en-US" w:bidi="ar-SA"/>
      </w:rPr>
    </w:lvl>
    <w:lvl w:ilvl="8" w:tplc="E1786B30">
      <w:numFmt w:val="bullet"/>
      <w:lvlText w:val="•"/>
      <w:lvlJc w:val="left"/>
      <w:pPr>
        <w:ind w:left="7333" w:hanging="360"/>
      </w:pPr>
      <w:rPr>
        <w:rFonts w:hint="default"/>
        <w:lang w:val="es-ES" w:eastAsia="en-US" w:bidi="ar-SA"/>
      </w:rPr>
    </w:lvl>
  </w:abstractNum>
  <w:abstractNum w:abstractNumId="10">
    <w:nsid w:val="2575207F"/>
    <w:multiLevelType w:val="multilevel"/>
    <w:tmpl w:val="4EC6877E"/>
    <w:lvl w:ilvl="0">
      <w:start w:val="2"/>
      <w:numFmt w:val="decimal"/>
      <w:lvlText w:val="%1"/>
      <w:lvlJc w:val="left"/>
      <w:pPr>
        <w:ind w:left="711" w:hanging="468"/>
      </w:pPr>
      <w:rPr>
        <w:rFonts w:hint="default"/>
        <w:lang w:val="es-ES" w:eastAsia="en-US" w:bidi="ar-SA"/>
      </w:rPr>
    </w:lvl>
    <w:lvl w:ilvl="1">
      <w:start w:val="4"/>
      <w:numFmt w:val="decimal"/>
      <w:lvlText w:val="%1.%2."/>
      <w:lvlJc w:val="left"/>
      <w:pPr>
        <w:ind w:left="711" w:hanging="468"/>
        <w:jc w:val="right"/>
      </w:pPr>
      <w:rPr>
        <w:rFonts w:ascii="Arial" w:eastAsia="Arial" w:hAnsi="Arial" w:cs="Arial" w:hint="default"/>
        <w:b/>
        <w:bCs/>
        <w:w w:val="99"/>
        <w:sz w:val="24"/>
        <w:szCs w:val="24"/>
        <w:lang w:val="es-ES" w:eastAsia="en-US" w:bidi="ar-SA"/>
      </w:rPr>
    </w:lvl>
    <w:lvl w:ilvl="2">
      <w:numFmt w:val="bullet"/>
      <w:lvlText w:val="•"/>
      <w:lvlJc w:val="left"/>
      <w:pPr>
        <w:ind w:left="2365" w:hanging="468"/>
      </w:pPr>
      <w:rPr>
        <w:rFonts w:hint="default"/>
        <w:lang w:val="es-ES" w:eastAsia="en-US" w:bidi="ar-SA"/>
      </w:rPr>
    </w:lvl>
    <w:lvl w:ilvl="3">
      <w:numFmt w:val="bullet"/>
      <w:lvlText w:val="•"/>
      <w:lvlJc w:val="left"/>
      <w:pPr>
        <w:ind w:left="3187" w:hanging="468"/>
      </w:pPr>
      <w:rPr>
        <w:rFonts w:hint="default"/>
        <w:lang w:val="es-ES" w:eastAsia="en-US" w:bidi="ar-SA"/>
      </w:rPr>
    </w:lvl>
    <w:lvl w:ilvl="4">
      <w:numFmt w:val="bullet"/>
      <w:lvlText w:val="•"/>
      <w:lvlJc w:val="left"/>
      <w:pPr>
        <w:ind w:left="4010" w:hanging="468"/>
      </w:pPr>
      <w:rPr>
        <w:rFonts w:hint="default"/>
        <w:lang w:val="es-ES" w:eastAsia="en-US" w:bidi="ar-SA"/>
      </w:rPr>
    </w:lvl>
    <w:lvl w:ilvl="5">
      <w:numFmt w:val="bullet"/>
      <w:lvlText w:val="•"/>
      <w:lvlJc w:val="left"/>
      <w:pPr>
        <w:ind w:left="4833" w:hanging="468"/>
      </w:pPr>
      <w:rPr>
        <w:rFonts w:hint="default"/>
        <w:lang w:val="es-ES" w:eastAsia="en-US" w:bidi="ar-SA"/>
      </w:rPr>
    </w:lvl>
    <w:lvl w:ilvl="6">
      <w:numFmt w:val="bullet"/>
      <w:lvlText w:val="•"/>
      <w:lvlJc w:val="left"/>
      <w:pPr>
        <w:ind w:left="5655" w:hanging="468"/>
      </w:pPr>
      <w:rPr>
        <w:rFonts w:hint="default"/>
        <w:lang w:val="es-ES" w:eastAsia="en-US" w:bidi="ar-SA"/>
      </w:rPr>
    </w:lvl>
    <w:lvl w:ilvl="7">
      <w:numFmt w:val="bullet"/>
      <w:lvlText w:val="•"/>
      <w:lvlJc w:val="left"/>
      <w:pPr>
        <w:ind w:left="6478" w:hanging="468"/>
      </w:pPr>
      <w:rPr>
        <w:rFonts w:hint="default"/>
        <w:lang w:val="es-ES" w:eastAsia="en-US" w:bidi="ar-SA"/>
      </w:rPr>
    </w:lvl>
    <w:lvl w:ilvl="8">
      <w:numFmt w:val="bullet"/>
      <w:lvlText w:val="•"/>
      <w:lvlJc w:val="left"/>
      <w:pPr>
        <w:ind w:left="7301" w:hanging="468"/>
      </w:pPr>
      <w:rPr>
        <w:rFonts w:hint="default"/>
        <w:lang w:val="es-ES" w:eastAsia="en-US" w:bidi="ar-SA"/>
      </w:rPr>
    </w:lvl>
  </w:abstractNum>
  <w:abstractNum w:abstractNumId="11">
    <w:nsid w:val="2FAE5204"/>
    <w:multiLevelType w:val="hybridMultilevel"/>
    <w:tmpl w:val="63C8696A"/>
    <w:lvl w:ilvl="0" w:tplc="C06C8D8C">
      <w:start w:val="12"/>
      <w:numFmt w:val="bullet"/>
      <w:lvlText w:val="-"/>
      <w:lvlJc w:val="left"/>
      <w:pPr>
        <w:ind w:left="720" w:hanging="360"/>
      </w:pPr>
      <w:rPr>
        <w:rFonts w:ascii="Arial" w:eastAsia="Arial Unicode MS" w:hAnsi="Arial" w:cs="Arial" w:hint="default"/>
        <w:sz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BA861A0"/>
    <w:multiLevelType w:val="multilevel"/>
    <w:tmpl w:val="21B68AB2"/>
    <w:styleLink w:val="WWNum11"/>
    <w:lvl w:ilvl="0">
      <w:numFmt w:val="bullet"/>
      <w:lvlText w:val=""/>
      <w:lvlJc w:val="left"/>
      <w:rPr>
        <w:rFonts w:ascii="Symbol" w:eastAsia="Symbol" w:hAnsi="Symbol" w:cs="Symbol"/>
        <w:w w:val="100"/>
        <w:sz w:val="24"/>
        <w:szCs w:val="24"/>
        <w:lang w:val="es-ES" w:eastAsia="en-US" w:bidi="ar-SA"/>
      </w:rPr>
    </w:lvl>
    <w:lvl w:ilvl="1">
      <w:numFmt w:val="bullet"/>
      <w:lvlText w:val="•"/>
      <w:lvlJc w:val="left"/>
      <w:rPr>
        <w:lang w:val="es-ES" w:eastAsia="en-US" w:bidi="ar-SA"/>
      </w:rPr>
    </w:lvl>
    <w:lvl w:ilvl="2">
      <w:numFmt w:val="bullet"/>
      <w:lvlText w:val="•"/>
      <w:lvlJc w:val="left"/>
      <w:rPr>
        <w:lang w:val="es-ES" w:eastAsia="en-US" w:bidi="ar-SA"/>
      </w:rPr>
    </w:lvl>
    <w:lvl w:ilvl="3">
      <w:numFmt w:val="bullet"/>
      <w:lvlText w:val="•"/>
      <w:lvlJc w:val="left"/>
      <w:rPr>
        <w:lang w:val="es-ES" w:eastAsia="en-US" w:bidi="ar-SA"/>
      </w:rPr>
    </w:lvl>
    <w:lvl w:ilvl="4">
      <w:numFmt w:val="bullet"/>
      <w:lvlText w:val="•"/>
      <w:lvlJc w:val="left"/>
      <w:rPr>
        <w:lang w:val="es-ES" w:eastAsia="en-US" w:bidi="ar-SA"/>
      </w:rPr>
    </w:lvl>
    <w:lvl w:ilvl="5">
      <w:numFmt w:val="bullet"/>
      <w:lvlText w:val="•"/>
      <w:lvlJc w:val="left"/>
      <w:rPr>
        <w:lang w:val="es-ES" w:eastAsia="en-US" w:bidi="ar-SA"/>
      </w:rPr>
    </w:lvl>
    <w:lvl w:ilvl="6">
      <w:numFmt w:val="bullet"/>
      <w:lvlText w:val="•"/>
      <w:lvlJc w:val="left"/>
      <w:rPr>
        <w:lang w:val="es-ES" w:eastAsia="en-US" w:bidi="ar-SA"/>
      </w:rPr>
    </w:lvl>
    <w:lvl w:ilvl="7">
      <w:numFmt w:val="bullet"/>
      <w:lvlText w:val="•"/>
      <w:lvlJc w:val="left"/>
      <w:rPr>
        <w:lang w:val="es-ES" w:eastAsia="en-US" w:bidi="ar-SA"/>
      </w:rPr>
    </w:lvl>
    <w:lvl w:ilvl="8">
      <w:numFmt w:val="bullet"/>
      <w:lvlText w:val="•"/>
      <w:lvlJc w:val="left"/>
      <w:rPr>
        <w:lang w:val="es-ES" w:eastAsia="en-US" w:bidi="ar-SA"/>
      </w:rPr>
    </w:lvl>
  </w:abstractNum>
  <w:abstractNum w:abstractNumId="13">
    <w:nsid w:val="40BB08E4"/>
    <w:multiLevelType w:val="hybridMultilevel"/>
    <w:tmpl w:val="EC007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4A596D"/>
    <w:multiLevelType w:val="hybridMultilevel"/>
    <w:tmpl w:val="37CCFB46"/>
    <w:lvl w:ilvl="0" w:tplc="2954E1E2">
      <w:start w:val="1"/>
      <w:numFmt w:val="lowerLetter"/>
      <w:lvlText w:val="%1)"/>
      <w:lvlJc w:val="left"/>
      <w:pPr>
        <w:ind w:left="720" w:hanging="360"/>
      </w:pPr>
      <w:rPr>
        <w:rFonts w:ascii="Arial" w:hAnsi="Arial" w:cs="Courier Ne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77496D"/>
    <w:multiLevelType w:val="hybridMultilevel"/>
    <w:tmpl w:val="62E44F1C"/>
    <w:lvl w:ilvl="0" w:tplc="86EE01A4">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D032D6"/>
    <w:multiLevelType w:val="multilevel"/>
    <w:tmpl w:val="0A7EF306"/>
    <w:lvl w:ilvl="0">
      <w:start w:val="1"/>
      <w:numFmt w:val="decimal"/>
      <w:lvlText w:val="%1)"/>
      <w:lvlJc w:val="left"/>
      <w:pPr>
        <w:ind w:left="462" w:hanging="360"/>
      </w:pPr>
      <w:rPr>
        <w:rFonts w:ascii="Arial MT" w:eastAsia="Arial MT" w:hAnsi="Arial MT" w:cs="Arial MT" w:hint="default"/>
        <w:w w:val="99"/>
        <w:sz w:val="24"/>
        <w:szCs w:val="24"/>
        <w:lang w:val="es-ES" w:eastAsia="en-US" w:bidi="ar-SA"/>
      </w:rPr>
    </w:lvl>
    <w:lvl w:ilvl="1">
      <w:start w:val="1"/>
      <w:numFmt w:val="decimal"/>
      <w:lvlText w:val="%2)"/>
      <w:lvlJc w:val="left"/>
      <w:pPr>
        <w:ind w:left="889" w:hanging="360"/>
        <w:jc w:val="right"/>
      </w:pPr>
      <w:rPr>
        <w:rFonts w:hint="default"/>
        <w:b/>
        <w:bCs/>
        <w:w w:val="99"/>
        <w:lang w:val="es-ES" w:eastAsia="en-US" w:bidi="ar-SA"/>
      </w:rPr>
    </w:lvl>
    <w:lvl w:ilvl="2">
      <w:start w:val="1"/>
      <w:numFmt w:val="decimal"/>
      <w:lvlText w:val="%3."/>
      <w:lvlJc w:val="left"/>
      <w:pPr>
        <w:ind w:left="603" w:hanging="360"/>
        <w:jc w:val="right"/>
      </w:pPr>
      <w:rPr>
        <w:rFonts w:ascii="Arial" w:eastAsia="Arial" w:hAnsi="Arial" w:cs="Arial" w:hint="default"/>
        <w:b/>
        <w:bCs/>
        <w:w w:val="99"/>
        <w:sz w:val="24"/>
        <w:szCs w:val="24"/>
        <w:lang w:val="es-ES" w:eastAsia="en-US" w:bidi="ar-SA"/>
      </w:rPr>
    </w:lvl>
    <w:lvl w:ilvl="3">
      <w:start w:val="1"/>
      <w:numFmt w:val="decimal"/>
      <w:lvlText w:val="%3.%4"/>
      <w:lvlJc w:val="left"/>
      <w:pPr>
        <w:ind w:left="1255" w:hanging="404"/>
        <w:jc w:val="right"/>
      </w:pPr>
      <w:rPr>
        <w:rFonts w:ascii="Arial" w:eastAsia="Arial" w:hAnsi="Arial" w:cs="Arial" w:hint="default"/>
        <w:b/>
        <w:bCs/>
        <w:w w:val="99"/>
        <w:sz w:val="24"/>
        <w:szCs w:val="24"/>
        <w:lang w:val="es-ES" w:eastAsia="en-US" w:bidi="ar-SA"/>
      </w:rPr>
    </w:lvl>
    <w:lvl w:ilvl="4">
      <w:numFmt w:val="bullet"/>
      <w:lvlText w:val="•"/>
      <w:lvlJc w:val="left"/>
      <w:pPr>
        <w:ind w:left="2032" w:hanging="404"/>
      </w:pPr>
      <w:rPr>
        <w:rFonts w:hint="default"/>
        <w:lang w:val="es-ES" w:eastAsia="en-US" w:bidi="ar-SA"/>
      </w:rPr>
    </w:lvl>
    <w:lvl w:ilvl="5">
      <w:numFmt w:val="bullet"/>
      <w:lvlText w:val="•"/>
      <w:lvlJc w:val="left"/>
      <w:pPr>
        <w:ind w:left="3184" w:hanging="404"/>
      </w:pPr>
      <w:rPr>
        <w:rFonts w:hint="default"/>
        <w:lang w:val="es-ES" w:eastAsia="en-US" w:bidi="ar-SA"/>
      </w:rPr>
    </w:lvl>
    <w:lvl w:ilvl="6">
      <w:numFmt w:val="bullet"/>
      <w:lvlText w:val="•"/>
      <w:lvlJc w:val="left"/>
      <w:pPr>
        <w:ind w:left="4337" w:hanging="404"/>
      </w:pPr>
      <w:rPr>
        <w:rFonts w:hint="default"/>
        <w:lang w:val="es-ES" w:eastAsia="en-US" w:bidi="ar-SA"/>
      </w:rPr>
    </w:lvl>
    <w:lvl w:ilvl="7">
      <w:numFmt w:val="bullet"/>
      <w:lvlText w:val="•"/>
      <w:lvlJc w:val="left"/>
      <w:pPr>
        <w:ind w:left="5489" w:hanging="404"/>
      </w:pPr>
      <w:rPr>
        <w:rFonts w:hint="default"/>
        <w:lang w:val="es-ES" w:eastAsia="en-US" w:bidi="ar-SA"/>
      </w:rPr>
    </w:lvl>
    <w:lvl w:ilvl="8">
      <w:numFmt w:val="bullet"/>
      <w:lvlText w:val="•"/>
      <w:lvlJc w:val="left"/>
      <w:pPr>
        <w:ind w:left="6641" w:hanging="404"/>
      </w:pPr>
      <w:rPr>
        <w:rFonts w:hint="default"/>
        <w:lang w:val="es-ES" w:eastAsia="en-US" w:bidi="ar-SA"/>
      </w:rPr>
    </w:lvl>
  </w:abstractNum>
  <w:abstractNum w:abstractNumId="17">
    <w:nsid w:val="51F569F8"/>
    <w:multiLevelType w:val="multilevel"/>
    <w:tmpl w:val="2118F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2DC7977"/>
    <w:multiLevelType w:val="hybridMultilevel"/>
    <w:tmpl w:val="23D632FE"/>
    <w:lvl w:ilvl="0" w:tplc="669E4B02">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EF6A43"/>
    <w:multiLevelType w:val="multilevel"/>
    <w:tmpl w:val="A9C0C2F0"/>
    <w:lvl w:ilvl="0">
      <w:start w:val="1"/>
      <w:numFmt w:val="decimal"/>
      <w:lvlText w:val="%1"/>
      <w:lvlJc w:val="left"/>
      <w:pPr>
        <w:ind w:left="360" w:hanging="360"/>
      </w:pPr>
      <w:rPr>
        <w:rFonts w:hint="default"/>
      </w:rPr>
    </w:lvl>
    <w:lvl w:ilvl="1">
      <w:start w:val="6"/>
      <w:numFmt w:val="decimal"/>
      <w:lvlText w:val="%1.%2"/>
      <w:lvlJc w:val="left"/>
      <w:pPr>
        <w:ind w:left="1615" w:hanging="360"/>
      </w:pPr>
      <w:rPr>
        <w:rFonts w:hint="default"/>
      </w:rPr>
    </w:lvl>
    <w:lvl w:ilvl="2">
      <w:start w:val="1"/>
      <w:numFmt w:val="decimal"/>
      <w:lvlText w:val="%1.%2.%3"/>
      <w:lvlJc w:val="left"/>
      <w:pPr>
        <w:ind w:left="323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6100" w:hanging="1080"/>
      </w:pPr>
      <w:rPr>
        <w:rFonts w:hint="default"/>
      </w:rPr>
    </w:lvl>
    <w:lvl w:ilvl="5">
      <w:start w:val="1"/>
      <w:numFmt w:val="decimal"/>
      <w:lvlText w:val="%1.%2.%3.%4.%5.%6"/>
      <w:lvlJc w:val="left"/>
      <w:pPr>
        <w:ind w:left="7355" w:hanging="1080"/>
      </w:pPr>
      <w:rPr>
        <w:rFonts w:hint="default"/>
      </w:rPr>
    </w:lvl>
    <w:lvl w:ilvl="6">
      <w:start w:val="1"/>
      <w:numFmt w:val="decimal"/>
      <w:lvlText w:val="%1.%2.%3.%4.%5.%6.%7"/>
      <w:lvlJc w:val="left"/>
      <w:pPr>
        <w:ind w:left="8970" w:hanging="1440"/>
      </w:pPr>
      <w:rPr>
        <w:rFonts w:hint="default"/>
      </w:rPr>
    </w:lvl>
    <w:lvl w:ilvl="7">
      <w:start w:val="1"/>
      <w:numFmt w:val="decimal"/>
      <w:lvlText w:val="%1.%2.%3.%4.%5.%6.%7.%8"/>
      <w:lvlJc w:val="left"/>
      <w:pPr>
        <w:ind w:left="10225" w:hanging="1440"/>
      </w:pPr>
      <w:rPr>
        <w:rFonts w:hint="default"/>
      </w:rPr>
    </w:lvl>
    <w:lvl w:ilvl="8">
      <w:start w:val="1"/>
      <w:numFmt w:val="decimal"/>
      <w:lvlText w:val="%1.%2.%3.%4.%5.%6.%7.%8.%9"/>
      <w:lvlJc w:val="left"/>
      <w:pPr>
        <w:ind w:left="11840" w:hanging="1800"/>
      </w:pPr>
      <w:rPr>
        <w:rFonts w:hint="default"/>
      </w:rPr>
    </w:lvl>
  </w:abstractNum>
  <w:abstractNum w:abstractNumId="20">
    <w:nsid w:val="58F32E5A"/>
    <w:multiLevelType w:val="multilevel"/>
    <w:tmpl w:val="4F0E2F0A"/>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97B001A"/>
    <w:multiLevelType w:val="multilevel"/>
    <w:tmpl w:val="4A065F8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A312FFC"/>
    <w:multiLevelType w:val="hybridMultilevel"/>
    <w:tmpl w:val="7A825DC0"/>
    <w:lvl w:ilvl="0" w:tplc="65B8B70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241825"/>
    <w:multiLevelType w:val="multilevel"/>
    <w:tmpl w:val="12163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041DFE"/>
    <w:multiLevelType w:val="hybridMultilevel"/>
    <w:tmpl w:val="C43A77A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11B5B1C"/>
    <w:multiLevelType w:val="hybridMultilevel"/>
    <w:tmpl w:val="025CB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0A7DD1"/>
    <w:multiLevelType w:val="hybridMultilevel"/>
    <w:tmpl w:val="376C8E5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7"/>
  </w:num>
  <w:num w:numId="5">
    <w:abstractNumId w:val="1"/>
  </w:num>
  <w:num w:numId="6">
    <w:abstractNumId w:val="5"/>
  </w:num>
  <w:num w:numId="7">
    <w:abstractNumId w:val="15"/>
  </w:num>
  <w:num w:numId="8">
    <w:abstractNumId w:val="22"/>
  </w:num>
  <w:num w:numId="9">
    <w:abstractNumId w:val="13"/>
  </w:num>
  <w:num w:numId="10">
    <w:abstractNumId w:val="10"/>
  </w:num>
  <w:num w:numId="11">
    <w:abstractNumId w:val="9"/>
  </w:num>
  <w:num w:numId="12">
    <w:abstractNumId w:val="16"/>
  </w:num>
  <w:num w:numId="13">
    <w:abstractNumId w:val="21"/>
  </w:num>
  <w:num w:numId="14">
    <w:abstractNumId w:val="3"/>
  </w:num>
  <w:num w:numId="15">
    <w:abstractNumId w:val="6"/>
  </w:num>
  <w:num w:numId="16">
    <w:abstractNumId w:val="11"/>
  </w:num>
  <w:num w:numId="17">
    <w:abstractNumId w:val="20"/>
  </w:num>
  <w:num w:numId="18">
    <w:abstractNumId w:val="4"/>
  </w:num>
  <w:num w:numId="19">
    <w:abstractNumId w:val="23"/>
  </w:num>
  <w:num w:numId="20">
    <w:abstractNumId w:val="2"/>
  </w:num>
  <w:num w:numId="21">
    <w:abstractNumId w:val="14"/>
  </w:num>
  <w:num w:numId="22">
    <w:abstractNumId w:val="26"/>
  </w:num>
  <w:num w:numId="23">
    <w:abstractNumId w:val="24"/>
  </w:num>
  <w:num w:numId="24">
    <w:abstractNumId w:val="17"/>
  </w:num>
  <w:num w:numId="25">
    <w:abstractNumId w:val="18"/>
  </w:num>
  <w:num w:numId="26">
    <w:abstractNumId w:val="19"/>
  </w:num>
  <w:num w:numId="27">
    <w:abstractNumId w:val="25"/>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0C"/>
    <w:rsid w:val="0007191F"/>
    <w:rsid w:val="00074649"/>
    <w:rsid w:val="000963CA"/>
    <w:rsid w:val="000C041C"/>
    <w:rsid w:val="000E4196"/>
    <w:rsid w:val="00105380"/>
    <w:rsid w:val="001104E2"/>
    <w:rsid w:val="001139D1"/>
    <w:rsid w:val="0015666A"/>
    <w:rsid w:val="001739D1"/>
    <w:rsid w:val="00174374"/>
    <w:rsid w:val="00184B66"/>
    <w:rsid w:val="00217555"/>
    <w:rsid w:val="00254A49"/>
    <w:rsid w:val="00262B78"/>
    <w:rsid w:val="00281E04"/>
    <w:rsid w:val="00283681"/>
    <w:rsid w:val="00287F57"/>
    <w:rsid w:val="002A6CBE"/>
    <w:rsid w:val="002C4C85"/>
    <w:rsid w:val="00315C97"/>
    <w:rsid w:val="00366EB9"/>
    <w:rsid w:val="00372F54"/>
    <w:rsid w:val="003A4B1B"/>
    <w:rsid w:val="003C0E3C"/>
    <w:rsid w:val="003D08E1"/>
    <w:rsid w:val="003D5B79"/>
    <w:rsid w:val="003D5D18"/>
    <w:rsid w:val="003D6B32"/>
    <w:rsid w:val="00413992"/>
    <w:rsid w:val="00435E40"/>
    <w:rsid w:val="0045674D"/>
    <w:rsid w:val="004663D5"/>
    <w:rsid w:val="00480007"/>
    <w:rsid w:val="004833A0"/>
    <w:rsid w:val="0049103F"/>
    <w:rsid w:val="004953F2"/>
    <w:rsid w:val="004B6C2A"/>
    <w:rsid w:val="004F029B"/>
    <w:rsid w:val="00511EF7"/>
    <w:rsid w:val="00536649"/>
    <w:rsid w:val="00553262"/>
    <w:rsid w:val="00570154"/>
    <w:rsid w:val="00573D48"/>
    <w:rsid w:val="005D6DCF"/>
    <w:rsid w:val="005F2A99"/>
    <w:rsid w:val="00646A0C"/>
    <w:rsid w:val="0067376C"/>
    <w:rsid w:val="007436C7"/>
    <w:rsid w:val="00756C7C"/>
    <w:rsid w:val="00785971"/>
    <w:rsid w:val="0079477A"/>
    <w:rsid w:val="007C5EC3"/>
    <w:rsid w:val="007C6919"/>
    <w:rsid w:val="00881A3D"/>
    <w:rsid w:val="008A2A6B"/>
    <w:rsid w:val="008C5D2D"/>
    <w:rsid w:val="008D50FF"/>
    <w:rsid w:val="008E0873"/>
    <w:rsid w:val="00903205"/>
    <w:rsid w:val="00905F48"/>
    <w:rsid w:val="00906B30"/>
    <w:rsid w:val="0097257B"/>
    <w:rsid w:val="0097460F"/>
    <w:rsid w:val="00980797"/>
    <w:rsid w:val="009A68DD"/>
    <w:rsid w:val="00A00B4A"/>
    <w:rsid w:val="00A10A9F"/>
    <w:rsid w:val="00A35078"/>
    <w:rsid w:val="00A65E7F"/>
    <w:rsid w:val="00A775B7"/>
    <w:rsid w:val="00A82841"/>
    <w:rsid w:val="00AB5A08"/>
    <w:rsid w:val="00AB7739"/>
    <w:rsid w:val="00AC2348"/>
    <w:rsid w:val="00AD64C3"/>
    <w:rsid w:val="00AE3FB5"/>
    <w:rsid w:val="00B23605"/>
    <w:rsid w:val="00B23B7B"/>
    <w:rsid w:val="00B4046D"/>
    <w:rsid w:val="00B57B81"/>
    <w:rsid w:val="00B61DEA"/>
    <w:rsid w:val="00B86333"/>
    <w:rsid w:val="00B91A4E"/>
    <w:rsid w:val="00BC2864"/>
    <w:rsid w:val="00BD3F8A"/>
    <w:rsid w:val="00BD614F"/>
    <w:rsid w:val="00C050C9"/>
    <w:rsid w:val="00C14B2F"/>
    <w:rsid w:val="00C41909"/>
    <w:rsid w:val="00C4586D"/>
    <w:rsid w:val="00C60BEE"/>
    <w:rsid w:val="00C6426D"/>
    <w:rsid w:val="00C76287"/>
    <w:rsid w:val="00C76D15"/>
    <w:rsid w:val="00C817A6"/>
    <w:rsid w:val="00C8410F"/>
    <w:rsid w:val="00CE526C"/>
    <w:rsid w:val="00D1732A"/>
    <w:rsid w:val="00D54594"/>
    <w:rsid w:val="00D5463B"/>
    <w:rsid w:val="00D81249"/>
    <w:rsid w:val="00DC0786"/>
    <w:rsid w:val="00E2126A"/>
    <w:rsid w:val="00E312CA"/>
    <w:rsid w:val="00E53305"/>
    <w:rsid w:val="00E53E50"/>
    <w:rsid w:val="00E800A1"/>
    <w:rsid w:val="00E86033"/>
    <w:rsid w:val="00F02C74"/>
    <w:rsid w:val="00F10B9A"/>
    <w:rsid w:val="00F452FC"/>
    <w:rsid w:val="00F4694C"/>
    <w:rsid w:val="00F71E54"/>
    <w:rsid w:val="00FB4594"/>
    <w:rsid w:val="00FB792C"/>
    <w:rsid w:val="00FD5E3B"/>
    <w:rsid w:val="00FD7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D5E3B"/>
    <w:pPr>
      <w:keepNext/>
      <w:spacing w:before="240" w:after="60" w:line="240" w:lineRule="auto"/>
      <w:jc w:val="both"/>
      <w:outlineLvl w:val="0"/>
    </w:pPr>
    <w:rPr>
      <w:rFonts w:ascii="Cambria" w:eastAsia="Times New Roman" w:hAnsi="Cambria" w:cs="Times New Roman"/>
      <w:b/>
      <w:bCs/>
      <w:kern w:val="32"/>
      <w:sz w:val="32"/>
      <w:szCs w:val="32"/>
      <w:lang w:val="es-ES_tradnl" w:eastAsia="es-ES"/>
    </w:rPr>
  </w:style>
  <w:style w:type="paragraph" w:styleId="Ttulo2">
    <w:name w:val="heading 2"/>
    <w:basedOn w:val="Normal"/>
    <w:link w:val="Ttulo2Car"/>
    <w:qFormat/>
    <w:rsid w:val="00281E04"/>
    <w:pPr>
      <w:widowControl w:val="0"/>
      <w:autoSpaceDE w:val="0"/>
      <w:autoSpaceDN w:val="0"/>
      <w:spacing w:after="0" w:line="240" w:lineRule="auto"/>
      <w:ind w:left="824"/>
      <w:outlineLvl w:val="1"/>
    </w:pPr>
    <w:rPr>
      <w:rFonts w:ascii="Arial" w:eastAsia="Arial" w:hAnsi="Arial" w:cs="Arial"/>
      <w:b/>
      <w:bCs/>
      <w:sz w:val="24"/>
      <w:szCs w:val="24"/>
    </w:rPr>
  </w:style>
  <w:style w:type="paragraph" w:styleId="Ttulo3">
    <w:name w:val="heading 3"/>
    <w:basedOn w:val="Normal"/>
    <w:next w:val="Normal"/>
    <w:link w:val="Ttulo3Car"/>
    <w:qFormat/>
    <w:rsid w:val="00FD5E3B"/>
    <w:pPr>
      <w:keepNext/>
      <w:spacing w:before="240" w:after="60" w:line="240" w:lineRule="auto"/>
      <w:jc w:val="both"/>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FD5E3B"/>
    <w:pPr>
      <w:keepNext/>
      <w:spacing w:before="240" w:after="60" w:line="240" w:lineRule="auto"/>
      <w:jc w:val="both"/>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qFormat/>
    <w:rsid w:val="00FD5E3B"/>
    <w:pPr>
      <w:tabs>
        <w:tab w:val="num" w:pos="1008"/>
      </w:tabs>
      <w:spacing w:before="240" w:after="60" w:line="240" w:lineRule="auto"/>
      <w:ind w:left="1008" w:hanging="1008"/>
      <w:outlineLvl w:val="4"/>
    </w:pPr>
    <w:rPr>
      <w:rFonts w:ascii="Arial" w:eastAsia="Times New Roman" w:hAnsi="Arial" w:cs="Arial"/>
      <w:b/>
      <w:bCs/>
      <w:i/>
      <w:iCs/>
      <w:sz w:val="26"/>
      <w:szCs w:val="26"/>
      <w:lang w:val="es-UY" w:eastAsia="es-ES"/>
    </w:rPr>
  </w:style>
  <w:style w:type="paragraph" w:styleId="Ttulo6">
    <w:name w:val="heading 6"/>
    <w:basedOn w:val="Normal"/>
    <w:next w:val="Normal"/>
    <w:link w:val="Ttulo6Car"/>
    <w:qFormat/>
    <w:rsid w:val="00FD5E3B"/>
    <w:pPr>
      <w:spacing w:before="240" w:after="60" w:line="240" w:lineRule="auto"/>
      <w:jc w:val="both"/>
      <w:outlineLvl w:val="5"/>
    </w:pPr>
    <w:rPr>
      <w:rFonts w:ascii="Calibri" w:eastAsia="Times New Roman" w:hAnsi="Calibri" w:cs="Times New Roman"/>
      <w:b/>
      <w:bCs/>
      <w:lang w:val="es-ES_tradnl" w:eastAsia="es-ES"/>
    </w:rPr>
  </w:style>
  <w:style w:type="paragraph" w:styleId="Ttulo7">
    <w:name w:val="heading 7"/>
    <w:basedOn w:val="Normal"/>
    <w:next w:val="Normal"/>
    <w:link w:val="Ttulo7Car"/>
    <w:qFormat/>
    <w:rsid w:val="00FD5E3B"/>
    <w:pPr>
      <w:tabs>
        <w:tab w:val="num" w:pos="1296"/>
      </w:tabs>
      <w:spacing w:before="240" w:after="60" w:line="240" w:lineRule="auto"/>
      <w:ind w:left="1296" w:hanging="1296"/>
      <w:outlineLvl w:val="6"/>
    </w:pPr>
    <w:rPr>
      <w:rFonts w:ascii="Arial" w:eastAsia="Times New Roman" w:hAnsi="Arial" w:cs="Arial"/>
      <w:sz w:val="24"/>
      <w:szCs w:val="24"/>
      <w:lang w:val="es-UY" w:eastAsia="es-ES"/>
    </w:rPr>
  </w:style>
  <w:style w:type="paragraph" w:styleId="Ttulo8">
    <w:name w:val="heading 8"/>
    <w:basedOn w:val="Normal"/>
    <w:next w:val="Normal"/>
    <w:link w:val="Ttulo8Car"/>
    <w:qFormat/>
    <w:rsid w:val="00FD5E3B"/>
    <w:pPr>
      <w:tabs>
        <w:tab w:val="num" w:pos="1440"/>
      </w:tabs>
      <w:spacing w:before="240" w:after="60" w:line="240" w:lineRule="auto"/>
      <w:ind w:left="1440" w:hanging="1440"/>
      <w:outlineLvl w:val="7"/>
    </w:pPr>
    <w:rPr>
      <w:rFonts w:ascii="Arial" w:eastAsia="Times New Roman" w:hAnsi="Arial" w:cs="Arial"/>
      <w:i/>
      <w:iCs/>
      <w:sz w:val="24"/>
      <w:szCs w:val="24"/>
      <w:lang w:val="es-UY" w:eastAsia="es-ES"/>
    </w:rPr>
  </w:style>
  <w:style w:type="paragraph" w:styleId="Ttulo9">
    <w:name w:val="heading 9"/>
    <w:basedOn w:val="Normal"/>
    <w:next w:val="Normal"/>
    <w:link w:val="Ttulo9Car"/>
    <w:qFormat/>
    <w:rsid w:val="00FD5E3B"/>
    <w:pPr>
      <w:tabs>
        <w:tab w:val="num" w:pos="1584"/>
      </w:tabs>
      <w:spacing w:before="240" w:after="60" w:line="240" w:lineRule="auto"/>
      <w:ind w:left="1584" w:hanging="1584"/>
      <w:outlineLvl w:val="8"/>
    </w:pPr>
    <w:rPr>
      <w:rFonts w:ascii="Arial" w:eastAsia="Times New Roman" w:hAnsi="Arial" w:cs="Arial"/>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EncabezadoCar">
    <w:name w:val="Encabezado Car"/>
    <w:aliases w:val=" Car Car"/>
    <w:basedOn w:val="Fuentedeprrafopredeter"/>
    <w:link w:val="Encabezado"/>
    <w:rsid w:val="00646A0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646A0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A0C"/>
  </w:style>
  <w:style w:type="paragraph" w:styleId="Textodeglobo">
    <w:name w:val="Balloon Text"/>
    <w:aliases w:val=" Car1"/>
    <w:basedOn w:val="Normal"/>
    <w:link w:val="TextodegloboCar"/>
    <w:unhideWhenUsed/>
    <w:rsid w:val="00C8410F"/>
    <w:pPr>
      <w:spacing w:after="0" w:line="240" w:lineRule="auto"/>
    </w:pPr>
    <w:rPr>
      <w:rFonts w:ascii="Tahoma" w:hAnsi="Tahoma" w:cs="Tahoma"/>
      <w:sz w:val="16"/>
      <w:szCs w:val="16"/>
    </w:rPr>
  </w:style>
  <w:style w:type="character" w:customStyle="1" w:styleId="TextodegloboCar">
    <w:name w:val="Texto de globo Car"/>
    <w:aliases w:val=" Car1 Car"/>
    <w:basedOn w:val="Fuentedeprrafopredeter"/>
    <w:link w:val="Textodeglobo"/>
    <w:rsid w:val="00C8410F"/>
    <w:rPr>
      <w:rFonts w:ascii="Tahoma" w:hAnsi="Tahoma" w:cs="Tahoma"/>
      <w:sz w:val="16"/>
      <w:szCs w:val="16"/>
    </w:rPr>
  </w:style>
  <w:style w:type="character" w:customStyle="1" w:styleId="Ttulo2Car">
    <w:name w:val="Título 2 Car"/>
    <w:basedOn w:val="Fuentedeprrafopredeter"/>
    <w:link w:val="Ttulo2"/>
    <w:rsid w:val="00281E04"/>
    <w:rPr>
      <w:rFonts w:ascii="Arial" w:eastAsia="Arial" w:hAnsi="Arial" w:cs="Arial"/>
      <w:b/>
      <w:bCs/>
      <w:sz w:val="24"/>
      <w:szCs w:val="24"/>
    </w:rPr>
  </w:style>
  <w:style w:type="paragraph" w:styleId="Textoindependiente">
    <w:name w:val="Body Text"/>
    <w:basedOn w:val="Normal"/>
    <w:link w:val="TextoindependienteCar"/>
    <w:qFormat/>
    <w:rsid w:val="00281E04"/>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rsid w:val="00281E04"/>
    <w:rPr>
      <w:rFonts w:ascii="Arial MT" w:eastAsia="Arial MT" w:hAnsi="Arial MT" w:cs="Arial MT"/>
      <w:sz w:val="24"/>
      <w:szCs w:val="24"/>
    </w:rPr>
  </w:style>
  <w:style w:type="paragraph" w:styleId="Prrafodelista">
    <w:name w:val="List Paragraph"/>
    <w:basedOn w:val="Normal"/>
    <w:qFormat/>
    <w:rsid w:val="00281E04"/>
    <w:pPr>
      <w:widowControl w:val="0"/>
      <w:autoSpaceDE w:val="0"/>
      <w:autoSpaceDN w:val="0"/>
      <w:spacing w:after="0" w:line="240" w:lineRule="auto"/>
      <w:ind w:left="824" w:hanging="360"/>
    </w:pPr>
    <w:rPr>
      <w:rFonts w:ascii="Arial MT" w:eastAsia="Arial MT" w:hAnsi="Arial MT" w:cs="Arial MT"/>
    </w:rPr>
  </w:style>
  <w:style w:type="paragraph" w:customStyle="1" w:styleId="Encabezado4">
    <w:name w:val="Encabezado 4"/>
    <w:rsid w:val="00553262"/>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eastAsia="zh-CN" w:bidi="hi-IN"/>
    </w:rPr>
  </w:style>
  <w:style w:type="paragraph" w:customStyle="1" w:styleId="Standarduser">
    <w:name w:val="Standard (user)"/>
    <w:rsid w:val="00553262"/>
    <w:pPr>
      <w:suppressAutoHyphens/>
      <w:textAlignment w:val="baseline"/>
    </w:pPr>
    <w:rPr>
      <w:rFonts w:ascii="Bookman Old Style" w:eastAsia="Bookman Old Style" w:hAnsi="Bookman Old Style" w:cs="Bookman Old Style"/>
      <w:sz w:val="24"/>
      <w:szCs w:val="24"/>
      <w:lang w:eastAsia="zh-CN" w:bidi="hi-IN"/>
    </w:rPr>
  </w:style>
  <w:style w:type="character" w:styleId="Hipervnculo">
    <w:name w:val="Hyperlink"/>
    <w:unhideWhenUsed/>
    <w:rsid w:val="00553262"/>
    <w:rPr>
      <w:color w:val="0000FF"/>
      <w:u w:val="single"/>
    </w:rPr>
  </w:style>
  <w:style w:type="paragraph" w:customStyle="1" w:styleId="Textbodyuser">
    <w:name w:val="Text body (user)"/>
    <w:basedOn w:val="Standarduser"/>
    <w:rsid w:val="00553262"/>
    <w:pPr>
      <w:spacing w:line="240" w:lineRule="exact"/>
      <w:jc w:val="both"/>
    </w:pPr>
    <w:rPr>
      <w:rFonts w:ascii="Courier, 'Courier New'" w:eastAsia="Courier, 'Courier New'" w:hAnsi="Courier, 'Courier New'" w:cs="Courier, 'Courier New'"/>
    </w:rPr>
  </w:style>
  <w:style w:type="character" w:customStyle="1" w:styleId="Ttulo1Car">
    <w:name w:val="Título 1 Car"/>
    <w:basedOn w:val="Fuentedeprrafopredeter"/>
    <w:link w:val="Ttulo1"/>
    <w:rsid w:val="00FD5E3B"/>
    <w:rPr>
      <w:rFonts w:ascii="Cambria" w:eastAsia="Times New Roman" w:hAnsi="Cambria" w:cs="Times New Roman"/>
      <w:b/>
      <w:bCs/>
      <w:kern w:val="32"/>
      <w:sz w:val="32"/>
      <w:szCs w:val="32"/>
      <w:lang w:val="es-ES_tradnl" w:eastAsia="es-ES"/>
    </w:rPr>
  </w:style>
  <w:style w:type="character" w:customStyle="1" w:styleId="Ttulo3Car">
    <w:name w:val="Título 3 Car"/>
    <w:basedOn w:val="Fuentedeprrafopredeter"/>
    <w:link w:val="Ttulo3"/>
    <w:rsid w:val="00FD5E3B"/>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FD5E3B"/>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sid w:val="00FD5E3B"/>
    <w:rPr>
      <w:rFonts w:ascii="Arial" w:eastAsia="Times New Roman" w:hAnsi="Arial" w:cs="Arial"/>
      <w:b/>
      <w:bCs/>
      <w:i/>
      <w:iCs/>
      <w:sz w:val="26"/>
      <w:szCs w:val="26"/>
      <w:lang w:val="es-UY" w:eastAsia="es-ES"/>
    </w:rPr>
  </w:style>
  <w:style w:type="character" w:customStyle="1" w:styleId="Ttulo6Car">
    <w:name w:val="Título 6 Car"/>
    <w:basedOn w:val="Fuentedeprrafopredeter"/>
    <w:link w:val="Ttulo6"/>
    <w:rsid w:val="00FD5E3B"/>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FD5E3B"/>
    <w:rPr>
      <w:rFonts w:ascii="Arial" w:eastAsia="Times New Roman" w:hAnsi="Arial" w:cs="Arial"/>
      <w:sz w:val="24"/>
      <w:szCs w:val="24"/>
      <w:lang w:val="es-UY" w:eastAsia="es-ES"/>
    </w:rPr>
  </w:style>
  <w:style w:type="character" w:customStyle="1" w:styleId="Ttulo8Car">
    <w:name w:val="Título 8 Car"/>
    <w:basedOn w:val="Fuentedeprrafopredeter"/>
    <w:link w:val="Ttulo8"/>
    <w:rsid w:val="00FD5E3B"/>
    <w:rPr>
      <w:rFonts w:ascii="Arial" w:eastAsia="Times New Roman" w:hAnsi="Arial" w:cs="Arial"/>
      <w:i/>
      <w:iCs/>
      <w:sz w:val="24"/>
      <w:szCs w:val="24"/>
      <w:lang w:val="es-UY" w:eastAsia="es-ES"/>
    </w:rPr>
  </w:style>
  <w:style w:type="character" w:customStyle="1" w:styleId="Ttulo9Car">
    <w:name w:val="Título 9 Car"/>
    <w:basedOn w:val="Fuentedeprrafopredeter"/>
    <w:link w:val="Ttulo9"/>
    <w:rsid w:val="00FD5E3B"/>
    <w:rPr>
      <w:rFonts w:ascii="Arial" w:eastAsia="Times New Roman" w:hAnsi="Arial" w:cs="Arial"/>
      <w:lang w:val="es-UY" w:eastAsia="es-ES"/>
    </w:rPr>
  </w:style>
  <w:style w:type="paragraph" w:styleId="Sangradetextonormal">
    <w:name w:val="Body Text Indent"/>
    <w:basedOn w:val="Normal"/>
    <w:link w:val="SangradetextonormalCar"/>
    <w:rsid w:val="00FD5E3B"/>
    <w:pPr>
      <w:suppressAutoHyphens/>
      <w:spacing w:after="0" w:line="240" w:lineRule="auto"/>
      <w:ind w:firstLine="708"/>
      <w:jc w:val="both"/>
    </w:pPr>
    <w:rPr>
      <w:rFonts w:ascii="Arial Narrow" w:eastAsia="Times New Roman" w:hAnsi="Arial Narrow" w:cs="Times New Roman"/>
      <w:spacing w:val="-3"/>
      <w:sz w:val="24"/>
      <w:szCs w:val="20"/>
      <w:lang w:eastAsia="es-ES"/>
    </w:rPr>
  </w:style>
  <w:style w:type="character" w:customStyle="1" w:styleId="SangradetextonormalCar">
    <w:name w:val="Sangría de texto normal Car"/>
    <w:basedOn w:val="Fuentedeprrafopredeter"/>
    <w:link w:val="Sangradetextonormal"/>
    <w:rsid w:val="00FD5E3B"/>
    <w:rPr>
      <w:rFonts w:ascii="Arial Narrow" w:eastAsia="Times New Roman" w:hAnsi="Arial Narrow" w:cs="Times New Roman"/>
      <w:spacing w:val="-3"/>
      <w:sz w:val="24"/>
      <w:szCs w:val="20"/>
      <w:lang w:eastAsia="es-ES"/>
    </w:rPr>
  </w:style>
  <w:style w:type="paragraph" w:styleId="Lista2">
    <w:name w:val="List 2"/>
    <w:basedOn w:val="Normal"/>
    <w:rsid w:val="00FD5E3B"/>
    <w:pPr>
      <w:spacing w:after="0" w:line="240" w:lineRule="auto"/>
      <w:ind w:left="566" w:hanging="283"/>
    </w:pPr>
    <w:rPr>
      <w:rFonts w:ascii="Courier New" w:eastAsia="Times New Roman" w:hAnsi="Courier New" w:cs="Times New Roman"/>
      <w:sz w:val="24"/>
      <w:szCs w:val="20"/>
      <w:lang w:val="es-UY" w:eastAsia="es-ES"/>
    </w:rPr>
  </w:style>
  <w:style w:type="paragraph" w:styleId="Sangra3detindependiente">
    <w:name w:val="Body Text Indent 3"/>
    <w:basedOn w:val="Normal"/>
    <w:link w:val="Sangra3detindependienteCar"/>
    <w:rsid w:val="00FD5E3B"/>
    <w:pPr>
      <w:spacing w:after="120" w:line="240" w:lineRule="auto"/>
      <w:ind w:left="283"/>
      <w:jc w:val="both"/>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FD5E3B"/>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unhideWhenUsed/>
    <w:rsid w:val="00FD5E3B"/>
    <w:pPr>
      <w:spacing w:after="120" w:line="48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D5E3B"/>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FD5E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araciones-western">
    <w:name w:val="aclaraciones-western"/>
    <w:basedOn w:val="Normal"/>
    <w:rsid w:val="00FD5E3B"/>
    <w:pPr>
      <w:spacing w:before="100" w:beforeAutospacing="1" w:after="0" w:line="240" w:lineRule="auto"/>
    </w:pPr>
    <w:rPr>
      <w:rFonts w:ascii="Times New Roman" w:eastAsia="Times New Roman" w:hAnsi="Times New Roman" w:cs="Times New Roman"/>
      <w:b/>
      <w:bCs/>
      <w:i/>
      <w:iCs/>
      <w:sz w:val="24"/>
      <w:szCs w:val="24"/>
      <w:lang w:val="es-UY" w:eastAsia="es-UY"/>
    </w:rPr>
  </w:style>
  <w:style w:type="paragraph" w:customStyle="1" w:styleId="Default">
    <w:name w:val="Default"/>
    <w:qFormat/>
    <w:rsid w:val="00FD5E3B"/>
    <w:pPr>
      <w:suppressAutoHyphens/>
      <w:spacing w:after="0" w:line="100" w:lineRule="atLeast"/>
    </w:pPr>
    <w:rPr>
      <w:rFonts w:ascii="Arial" w:eastAsia="SimSun" w:hAnsi="Arial" w:cs="Arial"/>
      <w:color w:val="000000"/>
      <w:kern w:val="1"/>
      <w:sz w:val="24"/>
      <w:szCs w:val="24"/>
      <w:lang w:val="es-CL" w:eastAsia="hi-IN" w:bidi="hi-IN"/>
    </w:rPr>
  </w:style>
  <w:style w:type="character" w:styleId="Textoennegrita">
    <w:name w:val="Strong"/>
    <w:uiPriority w:val="22"/>
    <w:qFormat/>
    <w:rsid w:val="00FD5E3B"/>
    <w:rPr>
      <w:b/>
      <w:bCs/>
    </w:rPr>
  </w:style>
  <w:style w:type="table" w:styleId="Tablaconcuadrcula">
    <w:name w:val="Table Grid"/>
    <w:basedOn w:val="Tablanormal"/>
    <w:uiPriority w:val="59"/>
    <w:rsid w:val="00FD5E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D5E3B"/>
  </w:style>
  <w:style w:type="paragraph" w:customStyle="1" w:styleId="Textoindependiente31">
    <w:name w:val="Texto independiente 31"/>
    <w:basedOn w:val="Normal"/>
    <w:qFormat/>
    <w:rsid w:val="00FD5E3B"/>
    <w:pPr>
      <w:suppressAutoHyphens/>
      <w:spacing w:after="0" w:line="240" w:lineRule="auto"/>
      <w:jc w:val="both"/>
    </w:pPr>
    <w:rPr>
      <w:rFonts w:ascii="Arial Narrow" w:eastAsia="Times New Roman" w:hAnsi="Arial Narrow" w:cs="Arial Narrow"/>
      <w:spacing w:val="-3"/>
      <w:sz w:val="21"/>
      <w:szCs w:val="21"/>
      <w:lang w:eastAsia="ar-SA"/>
    </w:rPr>
  </w:style>
  <w:style w:type="paragraph" w:styleId="Sangra2detindependiente">
    <w:name w:val="Body Text Indent 2"/>
    <w:basedOn w:val="Normal"/>
    <w:link w:val="Sangra2detindependienteCar"/>
    <w:unhideWhenUsed/>
    <w:rsid w:val="00FD5E3B"/>
    <w:pPr>
      <w:spacing w:after="120" w:line="480" w:lineRule="auto"/>
      <w:ind w:left="283"/>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D5E3B"/>
    <w:rPr>
      <w:rFonts w:ascii="Times New Roman" w:eastAsia="Times New Roman" w:hAnsi="Times New Roman" w:cs="Times New Roman"/>
      <w:sz w:val="24"/>
      <w:szCs w:val="20"/>
      <w:lang w:val="es-ES_tradnl" w:eastAsia="es-ES"/>
    </w:rPr>
  </w:style>
  <w:style w:type="paragraph" w:customStyle="1" w:styleId="default0">
    <w:name w:val="default"/>
    <w:basedOn w:val="Normal"/>
    <w:rsid w:val="00FD5E3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Normal1">
    <w:name w:val="Normal1"/>
    <w:qFormat/>
    <w:rsid w:val="00FD5E3B"/>
    <w:pPr>
      <w:suppressAutoHyphens/>
      <w:spacing w:after="0" w:line="100" w:lineRule="atLeast"/>
    </w:pPr>
    <w:rPr>
      <w:rFonts w:ascii="Times New Roman" w:eastAsia="Times New Roman" w:hAnsi="Times New Roman" w:cs="Times New Roman"/>
      <w:color w:val="00000A"/>
      <w:sz w:val="24"/>
      <w:szCs w:val="20"/>
      <w:lang w:eastAsia="hi-IN" w:bidi="hi-IN"/>
    </w:rPr>
  </w:style>
  <w:style w:type="paragraph" w:customStyle="1" w:styleId="FaxNumber">
    <w:name w:val="FaxNumber"/>
    <w:basedOn w:val="Normal"/>
    <w:rsid w:val="00FD5E3B"/>
    <w:pPr>
      <w:spacing w:after="0" w:line="360" w:lineRule="auto"/>
      <w:textAlignment w:val="baseline"/>
    </w:pPr>
    <w:rPr>
      <w:rFonts w:ascii="Arial" w:eastAsia="Times New Roman" w:hAnsi="Arial" w:cs="Arial"/>
      <w:b/>
      <w:sz w:val="24"/>
      <w:szCs w:val="24"/>
      <w:lang w:val="es-UY" w:eastAsia="es-ES"/>
    </w:rPr>
  </w:style>
  <w:style w:type="character" w:customStyle="1" w:styleId="Fuentedeprrafopredeter2">
    <w:name w:val="Fuente de párrafo predeter.2"/>
    <w:rsid w:val="00FD5E3B"/>
  </w:style>
  <w:style w:type="character" w:customStyle="1" w:styleId="A-4">
    <w:name w:val="A-4"/>
    <w:qFormat/>
    <w:rsid w:val="00FD5E3B"/>
    <w:rPr>
      <w:rFonts w:ascii="Courier New" w:hAnsi="Courier New" w:cs="Courier New"/>
      <w:sz w:val="24"/>
      <w:lang w:val="en-US"/>
    </w:rPr>
  </w:style>
  <w:style w:type="character" w:customStyle="1" w:styleId="Refdecomentario3">
    <w:name w:val="Ref. de comentario3"/>
    <w:rsid w:val="00FD5E3B"/>
    <w:rPr>
      <w:sz w:val="16"/>
      <w:szCs w:val="16"/>
    </w:rPr>
  </w:style>
  <w:style w:type="paragraph" w:customStyle="1" w:styleId="Textoindependiente34">
    <w:name w:val="Texto independiente 34"/>
    <w:basedOn w:val="Normal"/>
    <w:rsid w:val="00FD5E3B"/>
    <w:pPr>
      <w:widowControl w:val="0"/>
      <w:suppressAutoHyphens/>
      <w:autoSpaceDE w:val="0"/>
      <w:spacing w:after="0" w:line="240" w:lineRule="auto"/>
      <w:jc w:val="both"/>
    </w:pPr>
    <w:rPr>
      <w:rFonts w:ascii="Arial" w:eastAsia="Times New Roman" w:hAnsi="Arial" w:cs="Arial"/>
      <w:kern w:val="1"/>
      <w:sz w:val="24"/>
      <w:szCs w:val="24"/>
      <w:lang w:val="es-UY" w:eastAsia="zh-CN" w:bidi="hi-IN"/>
    </w:rPr>
  </w:style>
  <w:style w:type="paragraph" w:customStyle="1" w:styleId="LO-Normal">
    <w:name w:val="LO-Normal"/>
    <w:rsid w:val="00FD5E3B"/>
    <w:pPr>
      <w:suppressAutoHyphens/>
      <w:spacing w:after="0" w:line="100" w:lineRule="atLeast"/>
      <w:jc w:val="both"/>
    </w:pPr>
    <w:rPr>
      <w:rFonts w:ascii="Times New Roman" w:eastAsia="Times New Roman" w:hAnsi="Times New Roman" w:cs="Times New Roman"/>
      <w:kern w:val="1"/>
      <w:sz w:val="24"/>
      <w:szCs w:val="20"/>
      <w:lang w:eastAsia="zh-CN" w:bidi="hi-IN"/>
    </w:rPr>
  </w:style>
  <w:style w:type="paragraph" w:customStyle="1" w:styleId="Textoindependiente1">
    <w:name w:val="Texto independiente1"/>
    <w:basedOn w:val="LO-Normal"/>
    <w:rsid w:val="00FD5E3B"/>
    <w:pPr>
      <w:spacing w:after="120"/>
    </w:pPr>
  </w:style>
  <w:style w:type="paragraph" w:customStyle="1" w:styleId="Ttulo21">
    <w:name w:val="Título 21"/>
    <w:basedOn w:val="LO-Normal"/>
    <w:next w:val="LO-Normal"/>
    <w:rsid w:val="00FD5E3B"/>
    <w:pPr>
      <w:keepNext/>
      <w:keepLines/>
      <w:tabs>
        <w:tab w:val="num" w:pos="0"/>
      </w:tabs>
      <w:spacing w:before="200"/>
      <w:ind w:left="432" w:hanging="432"/>
    </w:pPr>
    <w:rPr>
      <w:rFonts w:ascii="Arial" w:hAnsi="Arial" w:cs="Arial"/>
      <w:b/>
      <w:bCs/>
      <w:color w:val="4F81BD"/>
      <w:sz w:val="26"/>
      <w:szCs w:val="26"/>
    </w:rPr>
  </w:style>
  <w:style w:type="character" w:styleId="nfasis">
    <w:name w:val="Emphasis"/>
    <w:qFormat/>
    <w:rsid w:val="00FD5E3B"/>
    <w:rPr>
      <w:rFonts w:ascii="Arial" w:hAnsi="Arial" w:cs="Arial"/>
      <w:b/>
      <w:spacing w:val="-10"/>
      <w:sz w:val="18"/>
    </w:rPr>
  </w:style>
  <w:style w:type="numbering" w:customStyle="1" w:styleId="Sinlista1">
    <w:name w:val="Sin lista1"/>
    <w:next w:val="Sinlista"/>
    <w:semiHidden/>
    <w:rsid w:val="00FD5E3B"/>
  </w:style>
  <w:style w:type="paragraph" w:styleId="Textonotapie">
    <w:name w:val="footnote text"/>
    <w:basedOn w:val="Normal"/>
    <w:link w:val="TextonotapieCar"/>
    <w:rsid w:val="00FD5E3B"/>
    <w:pPr>
      <w:spacing w:after="0" w:line="240" w:lineRule="auto"/>
    </w:pPr>
    <w:rPr>
      <w:rFonts w:ascii="Arial" w:eastAsia="Times New Roman" w:hAnsi="Arial" w:cs="Arial"/>
      <w:lang w:val="es-UY" w:eastAsia="es-ES"/>
    </w:rPr>
  </w:style>
  <w:style w:type="character" w:customStyle="1" w:styleId="TextonotapieCar">
    <w:name w:val="Texto nota pie Car"/>
    <w:basedOn w:val="Fuentedeprrafopredeter"/>
    <w:link w:val="Textonotapie"/>
    <w:rsid w:val="00FD5E3B"/>
    <w:rPr>
      <w:rFonts w:ascii="Arial" w:eastAsia="Times New Roman" w:hAnsi="Arial" w:cs="Arial"/>
      <w:lang w:val="es-UY" w:eastAsia="es-ES"/>
    </w:rPr>
  </w:style>
  <w:style w:type="paragraph" w:customStyle="1" w:styleId="FaxVoice">
    <w:name w:val="FaxVoice"/>
    <w:basedOn w:val="Normal"/>
    <w:rsid w:val="00FD5E3B"/>
    <w:pPr>
      <w:spacing w:after="0" w:line="240" w:lineRule="auto"/>
    </w:pPr>
    <w:rPr>
      <w:rFonts w:ascii="Arial" w:eastAsia="Times New Roman" w:hAnsi="Arial" w:cs="Arial"/>
      <w:sz w:val="24"/>
      <w:szCs w:val="24"/>
      <w:lang w:val="es-UY" w:eastAsia="es-ES"/>
    </w:rPr>
  </w:style>
  <w:style w:type="paragraph" w:customStyle="1" w:styleId="FaxDepartment">
    <w:name w:val="FaxDepartment"/>
    <w:basedOn w:val="Normal"/>
    <w:rsid w:val="00FD5E3B"/>
    <w:pPr>
      <w:spacing w:after="0" w:line="240" w:lineRule="auto"/>
    </w:pPr>
    <w:rPr>
      <w:rFonts w:ascii="Arial" w:eastAsia="Times New Roman" w:hAnsi="Arial" w:cs="Arial"/>
      <w:sz w:val="24"/>
      <w:szCs w:val="24"/>
      <w:lang w:val="es-UY" w:eastAsia="es-ES"/>
    </w:rPr>
  </w:style>
  <w:style w:type="paragraph" w:customStyle="1" w:styleId="FaxRecFirstName">
    <w:name w:val="FaxRecFirstName"/>
    <w:basedOn w:val="Normal"/>
    <w:rsid w:val="00FD5E3B"/>
    <w:pPr>
      <w:spacing w:after="0" w:line="240" w:lineRule="auto"/>
    </w:pPr>
    <w:rPr>
      <w:rFonts w:ascii="Arial" w:eastAsia="Times New Roman" w:hAnsi="Arial" w:cs="Arial"/>
      <w:sz w:val="24"/>
      <w:szCs w:val="24"/>
      <w:lang w:val="es-UY" w:eastAsia="es-ES"/>
    </w:rPr>
  </w:style>
  <w:style w:type="paragraph" w:customStyle="1" w:styleId="FaxCompany">
    <w:name w:val="FaxCompany"/>
    <w:basedOn w:val="Normal"/>
    <w:rsid w:val="00FD5E3B"/>
    <w:pPr>
      <w:spacing w:after="0" w:line="240" w:lineRule="auto"/>
    </w:pPr>
    <w:rPr>
      <w:rFonts w:ascii="Arial" w:eastAsia="Times New Roman" w:hAnsi="Arial" w:cs="Arial"/>
      <w:sz w:val="24"/>
      <w:szCs w:val="24"/>
      <w:lang w:val="es-UY" w:eastAsia="es-ES"/>
    </w:rPr>
  </w:style>
  <w:style w:type="paragraph" w:customStyle="1" w:styleId="FaxSubject">
    <w:name w:val="FaxSubject"/>
    <w:basedOn w:val="Normal"/>
    <w:rsid w:val="00FD5E3B"/>
    <w:pPr>
      <w:spacing w:after="0" w:line="240" w:lineRule="auto"/>
    </w:pPr>
    <w:rPr>
      <w:rFonts w:ascii="Arial" w:eastAsia="Times New Roman" w:hAnsi="Arial" w:cs="Arial"/>
      <w:sz w:val="24"/>
      <w:szCs w:val="24"/>
      <w:lang w:val="es-UY" w:eastAsia="es-ES"/>
    </w:rPr>
  </w:style>
  <w:style w:type="paragraph" w:customStyle="1" w:styleId="FaxRecLastName">
    <w:name w:val="FaxRecLastName"/>
    <w:basedOn w:val="Normal"/>
    <w:rsid w:val="00FD5E3B"/>
    <w:pPr>
      <w:spacing w:after="0" w:line="240" w:lineRule="auto"/>
    </w:pPr>
    <w:rPr>
      <w:rFonts w:ascii="Arial" w:eastAsia="Times New Roman" w:hAnsi="Arial" w:cs="Arial"/>
      <w:sz w:val="24"/>
      <w:szCs w:val="24"/>
      <w:lang w:val="es-UY" w:eastAsia="es-ES"/>
    </w:rPr>
  </w:style>
  <w:style w:type="paragraph" w:styleId="Textoindependiente3">
    <w:name w:val="Body Text 3"/>
    <w:basedOn w:val="Normal"/>
    <w:link w:val="Textoindependiente3Car"/>
    <w:rsid w:val="00FD5E3B"/>
    <w:pPr>
      <w:spacing w:after="0" w:line="240" w:lineRule="auto"/>
      <w:jc w:val="both"/>
    </w:pPr>
    <w:rPr>
      <w:rFonts w:ascii="Arial" w:eastAsia="Times New Roman" w:hAnsi="Arial" w:cs="Arial"/>
      <w:b/>
      <w:bCs/>
      <w:sz w:val="24"/>
      <w:szCs w:val="24"/>
      <w:u w:val="single"/>
      <w:lang w:val="es-UY" w:eastAsia="es-ES"/>
    </w:rPr>
  </w:style>
  <w:style w:type="character" w:customStyle="1" w:styleId="Textoindependiente3Car">
    <w:name w:val="Texto independiente 3 Car"/>
    <w:basedOn w:val="Fuentedeprrafopredeter"/>
    <w:link w:val="Textoindependiente3"/>
    <w:rsid w:val="00FD5E3B"/>
    <w:rPr>
      <w:rFonts w:ascii="Arial" w:eastAsia="Times New Roman" w:hAnsi="Arial" w:cs="Arial"/>
      <w:b/>
      <w:bCs/>
      <w:sz w:val="24"/>
      <w:szCs w:val="24"/>
      <w:u w:val="single"/>
      <w:lang w:val="es-UY" w:eastAsia="es-ES"/>
    </w:rPr>
  </w:style>
  <w:style w:type="paragraph" w:customStyle="1" w:styleId="a">
    <w:basedOn w:val="Normal"/>
    <w:next w:val="Ttulo"/>
    <w:link w:val="TtuloCar"/>
    <w:qFormat/>
    <w:rsid w:val="00FD5E3B"/>
    <w:pPr>
      <w:spacing w:after="0" w:line="240" w:lineRule="auto"/>
      <w:jc w:val="center"/>
    </w:pPr>
    <w:rPr>
      <w:rFonts w:ascii="Arial" w:hAnsi="Arial" w:cs="Arial"/>
      <w:b/>
      <w:bCs/>
      <w:sz w:val="24"/>
      <w:szCs w:val="24"/>
      <w:lang w:val="es-UY"/>
    </w:rPr>
  </w:style>
  <w:style w:type="character" w:customStyle="1" w:styleId="TtuloCar">
    <w:name w:val="Título Car"/>
    <w:link w:val="a"/>
    <w:rsid w:val="00FD5E3B"/>
    <w:rPr>
      <w:rFonts w:ascii="Arial" w:hAnsi="Arial" w:cs="Arial"/>
      <w:b/>
      <w:bCs/>
      <w:sz w:val="24"/>
      <w:szCs w:val="24"/>
      <w:lang w:val="es-UY"/>
    </w:rPr>
  </w:style>
  <w:style w:type="character" w:styleId="Hipervnculovisitado">
    <w:name w:val="FollowedHyperlink"/>
    <w:rsid w:val="00FD5E3B"/>
    <w:rPr>
      <w:rFonts w:ascii="Times New Roman" w:hAnsi="Times New Roman" w:cs="Times New Roman"/>
      <w:color w:val="800080"/>
      <w:u w:val="single"/>
    </w:rPr>
  </w:style>
  <w:style w:type="paragraph" w:customStyle="1" w:styleId="Textopreformateado">
    <w:name w:val="Texto preformateado"/>
    <w:basedOn w:val="Normal"/>
    <w:rsid w:val="00FD5E3B"/>
    <w:pPr>
      <w:suppressAutoHyphens/>
      <w:spacing w:after="0" w:line="240" w:lineRule="auto"/>
    </w:pPr>
    <w:rPr>
      <w:rFonts w:ascii="DejaVu Sans Mono" w:eastAsia="Times New Roman" w:hAnsi="DejaVu Sans Mono" w:cs="DejaVu Sans Mono"/>
      <w:sz w:val="20"/>
      <w:szCs w:val="20"/>
      <w:lang w:eastAsia="ar-SA"/>
    </w:rPr>
  </w:style>
  <w:style w:type="character" w:customStyle="1" w:styleId="Vietas">
    <w:name w:val="Viñetas"/>
    <w:rsid w:val="00FD5E3B"/>
    <w:rPr>
      <w:rFonts w:ascii="OpenSymbol" w:eastAsia="Times New Roman" w:hAnsi="OpenSymbol"/>
    </w:rPr>
  </w:style>
  <w:style w:type="paragraph" w:customStyle="1" w:styleId="Encabezado1">
    <w:name w:val="Encabezado1"/>
    <w:basedOn w:val="Normal"/>
    <w:next w:val="Textoindependiente"/>
    <w:rsid w:val="00FD5E3B"/>
    <w:pPr>
      <w:keepNext/>
      <w:widowControl w:val="0"/>
      <w:suppressAutoHyphens/>
      <w:spacing w:before="240" w:after="120" w:line="240" w:lineRule="auto"/>
    </w:pPr>
    <w:rPr>
      <w:rFonts w:ascii="Arial" w:eastAsia="Times New Roman" w:hAnsi="Arial" w:cs="Lohit Hindi"/>
      <w:kern w:val="1"/>
      <w:sz w:val="28"/>
      <w:szCs w:val="28"/>
      <w:lang w:val="es-UY" w:eastAsia="hi-IN" w:bidi="hi-IN"/>
    </w:rPr>
  </w:style>
  <w:style w:type="paragraph" w:styleId="Lista">
    <w:name w:val="List"/>
    <w:basedOn w:val="Textoindependiente"/>
    <w:rsid w:val="00FD5E3B"/>
    <w:pPr>
      <w:suppressAutoHyphens/>
      <w:autoSpaceDE/>
      <w:autoSpaceDN/>
      <w:spacing w:after="120"/>
    </w:pPr>
    <w:rPr>
      <w:rFonts w:ascii="Arial" w:eastAsia="Times New Roman" w:hAnsi="Arial" w:cs="Lohit Hindi"/>
      <w:kern w:val="1"/>
      <w:lang w:val="es-UY" w:eastAsia="hi-IN" w:bidi="hi-IN"/>
    </w:rPr>
  </w:style>
  <w:style w:type="paragraph" w:customStyle="1" w:styleId="Etiqueta">
    <w:name w:val="Etiqueta"/>
    <w:basedOn w:val="Normal"/>
    <w:rsid w:val="00FD5E3B"/>
    <w:pPr>
      <w:widowControl w:val="0"/>
      <w:suppressLineNumbers/>
      <w:suppressAutoHyphens/>
      <w:spacing w:before="120" w:after="120" w:line="240" w:lineRule="auto"/>
    </w:pPr>
    <w:rPr>
      <w:rFonts w:ascii="Arial" w:eastAsia="Times New Roman" w:hAnsi="Arial" w:cs="Lohit Hindi"/>
      <w:i/>
      <w:iCs/>
      <w:kern w:val="1"/>
      <w:sz w:val="24"/>
      <w:szCs w:val="24"/>
      <w:lang w:val="es-UY" w:eastAsia="hi-IN" w:bidi="hi-IN"/>
    </w:rPr>
  </w:style>
  <w:style w:type="paragraph" w:customStyle="1" w:styleId="ndice">
    <w:name w:val="Índice"/>
    <w:basedOn w:val="Normal"/>
    <w:rsid w:val="00FD5E3B"/>
    <w:pPr>
      <w:widowControl w:val="0"/>
      <w:suppressLineNumbers/>
      <w:suppressAutoHyphens/>
      <w:spacing w:after="0" w:line="240" w:lineRule="auto"/>
    </w:pPr>
    <w:rPr>
      <w:rFonts w:ascii="Arial" w:eastAsia="Times New Roman" w:hAnsi="Arial" w:cs="Lohit Hindi"/>
      <w:kern w:val="1"/>
      <w:sz w:val="24"/>
      <w:szCs w:val="24"/>
      <w:lang w:val="es-UY" w:eastAsia="hi-IN" w:bidi="hi-IN"/>
    </w:rPr>
  </w:style>
  <w:style w:type="paragraph" w:styleId="Ttulo">
    <w:name w:val="Title"/>
    <w:basedOn w:val="Normal"/>
    <w:next w:val="Normal"/>
    <w:link w:val="TtuloCar1"/>
    <w:uiPriority w:val="10"/>
    <w:qFormat/>
    <w:rsid w:val="00FD5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D5E3B"/>
    <w:rPr>
      <w:rFonts w:asciiTheme="majorHAnsi" w:eastAsiaTheme="majorEastAsia" w:hAnsiTheme="majorHAnsi" w:cstheme="majorBidi"/>
      <w:spacing w:val="-10"/>
      <w:kern w:val="28"/>
      <w:sz w:val="56"/>
      <w:szCs w:val="56"/>
    </w:rPr>
  </w:style>
  <w:style w:type="numbering" w:customStyle="1" w:styleId="WWNum11">
    <w:name w:val="WWNum11"/>
    <w:basedOn w:val="Sinlista"/>
    <w:rsid w:val="007436C7"/>
    <w:pPr>
      <w:numPr>
        <w:numId w:val="28"/>
      </w:numPr>
    </w:pPr>
  </w:style>
  <w:style w:type="paragraph" w:customStyle="1" w:styleId="Standard">
    <w:name w:val="Standard"/>
    <w:rsid w:val="007436C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D5E3B"/>
    <w:pPr>
      <w:keepNext/>
      <w:spacing w:before="240" w:after="60" w:line="240" w:lineRule="auto"/>
      <w:jc w:val="both"/>
      <w:outlineLvl w:val="0"/>
    </w:pPr>
    <w:rPr>
      <w:rFonts w:ascii="Cambria" w:eastAsia="Times New Roman" w:hAnsi="Cambria" w:cs="Times New Roman"/>
      <w:b/>
      <w:bCs/>
      <w:kern w:val="32"/>
      <w:sz w:val="32"/>
      <w:szCs w:val="32"/>
      <w:lang w:val="es-ES_tradnl" w:eastAsia="es-ES"/>
    </w:rPr>
  </w:style>
  <w:style w:type="paragraph" w:styleId="Ttulo2">
    <w:name w:val="heading 2"/>
    <w:basedOn w:val="Normal"/>
    <w:link w:val="Ttulo2Car"/>
    <w:qFormat/>
    <w:rsid w:val="00281E04"/>
    <w:pPr>
      <w:widowControl w:val="0"/>
      <w:autoSpaceDE w:val="0"/>
      <w:autoSpaceDN w:val="0"/>
      <w:spacing w:after="0" w:line="240" w:lineRule="auto"/>
      <w:ind w:left="824"/>
      <w:outlineLvl w:val="1"/>
    </w:pPr>
    <w:rPr>
      <w:rFonts w:ascii="Arial" w:eastAsia="Arial" w:hAnsi="Arial" w:cs="Arial"/>
      <w:b/>
      <w:bCs/>
      <w:sz w:val="24"/>
      <w:szCs w:val="24"/>
    </w:rPr>
  </w:style>
  <w:style w:type="paragraph" w:styleId="Ttulo3">
    <w:name w:val="heading 3"/>
    <w:basedOn w:val="Normal"/>
    <w:next w:val="Normal"/>
    <w:link w:val="Ttulo3Car"/>
    <w:qFormat/>
    <w:rsid w:val="00FD5E3B"/>
    <w:pPr>
      <w:keepNext/>
      <w:spacing w:before="240" w:after="60" w:line="240" w:lineRule="auto"/>
      <w:jc w:val="both"/>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FD5E3B"/>
    <w:pPr>
      <w:keepNext/>
      <w:spacing w:before="240" w:after="60" w:line="240" w:lineRule="auto"/>
      <w:jc w:val="both"/>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qFormat/>
    <w:rsid w:val="00FD5E3B"/>
    <w:pPr>
      <w:tabs>
        <w:tab w:val="num" w:pos="1008"/>
      </w:tabs>
      <w:spacing w:before="240" w:after="60" w:line="240" w:lineRule="auto"/>
      <w:ind w:left="1008" w:hanging="1008"/>
      <w:outlineLvl w:val="4"/>
    </w:pPr>
    <w:rPr>
      <w:rFonts w:ascii="Arial" w:eastAsia="Times New Roman" w:hAnsi="Arial" w:cs="Arial"/>
      <w:b/>
      <w:bCs/>
      <w:i/>
      <w:iCs/>
      <w:sz w:val="26"/>
      <w:szCs w:val="26"/>
      <w:lang w:val="es-UY" w:eastAsia="es-ES"/>
    </w:rPr>
  </w:style>
  <w:style w:type="paragraph" w:styleId="Ttulo6">
    <w:name w:val="heading 6"/>
    <w:basedOn w:val="Normal"/>
    <w:next w:val="Normal"/>
    <w:link w:val="Ttulo6Car"/>
    <w:qFormat/>
    <w:rsid w:val="00FD5E3B"/>
    <w:pPr>
      <w:spacing w:before="240" w:after="60" w:line="240" w:lineRule="auto"/>
      <w:jc w:val="both"/>
      <w:outlineLvl w:val="5"/>
    </w:pPr>
    <w:rPr>
      <w:rFonts w:ascii="Calibri" w:eastAsia="Times New Roman" w:hAnsi="Calibri" w:cs="Times New Roman"/>
      <w:b/>
      <w:bCs/>
      <w:lang w:val="es-ES_tradnl" w:eastAsia="es-ES"/>
    </w:rPr>
  </w:style>
  <w:style w:type="paragraph" w:styleId="Ttulo7">
    <w:name w:val="heading 7"/>
    <w:basedOn w:val="Normal"/>
    <w:next w:val="Normal"/>
    <w:link w:val="Ttulo7Car"/>
    <w:qFormat/>
    <w:rsid w:val="00FD5E3B"/>
    <w:pPr>
      <w:tabs>
        <w:tab w:val="num" w:pos="1296"/>
      </w:tabs>
      <w:spacing w:before="240" w:after="60" w:line="240" w:lineRule="auto"/>
      <w:ind w:left="1296" w:hanging="1296"/>
      <w:outlineLvl w:val="6"/>
    </w:pPr>
    <w:rPr>
      <w:rFonts w:ascii="Arial" w:eastAsia="Times New Roman" w:hAnsi="Arial" w:cs="Arial"/>
      <w:sz w:val="24"/>
      <w:szCs w:val="24"/>
      <w:lang w:val="es-UY" w:eastAsia="es-ES"/>
    </w:rPr>
  </w:style>
  <w:style w:type="paragraph" w:styleId="Ttulo8">
    <w:name w:val="heading 8"/>
    <w:basedOn w:val="Normal"/>
    <w:next w:val="Normal"/>
    <w:link w:val="Ttulo8Car"/>
    <w:qFormat/>
    <w:rsid w:val="00FD5E3B"/>
    <w:pPr>
      <w:tabs>
        <w:tab w:val="num" w:pos="1440"/>
      </w:tabs>
      <w:spacing w:before="240" w:after="60" w:line="240" w:lineRule="auto"/>
      <w:ind w:left="1440" w:hanging="1440"/>
      <w:outlineLvl w:val="7"/>
    </w:pPr>
    <w:rPr>
      <w:rFonts w:ascii="Arial" w:eastAsia="Times New Roman" w:hAnsi="Arial" w:cs="Arial"/>
      <w:i/>
      <w:iCs/>
      <w:sz w:val="24"/>
      <w:szCs w:val="24"/>
      <w:lang w:val="es-UY" w:eastAsia="es-ES"/>
    </w:rPr>
  </w:style>
  <w:style w:type="paragraph" w:styleId="Ttulo9">
    <w:name w:val="heading 9"/>
    <w:basedOn w:val="Normal"/>
    <w:next w:val="Normal"/>
    <w:link w:val="Ttulo9Car"/>
    <w:qFormat/>
    <w:rsid w:val="00FD5E3B"/>
    <w:pPr>
      <w:tabs>
        <w:tab w:val="num" w:pos="1584"/>
      </w:tabs>
      <w:spacing w:before="240" w:after="60" w:line="240" w:lineRule="auto"/>
      <w:ind w:left="1584" w:hanging="1584"/>
      <w:outlineLvl w:val="8"/>
    </w:pPr>
    <w:rPr>
      <w:rFonts w:ascii="Arial" w:eastAsia="Times New Roman" w:hAnsi="Arial" w:cs="Arial"/>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EncabezadoCar">
    <w:name w:val="Encabezado Car"/>
    <w:aliases w:val=" Car Car"/>
    <w:basedOn w:val="Fuentedeprrafopredeter"/>
    <w:link w:val="Encabezado"/>
    <w:rsid w:val="00646A0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646A0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A0C"/>
  </w:style>
  <w:style w:type="paragraph" w:styleId="Textodeglobo">
    <w:name w:val="Balloon Text"/>
    <w:aliases w:val=" Car1"/>
    <w:basedOn w:val="Normal"/>
    <w:link w:val="TextodegloboCar"/>
    <w:unhideWhenUsed/>
    <w:rsid w:val="00C8410F"/>
    <w:pPr>
      <w:spacing w:after="0" w:line="240" w:lineRule="auto"/>
    </w:pPr>
    <w:rPr>
      <w:rFonts w:ascii="Tahoma" w:hAnsi="Tahoma" w:cs="Tahoma"/>
      <w:sz w:val="16"/>
      <w:szCs w:val="16"/>
    </w:rPr>
  </w:style>
  <w:style w:type="character" w:customStyle="1" w:styleId="TextodegloboCar">
    <w:name w:val="Texto de globo Car"/>
    <w:aliases w:val=" Car1 Car"/>
    <w:basedOn w:val="Fuentedeprrafopredeter"/>
    <w:link w:val="Textodeglobo"/>
    <w:rsid w:val="00C8410F"/>
    <w:rPr>
      <w:rFonts w:ascii="Tahoma" w:hAnsi="Tahoma" w:cs="Tahoma"/>
      <w:sz w:val="16"/>
      <w:szCs w:val="16"/>
    </w:rPr>
  </w:style>
  <w:style w:type="character" w:customStyle="1" w:styleId="Ttulo2Car">
    <w:name w:val="Título 2 Car"/>
    <w:basedOn w:val="Fuentedeprrafopredeter"/>
    <w:link w:val="Ttulo2"/>
    <w:rsid w:val="00281E04"/>
    <w:rPr>
      <w:rFonts w:ascii="Arial" w:eastAsia="Arial" w:hAnsi="Arial" w:cs="Arial"/>
      <w:b/>
      <w:bCs/>
      <w:sz w:val="24"/>
      <w:szCs w:val="24"/>
    </w:rPr>
  </w:style>
  <w:style w:type="paragraph" w:styleId="Textoindependiente">
    <w:name w:val="Body Text"/>
    <w:basedOn w:val="Normal"/>
    <w:link w:val="TextoindependienteCar"/>
    <w:qFormat/>
    <w:rsid w:val="00281E04"/>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rsid w:val="00281E04"/>
    <w:rPr>
      <w:rFonts w:ascii="Arial MT" w:eastAsia="Arial MT" w:hAnsi="Arial MT" w:cs="Arial MT"/>
      <w:sz w:val="24"/>
      <w:szCs w:val="24"/>
    </w:rPr>
  </w:style>
  <w:style w:type="paragraph" w:styleId="Prrafodelista">
    <w:name w:val="List Paragraph"/>
    <w:basedOn w:val="Normal"/>
    <w:qFormat/>
    <w:rsid w:val="00281E04"/>
    <w:pPr>
      <w:widowControl w:val="0"/>
      <w:autoSpaceDE w:val="0"/>
      <w:autoSpaceDN w:val="0"/>
      <w:spacing w:after="0" w:line="240" w:lineRule="auto"/>
      <w:ind w:left="824" w:hanging="360"/>
    </w:pPr>
    <w:rPr>
      <w:rFonts w:ascii="Arial MT" w:eastAsia="Arial MT" w:hAnsi="Arial MT" w:cs="Arial MT"/>
    </w:rPr>
  </w:style>
  <w:style w:type="paragraph" w:customStyle="1" w:styleId="Encabezado4">
    <w:name w:val="Encabezado 4"/>
    <w:rsid w:val="00553262"/>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eastAsia="zh-CN" w:bidi="hi-IN"/>
    </w:rPr>
  </w:style>
  <w:style w:type="paragraph" w:customStyle="1" w:styleId="Standarduser">
    <w:name w:val="Standard (user)"/>
    <w:rsid w:val="00553262"/>
    <w:pPr>
      <w:suppressAutoHyphens/>
      <w:textAlignment w:val="baseline"/>
    </w:pPr>
    <w:rPr>
      <w:rFonts w:ascii="Bookman Old Style" w:eastAsia="Bookman Old Style" w:hAnsi="Bookman Old Style" w:cs="Bookman Old Style"/>
      <w:sz w:val="24"/>
      <w:szCs w:val="24"/>
      <w:lang w:eastAsia="zh-CN" w:bidi="hi-IN"/>
    </w:rPr>
  </w:style>
  <w:style w:type="character" w:styleId="Hipervnculo">
    <w:name w:val="Hyperlink"/>
    <w:unhideWhenUsed/>
    <w:rsid w:val="00553262"/>
    <w:rPr>
      <w:color w:val="0000FF"/>
      <w:u w:val="single"/>
    </w:rPr>
  </w:style>
  <w:style w:type="paragraph" w:customStyle="1" w:styleId="Textbodyuser">
    <w:name w:val="Text body (user)"/>
    <w:basedOn w:val="Standarduser"/>
    <w:rsid w:val="00553262"/>
    <w:pPr>
      <w:spacing w:line="240" w:lineRule="exact"/>
      <w:jc w:val="both"/>
    </w:pPr>
    <w:rPr>
      <w:rFonts w:ascii="Courier, 'Courier New'" w:eastAsia="Courier, 'Courier New'" w:hAnsi="Courier, 'Courier New'" w:cs="Courier, 'Courier New'"/>
    </w:rPr>
  </w:style>
  <w:style w:type="character" w:customStyle="1" w:styleId="Ttulo1Car">
    <w:name w:val="Título 1 Car"/>
    <w:basedOn w:val="Fuentedeprrafopredeter"/>
    <w:link w:val="Ttulo1"/>
    <w:rsid w:val="00FD5E3B"/>
    <w:rPr>
      <w:rFonts w:ascii="Cambria" w:eastAsia="Times New Roman" w:hAnsi="Cambria" w:cs="Times New Roman"/>
      <w:b/>
      <w:bCs/>
      <w:kern w:val="32"/>
      <w:sz w:val="32"/>
      <w:szCs w:val="32"/>
      <w:lang w:val="es-ES_tradnl" w:eastAsia="es-ES"/>
    </w:rPr>
  </w:style>
  <w:style w:type="character" w:customStyle="1" w:styleId="Ttulo3Car">
    <w:name w:val="Título 3 Car"/>
    <w:basedOn w:val="Fuentedeprrafopredeter"/>
    <w:link w:val="Ttulo3"/>
    <w:rsid w:val="00FD5E3B"/>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FD5E3B"/>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sid w:val="00FD5E3B"/>
    <w:rPr>
      <w:rFonts w:ascii="Arial" w:eastAsia="Times New Roman" w:hAnsi="Arial" w:cs="Arial"/>
      <w:b/>
      <w:bCs/>
      <w:i/>
      <w:iCs/>
      <w:sz w:val="26"/>
      <w:szCs w:val="26"/>
      <w:lang w:val="es-UY" w:eastAsia="es-ES"/>
    </w:rPr>
  </w:style>
  <w:style w:type="character" w:customStyle="1" w:styleId="Ttulo6Car">
    <w:name w:val="Título 6 Car"/>
    <w:basedOn w:val="Fuentedeprrafopredeter"/>
    <w:link w:val="Ttulo6"/>
    <w:rsid w:val="00FD5E3B"/>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FD5E3B"/>
    <w:rPr>
      <w:rFonts w:ascii="Arial" w:eastAsia="Times New Roman" w:hAnsi="Arial" w:cs="Arial"/>
      <w:sz w:val="24"/>
      <w:szCs w:val="24"/>
      <w:lang w:val="es-UY" w:eastAsia="es-ES"/>
    </w:rPr>
  </w:style>
  <w:style w:type="character" w:customStyle="1" w:styleId="Ttulo8Car">
    <w:name w:val="Título 8 Car"/>
    <w:basedOn w:val="Fuentedeprrafopredeter"/>
    <w:link w:val="Ttulo8"/>
    <w:rsid w:val="00FD5E3B"/>
    <w:rPr>
      <w:rFonts w:ascii="Arial" w:eastAsia="Times New Roman" w:hAnsi="Arial" w:cs="Arial"/>
      <w:i/>
      <w:iCs/>
      <w:sz w:val="24"/>
      <w:szCs w:val="24"/>
      <w:lang w:val="es-UY" w:eastAsia="es-ES"/>
    </w:rPr>
  </w:style>
  <w:style w:type="character" w:customStyle="1" w:styleId="Ttulo9Car">
    <w:name w:val="Título 9 Car"/>
    <w:basedOn w:val="Fuentedeprrafopredeter"/>
    <w:link w:val="Ttulo9"/>
    <w:rsid w:val="00FD5E3B"/>
    <w:rPr>
      <w:rFonts w:ascii="Arial" w:eastAsia="Times New Roman" w:hAnsi="Arial" w:cs="Arial"/>
      <w:lang w:val="es-UY" w:eastAsia="es-ES"/>
    </w:rPr>
  </w:style>
  <w:style w:type="paragraph" w:styleId="Sangradetextonormal">
    <w:name w:val="Body Text Indent"/>
    <w:basedOn w:val="Normal"/>
    <w:link w:val="SangradetextonormalCar"/>
    <w:rsid w:val="00FD5E3B"/>
    <w:pPr>
      <w:suppressAutoHyphens/>
      <w:spacing w:after="0" w:line="240" w:lineRule="auto"/>
      <w:ind w:firstLine="708"/>
      <w:jc w:val="both"/>
    </w:pPr>
    <w:rPr>
      <w:rFonts w:ascii="Arial Narrow" w:eastAsia="Times New Roman" w:hAnsi="Arial Narrow" w:cs="Times New Roman"/>
      <w:spacing w:val="-3"/>
      <w:sz w:val="24"/>
      <w:szCs w:val="20"/>
      <w:lang w:eastAsia="es-ES"/>
    </w:rPr>
  </w:style>
  <w:style w:type="character" w:customStyle="1" w:styleId="SangradetextonormalCar">
    <w:name w:val="Sangría de texto normal Car"/>
    <w:basedOn w:val="Fuentedeprrafopredeter"/>
    <w:link w:val="Sangradetextonormal"/>
    <w:rsid w:val="00FD5E3B"/>
    <w:rPr>
      <w:rFonts w:ascii="Arial Narrow" w:eastAsia="Times New Roman" w:hAnsi="Arial Narrow" w:cs="Times New Roman"/>
      <w:spacing w:val="-3"/>
      <w:sz w:val="24"/>
      <w:szCs w:val="20"/>
      <w:lang w:eastAsia="es-ES"/>
    </w:rPr>
  </w:style>
  <w:style w:type="paragraph" w:styleId="Lista2">
    <w:name w:val="List 2"/>
    <w:basedOn w:val="Normal"/>
    <w:rsid w:val="00FD5E3B"/>
    <w:pPr>
      <w:spacing w:after="0" w:line="240" w:lineRule="auto"/>
      <w:ind w:left="566" w:hanging="283"/>
    </w:pPr>
    <w:rPr>
      <w:rFonts w:ascii="Courier New" w:eastAsia="Times New Roman" w:hAnsi="Courier New" w:cs="Times New Roman"/>
      <w:sz w:val="24"/>
      <w:szCs w:val="20"/>
      <w:lang w:val="es-UY" w:eastAsia="es-ES"/>
    </w:rPr>
  </w:style>
  <w:style w:type="paragraph" w:styleId="Sangra3detindependiente">
    <w:name w:val="Body Text Indent 3"/>
    <w:basedOn w:val="Normal"/>
    <w:link w:val="Sangra3detindependienteCar"/>
    <w:rsid w:val="00FD5E3B"/>
    <w:pPr>
      <w:spacing w:after="120" w:line="240" w:lineRule="auto"/>
      <w:ind w:left="283"/>
      <w:jc w:val="both"/>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FD5E3B"/>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unhideWhenUsed/>
    <w:rsid w:val="00FD5E3B"/>
    <w:pPr>
      <w:spacing w:after="120" w:line="48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D5E3B"/>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FD5E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araciones-western">
    <w:name w:val="aclaraciones-western"/>
    <w:basedOn w:val="Normal"/>
    <w:rsid w:val="00FD5E3B"/>
    <w:pPr>
      <w:spacing w:before="100" w:beforeAutospacing="1" w:after="0" w:line="240" w:lineRule="auto"/>
    </w:pPr>
    <w:rPr>
      <w:rFonts w:ascii="Times New Roman" w:eastAsia="Times New Roman" w:hAnsi="Times New Roman" w:cs="Times New Roman"/>
      <w:b/>
      <w:bCs/>
      <w:i/>
      <w:iCs/>
      <w:sz w:val="24"/>
      <w:szCs w:val="24"/>
      <w:lang w:val="es-UY" w:eastAsia="es-UY"/>
    </w:rPr>
  </w:style>
  <w:style w:type="paragraph" w:customStyle="1" w:styleId="Default">
    <w:name w:val="Default"/>
    <w:qFormat/>
    <w:rsid w:val="00FD5E3B"/>
    <w:pPr>
      <w:suppressAutoHyphens/>
      <w:spacing w:after="0" w:line="100" w:lineRule="atLeast"/>
    </w:pPr>
    <w:rPr>
      <w:rFonts w:ascii="Arial" w:eastAsia="SimSun" w:hAnsi="Arial" w:cs="Arial"/>
      <w:color w:val="000000"/>
      <w:kern w:val="1"/>
      <w:sz w:val="24"/>
      <w:szCs w:val="24"/>
      <w:lang w:val="es-CL" w:eastAsia="hi-IN" w:bidi="hi-IN"/>
    </w:rPr>
  </w:style>
  <w:style w:type="character" w:styleId="Textoennegrita">
    <w:name w:val="Strong"/>
    <w:uiPriority w:val="22"/>
    <w:qFormat/>
    <w:rsid w:val="00FD5E3B"/>
    <w:rPr>
      <w:b/>
      <w:bCs/>
    </w:rPr>
  </w:style>
  <w:style w:type="table" w:styleId="Tablaconcuadrcula">
    <w:name w:val="Table Grid"/>
    <w:basedOn w:val="Tablanormal"/>
    <w:uiPriority w:val="59"/>
    <w:rsid w:val="00FD5E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D5E3B"/>
  </w:style>
  <w:style w:type="paragraph" w:customStyle="1" w:styleId="Textoindependiente31">
    <w:name w:val="Texto independiente 31"/>
    <w:basedOn w:val="Normal"/>
    <w:qFormat/>
    <w:rsid w:val="00FD5E3B"/>
    <w:pPr>
      <w:suppressAutoHyphens/>
      <w:spacing w:after="0" w:line="240" w:lineRule="auto"/>
      <w:jc w:val="both"/>
    </w:pPr>
    <w:rPr>
      <w:rFonts w:ascii="Arial Narrow" w:eastAsia="Times New Roman" w:hAnsi="Arial Narrow" w:cs="Arial Narrow"/>
      <w:spacing w:val="-3"/>
      <w:sz w:val="21"/>
      <w:szCs w:val="21"/>
      <w:lang w:eastAsia="ar-SA"/>
    </w:rPr>
  </w:style>
  <w:style w:type="paragraph" w:styleId="Sangra2detindependiente">
    <w:name w:val="Body Text Indent 2"/>
    <w:basedOn w:val="Normal"/>
    <w:link w:val="Sangra2detindependienteCar"/>
    <w:unhideWhenUsed/>
    <w:rsid w:val="00FD5E3B"/>
    <w:pPr>
      <w:spacing w:after="120" w:line="480" w:lineRule="auto"/>
      <w:ind w:left="283"/>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D5E3B"/>
    <w:rPr>
      <w:rFonts w:ascii="Times New Roman" w:eastAsia="Times New Roman" w:hAnsi="Times New Roman" w:cs="Times New Roman"/>
      <w:sz w:val="24"/>
      <w:szCs w:val="20"/>
      <w:lang w:val="es-ES_tradnl" w:eastAsia="es-ES"/>
    </w:rPr>
  </w:style>
  <w:style w:type="paragraph" w:customStyle="1" w:styleId="default0">
    <w:name w:val="default"/>
    <w:basedOn w:val="Normal"/>
    <w:rsid w:val="00FD5E3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Normal1">
    <w:name w:val="Normal1"/>
    <w:qFormat/>
    <w:rsid w:val="00FD5E3B"/>
    <w:pPr>
      <w:suppressAutoHyphens/>
      <w:spacing w:after="0" w:line="100" w:lineRule="atLeast"/>
    </w:pPr>
    <w:rPr>
      <w:rFonts w:ascii="Times New Roman" w:eastAsia="Times New Roman" w:hAnsi="Times New Roman" w:cs="Times New Roman"/>
      <w:color w:val="00000A"/>
      <w:sz w:val="24"/>
      <w:szCs w:val="20"/>
      <w:lang w:eastAsia="hi-IN" w:bidi="hi-IN"/>
    </w:rPr>
  </w:style>
  <w:style w:type="paragraph" w:customStyle="1" w:styleId="FaxNumber">
    <w:name w:val="FaxNumber"/>
    <w:basedOn w:val="Normal"/>
    <w:rsid w:val="00FD5E3B"/>
    <w:pPr>
      <w:spacing w:after="0" w:line="360" w:lineRule="auto"/>
      <w:textAlignment w:val="baseline"/>
    </w:pPr>
    <w:rPr>
      <w:rFonts w:ascii="Arial" w:eastAsia="Times New Roman" w:hAnsi="Arial" w:cs="Arial"/>
      <w:b/>
      <w:sz w:val="24"/>
      <w:szCs w:val="24"/>
      <w:lang w:val="es-UY" w:eastAsia="es-ES"/>
    </w:rPr>
  </w:style>
  <w:style w:type="character" w:customStyle="1" w:styleId="Fuentedeprrafopredeter2">
    <w:name w:val="Fuente de párrafo predeter.2"/>
    <w:rsid w:val="00FD5E3B"/>
  </w:style>
  <w:style w:type="character" w:customStyle="1" w:styleId="A-4">
    <w:name w:val="A-4"/>
    <w:qFormat/>
    <w:rsid w:val="00FD5E3B"/>
    <w:rPr>
      <w:rFonts w:ascii="Courier New" w:hAnsi="Courier New" w:cs="Courier New"/>
      <w:sz w:val="24"/>
      <w:lang w:val="en-US"/>
    </w:rPr>
  </w:style>
  <w:style w:type="character" w:customStyle="1" w:styleId="Refdecomentario3">
    <w:name w:val="Ref. de comentario3"/>
    <w:rsid w:val="00FD5E3B"/>
    <w:rPr>
      <w:sz w:val="16"/>
      <w:szCs w:val="16"/>
    </w:rPr>
  </w:style>
  <w:style w:type="paragraph" w:customStyle="1" w:styleId="Textoindependiente34">
    <w:name w:val="Texto independiente 34"/>
    <w:basedOn w:val="Normal"/>
    <w:rsid w:val="00FD5E3B"/>
    <w:pPr>
      <w:widowControl w:val="0"/>
      <w:suppressAutoHyphens/>
      <w:autoSpaceDE w:val="0"/>
      <w:spacing w:after="0" w:line="240" w:lineRule="auto"/>
      <w:jc w:val="both"/>
    </w:pPr>
    <w:rPr>
      <w:rFonts w:ascii="Arial" w:eastAsia="Times New Roman" w:hAnsi="Arial" w:cs="Arial"/>
      <w:kern w:val="1"/>
      <w:sz w:val="24"/>
      <w:szCs w:val="24"/>
      <w:lang w:val="es-UY" w:eastAsia="zh-CN" w:bidi="hi-IN"/>
    </w:rPr>
  </w:style>
  <w:style w:type="paragraph" w:customStyle="1" w:styleId="LO-Normal">
    <w:name w:val="LO-Normal"/>
    <w:rsid w:val="00FD5E3B"/>
    <w:pPr>
      <w:suppressAutoHyphens/>
      <w:spacing w:after="0" w:line="100" w:lineRule="atLeast"/>
      <w:jc w:val="both"/>
    </w:pPr>
    <w:rPr>
      <w:rFonts w:ascii="Times New Roman" w:eastAsia="Times New Roman" w:hAnsi="Times New Roman" w:cs="Times New Roman"/>
      <w:kern w:val="1"/>
      <w:sz w:val="24"/>
      <w:szCs w:val="20"/>
      <w:lang w:eastAsia="zh-CN" w:bidi="hi-IN"/>
    </w:rPr>
  </w:style>
  <w:style w:type="paragraph" w:customStyle="1" w:styleId="Textoindependiente1">
    <w:name w:val="Texto independiente1"/>
    <w:basedOn w:val="LO-Normal"/>
    <w:rsid w:val="00FD5E3B"/>
    <w:pPr>
      <w:spacing w:after="120"/>
    </w:pPr>
  </w:style>
  <w:style w:type="paragraph" w:customStyle="1" w:styleId="Ttulo21">
    <w:name w:val="Título 21"/>
    <w:basedOn w:val="LO-Normal"/>
    <w:next w:val="LO-Normal"/>
    <w:rsid w:val="00FD5E3B"/>
    <w:pPr>
      <w:keepNext/>
      <w:keepLines/>
      <w:tabs>
        <w:tab w:val="num" w:pos="0"/>
      </w:tabs>
      <w:spacing w:before="200"/>
      <w:ind w:left="432" w:hanging="432"/>
    </w:pPr>
    <w:rPr>
      <w:rFonts w:ascii="Arial" w:hAnsi="Arial" w:cs="Arial"/>
      <w:b/>
      <w:bCs/>
      <w:color w:val="4F81BD"/>
      <w:sz w:val="26"/>
      <w:szCs w:val="26"/>
    </w:rPr>
  </w:style>
  <w:style w:type="character" w:styleId="nfasis">
    <w:name w:val="Emphasis"/>
    <w:qFormat/>
    <w:rsid w:val="00FD5E3B"/>
    <w:rPr>
      <w:rFonts w:ascii="Arial" w:hAnsi="Arial" w:cs="Arial"/>
      <w:b/>
      <w:spacing w:val="-10"/>
      <w:sz w:val="18"/>
    </w:rPr>
  </w:style>
  <w:style w:type="numbering" w:customStyle="1" w:styleId="Sinlista1">
    <w:name w:val="Sin lista1"/>
    <w:next w:val="Sinlista"/>
    <w:semiHidden/>
    <w:rsid w:val="00FD5E3B"/>
  </w:style>
  <w:style w:type="paragraph" w:styleId="Textonotapie">
    <w:name w:val="footnote text"/>
    <w:basedOn w:val="Normal"/>
    <w:link w:val="TextonotapieCar"/>
    <w:rsid w:val="00FD5E3B"/>
    <w:pPr>
      <w:spacing w:after="0" w:line="240" w:lineRule="auto"/>
    </w:pPr>
    <w:rPr>
      <w:rFonts w:ascii="Arial" w:eastAsia="Times New Roman" w:hAnsi="Arial" w:cs="Arial"/>
      <w:lang w:val="es-UY" w:eastAsia="es-ES"/>
    </w:rPr>
  </w:style>
  <w:style w:type="character" w:customStyle="1" w:styleId="TextonotapieCar">
    <w:name w:val="Texto nota pie Car"/>
    <w:basedOn w:val="Fuentedeprrafopredeter"/>
    <w:link w:val="Textonotapie"/>
    <w:rsid w:val="00FD5E3B"/>
    <w:rPr>
      <w:rFonts w:ascii="Arial" w:eastAsia="Times New Roman" w:hAnsi="Arial" w:cs="Arial"/>
      <w:lang w:val="es-UY" w:eastAsia="es-ES"/>
    </w:rPr>
  </w:style>
  <w:style w:type="paragraph" w:customStyle="1" w:styleId="FaxVoice">
    <w:name w:val="FaxVoice"/>
    <w:basedOn w:val="Normal"/>
    <w:rsid w:val="00FD5E3B"/>
    <w:pPr>
      <w:spacing w:after="0" w:line="240" w:lineRule="auto"/>
    </w:pPr>
    <w:rPr>
      <w:rFonts w:ascii="Arial" w:eastAsia="Times New Roman" w:hAnsi="Arial" w:cs="Arial"/>
      <w:sz w:val="24"/>
      <w:szCs w:val="24"/>
      <w:lang w:val="es-UY" w:eastAsia="es-ES"/>
    </w:rPr>
  </w:style>
  <w:style w:type="paragraph" w:customStyle="1" w:styleId="FaxDepartment">
    <w:name w:val="FaxDepartment"/>
    <w:basedOn w:val="Normal"/>
    <w:rsid w:val="00FD5E3B"/>
    <w:pPr>
      <w:spacing w:after="0" w:line="240" w:lineRule="auto"/>
    </w:pPr>
    <w:rPr>
      <w:rFonts w:ascii="Arial" w:eastAsia="Times New Roman" w:hAnsi="Arial" w:cs="Arial"/>
      <w:sz w:val="24"/>
      <w:szCs w:val="24"/>
      <w:lang w:val="es-UY" w:eastAsia="es-ES"/>
    </w:rPr>
  </w:style>
  <w:style w:type="paragraph" w:customStyle="1" w:styleId="FaxRecFirstName">
    <w:name w:val="FaxRecFirstName"/>
    <w:basedOn w:val="Normal"/>
    <w:rsid w:val="00FD5E3B"/>
    <w:pPr>
      <w:spacing w:after="0" w:line="240" w:lineRule="auto"/>
    </w:pPr>
    <w:rPr>
      <w:rFonts w:ascii="Arial" w:eastAsia="Times New Roman" w:hAnsi="Arial" w:cs="Arial"/>
      <w:sz w:val="24"/>
      <w:szCs w:val="24"/>
      <w:lang w:val="es-UY" w:eastAsia="es-ES"/>
    </w:rPr>
  </w:style>
  <w:style w:type="paragraph" w:customStyle="1" w:styleId="FaxCompany">
    <w:name w:val="FaxCompany"/>
    <w:basedOn w:val="Normal"/>
    <w:rsid w:val="00FD5E3B"/>
    <w:pPr>
      <w:spacing w:after="0" w:line="240" w:lineRule="auto"/>
    </w:pPr>
    <w:rPr>
      <w:rFonts w:ascii="Arial" w:eastAsia="Times New Roman" w:hAnsi="Arial" w:cs="Arial"/>
      <w:sz w:val="24"/>
      <w:szCs w:val="24"/>
      <w:lang w:val="es-UY" w:eastAsia="es-ES"/>
    </w:rPr>
  </w:style>
  <w:style w:type="paragraph" w:customStyle="1" w:styleId="FaxSubject">
    <w:name w:val="FaxSubject"/>
    <w:basedOn w:val="Normal"/>
    <w:rsid w:val="00FD5E3B"/>
    <w:pPr>
      <w:spacing w:after="0" w:line="240" w:lineRule="auto"/>
    </w:pPr>
    <w:rPr>
      <w:rFonts w:ascii="Arial" w:eastAsia="Times New Roman" w:hAnsi="Arial" w:cs="Arial"/>
      <w:sz w:val="24"/>
      <w:szCs w:val="24"/>
      <w:lang w:val="es-UY" w:eastAsia="es-ES"/>
    </w:rPr>
  </w:style>
  <w:style w:type="paragraph" w:customStyle="1" w:styleId="FaxRecLastName">
    <w:name w:val="FaxRecLastName"/>
    <w:basedOn w:val="Normal"/>
    <w:rsid w:val="00FD5E3B"/>
    <w:pPr>
      <w:spacing w:after="0" w:line="240" w:lineRule="auto"/>
    </w:pPr>
    <w:rPr>
      <w:rFonts w:ascii="Arial" w:eastAsia="Times New Roman" w:hAnsi="Arial" w:cs="Arial"/>
      <w:sz w:val="24"/>
      <w:szCs w:val="24"/>
      <w:lang w:val="es-UY" w:eastAsia="es-ES"/>
    </w:rPr>
  </w:style>
  <w:style w:type="paragraph" w:styleId="Textoindependiente3">
    <w:name w:val="Body Text 3"/>
    <w:basedOn w:val="Normal"/>
    <w:link w:val="Textoindependiente3Car"/>
    <w:rsid w:val="00FD5E3B"/>
    <w:pPr>
      <w:spacing w:after="0" w:line="240" w:lineRule="auto"/>
      <w:jc w:val="both"/>
    </w:pPr>
    <w:rPr>
      <w:rFonts w:ascii="Arial" w:eastAsia="Times New Roman" w:hAnsi="Arial" w:cs="Arial"/>
      <w:b/>
      <w:bCs/>
      <w:sz w:val="24"/>
      <w:szCs w:val="24"/>
      <w:u w:val="single"/>
      <w:lang w:val="es-UY" w:eastAsia="es-ES"/>
    </w:rPr>
  </w:style>
  <w:style w:type="character" w:customStyle="1" w:styleId="Textoindependiente3Car">
    <w:name w:val="Texto independiente 3 Car"/>
    <w:basedOn w:val="Fuentedeprrafopredeter"/>
    <w:link w:val="Textoindependiente3"/>
    <w:rsid w:val="00FD5E3B"/>
    <w:rPr>
      <w:rFonts w:ascii="Arial" w:eastAsia="Times New Roman" w:hAnsi="Arial" w:cs="Arial"/>
      <w:b/>
      <w:bCs/>
      <w:sz w:val="24"/>
      <w:szCs w:val="24"/>
      <w:u w:val="single"/>
      <w:lang w:val="es-UY" w:eastAsia="es-ES"/>
    </w:rPr>
  </w:style>
  <w:style w:type="paragraph" w:customStyle="1" w:styleId="a">
    <w:basedOn w:val="Normal"/>
    <w:next w:val="Ttulo"/>
    <w:link w:val="TtuloCar"/>
    <w:qFormat/>
    <w:rsid w:val="00FD5E3B"/>
    <w:pPr>
      <w:spacing w:after="0" w:line="240" w:lineRule="auto"/>
      <w:jc w:val="center"/>
    </w:pPr>
    <w:rPr>
      <w:rFonts w:ascii="Arial" w:hAnsi="Arial" w:cs="Arial"/>
      <w:b/>
      <w:bCs/>
      <w:sz w:val="24"/>
      <w:szCs w:val="24"/>
      <w:lang w:val="es-UY"/>
    </w:rPr>
  </w:style>
  <w:style w:type="character" w:customStyle="1" w:styleId="TtuloCar">
    <w:name w:val="Título Car"/>
    <w:link w:val="a"/>
    <w:rsid w:val="00FD5E3B"/>
    <w:rPr>
      <w:rFonts w:ascii="Arial" w:hAnsi="Arial" w:cs="Arial"/>
      <w:b/>
      <w:bCs/>
      <w:sz w:val="24"/>
      <w:szCs w:val="24"/>
      <w:lang w:val="es-UY"/>
    </w:rPr>
  </w:style>
  <w:style w:type="character" w:styleId="Hipervnculovisitado">
    <w:name w:val="FollowedHyperlink"/>
    <w:rsid w:val="00FD5E3B"/>
    <w:rPr>
      <w:rFonts w:ascii="Times New Roman" w:hAnsi="Times New Roman" w:cs="Times New Roman"/>
      <w:color w:val="800080"/>
      <w:u w:val="single"/>
    </w:rPr>
  </w:style>
  <w:style w:type="paragraph" w:customStyle="1" w:styleId="Textopreformateado">
    <w:name w:val="Texto preformateado"/>
    <w:basedOn w:val="Normal"/>
    <w:rsid w:val="00FD5E3B"/>
    <w:pPr>
      <w:suppressAutoHyphens/>
      <w:spacing w:after="0" w:line="240" w:lineRule="auto"/>
    </w:pPr>
    <w:rPr>
      <w:rFonts w:ascii="DejaVu Sans Mono" w:eastAsia="Times New Roman" w:hAnsi="DejaVu Sans Mono" w:cs="DejaVu Sans Mono"/>
      <w:sz w:val="20"/>
      <w:szCs w:val="20"/>
      <w:lang w:eastAsia="ar-SA"/>
    </w:rPr>
  </w:style>
  <w:style w:type="character" w:customStyle="1" w:styleId="Vietas">
    <w:name w:val="Viñetas"/>
    <w:rsid w:val="00FD5E3B"/>
    <w:rPr>
      <w:rFonts w:ascii="OpenSymbol" w:eastAsia="Times New Roman" w:hAnsi="OpenSymbol"/>
    </w:rPr>
  </w:style>
  <w:style w:type="paragraph" w:customStyle="1" w:styleId="Encabezado1">
    <w:name w:val="Encabezado1"/>
    <w:basedOn w:val="Normal"/>
    <w:next w:val="Textoindependiente"/>
    <w:rsid w:val="00FD5E3B"/>
    <w:pPr>
      <w:keepNext/>
      <w:widowControl w:val="0"/>
      <w:suppressAutoHyphens/>
      <w:spacing w:before="240" w:after="120" w:line="240" w:lineRule="auto"/>
    </w:pPr>
    <w:rPr>
      <w:rFonts w:ascii="Arial" w:eastAsia="Times New Roman" w:hAnsi="Arial" w:cs="Lohit Hindi"/>
      <w:kern w:val="1"/>
      <w:sz w:val="28"/>
      <w:szCs w:val="28"/>
      <w:lang w:val="es-UY" w:eastAsia="hi-IN" w:bidi="hi-IN"/>
    </w:rPr>
  </w:style>
  <w:style w:type="paragraph" w:styleId="Lista">
    <w:name w:val="List"/>
    <w:basedOn w:val="Textoindependiente"/>
    <w:rsid w:val="00FD5E3B"/>
    <w:pPr>
      <w:suppressAutoHyphens/>
      <w:autoSpaceDE/>
      <w:autoSpaceDN/>
      <w:spacing w:after="120"/>
    </w:pPr>
    <w:rPr>
      <w:rFonts w:ascii="Arial" w:eastAsia="Times New Roman" w:hAnsi="Arial" w:cs="Lohit Hindi"/>
      <w:kern w:val="1"/>
      <w:lang w:val="es-UY" w:eastAsia="hi-IN" w:bidi="hi-IN"/>
    </w:rPr>
  </w:style>
  <w:style w:type="paragraph" w:customStyle="1" w:styleId="Etiqueta">
    <w:name w:val="Etiqueta"/>
    <w:basedOn w:val="Normal"/>
    <w:rsid w:val="00FD5E3B"/>
    <w:pPr>
      <w:widowControl w:val="0"/>
      <w:suppressLineNumbers/>
      <w:suppressAutoHyphens/>
      <w:spacing w:before="120" w:after="120" w:line="240" w:lineRule="auto"/>
    </w:pPr>
    <w:rPr>
      <w:rFonts w:ascii="Arial" w:eastAsia="Times New Roman" w:hAnsi="Arial" w:cs="Lohit Hindi"/>
      <w:i/>
      <w:iCs/>
      <w:kern w:val="1"/>
      <w:sz w:val="24"/>
      <w:szCs w:val="24"/>
      <w:lang w:val="es-UY" w:eastAsia="hi-IN" w:bidi="hi-IN"/>
    </w:rPr>
  </w:style>
  <w:style w:type="paragraph" w:customStyle="1" w:styleId="ndice">
    <w:name w:val="Índice"/>
    <w:basedOn w:val="Normal"/>
    <w:rsid w:val="00FD5E3B"/>
    <w:pPr>
      <w:widowControl w:val="0"/>
      <w:suppressLineNumbers/>
      <w:suppressAutoHyphens/>
      <w:spacing w:after="0" w:line="240" w:lineRule="auto"/>
    </w:pPr>
    <w:rPr>
      <w:rFonts w:ascii="Arial" w:eastAsia="Times New Roman" w:hAnsi="Arial" w:cs="Lohit Hindi"/>
      <w:kern w:val="1"/>
      <w:sz w:val="24"/>
      <w:szCs w:val="24"/>
      <w:lang w:val="es-UY" w:eastAsia="hi-IN" w:bidi="hi-IN"/>
    </w:rPr>
  </w:style>
  <w:style w:type="paragraph" w:styleId="Ttulo">
    <w:name w:val="Title"/>
    <w:basedOn w:val="Normal"/>
    <w:next w:val="Normal"/>
    <w:link w:val="TtuloCar1"/>
    <w:uiPriority w:val="10"/>
    <w:qFormat/>
    <w:rsid w:val="00FD5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D5E3B"/>
    <w:rPr>
      <w:rFonts w:asciiTheme="majorHAnsi" w:eastAsiaTheme="majorEastAsia" w:hAnsiTheme="majorHAnsi" w:cstheme="majorBidi"/>
      <w:spacing w:val="-10"/>
      <w:kern w:val="28"/>
      <w:sz w:val="56"/>
      <w:szCs w:val="56"/>
    </w:rPr>
  </w:style>
  <w:style w:type="numbering" w:customStyle="1" w:styleId="WWNum11">
    <w:name w:val="WWNum11"/>
    <w:basedOn w:val="Sinlista"/>
    <w:rsid w:val="007436C7"/>
    <w:pPr>
      <w:numPr>
        <w:numId w:val="28"/>
      </w:numPr>
    </w:pPr>
  </w:style>
  <w:style w:type="paragraph" w:customStyle="1" w:styleId="Standard">
    <w:name w:val="Standard"/>
    <w:rsid w:val="007436C7"/>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dquisiciones@dnic.gub.u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1341-CF66-47B8-B627-0B2936DD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42</Pages>
  <Words>12024</Words>
  <Characters>66134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LOS SANTOS dos SANTOS CRUZ</dc:creator>
  <cp:lastModifiedBy>Jessica MONFORT</cp:lastModifiedBy>
  <cp:revision>24</cp:revision>
  <cp:lastPrinted>2021-10-20T13:03:00Z</cp:lastPrinted>
  <dcterms:created xsi:type="dcterms:W3CDTF">2021-06-07T13:40:00Z</dcterms:created>
  <dcterms:modified xsi:type="dcterms:W3CDTF">2021-10-20T13:03:00Z</dcterms:modified>
</cp:coreProperties>
</file>