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0BDFD" w14:textId="68366F32" w:rsidR="0053445C" w:rsidRPr="00ED4186" w:rsidRDefault="0053445C" w:rsidP="0053445C">
      <w:pPr>
        <w:jc w:val="center"/>
        <w:rPr>
          <w:rFonts w:ascii="Arial" w:hAnsi="Arial" w:cs="Arial"/>
          <w:b/>
          <w:bCs/>
          <w:color w:val="0000FF"/>
          <w:sz w:val="28"/>
          <w:szCs w:val="28"/>
          <w:u w:val="single"/>
          <w:lang w:val="es-ES_tradnl"/>
        </w:rPr>
      </w:pPr>
      <w:r w:rsidRPr="00ED4186">
        <w:rPr>
          <w:rFonts w:ascii="Arial" w:hAnsi="Arial" w:cs="Arial"/>
          <w:b/>
          <w:bCs/>
          <w:color w:val="0000FF"/>
          <w:sz w:val="28"/>
          <w:szCs w:val="28"/>
          <w:u w:val="single"/>
          <w:lang w:val="es-ES_tradnl"/>
        </w:rPr>
        <w:t xml:space="preserve">LICITACION ABREVIADA Nº </w:t>
      </w:r>
      <w:r w:rsidR="00F82ACB">
        <w:rPr>
          <w:rFonts w:ascii="Arial" w:hAnsi="Arial" w:cs="Arial"/>
          <w:b/>
          <w:bCs/>
          <w:color w:val="0000FF"/>
          <w:sz w:val="28"/>
          <w:szCs w:val="28"/>
          <w:u w:val="single"/>
          <w:lang w:val="es-ES_tradnl"/>
        </w:rPr>
        <w:t>xx/</w:t>
      </w:r>
      <w:r w:rsidR="00070B32">
        <w:rPr>
          <w:rFonts w:ascii="Arial" w:hAnsi="Arial" w:cs="Arial"/>
          <w:b/>
          <w:bCs/>
          <w:color w:val="0000FF"/>
          <w:sz w:val="28"/>
          <w:szCs w:val="28"/>
          <w:u w:val="single"/>
          <w:lang w:val="es-ES_tradnl"/>
        </w:rPr>
        <w:t>21</w:t>
      </w:r>
      <w:r w:rsidRPr="00ED4186">
        <w:rPr>
          <w:rFonts w:ascii="Arial" w:hAnsi="Arial" w:cs="Arial"/>
          <w:b/>
          <w:bCs/>
          <w:color w:val="0000FF"/>
          <w:sz w:val="28"/>
          <w:szCs w:val="28"/>
          <w:u w:val="single"/>
          <w:lang w:val="es-ES_tradnl"/>
        </w:rPr>
        <w:t>.</w:t>
      </w:r>
    </w:p>
    <w:p w14:paraId="3FC54FAD" w14:textId="77777777" w:rsidR="008B7EA1" w:rsidRPr="00ED4186" w:rsidRDefault="008B7EA1" w:rsidP="0053445C">
      <w:pPr>
        <w:jc w:val="center"/>
        <w:rPr>
          <w:rFonts w:ascii="Arial" w:hAnsi="Arial" w:cs="Arial"/>
          <w:b/>
          <w:bCs/>
          <w:color w:val="0000FF"/>
          <w:sz w:val="28"/>
          <w:szCs w:val="28"/>
          <w:lang w:val="es-ES_tradnl"/>
        </w:rPr>
      </w:pPr>
    </w:p>
    <w:p w14:paraId="69A8320B" w14:textId="0056DF58" w:rsidR="00317917" w:rsidRPr="00317917" w:rsidRDefault="00317917" w:rsidP="009324AA">
      <w:pPr>
        <w:jc w:val="center"/>
        <w:outlineLvl w:val="0"/>
        <w:rPr>
          <w:rFonts w:ascii="Arial" w:hAnsi="Arial"/>
          <w:b/>
          <w:spacing w:val="-3"/>
          <w:szCs w:val="20"/>
          <w:lang w:val="es-UY"/>
        </w:rPr>
      </w:pPr>
      <w:r w:rsidRPr="009324AA">
        <w:rPr>
          <w:rFonts w:ascii="Arial" w:hAnsi="Arial" w:cs="Arial"/>
          <w:b/>
          <w:sz w:val="28"/>
          <w:szCs w:val="28"/>
          <w:u w:val="single"/>
          <w:lang w:val="es-UY"/>
        </w:rPr>
        <w:t>Servicio de soporte técnico y mantenimiento de solución de comunicaciones Cisco</w:t>
      </w:r>
    </w:p>
    <w:p w14:paraId="7494CCAD" w14:textId="77777777" w:rsidR="008B7EA1" w:rsidRPr="00317917" w:rsidRDefault="008B7EA1" w:rsidP="00486A39">
      <w:pPr>
        <w:jc w:val="both"/>
        <w:rPr>
          <w:rFonts w:ascii="Arial" w:hAnsi="Arial" w:cs="Arial"/>
          <w:b/>
          <w:bCs/>
          <w:lang w:val="es-UY"/>
        </w:rPr>
      </w:pPr>
    </w:p>
    <w:p w14:paraId="0B7CEC48" w14:textId="33898762" w:rsidR="00486A39" w:rsidRPr="00ED4186" w:rsidRDefault="0053445C" w:rsidP="00486A39">
      <w:pPr>
        <w:jc w:val="both"/>
        <w:rPr>
          <w:rFonts w:ascii="Arial" w:hAnsi="Arial" w:cs="Arial"/>
        </w:rPr>
      </w:pPr>
      <w:r w:rsidRPr="00ED4186">
        <w:rPr>
          <w:rFonts w:ascii="Arial" w:hAnsi="Arial" w:cs="Arial"/>
          <w:b/>
          <w:bCs/>
          <w:lang w:val="es-ES_tradnl"/>
        </w:rPr>
        <w:t>============================================================</w:t>
      </w:r>
      <w:r w:rsidR="009061B4" w:rsidRPr="00ED4186">
        <w:rPr>
          <w:rFonts w:ascii="Arial" w:hAnsi="Arial" w:cs="Arial"/>
        </w:rPr>
        <w:t>El presente Pliego de Condiciones Particulares y Memoria Descriptiva conjuntamente con el Pliego Único de Bases y Condiciones Generales aprobado por Decreto 131/014 fijan las condiciones que han de regir en el presente llamado a Licitación Abreviada para:</w:t>
      </w:r>
    </w:p>
    <w:p w14:paraId="52813B21" w14:textId="77777777" w:rsidR="0053445C" w:rsidRPr="00ED4186" w:rsidRDefault="0053445C" w:rsidP="00486A39">
      <w:pPr>
        <w:jc w:val="both"/>
        <w:rPr>
          <w:rFonts w:ascii="Arial" w:hAnsi="Arial" w:cs="Arial"/>
          <w:lang w:val="es-ES_tradnl"/>
        </w:rPr>
      </w:pPr>
      <w:r w:rsidRPr="00ED4186">
        <w:rPr>
          <w:rFonts w:ascii="Arial" w:hAnsi="Arial" w:cs="Arial"/>
          <w:b/>
          <w:bCs/>
        </w:rPr>
        <w:t>========================================================</w:t>
      </w:r>
    </w:p>
    <w:p w14:paraId="42C64AF0" w14:textId="77777777" w:rsidR="00D74A0C" w:rsidRPr="00ED4186" w:rsidRDefault="00D74A0C" w:rsidP="0053445C">
      <w:pPr>
        <w:jc w:val="both"/>
        <w:rPr>
          <w:rFonts w:ascii="Arial" w:hAnsi="Arial" w:cs="Arial"/>
          <w:b/>
          <w:bCs/>
        </w:rPr>
      </w:pPr>
    </w:p>
    <w:p w14:paraId="4C35ACE2" w14:textId="77777777" w:rsidR="0053445C" w:rsidRPr="00ED4186" w:rsidRDefault="0053445C" w:rsidP="0053445C">
      <w:pPr>
        <w:jc w:val="both"/>
        <w:rPr>
          <w:rFonts w:ascii="Arial" w:hAnsi="Arial" w:cs="Arial"/>
          <w:b/>
          <w:bCs/>
        </w:rPr>
      </w:pPr>
      <w:r w:rsidRPr="00ED4186">
        <w:rPr>
          <w:rFonts w:ascii="Arial" w:hAnsi="Arial" w:cs="Arial"/>
          <w:b/>
          <w:bCs/>
        </w:rPr>
        <w:t>Art. 1.   OBJETO.</w:t>
      </w:r>
    </w:p>
    <w:p w14:paraId="42362FD2" w14:textId="77777777" w:rsidR="0053445C" w:rsidRPr="00ED4186" w:rsidRDefault="0053445C" w:rsidP="0053445C">
      <w:pPr>
        <w:jc w:val="both"/>
        <w:rPr>
          <w:rFonts w:ascii="Arial" w:hAnsi="Arial" w:cs="Arial"/>
        </w:rPr>
      </w:pPr>
    </w:p>
    <w:p w14:paraId="33D55D56" w14:textId="503C4124" w:rsidR="00317917" w:rsidRDefault="00317917" w:rsidP="00317917">
      <w:pPr>
        <w:jc w:val="both"/>
        <w:rPr>
          <w:rFonts w:ascii="Arial" w:hAnsi="Arial" w:cs="Arial"/>
          <w:bCs/>
        </w:rPr>
      </w:pPr>
      <w:r w:rsidRPr="009324AA">
        <w:rPr>
          <w:rFonts w:ascii="Arial" w:hAnsi="Arial" w:cs="Arial"/>
          <w:lang w:val="es-UY"/>
        </w:rPr>
        <w:t>E</w:t>
      </w:r>
      <w:r w:rsidRPr="009324AA">
        <w:rPr>
          <w:rFonts w:ascii="Arial" w:hAnsi="Arial" w:cs="Arial"/>
          <w:bCs/>
        </w:rPr>
        <w:t>l servicio de soporte técnico y mantenimiento de solución de comunicaciones Cisco, en los edificios del BSE del departamento de Montevideo y el datacenter de Antel ubicado en la ciudad de Pando, de acuerdo al detalle descripto en la Memoria Tècnica:</w:t>
      </w:r>
      <w:r w:rsidR="007C149B">
        <w:rPr>
          <w:rFonts w:ascii="Arial" w:hAnsi="Arial" w:cs="Arial"/>
          <w:bCs/>
        </w:rPr>
        <w:t xml:space="preserve"> </w:t>
      </w:r>
    </w:p>
    <w:p w14:paraId="329BD600" w14:textId="592C5F2C" w:rsidR="00772E9C" w:rsidRDefault="00772E9C" w:rsidP="00317917">
      <w:pPr>
        <w:jc w:val="both"/>
        <w:rPr>
          <w:rFonts w:ascii="Arial" w:hAnsi="Arial" w:cs="Arial"/>
          <w:bCs/>
        </w:rPr>
      </w:pPr>
    </w:p>
    <w:p w14:paraId="164BF068" w14:textId="7A527BF4" w:rsidR="00772E9C" w:rsidRDefault="00772E9C" w:rsidP="00317917">
      <w:pPr>
        <w:jc w:val="both"/>
        <w:rPr>
          <w:rFonts w:ascii="Arial" w:hAnsi="Arial" w:cs="Arial"/>
          <w:bCs/>
        </w:rPr>
      </w:pPr>
    </w:p>
    <w:p w14:paraId="496A25FE" w14:textId="4FE3C2E4" w:rsidR="00772E9C" w:rsidRDefault="00D1796A" w:rsidP="00317917">
      <w:pPr>
        <w:jc w:val="both"/>
        <w:rPr>
          <w:rFonts w:ascii="Arial" w:hAnsi="Arial" w:cs="Arial"/>
          <w:bCs/>
        </w:rPr>
      </w:pPr>
      <w:r>
        <w:rPr>
          <w:noProof/>
          <w:lang w:val="es-UY" w:eastAsia="es-UY"/>
        </w:rPr>
        <w:drawing>
          <wp:inline distT="0" distB="0" distL="0" distR="0" wp14:anchorId="6FB893F2" wp14:editId="196C74B8">
            <wp:extent cx="6047740" cy="381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47740" cy="3810000"/>
                    </a:xfrm>
                    <a:prstGeom prst="rect">
                      <a:avLst/>
                    </a:prstGeom>
                  </pic:spPr>
                </pic:pic>
              </a:graphicData>
            </a:graphic>
          </wp:inline>
        </w:drawing>
      </w:r>
    </w:p>
    <w:p w14:paraId="1AE49DE9" w14:textId="64D71532" w:rsidR="009324AA" w:rsidRDefault="009324AA" w:rsidP="00317917">
      <w:pPr>
        <w:jc w:val="both"/>
        <w:rPr>
          <w:rFonts w:ascii="Arial" w:hAnsi="Arial" w:cs="Arial"/>
          <w:bCs/>
        </w:rPr>
      </w:pPr>
    </w:p>
    <w:p w14:paraId="152BC295" w14:textId="4986C891" w:rsidR="009324AA" w:rsidRDefault="009324AA" w:rsidP="00317917">
      <w:pPr>
        <w:jc w:val="both"/>
        <w:rPr>
          <w:rFonts w:ascii="Arial" w:hAnsi="Arial" w:cs="Arial"/>
          <w:bCs/>
        </w:rPr>
      </w:pPr>
    </w:p>
    <w:p w14:paraId="12DA53D1" w14:textId="33F969D8" w:rsidR="009324AA" w:rsidRDefault="009324AA" w:rsidP="00317917">
      <w:pPr>
        <w:jc w:val="both"/>
        <w:rPr>
          <w:rFonts w:ascii="Arial" w:hAnsi="Arial" w:cs="Arial"/>
          <w:bCs/>
        </w:rPr>
      </w:pPr>
    </w:p>
    <w:p w14:paraId="025E63D5" w14:textId="7A28861E" w:rsidR="009324AA" w:rsidRDefault="009324AA" w:rsidP="00317917">
      <w:pPr>
        <w:jc w:val="both"/>
        <w:rPr>
          <w:rFonts w:ascii="Arial" w:hAnsi="Arial" w:cs="Arial"/>
          <w:bCs/>
        </w:rPr>
      </w:pPr>
    </w:p>
    <w:p w14:paraId="7FAE1F63" w14:textId="55F71EDC" w:rsidR="009324AA" w:rsidRDefault="009324AA" w:rsidP="00317917">
      <w:pPr>
        <w:jc w:val="both"/>
        <w:rPr>
          <w:rFonts w:ascii="Arial" w:hAnsi="Arial" w:cs="Arial"/>
          <w:bCs/>
        </w:rPr>
      </w:pPr>
    </w:p>
    <w:p w14:paraId="63EA28B4" w14:textId="77777777" w:rsidR="009324AA" w:rsidRDefault="009324AA" w:rsidP="0053445C">
      <w:pPr>
        <w:jc w:val="both"/>
        <w:rPr>
          <w:rFonts w:ascii="Arial" w:hAnsi="Arial" w:cs="Arial"/>
          <w:b/>
          <w:bCs/>
        </w:rPr>
      </w:pPr>
    </w:p>
    <w:p w14:paraId="0D772A24" w14:textId="77777777" w:rsidR="009324AA" w:rsidRDefault="009324AA" w:rsidP="0053445C">
      <w:pPr>
        <w:jc w:val="both"/>
        <w:rPr>
          <w:rFonts w:ascii="Arial" w:hAnsi="Arial" w:cs="Arial"/>
          <w:b/>
          <w:bCs/>
        </w:rPr>
      </w:pPr>
    </w:p>
    <w:p w14:paraId="050FF1A8" w14:textId="77777777" w:rsidR="009324AA" w:rsidRDefault="009324AA" w:rsidP="0053445C">
      <w:pPr>
        <w:jc w:val="both"/>
        <w:rPr>
          <w:rFonts w:ascii="Arial" w:hAnsi="Arial" w:cs="Arial"/>
          <w:b/>
          <w:bCs/>
        </w:rPr>
      </w:pPr>
    </w:p>
    <w:p w14:paraId="22F5F886" w14:textId="77777777" w:rsidR="009324AA" w:rsidRDefault="009324AA" w:rsidP="0053445C">
      <w:pPr>
        <w:jc w:val="both"/>
        <w:rPr>
          <w:rFonts w:ascii="Arial" w:hAnsi="Arial" w:cs="Arial"/>
          <w:b/>
          <w:bCs/>
        </w:rPr>
      </w:pPr>
    </w:p>
    <w:p w14:paraId="0CC896F7" w14:textId="77777777" w:rsidR="00427E7C" w:rsidRDefault="00427E7C" w:rsidP="0053445C">
      <w:pPr>
        <w:jc w:val="both"/>
        <w:rPr>
          <w:rFonts w:ascii="Arial" w:hAnsi="Arial" w:cs="Arial"/>
          <w:b/>
          <w:bCs/>
        </w:rPr>
      </w:pPr>
    </w:p>
    <w:p w14:paraId="69758DCF" w14:textId="77777777" w:rsidR="00427E7C" w:rsidRDefault="00427E7C" w:rsidP="0053445C">
      <w:pPr>
        <w:jc w:val="both"/>
        <w:rPr>
          <w:rFonts w:ascii="Arial" w:hAnsi="Arial" w:cs="Arial"/>
          <w:b/>
          <w:bCs/>
        </w:rPr>
      </w:pPr>
    </w:p>
    <w:p w14:paraId="4A0C404F" w14:textId="77777777" w:rsidR="00427E7C" w:rsidRDefault="00427E7C" w:rsidP="0053445C">
      <w:pPr>
        <w:jc w:val="both"/>
        <w:rPr>
          <w:rFonts w:ascii="Arial" w:hAnsi="Arial" w:cs="Arial"/>
          <w:b/>
          <w:bCs/>
        </w:rPr>
      </w:pPr>
    </w:p>
    <w:p w14:paraId="1F8C6829" w14:textId="5DCE2FCA" w:rsidR="0053445C" w:rsidRPr="00ED4186" w:rsidRDefault="0053445C" w:rsidP="0053445C">
      <w:pPr>
        <w:jc w:val="both"/>
        <w:rPr>
          <w:rFonts w:ascii="Arial" w:hAnsi="Arial" w:cs="Arial"/>
          <w:b/>
          <w:bCs/>
        </w:rPr>
      </w:pPr>
      <w:r w:rsidRPr="00ED4186">
        <w:rPr>
          <w:rFonts w:ascii="Arial" w:hAnsi="Arial" w:cs="Arial"/>
          <w:b/>
          <w:bCs/>
        </w:rPr>
        <w:lastRenderedPageBreak/>
        <w:t xml:space="preserve">Art. 2.  REQUISITOS </w:t>
      </w:r>
      <w:r w:rsidR="0079641A" w:rsidRPr="00ED4186">
        <w:rPr>
          <w:rFonts w:ascii="Arial" w:hAnsi="Arial" w:cs="Arial"/>
          <w:b/>
          <w:bCs/>
        </w:rPr>
        <w:t>EXCLUYENTE</w:t>
      </w:r>
      <w:r w:rsidR="001420D6" w:rsidRPr="00ED4186">
        <w:rPr>
          <w:rFonts w:ascii="Arial" w:hAnsi="Arial" w:cs="Arial"/>
          <w:b/>
          <w:bCs/>
        </w:rPr>
        <w:t>S</w:t>
      </w:r>
      <w:r w:rsidRPr="00ED4186">
        <w:rPr>
          <w:rFonts w:ascii="Arial" w:hAnsi="Arial" w:cs="Arial"/>
          <w:b/>
          <w:bCs/>
        </w:rPr>
        <w:t xml:space="preserve">. </w:t>
      </w:r>
    </w:p>
    <w:p w14:paraId="6884A743" w14:textId="77777777" w:rsidR="0053445C" w:rsidRPr="00ED4186" w:rsidRDefault="0053445C" w:rsidP="0053445C">
      <w:pPr>
        <w:jc w:val="both"/>
        <w:rPr>
          <w:rFonts w:ascii="Arial" w:hAnsi="Arial" w:cs="Arial"/>
          <w:b/>
          <w:bCs/>
        </w:rPr>
      </w:pPr>
    </w:p>
    <w:p w14:paraId="4411A249" w14:textId="77777777" w:rsidR="0053445C" w:rsidRPr="00ED4186" w:rsidRDefault="001420D6" w:rsidP="0053445C">
      <w:pPr>
        <w:jc w:val="both"/>
        <w:rPr>
          <w:rFonts w:ascii="Arial" w:hAnsi="Arial" w:cs="Arial"/>
          <w:bCs/>
        </w:rPr>
      </w:pPr>
      <w:r w:rsidRPr="00ED4186">
        <w:rPr>
          <w:rFonts w:ascii="Arial" w:hAnsi="Arial" w:cs="Arial"/>
          <w:bCs/>
        </w:rPr>
        <w:t xml:space="preserve">La empresa oferente deberá: </w:t>
      </w:r>
    </w:p>
    <w:p w14:paraId="738BA867" w14:textId="77777777" w:rsidR="001420D6" w:rsidRPr="00ED4186" w:rsidRDefault="001420D6" w:rsidP="0053445C">
      <w:pPr>
        <w:jc w:val="both"/>
        <w:rPr>
          <w:rFonts w:ascii="Arial" w:hAnsi="Arial" w:cs="Arial"/>
          <w:b/>
          <w:bCs/>
        </w:rPr>
      </w:pPr>
    </w:p>
    <w:p w14:paraId="4FC8681C" w14:textId="77777777" w:rsidR="0053445C" w:rsidRPr="00ED4186" w:rsidRDefault="0053445C" w:rsidP="0053445C">
      <w:pPr>
        <w:suppressAutoHyphens/>
        <w:ind w:firstLine="851"/>
        <w:jc w:val="both"/>
        <w:rPr>
          <w:rFonts w:ascii="Arial" w:hAnsi="Arial" w:cs="Arial"/>
        </w:rPr>
      </w:pPr>
      <w:r w:rsidRPr="00ED4186">
        <w:rPr>
          <w:rFonts w:ascii="Arial" w:hAnsi="Arial" w:cs="Arial"/>
          <w:b/>
        </w:rPr>
        <w:t>2.1.</w:t>
      </w:r>
      <w:r w:rsidRPr="00ED4186">
        <w:rPr>
          <w:rFonts w:ascii="Arial" w:hAnsi="Arial" w:cs="Arial"/>
        </w:rPr>
        <w:t xml:space="preserve"> </w:t>
      </w:r>
      <w:r w:rsidR="001420D6" w:rsidRPr="00ED4186">
        <w:rPr>
          <w:rFonts w:ascii="Arial" w:hAnsi="Arial" w:cs="Arial"/>
        </w:rPr>
        <w:t>C</w:t>
      </w:r>
      <w:r w:rsidRPr="00ED4186">
        <w:rPr>
          <w:rFonts w:ascii="Arial" w:hAnsi="Arial" w:cs="Arial"/>
        </w:rPr>
        <w:t>umplir con los requisitos formales de la oferta: redacción, domicilio e identificación, previstos en el numeral 8 del Pliego Único de Bases y Condiciones Generales.</w:t>
      </w:r>
    </w:p>
    <w:p w14:paraId="564EDB34" w14:textId="77777777" w:rsidR="009225F8" w:rsidRPr="00ED4186" w:rsidRDefault="009225F8" w:rsidP="0053445C">
      <w:pPr>
        <w:suppressAutoHyphens/>
        <w:ind w:firstLine="851"/>
        <w:jc w:val="both"/>
        <w:rPr>
          <w:rFonts w:ascii="Arial" w:hAnsi="Arial" w:cs="Arial"/>
        </w:rPr>
      </w:pPr>
    </w:p>
    <w:p w14:paraId="2A3C3C59" w14:textId="77777777" w:rsidR="009225F8" w:rsidRPr="00ED4186" w:rsidRDefault="009225F8" w:rsidP="0053445C">
      <w:pPr>
        <w:suppressAutoHyphens/>
        <w:ind w:firstLine="851"/>
        <w:jc w:val="both"/>
        <w:rPr>
          <w:rFonts w:ascii="Arial" w:hAnsi="Arial" w:cs="Arial"/>
        </w:rPr>
      </w:pPr>
      <w:r w:rsidRPr="009324AA">
        <w:rPr>
          <w:rFonts w:ascii="Arial" w:hAnsi="Arial" w:cs="Arial"/>
          <w:b/>
        </w:rPr>
        <w:t>2.2.</w:t>
      </w:r>
      <w:r w:rsidRPr="00ED4186">
        <w:rPr>
          <w:rFonts w:ascii="Arial" w:hAnsi="Arial" w:cs="Arial"/>
        </w:rPr>
        <w:t xml:space="preserve"> </w:t>
      </w:r>
      <w:r w:rsidR="001420D6" w:rsidRPr="00ED4186">
        <w:rPr>
          <w:rFonts w:ascii="Arial" w:hAnsi="Arial" w:cs="Arial"/>
        </w:rPr>
        <w:t xml:space="preserve">Estar </w:t>
      </w:r>
      <w:r w:rsidRPr="00ED4186">
        <w:rPr>
          <w:rFonts w:ascii="Arial" w:hAnsi="Arial" w:cs="Arial"/>
        </w:rPr>
        <w:t>inscript</w:t>
      </w:r>
      <w:r w:rsidR="001420D6" w:rsidRPr="00ED4186">
        <w:rPr>
          <w:rFonts w:ascii="Arial" w:hAnsi="Arial" w:cs="Arial"/>
        </w:rPr>
        <w:t>o</w:t>
      </w:r>
      <w:r w:rsidRPr="00ED4186">
        <w:rPr>
          <w:rFonts w:ascii="Arial" w:hAnsi="Arial" w:cs="Arial"/>
        </w:rPr>
        <w:t xml:space="preserve"> en</w:t>
      </w:r>
      <w:r w:rsidR="001420D6" w:rsidRPr="00ED4186">
        <w:rPr>
          <w:rFonts w:ascii="Arial" w:hAnsi="Arial" w:cs="Arial"/>
        </w:rPr>
        <w:t xml:space="preserve"> el</w:t>
      </w:r>
      <w:r w:rsidRPr="00ED4186">
        <w:rPr>
          <w:rFonts w:ascii="Arial" w:hAnsi="Arial" w:cs="Arial"/>
        </w:rPr>
        <w:t xml:space="preserve"> R</w:t>
      </w:r>
      <w:r w:rsidR="004905A3" w:rsidRPr="00ED4186">
        <w:rPr>
          <w:rFonts w:ascii="Arial" w:hAnsi="Arial" w:cs="Arial"/>
        </w:rPr>
        <w:t xml:space="preserve">egistro Único de </w:t>
      </w:r>
      <w:r w:rsidRPr="00ED4186">
        <w:rPr>
          <w:rFonts w:ascii="Arial" w:hAnsi="Arial" w:cs="Arial"/>
        </w:rPr>
        <w:t>P</w:t>
      </w:r>
      <w:r w:rsidR="004905A3" w:rsidRPr="00ED4186">
        <w:rPr>
          <w:rFonts w:ascii="Arial" w:hAnsi="Arial" w:cs="Arial"/>
        </w:rPr>
        <w:t xml:space="preserve">roveedores del </w:t>
      </w:r>
      <w:r w:rsidRPr="00ED4186">
        <w:rPr>
          <w:rFonts w:ascii="Arial" w:hAnsi="Arial" w:cs="Arial"/>
        </w:rPr>
        <w:t>E</w:t>
      </w:r>
      <w:r w:rsidR="004905A3" w:rsidRPr="00ED4186">
        <w:rPr>
          <w:rFonts w:ascii="Arial" w:hAnsi="Arial" w:cs="Arial"/>
        </w:rPr>
        <w:t>stado (RUPE)</w:t>
      </w:r>
      <w:r w:rsidRPr="00ED4186">
        <w:rPr>
          <w:rFonts w:ascii="Arial" w:hAnsi="Arial" w:cs="Arial"/>
        </w:rPr>
        <w:t xml:space="preserve"> en alguno de</w:t>
      </w:r>
      <w:r w:rsidR="004905A3" w:rsidRPr="00ED4186">
        <w:rPr>
          <w:rFonts w:ascii="Arial" w:hAnsi="Arial" w:cs="Arial"/>
        </w:rPr>
        <w:t xml:space="preserve"> estos</w:t>
      </w:r>
      <w:r w:rsidRPr="00ED4186">
        <w:rPr>
          <w:rFonts w:ascii="Arial" w:hAnsi="Arial" w:cs="Arial"/>
        </w:rPr>
        <w:t xml:space="preserve"> tres estados</w:t>
      </w:r>
      <w:r w:rsidR="004905A3" w:rsidRPr="00ED4186">
        <w:rPr>
          <w:rFonts w:ascii="Arial" w:hAnsi="Arial" w:cs="Arial"/>
        </w:rPr>
        <w:t>: ACTIVO, EN INGRESO e INGRESO SIIF.</w:t>
      </w:r>
    </w:p>
    <w:p w14:paraId="63E3EFBB" w14:textId="77777777" w:rsidR="009225F8" w:rsidRPr="00ED4186" w:rsidRDefault="009225F8" w:rsidP="0053445C">
      <w:pPr>
        <w:suppressAutoHyphens/>
        <w:ind w:firstLine="851"/>
        <w:jc w:val="both"/>
        <w:rPr>
          <w:rFonts w:ascii="Arial" w:hAnsi="Arial" w:cs="Arial"/>
        </w:rPr>
      </w:pPr>
    </w:p>
    <w:p w14:paraId="2B6B86CD" w14:textId="7CCA4587" w:rsidR="0079641A" w:rsidRPr="00ED4186" w:rsidRDefault="00772E60" w:rsidP="0079641A">
      <w:pPr>
        <w:ind w:firstLine="840"/>
        <w:jc w:val="both"/>
        <w:rPr>
          <w:rFonts w:ascii="Arial" w:hAnsi="Arial" w:cs="Arial"/>
        </w:rPr>
      </w:pPr>
      <w:r w:rsidRPr="009324AA">
        <w:rPr>
          <w:rFonts w:ascii="Arial" w:hAnsi="Arial" w:cs="Arial"/>
          <w:b/>
        </w:rPr>
        <w:t>2.</w:t>
      </w:r>
      <w:r w:rsidR="005E7769">
        <w:rPr>
          <w:rFonts w:ascii="Arial" w:hAnsi="Arial" w:cs="Arial"/>
          <w:b/>
        </w:rPr>
        <w:t>3</w:t>
      </w:r>
      <w:r w:rsidRPr="009324AA">
        <w:rPr>
          <w:rFonts w:ascii="Arial" w:hAnsi="Arial" w:cs="Arial"/>
          <w:b/>
        </w:rPr>
        <w:t>.</w:t>
      </w:r>
      <w:r w:rsidRPr="00ED4186">
        <w:rPr>
          <w:rFonts w:ascii="Arial" w:hAnsi="Arial" w:cs="Arial"/>
        </w:rPr>
        <w:t xml:space="preserve"> No estar comprendido en las causales que expresamente impiden contratar con el Estado, en consonancia con el Artículo 46 del TOCAF.</w:t>
      </w:r>
    </w:p>
    <w:p w14:paraId="571F3B5E" w14:textId="77777777" w:rsidR="0095606F" w:rsidRPr="00ED4186" w:rsidRDefault="0095606F" w:rsidP="009225F8">
      <w:pPr>
        <w:ind w:firstLine="840"/>
        <w:jc w:val="both"/>
        <w:rPr>
          <w:rFonts w:ascii="Arial" w:hAnsi="Arial" w:cs="Arial"/>
        </w:rPr>
      </w:pPr>
    </w:p>
    <w:p w14:paraId="64355745" w14:textId="20218229" w:rsidR="00762E6C" w:rsidRPr="009324AA" w:rsidRDefault="0053445C" w:rsidP="009324AA">
      <w:pPr>
        <w:ind w:firstLine="708"/>
        <w:jc w:val="both"/>
        <w:rPr>
          <w:rFonts w:ascii="Arial" w:hAnsi="Arial" w:cs="Arial"/>
          <w:b/>
          <w:u w:val="single"/>
        </w:rPr>
      </w:pPr>
      <w:r w:rsidRPr="009324AA">
        <w:rPr>
          <w:rFonts w:ascii="Arial" w:hAnsi="Arial" w:cs="Arial"/>
          <w:b/>
        </w:rPr>
        <w:t>2.</w:t>
      </w:r>
      <w:r w:rsidR="005E7769">
        <w:rPr>
          <w:rFonts w:ascii="Arial" w:hAnsi="Arial" w:cs="Arial"/>
          <w:b/>
        </w:rPr>
        <w:t>4</w:t>
      </w:r>
      <w:r w:rsidRPr="009324AA">
        <w:rPr>
          <w:rFonts w:ascii="Arial" w:hAnsi="Arial" w:cs="Arial"/>
        </w:rPr>
        <w:t xml:space="preserve"> </w:t>
      </w:r>
      <w:r w:rsidR="00762E6C" w:rsidRPr="009324AA">
        <w:rPr>
          <w:rFonts w:ascii="Arial" w:hAnsi="Arial" w:cs="Arial"/>
          <w:b/>
          <w:u w:val="single"/>
        </w:rPr>
        <w:t xml:space="preserve"> Ubicación:</w:t>
      </w:r>
    </w:p>
    <w:p w14:paraId="6D61CEE6" w14:textId="77777777" w:rsidR="00762E6C" w:rsidRPr="009324AA" w:rsidRDefault="00762E6C" w:rsidP="00762E6C">
      <w:pPr>
        <w:pStyle w:val="Prrafodelista"/>
        <w:ind w:left="360"/>
        <w:jc w:val="both"/>
        <w:rPr>
          <w:rFonts w:ascii="Arial" w:hAnsi="Arial" w:cs="Arial"/>
          <w:b/>
          <w:u w:val="single"/>
        </w:rPr>
      </w:pPr>
    </w:p>
    <w:p w14:paraId="5C4B4FC7" w14:textId="77777777" w:rsidR="00762E6C" w:rsidRPr="00110D2C" w:rsidRDefault="00762E6C" w:rsidP="00762E6C">
      <w:pPr>
        <w:jc w:val="both"/>
        <w:rPr>
          <w:rFonts w:ascii="Arial" w:hAnsi="Arial" w:cs="Arial"/>
          <w:highlight w:val="yellow"/>
        </w:rPr>
      </w:pPr>
      <w:r w:rsidRPr="009324AA">
        <w:rPr>
          <w:rFonts w:ascii="Arial" w:hAnsi="Arial" w:cs="Arial"/>
        </w:rPr>
        <w:t xml:space="preserve">Estar instalados en el país. Deben estar en condiciones de brindar mantenimiento adecuado a las necesidades del servicio con técnicos locales calificados. </w:t>
      </w:r>
    </w:p>
    <w:p w14:paraId="504079CE" w14:textId="77777777" w:rsidR="00762E6C" w:rsidRPr="00110D2C" w:rsidRDefault="00762E6C" w:rsidP="00762E6C">
      <w:pPr>
        <w:jc w:val="both"/>
        <w:rPr>
          <w:rFonts w:ascii="Arial" w:hAnsi="Arial" w:cs="Arial"/>
          <w:highlight w:val="yellow"/>
        </w:rPr>
      </w:pPr>
    </w:p>
    <w:p w14:paraId="548DBEFC" w14:textId="5445D38C" w:rsidR="00762E6C" w:rsidRPr="009324AA" w:rsidRDefault="005E7769" w:rsidP="009324AA">
      <w:pPr>
        <w:ind w:firstLine="708"/>
        <w:jc w:val="both"/>
        <w:rPr>
          <w:rFonts w:ascii="Arial" w:hAnsi="Arial" w:cs="Arial"/>
          <w:b/>
          <w:u w:val="single"/>
        </w:rPr>
      </w:pPr>
      <w:r>
        <w:rPr>
          <w:rFonts w:ascii="Arial" w:hAnsi="Arial" w:cs="Arial"/>
          <w:b/>
          <w:u w:val="single"/>
        </w:rPr>
        <w:t>2.5</w:t>
      </w:r>
      <w:r w:rsidR="009324AA">
        <w:rPr>
          <w:rFonts w:ascii="Arial" w:hAnsi="Arial" w:cs="Arial"/>
          <w:b/>
          <w:u w:val="single"/>
        </w:rPr>
        <w:t xml:space="preserve">. </w:t>
      </w:r>
      <w:r w:rsidR="006F1F0E">
        <w:rPr>
          <w:rFonts w:ascii="Arial" w:hAnsi="Arial" w:cs="Arial"/>
          <w:b/>
          <w:u w:val="single"/>
        </w:rPr>
        <w:t xml:space="preserve"> </w:t>
      </w:r>
      <w:r w:rsidR="00762E6C" w:rsidRPr="009324AA">
        <w:rPr>
          <w:rFonts w:ascii="Arial" w:hAnsi="Arial" w:cs="Arial"/>
          <w:b/>
          <w:u w:val="single"/>
        </w:rPr>
        <w:t>Antigüedad en plaza:</w:t>
      </w:r>
    </w:p>
    <w:p w14:paraId="5CE499A5" w14:textId="77777777" w:rsidR="00762E6C" w:rsidRPr="009324AA" w:rsidRDefault="00762E6C" w:rsidP="00762E6C">
      <w:pPr>
        <w:jc w:val="both"/>
        <w:rPr>
          <w:rFonts w:ascii="Arial" w:hAnsi="Arial" w:cs="Arial"/>
          <w:b/>
          <w:u w:val="single"/>
        </w:rPr>
      </w:pPr>
    </w:p>
    <w:p w14:paraId="48E72F73" w14:textId="77777777" w:rsidR="00762E6C" w:rsidRDefault="00762E6C" w:rsidP="00762E6C">
      <w:pPr>
        <w:jc w:val="both"/>
        <w:rPr>
          <w:rFonts w:ascii="Arial" w:hAnsi="Arial" w:cs="Arial"/>
          <w:b/>
          <w:lang w:val="es-ES_tradnl"/>
        </w:rPr>
      </w:pPr>
      <w:r w:rsidRPr="009324AA">
        <w:rPr>
          <w:rFonts w:ascii="Arial" w:hAnsi="Arial" w:cs="Arial"/>
        </w:rPr>
        <w:t>Los oferentes deberán tener un mínimo de antigüedad ininterrumpida en plaza (en el giro de electrónica digital) en los últimos</w:t>
      </w:r>
      <w:r w:rsidRPr="009324AA">
        <w:rPr>
          <w:rFonts w:ascii="Arial" w:hAnsi="Arial" w:cs="Arial"/>
          <w:b/>
        </w:rPr>
        <w:t xml:space="preserve"> </w:t>
      </w:r>
      <w:r w:rsidRPr="009324AA">
        <w:rPr>
          <w:rFonts w:ascii="Arial" w:hAnsi="Arial" w:cs="Arial"/>
          <w:b/>
          <w:lang w:val="es-ES_tradnl"/>
        </w:rPr>
        <w:t>3 (tres) años.</w:t>
      </w:r>
    </w:p>
    <w:p w14:paraId="681426D1" w14:textId="5EE903DF" w:rsidR="00762E6C" w:rsidRDefault="00762E6C" w:rsidP="00762E6C">
      <w:pPr>
        <w:jc w:val="both"/>
        <w:rPr>
          <w:rFonts w:ascii="Arial" w:hAnsi="Arial" w:cs="Arial"/>
        </w:rPr>
      </w:pPr>
      <w:r>
        <w:rPr>
          <w:rFonts w:ascii="Arial" w:hAnsi="Arial" w:cs="Arial"/>
          <w:lang w:val="es-ES_tradnl"/>
        </w:rPr>
        <w:t>En caso de no contar con dicha antigüedad, el oferente deberá tener al menos un antecedente en empresas que tengan como mínimo dos datacenter y 500 usuarios</w:t>
      </w:r>
      <w:r w:rsidRPr="00821A20">
        <w:rPr>
          <w:rFonts w:ascii="Arial" w:hAnsi="Arial" w:cs="Arial"/>
        </w:rPr>
        <w:t xml:space="preserve">. </w:t>
      </w:r>
      <w:r w:rsidR="009324AA">
        <w:rPr>
          <w:rFonts w:ascii="Arial" w:hAnsi="Arial" w:cs="Arial"/>
        </w:rPr>
        <w:tab/>
      </w:r>
      <w:r w:rsidR="009324AA">
        <w:rPr>
          <w:rFonts w:ascii="Arial" w:hAnsi="Arial" w:cs="Arial"/>
        </w:rPr>
        <w:tab/>
      </w:r>
    </w:p>
    <w:p w14:paraId="05FA64A8" w14:textId="77777777" w:rsidR="009324AA" w:rsidRDefault="009324AA" w:rsidP="00762E6C">
      <w:pPr>
        <w:jc w:val="both"/>
        <w:rPr>
          <w:rFonts w:ascii="Arial" w:hAnsi="Arial" w:cs="Arial"/>
        </w:rPr>
      </w:pPr>
    </w:p>
    <w:p w14:paraId="68220A2C" w14:textId="77777777" w:rsidR="00762E6C" w:rsidRPr="00682F8F" w:rsidRDefault="00762E6C" w:rsidP="00762E6C">
      <w:pPr>
        <w:jc w:val="both"/>
        <w:rPr>
          <w:rFonts w:ascii="Arial" w:hAnsi="Arial" w:cs="Arial"/>
          <w:lang w:val="es-ES_tradnl"/>
        </w:rPr>
      </w:pPr>
    </w:p>
    <w:p w14:paraId="7CED298D" w14:textId="77777777" w:rsidR="00762E6C" w:rsidRPr="00821A20" w:rsidRDefault="00762E6C" w:rsidP="00762E6C">
      <w:pPr>
        <w:jc w:val="both"/>
        <w:rPr>
          <w:rFonts w:ascii="Arial" w:hAnsi="Arial" w:cs="Arial"/>
        </w:rPr>
      </w:pPr>
    </w:p>
    <w:p w14:paraId="315FF1D2" w14:textId="243D1C2F" w:rsidR="00762E6C" w:rsidRPr="005E7769" w:rsidRDefault="00762E6C" w:rsidP="005E7769">
      <w:pPr>
        <w:pStyle w:val="Prrafodelista"/>
        <w:numPr>
          <w:ilvl w:val="1"/>
          <w:numId w:val="25"/>
        </w:numPr>
        <w:jc w:val="both"/>
        <w:rPr>
          <w:rFonts w:ascii="Arial" w:hAnsi="Arial" w:cs="Arial"/>
          <w:b/>
          <w:u w:val="single"/>
        </w:rPr>
      </w:pPr>
      <w:r w:rsidRPr="005E7769">
        <w:rPr>
          <w:rFonts w:ascii="Arial" w:hAnsi="Arial" w:cs="Arial"/>
          <w:b/>
          <w:u w:val="single"/>
        </w:rPr>
        <w:t>Aval del fabricante (Cisco):</w:t>
      </w:r>
    </w:p>
    <w:p w14:paraId="48CCD8D5" w14:textId="77777777" w:rsidR="00762E6C" w:rsidRPr="009324AA" w:rsidRDefault="00762E6C" w:rsidP="00762E6C">
      <w:pPr>
        <w:jc w:val="both"/>
        <w:rPr>
          <w:rFonts w:ascii="Arial" w:hAnsi="Arial" w:cs="Arial"/>
          <w:b/>
          <w:u w:val="single"/>
        </w:rPr>
      </w:pPr>
    </w:p>
    <w:p w14:paraId="75A75185" w14:textId="2350419E" w:rsidR="00762E6C" w:rsidRPr="00306C8E" w:rsidRDefault="00762E6C" w:rsidP="00762E6C">
      <w:pPr>
        <w:jc w:val="both"/>
        <w:rPr>
          <w:rFonts w:ascii="Arial" w:hAnsi="Arial" w:cs="Arial"/>
        </w:rPr>
      </w:pPr>
      <w:r w:rsidRPr="009324AA">
        <w:rPr>
          <w:rFonts w:ascii="Arial" w:hAnsi="Arial" w:cs="Arial"/>
        </w:rPr>
        <w:t xml:space="preserve">Deben contar con autorización del fabricante de la solución para dar soporte técnico a la misma. </w:t>
      </w:r>
      <w:r w:rsidR="0078493A" w:rsidRPr="009324AA">
        <w:rPr>
          <w:rFonts w:ascii="Arial" w:hAnsi="Arial" w:cs="Arial"/>
        </w:rPr>
        <w:t xml:space="preserve">A esos efectos </w:t>
      </w:r>
      <w:r w:rsidRPr="009324AA">
        <w:rPr>
          <w:rFonts w:ascii="Arial" w:hAnsi="Arial" w:cs="Arial"/>
          <w:b/>
        </w:rPr>
        <w:t xml:space="preserve">deberá incluir </w:t>
      </w:r>
      <w:r w:rsidR="0078493A" w:rsidRPr="009324AA">
        <w:rPr>
          <w:rFonts w:ascii="Arial" w:hAnsi="Arial" w:cs="Arial"/>
          <w:b/>
        </w:rPr>
        <w:t xml:space="preserve">la documentación acreditante emitida por el </w:t>
      </w:r>
      <w:r w:rsidRPr="009324AA">
        <w:rPr>
          <w:rFonts w:ascii="Arial" w:hAnsi="Arial" w:cs="Arial"/>
          <w:b/>
        </w:rPr>
        <w:t>fabricante, firmada por un representante de dicha compañía debidamente autorizado, en la cual se habilite al oferente a brindar el servicio de soporte técnico y mantenimiento requerido en esta licitación, en las condiciones solicitadas, para todos los ítems detallados.</w:t>
      </w:r>
      <w:r w:rsidRPr="00306C8E">
        <w:rPr>
          <w:rFonts w:ascii="Arial" w:hAnsi="Arial" w:cs="Arial"/>
        </w:rPr>
        <w:t xml:space="preserve"> </w:t>
      </w:r>
    </w:p>
    <w:p w14:paraId="2EEF5BF8" w14:textId="77777777" w:rsidR="00762E6C" w:rsidRPr="009324AA" w:rsidRDefault="00762E6C" w:rsidP="00762E6C">
      <w:pPr>
        <w:jc w:val="both"/>
        <w:rPr>
          <w:rFonts w:ascii="Arial" w:hAnsi="Arial" w:cs="Arial"/>
        </w:rPr>
      </w:pPr>
      <w:r w:rsidRPr="009324AA">
        <w:rPr>
          <w:rFonts w:ascii="Arial" w:hAnsi="Arial" w:cs="Arial"/>
        </w:rPr>
        <w:t xml:space="preserve">Los oferentes </w:t>
      </w:r>
      <w:r w:rsidRPr="009324AA">
        <w:rPr>
          <w:rFonts w:ascii="Arial" w:hAnsi="Arial" w:cs="Arial"/>
          <w:b/>
        </w:rPr>
        <w:t xml:space="preserve">deberán incluir en la propuesta el número de </w:t>
      </w:r>
      <w:r w:rsidRPr="009324AA">
        <w:rPr>
          <w:rFonts w:ascii="Arial" w:hAnsi="Arial" w:cs="Arial"/>
          <w:b/>
          <w:i/>
        </w:rPr>
        <w:t>quote</w:t>
      </w:r>
      <w:r w:rsidRPr="009324AA">
        <w:rPr>
          <w:rFonts w:ascii="Arial" w:hAnsi="Arial" w:cs="Arial"/>
        </w:rPr>
        <w:t xml:space="preserve"> del fabricante (Cisco) con el cual se elaboró la oferta, que incluya todos los números de serie a ser cubiertos bajo el contrato de servicios.</w:t>
      </w:r>
    </w:p>
    <w:p w14:paraId="2FA80E4A" w14:textId="77777777" w:rsidR="00762E6C" w:rsidRPr="009324AA" w:rsidRDefault="00762E6C" w:rsidP="00762E6C">
      <w:pPr>
        <w:jc w:val="both"/>
        <w:rPr>
          <w:rFonts w:ascii="Arial" w:hAnsi="Arial" w:cs="Arial"/>
        </w:rPr>
      </w:pPr>
    </w:p>
    <w:p w14:paraId="6D09384D" w14:textId="77777777" w:rsidR="00762E6C" w:rsidRPr="009324AA" w:rsidRDefault="00762E6C" w:rsidP="00762E6C">
      <w:pPr>
        <w:jc w:val="both"/>
        <w:rPr>
          <w:rFonts w:ascii="Arial" w:hAnsi="Arial" w:cs="Arial"/>
        </w:rPr>
      </w:pPr>
    </w:p>
    <w:p w14:paraId="15C1E5B3" w14:textId="77777777" w:rsidR="00762E6C" w:rsidRDefault="00762E6C" w:rsidP="00762E6C">
      <w:pPr>
        <w:jc w:val="both"/>
        <w:rPr>
          <w:rFonts w:ascii="Arial" w:hAnsi="Arial" w:cs="Arial"/>
        </w:rPr>
      </w:pPr>
      <w:r w:rsidRPr="009324AA">
        <w:rPr>
          <w:rFonts w:ascii="Arial" w:hAnsi="Arial" w:cs="Arial"/>
        </w:rPr>
        <w:t>Adicionalmente la información de cobertura de todos los equipos deberá ser visible en cualquier momento de la vigencia para el BSE en el sitio de soporte del fabricante (Cisco) a través de una cuenta de soporte del BSE.</w:t>
      </w:r>
      <w:r>
        <w:rPr>
          <w:rFonts w:ascii="Arial" w:hAnsi="Arial" w:cs="Arial"/>
        </w:rPr>
        <w:t xml:space="preserve"> </w:t>
      </w:r>
    </w:p>
    <w:p w14:paraId="4A95C417" w14:textId="77777777" w:rsidR="00762E6C" w:rsidRDefault="00762E6C" w:rsidP="00762E6C">
      <w:pPr>
        <w:jc w:val="both"/>
        <w:rPr>
          <w:rFonts w:ascii="Arial" w:hAnsi="Arial" w:cs="Arial"/>
        </w:rPr>
      </w:pPr>
    </w:p>
    <w:p w14:paraId="6E908BCE" w14:textId="68E0DC67" w:rsidR="00762E6C" w:rsidRPr="0045062B" w:rsidRDefault="005E7769" w:rsidP="0045062B">
      <w:pPr>
        <w:jc w:val="both"/>
        <w:rPr>
          <w:rFonts w:ascii="Arial" w:hAnsi="Arial" w:cs="Arial"/>
          <w:b/>
          <w:u w:val="single"/>
        </w:rPr>
      </w:pPr>
      <w:r>
        <w:rPr>
          <w:rFonts w:ascii="Arial" w:hAnsi="Arial" w:cs="Arial"/>
          <w:b/>
        </w:rPr>
        <w:t>2.7</w:t>
      </w:r>
      <w:r w:rsidR="00762E6C" w:rsidRPr="0045062B">
        <w:rPr>
          <w:rFonts w:ascii="Arial" w:hAnsi="Arial" w:cs="Arial"/>
        </w:rPr>
        <w:t xml:space="preserve"> </w:t>
      </w:r>
      <w:r w:rsidR="00762E6C" w:rsidRPr="0045062B">
        <w:rPr>
          <w:rFonts w:ascii="Arial" w:hAnsi="Arial" w:cs="Arial"/>
          <w:b/>
          <w:u w:val="single"/>
        </w:rPr>
        <w:t>Dimensionamiento, formación y nivel de especialización en soluciones de comunicaciones de la misma marca:</w:t>
      </w:r>
    </w:p>
    <w:p w14:paraId="3A505BCB" w14:textId="77777777" w:rsidR="00762E6C" w:rsidRPr="00821A20" w:rsidRDefault="00762E6C" w:rsidP="00762E6C">
      <w:pPr>
        <w:jc w:val="both"/>
        <w:rPr>
          <w:rFonts w:ascii="Arial" w:hAnsi="Arial" w:cs="Arial"/>
        </w:rPr>
      </w:pPr>
    </w:p>
    <w:p w14:paraId="2A026188" w14:textId="235DFEF0" w:rsidR="00762E6C" w:rsidRPr="009324AA" w:rsidRDefault="00762E6C" w:rsidP="009324AA">
      <w:pPr>
        <w:rPr>
          <w:rFonts w:ascii="Arial" w:hAnsi="Arial" w:cs="Arial"/>
          <w:highlight w:val="magenta"/>
        </w:rPr>
      </w:pPr>
      <w:r w:rsidRPr="009324AA">
        <w:rPr>
          <w:rFonts w:ascii="Arial" w:hAnsi="Arial" w:cs="Arial"/>
        </w:rPr>
        <w:t xml:space="preserve">Deberán tener al menos </w:t>
      </w:r>
      <w:r w:rsidRPr="009324AA">
        <w:rPr>
          <w:rFonts w:ascii="Arial" w:hAnsi="Arial" w:cs="Arial"/>
          <w:b/>
        </w:rPr>
        <w:t>3 técnicos certificados para soluciones Cisco</w:t>
      </w:r>
      <w:r w:rsidRPr="009324AA">
        <w:rPr>
          <w:rFonts w:ascii="Arial" w:hAnsi="Arial" w:cs="Arial"/>
        </w:rPr>
        <w:t xml:space="preserve">. </w:t>
      </w:r>
      <w:r w:rsidR="000130BE" w:rsidRPr="009324AA">
        <w:rPr>
          <w:rFonts w:ascii="Arial" w:hAnsi="Arial" w:cs="Arial"/>
        </w:rPr>
        <w:t xml:space="preserve"> Acreditarlo con Certificaciones en soluciones Cisco (fecha/alcance).</w:t>
      </w:r>
    </w:p>
    <w:p w14:paraId="3864552E" w14:textId="77777777" w:rsidR="00762E6C" w:rsidRDefault="00762E6C" w:rsidP="00762E6C">
      <w:pPr>
        <w:jc w:val="both"/>
        <w:rPr>
          <w:rFonts w:ascii="Arial" w:hAnsi="Arial" w:cs="Arial"/>
        </w:rPr>
      </w:pPr>
    </w:p>
    <w:p w14:paraId="7C249714" w14:textId="77777777" w:rsidR="0079641A" w:rsidRPr="00ED4186" w:rsidRDefault="0079641A" w:rsidP="0053445C">
      <w:pPr>
        <w:ind w:firstLine="840"/>
        <w:jc w:val="both"/>
        <w:rPr>
          <w:rFonts w:ascii="Arial" w:hAnsi="Arial" w:cs="Arial"/>
        </w:rPr>
      </w:pPr>
    </w:p>
    <w:p w14:paraId="22C4E483" w14:textId="77777777" w:rsidR="00120615" w:rsidRPr="00ED4186" w:rsidRDefault="00120615" w:rsidP="0053445C">
      <w:pPr>
        <w:ind w:firstLine="840"/>
        <w:jc w:val="both"/>
        <w:rPr>
          <w:rFonts w:ascii="Arial" w:hAnsi="Arial" w:cs="Arial"/>
        </w:rPr>
      </w:pPr>
    </w:p>
    <w:p w14:paraId="7D6DFE50" w14:textId="03CE2294" w:rsidR="00B16D11" w:rsidRDefault="001420D6" w:rsidP="009324AA">
      <w:pPr>
        <w:ind w:firstLine="840"/>
        <w:jc w:val="both"/>
        <w:rPr>
          <w:rFonts w:ascii="Arial" w:hAnsi="Arial" w:cs="Arial"/>
          <w:b/>
          <w:bCs/>
        </w:rPr>
      </w:pPr>
      <w:r w:rsidRPr="00ED4186">
        <w:rPr>
          <w:rFonts w:ascii="Arial" w:hAnsi="Arial" w:cs="Arial"/>
          <w:u w:val="single"/>
        </w:rPr>
        <w:t xml:space="preserve">El no cumplimiento </w:t>
      </w:r>
      <w:r w:rsidR="00967053" w:rsidRPr="00ED4186">
        <w:rPr>
          <w:rFonts w:ascii="Arial" w:hAnsi="Arial" w:cs="Arial"/>
          <w:u w:val="single"/>
        </w:rPr>
        <w:t xml:space="preserve">de </w:t>
      </w:r>
      <w:r w:rsidR="0079641A" w:rsidRPr="00ED4186">
        <w:rPr>
          <w:rFonts w:ascii="Arial" w:hAnsi="Arial" w:cs="Arial"/>
          <w:u w:val="single"/>
        </w:rPr>
        <w:t>cualquiera de estos requisitos implicará la desestimación de la oferta.</w:t>
      </w:r>
    </w:p>
    <w:p w14:paraId="5828B5A4" w14:textId="0472E78F" w:rsidR="00B16D11" w:rsidRDefault="00B16D11" w:rsidP="0053445C">
      <w:pPr>
        <w:jc w:val="both"/>
        <w:rPr>
          <w:rFonts w:ascii="Arial" w:hAnsi="Arial" w:cs="Arial"/>
          <w:b/>
          <w:bCs/>
        </w:rPr>
      </w:pPr>
    </w:p>
    <w:p w14:paraId="472A0DEC" w14:textId="336500AF" w:rsidR="002A137B" w:rsidRDefault="002A137B" w:rsidP="0053445C">
      <w:pPr>
        <w:jc w:val="both"/>
        <w:rPr>
          <w:rFonts w:ascii="Arial" w:hAnsi="Arial" w:cs="Arial"/>
          <w:b/>
          <w:bCs/>
        </w:rPr>
      </w:pPr>
    </w:p>
    <w:p w14:paraId="79D62AF7" w14:textId="2787538F" w:rsidR="002A137B" w:rsidRDefault="002A137B" w:rsidP="002A137B">
      <w:pPr>
        <w:pStyle w:val="Prrafobsico"/>
        <w:jc w:val="both"/>
        <w:rPr>
          <w:rFonts w:ascii="Arial" w:hAnsi="Arial" w:cs="Arial"/>
          <w:b/>
          <w:bCs/>
          <w:lang w:val="es-ES_tradnl"/>
        </w:rPr>
      </w:pPr>
      <w:r>
        <w:rPr>
          <w:rFonts w:ascii="Arial" w:hAnsi="Arial" w:cs="Arial"/>
          <w:b/>
          <w:bCs/>
          <w:lang w:val="es-ES_tradnl"/>
        </w:rPr>
        <w:t>2.8 IDENTIFICACIÓN DEL OFERENTE</w:t>
      </w:r>
    </w:p>
    <w:p w14:paraId="283B3DC5" w14:textId="77777777" w:rsidR="002A137B" w:rsidRDefault="002A137B" w:rsidP="002A137B">
      <w:pPr>
        <w:pStyle w:val="Prrafobsico"/>
        <w:jc w:val="both"/>
        <w:rPr>
          <w:rFonts w:ascii="Arial" w:hAnsi="Arial" w:cs="Arial"/>
          <w:b/>
          <w:bCs/>
          <w:lang w:val="es-ES_tradnl"/>
        </w:rPr>
      </w:pPr>
    </w:p>
    <w:p w14:paraId="03BD78AD" w14:textId="15E7281F" w:rsidR="002A137B" w:rsidRDefault="002A137B" w:rsidP="002A137B">
      <w:pPr>
        <w:pStyle w:val="Prrafobsico"/>
        <w:jc w:val="both"/>
        <w:rPr>
          <w:rFonts w:ascii="Arial" w:hAnsi="Arial" w:cs="Arial"/>
          <w:lang w:val="es-ES_tradnl"/>
        </w:rPr>
      </w:pPr>
      <w:r>
        <w:rPr>
          <w:rFonts w:ascii="Arial" w:hAnsi="Arial" w:cs="Arial"/>
          <w:lang w:val="es-ES_tradnl"/>
        </w:rPr>
        <w:t>Junto con la oferta el oferente deberá presentar el Formulario de Identificación del Oferente (Anexo I) debidamente firmado por quien tenga poderes suficientes para representar a la empres</w:t>
      </w:r>
      <w:r w:rsidR="00175F6F">
        <w:rPr>
          <w:rFonts w:ascii="Arial" w:hAnsi="Arial" w:cs="Arial"/>
          <w:lang w:val="es-ES_tradnl"/>
        </w:rPr>
        <w:t>a oferente, acreditados en RUPE.</w:t>
      </w:r>
    </w:p>
    <w:p w14:paraId="16CB2A9D" w14:textId="77777777" w:rsidR="002A137B" w:rsidRDefault="002A137B" w:rsidP="002A137B">
      <w:pPr>
        <w:pStyle w:val="Prrafobsico"/>
        <w:jc w:val="both"/>
        <w:rPr>
          <w:rFonts w:ascii="Arial" w:hAnsi="Arial" w:cs="Arial"/>
          <w:lang w:val="es-ES_tradnl"/>
        </w:rPr>
      </w:pPr>
    </w:p>
    <w:p w14:paraId="0AD9C57D" w14:textId="77777777" w:rsidR="00175F6F" w:rsidRDefault="00175F6F" w:rsidP="00175F6F">
      <w:pPr>
        <w:pStyle w:val="Prrafobsico"/>
        <w:jc w:val="both"/>
        <w:rPr>
          <w:rFonts w:ascii="Arial" w:hAnsi="Arial" w:cs="Arial"/>
          <w:b/>
          <w:bCs/>
          <w:u w:val="single"/>
          <w:lang w:val="es-ES_tradnl"/>
        </w:rPr>
      </w:pPr>
      <w:r>
        <w:rPr>
          <w:rFonts w:ascii="Arial" w:hAnsi="Arial" w:cs="Arial"/>
          <w:b/>
          <w:bCs/>
          <w:u w:val="single"/>
          <w:lang w:val="es-ES_tradnl"/>
        </w:rPr>
        <w:t>IMPORTANTE:</w:t>
      </w:r>
    </w:p>
    <w:p w14:paraId="5F79F47F" w14:textId="77777777" w:rsidR="00175F6F" w:rsidRDefault="00175F6F" w:rsidP="00175F6F">
      <w:pPr>
        <w:pStyle w:val="Prrafobsico"/>
        <w:jc w:val="both"/>
        <w:rPr>
          <w:rFonts w:ascii="Arial" w:hAnsi="Arial" w:cs="Arial"/>
          <w:lang w:val="es-ES_tradnl"/>
        </w:rPr>
      </w:pPr>
    </w:p>
    <w:p w14:paraId="64A58CCB" w14:textId="77777777" w:rsidR="00175F6F" w:rsidRDefault="00175F6F" w:rsidP="00175F6F">
      <w:pPr>
        <w:pStyle w:val="Prrafobsico"/>
        <w:jc w:val="both"/>
        <w:rPr>
          <w:rFonts w:ascii="Arial" w:hAnsi="Arial" w:cs="Arial"/>
          <w:lang w:val="es-ES_tradnl"/>
        </w:rPr>
      </w:pPr>
      <w:r>
        <w:rPr>
          <w:rFonts w:ascii="Arial" w:hAnsi="Arial" w:cs="Arial"/>
          <w:b/>
          <w:bCs/>
          <w:u w:val="single"/>
          <w:lang w:val="es-ES_tradnl"/>
        </w:rPr>
        <w:t>EL FORMULARIO DE IDENTIFICACIÓN DEL OFERENTE DEBE ESTAR FIRMADO POR</w:t>
      </w:r>
      <w:r>
        <w:rPr>
          <w:rFonts w:ascii="Arial" w:hAnsi="Arial" w:cs="Arial"/>
          <w:lang w:val="es-ES_tradnl"/>
        </w:rPr>
        <w:t xml:space="preserve"> </w:t>
      </w:r>
      <w:r>
        <w:rPr>
          <w:rFonts w:ascii="Arial" w:hAnsi="Arial" w:cs="Arial"/>
          <w:b/>
          <w:bCs/>
          <w:color w:val="FF0000"/>
          <w:u w:val="single"/>
          <w:lang w:val="es-ES_tradnl"/>
        </w:rPr>
        <w:t>EL TITULAR, O REPRESENTANTE CON FACULTADES SUFICIENTES PARA ESE ACTO.</w:t>
      </w:r>
      <w:r>
        <w:rPr>
          <w:rFonts w:ascii="Arial" w:hAnsi="Arial" w:cs="Arial"/>
          <w:b/>
          <w:bCs/>
          <w:color w:val="FF0000"/>
          <w:lang w:val="es-ES_tradnl"/>
        </w:rPr>
        <w:t xml:space="preserve"> </w:t>
      </w:r>
      <w:r>
        <w:rPr>
          <w:rFonts w:ascii="Arial" w:hAnsi="Arial" w:cs="Arial"/>
          <w:b/>
          <w:bCs/>
          <w:color w:val="auto"/>
          <w:lang w:val="es-ES_tradnl"/>
        </w:rPr>
        <w:t xml:space="preserve">EN TAL CASO, </w:t>
      </w:r>
      <w:r>
        <w:rPr>
          <w:rFonts w:ascii="Arial" w:hAnsi="Arial" w:cs="Arial"/>
          <w:b/>
          <w:bCs/>
          <w:color w:val="FF0000"/>
          <w:lang w:val="es-ES_tradnl"/>
        </w:rPr>
        <w:t>LA REPRESENTACIÓN DEBE ESTAR DEBIDAMENTE RESPALDADA EN EL REGISTRO ÚNICO DE PROVEEDORES DEL ESTADO (RUPE) CON LOS DATOS DE REPRESENTANTES Y DOCUMENTACIÓN DE PODERES INGRESADOS Y AL MENOS VERIFICADOS EN EL SISTEMA.</w:t>
      </w:r>
    </w:p>
    <w:p w14:paraId="44D80D45" w14:textId="77777777" w:rsidR="002A137B" w:rsidRDefault="002A137B" w:rsidP="0053445C">
      <w:pPr>
        <w:jc w:val="both"/>
        <w:rPr>
          <w:rFonts w:ascii="Arial" w:hAnsi="Arial" w:cs="Arial"/>
          <w:b/>
          <w:bCs/>
        </w:rPr>
      </w:pPr>
    </w:p>
    <w:p w14:paraId="27C70428" w14:textId="77777777" w:rsidR="005E7769" w:rsidRPr="00ED4186" w:rsidRDefault="005E7769" w:rsidP="0053445C">
      <w:pPr>
        <w:jc w:val="both"/>
        <w:rPr>
          <w:rFonts w:ascii="Arial" w:hAnsi="Arial" w:cs="Arial"/>
          <w:b/>
          <w:bCs/>
        </w:rPr>
      </w:pPr>
    </w:p>
    <w:p w14:paraId="2CCD450C" w14:textId="77777777" w:rsidR="008B7EA1" w:rsidRPr="00ED4186" w:rsidRDefault="008B7EA1" w:rsidP="0053445C">
      <w:pPr>
        <w:jc w:val="both"/>
        <w:rPr>
          <w:rFonts w:ascii="Arial" w:hAnsi="Arial" w:cs="Arial"/>
          <w:b/>
          <w:bCs/>
        </w:rPr>
      </w:pPr>
    </w:p>
    <w:p w14:paraId="2CAA58ED" w14:textId="5B2D8899" w:rsidR="00543AE3" w:rsidRDefault="00967053" w:rsidP="009324AA">
      <w:pPr>
        <w:jc w:val="both"/>
        <w:rPr>
          <w:rFonts w:ascii="Arial" w:hAnsi="Arial" w:cs="Arial"/>
        </w:rPr>
      </w:pPr>
      <w:r w:rsidRPr="004E213E">
        <w:rPr>
          <w:rFonts w:ascii="Arial" w:hAnsi="Arial" w:cs="Arial"/>
          <w:b/>
          <w:bCs/>
        </w:rPr>
        <w:t>Art. 3.   COTIZACIÓ</w:t>
      </w:r>
      <w:r w:rsidR="0053445C" w:rsidRPr="004E213E">
        <w:rPr>
          <w:rFonts w:ascii="Arial" w:hAnsi="Arial" w:cs="Arial"/>
          <w:b/>
          <w:bCs/>
        </w:rPr>
        <w:t>N.</w:t>
      </w:r>
    </w:p>
    <w:p w14:paraId="063E4803" w14:textId="77777777" w:rsidR="00543AE3" w:rsidRPr="00ED4186" w:rsidRDefault="00543AE3" w:rsidP="007A639C">
      <w:pPr>
        <w:ind w:firstLine="840"/>
        <w:jc w:val="both"/>
        <w:rPr>
          <w:rFonts w:ascii="Arial" w:hAnsi="Arial" w:cs="Arial"/>
        </w:rPr>
      </w:pPr>
    </w:p>
    <w:p w14:paraId="1E5D523D" w14:textId="1B255359" w:rsidR="005406DB" w:rsidRPr="002624D7" w:rsidRDefault="00C65552" w:rsidP="00C361A8">
      <w:pPr>
        <w:ind w:firstLine="840"/>
        <w:jc w:val="both"/>
        <w:rPr>
          <w:rFonts w:ascii="Arial" w:hAnsi="Arial" w:cs="Arial"/>
          <w:bCs/>
        </w:rPr>
      </w:pPr>
      <w:r w:rsidRPr="00545A29">
        <w:rPr>
          <w:rFonts w:ascii="Arial" w:hAnsi="Arial" w:cs="Arial"/>
          <w:bCs/>
        </w:rPr>
        <w:t>Se deberá proporcionar cotización</w:t>
      </w:r>
      <w:r w:rsidR="00C361A8">
        <w:rPr>
          <w:rFonts w:ascii="Arial" w:hAnsi="Arial" w:cs="Arial"/>
          <w:bCs/>
        </w:rPr>
        <w:t xml:space="preserve"> en dólares </w:t>
      </w:r>
      <w:r w:rsidR="00C361A8" w:rsidRPr="002624D7">
        <w:rPr>
          <w:rFonts w:ascii="Arial" w:hAnsi="Arial" w:cs="Arial"/>
          <w:bCs/>
        </w:rPr>
        <w:t>americanos</w:t>
      </w:r>
      <w:r w:rsidR="00BA4251" w:rsidRPr="002624D7">
        <w:rPr>
          <w:rFonts w:ascii="Arial" w:hAnsi="Arial" w:cs="Arial"/>
          <w:bCs/>
        </w:rPr>
        <w:t xml:space="preserve"> sin impuestos</w:t>
      </w:r>
    </w:p>
    <w:p w14:paraId="7D28BC02" w14:textId="77777777" w:rsidR="005406DB" w:rsidRDefault="005406DB" w:rsidP="00C361A8">
      <w:pPr>
        <w:ind w:firstLine="840"/>
        <w:jc w:val="both"/>
        <w:rPr>
          <w:rFonts w:ascii="Arial" w:hAnsi="Arial" w:cs="Arial"/>
          <w:bCs/>
        </w:rPr>
      </w:pPr>
    </w:p>
    <w:p w14:paraId="1EC18E5E" w14:textId="5CD24128" w:rsidR="00333136" w:rsidRDefault="00EF57D7" w:rsidP="00C361A8">
      <w:pPr>
        <w:ind w:firstLine="840"/>
        <w:jc w:val="both"/>
        <w:rPr>
          <w:rFonts w:ascii="Arial" w:hAnsi="Arial" w:cs="Arial"/>
          <w:bCs/>
        </w:rPr>
      </w:pPr>
      <w:r>
        <w:rPr>
          <w:rFonts w:ascii="Arial" w:hAnsi="Arial" w:cs="Arial"/>
          <w:bCs/>
        </w:rPr>
        <w:t>El precio será al firme y no se considerarán fórmulas paramétricas.</w:t>
      </w:r>
      <w:r w:rsidR="007D5BAE">
        <w:rPr>
          <w:rFonts w:ascii="Arial" w:hAnsi="Arial" w:cs="Arial"/>
          <w:bCs/>
        </w:rPr>
        <w:t xml:space="preserve"> </w:t>
      </w:r>
      <w:r w:rsidR="00BA4251">
        <w:rPr>
          <w:rFonts w:ascii="Arial" w:hAnsi="Arial" w:cs="Arial"/>
          <w:b/>
          <w:bCs/>
        </w:rPr>
        <w:t xml:space="preserve">Será obligatorio cotizar todos los </w:t>
      </w:r>
      <w:r w:rsidR="00306C8E">
        <w:rPr>
          <w:rFonts w:ascii="Arial" w:hAnsi="Arial" w:cs="Arial"/>
          <w:b/>
          <w:bCs/>
        </w:rPr>
        <w:t>ítems.</w:t>
      </w:r>
    </w:p>
    <w:p w14:paraId="027F6686" w14:textId="77777777" w:rsidR="00EF67B6" w:rsidRDefault="00EF67B6" w:rsidP="00C361A8">
      <w:pPr>
        <w:ind w:firstLine="840"/>
        <w:jc w:val="both"/>
        <w:rPr>
          <w:rFonts w:ascii="Arial" w:hAnsi="Arial" w:cs="Arial"/>
          <w:bCs/>
        </w:rPr>
      </w:pPr>
    </w:p>
    <w:p w14:paraId="6C8CC2E5" w14:textId="77777777" w:rsidR="00D53EDF" w:rsidRDefault="00D53EDF" w:rsidP="00C361A8">
      <w:pPr>
        <w:ind w:firstLine="840"/>
        <w:jc w:val="both"/>
        <w:rPr>
          <w:rFonts w:ascii="Arial" w:hAnsi="Arial" w:cs="Arial"/>
          <w:bCs/>
        </w:rPr>
      </w:pPr>
    </w:p>
    <w:p w14:paraId="130A9EA5" w14:textId="6B194A94" w:rsidR="000758BA" w:rsidRDefault="003F2C9F" w:rsidP="003F2C9F">
      <w:pPr>
        <w:ind w:firstLine="840"/>
        <w:jc w:val="both"/>
        <w:rPr>
          <w:rFonts w:ascii="Arial" w:hAnsi="Arial" w:cs="Arial"/>
          <w:bCs/>
        </w:rPr>
      </w:pPr>
      <w:r w:rsidRPr="009324AA">
        <w:rPr>
          <w:rFonts w:ascii="Arial" w:hAnsi="Arial" w:cs="Arial"/>
          <w:b/>
          <w:bCs/>
        </w:rPr>
        <w:t xml:space="preserve">En cada uno de los </w:t>
      </w:r>
      <w:r w:rsidR="00701486">
        <w:rPr>
          <w:rFonts w:ascii="Arial" w:hAnsi="Arial" w:cs="Arial"/>
          <w:b/>
          <w:bCs/>
        </w:rPr>
        <w:t>ítems</w:t>
      </w:r>
      <w:r w:rsidR="00306C8E" w:rsidRPr="009324AA">
        <w:rPr>
          <w:rFonts w:ascii="Arial" w:hAnsi="Arial" w:cs="Arial"/>
          <w:b/>
          <w:bCs/>
        </w:rPr>
        <w:t xml:space="preserve"> </w:t>
      </w:r>
      <w:r w:rsidRPr="009324AA">
        <w:rPr>
          <w:rFonts w:ascii="Arial" w:hAnsi="Arial" w:cs="Arial"/>
          <w:b/>
          <w:bCs/>
        </w:rPr>
        <w:t xml:space="preserve">se deberá cotizar el precio por el periodo que corresponde al mismo según </w:t>
      </w:r>
      <w:r w:rsidR="00BA4251" w:rsidRPr="009324AA">
        <w:rPr>
          <w:rFonts w:ascii="Arial" w:hAnsi="Arial" w:cs="Arial"/>
          <w:b/>
          <w:bCs/>
        </w:rPr>
        <w:t>lo establecido en la memoria descriptiva</w:t>
      </w:r>
      <w:r>
        <w:rPr>
          <w:rFonts w:ascii="Arial" w:hAnsi="Arial" w:cs="Arial"/>
          <w:bCs/>
        </w:rPr>
        <w:t>.</w:t>
      </w:r>
    </w:p>
    <w:p w14:paraId="6F6A33F3" w14:textId="69A2DCEE" w:rsidR="00110204" w:rsidRDefault="00110204" w:rsidP="003F2C9F">
      <w:pPr>
        <w:ind w:firstLine="840"/>
        <w:jc w:val="both"/>
        <w:rPr>
          <w:rFonts w:ascii="Arial" w:hAnsi="Arial" w:cs="Arial"/>
          <w:bCs/>
        </w:rPr>
      </w:pPr>
    </w:p>
    <w:p w14:paraId="28028655" w14:textId="616E10C3" w:rsidR="00110204" w:rsidRDefault="00110204" w:rsidP="003F2C9F">
      <w:pPr>
        <w:ind w:firstLine="840"/>
        <w:jc w:val="both"/>
        <w:rPr>
          <w:rFonts w:ascii="Arial" w:hAnsi="Arial" w:cs="Arial"/>
          <w:bCs/>
        </w:rPr>
      </w:pPr>
      <w:r w:rsidRPr="00701486">
        <w:rPr>
          <w:rFonts w:ascii="Arial" w:hAnsi="Arial" w:cs="Arial"/>
          <w:bCs/>
        </w:rPr>
        <w:t xml:space="preserve">En caso que alguno de los </w:t>
      </w:r>
      <w:r w:rsidR="00701486" w:rsidRPr="00701486">
        <w:rPr>
          <w:rFonts w:ascii="Arial" w:hAnsi="Arial" w:cs="Arial"/>
          <w:bCs/>
        </w:rPr>
        <w:t>ítems</w:t>
      </w:r>
      <w:r w:rsidRPr="00701486">
        <w:rPr>
          <w:rFonts w:ascii="Arial" w:hAnsi="Arial" w:cs="Arial"/>
          <w:bCs/>
        </w:rPr>
        <w:t xml:space="preserve"> detallados tenga -a la fecha de apertura de ofertas-, fecha de EOS (End of Service) anunciada por parte del fabricante y la misma sea anterior al 28/12/2024, la fecha de vencimiento de dicho item </w:t>
      </w:r>
      <w:r w:rsidRPr="00701486">
        <w:rPr>
          <w:rFonts w:ascii="MS Gothic" w:eastAsia="MS Gothic" w:hAnsi="MS Gothic" w:cs="MS Gothic" w:hint="eastAsia"/>
          <w:bCs/>
        </w:rPr>
        <w:t xml:space="preserve">　</w:t>
      </w:r>
      <w:r w:rsidRPr="00701486">
        <w:rPr>
          <w:rFonts w:ascii="Arial" w:hAnsi="Arial" w:cs="Arial"/>
          <w:bCs/>
        </w:rPr>
        <w:t>para la cotización deberá coincidir con la fecha de EOS anunciada por el fabricante. En estos casos se deberá adjuntar documentación probatoria del anuncio de EOS efectuado por el fabricante"</w:t>
      </w:r>
    </w:p>
    <w:p w14:paraId="1974E3D4" w14:textId="77777777" w:rsidR="000758BA" w:rsidRPr="00134C21" w:rsidRDefault="000758BA" w:rsidP="003F2C9F">
      <w:pPr>
        <w:ind w:firstLine="840"/>
        <w:jc w:val="both"/>
        <w:rPr>
          <w:rFonts w:ascii="Arial" w:hAnsi="Arial" w:cs="Arial"/>
          <w:bCs/>
        </w:rPr>
      </w:pPr>
    </w:p>
    <w:p w14:paraId="34550539" w14:textId="77777777" w:rsidR="00D53EDF" w:rsidRDefault="00D53EDF" w:rsidP="00C361A8">
      <w:pPr>
        <w:ind w:firstLine="840"/>
        <w:jc w:val="both"/>
        <w:rPr>
          <w:rFonts w:ascii="Arial" w:hAnsi="Arial" w:cs="Arial"/>
          <w:bCs/>
        </w:rPr>
      </w:pPr>
    </w:p>
    <w:p w14:paraId="3CB620F1" w14:textId="77777777" w:rsidR="0053445C" w:rsidRPr="00ED4186" w:rsidRDefault="0053445C" w:rsidP="0053445C">
      <w:pPr>
        <w:jc w:val="both"/>
        <w:rPr>
          <w:rFonts w:ascii="Arial" w:hAnsi="Arial" w:cs="Arial"/>
          <w:bCs/>
          <w:spacing w:val="-3"/>
          <w:lang w:val="es-UY"/>
        </w:rPr>
      </w:pPr>
    </w:p>
    <w:p w14:paraId="321A9119" w14:textId="77777777" w:rsidR="0053445C" w:rsidRPr="00ED4186" w:rsidRDefault="00E92433" w:rsidP="0053445C">
      <w:pPr>
        <w:jc w:val="both"/>
        <w:rPr>
          <w:rFonts w:ascii="Arial" w:hAnsi="Arial" w:cs="Arial"/>
          <w:b/>
          <w:bCs/>
          <w:lang w:val="es-ES_tradnl"/>
        </w:rPr>
      </w:pPr>
      <w:r w:rsidRPr="00ED4186">
        <w:rPr>
          <w:rFonts w:ascii="Arial" w:hAnsi="Arial" w:cs="Arial"/>
          <w:b/>
          <w:bCs/>
          <w:lang w:val="es-ES_tradnl"/>
        </w:rPr>
        <w:t xml:space="preserve">Art. </w:t>
      </w:r>
      <w:r w:rsidR="00D11BE1" w:rsidRPr="00ED4186">
        <w:rPr>
          <w:rFonts w:ascii="Arial" w:hAnsi="Arial" w:cs="Arial"/>
          <w:b/>
          <w:bCs/>
          <w:lang w:val="es-ES_tradnl"/>
        </w:rPr>
        <w:t>4</w:t>
      </w:r>
      <w:r w:rsidRPr="00ED4186">
        <w:rPr>
          <w:rFonts w:ascii="Arial" w:hAnsi="Arial" w:cs="Arial"/>
          <w:b/>
          <w:bCs/>
          <w:lang w:val="es-ES_tradnl"/>
        </w:rPr>
        <w:t xml:space="preserve">.   </w:t>
      </w:r>
      <w:r w:rsidR="006B165E" w:rsidRPr="00ED4186">
        <w:rPr>
          <w:rFonts w:ascii="Arial" w:hAnsi="Arial" w:cs="Arial"/>
          <w:b/>
          <w:bCs/>
          <w:lang w:val="es-ES_tradnl"/>
        </w:rPr>
        <w:t>SEGUROS</w:t>
      </w:r>
      <w:r w:rsidR="0053445C" w:rsidRPr="00ED4186">
        <w:rPr>
          <w:rFonts w:ascii="Arial" w:hAnsi="Arial" w:cs="Arial"/>
          <w:b/>
          <w:bCs/>
          <w:lang w:val="es-ES_tradnl"/>
        </w:rPr>
        <w:t>.</w:t>
      </w:r>
    </w:p>
    <w:p w14:paraId="403D33DD" w14:textId="77777777" w:rsidR="0053445C" w:rsidRPr="00ED4186" w:rsidRDefault="0053445C" w:rsidP="0053445C">
      <w:pPr>
        <w:ind w:left="-284"/>
        <w:jc w:val="both"/>
        <w:rPr>
          <w:rFonts w:ascii="Arial" w:hAnsi="Arial" w:cs="Arial"/>
          <w:b/>
          <w:bCs/>
          <w:lang w:val="es-ES_tradnl"/>
        </w:rPr>
      </w:pPr>
    </w:p>
    <w:p w14:paraId="06FB7F94" w14:textId="77777777" w:rsidR="006B165E" w:rsidRDefault="0053445C" w:rsidP="006B165E">
      <w:pPr>
        <w:ind w:firstLine="851"/>
        <w:jc w:val="both"/>
        <w:rPr>
          <w:rFonts w:ascii="Arial" w:hAnsi="Arial" w:cs="Arial"/>
          <w:lang w:val="es-ES_tradnl"/>
        </w:rPr>
      </w:pPr>
      <w:r w:rsidRPr="00D41623">
        <w:rPr>
          <w:rFonts w:ascii="Arial" w:hAnsi="Arial" w:cs="Arial"/>
          <w:lang w:val="es-ES_tradnl"/>
        </w:rPr>
        <w:t xml:space="preserve">La empresa adjudicataria deberá contratar un Seguro </w:t>
      </w:r>
      <w:r w:rsidR="00835421" w:rsidRPr="00D41623">
        <w:rPr>
          <w:rFonts w:ascii="Arial" w:hAnsi="Arial" w:cs="Arial"/>
          <w:lang w:val="es-ES_tradnl"/>
        </w:rPr>
        <w:t xml:space="preserve">de RC Operaciones por valor </w:t>
      </w:r>
      <w:r w:rsidR="002B080B" w:rsidRPr="00D41623">
        <w:rPr>
          <w:rFonts w:ascii="Arial" w:hAnsi="Arial" w:cs="Arial"/>
          <w:lang w:val="es-ES_tradnl"/>
        </w:rPr>
        <w:t xml:space="preserve">mínimo de </w:t>
      </w:r>
      <w:r w:rsidR="00835421" w:rsidRPr="00D41623">
        <w:rPr>
          <w:rFonts w:ascii="Arial" w:hAnsi="Arial" w:cs="Arial"/>
          <w:lang w:val="es-ES_tradnl"/>
        </w:rPr>
        <w:t xml:space="preserve">USD 100.000 (dólares americanos cien </w:t>
      </w:r>
      <w:r w:rsidR="005E747D" w:rsidRPr="00D41623">
        <w:rPr>
          <w:rFonts w:ascii="Arial" w:hAnsi="Arial" w:cs="Arial"/>
          <w:lang w:val="es-ES_tradnl"/>
        </w:rPr>
        <w:t>mil) con el BSE como asegurado adicional.</w:t>
      </w:r>
    </w:p>
    <w:p w14:paraId="7959FF85" w14:textId="7E2DAA03" w:rsidR="00D41623" w:rsidRDefault="00D41623" w:rsidP="006B165E">
      <w:pPr>
        <w:ind w:firstLine="851"/>
        <w:jc w:val="both"/>
        <w:rPr>
          <w:rFonts w:ascii="Arial" w:hAnsi="Arial" w:cs="Arial"/>
        </w:rPr>
      </w:pPr>
    </w:p>
    <w:p w14:paraId="2AC57535" w14:textId="575B2C01" w:rsidR="003D45E7" w:rsidRPr="00701486" w:rsidRDefault="003D45E7" w:rsidP="003D45E7">
      <w:pPr>
        <w:jc w:val="both"/>
        <w:rPr>
          <w:rFonts w:ascii="Arial" w:hAnsi="Arial" w:cs="Arial"/>
          <w:b/>
          <w:bCs/>
          <w:sz w:val="22"/>
          <w:szCs w:val="22"/>
        </w:rPr>
      </w:pPr>
      <w:r w:rsidRPr="00701486">
        <w:rPr>
          <w:rFonts w:ascii="Arial" w:hAnsi="Arial" w:cs="Arial"/>
          <w:b/>
          <w:bCs/>
          <w:lang w:val="es-ES_tradnl"/>
        </w:rPr>
        <w:t>Art. 5. PROPUESTAS ALTERNATIVAS</w:t>
      </w:r>
    </w:p>
    <w:p w14:paraId="742E4605" w14:textId="77777777" w:rsidR="003D45E7" w:rsidRPr="00701486" w:rsidRDefault="003D45E7" w:rsidP="003D45E7">
      <w:pPr>
        <w:jc w:val="both"/>
        <w:rPr>
          <w:rFonts w:ascii="Arial" w:hAnsi="Arial" w:cs="Arial"/>
          <w:b/>
          <w:bCs/>
          <w:sz w:val="22"/>
          <w:szCs w:val="22"/>
        </w:rPr>
      </w:pPr>
    </w:p>
    <w:p w14:paraId="2E4130DE" w14:textId="4D4E742F" w:rsidR="003D45E7" w:rsidRPr="003D45E7" w:rsidRDefault="003D45E7" w:rsidP="003D45E7">
      <w:pPr>
        <w:jc w:val="both"/>
        <w:rPr>
          <w:rFonts w:ascii="Arial" w:hAnsi="Arial" w:cs="Arial"/>
          <w:lang w:val="es-ES_tradnl"/>
        </w:rPr>
      </w:pPr>
      <w:r w:rsidRPr="00701486">
        <w:rPr>
          <w:rFonts w:ascii="Arial" w:hAnsi="Arial" w:cs="Arial"/>
          <w:lang w:val="es-ES_tradnl"/>
        </w:rPr>
        <w:t xml:space="preserve">           </w:t>
      </w:r>
      <w:r w:rsidR="00701486">
        <w:rPr>
          <w:rFonts w:ascii="Arial" w:hAnsi="Arial" w:cs="Arial"/>
          <w:lang w:val="es-ES_tradnl"/>
        </w:rPr>
        <w:t xml:space="preserve">Podrán </w:t>
      </w:r>
      <w:r w:rsidRPr="00701486">
        <w:rPr>
          <w:rFonts w:ascii="Arial" w:hAnsi="Arial" w:cs="Arial"/>
          <w:lang w:val="es-ES_tradnl"/>
        </w:rPr>
        <w:t>presentarse modificaciones, alternativas o variantes a la propuesta básica regulada en este pliego en aplicación del Art. 63 inciso 4.</w:t>
      </w:r>
    </w:p>
    <w:p w14:paraId="340E416D" w14:textId="77777777" w:rsidR="009324AA" w:rsidRPr="003D45E7" w:rsidRDefault="009324AA" w:rsidP="006B165E">
      <w:pPr>
        <w:ind w:firstLine="851"/>
        <w:jc w:val="both"/>
        <w:rPr>
          <w:rFonts w:ascii="Arial" w:hAnsi="Arial" w:cs="Arial"/>
          <w:lang w:val="es-ES_tradnl"/>
        </w:rPr>
      </w:pPr>
    </w:p>
    <w:p w14:paraId="0CAC7859" w14:textId="77777777" w:rsidR="006B165E" w:rsidRPr="00D41623" w:rsidRDefault="006B165E" w:rsidP="006B165E">
      <w:pPr>
        <w:ind w:firstLine="851"/>
        <w:jc w:val="both"/>
        <w:rPr>
          <w:rFonts w:ascii="Arial" w:hAnsi="Arial" w:cs="Arial"/>
          <w:lang w:val="es-ES_tradnl"/>
        </w:rPr>
      </w:pPr>
    </w:p>
    <w:p w14:paraId="4F919884" w14:textId="7535D8F2" w:rsidR="009800DF" w:rsidRPr="00ED4186" w:rsidRDefault="00C962F2" w:rsidP="009800DF">
      <w:pPr>
        <w:rPr>
          <w:rFonts w:ascii="Arial" w:hAnsi="Arial" w:cs="Arial"/>
          <w:b/>
          <w:bCs/>
        </w:rPr>
      </w:pPr>
      <w:r>
        <w:rPr>
          <w:rFonts w:ascii="Arial" w:hAnsi="Arial" w:cs="Arial"/>
          <w:b/>
          <w:bCs/>
        </w:rPr>
        <w:t>Art. 6</w:t>
      </w:r>
      <w:r w:rsidR="006B165E" w:rsidRPr="00ED4186">
        <w:rPr>
          <w:rFonts w:ascii="Arial" w:hAnsi="Arial" w:cs="Arial"/>
          <w:b/>
          <w:bCs/>
        </w:rPr>
        <w:t>.  SOLICITUDES DE PRÓ</w:t>
      </w:r>
      <w:r w:rsidR="009800DF" w:rsidRPr="00ED4186">
        <w:rPr>
          <w:rFonts w:ascii="Arial" w:hAnsi="Arial" w:cs="Arial"/>
          <w:b/>
          <w:bCs/>
        </w:rPr>
        <w:t xml:space="preserve">RROGA. </w:t>
      </w:r>
    </w:p>
    <w:p w14:paraId="1F94E3E9" w14:textId="77777777" w:rsidR="009800DF" w:rsidRPr="00ED4186" w:rsidRDefault="009800DF" w:rsidP="009800DF">
      <w:pPr>
        <w:rPr>
          <w:rFonts w:ascii="Arial" w:hAnsi="Arial" w:cs="Arial"/>
          <w:bCs/>
        </w:rPr>
      </w:pPr>
    </w:p>
    <w:p w14:paraId="2DF820F6" w14:textId="77777777" w:rsidR="009800DF" w:rsidRPr="00ED4186" w:rsidRDefault="009800DF" w:rsidP="00190D08">
      <w:pPr>
        <w:ind w:firstLine="851"/>
        <w:jc w:val="both"/>
        <w:rPr>
          <w:rFonts w:ascii="Arial" w:hAnsi="Arial" w:cs="Arial"/>
          <w:bCs/>
        </w:rPr>
      </w:pPr>
      <w:r w:rsidRPr="00ED4186">
        <w:rPr>
          <w:rFonts w:ascii="Arial" w:hAnsi="Arial" w:cs="Arial"/>
          <w:bCs/>
        </w:rPr>
        <w:t>De solicitarse prórroga para la apertura de esta Licitación, la misma deberá ser presentada por escrito</w:t>
      </w:r>
      <w:r w:rsidR="006B165E" w:rsidRPr="00ED4186">
        <w:rPr>
          <w:rFonts w:ascii="Arial" w:hAnsi="Arial" w:cs="Arial"/>
          <w:bCs/>
        </w:rPr>
        <w:t xml:space="preserve"> </w:t>
      </w:r>
      <w:r w:rsidR="00A41EDC" w:rsidRPr="00ED4186">
        <w:rPr>
          <w:rFonts w:ascii="Arial" w:hAnsi="Arial" w:cs="Arial"/>
          <w:bCs/>
        </w:rPr>
        <w:t>ante</w:t>
      </w:r>
      <w:r w:rsidRPr="00ED4186">
        <w:rPr>
          <w:rFonts w:ascii="Arial" w:hAnsi="Arial" w:cs="Arial"/>
          <w:bCs/>
        </w:rPr>
        <w:t xml:space="preserve"> el Dpto. de Compras Central del BSE </w:t>
      </w:r>
      <w:r w:rsidR="00A41EDC" w:rsidRPr="00ED4186">
        <w:rPr>
          <w:rFonts w:ascii="Arial" w:hAnsi="Arial" w:cs="Arial"/>
          <w:bCs/>
        </w:rPr>
        <w:t xml:space="preserve">o a la dirección electrónica </w:t>
      </w:r>
      <w:hyperlink r:id="rId9" w:history="1">
        <w:r w:rsidR="00A41EDC" w:rsidRPr="00ED4186">
          <w:rPr>
            <w:rStyle w:val="Hipervnculo"/>
            <w:rFonts w:ascii="Arial" w:hAnsi="Arial" w:cs="Arial"/>
            <w:bCs/>
            <w:color w:val="1F497D" w:themeColor="text2"/>
          </w:rPr>
          <w:t>licitaciones@bse.com.uy</w:t>
        </w:r>
      </w:hyperlink>
      <w:r w:rsidR="00A41EDC" w:rsidRPr="00ED4186">
        <w:rPr>
          <w:rFonts w:ascii="Arial" w:hAnsi="Arial" w:cs="Arial"/>
          <w:bCs/>
        </w:rPr>
        <w:t xml:space="preserve"> </w:t>
      </w:r>
      <w:r w:rsidRPr="00ED4186">
        <w:rPr>
          <w:rFonts w:ascii="Arial" w:hAnsi="Arial" w:cs="Arial"/>
          <w:bCs/>
        </w:rPr>
        <w:t>no menos de cinco días hábiles  antes de la fecha fij</w:t>
      </w:r>
      <w:r w:rsidR="00A41EDC" w:rsidRPr="00ED4186">
        <w:rPr>
          <w:rFonts w:ascii="Arial" w:hAnsi="Arial" w:cs="Arial"/>
          <w:bCs/>
        </w:rPr>
        <w:t>ada para la apertura</w:t>
      </w:r>
      <w:r w:rsidR="00D74A0C" w:rsidRPr="00ED4186">
        <w:rPr>
          <w:rFonts w:ascii="Arial" w:hAnsi="Arial" w:cs="Arial"/>
          <w:bCs/>
        </w:rPr>
        <w:t>.</w:t>
      </w:r>
    </w:p>
    <w:p w14:paraId="23154381" w14:textId="77777777" w:rsidR="00D74A0C" w:rsidRPr="00ED4186" w:rsidRDefault="00D74A0C" w:rsidP="00190D08">
      <w:pPr>
        <w:ind w:firstLine="851"/>
        <w:jc w:val="both"/>
        <w:rPr>
          <w:rFonts w:ascii="Arial" w:hAnsi="Arial" w:cs="Arial"/>
          <w:bCs/>
        </w:rPr>
      </w:pPr>
    </w:p>
    <w:p w14:paraId="01CB5FF1" w14:textId="77777777" w:rsidR="009800DF" w:rsidRPr="00ED4186" w:rsidRDefault="009800DF" w:rsidP="00190D08">
      <w:pPr>
        <w:ind w:firstLine="851"/>
        <w:jc w:val="both"/>
        <w:rPr>
          <w:rFonts w:ascii="Arial" w:hAnsi="Arial" w:cs="Arial"/>
          <w:bCs/>
        </w:rPr>
      </w:pPr>
      <w:r w:rsidRPr="00ED4186">
        <w:rPr>
          <w:rFonts w:ascii="Arial" w:hAnsi="Arial" w:cs="Arial"/>
          <w:bCs/>
        </w:rPr>
        <w:t>Vencido dicho plazo, no se dará trámite a ninguna solicitud de prórroga.</w:t>
      </w:r>
    </w:p>
    <w:p w14:paraId="722C5D3D" w14:textId="77777777" w:rsidR="00D74A0C" w:rsidRPr="00ED4186" w:rsidRDefault="00D74A0C" w:rsidP="00190D08">
      <w:pPr>
        <w:ind w:firstLine="851"/>
        <w:jc w:val="both"/>
        <w:rPr>
          <w:rFonts w:ascii="Arial" w:hAnsi="Arial" w:cs="Arial"/>
          <w:bCs/>
        </w:rPr>
      </w:pPr>
    </w:p>
    <w:p w14:paraId="2B01F250" w14:textId="77777777" w:rsidR="009800DF" w:rsidRPr="00ED4186" w:rsidRDefault="009800DF" w:rsidP="00190D08">
      <w:pPr>
        <w:ind w:firstLine="851"/>
        <w:jc w:val="both"/>
        <w:rPr>
          <w:rFonts w:ascii="Arial" w:hAnsi="Arial" w:cs="Arial"/>
          <w:bCs/>
        </w:rPr>
      </w:pPr>
      <w:r w:rsidRPr="00ED4186">
        <w:rPr>
          <w:rFonts w:ascii="Arial" w:hAnsi="Arial" w:cs="Arial"/>
          <w:bCs/>
        </w:rPr>
        <w:t xml:space="preserve">Sin perjuicio de lo expuesto, el BSE podrá resolver a su sólo arbitrio </w:t>
      </w:r>
      <w:r w:rsidR="00D74A0C" w:rsidRPr="00ED4186">
        <w:rPr>
          <w:rFonts w:ascii="Arial" w:hAnsi="Arial" w:cs="Arial"/>
          <w:bCs/>
        </w:rPr>
        <w:t>prorrogar la fecha de apertura.</w:t>
      </w:r>
    </w:p>
    <w:p w14:paraId="04B9A8EE" w14:textId="77777777" w:rsidR="00D74A0C" w:rsidRPr="00ED4186" w:rsidRDefault="00D74A0C" w:rsidP="00190D08">
      <w:pPr>
        <w:ind w:firstLine="851"/>
        <w:jc w:val="both"/>
        <w:rPr>
          <w:rFonts w:ascii="Arial" w:hAnsi="Arial" w:cs="Arial"/>
          <w:bCs/>
        </w:rPr>
      </w:pPr>
    </w:p>
    <w:p w14:paraId="619258F9" w14:textId="77777777" w:rsidR="009800DF" w:rsidRDefault="009800DF" w:rsidP="00190D08">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difusión del llamado de esta licitación, con una antelación de cinco días calendario a la fecha fijada en principio para la apertura de las propuestas.</w:t>
      </w:r>
    </w:p>
    <w:p w14:paraId="466C303C" w14:textId="77777777" w:rsidR="000758BA" w:rsidRPr="00ED4186" w:rsidRDefault="000758BA" w:rsidP="00190D08">
      <w:pPr>
        <w:ind w:firstLine="851"/>
        <w:jc w:val="both"/>
        <w:rPr>
          <w:rFonts w:ascii="Arial" w:hAnsi="Arial" w:cs="Arial"/>
          <w:bCs/>
        </w:rPr>
      </w:pPr>
    </w:p>
    <w:p w14:paraId="3F83373A" w14:textId="77777777" w:rsidR="009800DF" w:rsidRPr="00ED4186" w:rsidRDefault="009800DF" w:rsidP="00190D08">
      <w:pPr>
        <w:ind w:firstLine="851"/>
        <w:rPr>
          <w:rFonts w:ascii="Arial" w:hAnsi="Arial" w:cs="Arial"/>
          <w:b/>
          <w:bCs/>
        </w:rPr>
      </w:pPr>
    </w:p>
    <w:p w14:paraId="27EA8636" w14:textId="3F209331" w:rsidR="0053445C" w:rsidRPr="00ED4186" w:rsidRDefault="00C962F2" w:rsidP="009800DF">
      <w:pPr>
        <w:rPr>
          <w:rFonts w:ascii="Arial" w:hAnsi="Arial" w:cs="Arial"/>
          <w:b/>
          <w:bCs/>
        </w:rPr>
      </w:pPr>
      <w:r>
        <w:rPr>
          <w:rFonts w:ascii="Arial" w:hAnsi="Arial" w:cs="Arial"/>
          <w:b/>
          <w:bCs/>
        </w:rPr>
        <w:t>Art. 7</w:t>
      </w:r>
      <w:r w:rsidR="0053445C" w:rsidRPr="00ED4186">
        <w:rPr>
          <w:rFonts w:ascii="Arial" w:hAnsi="Arial" w:cs="Arial"/>
          <w:b/>
          <w:bCs/>
        </w:rPr>
        <w:t>.   MANTENIMIENTO DE OFERTA.</w:t>
      </w:r>
      <w:r w:rsidR="00E92433" w:rsidRPr="00ED4186">
        <w:rPr>
          <w:rFonts w:ascii="Arial" w:hAnsi="Arial" w:cs="Arial"/>
          <w:b/>
          <w:bCs/>
        </w:rPr>
        <w:t xml:space="preserve"> </w:t>
      </w:r>
    </w:p>
    <w:p w14:paraId="6B2B8CCC" w14:textId="77777777" w:rsidR="00E92433" w:rsidRPr="00ED4186" w:rsidRDefault="00E92433" w:rsidP="0053445C">
      <w:pPr>
        <w:rPr>
          <w:rFonts w:ascii="Arial" w:hAnsi="Arial" w:cs="Arial"/>
          <w:b/>
          <w:bCs/>
        </w:rPr>
      </w:pPr>
    </w:p>
    <w:p w14:paraId="00C55D62" w14:textId="77777777" w:rsidR="009800DF" w:rsidRPr="00ED4186" w:rsidRDefault="009800DF" w:rsidP="009800DF">
      <w:pPr>
        <w:ind w:firstLine="851"/>
        <w:jc w:val="both"/>
        <w:rPr>
          <w:rFonts w:ascii="Arial" w:hAnsi="Arial" w:cs="Arial"/>
        </w:rPr>
      </w:pPr>
      <w:r w:rsidRPr="00ED4186">
        <w:rPr>
          <w:rFonts w:ascii="Arial" w:hAnsi="Arial" w:cs="Arial"/>
        </w:rPr>
        <w:t xml:space="preserve">Los oferentes mantendrán la validez de sus ofertas por un plazo mínimo de noventa días calendario, contados a partir de la fecha de apertura de las propuestas. </w:t>
      </w:r>
    </w:p>
    <w:p w14:paraId="2E9C220A" w14:textId="77777777" w:rsidR="00D74A0C" w:rsidRPr="00ED4186" w:rsidRDefault="00D74A0C" w:rsidP="009800DF">
      <w:pPr>
        <w:ind w:firstLine="851"/>
        <w:jc w:val="both"/>
        <w:rPr>
          <w:rFonts w:ascii="Arial" w:hAnsi="Arial" w:cs="Arial"/>
        </w:rPr>
      </w:pPr>
    </w:p>
    <w:p w14:paraId="36D29E45" w14:textId="77777777" w:rsidR="0053445C" w:rsidRDefault="009800DF" w:rsidP="009800DF">
      <w:pPr>
        <w:ind w:firstLine="851"/>
        <w:jc w:val="both"/>
        <w:rPr>
          <w:rFonts w:ascii="Arial" w:hAnsi="Arial" w:cs="Arial"/>
        </w:rPr>
      </w:pPr>
      <w:r w:rsidRPr="00ED4186">
        <w:rPr>
          <w:rFonts w:ascii="Arial" w:hAnsi="Arial" w:cs="Arial"/>
        </w:rPr>
        <w:t>Vencido dicho período sin que se hubiera producido resolución por parte del BSE, las ofertas se considerarán vigentes, salvo que los interesados manifiesten por escrito su voluntad en contrario.</w:t>
      </w:r>
      <w:r w:rsidR="0053445C" w:rsidRPr="00ED4186">
        <w:rPr>
          <w:rFonts w:ascii="Arial" w:hAnsi="Arial" w:cs="Arial"/>
        </w:rPr>
        <w:t xml:space="preserve"> </w:t>
      </w:r>
    </w:p>
    <w:p w14:paraId="490E8ABB" w14:textId="77777777" w:rsidR="000758BA" w:rsidRPr="00ED4186" w:rsidRDefault="000758BA" w:rsidP="009800DF">
      <w:pPr>
        <w:ind w:firstLine="851"/>
        <w:jc w:val="both"/>
        <w:rPr>
          <w:rFonts w:ascii="Arial" w:hAnsi="Arial" w:cs="Arial"/>
        </w:rPr>
      </w:pPr>
    </w:p>
    <w:p w14:paraId="4DECF901" w14:textId="77777777" w:rsidR="0053445C" w:rsidRPr="00ED4186" w:rsidRDefault="0053445C" w:rsidP="0053445C">
      <w:pPr>
        <w:rPr>
          <w:rFonts w:ascii="Arial" w:hAnsi="Arial" w:cs="Arial"/>
          <w:b/>
          <w:bCs/>
        </w:rPr>
      </w:pPr>
    </w:p>
    <w:p w14:paraId="171989BC" w14:textId="4D5F3D23" w:rsidR="0053445C" w:rsidRPr="00ED4186" w:rsidRDefault="00C962F2" w:rsidP="0053445C">
      <w:pPr>
        <w:rPr>
          <w:rFonts w:ascii="Arial" w:hAnsi="Arial" w:cs="Arial"/>
        </w:rPr>
      </w:pPr>
      <w:r>
        <w:rPr>
          <w:rFonts w:ascii="Arial" w:hAnsi="Arial" w:cs="Arial"/>
          <w:b/>
          <w:bCs/>
        </w:rPr>
        <w:t>Art. 8</w:t>
      </w:r>
      <w:r w:rsidR="0053445C" w:rsidRPr="00ED4186">
        <w:rPr>
          <w:rFonts w:ascii="Arial" w:hAnsi="Arial" w:cs="Arial"/>
          <w:b/>
          <w:bCs/>
        </w:rPr>
        <w:t>.   GARANTIA DE MANTENIMIENTO DE OFERTA.</w:t>
      </w:r>
    </w:p>
    <w:p w14:paraId="49C5BA20" w14:textId="77777777" w:rsidR="0053445C" w:rsidRPr="00ED4186" w:rsidRDefault="0053445C" w:rsidP="0053445C">
      <w:pPr>
        <w:jc w:val="both"/>
        <w:rPr>
          <w:rFonts w:ascii="Arial" w:hAnsi="Arial" w:cs="Arial"/>
        </w:rPr>
      </w:pPr>
    </w:p>
    <w:p w14:paraId="41824CBE" w14:textId="77777777" w:rsidR="009800DF" w:rsidRDefault="009800DF" w:rsidP="009800DF">
      <w:pPr>
        <w:ind w:firstLine="851"/>
        <w:jc w:val="both"/>
        <w:rPr>
          <w:rFonts w:ascii="Arial" w:hAnsi="Arial" w:cs="Arial"/>
        </w:rPr>
      </w:pPr>
      <w:r w:rsidRPr="00ED4186">
        <w:rPr>
          <w:rFonts w:ascii="Arial" w:hAnsi="Arial" w:cs="Arial"/>
        </w:rPr>
        <w:t xml:space="preserve">En el presente llamado no se exigirá la constitución de garantía de mantenimiento de oferta. </w:t>
      </w:r>
    </w:p>
    <w:p w14:paraId="3EC6FD2D" w14:textId="77777777" w:rsidR="00311843" w:rsidRPr="00ED4186" w:rsidRDefault="00311843" w:rsidP="009800DF">
      <w:pPr>
        <w:ind w:firstLine="851"/>
        <w:jc w:val="both"/>
        <w:rPr>
          <w:rFonts w:ascii="Arial" w:hAnsi="Arial" w:cs="Arial"/>
        </w:rPr>
      </w:pPr>
    </w:p>
    <w:p w14:paraId="72EB6D41" w14:textId="77777777" w:rsidR="0053445C" w:rsidRDefault="009800DF" w:rsidP="009800DF">
      <w:pPr>
        <w:ind w:firstLine="851"/>
        <w:jc w:val="both"/>
        <w:rPr>
          <w:rFonts w:ascii="Arial" w:hAnsi="Arial" w:cs="Arial"/>
        </w:rPr>
      </w:pPr>
      <w:r w:rsidRPr="00ED4186">
        <w:rPr>
          <w:rFonts w:ascii="Arial" w:hAnsi="Arial" w:cs="Arial"/>
        </w:rPr>
        <w:t>No obstante, en caso de incumplimiento por parte del proponente de su obligación de mantener su oferta, se aplicará la multa establecida en el Artículo N° 64 del TOCAF.</w:t>
      </w:r>
    </w:p>
    <w:p w14:paraId="5EF8EB9A" w14:textId="77777777" w:rsidR="003B6BC5" w:rsidRDefault="003B6BC5" w:rsidP="009800DF">
      <w:pPr>
        <w:ind w:firstLine="851"/>
        <w:jc w:val="both"/>
        <w:rPr>
          <w:rFonts w:ascii="Arial" w:hAnsi="Arial" w:cs="Arial"/>
        </w:rPr>
      </w:pPr>
    </w:p>
    <w:p w14:paraId="0E734EBC" w14:textId="77777777" w:rsidR="000758BA" w:rsidRPr="00ED4186" w:rsidRDefault="000758BA" w:rsidP="009800DF">
      <w:pPr>
        <w:ind w:firstLine="851"/>
        <w:jc w:val="both"/>
        <w:rPr>
          <w:rFonts w:ascii="Arial" w:hAnsi="Arial" w:cs="Arial"/>
          <w:b/>
          <w:bCs/>
          <w:sz w:val="28"/>
          <w:szCs w:val="28"/>
        </w:rPr>
      </w:pPr>
    </w:p>
    <w:p w14:paraId="78A04953" w14:textId="77777777" w:rsidR="0053445C" w:rsidRPr="00ED4186" w:rsidRDefault="0053445C" w:rsidP="0053445C">
      <w:pPr>
        <w:jc w:val="both"/>
        <w:rPr>
          <w:rFonts w:ascii="Arial" w:hAnsi="Arial" w:cs="Arial"/>
          <w:b/>
          <w:bCs/>
        </w:rPr>
      </w:pPr>
    </w:p>
    <w:p w14:paraId="3829FCD9" w14:textId="18D057D4" w:rsidR="0053445C" w:rsidRPr="00ED4186" w:rsidRDefault="00C962F2" w:rsidP="0053445C">
      <w:pPr>
        <w:jc w:val="both"/>
        <w:rPr>
          <w:rFonts w:ascii="Arial" w:hAnsi="Arial" w:cs="Arial"/>
          <w:b/>
          <w:bCs/>
        </w:rPr>
      </w:pPr>
      <w:r>
        <w:rPr>
          <w:rFonts w:ascii="Arial" w:hAnsi="Arial" w:cs="Arial"/>
          <w:b/>
          <w:bCs/>
        </w:rPr>
        <w:t>Art. 9</w:t>
      </w:r>
      <w:r w:rsidR="0053445C" w:rsidRPr="00ED4186">
        <w:rPr>
          <w:rFonts w:ascii="Arial" w:hAnsi="Arial" w:cs="Arial"/>
          <w:b/>
          <w:bCs/>
        </w:rPr>
        <w:t>.   CONSULTAS Y ACLARACIONES.</w:t>
      </w:r>
    </w:p>
    <w:p w14:paraId="3DD5E8E0" w14:textId="77777777" w:rsidR="0053445C" w:rsidRPr="00ED4186" w:rsidRDefault="0053445C" w:rsidP="0053445C">
      <w:pPr>
        <w:jc w:val="both"/>
        <w:rPr>
          <w:rFonts w:ascii="Arial" w:hAnsi="Arial" w:cs="Arial"/>
        </w:rPr>
      </w:pPr>
    </w:p>
    <w:p w14:paraId="58A252A7" w14:textId="50C70E08" w:rsidR="000C4FFE" w:rsidRDefault="000C4FFE" w:rsidP="000C4FFE">
      <w:pPr>
        <w:ind w:firstLine="708"/>
        <w:jc w:val="both"/>
        <w:rPr>
          <w:rFonts w:ascii="Arial" w:hAnsi="Arial" w:cs="Arial"/>
        </w:rPr>
      </w:pPr>
      <w:r w:rsidRPr="00A13CAF">
        <w:rPr>
          <w:rFonts w:ascii="Arial" w:hAnsi="Arial" w:cs="Arial"/>
        </w:rPr>
        <w:t xml:space="preserve">Las consultas y aclaraciones relacionadas al presente llamado por parte de las firmas oferentes se deben realizar exclusivamente vía e-mail a </w:t>
      </w:r>
      <w:hyperlink r:id="rId10" w:history="1">
        <w:r w:rsidRPr="00544151">
          <w:rPr>
            <w:rFonts w:ascii="Arial" w:hAnsi="Arial" w:cs="Arial"/>
            <w:b/>
            <w:color w:val="0070C0"/>
          </w:rPr>
          <w:t>licitaciones@bse.com.uy</w:t>
        </w:r>
      </w:hyperlink>
      <w:r w:rsidRPr="00A13CAF">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14:paraId="7F721DA6" w14:textId="57E853DA" w:rsidR="000C4FFE" w:rsidRDefault="000C4FFE" w:rsidP="000C4FFE">
      <w:pPr>
        <w:ind w:firstLine="708"/>
        <w:jc w:val="both"/>
        <w:rPr>
          <w:rFonts w:ascii="Arial" w:hAnsi="Arial" w:cs="Arial"/>
        </w:rPr>
      </w:pPr>
    </w:p>
    <w:p w14:paraId="4C41FF3D" w14:textId="77777777" w:rsidR="00070B32" w:rsidRPr="00B60F52" w:rsidRDefault="00070B32" w:rsidP="00070B32">
      <w:pPr>
        <w:ind w:firstLine="708"/>
        <w:rPr>
          <w:rFonts w:ascii="Arial" w:hAnsi="Arial" w:cs="Arial"/>
          <w:color w:val="000000"/>
          <w:lang w:val="es-ES_tradnl"/>
        </w:rPr>
      </w:pPr>
      <w:r w:rsidRPr="00701486">
        <w:rPr>
          <w:rFonts w:ascii="Arial" w:hAnsi="Arial" w:cs="Arial"/>
          <w:color w:val="000000"/>
          <w:lang w:val="es-ES_tradnl"/>
        </w:rPr>
        <w:t>Las respuestas y aclaraciones se publican, en la página web de Compras Estatales en el apartado “Aclaraciones”.</w:t>
      </w:r>
    </w:p>
    <w:p w14:paraId="6CC4DC8B" w14:textId="77777777" w:rsidR="00797C54" w:rsidRDefault="00797C54" w:rsidP="000C4FFE">
      <w:pPr>
        <w:ind w:firstLine="900"/>
        <w:jc w:val="both"/>
        <w:rPr>
          <w:rFonts w:ascii="Arial" w:hAnsi="Arial" w:cs="Arial"/>
        </w:rPr>
      </w:pPr>
    </w:p>
    <w:p w14:paraId="574DAC18" w14:textId="77777777" w:rsidR="002D5940" w:rsidRPr="00ED4186" w:rsidRDefault="002D5940" w:rsidP="00E04C34">
      <w:pPr>
        <w:pStyle w:val="Textosinformato"/>
        <w:ind w:firstLine="993"/>
        <w:jc w:val="both"/>
        <w:rPr>
          <w:rFonts w:ascii="Arial" w:eastAsia="Times New Roman" w:hAnsi="Arial" w:cs="Arial"/>
          <w:b/>
          <w:color w:val="FF0000"/>
          <w:sz w:val="24"/>
          <w:szCs w:val="24"/>
          <w:lang w:val="es-ES" w:eastAsia="es-ES"/>
        </w:rPr>
      </w:pPr>
    </w:p>
    <w:p w14:paraId="59CFE843" w14:textId="61EBAD8A" w:rsidR="002D5940" w:rsidRDefault="00C962F2" w:rsidP="002D5940">
      <w:pPr>
        <w:jc w:val="both"/>
        <w:rPr>
          <w:rFonts w:ascii="Arial" w:hAnsi="Arial" w:cs="Arial"/>
          <w:b/>
          <w:bCs/>
        </w:rPr>
      </w:pPr>
      <w:r>
        <w:rPr>
          <w:rFonts w:ascii="Arial" w:hAnsi="Arial" w:cs="Arial"/>
          <w:b/>
          <w:bCs/>
        </w:rPr>
        <w:t>Art. 10</w:t>
      </w:r>
      <w:r w:rsidR="002D5940" w:rsidRPr="00ED4186">
        <w:rPr>
          <w:rFonts w:ascii="Arial" w:hAnsi="Arial" w:cs="Arial"/>
          <w:b/>
          <w:bCs/>
        </w:rPr>
        <w:t>.   DE LAS NOTIFICACIONES.</w:t>
      </w:r>
    </w:p>
    <w:p w14:paraId="740DDECF" w14:textId="77777777" w:rsidR="00281507" w:rsidRDefault="00281507" w:rsidP="002D5940">
      <w:pPr>
        <w:jc w:val="both"/>
        <w:rPr>
          <w:rFonts w:ascii="Arial" w:hAnsi="Arial" w:cs="Arial"/>
          <w:b/>
          <w:bCs/>
        </w:rPr>
      </w:pPr>
    </w:p>
    <w:p w14:paraId="27A5B5BD" w14:textId="553C89C3" w:rsidR="00281507" w:rsidRDefault="00281507" w:rsidP="00281507">
      <w:pPr>
        <w:ind w:firstLine="708"/>
        <w:jc w:val="both"/>
        <w:rPr>
          <w:rFonts w:ascii="Arial" w:hAnsi="Arial" w:cs="Arial"/>
        </w:rPr>
      </w:pPr>
      <w:r w:rsidRPr="00544151">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r w:rsidRPr="00281507">
        <w:rPr>
          <w:rFonts w:ascii="Arial" w:hAnsi="Arial" w:cs="Arial"/>
        </w:rPr>
        <w:t>licitaciones</w:t>
      </w:r>
      <w:r w:rsidRPr="00281507">
        <w:rPr>
          <w:rFonts w:ascii="Arial" w:hAnsi="Arial" w:cs="Arial"/>
        </w:rPr>
        <w:fldChar w:fldCharType="begin"/>
      </w:r>
      <w:r w:rsidRPr="00281507">
        <w:rPr>
          <w:rFonts w:ascii="Arial" w:hAnsi="Arial" w:cs="Arial"/>
        </w:rPr>
        <w:instrText>TC  \l 5 "           Se establece el numero de teléfono 901.08.62 y de fax 901.93.25, a los efectos de realizar consultas y solicitar las aclaraciones necesarias por parte de las firmas oferentes."</w:instrText>
      </w:r>
      <w:r w:rsidRPr="00281507">
        <w:rPr>
          <w:rFonts w:ascii="Arial" w:hAnsi="Arial" w:cs="Arial"/>
        </w:rPr>
        <w:fldChar w:fldCharType="end"/>
      </w:r>
      <w:r w:rsidRPr="00281507">
        <w:rPr>
          <w:rFonts w:ascii="Arial" w:hAnsi="Arial" w:cs="Arial"/>
        </w:rPr>
        <w:t>@bse.com.uy</w:t>
      </w:r>
      <w:r w:rsidRPr="00544151">
        <w:rPr>
          <w:rFonts w:ascii="Arial" w:hAnsi="Arial" w:cs="Arial"/>
        </w:rPr>
        <w:fldChar w:fldCharType="begin"/>
      </w:r>
      <w:r w:rsidRPr="00544151">
        <w:rPr>
          <w:rFonts w:ascii="Arial" w:hAnsi="Arial" w:cs="Arial"/>
        </w:rPr>
        <w:instrText>TC  \l 5 "           Se establece el numero de teléfono 901.08.62 y de fax 901.93.25, a los efectos de realizar consultas y solicitar las aclaraciones necesarias por parte de las firmas oferentes."</w:instrText>
      </w:r>
      <w:r w:rsidRPr="00544151">
        <w:rPr>
          <w:rFonts w:ascii="Arial" w:hAnsi="Arial" w:cs="Arial"/>
        </w:rPr>
        <w:fldChar w:fldCharType="end"/>
      </w:r>
      <w:r w:rsidRPr="00544151">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0E7DF02F" w14:textId="77777777" w:rsidR="00C5605B" w:rsidRPr="00544151" w:rsidRDefault="00C5605B" w:rsidP="00281507">
      <w:pPr>
        <w:ind w:firstLine="708"/>
        <w:jc w:val="both"/>
        <w:rPr>
          <w:rFonts w:ascii="Arial" w:hAnsi="Arial" w:cs="Arial"/>
        </w:rPr>
      </w:pPr>
    </w:p>
    <w:p w14:paraId="1B39ED34" w14:textId="77777777" w:rsidR="00281507" w:rsidRPr="00544151" w:rsidRDefault="00281507" w:rsidP="00281507">
      <w:pPr>
        <w:ind w:firstLine="708"/>
        <w:jc w:val="both"/>
        <w:rPr>
          <w:rFonts w:ascii="Arial" w:hAnsi="Arial" w:cs="Arial"/>
        </w:rPr>
      </w:pPr>
      <w:r w:rsidRPr="00544151">
        <w:rPr>
          <w:rFonts w:ascii="Arial" w:hAnsi="Arial" w:cs="Arial"/>
        </w:rPr>
        <w:t>Las partes establecen como válidas y eficaces a todos los efectos las comunicaciones efectuadas a las direcciones referidas anteriormente, considerándose las mismas como fehacientes.</w:t>
      </w:r>
    </w:p>
    <w:p w14:paraId="68B0DF40" w14:textId="77777777" w:rsidR="0053445C" w:rsidRPr="00ED4186" w:rsidRDefault="0053445C" w:rsidP="00281507">
      <w:pPr>
        <w:ind w:firstLine="708"/>
        <w:jc w:val="both"/>
        <w:rPr>
          <w:rFonts w:ascii="Arial" w:hAnsi="Arial" w:cs="Arial"/>
        </w:rPr>
      </w:pPr>
    </w:p>
    <w:p w14:paraId="64717762" w14:textId="66B7A4E6" w:rsidR="006453AB" w:rsidRPr="00ED4186" w:rsidRDefault="0053445C" w:rsidP="006453AB">
      <w:pPr>
        <w:jc w:val="both"/>
        <w:rPr>
          <w:rFonts w:ascii="Arial" w:hAnsi="Arial" w:cs="Arial"/>
          <w:b/>
          <w:bCs/>
          <w:spacing w:val="-3"/>
          <w:lang w:val="es-ES_tradnl"/>
        </w:rPr>
      </w:pPr>
      <w:r w:rsidRPr="00ED4186">
        <w:rPr>
          <w:rFonts w:ascii="Arial" w:hAnsi="Arial" w:cs="Arial"/>
          <w:b/>
          <w:bCs/>
          <w:lang w:val="es-UY"/>
        </w:rPr>
        <w:t xml:space="preserve">Art. </w:t>
      </w:r>
      <w:r w:rsidR="006453AB" w:rsidRPr="00ED4186">
        <w:rPr>
          <w:rFonts w:ascii="Arial" w:hAnsi="Arial" w:cs="Arial"/>
          <w:b/>
          <w:bCs/>
          <w:lang w:val="es-UY"/>
        </w:rPr>
        <w:t>1</w:t>
      </w:r>
      <w:r w:rsidR="00C962F2">
        <w:rPr>
          <w:rFonts w:ascii="Arial" w:hAnsi="Arial" w:cs="Arial"/>
          <w:b/>
          <w:bCs/>
          <w:lang w:val="es-UY"/>
        </w:rPr>
        <w:t>1</w:t>
      </w:r>
      <w:r w:rsidRPr="00ED4186">
        <w:rPr>
          <w:rFonts w:ascii="Arial" w:hAnsi="Arial" w:cs="Arial"/>
          <w:b/>
          <w:bCs/>
          <w:lang w:val="es-UY"/>
        </w:rPr>
        <w:t>.</w:t>
      </w:r>
      <w:r w:rsidR="006453AB" w:rsidRPr="00ED4186">
        <w:rPr>
          <w:rFonts w:ascii="Arial" w:hAnsi="Arial" w:cs="Arial"/>
          <w:b/>
          <w:bCs/>
          <w:lang w:val="es-UY"/>
        </w:rPr>
        <w:t xml:space="preserve"> </w:t>
      </w:r>
      <w:r w:rsidR="006453AB" w:rsidRPr="00ED4186">
        <w:rPr>
          <w:rFonts w:ascii="Arial" w:hAnsi="Arial" w:cs="Arial"/>
          <w:b/>
          <w:bCs/>
          <w:spacing w:val="-3"/>
          <w:lang w:val="es-ES_tradnl"/>
        </w:rPr>
        <w:t>OFERTAS: PRESENTACIÓN DE OFERTAS. INFORMACIÓN CONFIDENCIAL Y DATOS PERSONALES</w:t>
      </w:r>
    </w:p>
    <w:p w14:paraId="6FFDE256" w14:textId="77777777" w:rsidR="006453AB" w:rsidRPr="00ED4186" w:rsidRDefault="006453AB" w:rsidP="00FB2AC1">
      <w:pPr>
        <w:jc w:val="both"/>
        <w:rPr>
          <w:rFonts w:ascii="Arial" w:hAnsi="Arial" w:cs="Arial"/>
          <w:b/>
          <w:bCs/>
          <w:lang w:val="es-ES_tradnl"/>
        </w:rPr>
      </w:pPr>
    </w:p>
    <w:p w14:paraId="79E0E11E" w14:textId="77777777" w:rsidR="006453AB" w:rsidRPr="00ED4186" w:rsidRDefault="006453AB" w:rsidP="00FB2AC1">
      <w:pPr>
        <w:jc w:val="both"/>
        <w:rPr>
          <w:rFonts w:ascii="Arial" w:hAnsi="Arial" w:cs="Arial"/>
          <w:b/>
          <w:bCs/>
          <w:lang w:val="es-UY"/>
        </w:rPr>
      </w:pPr>
    </w:p>
    <w:p w14:paraId="4329410C" w14:textId="77777777" w:rsidR="00D8455E" w:rsidRPr="008D4D12" w:rsidRDefault="00D8455E" w:rsidP="00D8455E">
      <w:pPr>
        <w:ind w:firstLine="851"/>
        <w:jc w:val="both"/>
        <w:rPr>
          <w:rFonts w:ascii="Arial" w:hAnsi="Arial"/>
        </w:rPr>
      </w:pPr>
      <w:r w:rsidRPr="008D4D12">
        <w:rPr>
          <w:rFonts w:ascii="Arial" w:hAnsi="Arial"/>
        </w:rPr>
        <w:t xml:space="preserve">Las ofertas podrán ser entregadas en forma personal en sobre cerrado o remitidas por correo certificado, al Dpto. de Compras Central, Av. Libertador Brig. Gral. Lavalleja 1464, 1er. piso, todos los días hábiles, dentro del horario de 12:00 a 17:00 horas, hasta una hora antes de la apertura o presentarse directamente en el horario y lugar fijado para la misma. </w:t>
      </w:r>
    </w:p>
    <w:p w14:paraId="20B13AA9" w14:textId="77777777" w:rsidR="00D8455E" w:rsidRPr="008D4D12" w:rsidRDefault="00D8455E" w:rsidP="00D8455E">
      <w:pPr>
        <w:ind w:firstLine="900"/>
        <w:jc w:val="both"/>
        <w:rPr>
          <w:rFonts w:ascii="Arial" w:hAnsi="Arial"/>
        </w:rPr>
      </w:pPr>
    </w:p>
    <w:p w14:paraId="4A241BF1" w14:textId="77777777" w:rsidR="00D8455E" w:rsidRDefault="00D8455E" w:rsidP="00D8455E">
      <w:pPr>
        <w:ind w:firstLine="851"/>
        <w:jc w:val="both"/>
        <w:rPr>
          <w:rFonts w:ascii="Arial" w:hAnsi="Arial"/>
        </w:rPr>
      </w:pPr>
      <w:r w:rsidRPr="008D4D12">
        <w:rPr>
          <w:rFonts w:ascii="Arial" w:hAnsi="Arial"/>
        </w:rPr>
        <w:t xml:space="preserve">El </w:t>
      </w:r>
      <w:r>
        <w:rPr>
          <w:rFonts w:ascii="Arial" w:hAnsi="Arial"/>
        </w:rPr>
        <w:t>BSE</w:t>
      </w:r>
      <w:r w:rsidRPr="008D4D12">
        <w:rPr>
          <w:rFonts w:ascii="Arial" w:hAnsi="Arial"/>
        </w:rPr>
        <w:t xml:space="preserve"> no será responsable por los problemas que puedan ocurrir en la modalidad correo certificado. </w:t>
      </w:r>
    </w:p>
    <w:p w14:paraId="6650CF61" w14:textId="77777777" w:rsidR="00D8455E" w:rsidRDefault="00D8455E" w:rsidP="00D8455E">
      <w:pPr>
        <w:ind w:firstLine="851"/>
        <w:jc w:val="both"/>
        <w:rPr>
          <w:rFonts w:ascii="Arial" w:hAnsi="Arial"/>
        </w:rPr>
      </w:pPr>
    </w:p>
    <w:p w14:paraId="4530AC7B" w14:textId="7C01C5E7" w:rsidR="00D8455E" w:rsidRPr="008D4D12" w:rsidRDefault="00D8455E" w:rsidP="00D8455E">
      <w:pPr>
        <w:ind w:firstLine="851"/>
        <w:jc w:val="both"/>
        <w:rPr>
          <w:rFonts w:ascii="Arial" w:hAnsi="Arial"/>
          <w:b/>
        </w:rPr>
      </w:pPr>
      <w:r w:rsidRPr="008D4D12">
        <w:rPr>
          <w:rFonts w:ascii="Arial" w:hAnsi="Arial"/>
        </w:rPr>
        <w:t xml:space="preserve">La apertura de las </w:t>
      </w:r>
      <w:r>
        <w:rPr>
          <w:rFonts w:ascii="Arial" w:hAnsi="Arial"/>
        </w:rPr>
        <w:t>ofertas se llevará a cabo en la Sala de Reuniones de la Comisión Asesora (CAA)</w:t>
      </w:r>
      <w:r w:rsidRPr="008D4D12">
        <w:rPr>
          <w:rFonts w:ascii="Arial" w:hAnsi="Arial"/>
          <w:b/>
        </w:rPr>
        <w:t xml:space="preserve"> </w:t>
      </w:r>
      <w:r w:rsidRPr="008D4D12">
        <w:rPr>
          <w:rFonts w:ascii="Arial" w:hAnsi="Arial"/>
        </w:rPr>
        <w:t xml:space="preserve">del edificio sito en Av. Libertador Brig. Gral. Lavalleja 1464, 1er. piso, </w:t>
      </w:r>
      <w:r w:rsidRPr="008D4D12">
        <w:rPr>
          <w:rFonts w:ascii="Arial" w:hAnsi="Arial"/>
          <w:b/>
        </w:rPr>
        <w:t xml:space="preserve">el día </w:t>
      </w:r>
      <w:r w:rsidR="001F0C85">
        <w:rPr>
          <w:rFonts w:ascii="Arial" w:hAnsi="Arial"/>
          <w:b/>
        </w:rPr>
        <w:t>2</w:t>
      </w:r>
      <w:r w:rsidR="00F53F7D">
        <w:rPr>
          <w:rFonts w:ascii="Arial" w:hAnsi="Arial"/>
          <w:b/>
        </w:rPr>
        <w:t>6</w:t>
      </w:r>
      <w:r w:rsidR="00FF2798">
        <w:rPr>
          <w:rFonts w:ascii="Arial" w:hAnsi="Arial"/>
          <w:b/>
        </w:rPr>
        <w:t xml:space="preserve"> de </w:t>
      </w:r>
      <w:r w:rsidR="001F0C85">
        <w:rPr>
          <w:rFonts w:ascii="Arial" w:hAnsi="Arial"/>
          <w:b/>
        </w:rPr>
        <w:t>julio</w:t>
      </w:r>
      <w:r w:rsidR="00FF2798">
        <w:rPr>
          <w:rFonts w:ascii="Arial" w:hAnsi="Arial"/>
          <w:b/>
        </w:rPr>
        <w:t xml:space="preserve"> del 2020</w:t>
      </w:r>
      <w:r w:rsidRPr="008D4D12">
        <w:rPr>
          <w:rFonts w:ascii="Arial" w:hAnsi="Arial"/>
          <w:b/>
        </w:rPr>
        <w:t>,</w:t>
      </w:r>
      <w:r w:rsidRPr="008D4D12">
        <w:rPr>
          <w:rFonts w:ascii="Arial" w:hAnsi="Arial"/>
        </w:rPr>
        <w:t xml:space="preserve"> </w:t>
      </w:r>
      <w:r w:rsidRPr="008D4D12">
        <w:rPr>
          <w:rFonts w:ascii="Arial" w:hAnsi="Arial"/>
          <w:b/>
        </w:rPr>
        <w:t xml:space="preserve">a las </w:t>
      </w:r>
      <w:r>
        <w:rPr>
          <w:rFonts w:ascii="Arial" w:hAnsi="Arial"/>
          <w:b/>
        </w:rPr>
        <w:t>1</w:t>
      </w:r>
      <w:r w:rsidR="001F0C85">
        <w:rPr>
          <w:rFonts w:ascii="Arial" w:hAnsi="Arial"/>
          <w:b/>
        </w:rPr>
        <w:t>2</w:t>
      </w:r>
      <w:r>
        <w:rPr>
          <w:rFonts w:ascii="Arial" w:hAnsi="Arial"/>
          <w:b/>
        </w:rPr>
        <w:t>:00</w:t>
      </w:r>
      <w:r w:rsidRPr="008D4D12">
        <w:rPr>
          <w:rFonts w:ascii="Arial" w:hAnsi="Arial"/>
          <w:b/>
        </w:rPr>
        <w:t xml:space="preserve"> horas. </w:t>
      </w:r>
    </w:p>
    <w:p w14:paraId="7755C844" w14:textId="77777777" w:rsidR="00D8455E" w:rsidRPr="008D4D12" w:rsidRDefault="00D8455E" w:rsidP="00D8455E">
      <w:pPr>
        <w:ind w:firstLine="900"/>
        <w:jc w:val="both"/>
        <w:rPr>
          <w:rFonts w:ascii="Arial" w:hAnsi="Arial"/>
        </w:rPr>
      </w:pPr>
    </w:p>
    <w:p w14:paraId="30F0D3E3" w14:textId="77777777" w:rsidR="00D8455E" w:rsidRPr="008D4D12" w:rsidRDefault="00D8455E" w:rsidP="00D8455E">
      <w:pPr>
        <w:ind w:firstLine="851"/>
        <w:jc w:val="both"/>
        <w:rPr>
          <w:rFonts w:ascii="Arial" w:hAnsi="Arial"/>
        </w:rPr>
      </w:pPr>
      <w:r>
        <w:rPr>
          <w:rFonts w:ascii="Arial" w:hAnsi="Arial"/>
        </w:rPr>
        <w:t xml:space="preserve">De no llegar a </w:t>
      </w:r>
      <w:r w:rsidRPr="008D4D12">
        <w:rPr>
          <w:rFonts w:ascii="Arial" w:hAnsi="Arial"/>
        </w:rPr>
        <w:t>la hora esti</w:t>
      </w:r>
      <w:r>
        <w:rPr>
          <w:rFonts w:ascii="Arial" w:hAnsi="Arial"/>
        </w:rPr>
        <w:t>pulada para la apertura,</w:t>
      </w:r>
      <w:r w:rsidRPr="00CB2987">
        <w:rPr>
          <w:rFonts w:ascii="Arial" w:hAnsi="Arial"/>
        </w:rPr>
        <w:t xml:space="preserve"> </w:t>
      </w:r>
      <w:r w:rsidRPr="008D4D12">
        <w:rPr>
          <w:rFonts w:ascii="Arial" w:hAnsi="Arial"/>
        </w:rPr>
        <w:t>las propuestas no serán de recibo</w:t>
      </w:r>
    </w:p>
    <w:p w14:paraId="21FD769F" w14:textId="77777777" w:rsidR="00D8455E" w:rsidRDefault="00D8455E" w:rsidP="00D8455E">
      <w:pPr>
        <w:jc w:val="both"/>
        <w:rPr>
          <w:rFonts w:ascii="Arial" w:hAnsi="Arial" w:cs="Arial"/>
          <w:b/>
          <w:bCs/>
        </w:rPr>
      </w:pPr>
    </w:p>
    <w:p w14:paraId="13BC6C5C" w14:textId="77777777" w:rsidR="00564750" w:rsidRPr="00ED4186" w:rsidRDefault="00564750" w:rsidP="00F04DF5">
      <w:pPr>
        <w:pStyle w:val="Prrafodelista"/>
        <w:suppressAutoHyphens/>
        <w:spacing w:line="360" w:lineRule="auto"/>
        <w:ind w:left="1353"/>
        <w:jc w:val="both"/>
        <w:rPr>
          <w:rFonts w:ascii="Arial" w:hAnsi="Arial" w:cs="Arial"/>
          <w:b/>
          <w:bCs/>
          <w:spacing w:val="-3"/>
        </w:rPr>
      </w:pPr>
    </w:p>
    <w:p w14:paraId="3E95BA8C" w14:textId="77777777" w:rsidR="00F04DF5" w:rsidRPr="00ED4186" w:rsidRDefault="00F04DF5" w:rsidP="00FB2AC1">
      <w:pPr>
        <w:pStyle w:val="Prrafodelista"/>
        <w:numPr>
          <w:ilvl w:val="0"/>
          <w:numId w:val="4"/>
        </w:numPr>
        <w:suppressAutoHyphens/>
        <w:spacing w:line="360" w:lineRule="auto"/>
        <w:rPr>
          <w:rFonts w:ascii="Arial" w:hAnsi="Arial" w:cs="Arial"/>
          <w:b/>
          <w:bCs/>
          <w:spacing w:val="-3"/>
        </w:rPr>
      </w:pPr>
      <w:r w:rsidRPr="00ED4186">
        <w:rPr>
          <w:rFonts w:ascii="Arial" w:hAnsi="Arial" w:cs="Arial"/>
          <w:b/>
          <w:bCs/>
          <w:spacing w:val="-3"/>
        </w:rPr>
        <w:t>INFORMACIÓN CONFIDENCIAL Y DATOS PERSONALES</w:t>
      </w:r>
    </w:p>
    <w:p w14:paraId="11225E62" w14:textId="77777777" w:rsidR="00F04DF5" w:rsidRPr="00ED4186" w:rsidRDefault="00F04DF5" w:rsidP="00F04DF5">
      <w:pPr>
        <w:suppressAutoHyphens/>
        <w:spacing w:line="360" w:lineRule="auto"/>
        <w:ind w:firstLine="993"/>
        <w:jc w:val="both"/>
        <w:rPr>
          <w:rFonts w:ascii="Arial" w:hAnsi="Arial" w:cs="Arial"/>
          <w:b/>
          <w:bCs/>
          <w:spacing w:val="-3"/>
        </w:rPr>
      </w:pPr>
    </w:p>
    <w:p w14:paraId="6E8BA10D" w14:textId="77777777" w:rsidR="00F04DF5" w:rsidRPr="00ED4186" w:rsidRDefault="00F04DF5" w:rsidP="00F04DF5">
      <w:pPr>
        <w:pStyle w:val="Default"/>
        <w:spacing w:after="200" w:line="276" w:lineRule="auto"/>
        <w:ind w:firstLine="993"/>
        <w:jc w:val="both"/>
        <w:rPr>
          <w:rFonts w:eastAsia="Times New Roman"/>
          <w:color w:val="auto"/>
          <w:kern w:val="0"/>
          <w:lang w:val="es-ES" w:eastAsia="es-ES" w:bidi="ar-SA"/>
        </w:rPr>
      </w:pPr>
      <w:r w:rsidRPr="00ED4186">
        <w:rPr>
          <w:rFonts w:eastAsia="Times New Roman"/>
          <w:color w:val="auto"/>
          <w:kern w:val="0"/>
          <w:lang w:val="es-ES" w:eastAsia="es-ES" w:bidi="ar-SA"/>
        </w:rPr>
        <w:t xml:space="preserve">En caso de que los oferentes </w:t>
      </w:r>
      <w:r w:rsidRPr="00ED4186">
        <w:rPr>
          <w:rFonts w:eastAsia="Times New Roman"/>
          <w:b/>
          <w:color w:val="auto"/>
          <w:kern w:val="0"/>
          <w:lang w:val="es-ES" w:eastAsia="es-ES" w:bidi="ar-SA"/>
        </w:rPr>
        <w:t>presentaren información considerada confidencial</w:t>
      </w:r>
      <w:r w:rsidRPr="00ED4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w:t>
      </w:r>
      <w:r w:rsidR="00D8455E">
        <w:rPr>
          <w:rFonts w:eastAsia="Times New Roman"/>
          <w:color w:val="auto"/>
          <w:kern w:val="0"/>
          <w:lang w:val="es-ES" w:eastAsia="es-ES" w:bidi="ar-SA"/>
        </w:rPr>
        <w:t xml:space="preserve">indicar </w:t>
      </w:r>
      <w:r w:rsidRPr="00ED4186">
        <w:rPr>
          <w:rFonts w:eastAsia="Times New Roman"/>
          <w:color w:val="auto"/>
          <w:kern w:val="0"/>
          <w:lang w:val="es-ES" w:eastAsia="es-ES" w:bidi="ar-SA"/>
        </w:rPr>
        <w:t xml:space="preserve">expresamente tal carácter y en </w:t>
      </w:r>
      <w:r w:rsidR="00D8455E">
        <w:rPr>
          <w:rFonts w:eastAsia="Times New Roman"/>
          <w:color w:val="auto"/>
          <w:kern w:val="0"/>
          <w:lang w:val="es-ES" w:eastAsia="es-ES" w:bidi="ar-SA"/>
        </w:rPr>
        <w:t>sobre</w:t>
      </w:r>
      <w:r w:rsidRPr="00ED4186">
        <w:rPr>
          <w:rFonts w:eastAsia="Times New Roman"/>
          <w:color w:val="auto"/>
          <w:kern w:val="0"/>
          <w:lang w:val="es-ES" w:eastAsia="es-ES" w:bidi="ar-SA"/>
        </w:rPr>
        <w:t xml:space="preserve"> separado a la parte pública de su oferta. </w:t>
      </w:r>
    </w:p>
    <w:p w14:paraId="7DAE6C8D" w14:textId="77777777" w:rsidR="00F04DF5" w:rsidRPr="00ED4186" w:rsidRDefault="00F04DF5" w:rsidP="00F04DF5">
      <w:pPr>
        <w:pStyle w:val="Default"/>
        <w:spacing w:after="200" w:line="276" w:lineRule="auto"/>
        <w:jc w:val="both"/>
        <w:rPr>
          <w:rFonts w:eastAsia="Times New Roman"/>
          <w:color w:val="auto"/>
          <w:kern w:val="0"/>
          <w:lang w:val="es-ES" w:eastAsia="es-ES" w:bidi="ar-SA"/>
        </w:rPr>
      </w:pPr>
      <w:r w:rsidRPr="00ED4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ED4186" w14:paraId="36832DC2" w14:textId="77777777" w:rsidTr="000E401B">
        <w:trPr>
          <w:trHeight w:val="567"/>
        </w:trPr>
        <w:tc>
          <w:tcPr>
            <w:tcW w:w="4479" w:type="dxa"/>
            <w:shd w:val="clear" w:color="auto" w:fill="auto"/>
            <w:vAlign w:val="center"/>
          </w:tcPr>
          <w:p w14:paraId="27874EBE" w14:textId="77777777" w:rsidR="00F04DF5" w:rsidRPr="00ED4186" w:rsidRDefault="00F04DF5" w:rsidP="000E401B">
            <w:pPr>
              <w:pStyle w:val="Default"/>
              <w:spacing w:after="200" w:line="276" w:lineRule="auto"/>
              <w:jc w:val="both"/>
              <w:rPr>
                <w:b/>
                <w:bCs/>
                <w:sz w:val="22"/>
                <w:szCs w:val="22"/>
              </w:rPr>
            </w:pPr>
            <w:r w:rsidRPr="00ED4186">
              <w:rPr>
                <w:b/>
                <w:bCs/>
                <w:sz w:val="22"/>
                <w:szCs w:val="22"/>
              </w:rPr>
              <w:lastRenderedPageBreak/>
              <w:t xml:space="preserve">Información confidencial </w:t>
            </w:r>
          </w:p>
        </w:tc>
        <w:tc>
          <w:tcPr>
            <w:tcW w:w="4479" w:type="dxa"/>
            <w:shd w:val="clear" w:color="auto" w:fill="auto"/>
            <w:vAlign w:val="center"/>
          </w:tcPr>
          <w:p w14:paraId="0CE489B2" w14:textId="77777777" w:rsidR="00F04DF5" w:rsidRPr="00ED4186" w:rsidRDefault="00F04DF5" w:rsidP="000E401B">
            <w:pPr>
              <w:pStyle w:val="Default"/>
              <w:spacing w:after="200" w:line="276" w:lineRule="auto"/>
              <w:jc w:val="both"/>
              <w:rPr>
                <w:b/>
                <w:bCs/>
                <w:sz w:val="22"/>
                <w:szCs w:val="22"/>
              </w:rPr>
            </w:pPr>
            <w:r w:rsidRPr="00ED4186">
              <w:rPr>
                <w:b/>
                <w:bCs/>
                <w:sz w:val="22"/>
                <w:szCs w:val="22"/>
              </w:rPr>
              <w:t>Información no confidencial</w:t>
            </w:r>
          </w:p>
        </w:tc>
      </w:tr>
      <w:tr w:rsidR="00F04DF5" w:rsidRPr="00ED4186" w14:paraId="23B51CA0" w14:textId="77777777" w:rsidTr="000E401B">
        <w:trPr>
          <w:trHeight w:val="567"/>
        </w:trPr>
        <w:tc>
          <w:tcPr>
            <w:tcW w:w="4479" w:type="dxa"/>
            <w:shd w:val="clear" w:color="auto" w:fill="F2F2F2"/>
            <w:vAlign w:val="center"/>
          </w:tcPr>
          <w:p w14:paraId="617F38E0" w14:textId="77777777" w:rsidR="00F04DF5" w:rsidRPr="00ED4186" w:rsidRDefault="00F04DF5" w:rsidP="000E401B">
            <w:pPr>
              <w:pStyle w:val="Default"/>
              <w:spacing w:after="200" w:line="276" w:lineRule="auto"/>
              <w:jc w:val="both"/>
              <w:rPr>
                <w:bCs/>
                <w:sz w:val="22"/>
                <w:szCs w:val="22"/>
              </w:rPr>
            </w:pPr>
            <w:r w:rsidRPr="00ED4186">
              <w:rPr>
                <w:bCs/>
                <w:sz w:val="22"/>
                <w:szCs w:val="22"/>
              </w:rPr>
              <w:t>Información relativa a sus clientes.</w:t>
            </w:r>
          </w:p>
        </w:tc>
        <w:tc>
          <w:tcPr>
            <w:tcW w:w="4479" w:type="dxa"/>
            <w:shd w:val="clear" w:color="auto" w:fill="F2F2F2"/>
            <w:vAlign w:val="center"/>
          </w:tcPr>
          <w:p w14:paraId="68B5DB90" w14:textId="77777777" w:rsidR="00F04DF5" w:rsidRPr="00ED4186" w:rsidRDefault="00F04DF5" w:rsidP="000E401B">
            <w:pPr>
              <w:pStyle w:val="Default"/>
              <w:spacing w:after="200" w:line="276" w:lineRule="auto"/>
              <w:jc w:val="both"/>
              <w:rPr>
                <w:bCs/>
                <w:sz w:val="22"/>
                <w:szCs w:val="22"/>
              </w:rPr>
            </w:pPr>
            <w:r w:rsidRPr="00ED4186">
              <w:rPr>
                <w:bCs/>
                <w:sz w:val="22"/>
                <w:szCs w:val="22"/>
              </w:rPr>
              <w:t>Información relativa a los precios.</w:t>
            </w:r>
          </w:p>
        </w:tc>
      </w:tr>
      <w:tr w:rsidR="00F04DF5" w:rsidRPr="00ED4186" w14:paraId="52D53A99" w14:textId="77777777" w:rsidTr="000E401B">
        <w:trPr>
          <w:trHeight w:val="567"/>
        </w:trPr>
        <w:tc>
          <w:tcPr>
            <w:tcW w:w="4479" w:type="dxa"/>
            <w:shd w:val="clear" w:color="auto" w:fill="auto"/>
            <w:vAlign w:val="center"/>
          </w:tcPr>
          <w:p w14:paraId="7617DC85" w14:textId="77777777" w:rsidR="00F04DF5" w:rsidRPr="00ED4186" w:rsidRDefault="00F04DF5" w:rsidP="000E401B">
            <w:pPr>
              <w:pStyle w:val="Default"/>
              <w:spacing w:after="200" w:line="276" w:lineRule="auto"/>
              <w:jc w:val="both"/>
              <w:rPr>
                <w:bCs/>
                <w:sz w:val="22"/>
                <w:szCs w:val="22"/>
              </w:rPr>
            </w:pPr>
            <w:r w:rsidRPr="00ED4186">
              <w:rPr>
                <w:bCs/>
                <w:sz w:val="22"/>
                <w:szCs w:val="22"/>
              </w:rPr>
              <w:t>La que pueda ser objeto de propiedad intelectual.</w:t>
            </w:r>
          </w:p>
        </w:tc>
        <w:tc>
          <w:tcPr>
            <w:tcW w:w="4479" w:type="dxa"/>
            <w:shd w:val="clear" w:color="auto" w:fill="auto"/>
            <w:vAlign w:val="center"/>
          </w:tcPr>
          <w:p w14:paraId="0C73D594" w14:textId="77777777" w:rsidR="00F04DF5" w:rsidRPr="00ED4186" w:rsidRDefault="00F04DF5" w:rsidP="000E401B">
            <w:pPr>
              <w:pStyle w:val="Default"/>
              <w:spacing w:after="200" w:line="276" w:lineRule="auto"/>
              <w:jc w:val="both"/>
              <w:rPr>
                <w:bCs/>
                <w:sz w:val="22"/>
                <w:szCs w:val="22"/>
              </w:rPr>
            </w:pPr>
            <w:r w:rsidRPr="00ED4186">
              <w:rPr>
                <w:bCs/>
                <w:sz w:val="22"/>
                <w:szCs w:val="22"/>
              </w:rPr>
              <w:t>La descripción de bienes y servicios ofertados.</w:t>
            </w:r>
          </w:p>
        </w:tc>
      </w:tr>
      <w:tr w:rsidR="00F04DF5" w:rsidRPr="00ED4186" w14:paraId="40CA0221" w14:textId="77777777" w:rsidTr="000E401B">
        <w:trPr>
          <w:trHeight w:val="567"/>
        </w:trPr>
        <w:tc>
          <w:tcPr>
            <w:tcW w:w="4479" w:type="dxa"/>
            <w:shd w:val="clear" w:color="auto" w:fill="F2F2F2"/>
            <w:vAlign w:val="center"/>
          </w:tcPr>
          <w:p w14:paraId="5935E363" w14:textId="77777777" w:rsidR="00F04DF5" w:rsidRPr="00ED4186" w:rsidRDefault="00F04DF5" w:rsidP="000E401B">
            <w:pPr>
              <w:pStyle w:val="Default"/>
              <w:spacing w:after="200" w:line="276" w:lineRule="auto"/>
              <w:jc w:val="both"/>
              <w:rPr>
                <w:bCs/>
                <w:sz w:val="22"/>
                <w:szCs w:val="22"/>
              </w:rPr>
            </w:pPr>
            <w:r w:rsidRPr="00ED4186">
              <w:rPr>
                <w:bCs/>
                <w:sz w:val="22"/>
                <w:szCs w:val="22"/>
              </w:rPr>
              <w:t>La que refiera al patrimonio del oferente.</w:t>
            </w:r>
          </w:p>
        </w:tc>
        <w:tc>
          <w:tcPr>
            <w:tcW w:w="4479" w:type="dxa"/>
            <w:shd w:val="clear" w:color="auto" w:fill="F2F2F2"/>
            <w:vAlign w:val="center"/>
          </w:tcPr>
          <w:p w14:paraId="036124B6" w14:textId="77777777" w:rsidR="00F04DF5" w:rsidRPr="00ED4186" w:rsidRDefault="00F04DF5" w:rsidP="000E401B">
            <w:pPr>
              <w:pStyle w:val="Default"/>
              <w:spacing w:after="200" w:line="276" w:lineRule="auto"/>
              <w:jc w:val="both"/>
              <w:rPr>
                <w:bCs/>
                <w:sz w:val="22"/>
                <w:szCs w:val="22"/>
              </w:rPr>
            </w:pPr>
            <w:r w:rsidRPr="00ED4186">
              <w:rPr>
                <w:bCs/>
                <w:sz w:val="22"/>
                <w:szCs w:val="22"/>
              </w:rPr>
              <w:t>Las condiciones generales de la oferta.</w:t>
            </w:r>
          </w:p>
        </w:tc>
      </w:tr>
      <w:tr w:rsidR="00F04DF5" w:rsidRPr="00ED4186" w14:paraId="14D527F3" w14:textId="77777777" w:rsidTr="000E401B">
        <w:trPr>
          <w:gridAfter w:val="1"/>
          <w:wAfter w:w="3977" w:type="dxa"/>
          <w:trHeight w:val="567"/>
        </w:trPr>
        <w:tc>
          <w:tcPr>
            <w:tcW w:w="4479" w:type="dxa"/>
            <w:shd w:val="clear" w:color="auto" w:fill="auto"/>
            <w:vAlign w:val="center"/>
          </w:tcPr>
          <w:p w14:paraId="20C085AE" w14:textId="77777777" w:rsidR="00F04DF5" w:rsidRPr="00ED4186" w:rsidRDefault="00F04DF5" w:rsidP="000E401B">
            <w:pPr>
              <w:pStyle w:val="Default"/>
              <w:spacing w:after="200" w:line="276" w:lineRule="auto"/>
              <w:jc w:val="both"/>
              <w:rPr>
                <w:bCs/>
                <w:sz w:val="22"/>
                <w:szCs w:val="22"/>
              </w:rPr>
            </w:pPr>
            <w:r w:rsidRPr="00ED4186">
              <w:rPr>
                <w:bCs/>
                <w:sz w:val="22"/>
                <w:szCs w:val="22"/>
              </w:rPr>
              <w:t>La que comprenda hechos o actos de carácter económico, contable, jurídico o administrativo, relativos al oferente, que pudiera ser útil para un competidor.</w:t>
            </w:r>
          </w:p>
        </w:tc>
      </w:tr>
      <w:tr w:rsidR="00F04DF5" w:rsidRPr="00ED4186" w14:paraId="19A0D857" w14:textId="77777777" w:rsidTr="000E401B">
        <w:trPr>
          <w:gridAfter w:val="1"/>
          <w:wAfter w:w="3977" w:type="dxa"/>
          <w:trHeight w:val="567"/>
        </w:trPr>
        <w:tc>
          <w:tcPr>
            <w:tcW w:w="4479" w:type="dxa"/>
            <w:shd w:val="clear" w:color="auto" w:fill="F2F2F2"/>
            <w:vAlign w:val="center"/>
          </w:tcPr>
          <w:p w14:paraId="506A508C" w14:textId="77777777" w:rsidR="00F04DF5" w:rsidRPr="00ED4186" w:rsidRDefault="00F04DF5" w:rsidP="000E401B">
            <w:pPr>
              <w:pStyle w:val="Default"/>
              <w:spacing w:after="200" w:line="276" w:lineRule="auto"/>
              <w:jc w:val="both"/>
              <w:rPr>
                <w:bCs/>
                <w:sz w:val="22"/>
                <w:szCs w:val="22"/>
              </w:rPr>
            </w:pPr>
            <w:r w:rsidRPr="00ED4186">
              <w:rPr>
                <w:bCs/>
                <w:sz w:val="22"/>
                <w:szCs w:val="22"/>
              </w:rPr>
              <w:t>La que esté amparada en una cláusula contractual de confidencialidad.</w:t>
            </w:r>
          </w:p>
        </w:tc>
      </w:tr>
      <w:tr w:rsidR="00F04DF5" w:rsidRPr="00ED4186" w14:paraId="4B2B0475" w14:textId="77777777" w:rsidTr="000E401B">
        <w:trPr>
          <w:gridAfter w:val="1"/>
          <w:wAfter w:w="3977" w:type="dxa"/>
          <w:trHeight w:val="567"/>
        </w:trPr>
        <w:tc>
          <w:tcPr>
            <w:tcW w:w="4479" w:type="dxa"/>
            <w:shd w:val="clear" w:color="auto" w:fill="auto"/>
            <w:vAlign w:val="center"/>
          </w:tcPr>
          <w:p w14:paraId="4A982E0A" w14:textId="77777777" w:rsidR="00F04DF5" w:rsidRPr="00ED4186" w:rsidRDefault="00F04DF5" w:rsidP="000E401B">
            <w:pPr>
              <w:pStyle w:val="Default"/>
              <w:spacing w:after="200" w:line="276" w:lineRule="auto"/>
              <w:jc w:val="both"/>
              <w:rPr>
                <w:bCs/>
                <w:sz w:val="22"/>
                <w:szCs w:val="22"/>
              </w:rPr>
            </w:pPr>
            <w:r w:rsidRPr="00ED4186">
              <w:rPr>
                <w:bCs/>
                <w:sz w:val="22"/>
                <w:szCs w:val="22"/>
              </w:rPr>
              <w:t>Información de naturaleza similar conforme a lo dispuesto en la Ley de Acceso a la Información (Ley Nº 18.381), y demás normas concordantes y complementarias.</w:t>
            </w:r>
          </w:p>
        </w:tc>
      </w:tr>
    </w:tbl>
    <w:p w14:paraId="4C56D9A4" w14:textId="77777777"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p>
    <w:p w14:paraId="3AE839F3" w14:textId="77777777" w:rsidR="00783232" w:rsidRDefault="00783232" w:rsidP="00F04DF5">
      <w:pPr>
        <w:pStyle w:val="Default"/>
        <w:spacing w:after="200" w:line="276" w:lineRule="auto"/>
        <w:ind w:firstLine="993"/>
        <w:jc w:val="both"/>
        <w:rPr>
          <w:rFonts w:eastAsia="Times New Roman"/>
          <w:b/>
          <w:color w:val="auto"/>
          <w:kern w:val="0"/>
          <w:lang w:val="es-ES" w:eastAsia="es-ES" w:bidi="ar-SA"/>
        </w:rPr>
      </w:pPr>
    </w:p>
    <w:p w14:paraId="7A040327" w14:textId="77777777" w:rsidR="00F04DF5" w:rsidRPr="00ED4186" w:rsidRDefault="00F04DF5" w:rsidP="00F04DF5">
      <w:pPr>
        <w:pStyle w:val="Default"/>
        <w:spacing w:after="200" w:line="276" w:lineRule="auto"/>
        <w:ind w:firstLine="993"/>
        <w:jc w:val="both"/>
        <w:rPr>
          <w:rFonts w:eastAsia="Times New Roman"/>
          <w:b/>
          <w:color w:val="auto"/>
          <w:kern w:val="0"/>
          <w:lang w:val="es-ES" w:eastAsia="es-ES" w:bidi="ar-SA"/>
        </w:rPr>
      </w:pPr>
      <w:r w:rsidRPr="00ED4186">
        <w:rPr>
          <w:rFonts w:eastAsia="Times New Roman"/>
          <w:b/>
          <w:color w:val="auto"/>
          <w:kern w:val="0"/>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ED4186" w14:paraId="488C845B" w14:textId="77777777" w:rsidTr="000E401B">
        <w:trPr>
          <w:trHeight w:val="567"/>
        </w:trPr>
        <w:tc>
          <w:tcPr>
            <w:tcW w:w="2376" w:type="dxa"/>
            <w:shd w:val="clear" w:color="auto" w:fill="auto"/>
            <w:vAlign w:val="center"/>
          </w:tcPr>
          <w:p w14:paraId="06F9F43F" w14:textId="77777777" w:rsidR="00F04DF5" w:rsidRPr="00ED4186" w:rsidRDefault="00F04DF5" w:rsidP="000E401B">
            <w:pPr>
              <w:pStyle w:val="Default"/>
              <w:spacing w:after="200" w:line="276" w:lineRule="auto"/>
              <w:jc w:val="both"/>
              <w:rPr>
                <w:b/>
                <w:bCs/>
                <w:sz w:val="22"/>
                <w:szCs w:val="22"/>
              </w:rPr>
            </w:pPr>
            <w:r w:rsidRPr="00ED4186">
              <w:rPr>
                <w:b/>
                <w:bCs/>
                <w:sz w:val="22"/>
                <w:szCs w:val="22"/>
              </w:rPr>
              <w:t>Identificación</w:t>
            </w:r>
          </w:p>
        </w:tc>
        <w:tc>
          <w:tcPr>
            <w:tcW w:w="6582" w:type="dxa"/>
            <w:shd w:val="clear" w:color="auto" w:fill="auto"/>
            <w:vAlign w:val="center"/>
          </w:tcPr>
          <w:p w14:paraId="3E1BB8C7" w14:textId="77777777" w:rsidR="00F04DF5" w:rsidRPr="00ED4186" w:rsidRDefault="00F04DF5" w:rsidP="000E401B">
            <w:pPr>
              <w:pStyle w:val="Default"/>
              <w:spacing w:after="200" w:line="276" w:lineRule="auto"/>
              <w:jc w:val="both"/>
              <w:rPr>
                <w:b/>
                <w:bCs/>
                <w:sz w:val="22"/>
                <w:szCs w:val="22"/>
              </w:rPr>
            </w:pPr>
            <w:r w:rsidRPr="00ED4186">
              <w:rPr>
                <w:b/>
                <w:bCs/>
                <w:sz w:val="22"/>
                <w:szCs w:val="22"/>
              </w:rPr>
              <w:t>Detalle</w:t>
            </w:r>
          </w:p>
        </w:tc>
      </w:tr>
      <w:tr w:rsidR="00F04DF5" w:rsidRPr="00ED4186" w14:paraId="121150E0" w14:textId="77777777" w:rsidTr="000E401B">
        <w:trPr>
          <w:trHeight w:val="567"/>
        </w:trPr>
        <w:tc>
          <w:tcPr>
            <w:tcW w:w="2376" w:type="dxa"/>
            <w:shd w:val="clear" w:color="auto" w:fill="F2F2F2"/>
            <w:vAlign w:val="center"/>
          </w:tcPr>
          <w:p w14:paraId="51BE7DA2" w14:textId="77777777" w:rsidR="00F04DF5" w:rsidRPr="00ED4186" w:rsidRDefault="00F04DF5" w:rsidP="000E401B">
            <w:pPr>
              <w:pStyle w:val="Default"/>
              <w:spacing w:after="200" w:line="276" w:lineRule="auto"/>
              <w:jc w:val="both"/>
              <w:rPr>
                <w:b/>
                <w:bCs/>
                <w:sz w:val="22"/>
                <w:szCs w:val="22"/>
              </w:rPr>
            </w:pPr>
            <w:r w:rsidRPr="00ED4186">
              <w:rPr>
                <w:b/>
                <w:bCs/>
                <w:sz w:val="22"/>
                <w:szCs w:val="22"/>
              </w:rPr>
              <w:t>Resto de los oferentes</w:t>
            </w:r>
          </w:p>
        </w:tc>
        <w:tc>
          <w:tcPr>
            <w:tcW w:w="6582" w:type="dxa"/>
            <w:shd w:val="clear" w:color="auto" w:fill="F2F2F2"/>
            <w:vAlign w:val="center"/>
          </w:tcPr>
          <w:p w14:paraId="13E6A33F" w14:textId="77777777" w:rsidR="00F04DF5" w:rsidRPr="00ED4186" w:rsidRDefault="00F04DF5" w:rsidP="000E401B">
            <w:pPr>
              <w:pStyle w:val="Default"/>
              <w:spacing w:after="200" w:line="276" w:lineRule="auto"/>
              <w:jc w:val="both"/>
              <w:rPr>
                <w:bCs/>
                <w:sz w:val="22"/>
                <w:szCs w:val="22"/>
              </w:rPr>
            </w:pPr>
            <w:r w:rsidRPr="00ED4186">
              <w:rPr>
                <w:bCs/>
                <w:sz w:val="22"/>
                <w:szCs w:val="22"/>
              </w:rPr>
              <w:t>No tendrán acceso a la misma.</w:t>
            </w:r>
          </w:p>
        </w:tc>
      </w:tr>
      <w:tr w:rsidR="00F04DF5" w:rsidRPr="00ED4186" w14:paraId="1BCFD008" w14:textId="77777777" w:rsidTr="000E401B">
        <w:trPr>
          <w:trHeight w:val="567"/>
        </w:trPr>
        <w:tc>
          <w:tcPr>
            <w:tcW w:w="2376" w:type="dxa"/>
            <w:shd w:val="clear" w:color="auto" w:fill="auto"/>
            <w:vAlign w:val="center"/>
          </w:tcPr>
          <w:p w14:paraId="3D586290" w14:textId="77777777" w:rsidR="00F04DF5" w:rsidRPr="00ED4186" w:rsidRDefault="00F04DF5" w:rsidP="000E401B">
            <w:pPr>
              <w:pStyle w:val="Default"/>
              <w:spacing w:after="200" w:line="276" w:lineRule="auto"/>
              <w:jc w:val="both"/>
              <w:rPr>
                <w:b/>
                <w:bCs/>
                <w:sz w:val="22"/>
                <w:szCs w:val="22"/>
              </w:rPr>
            </w:pPr>
            <w:r w:rsidRPr="00ED4186">
              <w:rPr>
                <w:b/>
                <w:bCs/>
                <w:sz w:val="22"/>
                <w:szCs w:val="22"/>
              </w:rPr>
              <w:t xml:space="preserve">Administración contratante </w:t>
            </w:r>
          </w:p>
        </w:tc>
        <w:tc>
          <w:tcPr>
            <w:tcW w:w="6582" w:type="dxa"/>
            <w:shd w:val="clear" w:color="auto" w:fill="auto"/>
            <w:vAlign w:val="center"/>
          </w:tcPr>
          <w:p w14:paraId="02CA0934" w14:textId="77777777"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r w:rsidR="00F04DF5" w:rsidRPr="00ED4186" w14:paraId="512AE700" w14:textId="77777777" w:rsidTr="000E401B">
        <w:trPr>
          <w:trHeight w:val="567"/>
        </w:trPr>
        <w:tc>
          <w:tcPr>
            <w:tcW w:w="2376" w:type="dxa"/>
            <w:shd w:val="clear" w:color="auto" w:fill="F2F2F2"/>
            <w:vAlign w:val="center"/>
          </w:tcPr>
          <w:p w14:paraId="0E6C88F8" w14:textId="77777777" w:rsidR="00F04DF5" w:rsidRPr="00ED4186" w:rsidRDefault="00F04DF5" w:rsidP="000E401B">
            <w:pPr>
              <w:pStyle w:val="Default"/>
              <w:spacing w:after="200" w:line="276" w:lineRule="auto"/>
              <w:jc w:val="both"/>
              <w:rPr>
                <w:b/>
                <w:bCs/>
                <w:sz w:val="22"/>
                <w:szCs w:val="22"/>
              </w:rPr>
            </w:pPr>
            <w:r w:rsidRPr="00ED4186">
              <w:rPr>
                <w:b/>
                <w:bCs/>
                <w:sz w:val="22"/>
                <w:szCs w:val="22"/>
              </w:rPr>
              <w:t>Tribunal de Cuentas</w:t>
            </w:r>
          </w:p>
        </w:tc>
        <w:tc>
          <w:tcPr>
            <w:tcW w:w="6582" w:type="dxa"/>
            <w:shd w:val="clear" w:color="auto" w:fill="F2F2F2"/>
            <w:vAlign w:val="center"/>
          </w:tcPr>
          <w:p w14:paraId="74CF5633" w14:textId="77777777" w:rsidR="00F04DF5" w:rsidRPr="00ED4186" w:rsidRDefault="00F04DF5" w:rsidP="000E401B">
            <w:pPr>
              <w:pStyle w:val="Default"/>
              <w:spacing w:after="200" w:line="276" w:lineRule="auto"/>
              <w:jc w:val="both"/>
              <w:rPr>
                <w:bCs/>
                <w:sz w:val="22"/>
                <w:szCs w:val="22"/>
              </w:rPr>
            </w:pPr>
            <w:r w:rsidRPr="00ED4186">
              <w:rPr>
                <w:bCs/>
                <w:sz w:val="22"/>
                <w:szCs w:val="22"/>
              </w:rPr>
              <w:t>Tendrán acceso ilimitado no siendo de aplicación el carácter confidencial.</w:t>
            </w:r>
          </w:p>
        </w:tc>
      </w:tr>
    </w:tbl>
    <w:p w14:paraId="75ECCA3B" w14:textId="77777777" w:rsidR="00F04DF5" w:rsidRPr="00ED4186" w:rsidRDefault="00F04DF5" w:rsidP="00F04DF5">
      <w:pPr>
        <w:pStyle w:val="Default"/>
        <w:spacing w:after="200" w:line="276" w:lineRule="auto"/>
        <w:jc w:val="both"/>
        <w:rPr>
          <w:b/>
          <w:bCs/>
          <w:sz w:val="22"/>
          <w:szCs w:val="22"/>
          <w:u w:val="single"/>
        </w:rPr>
      </w:pPr>
    </w:p>
    <w:p w14:paraId="18173478" w14:textId="77777777" w:rsidR="00F04DF5" w:rsidRPr="00ED4186" w:rsidRDefault="00F04DF5" w:rsidP="00F04DF5">
      <w:pPr>
        <w:pStyle w:val="Default"/>
        <w:spacing w:after="200" w:line="276" w:lineRule="auto"/>
        <w:ind w:firstLine="1134"/>
        <w:jc w:val="both"/>
        <w:rPr>
          <w:bCs/>
        </w:rPr>
      </w:pPr>
      <w:r w:rsidRPr="00ED4186">
        <w:rPr>
          <w:b/>
          <w:bCs/>
          <w:u w:val="single"/>
        </w:rPr>
        <w:t>Notas:</w:t>
      </w:r>
      <w:r w:rsidRPr="00ED4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4D449CF6" w14:textId="77777777" w:rsidR="00F04DF5" w:rsidRPr="00ED4186" w:rsidRDefault="00F04DF5" w:rsidP="00F04DF5">
      <w:pPr>
        <w:pStyle w:val="Default"/>
        <w:spacing w:after="200" w:line="276" w:lineRule="auto"/>
        <w:ind w:firstLine="1134"/>
        <w:jc w:val="both"/>
        <w:rPr>
          <w:bCs/>
        </w:rPr>
      </w:pPr>
      <w:r w:rsidRPr="00ED4186">
        <w:rPr>
          <w:b/>
          <w:bCs/>
        </w:rPr>
        <w:lastRenderedPageBreak/>
        <w:t>La clasificación de la documentación en carácter de confidencial es de exclusiva responsabilidad del proveedor.</w:t>
      </w:r>
      <w:r w:rsidRPr="00ED4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5C465A23" w14:textId="77777777" w:rsidR="00F04DF5" w:rsidRPr="00ED4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D4186" w14:paraId="52ABAB1A" w14:textId="77777777" w:rsidTr="000E401B">
        <w:trPr>
          <w:trHeight w:val="567"/>
        </w:trPr>
        <w:tc>
          <w:tcPr>
            <w:tcW w:w="2218" w:type="dxa"/>
          </w:tcPr>
          <w:p w14:paraId="11FCE994" w14:textId="77777777" w:rsidR="00F04DF5" w:rsidRPr="00ED4186" w:rsidRDefault="00F04DF5" w:rsidP="000E401B">
            <w:pPr>
              <w:pStyle w:val="Default"/>
              <w:spacing w:after="200" w:line="276" w:lineRule="auto"/>
              <w:rPr>
                <w:color w:val="00000A"/>
                <w:sz w:val="22"/>
                <w:szCs w:val="22"/>
              </w:rPr>
            </w:pPr>
            <w:r w:rsidRPr="00ED4186">
              <w:rPr>
                <w:color w:val="00000A"/>
                <w:sz w:val="22"/>
                <w:szCs w:val="22"/>
              </w:rPr>
              <w:t>Resumen no confidencial</w:t>
            </w:r>
          </w:p>
        </w:tc>
        <w:tc>
          <w:tcPr>
            <w:tcW w:w="6590" w:type="dxa"/>
          </w:tcPr>
          <w:p w14:paraId="2E9985B8" w14:textId="77777777" w:rsidR="00F04DF5" w:rsidRPr="00ED4186" w:rsidRDefault="00F04DF5" w:rsidP="000E401B">
            <w:pPr>
              <w:pStyle w:val="Default"/>
              <w:spacing w:after="200" w:line="276" w:lineRule="auto"/>
              <w:rPr>
                <w:color w:val="00000A"/>
                <w:sz w:val="22"/>
                <w:szCs w:val="22"/>
              </w:rPr>
            </w:pPr>
            <w:r w:rsidRPr="00ED4186">
              <w:rPr>
                <w:bCs/>
                <w:sz w:val="22"/>
                <w:szCs w:val="22"/>
              </w:rPr>
              <w:t xml:space="preserve">Deberá presentarse en la parte pública de su oferta un </w:t>
            </w:r>
            <w:r w:rsidRPr="00ED4186">
              <w:rPr>
                <w:bCs/>
                <w:sz w:val="22"/>
                <w:szCs w:val="22"/>
                <w:u w:val="single"/>
              </w:rPr>
              <w:t xml:space="preserve">“resumen no confidencial”, breve y conciso, que especifique a qué refiere la información calificada como confidencial </w:t>
            </w:r>
            <w:r w:rsidRPr="00ED4186">
              <w:rPr>
                <w:bCs/>
                <w:sz w:val="22"/>
                <w:szCs w:val="22"/>
              </w:rPr>
              <w:t>(Decreto N° 232/010 de 2 de agosto de 2010).</w:t>
            </w:r>
          </w:p>
        </w:tc>
      </w:tr>
    </w:tbl>
    <w:p w14:paraId="1ECFD452" w14:textId="77777777" w:rsidR="0053445C" w:rsidRPr="00ED4186" w:rsidRDefault="0053445C" w:rsidP="0053445C">
      <w:pPr>
        <w:ind w:firstLine="900"/>
        <w:jc w:val="both"/>
        <w:rPr>
          <w:rFonts w:ascii="Arial" w:hAnsi="Arial" w:cs="Arial"/>
        </w:rPr>
      </w:pPr>
    </w:p>
    <w:p w14:paraId="26111965" w14:textId="77777777" w:rsidR="00783232" w:rsidRDefault="00783232" w:rsidP="00941332">
      <w:pPr>
        <w:jc w:val="both"/>
        <w:rPr>
          <w:rFonts w:ascii="Arial" w:hAnsi="Arial" w:cs="Arial"/>
          <w:b/>
        </w:rPr>
      </w:pPr>
    </w:p>
    <w:p w14:paraId="7907F5BB" w14:textId="77777777" w:rsidR="002B4504" w:rsidRPr="00ED4186" w:rsidRDefault="002B4504" w:rsidP="0053445C">
      <w:pPr>
        <w:ind w:firstLine="900"/>
        <w:jc w:val="both"/>
        <w:rPr>
          <w:rFonts w:ascii="Arial" w:hAnsi="Arial" w:cs="Arial"/>
          <w:b/>
          <w:bCs/>
        </w:rPr>
      </w:pPr>
    </w:p>
    <w:p w14:paraId="416AF00F" w14:textId="77777777" w:rsidR="00B52ECE" w:rsidRPr="00ED4186" w:rsidRDefault="00B52ECE" w:rsidP="0053445C">
      <w:pPr>
        <w:jc w:val="both"/>
        <w:rPr>
          <w:rFonts w:ascii="Arial" w:hAnsi="Arial" w:cs="Arial"/>
          <w:b/>
          <w:bCs/>
        </w:rPr>
      </w:pPr>
    </w:p>
    <w:p w14:paraId="3E88434B" w14:textId="222CA175" w:rsidR="0053445C" w:rsidRPr="00ED4186" w:rsidRDefault="0053445C" w:rsidP="0053445C">
      <w:pPr>
        <w:jc w:val="both"/>
        <w:rPr>
          <w:rFonts w:ascii="Arial" w:hAnsi="Arial" w:cs="Arial"/>
          <w:b/>
          <w:bCs/>
        </w:rPr>
      </w:pPr>
      <w:r w:rsidRPr="00ED4186">
        <w:rPr>
          <w:rFonts w:ascii="Arial" w:hAnsi="Arial" w:cs="Arial"/>
          <w:b/>
          <w:bCs/>
        </w:rPr>
        <w:t>Art. 1</w:t>
      </w:r>
      <w:r w:rsidR="0042175A">
        <w:rPr>
          <w:rFonts w:ascii="Arial" w:hAnsi="Arial" w:cs="Arial"/>
          <w:b/>
          <w:bCs/>
        </w:rPr>
        <w:t>2</w:t>
      </w:r>
      <w:r w:rsidRPr="00ED4186">
        <w:rPr>
          <w:rFonts w:ascii="Arial" w:hAnsi="Arial" w:cs="Arial"/>
          <w:b/>
          <w:bCs/>
        </w:rPr>
        <w:t xml:space="preserve">. FACTORES PARA EVALUAR LAS PROPUESTAS. </w:t>
      </w:r>
    </w:p>
    <w:p w14:paraId="0C8A77E7" w14:textId="77777777" w:rsidR="0053445C" w:rsidRPr="00ED4186" w:rsidRDefault="0053445C" w:rsidP="0053445C">
      <w:pPr>
        <w:jc w:val="both"/>
        <w:rPr>
          <w:rFonts w:ascii="Arial" w:hAnsi="Arial" w:cs="Arial"/>
        </w:rPr>
      </w:pPr>
    </w:p>
    <w:p w14:paraId="3726A2B9" w14:textId="471738B9" w:rsidR="006E66F4" w:rsidRPr="00ED4186" w:rsidRDefault="00056838" w:rsidP="006E66F4">
      <w:pPr>
        <w:tabs>
          <w:tab w:val="left" w:pos="-720"/>
        </w:tabs>
        <w:suppressAutoHyphens/>
        <w:ind w:firstLine="851"/>
        <w:jc w:val="both"/>
        <w:rPr>
          <w:rFonts w:ascii="Arial" w:hAnsi="Arial" w:cs="Arial"/>
        </w:rPr>
      </w:pPr>
      <w:r w:rsidRPr="00ED4186">
        <w:rPr>
          <w:rFonts w:ascii="Arial" w:hAnsi="Arial" w:cs="Arial"/>
        </w:rPr>
        <w:t>Los factores a tener en cuenta para la adjudicación</w:t>
      </w:r>
      <w:r w:rsidR="005F34A1">
        <w:rPr>
          <w:rFonts w:ascii="Arial" w:hAnsi="Arial" w:cs="Arial"/>
        </w:rPr>
        <w:t xml:space="preserve"> </w:t>
      </w:r>
      <w:r w:rsidRPr="00ED4186">
        <w:rPr>
          <w:rFonts w:ascii="Arial" w:hAnsi="Arial" w:cs="Arial"/>
        </w:rPr>
        <w:t xml:space="preserve">y su porcentaje de ponderación serán: </w:t>
      </w:r>
    </w:p>
    <w:p w14:paraId="603D69D3" w14:textId="77777777" w:rsidR="007E48CD" w:rsidRPr="00ED4186" w:rsidRDefault="007E48CD" w:rsidP="006E66F4">
      <w:pPr>
        <w:tabs>
          <w:tab w:val="left" w:pos="-720"/>
        </w:tabs>
        <w:suppressAutoHyphens/>
        <w:ind w:firstLine="851"/>
        <w:jc w:val="both"/>
        <w:rPr>
          <w:rFonts w:ascii="Arial" w:hAnsi="Arial" w:cs="Arial"/>
        </w:rPr>
      </w:pPr>
    </w:p>
    <w:p w14:paraId="2F119C98" w14:textId="17D9A163" w:rsidR="00C675EC" w:rsidRDefault="00056838" w:rsidP="003F4F56">
      <w:pPr>
        <w:pStyle w:val="Prrafodelista"/>
        <w:numPr>
          <w:ilvl w:val="1"/>
          <w:numId w:val="20"/>
        </w:numPr>
        <w:tabs>
          <w:tab w:val="left" w:pos="-720"/>
        </w:tabs>
        <w:suppressAutoHyphens/>
        <w:ind w:left="0" w:firstLine="1080"/>
        <w:jc w:val="both"/>
        <w:rPr>
          <w:rFonts w:ascii="Arial" w:hAnsi="Arial" w:cs="Arial"/>
        </w:rPr>
      </w:pPr>
      <w:r w:rsidRPr="00ED4186">
        <w:rPr>
          <w:rFonts w:ascii="Arial" w:hAnsi="Arial" w:cs="Arial"/>
          <w:b/>
        </w:rPr>
        <w:t>Precio:</w:t>
      </w:r>
      <w:r w:rsidR="00C675EC">
        <w:rPr>
          <w:rFonts w:ascii="Arial" w:hAnsi="Arial" w:cs="Arial"/>
        </w:rPr>
        <w:t xml:space="preserve"> – hasta </w:t>
      </w:r>
      <w:r w:rsidR="00D5710A">
        <w:rPr>
          <w:rFonts w:ascii="Arial" w:hAnsi="Arial" w:cs="Arial"/>
        </w:rPr>
        <w:t>7</w:t>
      </w:r>
      <w:r w:rsidR="00C675EC">
        <w:rPr>
          <w:rFonts w:ascii="Arial" w:hAnsi="Arial" w:cs="Arial"/>
        </w:rPr>
        <w:t xml:space="preserve">0 puntos. </w:t>
      </w:r>
    </w:p>
    <w:p w14:paraId="51B13DFF" w14:textId="77777777" w:rsidR="006E66F4" w:rsidRPr="00C675EC" w:rsidRDefault="00C675EC" w:rsidP="00C675EC">
      <w:pPr>
        <w:tabs>
          <w:tab w:val="left" w:pos="-720"/>
        </w:tabs>
        <w:suppressAutoHyphens/>
        <w:jc w:val="both"/>
        <w:rPr>
          <w:rFonts w:ascii="Arial" w:hAnsi="Arial" w:cs="Arial"/>
        </w:rPr>
      </w:pPr>
      <w:r>
        <w:rPr>
          <w:rFonts w:ascii="Arial" w:hAnsi="Arial" w:cs="Arial"/>
        </w:rPr>
        <w:t>S</w:t>
      </w:r>
      <w:r w:rsidR="00056838" w:rsidRPr="00C675EC">
        <w:rPr>
          <w:rFonts w:ascii="Arial" w:hAnsi="Arial" w:cs="Arial"/>
        </w:rPr>
        <w:t xml:space="preserve">e </w:t>
      </w:r>
      <w:r>
        <w:rPr>
          <w:rFonts w:ascii="Arial" w:hAnsi="Arial" w:cs="Arial"/>
        </w:rPr>
        <w:t xml:space="preserve">otorgará </w:t>
      </w:r>
      <w:r w:rsidR="00056838" w:rsidRPr="00C675EC">
        <w:rPr>
          <w:rFonts w:ascii="Arial" w:hAnsi="Arial" w:cs="Arial"/>
        </w:rPr>
        <w:t>el máximo puntaje a la oferta</w:t>
      </w:r>
      <w:r>
        <w:rPr>
          <w:rFonts w:ascii="Arial" w:hAnsi="Arial" w:cs="Arial"/>
        </w:rPr>
        <w:t xml:space="preserve"> cuyo</w:t>
      </w:r>
      <w:r w:rsidR="00217C17" w:rsidRPr="00C675EC">
        <w:rPr>
          <w:rFonts w:ascii="Arial" w:hAnsi="Arial" w:cs="Arial"/>
        </w:rPr>
        <w:t xml:space="preserve"> </w:t>
      </w:r>
      <w:r w:rsidRPr="00C675EC">
        <w:rPr>
          <w:rFonts w:ascii="Arial" w:hAnsi="Arial" w:cs="Arial"/>
        </w:rPr>
        <w:t xml:space="preserve">precio </w:t>
      </w:r>
      <w:r>
        <w:rPr>
          <w:rFonts w:ascii="Arial" w:hAnsi="Arial" w:cs="Arial"/>
        </w:rPr>
        <w:t xml:space="preserve">sea </w:t>
      </w:r>
      <w:r w:rsidR="00056838" w:rsidRPr="00C675EC">
        <w:rPr>
          <w:rFonts w:ascii="Arial" w:hAnsi="Arial" w:cs="Arial"/>
        </w:rPr>
        <w:t xml:space="preserve">más </w:t>
      </w:r>
      <w:r>
        <w:rPr>
          <w:rFonts w:ascii="Arial" w:hAnsi="Arial" w:cs="Arial"/>
        </w:rPr>
        <w:t>bajo</w:t>
      </w:r>
      <w:r w:rsidR="00056838" w:rsidRPr="00C675EC">
        <w:rPr>
          <w:rFonts w:ascii="Arial" w:hAnsi="Arial" w:cs="Arial"/>
        </w:rPr>
        <w:t xml:space="preserve"> y se prorratearán las restantes.</w:t>
      </w:r>
    </w:p>
    <w:p w14:paraId="17A4441E" w14:textId="77777777" w:rsidR="00CB1475" w:rsidRPr="00CB1475" w:rsidRDefault="00CB1475" w:rsidP="00CB1475">
      <w:pPr>
        <w:pStyle w:val="Prrafodelista"/>
        <w:tabs>
          <w:tab w:val="left" w:pos="-720"/>
        </w:tabs>
        <w:suppressAutoHyphens/>
        <w:ind w:left="1080"/>
        <w:jc w:val="both"/>
        <w:rPr>
          <w:rFonts w:ascii="Arial" w:hAnsi="Arial" w:cs="Arial"/>
          <w:b/>
          <w:color w:val="FF0000"/>
        </w:rPr>
      </w:pPr>
    </w:p>
    <w:p w14:paraId="13D5FCA2" w14:textId="77777777" w:rsidR="007E48CD" w:rsidRPr="00ED4186" w:rsidRDefault="007E48CD" w:rsidP="007E48CD">
      <w:pPr>
        <w:pStyle w:val="Prrafodelista"/>
        <w:tabs>
          <w:tab w:val="left" w:pos="-720"/>
        </w:tabs>
        <w:suppressAutoHyphens/>
        <w:ind w:left="1440"/>
        <w:jc w:val="both"/>
        <w:rPr>
          <w:rFonts w:ascii="Arial" w:hAnsi="Arial" w:cs="Arial"/>
        </w:rPr>
      </w:pPr>
    </w:p>
    <w:p w14:paraId="13497C24" w14:textId="64FE38C3" w:rsidR="007E48CD" w:rsidRPr="00ED4186" w:rsidRDefault="00056838" w:rsidP="007E48CD">
      <w:pPr>
        <w:pStyle w:val="Prrafodelista"/>
        <w:numPr>
          <w:ilvl w:val="1"/>
          <w:numId w:val="20"/>
        </w:numPr>
        <w:tabs>
          <w:tab w:val="left" w:pos="-720"/>
        </w:tabs>
        <w:suppressAutoHyphens/>
        <w:jc w:val="both"/>
        <w:rPr>
          <w:rFonts w:ascii="Arial" w:hAnsi="Arial" w:cs="Arial"/>
        </w:rPr>
      </w:pPr>
      <w:r w:rsidRPr="00ED4186">
        <w:rPr>
          <w:rFonts w:ascii="Arial" w:hAnsi="Arial" w:cs="Arial"/>
          <w:b/>
        </w:rPr>
        <w:t>Calificación de la plantilla técnica:</w:t>
      </w:r>
      <w:r w:rsidRPr="00ED4186">
        <w:rPr>
          <w:rFonts w:ascii="Arial" w:hAnsi="Arial" w:cs="Arial"/>
        </w:rPr>
        <w:t xml:space="preserve"> – hasta 1</w:t>
      </w:r>
      <w:r w:rsidR="002A1C41">
        <w:rPr>
          <w:rFonts w:ascii="Arial" w:hAnsi="Arial" w:cs="Arial"/>
        </w:rPr>
        <w:t>0</w:t>
      </w:r>
      <w:r w:rsidRPr="00ED4186">
        <w:rPr>
          <w:rFonts w:ascii="Arial" w:hAnsi="Arial" w:cs="Arial"/>
        </w:rPr>
        <w:t xml:space="preserve"> puntos</w:t>
      </w:r>
    </w:p>
    <w:p w14:paraId="052C27C8" w14:textId="77777777" w:rsidR="007E48CD" w:rsidRPr="00ED4186" w:rsidRDefault="007E48CD" w:rsidP="007E48CD">
      <w:pPr>
        <w:pStyle w:val="Prrafodelista"/>
        <w:tabs>
          <w:tab w:val="left" w:pos="-720"/>
        </w:tabs>
        <w:suppressAutoHyphens/>
        <w:ind w:left="1440"/>
        <w:jc w:val="both"/>
        <w:rPr>
          <w:rFonts w:ascii="Arial" w:hAnsi="Arial" w:cs="Arial"/>
        </w:rPr>
      </w:pPr>
    </w:p>
    <w:p w14:paraId="09FEC7B3" w14:textId="77777777" w:rsidR="0084660D" w:rsidRDefault="0084660D" w:rsidP="00456180">
      <w:pPr>
        <w:pStyle w:val="Textoindependiente2"/>
        <w:spacing w:line="276" w:lineRule="auto"/>
        <w:ind w:firstLine="1134"/>
        <w:jc w:val="both"/>
        <w:rPr>
          <w:rFonts w:ascii="Arial" w:hAnsi="Arial" w:cs="Arial"/>
          <w:sz w:val="24"/>
          <w:szCs w:val="24"/>
        </w:rPr>
      </w:pPr>
    </w:p>
    <w:p w14:paraId="0E3FDFAB" w14:textId="4B1BB05D" w:rsidR="006E66F4" w:rsidRPr="009324AA" w:rsidRDefault="001F4245" w:rsidP="00456180">
      <w:pPr>
        <w:pStyle w:val="Textoindependiente2"/>
        <w:spacing w:line="276" w:lineRule="auto"/>
        <w:ind w:firstLine="1134"/>
        <w:jc w:val="both"/>
        <w:rPr>
          <w:rFonts w:ascii="Arial" w:hAnsi="Arial" w:cs="Arial"/>
          <w:b/>
          <w:sz w:val="24"/>
          <w:szCs w:val="24"/>
        </w:rPr>
      </w:pPr>
      <w:r w:rsidRPr="001F4245">
        <w:rPr>
          <w:rFonts w:ascii="Arial" w:hAnsi="Arial" w:cs="Arial"/>
          <w:sz w:val="24"/>
          <w:szCs w:val="24"/>
        </w:rPr>
        <w:t xml:space="preserve">Cantidad de técnicos locales certificados por el fabricante en soporte de soluciones </w:t>
      </w:r>
      <w:r w:rsidR="009A44A3" w:rsidRPr="009324AA">
        <w:rPr>
          <w:rFonts w:ascii="Arial" w:hAnsi="Arial" w:cs="Arial"/>
          <w:sz w:val="24"/>
          <w:szCs w:val="24"/>
        </w:rPr>
        <w:t>Cisco</w:t>
      </w:r>
      <w:r w:rsidRPr="00987D22">
        <w:rPr>
          <w:rFonts w:ascii="Arial" w:hAnsi="Arial" w:cs="Arial"/>
          <w:sz w:val="24"/>
          <w:szCs w:val="24"/>
        </w:rPr>
        <w:t>:</w:t>
      </w:r>
      <w:r w:rsidR="002A1C41" w:rsidRPr="00987D22">
        <w:rPr>
          <w:rFonts w:ascii="Arial" w:hAnsi="Arial" w:cs="Arial"/>
          <w:sz w:val="24"/>
          <w:szCs w:val="24"/>
        </w:rPr>
        <w:t xml:space="preserve"> 2</w:t>
      </w:r>
      <w:r w:rsidRPr="00987D22">
        <w:rPr>
          <w:rFonts w:ascii="Arial" w:hAnsi="Arial" w:cs="Arial"/>
          <w:sz w:val="24"/>
          <w:szCs w:val="24"/>
        </w:rPr>
        <w:t xml:space="preserve"> puntos por técnico certificado, con un máximo de 1</w:t>
      </w:r>
      <w:r w:rsidR="0081120F" w:rsidRPr="00987D22">
        <w:rPr>
          <w:rFonts w:ascii="Arial" w:hAnsi="Arial" w:cs="Arial"/>
          <w:sz w:val="24"/>
          <w:szCs w:val="24"/>
        </w:rPr>
        <w:t>0</w:t>
      </w:r>
      <w:r w:rsidRPr="00987D22">
        <w:rPr>
          <w:rFonts w:ascii="Arial" w:hAnsi="Arial" w:cs="Arial"/>
          <w:sz w:val="24"/>
          <w:szCs w:val="24"/>
        </w:rPr>
        <w:t xml:space="preserve"> puntos. </w:t>
      </w:r>
      <w:r w:rsidRPr="009324AA">
        <w:rPr>
          <w:rFonts w:ascii="Arial" w:hAnsi="Arial" w:cs="Arial"/>
          <w:b/>
          <w:sz w:val="24"/>
          <w:szCs w:val="24"/>
        </w:rPr>
        <w:t>A estos efectos se deberá presentar</w:t>
      </w:r>
      <w:r w:rsidR="00456180" w:rsidRPr="009324AA">
        <w:rPr>
          <w:rFonts w:ascii="Arial" w:hAnsi="Arial" w:cs="Arial"/>
          <w:b/>
          <w:sz w:val="24"/>
          <w:szCs w:val="24"/>
        </w:rPr>
        <w:t xml:space="preserve"> copia del</w:t>
      </w:r>
      <w:r w:rsidRPr="009324AA">
        <w:rPr>
          <w:rFonts w:ascii="Arial" w:hAnsi="Arial" w:cs="Arial"/>
          <w:b/>
          <w:sz w:val="24"/>
          <w:szCs w:val="24"/>
        </w:rPr>
        <w:t xml:space="preserve"> certificado expedido por el fabricante en el que conste al menos: nombre del técnico, fecha de expedición, alcance de la certificación.</w:t>
      </w:r>
    </w:p>
    <w:p w14:paraId="43745B18" w14:textId="77777777" w:rsidR="0084660D" w:rsidRPr="00987D22" w:rsidRDefault="0084660D" w:rsidP="00456180">
      <w:pPr>
        <w:pStyle w:val="Textoindependiente2"/>
        <w:spacing w:line="276" w:lineRule="auto"/>
        <w:ind w:firstLine="1134"/>
        <w:jc w:val="both"/>
        <w:rPr>
          <w:rFonts w:ascii="Arial" w:hAnsi="Arial" w:cs="Arial"/>
        </w:rPr>
      </w:pPr>
      <w:r w:rsidRPr="00987D22">
        <w:rPr>
          <w:rFonts w:ascii="Arial" w:hAnsi="Arial" w:cs="Arial"/>
          <w:sz w:val="24"/>
          <w:szCs w:val="24"/>
        </w:rPr>
        <w:t>El puntaje se otorgará a partir de los 3 técnicos locales certificados por el fabricante de soluciones Cisco que fue establecido como obligatorio.</w:t>
      </w:r>
    </w:p>
    <w:p w14:paraId="61D7757E" w14:textId="77777777" w:rsidR="007612CD" w:rsidRPr="00987D22" w:rsidRDefault="007612CD" w:rsidP="007612CD">
      <w:pPr>
        <w:pStyle w:val="Prrafodelista"/>
        <w:tabs>
          <w:tab w:val="left" w:pos="-720"/>
        </w:tabs>
        <w:suppressAutoHyphens/>
        <w:ind w:left="1440"/>
        <w:jc w:val="both"/>
        <w:rPr>
          <w:rFonts w:ascii="Arial" w:hAnsi="Arial" w:cs="Arial"/>
        </w:rPr>
      </w:pPr>
    </w:p>
    <w:p w14:paraId="21C35172" w14:textId="64033242" w:rsidR="007612CD" w:rsidRPr="00987D22" w:rsidRDefault="00056838" w:rsidP="007612CD">
      <w:pPr>
        <w:pStyle w:val="Prrafodelista"/>
        <w:numPr>
          <w:ilvl w:val="1"/>
          <w:numId w:val="20"/>
        </w:numPr>
        <w:tabs>
          <w:tab w:val="left" w:pos="-720"/>
        </w:tabs>
        <w:suppressAutoHyphens/>
        <w:ind w:left="851" w:firstLine="0"/>
        <w:jc w:val="both"/>
        <w:rPr>
          <w:rFonts w:ascii="Arial" w:hAnsi="Arial" w:cs="Arial"/>
        </w:rPr>
      </w:pPr>
      <w:r w:rsidRPr="00987D22">
        <w:rPr>
          <w:rFonts w:ascii="Arial" w:hAnsi="Arial" w:cs="Arial"/>
          <w:b/>
        </w:rPr>
        <w:t>Antigüedad en plaza</w:t>
      </w:r>
      <w:r w:rsidR="005802CD" w:rsidRPr="00987D22">
        <w:rPr>
          <w:rFonts w:ascii="Arial" w:hAnsi="Arial" w:cs="Arial"/>
          <w:b/>
        </w:rPr>
        <w:t xml:space="preserve"> (en giro digital o en venta y soporte de soluciones informáticas)</w:t>
      </w:r>
      <w:r w:rsidRPr="00987D22">
        <w:rPr>
          <w:rFonts w:ascii="Arial" w:hAnsi="Arial" w:cs="Arial"/>
        </w:rPr>
        <w:t xml:space="preserve"> – 1</w:t>
      </w:r>
      <w:r w:rsidR="001C5313" w:rsidRPr="00987D22">
        <w:rPr>
          <w:rFonts w:ascii="Arial" w:hAnsi="Arial" w:cs="Arial"/>
        </w:rPr>
        <w:t xml:space="preserve"> punto</w:t>
      </w:r>
      <w:r w:rsidRPr="00987D22">
        <w:rPr>
          <w:rFonts w:ascii="Arial" w:hAnsi="Arial" w:cs="Arial"/>
        </w:rPr>
        <w:t xml:space="preserve"> por año con un máximo de </w:t>
      </w:r>
      <w:r w:rsidR="00053BDC" w:rsidRPr="00987D22">
        <w:rPr>
          <w:rFonts w:ascii="Arial" w:hAnsi="Arial" w:cs="Arial"/>
        </w:rPr>
        <w:t>5</w:t>
      </w:r>
      <w:r w:rsidRPr="00987D22">
        <w:rPr>
          <w:rFonts w:ascii="Arial" w:hAnsi="Arial" w:cs="Arial"/>
        </w:rPr>
        <w:t xml:space="preserve"> puntos.</w:t>
      </w:r>
    </w:p>
    <w:p w14:paraId="5D1840C1" w14:textId="77777777" w:rsidR="009D33B5" w:rsidRPr="00987D22" w:rsidRDefault="00780134" w:rsidP="009D33B5">
      <w:pPr>
        <w:pStyle w:val="Prrafodelista"/>
        <w:tabs>
          <w:tab w:val="left" w:pos="-720"/>
        </w:tabs>
        <w:suppressAutoHyphens/>
        <w:ind w:left="851"/>
        <w:jc w:val="both"/>
        <w:rPr>
          <w:rFonts w:ascii="Arial" w:hAnsi="Arial" w:cs="Arial"/>
        </w:rPr>
      </w:pPr>
      <w:r w:rsidRPr="00987D22">
        <w:rPr>
          <w:rFonts w:ascii="Arial" w:hAnsi="Arial" w:cs="Arial"/>
        </w:rPr>
        <w:t>El puntaje se otorgará a partir de los 3 años de antigüedad que fue establecido como requisito obligatorio.</w:t>
      </w:r>
    </w:p>
    <w:p w14:paraId="06790AC0" w14:textId="77777777" w:rsidR="00456180" w:rsidRPr="00987D22" w:rsidRDefault="00456180" w:rsidP="00456180">
      <w:pPr>
        <w:tabs>
          <w:tab w:val="left" w:pos="-720"/>
        </w:tabs>
        <w:suppressAutoHyphens/>
        <w:ind w:left="851"/>
        <w:jc w:val="both"/>
        <w:rPr>
          <w:rFonts w:ascii="Arial" w:hAnsi="Arial" w:cs="Arial"/>
        </w:rPr>
      </w:pPr>
    </w:p>
    <w:p w14:paraId="6C9E2B09" w14:textId="77777777" w:rsidR="00456180" w:rsidRPr="00987D22" w:rsidRDefault="00456180" w:rsidP="00456180">
      <w:pPr>
        <w:tabs>
          <w:tab w:val="left" w:pos="-720"/>
        </w:tabs>
        <w:suppressAutoHyphens/>
        <w:ind w:left="851"/>
        <w:jc w:val="both"/>
        <w:rPr>
          <w:rFonts w:ascii="Arial" w:hAnsi="Arial" w:cs="Arial"/>
        </w:rPr>
      </w:pPr>
      <w:r w:rsidRPr="00987D22">
        <w:rPr>
          <w:rFonts w:ascii="Arial" w:hAnsi="Arial" w:cs="Arial"/>
        </w:rPr>
        <w:t>La antigüedad en plaza será constatada a través de RUPE.</w:t>
      </w:r>
    </w:p>
    <w:p w14:paraId="0AE5D675" w14:textId="77777777" w:rsidR="007612CD" w:rsidRPr="00987D22" w:rsidRDefault="007612CD" w:rsidP="007612CD">
      <w:pPr>
        <w:pStyle w:val="Prrafodelista"/>
        <w:rPr>
          <w:rFonts w:ascii="Arial" w:hAnsi="Arial" w:cs="Arial"/>
          <w:b/>
        </w:rPr>
      </w:pPr>
    </w:p>
    <w:p w14:paraId="2E61066B" w14:textId="77777777" w:rsidR="0077036B" w:rsidRPr="00987D22" w:rsidRDefault="00056838" w:rsidP="00610560">
      <w:pPr>
        <w:pStyle w:val="Prrafodelista"/>
        <w:numPr>
          <w:ilvl w:val="1"/>
          <w:numId w:val="20"/>
        </w:numPr>
        <w:tabs>
          <w:tab w:val="left" w:pos="-720"/>
        </w:tabs>
        <w:suppressAutoHyphens/>
        <w:ind w:left="851" w:firstLine="0"/>
        <w:jc w:val="both"/>
        <w:rPr>
          <w:rFonts w:ascii="Arial" w:hAnsi="Arial" w:cs="Arial"/>
        </w:rPr>
      </w:pPr>
      <w:r w:rsidRPr="00987D22">
        <w:rPr>
          <w:rFonts w:ascii="Arial" w:hAnsi="Arial" w:cs="Arial"/>
          <w:b/>
        </w:rPr>
        <w:t>Antecedentes del oferente</w:t>
      </w:r>
      <w:r w:rsidRPr="00987D22">
        <w:rPr>
          <w:rFonts w:ascii="Arial" w:hAnsi="Arial" w:cs="Arial"/>
        </w:rPr>
        <w:t xml:space="preserve"> – </w:t>
      </w:r>
      <w:r w:rsidR="0077036B" w:rsidRPr="00987D22">
        <w:rPr>
          <w:rFonts w:ascii="Arial" w:hAnsi="Arial" w:cs="Arial"/>
        </w:rPr>
        <w:t>Se otorgará</w:t>
      </w:r>
      <w:r w:rsidR="000A756D" w:rsidRPr="00987D22">
        <w:rPr>
          <w:rFonts w:ascii="Arial" w:hAnsi="Arial" w:cs="Arial"/>
        </w:rPr>
        <w:t xml:space="preserve"> un máximo de 15 puntos </w:t>
      </w:r>
      <w:r w:rsidR="000A756D" w:rsidRPr="00987D22">
        <w:rPr>
          <w:rFonts w:ascii="Arial" w:hAnsi="Arial" w:cs="Arial"/>
        </w:rPr>
        <w:lastRenderedPageBreak/>
        <w:t>de acuerdo a lo siguiente</w:t>
      </w:r>
      <w:r w:rsidR="0077036B" w:rsidRPr="00987D22">
        <w:rPr>
          <w:rFonts w:ascii="Arial" w:hAnsi="Arial" w:cs="Arial"/>
        </w:rPr>
        <w:t>:</w:t>
      </w:r>
    </w:p>
    <w:p w14:paraId="5B400E63" w14:textId="77777777" w:rsidR="0077036B" w:rsidRPr="00987D22" w:rsidRDefault="0077036B" w:rsidP="0077036B">
      <w:pPr>
        <w:pStyle w:val="Prrafodelista"/>
        <w:tabs>
          <w:tab w:val="left" w:pos="-720"/>
        </w:tabs>
        <w:suppressAutoHyphens/>
        <w:ind w:left="851"/>
        <w:jc w:val="both"/>
        <w:rPr>
          <w:rFonts w:ascii="Arial" w:hAnsi="Arial" w:cs="Arial"/>
          <w:b/>
        </w:rPr>
      </w:pPr>
    </w:p>
    <w:p w14:paraId="4374CBCC" w14:textId="77777777" w:rsidR="0077036B" w:rsidRPr="00987D22" w:rsidRDefault="007612CD" w:rsidP="0077036B">
      <w:pPr>
        <w:pStyle w:val="Prrafodelista"/>
        <w:numPr>
          <w:ilvl w:val="0"/>
          <w:numId w:val="4"/>
        </w:numPr>
        <w:tabs>
          <w:tab w:val="left" w:pos="-720"/>
        </w:tabs>
        <w:suppressAutoHyphens/>
        <w:jc w:val="both"/>
        <w:rPr>
          <w:rFonts w:ascii="Arial" w:hAnsi="Arial" w:cs="Arial"/>
        </w:rPr>
      </w:pPr>
      <w:r w:rsidRPr="00987D22">
        <w:rPr>
          <w:rFonts w:ascii="Arial" w:hAnsi="Arial" w:cs="Arial"/>
        </w:rPr>
        <w:t>3 puntos por cada</w:t>
      </w:r>
      <w:r w:rsidRPr="00987D22">
        <w:rPr>
          <w:rFonts w:ascii="Arial" w:hAnsi="Arial" w:cs="Arial"/>
          <w:b/>
        </w:rPr>
        <w:t xml:space="preserve"> </w:t>
      </w:r>
      <w:r w:rsidRPr="00987D22">
        <w:rPr>
          <w:rFonts w:ascii="Arial" w:hAnsi="Arial" w:cs="Arial"/>
        </w:rPr>
        <w:t>contra</w:t>
      </w:r>
      <w:r w:rsidR="006B5C7F" w:rsidRPr="00987D22">
        <w:rPr>
          <w:rFonts w:ascii="Arial" w:hAnsi="Arial" w:cs="Arial"/>
        </w:rPr>
        <w:t>to local</w:t>
      </w:r>
      <w:r w:rsidR="000A756D" w:rsidRPr="00987D22">
        <w:rPr>
          <w:rFonts w:ascii="Arial" w:hAnsi="Arial" w:cs="Arial"/>
          <w:b/>
        </w:rPr>
        <w:t xml:space="preserve"> </w:t>
      </w:r>
      <w:r w:rsidR="000A756D" w:rsidRPr="00987D22">
        <w:rPr>
          <w:rFonts w:ascii="Arial" w:hAnsi="Arial" w:cs="Arial"/>
        </w:rPr>
        <w:t>de</w:t>
      </w:r>
      <w:r w:rsidR="0077036B" w:rsidRPr="00987D22">
        <w:rPr>
          <w:rFonts w:ascii="Arial" w:hAnsi="Arial" w:cs="Arial"/>
          <w:b/>
        </w:rPr>
        <w:t xml:space="preserve"> </w:t>
      </w:r>
      <w:r w:rsidR="0077036B" w:rsidRPr="00987D22">
        <w:rPr>
          <w:rFonts w:ascii="Arial" w:hAnsi="Arial" w:cs="Arial"/>
        </w:rPr>
        <w:t xml:space="preserve">soluciones </w:t>
      </w:r>
      <w:r w:rsidR="009A44A3" w:rsidRPr="009324AA">
        <w:rPr>
          <w:rFonts w:ascii="Arial" w:hAnsi="Arial" w:cs="Arial"/>
        </w:rPr>
        <w:t>Cisco</w:t>
      </w:r>
      <w:r w:rsidR="009A44A3" w:rsidRPr="00987D22">
        <w:rPr>
          <w:rFonts w:ascii="Arial" w:hAnsi="Arial" w:cs="Arial"/>
        </w:rPr>
        <w:t xml:space="preserve"> </w:t>
      </w:r>
      <w:r w:rsidR="0077036B" w:rsidRPr="00987D22">
        <w:rPr>
          <w:rFonts w:ascii="Arial" w:hAnsi="Arial" w:cs="Arial"/>
          <w:b/>
        </w:rPr>
        <w:t>vigente</w:t>
      </w:r>
      <w:r w:rsidR="0077036B" w:rsidRPr="00987D22">
        <w:rPr>
          <w:rFonts w:ascii="Arial" w:hAnsi="Arial" w:cs="Arial"/>
        </w:rPr>
        <w:t>.</w:t>
      </w:r>
    </w:p>
    <w:p w14:paraId="72BB3729" w14:textId="77777777" w:rsidR="006B5C7F" w:rsidRPr="00987D22" w:rsidRDefault="0077036B" w:rsidP="0077036B">
      <w:pPr>
        <w:pStyle w:val="Prrafodelista"/>
        <w:numPr>
          <w:ilvl w:val="0"/>
          <w:numId w:val="4"/>
        </w:numPr>
        <w:tabs>
          <w:tab w:val="left" w:pos="-720"/>
        </w:tabs>
        <w:suppressAutoHyphens/>
        <w:jc w:val="both"/>
        <w:rPr>
          <w:rFonts w:ascii="Arial" w:hAnsi="Arial" w:cs="Arial"/>
        </w:rPr>
      </w:pPr>
      <w:r w:rsidRPr="00987D22">
        <w:rPr>
          <w:rFonts w:ascii="Arial" w:hAnsi="Arial" w:cs="Arial"/>
        </w:rPr>
        <w:t xml:space="preserve">2 puntos por cada contrato local de soluciones </w:t>
      </w:r>
      <w:r w:rsidR="009A44A3" w:rsidRPr="009324AA">
        <w:rPr>
          <w:rFonts w:ascii="Arial" w:hAnsi="Arial" w:cs="Arial"/>
        </w:rPr>
        <w:t>Cisco</w:t>
      </w:r>
      <w:r w:rsidRPr="00987D22">
        <w:rPr>
          <w:rFonts w:ascii="Arial" w:hAnsi="Arial" w:cs="Arial"/>
        </w:rPr>
        <w:t xml:space="preserve"> </w:t>
      </w:r>
      <w:r w:rsidRPr="00987D22">
        <w:rPr>
          <w:rFonts w:ascii="Arial" w:hAnsi="Arial" w:cs="Arial"/>
          <w:b/>
        </w:rPr>
        <w:t>no vigente</w:t>
      </w:r>
      <w:r w:rsidR="00566338" w:rsidRPr="00987D22">
        <w:rPr>
          <w:rFonts w:ascii="Arial" w:hAnsi="Arial" w:cs="Arial"/>
        </w:rPr>
        <w:t>, pero con vigencia en el año 2019</w:t>
      </w:r>
      <w:r w:rsidR="001D0743" w:rsidRPr="00987D22">
        <w:rPr>
          <w:rFonts w:ascii="Arial" w:hAnsi="Arial" w:cs="Arial"/>
        </w:rPr>
        <w:t>.</w:t>
      </w:r>
    </w:p>
    <w:p w14:paraId="134008DF" w14:textId="77777777" w:rsidR="000A756D" w:rsidRPr="00987D22" w:rsidRDefault="000A756D" w:rsidP="000A756D">
      <w:pPr>
        <w:pStyle w:val="Prrafodelista"/>
        <w:tabs>
          <w:tab w:val="left" w:pos="-720"/>
        </w:tabs>
        <w:suppressAutoHyphens/>
        <w:ind w:left="1065"/>
        <w:jc w:val="both"/>
        <w:rPr>
          <w:rFonts w:ascii="Arial" w:hAnsi="Arial" w:cs="Arial"/>
        </w:rPr>
      </w:pPr>
    </w:p>
    <w:p w14:paraId="1AA118EC" w14:textId="77777777" w:rsidR="007612CD" w:rsidRPr="009324AA" w:rsidRDefault="006B5C7F" w:rsidP="006B5C7F">
      <w:pPr>
        <w:pStyle w:val="Prrafodelista"/>
        <w:tabs>
          <w:tab w:val="left" w:pos="-720"/>
        </w:tabs>
        <w:suppressAutoHyphens/>
        <w:ind w:left="851"/>
        <w:jc w:val="both"/>
        <w:rPr>
          <w:rFonts w:ascii="Arial" w:hAnsi="Arial" w:cs="Arial"/>
          <w:b/>
        </w:rPr>
      </w:pPr>
      <w:r w:rsidRPr="009324AA">
        <w:rPr>
          <w:rFonts w:ascii="Arial" w:hAnsi="Arial" w:cs="Arial"/>
          <w:b/>
        </w:rPr>
        <w:t>Se tendrá en cuenta únicamente aquellos contratos con empresas que cuenten con un mínimo de dos data center</w:t>
      </w:r>
      <w:r w:rsidR="0084660D" w:rsidRPr="009324AA">
        <w:rPr>
          <w:rFonts w:ascii="Arial" w:hAnsi="Arial" w:cs="Arial"/>
          <w:b/>
        </w:rPr>
        <w:t>s</w:t>
      </w:r>
      <w:r w:rsidRPr="009324AA">
        <w:rPr>
          <w:rFonts w:ascii="Arial" w:hAnsi="Arial" w:cs="Arial"/>
          <w:b/>
        </w:rPr>
        <w:t xml:space="preserve"> y 500 usuarios. </w:t>
      </w:r>
      <w:r w:rsidR="007612CD" w:rsidRPr="009324AA">
        <w:rPr>
          <w:rFonts w:ascii="Arial" w:hAnsi="Arial" w:cs="Arial"/>
          <w:b/>
          <w:bCs/>
        </w:rPr>
        <w:t xml:space="preserve"> </w:t>
      </w:r>
    </w:p>
    <w:p w14:paraId="3145DB45" w14:textId="77777777" w:rsidR="001F094A" w:rsidRPr="009324AA" w:rsidRDefault="001F094A" w:rsidP="001F094A">
      <w:pPr>
        <w:tabs>
          <w:tab w:val="left" w:pos="-720"/>
        </w:tabs>
        <w:suppressAutoHyphens/>
        <w:jc w:val="both"/>
        <w:rPr>
          <w:rFonts w:ascii="Arial" w:hAnsi="Arial" w:cs="Arial"/>
          <w:b/>
        </w:rPr>
      </w:pPr>
    </w:p>
    <w:p w14:paraId="5FF9AF1F" w14:textId="77C6EFDF" w:rsidR="00533AA8" w:rsidRDefault="007612CD" w:rsidP="00533AA8">
      <w:pPr>
        <w:pStyle w:val="Textoindependiente2"/>
        <w:spacing w:line="276" w:lineRule="auto"/>
        <w:ind w:firstLine="1134"/>
        <w:jc w:val="both"/>
        <w:rPr>
          <w:rFonts w:ascii="Arial" w:hAnsi="Arial" w:cs="Arial"/>
          <w:bCs/>
          <w:sz w:val="24"/>
          <w:szCs w:val="24"/>
        </w:rPr>
      </w:pPr>
      <w:r w:rsidRPr="00987D22">
        <w:rPr>
          <w:rFonts w:ascii="Arial" w:hAnsi="Arial" w:cs="Arial"/>
          <w:bCs/>
          <w:sz w:val="24"/>
          <w:szCs w:val="24"/>
        </w:rPr>
        <w:t>A estos efectos se deberá detallar al</w:t>
      </w:r>
      <w:r w:rsidRPr="00821A20">
        <w:rPr>
          <w:rFonts w:ascii="Arial" w:hAnsi="Arial" w:cs="Arial"/>
          <w:bCs/>
          <w:sz w:val="24"/>
          <w:szCs w:val="24"/>
        </w:rPr>
        <w:t xml:space="preserve"> menos:</w:t>
      </w:r>
      <w:r w:rsidR="006B5C7F">
        <w:rPr>
          <w:rFonts w:ascii="Arial" w:hAnsi="Arial" w:cs="Arial"/>
          <w:bCs/>
          <w:sz w:val="24"/>
          <w:szCs w:val="24"/>
        </w:rPr>
        <w:t xml:space="preserve"> nombre y RUT </w:t>
      </w:r>
      <w:r w:rsidR="00533AA8">
        <w:rPr>
          <w:rFonts w:ascii="Arial" w:hAnsi="Arial" w:cs="Arial"/>
          <w:bCs/>
          <w:sz w:val="24"/>
          <w:szCs w:val="24"/>
        </w:rPr>
        <w:t>de la empresa</w:t>
      </w:r>
      <w:r w:rsidR="006B5C7F">
        <w:rPr>
          <w:rFonts w:ascii="Arial" w:hAnsi="Arial" w:cs="Arial"/>
          <w:bCs/>
          <w:sz w:val="24"/>
          <w:szCs w:val="24"/>
        </w:rPr>
        <w:t xml:space="preserve"> cliente, </w:t>
      </w:r>
      <w:r w:rsidR="00533AA8">
        <w:rPr>
          <w:rFonts w:ascii="Arial" w:hAnsi="Arial" w:cs="Arial"/>
          <w:bCs/>
          <w:sz w:val="24"/>
          <w:szCs w:val="24"/>
        </w:rPr>
        <w:t xml:space="preserve">cantidad de data center, cantidad de usuarios, </w:t>
      </w:r>
      <w:r w:rsidRPr="00821A20">
        <w:rPr>
          <w:rFonts w:ascii="Arial" w:hAnsi="Arial" w:cs="Arial"/>
          <w:bCs/>
          <w:sz w:val="24"/>
          <w:szCs w:val="24"/>
        </w:rPr>
        <w:t xml:space="preserve">fecha de inicio de cobertura, fecha de fin de cobertura, cantidad y tipo de </w:t>
      </w:r>
      <w:r>
        <w:rPr>
          <w:rFonts w:ascii="Arial" w:hAnsi="Arial" w:cs="Arial"/>
          <w:bCs/>
          <w:sz w:val="24"/>
          <w:szCs w:val="24"/>
        </w:rPr>
        <w:t>items</w:t>
      </w:r>
      <w:r w:rsidR="00533AA8">
        <w:rPr>
          <w:rFonts w:ascii="Arial" w:hAnsi="Arial" w:cs="Arial"/>
          <w:bCs/>
          <w:sz w:val="24"/>
          <w:szCs w:val="24"/>
        </w:rPr>
        <w:t xml:space="preserve"> cubiertos, nombre de contacto y dirección de correo electrónico del cliente. En caso de omisión de los datos solicitados, el BSE otorgará un plazo de 48 horas para completar la información. En caso de no completar la información no se tomará en cuenta el antecedente</w:t>
      </w:r>
    </w:p>
    <w:p w14:paraId="0518A213" w14:textId="0657C7EA" w:rsidR="002B40DD" w:rsidRPr="00533AA8" w:rsidRDefault="002B40DD" w:rsidP="0081120F">
      <w:pPr>
        <w:pStyle w:val="Textoindependiente2"/>
        <w:spacing w:line="276" w:lineRule="auto"/>
        <w:jc w:val="both"/>
        <w:rPr>
          <w:rFonts w:ascii="Arial" w:hAnsi="Arial" w:cs="Arial"/>
          <w:bCs/>
          <w:sz w:val="24"/>
          <w:szCs w:val="24"/>
        </w:rPr>
      </w:pPr>
      <w:r>
        <w:rPr>
          <w:rFonts w:ascii="Arial" w:hAnsi="Arial" w:cs="Arial"/>
          <w:bCs/>
          <w:sz w:val="24"/>
          <w:szCs w:val="24"/>
        </w:rPr>
        <w:t xml:space="preserve">A aquellos oferentes que no tengan un mínimo de 3 años de antigüedad y que hayan calificado por ofrecer un </w:t>
      </w:r>
      <w:r w:rsidR="00866299">
        <w:rPr>
          <w:rFonts w:ascii="Arial" w:hAnsi="Arial" w:cs="Arial"/>
          <w:bCs/>
          <w:sz w:val="24"/>
          <w:szCs w:val="24"/>
        </w:rPr>
        <w:t xml:space="preserve">solo </w:t>
      </w:r>
      <w:r>
        <w:rPr>
          <w:rFonts w:ascii="Arial" w:hAnsi="Arial" w:cs="Arial"/>
          <w:bCs/>
          <w:sz w:val="24"/>
          <w:szCs w:val="24"/>
        </w:rPr>
        <w:t>antecedente en empresa que cuente con un mínimo de dos data centers y 500 usuarios no se les computará ese antecedente a los efectos de este literal (Antecedentes del oferente).</w:t>
      </w:r>
    </w:p>
    <w:p w14:paraId="08C015ED" w14:textId="77777777" w:rsidR="00A5583D" w:rsidRPr="00A5583D" w:rsidRDefault="00CC01FF" w:rsidP="00C66993">
      <w:pPr>
        <w:pStyle w:val="Prrafodelista"/>
        <w:numPr>
          <w:ilvl w:val="1"/>
          <w:numId w:val="20"/>
        </w:numPr>
        <w:tabs>
          <w:tab w:val="left" w:pos="-720"/>
        </w:tabs>
        <w:suppressAutoHyphens/>
        <w:ind w:firstLine="840"/>
        <w:jc w:val="both"/>
        <w:rPr>
          <w:rFonts w:ascii="Arial" w:hAnsi="Arial" w:cs="Arial"/>
          <w:lang w:val="es-ES_tradnl"/>
        </w:rPr>
      </w:pPr>
      <w:r w:rsidRPr="00A5583D">
        <w:rPr>
          <w:rFonts w:ascii="Arial" w:hAnsi="Arial" w:cs="Arial"/>
        </w:rPr>
        <w:t>Se descontará dos (2) puntos</w:t>
      </w:r>
      <w:r w:rsidR="005B6507" w:rsidRPr="00A5583D">
        <w:rPr>
          <w:rFonts w:ascii="Arial" w:hAnsi="Arial" w:cs="Arial"/>
        </w:rPr>
        <w:t xml:space="preserve"> del total del puntaje obtenido </w:t>
      </w:r>
      <w:r w:rsidRPr="00A5583D">
        <w:rPr>
          <w:rFonts w:ascii="Arial" w:hAnsi="Arial" w:cs="Arial"/>
        </w:rPr>
        <w:t>por cada registro de antecedente negativo en RUPE en los últimos cinco (5) años.</w:t>
      </w:r>
    </w:p>
    <w:p w14:paraId="4C15DA85" w14:textId="77777777" w:rsidR="00A5583D" w:rsidRPr="00A5583D" w:rsidRDefault="00A5583D" w:rsidP="00A5583D">
      <w:pPr>
        <w:pStyle w:val="Prrafodelista"/>
        <w:tabs>
          <w:tab w:val="left" w:pos="-720"/>
        </w:tabs>
        <w:suppressAutoHyphens/>
        <w:ind w:left="2280"/>
        <w:jc w:val="both"/>
        <w:rPr>
          <w:rFonts w:ascii="Arial" w:hAnsi="Arial" w:cs="Arial"/>
          <w:lang w:val="es-ES_tradnl"/>
        </w:rPr>
      </w:pPr>
    </w:p>
    <w:p w14:paraId="7D6D0DB5" w14:textId="77777777" w:rsidR="00A5583D" w:rsidRPr="00A5583D" w:rsidRDefault="00A5583D" w:rsidP="00A5583D">
      <w:pPr>
        <w:pStyle w:val="Prrafodelista"/>
        <w:tabs>
          <w:tab w:val="left" w:pos="-720"/>
        </w:tabs>
        <w:suppressAutoHyphens/>
        <w:ind w:left="2280"/>
        <w:jc w:val="both"/>
        <w:rPr>
          <w:rFonts w:ascii="Arial" w:hAnsi="Arial" w:cs="Arial"/>
          <w:lang w:val="es-ES_tradnl"/>
        </w:rPr>
      </w:pPr>
    </w:p>
    <w:p w14:paraId="5BB3E073" w14:textId="77777777" w:rsidR="00A559CE" w:rsidRPr="00ED4186" w:rsidRDefault="00A559CE" w:rsidP="0053445C">
      <w:pPr>
        <w:jc w:val="both"/>
        <w:rPr>
          <w:rFonts w:ascii="Arial" w:hAnsi="Arial" w:cs="Arial"/>
          <w:b/>
          <w:bCs/>
        </w:rPr>
      </w:pPr>
    </w:p>
    <w:p w14:paraId="1EB673D2" w14:textId="5BB8FF5A" w:rsidR="00A559CE" w:rsidRPr="004E213E" w:rsidRDefault="00A559CE" w:rsidP="00A559CE">
      <w:pPr>
        <w:suppressAutoHyphens/>
        <w:spacing w:after="120"/>
        <w:jc w:val="both"/>
        <w:rPr>
          <w:rFonts w:ascii="Arial" w:hAnsi="Arial" w:cs="Arial"/>
          <w:b/>
        </w:rPr>
      </w:pPr>
      <w:r w:rsidRPr="004E213E">
        <w:rPr>
          <w:rFonts w:ascii="Arial" w:hAnsi="Arial" w:cs="Arial"/>
          <w:b/>
        </w:rPr>
        <w:t>Art. 1</w:t>
      </w:r>
      <w:r w:rsidR="0042175A">
        <w:rPr>
          <w:rFonts w:ascii="Arial" w:hAnsi="Arial" w:cs="Arial"/>
          <w:b/>
        </w:rPr>
        <w:t>3</w:t>
      </w:r>
      <w:r w:rsidRPr="004E213E">
        <w:rPr>
          <w:rFonts w:ascii="Arial" w:hAnsi="Arial" w:cs="Arial"/>
          <w:b/>
        </w:rPr>
        <w:t>. DE LOS TRABAJOS.</w:t>
      </w:r>
    </w:p>
    <w:p w14:paraId="5886032C" w14:textId="77777777" w:rsidR="00A559CE" w:rsidRPr="004E213E" w:rsidRDefault="00A559CE" w:rsidP="00A559CE">
      <w:pPr>
        <w:spacing w:after="120"/>
        <w:jc w:val="both"/>
        <w:rPr>
          <w:rFonts w:ascii="Arial" w:hAnsi="Arial" w:cs="Arial"/>
        </w:rPr>
      </w:pPr>
    </w:p>
    <w:p w14:paraId="088AA98C" w14:textId="25ED3DEB" w:rsidR="00987D22" w:rsidRDefault="00A559CE" w:rsidP="00A559CE">
      <w:pPr>
        <w:spacing w:after="120"/>
        <w:jc w:val="both"/>
        <w:rPr>
          <w:rFonts w:ascii="Arial" w:hAnsi="Arial" w:cs="Arial"/>
        </w:rPr>
      </w:pPr>
      <w:r w:rsidRPr="009F771B">
        <w:rPr>
          <w:rFonts w:ascii="Arial" w:hAnsi="Arial" w:cs="Arial"/>
        </w:rPr>
        <w:t xml:space="preserve">Ante cualquier fallo de los </w:t>
      </w:r>
      <w:r w:rsidR="009F771B">
        <w:rPr>
          <w:rFonts w:ascii="Arial" w:hAnsi="Arial" w:cs="Arial"/>
        </w:rPr>
        <w:t>equipos o componentes</w:t>
      </w:r>
      <w:r w:rsidRPr="009F771B">
        <w:rPr>
          <w:rFonts w:ascii="Arial" w:hAnsi="Arial" w:cs="Arial"/>
        </w:rPr>
        <w:t xml:space="preserve"> del tipo que sea, la adjudicataria tendrá 3 días hábiles para presentar un informe al respecto comunicando en detalle la falla ocurrida y los motivos de la misma. La no presentación del informe, en el plazo estipulado, será causal de observación, en caso de acumularse 3 observaciones el BSE se reserva el derecho de rescindir el contrato por incumplimiento.</w:t>
      </w:r>
    </w:p>
    <w:p w14:paraId="05B372D3" w14:textId="77777777" w:rsidR="003B6BC5" w:rsidRDefault="003B6BC5" w:rsidP="00A559CE">
      <w:pPr>
        <w:spacing w:after="120"/>
        <w:jc w:val="both"/>
        <w:rPr>
          <w:rFonts w:ascii="Arial" w:hAnsi="Arial" w:cs="Arial"/>
        </w:rPr>
      </w:pPr>
    </w:p>
    <w:p w14:paraId="40BB5F36" w14:textId="3161C96F" w:rsidR="00A559CE" w:rsidRPr="004E213E" w:rsidRDefault="00A559CE" w:rsidP="00A559CE">
      <w:pPr>
        <w:suppressAutoHyphens/>
        <w:spacing w:after="120"/>
        <w:jc w:val="both"/>
        <w:rPr>
          <w:rFonts w:ascii="Arial" w:hAnsi="Arial" w:cs="Arial"/>
          <w:b/>
        </w:rPr>
      </w:pPr>
      <w:r w:rsidRPr="004E213E">
        <w:rPr>
          <w:rFonts w:ascii="Arial" w:hAnsi="Arial" w:cs="Arial"/>
          <w:b/>
        </w:rPr>
        <w:t>Art. 1</w:t>
      </w:r>
      <w:r w:rsidR="0042175A">
        <w:rPr>
          <w:rFonts w:ascii="Arial" w:hAnsi="Arial" w:cs="Arial"/>
          <w:b/>
        </w:rPr>
        <w:t>4</w:t>
      </w:r>
      <w:r w:rsidRPr="004E213E">
        <w:rPr>
          <w:rFonts w:ascii="Arial" w:hAnsi="Arial" w:cs="Arial"/>
          <w:b/>
        </w:rPr>
        <w:t>. NORMAS DE SEGURIDAD.</w:t>
      </w:r>
    </w:p>
    <w:p w14:paraId="6F4081A4" w14:textId="77777777" w:rsidR="00A559CE" w:rsidRPr="004E213E" w:rsidRDefault="00A559CE" w:rsidP="00A559CE">
      <w:pPr>
        <w:spacing w:after="120"/>
        <w:jc w:val="both"/>
        <w:rPr>
          <w:rFonts w:ascii="Arial" w:hAnsi="Arial" w:cs="Arial"/>
        </w:rPr>
      </w:pPr>
    </w:p>
    <w:p w14:paraId="18BA676B" w14:textId="196D163F" w:rsidR="00A559CE" w:rsidRPr="004E213E" w:rsidRDefault="00A559CE" w:rsidP="00A559CE">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sidR="00612139">
        <w:rPr>
          <w:rFonts w:ascii="Arial" w:hAnsi="Arial" w:cs="Arial"/>
        </w:rPr>
        <w:t xml:space="preserve"> las de </w:t>
      </w:r>
      <w:r w:rsidRPr="004E213E">
        <w:rPr>
          <w:rFonts w:ascii="Arial" w:hAnsi="Arial" w:cs="Arial"/>
        </w:rPr>
        <w:t xml:space="preserve">los equipos e instalaciones a ser implantadas. </w:t>
      </w:r>
    </w:p>
    <w:p w14:paraId="421E2AA5" w14:textId="77777777" w:rsidR="00A559CE" w:rsidRPr="00ED4186" w:rsidRDefault="00A559CE" w:rsidP="0053445C">
      <w:pPr>
        <w:jc w:val="both"/>
        <w:rPr>
          <w:rFonts w:ascii="Arial" w:hAnsi="Arial" w:cs="Arial"/>
          <w:b/>
          <w:bCs/>
        </w:rPr>
      </w:pPr>
    </w:p>
    <w:p w14:paraId="1A56CD51" w14:textId="77777777" w:rsidR="00A559CE" w:rsidRPr="00ED4186" w:rsidRDefault="00A559CE" w:rsidP="0053445C">
      <w:pPr>
        <w:jc w:val="both"/>
        <w:rPr>
          <w:rFonts w:ascii="Arial" w:hAnsi="Arial" w:cs="Arial"/>
          <w:b/>
          <w:bCs/>
        </w:rPr>
      </w:pPr>
    </w:p>
    <w:p w14:paraId="0F0F59F2" w14:textId="005422BB" w:rsidR="0053445C" w:rsidRPr="00ED4186" w:rsidRDefault="0053445C" w:rsidP="0053445C">
      <w:pPr>
        <w:jc w:val="both"/>
        <w:rPr>
          <w:rFonts w:ascii="Arial" w:hAnsi="Arial" w:cs="Arial"/>
          <w:b/>
          <w:bCs/>
        </w:rPr>
      </w:pPr>
      <w:r w:rsidRPr="00ED4186">
        <w:rPr>
          <w:rFonts w:ascii="Arial" w:hAnsi="Arial" w:cs="Arial"/>
          <w:b/>
          <w:bCs/>
        </w:rPr>
        <w:t xml:space="preserve">Art. </w:t>
      </w:r>
      <w:r w:rsidR="0042175A">
        <w:rPr>
          <w:rFonts w:ascii="Arial" w:hAnsi="Arial" w:cs="Arial"/>
          <w:b/>
          <w:bCs/>
        </w:rPr>
        <w:t>15</w:t>
      </w:r>
      <w:r w:rsidRPr="00ED4186">
        <w:rPr>
          <w:rFonts w:ascii="Arial" w:hAnsi="Arial" w:cs="Arial"/>
          <w:b/>
          <w:bCs/>
        </w:rPr>
        <w:t>. MEJORA DE OFERTA Y NEGOCIACIONES.</w:t>
      </w:r>
    </w:p>
    <w:p w14:paraId="5AFA5142" w14:textId="77777777" w:rsidR="0053445C" w:rsidRPr="00ED4186" w:rsidRDefault="0053445C" w:rsidP="0053445C">
      <w:pPr>
        <w:jc w:val="both"/>
        <w:rPr>
          <w:rFonts w:ascii="Arial" w:hAnsi="Arial" w:cs="Arial"/>
          <w:sz w:val="20"/>
          <w:szCs w:val="20"/>
        </w:rPr>
      </w:pPr>
    </w:p>
    <w:p w14:paraId="500C4198" w14:textId="77777777"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De acuerdo con los términos definidos por el Art. N° 66 del T.O.C.A.F., </w:t>
      </w:r>
      <w:smartTag w:uri="urn:schemas-microsoft-com:office:smarttags" w:element="PersonName">
        <w:smartTagPr>
          <w:attr w:name="ProductID" w:val="la Administraci￳n"/>
        </w:smartTagPr>
        <w:r w:rsidRPr="00ED4186">
          <w:rPr>
            <w:rFonts w:ascii="Arial" w:hAnsi="Arial" w:cs="Arial"/>
            <w:lang w:val="es-ES_tradnl"/>
          </w:rPr>
          <w:t>la Administración</w:t>
        </w:r>
      </w:smartTag>
      <w:r w:rsidRPr="00ED4186">
        <w:rPr>
          <w:rFonts w:ascii="Arial" w:hAnsi="Arial" w:cs="Arial"/>
          <w:lang w:val="es-ES_tradnl"/>
        </w:rPr>
        <w:t xml:space="preserve"> podrá invitar a los oferentes respectivos a mejorar sus ofertas, otorgando a esos efectos un plazo no menor a dos días para presentarla. </w:t>
      </w:r>
    </w:p>
    <w:p w14:paraId="013D3E49" w14:textId="77777777" w:rsidR="0053445C" w:rsidRPr="00ED4186" w:rsidRDefault="0053445C" w:rsidP="0053445C">
      <w:pPr>
        <w:ind w:firstLine="840"/>
        <w:jc w:val="both"/>
        <w:rPr>
          <w:rFonts w:ascii="Arial" w:hAnsi="Arial" w:cs="Arial"/>
          <w:lang w:val="es-ES_tradnl"/>
        </w:rPr>
      </w:pPr>
    </w:p>
    <w:p w14:paraId="258B36BC" w14:textId="00442630" w:rsidR="0053445C" w:rsidRPr="00ED4186" w:rsidRDefault="0053445C" w:rsidP="0053445C">
      <w:pPr>
        <w:ind w:firstLine="840"/>
        <w:jc w:val="both"/>
        <w:rPr>
          <w:rFonts w:ascii="Arial" w:hAnsi="Arial" w:cs="Arial"/>
          <w:lang w:val="es-ES_tradnl"/>
        </w:rPr>
      </w:pPr>
      <w:r w:rsidRPr="00ED4186">
        <w:rPr>
          <w:rFonts w:ascii="Arial" w:hAnsi="Arial" w:cs="Arial"/>
          <w:lang w:val="es-ES_tradnl"/>
        </w:rPr>
        <w:lastRenderedPageBreak/>
        <w:t xml:space="preserve">En caso de existir ofertas similares, la </w:t>
      </w:r>
      <w:r w:rsidR="00C45E04">
        <w:rPr>
          <w:rFonts w:ascii="Arial" w:hAnsi="Arial" w:cs="Arial"/>
          <w:lang w:val="es-ES_tradnl"/>
        </w:rPr>
        <w:t>Comisión Asesora de Adjudicaciones</w:t>
      </w:r>
      <w:r w:rsidRPr="00ED4186">
        <w:rPr>
          <w:rFonts w:ascii="Arial" w:hAnsi="Arial" w:cs="Arial"/>
          <w:lang w:val="es-ES_tradnl"/>
        </w:rPr>
        <w:t xml:space="preserve"> podrá entablar negociaciones con aquellas oferentes que precalifiquen a tal efecto, a fin de obtener mejores condiciones técnicas de precio, plazo o precio. </w:t>
      </w:r>
    </w:p>
    <w:p w14:paraId="68BF9752" w14:textId="77777777" w:rsidR="0053445C" w:rsidRPr="00ED4186" w:rsidRDefault="0053445C" w:rsidP="0053445C">
      <w:pPr>
        <w:ind w:firstLine="840"/>
        <w:jc w:val="both"/>
        <w:rPr>
          <w:rFonts w:ascii="Arial" w:hAnsi="Arial" w:cs="Arial"/>
          <w:lang w:val="es-ES_tradnl"/>
        </w:rPr>
      </w:pPr>
    </w:p>
    <w:p w14:paraId="191D2601" w14:textId="77777777" w:rsidR="0053445C" w:rsidRPr="00ED4186" w:rsidRDefault="0053445C" w:rsidP="0053445C">
      <w:pPr>
        <w:ind w:firstLine="840"/>
        <w:jc w:val="both"/>
        <w:rPr>
          <w:rFonts w:ascii="Arial" w:hAnsi="Arial" w:cs="Arial"/>
          <w:lang w:val="es-ES_tradnl"/>
        </w:rPr>
      </w:pPr>
      <w:r w:rsidRPr="00ED4186">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D4186">
          <w:rPr>
            <w:rFonts w:ascii="Arial" w:hAnsi="Arial" w:cs="Arial"/>
            <w:lang w:val="es-ES_tradnl"/>
          </w:rPr>
          <w:t>la Comisión Asesora</w:t>
        </w:r>
      </w:smartTag>
      <w:r w:rsidRPr="00ED4186">
        <w:rPr>
          <w:rFonts w:ascii="Arial" w:hAnsi="Arial" w:cs="Arial"/>
          <w:lang w:val="es-ES_tradnl"/>
        </w:rPr>
        <w:t xml:space="preserve"> de Adjudicaciones podrá entablar negociaciones tendientes a la mejora de ofertas con aquellos que la misma seleccione a tal efecto.</w:t>
      </w:r>
    </w:p>
    <w:p w14:paraId="0E47C43D" w14:textId="77777777" w:rsidR="0053445C" w:rsidRPr="00ED4186" w:rsidRDefault="0053445C" w:rsidP="0053445C">
      <w:pPr>
        <w:jc w:val="both"/>
        <w:rPr>
          <w:rFonts w:ascii="Arial" w:hAnsi="Arial" w:cs="Arial"/>
          <w:b/>
          <w:bCs/>
        </w:rPr>
      </w:pPr>
    </w:p>
    <w:p w14:paraId="724023C3" w14:textId="77777777" w:rsidR="0053445C" w:rsidRPr="00ED4186" w:rsidRDefault="0053445C" w:rsidP="0053445C">
      <w:pPr>
        <w:jc w:val="both"/>
        <w:rPr>
          <w:rFonts w:ascii="Arial" w:hAnsi="Arial" w:cs="Arial"/>
          <w:b/>
          <w:bCs/>
        </w:rPr>
      </w:pPr>
    </w:p>
    <w:p w14:paraId="21A8D43F" w14:textId="369E1209" w:rsidR="0053445C" w:rsidRDefault="0053445C" w:rsidP="0053445C">
      <w:pPr>
        <w:jc w:val="both"/>
        <w:rPr>
          <w:rFonts w:ascii="Arial" w:hAnsi="Arial" w:cs="Arial"/>
          <w:b/>
          <w:bCs/>
        </w:rPr>
      </w:pPr>
      <w:r w:rsidRPr="00ED4186">
        <w:rPr>
          <w:rFonts w:ascii="Arial" w:hAnsi="Arial" w:cs="Arial"/>
          <w:b/>
          <w:bCs/>
        </w:rPr>
        <w:t>Art. 1</w:t>
      </w:r>
      <w:r w:rsidR="0042175A">
        <w:rPr>
          <w:rFonts w:ascii="Arial" w:hAnsi="Arial" w:cs="Arial"/>
          <w:b/>
          <w:bCs/>
        </w:rPr>
        <w:t>6</w:t>
      </w:r>
      <w:r w:rsidRPr="00ED4186">
        <w:rPr>
          <w:rFonts w:ascii="Arial" w:hAnsi="Arial" w:cs="Arial"/>
          <w:b/>
          <w:bCs/>
        </w:rPr>
        <w:t>. ADJUDICACION.</w:t>
      </w:r>
    </w:p>
    <w:p w14:paraId="64E337A5" w14:textId="77777777" w:rsidR="0053445C" w:rsidRPr="00ED4186" w:rsidRDefault="0053445C" w:rsidP="0053445C">
      <w:pPr>
        <w:ind w:firstLine="851"/>
        <w:jc w:val="both"/>
        <w:rPr>
          <w:rFonts w:ascii="Arial" w:hAnsi="Arial" w:cs="Arial"/>
        </w:rPr>
      </w:pPr>
    </w:p>
    <w:p w14:paraId="7BDAAF12" w14:textId="77777777" w:rsidR="0053445C" w:rsidRPr="00ED4186" w:rsidRDefault="0053445C" w:rsidP="0053445C">
      <w:pPr>
        <w:ind w:firstLine="851"/>
        <w:jc w:val="both"/>
        <w:rPr>
          <w:rFonts w:ascii="Arial" w:hAnsi="Arial" w:cs="Arial"/>
          <w:lang w:val="es-ES_tradnl"/>
        </w:rPr>
      </w:pPr>
    </w:p>
    <w:p w14:paraId="0F7B4898" w14:textId="77777777" w:rsidR="00AB0ED0" w:rsidRDefault="00AB0ED0" w:rsidP="00AB0ED0">
      <w:pPr>
        <w:ind w:firstLine="851"/>
        <w:jc w:val="both"/>
        <w:rPr>
          <w:rFonts w:ascii="Arial" w:hAnsi="Arial" w:cs="Arial"/>
          <w:lang w:val="es-ES_tradnl"/>
        </w:rPr>
      </w:pPr>
      <w:r w:rsidRPr="00ED4186">
        <w:rPr>
          <w:rFonts w:ascii="Arial" w:hAnsi="Arial" w:cs="Arial"/>
          <w:lang w:val="es-ES_tradnl"/>
        </w:rPr>
        <w:t>El BSE se reserva el derecho de adjudicar este llamado a la oferta que considere más conveniente a sus intereses, de acuerdo con los criterios de evaluación expresados precedentemente.</w:t>
      </w:r>
    </w:p>
    <w:p w14:paraId="09D97943" w14:textId="5C14E4FA" w:rsidR="006F1F0E" w:rsidRDefault="006F1F0E" w:rsidP="00AB0ED0">
      <w:pPr>
        <w:ind w:firstLine="851"/>
        <w:jc w:val="both"/>
        <w:rPr>
          <w:rFonts w:ascii="Arial" w:hAnsi="Arial" w:cs="Arial"/>
          <w:lang w:val="es-ES_tradnl"/>
        </w:rPr>
      </w:pPr>
    </w:p>
    <w:p w14:paraId="28A143AE" w14:textId="7D32BA6B" w:rsidR="008D5A8C" w:rsidRDefault="008D5A8C" w:rsidP="00AB0ED0">
      <w:pPr>
        <w:ind w:firstLine="851"/>
        <w:jc w:val="both"/>
        <w:rPr>
          <w:rFonts w:ascii="Arial" w:hAnsi="Arial" w:cs="Arial"/>
          <w:lang w:val="es-ES_tradnl"/>
        </w:rPr>
      </w:pPr>
      <w:r>
        <w:rPr>
          <w:rFonts w:ascii="Arial" w:hAnsi="Arial" w:cs="Arial"/>
          <w:lang w:val="es-ES_tradnl"/>
        </w:rPr>
        <w:t>La adjudicación de todos los ítems se realizará a un solo proveedor.</w:t>
      </w:r>
    </w:p>
    <w:p w14:paraId="27C217B9" w14:textId="77777777" w:rsidR="008D5A8C" w:rsidRPr="00ED4186" w:rsidRDefault="008D5A8C" w:rsidP="00AB0ED0">
      <w:pPr>
        <w:ind w:firstLine="851"/>
        <w:jc w:val="both"/>
        <w:rPr>
          <w:rFonts w:ascii="Arial" w:hAnsi="Arial" w:cs="Arial"/>
          <w:lang w:val="es-ES_tradnl"/>
        </w:rPr>
      </w:pPr>
    </w:p>
    <w:p w14:paraId="079C96DC" w14:textId="77777777" w:rsidR="00AB0ED0" w:rsidRDefault="00AB0ED0" w:rsidP="00AB0ED0">
      <w:pPr>
        <w:ind w:firstLine="851"/>
        <w:jc w:val="both"/>
        <w:rPr>
          <w:rFonts w:ascii="Arial" w:hAnsi="Arial" w:cs="Arial"/>
          <w:lang w:val="es-ES_tradnl"/>
        </w:rPr>
      </w:pPr>
      <w:r w:rsidRPr="00ED4186">
        <w:rPr>
          <w:rFonts w:ascii="Arial" w:hAnsi="Arial" w:cs="Arial"/>
          <w:lang w:val="es-ES_tradnl"/>
        </w:rPr>
        <w:t>En el caso de que a su juicio las propuestas no satisfagan sus requerimientos o las mismas resulten manifiestamente inconvenientes, éste podrá rechazar la totalidad de las ofertas presentadas, sin que ello implique responsabilidad de clase alguna.</w:t>
      </w:r>
    </w:p>
    <w:p w14:paraId="770DAACC" w14:textId="77777777" w:rsidR="006F1F0E" w:rsidRPr="00ED4186" w:rsidRDefault="006F1F0E" w:rsidP="00AB0ED0">
      <w:pPr>
        <w:ind w:firstLine="851"/>
        <w:jc w:val="both"/>
        <w:rPr>
          <w:rFonts w:ascii="Arial" w:hAnsi="Arial" w:cs="Arial"/>
          <w:lang w:val="es-ES_tradnl"/>
        </w:rPr>
      </w:pPr>
    </w:p>
    <w:p w14:paraId="1D542CC6" w14:textId="77777777" w:rsidR="00AB0ED0" w:rsidRDefault="00AB0ED0" w:rsidP="00AB0ED0">
      <w:pPr>
        <w:ind w:firstLine="851"/>
        <w:jc w:val="both"/>
        <w:rPr>
          <w:rFonts w:ascii="Arial" w:hAnsi="Arial" w:cs="Arial"/>
          <w:lang w:val="es-ES_tradnl"/>
        </w:rPr>
      </w:pPr>
      <w:r w:rsidRPr="00ED4186">
        <w:rPr>
          <w:rFonts w:ascii="Arial" w:hAnsi="Arial" w:cs="Arial"/>
          <w:lang w:val="es-ES_tradnl"/>
        </w:rPr>
        <w:t>El adjudicatario deberá estar en condiciones de comenzar a prestar el servicio una vez que le sea comunicada la adjudicación.</w:t>
      </w:r>
    </w:p>
    <w:p w14:paraId="625E3B6F" w14:textId="77777777" w:rsidR="006F1F0E" w:rsidRPr="00ED4186" w:rsidRDefault="006F1F0E" w:rsidP="00AB0ED0">
      <w:pPr>
        <w:ind w:firstLine="851"/>
        <w:jc w:val="both"/>
        <w:rPr>
          <w:rFonts w:ascii="Arial" w:hAnsi="Arial" w:cs="Arial"/>
          <w:lang w:val="es-ES_tradnl"/>
        </w:rPr>
      </w:pPr>
    </w:p>
    <w:p w14:paraId="414659E8" w14:textId="5C5ED4AE" w:rsidR="00AB0ED0" w:rsidRDefault="00AB0ED0" w:rsidP="00AB0ED0">
      <w:pPr>
        <w:ind w:firstLine="851"/>
        <w:jc w:val="both"/>
        <w:rPr>
          <w:rFonts w:ascii="Arial" w:hAnsi="Arial" w:cs="Arial"/>
          <w:lang w:val="es-ES_tradnl"/>
        </w:rPr>
      </w:pPr>
      <w:r w:rsidRPr="00ED4186">
        <w:rPr>
          <w:rFonts w:ascii="Arial" w:hAnsi="Arial" w:cs="Arial"/>
          <w:lang w:val="es-ES_tradnl"/>
        </w:rPr>
        <w:t>De no aceptar la empresa adjudicataria cumplir con su obligación en las condiciones exigidas, el BSE tendrá la facultad de adjudicar al oferente que haya efectuado la segunda mejor oferta seleccionada o en su defecto a las siguientes, todo ello de acuerdo con el orden de prelación en que hayan quedado las mismas.</w:t>
      </w:r>
    </w:p>
    <w:p w14:paraId="3D11FC11" w14:textId="75FFDE61" w:rsidR="006A0EAF" w:rsidRDefault="006A0EAF" w:rsidP="00AB0ED0">
      <w:pPr>
        <w:ind w:firstLine="851"/>
        <w:jc w:val="both"/>
        <w:rPr>
          <w:rFonts w:ascii="Arial" w:hAnsi="Arial" w:cs="Arial"/>
          <w:lang w:val="es-ES_tradnl"/>
        </w:rPr>
      </w:pPr>
    </w:p>
    <w:p w14:paraId="3A6226A9" w14:textId="77777777" w:rsidR="006A0EAF" w:rsidRPr="006D6048" w:rsidRDefault="006A0EAF" w:rsidP="006D6048">
      <w:pPr>
        <w:ind w:firstLine="708"/>
        <w:jc w:val="both"/>
        <w:rPr>
          <w:rFonts w:ascii="Arial" w:hAnsi="Arial" w:cs="Arial"/>
          <w:lang w:val="es-ES_tradnl"/>
        </w:rPr>
      </w:pPr>
      <w:r w:rsidRPr="006D6048">
        <w:rPr>
          <w:rFonts w:ascii="Arial" w:hAnsi="Arial" w:cs="Arial"/>
          <w:lang w:val="es-ES_tradnl"/>
        </w:rPr>
        <w:t xml:space="preserve">De acuerdo a lo establecido por la Ley N° 17.957, el BSE en forma previa a la adjudicación, verificará si los posibles contratantes o cualquiera de sus directores o administradores (cuando se trate de personas jurídicas) se encuentran inscriptos como deudores alimentarios en el Registro Nacional de Actos Personales - Sección Interdicciones. </w:t>
      </w:r>
    </w:p>
    <w:p w14:paraId="627200A0" w14:textId="77777777" w:rsidR="006A0EAF" w:rsidRPr="006D6048" w:rsidRDefault="006A0EAF" w:rsidP="006A0EAF">
      <w:pPr>
        <w:jc w:val="both"/>
        <w:rPr>
          <w:rFonts w:ascii="Arial" w:hAnsi="Arial" w:cs="Arial"/>
          <w:lang w:val="es-ES_tradnl"/>
        </w:rPr>
      </w:pPr>
    </w:p>
    <w:p w14:paraId="4A8EF528" w14:textId="77777777" w:rsidR="006A0EAF" w:rsidRPr="006D6048" w:rsidRDefault="006A0EAF" w:rsidP="006D6048">
      <w:pPr>
        <w:ind w:firstLine="708"/>
        <w:jc w:val="both"/>
        <w:rPr>
          <w:rFonts w:ascii="Arial" w:hAnsi="Arial" w:cs="Arial"/>
          <w:lang w:val="es-ES_tradnl"/>
        </w:rPr>
      </w:pPr>
      <w:r w:rsidRPr="006D6048">
        <w:rPr>
          <w:rFonts w:ascii="Arial" w:hAnsi="Arial" w:cs="Arial"/>
          <w:lang w:val="es-ES_tradnl"/>
        </w:rPr>
        <w:t>Si alguno de ellos figurare en dicho Registro, el BSE le notificará la circunstancia a efectos de ser subsanada.</w:t>
      </w:r>
    </w:p>
    <w:p w14:paraId="695FE31C" w14:textId="77777777" w:rsidR="006A0EAF" w:rsidRPr="006D6048" w:rsidRDefault="006A0EAF" w:rsidP="006A0EAF">
      <w:pPr>
        <w:jc w:val="both"/>
        <w:rPr>
          <w:rFonts w:ascii="Arial" w:hAnsi="Arial" w:cs="Arial"/>
          <w:lang w:val="es-ES_tradnl"/>
        </w:rPr>
      </w:pPr>
    </w:p>
    <w:p w14:paraId="1E989260" w14:textId="77777777" w:rsidR="006A0EAF" w:rsidRPr="006D6048" w:rsidRDefault="006A0EAF" w:rsidP="006D6048">
      <w:pPr>
        <w:ind w:firstLine="708"/>
        <w:jc w:val="both"/>
        <w:rPr>
          <w:rFonts w:ascii="Arial" w:hAnsi="Arial" w:cs="Arial"/>
          <w:lang w:val="es-ES_tradnl"/>
        </w:rPr>
      </w:pPr>
      <w:r w:rsidRPr="006D6048">
        <w:rPr>
          <w:rFonts w:ascii="Arial" w:hAnsi="Arial" w:cs="Arial"/>
          <w:lang w:val="es-ES_tradnl"/>
        </w:rPr>
        <w:t xml:space="preserve">Resuelta la adjudicación se ampliará la información registral otorgándole al adjudicatario un plazo no menor a 10 días hábiles en el que deberá cancelar dicha inscripción. </w:t>
      </w:r>
    </w:p>
    <w:p w14:paraId="5E342140" w14:textId="77777777" w:rsidR="006A0EAF" w:rsidRPr="006D6048" w:rsidRDefault="006A0EAF" w:rsidP="006A0EAF">
      <w:pPr>
        <w:jc w:val="both"/>
        <w:rPr>
          <w:rFonts w:ascii="Arial" w:hAnsi="Arial" w:cs="Arial"/>
          <w:lang w:val="es-ES_tradnl"/>
        </w:rPr>
      </w:pPr>
    </w:p>
    <w:p w14:paraId="10EC6CD2" w14:textId="2A855BDC" w:rsidR="006A0EAF" w:rsidRDefault="006A0EAF" w:rsidP="006D6048">
      <w:pPr>
        <w:ind w:firstLine="708"/>
        <w:jc w:val="both"/>
        <w:rPr>
          <w:rFonts w:ascii="Arial" w:hAnsi="Arial" w:cs="Arial"/>
          <w:lang w:val="es-ES_tradnl"/>
        </w:rPr>
      </w:pPr>
      <w:r w:rsidRPr="006D6048">
        <w:rPr>
          <w:rFonts w:ascii="Arial" w:hAnsi="Arial" w:cs="Arial"/>
          <w:lang w:val="es-ES_tradnl"/>
        </w:rPr>
        <w:t>De no cancelarse dicha inscripción el BSE no podrá adjudicar el llamado al deudor según lo dispuesto por el Art. 6° de la citada Ley. La Institución quedará facultada a contratar con el siguiente oferente que se halle en las condiciones exigibles.</w:t>
      </w:r>
      <w:r w:rsidR="006F1F0E">
        <w:rPr>
          <w:rFonts w:ascii="Arial" w:hAnsi="Arial" w:cs="Arial"/>
          <w:lang w:val="es-ES_tradnl"/>
        </w:rPr>
        <w:t xml:space="preserve"> </w:t>
      </w:r>
    </w:p>
    <w:p w14:paraId="541AFDBF" w14:textId="77777777" w:rsidR="006F1F0E" w:rsidRDefault="006F1F0E" w:rsidP="006D6048">
      <w:pPr>
        <w:ind w:firstLine="708"/>
        <w:jc w:val="both"/>
        <w:rPr>
          <w:rFonts w:ascii="Arial" w:hAnsi="Arial" w:cs="Arial"/>
          <w:lang w:val="es-ES_tradnl"/>
        </w:rPr>
      </w:pPr>
    </w:p>
    <w:p w14:paraId="31353B53" w14:textId="77777777" w:rsidR="00987D22" w:rsidRDefault="00987D22" w:rsidP="00AB0ED0">
      <w:pPr>
        <w:ind w:firstLine="851"/>
        <w:jc w:val="both"/>
        <w:rPr>
          <w:rFonts w:ascii="Arial" w:hAnsi="Arial" w:cs="Arial"/>
          <w:b/>
        </w:rPr>
      </w:pPr>
    </w:p>
    <w:p w14:paraId="6231A356" w14:textId="77777777" w:rsidR="00987D22" w:rsidRDefault="00987D22" w:rsidP="00AB0ED0">
      <w:pPr>
        <w:ind w:firstLine="851"/>
        <w:jc w:val="both"/>
        <w:rPr>
          <w:rFonts w:ascii="Arial" w:hAnsi="Arial" w:cs="Arial"/>
          <w:b/>
        </w:rPr>
      </w:pPr>
    </w:p>
    <w:p w14:paraId="2553FF53" w14:textId="77777777" w:rsidR="00987D22" w:rsidRDefault="00987D22" w:rsidP="00AB0ED0">
      <w:pPr>
        <w:ind w:firstLine="851"/>
        <w:jc w:val="both"/>
        <w:rPr>
          <w:rFonts w:ascii="Arial" w:hAnsi="Arial" w:cs="Arial"/>
          <w:b/>
        </w:rPr>
      </w:pPr>
    </w:p>
    <w:p w14:paraId="2276C7E7" w14:textId="77777777" w:rsidR="00987D22" w:rsidRDefault="00987D22" w:rsidP="00AB0ED0">
      <w:pPr>
        <w:ind w:firstLine="851"/>
        <w:jc w:val="both"/>
        <w:rPr>
          <w:rFonts w:ascii="Arial" w:hAnsi="Arial" w:cs="Arial"/>
          <w:b/>
        </w:rPr>
      </w:pPr>
    </w:p>
    <w:p w14:paraId="41DFBDF6" w14:textId="77777777" w:rsidR="00987D22" w:rsidRDefault="00987D22" w:rsidP="00AB0ED0">
      <w:pPr>
        <w:ind w:firstLine="851"/>
        <w:jc w:val="both"/>
        <w:rPr>
          <w:rFonts w:ascii="Arial" w:hAnsi="Arial" w:cs="Arial"/>
          <w:b/>
        </w:rPr>
      </w:pPr>
    </w:p>
    <w:p w14:paraId="3F87666D" w14:textId="77777777" w:rsidR="00987D22" w:rsidRDefault="00987D22" w:rsidP="00AB0ED0">
      <w:pPr>
        <w:ind w:firstLine="851"/>
        <w:jc w:val="both"/>
        <w:rPr>
          <w:rFonts w:ascii="Arial" w:hAnsi="Arial" w:cs="Arial"/>
          <w:b/>
        </w:rPr>
      </w:pPr>
    </w:p>
    <w:p w14:paraId="74033701" w14:textId="77777777" w:rsidR="006A0EAF" w:rsidRPr="009324AA" w:rsidRDefault="006A0EAF" w:rsidP="00AB0ED0">
      <w:pPr>
        <w:ind w:firstLine="851"/>
        <w:jc w:val="both"/>
        <w:rPr>
          <w:rFonts w:ascii="Arial" w:hAnsi="Arial" w:cs="Arial"/>
          <w:b/>
          <w:lang w:val="es-ES_tradnl"/>
        </w:rPr>
      </w:pPr>
    </w:p>
    <w:p w14:paraId="08B80094" w14:textId="550FB24C" w:rsidR="00AB0ED0" w:rsidRPr="00ED4186" w:rsidRDefault="00AB0ED0" w:rsidP="006A0EAF">
      <w:pPr>
        <w:ind w:firstLine="851"/>
        <w:jc w:val="both"/>
        <w:rPr>
          <w:rFonts w:ascii="Arial" w:hAnsi="Arial" w:cs="Arial"/>
          <w:lang w:val="es-ES_tradnl"/>
        </w:rPr>
      </w:pPr>
    </w:p>
    <w:p w14:paraId="15FAF33A" w14:textId="77777777" w:rsidR="008D33FF" w:rsidRDefault="008D33FF" w:rsidP="0053445C">
      <w:pPr>
        <w:ind w:firstLine="851"/>
        <w:jc w:val="both"/>
        <w:rPr>
          <w:rFonts w:ascii="Arial" w:hAnsi="Arial" w:cs="Arial"/>
        </w:rPr>
      </w:pPr>
    </w:p>
    <w:p w14:paraId="5751BA28" w14:textId="77777777" w:rsidR="008D33FF" w:rsidRPr="00ED4186" w:rsidRDefault="008D33FF" w:rsidP="0053445C">
      <w:pPr>
        <w:ind w:firstLine="851"/>
        <w:jc w:val="both"/>
        <w:rPr>
          <w:rFonts w:ascii="Arial" w:hAnsi="Arial" w:cs="Arial"/>
        </w:rPr>
      </w:pPr>
    </w:p>
    <w:p w14:paraId="755F724F" w14:textId="4CBD6176" w:rsidR="0053445C" w:rsidRPr="00ED4186" w:rsidRDefault="00354BAF" w:rsidP="00354BAF">
      <w:pPr>
        <w:ind w:firstLine="851"/>
        <w:rPr>
          <w:rFonts w:ascii="Arial" w:hAnsi="Arial" w:cs="Arial"/>
          <w:b/>
        </w:rPr>
      </w:pPr>
      <w:r w:rsidRPr="00ED4186">
        <w:rPr>
          <w:rFonts w:ascii="Arial" w:hAnsi="Arial" w:cs="Arial"/>
          <w:b/>
        </w:rPr>
        <w:t>1</w:t>
      </w:r>
      <w:r w:rsidR="002C70F7">
        <w:rPr>
          <w:rFonts w:ascii="Arial" w:hAnsi="Arial" w:cs="Arial"/>
          <w:b/>
        </w:rPr>
        <w:t>6</w:t>
      </w:r>
      <w:r w:rsidR="0053445C" w:rsidRPr="00ED4186">
        <w:rPr>
          <w:rFonts w:ascii="Arial" w:hAnsi="Arial" w:cs="Arial"/>
          <w:b/>
        </w:rPr>
        <w:t>.1. Requisitos formales a acreditar por el Adjudicatario:</w:t>
      </w:r>
    </w:p>
    <w:p w14:paraId="69B14279" w14:textId="77777777" w:rsidR="0053445C" w:rsidRPr="00ED4186" w:rsidRDefault="0053445C" w:rsidP="0053445C">
      <w:pPr>
        <w:ind w:firstLine="900"/>
        <w:rPr>
          <w:rFonts w:ascii="Arial" w:hAnsi="Arial" w:cs="Arial"/>
          <w:b/>
        </w:rPr>
      </w:pPr>
    </w:p>
    <w:p w14:paraId="50500CE0" w14:textId="6E055F31" w:rsidR="0053445C" w:rsidRPr="00ED4186" w:rsidRDefault="00987D22" w:rsidP="0053445C">
      <w:pPr>
        <w:pStyle w:val="Default"/>
        <w:spacing w:after="200" w:line="360" w:lineRule="auto"/>
        <w:jc w:val="both"/>
        <w:rPr>
          <w:rFonts w:eastAsia="Times New Roman"/>
          <w:color w:val="auto"/>
          <w:kern w:val="0"/>
          <w:lang w:val="es-ES" w:eastAsia="es-ES" w:bidi="ar-SA"/>
        </w:rPr>
      </w:pPr>
      <w:r>
        <w:rPr>
          <w:rFonts w:eastAsia="Times New Roman"/>
          <w:color w:val="auto"/>
          <w:kern w:val="0"/>
          <w:lang w:val="es-ES" w:eastAsia="es-ES" w:bidi="ar-SA"/>
        </w:rPr>
        <w:t>1</w:t>
      </w:r>
      <w:r w:rsidR="002C70F7">
        <w:rPr>
          <w:rFonts w:eastAsia="Times New Roman"/>
          <w:color w:val="auto"/>
          <w:kern w:val="0"/>
          <w:lang w:val="es-ES" w:eastAsia="es-ES" w:bidi="ar-SA"/>
        </w:rPr>
        <w:t>6</w:t>
      </w:r>
      <w:r>
        <w:rPr>
          <w:rFonts w:eastAsia="Times New Roman"/>
          <w:color w:val="auto"/>
          <w:kern w:val="0"/>
          <w:lang w:val="es-ES" w:eastAsia="es-ES" w:bidi="ar-SA"/>
        </w:rPr>
        <w:t xml:space="preserve">.1.1 </w:t>
      </w:r>
      <w:r w:rsidR="0053445C" w:rsidRPr="00ED4186">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ED4186" w14:paraId="78FF8C5E"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0ABCF3" w14:textId="77777777"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Único de la Dirección General Impositiva</w:t>
            </w:r>
          </w:p>
        </w:tc>
      </w:tr>
      <w:tr w:rsidR="0053445C" w:rsidRPr="00ED4186" w14:paraId="16842BE6"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EB8E708" w14:textId="77777777"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Común del Banco de Previsión Social</w:t>
            </w:r>
          </w:p>
        </w:tc>
      </w:tr>
      <w:tr w:rsidR="0053445C" w:rsidRPr="00ED4186" w14:paraId="534DD89C"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94D21F" w14:textId="77777777"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ED4186" w14:paraId="62B543A7"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6C7BC158" w14:textId="77777777" w:rsidR="0053445C" w:rsidRPr="00ED4186" w:rsidRDefault="0053445C" w:rsidP="001B2BB4">
            <w:pPr>
              <w:pStyle w:val="Default"/>
              <w:spacing w:after="200" w:line="360" w:lineRule="auto"/>
              <w:jc w:val="both"/>
              <w:rPr>
                <w:rFonts w:eastAsia="Times New Roman"/>
                <w:color w:val="auto"/>
                <w:kern w:val="0"/>
                <w:lang w:val="es-ES" w:eastAsia="es-ES" w:bidi="ar-SA"/>
              </w:rPr>
            </w:pPr>
            <w:r w:rsidRPr="00ED4186">
              <w:rPr>
                <w:rFonts w:eastAsia="Times New Roman"/>
                <w:color w:val="auto"/>
                <w:kern w:val="0"/>
                <w:lang w:val="es-ES" w:eastAsia="es-ES" w:bidi="ar-SA"/>
              </w:rPr>
              <w:t>Ausencia de elementos que inhiban su contratación y la existencia de sanciones según corresponda.</w:t>
            </w:r>
          </w:p>
        </w:tc>
      </w:tr>
    </w:tbl>
    <w:p w14:paraId="5EF15314" w14:textId="77777777" w:rsidR="0053445C" w:rsidRPr="00ED4186" w:rsidRDefault="0053445C" w:rsidP="0053445C">
      <w:pPr>
        <w:jc w:val="both"/>
        <w:rPr>
          <w:rFonts w:ascii="Arial" w:hAnsi="Arial" w:cs="Arial"/>
          <w:b/>
          <w:spacing w:val="-3"/>
          <w:highlight w:val="yellow"/>
        </w:rPr>
      </w:pPr>
    </w:p>
    <w:p w14:paraId="30688577" w14:textId="2CD9555B" w:rsidR="00987D22" w:rsidRPr="001151C1" w:rsidRDefault="00987D22" w:rsidP="00987D22">
      <w:pPr>
        <w:ind w:firstLine="708"/>
        <w:jc w:val="both"/>
        <w:rPr>
          <w:rFonts w:ascii="Arial" w:hAnsi="Arial" w:cs="Arial"/>
          <w:b/>
        </w:rPr>
      </w:pPr>
      <w:r w:rsidRPr="009324AA">
        <w:rPr>
          <w:rFonts w:ascii="Arial" w:hAnsi="Arial" w:cs="Arial"/>
          <w:b/>
          <w:spacing w:val="-3"/>
        </w:rPr>
        <w:t>1</w:t>
      </w:r>
      <w:r w:rsidR="002C70F7">
        <w:rPr>
          <w:rFonts w:ascii="Arial" w:hAnsi="Arial" w:cs="Arial"/>
          <w:b/>
          <w:spacing w:val="-3"/>
        </w:rPr>
        <w:t>6</w:t>
      </w:r>
      <w:r w:rsidRPr="009324AA">
        <w:rPr>
          <w:rFonts w:ascii="Arial" w:hAnsi="Arial" w:cs="Arial"/>
          <w:b/>
          <w:spacing w:val="-3"/>
        </w:rPr>
        <w:t xml:space="preserve">.1.2 </w:t>
      </w:r>
      <w:r w:rsidRPr="00987D22">
        <w:rPr>
          <w:rFonts w:ascii="Arial" w:hAnsi="Arial" w:cs="Arial"/>
          <w:b/>
        </w:rPr>
        <w:t>Al momento de la firma del contrato se solicitará documentación probatoria del fabricante (Cisco) con la validación de la compra del quote de referencia con todo el equipamiento y por el período de tiempo adjudicado en la licitación.</w:t>
      </w:r>
    </w:p>
    <w:p w14:paraId="34D50098" w14:textId="77777777" w:rsidR="00987D22" w:rsidRPr="001151C1" w:rsidRDefault="00987D22" w:rsidP="00987D22">
      <w:pPr>
        <w:ind w:firstLine="708"/>
        <w:jc w:val="both"/>
        <w:rPr>
          <w:rFonts w:ascii="Arial" w:hAnsi="Arial" w:cs="Arial"/>
          <w:b/>
          <w:sz w:val="22"/>
          <w:szCs w:val="22"/>
          <w:lang w:val="es-ES_tradnl"/>
        </w:rPr>
      </w:pPr>
    </w:p>
    <w:p w14:paraId="6B0D184E" w14:textId="3A858C6A" w:rsidR="0053445C" w:rsidRPr="00ED4186" w:rsidRDefault="0053445C" w:rsidP="0053445C">
      <w:pPr>
        <w:jc w:val="both"/>
        <w:rPr>
          <w:rFonts w:ascii="Arial" w:hAnsi="Arial" w:cs="Arial"/>
          <w:b/>
          <w:color w:val="0070C0"/>
          <w:spacing w:val="-3"/>
          <w:highlight w:val="yellow"/>
        </w:rPr>
      </w:pPr>
    </w:p>
    <w:p w14:paraId="706A53B5" w14:textId="75E34603" w:rsidR="0053445C" w:rsidRPr="00ED4186" w:rsidRDefault="0053445C" w:rsidP="00354BAF">
      <w:pPr>
        <w:ind w:firstLine="851"/>
        <w:rPr>
          <w:rFonts w:ascii="Arial" w:hAnsi="Arial" w:cs="Arial"/>
          <w:b/>
        </w:rPr>
      </w:pPr>
      <w:r w:rsidRPr="00ED4186">
        <w:rPr>
          <w:rFonts w:ascii="Arial" w:hAnsi="Arial" w:cs="Arial"/>
          <w:b/>
        </w:rPr>
        <w:t>1</w:t>
      </w:r>
      <w:r w:rsidR="002C70F7">
        <w:rPr>
          <w:rFonts w:ascii="Arial" w:hAnsi="Arial" w:cs="Arial"/>
          <w:b/>
        </w:rPr>
        <w:t>6</w:t>
      </w:r>
      <w:r w:rsidRPr="00ED4186">
        <w:rPr>
          <w:rFonts w:ascii="Arial" w:hAnsi="Arial" w:cs="Arial"/>
          <w:b/>
        </w:rPr>
        <w:t>.2. Notificación sobre código de ética y conducta del BSE:</w:t>
      </w:r>
    </w:p>
    <w:p w14:paraId="3A1A2BD5" w14:textId="77777777" w:rsidR="0053445C" w:rsidRPr="00ED4186" w:rsidRDefault="0053445C" w:rsidP="0053445C">
      <w:pPr>
        <w:ind w:firstLine="851"/>
        <w:jc w:val="both"/>
        <w:rPr>
          <w:rFonts w:ascii="Arial" w:hAnsi="Arial" w:cs="Arial"/>
          <w:spacing w:val="-3"/>
          <w:highlight w:val="yellow"/>
        </w:rPr>
      </w:pPr>
    </w:p>
    <w:p w14:paraId="19106592" w14:textId="77777777" w:rsidR="0053445C" w:rsidRPr="00ED4186" w:rsidRDefault="0053445C" w:rsidP="0053445C">
      <w:pPr>
        <w:ind w:firstLine="851"/>
        <w:jc w:val="both"/>
        <w:rPr>
          <w:rFonts w:ascii="Arial" w:hAnsi="Arial" w:cs="Arial"/>
          <w:spacing w:val="-3"/>
          <w:highlight w:val="yellow"/>
        </w:rPr>
      </w:pPr>
    </w:p>
    <w:p w14:paraId="251547B1" w14:textId="77777777" w:rsidR="0053445C" w:rsidRPr="00ED4186" w:rsidRDefault="0053445C" w:rsidP="0053445C">
      <w:pPr>
        <w:ind w:firstLine="851"/>
        <w:jc w:val="both"/>
        <w:rPr>
          <w:rFonts w:ascii="Arial" w:hAnsi="Arial" w:cs="Arial"/>
          <w:spacing w:val="-3"/>
        </w:rPr>
      </w:pPr>
      <w:r w:rsidRPr="00ED4186">
        <w:rPr>
          <w:rFonts w:ascii="Arial" w:hAnsi="Arial" w:cs="Arial"/>
          <w:spacing w:val="-3"/>
        </w:rPr>
        <w:t xml:space="preserve">La adjudicataria deberá notificarse del código de ética y conducta del BSE. Puede acceder a los documentos mencionados en el siguiente link: </w:t>
      </w:r>
      <w:hyperlink r:id="rId11" w:history="1">
        <w:r w:rsidRPr="00ED4186">
          <w:rPr>
            <w:rStyle w:val="Hipervnculo"/>
            <w:rFonts w:ascii="Arial" w:hAnsi="Arial" w:cs="Arial"/>
            <w:spacing w:val="-3"/>
          </w:rPr>
          <w:t>http://www.bse.com.uy/inicio/institucional/Transparencia/</w:t>
        </w:r>
      </w:hyperlink>
    </w:p>
    <w:p w14:paraId="3C6C06E0" w14:textId="77777777" w:rsidR="0053445C" w:rsidRPr="00ED4186" w:rsidRDefault="0053445C" w:rsidP="0053445C">
      <w:pPr>
        <w:ind w:firstLine="851"/>
        <w:jc w:val="both"/>
        <w:rPr>
          <w:rFonts w:ascii="Arial" w:hAnsi="Arial" w:cs="Arial"/>
          <w:spacing w:val="-3"/>
        </w:rPr>
      </w:pPr>
    </w:p>
    <w:p w14:paraId="17509459" w14:textId="77777777" w:rsidR="0053445C" w:rsidRPr="00ED4186" w:rsidRDefault="0053445C" w:rsidP="0053445C">
      <w:pPr>
        <w:ind w:firstLine="851"/>
        <w:jc w:val="both"/>
        <w:rPr>
          <w:rFonts w:ascii="Arial" w:hAnsi="Arial" w:cs="Arial"/>
          <w:spacing w:val="-3"/>
        </w:rPr>
      </w:pPr>
    </w:p>
    <w:p w14:paraId="0862912B" w14:textId="77777777" w:rsidR="0053445C" w:rsidRPr="00ED4186" w:rsidRDefault="0053445C" w:rsidP="0053445C">
      <w:pPr>
        <w:ind w:firstLine="851"/>
        <w:jc w:val="both"/>
        <w:rPr>
          <w:rFonts w:ascii="Arial" w:hAnsi="Arial" w:cs="Arial"/>
          <w:spacing w:val="-3"/>
        </w:rPr>
      </w:pPr>
    </w:p>
    <w:p w14:paraId="4867D47F" w14:textId="77777777" w:rsidR="0053445C" w:rsidRPr="00ED4186" w:rsidRDefault="0053445C" w:rsidP="0053445C">
      <w:pPr>
        <w:ind w:left="142" w:firstLine="709"/>
        <w:rPr>
          <w:rFonts w:ascii="Arial" w:hAnsi="Arial" w:cs="Arial"/>
          <w:b/>
          <w:bCs/>
          <w:sz w:val="28"/>
          <w:szCs w:val="28"/>
        </w:rPr>
      </w:pPr>
    </w:p>
    <w:p w14:paraId="524FD69D" w14:textId="7873CA03" w:rsidR="0053445C" w:rsidRPr="00ED4186" w:rsidRDefault="0053445C" w:rsidP="0053445C">
      <w:pPr>
        <w:rPr>
          <w:rFonts w:ascii="Arial" w:hAnsi="Arial" w:cs="Arial"/>
          <w:b/>
          <w:bCs/>
        </w:rPr>
      </w:pPr>
      <w:r w:rsidRPr="00ED4186">
        <w:rPr>
          <w:rFonts w:ascii="Arial" w:hAnsi="Arial" w:cs="Arial"/>
          <w:b/>
          <w:bCs/>
        </w:rPr>
        <w:t>Art. 1</w:t>
      </w:r>
      <w:r w:rsidR="002C70F7">
        <w:rPr>
          <w:rFonts w:ascii="Arial" w:hAnsi="Arial" w:cs="Arial"/>
          <w:b/>
          <w:bCs/>
        </w:rPr>
        <w:t>7</w:t>
      </w:r>
      <w:r w:rsidRPr="00ED4186">
        <w:rPr>
          <w:rFonts w:ascii="Arial" w:hAnsi="Arial" w:cs="Arial"/>
          <w:b/>
          <w:bCs/>
        </w:rPr>
        <w:t>. GARANTIA DE FIEL CUMPLIMIENTO DE CONTRATO.</w:t>
      </w:r>
    </w:p>
    <w:p w14:paraId="5BE93401" w14:textId="77777777" w:rsidR="0053445C" w:rsidRPr="00ED4186" w:rsidRDefault="0053445C" w:rsidP="0053445C">
      <w:pPr>
        <w:rPr>
          <w:rFonts w:ascii="Arial" w:hAnsi="Arial" w:cs="Arial"/>
          <w:b/>
          <w:bCs/>
        </w:rPr>
      </w:pPr>
    </w:p>
    <w:p w14:paraId="1C7CE494" w14:textId="77777777" w:rsidR="0053445C" w:rsidRPr="00ED4186" w:rsidRDefault="0053445C" w:rsidP="0053445C">
      <w:pPr>
        <w:ind w:firstLine="851"/>
        <w:jc w:val="both"/>
        <w:rPr>
          <w:rFonts w:ascii="Arial" w:hAnsi="Arial" w:cs="Arial"/>
        </w:rPr>
      </w:pPr>
      <w:r w:rsidRPr="00ED4186">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ED4186">
          <w:rPr>
            <w:rFonts w:ascii="Arial" w:hAnsi="Arial" w:cs="Arial"/>
          </w:rPr>
          <w:t>la Garantía</w:t>
        </w:r>
      </w:smartTag>
      <w:r w:rsidRPr="00ED4186">
        <w:rPr>
          <w:rFonts w:ascii="Arial" w:hAnsi="Arial" w:cs="Arial"/>
        </w:rPr>
        <w:t xml:space="preserve"> de Mantenimiento de Oferta (Art. 5).</w:t>
      </w:r>
    </w:p>
    <w:p w14:paraId="7E59CFEA" w14:textId="77777777" w:rsidR="0053445C" w:rsidRPr="00ED4186" w:rsidRDefault="0053445C" w:rsidP="0053445C">
      <w:pPr>
        <w:ind w:firstLine="1134"/>
        <w:jc w:val="both"/>
        <w:rPr>
          <w:rFonts w:ascii="Arial" w:hAnsi="Arial" w:cs="Arial"/>
          <w:color w:val="FF0000"/>
        </w:rPr>
      </w:pPr>
    </w:p>
    <w:p w14:paraId="568A2F27" w14:textId="7384336A" w:rsidR="0053445C" w:rsidRPr="00ED4186" w:rsidRDefault="0053445C" w:rsidP="0053445C">
      <w:pPr>
        <w:ind w:firstLine="900"/>
        <w:jc w:val="both"/>
        <w:rPr>
          <w:rFonts w:ascii="Arial" w:hAnsi="Arial" w:cs="Arial"/>
          <w:b/>
        </w:rPr>
      </w:pPr>
      <w:r w:rsidRPr="00ED4186">
        <w:rPr>
          <w:rFonts w:ascii="Arial" w:hAnsi="Arial" w:cs="Arial"/>
          <w:b/>
        </w:rPr>
        <w:lastRenderedPageBreak/>
        <w:t>Monto mínimo vigente impuestos</w:t>
      </w:r>
      <w:r w:rsidR="00937AE9">
        <w:rPr>
          <w:rFonts w:ascii="Arial" w:hAnsi="Arial" w:cs="Arial"/>
          <w:b/>
        </w:rPr>
        <w:t xml:space="preserve"> incluidos</w:t>
      </w:r>
      <w:r w:rsidR="00937AE9" w:rsidRPr="00236C4B">
        <w:rPr>
          <w:rFonts w:ascii="Arial" w:hAnsi="Arial" w:cs="Arial"/>
          <w:b/>
        </w:rPr>
        <w:t xml:space="preserve"> enero – diciembre 202</w:t>
      </w:r>
      <w:r w:rsidR="00236C4B" w:rsidRPr="00236C4B">
        <w:rPr>
          <w:rFonts w:ascii="Arial" w:hAnsi="Arial" w:cs="Arial"/>
          <w:b/>
        </w:rPr>
        <w:t>1</w:t>
      </w:r>
      <w:r w:rsidRPr="00ED4186">
        <w:rPr>
          <w:rFonts w:ascii="Arial" w:hAnsi="Arial" w:cs="Arial"/>
          <w:b/>
        </w:rPr>
        <w:t xml:space="preserve">: </w:t>
      </w:r>
      <w:r w:rsidR="00937AE9">
        <w:rPr>
          <w:rFonts w:ascii="Arial" w:hAnsi="Arial" w:cs="Arial"/>
          <w:b/>
        </w:rPr>
        <w:t>4.08</w:t>
      </w:r>
      <w:r w:rsidR="00236C4B">
        <w:rPr>
          <w:rFonts w:ascii="Arial" w:hAnsi="Arial" w:cs="Arial"/>
          <w:b/>
        </w:rPr>
        <w:t>4</w:t>
      </w:r>
      <w:r w:rsidR="00937AE9">
        <w:rPr>
          <w:rFonts w:ascii="Arial" w:hAnsi="Arial" w:cs="Arial"/>
          <w:b/>
        </w:rPr>
        <w:t>.000</w:t>
      </w:r>
      <w:r w:rsidRPr="00ED4186">
        <w:rPr>
          <w:rFonts w:ascii="Arial" w:hAnsi="Arial" w:cs="Arial"/>
          <w:b/>
        </w:rPr>
        <w:t xml:space="preserve"> (pesos uruguayos </w:t>
      </w:r>
      <w:r w:rsidR="00937AE9">
        <w:rPr>
          <w:rFonts w:ascii="Arial" w:hAnsi="Arial" w:cs="Arial"/>
          <w:b/>
        </w:rPr>
        <w:t>cuatro</w:t>
      </w:r>
      <w:r w:rsidRPr="00ED4186">
        <w:rPr>
          <w:rFonts w:ascii="Arial" w:hAnsi="Arial" w:cs="Arial"/>
          <w:b/>
        </w:rPr>
        <w:t xml:space="preserve"> millones </w:t>
      </w:r>
      <w:r w:rsidR="00937AE9">
        <w:rPr>
          <w:rFonts w:ascii="Arial" w:hAnsi="Arial" w:cs="Arial"/>
          <w:b/>
        </w:rPr>
        <w:t>ochenta</w:t>
      </w:r>
      <w:r w:rsidRPr="00ED4186">
        <w:rPr>
          <w:rFonts w:ascii="Arial" w:hAnsi="Arial" w:cs="Arial"/>
          <w:b/>
        </w:rPr>
        <w:t xml:space="preserve"> y </w:t>
      </w:r>
      <w:r w:rsidR="00236C4B">
        <w:rPr>
          <w:rFonts w:ascii="Arial" w:hAnsi="Arial" w:cs="Arial"/>
          <w:b/>
        </w:rPr>
        <w:t>cuatro</w:t>
      </w:r>
      <w:bookmarkStart w:id="0" w:name="_GoBack"/>
      <w:bookmarkEnd w:id="0"/>
      <w:r w:rsidRPr="00ED4186">
        <w:rPr>
          <w:rFonts w:ascii="Arial" w:hAnsi="Arial" w:cs="Arial"/>
          <w:b/>
        </w:rPr>
        <w:t xml:space="preserve"> mil) o su equivalente en moneda extranjera.</w:t>
      </w:r>
    </w:p>
    <w:p w14:paraId="0E3FE1C8" w14:textId="77777777" w:rsidR="00337358" w:rsidRPr="00ED4186" w:rsidRDefault="00337358" w:rsidP="0053445C">
      <w:pPr>
        <w:ind w:firstLine="900"/>
        <w:jc w:val="both"/>
        <w:rPr>
          <w:rFonts w:ascii="Arial" w:hAnsi="Arial" w:cs="Arial"/>
          <w:b/>
        </w:rPr>
      </w:pPr>
    </w:p>
    <w:p w14:paraId="43C57DBD" w14:textId="2A3F35B1" w:rsidR="0053445C" w:rsidRPr="00ED4186" w:rsidRDefault="0053445C" w:rsidP="0053445C">
      <w:pPr>
        <w:jc w:val="both"/>
        <w:rPr>
          <w:rFonts w:ascii="Arial" w:hAnsi="Arial" w:cs="Arial"/>
          <w:b/>
          <w:bCs/>
          <w:spacing w:val="-3"/>
        </w:rPr>
      </w:pPr>
      <w:r w:rsidRPr="00ED4186">
        <w:rPr>
          <w:rFonts w:ascii="Arial" w:hAnsi="Arial" w:cs="Arial"/>
          <w:b/>
          <w:bCs/>
        </w:rPr>
        <w:t>Art. 1</w:t>
      </w:r>
      <w:r w:rsidR="002C70F7">
        <w:rPr>
          <w:rFonts w:ascii="Arial" w:hAnsi="Arial" w:cs="Arial"/>
          <w:b/>
          <w:bCs/>
        </w:rPr>
        <w:t>8</w:t>
      </w:r>
      <w:r w:rsidRPr="00ED4186">
        <w:rPr>
          <w:rFonts w:ascii="Arial" w:hAnsi="Arial" w:cs="Arial"/>
          <w:b/>
          <w:bCs/>
        </w:rPr>
        <w:t xml:space="preserve">. </w:t>
      </w:r>
      <w:r w:rsidRPr="00ED4186">
        <w:rPr>
          <w:rFonts w:ascii="Arial" w:hAnsi="Arial" w:cs="Arial"/>
          <w:b/>
          <w:bCs/>
          <w:spacing w:val="-3"/>
        </w:rPr>
        <w:t>PLAZO DEL CONTRATO y RESCISION.</w:t>
      </w:r>
    </w:p>
    <w:p w14:paraId="0A758B76" w14:textId="77777777" w:rsidR="0053445C" w:rsidRPr="00ED4186" w:rsidRDefault="0053445C" w:rsidP="0053445C">
      <w:pPr>
        <w:ind w:left="-284"/>
        <w:jc w:val="both"/>
        <w:rPr>
          <w:rFonts w:ascii="Arial" w:hAnsi="Arial" w:cs="Arial"/>
        </w:rPr>
      </w:pPr>
    </w:p>
    <w:p w14:paraId="5A73F280" w14:textId="0179B6ED" w:rsidR="0053445C" w:rsidRPr="00CF67DA" w:rsidRDefault="00305365" w:rsidP="0053445C">
      <w:pPr>
        <w:ind w:firstLine="851"/>
        <w:jc w:val="both"/>
        <w:rPr>
          <w:rFonts w:ascii="Arial" w:hAnsi="Arial" w:cs="Arial"/>
        </w:rPr>
      </w:pPr>
      <w:r>
        <w:rPr>
          <w:rFonts w:ascii="Arial" w:hAnsi="Arial" w:cs="Arial"/>
          <w:lang w:val="es-ES_tradnl"/>
        </w:rPr>
        <w:t xml:space="preserve">Para cada </w:t>
      </w:r>
      <w:r w:rsidR="0015564D">
        <w:rPr>
          <w:rFonts w:ascii="Arial" w:hAnsi="Arial" w:cs="Arial"/>
          <w:lang w:val="es-ES_tradnl"/>
        </w:rPr>
        <w:t xml:space="preserve">item </w:t>
      </w:r>
      <w:r>
        <w:rPr>
          <w:rFonts w:ascii="Arial" w:hAnsi="Arial" w:cs="Arial"/>
          <w:lang w:val="es-ES_tradnl"/>
        </w:rPr>
        <w:t>e</w:t>
      </w:r>
      <w:r w:rsidR="0053445C" w:rsidRPr="00CF67DA">
        <w:rPr>
          <w:rFonts w:ascii="Arial" w:hAnsi="Arial" w:cs="Arial"/>
          <w:lang w:val="es-ES_tradnl"/>
        </w:rPr>
        <w:t>l plazo del contrato será</w:t>
      </w:r>
      <w:r w:rsidR="00C675EC">
        <w:rPr>
          <w:rFonts w:ascii="Arial" w:hAnsi="Arial" w:cs="Arial"/>
          <w:lang w:val="es-ES_tradnl"/>
        </w:rPr>
        <w:t xml:space="preserve"> </w:t>
      </w:r>
      <w:r>
        <w:rPr>
          <w:rFonts w:ascii="Arial" w:hAnsi="Arial" w:cs="Arial"/>
          <w:lang w:val="es-ES_tradnl"/>
        </w:rPr>
        <w:t>desde la fecha de</w:t>
      </w:r>
      <w:r w:rsidR="00327419">
        <w:rPr>
          <w:rFonts w:ascii="Arial" w:hAnsi="Arial" w:cs="Arial"/>
          <w:lang w:val="es-ES_tradnl"/>
        </w:rPr>
        <w:t xml:space="preserve"> inicio</w:t>
      </w:r>
      <w:r>
        <w:rPr>
          <w:rFonts w:ascii="Arial" w:hAnsi="Arial" w:cs="Arial"/>
          <w:lang w:val="es-ES_tradnl"/>
        </w:rPr>
        <w:t xml:space="preserve"> señalada en </w:t>
      </w:r>
      <w:r w:rsidR="0015564D">
        <w:rPr>
          <w:rFonts w:ascii="Arial" w:hAnsi="Arial" w:cs="Arial"/>
          <w:lang w:val="es-ES_tradnl"/>
        </w:rPr>
        <w:t>la Memoria Descriptiva</w:t>
      </w:r>
      <w:r>
        <w:rPr>
          <w:rFonts w:ascii="Arial" w:hAnsi="Arial" w:cs="Arial"/>
          <w:lang w:val="es-ES_tradnl"/>
        </w:rPr>
        <w:t xml:space="preserve"> al </w:t>
      </w:r>
      <w:r w:rsidR="00C14EB2" w:rsidRPr="00C14EB2">
        <w:rPr>
          <w:rFonts w:ascii="Arial" w:hAnsi="Arial" w:cs="Arial"/>
          <w:lang w:val="es-ES_tradnl"/>
        </w:rPr>
        <w:t>28 de diciembre de 2024</w:t>
      </w:r>
      <w:r>
        <w:rPr>
          <w:rFonts w:ascii="Arial" w:hAnsi="Arial" w:cs="Arial"/>
          <w:lang w:val="es-ES_tradnl"/>
        </w:rPr>
        <w:t>.</w:t>
      </w:r>
    </w:p>
    <w:p w14:paraId="2D2B0107" w14:textId="77777777" w:rsidR="0053445C" w:rsidRPr="00CF67DA" w:rsidRDefault="0053445C" w:rsidP="0053445C">
      <w:pPr>
        <w:ind w:firstLine="851"/>
        <w:jc w:val="both"/>
        <w:rPr>
          <w:rFonts w:ascii="Arial" w:hAnsi="Arial" w:cs="Arial"/>
          <w:lang w:val="es-ES_tradnl"/>
        </w:rPr>
      </w:pPr>
    </w:p>
    <w:p w14:paraId="65D32BED" w14:textId="77777777" w:rsidR="0053445C" w:rsidRPr="00ED4186" w:rsidRDefault="0053445C" w:rsidP="00711387">
      <w:pPr>
        <w:spacing w:after="120"/>
        <w:jc w:val="both"/>
        <w:rPr>
          <w:rFonts w:ascii="Arial" w:hAnsi="Arial" w:cs="Arial"/>
          <w:lang w:val="es-ES_tradnl"/>
        </w:rPr>
      </w:pPr>
      <w:r w:rsidRPr="00ED4186">
        <w:rPr>
          <w:rFonts w:ascii="Arial" w:hAnsi="Arial" w:cs="Arial"/>
          <w:lang w:val="es-ES_tradnl"/>
        </w:rPr>
        <w:t xml:space="preserve">El BSE se reserva el derecho de rescindirlo sin expresión de causa, en cualquier momento, con un preaviso de </w:t>
      </w:r>
      <w:r w:rsidR="008F2406" w:rsidRPr="00ED4186">
        <w:rPr>
          <w:rFonts w:ascii="Arial" w:hAnsi="Arial" w:cs="Arial"/>
          <w:lang w:val="es-ES_tradnl"/>
        </w:rPr>
        <w:t>30</w:t>
      </w:r>
      <w:r w:rsidRPr="00ED4186">
        <w:rPr>
          <w:rFonts w:ascii="Arial" w:hAnsi="Arial" w:cs="Arial"/>
          <w:lang w:val="es-ES_tradnl"/>
        </w:rPr>
        <w:t xml:space="preserve"> </w:t>
      </w:r>
      <w:r w:rsidR="008B09A8" w:rsidRPr="00ED4186">
        <w:rPr>
          <w:rFonts w:ascii="Arial" w:hAnsi="Arial" w:cs="Arial"/>
          <w:lang w:val="es-ES_tradnl"/>
        </w:rPr>
        <w:t>(treinta</w:t>
      </w:r>
      <w:r w:rsidRPr="00ED4186">
        <w:rPr>
          <w:rFonts w:ascii="Arial" w:hAnsi="Arial" w:cs="Arial"/>
          <w:lang w:val="es-ES_tradnl"/>
        </w:rPr>
        <w:t>) días</w:t>
      </w:r>
      <w:r w:rsidRPr="00ED4186">
        <w:rPr>
          <w:rFonts w:ascii="Arial" w:hAnsi="Arial" w:cs="Arial"/>
          <w:spacing w:val="-3"/>
        </w:rPr>
        <w:t xml:space="preserve"> </w:t>
      </w:r>
      <w:r w:rsidR="008F2406" w:rsidRPr="00ED4186">
        <w:rPr>
          <w:rFonts w:ascii="Arial" w:hAnsi="Arial" w:cs="Arial"/>
          <w:spacing w:val="-3"/>
        </w:rPr>
        <w:t>corridos</w:t>
      </w:r>
      <w:r w:rsidR="002B32DA" w:rsidRPr="00ED4186">
        <w:rPr>
          <w:rFonts w:ascii="Arial" w:hAnsi="Arial" w:cs="Arial"/>
          <w:spacing w:val="-3"/>
        </w:rPr>
        <w:t xml:space="preserve"> </w:t>
      </w:r>
      <w:r w:rsidR="00626525">
        <w:rPr>
          <w:rFonts w:ascii="Arial" w:hAnsi="Arial" w:cs="Arial"/>
          <w:spacing w:val="-3"/>
        </w:rPr>
        <w:t>mediante</w:t>
      </w:r>
      <w:r w:rsidRPr="00ED4186">
        <w:rPr>
          <w:rFonts w:ascii="Arial" w:hAnsi="Arial" w:cs="Arial"/>
          <w:spacing w:val="-3"/>
        </w:rPr>
        <w:t xml:space="preserve"> telegrama colacionado</w:t>
      </w:r>
      <w:r w:rsidRPr="00ED4186">
        <w:rPr>
          <w:rFonts w:ascii="Arial" w:hAnsi="Arial" w:cs="Arial"/>
          <w:lang w:val="es-ES_tradnl"/>
        </w:rPr>
        <w:t xml:space="preserve">. Esta contingencia no generará derecho alguno a reclamación por parte de la empresa adjudicataria, ni de indemnización por parte del BSE. </w:t>
      </w:r>
      <w:r w:rsidR="00711387" w:rsidRPr="00ED4186">
        <w:rPr>
          <w:rFonts w:ascii="Arial" w:hAnsi="Arial" w:cs="Arial"/>
          <w:lang w:val="es-ES_tradnl"/>
        </w:rPr>
        <w:t xml:space="preserve">Operará la rescisión inmediata en idénticos términos en los casos que el Banco Central del Uruguay instruya al BSE el cese del servicio con dicha empresa. </w:t>
      </w:r>
      <w:r w:rsidR="00025B0A">
        <w:rPr>
          <w:rFonts w:ascii="Arial" w:hAnsi="Arial" w:cs="Arial"/>
          <w:lang w:val="es-ES_tradnl"/>
        </w:rPr>
        <w:t>Asimismo, el BSE podrá promover las acciones que correspondan</w:t>
      </w:r>
      <w:r w:rsidR="00711387" w:rsidRPr="00ED4186">
        <w:rPr>
          <w:rFonts w:ascii="Arial" w:hAnsi="Arial" w:cs="Arial"/>
          <w:lang w:val="es-ES_tradnl"/>
        </w:rPr>
        <w:t xml:space="preserve"> por resarcimiento o penalidades </w:t>
      </w:r>
      <w:r w:rsidR="00025B0A">
        <w:rPr>
          <w:rFonts w:ascii="Arial" w:hAnsi="Arial" w:cs="Arial"/>
          <w:lang w:val="es-ES_tradnl"/>
        </w:rPr>
        <w:t>derivadas de incumplimientos de</w:t>
      </w:r>
      <w:r w:rsidR="00711387" w:rsidRPr="00ED4186">
        <w:rPr>
          <w:rFonts w:ascii="Arial" w:hAnsi="Arial" w:cs="Arial"/>
          <w:lang w:val="es-ES_tradnl"/>
        </w:rPr>
        <w:t>l</w:t>
      </w:r>
      <w:r w:rsidR="00025B0A">
        <w:rPr>
          <w:rFonts w:ascii="Arial" w:hAnsi="Arial" w:cs="Arial"/>
          <w:lang w:val="es-ES_tradnl"/>
        </w:rPr>
        <w:t xml:space="preserve"> adjudicatario</w:t>
      </w:r>
      <w:r w:rsidR="00711387" w:rsidRPr="00ED4186">
        <w:rPr>
          <w:rFonts w:ascii="Arial" w:hAnsi="Arial" w:cs="Arial"/>
          <w:lang w:val="es-ES_tradnl"/>
        </w:rPr>
        <w:t>.</w:t>
      </w:r>
    </w:p>
    <w:p w14:paraId="714920C0" w14:textId="77777777" w:rsidR="0053445C" w:rsidRPr="00ED4186" w:rsidRDefault="0053445C" w:rsidP="0053445C">
      <w:pPr>
        <w:ind w:firstLine="851"/>
        <w:jc w:val="both"/>
        <w:rPr>
          <w:rFonts w:ascii="Arial" w:hAnsi="Arial" w:cs="Arial"/>
        </w:rPr>
      </w:pPr>
      <w:r w:rsidRPr="00ED4186">
        <w:rPr>
          <w:rFonts w:ascii="Arial" w:hAnsi="Arial" w:cs="Arial"/>
          <w:lang w:val="es-ES_tradnl"/>
        </w:rPr>
        <w:t xml:space="preserve">La empresa adjudicataria podrá solicitar la rescisión unilateral del contrato al vencimiento de cada período anual, debiendo comunicarlo con un preaviso de </w:t>
      </w:r>
      <w:r w:rsidR="002E3B78">
        <w:rPr>
          <w:rFonts w:ascii="Arial" w:hAnsi="Arial" w:cs="Arial"/>
          <w:lang w:val="es-ES_tradnl"/>
        </w:rPr>
        <w:t>90</w:t>
      </w:r>
      <w:r w:rsidRPr="00ED4186">
        <w:rPr>
          <w:rFonts w:ascii="Arial" w:hAnsi="Arial" w:cs="Arial"/>
          <w:lang w:val="es-ES_tradnl"/>
        </w:rPr>
        <w:t xml:space="preserve"> (</w:t>
      </w:r>
      <w:r w:rsidR="002E3B78">
        <w:rPr>
          <w:rFonts w:ascii="Arial" w:hAnsi="Arial" w:cs="Arial"/>
          <w:lang w:val="es-ES_tradnl"/>
        </w:rPr>
        <w:t>noventa</w:t>
      </w:r>
      <w:r w:rsidRPr="00ED4186">
        <w:rPr>
          <w:rFonts w:ascii="Arial" w:hAnsi="Arial" w:cs="Arial"/>
          <w:lang w:val="es-ES_tradnl"/>
        </w:rPr>
        <w:t>) días c</w:t>
      </w:r>
      <w:r w:rsidR="00025B0A">
        <w:rPr>
          <w:rFonts w:ascii="Arial" w:hAnsi="Arial" w:cs="Arial"/>
          <w:lang w:val="es-ES_tradnl"/>
        </w:rPr>
        <w:t>orridos</w:t>
      </w:r>
      <w:r w:rsidRPr="00ED4186">
        <w:rPr>
          <w:rFonts w:ascii="Arial" w:hAnsi="Arial" w:cs="Arial"/>
          <w:lang w:val="es-ES_tradnl"/>
        </w:rPr>
        <w:t xml:space="preserve"> mediante telegrama colacionado. </w:t>
      </w:r>
    </w:p>
    <w:p w14:paraId="1D7A570B" w14:textId="77777777" w:rsidR="0053445C" w:rsidRPr="00ED4186" w:rsidRDefault="0053445C" w:rsidP="0053445C">
      <w:pPr>
        <w:ind w:firstLine="851"/>
        <w:jc w:val="both"/>
        <w:rPr>
          <w:rFonts w:ascii="Arial" w:hAnsi="Arial" w:cs="Arial"/>
          <w:lang w:val="es-ES_tradnl"/>
        </w:rPr>
      </w:pPr>
    </w:p>
    <w:p w14:paraId="796A0D0C" w14:textId="77777777" w:rsidR="00B64B3F" w:rsidRDefault="00B64B3F" w:rsidP="0053445C">
      <w:pPr>
        <w:rPr>
          <w:rFonts w:ascii="Arial" w:hAnsi="Arial" w:cs="Arial"/>
          <w:b/>
          <w:bCs/>
        </w:rPr>
      </w:pPr>
    </w:p>
    <w:p w14:paraId="74836D35" w14:textId="7CC44B69" w:rsidR="0053445C" w:rsidRPr="00ED4186" w:rsidRDefault="0053445C" w:rsidP="0053445C">
      <w:pPr>
        <w:rPr>
          <w:rFonts w:ascii="Arial" w:hAnsi="Arial" w:cs="Arial"/>
        </w:rPr>
      </w:pPr>
      <w:r w:rsidRPr="00ED4186">
        <w:rPr>
          <w:rFonts w:ascii="Arial" w:hAnsi="Arial" w:cs="Arial"/>
          <w:b/>
          <w:bCs/>
        </w:rPr>
        <w:t xml:space="preserve">Art. </w:t>
      </w:r>
      <w:r w:rsidR="002C70F7">
        <w:rPr>
          <w:rFonts w:ascii="Arial" w:hAnsi="Arial" w:cs="Arial"/>
          <w:b/>
          <w:bCs/>
        </w:rPr>
        <w:t>19</w:t>
      </w:r>
      <w:r w:rsidRPr="00ED4186">
        <w:rPr>
          <w:rFonts w:ascii="Arial" w:hAnsi="Arial" w:cs="Arial"/>
          <w:b/>
          <w:bCs/>
        </w:rPr>
        <w:t>. FORMA DE PAGO.</w:t>
      </w:r>
    </w:p>
    <w:p w14:paraId="7101812A" w14:textId="77777777" w:rsidR="0053445C" w:rsidRPr="00ED4186" w:rsidRDefault="0053445C" w:rsidP="0053445C">
      <w:pPr>
        <w:ind w:left="-284"/>
        <w:jc w:val="both"/>
        <w:rPr>
          <w:rFonts w:ascii="Arial" w:hAnsi="Arial" w:cs="Arial"/>
        </w:rPr>
      </w:pPr>
    </w:p>
    <w:p w14:paraId="61C50C49" w14:textId="77777777" w:rsidR="0053445C" w:rsidRPr="00ED4186" w:rsidRDefault="0053445C" w:rsidP="0053445C">
      <w:pPr>
        <w:ind w:firstLine="851"/>
        <w:rPr>
          <w:rFonts w:ascii="Arial" w:hAnsi="Arial" w:cs="Arial"/>
          <w:lang w:val="es-ES_tradnl"/>
        </w:rPr>
      </w:pPr>
    </w:p>
    <w:p w14:paraId="5F75393D" w14:textId="0ADCCA77" w:rsidR="00BE1939" w:rsidRPr="00ED4186" w:rsidRDefault="0053445C" w:rsidP="0053445C">
      <w:pPr>
        <w:pStyle w:val="Sangra2detindependiente"/>
        <w:spacing w:line="276" w:lineRule="auto"/>
        <w:ind w:left="0" w:firstLine="851"/>
        <w:rPr>
          <w:rFonts w:ascii="Arial" w:hAnsi="Arial" w:cs="Arial"/>
          <w:kern w:val="0"/>
          <w:szCs w:val="24"/>
          <w:lang w:val="es-ES_tradnl" w:eastAsia="es-ES" w:bidi="ar-SA"/>
        </w:rPr>
      </w:pPr>
      <w:bookmarkStart w:id="1" w:name="__RefHeading__1221_1381833221"/>
      <w:bookmarkEnd w:id="1"/>
      <w:r w:rsidRPr="00424279">
        <w:rPr>
          <w:rFonts w:ascii="Arial" w:hAnsi="Arial" w:cs="Arial"/>
          <w:kern w:val="0"/>
          <w:szCs w:val="24"/>
          <w:lang w:val="es-ES_tradnl" w:eastAsia="es-ES" w:bidi="ar-SA"/>
        </w:rPr>
        <w:t xml:space="preserve">El pago se realizará </w:t>
      </w:r>
      <w:r w:rsidR="00424279" w:rsidRPr="00424279">
        <w:rPr>
          <w:rFonts w:ascii="Arial" w:hAnsi="Arial" w:cs="Arial"/>
          <w:kern w:val="0"/>
          <w:szCs w:val="24"/>
          <w:lang w:val="es-ES_tradnl" w:eastAsia="es-ES" w:bidi="ar-SA"/>
        </w:rPr>
        <w:t>en forma mensual</w:t>
      </w:r>
      <w:r w:rsidRPr="00424279">
        <w:rPr>
          <w:rFonts w:ascii="Arial" w:hAnsi="Arial" w:cs="Arial"/>
          <w:kern w:val="0"/>
          <w:szCs w:val="24"/>
          <w:lang w:val="es-ES_tradnl" w:eastAsia="es-ES" w:bidi="ar-SA"/>
        </w:rPr>
        <w:t xml:space="preserve">, luego de conformada la factura,  la que deberá entregarse en la División Contable, Sector Contralor de Compras. </w:t>
      </w:r>
      <w:r w:rsidR="00D3280C" w:rsidRPr="00424279">
        <w:rPr>
          <w:rFonts w:ascii="Arial" w:hAnsi="Arial" w:cs="Arial"/>
          <w:lang w:val="es-ES_tradnl"/>
        </w:rPr>
        <w:t>El BSE realiza pagos todos los martes del mes.</w:t>
      </w:r>
    </w:p>
    <w:p w14:paraId="2F21C881" w14:textId="77777777" w:rsidR="0053445C" w:rsidRPr="00ED4186" w:rsidRDefault="0053445C" w:rsidP="0053445C">
      <w:pPr>
        <w:jc w:val="both"/>
        <w:rPr>
          <w:rFonts w:ascii="Arial" w:hAnsi="Arial" w:cs="Arial"/>
          <w:b/>
          <w:bCs/>
        </w:rPr>
      </w:pPr>
    </w:p>
    <w:p w14:paraId="3E15D38E" w14:textId="77777777" w:rsidR="0053445C" w:rsidRPr="00ED4186" w:rsidRDefault="0053445C" w:rsidP="0053445C">
      <w:pPr>
        <w:jc w:val="both"/>
        <w:rPr>
          <w:rFonts w:ascii="Arial" w:hAnsi="Arial" w:cs="Arial"/>
          <w:b/>
          <w:bCs/>
        </w:rPr>
      </w:pPr>
    </w:p>
    <w:p w14:paraId="6661CE7E" w14:textId="173A67EB" w:rsidR="0053445C" w:rsidRPr="00ED4186" w:rsidRDefault="0053445C" w:rsidP="0053445C">
      <w:pPr>
        <w:jc w:val="both"/>
        <w:rPr>
          <w:rFonts w:ascii="Arial" w:hAnsi="Arial" w:cs="Arial"/>
          <w:b/>
          <w:bCs/>
        </w:rPr>
      </w:pPr>
      <w:r w:rsidRPr="00ED4186">
        <w:rPr>
          <w:rFonts w:ascii="Arial" w:hAnsi="Arial" w:cs="Arial"/>
          <w:b/>
          <w:bCs/>
        </w:rPr>
        <w:t xml:space="preserve">Art. </w:t>
      </w:r>
      <w:r w:rsidR="002C70F7">
        <w:rPr>
          <w:rFonts w:ascii="Arial" w:hAnsi="Arial" w:cs="Arial"/>
          <w:b/>
          <w:bCs/>
        </w:rPr>
        <w:t>20</w:t>
      </w:r>
      <w:r w:rsidRPr="00ED4186">
        <w:rPr>
          <w:rFonts w:ascii="Arial" w:hAnsi="Arial" w:cs="Arial"/>
          <w:b/>
          <w:bCs/>
        </w:rPr>
        <w:t>. MORA AUTOMATICA.</w:t>
      </w:r>
    </w:p>
    <w:p w14:paraId="513BA4CB" w14:textId="77777777" w:rsidR="0053445C" w:rsidRPr="00ED4186" w:rsidRDefault="0053445C" w:rsidP="0053445C">
      <w:pPr>
        <w:jc w:val="both"/>
        <w:rPr>
          <w:rFonts w:ascii="Arial" w:hAnsi="Arial" w:cs="Arial"/>
        </w:rPr>
      </w:pPr>
    </w:p>
    <w:p w14:paraId="782DE499" w14:textId="77777777" w:rsidR="0053445C" w:rsidRPr="00ED4186" w:rsidRDefault="0053445C" w:rsidP="0053445C">
      <w:pPr>
        <w:ind w:firstLine="840"/>
        <w:jc w:val="both"/>
        <w:rPr>
          <w:rFonts w:ascii="Arial" w:hAnsi="Arial" w:cs="Arial"/>
        </w:rPr>
      </w:pPr>
      <w:r w:rsidRPr="00ED4186">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14:paraId="13A7AE28" w14:textId="77777777" w:rsidR="0053445C" w:rsidRPr="00ED4186" w:rsidRDefault="0053445C" w:rsidP="0053445C">
      <w:pPr>
        <w:jc w:val="both"/>
        <w:rPr>
          <w:rFonts w:ascii="Arial" w:hAnsi="Arial" w:cs="Arial"/>
          <w:b/>
          <w:bCs/>
          <w:sz w:val="28"/>
          <w:szCs w:val="28"/>
        </w:rPr>
      </w:pPr>
    </w:p>
    <w:p w14:paraId="22D0EFA7" w14:textId="77777777" w:rsidR="0053445C" w:rsidRPr="00ED4186" w:rsidRDefault="0053445C" w:rsidP="0053445C">
      <w:pPr>
        <w:jc w:val="both"/>
        <w:rPr>
          <w:rFonts w:ascii="Arial" w:hAnsi="Arial" w:cs="Arial"/>
          <w:b/>
          <w:bCs/>
        </w:rPr>
      </w:pPr>
    </w:p>
    <w:p w14:paraId="44869935" w14:textId="28A61FF1" w:rsidR="0053445C" w:rsidRPr="00ED4186" w:rsidRDefault="0053445C" w:rsidP="0053445C">
      <w:pPr>
        <w:jc w:val="both"/>
        <w:rPr>
          <w:rFonts w:ascii="Arial" w:hAnsi="Arial" w:cs="Arial"/>
          <w:b/>
          <w:bCs/>
        </w:rPr>
      </w:pPr>
      <w:r w:rsidRPr="00ED4186">
        <w:rPr>
          <w:rFonts w:ascii="Arial" w:hAnsi="Arial" w:cs="Arial"/>
          <w:b/>
          <w:bCs/>
        </w:rPr>
        <w:t xml:space="preserve">Art. </w:t>
      </w:r>
      <w:r w:rsidR="00BA3F0E">
        <w:rPr>
          <w:rFonts w:ascii="Arial" w:hAnsi="Arial" w:cs="Arial"/>
          <w:b/>
          <w:bCs/>
        </w:rPr>
        <w:t>2</w:t>
      </w:r>
      <w:r w:rsidR="002C70F7">
        <w:rPr>
          <w:rFonts w:ascii="Arial" w:hAnsi="Arial" w:cs="Arial"/>
          <w:b/>
          <w:bCs/>
        </w:rPr>
        <w:t>1</w:t>
      </w:r>
      <w:r w:rsidRPr="00ED4186">
        <w:rPr>
          <w:rFonts w:ascii="Arial" w:hAnsi="Arial" w:cs="Arial"/>
          <w:b/>
          <w:bCs/>
        </w:rPr>
        <w:t>. MULTAS.</w:t>
      </w:r>
    </w:p>
    <w:p w14:paraId="7AB0614A" w14:textId="77777777" w:rsidR="0053445C" w:rsidRPr="00ED4186" w:rsidRDefault="0053445C" w:rsidP="0053445C">
      <w:pPr>
        <w:jc w:val="both"/>
        <w:rPr>
          <w:rFonts w:ascii="Arial" w:hAnsi="Arial" w:cs="Arial"/>
        </w:rPr>
      </w:pPr>
    </w:p>
    <w:p w14:paraId="5B914852" w14:textId="77777777" w:rsidR="0053445C" w:rsidRPr="00ED4186" w:rsidRDefault="0053445C" w:rsidP="00C64F10">
      <w:pPr>
        <w:ind w:firstLine="840"/>
        <w:jc w:val="both"/>
        <w:rPr>
          <w:rFonts w:ascii="Arial" w:hAnsi="Arial" w:cs="Arial"/>
          <w:b/>
          <w:bCs/>
          <w:sz w:val="28"/>
          <w:szCs w:val="28"/>
        </w:rPr>
      </w:pPr>
      <w:r w:rsidRPr="00ED4186">
        <w:rPr>
          <w:rFonts w:ascii="Arial" w:hAnsi="Arial" w:cs="Arial"/>
          <w:lang w:val="es-ES_tradnl"/>
        </w:rPr>
        <w:t xml:space="preserve"> </w:t>
      </w:r>
    </w:p>
    <w:p w14:paraId="6F90561E" w14:textId="77777777"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Si la empresa contratada, incumpliera cualquier obligación relativa a la prestación de los servicios ofertados por ella, deberá pagar en concepto de multa el equivalente a: la primera vez el 5% sobre el total del monto abonado el mes anterior a dicho incumplimiento; la segunda vez el 10% y el 15% las sucesivas veces.</w:t>
      </w:r>
    </w:p>
    <w:p w14:paraId="0F449F0F" w14:textId="77777777"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 xml:space="preserve">En la hipótesis de cualquier incumplimiento total o parcial, de las obligaciones asumidas por la empresa contratada, el BSE podrá a su arbitrio dar por rescindido el contrato o exigir judicialmente su cumplimiento forzado. </w:t>
      </w:r>
    </w:p>
    <w:p w14:paraId="5696B420" w14:textId="77777777" w:rsidR="0043109B" w:rsidRPr="00ED4186" w:rsidRDefault="0043109B" w:rsidP="00C64F10">
      <w:pPr>
        <w:ind w:firstLine="840"/>
        <w:jc w:val="both"/>
        <w:rPr>
          <w:rFonts w:ascii="Arial" w:hAnsi="Arial" w:cs="Arial"/>
          <w:lang w:val="es-ES_tradnl"/>
        </w:rPr>
      </w:pPr>
      <w:r w:rsidRPr="00ED4186">
        <w:rPr>
          <w:rFonts w:ascii="Arial" w:hAnsi="Arial" w:cs="Arial"/>
          <w:lang w:val="es-ES_tradnl"/>
        </w:rPr>
        <w:t>En cualquiera de los dos casos, se devengará una multa equivalente al 10% (diez por ciento) del monto anual estimado, acumulable con los daños y perjuicios que se hubieren irrogado.</w:t>
      </w:r>
    </w:p>
    <w:p w14:paraId="6E8919DF" w14:textId="77777777" w:rsidR="0043109B" w:rsidRPr="00ED4186" w:rsidRDefault="0043109B" w:rsidP="0053445C">
      <w:pPr>
        <w:rPr>
          <w:rFonts w:ascii="Arial" w:hAnsi="Arial" w:cs="Arial"/>
          <w:b/>
          <w:bCs/>
        </w:rPr>
      </w:pPr>
    </w:p>
    <w:p w14:paraId="1CB26F95" w14:textId="77777777" w:rsidR="00773AF1" w:rsidRPr="00ED4186" w:rsidRDefault="00773AF1" w:rsidP="0043109B">
      <w:pPr>
        <w:spacing w:after="120"/>
        <w:jc w:val="both"/>
        <w:rPr>
          <w:rFonts w:ascii="Arial" w:hAnsi="Arial" w:cs="Arial"/>
          <w:color w:val="0070C0"/>
          <w:lang w:val="es-ES_tradnl"/>
        </w:rPr>
      </w:pPr>
    </w:p>
    <w:p w14:paraId="046F6C71" w14:textId="11DCEDC8" w:rsidR="0043109B" w:rsidRPr="00ED4186" w:rsidRDefault="0043109B" w:rsidP="0043109B">
      <w:pPr>
        <w:spacing w:after="120"/>
        <w:jc w:val="both"/>
        <w:rPr>
          <w:rFonts w:ascii="Arial" w:hAnsi="Arial" w:cs="Arial"/>
          <w:b/>
        </w:rPr>
      </w:pPr>
      <w:r w:rsidRPr="00ED4186">
        <w:rPr>
          <w:rFonts w:ascii="Arial" w:hAnsi="Arial" w:cs="Arial"/>
          <w:b/>
        </w:rPr>
        <w:lastRenderedPageBreak/>
        <w:t>Art. 2</w:t>
      </w:r>
      <w:r w:rsidR="002C70F7">
        <w:rPr>
          <w:rFonts w:ascii="Arial" w:hAnsi="Arial" w:cs="Arial"/>
          <w:b/>
        </w:rPr>
        <w:t>2</w:t>
      </w:r>
      <w:r w:rsidRPr="00ED4186">
        <w:rPr>
          <w:rFonts w:ascii="Arial" w:hAnsi="Arial" w:cs="Arial"/>
          <w:b/>
        </w:rPr>
        <w:t xml:space="preserve">. OBLIGACIONES LABORALES DE LA ADJUDICATARIA. </w:t>
      </w:r>
    </w:p>
    <w:p w14:paraId="419FDF33" w14:textId="77777777" w:rsidR="0043109B" w:rsidRPr="00ED4186" w:rsidRDefault="0043109B" w:rsidP="0043109B">
      <w:pPr>
        <w:spacing w:after="120"/>
        <w:ind w:firstLine="900"/>
        <w:jc w:val="both"/>
        <w:rPr>
          <w:rFonts w:ascii="Arial" w:hAnsi="Arial" w:cs="Arial"/>
          <w:b/>
        </w:rPr>
      </w:pPr>
    </w:p>
    <w:p w14:paraId="2D42918D" w14:textId="14597341" w:rsidR="0043109B" w:rsidRPr="00ED4186" w:rsidRDefault="0043109B" w:rsidP="0043109B">
      <w:pPr>
        <w:spacing w:after="120"/>
        <w:jc w:val="both"/>
        <w:rPr>
          <w:rFonts w:ascii="Arial" w:hAnsi="Arial" w:cs="Arial"/>
        </w:rPr>
      </w:pPr>
      <w:r w:rsidRPr="00CF67DA">
        <w:rPr>
          <w:rFonts w:ascii="Arial" w:hAnsi="Arial" w:cs="Arial"/>
          <w:b/>
        </w:rPr>
        <w:t>2</w:t>
      </w:r>
      <w:r w:rsidR="002C70F7">
        <w:rPr>
          <w:rFonts w:ascii="Arial" w:hAnsi="Arial" w:cs="Arial"/>
          <w:b/>
        </w:rPr>
        <w:t>2</w:t>
      </w:r>
      <w:r w:rsidRPr="00CF67DA">
        <w:rPr>
          <w:rFonts w:ascii="Arial" w:hAnsi="Arial" w:cs="Arial"/>
          <w:b/>
        </w:rPr>
        <w:t>.1.</w:t>
      </w:r>
      <w:r w:rsidRPr="00ED4186">
        <w:rPr>
          <w:rFonts w:ascii="Arial" w:hAnsi="Arial" w:cs="Arial"/>
        </w:rPr>
        <w:t xml:space="preserve"> La retribución de los trabajadores de la empresa que resultare adjudicataria deberá respetar los laudos salariales establecidos por los Consejos de Salarios. </w:t>
      </w:r>
    </w:p>
    <w:p w14:paraId="6DD6A8E2" w14:textId="77777777" w:rsidR="0043109B" w:rsidRPr="00ED4186" w:rsidRDefault="0043109B" w:rsidP="0043109B">
      <w:pPr>
        <w:spacing w:after="120"/>
        <w:jc w:val="both"/>
        <w:rPr>
          <w:rFonts w:ascii="Arial" w:hAnsi="Arial" w:cs="Arial"/>
        </w:rPr>
      </w:pPr>
      <w:r w:rsidRPr="00ED4186">
        <w:rPr>
          <w:rFonts w:ascii="Arial" w:hAnsi="Arial" w:cs="Arial"/>
        </w:rPr>
        <w:t>Asimismo, la adjudicataria deberá cumplir a su respecto con el pago de aportes y contribuciones de seguridad social al Banco de Previsión Social y con el pago del premio de la Póliza del Seguro de Accidentes del Trabajo y Enfermedades Profesionales, contratada en el Banco de Seguros del Estado.</w:t>
      </w:r>
    </w:p>
    <w:p w14:paraId="5F19DE0F" w14:textId="0D2F1C56" w:rsidR="0043109B" w:rsidRPr="00ED4186" w:rsidRDefault="0043109B" w:rsidP="0043109B">
      <w:pPr>
        <w:spacing w:after="120"/>
        <w:jc w:val="both"/>
        <w:rPr>
          <w:rFonts w:ascii="Arial" w:hAnsi="Arial" w:cs="Arial"/>
        </w:rPr>
      </w:pPr>
      <w:r w:rsidRPr="00ED4186">
        <w:rPr>
          <w:rFonts w:ascii="Arial" w:hAnsi="Arial" w:cs="Arial"/>
          <w:b/>
        </w:rPr>
        <w:t>2</w:t>
      </w:r>
      <w:r w:rsidR="002C70F7">
        <w:rPr>
          <w:rFonts w:ascii="Arial" w:hAnsi="Arial" w:cs="Arial"/>
          <w:b/>
        </w:rPr>
        <w:t>2</w:t>
      </w:r>
      <w:r w:rsidRPr="00ED4186">
        <w:rPr>
          <w:rFonts w:ascii="Arial" w:hAnsi="Arial" w:cs="Arial"/>
        </w:rPr>
        <w:t>.</w:t>
      </w:r>
      <w:r w:rsidRPr="00ED4186">
        <w:rPr>
          <w:rFonts w:ascii="Arial" w:hAnsi="Arial" w:cs="Arial"/>
          <w:b/>
        </w:rPr>
        <w:t>2.</w:t>
      </w:r>
      <w:r w:rsidRPr="00ED4186">
        <w:rPr>
          <w:rFonts w:ascii="Arial" w:hAnsi="Arial" w:cs="Arial"/>
        </w:rPr>
        <w:t xml:space="preserve"> La adjudicataria, estará obligada a cumplir estrictamente las normas de seguridad y prevención respecto del personal afectado a las tareas objeto de este llamado, de acuerdo con lo dispuesto por la legislación vigente. </w:t>
      </w:r>
    </w:p>
    <w:p w14:paraId="7E68DE4E" w14:textId="456F4E42" w:rsidR="0043109B" w:rsidRPr="00ED4186" w:rsidRDefault="0043109B" w:rsidP="0043109B">
      <w:pPr>
        <w:spacing w:after="120"/>
        <w:jc w:val="both"/>
        <w:rPr>
          <w:rFonts w:ascii="Arial" w:hAnsi="Arial" w:cs="Arial"/>
        </w:rPr>
      </w:pPr>
      <w:r w:rsidRPr="00ED4186">
        <w:rPr>
          <w:rFonts w:ascii="Arial" w:hAnsi="Arial" w:cs="Arial"/>
          <w:b/>
        </w:rPr>
        <w:t>2</w:t>
      </w:r>
      <w:r w:rsidR="002C70F7">
        <w:rPr>
          <w:rFonts w:ascii="Arial" w:hAnsi="Arial" w:cs="Arial"/>
          <w:b/>
        </w:rPr>
        <w:t>2</w:t>
      </w:r>
      <w:r w:rsidRPr="00ED4186">
        <w:rPr>
          <w:rFonts w:ascii="Arial" w:hAnsi="Arial" w:cs="Arial"/>
        </w:rPr>
        <w:t>.</w:t>
      </w:r>
      <w:r w:rsidRPr="00ED4186">
        <w:rPr>
          <w:rFonts w:ascii="Arial" w:hAnsi="Arial" w:cs="Arial"/>
          <w:b/>
        </w:rPr>
        <w:t>3.</w:t>
      </w:r>
      <w:r w:rsidRPr="00ED4186">
        <w:rPr>
          <w:rFonts w:ascii="Arial" w:hAnsi="Arial" w:cs="Arial"/>
        </w:rPr>
        <w:t xml:space="preserve"> El BSE se reserva el derecho de exigir la documentación que acredite  el pago de salarios y demás rubros emergentes de la relación laboral así como los recaudos que justifiquen que está al día en el pago de la póliza contra accidentes del trabajo y las contribuciones de seguridad social, como condición previa al pago de los servicios prestados e instar a los organismos correspondientes a efectuar las fiscalizaciones del caso, de acuerdo a lo establecido en las leyes 18.099 y 18.251.  </w:t>
      </w:r>
    </w:p>
    <w:p w14:paraId="18255604" w14:textId="3E66DE76" w:rsidR="0043109B" w:rsidRPr="00ED4186" w:rsidRDefault="0043109B" w:rsidP="0043109B">
      <w:pPr>
        <w:spacing w:after="120"/>
        <w:jc w:val="both"/>
        <w:rPr>
          <w:rFonts w:ascii="Arial" w:hAnsi="Arial" w:cs="Arial"/>
        </w:rPr>
      </w:pPr>
      <w:r w:rsidRPr="00ED4186">
        <w:rPr>
          <w:rFonts w:ascii="Arial" w:hAnsi="Arial" w:cs="Arial"/>
          <w:b/>
        </w:rPr>
        <w:t>2</w:t>
      </w:r>
      <w:r w:rsidR="002C70F7">
        <w:rPr>
          <w:rFonts w:ascii="Arial" w:hAnsi="Arial" w:cs="Arial"/>
          <w:b/>
        </w:rPr>
        <w:t>2</w:t>
      </w:r>
      <w:r w:rsidRPr="00ED4186">
        <w:rPr>
          <w:rFonts w:ascii="Arial" w:hAnsi="Arial" w:cs="Arial"/>
          <w:b/>
        </w:rPr>
        <w:t>.4.</w:t>
      </w:r>
      <w:r w:rsidRPr="00ED4186">
        <w:rPr>
          <w:rFonts w:ascii="Arial" w:hAnsi="Arial" w:cs="Arial"/>
        </w:rPr>
        <w:t xml:space="preserve"> Las empresas quedan obligadas a comunicar al BSE los datos personales de los trabajadores afectados a la prestación del servicio, a efectos de poder realizar los controles correspondientes. </w:t>
      </w:r>
    </w:p>
    <w:p w14:paraId="6B619EB5" w14:textId="2B6D405E" w:rsidR="0043109B" w:rsidRPr="00ED4186" w:rsidRDefault="0043109B" w:rsidP="0043109B">
      <w:pPr>
        <w:spacing w:after="120"/>
        <w:jc w:val="both"/>
        <w:rPr>
          <w:rFonts w:ascii="Arial" w:hAnsi="Arial" w:cs="Arial"/>
        </w:rPr>
      </w:pPr>
      <w:r w:rsidRPr="00ED4186">
        <w:rPr>
          <w:rFonts w:ascii="Arial" w:hAnsi="Arial" w:cs="Arial"/>
          <w:b/>
        </w:rPr>
        <w:t>2</w:t>
      </w:r>
      <w:r w:rsidR="002C70F7">
        <w:rPr>
          <w:rFonts w:ascii="Arial" w:hAnsi="Arial" w:cs="Arial"/>
          <w:b/>
        </w:rPr>
        <w:t>2</w:t>
      </w:r>
      <w:r w:rsidRPr="00ED4186">
        <w:rPr>
          <w:rFonts w:ascii="Arial" w:hAnsi="Arial" w:cs="Arial"/>
          <w:b/>
        </w:rPr>
        <w:t>.5.</w:t>
      </w:r>
      <w:r w:rsidRPr="00ED4186">
        <w:rPr>
          <w:rFonts w:ascii="Arial" w:hAnsi="Arial" w:cs="Arial"/>
        </w:rPr>
        <w:t xml:space="preserve"> El incumplimiento de cualquiera de las obligaciones dispuestas en este artículo, configurará incumplimiento del contrato y será causal de su rescisión por responsabilidad imputable a la empresa que resultare adjudicataria. </w:t>
      </w:r>
      <w:r w:rsidR="00EF6B1C">
        <w:rPr>
          <w:rFonts w:ascii="Arial" w:hAnsi="Arial" w:cs="Arial"/>
        </w:rPr>
        <w:t xml:space="preserve">Ello sin perjuicio </w:t>
      </w:r>
      <w:r w:rsidRPr="00ED4186">
        <w:rPr>
          <w:rFonts w:ascii="Arial" w:hAnsi="Arial" w:cs="Arial"/>
        </w:rPr>
        <w:t>de las acciones o reclamos judiciales correspondientes.</w:t>
      </w:r>
    </w:p>
    <w:p w14:paraId="1B127BFE" w14:textId="2A9E1E57" w:rsidR="0043109B" w:rsidRPr="00ED4186" w:rsidRDefault="0043109B" w:rsidP="0043109B">
      <w:pPr>
        <w:spacing w:after="120"/>
        <w:jc w:val="both"/>
        <w:rPr>
          <w:rFonts w:ascii="Arial" w:hAnsi="Arial" w:cs="Arial"/>
        </w:rPr>
      </w:pPr>
      <w:r w:rsidRPr="00ED4186">
        <w:rPr>
          <w:rFonts w:ascii="Arial" w:hAnsi="Arial" w:cs="Arial"/>
          <w:b/>
        </w:rPr>
        <w:t>2</w:t>
      </w:r>
      <w:r w:rsidR="002C70F7">
        <w:rPr>
          <w:rFonts w:ascii="Arial" w:hAnsi="Arial" w:cs="Arial"/>
          <w:b/>
        </w:rPr>
        <w:t>2</w:t>
      </w:r>
      <w:r w:rsidRPr="00ED4186">
        <w:rPr>
          <w:rFonts w:ascii="Arial" w:hAnsi="Arial" w:cs="Arial"/>
          <w:b/>
        </w:rPr>
        <w:t>.6.</w:t>
      </w:r>
      <w:r w:rsidRPr="00ED4186">
        <w:rPr>
          <w:rFonts w:ascii="Arial" w:hAnsi="Arial" w:cs="Arial"/>
        </w:rPr>
        <w:t xml:space="preserve"> El BSE tiene la potestad de retener de los pagos debidos al adjudicatario en virtud del contrato, los créditos laborales a los que tengan derecho los trabajadores de la empresa contratada, pudiendo adoptar las previsiones administrativas del caso y requerir la información que corresponda en cualquier momento.  </w:t>
      </w:r>
    </w:p>
    <w:p w14:paraId="2F2B8B07" w14:textId="77777777" w:rsidR="0043109B" w:rsidRPr="00ED4186" w:rsidRDefault="0043109B" w:rsidP="0043109B">
      <w:pPr>
        <w:spacing w:after="120"/>
        <w:ind w:firstLine="900"/>
        <w:jc w:val="both"/>
        <w:rPr>
          <w:rFonts w:ascii="Arial" w:hAnsi="Arial" w:cs="Arial"/>
        </w:rPr>
      </w:pPr>
    </w:p>
    <w:p w14:paraId="34815785" w14:textId="5C8C0E3A" w:rsidR="0043109B" w:rsidRPr="00ED4186" w:rsidRDefault="0043109B" w:rsidP="0043109B">
      <w:pPr>
        <w:spacing w:after="120"/>
        <w:jc w:val="both"/>
        <w:rPr>
          <w:rFonts w:ascii="Arial" w:hAnsi="Arial" w:cs="Arial"/>
          <w:b/>
        </w:rPr>
      </w:pPr>
      <w:r w:rsidRPr="00ED4186">
        <w:rPr>
          <w:rFonts w:ascii="Arial" w:hAnsi="Arial" w:cs="Arial"/>
          <w:b/>
        </w:rPr>
        <w:t>Art. 2</w:t>
      </w:r>
      <w:r w:rsidR="002C70F7">
        <w:rPr>
          <w:rFonts w:ascii="Arial" w:hAnsi="Arial" w:cs="Arial"/>
          <w:b/>
        </w:rPr>
        <w:t>3</w:t>
      </w:r>
      <w:r w:rsidRPr="00ED4186">
        <w:rPr>
          <w:rFonts w:ascii="Arial" w:hAnsi="Arial" w:cs="Arial"/>
          <w:b/>
        </w:rPr>
        <w:t>. SUBCONTRATACIÓN Y CESIÓN DEL CONTRATO.</w:t>
      </w:r>
    </w:p>
    <w:p w14:paraId="61076A32" w14:textId="77777777" w:rsidR="0043109B" w:rsidRPr="00ED4186" w:rsidRDefault="0043109B" w:rsidP="0043109B">
      <w:pPr>
        <w:spacing w:after="120"/>
        <w:jc w:val="both"/>
        <w:rPr>
          <w:rFonts w:ascii="Arial" w:hAnsi="Arial" w:cs="Arial"/>
          <w:spacing w:val="-3"/>
        </w:rPr>
      </w:pPr>
    </w:p>
    <w:p w14:paraId="7481FB0B" w14:textId="77777777" w:rsidR="0043109B" w:rsidRPr="004A746E" w:rsidRDefault="0043109B" w:rsidP="0043109B">
      <w:pPr>
        <w:spacing w:after="120"/>
        <w:jc w:val="both"/>
        <w:rPr>
          <w:rFonts w:ascii="Arial" w:hAnsi="Arial" w:cs="Arial"/>
          <w:spacing w:val="-3"/>
        </w:rPr>
      </w:pPr>
      <w:r w:rsidRPr="00ED4186">
        <w:rPr>
          <w:rFonts w:ascii="Arial" w:hAnsi="Arial" w:cs="Arial"/>
          <w:spacing w:val="-3"/>
        </w:rPr>
        <w:t xml:space="preserve">La adjudicataria no podrá subcontratar, ni subarrendar los servicios, total o </w:t>
      </w:r>
      <w:r w:rsidRPr="004A746E">
        <w:rPr>
          <w:rFonts w:ascii="Arial" w:hAnsi="Arial" w:cs="Arial"/>
          <w:spacing w:val="-3"/>
        </w:rPr>
        <w:t>parcialmente, ni ceder el contrato, salvo autorización expresa y por escrito del BSE y en caso de asuntos inherentes a su giro, previa autorización de la Superintendencia de Servicios Financieros del Banco Central del Uruguay.</w:t>
      </w:r>
    </w:p>
    <w:p w14:paraId="3988D101" w14:textId="5D72BE86" w:rsidR="0043109B" w:rsidRDefault="0043109B" w:rsidP="0043109B">
      <w:pPr>
        <w:spacing w:after="120"/>
        <w:jc w:val="both"/>
        <w:rPr>
          <w:rFonts w:ascii="Arial" w:hAnsi="Arial" w:cs="Arial"/>
          <w:spacing w:val="-3"/>
        </w:rPr>
      </w:pPr>
      <w:r w:rsidRPr="004A746E">
        <w:rPr>
          <w:rFonts w:ascii="Arial" w:hAnsi="Arial" w:cs="Arial"/>
          <w:spacing w:val="-3"/>
        </w:rPr>
        <w:t>El incumplimiento de lo establecido en el presente artículo dará lugar a la recisión del contrato y al eventual reclamo por los daños y perjuicios correspondientes.</w:t>
      </w:r>
    </w:p>
    <w:p w14:paraId="20F591C8" w14:textId="77777777" w:rsidR="009E5750" w:rsidRPr="004A746E" w:rsidRDefault="009E5750" w:rsidP="0043109B">
      <w:pPr>
        <w:spacing w:after="120"/>
        <w:jc w:val="both"/>
        <w:rPr>
          <w:rFonts w:ascii="Arial" w:hAnsi="Arial" w:cs="Arial"/>
          <w:spacing w:val="-3"/>
        </w:rPr>
      </w:pPr>
    </w:p>
    <w:p w14:paraId="50C6DE84" w14:textId="77777777" w:rsidR="0043109B" w:rsidRPr="004A746E" w:rsidRDefault="0043109B" w:rsidP="0043109B">
      <w:pPr>
        <w:spacing w:after="120"/>
        <w:jc w:val="both"/>
        <w:rPr>
          <w:rFonts w:ascii="Arial" w:hAnsi="Arial" w:cs="Arial"/>
          <w:b/>
        </w:rPr>
      </w:pPr>
    </w:p>
    <w:p w14:paraId="78534EE8" w14:textId="22C5895B" w:rsidR="0043109B" w:rsidRPr="004A746E" w:rsidRDefault="0043109B" w:rsidP="0043109B">
      <w:pPr>
        <w:spacing w:after="120"/>
        <w:jc w:val="both"/>
        <w:rPr>
          <w:rFonts w:ascii="Arial" w:hAnsi="Arial" w:cs="Arial"/>
          <w:b/>
        </w:rPr>
      </w:pPr>
      <w:r w:rsidRPr="004A746E">
        <w:rPr>
          <w:rFonts w:ascii="Arial" w:hAnsi="Arial" w:cs="Arial"/>
          <w:b/>
        </w:rPr>
        <w:t>Art. 2</w:t>
      </w:r>
      <w:r w:rsidR="002C70F7">
        <w:rPr>
          <w:rFonts w:ascii="Arial" w:hAnsi="Arial" w:cs="Arial"/>
          <w:b/>
        </w:rPr>
        <w:t>4</w:t>
      </w:r>
      <w:r w:rsidRPr="004A746E">
        <w:rPr>
          <w:rFonts w:ascii="Arial" w:hAnsi="Arial" w:cs="Arial"/>
          <w:b/>
        </w:rPr>
        <w:t>. CONFIDENCIALIDAD.</w:t>
      </w:r>
    </w:p>
    <w:p w14:paraId="2F071C22" w14:textId="77777777" w:rsidR="0043109B" w:rsidRPr="004A746E" w:rsidRDefault="0043109B" w:rsidP="0043109B">
      <w:pPr>
        <w:spacing w:after="120"/>
        <w:jc w:val="both"/>
        <w:rPr>
          <w:rFonts w:ascii="Arial" w:hAnsi="Arial" w:cs="Arial"/>
          <w:spacing w:val="-3"/>
        </w:rPr>
      </w:pPr>
    </w:p>
    <w:p w14:paraId="3ECF15F3" w14:textId="77777777"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w:t>
      </w:r>
      <w:r w:rsidRPr="004A746E">
        <w:rPr>
          <w:rFonts w:ascii="Arial" w:hAnsi="Arial" w:cs="Arial"/>
          <w:spacing w:val="-3"/>
        </w:rPr>
        <w:lastRenderedPageBreak/>
        <w:t xml:space="preserve">autorizadas por escrito por la empresa y/o personas a que corresponde la información, so pena de responder por los daños y perjuicios que se ocasionaren. </w:t>
      </w:r>
    </w:p>
    <w:p w14:paraId="2989DDB3" w14:textId="77777777"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Se considerará que dicha obligación ha sido incumplida en caso que la información sea revelada por agentes, representantes o empleados de las partes. </w:t>
      </w:r>
    </w:p>
    <w:p w14:paraId="290AEE60" w14:textId="77777777"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cesará en caso que la información proporcionada tomara estado público por motivos no imputables a los comparecientes. </w:t>
      </w:r>
    </w:p>
    <w:p w14:paraId="2367A441" w14:textId="77777777"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A15211C" w14:textId="77777777" w:rsidR="0043109B" w:rsidRPr="004A746E" w:rsidRDefault="0043109B" w:rsidP="0043109B">
      <w:pPr>
        <w:spacing w:after="120"/>
        <w:jc w:val="both"/>
        <w:rPr>
          <w:rFonts w:ascii="Arial" w:hAnsi="Arial" w:cs="Arial"/>
          <w:spacing w:val="-3"/>
        </w:rPr>
      </w:pPr>
      <w:r w:rsidRPr="004A746E">
        <w:rPr>
          <w:rFonts w:ascii="Arial" w:hAnsi="Arial" w:cs="Arial"/>
          <w:spacing w:val="-3"/>
        </w:rPr>
        <w:t xml:space="preserve">La obligación de confidencialidad permanecerá vigente aún después de finalizado el presente contrato. </w:t>
      </w:r>
    </w:p>
    <w:p w14:paraId="77A424A8" w14:textId="77777777" w:rsidR="00B03557" w:rsidRDefault="00B03557" w:rsidP="00BA3F0E">
      <w:pPr>
        <w:rPr>
          <w:rFonts w:ascii="Arial" w:hAnsi="Arial" w:cs="Arial"/>
          <w:b/>
          <w:bCs/>
        </w:rPr>
      </w:pPr>
    </w:p>
    <w:p w14:paraId="6F1F3A0A" w14:textId="47D68E0F" w:rsidR="00BA3F0E" w:rsidRPr="00ED4186" w:rsidRDefault="00BA3F0E" w:rsidP="00BA3F0E">
      <w:pPr>
        <w:rPr>
          <w:rFonts w:ascii="Arial" w:hAnsi="Arial" w:cs="Arial"/>
          <w:b/>
          <w:bCs/>
        </w:rPr>
      </w:pPr>
      <w:r w:rsidRPr="00ED4186">
        <w:rPr>
          <w:rFonts w:ascii="Arial" w:hAnsi="Arial" w:cs="Arial"/>
          <w:b/>
          <w:bCs/>
        </w:rPr>
        <w:t xml:space="preserve">Art. </w:t>
      </w:r>
      <w:r w:rsidR="00B03557">
        <w:rPr>
          <w:rFonts w:ascii="Arial" w:hAnsi="Arial" w:cs="Arial"/>
          <w:b/>
          <w:bCs/>
        </w:rPr>
        <w:t>2</w:t>
      </w:r>
      <w:r w:rsidR="002C70F7">
        <w:rPr>
          <w:rFonts w:ascii="Arial" w:hAnsi="Arial" w:cs="Arial"/>
          <w:b/>
          <w:bCs/>
        </w:rPr>
        <w:t>5</w:t>
      </w:r>
      <w:r w:rsidRPr="00ED4186">
        <w:rPr>
          <w:rFonts w:ascii="Arial" w:hAnsi="Arial" w:cs="Arial"/>
          <w:b/>
          <w:bCs/>
        </w:rPr>
        <w:t>. COSTO DE LOS PLIEGOS.</w:t>
      </w:r>
    </w:p>
    <w:p w14:paraId="1C0278F6" w14:textId="77777777" w:rsidR="00BA3F0E" w:rsidRPr="00ED4186" w:rsidRDefault="00BA3F0E" w:rsidP="00BA3F0E">
      <w:pPr>
        <w:jc w:val="both"/>
        <w:rPr>
          <w:rFonts w:ascii="Arial" w:hAnsi="Arial" w:cs="Arial"/>
          <w:lang w:val="es-ES_tradnl"/>
        </w:rPr>
      </w:pPr>
    </w:p>
    <w:p w14:paraId="25E73B6D" w14:textId="77777777" w:rsidR="00BA3F0E" w:rsidRPr="00ED4186" w:rsidRDefault="00BA3F0E" w:rsidP="00BA3F0E">
      <w:pPr>
        <w:ind w:firstLine="840"/>
        <w:jc w:val="both"/>
        <w:rPr>
          <w:rFonts w:ascii="Arial" w:hAnsi="Arial" w:cs="Arial"/>
          <w:lang w:val="es-ES_tradnl"/>
        </w:rPr>
      </w:pPr>
      <w:r w:rsidRPr="00ED4186">
        <w:rPr>
          <w:rFonts w:ascii="Arial" w:hAnsi="Arial" w:cs="Arial"/>
          <w:lang w:val="es-ES_tradnl"/>
        </w:rPr>
        <w:t>El pliego no tiene costo.</w:t>
      </w:r>
    </w:p>
    <w:p w14:paraId="32DF9812" w14:textId="77777777" w:rsidR="00BA3F0E" w:rsidRDefault="00BA3F0E" w:rsidP="0043109B">
      <w:pPr>
        <w:jc w:val="both"/>
        <w:rPr>
          <w:rFonts w:ascii="Arial" w:hAnsi="Arial" w:cs="Arial"/>
          <w:bCs/>
          <w:color w:val="0070C0"/>
        </w:rPr>
      </w:pPr>
    </w:p>
    <w:p w14:paraId="46D9AB5A" w14:textId="77777777" w:rsidR="00BA3F0E" w:rsidRPr="00ED4186" w:rsidRDefault="00BA3F0E" w:rsidP="0043109B">
      <w:pPr>
        <w:jc w:val="both"/>
        <w:rPr>
          <w:rFonts w:ascii="Arial" w:hAnsi="Arial" w:cs="Arial"/>
          <w:bCs/>
          <w:color w:val="0070C0"/>
        </w:rPr>
      </w:pPr>
    </w:p>
    <w:p w14:paraId="7C690369" w14:textId="77777777" w:rsidR="002B0A06" w:rsidRDefault="0053445C" w:rsidP="002B0A06">
      <w:pPr>
        <w:jc w:val="both"/>
        <w:rPr>
          <w:rFonts w:ascii="Arial" w:hAnsi="Arial" w:cs="Arial"/>
          <w:b/>
          <w:bCs/>
          <w:lang w:val="es-ES_tradnl"/>
        </w:rPr>
      </w:pPr>
      <w:r w:rsidRPr="00ED4186">
        <w:rPr>
          <w:rFonts w:ascii="Arial" w:hAnsi="Arial" w:cs="Arial"/>
          <w:lang w:val="es-ES_tradnl"/>
        </w:rPr>
        <w:t>Por el</w:t>
      </w:r>
      <w:r w:rsidR="002B0A06">
        <w:rPr>
          <w:rFonts w:ascii="Arial" w:hAnsi="Arial" w:cs="Arial"/>
          <w:b/>
          <w:bCs/>
          <w:lang w:val="es-ES_tradnl"/>
        </w:rPr>
        <w:t xml:space="preserve"> BANCO DE SEGUROS DEL ESTADO.</w:t>
      </w:r>
    </w:p>
    <w:p w14:paraId="402F87EB" w14:textId="44B8B0F2" w:rsidR="00C437E3" w:rsidRDefault="00317917" w:rsidP="002B0A06">
      <w:pPr>
        <w:jc w:val="both"/>
        <w:rPr>
          <w:rFonts w:ascii="Arial" w:hAnsi="Arial" w:cs="Arial"/>
          <w:b/>
          <w:bCs/>
          <w:color w:val="0000FF"/>
          <w:sz w:val="28"/>
          <w:u w:val="single"/>
        </w:rPr>
        <w:sectPr w:rsidR="00C437E3" w:rsidSect="009324AA">
          <w:pgSz w:w="11906" w:h="16838"/>
          <w:pgMar w:top="851" w:right="1701" w:bottom="851" w:left="1701" w:header="709" w:footer="709" w:gutter="0"/>
          <w:cols w:space="708"/>
          <w:docGrid w:linePitch="360"/>
        </w:sectPr>
      </w:pPr>
      <w:r>
        <w:rPr>
          <w:rFonts w:ascii="Arial" w:hAnsi="Arial" w:cs="Arial"/>
          <w:b/>
          <w:bCs/>
          <w:color w:val="0000FF"/>
          <w:sz w:val="28"/>
          <w:u w:val="single"/>
        </w:rPr>
        <w:t xml:space="preserve">Memoria </w:t>
      </w:r>
      <w:r w:rsidR="00543AE3">
        <w:rPr>
          <w:rFonts w:ascii="Arial" w:hAnsi="Arial" w:cs="Arial"/>
          <w:b/>
          <w:bCs/>
          <w:color w:val="0000FF"/>
          <w:sz w:val="28"/>
          <w:u w:val="single"/>
        </w:rPr>
        <w:t>Técnica</w:t>
      </w:r>
    </w:p>
    <w:p w14:paraId="77C6C14B" w14:textId="794DCCEA" w:rsidR="009E5750" w:rsidRDefault="007B0D80">
      <w:pPr>
        <w:spacing w:after="200" w:line="276" w:lineRule="auto"/>
        <w:rPr>
          <w:rFonts w:ascii="Arial" w:hAnsi="Arial" w:cs="Arial"/>
        </w:rPr>
        <w:sectPr w:rsidR="009E5750" w:rsidSect="009E5750">
          <w:pgSz w:w="16838" w:h="11906" w:orient="landscape"/>
          <w:pgMar w:top="1701" w:right="851" w:bottom="851" w:left="851" w:header="709" w:footer="709" w:gutter="0"/>
          <w:cols w:space="708"/>
          <w:docGrid w:linePitch="360"/>
        </w:sectPr>
      </w:pPr>
      <w:bookmarkStart w:id="2" w:name="_Toc529548726"/>
      <w:r>
        <w:rPr>
          <w:noProof/>
          <w:lang w:val="es-UY" w:eastAsia="es-UY"/>
        </w:rPr>
        <w:lastRenderedPageBreak/>
        <w:drawing>
          <wp:inline distT="0" distB="0" distL="0" distR="0" wp14:anchorId="38BB214C" wp14:editId="343E1EE1">
            <wp:extent cx="10024745" cy="42957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47535" cy="4305541"/>
                    </a:xfrm>
                    <a:prstGeom prst="rect">
                      <a:avLst/>
                    </a:prstGeom>
                  </pic:spPr>
                </pic:pic>
              </a:graphicData>
            </a:graphic>
          </wp:inline>
        </w:drawing>
      </w:r>
    </w:p>
    <w:p w14:paraId="78F20D77" w14:textId="60C441AD" w:rsidR="00B46AEC" w:rsidRDefault="00772E9C">
      <w:pPr>
        <w:spacing w:after="200" w:line="276" w:lineRule="auto"/>
        <w:rPr>
          <w:rFonts w:ascii="Arial" w:hAnsi="Arial" w:cs="Arial"/>
        </w:rPr>
      </w:pPr>
      <w:r>
        <w:rPr>
          <w:rFonts w:ascii="Arial" w:hAnsi="Arial" w:cs="Arial"/>
        </w:rPr>
        <w:lastRenderedPageBreak/>
        <w:br w:type="page"/>
      </w:r>
      <w:r w:rsidR="00B46AEC">
        <w:rPr>
          <w:rFonts w:ascii="Arial" w:hAnsi="Arial" w:cs="Arial"/>
        </w:rPr>
        <w:lastRenderedPageBreak/>
        <w:br w:type="page"/>
      </w:r>
      <w:r w:rsidR="002B0A06">
        <w:rPr>
          <w:noProof/>
          <w:lang w:val="es-UY" w:eastAsia="es-UY"/>
        </w:rPr>
        <w:lastRenderedPageBreak/>
        <w:drawing>
          <wp:inline distT="0" distB="0" distL="0" distR="0" wp14:anchorId="64186A0E" wp14:editId="29C103C0">
            <wp:extent cx="5939790" cy="350583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3505835"/>
                    </a:xfrm>
                    <a:prstGeom prst="rect">
                      <a:avLst/>
                    </a:prstGeom>
                  </pic:spPr>
                </pic:pic>
              </a:graphicData>
            </a:graphic>
          </wp:inline>
        </w:drawing>
      </w:r>
    </w:p>
    <w:p w14:paraId="611FEFA9" w14:textId="607D903C" w:rsidR="0095696F" w:rsidRDefault="002B0A06">
      <w:pPr>
        <w:spacing w:after="200" w:line="276" w:lineRule="auto"/>
        <w:rPr>
          <w:rFonts w:ascii="Arial" w:hAnsi="Arial" w:cs="Arial"/>
        </w:rPr>
      </w:pPr>
      <w:r>
        <w:rPr>
          <w:noProof/>
          <w:lang w:val="es-UY" w:eastAsia="es-UY"/>
        </w:rPr>
        <w:lastRenderedPageBreak/>
        <w:drawing>
          <wp:inline distT="0" distB="0" distL="0" distR="0" wp14:anchorId="69341A72" wp14:editId="24AF10E1">
            <wp:extent cx="5939790" cy="3870960"/>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3870960"/>
                    </a:xfrm>
                    <a:prstGeom prst="rect">
                      <a:avLst/>
                    </a:prstGeom>
                  </pic:spPr>
                </pic:pic>
              </a:graphicData>
            </a:graphic>
          </wp:inline>
        </w:drawing>
      </w:r>
      <w:r w:rsidRPr="002B0A06">
        <w:rPr>
          <w:noProof/>
          <w:lang w:val="es-UY" w:eastAsia="es-UY"/>
        </w:rPr>
        <w:t xml:space="preserve"> </w:t>
      </w:r>
      <w:r>
        <w:rPr>
          <w:noProof/>
          <w:lang w:val="es-UY" w:eastAsia="es-UY"/>
        </w:rPr>
        <w:drawing>
          <wp:inline distT="0" distB="0" distL="0" distR="0" wp14:anchorId="1F1867F4" wp14:editId="4D3206ED">
            <wp:extent cx="5939790" cy="3289935"/>
            <wp:effectExtent l="0" t="0" r="381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9790" cy="3289935"/>
                    </a:xfrm>
                    <a:prstGeom prst="rect">
                      <a:avLst/>
                    </a:prstGeom>
                  </pic:spPr>
                </pic:pic>
              </a:graphicData>
            </a:graphic>
          </wp:inline>
        </w:drawing>
      </w:r>
      <w:r w:rsidRPr="002B0A06">
        <w:rPr>
          <w:noProof/>
          <w:lang w:val="es-UY" w:eastAsia="es-UY"/>
        </w:rPr>
        <w:t xml:space="preserve"> </w:t>
      </w:r>
      <w:r>
        <w:rPr>
          <w:noProof/>
          <w:lang w:val="es-UY" w:eastAsia="es-UY"/>
        </w:rPr>
        <w:lastRenderedPageBreak/>
        <w:drawing>
          <wp:inline distT="0" distB="0" distL="0" distR="0" wp14:anchorId="01929232" wp14:editId="3F57385B">
            <wp:extent cx="5939790" cy="4144010"/>
            <wp:effectExtent l="0" t="0" r="381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9790" cy="4144010"/>
                    </a:xfrm>
                    <a:prstGeom prst="rect">
                      <a:avLst/>
                    </a:prstGeom>
                  </pic:spPr>
                </pic:pic>
              </a:graphicData>
            </a:graphic>
          </wp:inline>
        </w:drawing>
      </w:r>
      <w:r w:rsidRPr="002B0A06">
        <w:rPr>
          <w:noProof/>
          <w:lang w:val="es-UY" w:eastAsia="es-UY"/>
        </w:rPr>
        <w:t xml:space="preserve"> </w:t>
      </w:r>
      <w:r>
        <w:rPr>
          <w:noProof/>
          <w:lang w:val="es-UY" w:eastAsia="es-UY"/>
        </w:rPr>
        <w:drawing>
          <wp:inline distT="0" distB="0" distL="0" distR="0" wp14:anchorId="661A219A" wp14:editId="5551D7CE">
            <wp:extent cx="5939790" cy="3768725"/>
            <wp:effectExtent l="0" t="0" r="381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9790" cy="3768725"/>
                    </a:xfrm>
                    <a:prstGeom prst="rect">
                      <a:avLst/>
                    </a:prstGeom>
                  </pic:spPr>
                </pic:pic>
              </a:graphicData>
            </a:graphic>
          </wp:inline>
        </w:drawing>
      </w:r>
    </w:p>
    <w:p w14:paraId="43A335EF" w14:textId="18F73E10" w:rsidR="006676CC" w:rsidRDefault="006676CC" w:rsidP="006676CC">
      <w:pPr>
        <w:ind w:firstLine="851"/>
        <w:jc w:val="both"/>
        <w:rPr>
          <w:rFonts w:ascii="Arial" w:hAnsi="Arial" w:cs="Arial"/>
        </w:rPr>
      </w:pPr>
    </w:p>
    <w:p w14:paraId="6014A2E2" w14:textId="12B9A55A" w:rsidR="005E7769" w:rsidRDefault="005E7769" w:rsidP="006676CC">
      <w:pPr>
        <w:ind w:firstLine="851"/>
        <w:jc w:val="both"/>
        <w:rPr>
          <w:rFonts w:ascii="Arial" w:hAnsi="Arial" w:cs="Arial"/>
        </w:rPr>
      </w:pPr>
    </w:p>
    <w:p w14:paraId="77091AB9" w14:textId="335331C8" w:rsidR="005E7769" w:rsidRDefault="005E7769" w:rsidP="006676CC">
      <w:pPr>
        <w:ind w:firstLine="851"/>
        <w:jc w:val="both"/>
        <w:rPr>
          <w:rFonts w:ascii="Arial" w:hAnsi="Arial" w:cs="Arial"/>
        </w:rPr>
      </w:pPr>
    </w:p>
    <w:p w14:paraId="19A981D4" w14:textId="16E65006" w:rsidR="005E7769" w:rsidRDefault="005E7769" w:rsidP="006676CC">
      <w:pPr>
        <w:ind w:firstLine="851"/>
        <w:jc w:val="both"/>
        <w:rPr>
          <w:rFonts w:ascii="Arial" w:hAnsi="Arial" w:cs="Arial"/>
        </w:rPr>
      </w:pPr>
    </w:p>
    <w:p w14:paraId="1C98BDE3" w14:textId="2AB980C9" w:rsidR="005E7769" w:rsidRDefault="005E7769" w:rsidP="006676CC">
      <w:pPr>
        <w:ind w:firstLine="851"/>
        <w:jc w:val="both"/>
        <w:rPr>
          <w:rFonts w:ascii="Arial" w:hAnsi="Arial" w:cs="Arial"/>
        </w:rPr>
      </w:pPr>
    </w:p>
    <w:p w14:paraId="298E7843" w14:textId="59A862A1" w:rsidR="005E7769" w:rsidRDefault="005E7769" w:rsidP="006676CC">
      <w:pPr>
        <w:ind w:firstLine="851"/>
        <w:jc w:val="both"/>
        <w:rPr>
          <w:rFonts w:ascii="Arial" w:hAnsi="Arial" w:cs="Arial"/>
        </w:rPr>
      </w:pPr>
    </w:p>
    <w:p w14:paraId="2BDC8E7C" w14:textId="4752F646" w:rsidR="005E7769" w:rsidRDefault="005E7769" w:rsidP="006676CC">
      <w:pPr>
        <w:ind w:firstLine="851"/>
        <w:jc w:val="both"/>
        <w:rPr>
          <w:rFonts w:ascii="Arial" w:hAnsi="Arial" w:cs="Arial"/>
        </w:rPr>
      </w:pPr>
    </w:p>
    <w:p w14:paraId="54BEC35B" w14:textId="3559516D" w:rsidR="005E7769" w:rsidRDefault="005E7769" w:rsidP="006676CC">
      <w:pPr>
        <w:ind w:firstLine="851"/>
        <w:jc w:val="both"/>
        <w:rPr>
          <w:rFonts w:ascii="Arial" w:hAnsi="Arial" w:cs="Arial"/>
        </w:rPr>
      </w:pPr>
    </w:p>
    <w:p w14:paraId="3E95947F" w14:textId="77777777" w:rsidR="005E7769" w:rsidRPr="00821A20" w:rsidRDefault="005E7769" w:rsidP="006676CC">
      <w:pPr>
        <w:ind w:firstLine="851"/>
        <w:jc w:val="both"/>
        <w:rPr>
          <w:rFonts w:ascii="Arial" w:hAnsi="Arial" w:cs="Arial"/>
        </w:rPr>
      </w:pPr>
    </w:p>
    <w:p w14:paraId="6758F75A" w14:textId="77777777" w:rsidR="005F72E4" w:rsidRPr="00ED4186" w:rsidRDefault="005F72E4" w:rsidP="005F72E4">
      <w:pPr>
        <w:jc w:val="center"/>
        <w:rPr>
          <w:rFonts w:ascii="Arial" w:hAnsi="Arial" w:cs="Arial"/>
          <w:b/>
        </w:rPr>
      </w:pPr>
      <w:r w:rsidRPr="00ED4186">
        <w:rPr>
          <w:rFonts w:ascii="Arial" w:hAnsi="Arial" w:cs="Arial"/>
          <w:b/>
        </w:rPr>
        <w:t xml:space="preserve">Anexo </w:t>
      </w:r>
      <w:bookmarkEnd w:id="2"/>
      <w:r w:rsidR="00094CEE" w:rsidRPr="00ED4186">
        <w:rPr>
          <w:rFonts w:ascii="Arial" w:hAnsi="Arial" w:cs="Arial"/>
          <w:b/>
        </w:rPr>
        <w:t xml:space="preserve">Nº </w:t>
      </w:r>
      <w:r w:rsidRPr="00ED4186">
        <w:rPr>
          <w:rFonts w:ascii="Arial" w:hAnsi="Arial" w:cs="Arial"/>
          <w:b/>
        </w:rPr>
        <w:t>I</w:t>
      </w:r>
    </w:p>
    <w:p w14:paraId="5B161641" w14:textId="77777777" w:rsidR="005F72E4" w:rsidRPr="00ED4186" w:rsidRDefault="005F72E4" w:rsidP="005F72E4">
      <w:pPr>
        <w:jc w:val="center"/>
        <w:rPr>
          <w:rFonts w:ascii="Arial" w:hAnsi="Arial" w:cs="Arial"/>
        </w:rPr>
      </w:pPr>
    </w:p>
    <w:p w14:paraId="79609E4A" w14:textId="77777777" w:rsidR="005F72E4" w:rsidRPr="00ED4186" w:rsidRDefault="005F72E4" w:rsidP="005F72E4">
      <w:pPr>
        <w:jc w:val="center"/>
        <w:rPr>
          <w:rFonts w:ascii="Arial" w:hAnsi="Arial" w:cs="Arial"/>
        </w:rPr>
      </w:pPr>
      <w:r w:rsidRPr="00ED4186">
        <w:rPr>
          <w:rFonts w:ascii="Arial" w:hAnsi="Arial" w:cs="Arial"/>
        </w:rPr>
        <w:t>Formulario de Identificación del Oferente </w:t>
      </w:r>
    </w:p>
    <w:p w14:paraId="0AA5858E" w14:textId="77777777" w:rsidR="005F72E4" w:rsidRPr="00ED4186" w:rsidRDefault="005F72E4" w:rsidP="005F72E4">
      <w:pPr>
        <w:jc w:val="center"/>
        <w:rPr>
          <w:rFonts w:ascii="Arial" w:hAnsi="Arial" w:cs="Arial"/>
        </w:rPr>
      </w:pPr>
    </w:p>
    <w:p w14:paraId="0B01580E" w14:textId="022AAC1B"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El/Los que suscribe/n ______________________________ </w:t>
      </w:r>
      <w:r w:rsidRPr="00ED4186">
        <w:rPr>
          <w:rFonts w:ascii="Arial" w:hAnsi="Arial" w:cs="Arial"/>
          <w:color w:val="FF0000"/>
        </w:rPr>
        <w:t>(nombre de quien firme y tenga poderes suficientes para representar a la empresa oferente acreditados en RUPE)</w:t>
      </w:r>
      <w:r w:rsidRPr="00ED4186">
        <w:rPr>
          <w:rFonts w:ascii="Arial" w:hAnsi="Arial" w:cs="Arial"/>
        </w:rPr>
        <w:t xml:space="preserve"> en representación de ______________________________ </w:t>
      </w:r>
      <w:r w:rsidRPr="00ED4186">
        <w:rPr>
          <w:rFonts w:ascii="Arial" w:hAnsi="Arial" w:cs="Arial"/>
          <w:color w:val="FF0000"/>
        </w:rPr>
        <w:t xml:space="preserve">(nombre de la Empresa oferente) </w:t>
      </w:r>
      <w:r w:rsidRPr="00ED4186">
        <w:rPr>
          <w:rFonts w:ascii="Arial" w:hAnsi="Arial" w:cs="Arial"/>
        </w:rPr>
        <w:t xml:space="preserve">declara/n que la oferta </w:t>
      </w:r>
      <w:r w:rsidR="00222FB1">
        <w:rPr>
          <w:rFonts w:ascii="Arial" w:hAnsi="Arial" w:cs="Arial"/>
        </w:rPr>
        <w:t>presentada</w:t>
      </w:r>
      <w:r w:rsidRPr="00ED4186">
        <w:rPr>
          <w:rFonts w:ascii="Arial" w:hAnsi="Arial" w:cs="Arial"/>
        </w:rPr>
        <w:t xml:space="preserve"> vincula a la empresa en todos sus términos y que acepta sin condiciones las disposiciones del Pliego de Condiciones Particulares del llamado  _a Licitación Abreviada N°____ </w:t>
      </w:r>
      <w:r w:rsidRPr="00ED4186">
        <w:rPr>
          <w:rFonts w:ascii="Arial" w:hAnsi="Arial" w:cs="Arial"/>
          <w:color w:val="FF0000"/>
        </w:rPr>
        <w:t>(descripción del procedimiento de contratación),</w:t>
      </w:r>
      <w:r w:rsidRPr="00ED4186">
        <w:rPr>
          <w:rFonts w:ascii="Arial" w:hAnsi="Arial" w:cs="Arial"/>
        </w:rPr>
        <w:t xml:space="preserve"> así como las restantes normas que rigen la contratación.</w:t>
      </w:r>
    </w:p>
    <w:p w14:paraId="4D9BBECB" w14:textId="77777777"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r w:rsidRPr="00ED4186">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6AF343F1" w14:textId="77777777" w:rsidR="005F72E4" w:rsidRPr="00ED4186" w:rsidRDefault="005F72E4" w:rsidP="005F72E4">
      <w:pPr>
        <w:pStyle w:val="default0"/>
        <w:shd w:val="clear" w:color="auto" w:fill="FFFFFF"/>
        <w:spacing w:before="0" w:beforeAutospacing="0" w:after="200" w:afterAutospacing="0" w:line="360" w:lineRule="auto"/>
        <w:jc w:val="both"/>
        <w:rPr>
          <w:rFonts w:ascii="Arial" w:hAnsi="Arial" w:cs="Arial"/>
        </w:rPr>
      </w:pPr>
    </w:p>
    <w:p w14:paraId="1182585C" w14:textId="77777777"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 xml:space="preserve">FIRMA/S:                  </w:t>
      </w:r>
      <w:r w:rsidRPr="00ED4186">
        <w:rPr>
          <w:rFonts w:ascii="Arial" w:hAnsi="Arial" w:cs="Arial"/>
          <w:shd w:val="clear" w:color="auto" w:fill="FFFFFF"/>
        </w:rPr>
        <w:t>______________________________</w:t>
      </w:r>
    </w:p>
    <w:p w14:paraId="508472CD" w14:textId="77777777" w:rsidR="005F72E4" w:rsidRPr="00ED4186" w:rsidRDefault="005F72E4" w:rsidP="005F72E4">
      <w:pPr>
        <w:shd w:val="clear" w:color="auto" w:fill="FFFFFF"/>
        <w:spacing w:after="200" w:line="360" w:lineRule="auto"/>
        <w:jc w:val="both"/>
        <w:rPr>
          <w:rFonts w:ascii="Arial" w:hAnsi="Arial" w:cs="Arial"/>
        </w:rPr>
      </w:pPr>
      <w:r w:rsidRPr="00ED4186">
        <w:rPr>
          <w:rFonts w:ascii="Arial" w:hAnsi="Arial" w:cs="Arial"/>
        </w:rPr>
        <w:t>ACLARACIÓN:</w:t>
      </w:r>
      <w:r w:rsidRPr="00ED4186">
        <w:rPr>
          <w:rFonts w:ascii="Arial" w:hAnsi="Arial" w:cs="Arial"/>
          <w:shd w:val="clear" w:color="auto" w:fill="FFFFFF"/>
        </w:rPr>
        <w:t>        ______________________________</w:t>
      </w:r>
    </w:p>
    <w:p w14:paraId="0434F0DA" w14:textId="5463AC6E" w:rsidR="005F72E4" w:rsidRPr="00ED4186" w:rsidRDefault="000165FF" w:rsidP="005F72E4">
      <w:pPr>
        <w:shd w:val="clear" w:color="auto" w:fill="FFFFFF"/>
        <w:spacing w:after="200" w:line="360" w:lineRule="auto"/>
        <w:jc w:val="both"/>
        <w:rPr>
          <w:rFonts w:ascii="Arial" w:hAnsi="Arial" w:cs="Arial"/>
        </w:rPr>
      </w:pPr>
      <w:r>
        <w:rPr>
          <w:rFonts w:ascii="Arial" w:hAnsi="Arial" w:cs="Arial"/>
        </w:rPr>
        <w:t>CI.:</w:t>
      </w:r>
      <w:r w:rsidR="005F72E4" w:rsidRPr="00ED4186">
        <w:rPr>
          <w:rFonts w:ascii="Arial" w:hAnsi="Arial" w:cs="Arial"/>
        </w:rPr>
        <w:t xml:space="preserve">                         </w:t>
      </w:r>
      <w:r w:rsidR="005F72E4" w:rsidRPr="00ED4186">
        <w:rPr>
          <w:rFonts w:ascii="Arial" w:hAnsi="Arial" w:cs="Arial"/>
          <w:shd w:val="clear" w:color="auto" w:fill="FFFFFF"/>
        </w:rPr>
        <w:t>______________________________</w:t>
      </w:r>
    </w:p>
    <w:sectPr w:rsidR="005F72E4" w:rsidRPr="00ED4186" w:rsidSect="009E575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1723B" w14:textId="77777777" w:rsidR="009324AA" w:rsidRDefault="009324AA" w:rsidP="005F72E4">
      <w:r>
        <w:separator/>
      </w:r>
    </w:p>
  </w:endnote>
  <w:endnote w:type="continuationSeparator" w:id="0">
    <w:p w14:paraId="4BF9B35E" w14:textId="77777777" w:rsidR="009324AA" w:rsidRDefault="009324AA" w:rsidP="005F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nionPro-Regular">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370A5" w14:textId="77777777" w:rsidR="009324AA" w:rsidRDefault="009324AA" w:rsidP="005F72E4">
      <w:r>
        <w:separator/>
      </w:r>
    </w:p>
  </w:footnote>
  <w:footnote w:type="continuationSeparator" w:id="0">
    <w:p w14:paraId="7CC9DEFF" w14:textId="77777777" w:rsidR="009324AA" w:rsidRDefault="009324AA" w:rsidP="005F7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1" w15:restartNumberingAfterBreak="0">
    <w:nsid w:val="0DB807BE"/>
    <w:multiLevelType w:val="hybridMultilevel"/>
    <w:tmpl w:val="7758054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1686F03"/>
    <w:multiLevelType w:val="hybridMultilevel"/>
    <w:tmpl w:val="49D6EA7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93C3A55"/>
    <w:multiLevelType w:val="hybridMultilevel"/>
    <w:tmpl w:val="F806B25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CB45903"/>
    <w:multiLevelType w:val="hybridMultilevel"/>
    <w:tmpl w:val="3ED2807E"/>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6" w15:restartNumberingAfterBreak="0">
    <w:nsid w:val="299F6817"/>
    <w:multiLevelType w:val="hybridMultilevel"/>
    <w:tmpl w:val="009483D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315D7B57"/>
    <w:multiLevelType w:val="hybridMultilevel"/>
    <w:tmpl w:val="359895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2EA0353"/>
    <w:multiLevelType w:val="hybridMultilevel"/>
    <w:tmpl w:val="87067FEC"/>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FA27030"/>
    <w:multiLevelType w:val="hybridMultilevel"/>
    <w:tmpl w:val="412CC03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434C6C48"/>
    <w:multiLevelType w:val="hybridMultilevel"/>
    <w:tmpl w:val="C252598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15:restartNumberingAfterBreak="0">
    <w:nsid w:val="470D7842"/>
    <w:multiLevelType w:val="hybridMultilevel"/>
    <w:tmpl w:val="7DA8FFE6"/>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80D5758"/>
    <w:multiLevelType w:val="hybridMultilevel"/>
    <w:tmpl w:val="49C0DD60"/>
    <w:lvl w:ilvl="0" w:tplc="380A000F">
      <w:start w:val="1"/>
      <w:numFmt w:val="decimal"/>
      <w:lvlText w:val="%1."/>
      <w:lvlJc w:val="left"/>
      <w:pPr>
        <w:ind w:left="1620" w:hanging="360"/>
      </w:pPr>
    </w:lvl>
    <w:lvl w:ilvl="1" w:tplc="380A0019" w:tentative="1">
      <w:start w:val="1"/>
      <w:numFmt w:val="lowerLetter"/>
      <w:lvlText w:val="%2."/>
      <w:lvlJc w:val="left"/>
      <w:pPr>
        <w:ind w:left="2340" w:hanging="360"/>
      </w:pPr>
    </w:lvl>
    <w:lvl w:ilvl="2" w:tplc="380A001B" w:tentative="1">
      <w:start w:val="1"/>
      <w:numFmt w:val="lowerRoman"/>
      <w:lvlText w:val="%3."/>
      <w:lvlJc w:val="right"/>
      <w:pPr>
        <w:ind w:left="3060" w:hanging="180"/>
      </w:pPr>
    </w:lvl>
    <w:lvl w:ilvl="3" w:tplc="380A000F" w:tentative="1">
      <w:start w:val="1"/>
      <w:numFmt w:val="decimal"/>
      <w:lvlText w:val="%4."/>
      <w:lvlJc w:val="left"/>
      <w:pPr>
        <w:ind w:left="3780" w:hanging="360"/>
      </w:pPr>
    </w:lvl>
    <w:lvl w:ilvl="4" w:tplc="380A0019" w:tentative="1">
      <w:start w:val="1"/>
      <w:numFmt w:val="lowerLetter"/>
      <w:lvlText w:val="%5."/>
      <w:lvlJc w:val="left"/>
      <w:pPr>
        <w:ind w:left="4500" w:hanging="360"/>
      </w:pPr>
    </w:lvl>
    <w:lvl w:ilvl="5" w:tplc="380A001B" w:tentative="1">
      <w:start w:val="1"/>
      <w:numFmt w:val="lowerRoman"/>
      <w:lvlText w:val="%6."/>
      <w:lvlJc w:val="right"/>
      <w:pPr>
        <w:ind w:left="5220" w:hanging="180"/>
      </w:pPr>
    </w:lvl>
    <w:lvl w:ilvl="6" w:tplc="380A000F" w:tentative="1">
      <w:start w:val="1"/>
      <w:numFmt w:val="decimal"/>
      <w:lvlText w:val="%7."/>
      <w:lvlJc w:val="left"/>
      <w:pPr>
        <w:ind w:left="5940" w:hanging="360"/>
      </w:pPr>
    </w:lvl>
    <w:lvl w:ilvl="7" w:tplc="380A0019" w:tentative="1">
      <w:start w:val="1"/>
      <w:numFmt w:val="lowerLetter"/>
      <w:lvlText w:val="%8."/>
      <w:lvlJc w:val="left"/>
      <w:pPr>
        <w:ind w:left="6660" w:hanging="360"/>
      </w:pPr>
    </w:lvl>
    <w:lvl w:ilvl="8" w:tplc="380A001B" w:tentative="1">
      <w:start w:val="1"/>
      <w:numFmt w:val="lowerRoman"/>
      <w:lvlText w:val="%9."/>
      <w:lvlJc w:val="right"/>
      <w:pPr>
        <w:ind w:left="7380" w:hanging="180"/>
      </w:pPr>
    </w:lvl>
  </w:abstractNum>
  <w:abstractNum w:abstractNumId="13" w15:restartNumberingAfterBreak="0">
    <w:nsid w:val="483C5CFF"/>
    <w:multiLevelType w:val="hybridMultilevel"/>
    <w:tmpl w:val="E7EAAD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D3002E6"/>
    <w:multiLevelType w:val="hybridMultilevel"/>
    <w:tmpl w:val="7688C8F2"/>
    <w:lvl w:ilvl="0" w:tplc="F91AE98E">
      <w:start w:val="1"/>
      <w:numFmt w:val="lowerLetter"/>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5" w15:restartNumberingAfterBreak="0">
    <w:nsid w:val="4FEF5160"/>
    <w:multiLevelType w:val="hybridMultilevel"/>
    <w:tmpl w:val="145456C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15:restartNumberingAfterBreak="0">
    <w:nsid w:val="546B5220"/>
    <w:multiLevelType w:val="hybridMultilevel"/>
    <w:tmpl w:val="9A7C173A"/>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576E59FF"/>
    <w:multiLevelType w:val="multilevel"/>
    <w:tmpl w:val="8FA65C8E"/>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80A4F94"/>
    <w:multiLevelType w:val="hybridMultilevel"/>
    <w:tmpl w:val="2F4015B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58DC49F3"/>
    <w:multiLevelType w:val="multilevel"/>
    <w:tmpl w:val="6B0AD1F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22" w15:restartNumberingAfterBreak="0">
    <w:nsid w:val="6F351B38"/>
    <w:multiLevelType w:val="hybridMultilevel"/>
    <w:tmpl w:val="BFEA0A86"/>
    <w:lvl w:ilvl="0" w:tplc="3E7A5514">
      <w:start w:val="1"/>
      <w:numFmt w:val="decimal"/>
      <w:lvlText w:val="%1."/>
      <w:lvlJc w:val="left"/>
      <w:pPr>
        <w:ind w:left="1976" w:hanging="1125"/>
      </w:pPr>
      <w:rPr>
        <w:rFonts w:hint="default"/>
      </w:rPr>
    </w:lvl>
    <w:lvl w:ilvl="1" w:tplc="380A0019" w:tentative="1">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74361A2A"/>
    <w:multiLevelType w:val="hybridMultilevel"/>
    <w:tmpl w:val="E1DEB866"/>
    <w:lvl w:ilvl="0" w:tplc="380A000F">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4"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
  </w:num>
  <w:num w:numId="4">
    <w:abstractNumId w:val="20"/>
  </w:num>
  <w:num w:numId="5">
    <w:abstractNumId w:val="8"/>
  </w:num>
  <w:num w:numId="6">
    <w:abstractNumId w:val="9"/>
  </w:num>
  <w:num w:numId="7">
    <w:abstractNumId w:val="15"/>
  </w:num>
  <w:num w:numId="8">
    <w:abstractNumId w:val="14"/>
  </w:num>
  <w:num w:numId="9">
    <w:abstractNumId w:val="23"/>
  </w:num>
  <w:num w:numId="10">
    <w:abstractNumId w:val="7"/>
  </w:num>
  <w:num w:numId="11">
    <w:abstractNumId w:val="5"/>
  </w:num>
  <w:num w:numId="12">
    <w:abstractNumId w:val="22"/>
  </w:num>
  <w:num w:numId="13">
    <w:abstractNumId w:val="6"/>
  </w:num>
  <w:num w:numId="14">
    <w:abstractNumId w:val="1"/>
  </w:num>
  <w:num w:numId="15">
    <w:abstractNumId w:val="11"/>
  </w:num>
  <w:num w:numId="16">
    <w:abstractNumId w:val="2"/>
  </w:num>
  <w:num w:numId="17">
    <w:abstractNumId w:val="18"/>
  </w:num>
  <w:num w:numId="18">
    <w:abstractNumId w:val="4"/>
  </w:num>
  <w:num w:numId="19">
    <w:abstractNumId w:val="10"/>
  </w:num>
  <w:num w:numId="20">
    <w:abstractNumId w:val="16"/>
  </w:num>
  <w:num w:numId="21">
    <w:abstractNumId w:val="0"/>
  </w:num>
  <w:num w:numId="22">
    <w:abstractNumId w:val="12"/>
  </w:num>
  <w:num w:numId="23">
    <w:abstractNumId w:val="13"/>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1F57"/>
    <w:rsid w:val="00003F94"/>
    <w:rsid w:val="00007257"/>
    <w:rsid w:val="000106BD"/>
    <w:rsid w:val="000130BE"/>
    <w:rsid w:val="000165FF"/>
    <w:rsid w:val="0002193E"/>
    <w:rsid w:val="00025B0A"/>
    <w:rsid w:val="00033399"/>
    <w:rsid w:val="0003794E"/>
    <w:rsid w:val="00053BDC"/>
    <w:rsid w:val="00056838"/>
    <w:rsid w:val="00062327"/>
    <w:rsid w:val="00062B0B"/>
    <w:rsid w:val="00070B32"/>
    <w:rsid w:val="000758BA"/>
    <w:rsid w:val="000804FD"/>
    <w:rsid w:val="000943A7"/>
    <w:rsid w:val="00094CEE"/>
    <w:rsid w:val="000A756D"/>
    <w:rsid w:val="000B2487"/>
    <w:rsid w:val="000C4E63"/>
    <w:rsid w:val="000C4FFE"/>
    <w:rsid w:val="000D5750"/>
    <w:rsid w:val="000D5A54"/>
    <w:rsid w:val="000E401B"/>
    <w:rsid w:val="00104E1B"/>
    <w:rsid w:val="00107002"/>
    <w:rsid w:val="00107997"/>
    <w:rsid w:val="00110204"/>
    <w:rsid w:val="00110D2C"/>
    <w:rsid w:val="00120615"/>
    <w:rsid w:val="00134C21"/>
    <w:rsid w:val="001420D6"/>
    <w:rsid w:val="0015564D"/>
    <w:rsid w:val="00155BE6"/>
    <w:rsid w:val="0017299D"/>
    <w:rsid w:val="001733D6"/>
    <w:rsid w:val="00175F6F"/>
    <w:rsid w:val="00190D08"/>
    <w:rsid w:val="001A4D70"/>
    <w:rsid w:val="001A6E74"/>
    <w:rsid w:val="001B2BB4"/>
    <w:rsid w:val="001C5313"/>
    <w:rsid w:val="001D0743"/>
    <w:rsid w:val="001D23D2"/>
    <w:rsid w:val="001D5EEF"/>
    <w:rsid w:val="001E3993"/>
    <w:rsid w:val="001F094A"/>
    <w:rsid w:val="001F0C85"/>
    <w:rsid w:val="001F3AE5"/>
    <w:rsid w:val="001F4245"/>
    <w:rsid w:val="001F4476"/>
    <w:rsid w:val="001F762B"/>
    <w:rsid w:val="002078CB"/>
    <w:rsid w:val="00210239"/>
    <w:rsid w:val="00217C17"/>
    <w:rsid w:val="00222FB1"/>
    <w:rsid w:val="0023238A"/>
    <w:rsid w:val="00235208"/>
    <w:rsid w:val="00236C4B"/>
    <w:rsid w:val="002429C0"/>
    <w:rsid w:val="00250DC9"/>
    <w:rsid w:val="00255ACD"/>
    <w:rsid w:val="00255E6D"/>
    <w:rsid w:val="002624D7"/>
    <w:rsid w:val="00281507"/>
    <w:rsid w:val="002868EA"/>
    <w:rsid w:val="00293287"/>
    <w:rsid w:val="00297ED0"/>
    <w:rsid w:val="002A137B"/>
    <w:rsid w:val="002A1C41"/>
    <w:rsid w:val="002B080B"/>
    <w:rsid w:val="002B0A06"/>
    <w:rsid w:val="002B32DA"/>
    <w:rsid w:val="002B40DD"/>
    <w:rsid w:val="002B4504"/>
    <w:rsid w:val="002C70F7"/>
    <w:rsid w:val="002C7B0F"/>
    <w:rsid w:val="002D451D"/>
    <w:rsid w:val="002D5940"/>
    <w:rsid w:val="002E3B78"/>
    <w:rsid w:val="002E49DC"/>
    <w:rsid w:val="00303622"/>
    <w:rsid w:val="00305365"/>
    <w:rsid w:val="00306C8E"/>
    <w:rsid w:val="00311843"/>
    <w:rsid w:val="00317917"/>
    <w:rsid w:val="00317DEE"/>
    <w:rsid w:val="0032389C"/>
    <w:rsid w:val="00327419"/>
    <w:rsid w:val="00333136"/>
    <w:rsid w:val="00337358"/>
    <w:rsid w:val="00342A64"/>
    <w:rsid w:val="00344DEF"/>
    <w:rsid w:val="00354BAF"/>
    <w:rsid w:val="00356C77"/>
    <w:rsid w:val="00380B94"/>
    <w:rsid w:val="00385091"/>
    <w:rsid w:val="003A25F5"/>
    <w:rsid w:val="003A33B2"/>
    <w:rsid w:val="003A6045"/>
    <w:rsid w:val="003B08D4"/>
    <w:rsid w:val="003B44D1"/>
    <w:rsid w:val="003B6BC5"/>
    <w:rsid w:val="003D177D"/>
    <w:rsid w:val="003D45E7"/>
    <w:rsid w:val="003D5275"/>
    <w:rsid w:val="003E3012"/>
    <w:rsid w:val="003F2C9F"/>
    <w:rsid w:val="003F4F56"/>
    <w:rsid w:val="00416166"/>
    <w:rsid w:val="0042005E"/>
    <w:rsid w:val="0042175A"/>
    <w:rsid w:val="00424279"/>
    <w:rsid w:val="00427E7C"/>
    <w:rsid w:val="0043109B"/>
    <w:rsid w:val="0045062B"/>
    <w:rsid w:val="00456180"/>
    <w:rsid w:val="0046142A"/>
    <w:rsid w:val="0047150D"/>
    <w:rsid w:val="00486A39"/>
    <w:rsid w:val="004905A3"/>
    <w:rsid w:val="004A497D"/>
    <w:rsid w:val="004A624D"/>
    <w:rsid w:val="004A746E"/>
    <w:rsid w:val="004E18FF"/>
    <w:rsid w:val="004E213E"/>
    <w:rsid w:val="004F25CD"/>
    <w:rsid w:val="0051256A"/>
    <w:rsid w:val="00524148"/>
    <w:rsid w:val="00533AA8"/>
    <w:rsid w:val="0053445C"/>
    <w:rsid w:val="005406DB"/>
    <w:rsid w:val="00543AE3"/>
    <w:rsid w:val="00563D98"/>
    <w:rsid w:val="00564750"/>
    <w:rsid w:val="00566338"/>
    <w:rsid w:val="005802CD"/>
    <w:rsid w:val="0058224B"/>
    <w:rsid w:val="00593EFE"/>
    <w:rsid w:val="00595194"/>
    <w:rsid w:val="00597839"/>
    <w:rsid w:val="005B20CF"/>
    <w:rsid w:val="005B4858"/>
    <w:rsid w:val="005B6507"/>
    <w:rsid w:val="005D7C9B"/>
    <w:rsid w:val="005E6001"/>
    <w:rsid w:val="005E747D"/>
    <w:rsid w:val="005E7769"/>
    <w:rsid w:val="005F34A1"/>
    <w:rsid w:val="005F72E4"/>
    <w:rsid w:val="00610560"/>
    <w:rsid w:val="00612139"/>
    <w:rsid w:val="006202CC"/>
    <w:rsid w:val="00626525"/>
    <w:rsid w:val="00640725"/>
    <w:rsid w:val="006453AB"/>
    <w:rsid w:val="006676CC"/>
    <w:rsid w:val="00667893"/>
    <w:rsid w:val="00675C37"/>
    <w:rsid w:val="00682F8F"/>
    <w:rsid w:val="006959ED"/>
    <w:rsid w:val="00697A0C"/>
    <w:rsid w:val="006A0EAF"/>
    <w:rsid w:val="006B017D"/>
    <w:rsid w:val="006B165E"/>
    <w:rsid w:val="006B2602"/>
    <w:rsid w:val="006B5C7F"/>
    <w:rsid w:val="006C1E40"/>
    <w:rsid w:val="006C28BA"/>
    <w:rsid w:val="006D6048"/>
    <w:rsid w:val="006E553E"/>
    <w:rsid w:val="006E66F4"/>
    <w:rsid w:val="006F1F0E"/>
    <w:rsid w:val="00701486"/>
    <w:rsid w:val="00711387"/>
    <w:rsid w:val="00720E6B"/>
    <w:rsid w:val="00723019"/>
    <w:rsid w:val="007473B3"/>
    <w:rsid w:val="007500F9"/>
    <w:rsid w:val="00754BB0"/>
    <w:rsid w:val="00755BC8"/>
    <w:rsid w:val="007612CD"/>
    <w:rsid w:val="00762E6C"/>
    <w:rsid w:val="0077036B"/>
    <w:rsid w:val="00772E60"/>
    <w:rsid w:val="00772E9C"/>
    <w:rsid w:val="00773AF1"/>
    <w:rsid w:val="00776696"/>
    <w:rsid w:val="00780134"/>
    <w:rsid w:val="00783232"/>
    <w:rsid w:val="0078493A"/>
    <w:rsid w:val="00792518"/>
    <w:rsid w:val="0079628F"/>
    <w:rsid w:val="0079641A"/>
    <w:rsid w:val="0079770B"/>
    <w:rsid w:val="00797C54"/>
    <w:rsid w:val="007A639C"/>
    <w:rsid w:val="007B0D80"/>
    <w:rsid w:val="007B2D89"/>
    <w:rsid w:val="007C149B"/>
    <w:rsid w:val="007D5BAE"/>
    <w:rsid w:val="007E48CD"/>
    <w:rsid w:val="0080229E"/>
    <w:rsid w:val="0081120F"/>
    <w:rsid w:val="0081330F"/>
    <w:rsid w:val="00824D93"/>
    <w:rsid w:val="00835421"/>
    <w:rsid w:val="00835F37"/>
    <w:rsid w:val="0084660D"/>
    <w:rsid w:val="00860DF9"/>
    <w:rsid w:val="00866299"/>
    <w:rsid w:val="00894AC1"/>
    <w:rsid w:val="008A63FC"/>
    <w:rsid w:val="008B09A8"/>
    <w:rsid w:val="008B1A72"/>
    <w:rsid w:val="008B7EA1"/>
    <w:rsid w:val="008D33FF"/>
    <w:rsid w:val="008D5A8C"/>
    <w:rsid w:val="008D613E"/>
    <w:rsid w:val="008F2406"/>
    <w:rsid w:val="008F55FA"/>
    <w:rsid w:val="00902533"/>
    <w:rsid w:val="009047AE"/>
    <w:rsid w:val="009049E1"/>
    <w:rsid w:val="009061B4"/>
    <w:rsid w:val="009225F8"/>
    <w:rsid w:val="009307C1"/>
    <w:rsid w:val="009324AA"/>
    <w:rsid w:val="00937AE9"/>
    <w:rsid w:val="00941332"/>
    <w:rsid w:val="00951F70"/>
    <w:rsid w:val="0095606F"/>
    <w:rsid w:val="0095696F"/>
    <w:rsid w:val="00963FD8"/>
    <w:rsid w:val="00965D2F"/>
    <w:rsid w:val="00967053"/>
    <w:rsid w:val="009760E4"/>
    <w:rsid w:val="009800DF"/>
    <w:rsid w:val="00985A6A"/>
    <w:rsid w:val="00987D22"/>
    <w:rsid w:val="009A44A3"/>
    <w:rsid w:val="009B3EB3"/>
    <w:rsid w:val="009C0B2F"/>
    <w:rsid w:val="009D33B5"/>
    <w:rsid w:val="009E0CCC"/>
    <w:rsid w:val="009E0E00"/>
    <w:rsid w:val="009E56D9"/>
    <w:rsid w:val="009E5750"/>
    <w:rsid w:val="009E7BE6"/>
    <w:rsid w:val="009F771B"/>
    <w:rsid w:val="00A038F5"/>
    <w:rsid w:val="00A04B9B"/>
    <w:rsid w:val="00A069E6"/>
    <w:rsid w:val="00A201D0"/>
    <w:rsid w:val="00A3794C"/>
    <w:rsid w:val="00A41EDC"/>
    <w:rsid w:val="00A463C2"/>
    <w:rsid w:val="00A5583D"/>
    <w:rsid w:val="00A559CE"/>
    <w:rsid w:val="00A760C3"/>
    <w:rsid w:val="00AB0ED0"/>
    <w:rsid w:val="00AD4084"/>
    <w:rsid w:val="00AE2A7C"/>
    <w:rsid w:val="00AE3815"/>
    <w:rsid w:val="00AE5C5C"/>
    <w:rsid w:val="00B023CC"/>
    <w:rsid w:val="00B03557"/>
    <w:rsid w:val="00B05F6E"/>
    <w:rsid w:val="00B10187"/>
    <w:rsid w:val="00B13C33"/>
    <w:rsid w:val="00B1509C"/>
    <w:rsid w:val="00B16CCD"/>
    <w:rsid w:val="00B16D11"/>
    <w:rsid w:val="00B46AEC"/>
    <w:rsid w:val="00B52ECE"/>
    <w:rsid w:val="00B602E6"/>
    <w:rsid w:val="00B63A6B"/>
    <w:rsid w:val="00B64B3F"/>
    <w:rsid w:val="00B72122"/>
    <w:rsid w:val="00B76748"/>
    <w:rsid w:val="00B76992"/>
    <w:rsid w:val="00B813AE"/>
    <w:rsid w:val="00BA32A0"/>
    <w:rsid w:val="00BA3F0E"/>
    <w:rsid w:val="00BA4251"/>
    <w:rsid w:val="00BC4BDF"/>
    <w:rsid w:val="00BC6188"/>
    <w:rsid w:val="00BD04BC"/>
    <w:rsid w:val="00BE1939"/>
    <w:rsid w:val="00BE49FB"/>
    <w:rsid w:val="00BF3935"/>
    <w:rsid w:val="00C00751"/>
    <w:rsid w:val="00C14EB2"/>
    <w:rsid w:val="00C26E03"/>
    <w:rsid w:val="00C322AA"/>
    <w:rsid w:val="00C361A8"/>
    <w:rsid w:val="00C437E3"/>
    <w:rsid w:val="00C45E04"/>
    <w:rsid w:val="00C5605B"/>
    <w:rsid w:val="00C64F10"/>
    <w:rsid w:val="00C65552"/>
    <w:rsid w:val="00C65F86"/>
    <w:rsid w:val="00C66993"/>
    <w:rsid w:val="00C675EC"/>
    <w:rsid w:val="00C72AF1"/>
    <w:rsid w:val="00C732B9"/>
    <w:rsid w:val="00C91CBD"/>
    <w:rsid w:val="00C962F2"/>
    <w:rsid w:val="00CB1475"/>
    <w:rsid w:val="00CB2987"/>
    <w:rsid w:val="00CC01FF"/>
    <w:rsid w:val="00CC40EF"/>
    <w:rsid w:val="00CC72AF"/>
    <w:rsid w:val="00CD6FCD"/>
    <w:rsid w:val="00CE5D8C"/>
    <w:rsid w:val="00CF67DA"/>
    <w:rsid w:val="00D11BE1"/>
    <w:rsid w:val="00D13539"/>
    <w:rsid w:val="00D1656F"/>
    <w:rsid w:val="00D1796A"/>
    <w:rsid w:val="00D20AC7"/>
    <w:rsid w:val="00D3280C"/>
    <w:rsid w:val="00D41623"/>
    <w:rsid w:val="00D53EDF"/>
    <w:rsid w:val="00D5510E"/>
    <w:rsid w:val="00D5710A"/>
    <w:rsid w:val="00D74A0C"/>
    <w:rsid w:val="00D8455E"/>
    <w:rsid w:val="00D966C8"/>
    <w:rsid w:val="00DA2211"/>
    <w:rsid w:val="00DC42F3"/>
    <w:rsid w:val="00E04C34"/>
    <w:rsid w:val="00E13D2A"/>
    <w:rsid w:val="00E13EFD"/>
    <w:rsid w:val="00E161F7"/>
    <w:rsid w:val="00E3284C"/>
    <w:rsid w:val="00E37382"/>
    <w:rsid w:val="00E376B4"/>
    <w:rsid w:val="00E712EB"/>
    <w:rsid w:val="00E7393A"/>
    <w:rsid w:val="00E86B1F"/>
    <w:rsid w:val="00E92433"/>
    <w:rsid w:val="00EA0BC2"/>
    <w:rsid w:val="00EC5590"/>
    <w:rsid w:val="00ED14E2"/>
    <w:rsid w:val="00ED1FD0"/>
    <w:rsid w:val="00ED4186"/>
    <w:rsid w:val="00EE6CEA"/>
    <w:rsid w:val="00EF57D7"/>
    <w:rsid w:val="00EF67B6"/>
    <w:rsid w:val="00EF6B1C"/>
    <w:rsid w:val="00F04DF5"/>
    <w:rsid w:val="00F06D23"/>
    <w:rsid w:val="00F12693"/>
    <w:rsid w:val="00F34823"/>
    <w:rsid w:val="00F37D9C"/>
    <w:rsid w:val="00F53F7D"/>
    <w:rsid w:val="00F550F1"/>
    <w:rsid w:val="00F64BBC"/>
    <w:rsid w:val="00F6671D"/>
    <w:rsid w:val="00F824D1"/>
    <w:rsid w:val="00F82ACB"/>
    <w:rsid w:val="00F830FE"/>
    <w:rsid w:val="00F91F09"/>
    <w:rsid w:val="00FA3615"/>
    <w:rsid w:val="00FB2AC1"/>
    <w:rsid w:val="00FB3E5A"/>
    <w:rsid w:val="00FB621F"/>
    <w:rsid w:val="00FC2193"/>
    <w:rsid w:val="00FF16DF"/>
    <w:rsid w:val="00FF2798"/>
    <w:rsid w:val="00FF4C3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0813BA5A"/>
  <w15:docId w15:val="{2426B4DE-4789-41A1-A7A7-88F1D254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5F72E4"/>
    <w:pPr>
      <w:widowControl w:val="0"/>
      <w:autoSpaceDE w:val="0"/>
      <w:autoSpaceDN w:val="0"/>
      <w:outlineLvl w:val="1"/>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paragraph" w:styleId="Textoindependiente3">
    <w:name w:val="Body Text 3"/>
    <w:basedOn w:val="Normal"/>
    <w:link w:val="Textoindependiente3Car"/>
    <w:uiPriority w:val="99"/>
    <w:semiHidden/>
    <w:unhideWhenUsed/>
    <w:rsid w:val="008B7E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B7EA1"/>
    <w:rPr>
      <w:rFonts w:ascii="Times New Roman" w:eastAsia="Times New Roman" w:hAnsi="Times New Roman" w:cs="Times New Roman"/>
      <w:sz w:val="16"/>
      <w:szCs w:val="16"/>
      <w:lang w:val="es-ES" w:eastAsia="es-ES"/>
    </w:rPr>
  </w:style>
  <w:style w:type="paragraph" w:styleId="Textoindependiente2">
    <w:name w:val="Body Text 2"/>
    <w:basedOn w:val="Normal"/>
    <w:link w:val="Textoindependiente2Car"/>
    <w:uiPriority w:val="99"/>
    <w:unhideWhenUsed/>
    <w:rsid w:val="008B7EA1"/>
    <w:pPr>
      <w:spacing w:after="120" w:line="480" w:lineRule="auto"/>
    </w:pPr>
    <w:rPr>
      <w:sz w:val="20"/>
      <w:szCs w:val="20"/>
    </w:rPr>
  </w:style>
  <w:style w:type="character" w:customStyle="1" w:styleId="Textoindependiente2Car">
    <w:name w:val="Texto independiente 2 Car"/>
    <w:basedOn w:val="Fuentedeprrafopredeter"/>
    <w:link w:val="Textoindependiente2"/>
    <w:uiPriority w:val="99"/>
    <w:rsid w:val="008B7EA1"/>
    <w:rPr>
      <w:rFonts w:ascii="Times New Roman" w:eastAsia="Times New Roman" w:hAnsi="Times New Roman" w:cs="Times New Roman"/>
      <w:sz w:val="20"/>
      <w:szCs w:val="20"/>
      <w:lang w:val="es-ES" w:eastAsia="es-ES"/>
    </w:rPr>
  </w:style>
  <w:style w:type="paragraph" w:customStyle="1" w:styleId="default0">
    <w:name w:val="default"/>
    <w:basedOn w:val="Normal"/>
    <w:rsid w:val="0043109B"/>
    <w:pPr>
      <w:spacing w:before="100" w:beforeAutospacing="1" w:after="100" w:afterAutospacing="1"/>
    </w:pPr>
    <w:rPr>
      <w:rFonts w:eastAsiaTheme="minorHAnsi"/>
      <w:lang w:val="es-UY" w:eastAsia="es-UY"/>
    </w:rPr>
  </w:style>
  <w:style w:type="character" w:customStyle="1" w:styleId="Ttulo2Car">
    <w:name w:val="Título 2 Car"/>
    <w:basedOn w:val="Fuentedeprrafopredeter"/>
    <w:link w:val="Ttulo2"/>
    <w:rsid w:val="005F72E4"/>
    <w:rPr>
      <w:rFonts w:ascii="Arial" w:eastAsia="Times New Roman" w:hAnsi="Arial" w:cs="Arial"/>
      <w:sz w:val="20"/>
      <w:szCs w:val="24"/>
      <w:lang w:val="es-ES" w:eastAsia="es-ES"/>
    </w:rPr>
  </w:style>
  <w:style w:type="paragraph" w:styleId="Textonotapie">
    <w:name w:val="footnote text"/>
    <w:basedOn w:val="Normal"/>
    <w:link w:val="TextonotapieCar"/>
    <w:uiPriority w:val="99"/>
    <w:unhideWhenUsed/>
    <w:rsid w:val="005F72E4"/>
    <w:pPr>
      <w:spacing w:line="100" w:lineRule="atLeast"/>
    </w:pPr>
    <w:rPr>
      <w:rFonts w:ascii="Arial" w:hAnsi="Arial"/>
      <w:sz w:val="20"/>
      <w:szCs w:val="20"/>
      <w:lang w:eastAsia="ar-SA"/>
    </w:rPr>
  </w:style>
  <w:style w:type="character" w:customStyle="1" w:styleId="TextonotapieCar">
    <w:name w:val="Texto nota pie Car"/>
    <w:basedOn w:val="Fuentedeprrafopredeter"/>
    <w:link w:val="Textonotapie"/>
    <w:uiPriority w:val="99"/>
    <w:rsid w:val="005F72E4"/>
    <w:rPr>
      <w:rFonts w:ascii="Arial" w:eastAsia="Times New Roman" w:hAnsi="Arial" w:cs="Times New Roman"/>
      <w:sz w:val="20"/>
      <w:szCs w:val="20"/>
      <w:lang w:val="es-ES" w:eastAsia="ar-SA"/>
    </w:rPr>
  </w:style>
  <w:style w:type="character" w:styleId="Refdenotaalpie">
    <w:name w:val="footnote reference"/>
    <w:uiPriority w:val="99"/>
    <w:unhideWhenUsed/>
    <w:rsid w:val="005F72E4"/>
    <w:rPr>
      <w:vertAlign w:val="superscript"/>
    </w:rPr>
  </w:style>
  <w:style w:type="paragraph" w:styleId="HTMLconformatoprevio">
    <w:name w:val="HTML Preformatted"/>
    <w:basedOn w:val="Normal"/>
    <w:link w:val="HTMLconformatoprevioCar"/>
    <w:uiPriority w:val="99"/>
    <w:unhideWhenUsed/>
    <w:rsid w:val="005F7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conformatoprevioCar">
    <w:name w:val="HTML con formato previo Car"/>
    <w:basedOn w:val="Fuentedeprrafopredeter"/>
    <w:link w:val="HTMLconformatoprevio"/>
    <w:uiPriority w:val="99"/>
    <w:rsid w:val="005F72E4"/>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7703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36B"/>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762E6C"/>
    <w:rPr>
      <w:sz w:val="16"/>
      <w:szCs w:val="16"/>
    </w:rPr>
  </w:style>
  <w:style w:type="paragraph" w:styleId="Textocomentario">
    <w:name w:val="annotation text"/>
    <w:basedOn w:val="Normal"/>
    <w:link w:val="TextocomentarioCar"/>
    <w:uiPriority w:val="99"/>
    <w:semiHidden/>
    <w:unhideWhenUsed/>
    <w:rsid w:val="00762E6C"/>
    <w:rPr>
      <w:sz w:val="20"/>
      <w:szCs w:val="20"/>
    </w:rPr>
  </w:style>
  <w:style w:type="character" w:customStyle="1" w:styleId="TextocomentarioCar">
    <w:name w:val="Texto comentario Car"/>
    <w:basedOn w:val="Fuentedeprrafopredeter"/>
    <w:link w:val="Textocomentario"/>
    <w:uiPriority w:val="99"/>
    <w:semiHidden/>
    <w:rsid w:val="00762E6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62E6C"/>
    <w:rPr>
      <w:b/>
      <w:bCs/>
    </w:rPr>
  </w:style>
  <w:style w:type="character" w:customStyle="1" w:styleId="AsuntodelcomentarioCar">
    <w:name w:val="Asunto del comentario Car"/>
    <w:basedOn w:val="TextocomentarioCar"/>
    <w:link w:val="Asuntodelcomentario"/>
    <w:uiPriority w:val="99"/>
    <w:semiHidden/>
    <w:rsid w:val="00762E6C"/>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9324AA"/>
    <w:pPr>
      <w:tabs>
        <w:tab w:val="center" w:pos="4252"/>
        <w:tab w:val="right" w:pos="8504"/>
      </w:tabs>
    </w:pPr>
  </w:style>
  <w:style w:type="character" w:customStyle="1" w:styleId="EncabezadoCar">
    <w:name w:val="Encabezado Car"/>
    <w:basedOn w:val="Fuentedeprrafopredeter"/>
    <w:link w:val="Encabezado"/>
    <w:uiPriority w:val="99"/>
    <w:rsid w:val="009324A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324AA"/>
    <w:pPr>
      <w:tabs>
        <w:tab w:val="center" w:pos="4252"/>
        <w:tab w:val="right" w:pos="8504"/>
      </w:tabs>
    </w:pPr>
  </w:style>
  <w:style w:type="character" w:customStyle="1" w:styleId="PiedepginaCar">
    <w:name w:val="Pie de página Car"/>
    <w:basedOn w:val="Fuentedeprrafopredeter"/>
    <w:link w:val="Piedepgina"/>
    <w:uiPriority w:val="99"/>
    <w:rsid w:val="009324AA"/>
    <w:rPr>
      <w:rFonts w:ascii="Times New Roman" w:eastAsia="Times New Roman" w:hAnsi="Times New Roman" w:cs="Times New Roman"/>
      <w:sz w:val="24"/>
      <w:szCs w:val="24"/>
      <w:lang w:val="es-ES" w:eastAsia="es-ES"/>
    </w:rPr>
  </w:style>
  <w:style w:type="paragraph" w:customStyle="1" w:styleId="Prrafobsico">
    <w:name w:val="[Párrafo básico]"/>
    <w:basedOn w:val="Normal"/>
    <w:uiPriority w:val="99"/>
    <w:rsid w:val="002A137B"/>
    <w:pPr>
      <w:autoSpaceDE w:val="0"/>
      <w:autoSpaceDN w:val="0"/>
      <w:spacing w:line="288" w:lineRule="auto"/>
    </w:pPr>
    <w:rPr>
      <w:rFonts w:ascii="MinionPro-Regular" w:eastAsiaTheme="minorHAnsi" w:hAnsi="MinionPro-Regular"/>
      <w:color w:val="000000"/>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2688">
      <w:bodyDiv w:val="1"/>
      <w:marLeft w:val="0"/>
      <w:marRight w:val="0"/>
      <w:marTop w:val="0"/>
      <w:marBottom w:val="0"/>
      <w:divBdr>
        <w:top w:val="none" w:sz="0" w:space="0" w:color="auto"/>
        <w:left w:val="none" w:sz="0" w:space="0" w:color="auto"/>
        <w:bottom w:val="none" w:sz="0" w:space="0" w:color="auto"/>
        <w:right w:val="none" w:sz="0" w:space="0" w:color="auto"/>
      </w:divBdr>
    </w:div>
    <w:div w:id="449126294">
      <w:bodyDiv w:val="1"/>
      <w:marLeft w:val="0"/>
      <w:marRight w:val="0"/>
      <w:marTop w:val="0"/>
      <w:marBottom w:val="0"/>
      <w:divBdr>
        <w:top w:val="none" w:sz="0" w:space="0" w:color="auto"/>
        <w:left w:val="none" w:sz="0" w:space="0" w:color="auto"/>
        <w:bottom w:val="none" w:sz="0" w:space="0" w:color="auto"/>
        <w:right w:val="none" w:sz="0" w:space="0" w:color="auto"/>
      </w:divBdr>
    </w:div>
    <w:div w:id="492332011">
      <w:bodyDiv w:val="1"/>
      <w:marLeft w:val="0"/>
      <w:marRight w:val="0"/>
      <w:marTop w:val="0"/>
      <w:marBottom w:val="0"/>
      <w:divBdr>
        <w:top w:val="none" w:sz="0" w:space="0" w:color="auto"/>
        <w:left w:val="none" w:sz="0" w:space="0" w:color="auto"/>
        <w:bottom w:val="none" w:sz="0" w:space="0" w:color="auto"/>
        <w:right w:val="none" w:sz="0" w:space="0" w:color="auto"/>
      </w:divBdr>
    </w:div>
    <w:div w:id="625279372">
      <w:bodyDiv w:val="1"/>
      <w:marLeft w:val="0"/>
      <w:marRight w:val="0"/>
      <w:marTop w:val="0"/>
      <w:marBottom w:val="0"/>
      <w:divBdr>
        <w:top w:val="none" w:sz="0" w:space="0" w:color="auto"/>
        <w:left w:val="none" w:sz="0" w:space="0" w:color="auto"/>
        <w:bottom w:val="none" w:sz="0" w:space="0" w:color="auto"/>
        <w:right w:val="none" w:sz="0" w:space="0" w:color="auto"/>
      </w:divBdr>
    </w:div>
    <w:div w:id="650914929">
      <w:bodyDiv w:val="1"/>
      <w:marLeft w:val="0"/>
      <w:marRight w:val="0"/>
      <w:marTop w:val="0"/>
      <w:marBottom w:val="0"/>
      <w:divBdr>
        <w:top w:val="none" w:sz="0" w:space="0" w:color="auto"/>
        <w:left w:val="none" w:sz="0" w:space="0" w:color="auto"/>
        <w:bottom w:val="none" w:sz="0" w:space="0" w:color="auto"/>
        <w:right w:val="none" w:sz="0" w:space="0" w:color="auto"/>
      </w:divBdr>
    </w:div>
    <w:div w:id="678045098">
      <w:bodyDiv w:val="1"/>
      <w:marLeft w:val="0"/>
      <w:marRight w:val="0"/>
      <w:marTop w:val="0"/>
      <w:marBottom w:val="0"/>
      <w:divBdr>
        <w:top w:val="none" w:sz="0" w:space="0" w:color="auto"/>
        <w:left w:val="none" w:sz="0" w:space="0" w:color="auto"/>
        <w:bottom w:val="none" w:sz="0" w:space="0" w:color="auto"/>
        <w:right w:val="none" w:sz="0" w:space="0" w:color="auto"/>
      </w:divBdr>
    </w:div>
    <w:div w:id="678242303">
      <w:bodyDiv w:val="1"/>
      <w:marLeft w:val="0"/>
      <w:marRight w:val="0"/>
      <w:marTop w:val="0"/>
      <w:marBottom w:val="0"/>
      <w:divBdr>
        <w:top w:val="none" w:sz="0" w:space="0" w:color="auto"/>
        <w:left w:val="none" w:sz="0" w:space="0" w:color="auto"/>
        <w:bottom w:val="none" w:sz="0" w:space="0" w:color="auto"/>
        <w:right w:val="none" w:sz="0" w:space="0" w:color="auto"/>
      </w:divBdr>
    </w:div>
    <w:div w:id="712850393">
      <w:bodyDiv w:val="1"/>
      <w:marLeft w:val="0"/>
      <w:marRight w:val="0"/>
      <w:marTop w:val="0"/>
      <w:marBottom w:val="0"/>
      <w:divBdr>
        <w:top w:val="none" w:sz="0" w:space="0" w:color="auto"/>
        <w:left w:val="none" w:sz="0" w:space="0" w:color="auto"/>
        <w:bottom w:val="none" w:sz="0" w:space="0" w:color="auto"/>
        <w:right w:val="none" w:sz="0" w:space="0" w:color="auto"/>
      </w:divBdr>
    </w:div>
    <w:div w:id="763502799">
      <w:bodyDiv w:val="1"/>
      <w:marLeft w:val="0"/>
      <w:marRight w:val="0"/>
      <w:marTop w:val="0"/>
      <w:marBottom w:val="0"/>
      <w:divBdr>
        <w:top w:val="none" w:sz="0" w:space="0" w:color="auto"/>
        <w:left w:val="none" w:sz="0" w:space="0" w:color="auto"/>
        <w:bottom w:val="none" w:sz="0" w:space="0" w:color="auto"/>
        <w:right w:val="none" w:sz="0" w:space="0" w:color="auto"/>
      </w:divBdr>
    </w:div>
    <w:div w:id="842748341">
      <w:bodyDiv w:val="1"/>
      <w:marLeft w:val="0"/>
      <w:marRight w:val="0"/>
      <w:marTop w:val="0"/>
      <w:marBottom w:val="0"/>
      <w:divBdr>
        <w:top w:val="none" w:sz="0" w:space="0" w:color="auto"/>
        <w:left w:val="none" w:sz="0" w:space="0" w:color="auto"/>
        <w:bottom w:val="none" w:sz="0" w:space="0" w:color="auto"/>
        <w:right w:val="none" w:sz="0" w:space="0" w:color="auto"/>
      </w:divBdr>
    </w:div>
    <w:div w:id="1037926118">
      <w:bodyDiv w:val="1"/>
      <w:marLeft w:val="0"/>
      <w:marRight w:val="0"/>
      <w:marTop w:val="0"/>
      <w:marBottom w:val="0"/>
      <w:divBdr>
        <w:top w:val="none" w:sz="0" w:space="0" w:color="auto"/>
        <w:left w:val="none" w:sz="0" w:space="0" w:color="auto"/>
        <w:bottom w:val="none" w:sz="0" w:space="0" w:color="auto"/>
        <w:right w:val="none" w:sz="0" w:space="0" w:color="auto"/>
      </w:divBdr>
    </w:div>
    <w:div w:id="1641035432">
      <w:bodyDiv w:val="1"/>
      <w:marLeft w:val="0"/>
      <w:marRight w:val="0"/>
      <w:marTop w:val="0"/>
      <w:marBottom w:val="0"/>
      <w:divBdr>
        <w:top w:val="none" w:sz="0" w:space="0" w:color="auto"/>
        <w:left w:val="none" w:sz="0" w:space="0" w:color="auto"/>
        <w:bottom w:val="none" w:sz="0" w:space="0" w:color="auto"/>
        <w:right w:val="none" w:sz="0" w:space="0" w:color="auto"/>
      </w:divBdr>
    </w:div>
    <w:div w:id="1699164602">
      <w:bodyDiv w:val="1"/>
      <w:marLeft w:val="0"/>
      <w:marRight w:val="0"/>
      <w:marTop w:val="0"/>
      <w:marBottom w:val="0"/>
      <w:divBdr>
        <w:top w:val="none" w:sz="0" w:space="0" w:color="auto"/>
        <w:left w:val="none" w:sz="0" w:space="0" w:color="auto"/>
        <w:bottom w:val="none" w:sz="0" w:space="0" w:color="auto"/>
        <w:right w:val="none" w:sz="0" w:space="0" w:color="auto"/>
      </w:divBdr>
    </w:div>
    <w:div w:id="1716275067">
      <w:bodyDiv w:val="1"/>
      <w:marLeft w:val="0"/>
      <w:marRight w:val="0"/>
      <w:marTop w:val="0"/>
      <w:marBottom w:val="0"/>
      <w:divBdr>
        <w:top w:val="none" w:sz="0" w:space="0" w:color="auto"/>
        <w:left w:val="none" w:sz="0" w:space="0" w:color="auto"/>
        <w:bottom w:val="none" w:sz="0" w:space="0" w:color="auto"/>
        <w:right w:val="none" w:sz="0" w:space="0" w:color="auto"/>
      </w:divBdr>
    </w:div>
    <w:div w:id="1736128327">
      <w:bodyDiv w:val="1"/>
      <w:marLeft w:val="0"/>
      <w:marRight w:val="0"/>
      <w:marTop w:val="0"/>
      <w:marBottom w:val="0"/>
      <w:divBdr>
        <w:top w:val="none" w:sz="0" w:space="0" w:color="auto"/>
        <w:left w:val="none" w:sz="0" w:space="0" w:color="auto"/>
        <w:bottom w:val="none" w:sz="0" w:space="0" w:color="auto"/>
        <w:right w:val="none" w:sz="0" w:space="0" w:color="auto"/>
      </w:divBdr>
    </w:div>
    <w:div w:id="1799566537">
      <w:bodyDiv w:val="1"/>
      <w:marLeft w:val="0"/>
      <w:marRight w:val="0"/>
      <w:marTop w:val="0"/>
      <w:marBottom w:val="0"/>
      <w:divBdr>
        <w:top w:val="none" w:sz="0" w:space="0" w:color="auto"/>
        <w:left w:val="none" w:sz="0" w:space="0" w:color="auto"/>
        <w:bottom w:val="none" w:sz="0" w:space="0" w:color="auto"/>
        <w:right w:val="none" w:sz="0" w:space="0" w:color="auto"/>
      </w:divBdr>
    </w:div>
    <w:div w:id="1840345067">
      <w:bodyDiv w:val="1"/>
      <w:marLeft w:val="0"/>
      <w:marRight w:val="0"/>
      <w:marTop w:val="0"/>
      <w:marBottom w:val="0"/>
      <w:divBdr>
        <w:top w:val="none" w:sz="0" w:space="0" w:color="auto"/>
        <w:left w:val="none" w:sz="0" w:space="0" w:color="auto"/>
        <w:bottom w:val="none" w:sz="0" w:space="0" w:color="auto"/>
        <w:right w:val="none" w:sz="0" w:space="0" w:color="auto"/>
      </w:divBdr>
    </w:div>
    <w:div w:id="1863476146">
      <w:bodyDiv w:val="1"/>
      <w:marLeft w:val="0"/>
      <w:marRight w:val="0"/>
      <w:marTop w:val="0"/>
      <w:marBottom w:val="0"/>
      <w:divBdr>
        <w:top w:val="none" w:sz="0" w:space="0" w:color="auto"/>
        <w:left w:val="none" w:sz="0" w:space="0" w:color="auto"/>
        <w:bottom w:val="none" w:sz="0" w:space="0" w:color="auto"/>
        <w:right w:val="none" w:sz="0" w:space="0" w:color="auto"/>
      </w:divBdr>
    </w:div>
    <w:div w:id="19540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se.com.uy/inicio/institucional/Transparenci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licitaciones@bse.com.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A30D-A863-47BC-8E62-8A77EAC8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4134</Words>
  <Characters>22741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26822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PERICHON FERRO, Barny Marcos</cp:lastModifiedBy>
  <cp:revision>4</cp:revision>
  <cp:lastPrinted>2020-01-03T18:07:00Z</cp:lastPrinted>
  <dcterms:created xsi:type="dcterms:W3CDTF">2021-07-05T17:32:00Z</dcterms:created>
  <dcterms:modified xsi:type="dcterms:W3CDTF">2021-07-12T14:01:00Z</dcterms:modified>
</cp:coreProperties>
</file>