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DF007" w14:textId="77777777" w:rsidR="004770D9" w:rsidRDefault="00973427" w:rsidP="006229DF">
      <w:pPr>
        <w:jc w:val="center"/>
      </w:pPr>
      <w:bookmarkStart w:id="0" w:name="_GoBack"/>
      <w:bookmarkEnd w:id="0"/>
      <w:r>
        <w:rPr>
          <w:noProof/>
          <w:lang w:val="es-ES" w:eastAsia="es-ES"/>
        </w:rPr>
        <w:drawing>
          <wp:inline distT="0" distB="0" distL="0" distR="0" wp14:anchorId="3A720654" wp14:editId="43699849">
            <wp:extent cx="676245" cy="672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875" cy="696310"/>
                    </a:xfrm>
                    <a:prstGeom prst="rect">
                      <a:avLst/>
                    </a:prstGeom>
                    <a:noFill/>
                  </pic:spPr>
                </pic:pic>
              </a:graphicData>
            </a:graphic>
          </wp:inline>
        </w:drawing>
      </w:r>
    </w:p>
    <w:p w14:paraId="431DF783" w14:textId="1792B3FF" w:rsidR="00973427" w:rsidRPr="00D54CF3" w:rsidRDefault="00AF3A11" w:rsidP="00973427">
      <w:pPr>
        <w:jc w:val="center"/>
        <w:rPr>
          <w:rFonts w:ascii="Cambria" w:hAnsi="Cambria"/>
          <w:b/>
          <w:sz w:val="28"/>
          <w:szCs w:val="28"/>
        </w:rPr>
      </w:pPr>
      <w:r>
        <w:rPr>
          <w:rFonts w:ascii="Cambria" w:hAnsi="Cambria"/>
          <w:b/>
          <w:sz w:val="28"/>
          <w:szCs w:val="28"/>
        </w:rPr>
        <w:t xml:space="preserve">INTENDENCIA DE CERRO LARGO </w:t>
      </w:r>
    </w:p>
    <w:p w14:paraId="6FAD348E" w14:textId="77777777" w:rsidR="00D54CF3" w:rsidRPr="00F84675" w:rsidRDefault="00D54CF3" w:rsidP="006229DF">
      <w:pPr>
        <w:jc w:val="right"/>
        <w:rPr>
          <w:rFonts w:ascii="Cambria" w:hAnsi="Cambria"/>
          <w:sz w:val="24"/>
          <w:szCs w:val="24"/>
        </w:rPr>
      </w:pPr>
    </w:p>
    <w:p w14:paraId="62C61A54" w14:textId="5D5FF21F"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r w:rsidR="00286D45">
        <w:rPr>
          <w:b/>
          <w:bCs/>
          <w:color w:val="000000"/>
          <w:sz w:val="44"/>
          <w:szCs w:val="44"/>
          <w:lang w:val="es-ES_tradnl"/>
        </w:rPr>
        <w:t xml:space="preserve">  </w:t>
      </w:r>
      <w:r>
        <w:rPr>
          <w:b/>
          <w:bCs/>
          <w:color w:val="000000"/>
          <w:sz w:val="44"/>
          <w:szCs w:val="44"/>
          <w:lang w:val="es-ES_tradnl"/>
        </w:rPr>
        <w:t xml:space="preserve">LICITACIÓN </w:t>
      </w:r>
      <w:r>
        <w:rPr>
          <w:b/>
          <w:bCs/>
          <w:color w:val="000000"/>
          <w:sz w:val="40"/>
          <w:szCs w:val="40"/>
          <w:lang w:val="es-ES_tradnl"/>
        </w:rPr>
        <w:t>ABREVIADA</w:t>
      </w:r>
      <w:r>
        <w:rPr>
          <w:b/>
          <w:bCs/>
          <w:color w:val="000000"/>
          <w:sz w:val="44"/>
          <w:szCs w:val="44"/>
          <w:lang w:val="es-ES_tradnl"/>
        </w:rPr>
        <w:t xml:space="preserve">   </w:t>
      </w:r>
    </w:p>
    <w:p w14:paraId="64ECF456"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71666FB1"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01D7BB16" w14:textId="2B5E7629" w:rsidR="00D4793A" w:rsidRDefault="00D4793A" w:rsidP="00D4793A">
      <w:pPr>
        <w:spacing w:line="100" w:lineRule="atLeast"/>
      </w:pPr>
      <w:r>
        <w:rPr>
          <w:b/>
          <w:bCs/>
          <w:color w:val="000000"/>
          <w:sz w:val="44"/>
          <w:szCs w:val="44"/>
          <w:lang w:val="es-ES_tradnl"/>
        </w:rPr>
        <w:t xml:space="preserve">                                Nº</w:t>
      </w:r>
      <w:r w:rsidR="0073507E">
        <w:rPr>
          <w:b/>
          <w:bCs/>
          <w:color w:val="000000"/>
          <w:sz w:val="52"/>
          <w:lang w:val="es-ES_tradnl"/>
        </w:rPr>
        <w:t xml:space="preserve"> 0</w:t>
      </w:r>
      <w:r w:rsidR="00E72048">
        <w:rPr>
          <w:b/>
          <w:bCs/>
          <w:color w:val="000000"/>
          <w:sz w:val="52"/>
          <w:lang w:val="es-ES_tradnl"/>
        </w:rPr>
        <w:t>7</w:t>
      </w:r>
      <w:r w:rsidR="0073507E">
        <w:rPr>
          <w:b/>
          <w:bCs/>
          <w:color w:val="000000"/>
          <w:sz w:val="52"/>
          <w:lang w:val="es-ES_tradnl"/>
        </w:rPr>
        <w:t>/</w:t>
      </w:r>
      <w:r w:rsidR="00AF3A11">
        <w:rPr>
          <w:b/>
          <w:bCs/>
          <w:color w:val="000000"/>
          <w:sz w:val="52"/>
          <w:lang w:val="es-ES_tradnl"/>
        </w:rPr>
        <w:t>21</w:t>
      </w:r>
    </w:p>
    <w:p w14:paraId="4C30F01E" w14:textId="77777777" w:rsidR="00D4793A" w:rsidRDefault="00D4793A" w:rsidP="00D4793A"/>
    <w:p w14:paraId="0C78806D" w14:textId="77777777" w:rsidR="00D4793A" w:rsidRDefault="00D4793A" w:rsidP="00D4793A"/>
    <w:p w14:paraId="695E9BA4" w14:textId="631F3A08" w:rsidR="00D4793A" w:rsidRDefault="00D4793A" w:rsidP="007B7A38">
      <w:pPr>
        <w:jc w:val="center"/>
        <w:rPr>
          <w:b/>
          <w:sz w:val="44"/>
          <w:szCs w:val="44"/>
        </w:rPr>
      </w:pPr>
      <w:r w:rsidRPr="00F94B17">
        <w:rPr>
          <w:b/>
          <w:sz w:val="44"/>
          <w:szCs w:val="44"/>
        </w:rPr>
        <w:t xml:space="preserve">ADQUISICION DE </w:t>
      </w:r>
      <w:r>
        <w:rPr>
          <w:b/>
          <w:sz w:val="44"/>
          <w:szCs w:val="44"/>
        </w:rPr>
        <w:t>UN VEHICULO</w:t>
      </w:r>
      <w:r w:rsidR="007B7A38">
        <w:rPr>
          <w:b/>
          <w:sz w:val="44"/>
          <w:szCs w:val="44"/>
        </w:rPr>
        <w:t>S Y MAQUINARIAS UTILITARIAS</w:t>
      </w:r>
      <w:r w:rsidR="00AF3A11">
        <w:rPr>
          <w:b/>
          <w:sz w:val="44"/>
          <w:szCs w:val="44"/>
        </w:rPr>
        <w:t xml:space="preserve">, </w:t>
      </w:r>
    </w:p>
    <w:p w14:paraId="7371E7E8" w14:textId="66FEB274" w:rsidR="00AF3A11" w:rsidRPr="00F94B17" w:rsidRDefault="00AF3A11" w:rsidP="00AF3A11">
      <w:pPr>
        <w:jc w:val="center"/>
        <w:rPr>
          <w:b/>
          <w:sz w:val="44"/>
          <w:szCs w:val="44"/>
        </w:rPr>
      </w:pPr>
      <w:r>
        <w:rPr>
          <w:b/>
          <w:sz w:val="44"/>
          <w:szCs w:val="44"/>
        </w:rPr>
        <w:t xml:space="preserve">PARA EL MUNICIPIO DE </w:t>
      </w:r>
      <w:r w:rsidR="00E72048">
        <w:rPr>
          <w:b/>
          <w:sz w:val="44"/>
          <w:szCs w:val="44"/>
        </w:rPr>
        <w:t>LAS CAÑAS</w:t>
      </w:r>
      <w:r>
        <w:rPr>
          <w:b/>
          <w:sz w:val="44"/>
          <w:szCs w:val="44"/>
        </w:rPr>
        <w:t>.</w:t>
      </w:r>
    </w:p>
    <w:p w14:paraId="6D85DDD5" w14:textId="77777777" w:rsidR="00D4793A" w:rsidRDefault="00D4793A" w:rsidP="00D4793A"/>
    <w:p w14:paraId="439C2CDD" w14:textId="77777777" w:rsidR="00D4793A" w:rsidRPr="0073507E" w:rsidRDefault="00D4793A" w:rsidP="0073507E">
      <w:pPr>
        <w:pStyle w:val="Standard"/>
        <w:tabs>
          <w:tab w:val="clear" w:pos="1134"/>
          <w:tab w:val="clear" w:pos="4820"/>
          <w:tab w:val="clear" w:pos="9072"/>
        </w:tabs>
        <w:rPr>
          <w:rFonts w:ascii="Bookman Old Style" w:eastAsia="Tahoma" w:hAnsi="Bookman Old Style" w:cs="Tahoma"/>
          <w:sz w:val="32"/>
          <w:szCs w:val="32"/>
        </w:rPr>
      </w:pPr>
      <w:r w:rsidRPr="00516630">
        <w:rPr>
          <w:rFonts w:ascii="Bookman Old Style" w:hAnsi="Bookman Old Style" w:cs="Tahoma"/>
          <w:b/>
          <w:bCs/>
          <w:sz w:val="32"/>
          <w:szCs w:val="32"/>
          <w:u w:val="single"/>
        </w:rPr>
        <w:t>Recepción de Ofertas</w:t>
      </w:r>
    </w:p>
    <w:p w14:paraId="5971F71F" w14:textId="2B197467" w:rsidR="00D4793A" w:rsidRPr="00516630" w:rsidRDefault="00D4793A" w:rsidP="0073507E">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 xml:space="preserve">Fecha: </w:t>
      </w:r>
      <w:r w:rsidR="006F4780">
        <w:rPr>
          <w:rFonts w:ascii="Bookman Old Style" w:hAnsi="Bookman Old Style" w:cs="Tahoma"/>
          <w:b/>
          <w:bCs/>
          <w:sz w:val="24"/>
          <w:szCs w:val="24"/>
        </w:rPr>
        <w:t>0</w:t>
      </w:r>
      <w:r w:rsidR="00E72048">
        <w:rPr>
          <w:rFonts w:ascii="Bookman Old Style" w:hAnsi="Bookman Old Style" w:cs="Tahoma"/>
          <w:b/>
          <w:bCs/>
          <w:sz w:val="24"/>
          <w:szCs w:val="24"/>
        </w:rPr>
        <w:t>8</w:t>
      </w:r>
      <w:r w:rsidR="006F4780">
        <w:rPr>
          <w:rFonts w:ascii="Bookman Old Style" w:hAnsi="Bookman Old Style" w:cs="Tahoma"/>
          <w:b/>
          <w:bCs/>
          <w:sz w:val="24"/>
          <w:szCs w:val="24"/>
        </w:rPr>
        <w:t>/07/2021</w:t>
      </w:r>
    </w:p>
    <w:p w14:paraId="04223C21" w14:textId="31B282D3" w:rsidR="00D4793A" w:rsidRPr="00516630" w:rsidRDefault="00B65CFF" w:rsidP="0073507E">
      <w:pPr>
        <w:pStyle w:val="Standard"/>
        <w:tabs>
          <w:tab w:val="clear" w:pos="1134"/>
          <w:tab w:val="clear" w:pos="4820"/>
          <w:tab w:val="clear" w:pos="9072"/>
        </w:tabs>
        <w:ind w:left="1"/>
        <w:rPr>
          <w:rFonts w:ascii="Bookman Old Style" w:hAnsi="Bookman Old Style" w:cs="Tahoma"/>
          <w:b/>
          <w:bCs/>
          <w:sz w:val="24"/>
          <w:szCs w:val="24"/>
        </w:rPr>
      </w:pPr>
      <w:r>
        <w:rPr>
          <w:rFonts w:ascii="Bookman Old Style" w:hAnsi="Bookman Old Style" w:cs="Tahoma"/>
          <w:b/>
          <w:bCs/>
          <w:sz w:val="24"/>
          <w:szCs w:val="24"/>
        </w:rPr>
        <w:t xml:space="preserve">Hora: </w:t>
      </w:r>
      <w:r w:rsidR="006F4780">
        <w:rPr>
          <w:rFonts w:ascii="Bookman Old Style" w:hAnsi="Bookman Old Style" w:cs="Tahoma"/>
          <w:b/>
          <w:bCs/>
          <w:sz w:val="24"/>
          <w:szCs w:val="24"/>
        </w:rPr>
        <w:t>14.00 hs</w:t>
      </w:r>
    </w:p>
    <w:p w14:paraId="306965A0" w14:textId="74218EB1" w:rsidR="00D4793A" w:rsidRPr="00516630" w:rsidRDefault="00D4793A" w:rsidP="00D4793A">
      <w:pPr>
        <w:pStyle w:val="Standard"/>
        <w:tabs>
          <w:tab w:val="clear" w:pos="1134"/>
          <w:tab w:val="clear" w:pos="4820"/>
          <w:tab w:val="clear" w:pos="9072"/>
        </w:tabs>
        <w:ind w:left="1"/>
        <w:rPr>
          <w:rFonts w:ascii="Bookman Old Style" w:hAnsi="Bookman Old Style" w:cs="Tahoma"/>
          <w:sz w:val="24"/>
          <w:szCs w:val="24"/>
        </w:rPr>
      </w:pPr>
      <w:r>
        <w:rPr>
          <w:rFonts w:ascii="Bookman Old Style" w:hAnsi="Bookman Old Style" w:cs="Tahoma"/>
          <w:b/>
          <w:bCs/>
          <w:sz w:val="24"/>
          <w:szCs w:val="24"/>
        </w:rPr>
        <w:t>Lugar</w:t>
      </w:r>
      <w:r w:rsidRPr="00516630">
        <w:rPr>
          <w:rFonts w:ascii="Bookman Old Style" w:hAnsi="Bookman Old Style" w:cs="Tahoma"/>
          <w:b/>
          <w:bCs/>
          <w:sz w:val="24"/>
          <w:szCs w:val="24"/>
        </w:rPr>
        <w:t xml:space="preserve">: </w:t>
      </w:r>
      <w:r w:rsidR="006F4780">
        <w:rPr>
          <w:rFonts w:ascii="Bookman Old Style" w:hAnsi="Bookman Old Style" w:cs="Tahoma"/>
          <w:b/>
          <w:bCs/>
          <w:sz w:val="24"/>
          <w:szCs w:val="24"/>
        </w:rPr>
        <w:t>Oficina de licitaciones IDCL</w:t>
      </w:r>
    </w:p>
    <w:p w14:paraId="566C885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1CB7239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38DCEAE3" w14:textId="77777777" w:rsidR="00D4793A" w:rsidRPr="0073507E" w:rsidRDefault="00D4793A" w:rsidP="00D4793A">
      <w:pPr>
        <w:pStyle w:val="Standard"/>
        <w:tabs>
          <w:tab w:val="clear" w:pos="1134"/>
          <w:tab w:val="clear" w:pos="4820"/>
          <w:tab w:val="clear" w:pos="9072"/>
        </w:tabs>
        <w:rPr>
          <w:rFonts w:ascii="Bookman Old Style" w:hAnsi="Bookman Old Style" w:cs="Tahoma"/>
          <w:b/>
          <w:bCs/>
          <w:sz w:val="32"/>
          <w:szCs w:val="32"/>
          <w:u w:val="single"/>
        </w:rPr>
      </w:pPr>
      <w:r w:rsidRPr="00516630">
        <w:rPr>
          <w:rFonts w:ascii="Bookman Old Style" w:hAnsi="Bookman Old Style" w:cs="Tahoma"/>
          <w:b/>
          <w:bCs/>
          <w:sz w:val="32"/>
          <w:szCs w:val="32"/>
          <w:u w:val="single"/>
        </w:rPr>
        <w:t>Acto de apertura</w:t>
      </w:r>
    </w:p>
    <w:p w14:paraId="0E2BE58D" w14:textId="2BB702F1" w:rsidR="00D4793A" w:rsidRPr="00516630"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Fecha: </w:t>
      </w:r>
      <w:r w:rsidR="006F4780">
        <w:rPr>
          <w:rFonts w:ascii="Bookman Old Style" w:hAnsi="Bookman Old Style" w:cs="Tahoma"/>
          <w:b/>
          <w:bCs/>
          <w:sz w:val="24"/>
          <w:szCs w:val="24"/>
        </w:rPr>
        <w:t>0</w:t>
      </w:r>
      <w:r w:rsidR="00E72048">
        <w:rPr>
          <w:rFonts w:ascii="Bookman Old Style" w:hAnsi="Bookman Old Style" w:cs="Tahoma"/>
          <w:b/>
          <w:bCs/>
          <w:sz w:val="24"/>
          <w:szCs w:val="24"/>
        </w:rPr>
        <w:t>8</w:t>
      </w:r>
      <w:r w:rsidR="006F4780">
        <w:rPr>
          <w:rFonts w:ascii="Bookman Old Style" w:hAnsi="Bookman Old Style" w:cs="Tahoma"/>
          <w:b/>
          <w:bCs/>
          <w:sz w:val="24"/>
          <w:szCs w:val="24"/>
        </w:rPr>
        <w:t>/07/2021</w:t>
      </w:r>
    </w:p>
    <w:p w14:paraId="451218F4" w14:textId="7C91F70F" w:rsidR="00D4793A" w:rsidRPr="00516630" w:rsidRDefault="00B65CFF"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Hora: </w:t>
      </w:r>
      <w:r w:rsidR="006F4780">
        <w:rPr>
          <w:rFonts w:ascii="Bookman Old Style" w:hAnsi="Bookman Old Style" w:cs="Tahoma"/>
          <w:b/>
          <w:bCs/>
          <w:sz w:val="24"/>
          <w:szCs w:val="24"/>
        </w:rPr>
        <w:t>14:30</w:t>
      </w:r>
    </w:p>
    <w:p w14:paraId="62543476" w14:textId="00B1AEDA" w:rsidR="00D4793A"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Lugar: </w:t>
      </w:r>
      <w:r w:rsidR="006F4780">
        <w:rPr>
          <w:rFonts w:ascii="Bookman Old Style" w:hAnsi="Bookman Old Style" w:cs="Tahoma"/>
          <w:b/>
          <w:bCs/>
          <w:sz w:val="24"/>
          <w:szCs w:val="24"/>
        </w:rPr>
        <w:t>Oficina de licitaciones IDCL</w:t>
      </w:r>
    </w:p>
    <w:p w14:paraId="536D7B51"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2A20B435"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43AE30A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0C8DDAAE"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90AEE6C"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3697B53"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0AD140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AE6AB4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44E4D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273311" w14:textId="77777777" w:rsidR="00AF3A11" w:rsidRDefault="00AF3A11" w:rsidP="00D4793A">
      <w:pPr>
        <w:pStyle w:val="Standard"/>
        <w:tabs>
          <w:tab w:val="clear" w:pos="1134"/>
          <w:tab w:val="clear" w:pos="4820"/>
          <w:tab w:val="clear" w:pos="9072"/>
        </w:tabs>
        <w:jc w:val="center"/>
        <w:rPr>
          <w:rFonts w:ascii="Bookman Old Style" w:hAnsi="Bookman Old Style"/>
          <w:b/>
          <w:bCs/>
          <w:sz w:val="28"/>
          <w:szCs w:val="28"/>
        </w:rPr>
      </w:pPr>
    </w:p>
    <w:p w14:paraId="340BA1E9" w14:textId="2BD2C04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SECCION I  - EL OBJETO, PLAZO Y CARACTERÍSTICAS DE LA CONTRATACION</w:t>
      </w:r>
    </w:p>
    <w:p w14:paraId="3D4F3C1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3C10D08" w14:textId="77777777" w:rsidR="00D4793A" w:rsidRDefault="00D4793A" w:rsidP="00D4793A">
      <w:pPr>
        <w:rPr>
          <w:rFonts w:ascii="Bookman Old Style" w:hAnsi="Bookman Old Style" w:cs="Calibri"/>
        </w:rPr>
      </w:pPr>
      <w:r w:rsidRPr="00516630">
        <w:rPr>
          <w:rFonts w:ascii="Bookman Old Style" w:hAnsi="Bookman Old Style"/>
          <w:b/>
          <w:bCs/>
          <w:u w:val="single"/>
        </w:rPr>
        <w:lastRenderedPageBreak/>
        <w:t>ARTICULO 1º Objeto del presente llamado:</w:t>
      </w:r>
      <w:r w:rsidRPr="00516630">
        <w:rPr>
          <w:rFonts w:ascii="Bookman Old Style" w:hAnsi="Bookman Old Style"/>
          <w:b/>
          <w:bCs/>
        </w:rPr>
        <w:t xml:space="preserve"> </w:t>
      </w:r>
      <w:r w:rsidRPr="00193CDD">
        <w:rPr>
          <w:rFonts w:ascii="Bookman Old Style" w:hAnsi="Bookman Old Style" w:cs="Calibri"/>
        </w:rPr>
        <w:t>Se convoca a Licitación Abreviada para el suministro de</w:t>
      </w:r>
      <w:r>
        <w:rPr>
          <w:rFonts w:ascii="Bookman Old Style" w:hAnsi="Bookman Old Style" w:cs="Calibri"/>
        </w:rPr>
        <w:t>:</w:t>
      </w:r>
      <w:r w:rsidRPr="00193CDD">
        <w:rPr>
          <w:rFonts w:ascii="Bookman Old Style" w:hAnsi="Bookman Old Style" w:cs="Calibri"/>
        </w:rPr>
        <w:t xml:space="preserve"> </w:t>
      </w:r>
    </w:p>
    <w:p w14:paraId="401DBB1B" w14:textId="77777777" w:rsidR="00D4793A" w:rsidRPr="00193CDD" w:rsidRDefault="00D4793A" w:rsidP="00D4793A">
      <w:pPr>
        <w:rPr>
          <w:rFonts w:ascii="Bookman Old Style" w:eastAsia="Times New Roman" w:hAnsi="Bookman Old Style" w:cs="Times New Roman"/>
          <w:lang w:eastAsia="es-ES"/>
        </w:rPr>
      </w:pPr>
    </w:p>
    <w:tbl>
      <w:tblPr>
        <w:tblW w:w="0" w:type="auto"/>
        <w:tblInd w:w="199" w:type="dxa"/>
        <w:tblLayout w:type="fixed"/>
        <w:tblLook w:val="0000" w:firstRow="0" w:lastRow="0" w:firstColumn="0" w:lastColumn="0" w:noHBand="0" w:noVBand="0"/>
      </w:tblPr>
      <w:tblGrid>
        <w:gridCol w:w="1610"/>
        <w:gridCol w:w="1985"/>
        <w:gridCol w:w="5953"/>
      </w:tblGrid>
      <w:tr w:rsidR="00D4793A" w14:paraId="455B223C" w14:textId="77777777" w:rsidTr="006620A2">
        <w:tc>
          <w:tcPr>
            <w:tcW w:w="1610" w:type="dxa"/>
            <w:tcBorders>
              <w:top w:val="single" w:sz="4" w:space="0" w:color="000000"/>
              <w:left w:val="single" w:sz="4" w:space="0" w:color="000000"/>
              <w:bottom w:val="single" w:sz="4" w:space="0" w:color="000000"/>
            </w:tcBorders>
            <w:shd w:val="clear" w:color="auto" w:fill="auto"/>
          </w:tcPr>
          <w:p w14:paraId="4F9FD46C" w14:textId="77777777" w:rsidR="00D4793A" w:rsidRDefault="00D4793A" w:rsidP="006620A2">
            <w:r>
              <w:t>1</w:t>
            </w:r>
          </w:p>
        </w:tc>
        <w:tc>
          <w:tcPr>
            <w:tcW w:w="1985" w:type="dxa"/>
            <w:tcBorders>
              <w:top w:val="single" w:sz="4" w:space="0" w:color="000000"/>
              <w:left w:val="single" w:sz="4" w:space="0" w:color="000000"/>
              <w:bottom w:val="single" w:sz="4" w:space="0" w:color="000000"/>
            </w:tcBorders>
            <w:shd w:val="clear" w:color="auto" w:fill="auto"/>
          </w:tcPr>
          <w:p w14:paraId="41A5165D" w14:textId="1C7F6718" w:rsidR="00D4793A" w:rsidRDefault="007B7A38" w:rsidP="006620A2">
            <w:r>
              <w:t>CAMION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557D389" w14:textId="2392298D" w:rsidR="00D4793A" w:rsidRDefault="00E72048" w:rsidP="006620A2">
            <w:r>
              <w:t>con volcadora doble cabina motor Diesel de cilindrada 3000 Cc.</w:t>
            </w:r>
          </w:p>
        </w:tc>
      </w:tr>
      <w:tr w:rsidR="007B7A38" w14:paraId="14D775E9" w14:textId="77777777" w:rsidTr="006620A2">
        <w:tc>
          <w:tcPr>
            <w:tcW w:w="1610" w:type="dxa"/>
            <w:tcBorders>
              <w:top w:val="single" w:sz="4" w:space="0" w:color="000000"/>
              <w:left w:val="single" w:sz="4" w:space="0" w:color="000000"/>
              <w:bottom w:val="single" w:sz="4" w:space="0" w:color="000000"/>
            </w:tcBorders>
            <w:shd w:val="clear" w:color="auto" w:fill="auto"/>
          </w:tcPr>
          <w:p w14:paraId="13CC934F" w14:textId="28D31CCD" w:rsidR="007B7A38" w:rsidRDefault="007B7A38" w:rsidP="006620A2">
            <w:r>
              <w:t>2</w:t>
            </w:r>
          </w:p>
        </w:tc>
        <w:tc>
          <w:tcPr>
            <w:tcW w:w="1985" w:type="dxa"/>
            <w:tcBorders>
              <w:top w:val="single" w:sz="4" w:space="0" w:color="000000"/>
              <w:left w:val="single" w:sz="4" w:space="0" w:color="000000"/>
              <w:bottom w:val="single" w:sz="4" w:space="0" w:color="000000"/>
            </w:tcBorders>
            <w:shd w:val="clear" w:color="auto" w:fill="auto"/>
          </w:tcPr>
          <w:p w14:paraId="2A3C0A0E" w14:textId="41E0C978" w:rsidR="007B7A38" w:rsidRDefault="007B7A38" w:rsidP="006620A2">
            <w:r>
              <w:t>TRACTOR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C5A7215" w14:textId="698EFE16" w:rsidR="007B7A38" w:rsidRDefault="00E72048" w:rsidP="006620A2">
            <w:r>
              <w:t>Con pala, motor 3 cilindros de 2,9 Cc, 4x4,</w:t>
            </w:r>
          </w:p>
        </w:tc>
      </w:tr>
      <w:tr w:rsidR="006F4780" w14:paraId="7DFD7E34" w14:textId="77777777" w:rsidTr="006620A2">
        <w:tc>
          <w:tcPr>
            <w:tcW w:w="1610" w:type="dxa"/>
            <w:tcBorders>
              <w:top w:val="single" w:sz="4" w:space="0" w:color="000000"/>
              <w:left w:val="single" w:sz="4" w:space="0" w:color="000000"/>
              <w:bottom w:val="single" w:sz="4" w:space="0" w:color="000000"/>
            </w:tcBorders>
            <w:shd w:val="clear" w:color="auto" w:fill="auto"/>
          </w:tcPr>
          <w:p w14:paraId="2DD13F4E" w14:textId="3791413F" w:rsidR="006F4780" w:rsidRDefault="006F4780" w:rsidP="006620A2">
            <w:r>
              <w:t>3</w:t>
            </w:r>
          </w:p>
        </w:tc>
        <w:tc>
          <w:tcPr>
            <w:tcW w:w="1985" w:type="dxa"/>
            <w:tcBorders>
              <w:top w:val="single" w:sz="4" w:space="0" w:color="000000"/>
              <w:left w:val="single" w:sz="4" w:space="0" w:color="000000"/>
              <w:bottom w:val="single" w:sz="4" w:space="0" w:color="000000"/>
            </w:tcBorders>
            <w:shd w:val="clear" w:color="auto" w:fill="auto"/>
          </w:tcPr>
          <w:p w14:paraId="4F766D2D" w14:textId="5C3C3A27" w:rsidR="006F4780" w:rsidRDefault="00E72048" w:rsidP="006620A2">
            <w:r>
              <w:t xml:space="preserve">Hormigonera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D472906" w14:textId="2A2FA84A" w:rsidR="006F4780" w:rsidRDefault="00E72048" w:rsidP="006620A2">
            <w:r>
              <w:t>Nafa o Diesel</w:t>
            </w:r>
          </w:p>
        </w:tc>
      </w:tr>
      <w:tr w:rsidR="006F4780" w14:paraId="3B794D24" w14:textId="77777777" w:rsidTr="006620A2">
        <w:tc>
          <w:tcPr>
            <w:tcW w:w="1610" w:type="dxa"/>
            <w:tcBorders>
              <w:top w:val="single" w:sz="4" w:space="0" w:color="000000"/>
              <w:left w:val="single" w:sz="4" w:space="0" w:color="000000"/>
              <w:bottom w:val="single" w:sz="4" w:space="0" w:color="000000"/>
            </w:tcBorders>
            <w:shd w:val="clear" w:color="auto" w:fill="auto"/>
          </w:tcPr>
          <w:p w14:paraId="00DF857C" w14:textId="1DDDB77E" w:rsidR="006F4780" w:rsidRDefault="006F4780" w:rsidP="006620A2">
            <w:r>
              <w:t>4</w:t>
            </w:r>
          </w:p>
        </w:tc>
        <w:tc>
          <w:tcPr>
            <w:tcW w:w="1985" w:type="dxa"/>
            <w:tcBorders>
              <w:top w:val="single" w:sz="4" w:space="0" w:color="000000"/>
              <w:left w:val="single" w:sz="4" w:space="0" w:color="000000"/>
              <w:bottom w:val="single" w:sz="4" w:space="0" w:color="000000"/>
            </w:tcBorders>
            <w:shd w:val="clear" w:color="auto" w:fill="auto"/>
          </w:tcPr>
          <w:p w14:paraId="1A108B70" w14:textId="1153FA11" w:rsidR="006F4780" w:rsidRDefault="00E72048" w:rsidP="006620A2">
            <w:r>
              <w:t xml:space="preserve">Bloquera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7C213AB" w14:textId="7F743C62" w:rsidR="006F4780" w:rsidRDefault="00E72048" w:rsidP="006620A2">
            <w:r>
              <w:t>Eléctrica 5 blocks</w:t>
            </w:r>
          </w:p>
        </w:tc>
      </w:tr>
      <w:tr w:rsidR="006F4780" w14:paraId="23281C13" w14:textId="77777777" w:rsidTr="006620A2">
        <w:tc>
          <w:tcPr>
            <w:tcW w:w="1610" w:type="dxa"/>
            <w:tcBorders>
              <w:top w:val="single" w:sz="4" w:space="0" w:color="000000"/>
              <w:left w:val="single" w:sz="4" w:space="0" w:color="000000"/>
              <w:bottom w:val="single" w:sz="4" w:space="0" w:color="000000"/>
            </w:tcBorders>
            <w:shd w:val="clear" w:color="auto" w:fill="auto"/>
          </w:tcPr>
          <w:p w14:paraId="642C3429" w14:textId="54C9DCCB" w:rsidR="006F4780" w:rsidRDefault="006F4780" w:rsidP="006620A2">
            <w:r>
              <w:t>5</w:t>
            </w:r>
          </w:p>
        </w:tc>
        <w:tc>
          <w:tcPr>
            <w:tcW w:w="1985" w:type="dxa"/>
            <w:tcBorders>
              <w:top w:val="single" w:sz="4" w:space="0" w:color="000000"/>
              <w:left w:val="single" w:sz="4" w:space="0" w:color="000000"/>
              <w:bottom w:val="single" w:sz="4" w:space="0" w:color="000000"/>
            </w:tcBorders>
            <w:shd w:val="clear" w:color="auto" w:fill="auto"/>
          </w:tcPr>
          <w:p w14:paraId="0ED9FBB0" w14:textId="0437F39B" w:rsidR="006F4780" w:rsidRDefault="00E72048" w:rsidP="006620A2">
            <w:r>
              <w:t>Molde con vibrador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B994CE7" w14:textId="531A1A98" w:rsidR="006F4780" w:rsidRDefault="00E72048" w:rsidP="006620A2">
            <w:r>
              <w:t xml:space="preserve">Para caños de hormigón </w:t>
            </w:r>
          </w:p>
        </w:tc>
      </w:tr>
    </w:tbl>
    <w:p w14:paraId="543D2E30" w14:textId="77777777" w:rsidR="00D4793A" w:rsidRPr="00193CDD" w:rsidRDefault="00D4793A" w:rsidP="00D4793A">
      <w:pPr>
        <w:rPr>
          <w:rFonts w:ascii="Bookman Old Style" w:eastAsia="Times New Roman" w:hAnsi="Bookman Old Style" w:cs="Times New Roman"/>
          <w:lang w:eastAsia="es-ES"/>
        </w:rPr>
      </w:pPr>
    </w:p>
    <w:p w14:paraId="4A21D1D6" w14:textId="77777777" w:rsidR="00D4793A" w:rsidRPr="00193CDD" w:rsidRDefault="00D4793A" w:rsidP="00D4793A">
      <w:pPr>
        <w:pStyle w:val="Textoindependiente31"/>
        <w:tabs>
          <w:tab w:val="clear" w:pos="1134"/>
          <w:tab w:val="clear" w:pos="4820"/>
          <w:tab w:val="clear" w:pos="9072"/>
        </w:tabs>
        <w:rPr>
          <w:rFonts w:ascii="Bookman Old Style" w:hAnsi="Bookman Old Style" w:cs="Calibri"/>
          <w:color w:val="auto"/>
          <w:sz w:val="24"/>
          <w:szCs w:val="24"/>
          <w:lang w:val="es-ES"/>
        </w:rPr>
      </w:pPr>
    </w:p>
    <w:p w14:paraId="0E7BD5E3" w14:textId="77777777" w:rsidR="00D4793A" w:rsidRPr="00193CDD" w:rsidRDefault="00D4793A" w:rsidP="00D4793A">
      <w:pPr>
        <w:jc w:val="both"/>
        <w:rPr>
          <w:rFonts w:ascii="Bookman Old Style" w:hAnsi="Bookman Old Style" w:cs="Arial"/>
          <w:b/>
          <w:bCs/>
          <w:u w:val="single"/>
        </w:rPr>
      </w:pPr>
    </w:p>
    <w:p w14:paraId="3FC92275" w14:textId="1C4E1031"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Arial"/>
          <w:b/>
          <w:bCs/>
          <w:u w:val="single"/>
        </w:rPr>
        <w:t>ARTICULO 2º:</w:t>
      </w:r>
      <w:r w:rsidR="00CA2306">
        <w:rPr>
          <w:rFonts w:ascii="Bookman Old Style" w:hAnsi="Bookman Old Style" w:cs="Arial"/>
          <w:b/>
          <w:bCs/>
          <w:u w:val="single"/>
        </w:rPr>
        <w:t xml:space="preserve"> </w:t>
      </w:r>
      <w:r w:rsidR="00AF3A11">
        <w:rPr>
          <w:rFonts w:ascii="Bookman Old Style" w:hAnsi="Bookman Old Style" w:cs="Arial"/>
        </w:rPr>
        <w:t xml:space="preserve">La </w:t>
      </w:r>
      <w:r w:rsidR="00CA2306">
        <w:rPr>
          <w:rFonts w:ascii="Bookman Old Style" w:hAnsi="Bookman Old Style" w:cs="Arial"/>
        </w:rPr>
        <w:t>Intendencia</w:t>
      </w:r>
      <w:r w:rsidR="00AF3A11">
        <w:rPr>
          <w:rFonts w:ascii="Bookman Old Style" w:hAnsi="Bookman Old Style" w:cs="Arial"/>
        </w:rPr>
        <w:t xml:space="preserve"> de Cerro Largo</w:t>
      </w:r>
      <w:r>
        <w:rPr>
          <w:rFonts w:ascii="Bookman Old Style" w:hAnsi="Bookman Old Style" w:cs="Tahoma"/>
          <w:color w:val="000000"/>
          <w:sz w:val="24"/>
          <w:szCs w:val="24"/>
        </w:rPr>
        <w:t xml:space="preserve"> </w:t>
      </w:r>
      <w:r w:rsidRPr="00516630">
        <w:rPr>
          <w:rFonts w:ascii="Bookman Old Style" w:hAnsi="Bookman Old Style" w:cs="Tahoma"/>
          <w:color w:val="000000"/>
          <w:sz w:val="24"/>
          <w:szCs w:val="24"/>
        </w:rPr>
        <w:t>se reserva el derecho de aceptar la oferta que estime más conveniente, rechazar alguna, o rechazarlas todas, sin expresión de causa alguna y sin que ello de lugar a reclamación de los proponentes.</w:t>
      </w:r>
    </w:p>
    <w:p w14:paraId="223BB6CD" w14:textId="26084D58" w:rsidR="00D4793A" w:rsidRPr="00516630" w:rsidRDefault="00AF3A11"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cs="Tahoma"/>
          <w:color w:val="000000"/>
          <w:sz w:val="24"/>
          <w:szCs w:val="24"/>
        </w:rPr>
        <w:t>La intendencia de Cerro Largo</w:t>
      </w:r>
      <w:r w:rsidR="00D4793A" w:rsidRPr="00516630">
        <w:rPr>
          <w:rFonts w:ascii="Bookman Old Style" w:hAnsi="Bookman Old Style" w:cs="Tahoma"/>
          <w:color w:val="000000"/>
          <w:sz w:val="24"/>
          <w:szCs w:val="24"/>
        </w:rPr>
        <w:t xml:space="preserve"> podrá utilizar los mecanismos previstos en el Art. 64 del TOCAF.</w:t>
      </w:r>
    </w:p>
    <w:p w14:paraId="67E0973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E15CA0F" w14:textId="77777777" w:rsidR="00D4793A" w:rsidRPr="00516630" w:rsidRDefault="00D4793A" w:rsidP="00D4793A">
      <w:pPr>
        <w:jc w:val="both"/>
        <w:rPr>
          <w:rFonts w:ascii="Bookman Old Style" w:hAnsi="Bookman Old Style"/>
        </w:rPr>
      </w:pPr>
    </w:p>
    <w:p w14:paraId="14F57A51" w14:textId="77777777" w:rsidR="00D4793A" w:rsidRPr="00516630" w:rsidRDefault="00D4793A" w:rsidP="00D4793A">
      <w:pPr>
        <w:pStyle w:val="Standard"/>
        <w:tabs>
          <w:tab w:val="clear" w:pos="1134"/>
          <w:tab w:val="clear" w:pos="4820"/>
          <w:tab w:val="clear" w:pos="9072"/>
        </w:tabs>
        <w:rPr>
          <w:rFonts w:ascii="Bookman Old Style" w:hAnsi="Bookman Old Style" w:cs="Tahoma"/>
          <w:b/>
          <w:color w:val="000000"/>
          <w:sz w:val="24"/>
          <w:szCs w:val="24"/>
        </w:rPr>
      </w:pPr>
      <w:r w:rsidRPr="00516630">
        <w:rPr>
          <w:rFonts w:ascii="Bookman Old Style" w:hAnsi="Bookman Old Style" w:cs="Tahoma"/>
          <w:b/>
          <w:bCs/>
          <w:color w:val="000000"/>
          <w:sz w:val="24"/>
          <w:szCs w:val="24"/>
          <w:u w:val="single"/>
        </w:rPr>
        <w:t>ARTICULO 3º:</w:t>
      </w:r>
      <w:r w:rsidRPr="00516630">
        <w:rPr>
          <w:rFonts w:ascii="Bookman Old Style" w:hAnsi="Bookman Old Style" w:cs="Tahoma"/>
          <w:b/>
          <w:bCs/>
          <w:color w:val="000000"/>
          <w:sz w:val="24"/>
          <w:szCs w:val="24"/>
        </w:rPr>
        <w:t xml:space="preserve"> </w:t>
      </w:r>
      <w:r w:rsidRPr="00516630">
        <w:rPr>
          <w:rFonts w:ascii="Bookman Old Style" w:hAnsi="Bookman Old Style" w:cs="Tahoma"/>
          <w:bCs/>
          <w:color w:val="000000"/>
          <w:sz w:val="24"/>
          <w:szCs w:val="24"/>
        </w:rPr>
        <w:t xml:space="preserve">El oferente deberá tener casa comercial establecida en el país, servicio post venta y reparación en Uruguay, y deberán tener más de 10 años en Uruguay representando a las marcas cotizadas. El oferente deberá </w:t>
      </w:r>
      <w:r>
        <w:rPr>
          <w:rFonts w:ascii="Bookman Old Style" w:hAnsi="Bookman Old Style" w:cs="Tahoma"/>
          <w:bCs/>
          <w:color w:val="000000"/>
          <w:sz w:val="24"/>
          <w:szCs w:val="24"/>
        </w:rPr>
        <w:t>informar y probar</w:t>
      </w:r>
      <w:r w:rsidRPr="00516630">
        <w:rPr>
          <w:rFonts w:ascii="Bookman Old Style" w:hAnsi="Bookman Old Style" w:cs="Tahoma"/>
          <w:bCs/>
          <w:color w:val="000000"/>
          <w:sz w:val="24"/>
          <w:szCs w:val="24"/>
        </w:rPr>
        <w:t xml:space="preserve"> tal requisito junto con la oferta.</w:t>
      </w:r>
    </w:p>
    <w:p w14:paraId="2862393D" w14:textId="77777777" w:rsidR="00D4793A" w:rsidRPr="00516630" w:rsidRDefault="00D4793A" w:rsidP="00D4793A">
      <w:pPr>
        <w:jc w:val="both"/>
        <w:rPr>
          <w:rFonts w:ascii="Bookman Old Style" w:hAnsi="Bookman Old Style"/>
          <w:color w:val="000000"/>
        </w:rPr>
      </w:pPr>
      <w:r w:rsidRPr="00516630">
        <w:rPr>
          <w:rFonts w:ascii="Bookman Old Style" w:hAnsi="Bookman Old Style"/>
          <w:b/>
          <w:color w:val="000000"/>
        </w:rPr>
        <w:t>PARTICIPANTES</w:t>
      </w:r>
      <w:r w:rsidRPr="00516630">
        <w:rPr>
          <w:rFonts w:ascii="Bookman Old Style" w:hAnsi="Bookman Old Style"/>
          <w:color w:val="000000"/>
        </w:rPr>
        <w:t xml:space="preserve">: Están capacitados para contratar con la IDCL, las personas físicas o jurídicas nacionales o extranjeras que teniendo el ejercicio de la capacidad jurídica que señala el derecho común, no estén comprendidas en alguna disposición que expresamente se lo impida </w:t>
      </w:r>
      <w:r w:rsidRPr="00092ACF">
        <w:rPr>
          <w:rFonts w:ascii="Bookman Old Style" w:hAnsi="Bookman Old Style"/>
          <w:color w:val="000000"/>
        </w:rPr>
        <w:t>o</w:t>
      </w:r>
      <w:r w:rsidRPr="00516630">
        <w:rPr>
          <w:rFonts w:ascii="Bookman Old Style" w:hAnsi="Bookman Old Style"/>
          <w:color w:val="000000"/>
        </w:rPr>
        <w:t xml:space="preserve"> en los casos previstos en los numerales 1) a </w:t>
      </w:r>
      <w:r w:rsidRPr="00092ACF">
        <w:rPr>
          <w:rFonts w:ascii="Bookman Old Style" w:hAnsi="Bookman Old Style"/>
          <w:color w:val="000000"/>
        </w:rPr>
        <w:t>5)</w:t>
      </w:r>
      <w:r w:rsidRPr="00516630">
        <w:rPr>
          <w:rFonts w:ascii="Bookman Old Style" w:hAnsi="Bookman Old Style"/>
          <w:color w:val="000000"/>
        </w:rPr>
        <w:t xml:space="preserve"> del Art. 46 del TOCAF.</w:t>
      </w:r>
    </w:p>
    <w:p w14:paraId="5B3A9B6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26861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96DCC5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4º:</w:t>
      </w:r>
      <w:r w:rsidRPr="00516630">
        <w:rPr>
          <w:rFonts w:ascii="Bookman Old Style" w:hAnsi="Bookman Old Style" w:cs="Tahoma"/>
          <w:bCs/>
          <w:color w:val="000000"/>
          <w:sz w:val="24"/>
          <w:szCs w:val="24"/>
        </w:rPr>
        <w:t xml:space="preserve"> </w:t>
      </w:r>
      <w:r w:rsidRPr="00516630">
        <w:rPr>
          <w:rFonts w:ascii="Bookman Old Style" w:hAnsi="Bookman Old Style"/>
          <w:b/>
          <w:bCs/>
          <w:sz w:val="24"/>
          <w:szCs w:val="24"/>
          <w:u w:val="single"/>
        </w:rPr>
        <w:t>Representación de la Empresa:</w:t>
      </w:r>
      <w:r w:rsidRPr="00516630">
        <w:rPr>
          <w:rFonts w:ascii="Bookman Old Style" w:hAnsi="Bookman Old Style"/>
          <w:b/>
          <w:bCs/>
          <w:sz w:val="24"/>
          <w:szCs w:val="24"/>
        </w:rPr>
        <w:t xml:space="preserve"> </w:t>
      </w:r>
      <w:r w:rsidRPr="00516630">
        <w:rPr>
          <w:rFonts w:ascii="Bookman Old Style" w:hAnsi="Bookman Old Style"/>
          <w:sz w:val="24"/>
          <w:szCs w:val="24"/>
        </w:rPr>
        <w:t>Los oferentes deberán designar a la persona o personas que la representen ante la Administración en todas las actuaciones referentes al presente llamado.</w:t>
      </w:r>
    </w:p>
    <w:p w14:paraId="74440AE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Dicha designación podrá hacerse mediante el otorgamiento de:</w:t>
      </w:r>
    </w:p>
    <w:p w14:paraId="7162303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Poder general.</w:t>
      </w:r>
    </w:p>
    <w:p w14:paraId="5EE02C68" w14:textId="09D27D09"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Poder especial o carta poder que podrá redactarse </w:t>
      </w:r>
      <w:r w:rsidRPr="00516630">
        <w:rPr>
          <w:rFonts w:ascii="Bookman Old Style" w:hAnsi="Bookman Old Style"/>
          <w:b/>
          <w:sz w:val="24"/>
          <w:szCs w:val="24"/>
        </w:rPr>
        <w:t>de acuerdo al siguiente texto</w:t>
      </w:r>
      <w:r w:rsidRPr="00516630">
        <w:rPr>
          <w:rFonts w:ascii="Bookman Old Style" w:hAnsi="Bookman Old Style"/>
          <w:sz w:val="24"/>
          <w:szCs w:val="24"/>
        </w:rPr>
        <w:t>:</w:t>
      </w:r>
    </w:p>
    <w:p w14:paraId="6B13827B" w14:textId="77777777" w:rsidR="006F4780" w:rsidRPr="00516630" w:rsidRDefault="006F4780" w:rsidP="00D4793A">
      <w:pPr>
        <w:pStyle w:val="Standard"/>
        <w:tabs>
          <w:tab w:val="clear" w:pos="1134"/>
          <w:tab w:val="clear" w:pos="4820"/>
          <w:tab w:val="clear" w:pos="9072"/>
        </w:tabs>
        <w:rPr>
          <w:rFonts w:ascii="Bookman Old Style" w:hAnsi="Bookman Old Style"/>
          <w:sz w:val="24"/>
          <w:szCs w:val="24"/>
        </w:rPr>
      </w:pPr>
    </w:p>
    <w:p w14:paraId="591472D0"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Lugar y fecha</w:t>
      </w:r>
    </w:p>
    <w:p w14:paraId="1B5A2538" w14:textId="6076ECDC" w:rsidR="00D4793A" w:rsidRDefault="00C1602F" w:rsidP="006F4780">
      <w:pPr>
        <w:pStyle w:val="Standard"/>
        <w:tabs>
          <w:tab w:val="clear" w:pos="1134"/>
          <w:tab w:val="clear" w:pos="4820"/>
          <w:tab w:val="clear" w:pos="9072"/>
          <w:tab w:val="left" w:pos="5055"/>
        </w:tabs>
        <w:rPr>
          <w:rFonts w:ascii="Bookman Old Style" w:hAnsi="Bookman Old Style"/>
          <w:i/>
          <w:sz w:val="24"/>
          <w:szCs w:val="24"/>
        </w:rPr>
      </w:pPr>
      <w:r>
        <w:rPr>
          <w:rFonts w:ascii="Bookman Old Style" w:hAnsi="Bookman Old Style"/>
          <w:i/>
          <w:sz w:val="24"/>
          <w:szCs w:val="24"/>
        </w:rPr>
        <w:t xml:space="preserve">Intendencia de Cerro largo </w:t>
      </w:r>
      <w:r w:rsidR="006F4780">
        <w:rPr>
          <w:rFonts w:ascii="Bookman Old Style" w:hAnsi="Bookman Old Style"/>
          <w:i/>
          <w:sz w:val="24"/>
          <w:szCs w:val="24"/>
        </w:rPr>
        <w:tab/>
      </w:r>
    </w:p>
    <w:p w14:paraId="41DDF589" w14:textId="25A5E46E" w:rsidR="00C1602F" w:rsidRPr="005D6784" w:rsidRDefault="00C1602F"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José Francisco Yurramendi Pérez </w:t>
      </w:r>
    </w:p>
    <w:p w14:paraId="6C52A12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Por la presente carta poder</w:t>
      </w:r>
      <w:r>
        <w:rPr>
          <w:rFonts w:ascii="Bookman Old Style" w:hAnsi="Bookman Old Style"/>
          <w:i/>
          <w:sz w:val="24"/>
          <w:szCs w:val="24"/>
        </w:rPr>
        <w:t>…………………..</w:t>
      </w:r>
      <w:r w:rsidRPr="005D6784">
        <w:rPr>
          <w:rFonts w:ascii="Bookman Old Style" w:hAnsi="Bookman Old Style"/>
          <w:i/>
          <w:sz w:val="24"/>
          <w:szCs w:val="24"/>
        </w:rPr>
        <w:t>…….(nombre del otorgante</w:t>
      </w:r>
      <w:r>
        <w:rPr>
          <w:rFonts w:ascii="Bookman Old Style" w:hAnsi="Bookman Old Style"/>
          <w:i/>
          <w:sz w:val="24"/>
          <w:szCs w:val="24"/>
        </w:rPr>
        <w:t xml:space="preserve">) </w:t>
      </w:r>
      <w:r w:rsidRPr="005D6784">
        <w:rPr>
          <w:rFonts w:ascii="Bookman Old Style" w:hAnsi="Bookman Old Style"/>
          <w:i/>
          <w:sz w:val="24"/>
          <w:szCs w:val="24"/>
        </w:rPr>
        <w:t>autorizo</w:t>
      </w:r>
      <w:r>
        <w:rPr>
          <w:rFonts w:ascii="Bookman Old Style" w:hAnsi="Bookman Old Style"/>
          <w:i/>
          <w:sz w:val="24"/>
          <w:szCs w:val="24"/>
        </w:rPr>
        <w:t xml:space="preserve"> </w:t>
      </w:r>
      <w:r w:rsidRPr="005D6784">
        <w:rPr>
          <w:rFonts w:ascii="Bookman Old Style" w:hAnsi="Bookman Old Style"/>
          <w:i/>
          <w:sz w:val="24"/>
          <w:szCs w:val="24"/>
        </w:rPr>
        <w:t>a ……………..(nombre del</w:t>
      </w:r>
      <w:r>
        <w:rPr>
          <w:rFonts w:ascii="Bookman Old Style" w:hAnsi="Bookman Old Style"/>
          <w:i/>
          <w:sz w:val="24"/>
          <w:szCs w:val="24"/>
        </w:rPr>
        <w:t xml:space="preserve"> o de los</w:t>
      </w:r>
      <w:r w:rsidRPr="005D6784">
        <w:rPr>
          <w:rFonts w:ascii="Bookman Old Style" w:hAnsi="Bookman Old Style"/>
          <w:i/>
          <w:sz w:val="24"/>
          <w:szCs w:val="24"/>
        </w:rPr>
        <w:t xml:space="preserve"> apoderado</w:t>
      </w:r>
      <w:r>
        <w:rPr>
          <w:rFonts w:ascii="Bookman Old Style" w:hAnsi="Bookman Old Style"/>
          <w:i/>
          <w:sz w:val="24"/>
          <w:szCs w:val="24"/>
        </w:rPr>
        <w:t>s) cédula de identidad número ………………………………</w:t>
      </w:r>
      <w:r w:rsidRPr="005D6784">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14:paraId="38FDF36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En consecuencia el (los) apoderado(s) queda (n) facultado (s) expresamente para:</w:t>
      </w:r>
    </w:p>
    <w:p w14:paraId="0170AE7D"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lastRenderedPageBreak/>
        <w:tab/>
      </w:r>
      <w:r w:rsidRPr="005D6784">
        <w:rPr>
          <w:rFonts w:ascii="Bookman Old Style" w:hAnsi="Bookman Old Style"/>
          <w:b/>
          <w:i/>
          <w:sz w:val="24"/>
          <w:szCs w:val="24"/>
        </w:rPr>
        <w:t>a)</w:t>
      </w:r>
      <w:r w:rsidRPr="005D6784">
        <w:rPr>
          <w:rFonts w:ascii="Bookman Old Style" w:hAnsi="Bookman Old Style"/>
          <w:i/>
          <w:sz w:val="24"/>
          <w:szCs w:val="24"/>
        </w:rPr>
        <w:t xml:space="preserve"> retirar la documentación necesaria para poder participar en las licitaciones;</w:t>
      </w:r>
    </w:p>
    <w:p w14:paraId="5AE2979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b)</w:t>
      </w:r>
      <w:r w:rsidRPr="005D6784">
        <w:rPr>
          <w:rFonts w:ascii="Bookman Old Style" w:hAnsi="Bookman Old Style"/>
          <w:i/>
          <w:sz w:val="24"/>
          <w:szCs w:val="24"/>
        </w:rPr>
        <w:t xml:space="preserve"> entregar en depósito las garantías necesarias y retirarlas en el momento que indique la IDCL;</w:t>
      </w:r>
    </w:p>
    <w:p w14:paraId="41DFA10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c)</w:t>
      </w:r>
      <w:r w:rsidRPr="005D6784">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14:paraId="3B316EE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d)</w:t>
      </w:r>
      <w:r w:rsidRPr="005D6784">
        <w:rPr>
          <w:rFonts w:ascii="Bookman Old Style" w:hAnsi="Bookman Old Style"/>
          <w:i/>
          <w:sz w:val="24"/>
          <w:szCs w:val="24"/>
        </w:rPr>
        <w:t xml:space="preserve"> efectuar declaraciones sean juradas o no;</w:t>
      </w:r>
    </w:p>
    <w:p w14:paraId="7279245B"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e)</w:t>
      </w:r>
      <w:r w:rsidRPr="005D6784">
        <w:rPr>
          <w:rFonts w:ascii="Bookman Old Style" w:hAnsi="Bookman Old Style"/>
          <w:i/>
          <w:sz w:val="24"/>
          <w:szCs w:val="24"/>
        </w:rPr>
        <w:t xml:space="preserve"> interponer todo tipo de recursos:</w:t>
      </w:r>
    </w:p>
    <w:p w14:paraId="2C74A1F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f)</w:t>
      </w:r>
      <w:r w:rsidRPr="005D6784">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14:paraId="1176FBD1"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14:paraId="1CA74E6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 xml:space="preserve">Solicito (amos) la intervención del Escribano………………….a los efectos de </w:t>
      </w:r>
      <w:r>
        <w:rPr>
          <w:rFonts w:ascii="Bookman Old Style" w:hAnsi="Bookman Old Style"/>
          <w:i/>
          <w:sz w:val="24"/>
          <w:szCs w:val="24"/>
        </w:rPr>
        <w:t xml:space="preserve">la </w:t>
      </w:r>
      <w:r w:rsidRPr="005D6784">
        <w:rPr>
          <w:rFonts w:ascii="Bookman Old Style" w:hAnsi="Bookman Old Style"/>
          <w:i/>
          <w:sz w:val="24"/>
          <w:szCs w:val="24"/>
        </w:rPr>
        <w:t>certificación de firmas.</w:t>
      </w:r>
    </w:p>
    <w:p w14:paraId="59779836"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Firmas</w:t>
      </w:r>
    </w:p>
    <w:p w14:paraId="5C1744CE"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p>
    <w:p w14:paraId="03B76FFA"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Sigue certificación notarial de firmas, en sellado notarial y con los timbres correspondientes.</w:t>
      </w:r>
    </w:p>
    <w:p w14:paraId="2F4F74D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caso de tratarse de Sociedades el Escribano actuante deberá hacer un control completo de las mismas (lugar y fecha de constitución,</w:t>
      </w:r>
      <w:r>
        <w:rPr>
          <w:rFonts w:ascii="Bookman Old Style" w:hAnsi="Bookman Old Style"/>
          <w:sz w:val="24"/>
          <w:szCs w:val="24"/>
        </w:rPr>
        <w:t xml:space="preserve"> </w:t>
      </w:r>
      <w:r w:rsidRPr="00516630">
        <w:rPr>
          <w:rFonts w:ascii="Bookman Old Style" w:hAnsi="Bookman Old Style"/>
          <w:sz w:val="24"/>
          <w:szCs w:val="24"/>
        </w:rPr>
        <w:t xml:space="preserve">inscripción en el Registro </w:t>
      </w:r>
      <w:r>
        <w:rPr>
          <w:rFonts w:ascii="Bookman Old Style" w:hAnsi="Bookman Old Style"/>
          <w:sz w:val="24"/>
          <w:szCs w:val="24"/>
        </w:rPr>
        <w:t>de Personas Jurídicas Sección Comercio</w:t>
      </w:r>
      <w:r w:rsidRPr="00516630">
        <w:rPr>
          <w:rFonts w:ascii="Bookman Old Style" w:hAnsi="Bookman Old Style"/>
          <w:sz w:val="24"/>
          <w:szCs w:val="24"/>
        </w:rPr>
        <w:t>, publicaciones, representación</w:t>
      </w:r>
      <w:r>
        <w:rPr>
          <w:rFonts w:ascii="Bookman Old Style" w:hAnsi="Bookman Old Style"/>
          <w:sz w:val="24"/>
          <w:szCs w:val="24"/>
        </w:rPr>
        <w:t xml:space="preserve"> de la misma</w:t>
      </w:r>
      <w:r w:rsidRPr="00516630">
        <w:rPr>
          <w:rFonts w:ascii="Bookman Old Style" w:hAnsi="Bookman Old Style"/>
          <w:sz w:val="24"/>
          <w:szCs w:val="24"/>
        </w:rPr>
        <w:t>, vigencia de los cargos</w:t>
      </w:r>
      <w:r>
        <w:rPr>
          <w:rFonts w:ascii="Bookman Old Style" w:hAnsi="Bookman Old Style"/>
          <w:sz w:val="24"/>
          <w:szCs w:val="24"/>
        </w:rPr>
        <w:t xml:space="preserve"> y de dicha Sociedad, etcétera</w:t>
      </w:r>
      <w:r w:rsidRPr="00516630">
        <w:rPr>
          <w:rFonts w:ascii="Bookman Old Style" w:hAnsi="Bookman Old Style"/>
          <w:sz w:val="24"/>
          <w:szCs w:val="24"/>
        </w:rPr>
        <w:t>). En caso de que la sociedad actúe por poder, vigencia del mismo.</w:t>
      </w:r>
    </w:p>
    <w:p w14:paraId="1641CC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otorgar un plazo de dos (2) días</w:t>
      </w:r>
      <w:r>
        <w:rPr>
          <w:rFonts w:ascii="Bookman Old Style" w:hAnsi="Bookman Old Style"/>
          <w:sz w:val="24"/>
          <w:szCs w:val="24"/>
        </w:rPr>
        <w:t xml:space="preserve"> hábiles</w:t>
      </w:r>
      <w:r w:rsidRPr="00516630">
        <w:rPr>
          <w:rFonts w:ascii="Bookman Old Style" w:hAnsi="Bookman Old Style"/>
          <w:sz w:val="24"/>
          <w:szCs w:val="24"/>
        </w:rPr>
        <w:t xml:space="preserve"> a los oferentes en aquellas situaciones en que los interesados no hayan presentado la documentación solicitada precedentemente, </w:t>
      </w:r>
      <w:r w:rsidRPr="00F25224">
        <w:rPr>
          <w:rFonts w:ascii="Bookman Old Style" w:hAnsi="Bookman Old Style"/>
          <w:b/>
          <w:sz w:val="24"/>
          <w:szCs w:val="24"/>
        </w:rPr>
        <w:t>a excepción del pago de la adquisición del pliego de condiciones o que la presentación de la oferta no estuviere firmada</w:t>
      </w:r>
      <w:r w:rsidRPr="00516630">
        <w:rPr>
          <w:rFonts w:ascii="Bookman Old Style" w:hAnsi="Bookman Old Style"/>
          <w:sz w:val="24"/>
          <w:szCs w:val="24"/>
        </w:rPr>
        <w:t>.</w:t>
      </w:r>
    </w:p>
    <w:p w14:paraId="755E4B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D92A72C"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3E241D20"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5</w:t>
      </w:r>
      <w:r w:rsidRPr="00516630">
        <w:rPr>
          <w:rFonts w:ascii="Bookman Old Style" w:hAnsi="Bookman Old Style"/>
          <w:b/>
          <w:bCs/>
          <w:sz w:val="24"/>
          <w:szCs w:val="24"/>
          <w:u w:val="single"/>
        </w:rPr>
        <w:t xml:space="preserve">º </w:t>
      </w:r>
      <w:r w:rsidRPr="00516630">
        <w:rPr>
          <w:rFonts w:ascii="Bookman Old Style" w:hAnsi="Bookman Old Style" w:cs="Tahoma"/>
          <w:b/>
          <w:bCs/>
          <w:color w:val="000000"/>
          <w:sz w:val="24"/>
          <w:szCs w:val="24"/>
          <w:u w:val="single"/>
        </w:rPr>
        <w:t>Valor de la información técnica presentada: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Todos los datos indicados en la propuesta referente a los elementos ofrecidos tendrán carácter de compromiso, es decir que si se verifica que los mismos no responden estrictamente a lo establecido en la propuesta, la Administración podrá rechazarlos de plano, invalidando la oferta o rescindiendo el contrato respectivo según corresponda sin que ello d</w:t>
      </w:r>
      <w:r>
        <w:rPr>
          <w:rFonts w:ascii="Bookman Old Style" w:hAnsi="Bookman Old Style" w:cs="Tahoma"/>
          <w:color w:val="000000"/>
          <w:sz w:val="24"/>
          <w:szCs w:val="24"/>
        </w:rPr>
        <w:t>é</w:t>
      </w:r>
      <w:r w:rsidRPr="00516630">
        <w:rPr>
          <w:rFonts w:ascii="Bookman Old Style" w:hAnsi="Bookman Old Style" w:cs="Tahoma"/>
          <w:color w:val="000000"/>
          <w:sz w:val="24"/>
          <w:szCs w:val="24"/>
        </w:rPr>
        <w:t xml:space="preserve"> lugar a reclamación de clase alguna de parte del proponente.</w:t>
      </w:r>
    </w:p>
    <w:p w14:paraId="0A7E1BCF"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p>
    <w:p w14:paraId="22FD9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680E48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9CC196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6</w:t>
      </w:r>
      <w:r w:rsidRPr="00516630">
        <w:rPr>
          <w:rFonts w:ascii="Bookman Old Style" w:hAnsi="Bookman Old Style" w:cs="Tahoma"/>
          <w:b/>
          <w:bCs/>
          <w:color w:val="000000"/>
          <w:sz w:val="24"/>
          <w:szCs w:val="24"/>
          <w:u w:val="single"/>
        </w:rPr>
        <w:t>º Normas que rigen esta licitación:</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Regirán conjuntamente con las disposiciones del presente Pliego de condiciones Particulares, las disposiciones contenidas en el pliego único de bases y condiciones generales para los contratos de suministros y servicios no personales (decreto del Poder Ejecutivo Nº 53/93) la ley  Orgánica Municipal de 1935, el TOCAF (Dto. 150/2012) y por las disposiciones legales vigentes a la fecha de la apertura.</w:t>
      </w:r>
    </w:p>
    <w:p w14:paraId="35F8A40C" w14:textId="77777777" w:rsidR="00D4793A" w:rsidRPr="007B1CB0" w:rsidRDefault="00D4793A" w:rsidP="00D4793A">
      <w:pPr>
        <w:keepLines/>
        <w:tabs>
          <w:tab w:val="center" w:pos="1134"/>
          <w:tab w:val="center" w:pos="4820"/>
          <w:tab w:val="right" w:pos="9072"/>
        </w:tabs>
        <w:jc w:val="both"/>
        <w:rPr>
          <w:rFonts w:ascii="Bookman Old Style" w:eastAsia="Times New Roman" w:hAnsi="Bookman Old Style" w:cs="Times New Roman"/>
          <w:spacing w:val="-2"/>
        </w:rPr>
      </w:pPr>
      <w:r w:rsidRPr="007B1CB0">
        <w:rPr>
          <w:rFonts w:ascii="Bookman Old Style" w:eastAsia="Times New Roman" w:hAnsi="Bookman Old Style"/>
          <w:color w:val="000000"/>
          <w:spacing w:val="-2"/>
        </w:rPr>
        <w:t>*</w:t>
      </w:r>
      <w:r w:rsidRPr="007B1CB0">
        <w:rPr>
          <w:rFonts w:ascii="Bookman Old Style" w:eastAsia="Times New Roman" w:hAnsi="Bookman Old Style"/>
          <w:b/>
          <w:bCs/>
          <w:color w:val="000000"/>
          <w:spacing w:val="-2"/>
        </w:rPr>
        <w:t xml:space="preserve"> Cumplir con las normas UNIT- ISO 9000.</w:t>
      </w:r>
    </w:p>
    <w:p w14:paraId="1EBA2958" w14:textId="77777777" w:rsidR="00D4793A" w:rsidRDefault="00D4793A" w:rsidP="00D4793A">
      <w:pPr>
        <w:pStyle w:val="Standard"/>
        <w:tabs>
          <w:tab w:val="clear" w:pos="1134"/>
          <w:tab w:val="clear" w:pos="4820"/>
          <w:tab w:val="clear" w:pos="9072"/>
        </w:tabs>
        <w:rPr>
          <w:rFonts w:ascii="Bookman Old Style" w:hAnsi="Bookman Old Style"/>
          <w:sz w:val="24"/>
          <w:szCs w:val="24"/>
        </w:rPr>
      </w:pPr>
    </w:p>
    <w:p w14:paraId="66D0C54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lastRenderedPageBreak/>
        <w:t xml:space="preserve">ARTICULO </w:t>
      </w:r>
      <w:r>
        <w:rPr>
          <w:rFonts w:ascii="Bookman Old Style" w:hAnsi="Bookman Old Style" w:cs="Tahoma"/>
          <w:b/>
          <w:bCs/>
          <w:color w:val="000000"/>
          <w:sz w:val="24"/>
          <w:szCs w:val="24"/>
          <w:u w:val="single"/>
        </w:rPr>
        <w:t>7</w:t>
      </w:r>
      <w:r w:rsidRPr="00516630">
        <w:rPr>
          <w:rFonts w:ascii="Bookman Old Style" w:hAnsi="Bookman Old Style" w:cs="Tahoma"/>
          <w:b/>
          <w:bCs/>
          <w:color w:val="000000"/>
          <w:sz w:val="24"/>
          <w:szCs w:val="24"/>
          <w:u w:val="single"/>
        </w:rPr>
        <w:t>º</w:t>
      </w:r>
      <w:r w:rsidRPr="00E36C1D">
        <w:rPr>
          <w:rFonts w:ascii="Bookman Old Style" w:hAnsi="Bookman Old Style" w:cs="Tahoma"/>
          <w:b/>
          <w:bCs/>
          <w:color w:val="000000"/>
          <w:sz w:val="24"/>
          <w:szCs w:val="24"/>
          <w:u w:val="single"/>
        </w:rPr>
        <w:t xml:space="preserve"> </w:t>
      </w:r>
      <w:r w:rsidRPr="00516630">
        <w:rPr>
          <w:rFonts w:ascii="Bookman Old Style" w:hAnsi="Bookman Old Style" w:cs="Tahoma"/>
          <w:b/>
          <w:bCs/>
          <w:color w:val="000000"/>
          <w:sz w:val="24"/>
          <w:szCs w:val="24"/>
          <w:u w:val="single"/>
        </w:rPr>
        <w:t>Constitución de domicilio:</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14:paraId="722DD48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33EB8F9" w14:textId="7777777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SECCION II - DE LAS NORMAS Y DOCUMENTOS QUE RIGEN ESTA CONTRATACIÓN</w:t>
      </w:r>
    </w:p>
    <w:p w14:paraId="784B0D62"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24D5C23"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8º Cómputo de Plazos:</w:t>
      </w:r>
      <w:r>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14:paraId="1CD4AE84"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637C4EA" w14:textId="77777777" w:rsidR="00D4793A" w:rsidRPr="001E1524"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9º Notificaciones:</w:t>
      </w:r>
      <w:r w:rsidRPr="00ED48D6">
        <w:rPr>
          <w:rFonts w:ascii="Bookman Old Style" w:hAnsi="Bookman Old Style"/>
          <w:b/>
          <w:bCs/>
          <w:sz w:val="24"/>
          <w:szCs w:val="24"/>
        </w:rPr>
        <w:t xml:space="preserve"> </w:t>
      </w:r>
      <w:r>
        <w:rPr>
          <w:rFonts w:ascii="Bookman Old Style" w:hAnsi="Bookman Old Style"/>
          <w:bCs/>
          <w:sz w:val="24"/>
          <w:szCs w:val="24"/>
        </w:rPr>
        <w:t>Toda notificación que realice la Intendencia Departamental de Cerro Largo se hará en forma personal, por telegrama colacionado, fax, correo electrónico, u otro medio hábil de comunicación de acuerdo a los datos proporcionados en el Registro Unico de Proveedores del Estado (R.U.P.E.).</w:t>
      </w:r>
    </w:p>
    <w:p w14:paraId="4489F902"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C229DCF" w14:textId="77777777" w:rsidR="00D4793A" w:rsidRPr="00D4059F"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10º Comunicaciones:</w:t>
      </w:r>
      <w:r w:rsidRPr="00ED48D6">
        <w:rPr>
          <w:rFonts w:ascii="Bookman Old Style" w:hAnsi="Bookman Old Style"/>
          <w:b/>
          <w:bCs/>
          <w:sz w:val="24"/>
          <w:szCs w:val="24"/>
        </w:rPr>
        <w:t xml:space="preserve"> </w:t>
      </w:r>
      <w:r>
        <w:rPr>
          <w:rFonts w:ascii="Bookman Old Style" w:hAnsi="Bookman Old Style"/>
          <w:bCs/>
          <w:sz w:val="24"/>
          <w:szCs w:val="24"/>
        </w:rPr>
        <w:t>Toda comunicación a la Intendencia Departamental de Cerro Largo se efectuará en el domicilio o a través de los medios que se indicaren en el presente Pliego.</w:t>
      </w:r>
    </w:p>
    <w:p w14:paraId="570D1777"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C4A2771"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11º Cumplimiento de requisitos formales:</w:t>
      </w:r>
      <w:r>
        <w:rPr>
          <w:rFonts w:ascii="Bookman Old Style" w:hAnsi="Bookman Old Style"/>
          <w:bCs/>
          <w:sz w:val="24"/>
          <w:szCs w:val="24"/>
        </w:rPr>
        <w:t xml:space="preserve"> Para la valoración del cumplimiento de los requisitos formales se aplicarán los principios establecidos en el artículo149 del TOCAF.</w:t>
      </w:r>
    </w:p>
    <w:p w14:paraId="33D7F384" w14:textId="77777777" w:rsidR="00D4793A" w:rsidRPr="004D292F" w:rsidRDefault="00D4793A" w:rsidP="00D4793A">
      <w:pPr>
        <w:pStyle w:val="Standard"/>
        <w:tabs>
          <w:tab w:val="clear" w:pos="1134"/>
          <w:tab w:val="clear" w:pos="4820"/>
          <w:tab w:val="clear" w:pos="9072"/>
        </w:tabs>
        <w:rPr>
          <w:rFonts w:ascii="Bookman Old Style" w:hAnsi="Bookman Old Style"/>
          <w:bCs/>
          <w:sz w:val="24"/>
          <w:szCs w:val="24"/>
        </w:rPr>
      </w:pPr>
    </w:p>
    <w:p w14:paraId="7EA5E425" w14:textId="77777777" w:rsidR="00D4793A" w:rsidRPr="001E1524" w:rsidRDefault="00D4793A" w:rsidP="00D4793A">
      <w:pPr>
        <w:pStyle w:val="Standard"/>
        <w:tabs>
          <w:tab w:val="clear" w:pos="1134"/>
          <w:tab w:val="clear" w:pos="4820"/>
          <w:tab w:val="clear" w:pos="9072"/>
        </w:tabs>
        <w:rPr>
          <w:rFonts w:ascii="Bookman Old Style" w:hAnsi="Bookman Old Style"/>
          <w:b/>
          <w:bCs/>
          <w:sz w:val="24"/>
          <w:szCs w:val="24"/>
          <w:u w:val="single"/>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12</w:t>
      </w:r>
      <w:r w:rsidRPr="00516630">
        <w:rPr>
          <w:rFonts w:ascii="Bookman Old Style" w:hAnsi="Bookman Old Style"/>
          <w:b/>
          <w:bCs/>
          <w:sz w:val="24"/>
          <w:szCs w:val="24"/>
          <w:u w:val="single"/>
        </w:rPr>
        <w:t>º Jurisdicción competente:</w:t>
      </w:r>
      <w:r w:rsidRPr="00134B35">
        <w:rPr>
          <w:rFonts w:ascii="Bookman Old Style" w:hAnsi="Bookman Old Style"/>
          <w:b/>
          <w:bCs/>
          <w:sz w:val="24"/>
          <w:szCs w:val="24"/>
        </w:rPr>
        <w:t xml:space="preserve"> </w:t>
      </w:r>
      <w:r w:rsidRPr="00516630">
        <w:rPr>
          <w:rFonts w:ascii="Bookman Old Style" w:hAnsi="Bookman Old Style"/>
          <w:sz w:val="24"/>
          <w:szCs w:val="24"/>
        </w:rPr>
        <w:t>Los oferentes, por el sólo hecho de su presentación a la presente licitación, se entiende que hacen expreso reconocimiento y manifiestan su voluntad de someterse a la</w:t>
      </w:r>
      <w:r>
        <w:rPr>
          <w:rFonts w:ascii="Bookman Old Style" w:hAnsi="Bookman Old Style"/>
          <w:sz w:val="24"/>
          <w:szCs w:val="24"/>
        </w:rPr>
        <w:t>s</w:t>
      </w:r>
      <w:r w:rsidRPr="00516630">
        <w:rPr>
          <w:rFonts w:ascii="Bookman Old Style" w:hAnsi="Bookman Old Style"/>
          <w:sz w:val="24"/>
          <w:szCs w:val="24"/>
        </w:rPr>
        <w:t xml:space="preserve"> Leyes y Tribunales de la República Oriental del Uruguay y concretamente del  Departamento de Cerro Largo, con exclusión de todo otro recurso, renunciando por tanto al fuero que pudiere corresponderle en razón de su domicilio presente o futuro o por cualquier otra causa.</w:t>
      </w:r>
    </w:p>
    <w:p w14:paraId="3D2E4D70"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345D8E0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3</w:t>
      </w:r>
      <w:r w:rsidRPr="00516630">
        <w:rPr>
          <w:rFonts w:ascii="Bookman Old Style" w:hAnsi="Bookman Old Style"/>
          <w:b/>
          <w:bCs/>
          <w:sz w:val="24"/>
          <w:szCs w:val="24"/>
          <w:u w:val="single"/>
        </w:rPr>
        <w:t>º Examen y adquisición del Pliego de Especificaciones Particulares</w:t>
      </w:r>
      <w:r>
        <w:rPr>
          <w:rFonts w:ascii="Bookman Old Style" w:hAnsi="Bookman Old Style"/>
          <w:b/>
          <w:bCs/>
          <w:sz w:val="24"/>
          <w:szCs w:val="24"/>
          <w:u w:val="single"/>
        </w:rPr>
        <w:t xml:space="preserve"> (P.E.P.)</w:t>
      </w:r>
      <w:r w:rsidRPr="00516630">
        <w:rPr>
          <w:rFonts w:ascii="Bookman Old Style" w:hAnsi="Bookman Old Style"/>
          <w:b/>
          <w:bCs/>
          <w:sz w:val="24"/>
          <w:szCs w:val="24"/>
          <w:u w:val="single"/>
        </w:rPr>
        <w:t>:</w:t>
      </w:r>
      <w:r w:rsidRPr="00134B35">
        <w:rPr>
          <w:rFonts w:ascii="Bookman Old Style" w:hAnsi="Bookman Old Style"/>
          <w:b/>
          <w:bCs/>
          <w:sz w:val="24"/>
          <w:szCs w:val="24"/>
        </w:rPr>
        <w:t xml:space="preserve"> </w:t>
      </w:r>
      <w:r w:rsidRPr="00516630">
        <w:rPr>
          <w:rFonts w:ascii="Bookman Old Style" w:hAnsi="Bookman Old Style"/>
          <w:sz w:val="24"/>
          <w:szCs w:val="24"/>
        </w:rPr>
        <w:t xml:space="preserve">El presente </w:t>
      </w:r>
      <w:r w:rsidRPr="00352B43">
        <w:rPr>
          <w:rFonts w:ascii="Bookman Old Style" w:hAnsi="Bookman Old Style"/>
          <w:b/>
          <w:sz w:val="24"/>
          <w:szCs w:val="24"/>
        </w:rPr>
        <w:t>Pliego de Especificaciones Particulares</w:t>
      </w:r>
      <w:r>
        <w:rPr>
          <w:rFonts w:ascii="Bookman Old Style" w:hAnsi="Bookman Old Style"/>
          <w:sz w:val="24"/>
          <w:szCs w:val="24"/>
        </w:rPr>
        <w:t xml:space="preserve"> </w:t>
      </w:r>
      <w:r w:rsidRPr="00352B43">
        <w:rPr>
          <w:rFonts w:ascii="Bookman Old Style" w:hAnsi="Bookman Old Style"/>
          <w:b/>
          <w:sz w:val="24"/>
          <w:szCs w:val="24"/>
        </w:rPr>
        <w:t>(P.E.P.)</w:t>
      </w:r>
      <w:r w:rsidRPr="00516630">
        <w:rPr>
          <w:rFonts w:ascii="Bookman Old Style" w:hAnsi="Bookman Old Style"/>
          <w:sz w:val="24"/>
          <w:szCs w:val="24"/>
        </w:rPr>
        <w:t xml:space="preserve"> y la docume</w:t>
      </w:r>
      <w:r>
        <w:rPr>
          <w:rFonts w:ascii="Bookman Old Style" w:hAnsi="Bookman Old Style"/>
          <w:sz w:val="24"/>
          <w:szCs w:val="24"/>
        </w:rPr>
        <w:t>ntación a que se hace referencia en el mismo</w:t>
      </w:r>
      <w:r w:rsidRPr="00516630">
        <w:rPr>
          <w:rFonts w:ascii="Bookman Old Style" w:hAnsi="Bookman Old Style"/>
          <w:sz w:val="24"/>
          <w:szCs w:val="24"/>
        </w:rPr>
        <w:t xml:space="preserve"> pueden ser examinados en la Oficina de Licitaciones de la IDCL, sita en</w:t>
      </w:r>
      <w:r>
        <w:rPr>
          <w:rFonts w:ascii="Bookman Old Style" w:hAnsi="Bookman Old Style"/>
          <w:sz w:val="24"/>
          <w:szCs w:val="24"/>
        </w:rPr>
        <w:t xml:space="preserve"> la calle </w:t>
      </w:r>
      <w:r w:rsidRPr="00516630">
        <w:rPr>
          <w:rFonts w:ascii="Bookman Old Style" w:hAnsi="Bookman Old Style"/>
          <w:sz w:val="24"/>
          <w:szCs w:val="24"/>
        </w:rPr>
        <w:t>Justino Muniz 591 de la ciudad de Melo departamento de Cerro Largo,</w:t>
      </w:r>
      <w:r>
        <w:rPr>
          <w:rFonts w:ascii="Bookman Old Style" w:hAnsi="Bookman Old Style"/>
          <w:sz w:val="24"/>
          <w:szCs w:val="24"/>
        </w:rPr>
        <w:t xml:space="preserve"> </w:t>
      </w:r>
      <w:r w:rsidRPr="00516630">
        <w:rPr>
          <w:rFonts w:ascii="Bookman Old Style" w:hAnsi="Bookman Old Style"/>
          <w:sz w:val="24"/>
          <w:szCs w:val="24"/>
        </w:rPr>
        <w:t>en la Oficina de</w:t>
      </w:r>
      <w:r>
        <w:rPr>
          <w:rFonts w:ascii="Bookman Old Style" w:hAnsi="Bookman Old Style"/>
          <w:sz w:val="24"/>
          <w:szCs w:val="24"/>
        </w:rPr>
        <w:t xml:space="preserve"> la ciudad de </w:t>
      </w:r>
      <w:r w:rsidRPr="00516630">
        <w:rPr>
          <w:rFonts w:ascii="Bookman Old Style" w:hAnsi="Bookman Old Style"/>
          <w:sz w:val="24"/>
          <w:szCs w:val="24"/>
        </w:rPr>
        <w:t>Montevideo sita en la Torre del Gaucho</w:t>
      </w:r>
      <w:r>
        <w:rPr>
          <w:rFonts w:ascii="Bookman Old Style" w:hAnsi="Bookman Old Style"/>
          <w:sz w:val="24"/>
          <w:szCs w:val="24"/>
        </w:rPr>
        <w:t xml:space="preserve"> calle</w:t>
      </w:r>
      <w:r w:rsidRPr="00516630">
        <w:rPr>
          <w:rFonts w:ascii="Bookman Old Style" w:hAnsi="Bookman Old Style"/>
          <w:sz w:val="24"/>
          <w:szCs w:val="24"/>
        </w:rPr>
        <w:t xml:space="preserve"> Constituyente número 1467</w:t>
      </w:r>
      <w:r>
        <w:rPr>
          <w:rFonts w:ascii="Bookman Old Style" w:hAnsi="Bookman Old Style"/>
          <w:sz w:val="24"/>
          <w:szCs w:val="24"/>
        </w:rPr>
        <w:t xml:space="preserve"> piso 6, Of</w:t>
      </w:r>
      <w:r w:rsidRPr="00516630">
        <w:rPr>
          <w:rFonts w:ascii="Bookman Old Style" w:hAnsi="Bookman Old Style"/>
          <w:sz w:val="24"/>
          <w:szCs w:val="24"/>
        </w:rPr>
        <w:t>icina 601</w:t>
      </w:r>
      <w:r>
        <w:rPr>
          <w:rFonts w:ascii="Bookman Old Style" w:hAnsi="Bookman Old Style"/>
          <w:sz w:val="24"/>
          <w:szCs w:val="24"/>
        </w:rPr>
        <w:t>,</w:t>
      </w:r>
      <w:r w:rsidRPr="00516630">
        <w:rPr>
          <w:rFonts w:ascii="Bookman Old Style" w:hAnsi="Bookman Old Style"/>
          <w:sz w:val="24"/>
          <w:szCs w:val="24"/>
        </w:rPr>
        <w:t xml:space="preserve"> y en la página WEB  </w:t>
      </w:r>
      <w:r w:rsidRPr="00516630">
        <w:rPr>
          <w:rFonts w:ascii="Bookman Old Style" w:hAnsi="Bookman Old Style"/>
          <w:color w:val="0000FF"/>
          <w:sz w:val="24"/>
          <w:szCs w:val="24"/>
        </w:rPr>
        <w:t>www.comprasestatales.gub.uy</w:t>
      </w:r>
    </w:p>
    <w:p w14:paraId="041EF2F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rPr>
        <w:t>Asimismo este P</w:t>
      </w:r>
      <w:r>
        <w:rPr>
          <w:rFonts w:ascii="Bookman Old Style" w:hAnsi="Bookman Old Style"/>
          <w:b/>
          <w:bCs/>
          <w:sz w:val="24"/>
          <w:szCs w:val="24"/>
        </w:rPr>
        <w:t>.</w:t>
      </w:r>
      <w:r w:rsidRPr="00516630">
        <w:rPr>
          <w:rFonts w:ascii="Bookman Old Style" w:hAnsi="Bookman Old Style"/>
          <w:b/>
          <w:bCs/>
          <w:sz w:val="24"/>
          <w:szCs w:val="24"/>
        </w:rPr>
        <w:t>E</w:t>
      </w:r>
      <w:r>
        <w:rPr>
          <w:rFonts w:ascii="Bookman Old Style" w:hAnsi="Bookman Old Style"/>
          <w:b/>
          <w:bCs/>
          <w:sz w:val="24"/>
          <w:szCs w:val="24"/>
        </w:rPr>
        <w:t>.</w:t>
      </w:r>
      <w:r w:rsidRPr="00516630">
        <w:rPr>
          <w:rFonts w:ascii="Bookman Old Style" w:hAnsi="Bookman Old Style"/>
          <w:b/>
          <w:bCs/>
          <w:sz w:val="24"/>
          <w:szCs w:val="24"/>
        </w:rPr>
        <w:t>P</w:t>
      </w:r>
      <w:r>
        <w:rPr>
          <w:rFonts w:ascii="Bookman Old Style" w:hAnsi="Bookman Old Style"/>
          <w:b/>
          <w:bCs/>
          <w:sz w:val="24"/>
          <w:szCs w:val="24"/>
        </w:rPr>
        <w:t>.</w:t>
      </w:r>
      <w:r w:rsidRPr="00516630">
        <w:rPr>
          <w:rFonts w:ascii="Bookman Old Style" w:hAnsi="Bookman Old Style"/>
          <w:b/>
          <w:bCs/>
          <w:sz w:val="24"/>
          <w:szCs w:val="24"/>
        </w:rPr>
        <w:t>, podrá ser retirado previo pago de la cantidad de $ 1.000 (pesos uruguayos un mil).</w:t>
      </w:r>
    </w:p>
    <w:p w14:paraId="325CE08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01F58BD" w14:textId="44DEC247" w:rsidR="00D4793A" w:rsidRPr="00A720A3"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4</w:t>
      </w:r>
      <w:r w:rsidRPr="00516630">
        <w:rPr>
          <w:rFonts w:ascii="Bookman Old Style" w:hAnsi="Bookman Old Style"/>
          <w:b/>
          <w:bCs/>
          <w:sz w:val="24"/>
          <w:szCs w:val="24"/>
          <w:u w:val="single"/>
        </w:rPr>
        <w:t>º Consultas:</w:t>
      </w:r>
      <w:r w:rsidRPr="00134B35">
        <w:rPr>
          <w:rFonts w:ascii="Bookman Old Style" w:hAnsi="Bookman Old Style"/>
          <w:bCs/>
          <w:sz w:val="24"/>
          <w:szCs w:val="24"/>
        </w:rPr>
        <w:t xml:space="preserve"> </w:t>
      </w:r>
      <w:r w:rsidRPr="00516630">
        <w:rPr>
          <w:rFonts w:ascii="Bookman Old Style" w:hAnsi="Bookman Old Style"/>
          <w:sz w:val="24"/>
          <w:szCs w:val="24"/>
        </w:rPr>
        <w:t>Las consultas y/o aclaraciones referentes al presente llamado y las solicitudes de prórroga efectuadas por las empresas deberán ser presentadas por escrito o r</w:t>
      </w:r>
      <w:r>
        <w:rPr>
          <w:rFonts w:ascii="Bookman Old Style" w:hAnsi="Bookman Old Style"/>
          <w:sz w:val="24"/>
          <w:szCs w:val="24"/>
        </w:rPr>
        <w:t>emitidas por fax, antes de los 2 (dos</w:t>
      </w:r>
      <w:r w:rsidRPr="00516630">
        <w:rPr>
          <w:rFonts w:ascii="Bookman Old Style" w:hAnsi="Bookman Old Style"/>
          <w:sz w:val="24"/>
          <w:szCs w:val="24"/>
        </w:rPr>
        <w:t>) días</w:t>
      </w:r>
      <w:r>
        <w:rPr>
          <w:rFonts w:ascii="Bookman Old Style" w:hAnsi="Bookman Old Style"/>
          <w:sz w:val="24"/>
          <w:szCs w:val="24"/>
        </w:rPr>
        <w:t xml:space="preserve"> hábiles</w:t>
      </w:r>
      <w:r w:rsidRPr="00516630">
        <w:rPr>
          <w:rFonts w:ascii="Bookman Old Style" w:hAnsi="Bookman Old Style"/>
          <w:sz w:val="24"/>
          <w:szCs w:val="24"/>
        </w:rPr>
        <w:t xml:space="preserve"> de la fecha de apertura de la licitación en la Oficina de Licitaciones de la IDCL,</w:t>
      </w:r>
      <w:r>
        <w:rPr>
          <w:rFonts w:ascii="Bookman Old Style" w:hAnsi="Bookman Old Style"/>
          <w:sz w:val="24"/>
          <w:szCs w:val="24"/>
        </w:rPr>
        <w:t xml:space="preserve"> ubicada en la calle </w:t>
      </w:r>
      <w:r w:rsidRPr="00516630">
        <w:rPr>
          <w:rFonts w:ascii="Bookman Old Style" w:hAnsi="Bookman Old Style"/>
          <w:sz w:val="24"/>
          <w:szCs w:val="24"/>
        </w:rPr>
        <w:t>Justino Muníz</w:t>
      </w:r>
      <w:r>
        <w:rPr>
          <w:rFonts w:ascii="Bookman Old Style" w:hAnsi="Bookman Old Style"/>
          <w:sz w:val="24"/>
          <w:szCs w:val="24"/>
        </w:rPr>
        <w:t xml:space="preserve"> número</w:t>
      </w:r>
      <w:r w:rsidRPr="00516630">
        <w:rPr>
          <w:rFonts w:ascii="Bookman Old Style" w:hAnsi="Bookman Old Style"/>
          <w:sz w:val="24"/>
          <w:szCs w:val="24"/>
        </w:rPr>
        <w:t xml:space="preserve"> 591 ciudad de Melo</w:t>
      </w:r>
      <w:r>
        <w:rPr>
          <w:rFonts w:ascii="Bookman Old Style" w:hAnsi="Bookman Old Style"/>
          <w:sz w:val="24"/>
          <w:szCs w:val="24"/>
        </w:rPr>
        <w:t xml:space="preserve"> departamento de Cerro Largo</w:t>
      </w:r>
      <w:r w:rsidRPr="00516630">
        <w:rPr>
          <w:rFonts w:ascii="Bookman Old Style" w:hAnsi="Bookman Old Style"/>
          <w:sz w:val="24"/>
          <w:szCs w:val="24"/>
        </w:rPr>
        <w:t xml:space="preserve"> fax 4642.6551 al 58 interno 171,</w:t>
      </w:r>
      <w:r>
        <w:rPr>
          <w:rFonts w:ascii="Bookman Old Style" w:hAnsi="Bookman Old Style"/>
          <w:sz w:val="24"/>
          <w:szCs w:val="24"/>
        </w:rPr>
        <w:t xml:space="preserve"> o al mail:</w:t>
      </w:r>
      <w:r w:rsidRPr="00516630">
        <w:rPr>
          <w:rFonts w:ascii="Bookman Old Style" w:hAnsi="Bookman Old Style"/>
          <w:b/>
          <w:sz w:val="24"/>
          <w:szCs w:val="24"/>
        </w:rPr>
        <w:t xml:space="preserve"> </w:t>
      </w:r>
      <w:hyperlink r:id="rId9" w:history="1">
        <w:r w:rsidR="006F4780" w:rsidRPr="00A720A3">
          <w:rPr>
            <w:rStyle w:val="Hipervnculo"/>
            <w:rFonts w:ascii="Bookman Old Style" w:hAnsi="Bookman Old Style"/>
            <w:b/>
            <w:color w:val="0B5294" w:themeColor="accent1" w:themeShade="BF"/>
            <w:sz w:val="24"/>
            <w:szCs w:val="24"/>
            <w:u w:val="none"/>
          </w:rPr>
          <w:t>godino.beatriz5@gmail.com</w:t>
        </w:r>
      </w:hyperlink>
      <w:r w:rsidR="006F4780" w:rsidRPr="00A720A3">
        <w:rPr>
          <w:rFonts w:ascii="Bookman Old Style" w:hAnsi="Bookman Old Style"/>
          <w:color w:val="0B5294" w:themeColor="accent1" w:themeShade="BF"/>
          <w:sz w:val="24"/>
          <w:szCs w:val="24"/>
        </w:rPr>
        <w:t xml:space="preserve">, </w:t>
      </w:r>
      <w:r w:rsidR="006F4780" w:rsidRPr="00A720A3">
        <w:rPr>
          <w:rFonts w:ascii="Bookman Old Style" w:hAnsi="Bookman Old Style"/>
          <w:b/>
          <w:bCs/>
          <w:color w:val="0B5294" w:themeColor="accent1" w:themeShade="BF"/>
          <w:sz w:val="24"/>
          <w:szCs w:val="24"/>
        </w:rPr>
        <w:t>Santi_godi10@hotmail.com.</w:t>
      </w:r>
    </w:p>
    <w:p w14:paraId="3D9C2A7E" w14:textId="77777777" w:rsidR="00D4793A" w:rsidRPr="00A720A3" w:rsidRDefault="00D4793A" w:rsidP="00D4793A">
      <w:pPr>
        <w:pStyle w:val="Standard"/>
        <w:tabs>
          <w:tab w:val="clear" w:pos="1134"/>
          <w:tab w:val="clear" w:pos="4820"/>
          <w:tab w:val="clear" w:pos="9072"/>
        </w:tabs>
        <w:rPr>
          <w:rFonts w:ascii="Bookman Old Style" w:hAnsi="Bookman Old Style"/>
          <w:b/>
          <w:bCs/>
          <w:sz w:val="24"/>
          <w:szCs w:val="24"/>
        </w:rPr>
      </w:pPr>
    </w:p>
    <w:p w14:paraId="2B1709D4" w14:textId="77777777" w:rsidR="00D4793A" w:rsidRPr="00516630" w:rsidRDefault="00D4793A" w:rsidP="00D4793A">
      <w:pPr>
        <w:pStyle w:val="Standard"/>
        <w:tabs>
          <w:tab w:val="clear" w:pos="1134"/>
          <w:tab w:val="clear" w:pos="4820"/>
          <w:tab w:val="clear" w:pos="9072"/>
        </w:tabs>
        <w:jc w:val="center"/>
        <w:rPr>
          <w:rFonts w:ascii="Bookman Old Style" w:hAnsi="Bookman Old Style"/>
          <w:b/>
          <w:bCs/>
          <w:sz w:val="28"/>
          <w:szCs w:val="28"/>
        </w:rPr>
      </w:pPr>
      <w:r w:rsidRPr="00516630">
        <w:rPr>
          <w:rFonts w:ascii="Bookman Old Style" w:hAnsi="Bookman Old Style"/>
          <w:b/>
          <w:bCs/>
          <w:sz w:val="28"/>
          <w:szCs w:val="28"/>
        </w:rPr>
        <w:t>SECCION III: DE LAS GARANTÍAS</w:t>
      </w:r>
    </w:p>
    <w:p w14:paraId="2DE0CCA1"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4170253" w14:textId="77777777" w:rsidR="00D4793A" w:rsidRPr="002F7D3C" w:rsidRDefault="00D4793A" w:rsidP="00D4793A">
      <w:pPr>
        <w:jc w:val="both"/>
        <w:rPr>
          <w:rFonts w:ascii="Bookman Old Style" w:eastAsia="Times New Roman" w:hAnsi="Bookman Old Style" w:cs="Times New Roman"/>
          <w:color w:val="000000"/>
          <w:spacing w:val="-2"/>
        </w:rPr>
      </w:pPr>
      <w:r w:rsidRPr="00516630">
        <w:rPr>
          <w:rFonts w:ascii="Bookman Old Style" w:hAnsi="Bookman Old Style"/>
          <w:b/>
          <w:bCs/>
          <w:u w:val="single"/>
        </w:rPr>
        <w:t xml:space="preserve">ARTICULO </w:t>
      </w:r>
      <w:r>
        <w:rPr>
          <w:rFonts w:ascii="Bookman Old Style" w:hAnsi="Bookman Old Style"/>
          <w:b/>
          <w:bCs/>
          <w:u w:val="single"/>
        </w:rPr>
        <w:t>15</w:t>
      </w:r>
      <w:r w:rsidRPr="00516630">
        <w:rPr>
          <w:rFonts w:ascii="Bookman Old Style" w:hAnsi="Bookman Old Style"/>
          <w:b/>
          <w:bCs/>
          <w:u w:val="single"/>
        </w:rPr>
        <w:t xml:space="preserve">º </w:t>
      </w:r>
      <w:r w:rsidRPr="00516630">
        <w:rPr>
          <w:rFonts w:ascii="Bookman Old Style" w:hAnsi="Bookman Old Style"/>
          <w:b/>
          <w:bCs/>
          <w:color w:val="000000"/>
          <w:u w:val="single"/>
        </w:rPr>
        <w:t>Garantía de mantenimiento de la oferta:</w:t>
      </w:r>
      <w:r w:rsidRPr="00516630">
        <w:rPr>
          <w:rFonts w:ascii="Bookman Old Style" w:hAnsi="Bookman Old Style"/>
          <w:b/>
          <w:bCs/>
          <w:color w:val="000000"/>
        </w:rPr>
        <w:t xml:space="preserve"> </w:t>
      </w:r>
      <w:r w:rsidRPr="002F7D3C">
        <w:rPr>
          <w:rFonts w:ascii="Bookman Old Style" w:eastAsia="Times New Roman" w:hAnsi="Bookman Old Style" w:cs="Times New Roman"/>
          <w:spacing w:val="-2"/>
        </w:rPr>
        <w:t>La Garantía de mantenimiento de oferta no se exige por considerar el precio</w:t>
      </w:r>
      <w:r w:rsidRPr="002F7D3C">
        <w:rPr>
          <w:rFonts w:ascii="Bookman Old Style" w:hAnsi="Bookman Old Style" w:cs="Arial"/>
          <w:b/>
          <w:color w:val="000000"/>
        </w:rPr>
        <w:t xml:space="preserve"> inferior al tope de la licitación abreviada</w:t>
      </w:r>
      <w:r w:rsidRPr="002F7D3C">
        <w:rPr>
          <w:rFonts w:ascii="Bookman Old Style" w:eastAsia="Times New Roman" w:hAnsi="Bookman Old Style" w:cs="Times New Roman"/>
          <w:spacing w:val="-2"/>
        </w:rPr>
        <w:t xml:space="preserve"> (Art. 64 de TOCAF).</w:t>
      </w:r>
    </w:p>
    <w:p w14:paraId="21C0E8B8" w14:textId="2451B735" w:rsidR="00D4793A" w:rsidRPr="002F7D3C" w:rsidRDefault="00D4793A" w:rsidP="00D4793A">
      <w:pPr>
        <w:autoSpaceDE w:val="0"/>
        <w:jc w:val="both"/>
        <w:rPr>
          <w:rFonts w:ascii="Bookman Old Style" w:hAnsi="Bookman Old Style" w:cs="Arial"/>
          <w:b/>
          <w:color w:val="000000"/>
        </w:rPr>
      </w:pPr>
      <w:r w:rsidRPr="00265C1F">
        <w:rPr>
          <w:rFonts w:ascii="Bookman Old Style" w:hAnsi="Bookman Old Style" w:cs="Arial"/>
          <w:color w:val="000000"/>
        </w:rPr>
        <w:t xml:space="preserve"> </w:t>
      </w:r>
      <w:r w:rsidRPr="002F7D3C">
        <w:rPr>
          <w:rFonts w:ascii="Bookman Old Style" w:hAnsi="Bookman Old Style" w:cs="Arial"/>
          <w:b/>
          <w:color w:val="000000"/>
        </w:rPr>
        <w:t>“No se presentarán garantías de mantenimiento de ofertas cuando las mismas sean inferiores al tope de la licita</w:t>
      </w:r>
      <w:r w:rsidR="003773DD">
        <w:rPr>
          <w:rFonts w:ascii="Bookman Old Style" w:hAnsi="Bookman Old Style" w:cs="Arial"/>
          <w:b/>
          <w:color w:val="000000"/>
        </w:rPr>
        <w:t>ción abreviada (para el año 20</w:t>
      </w:r>
      <w:r w:rsidR="006F4780">
        <w:rPr>
          <w:rFonts w:ascii="Bookman Old Style" w:hAnsi="Bookman Old Style" w:cs="Arial"/>
          <w:b/>
          <w:color w:val="000000"/>
        </w:rPr>
        <w:t>21</w:t>
      </w:r>
      <w:r w:rsidR="003773DD">
        <w:rPr>
          <w:rFonts w:ascii="Bookman Old Style" w:hAnsi="Bookman Old Style" w:cs="Arial"/>
          <w:b/>
          <w:color w:val="000000"/>
        </w:rPr>
        <w:t xml:space="preserve"> el tope es $ </w:t>
      </w:r>
      <w:r w:rsidR="00016CCF">
        <w:rPr>
          <w:rFonts w:ascii="Bookman Old Style" w:hAnsi="Bookman Old Style" w:cs="Arial"/>
          <w:b/>
          <w:color w:val="000000"/>
        </w:rPr>
        <w:t>10,209,000</w:t>
      </w:r>
      <w:r w:rsidRPr="002F7D3C">
        <w:rPr>
          <w:rFonts w:ascii="Bookman Old Style" w:hAnsi="Bookman Old Style" w:cs="Arial"/>
          <w:b/>
          <w:color w:val="000000"/>
        </w:rPr>
        <w:t>), ni garantía del fiel cumplimiento del contrato por aquellas inferiores al 40% del tope de la licitación abreviada” (artículo 64 inciso 6º del TOCAF).</w:t>
      </w:r>
    </w:p>
    <w:p w14:paraId="00ACA806" w14:textId="77777777" w:rsidR="00D4793A" w:rsidRPr="00516630" w:rsidRDefault="00D4793A" w:rsidP="00D4793A">
      <w:pPr>
        <w:pStyle w:val="Standard"/>
        <w:tabs>
          <w:tab w:val="clear" w:pos="1134"/>
          <w:tab w:val="clear" w:pos="4820"/>
          <w:tab w:val="clear" w:pos="9072"/>
        </w:tabs>
        <w:rPr>
          <w:rFonts w:ascii="Bookman Old Style" w:hAnsi="Bookman Old Style" w:cs="Arial"/>
        </w:rPr>
      </w:pPr>
    </w:p>
    <w:p w14:paraId="7AB6A519" w14:textId="77777777" w:rsidR="00D4793A" w:rsidRPr="00516630" w:rsidRDefault="00D4793A" w:rsidP="00D4793A">
      <w:pPr>
        <w:autoSpaceDE w:val="0"/>
        <w:jc w:val="both"/>
        <w:rPr>
          <w:rFonts w:ascii="Bookman Old Style" w:hAnsi="Bookman Old Style" w:cs="Arial"/>
          <w:color w:val="000000"/>
        </w:rPr>
      </w:pPr>
      <w:r w:rsidRPr="00516630">
        <w:rPr>
          <w:rFonts w:ascii="Bookman Old Style" w:hAnsi="Bookman Old Style" w:cs="Arial"/>
          <w:b/>
          <w:bCs/>
          <w:color w:val="000000"/>
          <w:u w:val="single"/>
        </w:rPr>
        <w:t xml:space="preserve">ARTICULO </w:t>
      </w:r>
      <w:r>
        <w:rPr>
          <w:rFonts w:ascii="Bookman Old Style" w:hAnsi="Bookman Old Style" w:cs="Arial"/>
          <w:b/>
          <w:bCs/>
          <w:color w:val="000000"/>
          <w:u w:val="single"/>
        </w:rPr>
        <w:t>16</w:t>
      </w:r>
      <w:r w:rsidRPr="00516630">
        <w:rPr>
          <w:rFonts w:ascii="Bookman Old Style" w:hAnsi="Bookman Old Style" w:cs="Arial"/>
          <w:b/>
          <w:bCs/>
          <w:color w:val="000000"/>
          <w:u w:val="single"/>
        </w:rPr>
        <w:t>º Garantía del fiel cumplimiento del contrato:</w:t>
      </w:r>
      <w:r w:rsidRPr="00516630">
        <w:rPr>
          <w:rFonts w:ascii="Bookman Old Style" w:hAnsi="Bookman Old Style" w:cs="Arial"/>
          <w:b/>
          <w:bCs/>
          <w:color w:val="000000"/>
        </w:rPr>
        <w:t xml:space="preserve"> </w:t>
      </w:r>
      <w:r w:rsidRPr="00516630">
        <w:rPr>
          <w:rFonts w:ascii="Bookman Old Style" w:hAnsi="Bookman Old Style" w:cs="Arial"/>
          <w:b/>
          <w:color w:val="000000"/>
        </w:rPr>
        <w:t>El adjudicatario</w:t>
      </w:r>
      <w:r w:rsidRPr="00516630">
        <w:rPr>
          <w:rFonts w:ascii="Bookman Old Style" w:hAnsi="Bookman Old Style" w:cs="Arial"/>
          <w:color w:val="000000"/>
        </w:rPr>
        <w:t xml:space="preserve"> deberá presentar dentro de los cinco (5) días</w:t>
      </w:r>
      <w:r>
        <w:rPr>
          <w:rFonts w:ascii="Bookman Old Style" w:hAnsi="Bookman Old Style" w:cs="Arial"/>
          <w:color w:val="000000"/>
        </w:rPr>
        <w:t xml:space="preserve"> hábiles</w:t>
      </w:r>
      <w:r w:rsidRPr="00516630">
        <w:rPr>
          <w:rFonts w:ascii="Bookman Old Style" w:hAnsi="Bookman Old Style" w:cs="Arial"/>
          <w:color w:val="000000"/>
        </w:rPr>
        <w:t xml:space="preserve"> siguientes a la notificación de la adjudicación, </w:t>
      </w:r>
      <w:r w:rsidRPr="00516630">
        <w:rPr>
          <w:rFonts w:ascii="Bookman Old Style" w:hAnsi="Bookman Old Style" w:cs="Arial"/>
          <w:b/>
          <w:color w:val="000000"/>
        </w:rPr>
        <w:t>la garantía del fiel cumplimiento del contrato, equivalente al 5% del valor de la adjudicación</w:t>
      </w:r>
      <w:r w:rsidRPr="00516630">
        <w:rPr>
          <w:rFonts w:ascii="Bookman Old Style" w:hAnsi="Bookman Old Style" w:cs="Arial"/>
          <w:color w:val="000000"/>
        </w:rPr>
        <w:t>, siempre y cuando correspondiera constituir la misma.</w:t>
      </w:r>
    </w:p>
    <w:p w14:paraId="3991944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0F2B9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17</w:t>
      </w:r>
      <w:r w:rsidRPr="00516630">
        <w:rPr>
          <w:rFonts w:ascii="Bookman Old Style" w:hAnsi="Bookman Old Style"/>
          <w:b/>
          <w:bCs/>
          <w:sz w:val="24"/>
          <w:szCs w:val="24"/>
          <w:u w:val="single"/>
        </w:rPr>
        <w:t>º Constitución de garantías:</w:t>
      </w:r>
      <w:r w:rsidRPr="00516630">
        <w:rPr>
          <w:rFonts w:ascii="Bookman Old Style" w:hAnsi="Bookman Old Style"/>
          <w:b/>
          <w:bCs/>
          <w:sz w:val="24"/>
          <w:szCs w:val="24"/>
        </w:rPr>
        <w:t xml:space="preserve"> </w:t>
      </w:r>
      <w:r w:rsidRPr="00516630">
        <w:rPr>
          <w:rFonts w:ascii="Bookman Old Style" w:hAnsi="Bookman Old Style"/>
          <w:sz w:val="24"/>
          <w:szCs w:val="24"/>
        </w:rPr>
        <w:t>Los oferentes y en su caso el adjudicatario, podrán constituir las citadas garantías, si así correspondiese  mediante  cualquiera de las formas previstas en el artículo 64 del TOCAF.</w:t>
      </w:r>
    </w:p>
    <w:p w14:paraId="1ABB46F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A los efectos del depósito de las garantías (si correspondiese hacerlo) en la Oficina de Licitaciones de la IDCL, por cualquier concepto que sea (cumplimiento de contrato, ampliaciones o cualesquiera otras) </w:t>
      </w:r>
      <w:r w:rsidRPr="00516630">
        <w:rPr>
          <w:rFonts w:ascii="Bookman Old Style" w:hAnsi="Bookman Old Style"/>
          <w:b/>
          <w:sz w:val="24"/>
          <w:szCs w:val="24"/>
        </w:rPr>
        <w:t>el respectivo documento deberá contener necesariamente</w:t>
      </w:r>
      <w:r w:rsidRPr="00516630">
        <w:rPr>
          <w:rFonts w:ascii="Bookman Old Style" w:hAnsi="Bookman Old Style"/>
          <w:sz w:val="24"/>
          <w:szCs w:val="24"/>
        </w:rPr>
        <w:t>:</w:t>
      </w:r>
    </w:p>
    <w:p w14:paraId="1D9F427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1)</w:t>
      </w:r>
      <w:r w:rsidRPr="00516630">
        <w:rPr>
          <w:rFonts w:ascii="Bookman Old Style" w:hAnsi="Bookman Old Style"/>
          <w:sz w:val="24"/>
          <w:szCs w:val="24"/>
        </w:rPr>
        <w:t xml:space="preserve"> Número de la Licitación</w:t>
      </w:r>
    </w:p>
    <w:p w14:paraId="01C5679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2)</w:t>
      </w:r>
      <w:r w:rsidRPr="00516630">
        <w:rPr>
          <w:rFonts w:ascii="Bookman Old Style" w:hAnsi="Bookman Old Style"/>
          <w:sz w:val="24"/>
          <w:szCs w:val="24"/>
        </w:rPr>
        <w:t xml:space="preserve"> Concepto por el que se deposita (mantenimiento de oferta, cumplimiento de contrato, etc.).</w:t>
      </w:r>
    </w:p>
    <w:p w14:paraId="0D239A3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SIN ESTOS REQUISITOS LA OFICINA DE LICITACIONES NO RECIBIRÁ NINGUNA GARANTÍA</w:t>
      </w:r>
      <w:r w:rsidRPr="00516630">
        <w:rPr>
          <w:rFonts w:ascii="Bookman Old Style" w:hAnsi="Bookman Old Style"/>
          <w:sz w:val="24"/>
          <w:szCs w:val="24"/>
        </w:rPr>
        <w:t>.</w:t>
      </w:r>
    </w:p>
    <w:p w14:paraId="29E1119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Sí se opta por el </w:t>
      </w:r>
      <w:r w:rsidRPr="00516630">
        <w:rPr>
          <w:rFonts w:ascii="Bookman Old Style" w:hAnsi="Bookman Old Style"/>
          <w:b/>
          <w:sz w:val="24"/>
          <w:szCs w:val="24"/>
        </w:rPr>
        <w:t>aval bancario</w:t>
      </w:r>
      <w:r w:rsidRPr="00516630">
        <w:rPr>
          <w:rFonts w:ascii="Bookman Old Style" w:hAnsi="Bookman Old Style"/>
          <w:sz w:val="24"/>
          <w:szCs w:val="24"/>
        </w:rPr>
        <w:t>, deberá ajustarse necesariamente al siguiente formulario:</w:t>
      </w:r>
    </w:p>
    <w:p w14:paraId="3A6BDEBA" w14:textId="77777777" w:rsidR="00D4793A" w:rsidRPr="000103D4" w:rsidRDefault="00D4793A" w:rsidP="00D4793A">
      <w:pPr>
        <w:pStyle w:val="Standard"/>
        <w:tabs>
          <w:tab w:val="clear" w:pos="1134"/>
          <w:tab w:val="clear" w:pos="4820"/>
          <w:tab w:val="clear" w:pos="9072"/>
        </w:tabs>
        <w:rPr>
          <w:rFonts w:ascii="Bookman Old Style" w:hAnsi="Bookman Old Style"/>
          <w:b/>
          <w:sz w:val="24"/>
          <w:szCs w:val="24"/>
        </w:rPr>
      </w:pPr>
      <w:r w:rsidRPr="000103D4">
        <w:rPr>
          <w:rFonts w:ascii="Bookman Old Style" w:hAnsi="Bookman Old Style"/>
          <w:b/>
          <w:sz w:val="24"/>
          <w:szCs w:val="24"/>
        </w:rPr>
        <w:t>AVAL COMO GARANTÍA DE FIEL CUMPLIMIENTO DE CONTRATO</w:t>
      </w:r>
    </w:p>
    <w:p w14:paraId="574C683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Lugar y fecha.</w:t>
      </w:r>
    </w:p>
    <w:p w14:paraId="2946D1A9" w14:textId="460067E0"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 xml:space="preserve">Sr. </w:t>
      </w:r>
      <w:r w:rsidR="00016CCF">
        <w:rPr>
          <w:rFonts w:ascii="Bookman Old Style" w:hAnsi="Bookman Old Style"/>
          <w:sz w:val="24"/>
          <w:szCs w:val="24"/>
        </w:rPr>
        <w:t>Intendente de Cerro Largo</w:t>
      </w:r>
      <w:r w:rsidRPr="00516630">
        <w:rPr>
          <w:rFonts w:ascii="Bookman Old Style" w:hAnsi="Bookman Old Style"/>
          <w:sz w:val="24"/>
          <w:szCs w:val="24"/>
        </w:rPr>
        <w:t>.</w:t>
      </w:r>
    </w:p>
    <w:p w14:paraId="1CE60568" w14:textId="6B470B0C"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Sr</w:t>
      </w:r>
      <w:r w:rsidR="003773DD">
        <w:rPr>
          <w:rFonts w:ascii="Bookman Old Style" w:hAnsi="Bookman Old Style"/>
          <w:sz w:val="24"/>
          <w:szCs w:val="24"/>
        </w:rPr>
        <w:t xml:space="preserve">. </w:t>
      </w:r>
      <w:r w:rsidR="00016CCF">
        <w:rPr>
          <w:rFonts w:ascii="Bookman Old Style" w:hAnsi="Bookman Old Style"/>
          <w:sz w:val="24"/>
          <w:szCs w:val="24"/>
        </w:rPr>
        <w:t>José Francisco Yurramendi Pérez</w:t>
      </w:r>
    </w:p>
    <w:p w14:paraId="3F6A25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Por la presente nos constituimos fiadores solidarios renunciando al beneficio de excusión de la firma …………. por la suma de $ ………… como respaldo para el mantenimiento de la oferta de la licitación Nº ….. para ……………</w:t>
      </w:r>
    </w:p>
    <w:p w14:paraId="662A746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Esta fianza se mantendrá por el plazo de ………….. días </w:t>
      </w:r>
      <w:r>
        <w:rPr>
          <w:rFonts w:ascii="Bookman Old Style" w:hAnsi="Bookman Old Style"/>
          <w:sz w:val="24"/>
          <w:szCs w:val="24"/>
        </w:rPr>
        <w:t>h</w:t>
      </w:r>
      <w:r w:rsidRPr="00516630">
        <w:rPr>
          <w:rFonts w:ascii="Bookman Old Style" w:hAnsi="Bookman Old Style"/>
          <w:sz w:val="24"/>
          <w:szCs w:val="24"/>
        </w:rPr>
        <w:t>asta la recepción definitiva de los suministros o trabajos</w:t>
      </w:r>
    </w:p>
    <w:p w14:paraId="05BF86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banco se compromete a entregar a la INTENDENCIA DEPARTAMENTAL  DE CERRO LARGO el importe garantizado, sin necesidad de ningún trámite judicial siendo suficiente la intimación de entrega. Dicho pago se efectuará en la sede de la INTENDENCIA DEPARTAMENTAL  DE CERRO LARGO, </w:t>
      </w:r>
      <w:r>
        <w:rPr>
          <w:rFonts w:ascii="Bookman Old Style" w:hAnsi="Bookman Old Style"/>
          <w:sz w:val="24"/>
          <w:szCs w:val="24"/>
        </w:rPr>
        <w:t xml:space="preserve">sita en la </w:t>
      </w:r>
      <w:r w:rsidRPr="00516630">
        <w:rPr>
          <w:rFonts w:ascii="Bookman Old Style" w:hAnsi="Bookman Old Style"/>
          <w:sz w:val="24"/>
          <w:szCs w:val="24"/>
        </w:rPr>
        <w:t xml:space="preserve">calle Justino Muniz </w:t>
      </w:r>
      <w:r>
        <w:rPr>
          <w:rFonts w:ascii="Bookman Old Style" w:hAnsi="Bookman Old Style"/>
          <w:sz w:val="24"/>
          <w:szCs w:val="24"/>
        </w:rPr>
        <w:t xml:space="preserve">número </w:t>
      </w:r>
      <w:r w:rsidRPr="00516630">
        <w:rPr>
          <w:rFonts w:ascii="Bookman Old Style" w:hAnsi="Bookman Old Style"/>
          <w:sz w:val="24"/>
          <w:szCs w:val="24"/>
        </w:rPr>
        <w:t>591</w:t>
      </w:r>
      <w:r>
        <w:rPr>
          <w:rFonts w:ascii="Bookman Old Style" w:hAnsi="Bookman Old Style"/>
          <w:sz w:val="24"/>
          <w:szCs w:val="24"/>
        </w:rPr>
        <w:t xml:space="preserve"> de la ciudad de Melo departamento de Cerro Largo</w:t>
      </w:r>
      <w:r w:rsidRPr="00516630">
        <w:rPr>
          <w:rFonts w:ascii="Bookman Old Style" w:hAnsi="Bookman Old Style"/>
          <w:sz w:val="24"/>
          <w:szCs w:val="24"/>
        </w:rPr>
        <w:t>.</w:t>
      </w:r>
    </w:p>
    <w:p w14:paraId="1F93F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Se fija como domicilio especial a los efectos a que de lugar este documento en ………. calle ……..Nº ………..</w:t>
      </w:r>
    </w:p>
    <w:p w14:paraId="0B61A69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solicita la intervención del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p>
    <w:p w14:paraId="3C3FAD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lastRenderedPageBreak/>
        <w:t xml:space="preserve">El aval bancario deberá tener firmas certificadas por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r w:rsidRPr="00516630">
        <w:rPr>
          <w:rFonts w:ascii="Bookman Old Style" w:hAnsi="Bookman Old Style"/>
          <w:sz w:val="24"/>
          <w:szCs w:val="24"/>
        </w:rPr>
        <w:t xml:space="preserve">. Dicha certificación deberá ser hecha en papel notarial, con los timbres correspondientes. En caso de tratarse de sociedades el </w:t>
      </w:r>
      <w:r>
        <w:rPr>
          <w:rFonts w:ascii="Bookman Old Style" w:hAnsi="Bookman Old Style"/>
          <w:sz w:val="24"/>
          <w:szCs w:val="24"/>
        </w:rPr>
        <w:t>E</w:t>
      </w:r>
      <w:r w:rsidRPr="00516630">
        <w:rPr>
          <w:rFonts w:ascii="Bookman Old Style" w:hAnsi="Bookman Old Style"/>
          <w:sz w:val="24"/>
          <w:szCs w:val="24"/>
        </w:rPr>
        <w:t xml:space="preserve">scribano actuante deberá hacer un control completo de las mismas (lugar y fecha de constitución, </w:t>
      </w:r>
      <w:r>
        <w:rPr>
          <w:rFonts w:ascii="Bookman Old Style" w:hAnsi="Bookman Old Style"/>
          <w:sz w:val="24"/>
          <w:szCs w:val="24"/>
        </w:rPr>
        <w:t>e in</w:t>
      </w:r>
      <w:r w:rsidRPr="00516630">
        <w:rPr>
          <w:rFonts w:ascii="Bookman Old Style" w:hAnsi="Bookman Old Style"/>
          <w:sz w:val="24"/>
          <w:szCs w:val="24"/>
        </w:rPr>
        <w:t>scripción en el Registro Público y General de Comercio, publicaciones, representación de los firmantes, vigencia de los cargos</w:t>
      </w:r>
      <w:r>
        <w:rPr>
          <w:rFonts w:ascii="Bookman Old Style" w:hAnsi="Bookman Old Style"/>
          <w:sz w:val="24"/>
          <w:szCs w:val="24"/>
        </w:rPr>
        <w:t>, etcétera</w:t>
      </w:r>
      <w:r w:rsidRPr="00516630">
        <w:rPr>
          <w:rFonts w:ascii="Bookman Old Style" w:hAnsi="Bookman Old Style"/>
          <w:sz w:val="24"/>
          <w:szCs w:val="24"/>
        </w:rPr>
        <w:t>. En caso de que la sociedad actúe por poder, relacionar dicho poder y la vigencia del mismo</w:t>
      </w:r>
      <w:r>
        <w:rPr>
          <w:rFonts w:ascii="Bookman Old Style" w:hAnsi="Bookman Old Style"/>
          <w:sz w:val="24"/>
          <w:szCs w:val="24"/>
        </w:rPr>
        <w:t>)</w:t>
      </w:r>
      <w:r w:rsidRPr="00516630">
        <w:rPr>
          <w:rFonts w:ascii="Bookman Old Style" w:hAnsi="Bookman Old Style"/>
          <w:sz w:val="24"/>
          <w:szCs w:val="24"/>
        </w:rPr>
        <w:t>.</w:t>
      </w:r>
    </w:p>
    <w:p w14:paraId="71E30FB4" w14:textId="77777777" w:rsidR="00D4793A" w:rsidRDefault="00D4793A" w:rsidP="00D4793A">
      <w:pPr>
        <w:pStyle w:val="Standard"/>
        <w:tabs>
          <w:tab w:val="clear" w:pos="1134"/>
          <w:tab w:val="clear" w:pos="4820"/>
          <w:tab w:val="clear" w:pos="9072"/>
        </w:tabs>
        <w:jc w:val="center"/>
        <w:rPr>
          <w:rFonts w:ascii="Bookman Old Style" w:hAnsi="Bookman Old Style"/>
          <w:b/>
          <w:bCs/>
          <w:sz w:val="28"/>
          <w:szCs w:val="28"/>
        </w:rPr>
      </w:pPr>
    </w:p>
    <w:p w14:paraId="2EDE585D" w14:textId="77777777" w:rsidR="00D4793A" w:rsidRPr="003735A5" w:rsidRDefault="00D4793A" w:rsidP="00D4793A">
      <w:pPr>
        <w:pStyle w:val="Standard"/>
        <w:tabs>
          <w:tab w:val="clear" w:pos="1134"/>
          <w:tab w:val="clear" w:pos="4820"/>
          <w:tab w:val="clear" w:pos="9072"/>
        </w:tabs>
        <w:jc w:val="center"/>
        <w:rPr>
          <w:rFonts w:ascii="Bookman Old Style" w:hAnsi="Bookman Old Style"/>
          <w:sz w:val="28"/>
          <w:szCs w:val="28"/>
        </w:rPr>
      </w:pPr>
      <w:r w:rsidRPr="003735A5">
        <w:rPr>
          <w:rFonts w:ascii="Bookman Old Style" w:hAnsi="Bookman Old Style"/>
          <w:b/>
          <w:bCs/>
          <w:sz w:val="28"/>
          <w:szCs w:val="28"/>
        </w:rPr>
        <w:t>SECCION IV: DE LA PRESENTACIÓN, ESTUDIO Y ADJUDICACIÓN DE LAS OFERTAS</w:t>
      </w:r>
    </w:p>
    <w:p w14:paraId="22F0B7E3" w14:textId="77777777" w:rsidR="00D4793A" w:rsidRDefault="00D4793A" w:rsidP="00D4793A">
      <w:pPr>
        <w:pStyle w:val="Standard"/>
        <w:tabs>
          <w:tab w:val="clear" w:pos="1134"/>
          <w:tab w:val="clear" w:pos="4820"/>
          <w:tab w:val="clear" w:pos="9072"/>
        </w:tabs>
        <w:rPr>
          <w:rFonts w:ascii="Bookman Old Style" w:hAnsi="Bookman Old Style" w:cs="ArialMT"/>
          <w:b/>
          <w:bCs/>
          <w:color w:val="000000"/>
          <w:sz w:val="24"/>
          <w:szCs w:val="24"/>
          <w:u w:val="single"/>
        </w:rPr>
      </w:pPr>
    </w:p>
    <w:p w14:paraId="07CB399D"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ArialMT"/>
          <w:b/>
          <w:bCs/>
          <w:color w:val="000000"/>
          <w:sz w:val="24"/>
          <w:szCs w:val="24"/>
          <w:u w:val="single"/>
        </w:rPr>
        <w:t xml:space="preserve">ARTICULO </w:t>
      </w:r>
      <w:r>
        <w:rPr>
          <w:rFonts w:ascii="Bookman Old Style" w:hAnsi="Bookman Old Style" w:cs="ArialMT"/>
          <w:b/>
          <w:bCs/>
          <w:color w:val="000000"/>
          <w:sz w:val="24"/>
          <w:szCs w:val="24"/>
          <w:u w:val="single"/>
        </w:rPr>
        <w:t>18</w:t>
      </w:r>
      <w:r w:rsidRPr="00516630">
        <w:rPr>
          <w:rFonts w:ascii="Bookman Old Style" w:hAnsi="Bookman Old Style" w:cs="ArialMT"/>
          <w:b/>
          <w:bCs/>
          <w:color w:val="000000"/>
          <w:sz w:val="24"/>
          <w:szCs w:val="24"/>
          <w:u w:val="single"/>
        </w:rPr>
        <w:t>º</w:t>
      </w:r>
      <w:r w:rsidRPr="00516630">
        <w:rPr>
          <w:rFonts w:ascii="Bookman Old Style" w:hAnsi="Bookman Old Style" w:cs="ArialMT"/>
          <w:color w:val="000000"/>
          <w:sz w:val="24"/>
          <w:szCs w:val="24"/>
          <w:u w:val="single"/>
        </w:rPr>
        <w:t xml:space="preserve"> </w:t>
      </w:r>
      <w:r w:rsidRPr="00516630">
        <w:rPr>
          <w:rFonts w:ascii="Bookman Old Style" w:hAnsi="Bookman Old Style" w:cs="ArialMT"/>
          <w:b/>
          <w:bCs/>
          <w:color w:val="000000"/>
          <w:sz w:val="24"/>
          <w:szCs w:val="24"/>
          <w:u w:val="single"/>
        </w:rPr>
        <w:t xml:space="preserve">Documentación necesaria para la presentación de las </w:t>
      </w:r>
      <w:r w:rsidRPr="00516630">
        <w:rPr>
          <w:rFonts w:ascii="Bookman Old Style" w:hAnsi="Bookman Old Style" w:cs="Tahoma"/>
          <w:b/>
          <w:bCs/>
          <w:color w:val="000000"/>
          <w:sz w:val="24"/>
          <w:szCs w:val="24"/>
          <w:u w:val="single"/>
        </w:rPr>
        <w:t>propuestas:</w:t>
      </w:r>
      <w:r w:rsidRPr="00516630">
        <w:rPr>
          <w:rFonts w:ascii="Bookman Old Style" w:hAnsi="Bookman Old Style" w:cs="Tahoma"/>
          <w:b/>
          <w:bCs/>
          <w:color w:val="000000"/>
          <w:sz w:val="24"/>
          <w:szCs w:val="24"/>
        </w:rPr>
        <w:t xml:space="preserve"> </w:t>
      </w:r>
      <w:r w:rsidRPr="00516630">
        <w:rPr>
          <w:rFonts w:ascii="Bookman Old Style" w:hAnsi="Bookman Old Style"/>
          <w:sz w:val="24"/>
          <w:szCs w:val="24"/>
        </w:rPr>
        <w:t>Los documentos que a continuación se detallan deberán presentarse conjuntamente con la propuesta y fuera del sobre que la contiene.</w:t>
      </w:r>
    </w:p>
    <w:p w14:paraId="1A6DEDB7" w14:textId="77777777" w:rsidR="00D4793A" w:rsidRPr="00516630" w:rsidRDefault="00D4793A" w:rsidP="00D4793A">
      <w:pPr>
        <w:pStyle w:val="Standard"/>
        <w:tabs>
          <w:tab w:val="clear" w:pos="1134"/>
          <w:tab w:val="clear" w:pos="4820"/>
          <w:tab w:val="clear" w:pos="9072"/>
        </w:tabs>
        <w:rPr>
          <w:rFonts w:ascii="Bookman Old Style" w:hAnsi="Bookman Old Style"/>
          <w:b/>
          <w:sz w:val="24"/>
          <w:szCs w:val="24"/>
        </w:rPr>
      </w:pPr>
      <w:r w:rsidRPr="00516630">
        <w:rPr>
          <w:rFonts w:ascii="Bookman Old Style" w:hAnsi="Bookman Old Style"/>
          <w:b/>
          <w:sz w:val="24"/>
          <w:szCs w:val="24"/>
        </w:rPr>
        <w:t xml:space="preserve">a) Recibo de adquisición del Pliego de condiciones: </w:t>
      </w:r>
      <w:r w:rsidRPr="00516630">
        <w:rPr>
          <w:rFonts w:ascii="Bookman Old Style" w:hAnsi="Bookman Old Style"/>
          <w:sz w:val="24"/>
          <w:szCs w:val="24"/>
        </w:rPr>
        <w:t>de comprobarse que no fue abonado el pago del recaudo correspondiente a la adquisición del pliego de condiciones, la oferta será rechazada sin derecho a reclamación alguna.</w:t>
      </w:r>
    </w:p>
    <w:p w14:paraId="0645495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 Recibo de la garantía de mantenimiento de oferta</w:t>
      </w:r>
      <w:r w:rsidRPr="00516630">
        <w:rPr>
          <w:rFonts w:ascii="Bookman Old Style" w:hAnsi="Bookman Old Style"/>
          <w:sz w:val="24"/>
          <w:szCs w:val="24"/>
        </w:rPr>
        <w:t xml:space="preserve"> </w:t>
      </w:r>
      <w:r w:rsidRPr="00516630">
        <w:rPr>
          <w:rFonts w:ascii="Bookman Old Style" w:hAnsi="Bookman Old Style"/>
          <w:b/>
          <w:sz w:val="24"/>
          <w:szCs w:val="24"/>
        </w:rPr>
        <w:t>(si correspondiera). (ver Sección III DE LAS GARANTIAS)</w:t>
      </w:r>
    </w:p>
    <w:p w14:paraId="2B1C645B"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c)</w:t>
      </w:r>
      <w:r w:rsidRPr="00516630">
        <w:rPr>
          <w:rFonts w:ascii="Bookman Old Style" w:hAnsi="Bookman Old Style"/>
          <w:sz w:val="24"/>
          <w:szCs w:val="24"/>
        </w:rPr>
        <w:t xml:space="preserve"> </w:t>
      </w:r>
      <w:r w:rsidRPr="007D7EAC">
        <w:rPr>
          <w:rFonts w:ascii="Bookman Old Style" w:hAnsi="Bookman Old Style"/>
          <w:b/>
          <w:sz w:val="24"/>
          <w:szCs w:val="24"/>
        </w:rPr>
        <w:t>Notarial:</w:t>
      </w:r>
      <w:r w:rsidRPr="007D7EAC">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14:paraId="7B42BC4A"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7D7EAC">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14:paraId="4A3E5CCA" w14:textId="77777777" w:rsidR="00D4793A" w:rsidRPr="00516630" w:rsidRDefault="00D4793A" w:rsidP="00D4793A">
      <w:pPr>
        <w:pStyle w:val="Standard"/>
        <w:tabs>
          <w:tab w:val="clear" w:pos="1134"/>
          <w:tab w:val="clear" w:pos="4820"/>
          <w:tab w:val="clear" w:pos="9072"/>
        </w:tabs>
        <w:rPr>
          <w:rFonts w:ascii="Bookman Old Style" w:hAnsi="Bookman Old Style" w:cs="Symbol"/>
          <w:color w:val="000000"/>
          <w:sz w:val="24"/>
          <w:szCs w:val="24"/>
        </w:rPr>
      </w:pPr>
      <w:r w:rsidRPr="00516630">
        <w:rPr>
          <w:rFonts w:ascii="Bookman Old Style" w:hAnsi="Bookman Old Style"/>
          <w:b/>
          <w:sz w:val="24"/>
          <w:szCs w:val="24"/>
        </w:rPr>
        <w:t>d)</w:t>
      </w:r>
      <w:r w:rsidRPr="00516630">
        <w:rPr>
          <w:rFonts w:ascii="Bookman Old Style" w:hAnsi="Bookman Old Style"/>
          <w:sz w:val="24"/>
          <w:szCs w:val="24"/>
        </w:rPr>
        <w:t xml:space="preserve"> De dicha documentación deberá surgir domicilio legal, teléfono, fax y email de la empresa oferente.</w:t>
      </w:r>
    </w:p>
    <w:p w14:paraId="557A9F9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cs="Symbol"/>
          <w:b/>
          <w:color w:val="000000"/>
          <w:sz w:val="24"/>
          <w:szCs w:val="24"/>
        </w:rPr>
        <w:t>e)</w:t>
      </w:r>
      <w:r w:rsidRPr="00516630">
        <w:rPr>
          <w:rFonts w:ascii="Bookman Old Style" w:hAnsi="Bookman Old Style"/>
          <w:b/>
          <w:sz w:val="24"/>
          <w:szCs w:val="24"/>
        </w:rPr>
        <w:t xml:space="preserve"> Certificado</w:t>
      </w:r>
      <w:r w:rsidRPr="00516630">
        <w:rPr>
          <w:rFonts w:ascii="Bookman Old Style" w:hAnsi="Bookman Old Style" w:cs="Symbol"/>
          <w:b/>
          <w:color w:val="000000"/>
          <w:sz w:val="24"/>
          <w:szCs w:val="24"/>
        </w:rPr>
        <w:t xml:space="preserve"> </w:t>
      </w:r>
      <w:r w:rsidRPr="00516630">
        <w:rPr>
          <w:rFonts w:ascii="Bookman Old Style" w:hAnsi="Bookman Old Style" w:cs="Tahoma"/>
          <w:b/>
          <w:color w:val="000000"/>
          <w:sz w:val="24"/>
          <w:szCs w:val="24"/>
        </w:rPr>
        <w:t>Comprobante de estar inscripto en el RUPE</w:t>
      </w:r>
    </w:p>
    <w:p w14:paraId="5C49B833"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132C73E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lastRenderedPageBreak/>
        <w:t>ARTICULO</w:t>
      </w:r>
      <w:r>
        <w:rPr>
          <w:rFonts w:ascii="Bookman Old Style" w:hAnsi="Bookman Old Style" w:cs="Tahoma"/>
          <w:b/>
          <w:bCs/>
          <w:color w:val="000000"/>
          <w:sz w:val="24"/>
          <w:szCs w:val="24"/>
          <w:u w:val="single"/>
        </w:rPr>
        <w:t xml:space="preserve"> 19</w:t>
      </w:r>
      <w:r w:rsidRPr="00516630">
        <w:rPr>
          <w:rFonts w:ascii="Bookman Old Style" w:hAnsi="Bookman Old Style" w:cs="Tahoma"/>
          <w:b/>
          <w:bCs/>
          <w:color w:val="000000"/>
          <w:sz w:val="24"/>
          <w:szCs w:val="24"/>
          <w:u w:val="single"/>
        </w:rPr>
        <w:t>º Presentación de las propuestas:</w:t>
      </w:r>
      <w:r w:rsidRPr="00516630">
        <w:rPr>
          <w:rFonts w:ascii="Bookman Old Style" w:hAnsi="Bookman Old Style" w:cs="Tahoma"/>
          <w:color w:val="000000"/>
          <w:sz w:val="24"/>
          <w:szCs w:val="24"/>
        </w:rPr>
        <w:t xml:space="preserve"> Las propuestas </w:t>
      </w:r>
      <w:r w:rsidRPr="00144613">
        <w:rPr>
          <w:rFonts w:ascii="Bookman Old Style" w:hAnsi="Bookman Old Style" w:cs="Tahoma"/>
          <w:color w:val="000000"/>
          <w:sz w:val="24"/>
          <w:szCs w:val="24"/>
          <w:u w:val="single"/>
        </w:rPr>
        <w:t>deberán extenderse en papel membretado de la firma oferente y presentarse acompañado del original y dos copias</w:t>
      </w:r>
      <w:r w:rsidRPr="00144613">
        <w:rPr>
          <w:rFonts w:ascii="Bookman Old Style" w:hAnsi="Bookman Old Style"/>
          <w:sz w:val="24"/>
          <w:szCs w:val="24"/>
          <w:u w:val="single"/>
        </w:rPr>
        <w:t xml:space="preserve"> redactadas en forma clara y precisa en idioma castellano y firmadas por el oferente</w:t>
      </w:r>
      <w:r w:rsidRPr="00516630">
        <w:rPr>
          <w:rFonts w:ascii="Bookman Old Style" w:hAnsi="Bookman Old Style"/>
          <w:sz w:val="24"/>
          <w:szCs w:val="24"/>
        </w:rPr>
        <w:t xml:space="preserve">; sus hojas estarán numeradas correlativamente, firmadas y sus textos deberán ser impresos a través de cualquier medio idóneo, </w:t>
      </w:r>
      <w:r>
        <w:rPr>
          <w:rFonts w:ascii="Bookman Old Style" w:hAnsi="Bookman Old Style"/>
          <w:sz w:val="24"/>
          <w:szCs w:val="24"/>
        </w:rPr>
        <w:t xml:space="preserve">no </w:t>
      </w:r>
      <w:r w:rsidRPr="00516630">
        <w:rPr>
          <w:rFonts w:ascii="Bookman Old Style" w:hAnsi="Bookman Old Style"/>
          <w:sz w:val="24"/>
          <w:szCs w:val="24"/>
        </w:rPr>
        <w:t>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Pr>
          <w:rFonts w:ascii="Bookman Old Style" w:hAnsi="Bookman Old Style" w:cs="Tahoma"/>
          <w:color w:val="000000"/>
          <w:sz w:val="24"/>
          <w:szCs w:val="24"/>
        </w:rPr>
        <w:t xml:space="preserve"> </w:t>
      </w:r>
      <w:r w:rsidRPr="00516630">
        <w:rPr>
          <w:rFonts w:ascii="Bookman Old Style" w:hAnsi="Bookman Old Style"/>
          <w:sz w:val="24"/>
          <w:szCs w:val="24"/>
        </w:rPr>
        <w:t>Se presentará una única propuesta por oferente.</w:t>
      </w:r>
    </w:p>
    <w:p w14:paraId="2B66B2D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primera hoja de la propuesta deberá expresar en forma sucinta el monto de la oferta. Su texto se ajustará al siguiente modelo:</w:t>
      </w:r>
    </w:p>
    <w:p w14:paraId="1DE8BB9A" w14:textId="77777777"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sidRPr="00144F42">
        <w:rPr>
          <w:rFonts w:ascii="Bookman Old Style" w:hAnsi="Bookman Old Style"/>
          <w:i/>
          <w:sz w:val="24"/>
          <w:szCs w:val="24"/>
        </w:rPr>
        <w:t>Fecha</w:t>
      </w:r>
    </w:p>
    <w:p w14:paraId="0471CB54" w14:textId="374D0B48"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Sr.</w:t>
      </w:r>
      <w:r w:rsidR="00016CCF">
        <w:rPr>
          <w:rFonts w:ascii="Bookman Old Style" w:hAnsi="Bookman Old Style"/>
          <w:i/>
          <w:sz w:val="24"/>
          <w:szCs w:val="24"/>
        </w:rPr>
        <w:t xml:space="preserve"> Intendente de Cerro Largo</w:t>
      </w:r>
      <w:r w:rsidRPr="00144F42">
        <w:rPr>
          <w:rFonts w:ascii="Bookman Old Style" w:hAnsi="Bookman Old Style"/>
          <w:i/>
          <w:sz w:val="24"/>
          <w:szCs w:val="24"/>
        </w:rPr>
        <w:t>.</w:t>
      </w:r>
    </w:p>
    <w:p w14:paraId="1C921AD4" w14:textId="15AAC321" w:rsidR="00D4793A" w:rsidRPr="00144F42" w:rsidRDefault="00FB1D7C"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w:t>
      </w:r>
      <w:r w:rsidR="00016CCF">
        <w:rPr>
          <w:rFonts w:ascii="Bookman Old Style" w:hAnsi="Bookman Old Style"/>
          <w:i/>
          <w:sz w:val="24"/>
          <w:szCs w:val="24"/>
        </w:rPr>
        <w:t>José Francisco Yurramendi Pérez</w:t>
      </w:r>
    </w:p>
    <w:p w14:paraId="2C1BEB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i/>
          <w:sz w:val="24"/>
          <w:szCs w:val="24"/>
        </w:rPr>
        <w:t>……………………. que suscribe, domiciliado a los efectos legales en la calle …… Nº …. de la ciudad de ………………., se compromete, sometiéndose a las Leyes y Tribunales del país, con exclusión de todo otro recurso, a ejecutar la totalidad del</w:t>
      </w:r>
      <w:r>
        <w:rPr>
          <w:rFonts w:ascii="Bookman Old Style" w:hAnsi="Bookman Old Style"/>
          <w:i/>
          <w:sz w:val="24"/>
          <w:szCs w:val="24"/>
        </w:rPr>
        <w:t xml:space="preserve"> presente pliego licitatorio d</w:t>
      </w:r>
      <w:r w:rsidRPr="00516630">
        <w:rPr>
          <w:rFonts w:ascii="Bookman Old Style" w:hAnsi="Bookman Old Style"/>
          <w:i/>
          <w:sz w:val="24"/>
          <w:szCs w:val="24"/>
        </w:rPr>
        <w:t>e acuerdo con las Especificaciones y Pliegos correspondientes, por los siguientes precios unitarios por rubro (indicar precios en moneda nacional</w:t>
      </w:r>
      <w:r>
        <w:rPr>
          <w:rFonts w:ascii="Bookman Old Style" w:hAnsi="Bookman Old Style"/>
          <w:i/>
          <w:sz w:val="24"/>
          <w:szCs w:val="24"/>
        </w:rPr>
        <w:t xml:space="preserve"> o extranjera, de acuerdo al caso concreto,</w:t>
      </w:r>
      <w:r w:rsidRPr="00516630">
        <w:rPr>
          <w:rFonts w:ascii="Bookman Old Style" w:hAnsi="Bookman Old Style"/>
          <w:i/>
          <w:sz w:val="24"/>
          <w:szCs w:val="24"/>
        </w:rPr>
        <w:t xml:space="preserve"> con letras y númer</w:t>
      </w:r>
      <w:r>
        <w:rPr>
          <w:rFonts w:ascii="Bookman Old Style" w:hAnsi="Bookman Old Style"/>
          <w:i/>
          <w:sz w:val="24"/>
          <w:szCs w:val="24"/>
        </w:rPr>
        <w:t>o</w:t>
      </w:r>
      <w:r w:rsidRPr="00516630">
        <w:rPr>
          <w:rFonts w:ascii="Bookman Old Style" w:hAnsi="Bookman Old Style"/>
          <w:i/>
          <w:sz w:val="24"/>
          <w:szCs w:val="24"/>
        </w:rPr>
        <w:t>s por cada uno de los rubros indicados</w:t>
      </w:r>
      <w:r>
        <w:rPr>
          <w:rFonts w:ascii="Bookman Old Style" w:hAnsi="Bookman Old Style"/>
          <w:i/>
          <w:sz w:val="24"/>
          <w:szCs w:val="24"/>
        </w:rPr>
        <w:t>).</w:t>
      </w:r>
    </w:p>
    <w:p w14:paraId="46199448" w14:textId="77777777" w:rsidR="00D4793A" w:rsidRDefault="00D4793A" w:rsidP="00D4793A">
      <w:pPr>
        <w:pStyle w:val="Standard"/>
        <w:tabs>
          <w:tab w:val="clear" w:pos="1134"/>
          <w:tab w:val="clear" w:pos="4820"/>
          <w:tab w:val="clear" w:pos="9072"/>
        </w:tabs>
        <w:rPr>
          <w:rFonts w:ascii="Bookman Old Style" w:eastAsia="Arial" w:hAnsi="Bookman Old Style" w:cs="Arial"/>
          <w:b/>
          <w:color w:val="000000"/>
          <w:sz w:val="24"/>
          <w:szCs w:val="24"/>
          <w:u w:val="single"/>
        </w:rPr>
      </w:pPr>
    </w:p>
    <w:p w14:paraId="5E5A68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0451B1">
        <w:rPr>
          <w:rFonts w:ascii="Bookman Old Style" w:eastAsia="Arial" w:hAnsi="Bookman Old Style" w:cs="Arial"/>
          <w:b/>
          <w:color w:val="000000"/>
          <w:sz w:val="24"/>
          <w:szCs w:val="24"/>
          <w:u w:val="single"/>
        </w:rPr>
        <w:t xml:space="preserve">ARTICULO </w:t>
      </w:r>
      <w:r>
        <w:rPr>
          <w:rFonts w:ascii="Bookman Old Style" w:eastAsia="Arial" w:hAnsi="Bookman Old Style" w:cs="Arial"/>
          <w:b/>
          <w:color w:val="000000"/>
          <w:sz w:val="24"/>
          <w:szCs w:val="24"/>
          <w:u w:val="single"/>
        </w:rPr>
        <w:t xml:space="preserve">20º </w:t>
      </w:r>
      <w:r w:rsidRPr="000451B1">
        <w:rPr>
          <w:rFonts w:ascii="Bookman Old Style" w:eastAsia="Arial" w:hAnsi="Bookman Old Style" w:cs="Arial"/>
          <w:b/>
          <w:color w:val="000000"/>
          <w:sz w:val="24"/>
          <w:szCs w:val="24"/>
          <w:u w:val="single"/>
        </w:rPr>
        <w:t>Contenido de las propuestas:</w:t>
      </w:r>
      <w:r w:rsidRPr="00144613">
        <w:rPr>
          <w:rFonts w:ascii="Bookman Old Style" w:eastAsia="Arial" w:hAnsi="Bookman Old Style" w:cs="Arial"/>
          <w:b/>
          <w:color w:val="000000"/>
          <w:sz w:val="24"/>
          <w:szCs w:val="24"/>
        </w:rPr>
        <w:t xml:space="preserve"> </w:t>
      </w:r>
      <w:r w:rsidRPr="00516630">
        <w:rPr>
          <w:rFonts w:ascii="Bookman Old Style" w:hAnsi="Bookman Old Style" w:cs="Tahoma"/>
          <w:color w:val="000000"/>
          <w:sz w:val="24"/>
          <w:szCs w:val="24"/>
        </w:rPr>
        <w:t>Las propuestas deberán redactarse de la siguiente forma:</w:t>
      </w:r>
    </w:p>
    <w:p w14:paraId="4D7411E3"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a)</w:t>
      </w:r>
      <w:r w:rsidRPr="00CE572B">
        <w:rPr>
          <w:rFonts w:ascii="Bookman Old Style" w:hAnsi="Bookman Old Style" w:cs="Tahoma"/>
          <w:color w:val="000000"/>
          <w:sz w:val="24"/>
          <w:szCs w:val="24"/>
        </w:rPr>
        <w:t xml:space="preserve"> nombre completo de la firma oferente y detalles completos para su exacta identificación y procedencia geográfica, así como sus antecedentes;</w:t>
      </w:r>
    </w:p>
    <w:p w14:paraId="78DF03E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b)</w:t>
      </w:r>
      <w:r w:rsidRPr="00CE572B">
        <w:rPr>
          <w:rFonts w:ascii="Bookman Old Style" w:hAnsi="Bookman Old Style" w:cs="Tahoma"/>
          <w:color w:val="000000"/>
          <w:sz w:val="24"/>
          <w:szCs w:val="24"/>
        </w:rPr>
        <w:t xml:space="preserve"> nombre completo de su principal o principales;</w:t>
      </w:r>
    </w:p>
    <w:p w14:paraId="1EA4EDD0"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c)</w:t>
      </w:r>
      <w:r w:rsidRPr="00CE572B">
        <w:rPr>
          <w:rFonts w:ascii="Bookman Old Style" w:hAnsi="Bookman Old Style" w:cs="Tahoma"/>
          <w:color w:val="000000"/>
          <w:sz w:val="24"/>
          <w:szCs w:val="24"/>
        </w:rPr>
        <w:t xml:space="preserve"> nombre completo de su representante en esta Licitación si lo hubiere, e indicación de su domicilio, número de teléfono</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dirección telegráfica y postal</w:t>
      </w:r>
      <w:r>
        <w:rPr>
          <w:rFonts w:ascii="Bookman Old Style" w:hAnsi="Bookman Old Style" w:cs="Tahoma"/>
          <w:color w:val="000000"/>
          <w:sz w:val="24"/>
          <w:szCs w:val="24"/>
        </w:rPr>
        <w:t xml:space="preserve"> y su dirección de mail</w:t>
      </w:r>
      <w:r w:rsidRPr="00CE572B">
        <w:rPr>
          <w:rFonts w:ascii="Bookman Old Style" w:hAnsi="Bookman Old Style" w:cs="Tahoma"/>
          <w:color w:val="000000"/>
          <w:sz w:val="24"/>
          <w:szCs w:val="24"/>
        </w:rPr>
        <w:t xml:space="preserve"> si lo</w:t>
      </w:r>
      <w:r>
        <w:rPr>
          <w:rFonts w:ascii="Bookman Old Style" w:hAnsi="Bookman Old Style" w:cs="Tahoma"/>
          <w:color w:val="000000"/>
          <w:sz w:val="24"/>
          <w:szCs w:val="24"/>
        </w:rPr>
        <w:t>s</w:t>
      </w:r>
      <w:r w:rsidRPr="00CE572B">
        <w:rPr>
          <w:rFonts w:ascii="Bookman Old Style" w:hAnsi="Bookman Old Style" w:cs="Tahoma"/>
          <w:color w:val="000000"/>
          <w:sz w:val="24"/>
          <w:szCs w:val="24"/>
        </w:rPr>
        <w:t xml:space="preserve"> tuviere distintos a los de la firma representada;</w:t>
      </w:r>
    </w:p>
    <w:p w14:paraId="38441004"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d)</w:t>
      </w:r>
      <w:r w:rsidRPr="00CE572B">
        <w:rPr>
          <w:rFonts w:ascii="Bookman Old Style" w:hAnsi="Bookman Old Style" w:cs="Tahoma"/>
          <w:color w:val="000000"/>
          <w:sz w:val="24"/>
          <w:szCs w:val="24"/>
        </w:rPr>
        <w:t xml:space="preserve"> descripción de los bienes ofrecidos en forma detallada;</w:t>
      </w:r>
    </w:p>
    <w:p w14:paraId="26273FEC"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e)</w:t>
      </w:r>
      <w:r w:rsidRPr="00CE572B">
        <w:rPr>
          <w:rFonts w:ascii="Bookman Old Style" w:hAnsi="Bookman Old Style" w:cs="Tahoma"/>
          <w:color w:val="000000"/>
          <w:sz w:val="24"/>
          <w:szCs w:val="24"/>
        </w:rPr>
        <w:t xml:space="preserve"> c</w:t>
      </w:r>
      <w:r w:rsidRPr="00CE572B">
        <w:rPr>
          <w:rFonts w:ascii="Bookman Old Style" w:hAnsi="Bookman Old Style"/>
          <w:sz w:val="24"/>
          <w:szCs w:val="24"/>
        </w:rPr>
        <w:t>otización: de acuerdo a lo establecido y solicitado  en esta licitación. Las ofertas deberán ser expresadas en dólares americanos</w:t>
      </w:r>
      <w:r w:rsidR="0096306A">
        <w:rPr>
          <w:rFonts w:ascii="Bookman Old Style" w:hAnsi="Bookman Old Style"/>
          <w:sz w:val="24"/>
          <w:szCs w:val="24"/>
        </w:rPr>
        <w:t>.</w:t>
      </w:r>
    </w:p>
    <w:p w14:paraId="4ACC0BBD"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f)</w:t>
      </w:r>
      <w:r w:rsidRPr="00CE572B">
        <w:rPr>
          <w:rFonts w:ascii="Bookman Old Style" w:hAnsi="Bookman Old Style" w:cs="Tahoma"/>
          <w:color w:val="000000"/>
          <w:sz w:val="24"/>
          <w:szCs w:val="24"/>
        </w:rPr>
        <w:t xml:space="preserve"> plazo de entrega del o los suministros ofertados;</w:t>
      </w:r>
    </w:p>
    <w:p w14:paraId="10EB24AF"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g)</w:t>
      </w:r>
      <w:r w:rsidRPr="00CE572B">
        <w:rPr>
          <w:rFonts w:ascii="Bookman Old Style" w:hAnsi="Bookman Old Style" w:cs="Tahoma"/>
          <w:color w:val="000000"/>
          <w:sz w:val="24"/>
          <w:szCs w:val="24"/>
        </w:rPr>
        <w:t xml:space="preserve"> forma de pago detallada, y si lo hubiere</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14:paraId="27EB0AF1"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h)</w:t>
      </w:r>
      <w:r w:rsidRPr="00CE572B">
        <w:rPr>
          <w:rFonts w:ascii="Bookman Old Style" w:hAnsi="Bookman Old Style" w:cs="Tahoma"/>
          <w:color w:val="000000"/>
          <w:sz w:val="24"/>
          <w:szCs w:val="24"/>
        </w:rPr>
        <w:t xml:space="preserve"> cualquiera otra información complementaria que se juzgue conveniente o necesaria pero sin omitir  ninguna de las requeridas;</w:t>
      </w:r>
    </w:p>
    <w:p w14:paraId="7F0F905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i)</w:t>
      </w:r>
      <w:r w:rsidRPr="00CE572B">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 y que tiene facultad para ello;</w:t>
      </w:r>
    </w:p>
    <w:p w14:paraId="132092A7"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j)</w:t>
      </w:r>
      <w:r w:rsidRPr="00CE572B">
        <w:rPr>
          <w:rFonts w:ascii="Bookman Old Style" w:hAnsi="Bookman Old Style" w:cs="Tahoma"/>
          <w:color w:val="000000"/>
          <w:sz w:val="24"/>
          <w:szCs w:val="24"/>
        </w:rPr>
        <w:t xml:space="preserve"> </w:t>
      </w:r>
      <w:r w:rsidRPr="00CE572B">
        <w:rPr>
          <w:rFonts w:ascii="Bookman Old Style" w:hAnsi="Bookman Old Style" w:cs="Tahoma"/>
          <w:b/>
          <w:bCs/>
          <w:color w:val="000000"/>
          <w:sz w:val="24"/>
          <w:szCs w:val="24"/>
        </w:rPr>
        <w:t>declarar conocer y aceptar en todas sus partes el pliego de condiciones que rige en la presente licit</w:t>
      </w:r>
      <w:r>
        <w:rPr>
          <w:rFonts w:ascii="Bookman Old Style" w:hAnsi="Bookman Old Style" w:cs="Tahoma"/>
          <w:b/>
          <w:bCs/>
          <w:color w:val="000000"/>
          <w:sz w:val="24"/>
          <w:szCs w:val="24"/>
        </w:rPr>
        <w:t>ación;</w:t>
      </w:r>
    </w:p>
    <w:p w14:paraId="63A6C3B1"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k)</w:t>
      </w:r>
      <w:r w:rsidRPr="00CE572B">
        <w:rPr>
          <w:rFonts w:ascii="Bookman Old Style" w:hAnsi="Bookman Old Style" w:cs="Tahoma"/>
          <w:color w:val="000000"/>
          <w:sz w:val="24"/>
          <w:szCs w:val="24"/>
        </w:rPr>
        <w:t xml:space="preserve"> toda la documentación  solicitada  por el presente pliego</w:t>
      </w:r>
      <w:r>
        <w:rPr>
          <w:rFonts w:ascii="Bookman Old Style" w:hAnsi="Bookman Old Style" w:cs="Tahoma"/>
          <w:color w:val="000000"/>
          <w:sz w:val="24"/>
          <w:szCs w:val="24"/>
        </w:rPr>
        <w:t>;</w:t>
      </w:r>
    </w:p>
    <w:p w14:paraId="0FAE51E4" w14:textId="77777777" w:rsidR="00D4793A" w:rsidRPr="00CE572B" w:rsidRDefault="00D4793A" w:rsidP="00D4793A">
      <w:pPr>
        <w:pStyle w:val="Standard"/>
        <w:tabs>
          <w:tab w:val="clear" w:pos="1134"/>
          <w:tab w:val="clear" w:pos="4820"/>
          <w:tab w:val="clear" w:pos="9072"/>
        </w:tabs>
        <w:rPr>
          <w:rFonts w:ascii="Bookman Old Style" w:hAnsi="Bookman Old Style" w:cs="Tahoma"/>
          <w:sz w:val="24"/>
          <w:szCs w:val="24"/>
        </w:rPr>
      </w:pPr>
      <w:r w:rsidRPr="00CE572B">
        <w:rPr>
          <w:rFonts w:ascii="Bookman Old Style" w:hAnsi="Bookman Old Style" w:cs="Tahoma"/>
          <w:b/>
          <w:sz w:val="24"/>
          <w:szCs w:val="24"/>
        </w:rPr>
        <w:t xml:space="preserve">l) </w:t>
      </w:r>
      <w:r w:rsidRPr="00F47251">
        <w:rPr>
          <w:rFonts w:ascii="Bookman Old Style" w:hAnsi="Bookman Old Style" w:cs="Tahoma"/>
          <w:b/>
          <w:sz w:val="24"/>
          <w:szCs w:val="24"/>
        </w:rPr>
        <w:t>a los efectos de facilitar la apertura de las ofertas, las empre</w:t>
      </w:r>
      <w:r w:rsidR="0096306A">
        <w:rPr>
          <w:rFonts w:ascii="Bookman Old Style" w:hAnsi="Bookman Old Style" w:cs="Tahoma"/>
          <w:b/>
          <w:sz w:val="24"/>
          <w:szCs w:val="24"/>
        </w:rPr>
        <w:t>sas deberán presentar en un pen</w:t>
      </w:r>
      <w:r w:rsidRPr="00F47251">
        <w:rPr>
          <w:rFonts w:ascii="Bookman Old Style" w:hAnsi="Bookman Old Style" w:cs="Tahoma"/>
          <w:b/>
          <w:sz w:val="24"/>
          <w:szCs w:val="24"/>
        </w:rPr>
        <w:t>drive, en formato Excel, que pueda ser encuadrado en una página A4, con la descripción de todos los bienes ofrecidos</w:t>
      </w:r>
      <w:r>
        <w:rPr>
          <w:rFonts w:ascii="Bookman Old Style" w:hAnsi="Bookman Old Style" w:cs="Tahoma"/>
          <w:sz w:val="24"/>
          <w:szCs w:val="24"/>
        </w:rPr>
        <w:t>,</w:t>
      </w:r>
      <w:r w:rsidRPr="00CE572B">
        <w:rPr>
          <w:rFonts w:ascii="Bookman Old Style" w:hAnsi="Bookman Old Style" w:cs="Tahoma"/>
          <w:sz w:val="24"/>
          <w:szCs w:val="24"/>
        </w:rPr>
        <w:t>:</w:t>
      </w:r>
    </w:p>
    <w:p w14:paraId="2D886395" w14:textId="77777777" w:rsidR="00D4793A" w:rsidRDefault="00D4793A" w:rsidP="00D4793A">
      <w:pPr>
        <w:pStyle w:val="Standard"/>
        <w:tabs>
          <w:tab w:val="clear" w:pos="1134"/>
          <w:tab w:val="clear" w:pos="4820"/>
          <w:tab w:val="clear" w:pos="9072"/>
        </w:tabs>
        <w:rPr>
          <w:rFonts w:ascii="Bookman Old Style" w:hAnsi="Bookman Old Style" w:cs="Tahoma"/>
          <w:b/>
          <w:color w:val="FF0000"/>
          <w:sz w:val="24"/>
          <w:szCs w:val="24"/>
        </w:rPr>
      </w:pPr>
    </w:p>
    <w:p w14:paraId="6461171B"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BC047B0" w14:textId="6B80B86B"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21</w:t>
      </w:r>
      <w:r w:rsidRPr="00516630">
        <w:rPr>
          <w:rFonts w:ascii="Bookman Old Style" w:hAnsi="Bookman Old Style"/>
          <w:b/>
          <w:bCs/>
          <w:sz w:val="24"/>
          <w:szCs w:val="24"/>
          <w:u w:val="single"/>
        </w:rPr>
        <w:t xml:space="preserve">º </w:t>
      </w:r>
      <w:r>
        <w:rPr>
          <w:rFonts w:ascii="Bookman Old Style" w:hAnsi="Bookman Old Style"/>
          <w:b/>
          <w:bCs/>
          <w:sz w:val="24"/>
          <w:szCs w:val="24"/>
          <w:u w:val="single"/>
        </w:rPr>
        <w:t>Lugar y p</w:t>
      </w:r>
      <w:r w:rsidRPr="00516630">
        <w:rPr>
          <w:rFonts w:ascii="Bookman Old Style" w:hAnsi="Bookman Old Style"/>
          <w:b/>
          <w:bCs/>
          <w:sz w:val="24"/>
          <w:szCs w:val="24"/>
          <w:u w:val="single"/>
        </w:rPr>
        <w:t>lazo para la presentación de las ofertas:</w:t>
      </w:r>
      <w:r w:rsidRPr="00516630">
        <w:rPr>
          <w:rFonts w:ascii="Bookman Old Style" w:hAnsi="Bookman Old Style"/>
          <w:b/>
          <w:bCs/>
          <w:sz w:val="24"/>
          <w:szCs w:val="24"/>
        </w:rPr>
        <w:t xml:space="preserve"> </w:t>
      </w:r>
      <w:r w:rsidRPr="00B027BC">
        <w:rPr>
          <w:rFonts w:ascii="Bookman Old Style" w:hAnsi="Bookman Old Style"/>
          <w:bCs/>
          <w:sz w:val="24"/>
          <w:szCs w:val="24"/>
        </w:rPr>
        <w:t xml:space="preserve">Las ofertas </w:t>
      </w:r>
      <w:r w:rsidRPr="00B027BC">
        <w:rPr>
          <w:rFonts w:ascii="Bookman Old Style" w:hAnsi="Bookman Old Style"/>
          <w:bCs/>
          <w:sz w:val="24"/>
          <w:szCs w:val="24"/>
          <w:u w:val="single"/>
        </w:rPr>
        <w:t>deberán presentarse únicamente en forma personal contra recibo</w:t>
      </w:r>
      <w:r w:rsidRPr="00B027BC">
        <w:rPr>
          <w:rFonts w:ascii="Bookman Old Style" w:hAnsi="Bookman Old Style"/>
          <w:bCs/>
          <w:sz w:val="24"/>
          <w:szCs w:val="24"/>
        </w:rPr>
        <w:t xml:space="preserve"> (artículo 63 inciso 5 del TOCAF) en la Oficina de Licitaciones de la Intendencia Departamental de Cerro Largo </w:t>
      </w:r>
      <w:r w:rsidRPr="00B027BC">
        <w:rPr>
          <w:rFonts w:ascii="Bookman Old Style" w:hAnsi="Bookman Old Style"/>
          <w:bCs/>
          <w:color w:val="000000"/>
          <w:sz w:val="24"/>
          <w:szCs w:val="24"/>
        </w:rPr>
        <w:t xml:space="preserve">ubicada en calle Justino Muniz </w:t>
      </w:r>
      <w:r>
        <w:rPr>
          <w:rFonts w:ascii="Bookman Old Style" w:hAnsi="Bookman Old Style"/>
          <w:bCs/>
          <w:color w:val="000000"/>
          <w:sz w:val="24"/>
          <w:szCs w:val="24"/>
        </w:rPr>
        <w:t>número</w:t>
      </w:r>
      <w:r w:rsidRPr="00B027BC">
        <w:rPr>
          <w:rFonts w:ascii="Bookman Old Style" w:hAnsi="Bookman Old Style"/>
          <w:bCs/>
          <w:color w:val="000000"/>
          <w:sz w:val="24"/>
          <w:szCs w:val="24"/>
        </w:rPr>
        <w:t xml:space="preserve"> 591 de la ciudad de Melo</w:t>
      </w:r>
      <w:r>
        <w:rPr>
          <w:rFonts w:ascii="Bookman Old Style" w:hAnsi="Bookman Old Style"/>
          <w:bCs/>
          <w:color w:val="000000"/>
          <w:sz w:val="24"/>
          <w:szCs w:val="24"/>
        </w:rPr>
        <w:t xml:space="preserve"> departamento de Cerro </w:t>
      </w:r>
      <w:r>
        <w:rPr>
          <w:rFonts w:ascii="Bookman Old Style" w:hAnsi="Bookman Old Style"/>
          <w:bCs/>
          <w:smallCaps/>
          <w:color w:val="000000"/>
          <w:sz w:val="24"/>
          <w:szCs w:val="24"/>
        </w:rPr>
        <w:t>Largo</w:t>
      </w:r>
      <w:r w:rsidRPr="00B027BC">
        <w:rPr>
          <w:rFonts w:ascii="Bookman Old Style" w:hAnsi="Bookman Old Style"/>
          <w:bCs/>
          <w:color w:val="000000"/>
          <w:sz w:val="24"/>
          <w:szCs w:val="24"/>
        </w:rPr>
        <w:t xml:space="preserve"> hasta el </w:t>
      </w:r>
      <w:r w:rsidRPr="00B027BC">
        <w:rPr>
          <w:rFonts w:ascii="Bookman Old Style" w:hAnsi="Bookman Old Style"/>
          <w:bCs/>
          <w:sz w:val="24"/>
          <w:szCs w:val="24"/>
        </w:rPr>
        <w:t>día</w:t>
      </w:r>
      <w:r w:rsidR="00016CCF">
        <w:rPr>
          <w:rFonts w:ascii="Bookman Old Style" w:hAnsi="Bookman Old Style"/>
          <w:bCs/>
          <w:sz w:val="24"/>
          <w:szCs w:val="24"/>
        </w:rPr>
        <w:t xml:space="preserve"> 06</w:t>
      </w:r>
      <w:r w:rsidR="0096306A">
        <w:rPr>
          <w:rFonts w:ascii="Bookman Old Style" w:hAnsi="Bookman Old Style"/>
          <w:bCs/>
          <w:sz w:val="24"/>
          <w:szCs w:val="24"/>
        </w:rPr>
        <w:t xml:space="preserve"> de </w:t>
      </w:r>
      <w:r w:rsidR="00016CCF">
        <w:rPr>
          <w:rFonts w:ascii="Bookman Old Style" w:hAnsi="Bookman Old Style"/>
          <w:bCs/>
          <w:sz w:val="24"/>
          <w:szCs w:val="24"/>
        </w:rPr>
        <w:t>julio</w:t>
      </w:r>
      <w:r w:rsidR="00FB1D7C">
        <w:rPr>
          <w:rFonts w:ascii="Bookman Old Style" w:hAnsi="Bookman Old Style"/>
          <w:bCs/>
          <w:sz w:val="24"/>
          <w:szCs w:val="24"/>
        </w:rPr>
        <w:t xml:space="preserve"> de 20</w:t>
      </w:r>
      <w:r w:rsidR="00016CCF">
        <w:rPr>
          <w:rFonts w:ascii="Bookman Old Style" w:hAnsi="Bookman Old Style"/>
          <w:bCs/>
          <w:sz w:val="24"/>
          <w:szCs w:val="24"/>
        </w:rPr>
        <w:t>21</w:t>
      </w:r>
      <w:r w:rsidR="00B65CFF">
        <w:rPr>
          <w:rFonts w:ascii="Bookman Old Style" w:hAnsi="Bookman Old Style"/>
          <w:bCs/>
          <w:sz w:val="24"/>
          <w:szCs w:val="24"/>
        </w:rPr>
        <w:t xml:space="preserve"> a la hora </w:t>
      </w:r>
      <w:r w:rsidR="00016CCF">
        <w:rPr>
          <w:rFonts w:ascii="Bookman Old Style" w:hAnsi="Bookman Old Style"/>
          <w:bCs/>
          <w:sz w:val="24"/>
          <w:szCs w:val="24"/>
        </w:rPr>
        <w:t>14</w:t>
      </w:r>
      <w:r w:rsidRPr="00B027BC">
        <w:rPr>
          <w:rFonts w:ascii="Bookman Old Style" w:hAnsi="Bookman Old Style"/>
          <w:bCs/>
          <w:sz w:val="24"/>
          <w:szCs w:val="24"/>
        </w:rPr>
        <w:t>.00</w:t>
      </w:r>
      <w:r w:rsidRPr="00516630">
        <w:rPr>
          <w:rFonts w:ascii="Bookman Old Style" w:hAnsi="Bookman Old Style"/>
          <w:bCs/>
          <w:sz w:val="24"/>
          <w:szCs w:val="24"/>
        </w:rPr>
        <w:t>.</w:t>
      </w:r>
    </w:p>
    <w:p w14:paraId="1A8B25D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prorrogar el plazo de apertura de ofertas, en cuyo caso todos los derechos y obligaciones de la misma y de los oferentes anteriormente sujetos al plazo original quedarán sujetos al nuevo plazo.</w:t>
      </w:r>
    </w:p>
    <w:p w14:paraId="6736BEE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E6253D">
        <w:rPr>
          <w:rFonts w:ascii="Bookman Old Style" w:hAnsi="Bookman Old Style" w:cs="Arial"/>
          <w:color w:val="000000"/>
          <w:sz w:val="24"/>
          <w:szCs w:val="24"/>
        </w:rPr>
        <w:t>La Administración podrá otorgar un plazo de 2 días</w:t>
      </w:r>
      <w:r>
        <w:rPr>
          <w:rFonts w:ascii="Bookman Old Style" w:hAnsi="Bookman Old Style" w:cs="Arial"/>
          <w:color w:val="000000"/>
          <w:sz w:val="24"/>
          <w:szCs w:val="24"/>
        </w:rPr>
        <w:t xml:space="preserve"> hábiles</w:t>
      </w:r>
      <w:r w:rsidRPr="00E6253D">
        <w:rPr>
          <w:rFonts w:ascii="Bookman Old Style" w:hAnsi="Bookman Old Style" w:cs="Arial"/>
          <w:color w:val="000000"/>
          <w:sz w:val="24"/>
          <w:szCs w:val="24"/>
        </w:rPr>
        <w:t xml:space="preserve">  a los oferentes en aquellas situaciones en que los interesados no hayan presentado la documentación solicitada precedentemente. Vencido el cual, si no fueran subsanadas esas omisiones la oferta será desestimada.</w:t>
      </w:r>
    </w:p>
    <w:p w14:paraId="3A47A1E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91AF4E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22</w:t>
      </w:r>
      <w:r w:rsidRPr="00516630">
        <w:rPr>
          <w:rFonts w:ascii="Bookman Old Style" w:hAnsi="Bookman Old Style"/>
          <w:b/>
          <w:bCs/>
          <w:sz w:val="24"/>
          <w:szCs w:val="24"/>
          <w:u w:val="single"/>
        </w:rPr>
        <w:t>º Modificación  y retiro de las ofertas:</w:t>
      </w:r>
      <w:r w:rsidRPr="00516630">
        <w:rPr>
          <w:rFonts w:ascii="Bookman Old Style" w:hAnsi="Bookman Old Style"/>
          <w:b/>
          <w:bCs/>
          <w:sz w:val="24"/>
          <w:szCs w:val="24"/>
        </w:rPr>
        <w:t xml:space="preserve"> </w:t>
      </w:r>
      <w:r w:rsidRPr="00516630">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14:paraId="4A3247E4"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5FCC6FB" w14:textId="77777777" w:rsidR="00D4793A" w:rsidRPr="00516630" w:rsidRDefault="00D4793A" w:rsidP="00D4793A">
      <w:pPr>
        <w:jc w:val="both"/>
        <w:rPr>
          <w:rFonts w:ascii="Bookman Old Style" w:hAnsi="Bookman Old Style"/>
          <w:b/>
        </w:rPr>
      </w:pPr>
      <w:r w:rsidRPr="00516630">
        <w:rPr>
          <w:rFonts w:ascii="Bookman Old Style" w:hAnsi="Bookman Old Style"/>
          <w:b/>
          <w:bCs/>
          <w:color w:val="000000"/>
          <w:u w:val="single"/>
        </w:rPr>
        <w:t xml:space="preserve">ARTICULO </w:t>
      </w:r>
      <w:r>
        <w:rPr>
          <w:rFonts w:ascii="Bookman Old Style" w:hAnsi="Bookman Old Style"/>
          <w:b/>
          <w:bCs/>
          <w:color w:val="000000"/>
          <w:u w:val="single"/>
        </w:rPr>
        <w:t>23</w:t>
      </w:r>
      <w:r w:rsidRPr="00516630">
        <w:rPr>
          <w:rFonts w:ascii="Bookman Old Style" w:hAnsi="Bookman Old Style"/>
          <w:b/>
          <w:bCs/>
          <w:color w:val="000000"/>
          <w:u w:val="single"/>
        </w:rPr>
        <w:t>º Cotización:</w:t>
      </w:r>
      <w:r w:rsidRPr="00516630">
        <w:rPr>
          <w:rFonts w:ascii="Bookman Old Style" w:hAnsi="Bookman Old Style"/>
          <w:b/>
          <w:bCs/>
          <w:color w:val="000000"/>
        </w:rPr>
        <w:t xml:space="preserve"> </w:t>
      </w:r>
      <w:r w:rsidRPr="00B027BC">
        <w:rPr>
          <w:rFonts w:ascii="Bookman Old Style" w:hAnsi="Bookman Old Style"/>
          <w:bCs/>
          <w:color w:val="000000"/>
        </w:rPr>
        <w:t xml:space="preserve">Los oferentes presentarán las </w:t>
      </w:r>
      <w:r w:rsidRPr="00B027BC">
        <w:rPr>
          <w:rFonts w:ascii="Bookman Old Style" w:hAnsi="Bookman Old Style"/>
          <w:b/>
          <w:bCs/>
          <w:color w:val="000000"/>
          <w:u w:val="single"/>
        </w:rPr>
        <w:t>cotizaciones en dólares (o en moneda nac</w:t>
      </w:r>
      <w:r>
        <w:rPr>
          <w:rFonts w:ascii="Bookman Old Style" w:hAnsi="Bookman Old Style"/>
          <w:b/>
          <w:bCs/>
          <w:color w:val="000000"/>
          <w:u w:val="single"/>
        </w:rPr>
        <w:t>ional de acuerdo al caso</w:t>
      </w:r>
      <w:r w:rsidRPr="00B027BC">
        <w:rPr>
          <w:rFonts w:ascii="Bookman Old Style" w:hAnsi="Bookman Old Style"/>
          <w:bCs/>
          <w:color w:val="000000"/>
        </w:rPr>
        <w:t xml:space="preserve"> y por ítem. Se indicará en la oferta su precio unitario, y el correspondiente precio total del ítem</w:t>
      </w:r>
      <w:r w:rsidRPr="00016CCF">
        <w:rPr>
          <w:rFonts w:ascii="Bookman Old Style" w:hAnsi="Bookman Old Style"/>
          <w:bCs/>
          <w:color w:val="000000"/>
        </w:rPr>
        <w:t>.</w:t>
      </w:r>
      <w:r w:rsidRPr="00016CCF">
        <w:rPr>
          <w:rFonts w:ascii="Bookman Old Style" w:eastAsia="Times New Roman" w:hAnsi="Bookman Old Style" w:cs="Times New Roman"/>
          <w:spacing w:val="-2"/>
        </w:rPr>
        <w:t xml:space="preserve"> </w:t>
      </w:r>
      <w:r w:rsidRPr="00017CC1">
        <w:rPr>
          <w:rFonts w:ascii="Bookman Old Style" w:eastAsia="Times New Roman" w:hAnsi="Bookman Old Style" w:cs="Times New Roman"/>
          <w:spacing w:val="-2"/>
        </w:rPr>
        <w:t>Los precios unitarios deberán cotizarse exclusivamente en pesos uruguayos, debiendo discriminar el costo y el IVA. En caso de que no lo discrimine se entenderá que dichos impuestos están incluidos en el precio ofertado.</w:t>
      </w:r>
      <w:r>
        <w:rPr>
          <w:rFonts w:ascii="Bookman Old Style" w:eastAsia="Times New Roman" w:hAnsi="Bookman Old Style" w:cs="Times New Roman"/>
          <w:spacing w:val="-2"/>
        </w:rPr>
        <w:t xml:space="preserve"> </w:t>
      </w:r>
      <w:r w:rsidRPr="00516630">
        <w:rPr>
          <w:rFonts w:ascii="Bookman Old Style" w:hAnsi="Bookman Old Style"/>
          <w:b/>
          <w:color w:val="000000"/>
        </w:rPr>
        <w:t>Las ofertas deben formularse con precio C.I.F. Montevideo estando la Intendencia encuadrada en lo dispuesto por el artículo 463 de la Ley 16</w:t>
      </w:r>
      <w:r>
        <w:rPr>
          <w:rFonts w:ascii="Bookman Old Style" w:hAnsi="Bookman Old Style"/>
          <w:b/>
          <w:color w:val="000000"/>
        </w:rPr>
        <w:t>.</w:t>
      </w:r>
      <w:r w:rsidRPr="00516630">
        <w:rPr>
          <w:rFonts w:ascii="Bookman Old Style" w:hAnsi="Bookman Old Style"/>
          <w:b/>
          <w:color w:val="000000"/>
        </w:rPr>
        <w:t>226</w:t>
      </w:r>
      <w:r>
        <w:rPr>
          <w:rFonts w:ascii="Bookman Old Style" w:hAnsi="Bookman Old Style"/>
          <w:b/>
          <w:color w:val="000000"/>
        </w:rPr>
        <w:t xml:space="preserve"> y el artículo 581 de la Ley 17.</w:t>
      </w:r>
      <w:r w:rsidRPr="00516630">
        <w:rPr>
          <w:rFonts w:ascii="Bookman Old Style" w:hAnsi="Bookman Old Style"/>
          <w:b/>
          <w:color w:val="000000"/>
        </w:rPr>
        <w:t>296, y se indicará f</w:t>
      </w:r>
      <w:r>
        <w:rPr>
          <w:rFonts w:ascii="Bookman Old Style" w:hAnsi="Bookman Old Style"/>
          <w:b/>
          <w:color w:val="000000"/>
        </w:rPr>
        <w:t>orma de pago si correspondiere.</w:t>
      </w:r>
    </w:p>
    <w:p w14:paraId="4D6A33C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51DD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24</w:t>
      </w:r>
      <w:r w:rsidRPr="00516630">
        <w:rPr>
          <w:rFonts w:ascii="Bookman Old Style" w:hAnsi="Bookman Old Style" w:cs="Tahoma"/>
          <w:b/>
          <w:bCs/>
          <w:color w:val="000000"/>
          <w:sz w:val="24"/>
          <w:szCs w:val="24"/>
          <w:u w:val="single"/>
        </w:rPr>
        <w:t>º Plazo de mantenimiento de oferta:</w:t>
      </w:r>
      <w:r w:rsidRPr="00516630">
        <w:rPr>
          <w:rFonts w:ascii="Bookman Old Style" w:hAnsi="Bookman Old Style" w:cs="Tahoma"/>
          <w:color w:val="000000"/>
          <w:sz w:val="24"/>
          <w:szCs w:val="24"/>
        </w:rPr>
        <w:t xml:space="preserve"> Los oferentes deberán indicar el plazo por el cuál mantienen sus propuestas, el que no podrá ser inferior a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 Las ofertas que no establezcan plazo de vigencia, se considerarán mantenidas por el término de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w:t>
      </w:r>
    </w:p>
    <w:p w14:paraId="25B78A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color w:val="000000"/>
          <w:sz w:val="24"/>
          <w:szCs w:val="24"/>
        </w:rPr>
        <w:t>Vencido el plazo de mantenimiento indicado en la propuesta, o en su defecto, transcurrido 1 año, sin que se efectuare la adjudicación, los proponentes podrán desistir de sus ofertas y retirar las garantías depositadas.</w:t>
      </w:r>
    </w:p>
    <w:p w14:paraId="0D460F8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53CD792A" w14:textId="76F772E1" w:rsidR="00D4793A" w:rsidRPr="00516630" w:rsidRDefault="00D4793A" w:rsidP="00D4793A">
      <w:pPr>
        <w:autoSpaceDE w:val="0"/>
        <w:jc w:val="both"/>
        <w:rPr>
          <w:rFonts w:ascii="Bookman Old Style" w:eastAsia="Times New Roman" w:hAnsi="Bookman Old Style" w:cs="Times New Roman"/>
          <w:bCs/>
          <w:spacing w:val="-2"/>
        </w:rPr>
      </w:pPr>
      <w:r w:rsidRPr="00516630">
        <w:rPr>
          <w:rFonts w:ascii="Bookman Old Style" w:eastAsia="Times New Roman" w:hAnsi="Bookman Old Style" w:cs="Times New Roman"/>
          <w:b/>
          <w:bCs/>
          <w:spacing w:val="-2"/>
          <w:u w:val="single"/>
        </w:rPr>
        <w:t xml:space="preserve">ARTICULO </w:t>
      </w:r>
      <w:r>
        <w:rPr>
          <w:rFonts w:ascii="Bookman Old Style" w:eastAsia="Times New Roman" w:hAnsi="Bookman Old Style" w:cs="Times New Roman"/>
          <w:b/>
          <w:bCs/>
          <w:spacing w:val="-2"/>
          <w:u w:val="single"/>
        </w:rPr>
        <w:t>25</w:t>
      </w:r>
      <w:r w:rsidRPr="00516630">
        <w:rPr>
          <w:rFonts w:ascii="Bookman Old Style" w:eastAsia="Times New Roman" w:hAnsi="Bookman Old Style" w:cs="Times New Roman"/>
          <w:b/>
          <w:bCs/>
          <w:spacing w:val="-2"/>
          <w:u w:val="single"/>
        </w:rPr>
        <w:t xml:space="preserve">º Plazo </w:t>
      </w:r>
      <w:r>
        <w:rPr>
          <w:rFonts w:ascii="Bookman Old Style" w:eastAsia="Times New Roman" w:hAnsi="Bookman Old Style" w:cs="Times New Roman"/>
          <w:b/>
          <w:bCs/>
          <w:spacing w:val="-2"/>
          <w:u w:val="single"/>
        </w:rPr>
        <w:t xml:space="preserve">y lugar </w:t>
      </w:r>
      <w:r w:rsidRPr="00516630">
        <w:rPr>
          <w:rFonts w:ascii="Bookman Old Style" w:eastAsia="Times New Roman" w:hAnsi="Bookman Old Style" w:cs="Times New Roman"/>
          <w:b/>
          <w:bCs/>
          <w:spacing w:val="-2"/>
          <w:u w:val="single"/>
        </w:rPr>
        <w:t>de entrega:</w:t>
      </w:r>
      <w:r w:rsidRPr="00516630">
        <w:rPr>
          <w:rFonts w:ascii="Bookman Old Style" w:eastAsia="Times New Roman" w:hAnsi="Bookman Old Style" w:cs="Times New Roman"/>
          <w:bCs/>
          <w:spacing w:val="-2"/>
        </w:rPr>
        <w:t xml:space="preserve"> En la oferta se debe indicar el plazo de entrega de la unidad, plazo que se computará a partir de la fecha de adjudicación, no pudiendo ser este mayor a 90 días.</w:t>
      </w:r>
      <w:r>
        <w:rPr>
          <w:rFonts w:ascii="Bookman Old Style" w:eastAsia="Times New Roman" w:hAnsi="Bookman Old Style" w:cs="Times New Roman"/>
          <w:bCs/>
          <w:spacing w:val="-2"/>
        </w:rPr>
        <w:t xml:space="preserve"> La entrega se deberá </w:t>
      </w:r>
      <w:r w:rsidR="0096306A">
        <w:rPr>
          <w:rFonts w:ascii="Bookman Old Style" w:eastAsia="Times New Roman" w:hAnsi="Bookman Old Style" w:cs="Times New Roman"/>
          <w:bCs/>
          <w:spacing w:val="-2"/>
        </w:rPr>
        <w:t xml:space="preserve">hacer en </w:t>
      </w:r>
      <w:r w:rsidR="00675AF4">
        <w:rPr>
          <w:rFonts w:ascii="Bookman Old Style" w:eastAsia="Times New Roman" w:hAnsi="Bookman Old Style" w:cs="Times New Roman"/>
          <w:bCs/>
          <w:spacing w:val="-2"/>
        </w:rPr>
        <w:t>los talleres municipales de</w:t>
      </w:r>
      <w:r w:rsidR="00016CCF">
        <w:rPr>
          <w:rFonts w:ascii="Bookman Old Style" w:eastAsia="Times New Roman" w:hAnsi="Bookman Old Style" w:cs="Times New Roman"/>
          <w:bCs/>
          <w:spacing w:val="-2"/>
        </w:rPr>
        <w:t xml:space="preserve"> Intendencia</w:t>
      </w:r>
      <w:r w:rsidR="00675AF4">
        <w:rPr>
          <w:rFonts w:ascii="Bookman Old Style" w:eastAsia="Times New Roman" w:hAnsi="Bookman Old Style" w:cs="Times New Roman"/>
          <w:bCs/>
          <w:spacing w:val="-2"/>
        </w:rPr>
        <w:t xml:space="preserve"> Departamental</w:t>
      </w:r>
      <w:r w:rsidR="00016CCF">
        <w:rPr>
          <w:rFonts w:ascii="Bookman Old Style" w:eastAsia="Times New Roman" w:hAnsi="Bookman Old Style" w:cs="Times New Roman"/>
          <w:bCs/>
          <w:spacing w:val="-2"/>
        </w:rPr>
        <w:t xml:space="preserve"> de Cerro Largo</w:t>
      </w:r>
      <w:r>
        <w:rPr>
          <w:rFonts w:ascii="Bookman Old Style" w:eastAsia="Times New Roman" w:hAnsi="Bookman Old Style" w:cs="Times New Roman"/>
          <w:bCs/>
          <w:spacing w:val="-2"/>
        </w:rPr>
        <w:t>,</w:t>
      </w:r>
      <w:r w:rsidR="00675AF4">
        <w:rPr>
          <w:rFonts w:ascii="Bookman Old Style" w:eastAsia="Times New Roman" w:hAnsi="Bookman Old Style" w:cs="Times New Roman"/>
          <w:bCs/>
          <w:spacing w:val="-2"/>
        </w:rPr>
        <w:t xml:space="preserve"> Melo-</w:t>
      </w:r>
      <w:r w:rsidRPr="00017CC1">
        <w:rPr>
          <w:rFonts w:ascii="Bookman Old Style" w:eastAsia="Times New Roman" w:hAnsi="Bookman Old Style" w:cs="Times New Roman"/>
          <w:bCs/>
          <w:spacing w:val="-2"/>
        </w:rPr>
        <w:t>Cerro Largo.</w:t>
      </w:r>
      <w:r w:rsidRPr="00516630">
        <w:rPr>
          <w:rFonts w:ascii="Bookman Old Style" w:eastAsia="Times New Roman" w:hAnsi="Bookman Old Style" w:cs="Times New Roman"/>
          <w:bCs/>
          <w:spacing w:val="-2"/>
        </w:rPr>
        <w:t xml:space="preserve"> La administración se reserva el derecho de aceptar ofertas que no cumplan con el requerimiento establecido.</w:t>
      </w:r>
    </w:p>
    <w:p w14:paraId="0CAE2E08"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1128A05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26</w:t>
      </w:r>
      <w:r w:rsidRPr="00516630">
        <w:rPr>
          <w:rFonts w:ascii="Bookman Old Style" w:hAnsi="Bookman Old Style"/>
          <w:b/>
          <w:bCs/>
          <w:sz w:val="24"/>
          <w:szCs w:val="24"/>
          <w:u w:val="single"/>
        </w:rPr>
        <w:t>º Comparación de las ofertas:</w:t>
      </w:r>
      <w:r w:rsidRPr="00516630">
        <w:rPr>
          <w:rFonts w:ascii="Bookman Old Style" w:hAnsi="Bookman Old Style"/>
          <w:b/>
          <w:bCs/>
          <w:sz w:val="24"/>
          <w:szCs w:val="24"/>
        </w:rPr>
        <w:t xml:space="preserve"> </w:t>
      </w:r>
      <w:r w:rsidRPr="00516630">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14:paraId="5E9C866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Pr="00516630">
        <w:rPr>
          <w:rFonts w:ascii="Bookman Old Style" w:hAnsi="Bookman Old Style" w:cs="Tahoma"/>
          <w:b/>
          <w:color w:val="000000"/>
          <w:sz w:val="24"/>
          <w:szCs w:val="24"/>
        </w:rPr>
        <w:t>a)</w:t>
      </w:r>
      <w:r w:rsidR="0081329C">
        <w:rPr>
          <w:rFonts w:ascii="Bookman Old Style" w:hAnsi="Bookman Old Style" w:cs="Tahoma"/>
          <w:color w:val="000000"/>
          <w:sz w:val="24"/>
          <w:szCs w:val="24"/>
        </w:rPr>
        <w:t xml:space="preserve"> Precio: 3</w:t>
      </w:r>
      <w:r>
        <w:rPr>
          <w:rFonts w:ascii="Bookman Old Style" w:hAnsi="Bookman Old Style" w:cs="Tahoma"/>
          <w:color w:val="000000"/>
          <w:sz w:val="24"/>
          <w:szCs w:val="24"/>
        </w:rPr>
        <w:t>0</w:t>
      </w:r>
      <w:r w:rsidRPr="00516630">
        <w:rPr>
          <w:rFonts w:ascii="Bookman Old Style" w:hAnsi="Bookman Old Style" w:cs="Tahoma"/>
          <w:color w:val="000000"/>
          <w:sz w:val="24"/>
          <w:szCs w:val="24"/>
        </w:rPr>
        <w:t>%</w:t>
      </w:r>
    </w:p>
    <w:p w14:paraId="35DD9C0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b</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Calidad y característic</w:t>
      </w:r>
      <w:r>
        <w:rPr>
          <w:rFonts w:ascii="Bookman Old Style" w:hAnsi="Bookman Old Style" w:cs="Tahoma"/>
          <w:color w:val="000000"/>
          <w:sz w:val="24"/>
          <w:szCs w:val="24"/>
        </w:rPr>
        <w:t>as de los elementos ofertados: 3</w:t>
      </w:r>
      <w:r w:rsidR="0081329C">
        <w:rPr>
          <w:rFonts w:ascii="Bookman Old Style" w:hAnsi="Bookman Old Style" w:cs="Tahoma"/>
          <w:color w:val="000000"/>
          <w:sz w:val="24"/>
          <w:szCs w:val="24"/>
        </w:rPr>
        <w:t>5</w:t>
      </w:r>
      <w:r w:rsidRPr="00516630">
        <w:rPr>
          <w:rFonts w:ascii="Bookman Old Style" w:hAnsi="Bookman Old Style" w:cs="Tahoma"/>
          <w:color w:val="000000"/>
          <w:sz w:val="24"/>
          <w:szCs w:val="24"/>
        </w:rPr>
        <w:t>%</w:t>
      </w:r>
    </w:p>
    <w:p w14:paraId="11B77444"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c</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Garantías y respaldo ofrecidos</w:t>
      </w:r>
      <w:r w:rsidR="0081329C">
        <w:rPr>
          <w:rFonts w:ascii="Bookman Old Style" w:hAnsi="Bookman Old Style" w:cs="Tahoma"/>
          <w:color w:val="000000"/>
          <w:sz w:val="24"/>
          <w:szCs w:val="24"/>
        </w:rPr>
        <w:t xml:space="preserve"> y antecedentes de la empresa: 35</w:t>
      </w:r>
      <w:r w:rsidRPr="00516630">
        <w:rPr>
          <w:rFonts w:ascii="Bookman Old Style" w:hAnsi="Bookman Old Style" w:cs="Tahoma"/>
          <w:color w:val="000000"/>
          <w:sz w:val="24"/>
          <w:szCs w:val="24"/>
        </w:rPr>
        <w:t>%</w:t>
      </w:r>
    </w:p>
    <w:p w14:paraId="45F3FF43"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lastRenderedPageBreak/>
        <w:tab/>
        <w:t xml:space="preserve">   1</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Duración de la garantía ofrecida: 40 Puntos</w:t>
      </w:r>
    </w:p>
    <w:p w14:paraId="3C948DC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2</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Mantenimiento post venta ofrecido: 30 puntos</w:t>
      </w:r>
    </w:p>
    <w:p w14:paraId="2A0FB601"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3</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Servicio oficial en el Departamento de Cerro Largo 20 Puntos</w:t>
      </w:r>
    </w:p>
    <w:p w14:paraId="37C60C5F" w14:textId="77777777" w:rsidR="00D4793A"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4</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Antecedentes de la empresa 10 puntos</w:t>
      </w:r>
    </w:p>
    <w:p w14:paraId="43D56158"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p>
    <w:p w14:paraId="6C0435B9" w14:textId="6365C5DB"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7</w:t>
      </w:r>
      <w:r w:rsidRPr="00516630">
        <w:rPr>
          <w:rFonts w:ascii="Bookman Old Style" w:hAnsi="Bookman Old Style"/>
          <w:b/>
          <w:bCs/>
          <w:sz w:val="24"/>
          <w:szCs w:val="24"/>
          <w:u w:val="single"/>
        </w:rPr>
        <w:t>º Apertura de ofertas:</w:t>
      </w:r>
      <w:r w:rsidRPr="00516630">
        <w:rPr>
          <w:rFonts w:ascii="Bookman Old Style" w:hAnsi="Bookman Old Style"/>
          <w:b/>
          <w:bCs/>
          <w:sz w:val="24"/>
          <w:szCs w:val="24"/>
        </w:rPr>
        <w:t xml:space="preserve"> </w:t>
      </w:r>
      <w:r w:rsidRPr="000F3DF9">
        <w:rPr>
          <w:rFonts w:ascii="Bookman Old Style" w:hAnsi="Bookman Old Style"/>
          <w:bCs/>
          <w:color w:val="000000"/>
          <w:sz w:val="24"/>
          <w:szCs w:val="24"/>
        </w:rPr>
        <w:t xml:space="preserve">La apertura de las ofertas se realizará el día </w:t>
      </w:r>
      <w:r w:rsidR="0081329C">
        <w:rPr>
          <w:rFonts w:ascii="Bookman Old Style" w:hAnsi="Bookman Old Style"/>
          <w:bCs/>
          <w:color w:val="000000"/>
          <w:sz w:val="24"/>
          <w:szCs w:val="24"/>
        </w:rPr>
        <w:t>0</w:t>
      </w:r>
      <w:r w:rsidR="00016CCF">
        <w:rPr>
          <w:rFonts w:ascii="Bookman Old Style" w:hAnsi="Bookman Old Style"/>
          <w:bCs/>
          <w:color w:val="000000"/>
          <w:sz w:val="24"/>
          <w:szCs w:val="24"/>
        </w:rPr>
        <w:t>6</w:t>
      </w:r>
      <w:r w:rsidR="00B65CFF">
        <w:rPr>
          <w:rFonts w:ascii="Bookman Old Style" w:hAnsi="Bookman Old Style"/>
          <w:bCs/>
          <w:color w:val="000000"/>
          <w:sz w:val="24"/>
          <w:szCs w:val="24"/>
        </w:rPr>
        <w:t xml:space="preserve"> de </w:t>
      </w:r>
      <w:r w:rsidR="00016CCF">
        <w:rPr>
          <w:rFonts w:ascii="Bookman Old Style" w:hAnsi="Bookman Old Style"/>
          <w:bCs/>
          <w:color w:val="000000"/>
          <w:sz w:val="24"/>
          <w:szCs w:val="24"/>
        </w:rPr>
        <w:t>julio</w:t>
      </w:r>
      <w:r w:rsidR="00FB1D7C">
        <w:rPr>
          <w:rFonts w:ascii="Bookman Old Style" w:hAnsi="Bookman Old Style"/>
          <w:bCs/>
          <w:color w:val="000000"/>
          <w:sz w:val="24"/>
          <w:szCs w:val="24"/>
        </w:rPr>
        <w:t xml:space="preserve"> de 20</w:t>
      </w:r>
      <w:r w:rsidR="00016CCF">
        <w:rPr>
          <w:rFonts w:ascii="Bookman Old Style" w:hAnsi="Bookman Old Style"/>
          <w:bCs/>
          <w:color w:val="000000"/>
          <w:sz w:val="24"/>
          <w:szCs w:val="24"/>
        </w:rPr>
        <w:t>21</w:t>
      </w:r>
      <w:r w:rsidRPr="000F3DF9">
        <w:rPr>
          <w:rFonts w:ascii="Bookman Old Style" w:hAnsi="Bookman Old Style"/>
          <w:bCs/>
          <w:sz w:val="24"/>
          <w:szCs w:val="24"/>
        </w:rPr>
        <w:t xml:space="preserve"> </w:t>
      </w:r>
      <w:r w:rsidR="00B65CFF">
        <w:rPr>
          <w:rFonts w:ascii="Bookman Old Style" w:hAnsi="Bookman Old Style"/>
          <w:bCs/>
          <w:color w:val="000000"/>
          <w:sz w:val="24"/>
          <w:szCs w:val="24"/>
        </w:rPr>
        <w:t xml:space="preserve">a la hora </w:t>
      </w:r>
      <w:r w:rsidR="00016CCF">
        <w:rPr>
          <w:rFonts w:ascii="Bookman Old Style" w:hAnsi="Bookman Old Style"/>
          <w:bCs/>
          <w:color w:val="000000"/>
          <w:sz w:val="24"/>
          <w:szCs w:val="24"/>
        </w:rPr>
        <w:t>14</w:t>
      </w:r>
      <w:r w:rsidR="00B65CFF">
        <w:rPr>
          <w:rFonts w:ascii="Bookman Old Style" w:hAnsi="Bookman Old Style"/>
          <w:bCs/>
          <w:color w:val="000000"/>
          <w:sz w:val="24"/>
          <w:szCs w:val="24"/>
        </w:rPr>
        <w:t>.</w:t>
      </w:r>
      <w:r w:rsidR="00016CCF">
        <w:rPr>
          <w:rFonts w:ascii="Bookman Old Style" w:hAnsi="Bookman Old Style"/>
          <w:bCs/>
          <w:color w:val="000000"/>
          <w:sz w:val="24"/>
          <w:szCs w:val="24"/>
        </w:rPr>
        <w:t>3</w:t>
      </w:r>
      <w:r w:rsidRPr="000F3DF9">
        <w:rPr>
          <w:rFonts w:ascii="Bookman Old Style" w:hAnsi="Bookman Old Style"/>
          <w:bCs/>
          <w:color w:val="000000"/>
          <w:sz w:val="24"/>
          <w:szCs w:val="24"/>
        </w:rPr>
        <w:t>0 en</w:t>
      </w:r>
      <w:r w:rsidR="00B65CFF">
        <w:rPr>
          <w:rFonts w:ascii="Bookman Old Style" w:hAnsi="Bookman Old Style"/>
          <w:bCs/>
          <w:color w:val="000000"/>
          <w:sz w:val="24"/>
          <w:szCs w:val="24"/>
        </w:rPr>
        <w:t xml:space="preserve"> </w:t>
      </w:r>
      <w:r w:rsidR="00016CCF">
        <w:rPr>
          <w:rFonts w:ascii="Bookman Old Style" w:hAnsi="Bookman Old Style"/>
          <w:bCs/>
          <w:color w:val="000000"/>
          <w:sz w:val="24"/>
          <w:szCs w:val="24"/>
        </w:rPr>
        <w:t>la sala de sesiones de la intendencia de Cerro Largo</w:t>
      </w:r>
      <w:r w:rsidR="00B65CFF">
        <w:rPr>
          <w:rFonts w:ascii="Bookman Old Style" w:hAnsi="Bookman Old Style"/>
          <w:bCs/>
          <w:color w:val="000000"/>
          <w:sz w:val="24"/>
          <w:szCs w:val="24"/>
        </w:rPr>
        <w:t>, ubicado</w:t>
      </w:r>
      <w:r w:rsidRPr="000F3DF9">
        <w:rPr>
          <w:rFonts w:ascii="Bookman Old Style" w:hAnsi="Bookman Old Style"/>
          <w:bCs/>
          <w:color w:val="000000"/>
          <w:sz w:val="24"/>
          <w:szCs w:val="24"/>
        </w:rPr>
        <w:t xml:space="preserve"> en</w:t>
      </w:r>
      <w:r>
        <w:rPr>
          <w:rFonts w:ascii="Bookman Old Style" w:hAnsi="Bookman Old Style"/>
          <w:bCs/>
          <w:color w:val="000000"/>
          <w:sz w:val="24"/>
          <w:szCs w:val="24"/>
        </w:rPr>
        <w:t xml:space="preserve"> la</w:t>
      </w:r>
      <w:r w:rsidRPr="000F3DF9">
        <w:rPr>
          <w:rFonts w:ascii="Bookman Old Style" w:hAnsi="Bookman Old Style"/>
          <w:bCs/>
          <w:color w:val="000000"/>
          <w:sz w:val="24"/>
          <w:szCs w:val="24"/>
        </w:rPr>
        <w:t xml:space="preserve"> calle</w:t>
      </w:r>
      <w:r w:rsidR="00016CCF">
        <w:rPr>
          <w:rFonts w:ascii="Bookman Old Style" w:hAnsi="Bookman Old Style"/>
          <w:bCs/>
          <w:color w:val="000000"/>
          <w:sz w:val="24"/>
          <w:szCs w:val="24"/>
        </w:rPr>
        <w:t xml:space="preserve"> Justino Muniz 591 ciudad de Melo, departamento de Cerro Largo</w:t>
      </w:r>
      <w:r w:rsidRPr="00516630">
        <w:rPr>
          <w:rFonts w:ascii="Bookman Old Style" w:hAnsi="Bookman Old Style"/>
          <w:bCs/>
          <w:color w:val="000000"/>
          <w:sz w:val="24"/>
          <w:szCs w:val="24"/>
        </w:rPr>
        <w:t>.</w:t>
      </w:r>
    </w:p>
    <w:p w14:paraId="788DE25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14:paraId="7631A97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14:paraId="6A3FA7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6FF4A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8</w:t>
      </w:r>
      <w:r w:rsidRPr="00516630">
        <w:rPr>
          <w:rFonts w:ascii="Bookman Old Style" w:hAnsi="Bookman Old Style"/>
          <w:b/>
          <w:bCs/>
          <w:sz w:val="24"/>
          <w:szCs w:val="24"/>
          <w:u w:val="single"/>
        </w:rPr>
        <w:t>º Confidencialidad del proceso:</w:t>
      </w:r>
      <w:r w:rsidRPr="00516630">
        <w:rPr>
          <w:rFonts w:ascii="Bookman Old Style" w:hAnsi="Bookman Old Style"/>
          <w:b/>
          <w:bCs/>
          <w:sz w:val="24"/>
          <w:szCs w:val="24"/>
        </w:rPr>
        <w:t xml:space="preserve"> </w:t>
      </w:r>
      <w:r w:rsidRPr="00516630">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14:paraId="2AD1DA2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AA681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u w:val="single"/>
        </w:rPr>
        <w:t>ARTICULO 29</w:t>
      </w:r>
      <w:r w:rsidRPr="00516630">
        <w:rPr>
          <w:rFonts w:ascii="Bookman Old Style" w:hAnsi="Bookman Old Style"/>
          <w:b/>
          <w:sz w:val="24"/>
          <w:szCs w:val="24"/>
          <w:u w:val="single"/>
        </w:rPr>
        <w:t xml:space="preserve">º </w:t>
      </w:r>
      <w:r w:rsidRPr="00516630">
        <w:rPr>
          <w:rFonts w:ascii="Bookman Old Style" w:hAnsi="Bookman Old Style"/>
          <w:b/>
          <w:bCs/>
          <w:sz w:val="24"/>
          <w:szCs w:val="24"/>
          <w:u w:val="single"/>
        </w:rPr>
        <w:t>Aclaración de las ofertas:</w:t>
      </w:r>
      <w:r w:rsidRPr="00516630">
        <w:rPr>
          <w:rFonts w:ascii="Bookman Old Style" w:hAnsi="Bookman Old Style"/>
          <w:b/>
          <w:bCs/>
          <w:sz w:val="24"/>
          <w:szCs w:val="24"/>
        </w:rPr>
        <w:t xml:space="preserve"> </w:t>
      </w:r>
      <w:r w:rsidRPr="00516630">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Pr>
          <w:rFonts w:ascii="Bookman Old Style" w:hAnsi="Bookman Old Style"/>
          <w:sz w:val="24"/>
          <w:szCs w:val="24"/>
        </w:rPr>
        <w:t xml:space="preserve"> fácilmente comprobables</w:t>
      </w:r>
      <w:r w:rsidRPr="00516630">
        <w:rPr>
          <w:rFonts w:ascii="Bookman Old Style" w:hAnsi="Bookman Old Style"/>
          <w:sz w:val="24"/>
          <w:szCs w:val="24"/>
        </w:rPr>
        <w:t xml:space="preserve"> que la Administración hubiere constatado durante la evaluación de las ofertas.</w:t>
      </w:r>
    </w:p>
    <w:p w14:paraId="5767884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9E4E54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30</w:t>
      </w:r>
      <w:r w:rsidRPr="00516630">
        <w:rPr>
          <w:rFonts w:ascii="Bookman Old Style" w:hAnsi="Bookman Old Style"/>
          <w:b/>
          <w:bCs/>
          <w:sz w:val="24"/>
          <w:szCs w:val="24"/>
          <w:u w:val="single"/>
        </w:rPr>
        <w:t>º Examen previo de ofertas:</w:t>
      </w:r>
      <w:r w:rsidRPr="00516630">
        <w:rPr>
          <w:rFonts w:ascii="Bookman Old Style" w:hAnsi="Bookman Old Style"/>
          <w:b/>
          <w:bCs/>
          <w:sz w:val="24"/>
          <w:szCs w:val="24"/>
        </w:rPr>
        <w:t xml:space="preserve"> </w:t>
      </w:r>
      <w:r>
        <w:rPr>
          <w:rFonts w:ascii="Bookman Old Style" w:hAnsi="Bookman Old Style"/>
          <w:sz w:val="24"/>
          <w:szCs w:val="24"/>
        </w:rPr>
        <w:t xml:space="preserve">La </w:t>
      </w:r>
      <w:r w:rsidRPr="00516630">
        <w:rPr>
          <w:rFonts w:ascii="Bookman Old Style" w:hAnsi="Bookman Old Style"/>
          <w:sz w:val="24"/>
          <w:szCs w:val="24"/>
        </w:rPr>
        <w:t>Administración</w:t>
      </w:r>
      <w:r>
        <w:rPr>
          <w:rFonts w:ascii="Bookman Old Style" w:hAnsi="Bookman Old Style"/>
          <w:sz w:val="24"/>
          <w:szCs w:val="24"/>
        </w:rPr>
        <w:t xml:space="preserve"> </w:t>
      </w:r>
      <w:r w:rsidRPr="00516630">
        <w:rPr>
          <w:rFonts w:ascii="Bookman Old Style" w:hAnsi="Bookman Old Style"/>
          <w:sz w:val="24"/>
          <w:szCs w:val="24"/>
        </w:rPr>
        <w:t>previo</w:t>
      </w:r>
      <w:r>
        <w:rPr>
          <w:rFonts w:ascii="Bookman Old Style" w:hAnsi="Bookman Old Style"/>
          <w:sz w:val="24"/>
          <w:szCs w:val="24"/>
        </w:rPr>
        <w:t xml:space="preserve"> </w:t>
      </w:r>
      <w:r w:rsidRPr="00516630">
        <w:rPr>
          <w:rFonts w:ascii="Bookman Old Style" w:hAnsi="Bookman Old Style"/>
          <w:sz w:val="24"/>
          <w:szCs w:val="24"/>
        </w:rPr>
        <w:t>a la evaluación técnico-económica de las ofertas procederá a determinar si éstas:</w:t>
      </w:r>
    </w:p>
    <w:p w14:paraId="1D3D104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a)</w:t>
      </w:r>
      <w:r w:rsidRPr="00516630">
        <w:rPr>
          <w:rFonts w:ascii="Bookman Old Style" w:hAnsi="Bookman Old Style"/>
          <w:sz w:val="24"/>
          <w:szCs w:val="24"/>
        </w:rPr>
        <w:t xml:space="preserve"> cumplen con los requisitos  (Capacidad de contratación de la empresa);</w:t>
      </w:r>
    </w:p>
    <w:p w14:paraId="4AA5C60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han sido debidamente firmadas;</w:t>
      </w:r>
    </w:p>
    <w:p w14:paraId="54AA3B9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B4777A">
        <w:rPr>
          <w:rFonts w:ascii="Bookman Old Style" w:hAnsi="Bookman Old Style"/>
          <w:b/>
          <w:sz w:val="24"/>
          <w:szCs w:val="24"/>
        </w:rPr>
        <w:tab/>
        <w:t>c)</w:t>
      </w:r>
      <w:r w:rsidRPr="00B4777A">
        <w:rPr>
          <w:rFonts w:ascii="Bookman Old Style" w:hAnsi="Bookman Old Style"/>
          <w:sz w:val="24"/>
          <w:szCs w:val="24"/>
        </w:rPr>
        <w:t xml:space="preserve"> se ha acompañado con el comprobante de la adquisición del pliego correspondiente</w:t>
      </w:r>
      <w:r w:rsidRPr="00516630">
        <w:rPr>
          <w:rFonts w:ascii="Bookman Old Style" w:hAnsi="Bookman Old Style"/>
          <w:sz w:val="24"/>
          <w:szCs w:val="24"/>
        </w:rPr>
        <w:t>, y</w:t>
      </w:r>
    </w:p>
    <w:p w14:paraId="21BD6CF9"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d)</w:t>
      </w:r>
      <w:r w:rsidRPr="00516630">
        <w:rPr>
          <w:rFonts w:ascii="Bookman Old Style" w:hAnsi="Bookman Old Style"/>
          <w:sz w:val="24"/>
          <w:szCs w:val="24"/>
        </w:rPr>
        <w:t xml:space="preserve"> si se ajustan sustancialmente a lo establecido en las normas aplicables a la licitación.</w:t>
      </w:r>
    </w:p>
    <w:p w14:paraId="7B0A40C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lastRenderedPageBreak/>
        <w:t xml:space="preserve">Se considerarán únicamente aquellas ofertas que se ajusten sustancialmente a las condiciones, especificaciones y plazos establecidos en este pliego de especificaciones particulares, </w:t>
      </w:r>
      <w:r w:rsidRPr="00B4777A">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B4777A">
        <w:rPr>
          <w:rFonts w:ascii="Bookman Old Style" w:hAnsi="Bookman Old Style"/>
          <w:sz w:val="24"/>
          <w:szCs w:val="24"/>
        </w:rPr>
        <w:t>. (Artículo 65 incisos 4, 5, 6 y 7 del TOCAF).</w:t>
      </w:r>
    </w:p>
    <w:p w14:paraId="5363241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3735A5">
        <w:rPr>
          <w:rFonts w:ascii="Bookman Old Style" w:hAnsi="Bookman Old Style"/>
          <w:b/>
          <w:sz w:val="24"/>
          <w:szCs w:val="24"/>
          <w:u w:val="single"/>
        </w:rPr>
        <w:t>Defecto sustancial</w:t>
      </w:r>
      <w:r w:rsidRPr="00516630">
        <w:rPr>
          <w:rFonts w:ascii="Bookman Old Style" w:hAnsi="Bookman Old Style"/>
          <w:sz w:val="24"/>
          <w:szCs w:val="24"/>
        </w:rPr>
        <w:t xml:space="preserve"> son aquellos que:</w:t>
      </w:r>
    </w:p>
    <w:p w14:paraId="1D6BBF6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247914">
        <w:rPr>
          <w:rFonts w:ascii="Bookman Old Style" w:hAnsi="Bookman Old Style"/>
          <w:b/>
          <w:sz w:val="24"/>
          <w:szCs w:val="24"/>
        </w:rPr>
        <w:t>a)</w:t>
      </w:r>
      <w:r>
        <w:rPr>
          <w:rFonts w:ascii="Bookman Old Style" w:hAnsi="Bookman Old Style"/>
          <w:sz w:val="24"/>
          <w:szCs w:val="24"/>
        </w:rPr>
        <w:t xml:space="preserve"> </w:t>
      </w:r>
      <w:r w:rsidRPr="00516630">
        <w:rPr>
          <w:rFonts w:ascii="Bookman Old Style" w:hAnsi="Bookman Old Style"/>
          <w:sz w:val="24"/>
          <w:szCs w:val="24"/>
        </w:rPr>
        <w:t>afecta de manera sustancial el alcance, la calidad o la ejecución de las obras;</w:t>
      </w:r>
    </w:p>
    <w:p w14:paraId="499A855E"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14:paraId="47FB54C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756204">
        <w:rPr>
          <w:rFonts w:ascii="Bookman Old Style" w:hAnsi="Bookman Old Style"/>
          <w:b/>
          <w:sz w:val="24"/>
          <w:szCs w:val="24"/>
        </w:rPr>
        <w:t>c)</w:t>
      </w:r>
      <w:r>
        <w:rPr>
          <w:rFonts w:ascii="Bookman Old Style" w:hAnsi="Bookman Old Style"/>
          <w:sz w:val="24"/>
          <w:szCs w:val="24"/>
        </w:rPr>
        <w:t xml:space="preserve"> </w:t>
      </w:r>
      <w:r w:rsidRPr="00516630">
        <w:rPr>
          <w:rFonts w:ascii="Bookman Old Style" w:hAnsi="Bookman Old Style"/>
          <w:sz w:val="24"/>
          <w:szCs w:val="24"/>
        </w:rPr>
        <w:t>si fuese rectificada, afectaría injustamente a los demás oferentes cuyas ofertas si se ajusten sustancialmente a lo estipulado en el pliego de especificaciones particulares.</w:t>
      </w:r>
    </w:p>
    <w:p w14:paraId="0FEFD97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14:paraId="7F758FA6"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sz w:val="24"/>
          <w:szCs w:val="24"/>
          <w:u w:val="single"/>
        </w:rPr>
      </w:pPr>
    </w:p>
    <w:p w14:paraId="5C14DE1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eastAsia="Arial" w:hAnsi="Bookman Old Style" w:cs="Arial"/>
          <w:b/>
          <w:bCs/>
          <w:sz w:val="24"/>
          <w:szCs w:val="24"/>
          <w:u w:val="single"/>
        </w:rPr>
        <w:t>ARTICULO 3</w:t>
      </w:r>
      <w:r>
        <w:rPr>
          <w:rFonts w:ascii="Bookman Old Style" w:eastAsia="Arial" w:hAnsi="Bookman Old Style" w:cs="Arial"/>
          <w:b/>
          <w:bCs/>
          <w:sz w:val="24"/>
          <w:szCs w:val="24"/>
          <w:u w:val="single"/>
        </w:rPr>
        <w:t>1</w:t>
      </w:r>
      <w:r w:rsidRPr="00516630">
        <w:rPr>
          <w:rFonts w:ascii="Bookman Old Style" w:eastAsia="Arial" w:hAnsi="Bookman Old Style" w:cs="Arial"/>
          <w:b/>
          <w:bCs/>
          <w:sz w:val="24"/>
          <w:szCs w:val="24"/>
          <w:u w:val="single"/>
        </w:rPr>
        <w:t xml:space="preserve">º </w:t>
      </w:r>
      <w:r w:rsidRPr="00516630">
        <w:rPr>
          <w:rFonts w:ascii="Bookman Old Style" w:hAnsi="Bookman Old Style"/>
          <w:b/>
          <w:bCs/>
          <w:sz w:val="24"/>
          <w:szCs w:val="24"/>
          <w:u w:val="single"/>
        </w:rPr>
        <w:t>Aceptación o rechazo de las propuestas:</w:t>
      </w:r>
      <w:r w:rsidRPr="00516630">
        <w:rPr>
          <w:rFonts w:ascii="Bookman Old Style" w:hAnsi="Bookman Old Style"/>
          <w:b/>
          <w:bCs/>
          <w:sz w:val="24"/>
          <w:szCs w:val="24"/>
        </w:rPr>
        <w:t xml:space="preserve"> </w:t>
      </w:r>
      <w:r w:rsidRPr="00516630">
        <w:rPr>
          <w:rFonts w:ascii="Bookman Old Style" w:hAnsi="Bookman Old Style"/>
          <w:sz w:val="24"/>
          <w:szCs w:val="24"/>
        </w:rPr>
        <w:t>La Administración se reserva el derecho de:</w:t>
      </w:r>
    </w:p>
    <w:p w14:paraId="279841A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a)</w:t>
      </w:r>
      <w:r w:rsidRPr="00516630">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14:paraId="171BEA8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w:t>
      </w:r>
      <w:r w:rsidRPr="00516630">
        <w:rPr>
          <w:rFonts w:ascii="Bookman Old Style" w:hAnsi="Bookman Old Style"/>
          <w:sz w:val="24"/>
          <w:szCs w:val="24"/>
        </w:rPr>
        <w:t xml:space="preserve"> utilizar los mecanismos previstos en el artículo 66 del TOCAF.</w:t>
      </w:r>
    </w:p>
    <w:p w14:paraId="250119BB"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sz w:val="24"/>
          <w:szCs w:val="24"/>
        </w:rPr>
      </w:pPr>
      <w:r w:rsidRPr="00516630">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14:paraId="3644E8DC"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0CA616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bCs/>
          <w:sz w:val="24"/>
          <w:szCs w:val="24"/>
          <w:u w:val="single"/>
        </w:rPr>
        <w:t>ARTICULO 32</w:t>
      </w:r>
      <w:r w:rsidRPr="00516630">
        <w:rPr>
          <w:rFonts w:ascii="Bookman Old Style" w:hAnsi="Bookman Old Style"/>
          <w:b/>
          <w:bCs/>
          <w:sz w:val="24"/>
          <w:szCs w:val="24"/>
          <w:u w:val="single"/>
        </w:rPr>
        <w:t>º Comparación de Propuestas</w:t>
      </w:r>
      <w:r>
        <w:rPr>
          <w:rFonts w:ascii="Bookman Old Style" w:hAnsi="Bookman Old Style"/>
          <w:b/>
          <w:bCs/>
          <w:sz w:val="24"/>
          <w:szCs w:val="24"/>
          <w:u w:val="single"/>
        </w:rPr>
        <w:t xml:space="preserve">; </w:t>
      </w:r>
      <w:r w:rsidRPr="00092ACF">
        <w:rPr>
          <w:rFonts w:ascii="Bookman Old Style" w:hAnsi="Bookman Old Style"/>
          <w:b/>
          <w:bCs/>
          <w:sz w:val="24"/>
          <w:szCs w:val="24"/>
          <w:u w:val="single"/>
        </w:rPr>
        <w:t xml:space="preserve"> </w:t>
      </w:r>
      <w:r w:rsidRPr="00092ACF">
        <w:rPr>
          <w:rFonts w:ascii="Bookman Old Style" w:hAnsi="Bookman Old Style"/>
          <w:b/>
          <w:sz w:val="24"/>
          <w:szCs w:val="24"/>
          <w:u w:val="single"/>
        </w:rPr>
        <w:tab/>
        <w:t>Evaluación de oferta y corrección de errores</w:t>
      </w:r>
      <w:r>
        <w:rPr>
          <w:rFonts w:ascii="Bookman Old Style" w:hAnsi="Bookman Old Style"/>
          <w:b/>
          <w:sz w:val="24"/>
          <w:szCs w:val="24"/>
          <w:u w:val="single"/>
        </w:rPr>
        <w:t xml:space="preserve">: </w:t>
      </w:r>
      <w:r w:rsidRPr="00516630">
        <w:rPr>
          <w:rFonts w:ascii="Bookman Old Style" w:hAnsi="Bookman Old Style"/>
          <w:sz w:val="24"/>
          <w:szCs w:val="24"/>
        </w:rPr>
        <w:t>La Administración evaluará sólo las ofertas que se ajusten sustancialmente a lo estipulado.</w:t>
      </w:r>
    </w:p>
    <w:p w14:paraId="5AAD25B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verificará si las ofertas que haya determinado que se ajustan sustancialmente a las condiciones de la licitación, contienen errores aritméticos.</w:t>
      </w:r>
    </w:p>
    <w:p w14:paraId="3F8CE3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existir este tipo de errores, éstos se corregirán de la siguiente manera: cuando haya una discrepancia entre los montos indicados en números y en letras prevalecerán los indicados en letras.</w:t>
      </w:r>
    </w:p>
    <w:p w14:paraId="1AF60AA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ajustará el monto indicado en la</w:t>
      </w:r>
      <w:r>
        <w:rPr>
          <w:rFonts w:ascii="Bookman Old Style" w:hAnsi="Bookman Old Style"/>
          <w:sz w:val="24"/>
          <w:szCs w:val="24"/>
        </w:rPr>
        <w:t xml:space="preserve"> o las o</w:t>
      </w:r>
      <w:r w:rsidRPr="00516630">
        <w:rPr>
          <w:rFonts w:ascii="Bookman Old Style" w:hAnsi="Bookman Old Style"/>
          <w:sz w:val="24"/>
          <w:szCs w:val="24"/>
        </w:rPr>
        <w:t>fertas de acuerdo con el procedimiento ante</w:t>
      </w:r>
      <w:r>
        <w:rPr>
          <w:rFonts w:ascii="Bookman Old Style" w:hAnsi="Bookman Old Style"/>
          <w:sz w:val="24"/>
          <w:szCs w:val="24"/>
        </w:rPr>
        <w:t xml:space="preserve">s señalado y con la anuencia del o </w:t>
      </w:r>
      <w:r w:rsidRPr="00516630">
        <w:rPr>
          <w:rFonts w:ascii="Bookman Old Style" w:hAnsi="Bookman Old Style"/>
          <w:sz w:val="24"/>
          <w:szCs w:val="24"/>
        </w:rPr>
        <w:t xml:space="preserve">de los oferentes, considerándose el </w:t>
      </w:r>
      <w:r>
        <w:rPr>
          <w:rFonts w:ascii="Bookman Old Style" w:hAnsi="Bookman Old Style"/>
          <w:sz w:val="24"/>
          <w:szCs w:val="24"/>
        </w:rPr>
        <w:t xml:space="preserve">nuevo monto obligatorio para el o </w:t>
      </w:r>
      <w:r w:rsidRPr="00516630">
        <w:rPr>
          <w:rFonts w:ascii="Bookman Old Style" w:hAnsi="Bookman Old Style"/>
          <w:sz w:val="24"/>
          <w:szCs w:val="24"/>
        </w:rPr>
        <w:t>los oferentes. Sí el</w:t>
      </w:r>
      <w:r>
        <w:rPr>
          <w:rFonts w:ascii="Bookman Old Style" w:hAnsi="Bookman Old Style"/>
          <w:sz w:val="24"/>
          <w:szCs w:val="24"/>
        </w:rPr>
        <w:t xml:space="preserve"> o </w:t>
      </w:r>
      <w:r w:rsidRPr="00516630">
        <w:rPr>
          <w:rFonts w:ascii="Bookman Old Style" w:hAnsi="Bookman Old Style"/>
          <w:sz w:val="24"/>
          <w:szCs w:val="24"/>
        </w:rPr>
        <w:t xml:space="preserve">los oferentes no estuvieran de acuerdo con el monto corregido de </w:t>
      </w:r>
      <w:r>
        <w:rPr>
          <w:rFonts w:ascii="Bookman Old Style" w:hAnsi="Bookman Old Style"/>
          <w:sz w:val="24"/>
          <w:szCs w:val="24"/>
        </w:rPr>
        <w:t>l</w:t>
      </w:r>
      <w:r w:rsidRPr="00516630">
        <w:rPr>
          <w:rFonts w:ascii="Bookman Old Style" w:hAnsi="Bookman Old Style"/>
          <w:sz w:val="24"/>
          <w:szCs w:val="24"/>
        </w:rPr>
        <w:t>a</w:t>
      </w:r>
      <w:r>
        <w:rPr>
          <w:rFonts w:ascii="Bookman Old Style" w:hAnsi="Bookman Old Style"/>
          <w:sz w:val="24"/>
          <w:szCs w:val="24"/>
        </w:rPr>
        <w:t xml:space="preserve"> o las</w:t>
      </w:r>
      <w:r w:rsidRPr="00516630">
        <w:rPr>
          <w:rFonts w:ascii="Bookman Old Style" w:hAnsi="Bookman Old Style"/>
          <w:sz w:val="24"/>
          <w:szCs w:val="24"/>
        </w:rPr>
        <w:t xml:space="preserve"> ofertas, ésta/s será/n rechazada/s.</w:t>
      </w:r>
    </w:p>
    <w:p w14:paraId="6C046A2F"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06A7707"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cs="Tahoma"/>
          <w:b/>
          <w:bCs/>
          <w:color w:val="000000"/>
          <w:sz w:val="24"/>
          <w:szCs w:val="24"/>
          <w:u w:val="single"/>
        </w:rPr>
        <w:lastRenderedPageBreak/>
        <w:t>ARTICULO 3</w:t>
      </w:r>
      <w:r>
        <w:rPr>
          <w:rFonts w:ascii="Bookman Old Style" w:hAnsi="Bookman Old Style" w:cs="Tahoma"/>
          <w:b/>
          <w:bCs/>
          <w:color w:val="000000"/>
          <w:sz w:val="24"/>
          <w:szCs w:val="24"/>
          <w:u w:val="single"/>
        </w:rPr>
        <w:t>3</w:t>
      </w:r>
      <w:r w:rsidRPr="00516630">
        <w:rPr>
          <w:rFonts w:ascii="Bookman Old Style" w:hAnsi="Bookman Old Style" w:cs="Tahoma"/>
          <w:b/>
          <w:bCs/>
          <w:color w:val="000000"/>
          <w:sz w:val="24"/>
          <w:szCs w:val="24"/>
          <w:u w:val="single"/>
        </w:rPr>
        <w:t>º NOTIFICACIONES:</w:t>
      </w:r>
      <w:r w:rsidRPr="00516630">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516630">
        <w:rPr>
          <w:rFonts w:ascii="Bookman Old Style" w:hAnsi="Bookman Old Style" w:cs="Tahoma"/>
          <w:b/>
          <w:bCs/>
          <w:color w:val="000000"/>
          <w:sz w:val="24"/>
          <w:szCs w:val="24"/>
        </w:rPr>
        <w:t>los Pliegos,</w:t>
      </w:r>
      <w:r w:rsidRPr="00516630">
        <w:rPr>
          <w:rFonts w:ascii="Bookman Old Style" w:hAnsi="Bookman Old Style" w:cs="Tahoma"/>
          <w:color w:val="000000"/>
          <w:sz w:val="24"/>
          <w:szCs w:val="24"/>
        </w:rPr>
        <w:t xml:space="preserve"> </w:t>
      </w:r>
      <w:r w:rsidRPr="00516630">
        <w:rPr>
          <w:rFonts w:ascii="Bookman Old Style" w:hAnsi="Bookman Old Style" w:cs="Tahoma"/>
          <w:b/>
          <w:bCs/>
          <w:color w:val="000000"/>
          <w:sz w:val="24"/>
          <w:szCs w:val="24"/>
        </w:rPr>
        <w:t>y su oferta, sin perjuicio del otorgamiento del contrato de estilo.</w:t>
      </w:r>
    </w:p>
    <w:p w14:paraId="0F64F507"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cs="Tahoma"/>
          <w:color w:val="000000"/>
          <w:sz w:val="24"/>
          <w:szCs w:val="24"/>
        </w:rPr>
        <w:t>Adjudicada la Licitación,  se notificará al interesado vía fax, correo electrónico, u otro medio hábil de notificación.</w:t>
      </w:r>
    </w:p>
    <w:p w14:paraId="2F18CAD6" w14:textId="77777777" w:rsidR="00D4793A" w:rsidRPr="00347962" w:rsidRDefault="00D4793A" w:rsidP="00D4793A">
      <w:pPr>
        <w:pStyle w:val="Standard"/>
        <w:tabs>
          <w:tab w:val="clear" w:pos="1134"/>
          <w:tab w:val="clear" w:pos="4820"/>
          <w:tab w:val="clear" w:pos="9072"/>
        </w:tabs>
        <w:rPr>
          <w:rFonts w:ascii="Bookman Old Style" w:hAnsi="Bookman Old Style" w:cs="Tahoma"/>
          <w:b/>
          <w:bCs/>
          <w:color w:val="000000"/>
          <w:kern w:val="24"/>
          <w:sz w:val="24"/>
          <w:szCs w:val="24"/>
          <w:u w:val="single"/>
        </w:rPr>
      </w:pPr>
    </w:p>
    <w:p w14:paraId="652A490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3</w:t>
      </w:r>
      <w:r>
        <w:rPr>
          <w:rFonts w:ascii="Bookman Old Style" w:hAnsi="Bookman Old Style" w:cs="Tahoma"/>
          <w:b/>
          <w:bCs/>
          <w:color w:val="000000"/>
          <w:sz w:val="24"/>
          <w:szCs w:val="24"/>
          <w:u w:val="single"/>
        </w:rPr>
        <w:t>4</w:t>
      </w:r>
      <w:r w:rsidRPr="00516630">
        <w:rPr>
          <w:rFonts w:ascii="Bookman Old Style" w:hAnsi="Bookman Old Style" w:cs="Tahoma"/>
          <w:b/>
          <w:bCs/>
          <w:color w:val="000000"/>
          <w:sz w:val="24"/>
          <w:szCs w:val="24"/>
          <w:u w:val="single"/>
        </w:rPr>
        <w:t>º MORA: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El adjudicatario incurrirá en mora de pleno derecho sin necesidad de interpelación judicial o extrajudicial alguna por el solo vencimiento de los términos o por hacer o no hacer  algo contrario a lo estipulado.</w:t>
      </w:r>
    </w:p>
    <w:p w14:paraId="224136A1"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14:paraId="3AD97171" w14:textId="77777777" w:rsidR="00D4793A"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u w:val="single"/>
        </w:rPr>
      </w:pPr>
    </w:p>
    <w:p w14:paraId="42E1C34F"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eastAsia="Arial" w:hAnsi="Bookman Old Style" w:cs="Arial"/>
          <w:b/>
          <w:bCs/>
          <w:color w:val="000000"/>
          <w:sz w:val="24"/>
          <w:szCs w:val="24"/>
          <w:u w:val="single"/>
        </w:rPr>
        <w:t>ARTICULO 35</w:t>
      </w:r>
      <w:r w:rsidRPr="00516630">
        <w:rPr>
          <w:rFonts w:ascii="Bookman Old Style" w:eastAsia="Arial" w:hAnsi="Bookman Old Style" w:cs="Arial"/>
          <w:b/>
          <w:bCs/>
          <w:color w:val="000000"/>
          <w:sz w:val="24"/>
          <w:szCs w:val="24"/>
          <w:u w:val="single"/>
        </w:rPr>
        <w:t xml:space="preserve">º </w:t>
      </w:r>
      <w:r w:rsidRPr="00516630">
        <w:rPr>
          <w:rFonts w:ascii="Bookman Old Style" w:hAnsi="Bookman Old Style" w:cs="Tahoma"/>
          <w:b/>
          <w:bCs/>
          <w:color w:val="000000"/>
          <w:sz w:val="24"/>
          <w:szCs w:val="24"/>
          <w:u w:val="single"/>
        </w:rPr>
        <w:t>MULTAS:</w:t>
      </w:r>
      <w:r w:rsidRPr="00516630">
        <w:rPr>
          <w:rFonts w:ascii="Bookman Old Style" w:hAnsi="Bookman Old Style" w:cs="Tahoma"/>
          <w:color w:val="000000"/>
          <w:sz w:val="24"/>
          <w:szCs w:val="24"/>
        </w:rPr>
        <w:t xml:space="preserve"> El adjudicatario, sin perjuicio de la reclamación  por los daños y perjuicios ocasionados por el incumplimiento deberá abonar una multa equivalente al 50% del monto total del contrato.</w:t>
      </w:r>
      <w:r>
        <w:rPr>
          <w:rFonts w:ascii="Bookman Old Style" w:hAnsi="Bookman Old Style" w:cs="Tahoma"/>
          <w:color w:val="000000"/>
          <w:sz w:val="24"/>
          <w:szCs w:val="24"/>
        </w:rPr>
        <w:t xml:space="preserve"> L</w:t>
      </w:r>
      <w:r w:rsidRPr="00516630">
        <w:rPr>
          <w:rFonts w:ascii="Bookman Old Style" w:hAnsi="Bookman Old Style" w:cs="Tahoma"/>
          <w:color w:val="000000"/>
          <w:sz w:val="24"/>
          <w:szCs w:val="24"/>
        </w:rPr>
        <w:t xml:space="preserve">a Intendencia de Cerro Largo se reserva el derecho </w:t>
      </w:r>
      <w:r w:rsidRPr="00756204">
        <w:rPr>
          <w:rFonts w:ascii="Bookman Old Style" w:hAnsi="Bookman Old Style" w:cs="Tahoma"/>
          <w:color w:val="000000"/>
          <w:spacing w:val="0"/>
          <w:kern w:val="24"/>
          <w:sz w:val="24"/>
          <w:szCs w:val="24"/>
        </w:rPr>
        <w:t xml:space="preserve">de ponderar fundamentalmente la ventaja entre el cumplimiento y el no cumplimiento de las especificaciones, pudiendo adjudicar a su exclusivo criterio lo que considere más </w:t>
      </w:r>
      <w:r>
        <w:rPr>
          <w:rFonts w:ascii="Bookman Old Style" w:hAnsi="Bookman Old Style" w:cs="Tahoma"/>
          <w:color w:val="000000"/>
          <w:spacing w:val="0"/>
          <w:kern w:val="24"/>
          <w:sz w:val="24"/>
          <w:szCs w:val="24"/>
        </w:rPr>
        <w:t>conveniente.</w:t>
      </w:r>
    </w:p>
    <w:p w14:paraId="6A0E7D92"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p>
    <w:p w14:paraId="48F43C01" w14:textId="08DA3CEA" w:rsidR="00D4793A" w:rsidRPr="00756204"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hAnsi="Bookman Old Style"/>
          <w:b/>
          <w:bCs/>
          <w:spacing w:val="0"/>
          <w:kern w:val="24"/>
          <w:sz w:val="24"/>
          <w:szCs w:val="24"/>
          <w:u w:val="single"/>
        </w:rPr>
        <w:t>AR</w:t>
      </w:r>
      <w:r w:rsidRPr="00B4777A">
        <w:rPr>
          <w:rFonts w:ascii="Bookman Old Style" w:hAnsi="Bookman Old Style"/>
          <w:b/>
          <w:bCs/>
          <w:spacing w:val="0"/>
          <w:kern w:val="24"/>
          <w:sz w:val="24"/>
          <w:szCs w:val="24"/>
          <w:u w:val="single"/>
        </w:rPr>
        <w:t>TICULO 3</w:t>
      </w:r>
      <w:r>
        <w:rPr>
          <w:rFonts w:ascii="Bookman Old Style" w:hAnsi="Bookman Old Style"/>
          <w:b/>
          <w:bCs/>
          <w:spacing w:val="0"/>
          <w:kern w:val="24"/>
          <w:sz w:val="24"/>
          <w:szCs w:val="24"/>
          <w:u w:val="single"/>
        </w:rPr>
        <w:t>6</w:t>
      </w:r>
      <w:r w:rsidRPr="00B4777A">
        <w:rPr>
          <w:rFonts w:ascii="Bookman Old Style" w:hAnsi="Bookman Old Style"/>
          <w:b/>
          <w:bCs/>
          <w:spacing w:val="0"/>
          <w:kern w:val="24"/>
          <w:sz w:val="24"/>
          <w:szCs w:val="24"/>
          <w:u w:val="single"/>
        </w:rPr>
        <w:t>º FORMA DE PAGO:</w:t>
      </w:r>
      <w:r w:rsidRPr="00B4777A">
        <w:rPr>
          <w:rFonts w:ascii="Bookman Old Style" w:hAnsi="Bookman Old Style"/>
          <w:spacing w:val="0"/>
          <w:kern w:val="24"/>
          <w:sz w:val="24"/>
          <w:szCs w:val="24"/>
        </w:rPr>
        <w:t xml:space="preserve"> E</w:t>
      </w:r>
      <w:r>
        <w:rPr>
          <w:rFonts w:ascii="Bookman Old Style" w:hAnsi="Bookman Old Style"/>
          <w:spacing w:val="0"/>
          <w:kern w:val="24"/>
          <w:sz w:val="24"/>
          <w:szCs w:val="24"/>
        </w:rPr>
        <w:t xml:space="preserve">l pago se realiza con fondos </w:t>
      </w:r>
      <w:r w:rsidR="00397C21">
        <w:rPr>
          <w:rFonts w:ascii="Bookman Old Style" w:hAnsi="Bookman Old Style"/>
          <w:spacing w:val="0"/>
          <w:kern w:val="24"/>
          <w:sz w:val="24"/>
          <w:szCs w:val="24"/>
        </w:rPr>
        <w:t>de la Intendencia de Cerro Largo</w:t>
      </w:r>
      <w:r>
        <w:rPr>
          <w:rFonts w:ascii="Bookman Old Style" w:hAnsi="Bookman Old Style"/>
          <w:spacing w:val="0"/>
          <w:kern w:val="24"/>
          <w:sz w:val="24"/>
          <w:szCs w:val="24"/>
        </w:rPr>
        <w:t>. El Municipio</w:t>
      </w:r>
      <w:r w:rsidRPr="00756204">
        <w:rPr>
          <w:rFonts w:ascii="Bookman Old Style" w:hAnsi="Bookman Old Style"/>
          <w:spacing w:val="0"/>
          <w:kern w:val="24"/>
          <w:sz w:val="24"/>
          <w:szCs w:val="24"/>
        </w:rPr>
        <w:t xml:space="preserve"> no pagará intereses, ni precio diferencial por los atrasos en el pago del precio, si la demora proviene del organismo mencionado; y se reserva el derecho de evaluar distintas formas de pago realizadas por los oferentes.</w:t>
      </w:r>
    </w:p>
    <w:p w14:paraId="5CAED6C4" w14:textId="77777777" w:rsidR="00F84675" w:rsidRPr="00D4793A" w:rsidRDefault="00F84675" w:rsidP="00F84675">
      <w:pPr>
        <w:rPr>
          <w:sz w:val="24"/>
          <w:szCs w:val="24"/>
          <w:lang w:val="es-ES"/>
        </w:rPr>
      </w:pPr>
    </w:p>
    <w:sectPr w:rsidR="00F84675" w:rsidRPr="00D4793A" w:rsidSect="006A174F">
      <w:footerReference w:type="default" r:id="rId10"/>
      <w:pgSz w:w="11906" w:h="16838"/>
      <w:pgMar w:top="170" w:right="141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112A9" w14:textId="77777777" w:rsidR="00DF3301" w:rsidRDefault="00DF3301" w:rsidP="00F87FE4">
      <w:pPr>
        <w:spacing w:after="0" w:line="240" w:lineRule="auto"/>
      </w:pPr>
      <w:r>
        <w:separator/>
      </w:r>
    </w:p>
  </w:endnote>
  <w:endnote w:type="continuationSeparator" w:id="0">
    <w:p w14:paraId="1412DAB1" w14:textId="77777777" w:rsidR="00DF3301" w:rsidRDefault="00DF3301" w:rsidP="00F8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6376" w14:textId="77777777" w:rsidR="00F87FE4" w:rsidRPr="00A921E0" w:rsidRDefault="00F87FE4" w:rsidP="00973427">
    <w:pPr>
      <w:pStyle w:val="Piedepgina"/>
      <w:jc w:val="cente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F477F" w14:textId="77777777" w:rsidR="00DF3301" w:rsidRDefault="00DF3301" w:rsidP="00F87FE4">
      <w:pPr>
        <w:spacing w:after="0" w:line="240" w:lineRule="auto"/>
      </w:pPr>
      <w:r>
        <w:separator/>
      </w:r>
    </w:p>
  </w:footnote>
  <w:footnote w:type="continuationSeparator" w:id="0">
    <w:p w14:paraId="32BC6D88" w14:textId="77777777" w:rsidR="00DF3301" w:rsidRDefault="00DF3301" w:rsidP="00F87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E4"/>
    <w:rsid w:val="00016CCF"/>
    <w:rsid w:val="00123024"/>
    <w:rsid w:val="00241266"/>
    <w:rsid w:val="00286D45"/>
    <w:rsid w:val="00293DA1"/>
    <w:rsid w:val="00364F79"/>
    <w:rsid w:val="003773DD"/>
    <w:rsid w:val="00397C21"/>
    <w:rsid w:val="003A7DE8"/>
    <w:rsid w:val="003B530D"/>
    <w:rsid w:val="003B5CA4"/>
    <w:rsid w:val="0040660A"/>
    <w:rsid w:val="00424EE9"/>
    <w:rsid w:val="004770D9"/>
    <w:rsid w:val="00490D8F"/>
    <w:rsid w:val="00521C6F"/>
    <w:rsid w:val="005547E4"/>
    <w:rsid w:val="00594D2D"/>
    <w:rsid w:val="005A1932"/>
    <w:rsid w:val="005E2C38"/>
    <w:rsid w:val="0062119C"/>
    <w:rsid w:val="006229DF"/>
    <w:rsid w:val="00675AF4"/>
    <w:rsid w:val="00684506"/>
    <w:rsid w:val="006A174F"/>
    <w:rsid w:val="006F4780"/>
    <w:rsid w:val="0073507E"/>
    <w:rsid w:val="007568EF"/>
    <w:rsid w:val="007B7A38"/>
    <w:rsid w:val="00804483"/>
    <w:rsid w:val="0081329C"/>
    <w:rsid w:val="00921745"/>
    <w:rsid w:val="00937CEC"/>
    <w:rsid w:val="0096306A"/>
    <w:rsid w:val="00973427"/>
    <w:rsid w:val="009B3D6F"/>
    <w:rsid w:val="00A720A3"/>
    <w:rsid w:val="00A921E0"/>
    <w:rsid w:val="00AD0979"/>
    <w:rsid w:val="00AF3A11"/>
    <w:rsid w:val="00B15FE2"/>
    <w:rsid w:val="00B65CFF"/>
    <w:rsid w:val="00B77628"/>
    <w:rsid w:val="00BE23EC"/>
    <w:rsid w:val="00C10EF6"/>
    <w:rsid w:val="00C1321F"/>
    <w:rsid w:val="00C1602F"/>
    <w:rsid w:val="00C40F05"/>
    <w:rsid w:val="00CA2306"/>
    <w:rsid w:val="00CD17CA"/>
    <w:rsid w:val="00D4793A"/>
    <w:rsid w:val="00D54CF3"/>
    <w:rsid w:val="00DB77E8"/>
    <w:rsid w:val="00DF3301"/>
    <w:rsid w:val="00E72048"/>
    <w:rsid w:val="00EB4537"/>
    <w:rsid w:val="00F06514"/>
    <w:rsid w:val="00F84675"/>
    <w:rsid w:val="00F87FE4"/>
    <w:rsid w:val="00FB1D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 w:type="character" w:styleId="Hipervnculo">
    <w:name w:val="Hyperlink"/>
    <w:basedOn w:val="Fuentedeprrafopredeter"/>
    <w:uiPriority w:val="99"/>
    <w:unhideWhenUsed/>
    <w:rsid w:val="006F4780"/>
    <w:rPr>
      <w:color w:val="F49100" w:themeColor="hyperlink"/>
      <w:u w:val="single"/>
    </w:rPr>
  </w:style>
  <w:style w:type="character" w:customStyle="1" w:styleId="UnresolvedMention">
    <w:name w:val="Unresolved Mention"/>
    <w:basedOn w:val="Fuentedeprrafopredeter"/>
    <w:uiPriority w:val="99"/>
    <w:semiHidden/>
    <w:unhideWhenUsed/>
    <w:rsid w:val="006F47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 w:type="character" w:styleId="Hipervnculo">
    <w:name w:val="Hyperlink"/>
    <w:basedOn w:val="Fuentedeprrafopredeter"/>
    <w:uiPriority w:val="99"/>
    <w:unhideWhenUsed/>
    <w:rsid w:val="006F4780"/>
    <w:rPr>
      <w:color w:val="F49100" w:themeColor="hyperlink"/>
      <w:u w:val="single"/>
    </w:rPr>
  </w:style>
  <w:style w:type="character" w:customStyle="1" w:styleId="UnresolvedMention">
    <w:name w:val="Unresolved Mention"/>
    <w:basedOn w:val="Fuentedeprrafopredeter"/>
    <w:uiPriority w:val="99"/>
    <w:semiHidden/>
    <w:unhideWhenUsed/>
    <w:rsid w:val="006F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dino.beatriz5@gmail.com" TargetMode="Externa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9CC2-04EB-4F2B-8494-F4B55D11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4258</Words>
  <Characters>23423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Tisnes</dc:creator>
  <cp:keywords/>
  <dc:description/>
  <cp:lastModifiedBy>Beatriz Godiño</cp:lastModifiedBy>
  <cp:revision>2</cp:revision>
  <dcterms:created xsi:type="dcterms:W3CDTF">2021-06-23T14:01:00Z</dcterms:created>
  <dcterms:modified xsi:type="dcterms:W3CDTF">2021-06-23T14:01:00Z</dcterms:modified>
</cp:coreProperties>
</file>