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58" w:rsidRDefault="00C66D8A">
      <w:pPr>
        <w:tabs>
          <w:tab w:val="left" w:pos="240"/>
          <w:tab w:val="center" w:pos="4252"/>
        </w:tabs>
        <w:spacing w:line="360" w:lineRule="auto"/>
      </w:pPr>
      <w:r>
        <w:rPr>
          <w:noProof/>
        </w:rPr>
        <w:drawing>
          <wp:anchor distT="0" distB="0" distL="0" distR="0" simplePos="0" relativeHeight="4" behindDoc="0" locked="0" layoutInCell="1" allowOverlap="1">
            <wp:simplePos x="0" y="0"/>
            <wp:positionH relativeFrom="page">
              <wp:align>center</wp:align>
            </wp:positionH>
            <wp:positionV relativeFrom="paragraph">
              <wp:posOffset>171450</wp:posOffset>
            </wp:positionV>
            <wp:extent cx="792480" cy="842010"/>
            <wp:effectExtent l="0" t="0" r="7620" b="0"/>
            <wp:wrapNone/>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a:picLocks noChangeAspect="1" noChangeArrowheads="1"/>
                    </pic:cNvPicPr>
                  </pic:nvPicPr>
                  <pic:blipFill>
                    <a:blip r:embed="rId9"/>
                    <a:stretch>
                      <a:fillRect/>
                    </a:stretch>
                  </pic:blipFill>
                  <pic:spPr bwMode="auto">
                    <a:xfrm>
                      <a:off x="0" y="0"/>
                      <a:ext cx="792480" cy="842010"/>
                    </a:xfrm>
                    <a:prstGeom prst="rect">
                      <a:avLst/>
                    </a:prstGeom>
                  </pic:spPr>
                </pic:pic>
              </a:graphicData>
            </a:graphic>
          </wp:anchor>
        </w:drawing>
      </w:r>
      <w:r w:rsidR="003B5264">
        <w:rPr>
          <w:noProof/>
        </w:rPr>
        <w:drawing>
          <wp:anchor distT="114300" distB="114300" distL="114300" distR="114300" simplePos="0" relativeHeight="2" behindDoc="0" locked="0" layoutInCell="1" allowOverlap="1">
            <wp:simplePos x="0" y="0"/>
            <wp:positionH relativeFrom="column">
              <wp:posOffset>200025</wp:posOffset>
            </wp:positionH>
            <wp:positionV relativeFrom="paragraph">
              <wp:posOffset>123825</wp:posOffset>
            </wp:positionV>
            <wp:extent cx="790575" cy="975360"/>
            <wp:effectExtent l="0" t="0" r="0" b="0"/>
            <wp:wrapSquare wrapText="bothSides"/>
            <wp:docPr id="1"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g"/>
                    <pic:cNvPicPr>
                      <a:picLocks noChangeAspect="1" noChangeArrowheads="1"/>
                    </pic:cNvPicPr>
                  </pic:nvPicPr>
                  <pic:blipFill>
                    <a:blip r:embed="rId10"/>
                    <a:stretch>
                      <a:fillRect/>
                    </a:stretch>
                  </pic:blipFill>
                  <pic:spPr bwMode="auto">
                    <a:xfrm>
                      <a:off x="0" y="0"/>
                      <a:ext cx="790575" cy="975360"/>
                    </a:xfrm>
                    <a:prstGeom prst="rect">
                      <a:avLst/>
                    </a:prstGeom>
                  </pic:spPr>
                </pic:pic>
              </a:graphicData>
            </a:graphic>
          </wp:anchor>
        </w:drawing>
      </w:r>
      <w:r w:rsidR="003B5264">
        <w:rPr>
          <w:noProof/>
        </w:rPr>
        <w:drawing>
          <wp:anchor distT="114300" distB="114300" distL="114300" distR="114300" simplePos="0" relativeHeight="3" behindDoc="0" locked="0" layoutInCell="1" allowOverlap="1">
            <wp:simplePos x="0" y="0"/>
            <wp:positionH relativeFrom="column">
              <wp:posOffset>4448175</wp:posOffset>
            </wp:positionH>
            <wp:positionV relativeFrom="paragraph">
              <wp:posOffset>190500</wp:posOffset>
            </wp:positionV>
            <wp:extent cx="1029335" cy="681990"/>
            <wp:effectExtent l="0" t="0" r="0" b="0"/>
            <wp:wrapSquare wrapText="bothSides"/>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pic:cNvPicPr>
                      <a:picLocks noChangeAspect="1" noChangeArrowheads="1"/>
                    </pic:cNvPicPr>
                  </pic:nvPicPr>
                  <pic:blipFill>
                    <a:blip r:embed="rId11"/>
                    <a:stretch>
                      <a:fillRect/>
                    </a:stretch>
                  </pic:blipFill>
                  <pic:spPr bwMode="auto">
                    <a:xfrm>
                      <a:off x="0" y="0"/>
                      <a:ext cx="1029335" cy="681990"/>
                    </a:xfrm>
                    <a:prstGeom prst="rect">
                      <a:avLst/>
                    </a:prstGeom>
                  </pic:spPr>
                </pic:pic>
              </a:graphicData>
            </a:graphic>
          </wp:anchor>
        </w:drawing>
      </w:r>
    </w:p>
    <w:p w:rsidR="00664B58" w:rsidRDefault="003B5264">
      <w:pPr>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664B58" w:rsidRDefault="00664B58">
      <w:pPr>
        <w:spacing w:line="360" w:lineRule="auto"/>
        <w:jc w:val="center"/>
        <w:rPr>
          <w:rFonts w:ascii="Calibri" w:eastAsia="Calibri" w:hAnsi="Calibri" w:cs="Calibri"/>
          <w:sz w:val="22"/>
          <w:szCs w:val="22"/>
        </w:rPr>
      </w:pPr>
    </w:p>
    <w:p w:rsidR="00664B58" w:rsidRDefault="00664B58">
      <w:pPr>
        <w:spacing w:line="360" w:lineRule="auto"/>
        <w:rPr>
          <w:rFonts w:ascii="Calibri" w:eastAsia="Calibri" w:hAnsi="Calibri" w:cs="Calibri"/>
          <w:sz w:val="22"/>
          <w:szCs w:val="22"/>
        </w:rPr>
      </w:pPr>
    </w:p>
    <w:p w:rsidR="00664B58" w:rsidRDefault="003B5264">
      <w:pPr>
        <w:spacing w:line="360" w:lineRule="auto"/>
        <w:jc w:val="center"/>
        <w:rPr>
          <w:rFonts w:ascii="Calibri" w:eastAsia="Calibri" w:hAnsi="Calibri" w:cs="Calibri"/>
          <w:b/>
          <w:sz w:val="22"/>
          <w:szCs w:val="22"/>
        </w:rPr>
      </w:pPr>
      <w:r>
        <w:rPr>
          <w:rFonts w:ascii="Calibri" w:eastAsia="Calibri" w:hAnsi="Calibri" w:cs="Calibri"/>
          <w:b/>
          <w:sz w:val="22"/>
          <w:szCs w:val="22"/>
        </w:rPr>
        <w:t>COMANDO GENERAL DE LA ARMADA</w:t>
      </w:r>
    </w:p>
    <w:p w:rsidR="00664B58" w:rsidRDefault="003B5264">
      <w:pPr>
        <w:spacing w:line="360" w:lineRule="auto"/>
        <w:jc w:val="center"/>
      </w:pPr>
      <w:r>
        <w:rPr>
          <w:rFonts w:ascii="Calibri" w:eastAsia="Calibri" w:hAnsi="Calibri" w:cs="Calibri"/>
          <w:b/>
          <w:sz w:val="22"/>
          <w:szCs w:val="22"/>
        </w:rPr>
        <w:t xml:space="preserve">PLIEGO DE CONDICIONES PARTICULARES PARA CONCURSO DE PRECIOS </w:t>
      </w:r>
      <w:r>
        <w:rPr>
          <w:rFonts w:ascii="Calibri" w:eastAsia="Calibri" w:hAnsi="Calibri" w:cs="Calibri"/>
          <w:b/>
          <w:color w:val="000000"/>
          <w:sz w:val="22"/>
          <w:szCs w:val="22"/>
        </w:rPr>
        <w:t>Nº 3/2021</w:t>
      </w:r>
    </w:p>
    <w:p w:rsidR="00664B58" w:rsidRDefault="003B5264">
      <w:pPr>
        <w:spacing w:line="3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“ADQUISICIÓN DE PESCADO PARA PROYECTO SEA LION EXPERIENCE”</w:t>
      </w:r>
    </w:p>
    <w:p w:rsidR="00664B58" w:rsidRDefault="003B5264">
      <w:pPr>
        <w:spacing w:line="360" w:lineRule="auto"/>
        <w:rPr>
          <w:rFonts w:ascii="Calibri" w:eastAsia="Calibri" w:hAnsi="Calibri" w:cs="Calibri"/>
          <w:color w:val="000000"/>
        </w:rPr>
      </w:pPr>
      <w:r>
        <w:rPr>
          <w:rFonts w:ascii="Calibri" w:eastAsia="Calibri" w:hAnsi="Calibri" w:cs="Calibri"/>
          <w:b/>
          <w:color w:val="000000"/>
        </w:rPr>
        <w:t>OBJETO:</w:t>
      </w:r>
      <w:r w:rsidR="00C83D65">
        <w:rPr>
          <w:rFonts w:ascii="Calibri" w:eastAsia="Calibri" w:hAnsi="Calibri" w:cs="Calibri"/>
          <w:b/>
          <w:color w:val="000000"/>
        </w:rPr>
        <w:t xml:space="preserve"> </w:t>
      </w:r>
      <w:r w:rsidRPr="00C83D65">
        <w:rPr>
          <w:rFonts w:ascii="Calibri" w:eastAsia="Calibri" w:hAnsi="Calibri" w:cs="Calibri"/>
          <w:color w:val="000000"/>
        </w:rPr>
        <w:t xml:space="preserve">Adquisición de pescado para proyecto sea </w:t>
      </w:r>
      <w:proofErr w:type="spellStart"/>
      <w:r w:rsidRPr="00C83D65">
        <w:rPr>
          <w:rFonts w:ascii="Calibri" w:eastAsia="Calibri" w:hAnsi="Calibri" w:cs="Calibri"/>
          <w:color w:val="000000"/>
        </w:rPr>
        <w:t>lion</w:t>
      </w:r>
      <w:proofErr w:type="spellEnd"/>
      <w:r w:rsidRPr="00C83D65">
        <w:rPr>
          <w:rFonts w:ascii="Calibri" w:eastAsia="Calibri" w:hAnsi="Calibri" w:cs="Calibri"/>
          <w:color w:val="000000"/>
        </w:rPr>
        <w:t xml:space="preserve"> </w:t>
      </w:r>
      <w:proofErr w:type="spellStart"/>
      <w:r w:rsidRPr="00C83D65">
        <w:rPr>
          <w:rFonts w:ascii="Calibri" w:eastAsia="Calibri" w:hAnsi="Calibri" w:cs="Calibri"/>
          <w:color w:val="000000"/>
        </w:rPr>
        <w:t>experience</w:t>
      </w:r>
      <w:proofErr w:type="spellEnd"/>
      <w:r w:rsidRPr="00C83D65">
        <w:rPr>
          <w:rFonts w:ascii="Calibri" w:eastAsia="Calibri" w:hAnsi="Calibri" w:cs="Calibri"/>
          <w:color w:val="000000"/>
        </w:rPr>
        <w:t>.</w:t>
      </w:r>
    </w:p>
    <w:p w:rsidR="00664B58" w:rsidRDefault="003B5264">
      <w:pPr>
        <w:spacing w:line="360" w:lineRule="auto"/>
        <w:rPr>
          <w:rFonts w:ascii="Calibri" w:eastAsia="Calibri" w:hAnsi="Calibri" w:cs="Calibri"/>
          <w:color w:val="000000"/>
        </w:rPr>
      </w:pPr>
      <w:r>
        <w:rPr>
          <w:rFonts w:ascii="Calibri" w:eastAsia="Calibri" w:hAnsi="Calibri" w:cs="Calibri"/>
          <w:b/>
          <w:color w:val="000000"/>
        </w:rPr>
        <w:t>TIPO DE APERTURA:</w:t>
      </w:r>
      <w:r>
        <w:rPr>
          <w:rFonts w:ascii="Calibri" w:eastAsia="Calibri" w:hAnsi="Calibri" w:cs="Calibri"/>
          <w:color w:val="000000"/>
        </w:rPr>
        <w:t xml:space="preserve"> Electrónica.</w:t>
      </w:r>
    </w:p>
    <w:p w:rsidR="00664B58" w:rsidRDefault="003B5264">
      <w:pPr>
        <w:spacing w:line="360" w:lineRule="auto"/>
        <w:rPr>
          <w:rFonts w:ascii="Calibri" w:eastAsia="Calibri" w:hAnsi="Calibri" w:cs="Calibri"/>
          <w:color w:val="000000"/>
        </w:rPr>
      </w:pPr>
      <w:r>
        <w:rPr>
          <w:rFonts w:ascii="Calibri" w:eastAsia="Calibri" w:hAnsi="Calibri" w:cs="Calibri"/>
          <w:b/>
          <w:color w:val="000000"/>
        </w:rPr>
        <w:t>FECHA Y HORA DE APERTURA:</w:t>
      </w:r>
      <w:r w:rsidR="00F508C3">
        <w:rPr>
          <w:rFonts w:ascii="Calibri" w:eastAsia="Calibri" w:hAnsi="Calibri" w:cs="Calibri"/>
          <w:color w:val="000000"/>
        </w:rPr>
        <w:t xml:space="preserve"> 03 de Marzo</w:t>
      </w:r>
      <w:r>
        <w:rPr>
          <w:rFonts w:ascii="Calibri" w:eastAsia="Calibri" w:hAnsi="Calibri" w:cs="Calibri"/>
          <w:color w:val="000000"/>
        </w:rPr>
        <w:t xml:space="preserve"> de 2021, hora 10:00</w:t>
      </w:r>
    </w:p>
    <w:p w:rsidR="00664B58" w:rsidRDefault="003B5264">
      <w:pPr>
        <w:spacing w:line="360" w:lineRule="auto"/>
        <w:rPr>
          <w:rFonts w:ascii="Calibri" w:eastAsia="Calibri" w:hAnsi="Calibri" w:cs="Calibri"/>
          <w:color w:val="000000"/>
        </w:rPr>
      </w:pPr>
      <w:r>
        <w:rPr>
          <w:rFonts w:ascii="Calibri" w:eastAsia="Calibri" w:hAnsi="Calibri" w:cs="Calibri"/>
          <w:b/>
          <w:color w:val="000000"/>
        </w:rPr>
        <w:t>LÍMITE DE FECHA PARA CONSULTAS:</w:t>
      </w:r>
      <w:r w:rsidR="00F508C3" w:rsidRPr="00F508C3">
        <w:rPr>
          <w:rFonts w:ascii="Calibri" w:eastAsia="Calibri" w:hAnsi="Calibri" w:cs="Calibri"/>
          <w:color w:val="000000"/>
        </w:rPr>
        <w:t xml:space="preserve"> 01</w:t>
      </w:r>
      <w:r w:rsidR="00F508C3">
        <w:rPr>
          <w:rFonts w:ascii="Calibri" w:eastAsia="Calibri" w:hAnsi="Calibri" w:cs="Calibri"/>
          <w:color w:val="000000"/>
        </w:rPr>
        <w:t xml:space="preserve"> de </w:t>
      </w:r>
      <w:r>
        <w:rPr>
          <w:rFonts w:ascii="Calibri" w:eastAsia="Calibri" w:hAnsi="Calibri" w:cs="Calibri"/>
          <w:color w:val="000000"/>
        </w:rPr>
        <w:t xml:space="preserve"> </w:t>
      </w:r>
      <w:r w:rsidR="00F508C3">
        <w:rPr>
          <w:rFonts w:ascii="Calibri" w:eastAsia="Calibri" w:hAnsi="Calibri" w:cs="Calibri"/>
          <w:color w:val="000000"/>
        </w:rPr>
        <w:t xml:space="preserve">Marzo </w:t>
      </w:r>
      <w:r>
        <w:rPr>
          <w:rFonts w:ascii="Calibri" w:eastAsia="Calibri" w:hAnsi="Calibri" w:cs="Calibri"/>
          <w:color w:val="000000"/>
        </w:rPr>
        <w:t>de 2021.</w:t>
      </w:r>
    </w:p>
    <w:p w:rsidR="00664B58" w:rsidRDefault="00664B58">
      <w:pPr>
        <w:spacing w:line="360" w:lineRule="auto"/>
        <w:rPr>
          <w:rFonts w:ascii="Calibri" w:eastAsia="Calibri" w:hAnsi="Calibri" w:cs="Calibri"/>
          <w:color w:val="000000"/>
        </w:rPr>
      </w:pPr>
    </w:p>
    <w:tbl>
      <w:tblPr>
        <w:tblW w:w="8464" w:type="dxa"/>
        <w:tblCellMar>
          <w:top w:w="100" w:type="dxa"/>
          <w:left w:w="100" w:type="dxa"/>
          <w:bottom w:w="100" w:type="dxa"/>
          <w:right w:w="100" w:type="dxa"/>
        </w:tblCellMar>
        <w:tblLook w:val="0600" w:firstRow="0" w:lastRow="0" w:firstColumn="0" w:lastColumn="0" w:noHBand="1" w:noVBand="1"/>
      </w:tblPr>
      <w:tblGrid>
        <w:gridCol w:w="8464"/>
      </w:tblGrid>
      <w:tr w:rsidR="00664B58" w:rsidTr="00C83D65">
        <w:tc>
          <w:tcPr>
            <w:tcW w:w="8464" w:type="dxa"/>
            <w:tcBorders>
              <w:top w:val="single" w:sz="12" w:space="0" w:color="000000"/>
              <w:left w:val="single" w:sz="12" w:space="0" w:color="000000"/>
              <w:bottom w:val="single" w:sz="12" w:space="0" w:color="000000"/>
              <w:right w:val="single" w:sz="12" w:space="0" w:color="000000"/>
            </w:tcBorders>
            <w:shd w:val="clear" w:color="auto" w:fill="auto"/>
          </w:tcPr>
          <w:p w:rsidR="00664B58" w:rsidRDefault="003B5264">
            <w:pPr>
              <w:widowControl w:val="0"/>
              <w:spacing w:after="0"/>
              <w:rPr>
                <w:rFonts w:ascii="Calibri" w:eastAsia="Calibri" w:hAnsi="Calibri" w:cs="Calibri"/>
                <w:b/>
                <w:color w:val="000000"/>
                <w:sz w:val="22"/>
                <w:szCs w:val="22"/>
              </w:rPr>
            </w:pPr>
            <w:r>
              <w:rPr>
                <w:rFonts w:ascii="Calibri" w:eastAsia="Calibri" w:hAnsi="Calibri" w:cs="Calibri"/>
                <w:color w:val="000000"/>
                <w:sz w:val="22"/>
                <w:szCs w:val="22"/>
              </w:rPr>
              <w:t xml:space="preserve">La entrega deberá ser en </w:t>
            </w:r>
            <w:r>
              <w:rPr>
                <w:rFonts w:ascii="Calibri" w:eastAsia="Calibri" w:hAnsi="Calibri" w:cs="Calibri"/>
                <w:b/>
                <w:color w:val="000000"/>
                <w:sz w:val="22"/>
                <w:szCs w:val="22"/>
              </w:rPr>
              <w:t xml:space="preserve">el Puerto de La Paloma, en la Base Naval – C/C ERNESTO </w:t>
            </w:r>
            <w:r w:rsidR="00C83D65">
              <w:rPr>
                <w:rFonts w:ascii="Calibri" w:eastAsia="Calibri" w:hAnsi="Calibri" w:cs="Calibri"/>
                <w:b/>
                <w:color w:val="000000"/>
                <w:sz w:val="22"/>
                <w:szCs w:val="22"/>
              </w:rPr>
              <w:t>MOTTO.</w:t>
            </w:r>
          </w:p>
          <w:p w:rsidR="00664B58" w:rsidRDefault="003B5264">
            <w:pPr>
              <w:widowControl w:val="0"/>
              <w:spacing w:after="0"/>
              <w:rPr>
                <w:rFonts w:ascii="Calibri" w:eastAsia="Calibri" w:hAnsi="Calibri" w:cs="Calibri"/>
                <w:color w:val="000000"/>
              </w:rPr>
            </w:pPr>
            <w:r>
              <w:rPr>
                <w:rFonts w:ascii="Calibri" w:eastAsia="Calibri" w:hAnsi="Calibri" w:cs="Calibri"/>
                <w:color w:val="000000"/>
                <w:sz w:val="22"/>
                <w:szCs w:val="22"/>
              </w:rPr>
              <w:t xml:space="preserve">Las consultas sobre especificaciones técnicas se harán a la </w:t>
            </w:r>
            <w:r>
              <w:rPr>
                <w:rFonts w:ascii="Calibri" w:eastAsia="Calibri" w:hAnsi="Calibri" w:cs="Calibri"/>
                <w:b/>
                <w:color w:val="000000"/>
                <w:sz w:val="22"/>
                <w:szCs w:val="22"/>
              </w:rPr>
              <w:t xml:space="preserve">Sra. Andrea APOLO </w:t>
            </w:r>
            <w:r>
              <w:rPr>
                <w:rFonts w:ascii="Calibri" w:eastAsia="Calibri" w:hAnsi="Calibri" w:cs="Calibri"/>
                <w:color w:val="000000"/>
                <w:sz w:val="22"/>
                <w:szCs w:val="22"/>
              </w:rPr>
              <w:t>al  celular 091 016 098 de Lunes a Viernes de 8:00hs a 13:00hs.</w:t>
            </w:r>
          </w:p>
        </w:tc>
      </w:tr>
    </w:tbl>
    <w:p w:rsidR="00664B58" w:rsidRDefault="00664B58">
      <w:pPr>
        <w:spacing w:line="360" w:lineRule="auto"/>
        <w:rPr>
          <w:rFonts w:ascii="Calibri" w:eastAsia="Calibri" w:hAnsi="Calibri" w:cs="Calibri"/>
          <w:color w:val="000000"/>
        </w:rPr>
      </w:pPr>
    </w:p>
    <w:p w:rsidR="00664B58" w:rsidRDefault="00664B58">
      <w:pPr>
        <w:spacing w:line="360" w:lineRule="auto"/>
        <w:rPr>
          <w:rFonts w:ascii="Calibri" w:eastAsia="Calibri" w:hAnsi="Calibri" w:cs="Calibri"/>
          <w:color w:val="000000"/>
        </w:rPr>
      </w:pPr>
    </w:p>
    <w:p w:rsidR="00664B58" w:rsidRDefault="00664B58">
      <w:pPr>
        <w:spacing w:line="360" w:lineRule="auto"/>
        <w:rPr>
          <w:rFonts w:ascii="Calibri" w:eastAsia="Calibri" w:hAnsi="Calibri" w:cs="Calibri"/>
          <w:color w:val="000000"/>
        </w:rPr>
      </w:pPr>
    </w:p>
    <w:p w:rsidR="00664B58" w:rsidRDefault="003B5264">
      <w:pPr>
        <w:spacing w:line="360" w:lineRule="auto"/>
        <w:rPr>
          <w:rFonts w:ascii="Calibri" w:eastAsia="Calibri" w:hAnsi="Calibri" w:cs="Calibri"/>
          <w:color w:val="000000"/>
        </w:rPr>
      </w:pPr>
      <w:r>
        <w:rPr>
          <w:rFonts w:ascii="Calibri" w:eastAsia="Calibri" w:hAnsi="Calibri" w:cs="Calibri"/>
          <w:b/>
          <w:color w:val="000000"/>
        </w:rPr>
        <w:t>COSTO DEL PLIEGO:</w:t>
      </w:r>
      <w:r>
        <w:rPr>
          <w:rFonts w:ascii="Calibri" w:eastAsia="Calibri" w:hAnsi="Calibri" w:cs="Calibri"/>
          <w:color w:val="000000"/>
        </w:rPr>
        <w:t xml:space="preserve"> Sin costo.</w:t>
      </w:r>
    </w:p>
    <w:p w:rsidR="00664B58" w:rsidRDefault="003B5264">
      <w:pPr>
        <w:spacing w:line="360" w:lineRule="auto"/>
        <w:rPr>
          <w:rFonts w:ascii="Calibri" w:eastAsia="Calibri" w:hAnsi="Calibri" w:cs="Calibri"/>
          <w:color w:val="000000"/>
        </w:rPr>
      </w:pPr>
      <w:r>
        <w:rPr>
          <w:rFonts w:ascii="Calibri" w:eastAsia="Calibri" w:hAnsi="Calibri" w:cs="Calibri"/>
          <w:b/>
          <w:color w:val="000000"/>
        </w:rPr>
        <w:t>CONSULTA AL PLIEGO:</w:t>
      </w:r>
      <w:r>
        <w:rPr>
          <w:rFonts w:ascii="Calibri" w:eastAsia="Calibri" w:hAnsi="Calibri" w:cs="Calibri"/>
          <w:color w:val="000000"/>
        </w:rPr>
        <w:t xml:space="preserve"> publicado en: www.comprasestatales.gub.uy</w:t>
      </w:r>
    </w:p>
    <w:p w:rsidR="00664B58" w:rsidRDefault="00664B58">
      <w:pPr>
        <w:spacing w:line="360" w:lineRule="auto"/>
        <w:jc w:val="center"/>
        <w:rPr>
          <w:rFonts w:ascii="Calibri" w:eastAsia="Calibri" w:hAnsi="Calibri" w:cs="Calibri"/>
          <w:color w:val="000000"/>
        </w:rPr>
      </w:pPr>
    </w:p>
    <w:p w:rsidR="00664B58" w:rsidRDefault="00664B58">
      <w:pPr>
        <w:spacing w:line="360" w:lineRule="auto"/>
        <w:rPr>
          <w:rFonts w:ascii="Calibri" w:eastAsia="Calibri" w:hAnsi="Calibri" w:cs="Calibri"/>
          <w:color w:val="000000"/>
        </w:rPr>
      </w:pP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 OBJETO DEL CONCURSO DE PRECIOS.-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664B58" w:rsidRDefault="003B5264">
      <w:pPr>
        <w:spacing w:line="360" w:lineRule="auto"/>
        <w:jc w:val="both"/>
      </w:pPr>
      <w:r>
        <w:rPr>
          <w:rFonts w:ascii="Calibri" w:eastAsia="Calibri" w:hAnsi="Calibri" w:cs="Calibri"/>
          <w:color w:val="000000"/>
          <w:sz w:val="22"/>
          <w:szCs w:val="22"/>
        </w:rPr>
        <w:t xml:space="preserve">El Comando General de la Armada llama a Concurso de Precios Nº 3/2021 </w:t>
      </w:r>
      <w:r>
        <w:rPr>
          <w:rFonts w:ascii="Calibri" w:eastAsia="Calibri" w:hAnsi="Calibri" w:cs="Calibri"/>
          <w:color w:val="000000"/>
        </w:rPr>
        <w:t xml:space="preserve">“ADQUISICIÓN DE PESCADO PARA PROYECTO SEA LION EXPERIENCE” </w:t>
      </w:r>
      <w:r>
        <w:rPr>
          <w:rFonts w:ascii="Calibri" w:eastAsia="Calibri" w:hAnsi="Calibri" w:cs="Calibri"/>
          <w:sz w:val="22"/>
          <w:szCs w:val="22"/>
        </w:rPr>
        <w:t>las especificaciones de los objetos solicitados se hallan descriptas en el Anexo Único adjunto a este Pliego integrándolo.-</w:t>
      </w:r>
    </w:p>
    <w:p w:rsidR="00664B58" w:rsidRDefault="003B5264">
      <w:pPr>
        <w:spacing w:line="360" w:lineRule="auto"/>
        <w:jc w:val="both"/>
        <w:rPr>
          <w:rFonts w:ascii="Calibri" w:eastAsia="Calibri" w:hAnsi="Calibri" w:cs="Calibri"/>
          <w:b/>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664B58" w:rsidRDefault="003B5264">
      <w:pPr>
        <w:spacing w:line="360" w:lineRule="auto"/>
        <w:jc w:val="both"/>
      </w:pPr>
      <w:r>
        <w:rPr>
          <w:rFonts w:ascii="Calibri" w:eastAsia="Calibri" w:hAnsi="Calibri" w:cs="Calibri"/>
          <w:sz w:val="22"/>
          <w:szCs w:val="22"/>
        </w:rPr>
        <w:t xml:space="preserve">Los Pliegos se pondrán de manifiesto en la página web de Compras Estatales: </w:t>
      </w:r>
      <w:hyperlink r:id="rId12">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664B58" w:rsidRDefault="003B5264">
      <w:pPr>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664B58" w:rsidRDefault="003B5264">
      <w:pPr>
        <w:spacing w:line="360" w:lineRule="auto"/>
        <w:jc w:val="both"/>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día </w:t>
      </w:r>
      <w:bookmarkStart w:id="0" w:name="_GoBack"/>
      <w:bookmarkEnd w:id="0"/>
      <w:r w:rsidR="00F43938" w:rsidRPr="00F43938">
        <w:rPr>
          <w:rFonts w:ascii="Calibri" w:eastAsia="Calibri" w:hAnsi="Calibri" w:cs="Calibri"/>
          <w:color w:val="000000"/>
          <w:sz w:val="22"/>
          <w:szCs w:val="22"/>
        </w:rPr>
        <w:t>03</w:t>
      </w:r>
      <w:r w:rsidRPr="00F43938">
        <w:rPr>
          <w:rFonts w:ascii="Calibri" w:eastAsia="Calibri" w:hAnsi="Calibri" w:cs="Calibri"/>
          <w:color w:val="000000"/>
          <w:sz w:val="22"/>
          <w:szCs w:val="22"/>
        </w:rPr>
        <w:t xml:space="preserve"> </w:t>
      </w:r>
      <w:r w:rsidR="00F43938">
        <w:rPr>
          <w:rFonts w:ascii="Calibri" w:eastAsia="Calibri" w:hAnsi="Calibri" w:cs="Calibri"/>
          <w:color w:val="000000"/>
          <w:sz w:val="22"/>
          <w:szCs w:val="22"/>
        </w:rPr>
        <w:t>de Marzo</w:t>
      </w:r>
      <w:r>
        <w:rPr>
          <w:rFonts w:ascii="Calibri" w:eastAsia="Calibri" w:hAnsi="Calibri" w:cs="Calibri"/>
          <w:color w:val="000000"/>
          <w:sz w:val="22"/>
          <w:szCs w:val="22"/>
        </w:rPr>
        <w:t xml:space="preserve"> de 2021 a la hora</w:t>
      </w:r>
      <w:r w:rsidR="00C83D65">
        <w:rPr>
          <w:rFonts w:ascii="Calibri" w:eastAsia="Calibri" w:hAnsi="Calibri" w:cs="Calibri"/>
          <w:color w:val="000000"/>
          <w:sz w:val="22"/>
          <w:szCs w:val="22"/>
        </w:rPr>
        <w:t xml:space="preserve"> </w:t>
      </w:r>
      <w:r>
        <w:rPr>
          <w:rFonts w:ascii="Calibri" w:eastAsia="Calibri" w:hAnsi="Calibri" w:cs="Calibri"/>
          <w:color w:val="000000"/>
          <w:sz w:val="22"/>
          <w:szCs w:val="22"/>
        </w:rPr>
        <w:t>10:00</w:t>
      </w:r>
      <w:r>
        <w:rPr>
          <w:rFonts w:ascii="Calibri" w:eastAsia="Calibri" w:hAnsi="Calibri" w:cs="Calibri"/>
          <w:b/>
          <w:color w:val="000000"/>
          <w:sz w:val="22"/>
          <w:szCs w:val="22"/>
        </w:rPr>
        <w:t>.</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Reguladora de Compras Estatales (ARCE), según las características requeridas para cada producto. </w:t>
      </w:r>
    </w:p>
    <w:p w:rsidR="00664B58" w:rsidRDefault="003B5264">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664B58" w:rsidRDefault="003B5264">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En caso de no especificarse algún punto mencionado en el Art. 4 y 5 que proceden, se entenderá que se acepta el presente Pliego en su totalidad.</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664B58" w:rsidRDefault="003B5264">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664B58" w:rsidRDefault="003B5264">
      <w:pPr>
        <w:spacing w:line="360" w:lineRule="auto"/>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4.- OFERTA GENERAL. </w:t>
      </w:r>
      <w:r>
        <w:rPr>
          <w:rFonts w:ascii="Calibri" w:eastAsia="Calibri" w:hAnsi="Calibri" w:cs="Calibri"/>
          <w:b/>
          <w:color w:val="000000"/>
          <w:sz w:val="22"/>
          <w:szCs w:val="22"/>
          <w:u w:val="single"/>
        </w:rPr>
        <w:t>CONTENIDO:</w:t>
      </w:r>
    </w:p>
    <w:p w:rsidR="00664B58" w:rsidRDefault="003B5264">
      <w:pPr>
        <w:numPr>
          <w:ilvl w:val="0"/>
          <w:numId w:val="4"/>
        </w:numPr>
        <w:spacing w:line="360" w:lineRule="auto"/>
        <w:jc w:val="both"/>
      </w:pPr>
      <w:r>
        <w:rPr>
          <w:rFonts w:ascii="Calibri" w:eastAsia="Calibri" w:hAnsi="Calibri" w:cs="Calibri"/>
          <w:color w:val="000000"/>
          <w:sz w:val="22"/>
          <w:szCs w:val="22"/>
        </w:rPr>
        <w:t xml:space="preserve">Los datos </w:t>
      </w:r>
      <w:proofErr w:type="spellStart"/>
      <w:r>
        <w:rPr>
          <w:rFonts w:ascii="Calibri" w:eastAsia="Calibri" w:hAnsi="Calibri" w:cs="Calibri"/>
          <w:color w:val="000000"/>
          <w:sz w:val="22"/>
          <w:szCs w:val="22"/>
        </w:rPr>
        <w:t>individualizantes</w:t>
      </w:r>
      <w:proofErr w:type="spellEnd"/>
      <w:r>
        <w:rPr>
          <w:rFonts w:ascii="Calibri" w:eastAsia="Calibri" w:hAnsi="Calibri" w:cs="Calibri"/>
          <w:color w:val="000000"/>
          <w:sz w:val="22"/>
          <w:szCs w:val="22"/>
        </w:rPr>
        <w:t xml:space="preserve"> del oferente.-</w:t>
      </w:r>
    </w:p>
    <w:p w:rsidR="00664B58" w:rsidRDefault="003B5264">
      <w:pPr>
        <w:numPr>
          <w:ilvl w:val="0"/>
          <w:numId w:val="4"/>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664B58" w:rsidRDefault="003B5264">
      <w:pPr>
        <w:numPr>
          <w:ilvl w:val="0"/>
          <w:numId w:val="4"/>
        </w:numPr>
        <w:spacing w:line="360" w:lineRule="auto"/>
        <w:jc w:val="both"/>
      </w:pPr>
      <w:r>
        <w:rPr>
          <w:rFonts w:ascii="Calibri" w:eastAsia="Calibri" w:hAnsi="Calibri" w:cs="Calibri"/>
          <w:color w:val="000000"/>
          <w:sz w:val="22"/>
          <w:szCs w:val="22"/>
        </w:rPr>
        <w:t>COTIZACIÓN: de acuerdo a lo establecido en el artículo 12.-</w:t>
      </w:r>
    </w:p>
    <w:p w:rsidR="00664B58" w:rsidRDefault="003B5264">
      <w:pPr>
        <w:numPr>
          <w:ilvl w:val="0"/>
          <w:numId w:val="4"/>
        </w:numPr>
        <w:spacing w:line="360" w:lineRule="auto"/>
        <w:jc w:val="both"/>
      </w:pPr>
      <w:r>
        <w:rPr>
          <w:rFonts w:ascii="Calibri" w:eastAsia="Calibri" w:hAnsi="Calibri" w:cs="Calibri"/>
          <w:color w:val="000000"/>
          <w:sz w:val="22"/>
          <w:szCs w:val="22"/>
        </w:rPr>
        <w:t>PLAZO DE ENTREGA: de acuerdo a lo establecido en el artículo 18.-</w:t>
      </w:r>
    </w:p>
    <w:p w:rsidR="00664B58" w:rsidRDefault="003B5264">
      <w:pPr>
        <w:numPr>
          <w:ilvl w:val="0"/>
          <w:numId w:val="4"/>
        </w:numPr>
        <w:spacing w:line="360" w:lineRule="auto"/>
        <w:jc w:val="both"/>
      </w:pPr>
      <w:r>
        <w:rPr>
          <w:rFonts w:ascii="Calibri" w:eastAsia="Calibri" w:hAnsi="Calibri" w:cs="Calibri"/>
          <w:color w:val="000000"/>
          <w:sz w:val="22"/>
          <w:szCs w:val="22"/>
        </w:rPr>
        <w:t>MANTENIMIENTO DE OFERTA: de acuerdo a lo establecido en el artículo 13.-</w:t>
      </w:r>
    </w:p>
    <w:p w:rsidR="00664B58" w:rsidRDefault="003B5264">
      <w:pPr>
        <w:numPr>
          <w:ilvl w:val="0"/>
          <w:numId w:val="4"/>
        </w:numPr>
        <w:spacing w:line="360" w:lineRule="auto"/>
        <w:jc w:val="both"/>
      </w:pPr>
      <w:r>
        <w:rPr>
          <w:rFonts w:ascii="Calibri" w:eastAsia="Calibri" w:hAnsi="Calibri" w:cs="Calibri"/>
          <w:color w:val="000000"/>
          <w:sz w:val="22"/>
          <w:szCs w:val="22"/>
        </w:rPr>
        <w:t>FORMA DE PAGO: de acuerdo a lo establecido en el artículo 21.-</w:t>
      </w:r>
    </w:p>
    <w:p w:rsidR="00664B58" w:rsidRDefault="003B5264">
      <w:pPr>
        <w:spacing w:line="360" w:lineRule="auto"/>
        <w:jc w:val="both"/>
      </w:pPr>
      <w:r>
        <w:rPr>
          <w:rFonts w:ascii="Calibri" w:eastAsia="Calibri" w:hAnsi="Calibri" w:cs="Calibri"/>
          <w:b/>
          <w:color w:val="000000"/>
          <w:sz w:val="22"/>
          <w:szCs w:val="22"/>
        </w:rPr>
        <w:t>5.- OFERTA PARTICULAR.-</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664B58" w:rsidRDefault="003B5264">
      <w:pPr>
        <w:numPr>
          <w:ilvl w:val="0"/>
          <w:numId w:val="4"/>
        </w:numPr>
        <w:spacing w:line="360" w:lineRule="auto"/>
        <w:jc w:val="both"/>
      </w:pPr>
      <w:r>
        <w:rPr>
          <w:rFonts w:ascii="Calibri" w:eastAsia="Calibri" w:hAnsi="Calibri" w:cs="Calibri"/>
          <w:color w:val="000000"/>
          <w:sz w:val="22"/>
          <w:szCs w:val="22"/>
        </w:rPr>
        <w:t>los ítems cotizados.-</w:t>
      </w:r>
    </w:p>
    <w:p w:rsidR="00664B58" w:rsidRDefault="003B5264">
      <w:pPr>
        <w:numPr>
          <w:ilvl w:val="0"/>
          <w:numId w:val="4"/>
        </w:numPr>
        <w:spacing w:line="360" w:lineRule="auto"/>
        <w:jc w:val="both"/>
      </w:pPr>
      <w:r>
        <w:rPr>
          <w:rFonts w:ascii="Calibri" w:eastAsia="Calibri" w:hAnsi="Calibri" w:cs="Calibri"/>
          <w:color w:val="000000"/>
          <w:sz w:val="22"/>
          <w:szCs w:val="22"/>
        </w:rPr>
        <w:t>monto total de la oferta.-</w:t>
      </w:r>
    </w:p>
    <w:p w:rsidR="00664B58" w:rsidRDefault="003B5264">
      <w:pPr>
        <w:numPr>
          <w:ilvl w:val="0"/>
          <w:numId w:val="4"/>
        </w:numPr>
        <w:spacing w:line="360" w:lineRule="auto"/>
        <w:jc w:val="both"/>
      </w:pPr>
      <w:r>
        <w:rPr>
          <w:rFonts w:ascii="Calibri" w:eastAsia="Calibri" w:hAnsi="Calibri" w:cs="Calibri"/>
          <w:color w:val="000000"/>
          <w:sz w:val="22"/>
          <w:szCs w:val="22"/>
        </w:rPr>
        <w:t>condiciones específicas de la oferta: precio unitario, marca y origen.-</w:t>
      </w:r>
    </w:p>
    <w:p w:rsidR="00664B58" w:rsidRDefault="003B5264">
      <w:pPr>
        <w:spacing w:line="360" w:lineRule="auto"/>
        <w:jc w:val="both"/>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 xml:space="preserve">El concurso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3">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000000"/>
          <w:sz w:val="22"/>
          <w:szCs w:val="22"/>
        </w:rPr>
        <w:t xml:space="preserve">además de las que se establezcan en la contratación respectiva y las que surjan del  Texto Ordenado de la Ley de Contabilidad y Administración Financiera (TOCAF), aprobado por el Decreto 150/012 de fecha 11 de mayo de 2012 </w:t>
      </w:r>
      <w:r>
        <w:rPr>
          <w:rFonts w:ascii="Calibri" w:eastAsia="Calibri" w:hAnsi="Calibri" w:cs="Calibri"/>
          <w:color w:val="auto"/>
          <w:sz w:val="22"/>
          <w:szCs w:val="22"/>
        </w:rPr>
        <w:t>y modificaciones introducidas por ley 19889</w:t>
      </w:r>
      <w:r>
        <w:rPr>
          <w:rFonts w:ascii="Calibri" w:eastAsia="Calibri" w:hAnsi="Calibri" w:cs="Calibri"/>
          <w:color w:val="000000"/>
          <w:sz w:val="22"/>
          <w:szCs w:val="22"/>
        </w:rPr>
        <w:t>;  y demás leyes y reglamentos en vigencia que sean pertinentes.-</w:t>
      </w:r>
    </w:p>
    <w:p w:rsidR="00664B58" w:rsidRDefault="003B5264">
      <w:pPr>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 xml:space="preserve">Las consultas sobre especificaciones, características de los objetos, pedidos de aclaraciones y trámites administrativos, podrán formularse hasta cuarenta y ocho (48) horas antes de la fecha </w:t>
      </w:r>
      <w:r>
        <w:rPr>
          <w:rFonts w:ascii="Calibri" w:eastAsia="Calibri" w:hAnsi="Calibri" w:cs="Calibri"/>
          <w:color w:val="000000"/>
          <w:sz w:val="22"/>
          <w:szCs w:val="22"/>
        </w:rPr>
        <w:lastRenderedPageBreak/>
        <w:t>establecida para el acto de apertura de las ofertas. Vencido dicho término la Administración no estará obligada a proporcionar datos aclaratorios.-</w:t>
      </w:r>
    </w:p>
    <w:p w:rsidR="00664B58" w:rsidRDefault="003B5264">
      <w:pPr>
        <w:spacing w:line="360" w:lineRule="auto"/>
        <w:jc w:val="both"/>
      </w:pPr>
      <w:bookmarkStart w:id="1" w:name="_heading=h.gjdgxs"/>
      <w:bookmarkEnd w:id="1"/>
      <w:r>
        <w:rPr>
          <w:rFonts w:ascii="Calibri" w:eastAsia="Calibri" w:hAnsi="Calibri" w:cs="Calibri"/>
          <w:b/>
          <w:color w:val="000000"/>
          <w:sz w:val="22"/>
          <w:szCs w:val="22"/>
        </w:rPr>
        <w:t>7.2.-</w:t>
      </w:r>
      <w:r>
        <w:rPr>
          <w:rFonts w:ascii="Calibri" w:eastAsia="Calibri" w:hAnsi="Calibri" w:cs="Calibri"/>
          <w:color w:val="auto"/>
          <w:sz w:val="22"/>
          <w:szCs w:val="22"/>
        </w:rPr>
        <w:t xml:space="preserve">Las consultas deberán formularse  ante la Unidad Centralizada de Compras de la Armada (UCCAR), ubicada en 25 de Mayo 440 esq. Misiones telefax 2915 10 70 / Teléfono: 2915 10 70, en el horario de 08:30 a 12:30 de lunes a viernes todos los días hábiles, por escrito, vía mail a </w:t>
      </w:r>
      <w:r>
        <w:rPr>
          <w:rFonts w:ascii="Calibri" w:eastAsia="Calibri" w:hAnsi="Calibri" w:cs="Calibri"/>
          <w:color w:val="auto"/>
          <w:u w:val="single"/>
        </w:rPr>
        <w:t>uccar_compras4</w:t>
      </w:r>
      <w:hyperlink r:id="rId14">
        <w:r>
          <w:rPr>
            <w:rFonts w:ascii="Calibri" w:eastAsia="Calibri" w:hAnsi="Calibri" w:cs="Calibri"/>
            <w:color w:val="auto"/>
            <w:u w:val="single"/>
          </w:rPr>
          <w:t>@armada.mil.uy</w:t>
        </w:r>
      </w:hyperlink>
      <w:r>
        <w:rPr>
          <w:rFonts w:ascii="Calibri" w:eastAsia="Calibri" w:hAnsi="Calibri" w:cs="Calibri"/>
          <w:color w:val="auto"/>
          <w:sz w:val="22"/>
          <w:szCs w:val="22"/>
        </w:rPr>
        <w:t xml:space="preserve">, </w:t>
      </w:r>
      <w:r>
        <w:rPr>
          <w:rFonts w:ascii="Calibri" w:eastAsia="Calibri" w:hAnsi="Calibri" w:cs="Calibri"/>
          <w:color w:val="auto"/>
        </w:rPr>
        <w:t>con copia a</w:t>
      </w:r>
      <w:r>
        <w:rPr>
          <w:rFonts w:ascii="Calibri" w:eastAsia="Calibri" w:hAnsi="Calibri" w:cs="Calibri"/>
          <w:color w:val="auto"/>
          <w:u w:val="single"/>
        </w:rPr>
        <w:t xml:space="preserve"> </w:t>
      </w:r>
      <w:proofErr w:type="spellStart"/>
      <w:r>
        <w:rPr>
          <w:rFonts w:ascii="Calibri" w:eastAsia="Calibri" w:hAnsi="Calibri" w:cs="Calibri"/>
          <w:color w:val="auto"/>
          <w:u w:val="single"/>
        </w:rPr>
        <w:t>uccar_jefe_licitaciones</w:t>
      </w:r>
      <w:hyperlink r:id="rId15">
        <w:r>
          <w:rPr>
            <w:rFonts w:ascii="Calibri" w:eastAsia="Calibri" w:hAnsi="Calibri" w:cs="Calibri"/>
            <w:color w:val="auto"/>
            <w:u w:val="single"/>
          </w:rPr>
          <w:t>@armada.mil.uy</w:t>
        </w:r>
      </w:hyperlink>
      <w:r>
        <w:rPr>
          <w:rFonts w:ascii="Calibri" w:eastAsia="Calibri" w:hAnsi="Calibri" w:cs="Calibri"/>
          <w:color w:val="auto"/>
          <w:sz w:val="22"/>
          <w:szCs w:val="22"/>
        </w:rPr>
        <w:t>o</w:t>
      </w:r>
      <w:proofErr w:type="spellEnd"/>
      <w:r>
        <w:rPr>
          <w:rFonts w:ascii="Calibri" w:eastAsia="Calibri" w:hAnsi="Calibri" w:cs="Calibri"/>
          <w:color w:val="auto"/>
          <w:sz w:val="22"/>
          <w:szCs w:val="22"/>
        </w:rPr>
        <w:t xml:space="preserve"> vía fax.- </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7.4.-</w:t>
      </w:r>
      <w:r>
        <w:rPr>
          <w:rFonts w:ascii="Calibri" w:eastAsia="Calibri" w:hAnsi="Calibri" w:cs="Calibri"/>
          <w:color w:val="000000"/>
          <w:sz w:val="22"/>
          <w:szCs w:val="22"/>
        </w:rPr>
        <w:t xml:space="preserve"> Las consultas sobre especificaciones técnicas se harán a </w:t>
      </w:r>
      <w:r w:rsidRPr="0020602E">
        <w:rPr>
          <w:rFonts w:ascii="Calibri" w:eastAsia="Calibri" w:hAnsi="Calibri" w:cs="Calibri"/>
          <w:color w:val="000000"/>
          <w:sz w:val="22"/>
          <w:szCs w:val="22"/>
        </w:rPr>
        <w:t xml:space="preserve">la </w:t>
      </w:r>
      <w:r w:rsidRPr="0020602E">
        <w:rPr>
          <w:rFonts w:ascii="Calibri" w:eastAsia="Calibri" w:hAnsi="Calibri" w:cs="Calibri"/>
          <w:b/>
          <w:color w:val="000000"/>
          <w:sz w:val="22"/>
          <w:szCs w:val="22"/>
        </w:rPr>
        <w:t xml:space="preserve">Sra. Andrea APOLO </w:t>
      </w:r>
      <w:r w:rsidRPr="0020602E">
        <w:rPr>
          <w:rFonts w:ascii="Calibri" w:eastAsia="Calibri" w:hAnsi="Calibri" w:cs="Calibri"/>
          <w:color w:val="000000"/>
          <w:sz w:val="22"/>
          <w:szCs w:val="22"/>
        </w:rPr>
        <w:t>al</w:t>
      </w:r>
      <w:r>
        <w:rPr>
          <w:rFonts w:ascii="Calibri" w:eastAsia="Calibri" w:hAnsi="Calibri" w:cs="Calibri"/>
          <w:color w:val="000000"/>
          <w:sz w:val="22"/>
          <w:szCs w:val="22"/>
        </w:rPr>
        <w:t xml:space="preserve">  celular 091 016 098 de Lunes a Viernes de 8:00hs a 13:00hs.</w:t>
      </w:r>
    </w:p>
    <w:p w:rsidR="00664B58" w:rsidRDefault="003B5264">
      <w:pPr>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w:t>
      </w:r>
      <w:r>
        <w:rPr>
          <w:rFonts w:ascii="Calibri" w:eastAsia="Calibri" w:hAnsi="Calibri" w:cs="Calibri"/>
          <w:color w:val="auto"/>
          <w:sz w:val="22"/>
          <w:szCs w:val="22"/>
        </w:rPr>
        <w:t>3% (tres por ciento) del tope para el concurso de precios,</w:t>
      </w:r>
      <w:r w:rsidR="0020602E">
        <w:rPr>
          <w:rFonts w:ascii="Calibri" w:eastAsia="Calibri" w:hAnsi="Calibri" w:cs="Calibri"/>
          <w:color w:val="auto"/>
          <w:sz w:val="22"/>
          <w:szCs w:val="22"/>
        </w:rPr>
        <w:t xml:space="preserve"> </w:t>
      </w:r>
      <w:r>
        <w:rPr>
          <w:rFonts w:ascii="Calibri" w:eastAsia="Calibri" w:hAnsi="Calibri" w:cs="Calibri"/>
          <w:color w:val="000000"/>
          <w:sz w:val="22"/>
          <w:szCs w:val="22"/>
        </w:rPr>
        <w:t>el 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publicada en todos los medios que la Administración crea necesario.-</w:t>
      </w:r>
    </w:p>
    <w:p w:rsidR="00664B58" w:rsidRDefault="003B5264">
      <w:pPr>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664B58" w:rsidRDefault="003B5264">
      <w:pP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lastRenderedPageBreak/>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664B58" w:rsidRDefault="00664B58">
      <w:pPr>
        <w:spacing w:after="0" w:line="360" w:lineRule="auto"/>
        <w:jc w:val="both"/>
        <w:rPr>
          <w:rFonts w:ascii="Helvetica Neue" w:eastAsia="Helvetica Neue" w:hAnsi="Helvetica Neue" w:cs="Helvetica Neue"/>
          <w:sz w:val="20"/>
          <w:szCs w:val="20"/>
        </w:rPr>
      </w:pPr>
    </w:p>
    <w:p w:rsidR="00664B58" w:rsidRDefault="003B5264">
      <w:pPr>
        <w:spacing w:line="360" w:lineRule="auto"/>
        <w:jc w:val="both"/>
        <w:rPr>
          <w:rFonts w:ascii="Calibri" w:eastAsia="Calibri" w:hAnsi="Calibri" w:cs="Calibri"/>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664B58" w:rsidRDefault="003B5264">
      <w:pPr>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664B58" w:rsidRDefault="003B5264">
      <w:pPr>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664B58" w:rsidRDefault="003B5264">
      <w:pPr>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664B58" w:rsidRDefault="003B5264">
      <w:pPr>
        <w:spacing w:line="360" w:lineRule="auto"/>
        <w:jc w:val="both"/>
        <w:rPr>
          <w:rFonts w:ascii="Calibri" w:eastAsia="Calibri" w:hAnsi="Calibri" w:cs="Calibri"/>
          <w:sz w:val="22"/>
          <w:szCs w:val="22"/>
        </w:rPr>
      </w:pPr>
      <w:r>
        <w:rPr>
          <w:rFonts w:ascii="Calibri" w:eastAsia="Calibri" w:hAnsi="Calibri" w:cs="Calibri"/>
          <w:b/>
          <w:sz w:val="22"/>
          <w:szCs w:val="22"/>
        </w:rPr>
        <w:t xml:space="preserve">11.2.- </w:t>
      </w:r>
      <w:r>
        <w:rPr>
          <w:rFonts w:ascii="Calibri" w:eastAsia="Calibri" w:hAnsi="Calibri" w:cs="Calibri"/>
          <w:sz w:val="22"/>
          <w:szCs w:val="22"/>
        </w:rPr>
        <w:t>La presentación de las propuestas implica el compromiso liso y llano de la ejecución de la adquisición.</w:t>
      </w:r>
    </w:p>
    <w:p w:rsidR="00664B58" w:rsidRDefault="003B5264">
      <w:pPr>
        <w:spacing w:line="360" w:lineRule="auto"/>
        <w:jc w:val="both"/>
        <w:rPr>
          <w:rFonts w:ascii="Calibri" w:eastAsia="Calibri" w:hAnsi="Calibri" w:cs="Calibri"/>
          <w:sz w:val="22"/>
          <w:szCs w:val="22"/>
        </w:rPr>
      </w:pPr>
      <w:r>
        <w:rPr>
          <w:rFonts w:ascii="Calibri" w:eastAsia="Calibri" w:hAnsi="Calibri" w:cs="Calibri"/>
          <w:b/>
          <w:sz w:val="22"/>
          <w:szCs w:val="22"/>
        </w:rPr>
        <w:t xml:space="preserve">11.3.- </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664B58" w:rsidRDefault="003B5264">
      <w:pPr>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664B58" w:rsidRDefault="003B5264">
      <w:pPr>
        <w:spacing w:line="360" w:lineRule="auto"/>
        <w:jc w:val="both"/>
      </w:pPr>
      <w:r>
        <w:rPr>
          <w:rFonts w:ascii="Calibri" w:eastAsia="Calibri" w:hAnsi="Calibri" w:cs="Calibri"/>
          <w:b/>
          <w:sz w:val="22"/>
          <w:szCs w:val="22"/>
        </w:rPr>
        <w:lastRenderedPageBreak/>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el presente Concurso de Precios.-</w:t>
      </w:r>
    </w:p>
    <w:p w:rsidR="00664B58" w:rsidRDefault="003B5264">
      <w:pPr>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ofertado.-</w:t>
      </w:r>
    </w:p>
    <w:p w:rsidR="00664B58" w:rsidRDefault="003B5264">
      <w:pPr>
        <w:spacing w:line="360" w:lineRule="auto"/>
        <w:jc w:val="both"/>
      </w:pPr>
      <w:r>
        <w:rPr>
          <w:rFonts w:ascii="Calibri" w:eastAsia="Calibri" w:hAnsi="Calibri" w:cs="Calibri"/>
          <w:b/>
          <w:sz w:val="22"/>
          <w:szCs w:val="22"/>
        </w:rPr>
        <w:t xml:space="preserve">11.7.-Asimismo el oferente deberá ingresar sus ofertas en el sitio Web: </w:t>
      </w:r>
      <w:hyperlink r:id="rId16">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664B58" w:rsidRDefault="003B5264">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664B58" w:rsidRDefault="003B5264">
      <w:pPr>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12.2.-</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12.3.-</w:t>
      </w:r>
      <w:r>
        <w:rPr>
          <w:rFonts w:ascii="Calibri" w:eastAsia="Calibri" w:hAnsi="Calibri" w:cs="Calibri"/>
          <w:sz w:val="22"/>
          <w:szCs w:val="22"/>
        </w:rPr>
        <w:t xml:space="preserve"> Se desecharán las ofertas que incluyan intereses por mora en los pagos que efectúe la Administración.-</w:t>
      </w:r>
    </w:p>
    <w:p w:rsidR="00664B58" w:rsidRDefault="003B5264">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12.4.-</w:t>
      </w:r>
      <w:r>
        <w:rPr>
          <w:rFonts w:ascii="Calibri" w:eastAsia="Calibri" w:hAnsi="Calibri" w:cs="Calibri"/>
          <w:sz w:val="22"/>
          <w:szCs w:val="22"/>
        </w:rPr>
        <w:t xml:space="preserve"> Se deberá cotizar precio unitario, costo total del ítem y costo total de la propuesta.-</w:t>
      </w:r>
    </w:p>
    <w:p w:rsidR="00664B58" w:rsidRDefault="00664B58">
      <w:pPr>
        <w:spacing w:after="0" w:line="360" w:lineRule="auto"/>
        <w:jc w:val="both"/>
        <w:rPr>
          <w:rFonts w:ascii="Calibri" w:eastAsia="Calibri" w:hAnsi="Calibri" w:cs="Calibri"/>
          <w:color w:val="000000"/>
          <w:sz w:val="22"/>
          <w:szCs w:val="22"/>
        </w:rPr>
      </w:pP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plazo de mantenimiento de oferta  se expresará en la propuesta, el cual</w:t>
      </w:r>
      <w:r>
        <w:rPr>
          <w:rFonts w:ascii="Calibri" w:eastAsia="Calibri" w:hAnsi="Calibri" w:cs="Calibri"/>
          <w:b/>
          <w:color w:val="000000"/>
          <w:sz w:val="22"/>
          <w:szCs w:val="22"/>
        </w:rPr>
        <w:t xml:space="preserve"> no podrá ser inferior a  </w:t>
      </w:r>
      <w:r w:rsidRPr="0020602E">
        <w:rPr>
          <w:rFonts w:ascii="Calibri" w:eastAsia="Calibri" w:hAnsi="Calibri" w:cs="Calibri"/>
          <w:b/>
          <w:color w:val="000000"/>
          <w:sz w:val="22"/>
          <w:szCs w:val="22"/>
        </w:rPr>
        <w:t>noventa (90) días corridos</w:t>
      </w:r>
      <w:r w:rsidRPr="0020602E">
        <w:rPr>
          <w:rFonts w:ascii="Calibri" w:eastAsia="Calibri" w:hAnsi="Calibri" w:cs="Calibri"/>
          <w:color w:val="000000"/>
          <w:sz w:val="22"/>
          <w:szCs w:val="22"/>
        </w:rPr>
        <w:t xml:space="preserve"> a</w:t>
      </w:r>
      <w:r>
        <w:rPr>
          <w:rFonts w:ascii="Calibri" w:eastAsia="Calibri" w:hAnsi="Calibri" w:cs="Calibri"/>
          <w:color w:val="000000"/>
          <w:sz w:val="22"/>
          <w:szCs w:val="22"/>
        </w:rPr>
        <w:t xml:space="preserve"> contar a partir del día siguiente a la apertura de ofertas.</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 caso de omisión se deberá entender que el plazo durante el cual se mantienen las ofertas y los precios </w:t>
      </w:r>
      <w:r>
        <w:rPr>
          <w:rFonts w:ascii="Calibri" w:eastAsia="Calibri" w:hAnsi="Calibri" w:cs="Calibri"/>
          <w:b/>
          <w:color w:val="000000"/>
          <w:sz w:val="22"/>
          <w:szCs w:val="22"/>
        </w:rPr>
        <w:t xml:space="preserve">será el </w:t>
      </w:r>
      <w:r w:rsidRPr="0020602E">
        <w:rPr>
          <w:rFonts w:ascii="Calibri" w:eastAsia="Calibri" w:hAnsi="Calibri" w:cs="Calibri"/>
          <w:b/>
          <w:color w:val="000000"/>
          <w:sz w:val="22"/>
          <w:szCs w:val="22"/>
        </w:rPr>
        <w:t>exigido de noventa (90) días corridos.-</w:t>
      </w:r>
    </w:p>
    <w:p w:rsidR="00664B58" w:rsidRDefault="003B5264">
      <w:pPr>
        <w:spacing w:line="360" w:lineRule="auto"/>
        <w:jc w:val="both"/>
      </w:pPr>
      <w:r>
        <w:rPr>
          <w:rFonts w:ascii="Calibri" w:eastAsia="Calibri" w:hAnsi="Calibri" w:cs="Calibri"/>
          <w:color w:val="000000"/>
          <w:sz w:val="22"/>
          <w:szCs w:val="22"/>
        </w:rPr>
        <w:lastRenderedPageBreak/>
        <w:t>Vencido el plazo de mantenimiento de oferta establecido, si aún no ha sido adjudicado el concurso de precios, los proponentes quedarán obligados al mantenimiento de sus ofertas, salvo que comuniquen por escrito a la Unidad Centralizada de Compras de la Armada (UCCAR), que desiste de ella.-</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664B58" w:rsidRDefault="003B5264">
      <w:pPr>
        <w:spacing w:line="360" w:lineRule="auto"/>
        <w:jc w:val="both"/>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p>
    <w:p w:rsidR="00664B58" w:rsidRDefault="003B5264">
      <w:pPr>
        <w:spacing w:line="348" w:lineRule="auto"/>
        <w:ind w:right="379"/>
        <w:jc w:val="both"/>
        <w:rPr>
          <w:rFonts w:ascii="Calibri" w:eastAsia="Calibri" w:hAnsi="Calibri" w:cs="Calibri"/>
          <w:color w:val="C9211E"/>
          <w:sz w:val="22"/>
          <w:szCs w:val="22"/>
        </w:rPr>
      </w:pPr>
      <w:r>
        <w:rPr>
          <w:rFonts w:ascii="Calibri" w:eastAsia="Calibri" w:hAnsi="Calibri" w:cs="Calibri"/>
          <w:color w:val="auto"/>
          <w:sz w:val="22"/>
          <w:szCs w:val="22"/>
        </w:rPr>
        <w:t xml:space="preserve">Sólo serán tomadas en consideración las ofertas que se ajusten a lo solicitado en este pliego y correspondan a empresas que </w:t>
      </w:r>
      <w:r>
        <w:rPr>
          <w:rFonts w:ascii="Calibri" w:eastAsia="Calibri" w:hAnsi="Calibri" w:cs="Calibri"/>
          <w:color w:val="auto"/>
          <w:sz w:val="22"/>
          <w:szCs w:val="22"/>
          <w:u w:val="single"/>
        </w:rPr>
        <w:t xml:space="preserve">cumplan con los </w:t>
      </w:r>
      <w:r w:rsidRPr="0020602E">
        <w:rPr>
          <w:rFonts w:ascii="Calibri" w:eastAsia="Calibri" w:hAnsi="Calibri" w:cs="Calibri"/>
          <w:color w:val="auto"/>
          <w:sz w:val="22"/>
          <w:szCs w:val="22"/>
          <w:u w:val="single"/>
        </w:rPr>
        <w:t>requisitos de admisibilidad</w:t>
      </w:r>
      <w:r>
        <w:rPr>
          <w:rFonts w:ascii="Calibri" w:eastAsia="Calibri" w:hAnsi="Calibri" w:cs="Calibri"/>
          <w:color w:val="auto"/>
          <w:sz w:val="22"/>
          <w:szCs w:val="22"/>
          <w:u w:val="single"/>
        </w:rPr>
        <w:t xml:space="preserve"> establecidos en el mismo</w:t>
      </w:r>
      <w:r>
        <w:rPr>
          <w:rFonts w:ascii="Calibri" w:eastAsia="Calibri" w:hAnsi="Calibri" w:cs="Calibri"/>
          <w:color w:val="C9211E"/>
          <w:sz w:val="22"/>
          <w:szCs w:val="22"/>
        </w:rPr>
        <w:t>.</w:t>
      </w:r>
    </w:p>
    <w:p w:rsidR="00664B58" w:rsidRDefault="00664B58">
      <w:pPr>
        <w:spacing w:line="14" w:lineRule="auto"/>
        <w:rPr>
          <w:rFonts w:ascii="Calibri" w:eastAsia="Calibri" w:hAnsi="Calibri" w:cs="Calibri"/>
          <w:sz w:val="22"/>
          <w:szCs w:val="22"/>
        </w:rPr>
      </w:pPr>
    </w:p>
    <w:p w:rsidR="00664B58" w:rsidRDefault="003B5264">
      <w:pPr>
        <w:rPr>
          <w:rFonts w:ascii="Calibri" w:eastAsia="Calibri" w:hAnsi="Calibri" w:cs="Calibri"/>
          <w:b/>
          <w:sz w:val="22"/>
          <w:szCs w:val="22"/>
        </w:rPr>
      </w:pPr>
      <w:r>
        <w:rPr>
          <w:rFonts w:ascii="Calibri" w:eastAsia="Calibri" w:hAnsi="Calibri" w:cs="Calibri"/>
          <w:b/>
          <w:sz w:val="22"/>
          <w:szCs w:val="22"/>
        </w:rPr>
        <w:t>15,- DERECHOS DE LA ADMINISTRACION</w:t>
      </w:r>
    </w:p>
    <w:p w:rsidR="00664B58" w:rsidRDefault="003B5264">
      <w:pPr>
        <w:ind w:left="580"/>
        <w:rPr>
          <w:rFonts w:ascii="Calibri" w:eastAsia="Calibri" w:hAnsi="Calibri" w:cs="Calibri"/>
          <w:sz w:val="22"/>
          <w:szCs w:val="22"/>
        </w:rPr>
      </w:pPr>
      <w:r>
        <w:rPr>
          <w:rFonts w:ascii="Calibri" w:eastAsia="Calibri" w:hAnsi="Calibri" w:cs="Calibri"/>
          <w:sz w:val="22"/>
          <w:szCs w:val="22"/>
        </w:rPr>
        <w:t>La Administración se reserva el derecho de:</w:t>
      </w:r>
    </w:p>
    <w:p w:rsidR="00664B58" w:rsidRDefault="003B5264">
      <w:pPr>
        <w:numPr>
          <w:ilvl w:val="0"/>
          <w:numId w:val="2"/>
        </w:numPr>
        <w:tabs>
          <w:tab w:val="left" w:pos="437"/>
        </w:tabs>
        <w:spacing w:line="348" w:lineRule="auto"/>
        <w:ind w:right="379" w:firstLine="3"/>
        <w:rPr>
          <w:rFonts w:ascii="Calibri" w:eastAsia="Calibri" w:hAnsi="Calibri" w:cs="Calibri"/>
          <w:sz w:val="22"/>
          <w:szCs w:val="22"/>
        </w:rPr>
      </w:pPr>
      <w:r>
        <w:rPr>
          <w:rFonts w:ascii="Calibri" w:eastAsia="Calibri" w:hAnsi="Calibri" w:cs="Calibri"/>
          <w:sz w:val="22"/>
          <w:szCs w:val="22"/>
        </w:rPr>
        <w:t>Pedir a cualquier oferente aclaraciones o información adicional sobre su propuesta;</w:t>
      </w:r>
    </w:p>
    <w:p w:rsidR="00664B58" w:rsidRDefault="003B5264">
      <w:pPr>
        <w:numPr>
          <w:ilvl w:val="0"/>
          <w:numId w:val="2"/>
        </w:numPr>
        <w:tabs>
          <w:tab w:val="left" w:pos="437"/>
        </w:tabs>
        <w:spacing w:line="348" w:lineRule="auto"/>
        <w:ind w:right="379" w:firstLine="3"/>
        <w:rPr>
          <w:rFonts w:ascii="Calibri" w:eastAsia="Calibri" w:hAnsi="Calibri" w:cs="Calibri"/>
          <w:sz w:val="22"/>
          <w:szCs w:val="22"/>
        </w:rPr>
      </w:pPr>
      <w:r>
        <w:rPr>
          <w:rFonts w:ascii="Calibri" w:eastAsia="Calibri" w:hAnsi="Calibri" w:cs="Calibri"/>
          <w:sz w:val="22"/>
          <w:szCs w:val="22"/>
        </w:rPr>
        <w:t>Solicitar los asesoramientos técnicos que estime del caso a fin de evaluar adecuadamente las ofertas que reciba;</w:t>
      </w:r>
    </w:p>
    <w:p w:rsidR="00664B58" w:rsidRDefault="003B5264">
      <w:pPr>
        <w:numPr>
          <w:ilvl w:val="0"/>
          <w:numId w:val="2"/>
        </w:numPr>
        <w:tabs>
          <w:tab w:val="left" w:pos="440"/>
        </w:tabs>
        <w:ind w:left="440" w:hanging="437"/>
        <w:rPr>
          <w:rFonts w:ascii="Calibri" w:eastAsia="Calibri" w:hAnsi="Calibri" w:cs="Calibri"/>
          <w:sz w:val="22"/>
          <w:szCs w:val="22"/>
        </w:rPr>
      </w:pPr>
      <w:r>
        <w:rPr>
          <w:rFonts w:ascii="Calibri" w:eastAsia="Calibri" w:hAnsi="Calibri" w:cs="Calibri"/>
          <w:sz w:val="22"/>
          <w:szCs w:val="22"/>
        </w:rPr>
        <w:t>Dejar sin efecto en cualquier momento el presente llamado;</w:t>
      </w:r>
    </w:p>
    <w:p w:rsidR="00664B58" w:rsidRDefault="003B5264">
      <w:pPr>
        <w:numPr>
          <w:ilvl w:val="0"/>
          <w:numId w:val="2"/>
        </w:numPr>
        <w:tabs>
          <w:tab w:val="left" w:pos="437"/>
        </w:tabs>
        <w:spacing w:line="348" w:lineRule="auto"/>
        <w:ind w:right="379" w:firstLine="3"/>
        <w:rPr>
          <w:rFonts w:ascii="Calibri" w:eastAsia="Calibri" w:hAnsi="Calibri" w:cs="Calibri"/>
          <w:sz w:val="22"/>
          <w:szCs w:val="22"/>
        </w:rPr>
      </w:pPr>
      <w:r>
        <w:rPr>
          <w:rFonts w:ascii="Calibri" w:eastAsia="Calibri" w:hAnsi="Calibri" w:cs="Calibri"/>
          <w:sz w:val="22"/>
          <w:szCs w:val="22"/>
        </w:rPr>
        <w:t>No contratar a ninguna empresa si entiende que ninguna de las propuestas recibidas cumple con los requisitos solicitados o ninguna le resulta conveniente;</w:t>
      </w:r>
    </w:p>
    <w:p w:rsidR="00664B58" w:rsidRDefault="003B5264">
      <w:pPr>
        <w:spacing w:line="360" w:lineRule="auto"/>
        <w:jc w:val="both"/>
      </w:pPr>
      <w:r>
        <w:rPr>
          <w:rFonts w:ascii="Calibri" w:eastAsia="Calibri" w:hAnsi="Calibri" w:cs="Calibri"/>
          <w:color w:val="000000"/>
          <w:sz w:val="22"/>
          <w:szCs w:val="22"/>
        </w:rPr>
        <w:t>En el uso de las facultades señaladas, la Administración no generará responsabilidad alguna</w:t>
      </w:r>
      <w:r w:rsidR="007A3273">
        <w:rPr>
          <w:rFonts w:ascii="Calibri" w:eastAsia="Calibri" w:hAnsi="Calibri" w:cs="Calibri"/>
          <w:color w:val="000000"/>
          <w:sz w:val="22"/>
          <w:szCs w:val="22"/>
        </w:rPr>
        <w:t>.</w:t>
      </w:r>
      <w:r>
        <w:rPr>
          <w:rFonts w:ascii="Calibri" w:eastAsia="Calibri" w:hAnsi="Calibri" w:cs="Calibri"/>
          <w:b/>
          <w:color w:val="000000"/>
          <w:sz w:val="22"/>
          <w:szCs w:val="22"/>
        </w:rPr>
        <w:tab/>
      </w:r>
      <w:r>
        <w:rPr>
          <w:rFonts w:ascii="Calibri" w:eastAsia="Calibri" w:hAnsi="Calibri" w:cs="Calibri"/>
          <w:b/>
          <w:color w:val="000000"/>
          <w:sz w:val="22"/>
          <w:szCs w:val="22"/>
        </w:rPr>
        <w:tab/>
      </w:r>
    </w:p>
    <w:p w:rsidR="00664B58" w:rsidRDefault="003B5264">
      <w:pPr>
        <w:spacing w:line="360" w:lineRule="auto"/>
        <w:jc w:val="both"/>
      </w:pPr>
      <w:r>
        <w:rPr>
          <w:rFonts w:ascii="Calibri" w:eastAsia="Calibri" w:hAnsi="Calibri" w:cs="Calibri"/>
          <w:b/>
          <w:color w:val="000000"/>
          <w:sz w:val="22"/>
          <w:szCs w:val="22"/>
        </w:rPr>
        <w:t>CUALQUIER INTENTO DE UN OFERENTE DE INFLUIR EN EL PROCESAMIENTO DE LAS OFERTAS O DECISIÓN DE ADJUDICACIÓN PODRÁ DAR LUGAR AL RECHAZO DE LA OFERTA DEL OFERENTE DEL CASO. EL ENVÍO DE NOTAS QUE NO SEAN ACLARATORIAS DE SUS PROPIAS PROPUESTAS SE CONSIDERARÁ SIN EFECTO ALGUNO.-</w:t>
      </w:r>
    </w:p>
    <w:p w:rsidR="00664B58" w:rsidRDefault="003B5264">
      <w:pPr>
        <w:rPr>
          <w:rFonts w:ascii="Calibri" w:eastAsia="Calibri" w:hAnsi="Calibri" w:cs="Calibri"/>
          <w:b/>
          <w:sz w:val="22"/>
          <w:szCs w:val="22"/>
        </w:rPr>
      </w:pPr>
      <w:r>
        <w:rPr>
          <w:rFonts w:ascii="Calibri" w:eastAsia="Calibri" w:hAnsi="Calibri" w:cs="Calibri"/>
          <w:b/>
          <w:sz w:val="22"/>
          <w:szCs w:val="22"/>
        </w:rPr>
        <w:t>16 - REGÍMENES DE PREFERENCIA</w:t>
      </w:r>
    </w:p>
    <w:p w:rsidR="00664B58" w:rsidRDefault="003B5264">
      <w:pPr>
        <w:spacing w:line="350" w:lineRule="auto"/>
        <w:ind w:right="379"/>
        <w:jc w:val="both"/>
        <w:rPr>
          <w:rFonts w:ascii="Calibri" w:eastAsia="Calibri" w:hAnsi="Calibri" w:cs="Calibri"/>
          <w:sz w:val="22"/>
          <w:szCs w:val="22"/>
        </w:rPr>
      </w:pPr>
      <w:r>
        <w:rPr>
          <w:rFonts w:ascii="Calibri" w:eastAsia="Calibri" w:hAnsi="Calibri" w:cs="Calibri"/>
          <w:sz w:val="22"/>
          <w:szCs w:val="22"/>
        </w:rPr>
        <w:t xml:space="preserve">Se entenderá que las </w:t>
      </w:r>
      <w:r>
        <w:rPr>
          <w:rFonts w:ascii="Calibri" w:eastAsia="Calibri" w:hAnsi="Calibri" w:cs="Calibri"/>
          <w:b/>
          <w:sz w:val="22"/>
          <w:szCs w:val="22"/>
        </w:rPr>
        <w:t>MIPYMES</w:t>
      </w:r>
      <w:r>
        <w:rPr>
          <w:rFonts w:ascii="Calibri" w:eastAsia="Calibri" w:hAnsi="Calibri" w:cs="Calibri"/>
          <w:sz w:val="22"/>
          <w:szCs w:val="22"/>
        </w:rPr>
        <w:t xml:space="preserve"> que se presenten al llamado acompañando a su propuesta Certificado de </w:t>
      </w:r>
      <w:r>
        <w:rPr>
          <w:rFonts w:ascii="Calibri" w:eastAsia="Calibri" w:hAnsi="Calibri" w:cs="Calibri"/>
          <w:b/>
          <w:sz w:val="22"/>
          <w:szCs w:val="22"/>
        </w:rPr>
        <w:t>DYNAPYME</w:t>
      </w:r>
      <w:r>
        <w:rPr>
          <w:rFonts w:ascii="Calibri" w:eastAsia="Calibri" w:hAnsi="Calibri" w:cs="Calibri"/>
          <w:sz w:val="22"/>
          <w:szCs w:val="22"/>
        </w:rPr>
        <w:t xml:space="preserve"> expedido en los términos del art. 5 del Decreto 371/010 de 14 de </w:t>
      </w:r>
      <w:r>
        <w:rPr>
          <w:rFonts w:ascii="Calibri" w:eastAsia="Calibri" w:hAnsi="Calibri" w:cs="Calibri"/>
          <w:sz w:val="22"/>
          <w:szCs w:val="22"/>
        </w:rPr>
        <w:lastRenderedPageBreak/>
        <w:t>diciembre de 2010, por el solo hecho de tal presentación se han acogido al Subprograma de Contratación Pública para el Desarrollo de las Micro, Pequeñas y Medianas Empresas. La expresión de voluntad de acogerse a tal Subprograma que no se acompañe con la presentación del referido Certificado, no dará derecho a la oferente a los beneficios que reglamenta el Decreto citado.</w:t>
      </w:r>
    </w:p>
    <w:p w:rsidR="00664B58" w:rsidRDefault="00664B58">
      <w:pPr>
        <w:spacing w:line="12" w:lineRule="auto"/>
        <w:rPr>
          <w:rFonts w:ascii="Calibri" w:eastAsia="Calibri" w:hAnsi="Calibri" w:cs="Calibri"/>
          <w:sz w:val="22"/>
          <w:szCs w:val="22"/>
        </w:rPr>
      </w:pPr>
    </w:p>
    <w:p w:rsidR="00664B58" w:rsidRDefault="003B5264">
      <w:pPr>
        <w:spacing w:line="352" w:lineRule="auto"/>
        <w:ind w:right="379"/>
        <w:jc w:val="both"/>
        <w:rPr>
          <w:rFonts w:ascii="Calibri" w:eastAsia="Calibri" w:hAnsi="Calibri" w:cs="Calibri"/>
          <w:sz w:val="22"/>
          <w:szCs w:val="22"/>
        </w:rPr>
      </w:pPr>
      <w:r>
        <w:rPr>
          <w:rFonts w:ascii="Calibri" w:eastAsia="Calibri" w:hAnsi="Calibri" w:cs="Calibri"/>
          <w:sz w:val="22"/>
          <w:szCs w:val="22"/>
        </w:rPr>
        <w:t xml:space="preserve">El oferente que desee acogerse al </w:t>
      </w:r>
      <w:r>
        <w:rPr>
          <w:rFonts w:ascii="Calibri" w:eastAsia="Calibri" w:hAnsi="Calibri" w:cs="Calibri"/>
          <w:b/>
          <w:sz w:val="22"/>
          <w:szCs w:val="22"/>
        </w:rPr>
        <w:t>Régimen de Preferencia a la Industria</w:t>
      </w:r>
      <w:r w:rsidR="0020602E">
        <w:rPr>
          <w:rFonts w:ascii="Calibri" w:eastAsia="Calibri" w:hAnsi="Calibri" w:cs="Calibri"/>
          <w:b/>
          <w:sz w:val="22"/>
          <w:szCs w:val="22"/>
        </w:rPr>
        <w:t xml:space="preserve"> </w:t>
      </w:r>
      <w:r>
        <w:rPr>
          <w:rFonts w:ascii="Calibri" w:eastAsia="Calibri" w:hAnsi="Calibri" w:cs="Calibri"/>
          <w:b/>
          <w:sz w:val="22"/>
          <w:szCs w:val="22"/>
        </w:rPr>
        <w:t xml:space="preserve">Nacional </w:t>
      </w:r>
      <w:r>
        <w:rPr>
          <w:rFonts w:ascii="Calibri" w:eastAsia="Calibri" w:hAnsi="Calibri" w:cs="Calibri"/>
          <w:sz w:val="22"/>
          <w:szCs w:val="22"/>
        </w:rPr>
        <w:t>(margen de preferencia previsto en el artículo 58 del TOCAF), deberán</w:t>
      </w:r>
      <w:r w:rsidR="0020602E">
        <w:rPr>
          <w:rFonts w:ascii="Calibri" w:eastAsia="Calibri" w:hAnsi="Calibri" w:cs="Calibri"/>
          <w:sz w:val="22"/>
          <w:szCs w:val="22"/>
        </w:rPr>
        <w:t xml:space="preserve"> </w:t>
      </w:r>
      <w:r>
        <w:rPr>
          <w:rFonts w:ascii="Calibri" w:eastAsia="Calibri" w:hAnsi="Calibri" w:cs="Calibri"/>
          <w:sz w:val="22"/>
          <w:szCs w:val="22"/>
        </w:rPr>
        <w:t>presentar necesariamente con su oferta una declaración jurada contemplando el modelo de Anexo que proporciona el Pliego de Bases y Condiciones Generales para los Contratos de Suministros y Servicios No Personales aprobado por Decreto 131/014 de 19 de mayo de 2014.</w:t>
      </w:r>
    </w:p>
    <w:p w:rsidR="00664B58" w:rsidRDefault="00664B58">
      <w:pPr>
        <w:spacing w:line="14" w:lineRule="auto"/>
        <w:rPr>
          <w:rFonts w:ascii="Calibri" w:eastAsia="Calibri" w:hAnsi="Calibri" w:cs="Calibri"/>
          <w:sz w:val="22"/>
          <w:szCs w:val="22"/>
        </w:rPr>
      </w:pPr>
    </w:p>
    <w:p w:rsidR="00664B58" w:rsidRDefault="003B5264">
      <w:pPr>
        <w:spacing w:line="350" w:lineRule="auto"/>
        <w:ind w:right="379"/>
        <w:jc w:val="both"/>
        <w:rPr>
          <w:rFonts w:ascii="Arial" w:eastAsia="Arial" w:hAnsi="Arial" w:cs="Arial"/>
        </w:rPr>
      </w:pPr>
      <w:r>
        <w:rPr>
          <w:rFonts w:ascii="Calibri" w:eastAsia="Calibri" w:hAnsi="Calibri" w:cs="Calibri"/>
          <w:b/>
          <w:color w:val="000000"/>
          <w:sz w:val="22"/>
          <w:szCs w:val="22"/>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rsidR="00664B58" w:rsidRDefault="003B5264">
      <w:pPr>
        <w:spacing w:line="360" w:lineRule="auto"/>
        <w:jc w:val="both"/>
      </w:pPr>
      <w:r>
        <w:rPr>
          <w:rFonts w:ascii="Calibri" w:eastAsia="Calibri" w:hAnsi="Calibri" w:cs="Calibri"/>
          <w:b/>
          <w:color w:val="000000"/>
          <w:sz w:val="22"/>
          <w:szCs w:val="22"/>
        </w:rPr>
        <w:t>17.-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rsidR="00664B58" w:rsidRDefault="003B5264">
      <w:pPr>
        <w:spacing w:line="360" w:lineRule="auto"/>
        <w:jc w:val="both"/>
      </w:pPr>
      <w:r>
        <w:rPr>
          <w:rFonts w:ascii="Calibri" w:eastAsia="Calibri" w:hAnsi="Calibri" w:cs="Calibri"/>
          <w:b/>
          <w:sz w:val="22"/>
          <w:szCs w:val="22"/>
        </w:rPr>
        <w:t>17.1.-Para evaluar las ofertas se tendrán en cuenta los siguientes FACTORES, así como la ponderación de cada uno de ellos acorde a lo previsto en el art. 48 del T.O.C.A.F:</w:t>
      </w:r>
    </w:p>
    <w:p w:rsidR="00664B58" w:rsidRDefault="00664B58">
      <w:pPr>
        <w:spacing w:line="360" w:lineRule="auto"/>
        <w:jc w:val="both"/>
        <w:rPr>
          <w:rFonts w:ascii="Calibri" w:eastAsia="Calibri" w:hAnsi="Calibri" w:cs="Calibri"/>
          <w:b/>
          <w:sz w:val="22"/>
          <w:szCs w:val="22"/>
        </w:rPr>
      </w:pPr>
    </w:p>
    <w:p w:rsidR="00664B58" w:rsidRDefault="003B5264">
      <w:pPr>
        <w:spacing w:line="360" w:lineRule="auto"/>
        <w:jc w:val="center"/>
      </w:pPr>
      <w:r>
        <w:rPr>
          <w:rFonts w:ascii="Calibri" w:eastAsia="Calibri" w:hAnsi="Calibri" w:cs="Calibri"/>
          <w:b/>
          <w:color w:val="000000"/>
          <w:sz w:val="22"/>
          <w:szCs w:val="22"/>
          <w:u w:val="single"/>
        </w:rPr>
        <w:t>FACTORES DE EVALUACIÓN Y PONDERACIÓN</w:t>
      </w:r>
    </w:p>
    <w:tbl>
      <w:tblPr>
        <w:tblW w:w="5456" w:type="dxa"/>
        <w:jc w:val="center"/>
        <w:tblLook w:val="0000" w:firstRow="0" w:lastRow="0" w:firstColumn="0" w:lastColumn="0" w:noHBand="0" w:noVBand="0"/>
      </w:tblPr>
      <w:tblGrid>
        <w:gridCol w:w="912"/>
        <w:gridCol w:w="4544"/>
      </w:tblGrid>
      <w:tr w:rsidR="00664B58">
        <w:trPr>
          <w:trHeight w:val="780"/>
          <w:jc w:val="center"/>
        </w:trPr>
        <w:tc>
          <w:tcPr>
            <w:tcW w:w="912" w:type="dxa"/>
            <w:tcBorders>
              <w:top w:val="single" w:sz="4" w:space="0" w:color="000000"/>
              <w:left w:val="single" w:sz="4" w:space="0" w:color="000000"/>
              <w:bottom w:val="single" w:sz="4" w:space="0" w:color="000000"/>
            </w:tcBorders>
            <w:shd w:val="clear" w:color="auto" w:fill="FFFFFF"/>
            <w:vAlign w:val="center"/>
          </w:tcPr>
          <w:p w:rsidR="00664B58" w:rsidRDefault="003B5264">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Precio</w:t>
            </w:r>
          </w:p>
        </w:tc>
        <w:tc>
          <w:tcPr>
            <w:tcW w:w="4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B58" w:rsidRDefault="003B5264">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Antecedentes Negativos del Oferente en Contrataciones con el Estado</w:t>
            </w:r>
          </w:p>
        </w:tc>
      </w:tr>
      <w:tr w:rsidR="00664B58">
        <w:trPr>
          <w:jc w:val="center"/>
        </w:trPr>
        <w:tc>
          <w:tcPr>
            <w:tcW w:w="912" w:type="dxa"/>
            <w:tcBorders>
              <w:top w:val="single" w:sz="4" w:space="0" w:color="000000"/>
              <w:left w:val="single" w:sz="4" w:space="0" w:color="000000"/>
              <w:bottom w:val="single" w:sz="4" w:space="0" w:color="000000"/>
            </w:tcBorders>
            <w:shd w:val="clear" w:color="auto" w:fill="FFFFFF"/>
            <w:vAlign w:val="center"/>
          </w:tcPr>
          <w:p w:rsidR="00664B58" w:rsidRDefault="003B5264">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80 %</w:t>
            </w:r>
          </w:p>
        </w:tc>
        <w:tc>
          <w:tcPr>
            <w:tcW w:w="4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B58" w:rsidRDefault="003B5264">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20%</w:t>
            </w:r>
          </w:p>
        </w:tc>
      </w:tr>
    </w:tbl>
    <w:p w:rsidR="00664B58" w:rsidRDefault="00664B58">
      <w:pPr>
        <w:spacing w:line="360" w:lineRule="auto"/>
        <w:jc w:val="both"/>
        <w:rPr>
          <w:rFonts w:ascii="Calibri" w:eastAsia="Calibri" w:hAnsi="Calibri" w:cs="Calibri"/>
          <w:color w:val="000000"/>
          <w:sz w:val="22"/>
          <w:szCs w:val="22"/>
        </w:rPr>
      </w:pPr>
    </w:p>
    <w:p w:rsidR="00664B58" w:rsidRDefault="003B5264">
      <w:pPr>
        <w:spacing w:line="3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En referencia a los factores de ponderación cabe destacar que se evaluarán de la siguiente manera: </w:t>
      </w:r>
    </w:p>
    <w:p w:rsidR="00664B58" w:rsidRDefault="003B5264">
      <w:pPr>
        <w:numPr>
          <w:ilvl w:val="0"/>
          <w:numId w:val="3"/>
        </w:numPr>
        <w:spacing w:line="360" w:lineRule="auto"/>
        <w:jc w:val="both"/>
        <w:rPr>
          <w:color w:val="000000"/>
        </w:rPr>
      </w:pPr>
      <w:r>
        <w:rPr>
          <w:rFonts w:ascii="Calibri" w:eastAsia="Calibri" w:hAnsi="Calibri" w:cs="Calibri"/>
          <w:b/>
          <w:color w:val="000000"/>
          <w:sz w:val="22"/>
          <w:szCs w:val="22"/>
        </w:rPr>
        <w:t xml:space="preserve">PRECIO: </w:t>
      </w:r>
      <w:r>
        <w:rPr>
          <w:rFonts w:ascii="Calibri" w:eastAsia="Calibri" w:hAnsi="Calibri" w:cs="Calibri"/>
          <w:color w:val="000000"/>
          <w:sz w:val="22"/>
          <w:szCs w:val="22"/>
        </w:rPr>
        <w:t>se evaluará otorgando mayor valor al menor precio ofertado de acuerdo a la siguiente fórmula: precio menor/precio evaluado X 80 (en este caso).</w:t>
      </w:r>
    </w:p>
    <w:p w:rsidR="00664B58" w:rsidRDefault="003B5264">
      <w:pPr>
        <w:numPr>
          <w:ilvl w:val="0"/>
          <w:numId w:val="3"/>
        </w:numPr>
        <w:spacing w:after="0" w:line="360" w:lineRule="auto"/>
        <w:ind w:left="1395"/>
        <w:rPr>
          <w:color w:val="000000"/>
        </w:rPr>
      </w:pPr>
      <w:r>
        <w:rPr>
          <w:rFonts w:ascii="Calibri" w:eastAsia="Calibri" w:hAnsi="Calibri" w:cs="Calibri"/>
          <w:b/>
          <w:color w:val="000000"/>
          <w:sz w:val="22"/>
          <w:szCs w:val="22"/>
        </w:rPr>
        <w:lastRenderedPageBreak/>
        <w:t xml:space="preserve">ANTECEDENTES NEGATIVOS DEL OFERENTE EN CONTRATACIONES CON EL ESTADO: </w:t>
      </w:r>
    </w:p>
    <w:p w:rsidR="00664B58" w:rsidRDefault="003B5264">
      <w:pPr>
        <w:spacing w:after="0" w:line="360" w:lineRule="auto"/>
        <w:ind w:left="1395"/>
        <w:rPr>
          <w:rFonts w:ascii="Calibri" w:eastAsia="Calibri" w:hAnsi="Calibri" w:cs="Calibri"/>
          <w:color w:val="000000"/>
          <w:sz w:val="22"/>
          <w:szCs w:val="22"/>
        </w:rPr>
      </w:pPr>
      <w:r>
        <w:rPr>
          <w:rFonts w:ascii="Calibri" w:eastAsia="Calibri" w:hAnsi="Calibri" w:cs="Calibri"/>
          <w:color w:val="000000"/>
          <w:sz w:val="22"/>
          <w:szCs w:val="22"/>
        </w:rPr>
        <w:t>Se valorará la información disponible en el RUPE, obteniendo el total del 20% si no existen incumplimientos, 10% si existe uno, en caso de poseer más de uno se le otorgará puntaje 0.-</w:t>
      </w:r>
    </w:p>
    <w:p w:rsidR="00664B58" w:rsidRDefault="003B5264">
      <w:pP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664B58" w:rsidRDefault="003B5264">
      <w:pPr>
        <w:spacing w:line="360" w:lineRule="auto"/>
        <w:jc w:val="both"/>
      </w:pPr>
      <w:r>
        <w:rPr>
          <w:rFonts w:ascii="Calibri" w:eastAsia="Calibri" w:hAnsi="Calibri" w:cs="Calibri"/>
          <w:b/>
          <w:sz w:val="22"/>
          <w:szCs w:val="22"/>
        </w:rPr>
        <w:t>17.2.-</w:t>
      </w:r>
      <w:r>
        <w:rPr>
          <w:rFonts w:ascii="Calibri" w:eastAsia="Calibri" w:hAnsi="Calibri" w:cs="Calibri"/>
          <w:sz w:val="22"/>
          <w:szCs w:val="22"/>
        </w:rPr>
        <w:t xml:space="preserve"> Una vez realizado la ponderación total de los factores de ponderación establecidos se obtendrá el resultado final.</w:t>
      </w:r>
    </w:p>
    <w:p w:rsidR="00664B58" w:rsidRDefault="003B5264">
      <w:pPr>
        <w:spacing w:line="360" w:lineRule="auto"/>
        <w:jc w:val="both"/>
      </w:pPr>
      <w:r>
        <w:rPr>
          <w:rFonts w:ascii="Calibri" w:eastAsia="Calibri" w:hAnsi="Calibri" w:cs="Calibri"/>
          <w:b/>
          <w:sz w:val="22"/>
          <w:szCs w:val="22"/>
        </w:rPr>
        <w:t>17.3.-</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664B58" w:rsidRDefault="003B5264">
      <w:pPr>
        <w:spacing w:line="360" w:lineRule="auto"/>
        <w:jc w:val="both"/>
      </w:pPr>
      <w:r>
        <w:rPr>
          <w:rFonts w:ascii="Calibri" w:eastAsia="Calibri" w:hAnsi="Calibri" w:cs="Calibri"/>
          <w:b/>
          <w:sz w:val="22"/>
          <w:szCs w:val="22"/>
        </w:rPr>
        <w:t>17.4.-</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664B58" w:rsidRDefault="003B5264">
      <w:pPr>
        <w:spacing w:line="360" w:lineRule="auto"/>
        <w:jc w:val="both"/>
      </w:pPr>
      <w:r>
        <w:rPr>
          <w:rFonts w:ascii="Calibri" w:eastAsia="Calibri" w:hAnsi="Calibri" w:cs="Calibri"/>
          <w:b/>
          <w:sz w:val="22"/>
          <w:szCs w:val="22"/>
        </w:rPr>
        <w:t>17.5.-</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664B58" w:rsidRDefault="003B5264">
      <w:pPr>
        <w:spacing w:line="360" w:lineRule="auto"/>
        <w:jc w:val="both"/>
      </w:pPr>
      <w:r>
        <w:rPr>
          <w:rFonts w:ascii="Calibri" w:eastAsia="Calibri" w:hAnsi="Calibri" w:cs="Calibri"/>
          <w:b/>
          <w:sz w:val="22"/>
          <w:szCs w:val="22"/>
        </w:rPr>
        <w:t>17.6.-</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664B58" w:rsidRDefault="003B5264">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18.- DE LA ENTREGA Y EJECUCIÓN DEL CONTRATO.-</w:t>
      </w:r>
    </w:p>
    <w:p w:rsidR="00664B58" w:rsidRDefault="003B5264" w:rsidP="00ED1C89">
      <w:pPr>
        <w:pBdr>
          <w:top w:val="nil"/>
          <w:left w:val="nil"/>
          <w:bottom w:val="nil"/>
          <w:right w:val="nil"/>
          <w:between w:val="nil"/>
        </w:pBdr>
        <w:spacing w:line="360" w:lineRule="auto"/>
        <w:jc w:val="both"/>
      </w:pPr>
      <w:r>
        <w:rPr>
          <w:rFonts w:ascii="Calibri" w:eastAsia="Calibri" w:hAnsi="Calibri" w:cs="Calibri"/>
          <w:b/>
          <w:color w:val="000000"/>
          <w:sz w:val="22"/>
          <w:szCs w:val="22"/>
        </w:rPr>
        <w:t>18.1.</w:t>
      </w:r>
      <w:r>
        <w:rPr>
          <w:rFonts w:ascii="Calibri" w:eastAsia="Calibri" w:hAnsi="Calibri" w:cs="Calibri"/>
          <w:color w:val="000000"/>
          <w:sz w:val="22"/>
          <w:szCs w:val="22"/>
        </w:rPr>
        <w:t xml:space="preserve">- El plazo de entrega será a requerimiento de la Armada Nacional (previa coordinación con el proveedor), </w:t>
      </w:r>
      <w:r w:rsidR="007A3273" w:rsidRPr="00E63516">
        <w:rPr>
          <w:rFonts w:ascii="Calibri" w:eastAsia="Calibri" w:hAnsi="Calibri" w:cs="Calibri"/>
          <w:b/>
          <w:color w:val="000000"/>
          <w:sz w:val="22"/>
          <w:szCs w:val="22"/>
          <w:highlight w:val="white"/>
        </w:rPr>
        <w:t xml:space="preserve">la primera entrega no podrá ser </w:t>
      </w:r>
      <w:r w:rsidR="007A3273" w:rsidRPr="00E63516">
        <w:rPr>
          <w:rFonts w:ascii="Calibri" w:eastAsia="Calibri" w:hAnsi="Calibri" w:cs="Calibri"/>
          <w:b/>
          <w:color w:val="000000"/>
          <w:sz w:val="22"/>
          <w:szCs w:val="22"/>
        </w:rPr>
        <w:t>superior a cinco (5) días calendario</w:t>
      </w:r>
      <w:r w:rsidR="007A3273" w:rsidRPr="00E63516">
        <w:rPr>
          <w:rFonts w:ascii="Calibri" w:eastAsia="Calibri" w:hAnsi="Calibri" w:cs="Calibri"/>
          <w:color w:val="000000"/>
          <w:sz w:val="22"/>
          <w:szCs w:val="22"/>
        </w:rPr>
        <w:t xml:space="preserve">, </w:t>
      </w:r>
      <w:r w:rsidR="007A3273">
        <w:rPr>
          <w:rFonts w:ascii="Calibri" w:eastAsia="Calibri" w:hAnsi="Calibri" w:cs="Calibri"/>
          <w:color w:val="000000"/>
          <w:sz w:val="22"/>
          <w:szCs w:val="22"/>
          <w:highlight w:val="white"/>
        </w:rPr>
        <w:t xml:space="preserve">contados desde el día siguiente a aquel en que se hizo efectiva la entrega de la constancia de Afectación del Crédito (Orden de Compra). En caso de omisión, </w:t>
      </w:r>
      <w:r w:rsidR="007A3273">
        <w:rPr>
          <w:rFonts w:ascii="Calibri" w:eastAsia="Calibri" w:hAnsi="Calibri" w:cs="Calibri"/>
          <w:b/>
          <w:color w:val="000000"/>
          <w:sz w:val="22"/>
          <w:szCs w:val="22"/>
          <w:highlight w:val="white"/>
        </w:rPr>
        <w:t>se entenderá que el plazo será cinco (5) días calendario</w:t>
      </w:r>
      <w:r w:rsidR="007A3273">
        <w:rPr>
          <w:rFonts w:ascii="Calibri" w:eastAsia="Calibri" w:hAnsi="Calibri" w:cs="Calibri"/>
          <w:color w:val="000000"/>
          <w:sz w:val="22"/>
          <w:szCs w:val="22"/>
          <w:highlight w:val="white"/>
        </w:rPr>
        <w:t xml:space="preserve">, </w:t>
      </w:r>
      <w:r w:rsidR="007A3273">
        <w:rPr>
          <w:rFonts w:ascii="Calibri" w:eastAsia="Calibri" w:hAnsi="Calibri" w:cs="Calibri"/>
          <w:b/>
          <w:color w:val="000000"/>
          <w:sz w:val="22"/>
          <w:szCs w:val="22"/>
          <w:highlight w:val="white"/>
          <w:u w:val="single"/>
        </w:rPr>
        <w:t>previa coordinación</w:t>
      </w:r>
      <w:r w:rsidR="007A3273">
        <w:rPr>
          <w:rFonts w:ascii="Calibri" w:eastAsia="Calibri" w:hAnsi="Calibri" w:cs="Calibri"/>
          <w:color w:val="000000"/>
          <w:sz w:val="22"/>
          <w:szCs w:val="22"/>
          <w:highlight w:val="white"/>
        </w:rPr>
        <w:t xml:space="preserve">. Las demás entregas deberán realizarse a los </w:t>
      </w:r>
      <w:r w:rsidR="007A3273" w:rsidRPr="00333DC7">
        <w:rPr>
          <w:rFonts w:ascii="Calibri" w:eastAsia="Calibri" w:hAnsi="Calibri" w:cs="Calibri"/>
          <w:b/>
          <w:color w:val="000000"/>
          <w:sz w:val="22"/>
          <w:szCs w:val="22"/>
          <w:highlight w:val="white"/>
        </w:rPr>
        <w:t>cinco (5) días</w:t>
      </w:r>
      <w:r w:rsidR="007A3273">
        <w:rPr>
          <w:rFonts w:ascii="Calibri" w:eastAsia="Calibri" w:hAnsi="Calibri" w:cs="Calibri"/>
          <w:color w:val="000000"/>
          <w:sz w:val="22"/>
          <w:szCs w:val="22"/>
          <w:highlight w:val="white"/>
        </w:rPr>
        <w:t xml:space="preserve"> calendario de haber recibido la correspondiente solicitud.</w:t>
      </w:r>
    </w:p>
    <w:p w:rsidR="00664B58" w:rsidRDefault="003B5264">
      <w:pPr>
        <w:spacing w:line="360" w:lineRule="auto"/>
        <w:jc w:val="both"/>
      </w:pPr>
      <w:r>
        <w:rPr>
          <w:rFonts w:ascii="Calibri" w:eastAsia="Calibri" w:hAnsi="Calibri" w:cs="Calibri"/>
          <w:color w:val="000000"/>
          <w:sz w:val="22"/>
          <w:szCs w:val="22"/>
        </w:rPr>
        <w:t xml:space="preserve">Dicha entrega deberá ser en </w:t>
      </w:r>
      <w:r>
        <w:rPr>
          <w:rFonts w:ascii="Calibri" w:eastAsia="Calibri" w:hAnsi="Calibri" w:cs="Calibri"/>
          <w:b/>
          <w:color w:val="000000"/>
          <w:sz w:val="22"/>
          <w:szCs w:val="22"/>
        </w:rPr>
        <w:t>el Puerto de La Paloma, en la Base Naval – C/C ERNESTO MOTTO.-</w:t>
      </w:r>
    </w:p>
    <w:p w:rsidR="00664B58" w:rsidRDefault="003B5264">
      <w:pPr>
        <w:spacing w:line="360" w:lineRule="auto"/>
        <w:jc w:val="both"/>
      </w:pPr>
      <w:r>
        <w:rPr>
          <w:rFonts w:ascii="Calibri" w:eastAsia="Calibri" w:hAnsi="Calibri" w:cs="Calibri"/>
          <w:b/>
          <w:sz w:val="22"/>
          <w:szCs w:val="22"/>
        </w:rPr>
        <w:lastRenderedPageBreak/>
        <w:t>18.2.-</w:t>
      </w:r>
      <w:r>
        <w:rPr>
          <w:rFonts w:ascii="Calibri" w:eastAsia="Calibri" w:hAnsi="Calibri" w:cs="Calibri"/>
          <w:sz w:val="22"/>
          <w:szCs w:val="22"/>
        </w:rPr>
        <w:t xml:space="preserve"> 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664B58" w:rsidRDefault="003B5264">
      <w:pPr>
        <w:spacing w:line="360" w:lineRule="auto"/>
        <w:jc w:val="both"/>
      </w:pPr>
      <w:r>
        <w:rPr>
          <w:rFonts w:ascii="Calibri" w:eastAsia="Calibri" w:hAnsi="Calibri" w:cs="Calibri"/>
          <w:b/>
          <w:color w:val="000000"/>
          <w:sz w:val="22"/>
          <w:szCs w:val="22"/>
        </w:rPr>
        <w:t xml:space="preserve">18.3.-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664B58" w:rsidRDefault="003B5264">
      <w:pPr>
        <w:spacing w:line="360" w:lineRule="auto"/>
        <w:jc w:val="both"/>
      </w:pPr>
      <w:r>
        <w:rPr>
          <w:rFonts w:ascii="Calibri" w:eastAsia="Calibri" w:hAnsi="Calibri" w:cs="Calibri"/>
          <w:b/>
          <w:color w:val="000000"/>
          <w:sz w:val="22"/>
          <w:szCs w:val="22"/>
        </w:rPr>
        <w:t>19.-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664B58" w:rsidRDefault="003B5264">
      <w:pPr>
        <w:spacing w:line="360" w:lineRule="auto"/>
        <w:jc w:val="both"/>
      </w:pPr>
      <w:r>
        <w:rPr>
          <w:rFonts w:ascii="Calibri" w:eastAsia="Calibri" w:hAnsi="Calibri" w:cs="Calibri"/>
          <w:b/>
          <w:color w:val="000000"/>
          <w:sz w:val="22"/>
          <w:szCs w:val="22"/>
        </w:rPr>
        <w:t>19.2.-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664B58" w:rsidRDefault="003B5264">
      <w:pPr>
        <w:spacing w:line="360" w:lineRule="auto"/>
        <w:jc w:val="both"/>
      </w:pPr>
      <w:r>
        <w:rPr>
          <w:rFonts w:ascii="Calibri" w:eastAsia="Calibri" w:hAnsi="Calibri" w:cs="Calibri"/>
          <w:b/>
          <w:color w:val="000000"/>
          <w:sz w:val="22"/>
          <w:szCs w:val="22"/>
        </w:rPr>
        <w:t>19.3.-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w:t>
      </w:r>
      <w:r>
        <w:rPr>
          <w:rFonts w:ascii="Calibri" w:eastAsia="Calibri" w:hAnsi="Calibri" w:cs="Calibri"/>
          <w:color w:val="000000"/>
          <w:sz w:val="22"/>
          <w:szCs w:val="22"/>
        </w:rPr>
        <w:lastRenderedPageBreak/>
        <w:t xml:space="preserve">de ésta última dentro del plazo de tres (3) días a partir de la fecha de la citación, la Armada podrá dejar sin efecto la adjudicación, pudiendo procederse a adjudicar el concurso de precios a otra de las ofertas, si resulta conveniente para la Administración, o si fuere inconveniente para sus intereses, autorizar la contratación en forma directa al amparo del Art. 33, Numeral 3), Literal B) del TOCAF.- </w:t>
      </w:r>
    </w:p>
    <w:p w:rsidR="00664B58" w:rsidRDefault="003B5264">
      <w:pPr>
        <w:spacing w:line="360" w:lineRule="auto"/>
        <w:jc w:val="both"/>
      </w:pPr>
      <w:r>
        <w:rPr>
          <w:rFonts w:ascii="Calibri" w:eastAsia="Calibri" w:hAnsi="Calibri" w:cs="Calibri"/>
          <w:b/>
          <w:color w:val="000000"/>
          <w:sz w:val="22"/>
          <w:szCs w:val="22"/>
        </w:rPr>
        <w:t xml:space="preserve">19.4.-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664B58" w:rsidRDefault="003B5264">
      <w:pPr>
        <w:spacing w:line="360" w:lineRule="auto"/>
        <w:jc w:val="both"/>
      </w:pPr>
      <w:r>
        <w:rPr>
          <w:rFonts w:ascii="Calibri" w:eastAsia="Calibri" w:hAnsi="Calibri" w:cs="Calibri"/>
          <w:b/>
          <w:color w:val="000000"/>
          <w:sz w:val="22"/>
          <w:szCs w:val="22"/>
        </w:rPr>
        <w:t>20.-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20.1.- SANCIONES EN CASO DE INCUMPLIMIENTO: </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p>
    <w:p w:rsidR="00664B58" w:rsidRDefault="003B5264">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664B58" w:rsidRDefault="003B5264">
      <w:pPr>
        <w:spacing w:line="360" w:lineRule="auto"/>
        <w:jc w:val="both"/>
      </w:pPr>
      <w:r>
        <w:rPr>
          <w:rFonts w:ascii="Calibri" w:eastAsia="Calibri" w:hAnsi="Calibri" w:cs="Calibri"/>
          <w:b/>
          <w:color w:val="000000"/>
          <w:sz w:val="22"/>
          <w:szCs w:val="22"/>
        </w:rPr>
        <w:t xml:space="preserve">20.2.-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664B58" w:rsidRDefault="003B5264">
      <w:pPr>
        <w:spacing w:line="360" w:lineRule="auto"/>
        <w:jc w:val="both"/>
      </w:pPr>
      <w:r>
        <w:rPr>
          <w:rFonts w:ascii="Calibri" w:eastAsia="Calibri" w:hAnsi="Calibri" w:cs="Calibri"/>
          <w:b/>
          <w:color w:val="000000"/>
          <w:sz w:val="22"/>
          <w:szCs w:val="22"/>
        </w:rPr>
        <w:lastRenderedPageBreak/>
        <w:t>20.3.-EL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664B58" w:rsidRDefault="003B5264">
      <w:pPr>
        <w:spacing w:line="360" w:lineRule="auto"/>
        <w:jc w:val="both"/>
      </w:pPr>
      <w:r>
        <w:rPr>
          <w:rFonts w:ascii="Calibri" w:eastAsia="Calibri" w:hAnsi="Calibri" w:cs="Calibri"/>
          <w:b/>
          <w:color w:val="000000"/>
          <w:sz w:val="22"/>
          <w:szCs w:val="22"/>
        </w:rPr>
        <w:t xml:space="preserve">20.4.- </w:t>
      </w:r>
      <w:r>
        <w:rPr>
          <w:rFonts w:ascii="Calibri" w:eastAsia="Calibri" w:hAnsi="Calibri" w:cs="Calibri"/>
          <w:color w:val="000000"/>
          <w:sz w:val="22"/>
          <w:szCs w:val="22"/>
        </w:rPr>
        <w:t xml:space="preserve">La Armada podrá efectuar la adquisición a otra firma total o parcialmente, por cuenta de la </w:t>
      </w:r>
      <w:r w:rsidRPr="00892B58">
        <w:rPr>
          <w:rFonts w:ascii="Calibri" w:eastAsia="Calibri" w:hAnsi="Calibri" w:cs="Calibri"/>
          <w:color w:val="000000"/>
          <w:sz w:val="22"/>
          <w:szCs w:val="22"/>
        </w:rPr>
        <w:t>empresa adjudicataria</w:t>
      </w:r>
      <w:r>
        <w:rPr>
          <w:rFonts w:ascii="Calibri" w:eastAsia="Calibri" w:hAnsi="Calibri" w:cs="Calibri"/>
          <w:color w:val="000000"/>
          <w:sz w:val="22"/>
          <w:szCs w:val="22"/>
        </w:rPr>
        <w:t>, en caso de incumplimiento de esta última.-</w:t>
      </w:r>
    </w:p>
    <w:p w:rsidR="00664B58" w:rsidRDefault="003B5264">
      <w:pPr>
        <w:spacing w:line="360" w:lineRule="auto"/>
        <w:jc w:val="both"/>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21.1.-El pago se efectuará en moneda nacional de curso legal, por intermedio de la Tesorería General de la Nación, por el Sistema Integrado de Información Financiera (SIIF) a Crédito.-</w:t>
      </w:r>
    </w:p>
    <w:p w:rsidR="00664B58" w:rsidRDefault="003B5264">
      <w:pPr>
        <w:spacing w:line="360" w:lineRule="auto"/>
        <w:jc w:val="both"/>
      </w:pPr>
      <w:r>
        <w:rPr>
          <w:rFonts w:ascii="Calibri" w:eastAsia="Calibri" w:hAnsi="Calibri" w:cs="Calibri"/>
          <w:b/>
          <w:color w:val="000000"/>
          <w:sz w:val="22"/>
          <w:szCs w:val="22"/>
        </w:rPr>
        <w:t xml:space="preserve">No se </w:t>
      </w:r>
      <w:r w:rsidR="00892B58">
        <w:rPr>
          <w:rFonts w:ascii="Calibri" w:eastAsia="Calibri" w:hAnsi="Calibri" w:cs="Calibri"/>
          <w:b/>
          <w:color w:val="000000"/>
          <w:sz w:val="22"/>
          <w:szCs w:val="22"/>
        </w:rPr>
        <w:t>podrá</w:t>
      </w:r>
      <w:r>
        <w:rPr>
          <w:rFonts w:ascii="Calibri" w:eastAsia="Calibri" w:hAnsi="Calibri" w:cs="Calibri"/>
          <w:b/>
          <w:color w:val="000000"/>
          <w:sz w:val="22"/>
          <w:szCs w:val="22"/>
        </w:rPr>
        <w:t xml:space="preserve"> condicionar el plazo para el pago estableciendo una fecha a partir de la entrega de la factura correspondiente.-</w:t>
      </w:r>
    </w:p>
    <w:p w:rsidR="00664B58" w:rsidRDefault="003B5264">
      <w:pP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 xml:space="preserve">21.2.- </w:t>
      </w:r>
      <w:r>
        <w:rPr>
          <w:rFonts w:ascii="Calibri" w:eastAsia="Calibri" w:hAnsi="Calibri" w:cs="Calibri"/>
          <w:color w:val="000000"/>
          <w:sz w:val="22"/>
          <w:szCs w:val="22"/>
        </w:rPr>
        <w:t>A fin de hacer efectivo el cobro, los adjudicatarios deberán estar activos en el RUPE con todos los certificados al día.-</w:t>
      </w:r>
    </w:p>
    <w:p w:rsidR="00664B58" w:rsidRDefault="003B5264">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w:t>
      </w:r>
      <w:proofErr w:type="gramStart"/>
      <w:r>
        <w:rPr>
          <w:rFonts w:ascii="Calibri" w:eastAsia="Calibri" w:hAnsi="Calibri" w:cs="Calibri"/>
          <w:color w:val="000000"/>
          <w:sz w:val="22"/>
          <w:szCs w:val="22"/>
        </w:rPr>
        <w:t>art</w:t>
      </w:r>
      <w:proofErr w:type="gramEnd"/>
      <w:r>
        <w:rPr>
          <w:rFonts w:ascii="Calibri" w:eastAsia="Calibri" w:hAnsi="Calibri" w:cs="Calibri"/>
          <w:color w:val="000000"/>
          <w:sz w:val="22"/>
          <w:szCs w:val="22"/>
        </w:rPr>
        <w:t>. 1737 y siguiente del Código Civil)</w:t>
      </w:r>
    </w:p>
    <w:p w:rsidR="00664B58" w:rsidRPr="00892B58" w:rsidRDefault="003B5264">
      <w:pPr>
        <w:spacing w:after="0" w:line="360" w:lineRule="auto"/>
        <w:jc w:val="both"/>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664B58" w:rsidRPr="00892B58" w:rsidRDefault="003B5264">
      <w:pPr>
        <w:spacing w:after="0" w:line="360" w:lineRule="auto"/>
        <w:jc w:val="both"/>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664B58" w:rsidRPr="00892B58" w:rsidRDefault="003B5264">
      <w:pPr>
        <w:spacing w:after="0" w:line="360" w:lineRule="auto"/>
        <w:jc w:val="both"/>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664B58" w:rsidRPr="00892B58" w:rsidRDefault="003B5264">
      <w:pPr>
        <w:spacing w:after="0" w:line="360" w:lineRule="auto"/>
        <w:jc w:val="both"/>
      </w:pPr>
      <w:r>
        <w:rPr>
          <w:rFonts w:ascii="Calibri" w:eastAsia="Calibri" w:hAnsi="Calibri" w:cs="Calibri"/>
          <w:b/>
          <w:color w:val="000000"/>
          <w:sz w:val="22"/>
          <w:szCs w:val="22"/>
        </w:rPr>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664B58" w:rsidRDefault="003B5264">
      <w:pPr>
        <w:spacing w:line="360" w:lineRule="auto"/>
        <w:jc w:val="both"/>
        <w:rPr>
          <w:rFonts w:ascii="Calibri" w:eastAsia="Calibri" w:hAnsi="Calibri" w:cs="Calibri"/>
          <w:sz w:val="22"/>
          <w:szCs w:val="22"/>
        </w:rPr>
      </w:pPr>
      <w:r>
        <w:rPr>
          <w:rFonts w:ascii="Calibri" w:eastAsia="Calibri" w:hAnsi="Calibri" w:cs="Calibri"/>
          <w:b/>
          <w:sz w:val="22"/>
          <w:szCs w:val="22"/>
        </w:rPr>
        <w:t xml:space="preserve">22.- ANEXO.- </w:t>
      </w:r>
      <w:r>
        <w:rPr>
          <w:rFonts w:ascii="Calibri" w:eastAsia="Calibri" w:hAnsi="Calibri" w:cs="Calibri"/>
          <w:sz w:val="22"/>
          <w:szCs w:val="22"/>
        </w:rPr>
        <w:t>Se adjunta Anexo Único con la descripción de lo solicitado, cantidades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664B58" w:rsidRDefault="003B5264">
      <w:pPr>
        <w:spacing w:line="360" w:lineRule="auto"/>
        <w:jc w:val="right"/>
        <w:rPr>
          <w:rFonts w:ascii="Calibri" w:eastAsia="Calibri" w:hAnsi="Calibri" w:cs="Calibri"/>
          <w:sz w:val="22"/>
          <w:szCs w:val="22"/>
        </w:rPr>
      </w:pPr>
      <w:r>
        <w:rPr>
          <w:rFonts w:ascii="Calibri" w:eastAsia="Calibri" w:hAnsi="Calibri" w:cs="Calibri"/>
          <w:sz w:val="22"/>
          <w:szCs w:val="22"/>
        </w:rPr>
        <w:t>Montevideo, Febrero 2021.</w:t>
      </w:r>
    </w:p>
    <w:p w:rsidR="00664B58" w:rsidRDefault="003B5264">
      <w:pPr>
        <w:spacing w:line="360" w:lineRule="auto"/>
        <w:ind w:left="6372"/>
        <w:jc w:val="both"/>
        <w:rPr>
          <w:rFonts w:ascii="Calibri" w:eastAsia="Calibri" w:hAnsi="Calibri" w:cs="Calibri"/>
          <w:sz w:val="22"/>
          <w:szCs w:val="22"/>
        </w:rPr>
      </w:pPr>
      <w:r>
        <w:rPr>
          <w:rFonts w:ascii="Calibri" w:eastAsia="Calibri" w:hAnsi="Calibri" w:cs="Calibri"/>
          <w:noProof/>
          <w:sz w:val="22"/>
          <w:szCs w:val="22"/>
        </w:rPr>
        <w:lastRenderedPageBreak/>
        <w:drawing>
          <wp:anchor distT="114300" distB="114300" distL="114300" distR="114300" simplePos="0" relativeHeight="5" behindDoc="0" locked="0" layoutInCell="1" allowOverlap="1">
            <wp:simplePos x="0" y="0"/>
            <wp:positionH relativeFrom="column">
              <wp:posOffset>4554855</wp:posOffset>
            </wp:positionH>
            <wp:positionV relativeFrom="paragraph">
              <wp:posOffset>257175</wp:posOffset>
            </wp:positionV>
            <wp:extent cx="1029335" cy="681990"/>
            <wp:effectExtent l="0" t="0" r="0" b="0"/>
            <wp:wrapSquare wrapText="bothSides"/>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11"/>
                    <a:stretch>
                      <a:fillRect/>
                    </a:stretch>
                  </pic:blipFill>
                  <pic:spPr bwMode="auto">
                    <a:xfrm>
                      <a:off x="0" y="0"/>
                      <a:ext cx="1029335" cy="681990"/>
                    </a:xfrm>
                    <a:prstGeom prst="rect">
                      <a:avLst/>
                    </a:prstGeom>
                  </pic:spPr>
                </pic:pic>
              </a:graphicData>
            </a:graphic>
          </wp:anchor>
        </w:drawing>
      </w:r>
      <w:r>
        <w:rPr>
          <w:rFonts w:ascii="Calibri" w:eastAsia="Calibri" w:hAnsi="Calibri" w:cs="Calibri"/>
          <w:noProof/>
          <w:sz w:val="22"/>
          <w:szCs w:val="22"/>
        </w:rPr>
        <w:drawing>
          <wp:anchor distT="114300" distB="114300" distL="114300" distR="114300" simplePos="0" relativeHeight="6" behindDoc="0" locked="0" layoutInCell="1" allowOverlap="1">
            <wp:simplePos x="0" y="0"/>
            <wp:positionH relativeFrom="column">
              <wp:posOffset>-180975</wp:posOffset>
            </wp:positionH>
            <wp:positionV relativeFrom="paragraph">
              <wp:posOffset>186055</wp:posOffset>
            </wp:positionV>
            <wp:extent cx="790575" cy="975360"/>
            <wp:effectExtent l="0" t="0" r="0" b="0"/>
            <wp:wrapSquare wrapText="bothSides"/>
            <wp:docPr id="5"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pic:cNvPicPr>
                      <a:picLocks noChangeAspect="1" noChangeArrowheads="1"/>
                    </pic:cNvPicPr>
                  </pic:nvPicPr>
                  <pic:blipFill>
                    <a:blip r:embed="rId10"/>
                    <a:stretch>
                      <a:fillRect/>
                    </a:stretch>
                  </pic:blipFill>
                  <pic:spPr bwMode="auto">
                    <a:xfrm>
                      <a:off x="0" y="0"/>
                      <a:ext cx="790575" cy="975360"/>
                    </a:xfrm>
                    <a:prstGeom prst="rect">
                      <a:avLst/>
                    </a:prstGeom>
                  </pic:spPr>
                </pic:pic>
              </a:graphicData>
            </a:graphic>
          </wp:anchor>
        </w:drawing>
      </w:r>
      <w:r>
        <w:rPr>
          <w:rFonts w:ascii="Calibri" w:eastAsia="Calibri" w:hAnsi="Calibri" w:cs="Calibri"/>
          <w:noProof/>
          <w:sz w:val="22"/>
          <w:szCs w:val="22"/>
        </w:rPr>
        <w:drawing>
          <wp:anchor distT="0" distB="0" distL="0" distR="0" simplePos="0" relativeHeight="7" behindDoc="0" locked="0" layoutInCell="1" allowOverlap="1">
            <wp:simplePos x="0" y="0"/>
            <wp:positionH relativeFrom="column">
              <wp:posOffset>2397125</wp:posOffset>
            </wp:positionH>
            <wp:positionV relativeFrom="paragraph">
              <wp:posOffset>257175</wp:posOffset>
            </wp:positionV>
            <wp:extent cx="792480" cy="842010"/>
            <wp:effectExtent l="0" t="0" r="0" b="0"/>
            <wp:wrapNone/>
            <wp:docPr id="6"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
                    <pic:cNvPicPr>
                      <a:picLocks noChangeAspect="1" noChangeArrowheads="1"/>
                    </pic:cNvPicPr>
                  </pic:nvPicPr>
                  <pic:blipFill>
                    <a:blip r:embed="rId9"/>
                    <a:stretch>
                      <a:fillRect/>
                    </a:stretch>
                  </pic:blipFill>
                  <pic:spPr bwMode="auto">
                    <a:xfrm>
                      <a:off x="0" y="0"/>
                      <a:ext cx="792480" cy="842010"/>
                    </a:xfrm>
                    <a:prstGeom prst="rect">
                      <a:avLst/>
                    </a:prstGeom>
                  </pic:spPr>
                </pic:pic>
              </a:graphicData>
            </a:graphic>
          </wp:anchor>
        </w:drawing>
      </w:r>
    </w:p>
    <w:p w:rsidR="00664B58" w:rsidRDefault="00664B58">
      <w:pPr>
        <w:spacing w:line="360" w:lineRule="auto"/>
        <w:ind w:left="6372"/>
        <w:jc w:val="both"/>
        <w:rPr>
          <w:rFonts w:ascii="Calibri" w:eastAsia="Calibri" w:hAnsi="Calibri" w:cs="Calibri"/>
          <w:sz w:val="22"/>
          <w:szCs w:val="22"/>
        </w:rPr>
      </w:pPr>
    </w:p>
    <w:p w:rsidR="00664B58" w:rsidRDefault="00664B58">
      <w:pPr>
        <w:tabs>
          <w:tab w:val="left" w:pos="3795"/>
          <w:tab w:val="left" w:pos="5610"/>
        </w:tabs>
        <w:spacing w:line="360" w:lineRule="auto"/>
        <w:rPr>
          <w:rFonts w:ascii="Calibri" w:eastAsia="Calibri" w:hAnsi="Calibri" w:cs="Calibri"/>
          <w:sz w:val="22"/>
          <w:szCs w:val="22"/>
        </w:rPr>
      </w:pPr>
    </w:p>
    <w:p w:rsidR="00664B58" w:rsidRDefault="00664B58">
      <w:pPr>
        <w:tabs>
          <w:tab w:val="left" w:pos="3795"/>
          <w:tab w:val="left" w:pos="5610"/>
        </w:tabs>
        <w:spacing w:line="360" w:lineRule="auto"/>
        <w:jc w:val="center"/>
        <w:rPr>
          <w:rFonts w:ascii="Calibri" w:eastAsia="Calibri" w:hAnsi="Calibri" w:cs="Calibri"/>
          <w:sz w:val="22"/>
          <w:szCs w:val="22"/>
        </w:rPr>
      </w:pPr>
    </w:p>
    <w:p w:rsidR="00664B58" w:rsidRDefault="003B5264">
      <w:pPr>
        <w:tabs>
          <w:tab w:val="left" w:pos="3795"/>
          <w:tab w:val="left" w:pos="5610"/>
        </w:tabs>
        <w:spacing w:line="360" w:lineRule="auto"/>
        <w:jc w:val="center"/>
        <w:rPr>
          <w:rFonts w:ascii="Calibri" w:eastAsia="Calibri" w:hAnsi="Calibri" w:cs="Calibri"/>
          <w:b/>
          <w:sz w:val="22"/>
          <w:szCs w:val="22"/>
        </w:rPr>
      </w:pPr>
      <w:r>
        <w:rPr>
          <w:rFonts w:ascii="Calibri" w:eastAsia="Calibri" w:hAnsi="Calibri" w:cs="Calibri"/>
          <w:b/>
          <w:sz w:val="22"/>
          <w:szCs w:val="22"/>
        </w:rPr>
        <w:t>COMANDO GENERAL DE LA ARMADA</w:t>
      </w:r>
    </w:p>
    <w:p w:rsidR="00664B58" w:rsidRDefault="003B5264">
      <w:pPr>
        <w:tabs>
          <w:tab w:val="left" w:pos="3795"/>
          <w:tab w:val="left" w:pos="5610"/>
        </w:tabs>
        <w:spacing w:line="360" w:lineRule="auto"/>
        <w:jc w:val="center"/>
        <w:rPr>
          <w:rFonts w:ascii="Calibri" w:eastAsia="Calibri" w:hAnsi="Calibri" w:cs="Calibri"/>
          <w:color w:val="000000"/>
          <w:sz w:val="22"/>
          <w:szCs w:val="22"/>
        </w:rPr>
      </w:pPr>
      <w:r>
        <w:rPr>
          <w:rFonts w:ascii="Calibri" w:eastAsia="Calibri" w:hAnsi="Calibri" w:cs="Calibri"/>
          <w:b/>
          <w:sz w:val="22"/>
          <w:szCs w:val="22"/>
        </w:rPr>
        <w:t xml:space="preserve">PLIEGO DE CONDICIONES PARTICULARESDEL CONCURSO DE PRECIOS </w:t>
      </w:r>
      <w:r>
        <w:rPr>
          <w:rFonts w:ascii="Calibri" w:eastAsia="Calibri" w:hAnsi="Calibri" w:cs="Calibri"/>
          <w:b/>
          <w:color w:val="000000"/>
          <w:sz w:val="22"/>
          <w:szCs w:val="22"/>
        </w:rPr>
        <w:t>Nº 3/2021</w:t>
      </w:r>
    </w:p>
    <w:p w:rsidR="00664B58" w:rsidRDefault="003B5264">
      <w:pPr>
        <w:tabs>
          <w:tab w:val="left" w:pos="3795"/>
          <w:tab w:val="left" w:pos="5610"/>
        </w:tabs>
        <w:spacing w:line="360" w:lineRule="auto"/>
        <w:jc w:val="center"/>
        <w:rPr>
          <w:rFonts w:ascii="Calibri" w:eastAsia="Calibri" w:hAnsi="Calibri" w:cs="Calibri"/>
          <w:sz w:val="22"/>
          <w:szCs w:val="22"/>
        </w:rPr>
      </w:pPr>
      <w:r>
        <w:rPr>
          <w:rFonts w:ascii="Calibri" w:eastAsia="Calibri" w:hAnsi="Calibri" w:cs="Calibri"/>
          <w:b/>
          <w:color w:val="000000"/>
          <w:sz w:val="22"/>
          <w:szCs w:val="22"/>
        </w:rPr>
        <w:t>“ADQUISICIÓN DE PESCADO PARA PROYECTO SEA LION EXPERIENCE”</w:t>
      </w:r>
    </w:p>
    <w:p w:rsidR="00664B58" w:rsidRDefault="003B5264">
      <w:pPr>
        <w:tabs>
          <w:tab w:val="center" w:pos="4819"/>
          <w:tab w:val="left" w:pos="8535"/>
        </w:tabs>
        <w:spacing w:after="0" w:line="360" w:lineRule="auto"/>
        <w:rPr>
          <w:rFonts w:ascii="Calibri" w:eastAsia="Calibri" w:hAnsi="Calibri" w:cs="Calibri"/>
          <w:b/>
          <w:sz w:val="22"/>
          <w:szCs w:val="22"/>
        </w:rPr>
      </w:pPr>
      <w:r>
        <w:rPr>
          <w:rFonts w:ascii="Calibri" w:eastAsia="Calibri" w:hAnsi="Calibri" w:cs="Calibri"/>
          <w:b/>
          <w:sz w:val="22"/>
          <w:szCs w:val="22"/>
        </w:rPr>
        <w:t xml:space="preserve">                                                                            “ANEXO ÚNICO”</w:t>
      </w:r>
    </w:p>
    <w:p w:rsidR="00664B58" w:rsidRDefault="00664B58">
      <w:pPr>
        <w:tabs>
          <w:tab w:val="center" w:pos="4819"/>
          <w:tab w:val="left" w:pos="8535"/>
        </w:tabs>
        <w:spacing w:after="0" w:line="360" w:lineRule="auto"/>
        <w:rPr>
          <w:rFonts w:ascii="Calibri" w:eastAsia="Calibri" w:hAnsi="Calibri" w:cs="Calibri"/>
          <w:b/>
          <w:sz w:val="22"/>
          <w:szCs w:val="22"/>
        </w:rPr>
      </w:pPr>
    </w:p>
    <w:tbl>
      <w:tblPr>
        <w:tblStyle w:val="Tablaconcuadrcula"/>
        <w:tblW w:w="6093" w:type="dxa"/>
        <w:jc w:val="center"/>
        <w:tblLook w:val="04A0" w:firstRow="1" w:lastRow="0" w:firstColumn="1" w:lastColumn="0" w:noHBand="0" w:noVBand="1"/>
      </w:tblPr>
      <w:tblGrid>
        <w:gridCol w:w="815"/>
        <w:gridCol w:w="2960"/>
        <w:gridCol w:w="1189"/>
        <w:gridCol w:w="1129"/>
      </w:tblGrid>
      <w:tr w:rsidR="00664B58">
        <w:trPr>
          <w:jc w:val="center"/>
        </w:trPr>
        <w:tc>
          <w:tcPr>
            <w:tcW w:w="814"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b/>
                <w:sz w:val="22"/>
                <w:szCs w:val="22"/>
              </w:rPr>
            </w:pPr>
            <w:r>
              <w:rPr>
                <w:rFonts w:asciiTheme="majorHAnsi" w:hAnsiTheme="majorHAnsi" w:cstheme="majorHAnsi"/>
                <w:b/>
                <w:sz w:val="22"/>
                <w:szCs w:val="22"/>
              </w:rPr>
              <w:t>ITEM</w:t>
            </w:r>
          </w:p>
        </w:tc>
        <w:tc>
          <w:tcPr>
            <w:tcW w:w="2960"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b/>
                <w:sz w:val="22"/>
                <w:szCs w:val="22"/>
              </w:rPr>
            </w:pPr>
            <w:r>
              <w:rPr>
                <w:rFonts w:asciiTheme="majorHAnsi" w:hAnsiTheme="majorHAnsi" w:cstheme="majorHAnsi"/>
                <w:b/>
                <w:sz w:val="22"/>
                <w:szCs w:val="22"/>
              </w:rPr>
              <w:t>ARTÍCULO</w:t>
            </w:r>
          </w:p>
        </w:tc>
        <w:tc>
          <w:tcPr>
            <w:tcW w:w="1189"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b/>
                <w:sz w:val="22"/>
                <w:szCs w:val="22"/>
              </w:rPr>
            </w:pPr>
            <w:r>
              <w:rPr>
                <w:rFonts w:asciiTheme="majorHAnsi" w:hAnsiTheme="majorHAnsi" w:cstheme="majorHAnsi"/>
                <w:b/>
                <w:sz w:val="22"/>
                <w:szCs w:val="22"/>
              </w:rPr>
              <w:t>CANTIDAD HASTA</w:t>
            </w:r>
          </w:p>
        </w:tc>
        <w:tc>
          <w:tcPr>
            <w:tcW w:w="1129"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b/>
                <w:sz w:val="22"/>
                <w:szCs w:val="22"/>
              </w:rPr>
            </w:pPr>
            <w:r>
              <w:rPr>
                <w:rFonts w:asciiTheme="majorHAnsi" w:hAnsiTheme="majorHAnsi" w:cstheme="majorHAnsi"/>
                <w:b/>
                <w:sz w:val="22"/>
                <w:szCs w:val="22"/>
              </w:rPr>
              <w:t>CODIGO SICE</w:t>
            </w:r>
          </w:p>
        </w:tc>
      </w:tr>
      <w:tr w:rsidR="00664B58">
        <w:trPr>
          <w:jc w:val="center"/>
        </w:trPr>
        <w:tc>
          <w:tcPr>
            <w:tcW w:w="814"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b/>
                <w:sz w:val="22"/>
                <w:szCs w:val="22"/>
              </w:rPr>
            </w:pPr>
            <w:r>
              <w:rPr>
                <w:rFonts w:asciiTheme="majorHAnsi" w:hAnsiTheme="majorHAnsi" w:cstheme="majorHAnsi"/>
                <w:b/>
                <w:sz w:val="22"/>
                <w:szCs w:val="22"/>
              </w:rPr>
              <w:t>1</w:t>
            </w:r>
          </w:p>
        </w:tc>
        <w:tc>
          <w:tcPr>
            <w:tcW w:w="2960"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sz w:val="22"/>
                <w:szCs w:val="22"/>
              </w:rPr>
            </w:pPr>
            <w:r>
              <w:rPr>
                <w:rFonts w:asciiTheme="majorHAnsi" w:hAnsiTheme="majorHAnsi" w:cstheme="majorHAnsi"/>
                <w:b/>
                <w:sz w:val="22"/>
                <w:szCs w:val="22"/>
              </w:rPr>
              <w:t>Lacha</w:t>
            </w:r>
            <w:r>
              <w:rPr>
                <w:rFonts w:asciiTheme="majorHAnsi" w:hAnsiTheme="majorHAnsi" w:cstheme="majorHAnsi"/>
                <w:sz w:val="22"/>
                <w:szCs w:val="22"/>
              </w:rPr>
              <w:t xml:space="preserve"> pequeña congelada (uso animal)</w:t>
            </w:r>
          </w:p>
        </w:tc>
        <w:tc>
          <w:tcPr>
            <w:tcW w:w="1189"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sz w:val="22"/>
                <w:szCs w:val="22"/>
              </w:rPr>
            </w:pPr>
            <w:r>
              <w:rPr>
                <w:rFonts w:asciiTheme="majorHAnsi" w:hAnsiTheme="majorHAnsi" w:cstheme="majorHAnsi"/>
                <w:sz w:val="22"/>
                <w:szCs w:val="22"/>
              </w:rPr>
              <w:t>3.000</w:t>
            </w:r>
          </w:p>
        </w:tc>
        <w:tc>
          <w:tcPr>
            <w:tcW w:w="1129"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sz w:val="22"/>
                <w:szCs w:val="22"/>
              </w:rPr>
            </w:pPr>
            <w:r>
              <w:rPr>
                <w:rFonts w:asciiTheme="majorHAnsi" w:hAnsiTheme="majorHAnsi" w:cstheme="majorHAnsi"/>
                <w:sz w:val="22"/>
                <w:szCs w:val="22"/>
              </w:rPr>
              <w:t>11469</w:t>
            </w:r>
          </w:p>
        </w:tc>
      </w:tr>
      <w:tr w:rsidR="00664B58">
        <w:trPr>
          <w:jc w:val="center"/>
        </w:trPr>
        <w:tc>
          <w:tcPr>
            <w:tcW w:w="814"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b/>
                <w:sz w:val="22"/>
                <w:szCs w:val="22"/>
              </w:rPr>
            </w:pPr>
            <w:r>
              <w:rPr>
                <w:rFonts w:asciiTheme="majorHAnsi" w:hAnsiTheme="majorHAnsi" w:cstheme="majorHAnsi"/>
                <w:b/>
                <w:sz w:val="22"/>
                <w:szCs w:val="22"/>
              </w:rPr>
              <w:t>2</w:t>
            </w:r>
          </w:p>
        </w:tc>
        <w:tc>
          <w:tcPr>
            <w:tcW w:w="2960"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sz w:val="22"/>
                <w:szCs w:val="22"/>
              </w:rPr>
            </w:pPr>
            <w:r>
              <w:rPr>
                <w:rFonts w:asciiTheme="majorHAnsi" w:hAnsiTheme="majorHAnsi" w:cstheme="majorHAnsi"/>
                <w:b/>
                <w:sz w:val="22"/>
                <w:szCs w:val="22"/>
              </w:rPr>
              <w:t>Pescadilla</w:t>
            </w:r>
            <w:r>
              <w:rPr>
                <w:rFonts w:asciiTheme="majorHAnsi" w:hAnsiTheme="majorHAnsi" w:cstheme="majorHAnsi"/>
                <w:sz w:val="22"/>
                <w:szCs w:val="22"/>
              </w:rPr>
              <w:t xml:space="preserve"> de red pequeña (uso animal)</w:t>
            </w:r>
          </w:p>
        </w:tc>
        <w:tc>
          <w:tcPr>
            <w:tcW w:w="1189"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sz w:val="22"/>
                <w:szCs w:val="22"/>
              </w:rPr>
            </w:pPr>
            <w:r>
              <w:rPr>
                <w:rFonts w:asciiTheme="majorHAnsi" w:hAnsiTheme="majorHAnsi" w:cstheme="majorHAnsi"/>
                <w:sz w:val="22"/>
                <w:szCs w:val="22"/>
              </w:rPr>
              <w:t>2.200</w:t>
            </w:r>
          </w:p>
        </w:tc>
        <w:tc>
          <w:tcPr>
            <w:tcW w:w="1129"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sz w:val="22"/>
                <w:szCs w:val="22"/>
              </w:rPr>
            </w:pPr>
            <w:r>
              <w:rPr>
                <w:rFonts w:asciiTheme="majorHAnsi" w:hAnsiTheme="majorHAnsi" w:cstheme="majorHAnsi"/>
                <w:sz w:val="22"/>
                <w:szCs w:val="22"/>
              </w:rPr>
              <w:t>11478</w:t>
            </w:r>
          </w:p>
        </w:tc>
      </w:tr>
      <w:tr w:rsidR="00664B58">
        <w:trPr>
          <w:jc w:val="center"/>
        </w:trPr>
        <w:tc>
          <w:tcPr>
            <w:tcW w:w="814"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b/>
                <w:sz w:val="22"/>
                <w:szCs w:val="22"/>
              </w:rPr>
            </w:pPr>
            <w:r>
              <w:rPr>
                <w:rFonts w:asciiTheme="majorHAnsi" w:hAnsiTheme="majorHAnsi" w:cstheme="majorHAnsi"/>
                <w:b/>
                <w:sz w:val="22"/>
                <w:szCs w:val="22"/>
              </w:rPr>
              <w:t>3</w:t>
            </w:r>
          </w:p>
        </w:tc>
        <w:tc>
          <w:tcPr>
            <w:tcW w:w="2960"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sz w:val="22"/>
                <w:szCs w:val="22"/>
              </w:rPr>
            </w:pPr>
            <w:r>
              <w:rPr>
                <w:rFonts w:asciiTheme="majorHAnsi" w:hAnsiTheme="majorHAnsi" w:cstheme="majorHAnsi"/>
                <w:b/>
                <w:sz w:val="22"/>
                <w:szCs w:val="22"/>
              </w:rPr>
              <w:t>Corvina</w:t>
            </w:r>
            <w:r>
              <w:rPr>
                <w:rFonts w:asciiTheme="majorHAnsi" w:hAnsiTheme="majorHAnsi" w:cstheme="majorHAnsi"/>
                <w:sz w:val="22"/>
                <w:szCs w:val="22"/>
              </w:rPr>
              <w:t xml:space="preserve"> pequeña congelada (uso animal)</w:t>
            </w:r>
          </w:p>
        </w:tc>
        <w:tc>
          <w:tcPr>
            <w:tcW w:w="1189"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sz w:val="22"/>
                <w:szCs w:val="22"/>
              </w:rPr>
            </w:pPr>
            <w:r>
              <w:rPr>
                <w:rFonts w:asciiTheme="majorHAnsi" w:hAnsiTheme="majorHAnsi" w:cstheme="majorHAnsi"/>
                <w:sz w:val="22"/>
                <w:szCs w:val="22"/>
              </w:rPr>
              <w:t>2.200</w:t>
            </w:r>
          </w:p>
        </w:tc>
        <w:tc>
          <w:tcPr>
            <w:tcW w:w="1129" w:type="dxa"/>
            <w:shd w:val="clear" w:color="auto" w:fill="auto"/>
          </w:tcPr>
          <w:p w:rsidR="00664B58" w:rsidRDefault="003B5264">
            <w:pPr>
              <w:tabs>
                <w:tab w:val="center" w:pos="4819"/>
                <w:tab w:val="left" w:pos="8535"/>
              </w:tabs>
              <w:spacing w:after="0" w:line="276" w:lineRule="auto"/>
              <w:jc w:val="center"/>
              <w:rPr>
                <w:rFonts w:asciiTheme="majorHAnsi" w:hAnsiTheme="majorHAnsi" w:cstheme="majorHAnsi"/>
                <w:sz w:val="22"/>
                <w:szCs w:val="22"/>
              </w:rPr>
            </w:pPr>
            <w:r>
              <w:rPr>
                <w:rFonts w:asciiTheme="majorHAnsi" w:hAnsiTheme="majorHAnsi" w:cstheme="majorHAnsi"/>
                <w:sz w:val="22"/>
                <w:szCs w:val="22"/>
              </w:rPr>
              <w:t>11469</w:t>
            </w:r>
          </w:p>
        </w:tc>
      </w:tr>
    </w:tbl>
    <w:p w:rsidR="00664B58" w:rsidRDefault="00664B58">
      <w:pPr>
        <w:tabs>
          <w:tab w:val="left" w:pos="5625"/>
        </w:tabs>
        <w:spacing w:line="360" w:lineRule="auto"/>
        <w:rPr>
          <w:rFonts w:ascii="Calibri" w:eastAsia="Calibri" w:hAnsi="Calibri" w:cs="Calibri"/>
          <w:b/>
          <w:color w:val="FF0000"/>
          <w:sz w:val="22"/>
          <w:szCs w:val="22"/>
        </w:rPr>
      </w:pPr>
    </w:p>
    <w:p w:rsidR="00664B58" w:rsidRDefault="003B5264">
      <w:pPr>
        <w:spacing w:after="0"/>
        <w:jc w:val="center"/>
        <w:rPr>
          <w:rFonts w:ascii="Calibri" w:eastAsia="Calibri" w:hAnsi="Calibri" w:cs="Calibri"/>
          <w:color w:val="auto"/>
          <w:u w:val="single"/>
        </w:rPr>
      </w:pPr>
      <w:r>
        <w:rPr>
          <w:rFonts w:ascii="Calibri" w:eastAsia="Calibri" w:hAnsi="Calibri" w:cs="Calibri"/>
          <w:color w:val="auto"/>
          <w:u w:val="single"/>
        </w:rPr>
        <w:t>Adquisición de 7.400 kg de PESCADO</w:t>
      </w:r>
    </w:p>
    <w:p w:rsidR="00664B58" w:rsidRDefault="003B5264">
      <w:pPr>
        <w:numPr>
          <w:ilvl w:val="0"/>
          <w:numId w:val="5"/>
        </w:numPr>
        <w:spacing w:before="280" w:after="0"/>
        <w:rPr>
          <w:rFonts w:ascii="Calibri" w:eastAsia="Calibri" w:hAnsi="Calibri" w:cs="Calibri"/>
          <w:color w:val="auto"/>
        </w:rPr>
      </w:pPr>
      <w:r>
        <w:rPr>
          <w:rFonts w:ascii="Calibri" w:eastAsia="Calibri" w:hAnsi="Calibri" w:cs="Calibri"/>
          <w:color w:val="auto"/>
        </w:rPr>
        <w:t>2.200 Kg de Pescadilla de red pequeña (aprox. 200g) de cuerpo entera congelada.</w:t>
      </w:r>
    </w:p>
    <w:p w:rsidR="00664B58" w:rsidRDefault="003B5264">
      <w:pPr>
        <w:numPr>
          <w:ilvl w:val="0"/>
          <w:numId w:val="5"/>
        </w:numPr>
        <w:spacing w:after="0"/>
        <w:rPr>
          <w:rFonts w:ascii="Calibri" w:eastAsia="Calibri" w:hAnsi="Calibri" w:cs="Calibri"/>
          <w:color w:val="auto"/>
        </w:rPr>
      </w:pPr>
      <w:r>
        <w:rPr>
          <w:rFonts w:ascii="Calibri" w:eastAsia="Calibri" w:hAnsi="Calibri" w:cs="Calibri"/>
          <w:color w:val="auto"/>
        </w:rPr>
        <w:t>2.200 Kg de Corvina congelada.</w:t>
      </w:r>
    </w:p>
    <w:p w:rsidR="00664B58" w:rsidRDefault="003B5264">
      <w:pPr>
        <w:numPr>
          <w:ilvl w:val="0"/>
          <w:numId w:val="5"/>
        </w:numPr>
        <w:spacing w:after="0"/>
        <w:rPr>
          <w:rFonts w:ascii="Calibri" w:eastAsia="Calibri" w:hAnsi="Calibri" w:cs="Calibri"/>
          <w:color w:val="auto"/>
        </w:rPr>
      </w:pPr>
      <w:r>
        <w:rPr>
          <w:rFonts w:ascii="Calibri" w:eastAsia="Calibri" w:hAnsi="Calibri" w:cs="Calibri"/>
          <w:color w:val="auto"/>
        </w:rPr>
        <w:t>3.000 Kg de Lacha congelada.</w:t>
      </w:r>
    </w:p>
    <w:p w:rsidR="00664B58" w:rsidRDefault="003B5264">
      <w:pPr>
        <w:spacing w:before="280" w:after="280"/>
        <w:jc w:val="center"/>
        <w:rPr>
          <w:rFonts w:ascii="Calibri" w:eastAsia="Calibri" w:hAnsi="Calibri" w:cs="Calibri"/>
          <w:color w:val="auto"/>
          <w:u w:val="single"/>
        </w:rPr>
      </w:pPr>
      <w:r>
        <w:rPr>
          <w:rFonts w:ascii="Calibri" w:eastAsia="Calibri" w:hAnsi="Calibri" w:cs="Calibri"/>
          <w:color w:val="auto"/>
          <w:u w:val="single"/>
        </w:rPr>
        <w:t>Presentación:</w:t>
      </w:r>
    </w:p>
    <w:p w:rsidR="00664B58" w:rsidRDefault="003B5264">
      <w:pPr>
        <w:numPr>
          <w:ilvl w:val="0"/>
          <w:numId w:val="1"/>
        </w:numPr>
        <w:spacing w:before="280" w:after="0"/>
        <w:rPr>
          <w:rFonts w:ascii="Calibri" w:eastAsia="Calibri" w:hAnsi="Calibri" w:cs="Calibri"/>
          <w:color w:val="auto"/>
        </w:rPr>
      </w:pPr>
      <w:r>
        <w:rPr>
          <w:rFonts w:ascii="Calibri" w:eastAsia="Calibri" w:hAnsi="Calibri" w:cs="Calibri"/>
          <w:color w:val="auto"/>
        </w:rPr>
        <w:t>En bolsas de plástico y la misma dentro de una caja de cartón de 10 o 20 Kilos.</w:t>
      </w:r>
    </w:p>
    <w:p w:rsidR="00664B58" w:rsidRDefault="003B5264">
      <w:pPr>
        <w:numPr>
          <w:ilvl w:val="0"/>
          <w:numId w:val="1"/>
        </w:numPr>
        <w:spacing w:after="0"/>
        <w:rPr>
          <w:rFonts w:ascii="Calibri" w:eastAsia="Calibri" w:hAnsi="Calibri" w:cs="Calibri"/>
          <w:color w:val="auto"/>
        </w:rPr>
      </w:pPr>
      <w:r>
        <w:rPr>
          <w:rFonts w:ascii="Calibri" w:eastAsia="Calibri" w:hAnsi="Calibri" w:cs="Calibri"/>
          <w:color w:val="auto"/>
        </w:rPr>
        <w:t xml:space="preserve">El pescado ha de tener no más de 5 meses de congelado al momento de recibirlo por nuestra institución. </w:t>
      </w:r>
    </w:p>
    <w:p w:rsidR="00664B58" w:rsidRDefault="003B5264">
      <w:pPr>
        <w:numPr>
          <w:ilvl w:val="0"/>
          <w:numId w:val="1"/>
        </w:numPr>
        <w:spacing w:after="280"/>
        <w:rPr>
          <w:rFonts w:ascii="Calibri" w:eastAsia="Calibri" w:hAnsi="Calibri" w:cs="Calibri"/>
          <w:color w:val="auto"/>
        </w:rPr>
      </w:pPr>
      <w:r>
        <w:rPr>
          <w:rFonts w:ascii="Calibri" w:eastAsia="Calibri" w:hAnsi="Calibri" w:cs="Calibri"/>
          <w:color w:val="auto"/>
        </w:rPr>
        <w:t>La entrega será a requerimiento de la Armada Nacional, previa coordinación con el proveedor, durante el periodo de un año.</w:t>
      </w:r>
    </w:p>
    <w:p w:rsidR="00664B58" w:rsidRDefault="003B5264">
      <w:pPr>
        <w:tabs>
          <w:tab w:val="left" w:pos="5625"/>
        </w:tabs>
        <w:spacing w:line="360" w:lineRule="auto"/>
        <w:jc w:val="right"/>
      </w:pPr>
      <w:r>
        <w:rPr>
          <w:rFonts w:ascii="Calibri" w:eastAsia="Calibri" w:hAnsi="Calibri" w:cs="Calibri"/>
          <w:sz w:val="22"/>
          <w:szCs w:val="22"/>
        </w:rPr>
        <w:t>Montevideo, Febrero 2021.</w:t>
      </w:r>
    </w:p>
    <w:sectPr w:rsidR="00664B58" w:rsidSect="00664B58">
      <w:headerReference w:type="default" r:id="rId17"/>
      <w:footerReference w:type="default" r:id="rId18"/>
      <w:pgSz w:w="11906" w:h="16838"/>
      <w:pgMar w:top="1701" w:right="1416" w:bottom="1134" w:left="1701" w:header="794" w:footer="737"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775" w:rsidRDefault="000D3775" w:rsidP="00664B58">
      <w:pPr>
        <w:spacing w:after="0"/>
      </w:pPr>
      <w:r>
        <w:separator/>
      </w:r>
    </w:p>
  </w:endnote>
  <w:endnote w:type="continuationSeparator" w:id="0">
    <w:p w:rsidR="000D3775" w:rsidRDefault="000D3775" w:rsidP="00664B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58" w:rsidRDefault="00664B58">
    <w:pPr>
      <w:jc w:val="center"/>
    </w:pPr>
    <w:r>
      <w:fldChar w:fldCharType="begin"/>
    </w:r>
    <w:r w:rsidR="003B5264">
      <w:instrText>PAGE</w:instrText>
    </w:r>
    <w:r>
      <w:fldChar w:fldCharType="separate"/>
    </w:r>
    <w:r w:rsidR="00F43938">
      <w:rPr>
        <w:noProof/>
      </w:rPr>
      <w:t>13</w:t>
    </w:r>
    <w:r>
      <w:fldChar w:fldCharType="end"/>
    </w:r>
    <w:r w:rsidR="00892B58">
      <w:t xml:space="preserve"> </w:t>
    </w:r>
    <w:r w:rsidR="003B5264">
      <w:rPr>
        <w:rFonts w:ascii="Arial" w:eastAsia="Arial" w:hAnsi="Arial" w:cs="Arial"/>
        <w:b/>
      </w:rPr>
      <w:t xml:space="preserve">de </w:t>
    </w:r>
    <w:r>
      <w:rPr>
        <w:b/>
      </w:rPr>
      <w:fldChar w:fldCharType="begin"/>
    </w:r>
    <w:r w:rsidR="003B5264">
      <w:rPr>
        <w:b/>
      </w:rPr>
      <w:instrText>NUMPAGES</w:instrText>
    </w:r>
    <w:r>
      <w:rPr>
        <w:b/>
      </w:rPr>
      <w:fldChar w:fldCharType="separate"/>
    </w:r>
    <w:r w:rsidR="00F43938">
      <w:rPr>
        <w:b/>
        <w:noProof/>
      </w:rPr>
      <w:t>13</w:t>
    </w:r>
    <w:r>
      <w:rPr>
        <w:b/>
      </w:rPr>
      <w:fldChar w:fldCharType="end"/>
    </w:r>
  </w:p>
  <w:p w:rsidR="00664B58" w:rsidRDefault="00664B58">
    <w:pPr>
      <w:jc w:val="center"/>
    </w:pPr>
  </w:p>
  <w:p w:rsidR="00664B58" w:rsidRDefault="00664B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775" w:rsidRDefault="000D3775" w:rsidP="00664B58">
      <w:pPr>
        <w:spacing w:after="0"/>
      </w:pPr>
      <w:r>
        <w:separator/>
      </w:r>
    </w:p>
  </w:footnote>
  <w:footnote w:type="continuationSeparator" w:id="0">
    <w:p w:rsidR="000D3775" w:rsidRDefault="000D3775" w:rsidP="00664B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58" w:rsidRDefault="003B5264">
    <w:pPr>
      <w:tabs>
        <w:tab w:val="center" w:pos="4252"/>
        <w:tab w:val="right" w:pos="8504"/>
      </w:tabs>
      <w:spacing w:after="0"/>
      <w:jc w:val="center"/>
    </w:pPr>
    <w:r>
      <w:rPr>
        <w:rFonts w:ascii="Calibri" w:eastAsia="Calibri" w:hAnsi="Calibri" w:cs="Calibri"/>
      </w:rPr>
      <w:t>C/P Nº 3/2021</w:t>
    </w:r>
    <w:r>
      <w:rPr>
        <w:rFonts w:ascii="Calibri" w:eastAsia="Calibri" w:hAnsi="Calibri" w:cs="Calibri"/>
        <w:color w:val="000000"/>
      </w:rPr>
      <w:t>“ADQUISICIÓN DE PESCADO PARA PROYECTO SEA LION EXPERIENCE”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4D39"/>
    <w:multiLevelType w:val="multilevel"/>
    <w:tmpl w:val="894C8E4C"/>
    <w:lvl w:ilvl="0">
      <w:start w:val="1"/>
      <w:numFmt w:val="bullet"/>
      <w:lvlText w:val="➢"/>
      <w:lvlJc w:val="left"/>
      <w:pPr>
        <w:ind w:left="1429" w:hanging="360"/>
      </w:pPr>
      <w:rPr>
        <w:rFonts w:ascii="Noto Sans Symbols" w:hAnsi="Noto Sans Symbols" w:cs="Noto Sans Symbols" w:hint="default"/>
        <w:color w:val="000000"/>
        <w:position w:val="0"/>
        <w:sz w:val="22"/>
        <w:szCs w:val="22"/>
        <w:vertAlign w:val="baseline"/>
      </w:rPr>
    </w:lvl>
    <w:lvl w:ilvl="1">
      <w:start w:val="1"/>
      <w:numFmt w:val="bullet"/>
      <w:lvlText w:val="o"/>
      <w:lvlJc w:val="left"/>
      <w:pPr>
        <w:ind w:left="2149" w:hanging="360"/>
      </w:pPr>
      <w:rPr>
        <w:rFonts w:ascii="Courier New" w:hAnsi="Courier New" w:cs="Courier New" w:hint="default"/>
        <w:position w:val="0"/>
        <w:sz w:val="24"/>
        <w:szCs w:val="24"/>
        <w:vertAlign w:val="baseline"/>
      </w:rPr>
    </w:lvl>
    <w:lvl w:ilvl="2">
      <w:start w:val="1"/>
      <w:numFmt w:val="bullet"/>
      <w:lvlText w:val="▪"/>
      <w:lvlJc w:val="left"/>
      <w:pPr>
        <w:ind w:left="2869" w:hanging="360"/>
      </w:pPr>
      <w:rPr>
        <w:rFonts w:ascii="Noto Sans Symbols" w:hAnsi="Noto Sans Symbols" w:cs="Noto Sans Symbols" w:hint="default"/>
        <w:color w:val="FF3333"/>
        <w:position w:val="0"/>
        <w:sz w:val="22"/>
        <w:szCs w:val="22"/>
        <w:vertAlign w:val="baseline"/>
      </w:rPr>
    </w:lvl>
    <w:lvl w:ilvl="3">
      <w:start w:val="1"/>
      <w:numFmt w:val="bullet"/>
      <w:lvlText w:val="●"/>
      <w:lvlJc w:val="left"/>
      <w:pPr>
        <w:ind w:left="3589" w:hanging="360"/>
      </w:pPr>
      <w:rPr>
        <w:rFonts w:ascii="Noto Sans Symbols" w:hAnsi="Noto Sans Symbols" w:cs="Noto Sans Symbols" w:hint="default"/>
        <w:position w:val="0"/>
        <w:sz w:val="24"/>
        <w:szCs w:val="24"/>
        <w:vertAlign w:val="baseline"/>
      </w:rPr>
    </w:lvl>
    <w:lvl w:ilvl="4">
      <w:start w:val="1"/>
      <w:numFmt w:val="bullet"/>
      <w:lvlText w:val="o"/>
      <w:lvlJc w:val="left"/>
      <w:pPr>
        <w:ind w:left="4309" w:hanging="360"/>
      </w:pPr>
      <w:rPr>
        <w:rFonts w:ascii="Courier New" w:hAnsi="Courier New" w:cs="Courier New" w:hint="default"/>
        <w:position w:val="0"/>
        <w:sz w:val="24"/>
        <w:szCs w:val="24"/>
        <w:vertAlign w:val="baseline"/>
      </w:rPr>
    </w:lvl>
    <w:lvl w:ilvl="5">
      <w:start w:val="1"/>
      <w:numFmt w:val="bullet"/>
      <w:lvlText w:val="▪"/>
      <w:lvlJc w:val="left"/>
      <w:pPr>
        <w:ind w:left="5029" w:hanging="360"/>
      </w:pPr>
      <w:rPr>
        <w:rFonts w:ascii="Noto Sans Symbols" w:hAnsi="Noto Sans Symbols" w:cs="Noto Sans Symbols" w:hint="default"/>
        <w:color w:val="FF3333"/>
        <w:position w:val="0"/>
        <w:sz w:val="22"/>
        <w:szCs w:val="22"/>
        <w:vertAlign w:val="baseline"/>
      </w:rPr>
    </w:lvl>
    <w:lvl w:ilvl="6">
      <w:start w:val="1"/>
      <w:numFmt w:val="bullet"/>
      <w:lvlText w:val="●"/>
      <w:lvlJc w:val="left"/>
      <w:pPr>
        <w:ind w:left="5749" w:hanging="360"/>
      </w:pPr>
      <w:rPr>
        <w:rFonts w:ascii="Noto Sans Symbols" w:hAnsi="Noto Sans Symbols" w:cs="Noto Sans Symbols" w:hint="default"/>
        <w:position w:val="0"/>
        <w:sz w:val="24"/>
        <w:szCs w:val="24"/>
        <w:vertAlign w:val="baseline"/>
      </w:rPr>
    </w:lvl>
    <w:lvl w:ilvl="7">
      <w:start w:val="1"/>
      <w:numFmt w:val="bullet"/>
      <w:lvlText w:val="o"/>
      <w:lvlJc w:val="left"/>
      <w:pPr>
        <w:ind w:left="6469" w:hanging="360"/>
      </w:pPr>
      <w:rPr>
        <w:rFonts w:ascii="Courier New" w:hAnsi="Courier New" w:cs="Courier New" w:hint="default"/>
        <w:position w:val="0"/>
        <w:sz w:val="24"/>
        <w:szCs w:val="24"/>
        <w:vertAlign w:val="baseline"/>
      </w:rPr>
    </w:lvl>
    <w:lvl w:ilvl="8">
      <w:start w:val="1"/>
      <w:numFmt w:val="bullet"/>
      <w:lvlText w:val="▪"/>
      <w:lvlJc w:val="left"/>
      <w:pPr>
        <w:ind w:left="7189" w:hanging="360"/>
      </w:pPr>
      <w:rPr>
        <w:rFonts w:ascii="Noto Sans Symbols" w:hAnsi="Noto Sans Symbols" w:cs="Noto Sans Symbols" w:hint="default"/>
        <w:color w:val="FF3333"/>
        <w:position w:val="0"/>
        <w:sz w:val="22"/>
        <w:szCs w:val="22"/>
        <w:vertAlign w:val="baseline"/>
      </w:rPr>
    </w:lvl>
  </w:abstractNum>
  <w:abstractNum w:abstractNumId="1" w15:restartNumberingAfterBreak="0">
    <w:nsid w:val="19852EF2"/>
    <w:multiLevelType w:val="multilevel"/>
    <w:tmpl w:val="1EEC8392"/>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2" w15:restartNumberingAfterBreak="0">
    <w:nsid w:val="39E84125"/>
    <w:multiLevelType w:val="multilevel"/>
    <w:tmpl w:val="EE32A100"/>
    <w:lvl w:ilvl="0">
      <w:start w:val="4"/>
      <w:numFmt w:val="bullet"/>
      <w:lvlText w:val="-"/>
      <w:lvlJc w:val="left"/>
      <w:pPr>
        <w:ind w:left="720" w:hanging="360"/>
      </w:pPr>
      <w:rPr>
        <w:rFonts w:ascii="Calibri" w:hAnsi="Calibri" w:cs="Calibri" w:hint="default"/>
        <w:color w:val="000000"/>
        <w:position w:val="0"/>
        <w:sz w:val="22"/>
        <w:szCs w:val="22"/>
        <w:vertAlign w:val="baseline"/>
      </w:rPr>
    </w:lvl>
    <w:lvl w:ilvl="1">
      <w:start w:val="1"/>
      <w:numFmt w:val="bullet"/>
      <w:lvlText w:val="o"/>
      <w:lvlJc w:val="left"/>
      <w:pPr>
        <w:ind w:left="1440" w:hanging="360"/>
      </w:pPr>
      <w:rPr>
        <w:rFonts w:ascii="Courier New" w:hAnsi="Courier New" w:cs="Courier New" w:hint="default"/>
        <w:position w:val="0"/>
        <w:sz w:val="24"/>
        <w:szCs w:val="24"/>
        <w:vertAlign w:val="baseline"/>
      </w:rPr>
    </w:lvl>
    <w:lvl w:ilvl="2">
      <w:start w:val="1"/>
      <w:numFmt w:val="bullet"/>
      <w:lvlText w:val="▪"/>
      <w:lvlJc w:val="left"/>
      <w:pPr>
        <w:ind w:left="2160" w:hanging="360"/>
      </w:pPr>
      <w:rPr>
        <w:rFonts w:ascii="Noto Sans Symbols" w:hAnsi="Noto Sans Symbols" w:cs="Noto Sans Symbols" w:hint="default"/>
        <w:position w:val="0"/>
        <w:sz w:val="24"/>
        <w:szCs w:val="24"/>
        <w:vertAlign w:val="baseline"/>
      </w:rPr>
    </w:lvl>
    <w:lvl w:ilvl="3">
      <w:start w:val="1"/>
      <w:numFmt w:val="bullet"/>
      <w:lvlText w:val="●"/>
      <w:lvlJc w:val="left"/>
      <w:pPr>
        <w:ind w:left="2880" w:hanging="360"/>
      </w:pPr>
      <w:rPr>
        <w:rFonts w:ascii="Noto Sans Symbols" w:hAnsi="Noto Sans Symbols" w:cs="Noto Sans Symbols" w:hint="default"/>
        <w:position w:val="0"/>
        <w:sz w:val="24"/>
        <w:szCs w:val="24"/>
        <w:vertAlign w:val="baseline"/>
      </w:rPr>
    </w:lvl>
    <w:lvl w:ilvl="4">
      <w:start w:val="1"/>
      <w:numFmt w:val="bullet"/>
      <w:lvlText w:val="o"/>
      <w:lvlJc w:val="left"/>
      <w:pPr>
        <w:ind w:left="3600" w:hanging="360"/>
      </w:pPr>
      <w:rPr>
        <w:rFonts w:ascii="Courier New" w:hAnsi="Courier New" w:cs="Courier New" w:hint="default"/>
        <w:position w:val="0"/>
        <w:sz w:val="24"/>
        <w:szCs w:val="24"/>
        <w:vertAlign w:val="baseline"/>
      </w:rPr>
    </w:lvl>
    <w:lvl w:ilvl="5">
      <w:start w:val="1"/>
      <w:numFmt w:val="bullet"/>
      <w:lvlText w:val="▪"/>
      <w:lvlJc w:val="left"/>
      <w:pPr>
        <w:ind w:left="4320" w:hanging="360"/>
      </w:pPr>
      <w:rPr>
        <w:rFonts w:ascii="Noto Sans Symbols" w:hAnsi="Noto Sans Symbols" w:cs="Noto Sans Symbols" w:hint="default"/>
        <w:position w:val="0"/>
        <w:sz w:val="24"/>
        <w:szCs w:val="24"/>
        <w:vertAlign w:val="baseline"/>
      </w:rPr>
    </w:lvl>
    <w:lvl w:ilvl="6">
      <w:start w:val="1"/>
      <w:numFmt w:val="bullet"/>
      <w:lvlText w:val="●"/>
      <w:lvlJc w:val="left"/>
      <w:pPr>
        <w:ind w:left="5040" w:hanging="360"/>
      </w:pPr>
      <w:rPr>
        <w:rFonts w:ascii="Noto Sans Symbols" w:hAnsi="Noto Sans Symbols" w:cs="Noto Sans Symbols" w:hint="default"/>
        <w:position w:val="0"/>
        <w:sz w:val="24"/>
        <w:szCs w:val="24"/>
        <w:vertAlign w:val="baseline"/>
      </w:rPr>
    </w:lvl>
    <w:lvl w:ilvl="7">
      <w:start w:val="1"/>
      <w:numFmt w:val="bullet"/>
      <w:lvlText w:val="o"/>
      <w:lvlJc w:val="left"/>
      <w:pPr>
        <w:ind w:left="5760" w:hanging="360"/>
      </w:pPr>
      <w:rPr>
        <w:rFonts w:ascii="Courier New" w:hAnsi="Courier New" w:cs="Courier New" w:hint="default"/>
        <w:position w:val="0"/>
        <w:sz w:val="24"/>
        <w:szCs w:val="24"/>
        <w:vertAlign w:val="baseline"/>
      </w:rPr>
    </w:lvl>
    <w:lvl w:ilvl="8">
      <w:start w:val="1"/>
      <w:numFmt w:val="bullet"/>
      <w:lvlText w:val="▪"/>
      <w:lvlJc w:val="left"/>
      <w:pPr>
        <w:ind w:left="6480" w:hanging="360"/>
      </w:pPr>
      <w:rPr>
        <w:rFonts w:ascii="Noto Sans Symbols" w:hAnsi="Noto Sans Symbols" w:cs="Noto Sans Symbols" w:hint="default"/>
        <w:position w:val="0"/>
        <w:sz w:val="24"/>
        <w:szCs w:val="24"/>
        <w:vertAlign w:val="baseline"/>
      </w:rPr>
    </w:lvl>
  </w:abstractNum>
  <w:abstractNum w:abstractNumId="3" w15:restartNumberingAfterBreak="0">
    <w:nsid w:val="54922721"/>
    <w:multiLevelType w:val="multilevel"/>
    <w:tmpl w:val="B84E3C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8EA7030"/>
    <w:multiLevelType w:val="multilevel"/>
    <w:tmpl w:val="4E34B70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5" w15:restartNumberingAfterBreak="0">
    <w:nsid w:val="7B0F4421"/>
    <w:multiLevelType w:val="multilevel"/>
    <w:tmpl w:val="B26C5730"/>
    <w:lvl w:ilvl="0">
      <w:start w:val="1"/>
      <w:numFmt w:val="upperLetter"/>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58"/>
    <w:rsid w:val="000D3775"/>
    <w:rsid w:val="001D7E86"/>
    <w:rsid w:val="0020602E"/>
    <w:rsid w:val="003B5264"/>
    <w:rsid w:val="0053230E"/>
    <w:rsid w:val="00664B58"/>
    <w:rsid w:val="007A3273"/>
    <w:rsid w:val="00892B58"/>
    <w:rsid w:val="008F4CC2"/>
    <w:rsid w:val="00B57002"/>
    <w:rsid w:val="00C66D8A"/>
    <w:rsid w:val="00C83D65"/>
    <w:rsid w:val="00ED1C89"/>
    <w:rsid w:val="00EF24BB"/>
    <w:rsid w:val="00F43938"/>
    <w:rsid w:val="00F508C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F1BEA-CD3D-4FEA-A437-809EF2AF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89"/>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543C89"/>
    <w:pPr>
      <w:keepNext/>
      <w:keepLines/>
      <w:spacing w:before="480" w:after="120"/>
      <w:outlineLvl w:val="0"/>
    </w:pPr>
    <w:rPr>
      <w:b/>
      <w:sz w:val="48"/>
      <w:szCs w:val="48"/>
    </w:rPr>
  </w:style>
  <w:style w:type="paragraph" w:customStyle="1" w:styleId="Ttulo21">
    <w:name w:val="Título 21"/>
    <w:basedOn w:val="Normal"/>
    <w:next w:val="Normal"/>
    <w:qFormat/>
    <w:rsid w:val="00543C89"/>
    <w:pPr>
      <w:keepNext/>
      <w:keepLines/>
      <w:spacing w:before="360" w:after="80"/>
      <w:outlineLvl w:val="1"/>
    </w:pPr>
    <w:rPr>
      <w:b/>
      <w:sz w:val="36"/>
      <w:szCs w:val="36"/>
    </w:rPr>
  </w:style>
  <w:style w:type="paragraph" w:customStyle="1" w:styleId="Ttulo31">
    <w:name w:val="Título 31"/>
    <w:basedOn w:val="Normal"/>
    <w:next w:val="Normal"/>
    <w:qFormat/>
    <w:rsid w:val="00543C89"/>
    <w:pPr>
      <w:keepNext/>
      <w:keepLines/>
      <w:spacing w:before="280" w:after="80"/>
      <w:outlineLvl w:val="2"/>
    </w:pPr>
    <w:rPr>
      <w:b/>
      <w:sz w:val="28"/>
      <w:szCs w:val="28"/>
    </w:rPr>
  </w:style>
  <w:style w:type="paragraph" w:customStyle="1" w:styleId="Ttulo41">
    <w:name w:val="Título 41"/>
    <w:basedOn w:val="Normal"/>
    <w:next w:val="Normal"/>
    <w:qFormat/>
    <w:rsid w:val="00543C89"/>
    <w:pPr>
      <w:keepNext/>
      <w:keepLines/>
      <w:spacing w:before="240" w:after="40"/>
      <w:outlineLvl w:val="3"/>
    </w:pPr>
    <w:rPr>
      <w:b/>
    </w:rPr>
  </w:style>
  <w:style w:type="paragraph" w:customStyle="1" w:styleId="Ttulo51">
    <w:name w:val="Título 51"/>
    <w:basedOn w:val="Normal"/>
    <w:next w:val="Normal"/>
    <w:qFormat/>
    <w:rsid w:val="00543C89"/>
    <w:pPr>
      <w:keepNext/>
      <w:keepLines/>
      <w:spacing w:before="220" w:after="40"/>
      <w:outlineLvl w:val="4"/>
    </w:pPr>
    <w:rPr>
      <w:b/>
      <w:sz w:val="22"/>
      <w:szCs w:val="22"/>
    </w:rPr>
  </w:style>
  <w:style w:type="paragraph" w:customStyle="1" w:styleId="Ttulo61">
    <w:name w:val="Título 61"/>
    <w:basedOn w:val="Normal"/>
    <w:next w:val="Normal"/>
    <w:qFormat/>
    <w:rsid w:val="00543C89"/>
    <w:pPr>
      <w:keepNext/>
      <w:keepLines/>
      <w:spacing w:before="200" w:after="40"/>
      <w:outlineLvl w:val="5"/>
    </w:pPr>
    <w:rPr>
      <w:b/>
      <w:sz w:val="20"/>
      <w:szCs w:val="20"/>
    </w:rPr>
  </w:style>
  <w:style w:type="character" w:customStyle="1" w:styleId="EncabezadoCar">
    <w:name w:val="Encabezado Car"/>
    <w:basedOn w:val="Fuentedeprrafopredeter"/>
    <w:link w:val="Encabezado1"/>
    <w:uiPriority w:val="99"/>
    <w:qFormat/>
    <w:rsid w:val="0058248A"/>
  </w:style>
  <w:style w:type="character" w:customStyle="1" w:styleId="PiedepginaCar">
    <w:name w:val="Pie de página Car"/>
    <w:basedOn w:val="Fuentedeprrafopredeter"/>
    <w:link w:val="Piedepgina1"/>
    <w:uiPriority w:val="99"/>
    <w:qFormat/>
    <w:rsid w:val="0058248A"/>
  </w:style>
  <w:style w:type="character" w:customStyle="1" w:styleId="TextodegloboCar">
    <w:name w:val="Texto de globo Car"/>
    <w:basedOn w:val="Fuentedeprrafopredeter"/>
    <w:link w:val="Textodeglobo"/>
    <w:uiPriority w:val="99"/>
    <w:semiHidden/>
    <w:qFormat/>
    <w:rsid w:val="00FC2373"/>
    <w:rPr>
      <w:rFonts w:ascii="Segoe UI" w:hAnsi="Segoe UI" w:cs="Segoe UI"/>
      <w:sz w:val="18"/>
      <w:szCs w:val="18"/>
    </w:rPr>
  </w:style>
  <w:style w:type="character" w:customStyle="1" w:styleId="EnlacedeInternet">
    <w:name w:val="Enlace de Internet"/>
    <w:rsid w:val="00543C89"/>
    <w:rPr>
      <w:color w:val="000080"/>
      <w:u w:val="single"/>
    </w:rPr>
  </w:style>
  <w:style w:type="character" w:customStyle="1" w:styleId="WW8Num5z0">
    <w:name w:val="WW8Num5z0"/>
    <w:qFormat/>
    <w:rsid w:val="00543C89"/>
  </w:style>
  <w:style w:type="character" w:customStyle="1" w:styleId="WW8Num5z1">
    <w:name w:val="WW8Num5z1"/>
    <w:qFormat/>
    <w:rsid w:val="00543C89"/>
  </w:style>
  <w:style w:type="character" w:customStyle="1" w:styleId="WW8Num5z2">
    <w:name w:val="WW8Num5z2"/>
    <w:qFormat/>
    <w:rsid w:val="00543C89"/>
  </w:style>
  <w:style w:type="character" w:customStyle="1" w:styleId="WW8Num5z3">
    <w:name w:val="WW8Num5z3"/>
    <w:qFormat/>
    <w:rsid w:val="00543C89"/>
  </w:style>
  <w:style w:type="character" w:customStyle="1" w:styleId="WW8Num5z4">
    <w:name w:val="WW8Num5z4"/>
    <w:qFormat/>
    <w:rsid w:val="00543C89"/>
  </w:style>
  <w:style w:type="character" w:customStyle="1" w:styleId="WW8Num5z5">
    <w:name w:val="WW8Num5z5"/>
    <w:qFormat/>
    <w:rsid w:val="00543C89"/>
  </w:style>
  <w:style w:type="character" w:customStyle="1" w:styleId="WW8Num5z6">
    <w:name w:val="WW8Num5z6"/>
    <w:qFormat/>
    <w:rsid w:val="00543C89"/>
  </w:style>
  <w:style w:type="character" w:customStyle="1" w:styleId="WW8Num5z7">
    <w:name w:val="WW8Num5z7"/>
    <w:qFormat/>
    <w:rsid w:val="00543C89"/>
  </w:style>
  <w:style w:type="character" w:customStyle="1" w:styleId="WW8Num5z8">
    <w:name w:val="WW8Num5z8"/>
    <w:qFormat/>
    <w:rsid w:val="00543C89"/>
  </w:style>
  <w:style w:type="paragraph" w:styleId="Puesto">
    <w:name w:val="Title"/>
    <w:basedOn w:val="Normal"/>
    <w:next w:val="Textoindependiente"/>
    <w:qFormat/>
    <w:rsid w:val="00543C89"/>
    <w:pPr>
      <w:keepNext/>
      <w:keepLines/>
      <w:spacing w:before="480" w:after="120"/>
    </w:pPr>
    <w:rPr>
      <w:b/>
      <w:sz w:val="72"/>
      <w:szCs w:val="72"/>
    </w:rPr>
  </w:style>
  <w:style w:type="paragraph" w:styleId="Textoindependiente">
    <w:name w:val="Body Text"/>
    <w:basedOn w:val="Normal"/>
    <w:rsid w:val="00543C89"/>
    <w:pPr>
      <w:spacing w:after="140" w:line="276" w:lineRule="auto"/>
    </w:pPr>
  </w:style>
  <w:style w:type="paragraph" w:styleId="Lista">
    <w:name w:val="List"/>
    <w:basedOn w:val="Textoindependiente"/>
    <w:rsid w:val="00543C89"/>
    <w:rPr>
      <w:rFonts w:cs="Arial"/>
    </w:rPr>
  </w:style>
  <w:style w:type="paragraph" w:customStyle="1" w:styleId="Descripcin1">
    <w:name w:val="Descripción1"/>
    <w:basedOn w:val="Normal"/>
    <w:qFormat/>
    <w:rsid w:val="00664B58"/>
    <w:pPr>
      <w:suppressLineNumbers/>
      <w:spacing w:before="120" w:after="120"/>
    </w:pPr>
    <w:rPr>
      <w:rFonts w:cs="Arial"/>
      <w:i/>
      <w:iCs/>
    </w:rPr>
  </w:style>
  <w:style w:type="paragraph" w:customStyle="1" w:styleId="ndice">
    <w:name w:val="Índice"/>
    <w:basedOn w:val="Normal"/>
    <w:qFormat/>
    <w:rsid w:val="00543C89"/>
    <w:pPr>
      <w:suppressLineNumbers/>
    </w:pPr>
    <w:rPr>
      <w:rFonts w:cs="Arial"/>
    </w:rPr>
  </w:style>
  <w:style w:type="paragraph" w:styleId="Descripcin">
    <w:name w:val="caption"/>
    <w:basedOn w:val="Normal"/>
    <w:qFormat/>
    <w:rsid w:val="00543C89"/>
    <w:pPr>
      <w:suppressLineNumbers/>
      <w:spacing w:before="120" w:after="120"/>
    </w:pPr>
    <w:rPr>
      <w:rFonts w:cs="Arial"/>
      <w:i/>
      <w:iCs/>
    </w:rPr>
  </w:style>
  <w:style w:type="paragraph" w:styleId="Subttulo">
    <w:name w:val="Subtitle"/>
    <w:basedOn w:val="Normal"/>
    <w:next w:val="Normal"/>
    <w:qFormat/>
    <w:rsid w:val="00543C89"/>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rsid w:val="00543C89"/>
  </w:style>
  <w:style w:type="paragraph" w:customStyle="1" w:styleId="Encabezado1">
    <w:name w:val="Encabezado1"/>
    <w:basedOn w:val="Normal"/>
    <w:link w:val="EncabezadoCar"/>
    <w:uiPriority w:val="99"/>
    <w:unhideWhenUsed/>
    <w:rsid w:val="0058248A"/>
    <w:pPr>
      <w:tabs>
        <w:tab w:val="center" w:pos="4252"/>
        <w:tab w:val="right" w:pos="8504"/>
      </w:tabs>
      <w:spacing w:after="0"/>
    </w:pPr>
  </w:style>
  <w:style w:type="paragraph" w:customStyle="1" w:styleId="Piedepgina1">
    <w:name w:val="Pie de página1"/>
    <w:basedOn w:val="Normal"/>
    <w:link w:val="PiedepginaCar"/>
    <w:uiPriority w:val="99"/>
    <w:unhideWhenUsed/>
    <w:rsid w:val="0058248A"/>
    <w:pPr>
      <w:tabs>
        <w:tab w:val="center" w:pos="4252"/>
        <w:tab w:val="right" w:pos="8504"/>
      </w:tabs>
      <w:spacing w:after="0"/>
    </w:pPr>
  </w:style>
  <w:style w:type="paragraph" w:customStyle="1" w:styleId="Sangra2detindependiente1">
    <w:name w:val="Sangría 2 de t. independiente1"/>
    <w:basedOn w:val="Normal"/>
    <w:qFormat/>
    <w:rsid w:val="00CB609D"/>
    <w:pPr>
      <w:suppressAutoHyphens/>
      <w:spacing w:after="0"/>
      <w:ind w:left="3261" w:hanging="3261"/>
    </w:pPr>
    <w:rPr>
      <w:color w:val="auto"/>
      <w:szCs w:val="20"/>
      <w:lang w:eastAsia="ar-SA"/>
    </w:rPr>
  </w:style>
  <w:style w:type="paragraph" w:styleId="Textodeglobo">
    <w:name w:val="Balloon Text"/>
    <w:basedOn w:val="Normal"/>
    <w:link w:val="TextodegloboCar"/>
    <w:uiPriority w:val="99"/>
    <w:semiHidden/>
    <w:unhideWhenUsed/>
    <w:qFormat/>
    <w:rsid w:val="00FC2373"/>
    <w:pPr>
      <w:spacing w:after="0"/>
    </w:pPr>
    <w:rPr>
      <w:rFonts w:ascii="Segoe UI" w:hAnsi="Segoe UI" w:cs="Segoe UI"/>
      <w:sz w:val="18"/>
      <w:szCs w:val="18"/>
    </w:rPr>
  </w:style>
  <w:style w:type="paragraph" w:styleId="NormalWeb">
    <w:name w:val="Normal (Web)"/>
    <w:basedOn w:val="Normal"/>
    <w:uiPriority w:val="99"/>
    <w:semiHidden/>
    <w:unhideWhenUsed/>
    <w:qFormat/>
    <w:rsid w:val="00FC2373"/>
    <w:pPr>
      <w:spacing w:beforeAutospacing="1" w:afterAutospacing="1"/>
    </w:pPr>
    <w:rPr>
      <w:color w:val="auto"/>
      <w:lang w:val="es-UY"/>
    </w:rPr>
  </w:style>
  <w:style w:type="paragraph" w:customStyle="1" w:styleId="Contenidodelmarco">
    <w:name w:val="Contenido del marco"/>
    <w:basedOn w:val="Normal"/>
    <w:qFormat/>
    <w:rsid w:val="00543C89"/>
  </w:style>
  <w:style w:type="numbering" w:customStyle="1" w:styleId="WW8Num5">
    <w:name w:val="WW8Num5"/>
    <w:qFormat/>
    <w:rsid w:val="00543C89"/>
  </w:style>
  <w:style w:type="table" w:customStyle="1" w:styleId="TableNormal">
    <w:name w:val="Table Normal"/>
    <w:rsid w:val="00543C89"/>
    <w:tblPr>
      <w:tblCellMar>
        <w:top w:w="0" w:type="dxa"/>
        <w:left w:w="0" w:type="dxa"/>
        <w:bottom w:w="0" w:type="dxa"/>
        <w:right w:w="0" w:type="dxa"/>
      </w:tblCellMar>
    </w:tblPr>
  </w:style>
  <w:style w:type="table" w:customStyle="1" w:styleId="TableNormal0">
    <w:name w:val="Table Normal"/>
    <w:rsid w:val="00543C89"/>
    <w:tblPr>
      <w:tblCellMar>
        <w:top w:w="0" w:type="dxa"/>
        <w:left w:w="0" w:type="dxa"/>
        <w:bottom w:w="0" w:type="dxa"/>
        <w:right w:w="0" w:type="dxa"/>
      </w:tblCellMar>
    </w:tblPr>
  </w:style>
  <w:style w:type="table" w:styleId="Tablaconcuadrcula">
    <w:name w:val="Table Grid"/>
    <w:basedOn w:val="Tablanormal"/>
    <w:uiPriority w:val="39"/>
    <w:rsid w:val="0077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unhideWhenUsed/>
    <w:rsid w:val="00892B58"/>
    <w:pPr>
      <w:tabs>
        <w:tab w:val="center" w:pos="4252"/>
        <w:tab w:val="right" w:pos="8504"/>
      </w:tabs>
      <w:spacing w:after="0"/>
    </w:pPr>
  </w:style>
  <w:style w:type="character" w:customStyle="1" w:styleId="EncabezadoCar1">
    <w:name w:val="Encabezado Car1"/>
    <w:basedOn w:val="Fuentedeprrafopredeter"/>
    <w:link w:val="Encabezado"/>
    <w:uiPriority w:val="99"/>
    <w:rsid w:val="00892B58"/>
  </w:style>
  <w:style w:type="paragraph" w:styleId="Piedepgina">
    <w:name w:val="footer"/>
    <w:basedOn w:val="Normal"/>
    <w:link w:val="PiedepginaCar1"/>
    <w:uiPriority w:val="99"/>
    <w:unhideWhenUsed/>
    <w:rsid w:val="00892B58"/>
    <w:pPr>
      <w:tabs>
        <w:tab w:val="center" w:pos="4252"/>
        <w:tab w:val="right" w:pos="8504"/>
      </w:tabs>
      <w:spacing w:after="0"/>
    </w:pPr>
  </w:style>
  <w:style w:type="character" w:customStyle="1" w:styleId="PiedepginaCar1">
    <w:name w:val="Pie de página Car1"/>
    <w:basedOn w:val="Fuentedeprrafopredeter"/>
    <w:link w:val="Piedepgina"/>
    <w:uiPriority w:val="99"/>
    <w:rsid w:val="0089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ModelosPliegos/Condiciones/PliegoUnico.rt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uccar_compras5@armada.mil.uy"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uccar_compras5@armada.mil.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NvExor6HqI1CGAa7oPsT16kFPUA==">AMUW2mXO8nuJaqnAkcahQL2XoNidnqMALm5c9depwP/3D6S+boMwkp84xwqUlZK1LO08UinOaRk1xGJTR8QrowHVEMgTC09cA9hFp7GcC8S+skcDNMvBl+hH48crGQpc68r5o0R46tuT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D49471-1BA6-4A45-80FB-84805835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3646</Words>
  <Characters>20057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UCCAR13</dc:creator>
  <cp:lastModifiedBy>uccar</cp:lastModifiedBy>
  <cp:revision>5</cp:revision>
  <dcterms:created xsi:type="dcterms:W3CDTF">2021-02-09T13:57:00Z</dcterms:created>
  <dcterms:modified xsi:type="dcterms:W3CDTF">2021-02-26T12:22:00Z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