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pPr>
        <w:jc w:val="center"/>
        <w:rPr>
          <w:rFonts w:ascii="Arial" w:hAnsi="Arial"/>
          <w:b/>
          <w:sz w:val="24"/>
          <w:u w:val="single"/>
        </w:rPr>
      </w:pPr>
      <w:r>
        <w:rPr>
          <w:rFonts w:ascii="Arial" w:hAnsi="Arial"/>
          <w:b/>
          <w:sz w:val="24"/>
          <w:u w:val="single"/>
        </w:rPr>
        <w:t>SECCION I</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5D0984">
      <w:pPr>
        <w:pStyle w:val="Ttulo7"/>
        <w:rPr>
          <w:rFonts w:ascii="Arial" w:hAnsi="Arial"/>
        </w:rPr>
      </w:pPr>
    </w:p>
    <w:p w:rsidR="005D0984" w:rsidRDefault="005D0984">
      <w:pPr>
        <w:rPr>
          <w:rFonts w:ascii="Arial" w:hAnsi="Arial"/>
        </w:rPr>
      </w:pPr>
    </w:p>
    <w:p w:rsidR="001D5D8E" w:rsidRDefault="005D0984" w:rsidP="001D5D8E">
      <w:pPr>
        <w:pStyle w:val="Ttulo7"/>
        <w:numPr>
          <w:ilvl w:val="0"/>
          <w:numId w:val="10"/>
        </w:numPr>
        <w:tabs>
          <w:tab w:val="left" w:pos="851"/>
        </w:tabs>
        <w:rPr>
          <w:rFonts w:ascii="Arial" w:hAnsi="Arial"/>
        </w:rPr>
      </w:pPr>
      <w:r>
        <w:rPr>
          <w:rFonts w:ascii="Arial" w:hAnsi="Arial"/>
        </w:rPr>
        <w:t>O</w:t>
      </w:r>
      <w:r w:rsidR="00972EC8">
        <w:rPr>
          <w:rFonts w:ascii="Arial" w:hAnsi="Arial"/>
        </w:rPr>
        <w:t>bjeto</w:t>
      </w:r>
    </w:p>
    <w:p w:rsidR="001A162A" w:rsidRDefault="005D0984">
      <w:pPr>
        <w:ind w:left="851"/>
        <w:jc w:val="both"/>
        <w:rPr>
          <w:rFonts w:ascii="Arial" w:hAnsi="Arial"/>
          <w:sz w:val="22"/>
        </w:rPr>
      </w:pPr>
      <w:r>
        <w:rPr>
          <w:rFonts w:ascii="Arial" w:hAnsi="Arial"/>
          <w:sz w:val="22"/>
        </w:rPr>
        <w:t>La Dirección Nacional de Vialidad del Ministerio de Transporte y Obras</w:t>
      </w:r>
      <w:r w:rsidR="004B2B75">
        <w:rPr>
          <w:rFonts w:ascii="Arial" w:hAnsi="Arial"/>
          <w:sz w:val="22"/>
        </w:rPr>
        <w:t xml:space="preserve"> Públicas, convoca a concurso de precios </w:t>
      </w:r>
      <w:r>
        <w:rPr>
          <w:rFonts w:ascii="Arial" w:hAnsi="Arial"/>
          <w:sz w:val="22"/>
        </w:rPr>
        <w:t>para la adquisición de</w:t>
      </w:r>
      <w:r w:rsidR="004B2B75">
        <w:rPr>
          <w:rFonts w:ascii="Arial" w:hAnsi="Arial"/>
          <w:sz w:val="22"/>
        </w:rPr>
        <w:t xml:space="preserve"> repuestos varios</w:t>
      </w:r>
      <w:r w:rsidR="002C10F5">
        <w:rPr>
          <w:rFonts w:ascii="Arial" w:hAnsi="Arial"/>
          <w:sz w:val="22"/>
        </w:rPr>
        <w:t>, por hasta la suma de $ 1.000.000 (pesos uruguayos un millón).</w:t>
      </w:r>
      <w:bookmarkStart w:id="0" w:name="_GoBack"/>
      <w:bookmarkEnd w:id="0"/>
      <w:r w:rsidR="0001215E">
        <w:rPr>
          <w:rFonts w:ascii="Arial" w:hAnsi="Arial"/>
          <w:b/>
          <w:sz w:val="22"/>
        </w:rPr>
        <w:t xml:space="preserve"> </w:t>
      </w:r>
    </w:p>
    <w:p w:rsidR="006076E9" w:rsidRDefault="006076E9" w:rsidP="00B46813">
      <w:pPr>
        <w:pStyle w:val="Ttulo7"/>
        <w:tabs>
          <w:tab w:val="left" w:pos="851"/>
        </w:tabs>
        <w:rPr>
          <w:rFonts w:ascii="Arial" w:hAnsi="Arial"/>
        </w:rPr>
      </w:pPr>
    </w:p>
    <w:p w:rsidR="00B46813" w:rsidRDefault="00B46813" w:rsidP="00B46813">
      <w:pPr>
        <w:pStyle w:val="Ttulo7"/>
        <w:tabs>
          <w:tab w:val="left" w:pos="851"/>
        </w:tabs>
        <w:rPr>
          <w:rFonts w:ascii="Arial" w:hAnsi="Arial"/>
        </w:rPr>
      </w:pPr>
      <w:r>
        <w:rPr>
          <w:rFonts w:ascii="Arial" w:hAnsi="Arial"/>
        </w:rPr>
        <w:t>2.</w:t>
      </w:r>
      <w:r>
        <w:rPr>
          <w:rFonts w:ascii="Arial" w:hAnsi="Arial"/>
        </w:rPr>
        <w:tab/>
      </w:r>
      <w:r w:rsidR="00C66740">
        <w:rPr>
          <w:rFonts w:ascii="Arial" w:hAnsi="Arial"/>
        </w:rPr>
        <w:t>P</w:t>
      </w:r>
      <w:r>
        <w:rPr>
          <w:rFonts w:ascii="Arial" w:hAnsi="Arial"/>
        </w:rPr>
        <w:t>ropuesta</w:t>
      </w:r>
    </w:p>
    <w:p w:rsidR="005C1AE1" w:rsidRDefault="00970CBF" w:rsidP="00970CBF">
      <w:pPr>
        <w:ind w:left="851" w:hanging="851"/>
        <w:jc w:val="both"/>
        <w:rPr>
          <w:rFonts w:ascii="Arial" w:hAnsi="Arial"/>
          <w:sz w:val="22"/>
        </w:rPr>
      </w:pPr>
      <w:r>
        <w:rPr>
          <w:rFonts w:ascii="Arial" w:hAnsi="Arial"/>
          <w:sz w:val="22"/>
        </w:rPr>
        <w:t>2.1</w:t>
      </w:r>
      <w:r>
        <w:rPr>
          <w:rFonts w:ascii="Arial" w:hAnsi="Arial"/>
          <w:sz w:val="22"/>
        </w:rPr>
        <w:tab/>
      </w:r>
      <w:r w:rsidR="00B46813">
        <w:rPr>
          <w:rFonts w:ascii="Arial" w:hAnsi="Arial"/>
          <w:sz w:val="22"/>
        </w:rPr>
        <w:t xml:space="preserve">La propuesta podrá presentarse por </w:t>
      </w:r>
      <w:r w:rsidR="00B46813">
        <w:rPr>
          <w:rFonts w:ascii="Arial" w:hAnsi="Arial"/>
          <w:b/>
          <w:sz w:val="22"/>
        </w:rPr>
        <w:t>el total</w:t>
      </w:r>
      <w:r w:rsidR="00B46813">
        <w:rPr>
          <w:rFonts w:ascii="Arial" w:hAnsi="Arial"/>
          <w:sz w:val="22"/>
        </w:rPr>
        <w:t xml:space="preserve"> de uno, algunos o todos los ítems, detallados en el cuadro abajo</w:t>
      </w:r>
      <w:r w:rsidR="006270FD">
        <w:rPr>
          <w:rFonts w:ascii="Arial" w:hAnsi="Arial"/>
          <w:sz w:val="22"/>
        </w:rPr>
        <w:t>.</w:t>
      </w:r>
      <w:r w:rsidR="00E57F07">
        <w:rPr>
          <w:rFonts w:ascii="Arial" w:hAnsi="Arial"/>
          <w:sz w:val="22"/>
        </w:rPr>
        <w:t xml:space="preserve"> </w:t>
      </w:r>
    </w:p>
    <w:tbl>
      <w:tblPr>
        <w:tblW w:w="9047" w:type="dxa"/>
        <w:tblInd w:w="921" w:type="dxa"/>
        <w:tblCellMar>
          <w:left w:w="70" w:type="dxa"/>
          <w:right w:w="70" w:type="dxa"/>
        </w:tblCellMar>
        <w:tblLook w:val="0000" w:firstRow="0" w:lastRow="0" w:firstColumn="0" w:lastColumn="0" w:noHBand="0" w:noVBand="0"/>
      </w:tblPr>
      <w:tblGrid>
        <w:gridCol w:w="992"/>
        <w:gridCol w:w="888"/>
        <w:gridCol w:w="3271"/>
        <w:gridCol w:w="1553"/>
        <w:gridCol w:w="2343"/>
      </w:tblGrid>
      <w:tr w:rsidR="005C1AE1" w:rsidRPr="005C1AE1" w:rsidTr="0064633E">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Ítem</w:t>
            </w:r>
          </w:p>
        </w:tc>
        <w:tc>
          <w:tcPr>
            <w:tcW w:w="888" w:type="dxa"/>
            <w:tcBorders>
              <w:top w:val="single" w:sz="4" w:space="0" w:color="auto"/>
              <w:left w:val="nil"/>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Cantidad.</w:t>
            </w:r>
          </w:p>
        </w:tc>
        <w:tc>
          <w:tcPr>
            <w:tcW w:w="3271" w:type="dxa"/>
            <w:tcBorders>
              <w:top w:val="single" w:sz="4" w:space="0" w:color="auto"/>
              <w:left w:val="nil"/>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Detalle</w:t>
            </w:r>
          </w:p>
        </w:tc>
        <w:tc>
          <w:tcPr>
            <w:tcW w:w="1553" w:type="dxa"/>
            <w:tcBorders>
              <w:top w:val="single" w:sz="4" w:space="0" w:color="auto"/>
              <w:left w:val="nil"/>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Nª parte</w:t>
            </w:r>
          </w:p>
        </w:tc>
        <w:tc>
          <w:tcPr>
            <w:tcW w:w="2343" w:type="dxa"/>
            <w:tcBorders>
              <w:top w:val="single" w:sz="4" w:space="0" w:color="auto"/>
              <w:left w:val="nil"/>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Marca y Modelo</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4B2B75" w:rsidP="005C1AE1">
            <w:pPr>
              <w:jc w:val="center"/>
              <w:rPr>
                <w:rFonts w:ascii="Arial Narrow" w:hAnsi="Arial Narrow" w:cs="Arial"/>
                <w:lang w:val="es-ES"/>
              </w:rPr>
            </w:pPr>
            <w:r>
              <w:rPr>
                <w:rFonts w:ascii="Arial Narrow" w:hAnsi="Arial Narrow" w:cs="Arial"/>
                <w:lang w:val="es-ES"/>
              </w:rPr>
              <w:t>1</w:t>
            </w:r>
          </w:p>
        </w:tc>
        <w:tc>
          <w:tcPr>
            <w:tcW w:w="3271" w:type="dxa"/>
            <w:tcBorders>
              <w:top w:val="nil"/>
              <w:left w:val="nil"/>
              <w:bottom w:val="single" w:sz="4" w:space="0" w:color="auto"/>
              <w:right w:val="single" w:sz="4" w:space="0" w:color="auto"/>
            </w:tcBorders>
            <w:shd w:val="clear" w:color="auto" w:fill="auto"/>
            <w:vAlign w:val="center"/>
          </w:tcPr>
          <w:p w:rsidR="005C1AE1" w:rsidRPr="005C1AE1" w:rsidRDefault="004D6513" w:rsidP="005C1AE1">
            <w:pPr>
              <w:jc w:val="both"/>
              <w:rPr>
                <w:rFonts w:ascii="Arial Narrow" w:hAnsi="Arial Narrow" w:cs="Arial"/>
                <w:lang w:val="es-ES"/>
              </w:rPr>
            </w:pPr>
            <w:r>
              <w:rPr>
                <w:rFonts w:ascii="Arial Narrow" w:hAnsi="Arial Narrow" w:cs="Arial"/>
                <w:lang w:val="es-ES"/>
              </w:rPr>
              <w:t>MORDAZA DE FRENO</w:t>
            </w:r>
          </w:p>
        </w:tc>
        <w:tc>
          <w:tcPr>
            <w:tcW w:w="1553" w:type="dxa"/>
            <w:tcBorders>
              <w:top w:val="nil"/>
              <w:left w:val="nil"/>
              <w:bottom w:val="single" w:sz="4" w:space="0" w:color="auto"/>
              <w:right w:val="single" w:sz="4" w:space="0" w:color="auto"/>
            </w:tcBorders>
            <w:shd w:val="clear" w:color="auto" w:fill="auto"/>
            <w:vAlign w:val="center"/>
          </w:tcPr>
          <w:p w:rsidR="005C1AE1" w:rsidRPr="005C1AE1" w:rsidRDefault="004D6513" w:rsidP="005C1AE1">
            <w:pPr>
              <w:jc w:val="both"/>
              <w:rPr>
                <w:rFonts w:ascii="Arial Narrow" w:hAnsi="Arial Narrow" w:cs="Arial"/>
                <w:lang w:val="es-ES"/>
              </w:rPr>
            </w:pPr>
            <w:r>
              <w:rPr>
                <w:rFonts w:ascii="Arial Narrow" w:hAnsi="Arial Narrow" w:cs="Arial"/>
                <w:lang w:val="es-ES"/>
              </w:rPr>
              <w:t>384572</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FD36FB" w:rsidP="005C1AE1">
            <w:pPr>
              <w:rPr>
                <w:rFonts w:ascii="Arial Narrow" w:hAnsi="Arial Narrow" w:cs="Arial"/>
                <w:lang w:val="es-ES"/>
              </w:rPr>
            </w:pPr>
            <w:r>
              <w:rPr>
                <w:rFonts w:ascii="Arial Narrow" w:hAnsi="Arial Narrow" w:cs="Arial"/>
                <w:lang w:val="es-ES"/>
              </w:rPr>
              <w:t>DYNAPAC 271</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4B2B75" w:rsidP="005C1AE1">
            <w:pPr>
              <w:jc w:val="center"/>
              <w:rPr>
                <w:rFonts w:ascii="Arial Narrow" w:hAnsi="Arial Narrow" w:cs="Arial"/>
                <w:lang w:val="es-ES"/>
              </w:rPr>
            </w:pPr>
            <w:r>
              <w:rPr>
                <w:rFonts w:ascii="Arial Narrow" w:hAnsi="Arial Narrow" w:cs="Arial"/>
                <w:lang w:val="es-ES"/>
              </w:rPr>
              <w:t>1</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4D6513" w:rsidP="005C1AE1">
            <w:pPr>
              <w:rPr>
                <w:rFonts w:ascii="Arial Narrow" w:hAnsi="Arial Narrow" w:cs="Arial"/>
                <w:lang w:val="es-ES"/>
              </w:rPr>
            </w:pPr>
            <w:r>
              <w:rPr>
                <w:rFonts w:ascii="Arial Narrow" w:hAnsi="Arial Narrow" w:cs="Arial"/>
                <w:lang w:val="es-ES"/>
              </w:rPr>
              <w:t>CODO DE ESCAPE</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4D6513" w:rsidP="005C1AE1">
            <w:pPr>
              <w:rPr>
                <w:rFonts w:ascii="Arial Narrow" w:hAnsi="Arial Narrow" w:cs="Arial"/>
                <w:lang w:val="es-ES"/>
              </w:rPr>
            </w:pPr>
            <w:r>
              <w:rPr>
                <w:rFonts w:ascii="Arial Narrow" w:hAnsi="Arial Narrow" w:cs="Arial"/>
                <w:lang w:val="es-ES"/>
              </w:rPr>
              <w:t>940278-1</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FD36FB" w:rsidP="005C1AE1">
            <w:pPr>
              <w:rPr>
                <w:rFonts w:ascii="Arial Narrow" w:hAnsi="Arial Narrow" w:cs="Arial"/>
                <w:lang w:val="es-ES"/>
              </w:rPr>
            </w:pPr>
            <w:r>
              <w:rPr>
                <w:rFonts w:ascii="Arial Narrow" w:hAnsi="Arial Narrow" w:cs="Arial"/>
                <w:lang w:val="es-ES"/>
              </w:rPr>
              <w:t>DYNAPAC 271</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3</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4B2B75" w:rsidP="005C1AE1">
            <w:pPr>
              <w:jc w:val="center"/>
              <w:rPr>
                <w:rFonts w:ascii="Arial Narrow" w:hAnsi="Arial Narrow" w:cs="Arial"/>
                <w:lang w:val="es-ES"/>
              </w:rPr>
            </w:pPr>
            <w:r>
              <w:rPr>
                <w:rFonts w:ascii="Arial Narrow" w:hAnsi="Arial Narrow" w:cs="Arial"/>
                <w:lang w:val="es-ES"/>
              </w:rPr>
              <w:t>1</w:t>
            </w:r>
            <w:r w:rsidR="004D6513">
              <w:rPr>
                <w:rFonts w:ascii="Arial Narrow" w:hAnsi="Arial Narrow" w:cs="Arial"/>
                <w:lang w:val="es-ES"/>
              </w:rPr>
              <w:t>50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4D6513" w:rsidP="005C1AE1">
            <w:pPr>
              <w:rPr>
                <w:rFonts w:ascii="Arial Narrow" w:hAnsi="Arial Narrow" w:cs="Arial"/>
                <w:lang w:val="es-ES"/>
              </w:rPr>
            </w:pPr>
            <w:r>
              <w:rPr>
                <w:rFonts w:ascii="Arial Narrow" w:hAnsi="Arial Narrow" w:cs="Arial"/>
                <w:lang w:val="es-ES"/>
              </w:rPr>
              <w:t>TAPA GUIAS DESPLAZAMIENTO</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4D6513" w:rsidP="005C1AE1">
            <w:pPr>
              <w:rPr>
                <w:rFonts w:ascii="Arial Narrow" w:hAnsi="Arial Narrow" w:cs="Arial"/>
                <w:lang w:val="es-ES"/>
              </w:rPr>
            </w:pPr>
            <w:r>
              <w:rPr>
                <w:rFonts w:ascii="Arial Narrow" w:hAnsi="Arial Narrow" w:cs="Arial"/>
                <w:lang w:val="es-ES"/>
              </w:rPr>
              <w:t>8W1749</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FD36FB" w:rsidP="005C1AE1">
            <w:pPr>
              <w:rPr>
                <w:rFonts w:ascii="Arial Narrow" w:hAnsi="Arial Narrow" w:cs="Arial"/>
                <w:lang w:val="es-ES"/>
              </w:rPr>
            </w:pPr>
            <w:r>
              <w:rPr>
                <w:rFonts w:ascii="Arial Narrow" w:hAnsi="Arial Narrow" w:cs="Arial"/>
                <w:lang w:val="es-ES"/>
              </w:rPr>
              <w:t>CATERPILLAR 12K</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4</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4B2B75" w:rsidP="005C1AE1">
            <w:pPr>
              <w:jc w:val="center"/>
              <w:rPr>
                <w:rFonts w:ascii="Arial Narrow" w:hAnsi="Arial Narrow" w:cs="Arial"/>
                <w:lang w:val="es-ES"/>
              </w:rPr>
            </w:pPr>
            <w:r>
              <w:rPr>
                <w:rFonts w:ascii="Arial Narrow" w:hAnsi="Arial Narrow" w:cs="Arial"/>
                <w:lang w:val="es-ES"/>
              </w:rPr>
              <w:t>1</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D7BE6" w:rsidP="005C1AE1">
            <w:pPr>
              <w:rPr>
                <w:rFonts w:ascii="Arial Narrow" w:hAnsi="Arial Narrow" w:cs="Arial"/>
                <w:lang w:val="es-ES"/>
              </w:rPr>
            </w:pPr>
            <w:r>
              <w:rPr>
                <w:rFonts w:ascii="Arial Narrow" w:hAnsi="Arial Narrow" w:cs="Arial"/>
                <w:lang w:val="es-ES"/>
              </w:rPr>
              <w:t>CAMBIO PANAL DE RADIADOR</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D7BE6" w:rsidP="005C1AE1">
            <w:pPr>
              <w:rPr>
                <w:rFonts w:ascii="Arial Narrow" w:hAnsi="Arial Narrow" w:cs="Arial"/>
                <w:lang w:val="es-ES"/>
              </w:rPr>
            </w:pPr>
            <w:r>
              <w:rPr>
                <w:rFonts w:ascii="Arial Narrow" w:hAnsi="Arial Narrow" w:cs="Arial"/>
                <w:lang w:val="es-ES"/>
              </w:rPr>
              <w:t>-</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D7BE6" w:rsidP="005C1AE1">
            <w:pPr>
              <w:rPr>
                <w:rFonts w:ascii="Arial Narrow" w:hAnsi="Arial Narrow" w:cs="Arial"/>
                <w:lang w:val="es-ES"/>
              </w:rPr>
            </w:pPr>
            <w:r>
              <w:rPr>
                <w:rFonts w:ascii="Arial Narrow" w:hAnsi="Arial Narrow" w:cs="Arial"/>
                <w:lang w:val="es-ES"/>
              </w:rPr>
              <w:t>INTERNACIONAL 4700</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D7BE6" w:rsidP="005C1AE1">
            <w:pPr>
              <w:jc w:val="center"/>
              <w:rPr>
                <w:rFonts w:ascii="Arial Narrow" w:hAnsi="Arial Narrow" w:cs="Arial"/>
                <w:lang w:val="es-ES"/>
              </w:rPr>
            </w:pPr>
            <w:r>
              <w:rPr>
                <w:rFonts w:ascii="Arial Narrow" w:hAnsi="Arial Narrow" w:cs="Arial"/>
                <w:lang w:val="es-ES"/>
              </w:rPr>
              <w:t>1</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D7BE6" w:rsidP="005C1AE1">
            <w:pPr>
              <w:rPr>
                <w:rFonts w:ascii="Arial Narrow" w:hAnsi="Arial Narrow" w:cs="Arial"/>
                <w:lang w:val="es-ES"/>
              </w:rPr>
            </w:pPr>
            <w:r>
              <w:rPr>
                <w:rFonts w:ascii="Arial Narrow" w:hAnsi="Arial Narrow" w:cs="Arial"/>
                <w:lang w:val="es-ES"/>
              </w:rPr>
              <w:t>CAMBIO PANAL DE RADIADOR</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D7BE6" w:rsidP="005C1AE1">
            <w:pPr>
              <w:rPr>
                <w:rFonts w:ascii="Arial Narrow" w:hAnsi="Arial Narrow" w:cs="Arial"/>
                <w:lang w:val="es-ES"/>
              </w:rPr>
            </w:pPr>
            <w:r>
              <w:rPr>
                <w:rFonts w:ascii="Arial Narrow" w:hAnsi="Arial Narrow" w:cs="Arial"/>
                <w:lang w:val="es-ES"/>
              </w:rPr>
              <w:t>-</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D7BE6" w:rsidP="005C1AE1">
            <w:pPr>
              <w:rPr>
                <w:rFonts w:ascii="Arial Narrow" w:hAnsi="Arial Narrow" w:cs="Arial"/>
                <w:lang w:val="es-ES"/>
              </w:rPr>
            </w:pPr>
            <w:r>
              <w:rPr>
                <w:rFonts w:ascii="Arial Narrow" w:hAnsi="Arial Narrow" w:cs="Arial"/>
                <w:lang w:val="es-ES"/>
              </w:rPr>
              <w:t>MERCEDES BENZ 1516</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6</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D7BE6" w:rsidP="005C1AE1">
            <w:pPr>
              <w:jc w:val="center"/>
              <w:rPr>
                <w:rFonts w:ascii="Arial Narrow" w:hAnsi="Arial Narrow" w:cs="Arial"/>
                <w:lang w:val="es-ES"/>
              </w:rPr>
            </w:pPr>
            <w:r>
              <w:rPr>
                <w:rFonts w:ascii="Arial Narrow" w:hAnsi="Arial Narrow" w:cs="Arial"/>
                <w:lang w:val="es-ES"/>
              </w:rPr>
              <w:t>3</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D7BE6" w:rsidP="005C1AE1">
            <w:pPr>
              <w:rPr>
                <w:rFonts w:ascii="Arial Narrow" w:hAnsi="Arial Narrow" w:cs="Arial"/>
                <w:lang w:val="es-ES"/>
              </w:rPr>
            </w:pPr>
            <w:r>
              <w:rPr>
                <w:rFonts w:ascii="Arial Narrow" w:hAnsi="Arial Narrow" w:cs="Arial"/>
                <w:lang w:val="es-ES"/>
              </w:rPr>
              <w:t>RECAMBIO APARBRISAS LAMINADO</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D7BE6" w:rsidP="005C1AE1">
            <w:pPr>
              <w:rPr>
                <w:rFonts w:ascii="Arial Narrow" w:hAnsi="Arial Narrow" w:cs="Arial"/>
                <w:lang w:val="es-ES"/>
              </w:rPr>
            </w:pPr>
            <w:r>
              <w:rPr>
                <w:rFonts w:ascii="Arial Narrow" w:hAnsi="Arial Narrow" w:cs="Arial"/>
                <w:lang w:val="es-ES"/>
              </w:rPr>
              <w:t>43R 006743</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D7BE6" w:rsidP="005C1AE1">
            <w:pPr>
              <w:rPr>
                <w:rFonts w:ascii="Arial Narrow" w:hAnsi="Arial Narrow" w:cs="Arial"/>
                <w:lang w:val="es-ES"/>
              </w:rPr>
            </w:pPr>
            <w:r>
              <w:rPr>
                <w:rFonts w:ascii="Arial Narrow" w:hAnsi="Arial Narrow" w:cs="Arial"/>
                <w:lang w:val="es-ES"/>
              </w:rPr>
              <w:t>MITSUBISHI 19</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7</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FD36FB" w:rsidP="005C1AE1">
            <w:pPr>
              <w:jc w:val="center"/>
              <w:rPr>
                <w:rFonts w:ascii="Arial Narrow" w:hAnsi="Arial Narrow" w:cs="Arial"/>
                <w:lang w:val="es-ES"/>
              </w:rPr>
            </w:pPr>
            <w:r>
              <w:rPr>
                <w:rFonts w:ascii="Arial Narrow" w:hAnsi="Arial Narrow" w:cs="Arial"/>
                <w:lang w:val="es-ES"/>
              </w:rPr>
              <w:t>1</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D7BE6" w:rsidP="005C1AE1">
            <w:pPr>
              <w:rPr>
                <w:rFonts w:ascii="Arial Narrow" w:hAnsi="Arial Narrow" w:cs="Arial"/>
                <w:lang w:val="es-ES"/>
              </w:rPr>
            </w:pPr>
            <w:r>
              <w:rPr>
                <w:rFonts w:ascii="Arial Narrow" w:hAnsi="Arial Narrow" w:cs="Arial"/>
                <w:lang w:val="es-ES"/>
              </w:rPr>
              <w:t>RECAMBIO PARABRISAS LAMINADO</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D7BE6" w:rsidP="005C1AE1">
            <w:pPr>
              <w:rPr>
                <w:rFonts w:ascii="Arial Narrow" w:hAnsi="Arial Narrow" w:cs="Arial"/>
                <w:lang w:val="es-ES"/>
              </w:rPr>
            </w:pPr>
            <w:r>
              <w:rPr>
                <w:rFonts w:ascii="Arial Narrow" w:hAnsi="Arial Narrow" w:cs="Arial"/>
                <w:lang w:val="es-ES"/>
              </w:rPr>
              <w:t>6886717210</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D7BE6" w:rsidP="005C1AE1">
            <w:pPr>
              <w:rPr>
                <w:rFonts w:ascii="Arial Narrow" w:hAnsi="Arial Narrow" w:cs="Arial"/>
                <w:lang w:val="es-ES"/>
              </w:rPr>
            </w:pPr>
            <w:r>
              <w:rPr>
                <w:rFonts w:ascii="Arial Narrow" w:hAnsi="Arial Narrow" w:cs="Arial"/>
                <w:lang w:val="es-ES"/>
              </w:rPr>
              <w:t>MERCEDES BENZ 1620</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8</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5D7BE6" w:rsidP="000B3244">
            <w:pPr>
              <w:rPr>
                <w:rFonts w:ascii="Arial Narrow" w:hAnsi="Arial Narrow" w:cs="Arial"/>
                <w:lang w:val="es-ES"/>
              </w:rPr>
            </w:pPr>
            <w:r>
              <w:rPr>
                <w:rFonts w:ascii="Arial Narrow" w:hAnsi="Arial Narrow" w:cs="Arial"/>
                <w:lang w:val="es-ES"/>
              </w:rPr>
              <w:t>RECAMBIO PARABRISAS LAMINADO</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5D7BE6" w:rsidP="000B3244">
            <w:pPr>
              <w:rPr>
                <w:rFonts w:ascii="Arial Narrow" w:hAnsi="Arial Narrow" w:cs="Arial"/>
                <w:lang w:val="es-ES"/>
              </w:rPr>
            </w:pPr>
            <w:r>
              <w:rPr>
                <w:rFonts w:ascii="Arial Narrow" w:hAnsi="Arial Narrow" w:cs="Arial"/>
                <w:lang w:val="es-ES"/>
              </w:rPr>
              <w:t>43000738</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5D7BE6" w:rsidP="000B3244">
            <w:pPr>
              <w:rPr>
                <w:rFonts w:ascii="Arial Narrow" w:hAnsi="Arial Narrow" w:cs="Arial"/>
                <w:lang w:val="es-ES"/>
              </w:rPr>
            </w:pPr>
            <w:r>
              <w:rPr>
                <w:rFonts w:ascii="Arial Narrow" w:hAnsi="Arial Narrow" w:cs="Arial"/>
                <w:lang w:val="es-ES"/>
              </w:rPr>
              <w:t>MERCEDES BENZ 1720</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9</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821859" w:rsidP="000B3244">
            <w:pPr>
              <w:jc w:val="center"/>
              <w:rPr>
                <w:rFonts w:ascii="Arial Narrow" w:hAnsi="Arial Narrow" w:cs="Arial"/>
                <w:lang w:val="es-ES"/>
              </w:rPr>
            </w:pPr>
            <w:r>
              <w:rPr>
                <w:rFonts w:ascii="Arial Narrow" w:hAnsi="Arial Narrow" w:cs="Arial"/>
                <w:lang w:val="es-ES"/>
              </w:rPr>
              <w:t>5000</w:t>
            </w:r>
          </w:p>
        </w:tc>
        <w:tc>
          <w:tcPr>
            <w:tcW w:w="3271" w:type="dxa"/>
            <w:tcBorders>
              <w:top w:val="nil"/>
              <w:left w:val="nil"/>
              <w:bottom w:val="single" w:sz="4" w:space="0" w:color="auto"/>
              <w:right w:val="single" w:sz="4" w:space="0" w:color="auto"/>
            </w:tcBorders>
            <w:shd w:val="clear" w:color="auto" w:fill="auto"/>
            <w:vAlign w:val="bottom"/>
          </w:tcPr>
          <w:p w:rsidR="00DB2974" w:rsidRDefault="00821859" w:rsidP="000B3244">
            <w:pPr>
              <w:rPr>
                <w:rFonts w:ascii="Arial Narrow" w:hAnsi="Arial Narrow" w:cs="Arial"/>
                <w:lang w:val="es-ES"/>
              </w:rPr>
            </w:pPr>
            <w:r>
              <w:rPr>
                <w:rFonts w:ascii="Arial Narrow" w:hAnsi="Arial Narrow" w:cs="Arial"/>
                <w:lang w:val="es-ES"/>
              </w:rPr>
              <w:t xml:space="preserve">DISCOS DIAGRAMA DE TACOGRAFO </w:t>
            </w:r>
          </w:p>
          <w:p w:rsidR="00821859" w:rsidRPr="005C1AE1" w:rsidRDefault="00821859" w:rsidP="000B3244">
            <w:pPr>
              <w:rPr>
                <w:rFonts w:ascii="Arial Narrow" w:hAnsi="Arial Narrow" w:cs="Arial"/>
                <w:lang w:val="es-ES"/>
              </w:rPr>
            </w:pPr>
            <w:r>
              <w:rPr>
                <w:rFonts w:ascii="Arial Narrow" w:hAnsi="Arial Narrow" w:cs="Arial"/>
                <w:lang w:val="es-ES"/>
              </w:rPr>
              <w:t xml:space="preserve">125 km- 24 </w:t>
            </w:r>
            <w:proofErr w:type="spellStart"/>
            <w:r>
              <w:rPr>
                <w:rFonts w:ascii="Arial Narrow" w:hAnsi="Arial Narrow" w:cs="Arial"/>
                <w:lang w:val="es-ES"/>
              </w:rPr>
              <w:t>hr</w:t>
            </w:r>
            <w:proofErr w:type="spellEnd"/>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821859" w:rsidP="000B3244">
            <w:pPr>
              <w:rPr>
                <w:rFonts w:ascii="Arial Narrow" w:hAnsi="Arial Narrow" w:cs="Arial"/>
                <w:lang w:val="es-ES"/>
              </w:rPr>
            </w:pPr>
            <w:r>
              <w:rPr>
                <w:rFonts w:ascii="Arial Narrow" w:hAnsi="Arial Narrow" w:cs="Arial"/>
                <w:lang w:val="es-ES"/>
              </w:rPr>
              <w:t>999 E 100</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5D7BE6" w:rsidP="000B3244">
            <w:pPr>
              <w:rPr>
                <w:rFonts w:ascii="Arial Narrow" w:hAnsi="Arial Narrow" w:cs="Arial"/>
                <w:lang w:val="es-ES"/>
              </w:rPr>
            </w:pPr>
            <w:r>
              <w:rPr>
                <w:rFonts w:ascii="Arial Narrow" w:hAnsi="Arial Narrow" w:cs="Arial"/>
                <w:lang w:val="es-ES"/>
              </w:rPr>
              <w:t>MITSUBISHI 19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10</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821859" w:rsidP="000B3244">
            <w:pPr>
              <w:jc w:val="center"/>
              <w:rPr>
                <w:rFonts w:ascii="Arial Narrow" w:hAnsi="Arial Narrow" w:cs="Arial"/>
                <w:lang w:val="es-ES"/>
              </w:rPr>
            </w:pPr>
            <w:r>
              <w:rPr>
                <w:rFonts w:ascii="Arial Narrow" w:hAnsi="Arial Narrow" w:cs="Arial"/>
                <w:lang w:val="es-ES"/>
              </w:rPr>
              <w:t>100</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21859" w:rsidP="000B3244">
            <w:pPr>
              <w:rPr>
                <w:rFonts w:ascii="Arial Narrow" w:hAnsi="Arial Narrow" w:cs="Arial"/>
                <w:lang w:val="es-ES"/>
              </w:rPr>
            </w:pPr>
            <w:r>
              <w:rPr>
                <w:rFonts w:ascii="Arial Narrow" w:hAnsi="Arial Narrow" w:cs="Arial"/>
                <w:lang w:val="es-ES"/>
              </w:rPr>
              <w:t>CUBIERTAS</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821859" w:rsidP="000B3244">
            <w:pPr>
              <w:rPr>
                <w:rFonts w:ascii="Arial Narrow" w:hAnsi="Arial Narrow" w:cs="Arial"/>
                <w:lang w:val="es-ES"/>
              </w:rPr>
            </w:pPr>
            <w:r>
              <w:rPr>
                <w:rFonts w:ascii="Arial Narrow" w:hAnsi="Arial Narrow" w:cs="Arial"/>
                <w:lang w:val="es-ES"/>
              </w:rPr>
              <w:t>205/ 80 R 16 104S</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821859" w:rsidP="000B3244">
            <w:pPr>
              <w:rPr>
                <w:rFonts w:ascii="Arial Narrow" w:hAnsi="Arial Narrow" w:cs="Arial"/>
                <w:lang w:val="es-ES"/>
              </w:rPr>
            </w:pPr>
            <w:r>
              <w:rPr>
                <w:rFonts w:ascii="Arial Narrow" w:hAnsi="Arial Narrow" w:cs="Arial"/>
                <w:lang w:val="es-ES"/>
              </w:rPr>
              <w:t>MITSUBISHI 19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11</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8C2D8A" w:rsidP="000B3244">
            <w:pPr>
              <w:jc w:val="center"/>
              <w:rPr>
                <w:rFonts w:ascii="Arial Narrow" w:hAnsi="Arial Narrow" w:cs="Arial"/>
                <w:lang w:val="es-ES"/>
              </w:rPr>
            </w:pPr>
            <w:r>
              <w:rPr>
                <w:rFonts w:ascii="Arial Narrow" w:hAnsi="Arial Narrow" w:cs="Arial"/>
                <w:lang w:val="es-ES"/>
              </w:rPr>
              <w:t>50</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C2D8A" w:rsidP="000B3244">
            <w:pPr>
              <w:rPr>
                <w:rFonts w:ascii="Arial Narrow" w:hAnsi="Arial Narrow" w:cs="Arial"/>
                <w:lang w:val="es-ES"/>
              </w:rPr>
            </w:pPr>
            <w:r>
              <w:rPr>
                <w:rFonts w:ascii="Arial Narrow" w:hAnsi="Arial Narrow" w:cs="Arial"/>
                <w:lang w:val="es-ES"/>
              </w:rPr>
              <w:t>FILTRO DE AIRE</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821859" w:rsidP="000B3244">
            <w:pPr>
              <w:rPr>
                <w:rFonts w:ascii="Arial Narrow" w:hAnsi="Arial Narrow" w:cs="Arial"/>
                <w:lang w:val="es-ES"/>
              </w:rPr>
            </w:pPr>
            <w:r>
              <w:rPr>
                <w:rFonts w:ascii="Arial Narrow" w:hAnsi="Arial Narrow" w:cs="Arial"/>
                <w:lang w:val="es-ES"/>
              </w:rPr>
              <w:t>1500 A 098</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8C2D8A" w:rsidP="000B3244">
            <w:pPr>
              <w:rPr>
                <w:rFonts w:ascii="Arial Narrow" w:hAnsi="Arial Narrow" w:cs="Arial"/>
                <w:lang w:val="es-ES"/>
              </w:rPr>
            </w:pPr>
            <w:r>
              <w:rPr>
                <w:rFonts w:ascii="Arial Narrow" w:hAnsi="Arial Narrow" w:cs="Arial"/>
                <w:lang w:val="es-ES"/>
              </w:rPr>
              <w:t>MITSUBISHI 19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12</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8C2D8A" w:rsidP="000B3244">
            <w:pPr>
              <w:jc w:val="center"/>
              <w:rPr>
                <w:rFonts w:ascii="Arial Narrow" w:hAnsi="Arial Narrow" w:cs="Arial"/>
                <w:lang w:val="es-ES"/>
              </w:rPr>
            </w:pPr>
            <w:r>
              <w:rPr>
                <w:rFonts w:ascii="Arial Narrow" w:hAnsi="Arial Narrow" w:cs="Arial"/>
                <w:lang w:val="es-ES"/>
              </w:rPr>
              <w:t>50</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C2D8A" w:rsidP="000B3244">
            <w:pPr>
              <w:rPr>
                <w:rFonts w:ascii="Arial Narrow" w:hAnsi="Arial Narrow" w:cs="Arial"/>
                <w:lang w:val="es-ES"/>
              </w:rPr>
            </w:pPr>
            <w:r>
              <w:rPr>
                <w:rFonts w:ascii="Arial Narrow" w:hAnsi="Arial Narrow" w:cs="Arial"/>
                <w:lang w:val="es-ES"/>
              </w:rPr>
              <w:t>FILTRO DE ACEITE</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821859" w:rsidP="000B3244">
            <w:pPr>
              <w:rPr>
                <w:rFonts w:ascii="Arial Narrow" w:hAnsi="Arial Narrow" w:cs="Arial"/>
                <w:lang w:val="es-ES"/>
              </w:rPr>
            </w:pPr>
            <w:r>
              <w:rPr>
                <w:rFonts w:ascii="Arial Narrow" w:hAnsi="Arial Narrow" w:cs="Arial"/>
                <w:lang w:val="es-ES"/>
              </w:rPr>
              <w:t>1230 A 186</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8C2D8A" w:rsidP="000B3244">
            <w:pPr>
              <w:rPr>
                <w:rFonts w:ascii="Arial Narrow" w:hAnsi="Arial Narrow" w:cs="Arial"/>
                <w:lang w:val="es-ES"/>
              </w:rPr>
            </w:pPr>
            <w:r>
              <w:rPr>
                <w:rFonts w:ascii="Arial Narrow" w:hAnsi="Arial Narrow" w:cs="Arial"/>
                <w:lang w:val="es-ES"/>
              </w:rPr>
              <w:t>MITSUBISHI 19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13</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8C2D8A" w:rsidP="000B3244">
            <w:pPr>
              <w:jc w:val="center"/>
              <w:rPr>
                <w:rFonts w:ascii="Arial Narrow" w:hAnsi="Arial Narrow" w:cs="Arial"/>
                <w:lang w:val="es-ES"/>
              </w:rPr>
            </w:pPr>
            <w:r>
              <w:rPr>
                <w:rFonts w:ascii="Arial Narrow" w:hAnsi="Arial Narrow" w:cs="Arial"/>
                <w:lang w:val="es-ES"/>
              </w:rPr>
              <w:t>50</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C2D8A" w:rsidP="000B3244">
            <w:pPr>
              <w:rPr>
                <w:rFonts w:ascii="Arial Narrow" w:hAnsi="Arial Narrow" w:cs="Arial"/>
                <w:lang w:val="es-ES"/>
              </w:rPr>
            </w:pPr>
            <w:r>
              <w:rPr>
                <w:rFonts w:ascii="Arial Narrow" w:hAnsi="Arial Narrow" w:cs="Arial"/>
                <w:lang w:val="es-ES"/>
              </w:rPr>
              <w:t>FILTRO DE COMBUSTIBLE</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821859" w:rsidP="000B3244">
            <w:pPr>
              <w:rPr>
                <w:rFonts w:ascii="Arial Narrow" w:hAnsi="Arial Narrow" w:cs="Arial"/>
                <w:lang w:val="es-ES"/>
              </w:rPr>
            </w:pPr>
            <w:r>
              <w:rPr>
                <w:rFonts w:ascii="Arial Narrow" w:hAnsi="Arial Narrow" w:cs="Arial"/>
                <w:lang w:val="es-ES"/>
              </w:rPr>
              <w:t>1770 A 233</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8C2D8A" w:rsidP="000B3244">
            <w:pPr>
              <w:rPr>
                <w:rFonts w:ascii="Arial Narrow" w:hAnsi="Arial Narrow" w:cs="Arial"/>
                <w:lang w:val="es-ES"/>
              </w:rPr>
            </w:pPr>
            <w:r>
              <w:rPr>
                <w:rFonts w:ascii="Arial Narrow" w:hAnsi="Arial Narrow" w:cs="Arial"/>
                <w:lang w:val="es-ES"/>
              </w:rPr>
              <w:t>MITSUBISHI 19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14</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8C2D8A" w:rsidP="000B3244">
            <w:pPr>
              <w:jc w:val="center"/>
              <w:rPr>
                <w:rFonts w:ascii="Arial Narrow" w:hAnsi="Arial Narrow" w:cs="Arial"/>
                <w:lang w:val="es-ES"/>
              </w:rPr>
            </w:pPr>
            <w:r>
              <w:rPr>
                <w:rFonts w:ascii="Arial Narrow" w:hAnsi="Arial Narrow" w:cs="Arial"/>
                <w:lang w:val="es-ES"/>
              </w:rPr>
              <w:t>50</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C2D8A" w:rsidP="000B3244">
            <w:pPr>
              <w:rPr>
                <w:rFonts w:ascii="Arial Narrow" w:hAnsi="Arial Narrow" w:cs="Arial"/>
                <w:lang w:val="es-ES"/>
              </w:rPr>
            </w:pPr>
            <w:r>
              <w:rPr>
                <w:rFonts w:ascii="Arial Narrow" w:hAnsi="Arial Narrow" w:cs="Arial"/>
                <w:lang w:val="es-ES"/>
              </w:rPr>
              <w:t>FILTRO DE HABITACULO</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821859" w:rsidP="000B3244">
            <w:pPr>
              <w:rPr>
                <w:rFonts w:ascii="Arial Narrow" w:hAnsi="Arial Narrow" w:cs="Arial"/>
                <w:lang w:val="es-ES"/>
              </w:rPr>
            </w:pPr>
            <w:r>
              <w:rPr>
                <w:rFonts w:ascii="Arial Narrow" w:hAnsi="Arial Narrow" w:cs="Arial"/>
                <w:lang w:val="es-ES"/>
              </w:rPr>
              <w:t>MR 398288</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8C2D8A" w:rsidP="000B3244">
            <w:pPr>
              <w:rPr>
                <w:rFonts w:ascii="Arial Narrow" w:hAnsi="Arial Narrow" w:cs="Arial"/>
                <w:lang w:val="es-ES"/>
              </w:rPr>
            </w:pPr>
            <w:r>
              <w:rPr>
                <w:rFonts w:ascii="Arial Narrow" w:hAnsi="Arial Narrow" w:cs="Arial"/>
                <w:lang w:val="es-ES"/>
              </w:rPr>
              <w:t>MITSUBISHI 19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15</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220E36" w:rsidP="000B3244">
            <w:pPr>
              <w:jc w:val="center"/>
              <w:rPr>
                <w:rFonts w:ascii="Arial Narrow" w:hAnsi="Arial Narrow" w:cs="Arial"/>
                <w:lang w:val="es-ES"/>
              </w:rPr>
            </w:pPr>
            <w:r>
              <w:rPr>
                <w:rFonts w:ascii="Arial Narrow" w:hAnsi="Arial Narrow" w:cs="Arial"/>
                <w:lang w:val="es-ES"/>
              </w:rPr>
              <w:t>88</w:t>
            </w:r>
          </w:p>
        </w:tc>
        <w:tc>
          <w:tcPr>
            <w:tcW w:w="3271" w:type="dxa"/>
            <w:tcBorders>
              <w:top w:val="nil"/>
              <w:left w:val="nil"/>
              <w:bottom w:val="single" w:sz="4" w:space="0" w:color="auto"/>
              <w:right w:val="single" w:sz="4" w:space="0" w:color="auto"/>
            </w:tcBorders>
            <w:shd w:val="clear" w:color="auto" w:fill="auto"/>
            <w:vAlign w:val="bottom"/>
          </w:tcPr>
          <w:p w:rsidR="008C2D8A" w:rsidRPr="005C1AE1" w:rsidRDefault="008C2D8A" w:rsidP="000B3244">
            <w:pPr>
              <w:rPr>
                <w:rFonts w:ascii="Arial Narrow" w:hAnsi="Arial Narrow" w:cs="Arial"/>
                <w:lang w:val="es-ES"/>
              </w:rPr>
            </w:pPr>
            <w:r>
              <w:rPr>
                <w:rFonts w:ascii="Arial Narrow" w:hAnsi="Arial Narrow" w:cs="Arial"/>
                <w:lang w:val="es-ES"/>
              </w:rPr>
              <w:t>FILTRO DE GAS OIL SEPARADOR</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821859" w:rsidP="000B3244">
            <w:pPr>
              <w:rPr>
                <w:rFonts w:ascii="Arial Narrow" w:hAnsi="Arial Narrow" w:cs="Arial"/>
                <w:lang w:val="es-ES"/>
              </w:rPr>
            </w:pPr>
            <w:r>
              <w:rPr>
                <w:rFonts w:ascii="Arial Narrow" w:hAnsi="Arial Narrow" w:cs="Arial"/>
                <w:lang w:val="es-ES"/>
              </w:rPr>
              <w:t>1104911400037</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220E36" w:rsidP="000B3244">
            <w:pPr>
              <w:rPr>
                <w:rFonts w:ascii="Arial Narrow" w:hAnsi="Arial Narrow" w:cs="Arial"/>
                <w:lang w:val="es-ES"/>
              </w:rPr>
            </w:pPr>
            <w:r>
              <w:rPr>
                <w:rFonts w:ascii="Arial Narrow" w:hAnsi="Arial Narrow" w:cs="Arial"/>
                <w:lang w:val="es-ES"/>
              </w:rPr>
              <w:t>FOTON B1049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16</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220E36" w:rsidP="000B3244">
            <w:pPr>
              <w:jc w:val="center"/>
              <w:rPr>
                <w:rFonts w:ascii="Arial Narrow" w:hAnsi="Arial Narrow" w:cs="Arial"/>
                <w:lang w:val="es-ES"/>
              </w:rPr>
            </w:pPr>
            <w:r>
              <w:rPr>
                <w:rFonts w:ascii="Arial Narrow" w:hAnsi="Arial Narrow" w:cs="Arial"/>
                <w:lang w:val="es-ES"/>
              </w:rPr>
              <w:t>88</w:t>
            </w:r>
          </w:p>
        </w:tc>
        <w:tc>
          <w:tcPr>
            <w:tcW w:w="3271" w:type="dxa"/>
            <w:tcBorders>
              <w:top w:val="nil"/>
              <w:left w:val="nil"/>
              <w:bottom w:val="single" w:sz="4" w:space="0" w:color="auto"/>
              <w:right w:val="single" w:sz="4" w:space="0" w:color="auto"/>
            </w:tcBorders>
            <w:shd w:val="clear" w:color="auto" w:fill="auto"/>
            <w:vAlign w:val="bottom"/>
          </w:tcPr>
          <w:p w:rsidR="008C2D8A" w:rsidRPr="005C1AE1" w:rsidRDefault="008C2D8A" w:rsidP="000B3244">
            <w:pPr>
              <w:rPr>
                <w:rFonts w:ascii="Arial Narrow" w:hAnsi="Arial Narrow" w:cs="Arial"/>
                <w:lang w:val="es-ES"/>
              </w:rPr>
            </w:pPr>
            <w:r>
              <w:rPr>
                <w:rFonts w:ascii="Arial Narrow" w:hAnsi="Arial Narrow" w:cs="Arial"/>
                <w:lang w:val="es-ES"/>
              </w:rPr>
              <w:t>FILTRO DE GAS OIL</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E573E7" w:rsidP="000B3244">
            <w:pPr>
              <w:rPr>
                <w:rFonts w:ascii="Arial Narrow" w:hAnsi="Arial Narrow" w:cs="Arial"/>
                <w:lang w:val="es-ES"/>
              </w:rPr>
            </w:pPr>
            <w:r>
              <w:rPr>
                <w:rFonts w:ascii="Arial Narrow" w:hAnsi="Arial Narrow" w:cs="Arial"/>
                <w:lang w:val="es-ES"/>
              </w:rPr>
              <w:t>1103911500001</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220E36" w:rsidP="000B3244">
            <w:pPr>
              <w:rPr>
                <w:rFonts w:ascii="Arial Narrow" w:hAnsi="Arial Narrow" w:cs="Arial"/>
                <w:lang w:val="es-ES"/>
              </w:rPr>
            </w:pPr>
            <w:r>
              <w:rPr>
                <w:rFonts w:ascii="Arial Narrow" w:hAnsi="Arial Narrow" w:cs="Arial"/>
                <w:lang w:val="es-ES"/>
              </w:rPr>
              <w:t>FOTON B1049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17</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220E36" w:rsidP="000B3244">
            <w:pPr>
              <w:jc w:val="center"/>
              <w:rPr>
                <w:rFonts w:ascii="Arial Narrow" w:hAnsi="Arial Narrow" w:cs="Arial"/>
                <w:lang w:val="es-ES"/>
              </w:rPr>
            </w:pPr>
            <w:r>
              <w:rPr>
                <w:rFonts w:ascii="Arial Narrow" w:hAnsi="Arial Narrow" w:cs="Arial"/>
                <w:lang w:val="es-ES"/>
              </w:rPr>
              <w:t>88</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C2D8A" w:rsidP="000B3244">
            <w:pPr>
              <w:rPr>
                <w:rFonts w:ascii="Arial Narrow" w:hAnsi="Arial Narrow" w:cs="Arial"/>
                <w:lang w:val="es-ES"/>
              </w:rPr>
            </w:pPr>
            <w:r>
              <w:rPr>
                <w:rFonts w:ascii="Arial Narrow" w:hAnsi="Arial Narrow" w:cs="Arial"/>
                <w:lang w:val="es-ES"/>
              </w:rPr>
              <w:t>FILTRO DE ACEITE</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E573E7" w:rsidP="000B3244">
            <w:pPr>
              <w:rPr>
                <w:rFonts w:ascii="Arial Narrow" w:hAnsi="Arial Narrow" w:cs="Arial"/>
                <w:lang w:val="es-ES"/>
              </w:rPr>
            </w:pPr>
            <w:r>
              <w:rPr>
                <w:rFonts w:ascii="Arial Narrow" w:hAnsi="Arial Narrow" w:cs="Arial"/>
                <w:lang w:val="es-ES"/>
              </w:rPr>
              <w:t>E049343000008</w:t>
            </w:r>
          </w:p>
        </w:tc>
        <w:tc>
          <w:tcPr>
            <w:tcW w:w="2343" w:type="dxa"/>
            <w:tcBorders>
              <w:top w:val="nil"/>
              <w:left w:val="nil"/>
              <w:bottom w:val="single" w:sz="4" w:space="0" w:color="auto"/>
              <w:right w:val="single" w:sz="4" w:space="0" w:color="auto"/>
            </w:tcBorders>
            <w:shd w:val="clear" w:color="auto" w:fill="auto"/>
            <w:noWrap/>
            <w:vAlign w:val="bottom"/>
          </w:tcPr>
          <w:p w:rsidR="00220E36" w:rsidRPr="005C1AE1" w:rsidRDefault="00220E36" w:rsidP="000B3244">
            <w:pPr>
              <w:rPr>
                <w:rFonts w:ascii="Arial Narrow" w:hAnsi="Arial Narrow" w:cs="Arial"/>
                <w:lang w:val="es-ES"/>
              </w:rPr>
            </w:pPr>
            <w:r>
              <w:rPr>
                <w:rFonts w:ascii="Arial Narrow" w:hAnsi="Arial Narrow" w:cs="Arial"/>
                <w:lang w:val="es-ES"/>
              </w:rPr>
              <w:t>FOTON B1049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18</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220E36" w:rsidP="000B3244">
            <w:pPr>
              <w:jc w:val="center"/>
              <w:rPr>
                <w:rFonts w:ascii="Arial Narrow" w:hAnsi="Arial Narrow" w:cs="Arial"/>
                <w:lang w:val="es-ES"/>
              </w:rPr>
            </w:pPr>
            <w:r>
              <w:rPr>
                <w:rFonts w:ascii="Arial Narrow" w:hAnsi="Arial Narrow" w:cs="Arial"/>
                <w:lang w:val="es-ES"/>
              </w:rPr>
              <w:t>88</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C2D8A" w:rsidP="000B3244">
            <w:pPr>
              <w:rPr>
                <w:rFonts w:ascii="Arial Narrow" w:hAnsi="Arial Narrow" w:cs="Arial"/>
                <w:lang w:val="es-ES"/>
              </w:rPr>
            </w:pPr>
            <w:r>
              <w:rPr>
                <w:rFonts w:ascii="Arial Narrow" w:hAnsi="Arial Narrow" w:cs="Arial"/>
                <w:lang w:val="es-ES"/>
              </w:rPr>
              <w:t>FILTRO DE AIRE</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E573E7" w:rsidP="000B3244">
            <w:pPr>
              <w:rPr>
                <w:rFonts w:ascii="Arial Narrow" w:hAnsi="Arial Narrow" w:cs="Arial"/>
                <w:lang w:val="es-ES"/>
              </w:rPr>
            </w:pPr>
            <w:r>
              <w:rPr>
                <w:rFonts w:ascii="Arial Narrow" w:hAnsi="Arial Narrow" w:cs="Arial"/>
                <w:lang w:val="es-ES"/>
              </w:rPr>
              <w:t>K222524</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821859" w:rsidP="000B3244">
            <w:pPr>
              <w:rPr>
                <w:rFonts w:ascii="Arial Narrow" w:hAnsi="Arial Narrow" w:cs="Arial"/>
                <w:lang w:val="es-ES"/>
              </w:rPr>
            </w:pPr>
            <w:r>
              <w:rPr>
                <w:rFonts w:ascii="Arial Narrow" w:hAnsi="Arial Narrow" w:cs="Arial"/>
                <w:lang w:val="es-ES"/>
              </w:rPr>
              <w:t>FOTON B1049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19</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220E36" w:rsidP="000B3244">
            <w:pPr>
              <w:jc w:val="center"/>
              <w:rPr>
                <w:rFonts w:ascii="Arial Narrow" w:hAnsi="Arial Narrow" w:cs="Arial"/>
                <w:lang w:val="es-ES"/>
              </w:rPr>
            </w:pPr>
            <w:r>
              <w:rPr>
                <w:rFonts w:ascii="Arial Narrow" w:hAnsi="Arial Narrow" w:cs="Arial"/>
                <w:lang w:val="es-ES"/>
              </w:rPr>
              <w:t>72</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C2D8A" w:rsidP="000B3244">
            <w:pPr>
              <w:rPr>
                <w:rFonts w:ascii="Arial Narrow" w:hAnsi="Arial Narrow" w:cs="Arial"/>
                <w:lang w:val="es-ES"/>
              </w:rPr>
            </w:pPr>
            <w:r>
              <w:rPr>
                <w:rFonts w:ascii="Arial Narrow" w:hAnsi="Arial Narrow" w:cs="Arial"/>
                <w:lang w:val="es-ES"/>
              </w:rPr>
              <w:t>FILTRO DE GAS OIL</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E573E7" w:rsidP="000B3244">
            <w:pPr>
              <w:rPr>
                <w:rFonts w:ascii="Arial Narrow" w:hAnsi="Arial Narrow" w:cs="Arial"/>
                <w:lang w:val="es-ES"/>
              </w:rPr>
            </w:pPr>
            <w:r>
              <w:rPr>
                <w:rFonts w:ascii="Arial Narrow" w:hAnsi="Arial Narrow" w:cs="Arial"/>
                <w:lang w:val="es-ES"/>
              </w:rPr>
              <w:t>MB220900A</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B37A53" w:rsidP="000B3244">
            <w:pPr>
              <w:rPr>
                <w:rFonts w:ascii="Arial Narrow" w:hAnsi="Arial Narrow" w:cs="Arial"/>
                <w:lang w:val="es-ES"/>
              </w:rPr>
            </w:pPr>
            <w:r>
              <w:rPr>
                <w:rFonts w:ascii="Arial Narrow" w:hAnsi="Arial Narrow" w:cs="Arial"/>
                <w:lang w:val="es-ES"/>
              </w:rPr>
              <w:t>MITSUBISHI 99</w:t>
            </w:r>
          </w:p>
        </w:tc>
      </w:tr>
      <w:tr w:rsidR="00DB2974" w:rsidRPr="005C1AE1" w:rsidTr="000B3244">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DB2974" w:rsidRPr="005C1AE1" w:rsidRDefault="00DB2974" w:rsidP="000B3244">
            <w:pPr>
              <w:jc w:val="center"/>
              <w:rPr>
                <w:rFonts w:ascii="Arial Narrow" w:hAnsi="Arial Narrow" w:cs="Arial"/>
                <w:lang w:val="es-ES"/>
              </w:rPr>
            </w:pPr>
            <w:r>
              <w:rPr>
                <w:rFonts w:ascii="Arial Narrow" w:hAnsi="Arial Narrow" w:cs="Arial"/>
                <w:lang w:val="es-ES"/>
              </w:rPr>
              <w:t>20</w:t>
            </w:r>
          </w:p>
        </w:tc>
        <w:tc>
          <w:tcPr>
            <w:tcW w:w="888" w:type="dxa"/>
            <w:tcBorders>
              <w:top w:val="nil"/>
              <w:left w:val="nil"/>
              <w:bottom w:val="single" w:sz="4" w:space="0" w:color="auto"/>
              <w:right w:val="single" w:sz="4" w:space="0" w:color="auto"/>
            </w:tcBorders>
            <w:shd w:val="clear" w:color="auto" w:fill="auto"/>
            <w:noWrap/>
            <w:vAlign w:val="bottom"/>
          </w:tcPr>
          <w:p w:rsidR="00DB2974" w:rsidRPr="005C1AE1" w:rsidRDefault="00220E36" w:rsidP="000B3244">
            <w:pPr>
              <w:jc w:val="center"/>
              <w:rPr>
                <w:rFonts w:ascii="Arial Narrow" w:hAnsi="Arial Narrow" w:cs="Arial"/>
                <w:lang w:val="es-ES"/>
              </w:rPr>
            </w:pPr>
            <w:r>
              <w:rPr>
                <w:rFonts w:ascii="Arial Narrow" w:hAnsi="Arial Narrow" w:cs="Arial"/>
                <w:lang w:val="es-ES"/>
              </w:rPr>
              <w:t>72</w:t>
            </w:r>
          </w:p>
        </w:tc>
        <w:tc>
          <w:tcPr>
            <w:tcW w:w="3271" w:type="dxa"/>
            <w:tcBorders>
              <w:top w:val="nil"/>
              <w:left w:val="nil"/>
              <w:bottom w:val="single" w:sz="4" w:space="0" w:color="auto"/>
              <w:right w:val="single" w:sz="4" w:space="0" w:color="auto"/>
            </w:tcBorders>
            <w:shd w:val="clear" w:color="auto" w:fill="auto"/>
            <w:vAlign w:val="bottom"/>
          </w:tcPr>
          <w:p w:rsidR="00DB2974" w:rsidRPr="005C1AE1" w:rsidRDefault="008C2D8A" w:rsidP="000B3244">
            <w:pPr>
              <w:rPr>
                <w:rFonts w:ascii="Arial Narrow" w:hAnsi="Arial Narrow" w:cs="Arial"/>
                <w:lang w:val="es-ES"/>
              </w:rPr>
            </w:pPr>
            <w:r>
              <w:rPr>
                <w:rFonts w:ascii="Arial Narrow" w:hAnsi="Arial Narrow" w:cs="Arial"/>
                <w:lang w:val="es-ES"/>
              </w:rPr>
              <w:t>FILTRO DE ACEITE</w:t>
            </w:r>
          </w:p>
        </w:tc>
        <w:tc>
          <w:tcPr>
            <w:tcW w:w="1553" w:type="dxa"/>
            <w:tcBorders>
              <w:top w:val="nil"/>
              <w:left w:val="nil"/>
              <w:bottom w:val="single" w:sz="4" w:space="0" w:color="auto"/>
              <w:right w:val="single" w:sz="4" w:space="0" w:color="auto"/>
            </w:tcBorders>
            <w:shd w:val="clear" w:color="auto" w:fill="auto"/>
            <w:vAlign w:val="bottom"/>
          </w:tcPr>
          <w:p w:rsidR="00DB2974" w:rsidRPr="005C1AE1" w:rsidRDefault="00E573E7" w:rsidP="000B3244">
            <w:pPr>
              <w:rPr>
                <w:rFonts w:ascii="Arial Narrow" w:hAnsi="Arial Narrow" w:cs="Arial"/>
                <w:lang w:val="es-ES"/>
              </w:rPr>
            </w:pPr>
            <w:r>
              <w:rPr>
                <w:rFonts w:ascii="Arial Narrow" w:hAnsi="Arial Narrow" w:cs="Arial"/>
                <w:lang w:val="es-ES"/>
              </w:rPr>
              <w:t>MD069</w:t>
            </w:r>
            <w:r w:rsidR="00B37A53">
              <w:rPr>
                <w:rFonts w:ascii="Arial Narrow" w:hAnsi="Arial Narrow" w:cs="Arial"/>
                <w:lang w:val="es-ES"/>
              </w:rPr>
              <w:t>782A</w:t>
            </w:r>
          </w:p>
        </w:tc>
        <w:tc>
          <w:tcPr>
            <w:tcW w:w="2343" w:type="dxa"/>
            <w:tcBorders>
              <w:top w:val="nil"/>
              <w:left w:val="nil"/>
              <w:bottom w:val="single" w:sz="4" w:space="0" w:color="auto"/>
              <w:right w:val="single" w:sz="4" w:space="0" w:color="auto"/>
            </w:tcBorders>
            <w:shd w:val="clear" w:color="auto" w:fill="auto"/>
            <w:noWrap/>
            <w:vAlign w:val="bottom"/>
          </w:tcPr>
          <w:p w:rsidR="00DB2974" w:rsidRPr="005C1AE1" w:rsidRDefault="00B37A53" w:rsidP="000B3244">
            <w:pPr>
              <w:rPr>
                <w:rFonts w:ascii="Arial Narrow" w:hAnsi="Arial Narrow" w:cs="Arial"/>
                <w:lang w:val="es-ES"/>
              </w:rPr>
            </w:pPr>
            <w:r>
              <w:rPr>
                <w:rFonts w:ascii="Arial Narrow" w:hAnsi="Arial Narrow" w:cs="Arial"/>
                <w:lang w:val="es-ES"/>
              </w:rPr>
              <w:t>MITSUBISHI 99</w:t>
            </w:r>
          </w:p>
        </w:tc>
      </w:tr>
    </w:tbl>
    <w:p w:rsidR="00DB2974" w:rsidRDefault="00DB2974" w:rsidP="00DB2974">
      <w:pPr>
        <w:pStyle w:val="Textoindependiente2"/>
        <w:ind w:left="851" w:hanging="851"/>
        <w:rPr>
          <w:rFonts w:ascii="Arial" w:hAnsi="Arial"/>
          <w:i w:val="0"/>
        </w:rPr>
      </w:pPr>
    </w:p>
    <w:p w:rsidR="00DB2974" w:rsidRDefault="00421C2E" w:rsidP="00DB2974">
      <w:pPr>
        <w:pStyle w:val="Textoindependiente2"/>
        <w:ind w:left="851" w:hanging="851"/>
        <w:rPr>
          <w:rFonts w:ascii="Arial" w:hAnsi="Arial"/>
          <w:i w:val="0"/>
        </w:rPr>
      </w:pPr>
      <w:r>
        <w:rPr>
          <w:rFonts w:ascii="Arial" w:hAnsi="Arial"/>
          <w:i w:val="0"/>
        </w:rPr>
        <w:t>2.2       Las cantidades indicadas son estimativas y a los efectos de comparar las propuestas.</w:t>
      </w:r>
    </w:p>
    <w:p w:rsidR="00421C2E" w:rsidRDefault="00421C2E" w:rsidP="00DB2974">
      <w:pPr>
        <w:pStyle w:val="Textoindependiente2"/>
        <w:ind w:left="851" w:hanging="851"/>
        <w:rPr>
          <w:rFonts w:ascii="Arial" w:hAnsi="Arial"/>
          <w:i w:val="0"/>
        </w:rPr>
      </w:pPr>
      <w:r>
        <w:rPr>
          <w:rFonts w:ascii="Arial" w:hAnsi="Arial"/>
          <w:i w:val="0"/>
        </w:rPr>
        <w:t>2.3       Luego de la adjudicación, en las órdenes de compra correspondientes, se detallará las cantidades por número de piezas.</w:t>
      </w:r>
    </w:p>
    <w:p w:rsidR="001D5D8E" w:rsidRDefault="00421C2E" w:rsidP="00DB2974">
      <w:pPr>
        <w:pStyle w:val="Textoindependiente2"/>
        <w:rPr>
          <w:rFonts w:ascii="Arial" w:hAnsi="Arial"/>
          <w:i w:val="0"/>
        </w:rPr>
      </w:pPr>
      <w:r>
        <w:rPr>
          <w:rFonts w:ascii="Arial" w:hAnsi="Arial"/>
          <w:i w:val="0"/>
        </w:rPr>
        <w:t>2.4</w:t>
      </w:r>
      <w:r w:rsidR="00970CBF">
        <w:rPr>
          <w:rFonts w:ascii="Arial" w:hAnsi="Arial"/>
          <w:i w:val="0"/>
        </w:rPr>
        <w:tab/>
      </w:r>
      <w:r w:rsidR="001D5D8E" w:rsidRPr="00970CBF">
        <w:rPr>
          <w:rFonts w:ascii="Arial" w:hAnsi="Arial"/>
          <w:i w:val="0"/>
        </w:rPr>
        <w:t xml:space="preserve">Los números de pieza que figuran en esta lista surgen del catálogo original correspondiente al equipo en cuestión. En caso de ser necesario, las características dimensionales y funcionales de cada repuesto podrán ser consultadas por el proponente en el </w:t>
      </w:r>
      <w:smartTag w:uri="urn:schemas-microsoft-com:office:smarttags" w:element="PersonName">
        <w:smartTagPr>
          <w:attr w:name="ProductID" w:val="Servicio de M￡quinas"/>
        </w:smartTagPr>
        <w:r w:rsidR="001D5D8E" w:rsidRPr="00970CBF">
          <w:rPr>
            <w:rFonts w:ascii="Arial" w:hAnsi="Arial"/>
            <w:i w:val="0"/>
          </w:rPr>
          <w:t>Servicio de Máquinas</w:t>
        </w:r>
      </w:smartTag>
      <w:r w:rsidR="001D5D8E" w:rsidRPr="00970CBF">
        <w:rPr>
          <w:rFonts w:ascii="Arial" w:hAnsi="Arial"/>
          <w:i w:val="0"/>
        </w:rPr>
        <w:t xml:space="preserve"> de </w:t>
      </w:r>
      <w:smartTag w:uri="urn:schemas-microsoft-com:office:smarttags" w:element="PersonName">
        <w:smartTagPr>
          <w:attr w:name="ProductID" w:val="la D.N"/>
        </w:smartTagPr>
        <w:r w:rsidR="001D5D8E" w:rsidRPr="00970CBF">
          <w:rPr>
            <w:rFonts w:ascii="Arial" w:hAnsi="Arial"/>
            <w:i w:val="0"/>
          </w:rPr>
          <w:t>la D.N</w:t>
        </w:r>
      </w:smartTag>
      <w:r w:rsidR="001D5D8E" w:rsidRPr="00970CBF">
        <w:rPr>
          <w:rFonts w:ascii="Arial" w:hAnsi="Arial"/>
          <w:i w:val="0"/>
        </w:rPr>
        <w:t>.V.</w:t>
      </w:r>
    </w:p>
    <w:p w:rsidR="00191467" w:rsidRPr="00970CBF" w:rsidRDefault="005C1AE1" w:rsidP="00970CBF">
      <w:pPr>
        <w:pStyle w:val="Textoindependiente2"/>
        <w:ind w:left="851" w:hanging="851"/>
        <w:rPr>
          <w:rFonts w:ascii="Arial" w:hAnsi="Arial"/>
          <w:i w:val="0"/>
        </w:rPr>
      </w:pPr>
      <w:r>
        <w:rPr>
          <w:rFonts w:ascii="Arial" w:hAnsi="Arial"/>
          <w:i w:val="0"/>
        </w:rPr>
        <w:tab/>
      </w:r>
    </w:p>
    <w:p w:rsidR="005D0984" w:rsidRDefault="00B46813">
      <w:pPr>
        <w:pStyle w:val="Ttulo7"/>
        <w:tabs>
          <w:tab w:val="left" w:pos="851"/>
        </w:tabs>
        <w:rPr>
          <w:rFonts w:ascii="Arial" w:hAnsi="Arial"/>
        </w:rPr>
      </w:pPr>
      <w:r>
        <w:rPr>
          <w:rFonts w:ascii="Arial" w:hAnsi="Arial"/>
        </w:rPr>
        <w:t>3</w:t>
      </w:r>
      <w:r w:rsidR="005D0984">
        <w:rPr>
          <w:rFonts w:ascii="Arial" w:hAnsi="Arial"/>
        </w:rPr>
        <w:t xml:space="preserve">. </w:t>
      </w:r>
      <w:r w:rsidR="005D0984">
        <w:rPr>
          <w:rFonts w:ascii="Arial" w:hAnsi="Arial"/>
        </w:rPr>
        <w:tab/>
        <w:t>P</w:t>
      </w:r>
      <w:r w:rsidR="00B749AF">
        <w:rPr>
          <w:rFonts w:ascii="Arial" w:hAnsi="Arial"/>
        </w:rPr>
        <w:t>lazo</w:t>
      </w:r>
    </w:p>
    <w:p w:rsidR="00E57F07" w:rsidRDefault="00191467" w:rsidP="00191467">
      <w:pPr>
        <w:pStyle w:val="Textoindependiente2"/>
        <w:ind w:left="851" w:hanging="851"/>
        <w:rPr>
          <w:rFonts w:ascii="Arial" w:hAnsi="Arial"/>
          <w:i w:val="0"/>
        </w:rPr>
      </w:pPr>
      <w:r>
        <w:rPr>
          <w:rFonts w:ascii="Arial" w:hAnsi="Arial"/>
          <w:i w:val="0"/>
        </w:rPr>
        <w:t>3.1</w:t>
      </w:r>
      <w:r>
        <w:rPr>
          <w:rFonts w:ascii="Arial" w:hAnsi="Arial"/>
          <w:i w:val="0"/>
        </w:rPr>
        <w:tab/>
      </w:r>
      <w:r w:rsidR="00E57F07">
        <w:rPr>
          <w:rFonts w:ascii="Arial" w:hAnsi="Arial"/>
          <w:i w:val="0"/>
        </w:rPr>
        <w:t xml:space="preserve">El plazo </w:t>
      </w:r>
      <w:r>
        <w:rPr>
          <w:rFonts w:ascii="Arial" w:hAnsi="Arial"/>
          <w:i w:val="0"/>
        </w:rPr>
        <w:t xml:space="preserve">total </w:t>
      </w:r>
      <w:r w:rsidR="00E57F07">
        <w:rPr>
          <w:rFonts w:ascii="Arial" w:hAnsi="Arial"/>
          <w:i w:val="0"/>
        </w:rPr>
        <w:t>de la contratación será de</w:t>
      </w:r>
      <w:r w:rsidR="00193D25">
        <w:rPr>
          <w:rFonts w:ascii="Arial" w:hAnsi="Arial"/>
          <w:i w:val="0"/>
        </w:rPr>
        <w:t xml:space="preserve"> </w:t>
      </w:r>
      <w:r w:rsidR="00193D25" w:rsidRPr="00193D25">
        <w:rPr>
          <w:rFonts w:ascii="Arial" w:hAnsi="Arial"/>
          <w:b/>
          <w:i w:val="0"/>
        </w:rPr>
        <w:t>4</w:t>
      </w:r>
      <w:r w:rsidR="00A4011F" w:rsidRPr="00A4011F">
        <w:rPr>
          <w:rFonts w:ascii="Arial" w:hAnsi="Arial"/>
          <w:b/>
          <w:i w:val="0"/>
        </w:rPr>
        <w:t xml:space="preserve"> meses , </w:t>
      </w:r>
      <w:r w:rsidRPr="00A4011F">
        <w:rPr>
          <w:rFonts w:ascii="Arial" w:hAnsi="Arial"/>
          <w:b/>
          <w:i w:val="0"/>
        </w:rPr>
        <w:t>días</w:t>
      </w:r>
      <w:r>
        <w:rPr>
          <w:rFonts w:ascii="Arial" w:hAnsi="Arial"/>
          <w:i w:val="0"/>
        </w:rPr>
        <w:t xml:space="preserve"> contados</w:t>
      </w:r>
      <w:r w:rsidR="00E57F07">
        <w:rPr>
          <w:rFonts w:ascii="Arial" w:hAnsi="Arial"/>
          <w:i w:val="0"/>
        </w:rPr>
        <w:t xml:space="preserve"> a partir del siguiente a la notificación de la resolución de adjudicación.</w:t>
      </w:r>
    </w:p>
    <w:p w:rsidR="002C5636" w:rsidRPr="001A162A" w:rsidRDefault="00191467" w:rsidP="00191467">
      <w:pPr>
        <w:pStyle w:val="Textoindependiente2"/>
        <w:ind w:left="851" w:hanging="851"/>
        <w:rPr>
          <w:rFonts w:ascii="Arial" w:hAnsi="Arial"/>
          <w:i w:val="0"/>
        </w:rPr>
      </w:pPr>
      <w:r>
        <w:rPr>
          <w:rFonts w:ascii="Arial" w:hAnsi="Arial"/>
          <w:i w:val="0"/>
        </w:rPr>
        <w:lastRenderedPageBreak/>
        <w:t>3.2</w:t>
      </w:r>
      <w:r>
        <w:rPr>
          <w:rFonts w:ascii="Arial" w:hAnsi="Arial"/>
          <w:i w:val="0"/>
        </w:rPr>
        <w:tab/>
      </w:r>
      <w:r w:rsidR="002C5636" w:rsidRPr="001A162A">
        <w:rPr>
          <w:rFonts w:ascii="Arial" w:hAnsi="Arial"/>
          <w:i w:val="0"/>
        </w:rPr>
        <w:t>El plazo para realizar la entrega de</w:t>
      </w:r>
      <w:r w:rsidR="00C66740">
        <w:rPr>
          <w:rFonts w:ascii="Arial" w:hAnsi="Arial"/>
          <w:i w:val="0"/>
        </w:rPr>
        <w:t xml:space="preserve"> los repuestos</w:t>
      </w:r>
      <w:r w:rsidR="004B2B75">
        <w:rPr>
          <w:rFonts w:ascii="Arial" w:hAnsi="Arial"/>
          <w:i w:val="0"/>
        </w:rPr>
        <w:t>, no podrá exceder los</w:t>
      </w:r>
      <w:r w:rsidR="00193D25">
        <w:rPr>
          <w:rFonts w:ascii="Arial" w:hAnsi="Arial"/>
          <w:i w:val="0"/>
        </w:rPr>
        <w:t xml:space="preserve"> 10 </w:t>
      </w:r>
      <w:r w:rsidR="002C5636" w:rsidRPr="00A4011F">
        <w:rPr>
          <w:rFonts w:ascii="Arial" w:hAnsi="Arial"/>
          <w:b/>
          <w:i w:val="0"/>
        </w:rPr>
        <w:t>(</w:t>
      </w:r>
      <w:r w:rsidR="00193D25">
        <w:rPr>
          <w:rFonts w:ascii="Arial" w:hAnsi="Arial"/>
          <w:b/>
          <w:i w:val="0"/>
        </w:rPr>
        <w:t>diez</w:t>
      </w:r>
      <w:r w:rsidR="002C5636" w:rsidRPr="00A4011F">
        <w:rPr>
          <w:rFonts w:ascii="Arial" w:hAnsi="Arial"/>
          <w:b/>
          <w:i w:val="0"/>
        </w:rPr>
        <w:t>)</w:t>
      </w:r>
      <w:r w:rsidR="002C5636" w:rsidRPr="001A162A">
        <w:rPr>
          <w:rFonts w:ascii="Arial" w:hAnsi="Arial"/>
          <w:i w:val="0"/>
        </w:rPr>
        <w:t xml:space="preserve"> días calendario a partir de la fecha de emitida </w:t>
      </w:r>
      <w:r w:rsidR="00087A04">
        <w:rPr>
          <w:rFonts w:ascii="Arial" w:hAnsi="Arial"/>
          <w:i w:val="0"/>
        </w:rPr>
        <w:t>la correspondiente</w:t>
      </w:r>
      <w:r w:rsidR="002C5636" w:rsidRPr="001A162A">
        <w:rPr>
          <w:rFonts w:ascii="Arial" w:hAnsi="Arial"/>
          <w:i w:val="0"/>
        </w:rPr>
        <w:t xml:space="preserve"> orden de compra</w:t>
      </w:r>
      <w:r w:rsidR="00087A04">
        <w:rPr>
          <w:rFonts w:ascii="Arial" w:hAnsi="Arial"/>
          <w:i w:val="0"/>
        </w:rPr>
        <w:t>.</w:t>
      </w:r>
      <w:r w:rsidR="002C5636" w:rsidRPr="001A162A">
        <w:rPr>
          <w:rFonts w:ascii="Arial" w:hAnsi="Arial"/>
          <w:i w:val="0"/>
        </w:rPr>
        <w:t xml:space="preserve"> </w:t>
      </w:r>
    </w:p>
    <w:p w:rsidR="002C5636" w:rsidRPr="002C5636" w:rsidRDefault="002C5636" w:rsidP="002C5636">
      <w:pPr>
        <w:ind w:left="426"/>
        <w:jc w:val="both"/>
        <w:rPr>
          <w:rFonts w:ascii="Arial" w:hAnsi="Arial"/>
          <w:b/>
          <w:bCs/>
          <w:color w:val="FF0000"/>
          <w:sz w:val="22"/>
        </w:rPr>
      </w:pPr>
    </w:p>
    <w:p w:rsidR="005D0984" w:rsidRDefault="00B46813">
      <w:pPr>
        <w:pStyle w:val="Ttulo7"/>
        <w:tabs>
          <w:tab w:val="left" w:pos="851"/>
        </w:tabs>
        <w:rPr>
          <w:rFonts w:ascii="Arial" w:hAnsi="Arial"/>
        </w:rPr>
      </w:pPr>
      <w:r>
        <w:rPr>
          <w:rFonts w:ascii="Arial" w:hAnsi="Arial"/>
        </w:rPr>
        <w:t>4</w:t>
      </w:r>
      <w:r w:rsidR="005D0984">
        <w:rPr>
          <w:rFonts w:ascii="Arial" w:hAnsi="Arial"/>
        </w:rPr>
        <w:t>.</w:t>
      </w:r>
      <w:r w:rsidR="005D0984">
        <w:rPr>
          <w:rFonts w:ascii="Arial" w:hAnsi="Arial"/>
        </w:rPr>
        <w:tab/>
        <w:t>A</w:t>
      </w:r>
      <w:r w:rsidR="00972EC8">
        <w:rPr>
          <w:rFonts w:ascii="Arial" w:hAnsi="Arial"/>
        </w:rPr>
        <w:t>umento o reducción de la contratación</w:t>
      </w:r>
    </w:p>
    <w:p w:rsidR="005D0984" w:rsidRDefault="005D0984">
      <w:pPr>
        <w:pStyle w:val="Textoindependiente2"/>
        <w:ind w:left="851"/>
        <w:rPr>
          <w:rFonts w:ascii="Arial" w:hAnsi="Arial"/>
          <w:i w:val="0"/>
        </w:rPr>
      </w:pPr>
      <w:r>
        <w:rPr>
          <w:rFonts w:ascii="Arial" w:hAnsi="Arial"/>
          <w:i w:val="0"/>
        </w:rPr>
        <w:t xml:space="preserve">Se regirá según lo dispuesto en el artículo </w:t>
      </w:r>
      <w:r w:rsidR="00CE6245">
        <w:rPr>
          <w:rFonts w:ascii="Arial" w:hAnsi="Arial"/>
          <w:i w:val="0"/>
        </w:rPr>
        <w:t>74</w:t>
      </w:r>
      <w:r>
        <w:rPr>
          <w:rFonts w:ascii="Arial" w:hAnsi="Arial"/>
          <w:i w:val="0"/>
        </w:rPr>
        <w:t xml:space="preserve"> de TOCAF.</w:t>
      </w:r>
    </w:p>
    <w:p w:rsidR="005D0984" w:rsidRDefault="005D0984">
      <w:pPr>
        <w:jc w:val="both"/>
        <w:rPr>
          <w:rFonts w:ascii="Arial" w:hAnsi="Arial"/>
          <w:sz w:val="22"/>
        </w:rPr>
      </w:pPr>
      <w:r>
        <w:rPr>
          <w:rFonts w:ascii="Arial" w:hAnsi="Arial"/>
          <w:sz w:val="22"/>
        </w:rPr>
        <w:t xml:space="preserve">   </w:t>
      </w:r>
    </w:p>
    <w:p w:rsidR="005D0984" w:rsidRDefault="00B46813">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C</w:t>
      </w:r>
      <w:r w:rsidR="00972EC8">
        <w:rPr>
          <w:rFonts w:ascii="Arial" w:hAnsi="Arial"/>
        </w:rPr>
        <w:t>onsultas</w:t>
      </w:r>
    </w:p>
    <w:p w:rsidR="007A73D6" w:rsidRDefault="005D0984" w:rsidP="007A73D6">
      <w:pPr>
        <w:ind w:left="851"/>
        <w:jc w:val="both"/>
        <w:rPr>
          <w:rFonts w:ascii="Arial" w:hAnsi="Arial"/>
          <w:sz w:val="22"/>
        </w:rPr>
      </w:pPr>
      <w:r>
        <w:rPr>
          <w:rFonts w:ascii="Arial" w:hAnsi="Arial"/>
          <w:sz w:val="22"/>
        </w:rPr>
        <w:t>Las consultas</w:t>
      </w:r>
      <w:r w:rsidR="0051291D">
        <w:rPr>
          <w:rFonts w:ascii="Arial" w:hAnsi="Arial"/>
          <w:sz w:val="22"/>
        </w:rPr>
        <w:t xml:space="preserve"> que tengan que ver con el presente pliego, se presentarán por correo electrónico: </w:t>
      </w:r>
      <w:hyperlink r:id="rId8" w:history="1">
        <w:r w:rsidR="0051291D" w:rsidRPr="0049450C">
          <w:rPr>
            <w:rStyle w:val="Hipervnculo"/>
            <w:rFonts w:ascii="Arial" w:hAnsi="Arial"/>
            <w:sz w:val="22"/>
          </w:rPr>
          <w:t>dnv.proveeduria@mtop.gub.uy</w:t>
        </w:r>
      </w:hyperlink>
      <w:r w:rsidR="0051291D">
        <w:rPr>
          <w:rFonts w:ascii="Arial" w:hAnsi="Arial"/>
          <w:sz w:val="22"/>
        </w:rPr>
        <w:t xml:space="preserve">, Rincón 575, piso 7, Departamento </w:t>
      </w:r>
      <w:proofErr w:type="spellStart"/>
      <w:r w:rsidR="0051291D">
        <w:rPr>
          <w:rFonts w:ascii="Arial" w:hAnsi="Arial"/>
          <w:sz w:val="22"/>
        </w:rPr>
        <w:t>Proveeduria</w:t>
      </w:r>
      <w:proofErr w:type="spellEnd"/>
      <w:r w:rsidR="0051291D">
        <w:rPr>
          <w:rFonts w:ascii="Arial" w:hAnsi="Arial"/>
          <w:sz w:val="22"/>
        </w:rPr>
        <w:t>, hasta el tercer día hábil anterior a la apertura.</w:t>
      </w:r>
      <w:r w:rsidR="007A73D6" w:rsidRPr="001A162A">
        <w:rPr>
          <w:rFonts w:ascii="Arial" w:hAnsi="Arial"/>
          <w:sz w:val="22"/>
        </w:rPr>
        <w:t xml:space="preserve"> </w:t>
      </w:r>
    </w:p>
    <w:p w:rsidR="005D0984" w:rsidRDefault="005D0984">
      <w:pPr>
        <w:jc w:val="both"/>
        <w:rPr>
          <w:rFonts w:ascii="Arial" w:hAnsi="Arial"/>
        </w:rPr>
      </w:pPr>
    </w:p>
    <w:p w:rsidR="005D0984" w:rsidRDefault="00B46813">
      <w:pPr>
        <w:pStyle w:val="Ttulo7"/>
        <w:tabs>
          <w:tab w:val="left" w:pos="851"/>
        </w:tabs>
        <w:rPr>
          <w:rFonts w:ascii="Arial" w:hAnsi="Arial"/>
        </w:rPr>
      </w:pPr>
      <w:r>
        <w:rPr>
          <w:rFonts w:ascii="Arial" w:hAnsi="Arial"/>
        </w:rPr>
        <w:t>6</w:t>
      </w:r>
      <w:r w:rsidR="005D0984">
        <w:rPr>
          <w:rFonts w:ascii="Arial" w:hAnsi="Arial"/>
        </w:rPr>
        <w:t xml:space="preserve">.  </w:t>
      </w:r>
      <w:r w:rsidR="005D0984">
        <w:rPr>
          <w:rFonts w:ascii="Arial" w:hAnsi="Arial"/>
        </w:rPr>
        <w:tab/>
        <w:t>A</w:t>
      </w:r>
      <w:r w:rsidR="00972EC8">
        <w:rPr>
          <w:rFonts w:ascii="Arial" w:hAnsi="Arial"/>
        </w:rPr>
        <w:t>pertura de las propuestas</w:t>
      </w:r>
    </w:p>
    <w:p w:rsidR="005C1AE1" w:rsidRPr="007C36DE" w:rsidRDefault="005C1AE1" w:rsidP="005C1AE1">
      <w:pPr>
        <w:ind w:left="851" w:hanging="851"/>
        <w:jc w:val="both"/>
        <w:rPr>
          <w:rFonts w:ascii="Arial" w:hAnsi="Arial" w:cs="Arial"/>
          <w:color w:val="000000"/>
          <w:sz w:val="22"/>
          <w:szCs w:val="22"/>
          <w:shd w:val="clear" w:color="auto" w:fill="FFFFFF"/>
          <w:lang w:val="es-UY" w:eastAsia="es-UY"/>
        </w:rPr>
      </w:pPr>
      <w:r>
        <w:rPr>
          <w:rFonts w:ascii="Arial" w:hAnsi="Arial"/>
          <w:sz w:val="22"/>
        </w:rPr>
        <w:t>6.1</w:t>
      </w:r>
      <w:r>
        <w:rPr>
          <w:rFonts w:ascii="Arial" w:hAnsi="Arial"/>
          <w:sz w:val="22"/>
        </w:rPr>
        <w:tab/>
      </w:r>
      <w:r w:rsidRPr="007C36DE">
        <w:rPr>
          <w:rFonts w:ascii="Arial" w:hAnsi="Arial" w:cs="Arial"/>
          <w:color w:val="000000"/>
          <w:sz w:val="22"/>
          <w:szCs w:val="22"/>
          <w:shd w:val="clear" w:color="auto" w:fill="FFFFFF"/>
          <w:lang w:val="es-UY" w:eastAsia="es-UY"/>
        </w:rPr>
        <w:t>La</w:t>
      </w:r>
      <w:r w:rsidR="00A4011F">
        <w:rPr>
          <w:rFonts w:ascii="Arial" w:hAnsi="Arial" w:cs="Arial"/>
          <w:color w:val="000000"/>
          <w:sz w:val="22"/>
          <w:szCs w:val="22"/>
          <w:shd w:val="clear" w:color="auto" w:fill="FFFFFF"/>
          <w:lang w:val="es-UY" w:eastAsia="es-UY"/>
        </w:rPr>
        <w:t xml:space="preserve">s ofertas se presentarán exclusivamente a través del sitio </w:t>
      </w:r>
      <w:hyperlink r:id="rId9" w:history="1">
        <w:r w:rsidR="00A4011F" w:rsidRPr="0019202C">
          <w:rPr>
            <w:rStyle w:val="Hipervnculo"/>
            <w:rFonts w:ascii="Arial" w:hAnsi="Arial" w:cs="Arial"/>
            <w:sz w:val="22"/>
            <w:szCs w:val="22"/>
            <w:shd w:val="clear" w:color="auto" w:fill="FFFFFF"/>
            <w:lang w:val="es-UY" w:eastAsia="es-UY"/>
          </w:rPr>
          <w:t>www.comprasestatales.gub.uy</w:t>
        </w:r>
      </w:hyperlink>
      <w:r w:rsidR="00A4011F">
        <w:rPr>
          <w:rFonts w:ascii="Arial" w:hAnsi="Arial" w:cs="Arial"/>
          <w:color w:val="000000"/>
          <w:sz w:val="22"/>
          <w:szCs w:val="22"/>
          <w:shd w:val="clear" w:color="auto" w:fill="FFFFFF"/>
          <w:lang w:val="es-UY" w:eastAsia="es-UY"/>
        </w:rPr>
        <w:t>, hasta el día y la hora publicados.</w:t>
      </w:r>
    </w:p>
    <w:p w:rsidR="005C1AE1" w:rsidRPr="00A11716" w:rsidRDefault="005C1AE1" w:rsidP="005C1AE1">
      <w:pPr>
        <w:ind w:left="851" w:hanging="851"/>
        <w:jc w:val="both"/>
        <w:rPr>
          <w:rFonts w:ascii="Arial" w:hAnsi="Arial"/>
          <w:sz w:val="22"/>
        </w:rPr>
      </w:pPr>
      <w:r>
        <w:rPr>
          <w:rFonts w:ascii="Arial" w:hAnsi="Arial"/>
          <w:sz w:val="22"/>
        </w:rPr>
        <w:t>6.2</w:t>
      </w:r>
      <w:r>
        <w:rPr>
          <w:rFonts w:ascii="Arial" w:hAnsi="Arial"/>
          <w:sz w:val="22"/>
        </w:rPr>
        <w:tab/>
      </w:r>
      <w:r w:rsidRPr="00A11716">
        <w:rPr>
          <w:rFonts w:ascii="Arial" w:hAnsi="Arial"/>
          <w:sz w:val="22"/>
        </w:rPr>
        <w:t>L</w:t>
      </w:r>
      <w:r>
        <w:rPr>
          <w:rFonts w:ascii="Arial" w:hAnsi="Arial"/>
          <w:sz w:val="22"/>
        </w:rPr>
        <w:t>os interesados podrán fundadamente, a exclusivo criterio de la Administración,</w:t>
      </w:r>
      <w:r w:rsidRPr="00A11716">
        <w:rPr>
          <w:rFonts w:ascii="Arial" w:hAnsi="Arial"/>
          <w:sz w:val="22"/>
        </w:rPr>
        <w:t xml:space="preserve"> solicitar prórr</w:t>
      </w:r>
      <w:r w:rsidR="00E42E60">
        <w:rPr>
          <w:rFonts w:ascii="Arial" w:hAnsi="Arial"/>
          <w:sz w:val="22"/>
        </w:rPr>
        <w:t xml:space="preserve">oga para la apertura de ofertas, en el </w:t>
      </w:r>
      <w:r w:rsidR="00E0342F">
        <w:rPr>
          <w:rFonts w:ascii="Arial" w:hAnsi="Arial"/>
          <w:sz w:val="22"/>
        </w:rPr>
        <w:t xml:space="preserve">correo electrónico: </w:t>
      </w:r>
      <w:hyperlink r:id="rId10" w:history="1">
        <w:r w:rsidR="00E0342F" w:rsidRPr="0019202C">
          <w:rPr>
            <w:rStyle w:val="Hipervnculo"/>
            <w:rFonts w:ascii="Arial" w:hAnsi="Arial"/>
            <w:sz w:val="22"/>
          </w:rPr>
          <w:t>dnv.proveeduria@mtop.gub.uy</w:t>
        </w:r>
      </w:hyperlink>
      <w:r w:rsidR="00E0342F">
        <w:rPr>
          <w:rFonts w:ascii="Arial" w:hAnsi="Arial"/>
          <w:sz w:val="22"/>
        </w:rPr>
        <w:t>,</w:t>
      </w:r>
      <w:r w:rsidR="00E42E60">
        <w:rPr>
          <w:rFonts w:ascii="Arial" w:hAnsi="Arial"/>
          <w:sz w:val="22"/>
        </w:rPr>
        <w:t xml:space="preserve"> en el Departamento </w:t>
      </w:r>
      <w:proofErr w:type="spellStart"/>
      <w:r w:rsidR="00E42E60">
        <w:rPr>
          <w:rFonts w:ascii="Arial" w:hAnsi="Arial"/>
          <w:sz w:val="22"/>
        </w:rPr>
        <w:t>Proveeduria</w:t>
      </w:r>
      <w:proofErr w:type="spellEnd"/>
      <w:r w:rsidR="00E42E60">
        <w:rPr>
          <w:rFonts w:ascii="Arial" w:hAnsi="Arial"/>
          <w:sz w:val="22"/>
        </w:rPr>
        <w:t xml:space="preserve"> sito en Rincón 575, piso 7,</w:t>
      </w:r>
      <w:r w:rsidR="00E0342F">
        <w:rPr>
          <w:rFonts w:ascii="Arial" w:hAnsi="Arial"/>
          <w:sz w:val="22"/>
        </w:rPr>
        <w:t xml:space="preserve"> </w:t>
      </w:r>
      <w:r w:rsidRPr="00A11716">
        <w:rPr>
          <w:rFonts w:ascii="Arial" w:hAnsi="Arial"/>
          <w:sz w:val="22"/>
        </w:rPr>
        <w:t>hasta el</w:t>
      </w:r>
      <w:r w:rsidR="00E42E60">
        <w:rPr>
          <w:rFonts w:ascii="Arial" w:hAnsi="Arial"/>
          <w:sz w:val="22"/>
        </w:rPr>
        <w:t xml:space="preserve"> tercer</w:t>
      </w:r>
      <w:r w:rsidRPr="00A11716">
        <w:rPr>
          <w:rFonts w:ascii="Arial" w:hAnsi="Arial"/>
          <w:b/>
          <w:sz w:val="22"/>
        </w:rPr>
        <w:t xml:space="preserve"> </w:t>
      </w:r>
      <w:r w:rsidRPr="00E42E60">
        <w:rPr>
          <w:rFonts w:ascii="Arial" w:hAnsi="Arial"/>
          <w:sz w:val="22"/>
        </w:rPr>
        <w:t>día hábil anterior</w:t>
      </w:r>
      <w:r w:rsidRPr="00A11716">
        <w:rPr>
          <w:rFonts w:ascii="Arial" w:hAnsi="Arial"/>
          <w:sz w:val="22"/>
        </w:rPr>
        <w:t xml:space="preserve"> a la apertura y será resuelta a exclusivo juicio de la Administración.   </w:t>
      </w:r>
    </w:p>
    <w:p w:rsidR="005D0984" w:rsidRDefault="005D0984" w:rsidP="001A79AA">
      <w:pPr>
        <w:ind w:left="851"/>
        <w:jc w:val="both"/>
        <w:rPr>
          <w:rFonts w:ascii="Arial" w:hAnsi="Arial"/>
        </w:rPr>
      </w:pPr>
    </w:p>
    <w:p w:rsidR="005D0984" w:rsidRDefault="005D0984">
      <w:pPr>
        <w:pStyle w:val="Ttulo7"/>
        <w:tabs>
          <w:tab w:val="left" w:pos="851"/>
        </w:tabs>
        <w:rPr>
          <w:rFonts w:ascii="Arial" w:hAnsi="Arial"/>
        </w:rPr>
      </w:pPr>
    </w:p>
    <w:p w:rsidR="005D0984" w:rsidRDefault="00FA0FDA">
      <w:pPr>
        <w:pStyle w:val="Ttulo7"/>
        <w:tabs>
          <w:tab w:val="left" w:pos="851"/>
          <w:tab w:val="center" w:pos="4513"/>
        </w:tabs>
        <w:rPr>
          <w:rFonts w:ascii="Arial" w:hAnsi="Arial"/>
        </w:rPr>
      </w:pPr>
      <w:r>
        <w:rPr>
          <w:rFonts w:ascii="Arial" w:hAnsi="Arial"/>
        </w:rPr>
        <w:t>7</w:t>
      </w:r>
      <w:r w:rsidR="00383985">
        <w:rPr>
          <w:rFonts w:ascii="Arial" w:hAnsi="Arial"/>
        </w:rPr>
        <w:t>.</w:t>
      </w:r>
      <w:r w:rsidR="00383985">
        <w:rPr>
          <w:rFonts w:ascii="Arial" w:hAnsi="Arial"/>
        </w:rPr>
        <w:tab/>
        <w:t>Pliego de condiciones particulares</w:t>
      </w:r>
    </w:p>
    <w:p w:rsidR="005D0984" w:rsidRDefault="00383985" w:rsidP="00B749AF">
      <w:pPr>
        <w:pStyle w:val="Sangradetextonormal"/>
        <w:tabs>
          <w:tab w:val="center" w:pos="4513"/>
        </w:tabs>
        <w:ind w:left="851"/>
        <w:rPr>
          <w:rFonts w:ascii="Arial" w:hAnsi="Arial"/>
        </w:rPr>
      </w:pPr>
      <w:r>
        <w:rPr>
          <w:rFonts w:ascii="Arial" w:hAnsi="Arial"/>
        </w:rPr>
        <w:t xml:space="preserve">El pliego de condiciones particulares está disponible en la página </w:t>
      </w:r>
      <w:r w:rsidR="00124C00">
        <w:rPr>
          <w:rFonts w:ascii="Arial" w:hAnsi="Arial"/>
        </w:rPr>
        <w:t>web de compras estatales.</w:t>
      </w:r>
    </w:p>
    <w:p w:rsidR="00383985" w:rsidRDefault="00383985" w:rsidP="00B749AF">
      <w:pPr>
        <w:pStyle w:val="Sangradetextonormal"/>
        <w:tabs>
          <w:tab w:val="center" w:pos="4513"/>
        </w:tabs>
        <w:ind w:left="851"/>
        <w:rPr>
          <w:rFonts w:ascii="Arial" w:hAnsi="Arial"/>
        </w:rPr>
      </w:pPr>
    </w:p>
    <w:p w:rsidR="00383985" w:rsidRDefault="00383985" w:rsidP="00383985">
      <w:pPr>
        <w:pStyle w:val="Ttulo7"/>
        <w:tabs>
          <w:tab w:val="left" w:pos="851"/>
          <w:tab w:val="center" w:pos="4513"/>
        </w:tabs>
        <w:rPr>
          <w:rFonts w:ascii="Arial" w:hAnsi="Arial"/>
        </w:rPr>
      </w:pPr>
      <w:r>
        <w:rPr>
          <w:rFonts w:ascii="Arial" w:hAnsi="Arial"/>
        </w:rPr>
        <w:t>8.</w:t>
      </w:r>
      <w:r>
        <w:rPr>
          <w:rFonts w:ascii="Arial" w:hAnsi="Arial"/>
        </w:rPr>
        <w:tab/>
        <w:t>Exención de responsabilidad</w:t>
      </w:r>
    </w:p>
    <w:p w:rsidR="005B2C05" w:rsidRDefault="00383985" w:rsidP="005B2C05">
      <w:pPr>
        <w:pStyle w:val="Sangradetextonormal"/>
        <w:tabs>
          <w:tab w:val="center" w:pos="4513"/>
        </w:tabs>
        <w:ind w:left="851"/>
        <w:rPr>
          <w:rFonts w:ascii="Arial" w:hAnsi="Arial"/>
        </w:rPr>
      </w:pPr>
      <w:r>
        <w:rPr>
          <w:rFonts w:ascii="Arial" w:hAnsi="Arial"/>
        </w:rPr>
        <w:t>La Administración podrá desistir del llamado en cualquier etapa de su realización, sin generar derecho alguno a los participantes a reclamar por gastos, honorarios o indemnización por daños y perjuicio</w:t>
      </w:r>
      <w:r w:rsidR="005B2C05">
        <w:rPr>
          <w:rFonts w:ascii="Arial" w:hAnsi="Arial"/>
        </w:rPr>
        <w:t>s.</w:t>
      </w:r>
    </w:p>
    <w:p w:rsidR="005B2C05" w:rsidRDefault="005B2C05" w:rsidP="005B2C05">
      <w:pPr>
        <w:pStyle w:val="Sangradetextonormal"/>
        <w:tabs>
          <w:tab w:val="center" w:pos="4513"/>
        </w:tabs>
        <w:ind w:left="851"/>
        <w:rPr>
          <w:rFonts w:ascii="Arial" w:hAnsi="Arial"/>
        </w:rPr>
      </w:pPr>
    </w:p>
    <w:p w:rsidR="005B2C05" w:rsidRDefault="005B2C05" w:rsidP="005B2C05">
      <w:pPr>
        <w:pStyle w:val="Sangradetextonormal"/>
        <w:tabs>
          <w:tab w:val="center" w:pos="4513"/>
        </w:tabs>
        <w:ind w:left="851"/>
        <w:rPr>
          <w:rFonts w:ascii="Arial" w:hAnsi="Arial"/>
        </w:rPr>
      </w:pPr>
    </w:p>
    <w:p w:rsidR="005B2C05" w:rsidRDefault="005B2C05" w:rsidP="005B2C05">
      <w:pPr>
        <w:pStyle w:val="Sangradetextonormal"/>
        <w:tabs>
          <w:tab w:val="center" w:pos="4513"/>
        </w:tabs>
        <w:ind w:left="851"/>
        <w:rPr>
          <w:rFonts w:ascii="Arial" w:hAnsi="Arial"/>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5B2C05" w:rsidRDefault="005B2C05" w:rsidP="005B2C05">
      <w:pPr>
        <w:pStyle w:val="Sangradetextonormal"/>
        <w:tabs>
          <w:tab w:val="center" w:pos="4513"/>
        </w:tabs>
        <w:ind w:left="851"/>
        <w:rPr>
          <w:rFonts w:ascii="Arial" w:hAnsi="Arial"/>
          <w:b/>
          <w:sz w:val="24"/>
          <w:u w:val="single"/>
        </w:rPr>
      </w:pPr>
    </w:p>
    <w:p w:rsidR="00421C2E" w:rsidRDefault="00421C2E" w:rsidP="00421C2E">
      <w:pPr>
        <w:pStyle w:val="Sangradetextonormal"/>
        <w:tabs>
          <w:tab w:val="center" w:pos="4513"/>
        </w:tabs>
        <w:ind w:left="0"/>
        <w:rPr>
          <w:rFonts w:ascii="Arial" w:hAnsi="Arial"/>
          <w:b/>
          <w:sz w:val="24"/>
          <w:u w:val="single"/>
        </w:rPr>
      </w:pPr>
    </w:p>
    <w:p w:rsidR="00AA2908" w:rsidRPr="005B2C05" w:rsidRDefault="00AA2908" w:rsidP="00421C2E">
      <w:pPr>
        <w:pStyle w:val="Sangradetextonormal"/>
        <w:tabs>
          <w:tab w:val="center" w:pos="4513"/>
        </w:tabs>
        <w:ind w:left="0"/>
        <w:jc w:val="center"/>
        <w:rPr>
          <w:rFonts w:ascii="Arial" w:hAnsi="Arial"/>
        </w:rPr>
      </w:pPr>
      <w:r>
        <w:rPr>
          <w:rFonts w:ascii="Arial" w:hAnsi="Arial"/>
          <w:b/>
          <w:sz w:val="24"/>
          <w:u w:val="single"/>
        </w:rPr>
        <w:lastRenderedPageBreak/>
        <w:t>SECCION II</w:t>
      </w:r>
    </w:p>
    <w:p w:rsidR="00AA2908" w:rsidRDefault="00AA2908" w:rsidP="005B2C05">
      <w:pPr>
        <w:pStyle w:val="Encabezado"/>
        <w:keepLines w:val="0"/>
        <w:tabs>
          <w:tab w:val="clear" w:pos="4321"/>
          <w:tab w:val="clear" w:pos="8641"/>
        </w:tabs>
        <w:spacing w:after="0" w:line="240" w:lineRule="auto"/>
        <w:rPr>
          <w:rFonts w:ascii="Arial" w:hAnsi="Arial"/>
          <w:b/>
          <w:smallCaps w:val="0"/>
          <w:kern w:val="0"/>
          <w:sz w:val="24"/>
          <w:u w:val="single"/>
        </w:rPr>
      </w:pPr>
    </w:p>
    <w:p w:rsidR="00AA2908" w:rsidRDefault="00AA2908" w:rsidP="005B2C05">
      <w:pPr>
        <w:jc w:val="center"/>
        <w:rPr>
          <w:rFonts w:ascii="Arial" w:hAnsi="Arial"/>
          <w:b/>
          <w:sz w:val="24"/>
          <w:u w:val="single"/>
        </w:rPr>
      </w:pPr>
      <w:r>
        <w:rPr>
          <w:rFonts w:ascii="Arial" w:hAnsi="Arial"/>
          <w:b/>
          <w:sz w:val="24"/>
          <w:u w:val="single"/>
        </w:rPr>
        <w:t>DE LOS PROPONENTES</w:t>
      </w:r>
    </w:p>
    <w:p w:rsidR="00AA2908" w:rsidRDefault="00AA2908" w:rsidP="005B2C05">
      <w:pPr>
        <w:jc w:val="center"/>
        <w:rPr>
          <w:rFonts w:ascii="Arial" w:hAnsi="Arial"/>
          <w:b/>
          <w:sz w:val="24"/>
          <w:u w:val="single"/>
        </w:rPr>
      </w:pPr>
    </w:p>
    <w:p w:rsidR="00AA2908" w:rsidRDefault="00AA2908" w:rsidP="00AA2908">
      <w:pPr>
        <w:jc w:val="center"/>
        <w:rPr>
          <w:rFonts w:ascii="Arial" w:hAnsi="Arial"/>
          <w:b/>
          <w:sz w:val="24"/>
          <w:u w:val="single"/>
        </w:rPr>
      </w:pPr>
    </w:p>
    <w:p w:rsidR="00AA2908" w:rsidRPr="00CD2A69" w:rsidRDefault="00AA2908" w:rsidP="00AA2908">
      <w:pPr>
        <w:keepNext/>
        <w:numPr>
          <w:ilvl w:val="0"/>
          <w:numId w:val="12"/>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AA2908" w:rsidRPr="00CD2A69" w:rsidRDefault="00AA2908" w:rsidP="00AA2908">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AA2908" w:rsidRPr="00444341" w:rsidRDefault="00AA2908" w:rsidP="00AA2908">
      <w:pPr>
        <w:numPr>
          <w:ilvl w:val="0"/>
          <w:numId w:val="13"/>
        </w:numPr>
        <w:tabs>
          <w:tab w:val="left" w:pos="1211"/>
        </w:tabs>
        <w:suppressAutoHyphens/>
        <w:autoSpaceDN w:val="0"/>
        <w:ind w:left="1211"/>
        <w:jc w:val="both"/>
        <w:textAlignment w:val="baseline"/>
        <w:rPr>
          <w:rFonts w:ascii="Arial" w:hAnsi="Arial"/>
          <w:sz w:val="22"/>
        </w:rPr>
      </w:pPr>
      <w:r w:rsidRPr="00444341">
        <w:rPr>
          <w:rFonts w:ascii="Arial" w:hAnsi="Arial"/>
          <w:sz w:val="22"/>
        </w:rPr>
        <w:t>Acreditar al menos dos contratos para empresas públicas y/o privadas a las cuales hayan prestado servicios similares al licitado.</w:t>
      </w:r>
    </w:p>
    <w:p w:rsidR="00AA2908" w:rsidRPr="00444341" w:rsidRDefault="00AA2908" w:rsidP="00AA2908">
      <w:pPr>
        <w:numPr>
          <w:ilvl w:val="0"/>
          <w:numId w:val="13"/>
        </w:numPr>
        <w:tabs>
          <w:tab w:val="left" w:pos="1211"/>
        </w:tabs>
        <w:suppressAutoHyphens/>
        <w:autoSpaceDN w:val="0"/>
        <w:ind w:left="1211"/>
        <w:jc w:val="both"/>
        <w:textAlignment w:val="baseline"/>
        <w:rPr>
          <w:rFonts w:ascii="Arial" w:hAnsi="Arial"/>
          <w:sz w:val="22"/>
        </w:rPr>
      </w:pPr>
      <w:r w:rsidRPr="00444341">
        <w:rPr>
          <w:rFonts w:ascii="Arial" w:hAnsi="Arial"/>
          <w:sz w:val="22"/>
        </w:rPr>
        <w:t>Tener casa comercial establecida en el país.</w:t>
      </w:r>
    </w:p>
    <w:p w:rsidR="00AA2908" w:rsidRPr="00444341" w:rsidRDefault="00AA2908" w:rsidP="00AA2908">
      <w:pPr>
        <w:numPr>
          <w:ilvl w:val="0"/>
          <w:numId w:val="13"/>
        </w:numPr>
        <w:tabs>
          <w:tab w:val="left" w:pos="1211"/>
        </w:tabs>
        <w:suppressAutoHyphens/>
        <w:autoSpaceDN w:val="0"/>
        <w:ind w:left="1211"/>
        <w:jc w:val="both"/>
        <w:textAlignment w:val="baseline"/>
        <w:rPr>
          <w:rFonts w:ascii="Arial" w:hAnsi="Arial"/>
          <w:sz w:val="22"/>
        </w:rPr>
      </w:pPr>
      <w:r w:rsidRPr="00444341">
        <w:rPr>
          <w:rFonts w:ascii="Arial" w:hAnsi="Arial"/>
          <w:sz w:val="22"/>
        </w:rPr>
        <w:t>Constituir domicilio, domicilio electrónico y fax a los efectos del llamado y actos posteriores a la misma.</w:t>
      </w:r>
    </w:p>
    <w:p w:rsidR="00AA2908" w:rsidRPr="00444341" w:rsidRDefault="00AA2908" w:rsidP="00AA2908">
      <w:pPr>
        <w:numPr>
          <w:ilvl w:val="0"/>
          <w:numId w:val="13"/>
        </w:numPr>
        <w:tabs>
          <w:tab w:val="left" w:pos="1211"/>
        </w:tabs>
        <w:suppressAutoHyphens/>
        <w:autoSpaceDN w:val="0"/>
        <w:ind w:left="1211"/>
        <w:jc w:val="both"/>
        <w:textAlignment w:val="baseline"/>
      </w:pPr>
      <w:r w:rsidRPr="00444341">
        <w:rPr>
          <w:rFonts w:ascii="Arial" w:hAnsi="Arial"/>
          <w:sz w:val="22"/>
        </w:rPr>
        <w:t xml:space="preserve">Formulario de identificación del oferente. </w:t>
      </w:r>
    </w:p>
    <w:p w:rsidR="00AA2908" w:rsidRPr="00CC4B1E" w:rsidRDefault="00AA2908" w:rsidP="00AA2908">
      <w:pPr>
        <w:numPr>
          <w:ilvl w:val="0"/>
          <w:numId w:val="13"/>
        </w:numPr>
        <w:tabs>
          <w:tab w:val="left" w:pos="1211"/>
        </w:tabs>
        <w:suppressAutoHyphens/>
        <w:autoSpaceDN w:val="0"/>
        <w:ind w:left="1211"/>
        <w:jc w:val="both"/>
        <w:textAlignment w:val="baseline"/>
        <w:rPr>
          <w:rFonts w:ascii="Arial" w:hAnsi="Arial" w:cs="Arial"/>
          <w:sz w:val="22"/>
          <w:szCs w:val="22"/>
        </w:rPr>
      </w:pPr>
      <w:r w:rsidRPr="00444341">
        <w:rPr>
          <w:rFonts w:ascii="Arial" w:hAnsi="Arial" w:cs="Arial"/>
          <w:sz w:val="22"/>
          <w:szCs w:val="22"/>
        </w:rPr>
        <w:t xml:space="preserve">Inscripción en el </w:t>
      </w:r>
      <w:r w:rsidRPr="00444341">
        <w:rPr>
          <w:rFonts w:ascii="Arial" w:hAnsi="Arial" w:cs="Arial"/>
          <w:b/>
          <w:sz w:val="22"/>
          <w:szCs w:val="22"/>
        </w:rPr>
        <w:t>RUPE</w:t>
      </w:r>
      <w:r w:rsidRPr="00444341">
        <w:rPr>
          <w:rFonts w:ascii="Arial" w:hAnsi="Arial" w:cs="Arial"/>
          <w:sz w:val="22"/>
          <w:szCs w:val="22"/>
        </w:rPr>
        <w:t xml:space="preserve"> (Decreto 155/013). Los estados admitidos </w:t>
      </w:r>
      <w:r w:rsidRPr="00CC4B1E">
        <w:rPr>
          <w:rFonts w:ascii="Arial" w:hAnsi="Arial" w:cs="Arial"/>
          <w:sz w:val="22"/>
          <w:szCs w:val="22"/>
        </w:rPr>
        <w:t xml:space="preserve">para aceptar oferta de proveedores son: EN INGRESO, EN INGRESO (SIIF) y ACTIVO. A efectos de la adjudicación, el oferente seleccionado, deberá haber adquirido el estado de “ACTIVO” Se inscribe el proveedor vía Internet,  información en </w:t>
      </w:r>
      <w:hyperlink r:id="rId11" w:history="1">
        <w:r w:rsidRPr="00CC4B1E">
          <w:rPr>
            <w:rFonts w:ascii="Arial" w:hAnsi="Arial" w:cs="Arial"/>
            <w:color w:val="0000FF"/>
            <w:sz w:val="22"/>
            <w:szCs w:val="22"/>
            <w:u w:val="single"/>
          </w:rPr>
          <w:t>www.comprasestatales.gub.uy</w:t>
        </w:r>
      </w:hyperlink>
      <w:r w:rsidRPr="00CC4B1E">
        <w:rPr>
          <w:rFonts w:ascii="Arial" w:hAnsi="Arial" w:cs="Arial"/>
          <w:sz w:val="22"/>
          <w:szCs w:val="22"/>
        </w:rPr>
        <w:t xml:space="preserve">. </w:t>
      </w:r>
    </w:p>
    <w:p w:rsidR="00AA2908" w:rsidRPr="00CC4B1E" w:rsidRDefault="00AA2908" w:rsidP="00AA2908">
      <w:pPr>
        <w:suppressAutoHyphens/>
        <w:autoSpaceDN w:val="0"/>
        <w:ind w:left="851"/>
        <w:jc w:val="both"/>
        <w:textAlignment w:val="baseline"/>
        <w:rPr>
          <w:rFonts w:ascii="Arial" w:hAnsi="Arial" w:cs="Arial"/>
          <w:sz w:val="22"/>
          <w:szCs w:val="22"/>
        </w:rPr>
      </w:pPr>
      <w:r w:rsidRPr="00CC4B1E">
        <w:rPr>
          <w:rFonts w:ascii="Arial" w:hAnsi="Arial" w:cs="Arial"/>
          <w:b/>
          <w:sz w:val="22"/>
          <w:szCs w:val="22"/>
        </w:rPr>
        <w:t>Los documentos e información se subirán a la página web junto con la oferta</w:t>
      </w:r>
      <w:r>
        <w:rPr>
          <w:rFonts w:ascii="Arial" w:hAnsi="Arial" w:cs="Arial"/>
          <w:sz w:val="22"/>
          <w:szCs w:val="22"/>
        </w:rPr>
        <w:t>.</w:t>
      </w:r>
      <w:r w:rsidRPr="00CC4B1E">
        <w:rPr>
          <w:rFonts w:ascii="Arial" w:hAnsi="Arial" w:cs="Arial"/>
          <w:sz w:val="22"/>
          <w:szCs w:val="22"/>
        </w:rPr>
        <w:t xml:space="preserve"> </w:t>
      </w:r>
    </w:p>
    <w:p w:rsidR="00AA2908" w:rsidRDefault="00AA2908" w:rsidP="00AA2908">
      <w:pPr>
        <w:pStyle w:val="Encabezado"/>
        <w:keepLines w:val="0"/>
        <w:tabs>
          <w:tab w:val="clear" w:pos="4321"/>
          <w:tab w:val="clear" w:pos="8641"/>
        </w:tabs>
        <w:spacing w:after="0" w:line="240" w:lineRule="auto"/>
        <w:rPr>
          <w:rFonts w:ascii="Arial" w:hAnsi="Arial"/>
          <w:b/>
          <w:sz w:val="24"/>
          <w:u w:val="single"/>
        </w:rPr>
      </w:pPr>
    </w:p>
    <w:p w:rsidR="00444341" w:rsidRPr="00CD2A69" w:rsidRDefault="00444341" w:rsidP="00444341">
      <w:pPr>
        <w:suppressAutoHyphens/>
        <w:autoSpaceDN w:val="0"/>
        <w:jc w:val="both"/>
        <w:textAlignment w:val="baseline"/>
        <w:rPr>
          <w:rFonts w:ascii="Arial" w:hAnsi="Arial"/>
          <w:sz w:val="22"/>
        </w:rPr>
      </w:pPr>
      <w:r>
        <w:rPr>
          <w:rFonts w:ascii="Arial" w:hAnsi="Arial"/>
          <w:sz w:val="22"/>
        </w:rPr>
        <w:t>1.2</w:t>
      </w:r>
      <w:r>
        <w:rPr>
          <w:rFonts w:ascii="Arial" w:hAnsi="Arial"/>
          <w:sz w:val="22"/>
        </w:rPr>
        <w:tab/>
        <w:t>La Administración podrá solicitar información ampliatoria y fehaciente sobre la información y requisitos establecidos.</w:t>
      </w:r>
    </w:p>
    <w:p w:rsidR="00FA0FDA" w:rsidRDefault="00FA0FDA" w:rsidP="00444341">
      <w:pP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FA0FDA" w:rsidRDefault="00FA0FDA">
      <w:pPr>
        <w:jc w:val="center"/>
        <w:rPr>
          <w:rFonts w:ascii="Arial" w:hAnsi="Arial"/>
          <w:b/>
          <w:sz w:val="24"/>
          <w:u w:val="single"/>
        </w:rPr>
      </w:pPr>
    </w:p>
    <w:p w:rsidR="005D0984" w:rsidRDefault="005D0984" w:rsidP="0089062A">
      <w:pPr>
        <w:jc w:val="center"/>
        <w:rPr>
          <w:rFonts w:ascii="Arial" w:hAnsi="Arial"/>
          <w:b/>
          <w:sz w:val="24"/>
          <w:u w:val="single"/>
        </w:rPr>
      </w:pPr>
      <w:r>
        <w:rPr>
          <w:rFonts w:ascii="Arial" w:hAnsi="Arial"/>
          <w:b/>
          <w:sz w:val="24"/>
          <w:u w:val="single"/>
        </w:rPr>
        <w:lastRenderedPageBreak/>
        <w:t>SECCION III</w:t>
      </w:r>
    </w:p>
    <w:p w:rsidR="005D0984" w:rsidRDefault="005D0984">
      <w:pPr>
        <w:jc w:val="center"/>
        <w:rPr>
          <w:rFonts w:ascii="Arial" w:hAnsi="Arial"/>
          <w:b/>
          <w:sz w:val="24"/>
          <w:u w:val="single"/>
        </w:rPr>
      </w:pPr>
      <w:r>
        <w:rPr>
          <w:rFonts w:ascii="Arial" w:hAnsi="Arial"/>
          <w:b/>
          <w:sz w:val="24"/>
          <w:u w:val="single"/>
        </w:rPr>
        <w:t>DE LAS NORMAS Y DOCUMENTOS QUE RIGEN LA CONTRATACION</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pPr>
        <w:pStyle w:val="Ttulo7"/>
        <w:tabs>
          <w:tab w:val="left" w:pos="567"/>
          <w:tab w:val="left" w:pos="851"/>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Decreto 150/012 de 11 de mayo de 2012, TOCAF.</w:t>
      </w:r>
    </w:p>
    <w:p w:rsidR="008F1B8E" w:rsidRPr="00C374FB" w:rsidRDefault="008F1B8E" w:rsidP="008F1B8E">
      <w:pPr>
        <w:numPr>
          <w:ilvl w:val="0"/>
          <w:numId w:val="1"/>
        </w:numPr>
        <w:tabs>
          <w:tab w:val="clear" w:pos="360"/>
          <w:tab w:val="num" w:pos="688"/>
        </w:tabs>
        <w:ind w:left="1561" w:hanging="513"/>
        <w:jc w:val="both"/>
        <w:rPr>
          <w:rFonts w:ascii="Arial" w:hAnsi="Arial"/>
          <w:sz w:val="22"/>
        </w:rPr>
      </w:pPr>
      <w:r w:rsidRPr="00E17D40">
        <w:rPr>
          <w:rFonts w:ascii="Univers" w:hAnsi="Univers"/>
          <w:sz w:val="22"/>
          <w:szCs w:val="22"/>
        </w:rPr>
        <w:t xml:space="preserve">Decreto </w:t>
      </w:r>
      <w:r>
        <w:rPr>
          <w:rFonts w:ascii="Univers" w:hAnsi="Univers"/>
          <w:sz w:val="22"/>
          <w:szCs w:val="22"/>
        </w:rPr>
        <w:t>1</w:t>
      </w:r>
      <w:r w:rsidRPr="00E17D40">
        <w:rPr>
          <w:rFonts w:ascii="Univers" w:hAnsi="Univers"/>
          <w:sz w:val="22"/>
          <w:szCs w:val="22"/>
        </w:rPr>
        <w:t>55/013</w:t>
      </w:r>
      <w:r>
        <w:rPr>
          <w:rFonts w:ascii="Univers" w:hAnsi="Univers"/>
          <w:sz w:val="22"/>
          <w:szCs w:val="22"/>
        </w:rPr>
        <w:t>, de 21 de mayo de 2013</w:t>
      </w:r>
    </w:p>
    <w:p w:rsidR="008F1B8E" w:rsidRDefault="008F1B8E" w:rsidP="008F1B8E">
      <w:pPr>
        <w:numPr>
          <w:ilvl w:val="0"/>
          <w:numId w:val="1"/>
        </w:numPr>
        <w:tabs>
          <w:tab w:val="clear" w:pos="360"/>
          <w:tab w:val="num" w:pos="568"/>
        </w:tabs>
        <w:ind w:left="1615" w:hanging="567"/>
        <w:jc w:val="both"/>
        <w:rPr>
          <w:rFonts w:ascii="Arial" w:hAnsi="Arial"/>
          <w:sz w:val="22"/>
        </w:rPr>
      </w:pPr>
      <w:r>
        <w:rPr>
          <w:rFonts w:ascii="Arial" w:hAnsi="Arial"/>
          <w:sz w:val="22"/>
        </w:rPr>
        <w:t>Decreto 131/014 de 19 de mayo de</w:t>
      </w:r>
      <w:bookmarkStart w:id="1" w:name="QuickMark"/>
      <w:bookmarkEnd w:id="1"/>
      <w:r>
        <w:rPr>
          <w:rFonts w:ascii="Arial" w:hAnsi="Arial"/>
          <w:sz w:val="22"/>
        </w:rPr>
        <w:t xml:space="preserve"> 2014.</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Decreto 349/005 de 21 de septiembre de 2005.</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 xml:space="preserve">Ley 16.134 de 24/9/990, artículo 8. </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17.243 de 29 de junio de 2000, artículo 27.</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17.060 de 23 de diciembre de 1998 (Uso indebido del poder público, corrupción).</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17.904, artículo 13</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17.957, concordantes y modificativas, Ley 18.244 de 27 de diciembre de 2007.</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18.098 de 12 de enero de 2007.</w:t>
      </w:r>
    </w:p>
    <w:p w:rsidR="008F1B8E" w:rsidRPr="00155B98" w:rsidRDefault="008F1B8E" w:rsidP="008F1B8E">
      <w:pPr>
        <w:pStyle w:val="Sangra3detindependiente"/>
        <w:numPr>
          <w:ilvl w:val="0"/>
          <w:numId w:val="1"/>
        </w:numPr>
        <w:tabs>
          <w:tab w:val="clear" w:pos="360"/>
          <w:tab w:val="num" w:pos="1776"/>
          <w:tab w:val="num" w:pos="2291"/>
        </w:tabs>
        <w:spacing w:after="100" w:afterAutospacing="1"/>
        <w:ind w:left="1776"/>
        <w:jc w:val="both"/>
        <w:rPr>
          <w:rFonts w:ascii="Arial" w:hAnsi="Arial" w:cs="Arial"/>
          <w:szCs w:val="22"/>
        </w:rPr>
      </w:pPr>
      <w:smartTag w:uri="urn:schemas-microsoft-com:office:smarttags" w:element="PersonName">
        <w:smartTagPr>
          <w:attr w:name="ProductID" w:val="la Administraci￳n"/>
        </w:smartTagPr>
        <w:r w:rsidRPr="00155B98">
          <w:rPr>
            <w:rFonts w:ascii="Arial" w:hAnsi="Arial" w:cs="Arial"/>
            <w:szCs w:val="22"/>
          </w:rPr>
          <w:t>La Administración</w:t>
        </w:r>
      </w:smartTag>
      <w:r w:rsidRPr="00155B98">
        <w:rPr>
          <w:rFonts w:ascii="Arial" w:hAnsi="Arial" w:cs="Arial"/>
          <w:szCs w:val="22"/>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8F1B8E" w:rsidRPr="00155B98" w:rsidRDefault="008F1B8E" w:rsidP="008F1B8E">
      <w:pPr>
        <w:pStyle w:val="Sangra3detindependiente"/>
        <w:numPr>
          <w:ilvl w:val="0"/>
          <w:numId w:val="1"/>
        </w:numPr>
        <w:tabs>
          <w:tab w:val="clear" w:pos="360"/>
          <w:tab w:val="num" w:pos="1776"/>
          <w:tab w:val="num" w:pos="2291"/>
        </w:tabs>
        <w:spacing w:after="100" w:afterAutospacing="1"/>
        <w:ind w:left="1776"/>
        <w:jc w:val="both"/>
        <w:rPr>
          <w:rFonts w:ascii="Arial" w:hAnsi="Arial" w:cs="Arial"/>
          <w:szCs w:val="22"/>
        </w:rPr>
      </w:pPr>
      <w:smartTag w:uri="urn:schemas-microsoft-com:office:smarttags" w:element="PersonName">
        <w:smartTagPr>
          <w:attr w:name="ProductID" w:val="la Administraci￳n"/>
        </w:smartTagPr>
        <w:r w:rsidRPr="00155B98">
          <w:rPr>
            <w:rFonts w:ascii="Arial" w:hAnsi="Arial" w:cs="Arial"/>
            <w:szCs w:val="22"/>
          </w:rPr>
          <w:t>La Administración</w:t>
        </w:r>
      </w:smartTag>
      <w:r w:rsidRPr="00155B98">
        <w:rPr>
          <w:rFonts w:ascii="Arial" w:hAnsi="Arial" w:cs="Arial"/>
          <w:szCs w:val="22"/>
        </w:rPr>
        <w:t xml:space="preserve"> podrá retener de los pagos debidos en virtud del contrato, los créditos laborales a los que tengan derecho los trabajadores de la empresa contratada.</w:t>
      </w:r>
    </w:p>
    <w:p w:rsidR="00972786" w:rsidRDefault="001C7C76" w:rsidP="008F1B8E">
      <w:pPr>
        <w:numPr>
          <w:ilvl w:val="0"/>
          <w:numId w:val="1"/>
        </w:numPr>
        <w:tabs>
          <w:tab w:val="clear" w:pos="360"/>
          <w:tab w:val="num" w:pos="688"/>
        </w:tabs>
        <w:ind w:left="1561" w:hanging="513"/>
        <w:jc w:val="both"/>
        <w:rPr>
          <w:rFonts w:ascii="Arial" w:hAnsi="Arial"/>
          <w:sz w:val="22"/>
        </w:rPr>
      </w:pPr>
      <w:r>
        <w:rPr>
          <w:rFonts w:ascii="Arial" w:hAnsi="Arial"/>
          <w:sz w:val="22"/>
        </w:rPr>
        <w:t>Ley 19.889, de Urgente consideraci</w:t>
      </w:r>
      <w:r w:rsidR="00A862E7">
        <w:rPr>
          <w:rFonts w:ascii="Arial" w:hAnsi="Arial"/>
          <w:sz w:val="22"/>
        </w:rPr>
        <w:t>ón – LUC, de 9 de julio de 2020, en lo aplicable.</w:t>
      </w:r>
    </w:p>
    <w:p w:rsidR="00972786" w:rsidRDefault="00972786" w:rsidP="008F1B8E">
      <w:pPr>
        <w:numPr>
          <w:ilvl w:val="0"/>
          <w:numId w:val="1"/>
        </w:numPr>
        <w:tabs>
          <w:tab w:val="clear" w:pos="360"/>
          <w:tab w:val="num" w:pos="688"/>
        </w:tabs>
        <w:ind w:left="1561" w:hanging="513"/>
        <w:jc w:val="both"/>
        <w:rPr>
          <w:rFonts w:ascii="Arial" w:hAnsi="Arial"/>
          <w:sz w:val="22"/>
        </w:rPr>
      </w:pPr>
      <w:r>
        <w:rPr>
          <w:rFonts w:ascii="Arial" w:hAnsi="Arial"/>
          <w:sz w:val="22"/>
        </w:rPr>
        <w:t>Pliego único de bases y condiciones generales para los contratos a celebrarse por parte de las Administraciones Públicas.</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Enmiendas y aclaraciones que se efectúen por la Dirección Nacional de Vialidad, mediante aviso escrito, durante el plazo de llamado a licitación.</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La propuesta formulada por el oferente.</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Leyes, decretos y resoluciones, del Poder Ejecutivo vigentes a la fecha de la apertura de la licitación.</w:t>
      </w:r>
    </w:p>
    <w:p w:rsidR="008F1B8E" w:rsidRDefault="008F1B8E" w:rsidP="008F1B8E">
      <w:pPr>
        <w:ind w:left="1561"/>
        <w:jc w:val="both"/>
        <w:rPr>
          <w:rFonts w:ascii="Arial" w:hAnsi="Arial"/>
          <w:sz w:val="22"/>
        </w:rPr>
      </w:pPr>
    </w:p>
    <w:p w:rsidR="0089062A" w:rsidRDefault="008F1B8E">
      <w:pPr>
        <w:pStyle w:val="Ttulo6"/>
        <w:rPr>
          <w:rFonts w:ascii="Arial" w:hAnsi="Arial"/>
          <w:sz w:val="24"/>
        </w:rPr>
      </w:pPr>
      <w:r>
        <w:rPr>
          <w:rFonts w:ascii="Arial" w:hAnsi="Arial"/>
          <w:sz w:val="24"/>
        </w:rPr>
        <w:br w:type="page"/>
      </w:r>
    </w:p>
    <w:p w:rsidR="005D0984" w:rsidRDefault="005D0984" w:rsidP="008529BE">
      <w:pPr>
        <w:pStyle w:val="Ttulo6"/>
        <w:rPr>
          <w:rFonts w:ascii="Arial" w:hAnsi="Arial"/>
          <w:sz w:val="24"/>
        </w:rPr>
      </w:pPr>
      <w:r>
        <w:rPr>
          <w:rFonts w:ascii="Arial" w:hAnsi="Arial"/>
          <w:sz w:val="24"/>
        </w:rPr>
        <w:lastRenderedPageBreak/>
        <w:t>SECCION IV</w:t>
      </w:r>
    </w:p>
    <w:p w:rsidR="005D0984" w:rsidRDefault="005D0984">
      <w:pPr>
        <w:tabs>
          <w:tab w:val="center" w:pos="4513"/>
        </w:tabs>
        <w:jc w:val="center"/>
        <w:rPr>
          <w:rFonts w:ascii="Arial" w:hAnsi="Arial"/>
          <w:sz w:val="24"/>
        </w:rPr>
      </w:pPr>
      <w:r>
        <w:rPr>
          <w:rFonts w:ascii="Arial" w:hAnsi="Arial"/>
          <w:b/>
          <w:sz w:val="24"/>
          <w:u w:val="single"/>
        </w:rPr>
        <w:t>DE LAS GARANTIAS</w:t>
      </w:r>
    </w:p>
    <w:p w:rsidR="005D0984" w:rsidRDefault="005D0984">
      <w:pPr>
        <w:jc w:val="both"/>
        <w:rPr>
          <w:rFonts w:ascii="Arial" w:hAnsi="Arial"/>
        </w:rPr>
      </w:pPr>
    </w:p>
    <w:p w:rsidR="005D0984" w:rsidRDefault="005D0984">
      <w:pPr>
        <w:jc w:val="both"/>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G</w:t>
      </w:r>
      <w:r w:rsidR="00B16387">
        <w:rPr>
          <w:rFonts w:ascii="Arial" w:hAnsi="Arial"/>
        </w:rPr>
        <w:t>arantía de mantenimiento de oferta</w:t>
      </w:r>
    </w:p>
    <w:p w:rsidR="00B16387" w:rsidRPr="00B16387" w:rsidRDefault="00664523" w:rsidP="00B16387">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No corresponde constituir garantía por el mantenimiento de la oferta</w:t>
      </w:r>
      <w:r w:rsidR="00B16387" w:rsidRPr="00B16387">
        <w:rPr>
          <w:rFonts w:ascii="Arial" w:hAnsi="Arial"/>
          <w:i w:val="0"/>
        </w:rPr>
        <w:t>.</w:t>
      </w:r>
    </w:p>
    <w:p w:rsidR="005D0984" w:rsidRDefault="005D0984">
      <w:pPr>
        <w:jc w:val="both"/>
        <w:rPr>
          <w:rFonts w:ascii="Arial" w:hAnsi="Arial"/>
        </w:rPr>
      </w:pPr>
    </w:p>
    <w:p w:rsidR="005D0984" w:rsidRPr="00735E5A" w:rsidRDefault="005D0984">
      <w:pPr>
        <w:pStyle w:val="Ttulo7"/>
        <w:tabs>
          <w:tab w:val="left" w:pos="851"/>
        </w:tabs>
        <w:rPr>
          <w:rFonts w:ascii="Arial" w:hAnsi="Arial"/>
        </w:rPr>
      </w:pPr>
      <w:r w:rsidRPr="00735E5A">
        <w:rPr>
          <w:rFonts w:ascii="Arial" w:hAnsi="Arial"/>
        </w:rPr>
        <w:t>2.</w:t>
      </w:r>
      <w:r w:rsidRPr="00735E5A">
        <w:rPr>
          <w:rFonts w:ascii="Arial" w:hAnsi="Arial"/>
        </w:rPr>
        <w:tab/>
        <w:t>G</w:t>
      </w:r>
      <w:r w:rsidR="004B57C9" w:rsidRPr="00735E5A">
        <w:rPr>
          <w:rFonts w:ascii="Arial" w:hAnsi="Arial"/>
        </w:rPr>
        <w:t>arantía de fiel cumplimiento de contrato</w:t>
      </w:r>
    </w:p>
    <w:p w:rsidR="005D0984" w:rsidRPr="00735E5A" w:rsidRDefault="00735E5A" w:rsidP="00735E5A">
      <w:pPr>
        <w:ind w:left="851"/>
        <w:jc w:val="both"/>
        <w:rPr>
          <w:rFonts w:ascii="Arial" w:hAnsi="Arial"/>
          <w:sz w:val="22"/>
        </w:rPr>
      </w:pPr>
      <w:r>
        <w:rPr>
          <w:rFonts w:ascii="Arial" w:hAnsi="Arial"/>
          <w:sz w:val="22"/>
        </w:rPr>
        <w:t>No corresponde constituir esta garantía.</w:t>
      </w:r>
    </w:p>
    <w:p w:rsidR="005D0984" w:rsidRPr="00735E5A" w:rsidRDefault="005D0984">
      <w:pPr>
        <w:ind w:left="567"/>
        <w:jc w:val="both"/>
        <w:rPr>
          <w:rFonts w:ascii="Arial" w:hAnsi="Arial"/>
          <w:sz w:val="22"/>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735E5A" w:rsidRDefault="00735E5A" w:rsidP="00A80E07">
      <w:pPr>
        <w:jc w:val="center"/>
        <w:rPr>
          <w:rFonts w:ascii="Arial" w:hAnsi="Arial"/>
          <w:b/>
          <w:sz w:val="24"/>
          <w:u w:val="single"/>
        </w:rPr>
      </w:pPr>
    </w:p>
    <w:p w:rsidR="005D0984" w:rsidRDefault="005D0984" w:rsidP="00A80E07">
      <w:pPr>
        <w:jc w:val="center"/>
        <w:rPr>
          <w:rFonts w:ascii="Arial" w:hAnsi="Arial"/>
          <w:b/>
          <w:sz w:val="24"/>
          <w:u w:val="single"/>
        </w:rPr>
      </w:pPr>
      <w:r>
        <w:rPr>
          <w:rFonts w:ascii="Arial" w:hAnsi="Arial"/>
          <w:b/>
          <w:sz w:val="24"/>
          <w:u w:val="single"/>
        </w:rPr>
        <w:lastRenderedPageBreak/>
        <w:t>SECCION V</w:t>
      </w:r>
    </w:p>
    <w:p w:rsidR="005D0984" w:rsidRDefault="005D0984">
      <w:pPr>
        <w:jc w:val="center"/>
        <w:rPr>
          <w:rFonts w:ascii="Arial" w:hAnsi="Arial"/>
          <w:b/>
          <w:sz w:val="24"/>
          <w:u w:val="single"/>
        </w:rPr>
      </w:pPr>
      <w:r>
        <w:rPr>
          <w:rFonts w:ascii="Arial" w:hAnsi="Arial"/>
          <w:b/>
          <w:sz w:val="24"/>
          <w:u w:val="single"/>
        </w:rPr>
        <w:t xml:space="preserve">DE </w:t>
      </w:r>
      <w:smartTag w:uri="urn:schemas-microsoft-com:office:smarttags" w:element="PersonName">
        <w:smartTagPr>
          <w:attr w:name="ProductID" w:val="LA PRESENTACION DE LAS"/>
        </w:smartTagPr>
        <w:r>
          <w:rPr>
            <w:rFonts w:ascii="Arial" w:hAnsi="Arial"/>
            <w:b/>
            <w:sz w:val="24"/>
            <w:u w:val="single"/>
          </w:rPr>
          <w:t>LA PRESENTACION DE LAS</w:t>
        </w:r>
      </w:smartTag>
      <w:r>
        <w:rPr>
          <w:rFonts w:ascii="Arial" w:hAnsi="Arial"/>
          <w:b/>
          <w:sz w:val="24"/>
          <w:u w:val="single"/>
        </w:rPr>
        <w:t xml:space="preserve">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Pr="00735E5A" w:rsidRDefault="005D0984">
      <w:pPr>
        <w:pStyle w:val="Ttulo7"/>
        <w:tabs>
          <w:tab w:val="left" w:pos="851"/>
        </w:tabs>
        <w:rPr>
          <w:rFonts w:ascii="Arial" w:hAnsi="Arial"/>
        </w:rPr>
      </w:pPr>
      <w:r w:rsidRPr="00735E5A">
        <w:rPr>
          <w:rFonts w:ascii="Arial" w:hAnsi="Arial"/>
        </w:rPr>
        <w:t>1.</w:t>
      </w:r>
      <w:r w:rsidRPr="00735E5A">
        <w:rPr>
          <w:rFonts w:ascii="Arial" w:hAnsi="Arial"/>
        </w:rPr>
        <w:tab/>
        <w:t>P</w:t>
      </w:r>
      <w:r w:rsidR="002F25F1" w:rsidRPr="00735E5A">
        <w:rPr>
          <w:rFonts w:ascii="Arial" w:hAnsi="Arial"/>
        </w:rPr>
        <w:t>resentación de las propuestas</w:t>
      </w:r>
    </w:p>
    <w:p w:rsidR="005D0984" w:rsidRPr="00735E5A" w:rsidRDefault="00735E5A">
      <w:pPr>
        <w:ind w:left="851"/>
        <w:jc w:val="both"/>
        <w:rPr>
          <w:rFonts w:ascii="Arial" w:hAnsi="Arial"/>
          <w:sz w:val="22"/>
        </w:rPr>
      </w:pPr>
      <w:r>
        <w:rPr>
          <w:rFonts w:ascii="Arial" w:hAnsi="Arial"/>
          <w:sz w:val="22"/>
        </w:rPr>
        <w:t>Las propuestas debe</w:t>
      </w:r>
      <w:r w:rsidR="005D0984" w:rsidRPr="00735E5A">
        <w:rPr>
          <w:rFonts w:ascii="Arial" w:hAnsi="Arial"/>
          <w:sz w:val="22"/>
        </w:rPr>
        <w:t>rán</w:t>
      </w:r>
      <w:r>
        <w:rPr>
          <w:rFonts w:ascii="Arial" w:hAnsi="Arial"/>
          <w:sz w:val="22"/>
        </w:rPr>
        <w:t xml:space="preserve"> presentarse </w:t>
      </w:r>
      <w:r w:rsidR="005D0984" w:rsidRPr="00735E5A">
        <w:rPr>
          <w:rFonts w:ascii="Arial" w:hAnsi="Arial"/>
          <w:sz w:val="22"/>
        </w:rPr>
        <w:t xml:space="preserve">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w:t>
      </w:r>
      <w:r>
        <w:rPr>
          <w:rFonts w:ascii="Arial" w:hAnsi="Arial"/>
          <w:sz w:val="22"/>
        </w:rPr>
        <w:t>enmiendas, interlineados y testa</w:t>
      </w:r>
      <w:r w:rsidR="005D0984" w:rsidRPr="00735E5A">
        <w:rPr>
          <w:rFonts w:ascii="Arial" w:hAnsi="Arial"/>
          <w:sz w:val="22"/>
        </w:rPr>
        <w:t>duras salvadas en forma. Toda cláusula imprecisa, ambigua, contradictoria u obscura, a criterio de la Administración, se interpretará en el senti</w:t>
      </w:r>
      <w:r>
        <w:rPr>
          <w:rFonts w:ascii="Arial" w:hAnsi="Arial"/>
          <w:sz w:val="22"/>
        </w:rPr>
        <w:t xml:space="preserve">do más favorable a ésta. </w:t>
      </w:r>
      <w:r w:rsidR="005D0984" w:rsidRPr="00735E5A">
        <w:rPr>
          <w:rFonts w:ascii="Arial" w:hAnsi="Arial"/>
          <w:sz w:val="22"/>
        </w:rPr>
        <w:t xml:space="preserve">La primera hoja de la propuesta deberá expresar en forma sucinta el monto de la oferta. </w:t>
      </w:r>
    </w:p>
    <w:p w:rsidR="00141960" w:rsidRPr="00735E5A" w:rsidRDefault="005D0984" w:rsidP="00141960">
      <w:pPr>
        <w:ind w:left="851"/>
        <w:jc w:val="both"/>
        <w:rPr>
          <w:rFonts w:ascii="Arial" w:hAnsi="Arial"/>
          <w:sz w:val="22"/>
        </w:rPr>
      </w:pPr>
      <w:r w:rsidRPr="00735E5A">
        <w:rPr>
          <w:rFonts w:ascii="Arial" w:hAnsi="Arial"/>
          <w:sz w:val="22"/>
        </w:rPr>
        <w:t>Su texto se ajustará al siguiente modelo:</w:t>
      </w:r>
    </w:p>
    <w:p w:rsidR="005D0984" w:rsidRPr="00735E5A" w:rsidRDefault="005D0984">
      <w:pPr>
        <w:tabs>
          <w:tab w:val="right" w:pos="9639"/>
        </w:tabs>
        <w:ind w:left="851" w:hanging="283"/>
        <w:jc w:val="right"/>
        <w:rPr>
          <w:rFonts w:ascii="Arial" w:hAnsi="Arial"/>
          <w:sz w:val="22"/>
          <w:lang w:val="pt-BR"/>
        </w:rPr>
      </w:pPr>
      <w:r w:rsidRPr="00735E5A">
        <w:rPr>
          <w:rFonts w:ascii="Arial" w:hAnsi="Arial"/>
          <w:sz w:val="22"/>
          <w:lang w:val="pt-BR"/>
        </w:rPr>
        <w:t>Monte</w:t>
      </w:r>
      <w:r w:rsidR="00176D4F" w:rsidRPr="00735E5A">
        <w:rPr>
          <w:rFonts w:ascii="Arial" w:hAnsi="Arial"/>
          <w:sz w:val="22"/>
          <w:lang w:val="pt-BR"/>
        </w:rPr>
        <w:t>video, ... de ........... de 20__</w:t>
      </w:r>
    </w:p>
    <w:p w:rsidR="005D0984" w:rsidRPr="00735E5A"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735E5A">
        <w:rPr>
          <w:rFonts w:ascii="Arial" w:hAnsi="Arial"/>
          <w:sz w:val="22"/>
          <w:lang w:val="pt-BR"/>
        </w:rPr>
        <w:t xml:space="preserve">Sr. </w:t>
      </w:r>
      <w:proofErr w:type="spellStart"/>
      <w:r w:rsidR="008F14BC" w:rsidRPr="00735E5A">
        <w:rPr>
          <w:rFonts w:ascii="Arial" w:hAnsi="Arial"/>
          <w:sz w:val="22"/>
          <w:lang w:val="pt-BR"/>
        </w:rPr>
        <w:t>Director</w:t>
      </w:r>
      <w:proofErr w:type="spellEnd"/>
      <w:r w:rsidR="008F14BC" w:rsidRPr="00735E5A">
        <w:rPr>
          <w:rFonts w:ascii="Arial" w:hAnsi="Arial"/>
          <w:sz w:val="22"/>
          <w:lang w:val="pt-BR"/>
        </w:rPr>
        <w:t xml:space="preserve"> Nacional de </w:t>
      </w:r>
      <w:proofErr w:type="spellStart"/>
      <w:r w:rsidR="008F14BC" w:rsidRPr="00735E5A">
        <w:rPr>
          <w:rFonts w:ascii="Arial" w:hAnsi="Arial"/>
          <w:sz w:val="22"/>
          <w:lang w:val="pt-BR"/>
        </w:rPr>
        <w:t>Vialidad</w:t>
      </w:r>
      <w:proofErr w:type="spellEnd"/>
    </w:p>
    <w:p w:rsidR="005D0984" w:rsidRPr="00735E5A" w:rsidRDefault="008F14BC" w:rsidP="008F14BC">
      <w:pPr>
        <w:pStyle w:val="Ttulo3"/>
        <w:tabs>
          <w:tab w:val="clear" w:pos="528"/>
        </w:tabs>
      </w:pPr>
      <w:r w:rsidRPr="00735E5A">
        <w:rPr>
          <w:lang w:val="pt-BR"/>
        </w:rPr>
        <w:tab/>
      </w:r>
    </w:p>
    <w:p w:rsidR="005D0984" w:rsidRPr="00735E5A"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szCs w:val="22"/>
        </w:rPr>
      </w:pPr>
      <w:r w:rsidRPr="00735E5A">
        <w:rPr>
          <w:rFonts w:ascii="Arial" w:hAnsi="Arial"/>
          <w:sz w:val="22"/>
          <w:szCs w:val="22"/>
        </w:rPr>
        <w:tab/>
      </w:r>
      <w:r w:rsidRPr="00735E5A">
        <w:rPr>
          <w:rFonts w:ascii="Arial" w:hAnsi="Arial"/>
          <w:sz w:val="22"/>
          <w:szCs w:val="22"/>
        </w:rPr>
        <w:tab/>
      </w:r>
      <w:r w:rsidRPr="00735E5A">
        <w:rPr>
          <w:rFonts w:ascii="Arial" w:hAnsi="Arial"/>
          <w:sz w:val="22"/>
          <w:szCs w:val="22"/>
        </w:rPr>
        <w:tab/>
        <w:t xml:space="preserve">       ................. que suscribe, domiciliado a los efectos legales en la calle  ............. Nº .... de la ciudad de ...................., se compromete, sometiéndose a las Leyes y Tribunales del país, con exclusión de todo otro recurso, a ejecutar la totalidad del contrato para l</w:t>
      </w:r>
      <w:r w:rsidR="008F1B8E" w:rsidRPr="00735E5A">
        <w:rPr>
          <w:rFonts w:ascii="Arial" w:hAnsi="Arial"/>
          <w:sz w:val="22"/>
          <w:szCs w:val="22"/>
        </w:rPr>
        <w:t>a</w:t>
      </w:r>
      <w:r w:rsidRPr="00735E5A">
        <w:rPr>
          <w:rFonts w:ascii="Arial" w:hAnsi="Arial"/>
          <w:sz w:val="22"/>
          <w:szCs w:val="22"/>
        </w:rPr>
        <w:t xml:space="preserve"> </w:t>
      </w:r>
      <w:r w:rsidR="008F326E" w:rsidRPr="00735E5A">
        <w:rPr>
          <w:rFonts w:ascii="Arial" w:hAnsi="Arial"/>
          <w:i/>
          <w:sz w:val="22"/>
          <w:szCs w:val="22"/>
        </w:rPr>
        <w:t>Adquisición</w:t>
      </w:r>
      <w:r w:rsidR="005A73D6">
        <w:rPr>
          <w:rFonts w:ascii="Arial" w:hAnsi="Arial"/>
          <w:i/>
          <w:sz w:val="22"/>
          <w:szCs w:val="22"/>
        </w:rPr>
        <w:t xml:space="preserve"> de repue</w:t>
      </w:r>
      <w:r w:rsidR="00A862E7">
        <w:rPr>
          <w:rFonts w:ascii="Arial" w:hAnsi="Arial"/>
          <w:i/>
          <w:sz w:val="22"/>
          <w:szCs w:val="22"/>
        </w:rPr>
        <w:t>stos varios</w:t>
      </w:r>
      <w:r w:rsidRPr="00735E5A">
        <w:rPr>
          <w:rFonts w:ascii="Arial" w:hAnsi="Arial"/>
          <w:i/>
          <w:sz w:val="22"/>
          <w:szCs w:val="22"/>
        </w:rPr>
        <w:t xml:space="preserve">, </w:t>
      </w:r>
      <w:r w:rsidRPr="00735E5A">
        <w:rPr>
          <w:rFonts w:ascii="Arial" w:hAnsi="Arial"/>
          <w:sz w:val="22"/>
          <w:szCs w:val="22"/>
        </w:rPr>
        <w:t xml:space="preserve">de acuerdo con las Especificaciones y Pliegos correspondientes, por los siguientes precios unitarios (indicar precios con letras y números por cada uno de los </w:t>
      </w:r>
      <w:r w:rsidR="00D535F2" w:rsidRPr="00735E5A">
        <w:rPr>
          <w:rFonts w:ascii="Arial" w:hAnsi="Arial"/>
          <w:sz w:val="22"/>
          <w:szCs w:val="22"/>
        </w:rPr>
        <w:t>ítems</w:t>
      </w:r>
      <w:r w:rsidRPr="00735E5A">
        <w:rPr>
          <w:rFonts w:ascii="Arial" w:hAnsi="Arial"/>
          <w:sz w:val="22"/>
          <w:szCs w:val="22"/>
        </w:rPr>
        <w:t xml:space="preserve"> indicados en el </w:t>
      </w:r>
      <w:r w:rsidR="00D535F2" w:rsidRPr="00735E5A">
        <w:rPr>
          <w:rFonts w:ascii="Arial" w:hAnsi="Arial"/>
          <w:sz w:val="22"/>
          <w:szCs w:val="22"/>
        </w:rPr>
        <w:t>c</w:t>
      </w:r>
      <w:r w:rsidRPr="00735E5A">
        <w:rPr>
          <w:rFonts w:ascii="Arial" w:hAnsi="Arial"/>
          <w:sz w:val="22"/>
          <w:szCs w:val="22"/>
        </w:rPr>
        <w:t>uadro) por lo que resulta un total que aparece en el cuadro resumen que se adjunta. Se adjunta además toda la información solicitada por el PEP</w:t>
      </w:r>
    </w:p>
    <w:p w:rsidR="005D0984" w:rsidRPr="00735E5A"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szCs w:val="22"/>
        </w:rPr>
      </w:pPr>
      <w:r w:rsidRPr="00735E5A">
        <w:rPr>
          <w:rFonts w:ascii="Arial" w:hAnsi="Arial"/>
          <w:sz w:val="22"/>
          <w:szCs w:val="22"/>
        </w:rPr>
        <w:tab/>
        <w:t>Saluda atentamente,</w:t>
      </w:r>
      <w:r w:rsidR="00CE6245" w:rsidRPr="00735E5A">
        <w:rPr>
          <w:rFonts w:ascii="Arial" w:hAnsi="Arial"/>
          <w:sz w:val="22"/>
          <w:szCs w:val="22"/>
        </w:rPr>
        <w:tab/>
      </w:r>
      <w:r w:rsidR="00CE6245" w:rsidRPr="00735E5A">
        <w:rPr>
          <w:rFonts w:ascii="Arial" w:hAnsi="Arial"/>
          <w:sz w:val="22"/>
          <w:szCs w:val="22"/>
        </w:rPr>
        <w:tab/>
      </w:r>
      <w:r w:rsidR="00CE6245" w:rsidRPr="00735E5A">
        <w:rPr>
          <w:rFonts w:ascii="Arial" w:hAnsi="Arial"/>
          <w:sz w:val="22"/>
          <w:szCs w:val="22"/>
        </w:rPr>
        <w:tab/>
      </w:r>
      <w:r w:rsidR="00CE6245" w:rsidRPr="00735E5A">
        <w:rPr>
          <w:rFonts w:ascii="Arial" w:hAnsi="Arial"/>
          <w:sz w:val="22"/>
          <w:szCs w:val="22"/>
        </w:rPr>
        <w:tab/>
      </w:r>
      <w:r w:rsidR="00CE6245" w:rsidRPr="00735E5A">
        <w:rPr>
          <w:rFonts w:ascii="Arial" w:hAnsi="Arial"/>
          <w:sz w:val="22"/>
          <w:szCs w:val="22"/>
        </w:rPr>
        <w:tab/>
      </w:r>
      <w:r w:rsidR="00CE6245" w:rsidRPr="00735E5A">
        <w:rPr>
          <w:rFonts w:ascii="Arial" w:hAnsi="Arial"/>
          <w:sz w:val="22"/>
          <w:szCs w:val="22"/>
        </w:rPr>
        <w:tab/>
      </w:r>
      <w:r w:rsidR="00CE6245" w:rsidRPr="00735E5A">
        <w:rPr>
          <w:rFonts w:ascii="Arial" w:hAnsi="Arial"/>
          <w:sz w:val="22"/>
          <w:szCs w:val="22"/>
        </w:rPr>
        <w:tab/>
      </w:r>
      <w:r w:rsidR="00CE6245" w:rsidRPr="00735E5A">
        <w:rPr>
          <w:rFonts w:ascii="Arial" w:hAnsi="Arial"/>
          <w:sz w:val="22"/>
          <w:szCs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1D5D8E" w:rsidRPr="00970CBF" w:rsidRDefault="002F25F1" w:rsidP="00970CBF">
      <w:pPr>
        <w:tabs>
          <w:tab w:val="left" w:pos="851"/>
        </w:tabs>
        <w:rPr>
          <w:rFonts w:ascii="Arial" w:hAnsi="Arial" w:cs="Arial"/>
          <w:b/>
          <w:sz w:val="22"/>
          <w:szCs w:val="22"/>
        </w:rPr>
      </w:pPr>
      <w:r w:rsidRPr="00970CBF">
        <w:rPr>
          <w:rFonts w:ascii="Arial" w:hAnsi="Arial" w:cs="Arial"/>
          <w:b/>
          <w:sz w:val="22"/>
          <w:szCs w:val="22"/>
        </w:rPr>
        <w:t xml:space="preserve">2. </w:t>
      </w:r>
      <w:r w:rsidRPr="00970CBF">
        <w:rPr>
          <w:rFonts w:ascii="Arial" w:hAnsi="Arial" w:cs="Arial"/>
          <w:b/>
          <w:sz w:val="22"/>
          <w:szCs w:val="22"/>
        </w:rPr>
        <w:tab/>
        <w:t>Cotización de la propuesta</w:t>
      </w:r>
    </w:p>
    <w:p w:rsidR="001D5D8E" w:rsidRPr="00970CBF" w:rsidRDefault="00970CBF" w:rsidP="00970CBF">
      <w:pPr>
        <w:ind w:left="851" w:hanging="851"/>
        <w:jc w:val="both"/>
        <w:rPr>
          <w:rFonts w:ascii="Arial" w:hAnsi="Arial"/>
          <w:sz w:val="22"/>
        </w:rPr>
      </w:pPr>
      <w:r>
        <w:rPr>
          <w:rFonts w:ascii="Arial" w:hAnsi="Arial"/>
          <w:sz w:val="22"/>
        </w:rPr>
        <w:t>2.1</w:t>
      </w:r>
      <w:r>
        <w:rPr>
          <w:rFonts w:ascii="Arial" w:hAnsi="Arial"/>
          <w:sz w:val="22"/>
        </w:rPr>
        <w:tab/>
      </w:r>
      <w:r w:rsidR="001D5D8E" w:rsidRPr="00970CBF">
        <w:rPr>
          <w:rFonts w:ascii="Arial" w:hAnsi="Arial"/>
          <w:sz w:val="22"/>
        </w:rPr>
        <w:t xml:space="preserve">Cada proponente deberá presentar propuesta por cada ítem completo, indicando los precios unitarios de cada uno de ellos. </w:t>
      </w:r>
    </w:p>
    <w:p w:rsidR="001D5D8E" w:rsidRPr="00970CBF" w:rsidRDefault="00970CBF" w:rsidP="00970CBF">
      <w:pPr>
        <w:ind w:left="851" w:hanging="851"/>
        <w:jc w:val="both"/>
        <w:outlineLvl w:val="0"/>
        <w:rPr>
          <w:rFonts w:ascii="Arial" w:hAnsi="Arial"/>
          <w:b/>
          <w:sz w:val="22"/>
        </w:rPr>
      </w:pPr>
      <w:r>
        <w:rPr>
          <w:rFonts w:ascii="Arial" w:hAnsi="Arial"/>
          <w:sz w:val="22"/>
        </w:rPr>
        <w:t>2.2</w:t>
      </w:r>
      <w:r>
        <w:rPr>
          <w:rFonts w:ascii="Arial" w:hAnsi="Arial"/>
          <w:sz w:val="22"/>
        </w:rPr>
        <w:tab/>
      </w:r>
      <w:r w:rsidR="001D5D8E" w:rsidRPr="00970CBF">
        <w:rPr>
          <w:rFonts w:ascii="Arial" w:hAnsi="Arial"/>
          <w:sz w:val="22"/>
        </w:rPr>
        <w:t>La oferta se presentará en una planilla de acuerdo al siguiente detalle:</w:t>
      </w:r>
    </w:p>
    <w:tbl>
      <w:tblPr>
        <w:tblW w:w="871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1134"/>
        <w:gridCol w:w="1842"/>
        <w:gridCol w:w="1418"/>
        <w:gridCol w:w="850"/>
        <w:gridCol w:w="1418"/>
        <w:gridCol w:w="1276"/>
      </w:tblGrid>
      <w:tr w:rsidR="001D5D8E" w:rsidRPr="00970CBF">
        <w:tc>
          <w:tcPr>
            <w:tcW w:w="777"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 xml:space="preserve"> Ítem</w:t>
            </w:r>
          </w:p>
        </w:tc>
        <w:tc>
          <w:tcPr>
            <w:tcW w:w="1134"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Cantidad</w:t>
            </w:r>
          </w:p>
        </w:tc>
        <w:tc>
          <w:tcPr>
            <w:tcW w:w="1842"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P. Unitario U$S</w:t>
            </w:r>
          </w:p>
        </w:tc>
        <w:tc>
          <w:tcPr>
            <w:tcW w:w="1418"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P. total U$S</w:t>
            </w:r>
          </w:p>
        </w:tc>
        <w:tc>
          <w:tcPr>
            <w:tcW w:w="850"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Marca</w:t>
            </w:r>
          </w:p>
        </w:tc>
        <w:tc>
          <w:tcPr>
            <w:tcW w:w="1418"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Procedencia</w:t>
            </w:r>
          </w:p>
        </w:tc>
        <w:tc>
          <w:tcPr>
            <w:tcW w:w="1276"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Plazo  entrega</w:t>
            </w:r>
          </w:p>
        </w:tc>
      </w:tr>
      <w:tr w:rsidR="001D5D8E" w:rsidRPr="00970CBF">
        <w:tc>
          <w:tcPr>
            <w:tcW w:w="777" w:type="dxa"/>
          </w:tcPr>
          <w:p w:rsidR="001D5D8E" w:rsidRPr="00970CBF" w:rsidRDefault="001D5D8E" w:rsidP="00970CBF">
            <w:pPr>
              <w:jc w:val="center"/>
              <w:rPr>
                <w:rFonts w:ascii="Arial Narrow" w:hAnsi="Arial Narrow"/>
                <w:sz w:val="18"/>
                <w:szCs w:val="18"/>
              </w:rPr>
            </w:pPr>
            <w:r w:rsidRPr="00970CBF">
              <w:rPr>
                <w:rFonts w:ascii="Arial Narrow" w:hAnsi="Arial Narrow"/>
                <w:sz w:val="18"/>
                <w:szCs w:val="18"/>
              </w:rPr>
              <w:t>1</w:t>
            </w:r>
          </w:p>
        </w:tc>
        <w:tc>
          <w:tcPr>
            <w:tcW w:w="1134" w:type="dxa"/>
          </w:tcPr>
          <w:p w:rsidR="001D5D8E" w:rsidRPr="00970CBF" w:rsidRDefault="001D5D8E" w:rsidP="00970CBF">
            <w:pPr>
              <w:jc w:val="both"/>
              <w:rPr>
                <w:rFonts w:ascii="Arial Narrow" w:hAnsi="Arial Narrow"/>
                <w:sz w:val="18"/>
                <w:szCs w:val="18"/>
              </w:rPr>
            </w:pPr>
          </w:p>
        </w:tc>
        <w:tc>
          <w:tcPr>
            <w:tcW w:w="1842"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850"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1276" w:type="dxa"/>
          </w:tcPr>
          <w:p w:rsidR="001D5D8E" w:rsidRPr="00970CBF" w:rsidRDefault="001D5D8E" w:rsidP="00970CBF">
            <w:pPr>
              <w:jc w:val="both"/>
              <w:rPr>
                <w:rFonts w:ascii="Arial Narrow" w:hAnsi="Arial Narrow"/>
                <w:sz w:val="18"/>
                <w:szCs w:val="18"/>
              </w:rPr>
            </w:pPr>
          </w:p>
        </w:tc>
      </w:tr>
      <w:tr w:rsidR="001D5D8E" w:rsidRPr="00970CBF">
        <w:tc>
          <w:tcPr>
            <w:tcW w:w="777" w:type="dxa"/>
          </w:tcPr>
          <w:p w:rsidR="001D5D8E" w:rsidRPr="00970CBF" w:rsidRDefault="001D5D8E" w:rsidP="00970CBF">
            <w:pPr>
              <w:jc w:val="center"/>
              <w:rPr>
                <w:rFonts w:ascii="Arial Narrow" w:hAnsi="Arial Narrow"/>
                <w:sz w:val="18"/>
                <w:szCs w:val="18"/>
              </w:rPr>
            </w:pPr>
            <w:r w:rsidRPr="00970CBF">
              <w:rPr>
                <w:rFonts w:ascii="Arial Narrow" w:hAnsi="Arial Narrow"/>
                <w:sz w:val="18"/>
                <w:szCs w:val="18"/>
              </w:rPr>
              <w:t>2</w:t>
            </w:r>
          </w:p>
        </w:tc>
        <w:tc>
          <w:tcPr>
            <w:tcW w:w="1134" w:type="dxa"/>
          </w:tcPr>
          <w:p w:rsidR="001D5D8E" w:rsidRPr="00970CBF" w:rsidRDefault="001D5D8E" w:rsidP="00970CBF">
            <w:pPr>
              <w:jc w:val="both"/>
              <w:rPr>
                <w:rFonts w:ascii="Arial Narrow" w:hAnsi="Arial Narrow"/>
                <w:sz w:val="18"/>
                <w:szCs w:val="18"/>
              </w:rPr>
            </w:pPr>
          </w:p>
        </w:tc>
        <w:tc>
          <w:tcPr>
            <w:tcW w:w="1842"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850"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1276" w:type="dxa"/>
          </w:tcPr>
          <w:p w:rsidR="001D5D8E" w:rsidRPr="00970CBF" w:rsidRDefault="001D5D8E" w:rsidP="00970CBF">
            <w:pPr>
              <w:jc w:val="both"/>
              <w:rPr>
                <w:rFonts w:ascii="Arial Narrow" w:hAnsi="Arial Narrow"/>
                <w:sz w:val="18"/>
                <w:szCs w:val="18"/>
              </w:rPr>
            </w:pPr>
          </w:p>
        </w:tc>
      </w:tr>
      <w:tr w:rsidR="001D5D8E" w:rsidRPr="00970CBF">
        <w:tc>
          <w:tcPr>
            <w:tcW w:w="777" w:type="dxa"/>
          </w:tcPr>
          <w:p w:rsidR="001D5D8E" w:rsidRPr="00970CBF" w:rsidRDefault="001D5D8E" w:rsidP="00970CBF">
            <w:pPr>
              <w:jc w:val="center"/>
              <w:rPr>
                <w:rFonts w:ascii="Arial Narrow" w:hAnsi="Arial Narrow"/>
                <w:sz w:val="18"/>
                <w:szCs w:val="18"/>
              </w:rPr>
            </w:pPr>
            <w:r w:rsidRPr="00970CBF">
              <w:rPr>
                <w:rFonts w:ascii="Arial Narrow" w:hAnsi="Arial Narrow"/>
                <w:sz w:val="18"/>
                <w:szCs w:val="18"/>
              </w:rPr>
              <w:t>3</w:t>
            </w:r>
          </w:p>
        </w:tc>
        <w:tc>
          <w:tcPr>
            <w:tcW w:w="1134" w:type="dxa"/>
          </w:tcPr>
          <w:p w:rsidR="001D5D8E" w:rsidRPr="00970CBF" w:rsidRDefault="001D5D8E" w:rsidP="00970CBF">
            <w:pPr>
              <w:jc w:val="both"/>
              <w:rPr>
                <w:rFonts w:ascii="Arial Narrow" w:hAnsi="Arial Narrow"/>
                <w:sz w:val="18"/>
                <w:szCs w:val="18"/>
              </w:rPr>
            </w:pPr>
          </w:p>
        </w:tc>
        <w:tc>
          <w:tcPr>
            <w:tcW w:w="1842"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850"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1276" w:type="dxa"/>
          </w:tcPr>
          <w:p w:rsidR="001D5D8E" w:rsidRPr="00970CBF" w:rsidRDefault="001D5D8E" w:rsidP="00970CBF">
            <w:pPr>
              <w:jc w:val="both"/>
              <w:rPr>
                <w:rFonts w:ascii="Arial Narrow" w:hAnsi="Arial Narrow"/>
                <w:sz w:val="18"/>
                <w:szCs w:val="18"/>
              </w:rPr>
            </w:pPr>
          </w:p>
        </w:tc>
      </w:tr>
    </w:tbl>
    <w:p w:rsidR="00694350" w:rsidRDefault="00694350" w:rsidP="00694350">
      <w:pPr>
        <w:ind w:left="851" w:hanging="851"/>
        <w:jc w:val="both"/>
        <w:rPr>
          <w:rFonts w:ascii="Arial" w:hAnsi="Arial"/>
          <w:sz w:val="22"/>
        </w:rPr>
      </w:pPr>
      <w:r w:rsidRPr="00777B87">
        <w:rPr>
          <w:rFonts w:ascii="Arial" w:hAnsi="Arial" w:cs="Arial"/>
          <w:sz w:val="22"/>
          <w:szCs w:val="22"/>
        </w:rPr>
        <w:t>2.3</w:t>
      </w:r>
      <w:r w:rsidRPr="00777B87">
        <w:rPr>
          <w:rFonts w:ascii="Arial" w:hAnsi="Arial" w:cs="Arial"/>
          <w:sz w:val="22"/>
          <w:szCs w:val="22"/>
        </w:rPr>
        <w:tab/>
      </w:r>
      <w:r w:rsidRPr="00777B87">
        <w:rPr>
          <w:rFonts w:ascii="Arial" w:hAnsi="Arial"/>
          <w:sz w:val="22"/>
          <w:szCs w:val="22"/>
        </w:rPr>
        <w:t xml:space="preserve">La cotización se dará en </w:t>
      </w:r>
      <w:r w:rsidRPr="00777B87">
        <w:rPr>
          <w:rFonts w:ascii="Arial" w:hAnsi="Arial"/>
          <w:b/>
          <w:sz w:val="22"/>
          <w:szCs w:val="22"/>
        </w:rPr>
        <w:t xml:space="preserve">pesos uruguayos </w:t>
      </w:r>
      <w:r w:rsidRPr="00777B87">
        <w:rPr>
          <w:rFonts w:ascii="Arial" w:hAnsi="Arial"/>
          <w:sz w:val="22"/>
          <w:szCs w:val="22"/>
        </w:rPr>
        <w:t>o en</w:t>
      </w:r>
      <w:r w:rsidRPr="00777B87">
        <w:rPr>
          <w:rFonts w:ascii="Arial" w:hAnsi="Arial"/>
          <w:b/>
          <w:sz w:val="22"/>
          <w:szCs w:val="22"/>
        </w:rPr>
        <w:t xml:space="preserve"> </w:t>
      </w:r>
      <w:r w:rsidR="008F25CE">
        <w:rPr>
          <w:rFonts w:ascii="Arial" w:hAnsi="Arial"/>
          <w:b/>
          <w:sz w:val="22"/>
          <w:szCs w:val="22"/>
        </w:rPr>
        <w:t>dólares estadounidenses</w:t>
      </w:r>
      <w:r>
        <w:rPr>
          <w:rFonts w:ascii="Arial" w:hAnsi="Arial"/>
          <w:b/>
          <w:sz w:val="22"/>
        </w:rPr>
        <w:t>, discriminándose el costo y los tributos, si correspondieran</w:t>
      </w:r>
      <w:r>
        <w:rPr>
          <w:rFonts w:ascii="Arial" w:hAnsi="Arial"/>
          <w:sz w:val="22"/>
        </w:rPr>
        <w:t>, cuando no se especifique, se considerarán los tributos incluidos en el precio cotizado, así como los demás costos que correspondan al contratista por el cumplimiento del contrato.</w:t>
      </w:r>
    </w:p>
    <w:p w:rsidR="00694350" w:rsidRPr="00970CBF" w:rsidRDefault="00694350" w:rsidP="00694350">
      <w:pPr>
        <w:ind w:left="851"/>
        <w:rPr>
          <w:rFonts w:ascii="Arial" w:hAnsi="Arial" w:cs="Arial"/>
          <w:sz w:val="22"/>
          <w:szCs w:val="22"/>
        </w:rPr>
      </w:pPr>
    </w:p>
    <w:p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rsidR="005D0984" w:rsidRDefault="00176D4F" w:rsidP="00176D4F">
      <w:pPr>
        <w:ind w:left="851" w:hanging="851"/>
        <w:jc w:val="both"/>
        <w:rPr>
          <w:rFonts w:ascii="Arial" w:hAnsi="Arial"/>
          <w:sz w:val="22"/>
        </w:rPr>
      </w:pPr>
      <w:r>
        <w:rPr>
          <w:rFonts w:ascii="Arial" w:hAnsi="Arial"/>
          <w:sz w:val="22"/>
        </w:rPr>
        <w:t>3.1</w:t>
      </w:r>
      <w:r>
        <w:rPr>
          <w:rFonts w:ascii="Arial" w:hAnsi="Arial"/>
          <w:sz w:val="22"/>
        </w:rPr>
        <w:tab/>
      </w:r>
      <w:r w:rsidR="005D0984">
        <w:rPr>
          <w:rFonts w:ascii="Arial" w:hAnsi="Arial"/>
          <w:sz w:val="22"/>
        </w:rPr>
        <w:t xml:space="preserve">Todos los datos indicados por el proponente referentes al material ofrecido, </w:t>
      </w:r>
      <w:r w:rsidR="005D0984">
        <w:rPr>
          <w:rFonts w:ascii="Arial" w:hAnsi="Arial"/>
          <w:b/>
          <w:sz w:val="22"/>
        </w:rPr>
        <w:t>tendrán carácter de compromiso</w:t>
      </w:r>
      <w:r w:rsidR="005D0984">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176D4F" w:rsidRDefault="00176D4F" w:rsidP="00176D4F">
      <w:pPr>
        <w:pStyle w:val="Textoindependiente2"/>
        <w:ind w:left="851" w:hanging="851"/>
        <w:rPr>
          <w:rFonts w:ascii="Arial" w:hAnsi="Arial"/>
          <w:i w:val="0"/>
        </w:rPr>
      </w:pPr>
      <w:r>
        <w:rPr>
          <w:rFonts w:ascii="Arial" w:hAnsi="Arial"/>
          <w:i w:val="0"/>
        </w:rPr>
        <w:t xml:space="preserve"> </w:t>
      </w:r>
    </w:p>
    <w:p w:rsidR="00141960" w:rsidRDefault="00141960" w:rsidP="00141960">
      <w:pPr>
        <w:ind w:left="851" w:hanging="851"/>
        <w:jc w:val="both"/>
        <w:rPr>
          <w:rFonts w:ascii="Arial" w:hAnsi="Arial"/>
        </w:rPr>
      </w:pPr>
    </w:p>
    <w:p w:rsidR="005D0984" w:rsidRDefault="005D0984">
      <w:pPr>
        <w:pStyle w:val="Ttulo7"/>
        <w:tabs>
          <w:tab w:val="left" w:pos="851"/>
        </w:tabs>
        <w:rPr>
          <w:rFonts w:ascii="Arial" w:hAnsi="Arial"/>
        </w:rPr>
      </w:pPr>
      <w:r>
        <w:rPr>
          <w:rFonts w:ascii="Arial" w:hAnsi="Arial"/>
        </w:rPr>
        <w:lastRenderedPageBreak/>
        <w:t>4.</w:t>
      </w:r>
      <w:r>
        <w:rPr>
          <w:rFonts w:ascii="Arial" w:hAnsi="Arial"/>
        </w:rPr>
        <w:tab/>
        <w:t>P</w:t>
      </w:r>
      <w:r w:rsidR="002F25F1">
        <w:rPr>
          <w:rFonts w:ascii="Arial" w:hAnsi="Arial"/>
        </w:rPr>
        <w:t>lazo de mantenimiento de las propuestas</w:t>
      </w:r>
    </w:p>
    <w:p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sidR="00735E5A">
        <w:rPr>
          <w:rFonts w:ascii="Arial" w:hAnsi="Arial"/>
          <w:b/>
          <w:sz w:val="22"/>
        </w:rPr>
        <w:t>3</w:t>
      </w:r>
      <w:r>
        <w:rPr>
          <w:rFonts w:ascii="Arial" w:hAnsi="Arial"/>
          <w:b/>
          <w:sz w:val="22"/>
        </w:rPr>
        <w:t>0</w:t>
      </w:r>
      <w:r w:rsidR="00735E5A">
        <w:rPr>
          <w:rFonts w:ascii="Arial" w:hAnsi="Arial"/>
          <w:sz w:val="22"/>
        </w:rPr>
        <w:t xml:space="preserve"> (trei</w:t>
      </w:r>
      <w:r>
        <w:rPr>
          <w:rFonts w:ascii="Arial" w:hAnsi="Arial"/>
          <w:sz w:val="22"/>
        </w:rPr>
        <w:t>nta) días a contar desde el día siguiente a la apertura de las mismas a menos que, antes de expirar dicho plazo, la Administra</w:t>
      </w:r>
      <w:r>
        <w:rPr>
          <w:rFonts w:ascii="Arial" w:hAnsi="Arial"/>
          <w:sz w:val="22"/>
        </w:rPr>
        <w:softHyphen/>
        <w:t>ción ya se hubiera expedi</w:t>
      </w:r>
      <w:r>
        <w:rPr>
          <w:rFonts w:ascii="Arial" w:hAnsi="Arial"/>
          <w:sz w:val="22"/>
        </w:rPr>
        <w:softHyphen/>
        <w:t>do respecto a ellas.</w:t>
      </w:r>
    </w:p>
    <w:p w:rsidR="005D0984" w:rsidRDefault="005D0984">
      <w:pPr>
        <w:ind w:left="851"/>
        <w:jc w:val="both"/>
        <w:rPr>
          <w:rFonts w:ascii="Arial" w:hAnsi="Arial"/>
          <w:sz w:val="22"/>
        </w:rPr>
      </w:pPr>
      <w:r>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5D0984" w:rsidRDefault="005D0984">
      <w:pPr>
        <w:ind w:left="567"/>
        <w:jc w:val="both"/>
        <w:rPr>
          <w:rFonts w:ascii="Arial" w:hAnsi="Arial"/>
        </w:rPr>
      </w:pPr>
    </w:p>
    <w:p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rsidR="008F1B8E" w:rsidRDefault="008F1B8E" w:rsidP="008F1B8E">
      <w:pPr>
        <w:pStyle w:val="Sangradetextonormal"/>
        <w:ind w:left="851" w:hanging="851"/>
        <w:rPr>
          <w:rFonts w:ascii="Arial" w:hAnsi="Arial"/>
          <w:b/>
          <w:lang w:val="es-UY"/>
        </w:rPr>
      </w:pPr>
      <w:r>
        <w:rPr>
          <w:rFonts w:ascii="Arial" w:hAnsi="Arial"/>
          <w:lang w:val="es-UY"/>
        </w:rPr>
        <w:t>5.1</w:t>
      </w:r>
      <w:r>
        <w:rPr>
          <w:rFonts w:ascii="Arial" w:hAnsi="Arial"/>
          <w:lang w:val="es-UY"/>
        </w:rPr>
        <w:tab/>
        <w:t>Se tendrán en cuenta las of</w:t>
      </w:r>
      <w:r w:rsidR="00963E94">
        <w:rPr>
          <w:rFonts w:ascii="Arial" w:hAnsi="Arial"/>
          <w:lang w:val="es-UY"/>
        </w:rPr>
        <w:t>ertas que cumplan con todos los requisitos solicitados.</w:t>
      </w:r>
    </w:p>
    <w:p w:rsidR="00902C7A" w:rsidRPr="00963E94" w:rsidRDefault="008F1B8E" w:rsidP="00963E94">
      <w:pPr>
        <w:pStyle w:val="Sangradetextonormal"/>
        <w:ind w:left="851" w:hanging="851"/>
        <w:rPr>
          <w:rFonts w:ascii="Arial" w:hAnsi="Arial"/>
          <w:lang w:val="es-UY"/>
        </w:rPr>
      </w:pPr>
      <w:r>
        <w:rPr>
          <w:rFonts w:ascii="Arial" w:hAnsi="Arial"/>
        </w:rPr>
        <w:t>5.2</w:t>
      </w:r>
      <w:r>
        <w:rPr>
          <w:rFonts w:ascii="Arial" w:hAnsi="Arial"/>
        </w:rPr>
        <w:tab/>
      </w:r>
      <w:r w:rsidR="00963E94">
        <w:rPr>
          <w:rFonts w:ascii="Arial" w:hAnsi="Arial"/>
          <w:lang w:val="es-UY"/>
        </w:rPr>
        <w:t>La administración podrá solicitar a cualquier oferente las aclaraciones necesarias, no pudiendo pedir ni permitir que se modifique el contenido de la oferta.</w:t>
      </w:r>
    </w:p>
    <w:p w:rsidR="008F1B8E" w:rsidRDefault="008F1B8E" w:rsidP="008F1B8E">
      <w:pPr>
        <w:ind w:left="851" w:hanging="851"/>
        <w:jc w:val="both"/>
        <w:rPr>
          <w:rFonts w:ascii="Arial" w:hAnsi="Arial"/>
          <w:sz w:val="22"/>
        </w:rPr>
      </w:pPr>
      <w:r>
        <w:rPr>
          <w:rFonts w:ascii="Arial" w:hAnsi="Arial"/>
          <w:sz w:val="22"/>
        </w:rPr>
        <w:t>5.3</w:t>
      </w:r>
      <w:r>
        <w:rPr>
          <w:rFonts w:ascii="Arial" w:hAnsi="Arial"/>
          <w:sz w:val="22"/>
        </w:rPr>
        <w:tab/>
        <w:t>La información para la evaluación técnica será obtenida de las ofertas.</w:t>
      </w:r>
    </w:p>
    <w:p w:rsidR="008F1B8E" w:rsidRPr="007574E4" w:rsidRDefault="008F1B8E" w:rsidP="008F1B8E">
      <w:pPr>
        <w:pStyle w:val="Ttulo7"/>
        <w:ind w:left="851" w:hanging="851"/>
        <w:rPr>
          <w:rFonts w:ascii="Arial" w:hAnsi="Arial"/>
          <w:b w:val="0"/>
        </w:rPr>
      </w:pPr>
      <w:r w:rsidRPr="000069AD">
        <w:rPr>
          <w:rFonts w:ascii="Arial" w:hAnsi="Arial"/>
          <w:b w:val="0"/>
          <w:lang w:val="es-UY"/>
        </w:rPr>
        <w:t>5.</w:t>
      </w:r>
      <w:r w:rsidR="00735E5A">
        <w:rPr>
          <w:rFonts w:ascii="Arial" w:hAnsi="Arial"/>
          <w:b w:val="0"/>
          <w:lang w:val="es-UY"/>
        </w:rPr>
        <w:t>4</w:t>
      </w:r>
      <w:r>
        <w:rPr>
          <w:rFonts w:ascii="Arial" w:hAnsi="Arial"/>
          <w:lang w:val="es-UY"/>
        </w:rPr>
        <w:tab/>
      </w:r>
      <w:r w:rsidRPr="007574E4">
        <w:rPr>
          <w:rFonts w:ascii="Arial" w:hAnsi="Arial"/>
          <w:b w:val="0"/>
          <w:lang w:val="es-UY"/>
        </w:rPr>
        <w:t>La Administración podrá utilizar los mecanismos de Mejora de Ofertas y Negociación, de acuerdo a lo previsto en el TOCAF.</w:t>
      </w:r>
    </w:p>
    <w:p w:rsidR="008F1B8E" w:rsidRDefault="008F1B8E" w:rsidP="008F1B8E">
      <w:pPr>
        <w:tabs>
          <w:tab w:val="left" w:pos="851"/>
        </w:tabs>
        <w:jc w:val="both"/>
        <w:rPr>
          <w:rFonts w:ascii="Arial" w:hAnsi="Arial"/>
          <w:b/>
          <w:sz w:val="22"/>
        </w:rPr>
      </w:pPr>
    </w:p>
    <w:p w:rsidR="008F1B8E" w:rsidRDefault="008F1B8E" w:rsidP="008F1B8E">
      <w:pPr>
        <w:tabs>
          <w:tab w:val="left" w:pos="851"/>
        </w:tabs>
        <w:jc w:val="both"/>
        <w:rPr>
          <w:rFonts w:ascii="Arial" w:hAnsi="Arial"/>
          <w:b/>
          <w:sz w:val="22"/>
        </w:rPr>
      </w:pPr>
      <w:r>
        <w:rPr>
          <w:rFonts w:ascii="Arial" w:hAnsi="Arial"/>
          <w:b/>
          <w:sz w:val="22"/>
        </w:rPr>
        <w:t>6.</w:t>
      </w:r>
      <w:r>
        <w:rPr>
          <w:rFonts w:ascii="Arial" w:hAnsi="Arial"/>
          <w:b/>
          <w:sz w:val="22"/>
        </w:rPr>
        <w:tab/>
        <w:t>Adjudicación</w:t>
      </w:r>
    </w:p>
    <w:p w:rsidR="008F1B8E" w:rsidRDefault="008F1B8E" w:rsidP="008F1B8E">
      <w:pPr>
        <w:ind w:left="851" w:hanging="851"/>
        <w:jc w:val="both"/>
        <w:rPr>
          <w:rFonts w:ascii="Arial" w:hAnsi="Arial"/>
          <w:sz w:val="22"/>
        </w:rPr>
      </w:pPr>
      <w:r>
        <w:rPr>
          <w:rFonts w:ascii="Arial" w:hAnsi="Arial"/>
          <w:sz w:val="22"/>
        </w:rPr>
        <w:t>6.1</w:t>
      </w:r>
      <w:r>
        <w:rPr>
          <w:rFonts w:ascii="Arial" w:hAnsi="Arial"/>
          <w:sz w:val="22"/>
        </w:rPr>
        <w:tab/>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se reserva el derecho desestimar todas las ofertas a su exclusivo juicio sin que ello dé lugar a reclamo de naturaleza alguna por parte de los oferentes.</w:t>
      </w:r>
    </w:p>
    <w:p w:rsidR="008F1B8E" w:rsidRDefault="008F1B8E" w:rsidP="008F1B8E">
      <w:pPr>
        <w:ind w:left="851" w:hanging="851"/>
        <w:jc w:val="both"/>
        <w:rPr>
          <w:rFonts w:ascii="Arial" w:hAnsi="Arial"/>
          <w:sz w:val="22"/>
        </w:rPr>
      </w:pPr>
      <w:r>
        <w:rPr>
          <w:rFonts w:ascii="Arial" w:hAnsi="Arial"/>
          <w:sz w:val="22"/>
        </w:rPr>
        <w:t>6.2</w:t>
      </w:r>
      <w:r>
        <w:rPr>
          <w:rFonts w:ascii="Arial" w:hAnsi="Arial"/>
          <w:sz w:val="22"/>
        </w:rPr>
        <w:tab/>
        <w:t>Se adjudicará la licitación a la oferta que cumpla con todos los requisitos establecidos en el presente pliego. Asimismo se podrá adjudicar uno, alguno</w:t>
      </w:r>
      <w:r w:rsidR="00176D4F">
        <w:rPr>
          <w:rFonts w:ascii="Arial" w:hAnsi="Arial"/>
          <w:sz w:val="22"/>
        </w:rPr>
        <w:t>s</w:t>
      </w:r>
      <w:r>
        <w:rPr>
          <w:rFonts w:ascii="Arial" w:hAnsi="Arial"/>
          <w:sz w:val="22"/>
        </w:rPr>
        <w:t xml:space="preserve"> o todos los ítems y/o dividir la adjudicación entre los oferentes. </w:t>
      </w:r>
    </w:p>
    <w:p w:rsidR="008F1B8E" w:rsidRDefault="008F1B8E" w:rsidP="008F1B8E">
      <w:pPr>
        <w:pStyle w:val="Documentosadjuntos"/>
        <w:keepLines w:val="0"/>
        <w:spacing w:before="0" w:after="0" w:line="240" w:lineRule="auto"/>
        <w:ind w:left="851" w:hanging="851"/>
        <w:rPr>
          <w:rFonts w:ascii="Arial" w:hAnsi="Arial"/>
        </w:rPr>
      </w:pPr>
      <w:r>
        <w:rPr>
          <w:rFonts w:ascii="Arial" w:hAnsi="Arial"/>
        </w:rPr>
        <w:t>6.3</w:t>
      </w:r>
      <w:r>
        <w:rPr>
          <w:rFonts w:ascii="Arial" w:hAnsi="Arial"/>
        </w:rPr>
        <w:tab/>
        <w:t xml:space="preserve">La notificación de la adjudicación correspondiente </w:t>
      </w:r>
      <w:r w:rsidR="00BA546E">
        <w:rPr>
          <w:rFonts w:ascii="Arial" w:hAnsi="Arial"/>
        </w:rPr>
        <w:t>al</w:t>
      </w:r>
      <w:r>
        <w:rPr>
          <w:rFonts w:ascii="Arial" w:hAnsi="Arial"/>
        </w:rPr>
        <w:t xml:space="preserve"> interesado perfeccionará a todos los efectos legales el contrato a que se refieren las disposiciones de este pliego y normas legales y reglamenta</w:t>
      </w:r>
      <w:r>
        <w:rPr>
          <w:rFonts w:ascii="Arial" w:hAnsi="Arial"/>
        </w:rPr>
        <w:softHyphen/>
        <w:t>rias vigen</w:t>
      </w:r>
      <w:r>
        <w:rPr>
          <w:rFonts w:ascii="Arial" w:hAnsi="Arial"/>
        </w:rPr>
        <w:softHyphen/>
        <w:t>tes. Las obligaciones y derechos del adju</w:t>
      </w:r>
      <w:r>
        <w:rPr>
          <w:rFonts w:ascii="Arial" w:hAnsi="Arial"/>
        </w:rPr>
        <w:softHyphen/>
        <w:t>dicatario serán  que surgen de las normas jurídicas aplica</w:t>
      </w:r>
      <w:r>
        <w:rPr>
          <w:rFonts w:ascii="Arial" w:hAnsi="Arial"/>
        </w:rPr>
        <w:softHyphen/>
        <w:t xml:space="preserve">bles, los pliegos y su oferta.  </w:t>
      </w:r>
    </w:p>
    <w:p w:rsidR="008F1B8E" w:rsidRDefault="008F1B8E" w:rsidP="008F1B8E">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rPr>
      </w:pPr>
      <w:r>
        <w:rPr>
          <w:rFonts w:ascii="Arial" w:hAnsi="Arial"/>
          <w:sz w:val="22"/>
        </w:rPr>
        <w:t>6.4</w:t>
      </w:r>
      <w:r>
        <w:rPr>
          <w:rFonts w:ascii="Arial" w:hAnsi="Arial"/>
          <w:sz w:val="22"/>
        </w:rPr>
        <w:tab/>
        <w:t xml:space="preserve">El adjudicatario dentro de los 10 (diez) días de notificado de la adjudicación, si correspondiere, deberá constituir la garantía de cumplimiento de contrato, conforme a las disposiciones de </w:t>
      </w:r>
      <w:smartTag w:uri="urn:schemas-microsoft-com:office:smarttags" w:element="PersonName">
        <w:smartTagPr>
          <w:attr w:name="ProductID" w:val="la Secci￳n IV"/>
        </w:smartTagPr>
        <w:r>
          <w:rPr>
            <w:rFonts w:ascii="Arial" w:hAnsi="Arial"/>
            <w:sz w:val="22"/>
          </w:rPr>
          <w:t>la Sección IV</w:t>
        </w:r>
      </w:smartTag>
      <w:r>
        <w:rPr>
          <w:rFonts w:ascii="Arial" w:hAnsi="Arial"/>
          <w:sz w:val="22"/>
        </w:rPr>
        <w:t xml:space="preserve"> “De las Garantías”. </w:t>
      </w:r>
    </w:p>
    <w:p w:rsidR="008F1B8E" w:rsidRPr="00D535F2" w:rsidRDefault="008F1B8E" w:rsidP="008F1B8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sidRPr="00D535F2">
        <w:rPr>
          <w:rFonts w:ascii="Arial" w:hAnsi="Arial"/>
        </w:rPr>
        <w:t>6.</w:t>
      </w:r>
      <w:r>
        <w:rPr>
          <w:rFonts w:ascii="Arial" w:hAnsi="Arial"/>
        </w:rPr>
        <w:t>5</w:t>
      </w:r>
      <w:r w:rsidRPr="00D535F2">
        <w:rPr>
          <w:rFonts w:ascii="Arial" w:hAnsi="Arial"/>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B62452" w:rsidRDefault="00B62452"/>
    <w:p w:rsidR="005D0984" w:rsidRDefault="005D0984">
      <w:pPr>
        <w:tabs>
          <w:tab w:val="left" w:pos="851"/>
        </w:tabs>
        <w:jc w:val="both"/>
        <w:rPr>
          <w:rFonts w:ascii="Arial" w:hAnsi="Arial"/>
          <w:sz w:val="22"/>
        </w:rPr>
      </w:pPr>
      <w:r>
        <w:rPr>
          <w:rFonts w:ascii="Arial" w:hAnsi="Arial"/>
          <w:b/>
          <w:sz w:val="22"/>
        </w:rPr>
        <w:t xml:space="preserve">7.  </w:t>
      </w:r>
      <w:r>
        <w:rPr>
          <w:rFonts w:ascii="Arial" w:hAnsi="Arial"/>
          <w:b/>
          <w:sz w:val="22"/>
        </w:rPr>
        <w:tab/>
        <w:t>R</w:t>
      </w:r>
      <w:r w:rsidR="008A768C">
        <w:rPr>
          <w:rFonts w:ascii="Arial" w:hAnsi="Arial"/>
          <w:b/>
          <w:sz w:val="22"/>
        </w:rPr>
        <w:t>escisión del contrato</w:t>
      </w:r>
    </w:p>
    <w:p w:rsidR="005D0984" w:rsidRDefault="005D0984">
      <w:pPr>
        <w:ind w:left="851" w:hanging="851"/>
        <w:jc w:val="both"/>
        <w:rPr>
          <w:rFonts w:ascii="Arial" w:hAnsi="Arial"/>
          <w:sz w:val="22"/>
        </w:rPr>
      </w:pPr>
      <w:r>
        <w:rPr>
          <w:rFonts w:ascii="Arial" w:hAnsi="Arial"/>
          <w:sz w:val="22"/>
        </w:rPr>
        <w:t>7.1</w:t>
      </w:r>
      <w:r>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el Art. 43 del TOCAF.</w:t>
      </w:r>
    </w:p>
    <w:p w:rsidR="005D0984" w:rsidRDefault="005D0984">
      <w:pPr>
        <w:numPr>
          <w:ilvl w:val="12"/>
          <w:numId w:val="0"/>
        </w:numPr>
        <w:ind w:left="851" w:hanging="851"/>
        <w:jc w:val="both"/>
        <w:rPr>
          <w:rFonts w:ascii="Arial" w:hAnsi="Arial"/>
          <w:sz w:val="22"/>
        </w:rPr>
      </w:pPr>
      <w:r>
        <w:rPr>
          <w:rFonts w:ascii="Arial" w:hAnsi="Arial"/>
          <w:sz w:val="22"/>
        </w:rPr>
        <w:t>7.2</w:t>
      </w:r>
      <w:r>
        <w:rPr>
          <w:rFonts w:ascii="Arial" w:hAnsi="Arial"/>
          <w:sz w:val="22"/>
        </w:rPr>
        <w:tab/>
      </w:r>
      <w:r w:rsidR="00BA546E">
        <w:rPr>
          <w:rFonts w:ascii="Arial" w:hAnsi="Arial"/>
          <w:sz w:val="22"/>
        </w:rPr>
        <w:t>Asimismo la Administración podrá declarar rescindido el contrato cuando, entre otro</w:t>
      </w:r>
      <w:r w:rsidR="00BA546E" w:rsidRPr="00BD59BA">
        <w:rPr>
          <w:rFonts w:ascii="Arial" w:hAnsi="Arial"/>
          <w:sz w:val="22"/>
        </w:rPr>
        <w:t>s</w:t>
      </w:r>
      <w:r w:rsidR="00BA546E">
        <w:rPr>
          <w:rFonts w:ascii="Arial" w:hAnsi="Arial"/>
          <w:sz w:val="22"/>
        </w:rPr>
        <w:t>, se den las siguientes situaciones:</w:t>
      </w:r>
    </w:p>
    <w:p w:rsidR="005D0984" w:rsidRDefault="005D0984" w:rsidP="00E7641C">
      <w:pPr>
        <w:numPr>
          <w:ilvl w:val="0"/>
          <w:numId w:val="6"/>
        </w:numPr>
        <w:tabs>
          <w:tab w:val="clear" w:pos="360"/>
          <w:tab w:val="num" w:pos="1647"/>
        </w:tabs>
        <w:ind w:left="1571"/>
        <w:jc w:val="both"/>
        <w:rPr>
          <w:rFonts w:ascii="Arial" w:hAnsi="Arial"/>
          <w:sz w:val="22"/>
        </w:rPr>
      </w:pPr>
      <w:r>
        <w:rPr>
          <w:rFonts w:ascii="Arial" w:hAnsi="Arial"/>
          <w:sz w:val="22"/>
        </w:rPr>
        <w:t xml:space="preserve">Declaración </w:t>
      </w:r>
      <w:r w:rsidR="00CE6245">
        <w:rPr>
          <w:rFonts w:ascii="Arial" w:hAnsi="Arial"/>
          <w:sz w:val="22"/>
        </w:rPr>
        <w:t>judicial de concurso</w:t>
      </w:r>
      <w:r>
        <w:rPr>
          <w:rFonts w:ascii="Arial" w:hAnsi="Arial"/>
          <w:sz w:val="22"/>
        </w:rPr>
        <w:t>.</w:t>
      </w:r>
    </w:p>
    <w:p w:rsidR="005D0984" w:rsidRDefault="005D0984" w:rsidP="00E7641C">
      <w:pPr>
        <w:numPr>
          <w:ilvl w:val="0"/>
          <w:numId w:val="6"/>
        </w:numPr>
        <w:tabs>
          <w:tab w:val="clear" w:pos="360"/>
          <w:tab w:val="num" w:pos="1647"/>
        </w:tabs>
        <w:ind w:left="1571"/>
        <w:jc w:val="both"/>
        <w:rPr>
          <w:rFonts w:ascii="Arial" w:hAnsi="Arial"/>
          <w:sz w:val="22"/>
        </w:rPr>
      </w:pPr>
      <w:r>
        <w:rPr>
          <w:rFonts w:ascii="Arial" w:hAnsi="Arial"/>
          <w:sz w:val="22"/>
        </w:rPr>
        <w:t xml:space="preserve">Descuento de multas por el equivalente al </w:t>
      </w:r>
      <w:r w:rsidRPr="004C62DE">
        <w:rPr>
          <w:rFonts w:ascii="Arial" w:hAnsi="Arial"/>
          <w:b/>
          <w:sz w:val="22"/>
        </w:rPr>
        <w:t>15%</w:t>
      </w:r>
      <w:r>
        <w:rPr>
          <w:rFonts w:ascii="Arial" w:hAnsi="Arial"/>
          <w:sz w:val="22"/>
        </w:rPr>
        <w:t xml:space="preserve"> de la contratación.</w:t>
      </w:r>
    </w:p>
    <w:p w:rsidR="005D0984" w:rsidRDefault="005D0984" w:rsidP="00E7641C">
      <w:pPr>
        <w:numPr>
          <w:ilvl w:val="0"/>
          <w:numId w:val="6"/>
        </w:numPr>
        <w:tabs>
          <w:tab w:val="clear" w:pos="360"/>
          <w:tab w:val="num" w:pos="1647"/>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rsidR="005D0984" w:rsidRDefault="005D0984" w:rsidP="00A30989">
      <w:pPr>
        <w:pStyle w:val="Sangra2detindependiente"/>
        <w:numPr>
          <w:ilvl w:val="12"/>
          <w:numId w:val="0"/>
        </w:numPr>
        <w:ind w:left="851" w:hanging="851"/>
        <w:rPr>
          <w:rFonts w:ascii="Arial" w:hAnsi="Arial"/>
          <w:b w:val="0"/>
        </w:rPr>
      </w:pPr>
      <w:r w:rsidRPr="00A30989">
        <w:rPr>
          <w:rFonts w:ascii="Arial" w:hAnsi="Arial"/>
          <w:b w:val="0"/>
        </w:rPr>
        <w:t>7.3</w:t>
      </w:r>
      <w:r w:rsidRPr="00A30989">
        <w:rPr>
          <w:rFonts w:ascii="Arial" w:hAnsi="Arial"/>
          <w:b w:val="0"/>
        </w:rPr>
        <w:tab/>
        <w:t>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p>
    <w:p w:rsidR="00C4702C" w:rsidRPr="004053AE" w:rsidRDefault="00C4702C" w:rsidP="00C4702C">
      <w:pPr>
        <w:numPr>
          <w:ilvl w:val="12"/>
          <w:numId w:val="0"/>
        </w:numPr>
        <w:ind w:left="851" w:hanging="851"/>
        <w:jc w:val="both"/>
        <w:rPr>
          <w:rFonts w:ascii="Arial" w:hAnsi="Arial"/>
          <w:sz w:val="22"/>
        </w:rPr>
      </w:pPr>
      <w:r>
        <w:rPr>
          <w:rFonts w:ascii="Arial" w:hAnsi="Arial"/>
          <w:sz w:val="22"/>
        </w:rPr>
        <w:lastRenderedPageBreak/>
        <w:t>7.4</w:t>
      </w:r>
      <w:r>
        <w:rPr>
          <w:rFonts w:ascii="Arial" w:hAnsi="Arial"/>
          <w:sz w:val="22"/>
        </w:rPr>
        <w:tab/>
      </w:r>
      <w:r w:rsidRPr="004053AE">
        <w:rPr>
          <w:rFonts w:ascii="Arial" w:hAnsi="Arial"/>
          <w:sz w:val="22"/>
        </w:rPr>
        <w:t>En estas situaciones la Administración se reserva el derecho adjudicar al oferente siguiente, a fin de continuar con la ejecución del contrato según su conveniencia y las necesidades del servicio.</w:t>
      </w:r>
    </w:p>
    <w:p w:rsidR="00C4702C" w:rsidRPr="00A30989" w:rsidRDefault="00C4702C" w:rsidP="00A30989">
      <w:pPr>
        <w:pStyle w:val="Sangra2detindependiente"/>
        <w:numPr>
          <w:ilvl w:val="12"/>
          <w:numId w:val="0"/>
        </w:numPr>
        <w:ind w:left="851" w:hanging="851"/>
        <w:rPr>
          <w:rFonts w:ascii="Arial" w:hAnsi="Arial"/>
          <w:b w:val="0"/>
        </w:rPr>
      </w:pPr>
    </w:p>
    <w:p w:rsidR="0089062A" w:rsidRDefault="005D0984" w:rsidP="000069AD">
      <w:pPr>
        <w:pStyle w:val="Encabezado"/>
        <w:keepLines w:val="0"/>
        <w:tabs>
          <w:tab w:val="clear" w:pos="4321"/>
          <w:tab w:val="clear" w:pos="8641"/>
        </w:tabs>
        <w:spacing w:after="0" w:line="240" w:lineRule="auto"/>
        <w:rPr>
          <w:rFonts w:ascii="Arial" w:hAnsi="Arial"/>
          <w:smallCaps w:val="0"/>
          <w:kern w:val="0"/>
        </w:rPr>
      </w:pPr>
      <w:r>
        <w:rPr>
          <w:rFonts w:ascii="Arial" w:hAnsi="Arial"/>
          <w:smallCaps w:val="0"/>
          <w:kern w:val="0"/>
        </w:rPr>
        <w:br w:type="page"/>
      </w:r>
    </w:p>
    <w:p w:rsidR="005D0984" w:rsidRDefault="005D0984" w:rsidP="008529BE">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lastRenderedPageBreak/>
        <w:t>SECCION VI</w:t>
      </w:r>
    </w:p>
    <w:p w:rsidR="005D0984" w:rsidRDefault="005D0984">
      <w:pPr>
        <w:pStyle w:val="Ttulo6"/>
        <w:tabs>
          <w:tab w:val="clear" w:pos="4513"/>
        </w:tabs>
        <w:rPr>
          <w:rFonts w:ascii="Arial" w:hAnsi="Arial"/>
        </w:rPr>
      </w:pPr>
      <w:r>
        <w:rPr>
          <w:rFonts w:ascii="Arial" w:hAnsi="Arial"/>
        </w:rPr>
        <w:t xml:space="preserve"> DE LAS CARACTERISTICAS PARTIC</w:t>
      </w:r>
      <w:r w:rsidR="00045892">
        <w:rPr>
          <w:rFonts w:ascii="Arial" w:hAnsi="Arial"/>
        </w:rPr>
        <w:t>ULARES</w:t>
      </w:r>
    </w:p>
    <w:p w:rsidR="005D0984" w:rsidRDefault="005D0984">
      <w:pPr>
        <w:rPr>
          <w:rFonts w:ascii="Arial" w:hAnsi="Arial"/>
        </w:rPr>
      </w:pPr>
    </w:p>
    <w:p w:rsidR="005D0984" w:rsidRDefault="005D0984">
      <w:pPr>
        <w:rPr>
          <w:rFonts w:ascii="Arial" w:hAnsi="Arial"/>
        </w:rPr>
      </w:pPr>
    </w:p>
    <w:p w:rsidR="005D0984" w:rsidRPr="00C5460D" w:rsidRDefault="00C5460D">
      <w:pPr>
        <w:pStyle w:val="Ttulo7"/>
        <w:tabs>
          <w:tab w:val="left" w:pos="851"/>
        </w:tabs>
        <w:rPr>
          <w:rFonts w:ascii="Arial" w:hAnsi="Arial"/>
          <w:i/>
        </w:rPr>
      </w:pPr>
      <w:r w:rsidRPr="00C5460D">
        <w:rPr>
          <w:rFonts w:ascii="Arial" w:hAnsi="Arial"/>
        </w:rPr>
        <w:t>1</w:t>
      </w:r>
      <w:r w:rsidR="005D0984" w:rsidRPr="00C5460D">
        <w:rPr>
          <w:rFonts w:ascii="Arial" w:hAnsi="Arial"/>
          <w:i/>
        </w:rPr>
        <w:t>.</w:t>
      </w:r>
      <w:r w:rsidR="005D0984" w:rsidRPr="00C5460D">
        <w:rPr>
          <w:rFonts w:ascii="Arial" w:hAnsi="Arial"/>
          <w:i/>
        </w:rPr>
        <w:tab/>
      </w:r>
      <w:r w:rsidR="00045892" w:rsidRPr="00C5460D">
        <w:rPr>
          <w:rFonts w:ascii="Arial" w:hAnsi="Arial"/>
          <w:i/>
        </w:rPr>
        <w:t>Entrega de los bienes</w:t>
      </w:r>
    </w:p>
    <w:p w:rsidR="00045892" w:rsidRDefault="00045892" w:rsidP="00045892">
      <w:pPr>
        <w:ind w:left="851"/>
        <w:jc w:val="both"/>
        <w:rPr>
          <w:rFonts w:ascii="Arial" w:hAnsi="Arial"/>
          <w:sz w:val="22"/>
        </w:rPr>
      </w:pPr>
      <w:r>
        <w:rPr>
          <w:rFonts w:ascii="Arial" w:hAnsi="Arial"/>
          <w:sz w:val="22"/>
        </w:rPr>
        <w:t xml:space="preserve">La entrega de los </w:t>
      </w:r>
      <w:r w:rsidR="00A74062">
        <w:rPr>
          <w:rFonts w:ascii="Arial" w:hAnsi="Arial"/>
          <w:sz w:val="22"/>
        </w:rPr>
        <w:t>repuestos</w:t>
      </w:r>
      <w:r>
        <w:rPr>
          <w:rFonts w:ascii="Arial" w:hAnsi="Arial"/>
          <w:sz w:val="22"/>
        </w:rPr>
        <w:t xml:space="preserve">, debidamente embalados, se realizará en </w:t>
      </w:r>
      <w:r w:rsidR="007663ED">
        <w:rPr>
          <w:rFonts w:ascii="Arial" w:hAnsi="Arial"/>
          <w:sz w:val="22"/>
        </w:rPr>
        <w:t xml:space="preserve">el </w:t>
      </w:r>
      <w:smartTag w:uri="urn:schemas-microsoft-com:office:smarttags" w:element="PersonName">
        <w:smartTagPr>
          <w:attr w:name="ProductID" w:val="Servicio de M￡quinas"/>
        </w:smartTagPr>
        <w:r w:rsidR="007663ED">
          <w:rPr>
            <w:rFonts w:ascii="Arial" w:hAnsi="Arial"/>
            <w:sz w:val="22"/>
          </w:rPr>
          <w:t>Servicio de Máquinas</w:t>
        </w:r>
      </w:smartTag>
      <w:r>
        <w:rPr>
          <w:rFonts w:ascii="Arial" w:hAnsi="Arial"/>
          <w:sz w:val="22"/>
        </w:rPr>
        <w:t xml:space="preserve">, sito en Av. Garzón </w:t>
      </w:r>
      <w:r w:rsidR="005124F9">
        <w:rPr>
          <w:rFonts w:ascii="Arial" w:hAnsi="Arial"/>
          <w:sz w:val="22"/>
        </w:rPr>
        <w:t>20</w:t>
      </w:r>
      <w:r w:rsidR="00611F46">
        <w:rPr>
          <w:rFonts w:ascii="Arial" w:hAnsi="Arial"/>
          <w:sz w:val="22"/>
        </w:rPr>
        <w:t>76</w:t>
      </w:r>
      <w:r w:rsidR="005124F9">
        <w:rPr>
          <w:rFonts w:ascii="Arial" w:hAnsi="Arial"/>
          <w:sz w:val="22"/>
        </w:rPr>
        <w:t>,</w:t>
      </w:r>
      <w:r>
        <w:rPr>
          <w:rFonts w:ascii="Arial" w:hAnsi="Arial"/>
          <w:sz w:val="22"/>
        </w:rPr>
        <w:t xml:space="preserve"> de lunes a viernes hábiles,  de </w:t>
      </w:r>
      <w:r w:rsidRPr="005124F9">
        <w:rPr>
          <w:rFonts w:ascii="Arial" w:hAnsi="Arial"/>
          <w:sz w:val="22"/>
        </w:rPr>
        <w:t>09:00</w:t>
      </w:r>
      <w:r>
        <w:rPr>
          <w:rFonts w:ascii="Arial" w:hAnsi="Arial"/>
          <w:sz w:val="22"/>
        </w:rPr>
        <w:t xml:space="preserve"> a </w:t>
      </w:r>
      <w:r w:rsidRPr="005124F9">
        <w:rPr>
          <w:rFonts w:ascii="Arial" w:hAnsi="Arial"/>
          <w:sz w:val="22"/>
        </w:rPr>
        <w:t xml:space="preserve">15:00 </w:t>
      </w:r>
      <w:proofErr w:type="spellStart"/>
      <w:r w:rsidRPr="005124F9">
        <w:rPr>
          <w:rFonts w:ascii="Arial" w:hAnsi="Arial"/>
          <w:sz w:val="22"/>
        </w:rPr>
        <w:t>hs</w:t>
      </w:r>
      <w:proofErr w:type="spellEnd"/>
      <w:r>
        <w:rPr>
          <w:rFonts w:ascii="Arial" w:hAnsi="Arial"/>
          <w:sz w:val="22"/>
        </w:rPr>
        <w:t xml:space="preserve">. </w:t>
      </w:r>
    </w:p>
    <w:p w:rsidR="00611F46" w:rsidRDefault="00611F46">
      <w:pPr>
        <w:tabs>
          <w:tab w:val="left" w:pos="851"/>
        </w:tabs>
        <w:jc w:val="both"/>
        <w:rPr>
          <w:rFonts w:ascii="Arial" w:hAnsi="Arial"/>
          <w:b/>
          <w:sz w:val="22"/>
        </w:rPr>
      </w:pPr>
    </w:p>
    <w:p w:rsidR="005D0984" w:rsidRDefault="00C5460D">
      <w:pPr>
        <w:tabs>
          <w:tab w:val="left" w:pos="851"/>
        </w:tabs>
        <w:jc w:val="both"/>
        <w:rPr>
          <w:rFonts w:ascii="Arial" w:hAnsi="Arial"/>
          <w:b/>
          <w:sz w:val="22"/>
        </w:rPr>
      </w:pPr>
      <w:r>
        <w:rPr>
          <w:rFonts w:ascii="Arial" w:hAnsi="Arial"/>
          <w:b/>
          <w:sz w:val="22"/>
        </w:rPr>
        <w:t>2</w:t>
      </w:r>
      <w:r w:rsidR="005D0984">
        <w:rPr>
          <w:rFonts w:ascii="Arial" w:hAnsi="Arial"/>
          <w:b/>
          <w:sz w:val="22"/>
        </w:rPr>
        <w:t>.</w:t>
      </w:r>
      <w:r w:rsidR="005D0984">
        <w:rPr>
          <w:rFonts w:ascii="Arial" w:hAnsi="Arial"/>
          <w:b/>
          <w:sz w:val="22"/>
        </w:rPr>
        <w:tab/>
        <w:t>R</w:t>
      </w:r>
      <w:r w:rsidR="002F25F1">
        <w:rPr>
          <w:rFonts w:ascii="Arial" w:hAnsi="Arial"/>
          <w:b/>
          <w:sz w:val="22"/>
        </w:rPr>
        <w:t>ec</w:t>
      </w:r>
      <w:r w:rsidR="00A11A06">
        <w:rPr>
          <w:rFonts w:ascii="Arial" w:hAnsi="Arial"/>
          <w:b/>
          <w:sz w:val="22"/>
        </w:rPr>
        <w:t>ep</w:t>
      </w:r>
      <w:r w:rsidR="002F25F1">
        <w:rPr>
          <w:rFonts w:ascii="Arial" w:hAnsi="Arial"/>
          <w:b/>
          <w:sz w:val="22"/>
        </w:rPr>
        <w:t>ción</w:t>
      </w:r>
    </w:p>
    <w:p w:rsidR="005D0984" w:rsidRDefault="00C5460D">
      <w:pPr>
        <w:ind w:left="851" w:hanging="851"/>
        <w:jc w:val="both"/>
        <w:rPr>
          <w:rFonts w:ascii="Arial" w:hAnsi="Arial"/>
          <w:sz w:val="22"/>
        </w:rPr>
      </w:pPr>
      <w:r>
        <w:rPr>
          <w:rFonts w:ascii="Arial" w:hAnsi="Arial"/>
          <w:sz w:val="22"/>
        </w:rPr>
        <w:t>2</w:t>
      </w:r>
      <w:r w:rsidR="005D0984">
        <w:rPr>
          <w:rFonts w:ascii="Arial" w:hAnsi="Arial"/>
          <w:sz w:val="22"/>
        </w:rPr>
        <w:t>.1</w:t>
      </w:r>
      <w:r w:rsidR="005D0984">
        <w:rPr>
          <w:rFonts w:ascii="Arial" w:hAnsi="Arial"/>
          <w:sz w:val="22"/>
        </w:rPr>
        <w:tab/>
        <w:t xml:space="preserve">Las entregas serán documentadas con remitos. </w:t>
      </w:r>
    </w:p>
    <w:p w:rsidR="003F7954" w:rsidRDefault="00C5460D" w:rsidP="003F7954">
      <w:pPr>
        <w:ind w:left="851" w:hanging="851"/>
        <w:jc w:val="both"/>
        <w:rPr>
          <w:rFonts w:ascii="Arial" w:hAnsi="Arial"/>
          <w:sz w:val="22"/>
        </w:rPr>
      </w:pPr>
      <w:r>
        <w:rPr>
          <w:rFonts w:ascii="Arial" w:hAnsi="Arial"/>
          <w:sz w:val="22"/>
        </w:rPr>
        <w:t>2</w:t>
      </w:r>
      <w:r w:rsidR="003F7954">
        <w:rPr>
          <w:rFonts w:ascii="Arial" w:hAnsi="Arial"/>
          <w:sz w:val="22"/>
        </w:rPr>
        <w:t>.2</w:t>
      </w:r>
      <w:r w:rsidR="003F7954">
        <w:rPr>
          <w:rFonts w:ascii="Arial" w:hAnsi="Arial"/>
          <w:sz w:val="22"/>
        </w:rPr>
        <w:tab/>
        <w:t>La adjudicataria asume toda responsabilidad por daños y perjuicios que pudiera ocasionar a terceros en la entrega, carga o descarga de</w:t>
      </w:r>
      <w:r w:rsidR="00045892">
        <w:rPr>
          <w:rFonts w:ascii="Arial" w:hAnsi="Arial"/>
          <w:sz w:val="22"/>
        </w:rPr>
        <w:t xml:space="preserve"> los bienes a adquirir</w:t>
      </w:r>
      <w:r w:rsidR="003F7954">
        <w:rPr>
          <w:rFonts w:ascii="Arial" w:hAnsi="Arial"/>
          <w:sz w:val="22"/>
        </w:rPr>
        <w:t>.</w:t>
      </w:r>
    </w:p>
    <w:p w:rsidR="005D0984" w:rsidRDefault="00C5460D">
      <w:pPr>
        <w:ind w:left="851" w:hanging="851"/>
        <w:jc w:val="both"/>
        <w:rPr>
          <w:rFonts w:ascii="Arial" w:hAnsi="Arial"/>
          <w:sz w:val="22"/>
        </w:rPr>
      </w:pPr>
      <w:r>
        <w:rPr>
          <w:rFonts w:ascii="Arial" w:hAnsi="Arial"/>
          <w:sz w:val="22"/>
        </w:rPr>
        <w:t>2</w:t>
      </w:r>
      <w:r w:rsidR="005D0984">
        <w:rPr>
          <w:rFonts w:ascii="Arial" w:hAnsi="Arial"/>
          <w:sz w:val="22"/>
        </w:rPr>
        <w:t>.</w:t>
      </w:r>
      <w:r w:rsidR="003F7954">
        <w:rPr>
          <w:rFonts w:ascii="Arial" w:hAnsi="Arial"/>
          <w:sz w:val="22"/>
        </w:rPr>
        <w:t>3</w:t>
      </w:r>
      <w:r w:rsidR="005D0984">
        <w:rPr>
          <w:rFonts w:ascii="Arial" w:hAnsi="Arial"/>
          <w:sz w:val="22"/>
        </w:rPr>
        <w:tab/>
      </w:r>
      <w:r w:rsidR="00045892">
        <w:rPr>
          <w:rFonts w:ascii="Arial" w:hAnsi="Arial"/>
          <w:sz w:val="22"/>
        </w:rPr>
        <w:t>La Administración</w:t>
      </w:r>
      <w:r w:rsidR="005D0984">
        <w:rPr>
          <w:rFonts w:ascii="Arial" w:hAnsi="Arial"/>
          <w:sz w:val="22"/>
        </w:rPr>
        <w:t xml:space="preserve"> proc</w:t>
      </w:r>
      <w:r w:rsidR="006F6A3E">
        <w:rPr>
          <w:rFonts w:ascii="Arial" w:hAnsi="Arial"/>
          <w:sz w:val="22"/>
        </w:rPr>
        <w:t>ederá a la inspección correspondiente</w:t>
      </w:r>
      <w:r w:rsidR="00045892">
        <w:rPr>
          <w:rFonts w:ascii="Arial" w:hAnsi="Arial"/>
          <w:sz w:val="22"/>
        </w:rPr>
        <w:t>, si lo estimara pertinente,</w:t>
      </w:r>
      <w:r w:rsidR="005D0984">
        <w:rPr>
          <w:rFonts w:ascii="Arial" w:hAnsi="Arial"/>
          <w:sz w:val="22"/>
        </w:rPr>
        <w:t xml:space="preserve"> para la recepción de</w:t>
      </w:r>
      <w:r w:rsidR="00045892">
        <w:rPr>
          <w:rFonts w:ascii="Arial" w:hAnsi="Arial"/>
          <w:sz w:val="22"/>
        </w:rPr>
        <w:t xml:space="preserve"> los bienes</w:t>
      </w:r>
      <w:r w:rsidR="005D0984">
        <w:rPr>
          <w:rFonts w:ascii="Arial" w:hAnsi="Arial"/>
          <w:sz w:val="22"/>
        </w:rPr>
        <w:t xml:space="preserve">, pudiendo rechazar </w:t>
      </w:r>
      <w:r w:rsidR="00045892">
        <w:rPr>
          <w:rFonts w:ascii="Arial" w:hAnsi="Arial"/>
          <w:sz w:val="22"/>
        </w:rPr>
        <w:t>aquellos</w:t>
      </w:r>
      <w:r w:rsidR="005D0984">
        <w:rPr>
          <w:rFonts w:ascii="Arial" w:hAnsi="Arial"/>
          <w:sz w:val="22"/>
        </w:rPr>
        <w:t xml:space="preserve"> que a su juicio se estime</w:t>
      </w:r>
      <w:r w:rsidR="00045892">
        <w:rPr>
          <w:rFonts w:ascii="Arial" w:hAnsi="Arial"/>
          <w:sz w:val="22"/>
        </w:rPr>
        <w:t>n</w:t>
      </w:r>
      <w:r w:rsidR="005D0984">
        <w:rPr>
          <w:rFonts w:ascii="Arial" w:hAnsi="Arial"/>
          <w:sz w:val="22"/>
        </w:rPr>
        <w:t xml:space="preserve"> en mal estado o que no se ajuste</w:t>
      </w:r>
      <w:r w:rsidR="00045892">
        <w:rPr>
          <w:rFonts w:ascii="Arial" w:hAnsi="Arial"/>
          <w:sz w:val="22"/>
        </w:rPr>
        <w:t>n</w:t>
      </w:r>
      <w:r w:rsidR="005D0984">
        <w:rPr>
          <w:rFonts w:ascii="Arial" w:hAnsi="Arial"/>
          <w:sz w:val="22"/>
        </w:rPr>
        <w:t xml:space="preserve"> a lo pactado.</w:t>
      </w:r>
    </w:p>
    <w:p w:rsidR="005D0984" w:rsidRDefault="005D0984">
      <w:pPr>
        <w:ind w:left="851"/>
        <w:jc w:val="both"/>
        <w:rPr>
          <w:rFonts w:ascii="Arial" w:hAnsi="Arial"/>
          <w:sz w:val="22"/>
        </w:rPr>
      </w:pPr>
      <w:r>
        <w:rPr>
          <w:rFonts w:ascii="Arial" w:hAnsi="Arial"/>
          <w:sz w:val="22"/>
        </w:rPr>
        <w:t xml:space="preserve">Cuando las características de los artículos licitados hagan necesaria verificaciones de calidad, se realizará una recepción provisoria de los mismos, hasta tanto puedan realizarse las pruebas correspondientes. </w:t>
      </w:r>
    </w:p>
    <w:p w:rsidR="005D0984" w:rsidRDefault="00C5460D">
      <w:pPr>
        <w:ind w:left="851" w:hanging="851"/>
        <w:jc w:val="both"/>
        <w:rPr>
          <w:rFonts w:ascii="Arial" w:hAnsi="Arial"/>
          <w:sz w:val="22"/>
        </w:rPr>
      </w:pPr>
      <w:r>
        <w:rPr>
          <w:rFonts w:ascii="Arial" w:hAnsi="Arial"/>
          <w:sz w:val="22"/>
        </w:rPr>
        <w:t>2</w:t>
      </w:r>
      <w:r w:rsidR="005D0984">
        <w:rPr>
          <w:rFonts w:ascii="Arial" w:hAnsi="Arial"/>
          <w:sz w:val="22"/>
        </w:rPr>
        <w:t>.</w:t>
      </w:r>
      <w:r w:rsidR="003F7954">
        <w:rPr>
          <w:rFonts w:ascii="Arial" w:hAnsi="Arial"/>
          <w:sz w:val="22"/>
        </w:rPr>
        <w:t>4</w:t>
      </w:r>
      <w:r w:rsidR="005D0984">
        <w:rPr>
          <w:rFonts w:ascii="Arial" w:hAnsi="Arial"/>
          <w:sz w:val="22"/>
        </w:rPr>
        <w:tab/>
        <w:t>Si no se cumple lo estipulado, el proveedor, a su costo,  y dentro del plazo de 30 (treinta) días deberá sustituirlo por el adecuado, no tramitándose la recepción hasta que no se haya cumplido, sin perjuicio de la aplicación de las multas correspondientes.</w:t>
      </w:r>
    </w:p>
    <w:p w:rsidR="005D0984" w:rsidRDefault="00C5460D">
      <w:pPr>
        <w:ind w:left="851" w:hanging="851"/>
        <w:jc w:val="both"/>
        <w:rPr>
          <w:rFonts w:ascii="Arial" w:hAnsi="Arial"/>
          <w:sz w:val="22"/>
        </w:rPr>
      </w:pPr>
      <w:r>
        <w:rPr>
          <w:rFonts w:ascii="Arial" w:hAnsi="Arial"/>
          <w:sz w:val="22"/>
        </w:rPr>
        <w:t>2</w:t>
      </w:r>
      <w:r w:rsidR="005D0984">
        <w:rPr>
          <w:rFonts w:ascii="Arial" w:hAnsi="Arial"/>
          <w:sz w:val="22"/>
        </w:rPr>
        <w:t>.</w:t>
      </w:r>
      <w:r w:rsidR="003F7954">
        <w:rPr>
          <w:rFonts w:ascii="Arial" w:hAnsi="Arial"/>
          <w:sz w:val="22"/>
        </w:rPr>
        <w:t>5</w:t>
      </w:r>
      <w:r w:rsidR="005D0984">
        <w:rPr>
          <w:rFonts w:ascii="Arial" w:hAnsi="Arial"/>
          <w:sz w:val="22"/>
        </w:rPr>
        <w:tab/>
        <w:t>Si vencido dicho plazo, el proveedor no hubiese hecho la sustitución correspondiente, ni justificado a satisfacción de la D. N. de Vialidad la demora originada, se considerará como incumplimiento y podrá ejecutarse la garantía de cumplimiento de contrato.</w:t>
      </w:r>
    </w:p>
    <w:p w:rsidR="005D0984" w:rsidRDefault="00C5460D" w:rsidP="00045892">
      <w:pPr>
        <w:ind w:left="851" w:hanging="851"/>
        <w:rPr>
          <w:rFonts w:ascii="Arial" w:hAnsi="Arial"/>
          <w:sz w:val="22"/>
        </w:rPr>
      </w:pPr>
      <w:r>
        <w:rPr>
          <w:rFonts w:ascii="Arial" w:hAnsi="Arial"/>
          <w:sz w:val="22"/>
        </w:rPr>
        <w:t>2</w:t>
      </w:r>
      <w:r w:rsidR="00045892">
        <w:rPr>
          <w:rFonts w:ascii="Arial" w:hAnsi="Arial"/>
          <w:sz w:val="22"/>
        </w:rPr>
        <w:t>.6</w:t>
      </w:r>
      <w:r w:rsidR="00045892">
        <w:rPr>
          <w:rFonts w:ascii="Arial" w:hAnsi="Arial"/>
          <w:sz w:val="22"/>
        </w:rPr>
        <w:tab/>
      </w:r>
      <w:r w:rsidR="005D0984">
        <w:rPr>
          <w:rFonts w:ascii="Arial" w:hAnsi="Arial"/>
          <w:sz w:val="22"/>
        </w:rPr>
        <w:t>Las inspecciones previas a la recepción serán presenciadas obligatoriamente por un representante competente autorizado en forma escrita por la adjudicataria, a menos que esta renuncie expresamente, mediante telegrama colacionado, hasta 5 (cinco) días antes de las inspecciones, a toda reclamación basada en las resultancias de las mismas.</w:t>
      </w:r>
    </w:p>
    <w:p w:rsidR="005D0984" w:rsidRDefault="00C5460D">
      <w:pPr>
        <w:ind w:left="851" w:hanging="851"/>
        <w:jc w:val="both"/>
        <w:rPr>
          <w:rFonts w:ascii="Arial" w:hAnsi="Arial"/>
          <w:sz w:val="22"/>
        </w:rPr>
      </w:pPr>
      <w:r>
        <w:rPr>
          <w:rFonts w:ascii="Arial" w:hAnsi="Arial"/>
          <w:sz w:val="22"/>
        </w:rPr>
        <w:t>2</w:t>
      </w:r>
      <w:r w:rsidR="005D0984">
        <w:rPr>
          <w:rFonts w:ascii="Arial" w:hAnsi="Arial"/>
          <w:sz w:val="22"/>
        </w:rPr>
        <w:t>.</w:t>
      </w:r>
      <w:r w:rsidR="00045892">
        <w:rPr>
          <w:rFonts w:ascii="Arial" w:hAnsi="Arial"/>
          <w:sz w:val="22"/>
        </w:rPr>
        <w:t>7</w:t>
      </w:r>
      <w:r w:rsidR="005D0984">
        <w:rPr>
          <w:rFonts w:ascii="Arial" w:hAnsi="Arial"/>
          <w:sz w:val="22"/>
        </w:rPr>
        <w:tab/>
        <w:t>Recibido</w:t>
      </w:r>
      <w:r w:rsidR="00045892">
        <w:rPr>
          <w:rFonts w:ascii="Arial" w:hAnsi="Arial"/>
          <w:sz w:val="22"/>
        </w:rPr>
        <w:t>s todos los bienes</w:t>
      </w:r>
      <w:r w:rsidR="005D0984">
        <w:rPr>
          <w:rFonts w:ascii="Arial" w:hAnsi="Arial"/>
          <w:sz w:val="22"/>
        </w:rPr>
        <w:t xml:space="preserve"> de conformidad, las partes labrarán acta, luego de la cual la Administración declarará la contratación recibida en forma definitiva total.</w:t>
      </w:r>
    </w:p>
    <w:p w:rsidR="005D0984" w:rsidRDefault="005D0984">
      <w:pPr>
        <w:tabs>
          <w:tab w:val="left" w:pos="567"/>
          <w:tab w:val="left" w:pos="851"/>
        </w:tabs>
        <w:jc w:val="both"/>
        <w:rPr>
          <w:rFonts w:ascii="Arial" w:hAnsi="Arial"/>
          <w:sz w:val="22"/>
        </w:rPr>
      </w:pPr>
    </w:p>
    <w:p w:rsidR="00694350" w:rsidRDefault="00C5460D" w:rsidP="00694350">
      <w:pPr>
        <w:tabs>
          <w:tab w:val="left" w:pos="851"/>
        </w:tabs>
        <w:jc w:val="both"/>
        <w:rPr>
          <w:rFonts w:ascii="Arial" w:hAnsi="Arial"/>
          <w:b/>
          <w:sz w:val="22"/>
        </w:rPr>
      </w:pPr>
      <w:r>
        <w:rPr>
          <w:rFonts w:ascii="Arial" w:hAnsi="Arial"/>
          <w:b/>
          <w:sz w:val="22"/>
        </w:rPr>
        <w:t>3</w:t>
      </w:r>
      <w:r w:rsidR="00694350">
        <w:rPr>
          <w:rFonts w:ascii="Arial" w:hAnsi="Arial"/>
          <w:b/>
          <w:sz w:val="22"/>
        </w:rPr>
        <w:t>.</w:t>
      </w:r>
      <w:r w:rsidR="00694350">
        <w:rPr>
          <w:rFonts w:ascii="Arial" w:hAnsi="Arial"/>
          <w:b/>
          <w:sz w:val="22"/>
        </w:rPr>
        <w:tab/>
        <w:t>Forma de pago</w:t>
      </w:r>
    </w:p>
    <w:p w:rsidR="00902C7A" w:rsidRDefault="00C5460D" w:rsidP="00694350">
      <w:pPr>
        <w:pStyle w:val="Sangradetextonormal"/>
        <w:ind w:left="851" w:hanging="851"/>
        <w:rPr>
          <w:rFonts w:ascii="Arial" w:hAnsi="Arial" w:cs="Arial"/>
          <w:szCs w:val="22"/>
          <w:lang w:val="es-UY"/>
        </w:rPr>
      </w:pPr>
      <w:r>
        <w:rPr>
          <w:rFonts w:ascii="Arial" w:hAnsi="Arial"/>
          <w:lang w:val="es-UY"/>
        </w:rPr>
        <w:t>3</w:t>
      </w:r>
      <w:r w:rsidR="00694350">
        <w:rPr>
          <w:rFonts w:ascii="Arial" w:hAnsi="Arial"/>
          <w:lang w:val="es-UY"/>
        </w:rPr>
        <w:t>.1</w:t>
      </w:r>
      <w:r w:rsidR="00694350">
        <w:rPr>
          <w:rFonts w:ascii="Arial" w:hAnsi="Arial"/>
          <w:lang w:val="es-UY"/>
        </w:rPr>
        <w:tab/>
        <w:t>Las entregas se documentarán con remitos, y no se facturará hasta que la Administración comunique al adjudicatario su aprobación.</w:t>
      </w:r>
      <w:r w:rsidR="00902C7A">
        <w:rPr>
          <w:rFonts w:ascii="Arial" w:hAnsi="Arial"/>
          <w:lang w:val="es-UY"/>
        </w:rPr>
        <w:t xml:space="preserve"> </w:t>
      </w:r>
      <w:r w:rsidR="00902C7A">
        <w:rPr>
          <w:rFonts w:ascii="Arial" w:hAnsi="Arial" w:cs="Arial"/>
          <w:szCs w:val="22"/>
          <w:lang w:val="es-UY"/>
        </w:rPr>
        <w:t>.</w:t>
      </w:r>
    </w:p>
    <w:p w:rsidR="00694350" w:rsidRDefault="00C5460D" w:rsidP="00694350">
      <w:pPr>
        <w:pStyle w:val="Sangradetextonormal"/>
        <w:ind w:left="851" w:hanging="851"/>
        <w:rPr>
          <w:rFonts w:ascii="Arial" w:hAnsi="Arial"/>
          <w:lang w:val="es-UY"/>
        </w:rPr>
      </w:pPr>
      <w:r>
        <w:rPr>
          <w:rFonts w:ascii="Arial" w:hAnsi="Arial" w:cs="Arial"/>
          <w:szCs w:val="22"/>
          <w:lang w:val="es-UY"/>
        </w:rPr>
        <w:t>3</w:t>
      </w:r>
      <w:r w:rsidR="00902C7A">
        <w:rPr>
          <w:rFonts w:ascii="Arial" w:hAnsi="Arial" w:cs="Arial"/>
          <w:szCs w:val="22"/>
          <w:lang w:val="es-UY"/>
        </w:rPr>
        <w:t>.2</w:t>
      </w:r>
      <w:r w:rsidR="00902C7A">
        <w:rPr>
          <w:rFonts w:ascii="Arial" w:hAnsi="Arial" w:cs="Arial"/>
          <w:szCs w:val="22"/>
          <w:lang w:val="es-UY"/>
        </w:rPr>
        <w:tab/>
      </w:r>
      <w:r w:rsidR="00902C7A">
        <w:rPr>
          <w:rFonts w:ascii="Arial" w:hAnsi="Arial"/>
        </w:rPr>
        <w:t>Habrá una única factura mensual por el total de los bienes recibidos y aprobados, a precios básicos del contrato que se afectará con los índices resultantes de la fórmula paramétrica</w:t>
      </w:r>
    </w:p>
    <w:p w:rsidR="00694350" w:rsidRDefault="00C5460D" w:rsidP="00694350">
      <w:pPr>
        <w:ind w:left="851" w:hanging="851"/>
        <w:jc w:val="both"/>
        <w:rPr>
          <w:rFonts w:ascii="Arial" w:hAnsi="Arial"/>
          <w:sz w:val="22"/>
        </w:rPr>
      </w:pPr>
      <w:r>
        <w:rPr>
          <w:rFonts w:ascii="Arial" w:hAnsi="Arial"/>
          <w:sz w:val="22"/>
        </w:rPr>
        <w:t>3</w:t>
      </w:r>
      <w:r w:rsidR="00694350">
        <w:rPr>
          <w:rFonts w:ascii="Arial" w:hAnsi="Arial"/>
          <w:sz w:val="22"/>
        </w:rPr>
        <w:t>.</w:t>
      </w:r>
      <w:r w:rsidR="00902C7A">
        <w:rPr>
          <w:rFonts w:ascii="Arial" w:hAnsi="Arial"/>
          <w:sz w:val="22"/>
        </w:rPr>
        <w:t>3</w:t>
      </w:r>
      <w:r w:rsidR="00694350">
        <w:rPr>
          <w:rFonts w:ascii="Arial" w:hAnsi="Arial"/>
          <w:sz w:val="22"/>
        </w:rPr>
        <w:tab/>
        <w:t>Las facturas deberán estar conformadas por la Administración, con la fecha de recibo de la misma, requisito imprescindible para el cómputo del plazo de pago.</w:t>
      </w:r>
    </w:p>
    <w:p w:rsidR="00694350" w:rsidRDefault="00C5460D" w:rsidP="00661948">
      <w:pPr>
        <w:ind w:left="851" w:hanging="851"/>
        <w:jc w:val="both"/>
        <w:rPr>
          <w:rFonts w:ascii="Arial" w:hAnsi="Arial"/>
          <w:sz w:val="22"/>
        </w:rPr>
      </w:pPr>
      <w:r>
        <w:rPr>
          <w:rFonts w:ascii="Arial" w:hAnsi="Arial"/>
          <w:sz w:val="22"/>
        </w:rPr>
        <w:t>3</w:t>
      </w:r>
      <w:r w:rsidR="00694350">
        <w:rPr>
          <w:rFonts w:ascii="Arial" w:hAnsi="Arial"/>
          <w:sz w:val="22"/>
        </w:rPr>
        <w:t>.</w:t>
      </w:r>
      <w:r w:rsidR="00902C7A">
        <w:rPr>
          <w:rFonts w:ascii="Arial" w:hAnsi="Arial"/>
          <w:sz w:val="22"/>
        </w:rPr>
        <w:t>4</w:t>
      </w:r>
      <w:r w:rsidR="00694350">
        <w:rPr>
          <w:rFonts w:ascii="Arial" w:hAnsi="Arial"/>
          <w:sz w:val="22"/>
        </w:rPr>
        <w:tab/>
        <w:t xml:space="preserve">Los pagos se realizarán en moneda nacional y se harán efectivos a través del SIIF, dentro de los sesenta días calendario luego de recibidas las facturas de conformidad por la Administración. </w:t>
      </w:r>
      <w:r w:rsidR="00661948">
        <w:rPr>
          <w:rFonts w:ascii="Arial" w:hAnsi="Arial"/>
          <w:sz w:val="22"/>
        </w:rPr>
        <w:t>Los precios cotizados</w:t>
      </w:r>
      <w:r w:rsidR="00694350">
        <w:rPr>
          <w:rFonts w:ascii="Arial" w:hAnsi="Arial"/>
          <w:sz w:val="22"/>
        </w:rPr>
        <w:t xml:space="preserve"> en dólares estadounidenses se </w:t>
      </w:r>
      <w:r w:rsidR="00661948">
        <w:rPr>
          <w:rFonts w:ascii="Arial" w:hAnsi="Arial"/>
          <w:sz w:val="22"/>
        </w:rPr>
        <w:t xml:space="preserve">pagarán </w:t>
      </w:r>
      <w:r w:rsidR="00694350">
        <w:rPr>
          <w:rFonts w:ascii="Arial" w:hAnsi="Arial"/>
          <w:sz w:val="22"/>
        </w:rPr>
        <w:t>en moneda nacional, al precio del dólar pizarra vendedor del día anterior al pago</w:t>
      </w:r>
      <w:r w:rsidR="00661948">
        <w:rPr>
          <w:rFonts w:ascii="Arial" w:hAnsi="Arial"/>
          <w:sz w:val="22"/>
        </w:rPr>
        <w:t>.</w:t>
      </w:r>
    </w:p>
    <w:p w:rsidR="00661948" w:rsidRDefault="00661948" w:rsidP="00661948">
      <w:pPr>
        <w:ind w:left="851" w:hanging="851"/>
        <w:jc w:val="both"/>
        <w:rPr>
          <w:rFonts w:ascii="Arial" w:hAnsi="Arial"/>
          <w:sz w:val="22"/>
        </w:rPr>
      </w:pPr>
    </w:p>
    <w:p w:rsidR="00930ECF" w:rsidRDefault="00930ECF" w:rsidP="007663ED">
      <w:pPr>
        <w:tabs>
          <w:tab w:val="left" w:pos="851"/>
        </w:tabs>
        <w:jc w:val="both"/>
        <w:outlineLvl w:val="0"/>
        <w:rPr>
          <w:rFonts w:ascii="Arial" w:hAnsi="Arial"/>
          <w:b/>
          <w:sz w:val="22"/>
        </w:rPr>
      </w:pPr>
      <w:bookmarkStart w:id="2" w:name="_Toc531655251"/>
    </w:p>
    <w:p w:rsidR="005D0984" w:rsidRPr="00930ECF" w:rsidRDefault="005D0984" w:rsidP="00930ECF">
      <w:pPr>
        <w:pStyle w:val="Prrafodelista"/>
        <w:numPr>
          <w:ilvl w:val="0"/>
          <w:numId w:val="6"/>
        </w:numPr>
        <w:tabs>
          <w:tab w:val="left" w:pos="851"/>
        </w:tabs>
        <w:jc w:val="both"/>
        <w:outlineLvl w:val="0"/>
        <w:rPr>
          <w:rFonts w:ascii="Arial" w:hAnsi="Arial"/>
          <w:b/>
          <w:sz w:val="22"/>
        </w:rPr>
      </w:pPr>
      <w:r w:rsidRPr="00930ECF">
        <w:rPr>
          <w:rFonts w:ascii="Arial" w:hAnsi="Arial"/>
          <w:b/>
          <w:sz w:val="22"/>
        </w:rPr>
        <w:t>A</w:t>
      </w:r>
      <w:r w:rsidR="002F25F1" w:rsidRPr="00930ECF">
        <w:rPr>
          <w:rFonts w:ascii="Arial" w:hAnsi="Arial"/>
          <w:b/>
          <w:sz w:val="22"/>
        </w:rPr>
        <w:t>juste de precios</w:t>
      </w:r>
    </w:p>
    <w:p w:rsidR="00930ECF" w:rsidRPr="00930ECF" w:rsidRDefault="00930ECF" w:rsidP="00930ECF">
      <w:pPr>
        <w:tabs>
          <w:tab w:val="left" w:pos="851"/>
        </w:tabs>
        <w:ind w:left="360"/>
        <w:jc w:val="both"/>
        <w:outlineLvl w:val="0"/>
        <w:rPr>
          <w:rFonts w:ascii="Arial" w:hAnsi="Arial"/>
          <w:sz w:val="22"/>
        </w:rPr>
      </w:pPr>
      <w:r>
        <w:rPr>
          <w:rFonts w:ascii="Arial" w:hAnsi="Arial"/>
          <w:sz w:val="22"/>
        </w:rPr>
        <w:t>No habrá ajuste de precios.</w:t>
      </w:r>
    </w:p>
    <w:bookmarkEnd w:id="2"/>
    <w:p w:rsidR="007872B9" w:rsidRDefault="007872B9" w:rsidP="007872B9">
      <w:pPr>
        <w:jc w:val="both"/>
        <w:rPr>
          <w:rFonts w:ascii="Arial" w:hAnsi="Arial"/>
          <w:b/>
          <w:sz w:val="22"/>
        </w:rPr>
      </w:pPr>
    </w:p>
    <w:p w:rsidR="007872B9" w:rsidRDefault="005B2C05" w:rsidP="007872B9">
      <w:pPr>
        <w:tabs>
          <w:tab w:val="left" w:pos="851"/>
        </w:tabs>
        <w:jc w:val="both"/>
        <w:rPr>
          <w:rFonts w:ascii="Arial" w:hAnsi="Arial"/>
          <w:b/>
          <w:sz w:val="22"/>
        </w:rPr>
      </w:pPr>
      <w:r>
        <w:rPr>
          <w:rFonts w:ascii="Arial" w:hAnsi="Arial"/>
          <w:b/>
          <w:sz w:val="22"/>
        </w:rPr>
        <w:t>5</w:t>
      </w:r>
      <w:r w:rsidR="007872B9">
        <w:rPr>
          <w:rFonts w:ascii="Arial" w:hAnsi="Arial"/>
          <w:b/>
          <w:sz w:val="22"/>
        </w:rPr>
        <w:t>.</w:t>
      </w:r>
      <w:r w:rsidR="007872B9">
        <w:rPr>
          <w:rFonts w:ascii="Arial" w:hAnsi="Arial"/>
          <w:b/>
          <w:sz w:val="22"/>
        </w:rPr>
        <w:tab/>
        <w:t>Sanciones</w:t>
      </w:r>
    </w:p>
    <w:p w:rsidR="007872B9" w:rsidRDefault="005B2C05" w:rsidP="007872B9">
      <w:pPr>
        <w:ind w:left="851" w:hanging="851"/>
        <w:jc w:val="both"/>
        <w:rPr>
          <w:rFonts w:ascii="Arial" w:hAnsi="Arial"/>
          <w:sz w:val="22"/>
        </w:rPr>
      </w:pPr>
      <w:r>
        <w:rPr>
          <w:rFonts w:ascii="Arial" w:hAnsi="Arial"/>
          <w:sz w:val="22"/>
        </w:rPr>
        <w:lastRenderedPageBreak/>
        <w:t>5</w:t>
      </w:r>
      <w:r w:rsidR="007872B9">
        <w:rPr>
          <w:rFonts w:ascii="Arial" w:hAnsi="Arial"/>
          <w:sz w:val="22"/>
        </w:rPr>
        <w:t>.1</w:t>
      </w:r>
      <w:r w:rsidR="007872B9">
        <w:rPr>
          <w:rFonts w:ascii="Arial" w:hAnsi="Arial"/>
          <w:sz w:val="22"/>
        </w:rPr>
        <w:tab/>
        <w:t>La falta de cumplimiento de los plazos y condiciones por causas imputables al adjudicatario, generará una multa equivalente al 1%o (uno por mil) por día de atraso, calculado sobre el monto del contrato no cumplido aún.</w:t>
      </w:r>
    </w:p>
    <w:p w:rsidR="007872B9" w:rsidRDefault="007872B9" w:rsidP="007872B9">
      <w:pPr>
        <w:ind w:left="851"/>
        <w:jc w:val="both"/>
        <w:rPr>
          <w:rFonts w:ascii="Arial" w:hAnsi="Arial"/>
          <w:sz w:val="22"/>
        </w:rPr>
      </w:pPr>
      <w:r>
        <w:rPr>
          <w:rFonts w:ascii="Arial" w:hAnsi="Arial"/>
          <w:sz w:val="22"/>
        </w:rPr>
        <w:t xml:space="preserve">Excedido los 30 días,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podrá declarar, rescindido el contrato, con la consiguiente pérdida de garantía.</w:t>
      </w:r>
    </w:p>
    <w:p w:rsidR="007872B9" w:rsidRDefault="005B2C05" w:rsidP="007872B9">
      <w:pPr>
        <w:ind w:left="851" w:hanging="851"/>
        <w:jc w:val="both"/>
        <w:rPr>
          <w:rFonts w:ascii="Arial" w:hAnsi="Arial"/>
          <w:sz w:val="22"/>
        </w:rPr>
      </w:pPr>
      <w:r>
        <w:rPr>
          <w:rFonts w:ascii="Arial" w:hAnsi="Arial"/>
          <w:sz w:val="22"/>
        </w:rPr>
        <w:t>5</w:t>
      </w:r>
      <w:r w:rsidR="007872B9">
        <w:rPr>
          <w:rFonts w:ascii="Arial" w:hAnsi="Arial"/>
          <w:sz w:val="22"/>
        </w:rPr>
        <w:t>.2</w:t>
      </w:r>
      <w:r w:rsidR="007872B9">
        <w:rPr>
          <w:rFonts w:ascii="Arial" w:hAnsi="Arial"/>
          <w:sz w:val="22"/>
        </w:rPr>
        <w:tab/>
        <w:t>La Administración podrá proponer o disponer, según el caso, la aplicación de las siguientes sanciones, no siendo las mismas excluyentes y pudiendo darse en forma conjunta dos o más de ellas.</w:t>
      </w:r>
    </w:p>
    <w:p w:rsidR="007872B9" w:rsidRDefault="007872B9" w:rsidP="007872B9">
      <w:pPr>
        <w:numPr>
          <w:ilvl w:val="0"/>
          <w:numId w:val="11"/>
        </w:numPr>
        <w:jc w:val="both"/>
        <w:rPr>
          <w:rFonts w:ascii="Arial" w:hAnsi="Arial"/>
          <w:sz w:val="22"/>
        </w:rPr>
      </w:pPr>
      <w:r>
        <w:rPr>
          <w:rFonts w:ascii="Arial" w:hAnsi="Arial"/>
          <w:sz w:val="22"/>
        </w:rPr>
        <w:t>Apercibimiento,</w:t>
      </w:r>
    </w:p>
    <w:p w:rsidR="007872B9" w:rsidRDefault="007872B9" w:rsidP="007872B9">
      <w:pPr>
        <w:numPr>
          <w:ilvl w:val="0"/>
          <w:numId w:val="11"/>
        </w:numPr>
        <w:jc w:val="both"/>
        <w:rPr>
          <w:rFonts w:ascii="Arial" w:hAnsi="Arial"/>
          <w:sz w:val="22"/>
        </w:rPr>
      </w:pPr>
      <w:r>
        <w:rPr>
          <w:rFonts w:ascii="Arial" w:hAnsi="Arial"/>
          <w:sz w:val="22"/>
        </w:rPr>
        <w:t>Comunicación y/o suspensión del Registro Único de Proveedores del Estado</w:t>
      </w:r>
    </w:p>
    <w:p w:rsidR="007872B9" w:rsidRDefault="007872B9" w:rsidP="007872B9">
      <w:pPr>
        <w:numPr>
          <w:ilvl w:val="0"/>
          <w:numId w:val="11"/>
        </w:numPr>
        <w:jc w:val="both"/>
        <w:rPr>
          <w:rFonts w:ascii="Arial" w:hAnsi="Arial"/>
          <w:sz w:val="22"/>
        </w:rPr>
      </w:pPr>
      <w:r>
        <w:rPr>
          <w:rFonts w:ascii="Arial" w:hAnsi="Arial"/>
          <w:sz w:val="22"/>
        </w:rPr>
        <w:t xml:space="preserve">Eliminación del Registro Único de Proveedores del Estado </w:t>
      </w:r>
    </w:p>
    <w:p w:rsidR="007872B9" w:rsidRDefault="007872B9" w:rsidP="007872B9">
      <w:pPr>
        <w:numPr>
          <w:ilvl w:val="0"/>
          <w:numId w:val="11"/>
        </w:numPr>
        <w:jc w:val="both"/>
        <w:rPr>
          <w:rFonts w:ascii="Arial" w:hAnsi="Arial"/>
          <w:sz w:val="22"/>
        </w:rPr>
      </w:pPr>
      <w:r>
        <w:rPr>
          <w:rFonts w:ascii="Arial" w:hAnsi="Arial"/>
          <w:sz w:val="22"/>
        </w:rPr>
        <w:t>Publicaciones en la prensa indicando este incumplimiento</w:t>
      </w:r>
    </w:p>
    <w:p w:rsidR="005D0984" w:rsidRDefault="007872B9" w:rsidP="007872B9">
      <w:pPr>
        <w:jc w:val="center"/>
        <w:rPr>
          <w:rFonts w:ascii="Arial" w:hAnsi="Arial"/>
          <w:b/>
        </w:rPr>
      </w:pPr>
      <w:r>
        <w:rPr>
          <w:rFonts w:ascii="Arial" w:hAnsi="Arial"/>
          <w:b/>
          <w:sz w:val="22"/>
        </w:rPr>
        <w:br w:type="page"/>
      </w:r>
      <w:r w:rsidR="005D0984">
        <w:rPr>
          <w:rFonts w:ascii="Arial" w:hAnsi="Arial"/>
          <w:b/>
        </w:rPr>
        <w:lastRenderedPageBreak/>
        <w:t>ESTE FORMULARIO DEBE COMPLETARSE A MAQUINA O CON LETRA DE IMPRENTA LEGIBLE</w:t>
      </w:r>
    </w:p>
    <w:p w:rsidR="006C2C40" w:rsidRDefault="005D0984" w:rsidP="006C2C40">
      <w:pPr>
        <w:tabs>
          <w:tab w:val="center" w:pos="4513"/>
        </w:tabs>
        <w:jc w:val="both"/>
        <w:rPr>
          <w:rFonts w:ascii="Arial" w:hAnsi="Arial"/>
          <w:sz w:val="22"/>
        </w:rPr>
      </w:pPr>
      <w:r>
        <w:rPr>
          <w:rFonts w:ascii="Arial" w:hAnsi="Arial"/>
        </w:rPr>
        <w:tab/>
      </w:r>
      <w:r w:rsidR="006C2C40">
        <w:rPr>
          <w:rFonts w:ascii="Arial" w:hAnsi="Arial"/>
          <w:b/>
          <w:sz w:val="22"/>
        </w:rPr>
        <w:t>FORMULARIO DE IDENTIFICACIÓN DEL OFERENTE</w:t>
      </w:r>
    </w:p>
    <w:p w:rsidR="006C2C40" w:rsidRDefault="006C2C40" w:rsidP="006C2C40">
      <w:pPr>
        <w:tabs>
          <w:tab w:val="center" w:pos="4513"/>
        </w:tabs>
        <w:jc w:val="both"/>
        <w:rPr>
          <w:rFonts w:ascii="Arial" w:hAnsi="Arial"/>
          <w:b/>
          <w:sz w:val="22"/>
        </w:rPr>
      </w:pPr>
      <w:r>
        <w:rPr>
          <w:rFonts w:ascii="Arial" w:hAnsi="Arial"/>
          <w:sz w:val="22"/>
        </w:rPr>
        <w:tab/>
      </w:r>
      <w:r w:rsidR="00420129">
        <w:rPr>
          <w:rFonts w:ascii="Arial" w:hAnsi="Arial"/>
          <w:b/>
          <w:sz w:val="22"/>
        </w:rPr>
        <w:t>CONCURSO DE PRECIOS Nº 12</w:t>
      </w:r>
      <w:r w:rsidR="004C62DE">
        <w:rPr>
          <w:rFonts w:ascii="Arial" w:hAnsi="Arial"/>
          <w:b/>
          <w:sz w:val="22"/>
        </w:rPr>
        <w:t>/2020</w:t>
      </w:r>
    </w:p>
    <w:p w:rsidR="006C2C40" w:rsidRDefault="006C2C40" w:rsidP="006C2C40">
      <w:pPr>
        <w:tabs>
          <w:tab w:val="left" w:pos="1159"/>
          <w:tab w:val="left" w:pos="1623"/>
          <w:tab w:val="left" w:pos="1939"/>
        </w:tabs>
        <w:jc w:val="both"/>
        <w:rPr>
          <w:rFonts w:ascii="Arial" w:hAnsi="Arial"/>
          <w:sz w:val="22"/>
        </w:rPr>
      </w:pPr>
    </w:p>
    <w:p w:rsidR="006C2C40" w:rsidRDefault="006C2C40" w:rsidP="006C2C40">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6C2C40" w:rsidRDefault="004F65F4" w:rsidP="006C2C40">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6136" id="Rectangle 6"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r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i2i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tv0/ayMCAAA8BAAADgAAAAAAAAAAAAAAAAAuAgAAZHJzL2Uyb0RvYy54&#10;bWxQSwECLQAUAAYACAAAACEA+goAc94AAAAJAQAADwAAAAAAAAAAAAAAAAB9BAAAZHJzL2Rvd25y&#10;ZXYueG1sUEsFBgAAAAAEAAQA8wAAAIgFAAAAAA==&#10;" o:allowincell="f">
                <w10:wrap type="tight" side="right"/>
              </v:rect>
            </w:pict>
          </mc:Fallback>
        </mc:AlternateContent>
      </w:r>
    </w:p>
    <w:p w:rsidR="006C2C40" w:rsidRDefault="006C2C40" w:rsidP="006C2C40">
      <w:pPr>
        <w:tabs>
          <w:tab w:val="left" w:pos="1159"/>
          <w:tab w:val="left" w:pos="1560"/>
        </w:tabs>
        <w:jc w:val="both"/>
        <w:rPr>
          <w:rFonts w:ascii="Arial" w:hAnsi="Arial"/>
        </w:rPr>
      </w:pPr>
    </w:p>
    <w:p w:rsidR="006C2C40" w:rsidRDefault="006C2C40" w:rsidP="006C2C40">
      <w:pPr>
        <w:tabs>
          <w:tab w:val="left" w:pos="1159"/>
          <w:tab w:val="left" w:pos="1560"/>
        </w:tabs>
        <w:jc w:val="both"/>
        <w:rPr>
          <w:rFonts w:ascii="Arial" w:hAnsi="Arial"/>
        </w:rPr>
      </w:pPr>
    </w:p>
    <w:p w:rsidR="006C2C40" w:rsidRDefault="006C2C40" w:rsidP="006C2C40">
      <w:pPr>
        <w:tabs>
          <w:tab w:val="center" w:pos="4513"/>
        </w:tabs>
        <w:rPr>
          <w:rFonts w:ascii="Arial" w:hAnsi="Arial"/>
          <w:b/>
          <w:sz w:val="22"/>
        </w:rPr>
      </w:pPr>
    </w:p>
    <w:p w:rsidR="006C2C40" w:rsidRDefault="006C2C40" w:rsidP="006C2C40">
      <w:pPr>
        <w:tabs>
          <w:tab w:val="center" w:pos="4513"/>
        </w:tabs>
        <w:rPr>
          <w:rFonts w:ascii="Arial" w:hAnsi="Arial"/>
          <w:b/>
          <w:sz w:val="22"/>
        </w:rPr>
      </w:pPr>
    </w:p>
    <w:p w:rsidR="006C2C40" w:rsidRDefault="006C2C40" w:rsidP="006C2C40">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6C2C40" w:rsidRDefault="006C2C40" w:rsidP="006C2C40">
      <w:pPr>
        <w:tabs>
          <w:tab w:val="center" w:pos="4513"/>
        </w:tabs>
        <w:jc w:val="center"/>
        <w:rPr>
          <w:rFonts w:ascii="Arial" w:hAnsi="Arial"/>
          <w:b/>
          <w:sz w:val="22"/>
        </w:rPr>
      </w:pPr>
    </w:p>
    <w:p w:rsidR="006C2C40" w:rsidRDefault="004F65F4" w:rsidP="006C2C40">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67311" id="Rectangle 7"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" o:allowincell="f">
                <w10:wrap type="tight" side="right"/>
              </v:rect>
            </w:pict>
          </mc:Fallback>
        </mc:AlternateContent>
      </w:r>
    </w:p>
    <w:p w:rsidR="006C2C40" w:rsidRDefault="006C2C40" w:rsidP="006C2C40">
      <w:pPr>
        <w:tabs>
          <w:tab w:val="center" w:pos="4513"/>
        </w:tabs>
        <w:jc w:val="center"/>
        <w:rPr>
          <w:rFonts w:ascii="Arial" w:hAnsi="Arial"/>
          <w:b/>
          <w:sz w:val="22"/>
        </w:rPr>
      </w:pPr>
    </w:p>
    <w:p w:rsidR="006C2C40" w:rsidRDefault="006C2C40" w:rsidP="006C2C40">
      <w:pPr>
        <w:tabs>
          <w:tab w:val="center" w:pos="4513"/>
        </w:tabs>
        <w:jc w:val="center"/>
        <w:rPr>
          <w:rFonts w:ascii="Arial" w:hAnsi="Arial"/>
          <w:b/>
          <w:sz w:val="22"/>
        </w:rPr>
      </w:pPr>
    </w:p>
    <w:p w:rsidR="006C2C40" w:rsidRDefault="006C2C40" w:rsidP="006C2C40">
      <w:pPr>
        <w:tabs>
          <w:tab w:val="center" w:pos="4513"/>
        </w:tabs>
        <w:jc w:val="center"/>
        <w:rPr>
          <w:rFonts w:ascii="Arial" w:hAnsi="Arial"/>
          <w:b/>
          <w:sz w:val="22"/>
        </w:rPr>
      </w:pPr>
    </w:p>
    <w:p w:rsidR="006C2C40" w:rsidRDefault="006C2C40" w:rsidP="006C2C40">
      <w:pPr>
        <w:tabs>
          <w:tab w:val="center" w:pos="4513"/>
        </w:tabs>
        <w:jc w:val="center"/>
        <w:rPr>
          <w:rFonts w:ascii="Arial" w:hAnsi="Arial"/>
          <w:sz w:val="22"/>
        </w:rPr>
      </w:pPr>
      <w:r>
        <w:rPr>
          <w:rFonts w:ascii="Arial" w:hAnsi="Arial"/>
          <w:b/>
          <w:sz w:val="22"/>
        </w:rPr>
        <w:t xml:space="preserve">En caso de diferir, nombre comercial del oferente </w:t>
      </w:r>
    </w:p>
    <w:p w:rsidR="006C2C40" w:rsidRDefault="004F65F4" w:rsidP="006C2C40">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B73B" id="Rectangle 8"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CcHgIAADwEAAAOAAAAZHJzL2Uyb0RvYy54bWysU8GO0zAQvSPxD5bvNEmVwm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Dk6kCcHgIAADwEAAAOAAAAAAAAAAAAAAAAAC4CAABkcnMvZTJvRG9jLnhtbFBLAQIt&#10;ABQABgAIAAAAIQCFpJJp3AAAAAgBAAAPAAAAAAAAAAAAAAAAAHgEAABkcnMvZG93bnJldi54bWxQ&#10;SwUGAAAAAAQABADzAAAAgQUAAAAA&#10;" o:allowincell="f">
                <w10:wrap type="tight" side="right"/>
              </v:rect>
            </w:pict>
          </mc:Fallback>
        </mc:AlternateContent>
      </w:r>
    </w:p>
    <w:p w:rsidR="006C2C40" w:rsidRDefault="006C2C40" w:rsidP="006C2C40">
      <w:pPr>
        <w:tabs>
          <w:tab w:val="left" w:pos="1159"/>
          <w:tab w:val="left" w:pos="1623"/>
          <w:tab w:val="left" w:pos="1939"/>
        </w:tabs>
        <w:jc w:val="center"/>
        <w:rPr>
          <w:rFonts w:ascii="Arial" w:hAnsi="Arial"/>
          <w:b/>
          <w:sz w:val="22"/>
        </w:rPr>
      </w:pPr>
    </w:p>
    <w:p w:rsidR="006C2C40" w:rsidRDefault="006C2C40" w:rsidP="006C2C40">
      <w:pPr>
        <w:tabs>
          <w:tab w:val="left" w:pos="1159"/>
          <w:tab w:val="left" w:pos="1623"/>
          <w:tab w:val="left" w:pos="1939"/>
        </w:tabs>
        <w:jc w:val="center"/>
        <w:rPr>
          <w:rFonts w:ascii="Arial" w:hAnsi="Arial"/>
          <w:b/>
          <w:sz w:val="22"/>
        </w:rPr>
      </w:pPr>
    </w:p>
    <w:p w:rsidR="006C2C40" w:rsidRDefault="006C2C40" w:rsidP="006C2C40">
      <w:pPr>
        <w:tabs>
          <w:tab w:val="left" w:pos="1159"/>
          <w:tab w:val="left" w:pos="1623"/>
          <w:tab w:val="left" w:pos="1939"/>
        </w:tabs>
        <w:jc w:val="center"/>
        <w:rPr>
          <w:rFonts w:ascii="Arial" w:hAnsi="Arial"/>
          <w:b/>
          <w:sz w:val="22"/>
        </w:rPr>
      </w:pPr>
    </w:p>
    <w:p w:rsidR="006C2C40" w:rsidRDefault="006C2C40" w:rsidP="006C2C40">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6C2C40" w:rsidRDefault="004F65F4" w:rsidP="006C2C40">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F7373" id="Rectangle 9"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YFHw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" o:allowincell="f">
                <w10:wrap type="tight" side="right"/>
              </v:rect>
            </w:pict>
          </mc:Fallback>
        </mc:AlternateContent>
      </w:r>
    </w:p>
    <w:p w:rsidR="006C2C40" w:rsidRDefault="006C2C40" w:rsidP="006C2C40">
      <w:pPr>
        <w:tabs>
          <w:tab w:val="left" w:pos="1159"/>
          <w:tab w:val="left" w:pos="1623"/>
          <w:tab w:val="left" w:pos="1939"/>
        </w:tabs>
        <w:jc w:val="both"/>
        <w:rPr>
          <w:rFonts w:ascii="Arial" w:hAnsi="Arial"/>
          <w:b/>
          <w:sz w:val="22"/>
        </w:rPr>
      </w:pPr>
    </w:p>
    <w:p w:rsidR="006C2C40" w:rsidRDefault="006C2C40" w:rsidP="006C2C40">
      <w:pPr>
        <w:tabs>
          <w:tab w:val="left" w:pos="1159"/>
          <w:tab w:val="left" w:pos="1623"/>
          <w:tab w:val="left" w:pos="1939"/>
        </w:tabs>
        <w:jc w:val="both"/>
        <w:rPr>
          <w:rFonts w:ascii="Arial" w:hAnsi="Arial"/>
          <w:b/>
          <w:sz w:val="22"/>
        </w:rPr>
      </w:pPr>
    </w:p>
    <w:p w:rsidR="006C2C40" w:rsidRDefault="006C2C40" w:rsidP="006C2C40">
      <w:pPr>
        <w:tabs>
          <w:tab w:val="left" w:pos="1159"/>
          <w:tab w:val="left" w:pos="1623"/>
          <w:tab w:val="left" w:pos="1939"/>
        </w:tabs>
        <w:jc w:val="both"/>
        <w:rPr>
          <w:rFonts w:ascii="Arial" w:hAnsi="Arial"/>
          <w:b/>
          <w:sz w:val="22"/>
        </w:rPr>
      </w:pPr>
    </w:p>
    <w:p w:rsidR="006C2C40" w:rsidRDefault="006C2C40" w:rsidP="006C2C40">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rsidR="006C2C40" w:rsidRDefault="006C2C40" w:rsidP="006C2C40">
      <w:pPr>
        <w:tabs>
          <w:tab w:val="left" w:pos="1159"/>
          <w:tab w:val="left" w:pos="1623"/>
          <w:tab w:val="left" w:pos="1939"/>
        </w:tabs>
        <w:jc w:val="both"/>
        <w:rPr>
          <w:rFonts w:ascii="Arial" w:hAnsi="Arial"/>
          <w:sz w:val="22"/>
        </w:rPr>
      </w:pPr>
    </w:p>
    <w:p w:rsidR="006C2C40" w:rsidRDefault="006C2C40" w:rsidP="006C2C40">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6C2C40" w:rsidRDefault="006C2C40" w:rsidP="006C2C40">
      <w:pPr>
        <w:tabs>
          <w:tab w:val="left" w:pos="1159"/>
          <w:tab w:val="left" w:pos="1623"/>
          <w:tab w:val="left" w:pos="1939"/>
        </w:tabs>
        <w:rPr>
          <w:rFonts w:ascii="Arial" w:hAnsi="Arial"/>
          <w:sz w:val="22"/>
        </w:rPr>
      </w:pPr>
    </w:p>
    <w:p w:rsidR="006C2C40" w:rsidRDefault="006C2C40" w:rsidP="006C2C40">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6C2C40" w:rsidRDefault="006C2C40" w:rsidP="006C2C40">
      <w:pPr>
        <w:tabs>
          <w:tab w:val="left" w:pos="1159"/>
          <w:tab w:val="left" w:pos="1623"/>
          <w:tab w:val="left" w:pos="1939"/>
        </w:tabs>
        <w:rPr>
          <w:rFonts w:ascii="Arial" w:hAnsi="Arial"/>
          <w:sz w:val="22"/>
        </w:rPr>
      </w:pPr>
    </w:p>
    <w:p w:rsidR="006C2C40" w:rsidRDefault="006C2C40" w:rsidP="006C2C40">
      <w:pPr>
        <w:tabs>
          <w:tab w:val="left" w:pos="1159"/>
          <w:tab w:val="left" w:pos="1623"/>
          <w:tab w:val="left" w:pos="1939"/>
        </w:tabs>
        <w:rPr>
          <w:rFonts w:ascii="Arial" w:hAnsi="Arial"/>
          <w:sz w:val="22"/>
          <w:lang w:val="pt-BR"/>
        </w:rPr>
      </w:pPr>
      <w:r>
        <w:rPr>
          <w:rFonts w:ascii="Arial" w:hAnsi="Arial"/>
          <w:sz w:val="22"/>
          <w:lang w:val="pt-BR"/>
        </w:rPr>
        <w:t xml:space="preserve">Código </w:t>
      </w:r>
      <w:proofErr w:type="spellStart"/>
      <w:r>
        <w:rPr>
          <w:rFonts w:ascii="Arial" w:hAnsi="Arial"/>
          <w:sz w:val="22"/>
          <w:lang w:val="pt-BR"/>
        </w:rPr>
        <w:t>Postal:__________________________País</w:t>
      </w:r>
      <w:proofErr w:type="spellEnd"/>
      <w:r>
        <w:rPr>
          <w:rFonts w:ascii="Arial" w:hAnsi="Arial"/>
          <w:sz w:val="22"/>
          <w:lang w:val="pt-BR"/>
        </w:rPr>
        <w:t>:_______________________</w:t>
      </w:r>
    </w:p>
    <w:p w:rsidR="006C2C40" w:rsidRDefault="006C2C40" w:rsidP="006C2C40">
      <w:pPr>
        <w:tabs>
          <w:tab w:val="left" w:pos="1159"/>
          <w:tab w:val="left" w:pos="1623"/>
          <w:tab w:val="left" w:pos="1939"/>
        </w:tabs>
        <w:rPr>
          <w:rFonts w:ascii="Arial" w:hAnsi="Arial"/>
          <w:sz w:val="22"/>
          <w:lang w:val="pt-BR"/>
        </w:rPr>
      </w:pPr>
    </w:p>
    <w:p w:rsidR="006C2C40" w:rsidRDefault="006C2C40" w:rsidP="006C2C40">
      <w:pPr>
        <w:tabs>
          <w:tab w:val="left" w:pos="1159"/>
          <w:tab w:val="left" w:pos="1623"/>
          <w:tab w:val="left" w:pos="1939"/>
        </w:tabs>
        <w:rPr>
          <w:rFonts w:ascii="Arial" w:hAnsi="Arial"/>
          <w:sz w:val="22"/>
          <w:lang w:val="pt-BR"/>
        </w:rPr>
      </w:pPr>
      <w:proofErr w:type="spellStart"/>
      <w:r>
        <w:rPr>
          <w:rFonts w:ascii="Arial" w:hAnsi="Arial"/>
          <w:sz w:val="22"/>
          <w:lang w:val="pt-BR"/>
        </w:rPr>
        <w:t>Teléfono</w:t>
      </w:r>
      <w:proofErr w:type="spellEnd"/>
      <w:r>
        <w:rPr>
          <w:rFonts w:ascii="Arial" w:hAnsi="Arial"/>
          <w:sz w:val="22"/>
          <w:lang w:val="pt-BR"/>
        </w:rPr>
        <w:t xml:space="preserve"> No: _______________________Fax No._________________________</w:t>
      </w:r>
    </w:p>
    <w:p w:rsidR="006C2C40" w:rsidRDefault="006C2C40" w:rsidP="006C2C40">
      <w:pPr>
        <w:tabs>
          <w:tab w:val="left" w:pos="1159"/>
          <w:tab w:val="left" w:pos="1623"/>
          <w:tab w:val="left" w:pos="1939"/>
        </w:tabs>
        <w:rPr>
          <w:rFonts w:ascii="Arial" w:hAnsi="Arial"/>
          <w:sz w:val="22"/>
          <w:lang w:val="pt-BR"/>
        </w:rPr>
      </w:pPr>
    </w:p>
    <w:p w:rsidR="006C2C40" w:rsidRDefault="006C2C40" w:rsidP="006C2C40">
      <w:pPr>
        <w:jc w:val="both"/>
        <w:rPr>
          <w:rFonts w:ascii="Arial" w:hAnsi="Arial"/>
          <w:sz w:val="22"/>
        </w:rPr>
      </w:pPr>
      <w:r>
        <w:rPr>
          <w:rFonts w:ascii="Arial" w:hAnsi="Arial"/>
          <w:sz w:val="22"/>
        </w:rPr>
        <w:t>E-mail:___________________________________________________________</w:t>
      </w:r>
    </w:p>
    <w:p w:rsidR="006C2C40" w:rsidRDefault="006C2C40" w:rsidP="006C2C40">
      <w:pPr>
        <w:jc w:val="both"/>
        <w:rPr>
          <w:rFonts w:ascii="Arial" w:hAnsi="Arial"/>
          <w:sz w:val="22"/>
        </w:rPr>
      </w:pPr>
    </w:p>
    <w:p w:rsidR="006C2C40" w:rsidRDefault="006C2C40" w:rsidP="006C2C40">
      <w:pPr>
        <w:ind w:right="396"/>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6C2C40" w:rsidRDefault="006C2C40" w:rsidP="006C2C40">
      <w:pPr>
        <w:jc w:val="both"/>
        <w:rPr>
          <w:rFonts w:ascii="Arial" w:hAnsi="Arial"/>
          <w:b/>
          <w:sz w:val="22"/>
        </w:rPr>
      </w:pPr>
      <w:r>
        <w:rPr>
          <w:rFonts w:ascii="Arial" w:hAnsi="Arial"/>
          <w:b/>
          <w:sz w:val="22"/>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6C2C40" w:rsidTr="006C2C40">
        <w:tc>
          <w:tcPr>
            <w:tcW w:w="2376" w:type="dxa"/>
          </w:tcPr>
          <w:p w:rsidR="006C2C40" w:rsidRDefault="006C2C40" w:rsidP="005D7302">
            <w:pPr>
              <w:jc w:val="center"/>
              <w:rPr>
                <w:rFonts w:ascii="Arial" w:hAnsi="Arial"/>
                <w:b/>
                <w:sz w:val="22"/>
              </w:rPr>
            </w:pPr>
            <w:r>
              <w:rPr>
                <w:rFonts w:ascii="Arial" w:hAnsi="Arial"/>
                <w:b/>
                <w:sz w:val="22"/>
              </w:rPr>
              <w:t>Nombres</w:t>
            </w:r>
          </w:p>
        </w:tc>
        <w:tc>
          <w:tcPr>
            <w:tcW w:w="2977" w:type="dxa"/>
          </w:tcPr>
          <w:p w:rsidR="006C2C40" w:rsidRDefault="006C2C40" w:rsidP="005D7302">
            <w:pPr>
              <w:jc w:val="center"/>
              <w:rPr>
                <w:rFonts w:ascii="Arial" w:hAnsi="Arial"/>
                <w:b/>
                <w:sz w:val="22"/>
              </w:rPr>
            </w:pPr>
            <w:r>
              <w:rPr>
                <w:rFonts w:ascii="Arial" w:hAnsi="Arial"/>
                <w:b/>
                <w:sz w:val="22"/>
              </w:rPr>
              <w:t>Apellidos</w:t>
            </w:r>
          </w:p>
        </w:tc>
        <w:tc>
          <w:tcPr>
            <w:tcW w:w="2835" w:type="dxa"/>
          </w:tcPr>
          <w:p w:rsidR="006C2C40" w:rsidRDefault="006C2C40" w:rsidP="005D7302">
            <w:pPr>
              <w:jc w:val="center"/>
              <w:rPr>
                <w:rFonts w:ascii="Arial" w:hAnsi="Arial"/>
                <w:b/>
                <w:sz w:val="22"/>
              </w:rPr>
            </w:pPr>
            <w:r>
              <w:rPr>
                <w:rFonts w:ascii="Arial" w:hAnsi="Arial"/>
                <w:b/>
                <w:sz w:val="22"/>
              </w:rPr>
              <w:t>Cédula de Identidad</w:t>
            </w:r>
          </w:p>
        </w:tc>
      </w:tr>
      <w:tr w:rsidR="006C2C40" w:rsidTr="006C2C40">
        <w:tc>
          <w:tcPr>
            <w:tcW w:w="2376" w:type="dxa"/>
          </w:tcPr>
          <w:p w:rsidR="006C2C40" w:rsidRDefault="006C2C40" w:rsidP="005D7302">
            <w:pPr>
              <w:jc w:val="both"/>
              <w:rPr>
                <w:rFonts w:ascii="Arial" w:hAnsi="Arial"/>
                <w:b/>
                <w:sz w:val="22"/>
              </w:rPr>
            </w:pPr>
          </w:p>
        </w:tc>
        <w:tc>
          <w:tcPr>
            <w:tcW w:w="2977" w:type="dxa"/>
          </w:tcPr>
          <w:p w:rsidR="006C2C40" w:rsidRDefault="006C2C40" w:rsidP="005D7302">
            <w:pPr>
              <w:jc w:val="both"/>
              <w:rPr>
                <w:rFonts w:ascii="Arial" w:hAnsi="Arial"/>
                <w:b/>
                <w:sz w:val="22"/>
              </w:rPr>
            </w:pPr>
          </w:p>
        </w:tc>
        <w:tc>
          <w:tcPr>
            <w:tcW w:w="2835" w:type="dxa"/>
          </w:tcPr>
          <w:p w:rsidR="006C2C40" w:rsidRDefault="006C2C40" w:rsidP="005D7302">
            <w:pPr>
              <w:jc w:val="both"/>
              <w:rPr>
                <w:rFonts w:ascii="Arial" w:hAnsi="Arial"/>
                <w:b/>
                <w:sz w:val="22"/>
              </w:rPr>
            </w:pPr>
          </w:p>
        </w:tc>
      </w:tr>
      <w:tr w:rsidR="006C2C40" w:rsidTr="006C2C40">
        <w:tc>
          <w:tcPr>
            <w:tcW w:w="2376" w:type="dxa"/>
          </w:tcPr>
          <w:p w:rsidR="006C2C40" w:rsidRDefault="006C2C40" w:rsidP="005D7302">
            <w:pPr>
              <w:jc w:val="both"/>
              <w:rPr>
                <w:rFonts w:ascii="Arial" w:hAnsi="Arial"/>
                <w:b/>
                <w:sz w:val="22"/>
              </w:rPr>
            </w:pPr>
          </w:p>
        </w:tc>
        <w:tc>
          <w:tcPr>
            <w:tcW w:w="2977" w:type="dxa"/>
          </w:tcPr>
          <w:p w:rsidR="006C2C40" w:rsidRDefault="006C2C40" w:rsidP="005D7302">
            <w:pPr>
              <w:jc w:val="both"/>
              <w:rPr>
                <w:rFonts w:ascii="Arial" w:hAnsi="Arial"/>
                <w:b/>
                <w:sz w:val="22"/>
              </w:rPr>
            </w:pPr>
          </w:p>
        </w:tc>
        <w:tc>
          <w:tcPr>
            <w:tcW w:w="2835" w:type="dxa"/>
          </w:tcPr>
          <w:p w:rsidR="006C2C40" w:rsidRDefault="006C2C40" w:rsidP="005D7302">
            <w:pPr>
              <w:jc w:val="both"/>
              <w:rPr>
                <w:rFonts w:ascii="Arial" w:hAnsi="Arial"/>
                <w:b/>
                <w:sz w:val="22"/>
              </w:rPr>
            </w:pPr>
          </w:p>
        </w:tc>
      </w:tr>
      <w:tr w:rsidR="006C2C40" w:rsidTr="006C2C40">
        <w:trPr>
          <w:trHeight w:val="70"/>
        </w:trPr>
        <w:tc>
          <w:tcPr>
            <w:tcW w:w="2376" w:type="dxa"/>
          </w:tcPr>
          <w:p w:rsidR="006C2C40" w:rsidRDefault="006C2C40" w:rsidP="005D7302">
            <w:pPr>
              <w:jc w:val="both"/>
              <w:rPr>
                <w:rFonts w:ascii="Arial" w:hAnsi="Arial"/>
                <w:b/>
                <w:sz w:val="22"/>
              </w:rPr>
            </w:pPr>
          </w:p>
        </w:tc>
        <w:tc>
          <w:tcPr>
            <w:tcW w:w="2977" w:type="dxa"/>
          </w:tcPr>
          <w:p w:rsidR="006C2C40" w:rsidRDefault="006C2C40" w:rsidP="005D7302">
            <w:pPr>
              <w:jc w:val="both"/>
              <w:rPr>
                <w:rFonts w:ascii="Arial" w:hAnsi="Arial"/>
                <w:b/>
                <w:sz w:val="22"/>
              </w:rPr>
            </w:pPr>
          </w:p>
        </w:tc>
        <w:tc>
          <w:tcPr>
            <w:tcW w:w="2835" w:type="dxa"/>
          </w:tcPr>
          <w:p w:rsidR="006C2C40" w:rsidRDefault="006C2C40" w:rsidP="005D7302">
            <w:pPr>
              <w:jc w:val="both"/>
              <w:rPr>
                <w:rFonts w:ascii="Arial" w:hAnsi="Arial"/>
                <w:b/>
                <w:sz w:val="22"/>
              </w:rPr>
            </w:pPr>
          </w:p>
        </w:tc>
      </w:tr>
    </w:tbl>
    <w:p w:rsidR="006C2C40" w:rsidRDefault="004F65F4" w:rsidP="006C2C40">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2988945</wp:posOffset>
                </wp:positionH>
                <wp:positionV relativeFrom="paragraph">
                  <wp:posOffset>80010</wp:posOffset>
                </wp:positionV>
                <wp:extent cx="229235" cy="22860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BD92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 o:spid="_x0000_s1026" type="#_x0000_t84" style="position:absolute;margin-left:235.35pt;margin-top:6.3pt;width:18.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"/>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80010</wp:posOffset>
                </wp:positionV>
                <wp:extent cx="229235" cy="2286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C959" id="AutoShape 10" o:spid="_x0000_s1026" type="#_x0000_t84" style="position:absolute;margin-left:163.35pt;margin-top:6.3pt;width:18.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"/>
            </w:pict>
          </mc:Fallback>
        </mc:AlternateContent>
      </w:r>
      <w:r w:rsidR="006C2C40">
        <w:rPr>
          <w:rFonts w:ascii="Arial" w:hAnsi="Arial"/>
          <w:b/>
          <w:sz w:val="22"/>
        </w:rPr>
        <w:t>Declaro  estar: 1) en INGRESO        o ACTIVO      en el RUPE (marque lo que corresponda), y 2) en condiciones legales de contratar con el Estado.</w:t>
      </w:r>
    </w:p>
    <w:p w:rsidR="006C2C40" w:rsidRDefault="006C2C40" w:rsidP="006C2C40">
      <w:pPr>
        <w:jc w:val="both"/>
        <w:rPr>
          <w:rFonts w:ascii="Arial" w:hAnsi="Arial"/>
          <w:sz w:val="22"/>
          <w:szCs w:val="22"/>
        </w:rPr>
      </w:pPr>
      <w:r w:rsidRPr="000E39BF">
        <w:rPr>
          <w:rFonts w:ascii="Arial" w:hAnsi="Arial"/>
          <w:sz w:val="22"/>
          <w:szCs w:val="22"/>
        </w:rPr>
        <w:t>FIRMA/S:___________</w:t>
      </w:r>
      <w:r>
        <w:rPr>
          <w:rFonts w:ascii="Arial" w:hAnsi="Arial"/>
          <w:sz w:val="22"/>
          <w:szCs w:val="22"/>
        </w:rPr>
        <w:t>__</w:t>
      </w:r>
      <w:r w:rsidRPr="000E39BF">
        <w:rPr>
          <w:rFonts w:ascii="Arial" w:hAnsi="Arial"/>
          <w:sz w:val="22"/>
          <w:szCs w:val="22"/>
        </w:rPr>
        <w:t>____________________________________________________</w:t>
      </w:r>
    </w:p>
    <w:p w:rsidR="00DE712D" w:rsidRDefault="006C2C40" w:rsidP="006C2C40">
      <w:pPr>
        <w:jc w:val="both"/>
        <w:rPr>
          <w:rFonts w:ascii="Arial" w:hAnsi="Arial"/>
        </w:rPr>
      </w:pPr>
      <w:r w:rsidRPr="000E39BF">
        <w:rPr>
          <w:rFonts w:ascii="Arial" w:hAnsi="Arial"/>
          <w:sz w:val="22"/>
          <w:szCs w:val="22"/>
        </w:rPr>
        <w:t>ACLARACION DE FIRMA/S: _________________________</w:t>
      </w:r>
      <w:r>
        <w:rPr>
          <w:rFonts w:ascii="Arial" w:hAnsi="Arial"/>
          <w:sz w:val="22"/>
          <w:szCs w:val="22"/>
        </w:rPr>
        <w:t>__</w:t>
      </w:r>
      <w:r w:rsidRPr="000E39BF">
        <w:rPr>
          <w:rFonts w:ascii="Arial" w:hAnsi="Arial"/>
          <w:sz w:val="22"/>
          <w:szCs w:val="22"/>
        </w:rPr>
        <w:t>______________________</w:t>
      </w:r>
    </w:p>
    <w:sectPr w:rsidR="00DE712D">
      <w:headerReference w:type="default" r:id="rId12"/>
      <w:footerReference w:type="default" r:id="rId13"/>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30" w:rsidRDefault="00F70B30">
      <w:r>
        <w:separator/>
      </w:r>
    </w:p>
  </w:endnote>
  <w:endnote w:type="continuationSeparator" w:id="0">
    <w:p w:rsidR="00F70B30" w:rsidRDefault="00F7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9E" w:rsidRDefault="0005729E">
    <w:pPr>
      <w:pStyle w:val="Piedepgina"/>
      <w:framePr w:wrap="around" w:vAnchor="text" w:hAnchor="margin" w:xAlign="right" w:y="1"/>
      <w:rPr>
        <w:rStyle w:val="Nmerodepgina"/>
      </w:rPr>
    </w:pPr>
  </w:p>
  <w:p w:rsidR="0005729E" w:rsidRDefault="0005729E">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05729E" w:rsidRDefault="0005729E">
    <w:pPr>
      <w:spacing w:line="240" w:lineRule="exact"/>
      <w:ind w:right="360"/>
      <w:rPr>
        <w:rFonts w:ascii="Arial" w:hAnsi="Arial"/>
        <w:i/>
        <w:sz w:val="18"/>
      </w:rPr>
    </w:pPr>
    <w:r>
      <w:rPr>
        <w:rFonts w:ascii="Arial" w:hAnsi="Arial"/>
        <w:i/>
        <w:sz w:val="18"/>
      </w:rPr>
      <w:t xml:space="preserve">Dirección Nacional de Vialidad </w:t>
    </w:r>
  </w:p>
  <w:p w:rsidR="0005729E" w:rsidRDefault="0005729E">
    <w:pPr>
      <w:spacing w:line="240" w:lineRule="exact"/>
      <w:ind w:right="360"/>
      <w:rPr>
        <w:rFonts w:ascii="Arial" w:hAnsi="Arial"/>
        <w:i/>
        <w:sz w:val="18"/>
      </w:rPr>
    </w:pPr>
    <w:r>
      <w:rPr>
        <w:rFonts w:ascii="Arial" w:hAnsi="Arial"/>
        <w:i/>
        <w:sz w:val="18"/>
      </w:rPr>
      <w:t xml:space="preserve">División Conservación – </w:t>
    </w:r>
    <w:smartTag w:uri="urn:schemas-microsoft-com:office:smarttags" w:element="PersonName">
      <w:smartTagPr>
        <w:attr w:name="ProductID" w:val="Servicio de M￡quinas"/>
      </w:smartTagPr>
      <w:r>
        <w:rPr>
          <w:rFonts w:ascii="Arial" w:hAnsi="Arial"/>
          <w:i/>
          <w:sz w:val="18"/>
        </w:rPr>
        <w:t>Servicio de Máquinas</w:t>
      </w:r>
    </w:smartTag>
  </w:p>
  <w:p w:rsidR="0005729E" w:rsidRDefault="0005729E">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CA55B6">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30" w:rsidRDefault="00F70B30">
      <w:r>
        <w:separator/>
      </w:r>
    </w:p>
  </w:footnote>
  <w:footnote w:type="continuationSeparator" w:id="0">
    <w:p w:rsidR="00F70B30" w:rsidRDefault="00F70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29E" w:rsidRPr="006270FD" w:rsidRDefault="00AA2908">
    <w:pPr>
      <w:pStyle w:val="Descripcin"/>
      <w:pBdr>
        <w:bottom w:val="single" w:sz="4" w:space="1" w:color="auto"/>
      </w:pBdr>
      <w:spacing w:line="240" w:lineRule="auto"/>
      <w:ind w:right="-144"/>
    </w:pPr>
    <w:r>
      <w:t>Adquisición de repues</w:t>
    </w:r>
    <w:r w:rsidR="00504440">
      <w:t>tos varios.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3"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81C0DA9"/>
    <w:multiLevelType w:val="hybridMultilevel"/>
    <w:tmpl w:val="D0B0A4BC"/>
    <w:lvl w:ilvl="0" w:tplc="7BAAA754">
      <w:start w:val="1"/>
      <w:numFmt w:val="decimal"/>
      <w:lvlText w:val="%1."/>
      <w:lvlJc w:val="left"/>
      <w:pPr>
        <w:tabs>
          <w:tab w:val="num" w:pos="1215"/>
        </w:tabs>
        <w:ind w:left="1215" w:hanging="8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11"/>
  </w:num>
  <w:num w:numId="8">
    <w:abstractNumId w:val="10"/>
  </w:num>
  <w:num w:numId="9">
    <w:abstractNumId w:val="12"/>
  </w:num>
  <w:num w:numId="10">
    <w:abstractNumId w:val="8"/>
  </w:num>
  <w:num w:numId="11">
    <w:abstractNumId w:val="4"/>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s-ES_tradnl" w:vendorID="64" w:dllVersion="131078" w:nlCheck="1" w:checkStyle="0"/>
  <w:activeWritingStyle w:appName="MSWord" w:lang="es-UY"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69AD"/>
    <w:rsid w:val="0001215E"/>
    <w:rsid w:val="000231F9"/>
    <w:rsid w:val="0002747A"/>
    <w:rsid w:val="000424DC"/>
    <w:rsid w:val="00045892"/>
    <w:rsid w:val="0005550E"/>
    <w:rsid w:val="0005729E"/>
    <w:rsid w:val="00082071"/>
    <w:rsid w:val="00087A04"/>
    <w:rsid w:val="000A3E4C"/>
    <w:rsid w:val="000B1CDC"/>
    <w:rsid w:val="000B76E2"/>
    <w:rsid w:val="000D2FDC"/>
    <w:rsid w:val="000E3826"/>
    <w:rsid w:val="001104D6"/>
    <w:rsid w:val="00124C00"/>
    <w:rsid w:val="00132EE7"/>
    <w:rsid w:val="00141960"/>
    <w:rsid w:val="0014728F"/>
    <w:rsid w:val="00151D66"/>
    <w:rsid w:val="00154C64"/>
    <w:rsid w:val="00176D4F"/>
    <w:rsid w:val="00187BA9"/>
    <w:rsid w:val="00191467"/>
    <w:rsid w:val="00192937"/>
    <w:rsid w:val="00193D25"/>
    <w:rsid w:val="001A162A"/>
    <w:rsid w:val="001A287A"/>
    <w:rsid w:val="001A2D3E"/>
    <w:rsid w:val="001A79AA"/>
    <w:rsid w:val="001C7C76"/>
    <w:rsid w:val="001D3243"/>
    <w:rsid w:val="001D5D8E"/>
    <w:rsid w:val="001E181E"/>
    <w:rsid w:val="001E636A"/>
    <w:rsid w:val="002134A7"/>
    <w:rsid w:val="00220E36"/>
    <w:rsid w:val="0026256C"/>
    <w:rsid w:val="00262906"/>
    <w:rsid w:val="00270AA0"/>
    <w:rsid w:val="00272D5E"/>
    <w:rsid w:val="002769BE"/>
    <w:rsid w:val="002A0D5B"/>
    <w:rsid w:val="002C10F5"/>
    <w:rsid w:val="002C3611"/>
    <w:rsid w:val="002C5636"/>
    <w:rsid w:val="002E53ED"/>
    <w:rsid w:val="002F07B9"/>
    <w:rsid w:val="002F25F1"/>
    <w:rsid w:val="002F3C26"/>
    <w:rsid w:val="00313C72"/>
    <w:rsid w:val="00314F1D"/>
    <w:rsid w:val="00320ADD"/>
    <w:rsid w:val="003831CA"/>
    <w:rsid w:val="00383985"/>
    <w:rsid w:val="00386719"/>
    <w:rsid w:val="00397BDA"/>
    <w:rsid w:val="003A17C4"/>
    <w:rsid w:val="003A7827"/>
    <w:rsid w:val="003C22B1"/>
    <w:rsid w:val="003C6235"/>
    <w:rsid w:val="003D05CD"/>
    <w:rsid w:val="003D6117"/>
    <w:rsid w:val="003D7E14"/>
    <w:rsid w:val="003E6ECF"/>
    <w:rsid w:val="003F7954"/>
    <w:rsid w:val="00404E53"/>
    <w:rsid w:val="00420129"/>
    <w:rsid w:val="00421C2E"/>
    <w:rsid w:val="0042233E"/>
    <w:rsid w:val="00444341"/>
    <w:rsid w:val="00457EF6"/>
    <w:rsid w:val="004612AA"/>
    <w:rsid w:val="004739C7"/>
    <w:rsid w:val="0047662E"/>
    <w:rsid w:val="004A505B"/>
    <w:rsid w:val="004B2B75"/>
    <w:rsid w:val="004B57C9"/>
    <w:rsid w:val="004C62DE"/>
    <w:rsid w:val="004C6C4E"/>
    <w:rsid w:val="004D6513"/>
    <w:rsid w:val="004F1B6E"/>
    <w:rsid w:val="004F65F4"/>
    <w:rsid w:val="0050198C"/>
    <w:rsid w:val="00504440"/>
    <w:rsid w:val="005124F9"/>
    <w:rsid w:val="0051291D"/>
    <w:rsid w:val="0051396A"/>
    <w:rsid w:val="00520EBE"/>
    <w:rsid w:val="005313D1"/>
    <w:rsid w:val="00555487"/>
    <w:rsid w:val="005573E1"/>
    <w:rsid w:val="00567BDA"/>
    <w:rsid w:val="0058094F"/>
    <w:rsid w:val="005934CD"/>
    <w:rsid w:val="00593EC5"/>
    <w:rsid w:val="005A73D6"/>
    <w:rsid w:val="005B29DC"/>
    <w:rsid w:val="005B2C05"/>
    <w:rsid w:val="005C1AE1"/>
    <w:rsid w:val="005D0984"/>
    <w:rsid w:val="005D5299"/>
    <w:rsid w:val="005D7302"/>
    <w:rsid w:val="005D7BE6"/>
    <w:rsid w:val="005E5AD1"/>
    <w:rsid w:val="00600B9C"/>
    <w:rsid w:val="006076E9"/>
    <w:rsid w:val="00611F46"/>
    <w:rsid w:val="00617FFD"/>
    <w:rsid w:val="006270FD"/>
    <w:rsid w:val="00641467"/>
    <w:rsid w:val="0064633E"/>
    <w:rsid w:val="006500BF"/>
    <w:rsid w:val="00661948"/>
    <w:rsid w:val="00664523"/>
    <w:rsid w:val="00694350"/>
    <w:rsid w:val="006A1742"/>
    <w:rsid w:val="006A1779"/>
    <w:rsid w:val="006A1D4F"/>
    <w:rsid w:val="006A3E23"/>
    <w:rsid w:val="006A557C"/>
    <w:rsid w:val="006A7DDC"/>
    <w:rsid w:val="006B357F"/>
    <w:rsid w:val="006B3A76"/>
    <w:rsid w:val="006B5F4C"/>
    <w:rsid w:val="006C2C40"/>
    <w:rsid w:val="006C7B84"/>
    <w:rsid w:val="006F6A3E"/>
    <w:rsid w:val="00710697"/>
    <w:rsid w:val="00735E5A"/>
    <w:rsid w:val="00746249"/>
    <w:rsid w:val="007533E3"/>
    <w:rsid w:val="007663ED"/>
    <w:rsid w:val="007872B9"/>
    <w:rsid w:val="007A73D6"/>
    <w:rsid w:val="007B7E93"/>
    <w:rsid w:val="008076C4"/>
    <w:rsid w:val="00814566"/>
    <w:rsid w:val="00821859"/>
    <w:rsid w:val="00831544"/>
    <w:rsid w:val="00834ABB"/>
    <w:rsid w:val="008529BE"/>
    <w:rsid w:val="0085794E"/>
    <w:rsid w:val="00876796"/>
    <w:rsid w:val="008849A9"/>
    <w:rsid w:val="0089062A"/>
    <w:rsid w:val="00894EF8"/>
    <w:rsid w:val="00897244"/>
    <w:rsid w:val="008A2F37"/>
    <w:rsid w:val="008A768C"/>
    <w:rsid w:val="008C2D8A"/>
    <w:rsid w:val="008F14BC"/>
    <w:rsid w:val="008F1B8E"/>
    <w:rsid w:val="008F25CE"/>
    <w:rsid w:val="008F3185"/>
    <w:rsid w:val="008F326E"/>
    <w:rsid w:val="008F602B"/>
    <w:rsid w:val="00902388"/>
    <w:rsid w:val="00902C7A"/>
    <w:rsid w:val="00914F1D"/>
    <w:rsid w:val="00930073"/>
    <w:rsid w:val="00930ECF"/>
    <w:rsid w:val="009375D6"/>
    <w:rsid w:val="00942257"/>
    <w:rsid w:val="0095031E"/>
    <w:rsid w:val="00963E94"/>
    <w:rsid w:val="00970CBF"/>
    <w:rsid w:val="00972786"/>
    <w:rsid w:val="00972EC8"/>
    <w:rsid w:val="009767B5"/>
    <w:rsid w:val="009824BA"/>
    <w:rsid w:val="009840E8"/>
    <w:rsid w:val="009A1777"/>
    <w:rsid w:val="009C737D"/>
    <w:rsid w:val="009F273C"/>
    <w:rsid w:val="00A11A06"/>
    <w:rsid w:val="00A131B7"/>
    <w:rsid w:val="00A20964"/>
    <w:rsid w:val="00A24EEF"/>
    <w:rsid w:val="00A27BEF"/>
    <w:rsid w:val="00A30989"/>
    <w:rsid w:val="00A34948"/>
    <w:rsid w:val="00A4011F"/>
    <w:rsid w:val="00A62289"/>
    <w:rsid w:val="00A7177D"/>
    <w:rsid w:val="00A739E0"/>
    <w:rsid w:val="00A74062"/>
    <w:rsid w:val="00A80E07"/>
    <w:rsid w:val="00A8252E"/>
    <w:rsid w:val="00A857EF"/>
    <w:rsid w:val="00A862E7"/>
    <w:rsid w:val="00AA2908"/>
    <w:rsid w:val="00AC0C36"/>
    <w:rsid w:val="00AC714A"/>
    <w:rsid w:val="00AC79EC"/>
    <w:rsid w:val="00AF5A11"/>
    <w:rsid w:val="00B16387"/>
    <w:rsid w:val="00B2179F"/>
    <w:rsid w:val="00B37A53"/>
    <w:rsid w:val="00B46813"/>
    <w:rsid w:val="00B54477"/>
    <w:rsid w:val="00B62452"/>
    <w:rsid w:val="00B72559"/>
    <w:rsid w:val="00B749AF"/>
    <w:rsid w:val="00B9799B"/>
    <w:rsid w:val="00BA1AC4"/>
    <w:rsid w:val="00BA546E"/>
    <w:rsid w:val="00BB35F3"/>
    <w:rsid w:val="00BE29D3"/>
    <w:rsid w:val="00BF2CF5"/>
    <w:rsid w:val="00BF5641"/>
    <w:rsid w:val="00C14BC5"/>
    <w:rsid w:val="00C377EA"/>
    <w:rsid w:val="00C45B08"/>
    <w:rsid w:val="00C4702C"/>
    <w:rsid w:val="00C5460D"/>
    <w:rsid w:val="00C56C8D"/>
    <w:rsid w:val="00C66740"/>
    <w:rsid w:val="00C768D4"/>
    <w:rsid w:val="00C94A1D"/>
    <w:rsid w:val="00CA5452"/>
    <w:rsid w:val="00CA55B6"/>
    <w:rsid w:val="00CB3E9A"/>
    <w:rsid w:val="00CC4296"/>
    <w:rsid w:val="00CE6245"/>
    <w:rsid w:val="00CF02CE"/>
    <w:rsid w:val="00CF1A13"/>
    <w:rsid w:val="00CF2725"/>
    <w:rsid w:val="00CF5B62"/>
    <w:rsid w:val="00D14E95"/>
    <w:rsid w:val="00D535F2"/>
    <w:rsid w:val="00D603A9"/>
    <w:rsid w:val="00D70CFF"/>
    <w:rsid w:val="00D736C5"/>
    <w:rsid w:val="00D81523"/>
    <w:rsid w:val="00DA3B1C"/>
    <w:rsid w:val="00DB2974"/>
    <w:rsid w:val="00DB6488"/>
    <w:rsid w:val="00DE712D"/>
    <w:rsid w:val="00DF55A5"/>
    <w:rsid w:val="00E0338A"/>
    <w:rsid w:val="00E0342F"/>
    <w:rsid w:val="00E17135"/>
    <w:rsid w:val="00E17F28"/>
    <w:rsid w:val="00E308C4"/>
    <w:rsid w:val="00E42E60"/>
    <w:rsid w:val="00E573E7"/>
    <w:rsid w:val="00E57F07"/>
    <w:rsid w:val="00E66CBC"/>
    <w:rsid w:val="00E7641C"/>
    <w:rsid w:val="00EA2BEA"/>
    <w:rsid w:val="00ED11F0"/>
    <w:rsid w:val="00ED1C3F"/>
    <w:rsid w:val="00ED7B26"/>
    <w:rsid w:val="00EE523E"/>
    <w:rsid w:val="00EE7117"/>
    <w:rsid w:val="00F1118F"/>
    <w:rsid w:val="00F134C7"/>
    <w:rsid w:val="00F1728A"/>
    <w:rsid w:val="00F45573"/>
    <w:rsid w:val="00F5270B"/>
    <w:rsid w:val="00F70B30"/>
    <w:rsid w:val="00F7190B"/>
    <w:rsid w:val="00F77CEC"/>
    <w:rsid w:val="00F874FA"/>
    <w:rsid w:val="00FA07A8"/>
    <w:rsid w:val="00FA0FDA"/>
    <w:rsid w:val="00FD36FB"/>
    <w:rsid w:val="00FD7B3D"/>
    <w:rsid w:val="00FF4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3B45F7"/>
  <w15:chartTrackingRefBased/>
  <w15:docId w15:val="{E252B160-3AD3-4ABE-8889-D3A57D10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character" w:styleId="Hipervnculo">
    <w:name w:val="Hyperlink"/>
    <w:rsid w:val="008F1B8E"/>
    <w:rPr>
      <w:color w:val="0000FF"/>
      <w:u w:val="single"/>
    </w:rPr>
  </w:style>
  <w:style w:type="paragraph" w:styleId="Textodeglobo">
    <w:name w:val="Balloon Text"/>
    <w:basedOn w:val="Normal"/>
    <w:link w:val="TextodegloboCar"/>
    <w:rsid w:val="00191467"/>
    <w:rPr>
      <w:rFonts w:ascii="Segoe UI" w:hAnsi="Segoe UI" w:cs="Segoe UI"/>
      <w:sz w:val="18"/>
      <w:szCs w:val="18"/>
    </w:rPr>
  </w:style>
  <w:style w:type="character" w:customStyle="1" w:styleId="TextodegloboCar">
    <w:name w:val="Texto de globo Car"/>
    <w:link w:val="Textodeglobo"/>
    <w:rsid w:val="00191467"/>
    <w:rPr>
      <w:rFonts w:ascii="Segoe UI" w:hAnsi="Segoe UI" w:cs="Segoe UI"/>
      <w:sz w:val="18"/>
      <w:szCs w:val="18"/>
      <w:lang w:val="es-ES_tradnl" w:eastAsia="es-ES"/>
    </w:rPr>
  </w:style>
  <w:style w:type="character" w:customStyle="1" w:styleId="SangradetextonormalCar">
    <w:name w:val="Sangría de texto normal Car"/>
    <w:link w:val="Sangradetextonormal"/>
    <w:rsid w:val="0051396A"/>
    <w:rPr>
      <w:rFonts w:ascii="Garamond" w:hAnsi="Garamond"/>
      <w:sz w:val="22"/>
      <w:lang w:val="es-ES_tradnl" w:eastAsia="es-ES"/>
    </w:rPr>
  </w:style>
  <w:style w:type="paragraph" w:styleId="Prrafodelista">
    <w:name w:val="List Paragraph"/>
    <w:basedOn w:val="Normal"/>
    <w:uiPriority w:val="34"/>
    <w:qFormat/>
    <w:rsid w:val="00444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340">
      <w:bodyDiv w:val="1"/>
      <w:marLeft w:val="0"/>
      <w:marRight w:val="0"/>
      <w:marTop w:val="0"/>
      <w:marBottom w:val="0"/>
      <w:divBdr>
        <w:top w:val="none" w:sz="0" w:space="0" w:color="auto"/>
        <w:left w:val="none" w:sz="0" w:space="0" w:color="auto"/>
        <w:bottom w:val="none" w:sz="0" w:space="0" w:color="auto"/>
        <w:right w:val="none" w:sz="0" w:space="0" w:color="auto"/>
      </w:divBdr>
    </w:div>
    <w:div w:id="1187980361">
      <w:bodyDiv w:val="1"/>
      <w:marLeft w:val="0"/>
      <w:marRight w:val="0"/>
      <w:marTop w:val="0"/>
      <w:marBottom w:val="0"/>
      <w:divBdr>
        <w:top w:val="none" w:sz="0" w:space="0" w:color="auto"/>
        <w:left w:val="none" w:sz="0" w:space="0" w:color="auto"/>
        <w:bottom w:val="none" w:sz="0" w:space="0" w:color="auto"/>
        <w:right w:val="none" w:sz="0" w:space="0" w:color="auto"/>
      </w:divBdr>
    </w:div>
    <w:div w:id="16101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v.proveeduria@mtop.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8011-B2F3-45BC-90C6-92927FE1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2809</Words>
  <Characters>15453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18226</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ALVAREZ GERMAN</cp:lastModifiedBy>
  <cp:revision>6</cp:revision>
  <cp:lastPrinted>2020-11-12T17:01:00Z</cp:lastPrinted>
  <dcterms:created xsi:type="dcterms:W3CDTF">2020-11-12T17:02:00Z</dcterms:created>
  <dcterms:modified xsi:type="dcterms:W3CDTF">2020-11-12T18:33:00Z</dcterms:modified>
</cp:coreProperties>
</file>