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AD" w:rsidRDefault="00FE7493">
      <w:pPr>
        <w:tabs>
          <w:tab w:val="left" w:pos="2295"/>
          <w:tab w:val="center" w:pos="4252"/>
        </w:tabs>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ODER JUDICIAL</w:t>
      </w:r>
    </w:p>
    <w:p w:rsidR="006073AD" w:rsidRDefault="00FE7493">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DEPARTAMENTO DE ADQUISICIONES</w:t>
      </w:r>
    </w:p>
    <w:p w:rsidR="006073AD" w:rsidRDefault="00FE7493">
      <w:pPr>
        <w:spacing w:after="0" w:line="360" w:lineRule="auto"/>
        <w:jc w:val="center"/>
        <w:rPr>
          <w:rFonts w:ascii="Bookman Old Style" w:hAnsi="Bookman Old Style" w:cs="Times New Roman"/>
          <w:sz w:val="24"/>
          <w:szCs w:val="24"/>
        </w:rPr>
      </w:pPr>
      <w:r>
        <w:rPr>
          <w:rFonts w:ascii="Bookman Old Style" w:hAnsi="Bookman Old Style" w:cs="Times New Roman"/>
          <w:b/>
          <w:sz w:val="24"/>
          <w:szCs w:val="24"/>
        </w:rPr>
        <w:t>CONCURSO DE PRECIO N°</w:t>
      </w:r>
      <w:r>
        <w:rPr>
          <w:rFonts w:ascii="Bookman Old Style" w:hAnsi="Bookman Old Style" w:cs="Times New Roman"/>
          <w:b/>
          <w:sz w:val="24"/>
          <w:szCs w:val="24"/>
          <w:u w:val="single"/>
        </w:rPr>
        <w:t xml:space="preserve"> </w:t>
      </w:r>
      <w:r w:rsidR="008C6CD9">
        <w:rPr>
          <w:rFonts w:ascii="Bookman Old Style" w:hAnsi="Bookman Old Style" w:cs="Times New Roman"/>
          <w:b/>
          <w:sz w:val="24"/>
          <w:szCs w:val="24"/>
          <w:u w:val="single"/>
        </w:rPr>
        <w:t>10</w:t>
      </w:r>
      <w:bookmarkStart w:id="0" w:name="_GoBack"/>
      <w:bookmarkEnd w:id="0"/>
      <w:r>
        <w:rPr>
          <w:rFonts w:ascii="Bookman Old Style" w:hAnsi="Bookman Old Style" w:cs="Times New Roman"/>
          <w:b/>
          <w:sz w:val="24"/>
          <w:szCs w:val="24"/>
          <w:u w:val="single"/>
        </w:rPr>
        <w:t>/2020</w:t>
      </w:r>
    </w:p>
    <w:p w:rsidR="006073AD" w:rsidRDefault="00FE7493">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t>Inciso 16</w:t>
      </w: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Costo del Pliego: SIN COSTO </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El presente llamado se regirá por lo establecido en  las siguientes disposiciones: </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T.O.C.A.F. aprobado por Decreto N° 150/012 de 11 de mayo de 2012,</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Decreto Nº 155/013,</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Acordada Nº 7400 de 27 de junio de 2000,</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Decreto Nº 131/2014: Pliego Único de Bases y Condiciones Generales para Contratos de Suministros y Servicios No Personales,</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sz w:val="24"/>
          <w:szCs w:val="24"/>
        </w:rPr>
        <w:t>Ley 19.889 de 9 de julio de 2020.</w:t>
      </w:r>
    </w:p>
    <w:p w:rsidR="006073AD" w:rsidRDefault="00FE7493">
      <w:pPr>
        <w:pStyle w:val="Prrafodelista"/>
        <w:numPr>
          <w:ilvl w:val="0"/>
          <w:numId w:val="2"/>
        </w:num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Leyes, decretos y resoluciones vigentes a la fecha de aperturas de la licitación, en tanto fueren aplicables.</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 xml:space="preserve">Art. 1.- OBJETO DEL CONTRATO Y CARACTERISTICAS ESPECIALES. </w:t>
      </w:r>
    </w:p>
    <w:p w:rsidR="006073AD" w:rsidRDefault="006073AD">
      <w:pPr>
        <w:spacing w:after="0" w:line="360" w:lineRule="auto"/>
        <w:jc w:val="both"/>
        <w:rPr>
          <w:rFonts w:ascii="Bookman Old Style" w:hAnsi="Bookman Old Style" w:cs="Times New Roman"/>
          <w:b/>
          <w:sz w:val="24"/>
          <w:szCs w:val="24"/>
        </w:rPr>
      </w:pPr>
    </w:p>
    <w:p w:rsidR="006073AD" w:rsidRDefault="00FE7493">
      <w:pPr>
        <w:pStyle w:val="Normal1"/>
        <w:spacing w:line="360" w:lineRule="auto"/>
        <w:jc w:val="both"/>
        <w:rPr>
          <w:rFonts w:ascii="Bookman Old Style" w:hAnsi="Bookman Old Style"/>
          <w:szCs w:val="24"/>
          <w:lang w:val="es-UY"/>
        </w:rPr>
      </w:pPr>
      <w:r>
        <w:rPr>
          <w:rFonts w:ascii="Bookman Old Style" w:hAnsi="Bookman Old Style"/>
          <w:b/>
          <w:szCs w:val="24"/>
          <w:u w:val="single"/>
          <w:lang w:val="es-UY"/>
        </w:rPr>
        <w:t>1.1</w:t>
      </w:r>
      <w:r>
        <w:rPr>
          <w:rFonts w:ascii="Bookman Old Style" w:hAnsi="Bookman Old Style"/>
          <w:b/>
          <w:szCs w:val="24"/>
          <w:lang w:val="es-UY"/>
        </w:rPr>
        <w:t xml:space="preserve">.- </w:t>
      </w:r>
      <w:r>
        <w:rPr>
          <w:rFonts w:ascii="Bookman Old Style" w:eastAsia="Times New Roman" w:hAnsi="Bookman Old Style" w:cs="Arial"/>
          <w:b/>
          <w:bCs/>
          <w:szCs w:val="24"/>
          <w:u w:val="single"/>
        </w:rPr>
        <w:t>Servicio de mantenimiento preventivo y correctivo</w:t>
      </w:r>
      <w:r>
        <w:rPr>
          <w:rFonts w:ascii="Bookman Old Style" w:eastAsia="Times New Roman" w:hAnsi="Bookman Old Style" w:cs="Arial"/>
          <w:szCs w:val="24"/>
        </w:rPr>
        <w:t xml:space="preserve"> de los equipos de acondicionamiento térmico interiores y sus unidades exteriores</w:t>
      </w:r>
      <w:r>
        <w:rPr>
          <w:rFonts w:ascii="Bookman Old Style" w:hAnsi="Bookman Old Style"/>
          <w:b/>
          <w:szCs w:val="24"/>
          <w:u w:val="single"/>
          <w:lang w:val="es-UY"/>
        </w:rPr>
        <w:t>,</w:t>
      </w:r>
      <w:r>
        <w:rPr>
          <w:rFonts w:ascii="Bookman Old Style" w:eastAsia="Times New Roman" w:hAnsi="Bookman Old Style" w:cs="Arial"/>
          <w:szCs w:val="24"/>
        </w:rPr>
        <w:t xml:space="preserve">  y contratación del suministro de nuevos filtros para los equipos ubicados en CPD Soriano, de acuerdo a los siguientes </w:t>
      </w:r>
      <w:r>
        <w:rPr>
          <w:rFonts w:ascii="Bookman Old Style" w:eastAsia="Times New Roman" w:hAnsi="Bookman Old Style" w:cs="Arial"/>
          <w:b/>
          <w:i/>
          <w:szCs w:val="24"/>
          <w:u w:val="single"/>
        </w:rPr>
        <w:t>ITEMS</w:t>
      </w:r>
      <w:r>
        <w:rPr>
          <w:rFonts w:ascii="Bookman Old Style" w:eastAsia="Times New Roman" w:hAnsi="Bookman Old Style" w:cs="Arial"/>
          <w:szCs w:val="24"/>
        </w:rPr>
        <w:t>:</w:t>
      </w:r>
    </w:p>
    <w:p w:rsidR="00F338A8" w:rsidRDefault="00FE7493" w:rsidP="00F338A8">
      <w:pPr>
        <w:pStyle w:val="Standard"/>
        <w:numPr>
          <w:ilvl w:val="0"/>
          <w:numId w:val="13"/>
        </w:numPr>
        <w:spacing w:line="360" w:lineRule="auto"/>
        <w:rPr>
          <w:rFonts w:ascii="Bookman Old Style" w:hAnsi="Bookman Old Style" w:cs="Arial"/>
          <w:b/>
          <w:bCs/>
        </w:rPr>
      </w:pPr>
      <w:r>
        <w:rPr>
          <w:rFonts w:ascii="Bookman Old Style" w:hAnsi="Bookman Old Style" w:cs="Arial"/>
          <w:b/>
          <w:bCs/>
          <w:i/>
          <w:sz w:val="28"/>
          <w:szCs w:val="28"/>
          <w:u w:val="single"/>
        </w:rPr>
        <w:t>ÍTEM A</w:t>
      </w:r>
      <w:r>
        <w:rPr>
          <w:rFonts w:ascii="Bookman Old Style" w:hAnsi="Bookman Old Style" w:cs="Arial"/>
          <w:b/>
          <w:bCs/>
        </w:rPr>
        <w:t xml:space="preserve">: Mantenimiento </w:t>
      </w:r>
      <w:r>
        <w:rPr>
          <w:rFonts w:ascii="Bookman Old Style" w:hAnsi="Bookman Old Style" w:cs="Arial"/>
          <w:b/>
          <w:bCs/>
          <w:u w:val="single"/>
        </w:rPr>
        <w:t>mensual</w:t>
      </w:r>
      <w:r>
        <w:rPr>
          <w:rFonts w:ascii="Bookman Old Style" w:hAnsi="Bookman Old Style" w:cs="Arial"/>
          <w:b/>
          <w:bCs/>
        </w:rPr>
        <w:t xml:space="preserve"> de los equipos de acondicionamiento térmico indicados en el Pliego Técnico adjunto al presente (Anexo II) ubicados en los CPD del Poder Judicial, sitos en</w:t>
      </w:r>
      <w:proofErr w:type="gramStart"/>
      <w:r>
        <w:rPr>
          <w:rFonts w:ascii="Bookman Old Style" w:hAnsi="Bookman Old Style" w:cs="Arial"/>
          <w:b/>
          <w:bCs/>
        </w:rPr>
        <w:t xml:space="preserve">:  </w:t>
      </w:r>
      <w:r>
        <w:rPr>
          <w:rFonts w:ascii="Bookman Old Style" w:hAnsi="Bookman Old Style" w:cs="Arial"/>
          <w:b/>
          <w:bCs/>
          <w:u w:val="single"/>
        </w:rPr>
        <w:t>PALACIO</w:t>
      </w:r>
      <w:proofErr w:type="gramEnd"/>
      <w:r>
        <w:rPr>
          <w:rFonts w:ascii="Bookman Old Style" w:hAnsi="Bookman Old Style" w:cs="Arial"/>
          <w:b/>
          <w:bCs/>
          <w:u w:val="single"/>
        </w:rPr>
        <w:t xml:space="preserve"> DE LOS TRIBUNALES</w:t>
      </w:r>
      <w:r>
        <w:rPr>
          <w:rFonts w:ascii="Bookman Old Style" w:hAnsi="Bookman Old Style" w:cs="Arial"/>
          <w:b/>
          <w:bCs/>
        </w:rPr>
        <w:t xml:space="preserve"> ( Pasaje de los Derechos Humanos 1309, </w:t>
      </w:r>
      <w:proofErr w:type="spellStart"/>
      <w:r>
        <w:rPr>
          <w:rFonts w:ascii="Bookman Old Style" w:hAnsi="Bookman Old Style" w:cs="Arial"/>
          <w:b/>
          <w:bCs/>
        </w:rPr>
        <w:t>Mdeo</w:t>
      </w:r>
      <w:proofErr w:type="spellEnd"/>
      <w:r>
        <w:rPr>
          <w:rFonts w:ascii="Bookman Old Style" w:hAnsi="Bookman Old Style" w:cs="Arial"/>
          <w:b/>
          <w:bCs/>
        </w:rPr>
        <w:t xml:space="preserve">.) y en la sede de </w:t>
      </w:r>
      <w:r>
        <w:rPr>
          <w:rFonts w:ascii="Bookman Old Style" w:hAnsi="Bookman Old Style" w:cs="Arial"/>
          <w:b/>
          <w:bCs/>
          <w:u w:val="single"/>
        </w:rPr>
        <w:t>DIVISIÓN INFORMÁTICA</w:t>
      </w:r>
      <w:r>
        <w:rPr>
          <w:rFonts w:ascii="Bookman Old Style" w:hAnsi="Bookman Old Style" w:cs="Arial"/>
          <w:b/>
          <w:bCs/>
        </w:rPr>
        <w:t xml:space="preserve"> ( </w:t>
      </w:r>
      <w:r>
        <w:rPr>
          <w:rFonts w:ascii="Bookman Old Style" w:hAnsi="Bookman Old Style" w:cs="Arial"/>
          <w:b/>
          <w:bCs/>
          <w:u w:val="single"/>
        </w:rPr>
        <w:t xml:space="preserve">Soriano 1287, </w:t>
      </w:r>
      <w:proofErr w:type="spellStart"/>
      <w:r>
        <w:rPr>
          <w:rFonts w:ascii="Bookman Old Style" w:hAnsi="Bookman Old Style" w:cs="Arial"/>
          <w:b/>
          <w:bCs/>
          <w:u w:val="single"/>
        </w:rPr>
        <w:t>Mdeo</w:t>
      </w:r>
      <w:proofErr w:type="spellEnd"/>
      <w:r>
        <w:rPr>
          <w:rFonts w:ascii="Bookman Old Style" w:hAnsi="Bookman Old Style" w:cs="Arial"/>
          <w:b/>
          <w:bCs/>
        </w:rPr>
        <w:t>.)</w:t>
      </w:r>
    </w:p>
    <w:p w:rsidR="00F338A8" w:rsidRPr="00F338A8" w:rsidRDefault="00F338A8" w:rsidP="00F338A8">
      <w:pPr>
        <w:pStyle w:val="Standard"/>
        <w:numPr>
          <w:ilvl w:val="0"/>
          <w:numId w:val="13"/>
        </w:numPr>
        <w:spacing w:line="360" w:lineRule="auto"/>
        <w:rPr>
          <w:rFonts w:ascii="Bookman Old Style" w:hAnsi="Bookman Old Style" w:cs="Arial"/>
          <w:b/>
          <w:bCs/>
        </w:rPr>
      </w:pPr>
      <w:r w:rsidRPr="00F338A8">
        <w:rPr>
          <w:rFonts w:ascii="Bookman Old Style" w:hAnsi="Bookman Old Style" w:cs="Arial"/>
          <w:b/>
          <w:bCs/>
          <w:i/>
          <w:u w:val="single"/>
        </w:rPr>
        <w:lastRenderedPageBreak/>
        <w:t>ÍTEM B</w:t>
      </w:r>
      <w:r w:rsidRPr="00F338A8">
        <w:rPr>
          <w:rFonts w:ascii="Bookman Old Style" w:hAnsi="Bookman Old Style" w:cs="Arial"/>
          <w:b/>
          <w:bCs/>
        </w:rPr>
        <w:t xml:space="preserve">: Cambio de filtros.- </w:t>
      </w:r>
      <w:r w:rsidRPr="00F338A8">
        <w:rPr>
          <w:rFonts w:ascii="Bookman Old Style" w:hAnsi="Bookman Old Style" w:cs="Arial"/>
          <w:b/>
        </w:rPr>
        <w:t xml:space="preserve">Se solicita el suministro de </w:t>
      </w:r>
      <w:r w:rsidRPr="00F338A8">
        <w:rPr>
          <w:rFonts w:ascii="Bookman Old Style" w:hAnsi="Bookman Old Style" w:cs="Arial"/>
          <w:b/>
          <w:u w:val="single"/>
        </w:rPr>
        <w:t>2 juegos</w:t>
      </w:r>
      <w:r w:rsidRPr="00F338A8">
        <w:rPr>
          <w:rFonts w:ascii="Bookman Old Style" w:hAnsi="Bookman Old Style" w:cs="Arial"/>
          <w:b/>
        </w:rPr>
        <w:t xml:space="preserve"> de 4 filtros c/u, para 2 equipos de climatización </w:t>
      </w:r>
      <w:proofErr w:type="spellStart"/>
      <w:r w:rsidRPr="00F338A8">
        <w:rPr>
          <w:rFonts w:ascii="Bookman Old Style" w:hAnsi="Bookman Old Style" w:cs="Arial"/>
          <w:b/>
        </w:rPr>
        <w:t>Stulz</w:t>
      </w:r>
      <w:proofErr w:type="spellEnd"/>
      <w:r w:rsidRPr="00F338A8">
        <w:rPr>
          <w:rFonts w:ascii="Bookman Old Style" w:hAnsi="Bookman Old Style" w:cs="Arial"/>
          <w:b/>
        </w:rPr>
        <w:t xml:space="preserve"> </w:t>
      </w:r>
      <w:proofErr w:type="spellStart"/>
      <w:r w:rsidRPr="00F338A8">
        <w:rPr>
          <w:rFonts w:ascii="Bookman Old Style" w:hAnsi="Bookman Old Style" w:cs="Arial"/>
          <w:b/>
        </w:rPr>
        <w:t>Cyberair</w:t>
      </w:r>
      <w:proofErr w:type="spellEnd"/>
      <w:r w:rsidRPr="00F338A8">
        <w:rPr>
          <w:rFonts w:ascii="Bookman Old Style" w:hAnsi="Bookman Old Style" w:cs="Arial"/>
          <w:b/>
        </w:rPr>
        <w:t xml:space="preserve"> 2, con las características y dimensiones </w:t>
      </w:r>
      <w:r>
        <w:rPr>
          <w:rFonts w:ascii="Bookman Old Style" w:hAnsi="Bookman Old Style" w:cs="Arial"/>
          <w:b/>
        </w:rPr>
        <w:t xml:space="preserve">cada uno, </w:t>
      </w:r>
      <w:r w:rsidRPr="00F338A8">
        <w:rPr>
          <w:rFonts w:ascii="Bookman Old Style" w:hAnsi="Bookman Old Style" w:cs="Arial"/>
          <w:b/>
        </w:rPr>
        <w:t>que se detallan a continuación:</w:t>
      </w:r>
    </w:p>
    <w:p w:rsidR="00F338A8" w:rsidRPr="00F338A8" w:rsidRDefault="00F338A8" w:rsidP="00F338A8">
      <w:pPr>
        <w:suppressAutoHyphens w:val="0"/>
        <w:spacing w:after="0" w:line="360" w:lineRule="auto"/>
        <w:rPr>
          <w:rFonts w:ascii="Times New Roman" w:eastAsia="Times New Roman" w:hAnsi="Times New Roman" w:cs="Times New Roman"/>
          <w:b/>
          <w:sz w:val="24"/>
          <w:szCs w:val="24"/>
          <w:lang w:val="es-ES" w:eastAsia="es-UY"/>
        </w:rPr>
      </w:pPr>
    </w:p>
    <w:p w:rsidR="00F338A8" w:rsidRPr="00F338A8" w:rsidRDefault="00F338A8" w:rsidP="00F338A8">
      <w:pPr>
        <w:suppressAutoHyphens w:val="0"/>
        <w:spacing w:after="0" w:line="360" w:lineRule="auto"/>
        <w:ind w:left="1400" w:firstLine="708"/>
        <w:rPr>
          <w:rFonts w:ascii="Times New Roman" w:eastAsia="Times New Roman" w:hAnsi="Times New Roman" w:cs="Times New Roman"/>
          <w:b/>
          <w:sz w:val="24"/>
          <w:szCs w:val="24"/>
          <w:lang w:val="es-ES" w:eastAsia="es-UY"/>
        </w:rPr>
      </w:pPr>
      <w:r w:rsidRPr="00F338A8">
        <w:rPr>
          <w:rFonts w:ascii="Bookman Old Style" w:eastAsia="Times New Roman" w:hAnsi="Bookman Old Style" w:cs="Arial"/>
          <w:b/>
          <w:sz w:val="24"/>
          <w:szCs w:val="24"/>
          <w:lang w:val="es-ES" w:eastAsia="es-UY"/>
        </w:rPr>
        <w:t>- 1 filtro para aire de papel plisado, clase G4, descartable con marco de cartón, con medidas 1050 x 453 x 47 (</w:t>
      </w:r>
      <w:proofErr w:type="spellStart"/>
      <w:r w:rsidRPr="00F338A8">
        <w:rPr>
          <w:rFonts w:ascii="Bookman Old Style" w:eastAsia="Times New Roman" w:hAnsi="Bookman Old Style" w:cs="Arial"/>
          <w:b/>
          <w:sz w:val="24"/>
          <w:szCs w:val="24"/>
          <w:lang w:val="es-ES" w:eastAsia="es-UY"/>
        </w:rPr>
        <w:t>mms</w:t>
      </w:r>
      <w:proofErr w:type="spellEnd"/>
      <w:r w:rsidRPr="00F338A8">
        <w:rPr>
          <w:rFonts w:ascii="Bookman Old Style" w:eastAsia="Times New Roman" w:hAnsi="Bookman Old Style" w:cs="Arial"/>
          <w:b/>
          <w:sz w:val="24"/>
          <w:szCs w:val="24"/>
          <w:lang w:val="es-ES" w:eastAsia="es-UY"/>
        </w:rPr>
        <w:t>).</w:t>
      </w:r>
    </w:p>
    <w:p w:rsidR="00F338A8" w:rsidRPr="00F338A8" w:rsidRDefault="00F338A8" w:rsidP="00F338A8">
      <w:pPr>
        <w:suppressAutoHyphens w:val="0"/>
        <w:spacing w:after="0" w:line="360" w:lineRule="auto"/>
        <w:ind w:left="1400" w:firstLine="708"/>
        <w:rPr>
          <w:rFonts w:ascii="Times New Roman" w:eastAsia="Times New Roman" w:hAnsi="Times New Roman" w:cs="Times New Roman"/>
          <w:b/>
          <w:sz w:val="24"/>
          <w:szCs w:val="24"/>
          <w:lang w:val="es-ES" w:eastAsia="es-UY"/>
        </w:rPr>
      </w:pPr>
      <w:r w:rsidRPr="00F338A8">
        <w:rPr>
          <w:rFonts w:ascii="Bookman Old Style" w:eastAsia="Times New Roman" w:hAnsi="Bookman Old Style" w:cs="Arial"/>
          <w:b/>
          <w:sz w:val="24"/>
          <w:szCs w:val="24"/>
          <w:lang w:val="es-ES" w:eastAsia="es-UY"/>
        </w:rPr>
        <w:t>- 3 filtros para aire de papel plisado, clase G4, descartable con marco de cartón, con medidas 1050 x 398 x 47 (</w:t>
      </w:r>
      <w:proofErr w:type="spellStart"/>
      <w:r w:rsidRPr="00F338A8">
        <w:rPr>
          <w:rFonts w:ascii="Bookman Old Style" w:eastAsia="Times New Roman" w:hAnsi="Bookman Old Style" w:cs="Arial"/>
          <w:b/>
          <w:sz w:val="24"/>
          <w:szCs w:val="24"/>
          <w:lang w:val="es-ES" w:eastAsia="es-UY"/>
        </w:rPr>
        <w:t>mms</w:t>
      </w:r>
      <w:proofErr w:type="spellEnd"/>
      <w:r w:rsidRPr="00F338A8">
        <w:rPr>
          <w:rFonts w:ascii="Bookman Old Style" w:eastAsia="Times New Roman" w:hAnsi="Bookman Old Style" w:cs="Arial"/>
          <w:b/>
          <w:sz w:val="24"/>
          <w:szCs w:val="24"/>
          <w:lang w:val="es-ES" w:eastAsia="es-UY"/>
        </w:rPr>
        <w:t>).</w:t>
      </w:r>
    </w:p>
    <w:p w:rsidR="006073AD" w:rsidRDefault="00FE7493">
      <w:pPr>
        <w:pStyle w:val="Standard"/>
        <w:spacing w:before="240" w:after="120" w:line="360" w:lineRule="auto"/>
        <w:rPr>
          <w:rFonts w:ascii="Bookman Old Style" w:hAnsi="Bookman Old Style"/>
          <w:bCs/>
          <w:lang w:val="es-UY"/>
        </w:rPr>
      </w:pPr>
      <w:r>
        <w:rPr>
          <w:rFonts w:ascii="Bookman Old Style" w:hAnsi="Bookman Old Style"/>
          <w:b/>
          <w:bCs/>
          <w:u w:val="single"/>
          <w:lang w:val="es-UY"/>
        </w:rPr>
        <w:t>1.2.-</w:t>
      </w:r>
      <w:r>
        <w:rPr>
          <w:rFonts w:ascii="Bookman Old Style" w:hAnsi="Bookman Old Style"/>
          <w:b/>
          <w:bCs/>
          <w:lang w:val="es-UY"/>
        </w:rPr>
        <w:t xml:space="preserve"> </w:t>
      </w:r>
      <w:r>
        <w:rPr>
          <w:rFonts w:ascii="Bookman Old Style" w:hAnsi="Bookman Old Style"/>
          <w:b/>
          <w:bCs/>
          <w:u w:val="single"/>
          <w:lang w:val="es-UY"/>
        </w:rPr>
        <w:t>Se adjunta ANEXO I “Pliego Técnico” el que se considera parte integrante del presente</w:t>
      </w:r>
      <w:r>
        <w:rPr>
          <w:rFonts w:ascii="Bookman Old Style" w:hAnsi="Bookman Old Style"/>
          <w:bCs/>
          <w:lang w:val="es-UY"/>
        </w:rPr>
        <w:t xml:space="preserve">. </w:t>
      </w:r>
    </w:p>
    <w:p w:rsidR="006073AD" w:rsidRDefault="006073AD">
      <w:pPr>
        <w:spacing w:after="0" w:line="360" w:lineRule="auto"/>
        <w:jc w:val="both"/>
        <w:rPr>
          <w:rFonts w:ascii="Bookman Old Style" w:hAnsi="Bookman Old Style" w:cs="Times New Roman"/>
          <w:sz w:val="24"/>
          <w:szCs w:val="24"/>
          <w:highlight w:val="yellow"/>
        </w:rPr>
      </w:pPr>
    </w:p>
    <w:p w:rsidR="006073AD" w:rsidRDefault="00FE7493">
      <w:pPr>
        <w:pStyle w:val="NormalWeb"/>
        <w:spacing w:before="0" w:after="0" w:line="360" w:lineRule="auto"/>
        <w:jc w:val="both"/>
        <w:rPr>
          <w:rFonts w:ascii="Bookman Old Style" w:hAnsi="Bookman Old Style"/>
        </w:rPr>
      </w:pPr>
      <w:r>
        <w:rPr>
          <w:rFonts w:ascii="Bookman Old Style" w:hAnsi="Bookman Old Style"/>
          <w:b/>
        </w:rPr>
        <w:t>Art. 2.- COMUNICACIONES.</w:t>
      </w:r>
    </w:p>
    <w:p w:rsidR="006073AD" w:rsidRDefault="00FE7493">
      <w:pPr>
        <w:pStyle w:val="Textoindependiente1"/>
        <w:spacing w:line="360" w:lineRule="auto"/>
        <w:rPr>
          <w:rFonts w:ascii="Bookman Old Style" w:hAnsi="Bookman Old Style" w:cs="Times New Roman"/>
          <w:lang w:val="es-UY"/>
        </w:rPr>
      </w:pPr>
      <w:r>
        <w:rPr>
          <w:rFonts w:ascii="Bookman Old Style" w:hAnsi="Bookman Old Style" w:cs="Times New Roman"/>
          <w:lang w:val="es-UY"/>
        </w:rPr>
        <w:tab/>
        <w:t xml:space="preserve">Todas las comunicaciones referidas al presente llamado </w:t>
      </w:r>
      <w:r>
        <w:rPr>
          <w:rFonts w:ascii="Bookman Old Style" w:hAnsi="Bookman Old Style" w:cs="Times New Roman"/>
          <w:b/>
          <w:lang w:val="es-UY"/>
        </w:rPr>
        <w:t>deberán dirigirse al Departamento de Adquisiciones</w:t>
      </w:r>
      <w:r>
        <w:rPr>
          <w:rFonts w:ascii="Bookman Old Style" w:hAnsi="Bookman Old Style" w:cs="Times New Roman"/>
          <w:lang w:val="es-UY"/>
        </w:rPr>
        <w:t xml:space="preserve"> del Poder Judicial: </w:t>
      </w:r>
    </w:p>
    <w:p w:rsidR="006073AD" w:rsidRDefault="00FE7493">
      <w:pPr>
        <w:pStyle w:val="Textoindependiente1"/>
        <w:spacing w:line="360" w:lineRule="auto"/>
        <w:ind w:firstLine="567"/>
        <w:rPr>
          <w:rFonts w:ascii="Bookman Old Style" w:hAnsi="Bookman Old Style" w:cs="Times New Roman"/>
          <w:u w:val="single"/>
          <w:lang w:val="es-UY"/>
        </w:rPr>
      </w:pPr>
      <w:r>
        <w:rPr>
          <w:rFonts w:ascii="Bookman Old Style" w:hAnsi="Bookman Old Style" w:cs="Times New Roman"/>
          <w:u w:val="single"/>
          <w:lang w:val="es-UY"/>
        </w:rPr>
        <w:t>Dirección</w:t>
      </w:r>
      <w:r>
        <w:rPr>
          <w:rFonts w:ascii="Bookman Old Style" w:hAnsi="Bookman Old Style" w:cs="Times New Roman"/>
          <w:lang w:val="es-UY"/>
        </w:rPr>
        <w:t xml:space="preserve">: calle Soriano 1210, Montevideo. </w:t>
      </w:r>
    </w:p>
    <w:p w:rsidR="006073AD" w:rsidRDefault="00FE7493">
      <w:pPr>
        <w:pStyle w:val="Textoindependiente1"/>
        <w:spacing w:line="360" w:lineRule="auto"/>
        <w:ind w:firstLine="567"/>
        <w:rPr>
          <w:rFonts w:ascii="Bookman Old Style" w:hAnsi="Bookman Old Style" w:cs="Times New Roman"/>
          <w:u w:val="single"/>
          <w:lang w:val="es-UY"/>
        </w:rPr>
      </w:pPr>
      <w:r>
        <w:rPr>
          <w:rFonts w:ascii="Bookman Old Style" w:hAnsi="Bookman Old Style" w:cs="Times New Roman"/>
          <w:u w:val="single"/>
          <w:lang w:val="es-UY"/>
        </w:rPr>
        <w:t>Teléfonos</w:t>
      </w:r>
      <w:r>
        <w:rPr>
          <w:rFonts w:ascii="Bookman Old Style" w:hAnsi="Bookman Old Style" w:cs="Times New Roman"/>
          <w:lang w:val="es-UY"/>
        </w:rPr>
        <w:t xml:space="preserve">: 2902-1359 – 2908-.9397 y 1907 interno 4554. </w:t>
      </w:r>
    </w:p>
    <w:p w:rsidR="006073AD" w:rsidRDefault="00FE7493">
      <w:pPr>
        <w:pStyle w:val="Textoindependiente1"/>
        <w:spacing w:line="360" w:lineRule="auto"/>
        <w:ind w:firstLine="567"/>
        <w:rPr>
          <w:rFonts w:ascii="Bookman Old Style" w:hAnsi="Bookman Old Style" w:cs="Times New Roman"/>
          <w:u w:val="single"/>
          <w:lang w:val="es-UY"/>
        </w:rPr>
      </w:pPr>
      <w:r>
        <w:rPr>
          <w:rFonts w:ascii="Bookman Old Style" w:hAnsi="Bookman Old Style" w:cs="Times New Roman"/>
          <w:u w:val="single"/>
          <w:lang w:val="es-UY"/>
        </w:rPr>
        <w:t>Fax</w:t>
      </w:r>
      <w:r>
        <w:rPr>
          <w:rFonts w:ascii="Bookman Old Style" w:hAnsi="Bookman Old Style" w:cs="Times New Roman"/>
          <w:lang w:val="es-UY"/>
        </w:rPr>
        <w:t>: 2902-1488.</w:t>
      </w:r>
    </w:p>
    <w:p w:rsidR="006073AD" w:rsidRPr="00075E7D" w:rsidRDefault="00FE7493">
      <w:pPr>
        <w:pStyle w:val="Textoindependiente1"/>
        <w:spacing w:line="360" w:lineRule="auto"/>
        <w:ind w:firstLine="567"/>
        <w:rPr>
          <w:lang w:val="es-UY"/>
        </w:rPr>
      </w:pPr>
      <w:r>
        <w:rPr>
          <w:rFonts w:ascii="Bookman Old Style" w:hAnsi="Bookman Old Style" w:cs="Times New Roman"/>
          <w:u w:val="single"/>
          <w:lang w:val="es-UY"/>
        </w:rPr>
        <w:t>Correo Electrónico</w:t>
      </w:r>
      <w:r>
        <w:rPr>
          <w:rFonts w:ascii="Bookman Old Style" w:hAnsi="Bookman Old Style" w:cs="Times New Roman"/>
          <w:lang w:val="es-UY"/>
        </w:rPr>
        <w:t xml:space="preserve">: </w:t>
      </w:r>
      <w:hyperlink r:id="rId8">
        <w:r>
          <w:rPr>
            <w:rStyle w:val="EnlacedeInternet"/>
            <w:rFonts w:ascii="Bookman Old Style" w:hAnsi="Bookman Old Style"/>
            <w:lang w:val="es-UY"/>
          </w:rPr>
          <w:t>adquisiciones@poderjudicial.gub.uy</w:t>
        </w:r>
      </w:hyperlink>
    </w:p>
    <w:p w:rsidR="006073AD" w:rsidRDefault="006073AD">
      <w:pPr>
        <w:pStyle w:val="Textoindependiente1"/>
        <w:spacing w:line="360" w:lineRule="auto"/>
        <w:ind w:firstLine="567"/>
        <w:rPr>
          <w:rFonts w:ascii="Bookman Old Style" w:hAnsi="Bookman Old Style" w:cs="Times New Roman"/>
          <w:lang w:val="es-UY"/>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bCs/>
          <w:sz w:val="24"/>
          <w:szCs w:val="24"/>
        </w:rPr>
        <w:tab/>
      </w:r>
      <w:r>
        <w:rPr>
          <w:rFonts w:ascii="Bookman Old Style" w:hAnsi="Bookman Old Style" w:cs="Times New Roman"/>
          <w:b/>
          <w:sz w:val="24"/>
          <w:szCs w:val="24"/>
        </w:rPr>
        <w:t>Las consultas</w:t>
      </w:r>
      <w:r>
        <w:rPr>
          <w:rFonts w:ascii="Bookman Old Style" w:hAnsi="Bookman Old Style" w:cs="Times New Roman"/>
          <w:sz w:val="24"/>
          <w:szCs w:val="24"/>
        </w:rPr>
        <w:t xml:space="preserve"> de los oferentes podrán realizarse por los siguientes medios: fax o correo electrónico.</w:t>
      </w:r>
    </w:p>
    <w:p w:rsidR="006073AD" w:rsidRDefault="00FE7493">
      <w:pPr>
        <w:pStyle w:val="Standard"/>
        <w:spacing w:line="360" w:lineRule="auto"/>
        <w:ind w:firstLine="709"/>
      </w:pPr>
      <w:r>
        <w:rPr>
          <w:b/>
        </w:rPr>
        <w:t>Las respuestas</w:t>
      </w:r>
      <w:r>
        <w:t xml:space="preserve"> a los oferentes que impliquen aclaraciones y/o modificaciones al pliego, serán evacuadas a través del </w:t>
      </w:r>
      <w:r>
        <w:rPr>
          <w:b/>
        </w:rPr>
        <w:t>Sistema de Compras Estatales</w:t>
      </w:r>
      <w:r>
        <w:t xml:space="preserve"> (SICE/Aclaraciones) y publicadas en el sitio web de compras estatales.</w:t>
      </w:r>
    </w:p>
    <w:p w:rsidR="006073AD" w:rsidRDefault="006073AD">
      <w:pPr>
        <w:pStyle w:val="Standard"/>
        <w:spacing w:line="360" w:lineRule="auto"/>
      </w:pPr>
    </w:p>
    <w:p w:rsidR="006073AD" w:rsidRDefault="00FE7493">
      <w:pPr>
        <w:pStyle w:val="Encabezado1"/>
        <w:numPr>
          <w:ilvl w:val="0"/>
          <w:numId w:val="4"/>
        </w:numPr>
        <w:spacing w:line="360" w:lineRule="auto"/>
        <w:rPr>
          <w:rFonts w:ascii="Bookman Old Style" w:hAnsi="Bookman Old Style" w:cs="Times New Roman"/>
          <w:color w:val="auto"/>
          <w:sz w:val="24"/>
          <w:szCs w:val="24"/>
        </w:rPr>
      </w:pPr>
      <w:r>
        <w:rPr>
          <w:rFonts w:ascii="Bookman Old Style" w:hAnsi="Bookman Old Style" w:cs="Times New Roman"/>
          <w:color w:val="auto"/>
          <w:sz w:val="24"/>
          <w:szCs w:val="24"/>
        </w:rPr>
        <w:lastRenderedPageBreak/>
        <w:t>Art. 3.- ACLARACIONES Y CONSULTAS.</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ab/>
      </w:r>
      <w:r>
        <w:rPr>
          <w:rFonts w:ascii="Bookman Old Style" w:hAnsi="Bookman Old Style" w:cs="Times New Roman"/>
          <w:sz w:val="24"/>
          <w:szCs w:val="24"/>
        </w:rPr>
        <w:t xml:space="preserve">Cualquier oferente podrá solicitar al Departamento de Adquisiciones, por cualquiera de los medios mencionados en el artículo precedente, </w:t>
      </w:r>
      <w:r>
        <w:rPr>
          <w:rFonts w:ascii="Bookman Old Style" w:hAnsi="Bookman Old Style" w:cs="Times New Roman"/>
          <w:b/>
          <w:sz w:val="24"/>
          <w:szCs w:val="24"/>
        </w:rPr>
        <w:t>aclaraciones o consultas específicas</w:t>
      </w:r>
      <w:r>
        <w:rPr>
          <w:rFonts w:ascii="Bookman Old Style" w:hAnsi="Bookman Old Style" w:cs="Times New Roman"/>
          <w:sz w:val="24"/>
          <w:szCs w:val="24"/>
        </w:rPr>
        <w:t xml:space="preserve">, dirigida hasta </w:t>
      </w:r>
      <w:r>
        <w:rPr>
          <w:rFonts w:ascii="Bookman Old Style" w:hAnsi="Bookman Old Style" w:cs="Times New Roman"/>
          <w:b/>
          <w:sz w:val="24"/>
          <w:szCs w:val="24"/>
        </w:rPr>
        <w:t>3 días antes de la fecha establecida para el acto de apertura de las ofertas</w:t>
      </w:r>
      <w:r>
        <w:rPr>
          <w:rFonts w:ascii="Bookman Old Style" w:hAnsi="Bookman Old Style" w:cs="Times New Roman"/>
          <w:sz w:val="24"/>
          <w:szCs w:val="24"/>
        </w:rPr>
        <w:t>. Vencido dicho término, la Administración no estará obligada a proporcionar datos aclaratorios. Las consultas serán contestadas por el Departamento de Adquisiciones, en el plazo máximo de 48 horas a partir de su recepción.</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4.- FORMA Y MONEDA DE COTIZACION.</w:t>
      </w:r>
    </w:p>
    <w:p w:rsidR="006073AD" w:rsidRDefault="00FE7493">
      <w:pPr>
        <w:spacing w:after="0" w:line="360" w:lineRule="auto"/>
        <w:ind w:firstLine="708"/>
        <w:jc w:val="both"/>
        <w:rPr>
          <w:rFonts w:ascii="Bookman Old Style" w:hAnsi="Bookman Old Style" w:cs="Times New Roman"/>
          <w:sz w:val="24"/>
          <w:szCs w:val="24"/>
        </w:rPr>
      </w:pPr>
      <w:r>
        <w:rPr>
          <w:rFonts w:ascii="Bookman Old Style" w:hAnsi="Bookman Old Style" w:cs="Times New Roman"/>
          <w:b/>
          <w:sz w:val="24"/>
          <w:szCs w:val="24"/>
        </w:rPr>
        <w:t>Precio de plaza en moneda nacional</w:t>
      </w:r>
      <w:r>
        <w:rPr>
          <w:rFonts w:ascii="Bookman Old Style" w:hAnsi="Bookman Old Style" w:cs="Times New Roman"/>
          <w:sz w:val="24"/>
          <w:szCs w:val="24"/>
        </w:rPr>
        <w:t xml:space="preserve">. </w:t>
      </w:r>
    </w:p>
    <w:p w:rsidR="006073AD" w:rsidRDefault="00FE7493">
      <w:pPr>
        <w:spacing w:after="0" w:line="360" w:lineRule="auto"/>
        <w:ind w:firstLine="708"/>
        <w:jc w:val="both"/>
        <w:rPr>
          <w:rFonts w:ascii="Bookman Old Style" w:hAnsi="Bookman Old Style" w:cs="Times New Roman"/>
          <w:b/>
          <w:sz w:val="24"/>
          <w:szCs w:val="24"/>
        </w:rPr>
      </w:pPr>
      <w:r>
        <w:rPr>
          <w:rFonts w:ascii="Bookman Old Style" w:hAnsi="Bookman Old Style" w:cs="Times New Roman"/>
          <w:sz w:val="24"/>
          <w:szCs w:val="24"/>
        </w:rPr>
        <w:t xml:space="preserve">El oferente </w:t>
      </w:r>
      <w:r>
        <w:rPr>
          <w:rFonts w:ascii="Bookman Old Style" w:hAnsi="Bookman Old Style" w:cs="Times New Roman"/>
          <w:b/>
          <w:sz w:val="24"/>
          <w:szCs w:val="24"/>
        </w:rPr>
        <w:t>deberá cotizar por cada uno de los ítems objeto del presente llamado</w:t>
      </w:r>
      <w:r>
        <w:rPr>
          <w:rFonts w:ascii="Bookman Old Style" w:hAnsi="Bookman Old Style" w:cs="Times New Roman"/>
          <w:sz w:val="24"/>
          <w:szCs w:val="24"/>
        </w:rPr>
        <w:t xml:space="preserve"> en que tenga interés presentarse, indicando </w:t>
      </w:r>
      <w:r>
        <w:rPr>
          <w:rFonts w:ascii="Bookman Old Style" w:hAnsi="Bookman Old Style" w:cs="Times New Roman"/>
          <w:b/>
          <w:sz w:val="24"/>
          <w:szCs w:val="24"/>
        </w:rPr>
        <w:t>precio mensual, para el ítem A</w:t>
      </w:r>
      <w:r>
        <w:rPr>
          <w:rFonts w:ascii="Bookman Old Style" w:hAnsi="Bookman Old Style" w:cs="Times New Roman"/>
          <w:sz w:val="24"/>
          <w:szCs w:val="24"/>
        </w:rPr>
        <w:t xml:space="preserve"> y el </w:t>
      </w:r>
      <w:r w:rsidR="00692908">
        <w:rPr>
          <w:rFonts w:ascii="Bookman Old Style" w:hAnsi="Bookman Old Style" w:cs="Times New Roman"/>
          <w:b/>
          <w:sz w:val="24"/>
          <w:szCs w:val="24"/>
        </w:rPr>
        <w:t>precio total por los</w:t>
      </w:r>
      <w:r>
        <w:rPr>
          <w:rFonts w:ascii="Bookman Old Style" w:hAnsi="Bookman Old Style" w:cs="Times New Roman"/>
          <w:b/>
          <w:sz w:val="24"/>
          <w:szCs w:val="24"/>
        </w:rPr>
        <w:t xml:space="preserve"> filtros en caso de cotizar el ítem B.</w:t>
      </w:r>
      <w:r>
        <w:rPr>
          <w:rFonts w:ascii="Bookman Old Style" w:hAnsi="Bookman Old Style" w:cs="Times New Roman"/>
          <w:b/>
          <w:sz w:val="24"/>
          <w:szCs w:val="24"/>
          <w:highlight w:val="darkGray"/>
        </w:rPr>
        <w:t xml:space="preserve"> </w:t>
      </w:r>
    </w:p>
    <w:p w:rsidR="006073AD" w:rsidRDefault="00FE7493">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 xml:space="preserve">No se abonarán viáticos de ningún tipo </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Art. 5.- PRESENTACIÓN DE LAS OFERTAS</w:t>
      </w:r>
      <w:r>
        <w:rPr>
          <w:rFonts w:ascii="Bookman Old Style" w:hAnsi="Bookman Old Style" w:cs="Times New Roman"/>
          <w:sz w:val="24"/>
          <w:szCs w:val="24"/>
        </w:rPr>
        <w:t>.</w:t>
      </w:r>
    </w:p>
    <w:p w:rsidR="006073AD" w:rsidRDefault="00FE7493">
      <w:pPr>
        <w:pStyle w:val="Normal1"/>
        <w:spacing w:line="360" w:lineRule="auto"/>
        <w:ind w:firstLine="708"/>
        <w:jc w:val="both"/>
        <w:rPr>
          <w:rFonts w:ascii="Bookman Old Style" w:hAnsi="Bookman Old Style"/>
          <w:szCs w:val="24"/>
        </w:rPr>
      </w:pPr>
      <w:r>
        <w:rPr>
          <w:rFonts w:ascii="Bookman Old Style" w:hAnsi="Bookman Old Style"/>
          <w:szCs w:val="24"/>
        </w:rPr>
        <w:tab/>
      </w:r>
      <w:r>
        <w:rPr>
          <w:rFonts w:ascii="Bookman Old Style" w:hAnsi="Bookman Old Style"/>
          <w:szCs w:val="24"/>
          <w:lang w:eastAsia="es-ES"/>
        </w:rPr>
        <w:t xml:space="preserve">Las ofertas deberán presentarse en el </w:t>
      </w:r>
      <w:r>
        <w:rPr>
          <w:rFonts w:ascii="Bookman Old Style" w:hAnsi="Bookman Old Style"/>
          <w:b/>
          <w:szCs w:val="24"/>
          <w:lang w:eastAsia="es-ES"/>
        </w:rPr>
        <w:t>Dpto. de Adquisiciones</w:t>
      </w:r>
      <w:r>
        <w:rPr>
          <w:rFonts w:ascii="Bookman Old Style" w:hAnsi="Bookman Old Style"/>
          <w:szCs w:val="24"/>
          <w:lang w:eastAsia="es-ES"/>
        </w:rPr>
        <w:t xml:space="preserve"> (art. 2) </w:t>
      </w:r>
      <w:r>
        <w:rPr>
          <w:rFonts w:ascii="Bookman Old Style" w:hAnsi="Bookman Old Style"/>
          <w:b/>
          <w:szCs w:val="24"/>
          <w:lang w:eastAsia="es-ES"/>
        </w:rPr>
        <w:t xml:space="preserve">por alguno </w:t>
      </w:r>
      <w:r>
        <w:rPr>
          <w:rFonts w:ascii="Bookman Old Style" w:hAnsi="Bookman Old Style"/>
          <w:b/>
          <w:szCs w:val="24"/>
        </w:rPr>
        <w:t>por alguno de los siguientes medios</w:t>
      </w:r>
      <w:r>
        <w:rPr>
          <w:rFonts w:ascii="Bookman Old Style" w:hAnsi="Bookman Old Style"/>
          <w:szCs w:val="24"/>
        </w:rPr>
        <w:t xml:space="preserve">: </w:t>
      </w:r>
    </w:p>
    <w:p w:rsidR="006073AD" w:rsidRDefault="00FE7493">
      <w:pPr>
        <w:pStyle w:val="Normal1"/>
        <w:numPr>
          <w:ilvl w:val="0"/>
          <w:numId w:val="7"/>
        </w:numPr>
        <w:spacing w:line="360" w:lineRule="auto"/>
        <w:jc w:val="both"/>
        <w:rPr>
          <w:rFonts w:ascii="Bookman Old Style" w:hAnsi="Bookman Old Style"/>
          <w:szCs w:val="24"/>
        </w:rPr>
      </w:pPr>
      <w:r>
        <w:rPr>
          <w:rFonts w:ascii="Bookman Old Style" w:hAnsi="Bookman Old Style"/>
          <w:szCs w:val="24"/>
        </w:rPr>
        <w:t xml:space="preserve">correo electrónico, </w:t>
      </w:r>
    </w:p>
    <w:p w:rsidR="006073AD" w:rsidRDefault="00FE7493">
      <w:pPr>
        <w:pStyle w:val="Normal1"/>
        <w:numPr>
          <w:ilvl w:val="0"/>
          <w:numId w:val="5"/>
        </w:numPr>
        <w:spacing w:line="360" w:lineRule="auto"/>
        <w:jc w:val="both"/>
        <w:rPr>
          <w:rFonts w:ascii="Bookman Old Style" w:hAnsi="Bookman Old Style"/>
          <w:szCs w:val="24"/>
        </w:rPr>
      </w:pPr>
      <w:r>
        <w:rPr>
          <w:rFonts w:ascii="Bookman Old Style" w:hAnsi="Bookman Old Style"/>
          <w:szCs w:val="24"/>
        </w:rPr>
        <w:t xml:space="preserve">fax, </w:t>
      </w:r>
    </w:p>
    <w:p w:rsidR="006073AD" w:rsidRDefault="00FE7493">
      <w:pPr>
        <w:pStyle w:val="Normal1"/>
        <w:numPr>
          <w:ilvl w:val="0"/>
          <w:numId w:val="5"/>
        </w:numPr>
        <w:spacing w:line="360" w:lineRule="auto"/>
        <w:jc w:val="both"/>
        <w:rPr>
          <w:rFonts w:ascii="Bookman Old Style" w:hAnsi="Bookman Old Style"/>
          <w:szCs w:val="24"/>
        </w:rPr>
      </w:pPr>
      <w:r>
        <w:rPr>
          <w:rFonts w:ascii="Bookman Old Style" w:hAnsi="Bookman Old Style"/>
          <w:szCs w:val="24"/>
        </w:rPr>
        <w:t>en línea en el sistema SICE (art. 63 inc. 5 del TOCAF).</w:t>
      </w:r>
    </w:p>
    <w:p w:rsidR="006073AD" w:rsidRDefault="00FE7493">
      <w:pPr>
        <w:pStyle w:val="Normal1"/>
        <w:spacing w:line="360" w:lineRule="auto"/>
        <w:jc w:val="both"/>
        <w:rPr>
          <w:rFonts w:ascii="Bookman Old Style" w:hAnsi="Bookman Old Style"/>
          <w:szCs w:val="24"/>
        </w:rPr>
      </w:pPr>
      <w:r>
        <w:rPr>
          <w:rFonts w:ascii="Bookman Old Style" w:hAnsi="Bookman Old Style"/>
          <w:szCs w:val="24"/>
        </w:rPr>
        <w:t xml:space="preserve">Se deberá </w:t>
      </w:r>
      <w:r>
        <w:rPr>
          <w:rFonts w:ascii="Bookman Old Style" w:hAnsi="Bookman Old Style"/>
          <w:b/>
          <w:szCs w:val="24"/>
        </w:rPr>
        <w:t>utilizar un único medio</w:t>
      </w:r>
      <w:r>
        <w:rPr>
          <w:rFonts w:ascii="Bookman Old Style" w:hAnsi="Bookman Old Style"/>
          <w:szCs w:val="24"/>
        </w:rPr>
        <w:t xml:space="preserve"> de los ofrecidos. En caso de que el oferente presente su oferta a través del SICE y no coincidiera el archivo adjunto con </w:t>
      </w:r>
      <w:proofErr w:type="spellStart"/>
      <w:r>
        <w:rPr>
          <w:rFonts w:ascii="Bookman Old Style" w:hAnsi="Bookman Old Style"/>
          <w:szCs w:val="24"/>
        </w:rPr>
        <w:t>ls</w:t>
      </w:r>
      <w:proofErr w:type="spellEnd"/>
      <w:r>
        <w:rPr>
          <w:rFonts w:ascii="Bookman Old Style" w:hAnsi="Bookman Old Style"/>
          <w:szCs w:val="24"/>
        </w:rPr>
        <w:t xml:space="preserve"> cotización en línea, se le dará validez al adjunto.</w:t>
      </w:r>
    </w:p>
    <w:p w:rsidR="006073AD" w:rsidRDefault="00FE7493">
      <w:pPr>
        <w:spacing w:after="0" w:line="360" w:lineRule="auto"/>
        <w:jc w:val="both"/>
        <w:rPr>
          <w:rFonts w:ascii="Bookman Old Style" w:eastAsia="Calibri" w:hAnsi="Bookman Old Style" w:cs="Times New Roman"/>
          <w:sz w:val="24"/>
          <w:szCs w:val="24"/>
          <w:lang w:eastAsia="zh-CN"/>
        </w:rPr>
      </w:pPr>
      <w:r>
        <w:rPr>
          <w:rFonts w:ascii="Bookman Old Style" w:eastAsia="Calibri" w:hAnsi="Bookman Old Style" w:cs="Times New Roman"/>
          <w:sz w:val="24"/>
          <w:szCs w:val="24"/>
          <w:lang w:eastAsia="zh-CN"/>
        </w:rPr>
        <w:tab/>
        <w:t xml:space="preserve">En caso de cotizarse por </w:t>
      </w:r>
      <w:r>
        <w:rPr>
          <w:rFonts w:ascii="Bookman Old Style" w:eastAsia="Calibri" w:hAnsi="Bookman Old Style" w:cs="Times New Roman"/>
          <w:sz w:val="24"/>
          <w:szCs w:val="24"/>
          <w:u w:val="single"/>
          <w:lang w:eastAsia="zh-CN"/>
        </w:rPr>
        <w:t>correo electrónico</w:t>
      </w:r>
      <w:r>
        <w:rPr>
          <w:rFonts w:ascii="Bookman Old Style" w:eastAsia="Calibri" w:hAnsi="Bookman Old Style" w:cs="Times New Roman"/>
          <w:sz w:val="24"/>
          <w:szCs w:val="24"/>
          <w:lang w:eastAsia="zh-CN"/>
        </w:rPr>
        <w:t xml:space="preserve"> o </w:t>
      </w:r>
      <w:r>
        <w:rPr>
          <w:rFonts w:ascii="Bookman Old Style" w:eastAsia="Calibri" w:hAnsi="Bookman Old Style" w:cs="Times New Roman"/>
          <w:sz w:val="24"/>
          <w:szCs w:val="24"/>
          <w:u w:val="single"/>
          <w:lang w:eastAsia="zh-CN"/>
        </w:rPr>
        <w:t>en línea SICE</w:t>
      </w:r>
      <w:r>
        <w:rPr>
          <w:rFonts w:ascii="Bookman Old Style" w:eastAsia="Calibri" w:hAnsi="Bookman Old Style" w:cs="Times New Roman"/>
          <w:sz w:val="24"/>
          <w:szCs w:val="24"/>
          <w:lang w:eastAsia="zh-CN"/>
        </w:rPr>
        <w:t xml:space="preserve"> deberá adjuntarse archivo con la oferta escaneada, firmada por representante validado en el Registro Único de Proveedores del Estado (RUPE). </w:t>
      </w:r>
    </w:p>
    <w:p w:rsidR="006073AD" w:rsidRDefault="00FE7493">
      <w:pPr>
        <w:spacing w:after="0" w:line="360" w:lineRule="auto"/>
        <w:ind w:firstLine="708"/>
        <w:jc w:val="both"/>
        <w:rPr>
          <w:rFonts w:ascii="Bookman Old Style" w:eastAsia="Calibri" w:hAnsi="Bookman Old Style" w:cs="Times New Roman"/>
          <w:sz w:val="24"/>
          <w:szCs w:val="24"/>
          <w:lang w:eastAsia="zh-CN"/>
        </w:rPr>
      </w:pPr>
      <w:r>
        <w:rPr>
          <w:rFonts w:ascii="Bookman Old Style" w:eastAsia="Calibri" w:hAnsi="Bookman Old Style" w:cs="Times New Roman"/>
          <w:sz w:val="24"/>
          <w:szCs w:val="24"/>
          <w:lang w:eastAsia="zh-CN"/>
        </w:rPr>
        <w:lastRenderedPageBreak/>
        <w:t xml:space="preserve">Se exhorta a </w:t>
      </w:r>
      <w:r>
        <w:rPr>
          <w:rFonts w:ascii="Bookman Old Style" w:eastAsia="Calibri" w:hAnsi="Bookman Old Style" w:cs="Times New Roman"/>
          <w:b/>
          <w:sz w:val="24"/>
          <w:szCs w:val="24"/>
          <w:lang w:eastAsia="zh-CN"/>
        </w:rPr>
        <w:t>no incorporar documentación que no fuera solicitada</w:t>
      </w:r>
      <w:r>
        <w:rPr>
          <w:rFonts w:ascii="Bookman Old Style" w:eastAsia="Calibri" w:hAnsi="Bookman Old Style" w:cs="Times New Roman"/>
          <w:sz w:val="24"/>
          <w:szCs w:val="24"/>
          <w:lang w:eastAsia="zh-CN"/>
        </w:rPr>
        <w:t>. A vía de ejemplo, tipo de maquinaria, marca o características de los productos a utilizar, referencias personales, etc.</w:t>
      </w:r>
    </w:p>
    <w:p w:rsidR="006073AD" w:rsidRDefault="00FE7493">
      <w:pPr>
        <w:spacing w:after="0" w:line="360" w:lineRule="auto"/>
        <w:jc w:val="both"/>
        <w:rPr>
          <w:rFonts w:ascii="Bookman Old Style" w:eastAsia="Calibri" w:hAnsi="Bookman Old Style" w:cs="Times New Roman"/>
          <w:sz w:val="24"/>
          <w:szCs w:val="24"/>
          <w:lang w:eastAsia="zh-CN"/>
        </w:rPr>
      </w:pPr>
      <w:r>
        <w:rPr>
          <w:rFonts w:ascii="Bookman Old Style" w:eastAsia="Calibri" w:hAnsi="Bookman Old Style" w:cs="Times New Roman"/>
          <w:sz w:val="24"/>
          <w:szCs w:val="24"/>
          <w:lang w:eastAsia="zh-CN"/>
        </w:rPr>
        <w:tab/>
        <w:t xml:space="preserve">Las </w:t>
      </w:r>
      <w:r>
        <w:rPr>
          <w:rFonts w:ascii="Bookman Old Style" w:eastAsia="Calibri" w:hAnsi="Bookman Old Style" w:cs="Times New Roman"/>
          <w:b/>
          <w:sz w:val="24"/>
          <w:szCs w:val="24"/>
          <w:lang w:eastAsia="zh-CN"/>
        </w:rPr>
        <w:t xml:space="preserve">ofertas deberán estar firmadas (con aclaración) por el representante o apoderado registrado en el RUPE. Se admitirán aquellas empresas que se encuentren en estado “ingreso”. Al momento de la adjudicación deberá estar en estado “activo” o en caso contrario contará con un plazo máximo de 48 horas. </w:t>
      </w:r>
    </w:p>
    <w:p w:rsidR="006073AD" w:rsidRDefault="00FE7493">
      <w:pPr>
        <w:widowControl w:val="0"/>
        <w:spacing w:after="0" w:line="360" w:lineRule="auto"/>
        <w:ind w:firstLine="708"/>
        <w:jc w:val="both"/>
        <w:rPr>
          <w:rFonts w:ascii="Bookman Old Style" w:eastAsia="Times New Roman" w:hAnsi="Bookman Old Style" w:cs="Times New Roman"/>
          <w:sz w:val="24"/>
          <w:szCs w:val="24"/>
          <w:lang w:val="es-ES" w:eastAsia="es-ES"/>
        </w:rPr>
      </w:pPr>
      <w:r>
        <w:rPr>
          <w:rFonts w:ascii="Bookman Old Style" w:eastAsia="Times New Roman" w:hAnsi="Bookman Old Style" w:cs="Times New Roman"/>
          <w:sz w:val="24"/>
          <w:szCs w:val="24"/>
          <w:lang w:val="es-ES" w:eastAsia="es-ES"/>
        </w:rPr>
        <w:t xml:space="preserve">Los precios cotizados deberán </w:t>
      </w:r>
      <w:r>
        <w:rPr>
          <w:rFonts w:ascii="Bookman Old Style" w:eastAsia="Times New Roman" w:hAnsi="Bookman Old Style" w:cs="Times New Roman"/>
          <w:b/>
          <w:sz w:val="24"/>
          <w:szCs w:val="24"/>
          <w:lang w:val="es-ES" w:eastAsia="es-ES"/>
        </w:rPr>
        <w:t>indicar todos los tributos</w:t>
      </w:r>
      <w:r>
        <w:rPr>
          <w:rFonts w:ascii="Bookman Old Style" w:eastAsia="Times New Roman" w:hAnsi="Bookman Old Style" w:cs="Times New Roman"/>
          <w:sz w:val="24"/>
          <w:szCs w:val="24"/>
          <w:lang w:val="es-ES" w:eastAsia="es-ES"/>
        </w:rPr>
        <w:t xml:space="preserve"> que correspondan al oferente y su porcentaje, </w:t>
      </w:r>
      <w:r>
        <w:rPr>
          <w:rFonts w:ascii="Bookman Old Style" w:eastAsia="Times New Roman" w:hAnsi="Bookman Old Style" w:cs="Times New Roman"/>
          <w:b/>
          <w:bCs/>
          <w:sz w:val="24"/>
          <w:szCs w:val="24"/>
          <w:lang w:val="es-ES" w:eastAsia="es-ES"/>
        </w:rPr>
        <w:t>especialmente el I.V.A., en forma clara y precisa, manifestando si los referidos tributos están o no incluidos en los precios</w:t>
      </w:r>
      <w:r>
        <w:rPr>
          <w:rFonts w:ascii="Bookman Old Style" w:eastAsia="Times New Roman" w:hAnsi="Bookman Old Style" w:cs="Times New Roman"/>
          <w:sz w:val="24"/>
          <w:szCs w:val="24"/>
          <w:lang w:val="es-ES" w:eastAsia="es-ES"/>
        </w:rPr>
        <w:t>. En caso de no establecerse esta circunstancia, se considerará que los precios son con todos los tributos incluidos.</w:t>
      </w:r>
    </w:p>
    <w:p w:rsidR="006073AD" w:rsidRDefault="006073AD">
      <w:pPr>
        <w:spacing w:after="0" w:line="360" w:lineRule="auto"/>
        <w:jc w:val="both"/>
        <w:rPr>
          <w:rFonts w:ascii="Bookman Old Style" w:hAnsi="Bookman Old Style" w:cs="Times New Roman"/>
          <w:b/>
          <w:sz w:val="24"/>
          <w:szCs w:val="24"/>
        </w:rPr>
      </w:pP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Art. 6.- DOCUMENTACION A PRESENTAR POR EL OFERENTE</w:t>
      </w:r>
      <w:r>
        <w:rPr>
          <w:rFonts w:ascii="Bookman Old Style" w:hAnsi="Bookman Old Style" w:cs="Times New Roman"/>
          <w:sz w:val="24"/>
          <w:szCs w:val="24"/>
        </w:rPr>
        <w:t>.</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b/>
          <w:sz w:val="24"/>
          <w:szCs w:val="24"/>
        </w:rPr>
        <w:t>Junto a su cotización los oferentes deberán  presentar junto a su propuesta</w:t>
      </w:r>
      <w:r>
        <w:rPr>
          <w:rFonts w:ascii="Bookman Old Style" w:hAnsi="Bookman Old Style" w:cs="Times New Roman"/>
          <w:sz w:val="24"/>
          <w:szCs w:val="24"/>
        </w:rPr>
        <w:t xml:space="preserve"> la documentación que a continuación se detalla, la cual será verificada durante el Acto de Apertura:</w:t>
      </w:r>
    </w:p>
    <w:p w:rsidR="006073AD" w:rsidRDefault="00075E7D">
      <w:pPr>
        <w:pStyle w:val="Prrafodelista"/>
        <w:numPr>
          <w:ilvl w:val="0"/>
          <w:numId w:val="6"/>
        </w:numPr>
        <w:spacing w:after="0" w:line="360" w:lineRule="auto"/>
        <w:ind w:left="284" w:firstLine="0"/>
        <w:jc w:val="both"/>
        <w:rPr>
          <w:rFonts w:ascii="Bookman Old Style" w:hAnsi="Bookman Old Style" w:cs="Times New Roman"/>
          <w:sz w:val="24"/>
          <w:szCs w:val="24"/>
        </w:rPr>
      </w:pPr>
      <w:r>
        <w:rPr>
          <w:rFonts w:ascii="Bookman Old Style" w:hAnsi="Bookman Old Style" w:cs="Times New Roman"/>
          <w:b/>
          <w:sz w:val="24"/>
          <w:szCs w:val="24"/>
        </w:rPr>
        <w:t>D</w:t>
      </w:r>
      <w:r w:rsidR="00FE7493">
        <w:rPr>
          <w:rFonts w:ascii="Bookman Old Style" w:hAnsi="Bookman Old Style" w:cs="Times New Roman"/>
          <w:b/>
          <w:sz w:val="24"/>
          <w:szCs w:val="24"/>
        </w:rPr>
        <w:t>ocumentación que avale un mínimo de 3 años cumpliendo servicios análogos</w:t>
      </w:r>
      <w:r w:rsidR="00FE7493">
        <w:rPr>
          <w:rFonts w:ascii="Bookman Old Style" w:hAnsi="Bookman Old Style" w:cs="Times New Roman"/>
          <w:sz w:val="24"/>
          <w:szCs w:val="24"/>
        </w:rPr>
        <w:t xml:space="preserve"> al solicitado, indicando el Organismo y/o empresa privada donde ha efectuado y/o efectúa actualmente servicios similares a los solicitados y período durante el cual ha cumplido los mismos, indicando el número de contacto.</w:t>
      </w:r>
    </w:p>
    <w:p w:rsidR="006073AD" w:rsidRDefault="006073AD">
      <w:pPr>
        <w:pStyle w:val="Prrafodelista"/>
        <w:spacing w:after="0" w:line="360" w:lineRule="auto"/>
        <w:ind w:left="2043"/>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Aquellas empresas que no cumplan con la presentación de los documentos solicitados en el momento del Acto de Apertura, dispondrán de un plazo de dos días hábiles para subsanar la omisión, contados a partir de la publicación del acta de apertura en SICE. No serán consideradas las propuestas cuyos oferentes no hubieran levantado la observación dentro del plazo establecido.</w:t>
      </w:r>
    </w:p>
    <w:p w:rsidR="006073AD" w:rsidRDefault="006073AD">
      <w:pPr>
        <w:spacing w:after="0" w:line="360" w:lineRule="auto"/>
        <w:jc w:val="both"/>
        <w:rPr>
          <w:rFonts w:ascii="Bookman Old Style" w:hAnsi="Bookman Old Style" w:cs="Times New Roman"/>
          <w:sz w:val="24"/>
          <w:szCs w:val="24"/>
        </w:rPr>
      </w:pPr>
    </w:p>
    <w:p w:rsidR="006073AD" w:rsidRPr="00075E7D" w:rsidRDefault="00FE7493">
      <w:pPr>
        <w:spacing w:after="0" w:line="360" w:lineRule="auto"/>
        <w:jc w:val="both"/>
        <w:rPr>
          <w:rFonts w:ascii="Bookman Old Style" w:hAnsi="Bookman Old Style" w:cs="Times New Roman"/>
          <w:b/>
          <w:sz w:val="24"/>
          <w:szCs w:val="24"/>
        </w:rPr>
      </w:pPr>
      <w:r w:rsidRPr="00075E7D">
        <w:rPr>
          <w:rFonts w:ascii="Bookman Old Style" w:hAnsi="Bookman Old Style" w:cs="Times New Roman"/>
          <w:b/>
          <w:sz w:val="24"/>
          <w:szCs w:val="24"/>
        </w:rPr>
        <w:lastRenderedPageBreak/>
        <w:t>Art. 7.- LUGAR, FECHA Y HORA DE APERTURA</w:t>
      </w:r>
    </w:p>
    <w:p w:rsidR="006073AD" w:rsidRPr="00075E7D" w:rsidRDefault="006073AD">
      <w:pPr>
        <w:spacing w:after="0" w:line="360" w:lineRule="auto"/>
        <w:jc w:val="both"/>
        <w:rPr>
          <w:rFonts w:ascii="Bookman Old Style" w:hAnsi="Bookman Old Style" w:cs="Times New Roman"/>
          <w:b/>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ab/>
      </w:r>
      <w:r>
        <w:rPr>
          <w:rFonts w:ascii="Bookman Old Style" w:hAnsi="Bookman Old Style" w:cs="Times New Roman"/>
          <w:b/>
          <w:sz w:val="24"/>
          <w:szCs w:val="24"/>
        </w:rPr>
        <w:t xml:space="preserve">a) Fecha: </w:t>
      </w:r>
      <w:r w:rsidR="00F15F41">
        <w:rPr>
          <w:rFonts w:ascii="Bookman Old Style" w:hAnsi="Bookman Old Style" w:cs="Times New Roman"/>
          <w:b/>
          <w:sz w:val="24"/>
          <w:szCs w:val="24"/>
        </w:rPr>
        <w:t>19 de Octubre</w:t>
      </w:r>
      <w:r>
        <w:rPr>
          <w:rFonts w:ascii="Bookman Old Style" w:hAnsi="Bookman Old Style" w:cs="Times New Roman"/>
          <w:b/>
          <w:sz w:val="24"/>
          <w:szCs w:val="24"/>
        </w:rPr>
        <w:t xml:space="preserve"> de 2020.</w:t>
      </w: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b/>
        <w:t xml:space="preserve">b) Hora: 15:00 </w:t>
      </w:r>
      <w:proofErr w:type="spellStart"/>
      <w:r>
        <w:rPr>
          <w:rFonts w:ascii="Bookman Old Style" w:hAnsi="Bookman Old Style" w:cs="Times New Roman"/>
          <w:b/>
          <w:sz w:val="24"/>
          <w:szCs w:val="24"/>
        </w:rPr>
        <w:t>hs</w:t>
      </w:r>
      <w:proofErr w:type="spellEnd"/>
      <w:r>
        <w:rPr>
          <w:rFonts w:ascii="Bookman Old Style" w:hAnsi="Bookman Old Style" w:cs="Times New Roman"/>
          <w:b/>
          <w:sz w:val="24"/>
          <w:szCs w:val="24"/>
        </w:rPr>
        <w:t>.</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b/>
          <w:sz w:val="24"/>
          <w:szCs w:val="24"/>
        </w:rPr>
        <w:t>c) Lugar</w:t>
      </w:r>
      <w:r>
        <w:rPr>
          <w:rFonts w:ascii="Bookman Old Style" w:hAnsi="Bookman Old Style" w:cs="Times New Roman"/>
          <w:sz w:val="24"/>
          <w:szCs w:val="24"/>
        </w:rPr>
        <w:t>: Departamento de Adquisiciones</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8.- APERTURA DE OFERTAS.</w:t>
      </w:r>
    </w:p>
    <w:p w:rsidR="006073AD" w:rsidRDefault="00FE7493">
      <w:pPr>
        <w:spacing w:after="0" w:line="360" w:lineRule="auto"/>
        <w:jc w:val="both"/>
        <w:rPr>
          <w:rFonts w:ascii="Bookman Old Style" w:eastAsia="Times New Roman" w:hAnsi="Bookman Old Style" w:cs="Times New Roman"/>
          <w:sz w:val="24"/>
          <w:szCs w:val="24"/>
          <w:lang w:eastAsia="es-ES"/>
        </w:rPr>
      </w:pPr>
      <w:r>
        <w:rPr>
          <w:rFonts w:ascii="Bookman Old Style" w:hAnsi="Bookman Old Style" w:cs="Times New Roman"/>
          <w:sz w:val="24"/>
          <w:szCs w:val="24"/>
        </w:rPr>
        <w:tab/>
      </w:r>
      <w:r>
        <w:rPr>
          <w:rFonts w:ascii="Bookman Old Style" w:eastAsia="Times New Roman" w:hAnsi="Bookman Old Style" w:cs="Times New Roman"/>
          <w:sz w:val="24"/>
          <w:szCs w:val="24"/>
          <w:lang w:eastAsia="es-UY"/>
        </w:rPr>
        <w:t xml:space="preserve">En atención a la emergencia sanitaria y siguiendo las recomendaciones de las autoridades nacionales para la prevención de la propagación del Coronavirus, el </w:t>
      </w:r>
      <w:r>
        <w:rPr>
          <w:rFonts w:ascii="Bookman Old Style" w:eastAsia="Times New Roman" w:hAnsi="Bookman Old Style" w:cs="Times New Roman"/>
          <w:b/>
          <w:sz w:val="24"/>
          <w:szCs w:val="24"/>
          <w:u w:val="single"/>
          <w:lang w:eastAsia="es-UY"/>
        </w:rPr>
        <w:t>ACTO DE APERTURA NO SE REALIZARA EN FORMA PRESENCIAL</w:t>
      </w:r>
      <w:r>
        <w:rPr>
          <w:rFonts w:ascii="Bookman Old Style" w:eastAsia="Times New Roman" w:hAnsi="Bookman Old Style" w:cs="Times New Roman"/>
          <w:sz w:val="24"/>
          <w:szCs w:val="24"/>
          <w:lang w:eastAsia="es-UY"/>
        </w:rPr>
        <w:t xml:space="preserve">. </w:t>
      </w:r>
    </w:p>
    <w:p w:rsidR="006073AD" w:rsidRDefault="00FE7493">
      <w:pPr>
        <w:spacing w:after="0" w:line="360" w:lineRule="auto"/>
        <w:ind w:firstLine="708"/>
        <w:jc w:val="both"/>
        <w:rPr>
          <w:rFonts w:ascii="Bookman Old Style" w:eastAsia="Calibri" w:hAnsi="Bookman Old Style" w:cs="Times New Roman"/>
          <w:sz w:val="24"/>
          <w:szCs w:val="24"/>
          <w:lang w:eastAsia="zh-CN"/>
        </w:rPr>
      </w:pPr>
      <w:r>
        <w:rPr>
          <w:rFonts w:ascii="Bookman Old Style" w:eastAsia="Calibri" w:hAnsi="Bookman Old Style"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rsidR="006073AD" w:rsidRDefault="00FE7493">
      <w:pPr>
        <w:spacing w:after="0" w:line="360" w:lineRule="auto"/>
        <w:ind w:firstLine="708"/>
        <w:jc w:val="both"/>
      </w:pPr>
      <w:r>
        <w:rPr>
          <w:rFonts w:ascii="Bookman Old Style" w:eastAsia="Calibri" w:hAnsi="Bookman Old Style" w:cs="Times New Roman"/>
          <w:sz w:val="24"/>
          <w:szCs w:val="24"/>
          <w:lang w:eastAsia="zh-CN"/>
        </w:rPr>
        <w:t xml:space="preserve">Aquellos oferentes que tengan interés en ver las ofertas contarán con un plazo de 3 días a contar de la notificación, para lo cual deberán </w:t>
      </w:r>
      <w:proofErr w:type="spellStart"/>
      <w:r>
        <w:rPr>
          <w:rFonts w:ascii="Bookman Old Style" w:eastAsia="Calibri" w:hAnsi="Bookman Old Style" w:cs="Times New Roman"/>
          <w:sz w:val="24"/>
          <w:szCs w:val="24"/>
          <w:lang w:eastAsia="zh-CN"/>
        </w:rPr>
        <w:t>agendarse</w:t>
      </w:r>
      <w:proofErr w:type="spellEnd"/>
      <w:r>
        <w:rPr>
          <w:rFonts w:ascii="Bookman Old Style" w:eastAsia="Calibri" w:hAnsi="Bookman Old Style" w:cs="Times New Roman"/>
          <w:sz w:val="24"/>
          <w:szCs w:val="24"/>
          <w:lang w:eastAsia="zh-CN"/>
        </w:rPr>
        <w:t xml:space="preserve"> previamente al correo electrónico </w:t>
      </w:r>
      <w:hyperlink r:id="rId9">
        <w:r>
          <w:rPr>
            <w:rStyle w:val="EnlacedeInternet"/>
            <w:rFonts w:ascii="Bookman Old Style" w:eastAsia="Calibri" w:hAnsi="Bookman Old Style"/>
            <w:color w:val="000080"/>
            <w:sz w:val="24"/>
            <w:szCs w:val="24"/>
            <w:lang w:eastAsia="zh-CN"/>
          </w:rPr>
          <w:t>adquisiciones@poderjudicial.gub.uy</w:t>
        </w:r>
      </w:hyperlink>
    </w:p>
    <w:p w:rsidR="006073AD" w:rsidRDefault="00FE7493">
      <w:pPr>
        <w:spacing w:after="0" w:line="360" w:lineRule="auto"/>
        <w:ind w:firstLine="708"/>
        <w:jc w:val="both"/>
        <w:rPr>
          <w:rFonts w:ascii="Bookman Old Style" w:eastAsia="Calibri" w:hAnsi="Bookman Old Style" w:cs="Times New Roman"/>
          <w:sz w:val="24"/>
          <w:szCs w:val="24"/>
          <w:lang w:eastAsia="zh-CN"/>
        </w:rPr>
      </w:pPr>
      <w:r>
        <w:rPr>
          <w:rFonts w:ascii="Bookman Old Style" w:eastAsia="Calibri" w:hAnsi="Bookman Old Style"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6073AD" w:rsidRDefault="00FE7493">
      <w:pPr>
        <w:spacing w:after="0" w:line="360" w:lineRule="auto"/>
        <w:ind w:firstLine="708"/>
        <w:jc w:val="both"/>
        <w:rPr>
          <w:rFonts w:ascii="Bookman Old Style" w:eastAsia="Calibri" w:hAnsi="Bookman Old Style" w:cs="Times New Roman"/>
          <w:sz w:val="24"/>
          <w:szCs w:val="24"/>
        </w:rPr>
      </w:pPr>
      <w:r>
        <w:rPr>
          <w:rFonts w:ascii="Bookman Old Style" w:eastAsia="Calibri" w:hAnsi="Bookman Old Style" w:cs="Times New Roman"/>
          <w:sz w:val="24"/>
          <w:szCs w:val="24"/>
        </w:rPr>
        <w:t xml:space="preserve">Se deja constancia que en el presente procedimiento no se utiliza la modalidad de apertura electrónica. </w:t>
      </w:r>
    </w:p>
    <w:p w:rsidR="006073AD" w:rsidRDefault="006073AD">
      <w:pPr>
        <w:spacing w:after="0" w:line="360" w:lineRule="auto"/>
        <w:ind w:firstLine="708"/>
        <w:jc w:val="both"/>
        <w:rPr>
          <w:rFonts w:ascii="Bookman Old Style" w:eastAsia="Calibri"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9.- PLAZO DE MANTENIMIENTO DE OFERTA Y DE PRECIO.</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r>
      <w:r>
        <w:rPr>
          <w:rFonts w:ascii="Bookman Old Style" w:hAnsi="Bookman Old Style" w:cs="Times New Roman"/>
          <w:b/>
          <w:sz w:val="24"/>
          <w:szCs w:val="24"/>
        </w:rPr>
        <w:t>No inferior a 90 días</w:t>
      </w:r>
      <w:r>
        <w:rPr>
          <w:rFonts w:ascii="Bookman Old Style" w:hAnsi="Bookman Old Style" w:cs="Times New Roman"/>
          <w:sz w:val="24"/>
          <w:szCs w:val="24"/>
        </w:rPr>
        <w:t xml:space="preserve">, salvo que la Administración, se expida con anterioridad al vencimiento de dicho plazo. Se entiende  por tal el lapso durante el cual la empresa se obliga a mantener las </w:t>
      </w:r>
      <w:r>
        <w:rPr>
          <w:rFonts w:ascii="Bookman Old Style" w:hAnsi="Bookman Old Style" w:cs="Times New Roman"/>
          <w:sz w:val="24"/>
          <w:szCs w:val="24"/>
        </w:rPr>
        <w:lastRenderedPageBreak/>
        <w:t>condiciones de su oferta y el precio establecido en la misma, no aplicándose ajuste alguno.</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10.- PLAZO.</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 xml:space="preserve">El plazo del contrato será </w:t>
      </w:r>
      <w:r>
        <w:rPr>
          <w:rFonts w:ascii="Bookman Old Style" w:hAnsi="Bookman Old Style" w:cs="Times New Roman"/>
          <w:b/>
          <w:sz w:val="24"/>
          <w:szCs w:val="24"/>
        </w:rPr>
        <w:t>entre el 1º de enero o a partir de la suscripción del contrato si la resolución de adjudicación fuera posterior a dicha fecha y el 31 de diciembre de 2021, pudiendo prorrogarse automáticamente por hasta tres períodos anuales y consecutivos</w:t>
      </w:r>
      <w:r>
        <w:rPr>
          <w:rFonts w:ascii="Bookman Old Style" w:hAnsi="Bookman Old Style" w:cs="Times New Roman"/>
          <w:sz w:val="24"/>
          <w:szCs w:val="24"/>
        </w:rPr>
        <w:t>, si no se comunicara la voluntad en contrario con una antelación de 60 días al vencimiento del plazo principal o cualquiera de sus prórrogas, mediante telegrama colacionado o acta.</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11.- NOTIFICACIÓN DE RESOLUCIÓN.</w:t>
      </w:r>
    </w:p>
    <w:p w:rsidR="006073AD" w:rsidRDefault="006073AD">
      <w:pPr>
        <w:spacing w:after="0" w:line="360" w:lineRule="auto"/>
        <w:jc w:val="both"/>
        <w:rPr>
          <w:rFonts w:ascii="Bookman Old Style" w:hAnsi="Bookman Old Style" w:cs="Times New Roman"/>
          <w:b/>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ab/>
      </w:r>
      <w:r>
        <w:rPr>
          <w:rFonts w:ascii="Bookman Old Style" w:hAnsi="Bookman Old Style" w:cs="Times New Roman"/>
          <w:b/>
          <w:sz w:val="24"/>
          <w:szCs w:val="24"/>
        </w:rPr>
        <w:t>La notificación de la resolución de adjudicación habilitará a la suscripción del contrato referido que constituirá, a todos los efectos legales, el perfeccionamiento del contrato</w:t>
      </w:r>
      <w:r>
        <w:rPr>
          <w:rFonts w:ascii="Bookman Old Style" w:hAnsi="Bookman Old Style" w:cs="Times New Roman"/>
          <w:sz w:val="24"/>
          <w:szCs w:val="24"/>
        </w:rPr>
        <w:t xml:space="preserve"> correspondiente a que refieren las disposiciones de este Pliego, siendo las obligaciones y derechos del contratista las que surgen de las normas jurídicas aplicables, los Pliegos y su oferta</w:t>
      </w:r>
      <w:r>
        <w:rPr>
          <w:rFonts w:ascii="Bookman Old Style" w:hAnsi="Bookman Old Style" w:cs="Times New Roman"/>
          <w:b/>
          <w:sz w:val="24"/>
          <w:szCs w:val="24"/>
        </w:rPr>
        <w:t xml:space="preserve">. </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b/>
          <w:sz w:val="24"/>
          <w:szCs w:val="24"/>
        </w:rPr>
        <w:t>Art. 12.- CÓMPUTO DE PLAZOS</w:t>
      </w:r>
      <w:r>
        <w:rPr>
          <w:rFonts w:ascii="Bookman Old Style" w:hAnsi="Bookman Old Style" w:cs="Times New Roman"/>
          <w:sz w:val="24"/>
          <w:szCs w:val="24"/>
        </w:rPr>
        <w:t>.</w:t>
      </w:r>
    </w:p>
    <w:p w:rsidR="006073AD" w:rsidRDefault="00FE7493">
      <w:pPr>
        <w:spacing w:after="0" w:line="360" w:lineRule="auto"/>
        <w:ind w:firstLine="708"/>
        <w:jc w:val="both"/>
        <w:rPr>
          <w:rFonts w:ascii="Bookman Old Style" w:hAnsi="Bookman Old Style" w:cs="Times New Roman"/>
          <w:sz w:val="24"/>
          <w:szCs w:val="24"/>
        </w:rPr>
      </w:pPr>
      <w:r>
        <w:rPr>
          <w:rFonts w:ascii="Bookman Old Style" w:hAnsi="Bookman Old Style" w:cs="Times New Roman"/>
          <w:sz w:val="24"/>
          <w:szCs w:val="24"/>
        </w:rPr>
        <w:t xml:space="preserve">Todos los plazos serán computados en </w:t>
      </w:r>
      <w:r>
        <w:rPr>
          <w:rFonts w:ascii="Bookman Old Style" w:hAnsi="Bookman Old Style" w:cs="Times New Roman"/>
          <w:b/>
          <w:sz w:val="24"/>
          <w:szCs w:val="24"/>
        </w:rPr>
        <w:t>días hábiles</w:t>
      </w:r>
      <w:r>
        <w:rPr>
          <w:rFonts w:ascii="Bookman Old Style" w:hAnsi="Bookman Old Style" w:cs="Times New Roman"/>
          <w:sz w:val="24"/>
          <w:szCs w:val="24"/>
        </w:rPr>
        <w:t>, salvo especificación en contrario.</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13.- FORMA DE PAGO.</w:t>
      </w:r>
    </w:p>
    <w:p w:rsidR="006073AD" w:rsidRDefault="00FE7493">
      <w:pPr>
        <w:spacing w:after="0" w:line="360" w:lineRule="auto"/>
        <w:ind w:firstLine="708"/>
        <w:jc w:val="both"/>
        <w:rPr>
          <w:rFonts w:ascii="Bookman Old Style" w:hAnsi="Bookman Old Style" w:cs="Times New Roman"/>
          <w:b/>
          <w:sz w:val="24"/>
          <w:szCs w:val="24"/>
        </w:rPr>
      </w:pPr>
      <w:r>
        <w:rPr>
          <w:rFonts w:ascii="Bookman Old Style" w:hAnsi="Bookman Old Style" w:cs="Times New Roman"/>
          <w:sz w:val="24"/>
          <w:szCs w:val="24"/>
        </w:rPr>
        <w:lastRenderedPageBreak/>
        <w:t xml:space="preserve">La propuesta deberá considerar que el plazo mínimo de crédito </w:t>
      </w:r>
      <w:r>
        <w:rPr>
          <w:rFonts w:ascii="Bookman Old Style" w:hAnsi="Bookman Old Style" w:cs="Times New Roman"/>
          <w:b/>
          <w:sz w:val="24"/>
          <w:szCs w:val="24"/>
        </w:rPr>
        <w:t>es 60 días, luego de presentada la factura debidamente conformada, en División Contaduría.</w:t>
      </w:r>
    </w:p>
    <w:p w:rsidR="006073AD" w:rsidRDefault="006073AD">
      <w:pPr>
        <w:spacing w:after="0" w:line="360" w:lineRule="auto"/>
        <w:ind w:firstLine="708"/>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14.- AJUSTE DE PRECIOS.</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 xml:space="preserve">El precio del contrato se mantendrá fijo durante todo el año 2021 y en caso de hacer uso de las prórrogas </w:t>
      </w:r>
      <w:r>
        <w:rPr>
          <w:rFonts w:ascii="Bookman Old Style" w:hAnsi="Bookman Old Style" w:cs="Times New Roman"/>
          <w:b/>
          <w:sz w:val="24"/>
          <w:szCs w:val="24"/>
        </w:rPr>
        <w:t>reajustará por el índice de precio al consumo</w:t>
      </w:r>
      <w:r>
        <w:rPr>
          <w:rFonts w:ascii="Bookman Old Style" w:hAnsi="Bookman Old Style" w:cs="Times New Roman"/>
          <w:sz w:val="24"/>
          <w:szCs w:val="24"/>
        </w:rPr>
        <w:t xml:space="preserve"> (IPC) ocurrido entre el 1 de enero y el 31 de diciembre de cada año. </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15.- ESTUDIO DE LAS OFERTAS.</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En tanto el oferente cumpla con los requisitos del Pliego, el Poder Judicial adopta como criterio de </w:t>
      </w:r>
      <w:r>
        <w:rPr>
          <w:rFonts w:ascii="Bookman Old Style" w:hAnsi="Bookman Old Style" w:cs="Times New Roman"/>
          <w:b/>
          <w:sz w:val="24"/>
          <w:szCs w:val="24"/>
        </w:rPr>
        <w:t>ponderación de las ofertas</w:t>
      </w:r>
      <w:r>
        <w:rPr>
          <w:rFonts w:ascii="Bookman Old Style" w:hAnsi="Bookman Old Style" w:cs="Times New Roman"/>
          <w:sz w:val="24"/>
          <w:szCs w:val="24"/>
        </w:rPr>
        <w:t xml:space="preserve"> el siguiente:</w:t>
      </w:r>
    </w:p>
    <w:p w:rsidR="006073AD" w:rsidRDefault="006073AD">
      <w:pPr>
        <w:spacing w:after="0" w:line="360" w:lineRule="auto"/>
        <w:jc w:val="both"/>
        <w:rPr>
          <w:rFonts w:ascii="Bookman Old Style" w:hAnsi="Bookman Old Style" w:cs="Times New Roman"/>
          <w:sz w:val="24"/>
          <w:szCs w:val="24"/>
        </w:rPr>
      </w:pPr>
    </w:p>
    <w:p w:rsidR="006073AD" w:rsidRDefault="00FE7493">
      <w:pPr>
        <w:pStyle w:val="Prrafodelista"/>
        <w:numPr>
          <w:ilvl w:val="0"/>
          <w:numId w:val="3"/>
        </w:numPr>
        <w:spacing w:after="0" w:line="360" w:lineRule="auto"/>
        <w:jc w:val="both"/>
        <w:rPr>
          <w:rFonts w:ascii="Bookman Old Style" w:hAnsi="Bookman Old Style" w:cs="Times New Roman"/>
          <w:sz w:val="24"/>
          <w:szCs w:val="24"/>
          <w:highlight w:val="darkGray"/>
          <w:u w:val="single"/>
        </w:rPr>
      </w:pPr>
      <w:r>
        <w:rPr>
          <w:rFonts w:ascii="Bookman Old Style" w:hAnsi="Bookman Old Style" w:cs="Times New Roman"/>
          <w:b/>
          <w:sz w:val="24"/>
          <w:szCs w:val="24"/>
          <w:u w:val="single"/>
        </w:rPr>
        <w:t>100 % precio</w:t>
      </w:r>
    </w:p>
    <w:p w:rsidR="006073AD" w:rsidRDefault="006073AD">
      <w:pPr>
        <w:spacing w:after="0" w:line="360" w:lineRule="auto"/>
        <w:jc w:val="both"/>
        <w:rPr>
          <w:rFonts w:ascii="Bookman Old Style" w:hAnsi="Bookman Old Style" w:cs="Times New Roman"/>
          <w:sz w:val="24"/>
          <w:szCs w:val="24"/>
        </w:rPr>
      </w:pPr>
    </w:p>
    <w:p w:rsidR="006073AD" w:rsidRDefault="00FE7493">
      <w:pPr>
        <w:pStyle w:val="Standard"/>
        <w:spacing w:line="360" w:lineRule="auto"/>
        <w:ind w:firstLine="360"/>
        <w:rPr>
          <w:rFonts w:ascii="Bookman Old Style" w:hAnsi="Bookman Old Style"/>
        </w:rPr>
      </w:pPr>
      <w:r>
        <w:rPr>
          <w:rFonts w:ascii="Bookman Old Style" w:hAnsi="Bookman Old Style"/>
        </w:rPr>
        <w:t xml:space="preserve">El Poder Judicial se reserva, la facultad de </w:t>
      </w:r>
      <w:r>
        <w:rPr>
          <w:rFonts w:ascii="Bookman Old Style" w:hAnsi="Bookman Old Style"/>
          <w:b/>
        </w:rPr>
        <w:t xml:space="preserve">adjudicar a diferentes oferentes cada uno de los </w:t>
      </w:r>
      <w:proofErr w:type="spellStart"/>
      <w:r>
        <w:rPr>
          <w:rFonts w:ascii="Bookman Old Style" w:hAnsi="Bookman Old Style"/>
          <w:b/>
        </w:rPr>
        <w:t>items</w:t>
      </w:r>
      <w:proofErr w:type="spellEnd"/>
      <w:r>
        <w:rPr>
          <w:rFonts w:ascii="Bookman Old Style" w:hAnsi="Bookman Old Style"/>
          <w:b/>
        </w:rPr>
        <w:t xml:space="preserve"> objeto de esta licitación</w:t>
      </w:r>
      <w:r>
        <w:rPr>
          <w:rFonts w:ascii="Bookman Old Style" w:hAnsi="Bookman Old Style"/>
        </w:rPr>
        <w:t xml:space="preserve"> (art. 48 TOCAF), pudiendo adjudicar </w:t>
      </w:r>
      <w:r>
        <w:rPr>
          <w:rFonts w:ascii="Bookman Old Style" w:hAnsi="Bookman Old Style" w:cs="Arial"/>
        </w:rPr>
        <w:t xml:space="preserve">en forma parcial, a la/las empresas que cumpla(n) en su oferta con la totalidad de los requisitos solicitados en el presente pliego y que presente(n) el menor precio. </w:t>
      </w:r>
    </w:p>
    <w:p w:rsidR="006073AD" w:rsidRDefault="006073AD">
      <w:pPr>
        <w:spacing w:after="0" w:line="360" w:lineRule="auto"/>
        <w:jc w:val="both"/>
        <w:rPr>
          <w:rFonts w:ascii="Bookman Old Style" w:hAnsi="Bookman Old Style" w:cs="Times New Roman"/>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16.- VALOR DE LA INFORMACIÓN TÉCNICA PRESENTADA.</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 xml:space="preserve">Todos los datos indicados por el proponente referidos a los elementos </w:t>
      </w:r>
      <w:r>
        <w:rPr>
          <w:rFonts w:ascii="Bookman Old Style" w:hAnsi="Bookman Old Style" w:cs="Times New Roman"/>
          <w:b/>
          <w:sz w:val="24"/>
          <w:szCs w:val="24"/>
        </w:rPr>
        <w:t>contenidos en la oferta tendrán carácter de compromiso</w:t>
      </w:r>
      <w:r>
        <w:rPr>
          <w:rFonts w:ascii="Bookman Old Style" w:hAnsi="Bookman Old Style" w:cs="Times New Roman"/>
          <w:sz w:val="24"/>
          <w:szCs w:val="24"/>
        </w:rPr>
        <w:t>. Si se verifica que no responden estrictamente a lo establecido en la propuesta, la Administración podrá rechazarlos de plano, rescindiendo el contrato respectivo, sin que ello dé lugar a reclamación de clase alguna.</w:t>
      </w:r>
    </w:p>
    <w:p w:rsidR="006073AD" w:rsidRDefault="006073AD">
      <w:pPr>
        <w:spacing w:after="0" w:line="360" w:lineRule="auto"/>
        <w:jc w:val="both"/>
        <w:rPr>
          <w:rFonts w:ascii="Bookman Old Style" w:hAnsi="Bookman Old Style" w:cs="Times New Roman"/>
          <w:b/>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17.- RECEPCIÓN.</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lastRenderedPageBreak/>
        <w:tab/>
        <w:t xml:space="preserve">El cumplimiento del servicio contratado será controlado por personal del Poder Judicial. </w:t>
      </w:r>
      <w:r>
        <w:rPr>
          <w:rFonts w:ascii="Bookman Old Style" w:hAnsi="Bookman Old Style" w:cs="Times New Roman"/>
          <w:b/>
          <w:sz w:val="24"/>
          <w:szCs w:val="24"/>
        </w:rPr>
        <w:t>La empresa</w:t>
      </w:r>
      <w:r w:rsidR="008356BC">
        <w:rPr>
          <w:rFonts w:ascii="Bookman Old Style" w:hAnsi="Bookman Old Style" w:cs="Times New Roman"/>
          <w:b/>
          <w:sz w:val="24"/>
          <w:szCs w:val="24"/>
        </w:rPr>
        <w:t xml:space="preserve"> adjudicataria será responsable</w:t>
      </w:r>
      <w:r>
        <w:rPr>
          <w:rFonts w:ascii="Bookman Old Style" w:hAnsi="Bookman Old Style" w:cs="Times New Roman"/>
          <w:b/>
          <w:sz w:val="24"/>
          <w:szCs w:val="24"/>
        </w:rPr>
        <w:t xml:space="preserve"> de obtener de la sede donde presten el servicio contratado la conformidad del mismo mediante la firma del jerarca, con aclaración y sello, en la misma factura o en remito que se adjuntará a la facturación</w:t>
      </w:r>
      <w:r>
        <w:rPr>
          <w:rFonts w:ascii="Bookman Old Style" w:hAnsi="Bookman Old Style" w:cs="Times New Roman"/>
          <w:sz w:val="24"/>
          <w:szCs w:val="24"/>
        </w:rPr>
        <w:t xml:space="preserve">. División Contaduría no tramitará las facturas de servicios que no se encuentren debidamente conformados. </w:t>
      </w:r>
    </w:p>
    <w:p w:rsidR="006073AD" w:rsidRDefault="006073AD">
      <w:pPr>
        <w:spacing w:after="0" w:line="360" w:lineRule="auto"/>
        <w:jc w:val="both"/>
        <w:rPr>
          <w:rFonts w:ascii="Bookman Old Style" w:hAnsi="Bookman Old Style" w:cs="Times New Roman"/>
          <w:b/>
          <w:sz w:val="24"/>
          <w:szCs w:val="24"/>
        </w:rPr>
      </w:pPr>
    </w:p>
    <w:p w:rsidR="006073AD" w:rsidRDefault="00FE7493">
      <w:pPr>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18.- CESIÓN DE CRÉDITO</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 xml:space="preserve">Cuando se configure una cesión de créditos, la </w:t>
      </w:r>
      <w:r>
        <w:rPr>
          <w:rFonts w:ascii="Bookman Old Style" w:hAnsi="Bookman Old Style" w:cs="Times New Roman"/>
          <w:b/>
          <w:sz w:val="24"/>
          <w:szCs w:val="24"/>
        </w:rPr>
        <w:t>existencia y cobro de los créditos dependerá y se podrá hacer efectiva, en la forma y en la medida que sean exigibles según el Pliego y por el cumplimiento del suministro</w:t>
      </w:r>
      <w:r>
        <w:rPr>
          <w:rFonts w:ascii="Bookman Old Style" w:hAnsi="Bookman Old Style" w:cs="Times New Roman"/>
          <w:sz w:val="24"/>
          <w:szCs w:val="24"/>
        </w:rPr>
        <w:t>.</w:t>
      </w:r>
    </w:p>
    <w:p w:rsidR="006073AD" w:rsidRDefault="006073AD">
      <w:pPr>
        <w:spacing w:after="0" w:line="360" w:lineRule="auto"/>
        <w:jc w:val="both"/>
        <w:rPr>
          <w:rFonts w:ascii="Bookman Old Style" w:hAnsi="Bookman Old Style" w:cs="Times New Roman"/>
          <w:sz w:val="24"/>
          <w:szCs w:val="24"/>
        </w:rPr>
      </w:pPr>
    </w:p>
    <w:p w:rsidR="006073AD" w:rsidRDefault="00FE7493">
      <w:pPr>
        <w:pStyle w:val="Ttulo11"/>
        <w:spacing w:line="360" w:lineRule="auto"/>
        <w:rPr>
          <w:rFonts w:ascii="Bookman Old Style" w:eastAsia="Bookman Old Style" w:hAnsi="Bookman Old Style" w:cs="Times New Roman"/>
        </w:rPr>
      </w:pPr>
      <w:r>
        <w:rPr>
          <w:rFonts w:ascii="Bookman Old Style" w:eastAsia="Bookman Old Style" w:hAnsi="Bookman Old Style" w:cs="Times New Roman"/>
        </w:rPr>
        <w:t>Art. 19.- EXENCIÓN DE RESPONSABILIDAD</w:t>
      </w:r>
    </w:p>
    <w:p w:rsidR="006073AD" w:rsidRDefault="00FE7493">
      <w:pPr>
        <w:spacing w:after="0" w:line="360" w:lineRule="auto"/>
        <w:jc w:val="both"/>
        <w:rPr>
          <w:rFonts w:ascii="Bookman Old Style" w:hAnsi="Bookman Old Style" w:cs="Times New Roman"/>
          <w:sz w:val="24"/>
          <w:szCs w:val="24"/>
        </w:rPr>
      </w:pPr>
      <w:r>
        <w:rPr>
          <w:rFonts w:ascii="Bookman Old Style" w:hAnsi="Bookman Old Style" w:cs="Times New Roman"/>
          <w:b/>
          <w:bCs/>
          <w:sz w:val="24"/>
          <w:szCs w:val="24"/>
        </w:rPr>
        <w:tab/>
      </w:r>
      <w:r>
        <w:rPr>
          <w:rFonts w:ascii="Bookman Old Style" w:hAnsi="Bookman Old Style" w:cs="Times New Roman"/>
          <w:sz w:val="24"/>
          <w:szCs w:val="24"/>
        </w:rPr>
        <w:t xml:space="preserve">La Administración podrá </w:t>
      </w:r>
      <w:r>
        <w:rPr>
          <w:rFonts w:ascii="Bookman Old Style" w:hAnsi="Bookman Old Style" w:cs="Times New Roman"/>
          <w:b/>
          <w:sz w:val="24"/>
          <w:szCs w:val="24"/>
        </w:rPr>
        <w:t>desistir del llamado en cualquier etapa de su realización o podrá desestimar todas las ofertas</w:t>
      </w:r>
      <w:r>
        <w:rPr>
          <w:rFonts w:ascii="Bookman Old Style" w:hAnsi="Bookman Old Style" w:cs="Times New Roman"/>
          <w:sz w:val="24"/>
          <w:szCs w:val="24"/>
        </w:rPr>
        <w:t>. Ninguna de estas decisiones generará derecho alguno de los participantes a reclamar por gastos, honorarios o indemnizaciones por daños y perjuicios.</w:t>
      </w:r>
    </w:p>
    <w:p w:rsidR="006073AD" w:rsidRDefault="00FE7493">
      <w:pPr>
        <w:tabs>
          <w:tab w:val="left" w:pos="709"/>
        </w:tabs>
        <w:spacing w:after="0" w:line="360" w:lineRule="auto"/>
        <w:jc w:val="both"/>
        <w:rPr>
          <w:rFonts w:ascii="Bookman Old Style" w:hAnsi="Bookman Old Style" w:cs="Times New Roman"/>
          <w:b/>
          <w:sz w:val="24"/>
          <w:szCs w:val="24"/>
        </w:rPr>
      </w:pPr>
      <w:r>
        <w:rPr>
          <w:rFonts w:ascii="Bookman Old Style" w:hAnsi="Bookman Old Style" w:cs="Times New Roman"/>
          <w:sz w:val="24"/>
          <w:szCs w:val="24"/>
        </w:rPr>
        <w:tab/>
        <w:t>Asimismo, se rechazarán las propuestas que contengan reservas o formulen objeciones al presente Pliego y/o contengan cláusulas abusivas o que no presenten información suficiente</w:t>
      </w:r>
    </w:p>
    <w:p w:rsidR="006073AD" w:rsidRDefault="006073AD">
      <w:pPr>
        <w:tabs>
          <w:tab w:val="left" w:pos="709"/>
        </w:tabs>
        <w:spacing w:after="0" w:line="360" w:lineRule="auto"/>
        <w:jc w:val="both"/>
        <w:rPr>
          <w:rFonts w:ascii="Bookman Old Style" w:hAnsi="Bookman Old Style" w:cs="Times New Roman"/>
          <w:b/>
          <w:sz w:val="24"/>
          <w:szCs w:val="24"/>
        </w:rPr>
      </w:pPr>
    </w:p>
    <w:p w:rsidR="006073AD" w:rsidRDefault="00FE7493">
      <w:pPr>
        <w:tabs>
          <w:tab w:val="left" w:pos="709"/>
        </w:tabs>
        <w:spacing w:after="0" w:line="360" w:lineRule="auto"/>
        <w:jc w:val="both"/>
        <w:rPr>
          <w:rFonts w:ascii="Bookman Old Style" w:hAnsi="Bookman Old Style" w:cs="Times New Roman"/>
          <w:b/>
          <w:sz w:val="24"/>
          <w:szCs w:val="24"/>
        </w:rPr>
      </w:pPr>
      <w:r>
        <w:rPr>
          <w:rFonts w:ascii="Bookman Old Style" w:hAnsi="Bookman Old Style" w:cs="Times New Roman"/>
          <w:b/>
          <w:sz w:val="24"/>
          <w:szCs w:val="24"/>
        </w:rPr>
        <w:t>Art.  20.- DECLARACIÓN.</w:t>
      </w:r>
    </w:p>
    <w:p w:rsidR="006073AD" w:rsidRDefault="00FE7493">
      <w:pPr>
        <w:tabs>
          <w:tab w:val="left" w:pos="709"/>
        </w:tabs>
        <w:spacing w:after="0" w:line="360" w:lineRule="auto"/>
        <w:jc w:val="both"/>
        <w:rPr>
          <w:rFonts w:ascii="Bookman Old Style" w:hAnsi="Bookman Old Style" w:cs="Times New Roman"/>
          <w:sz w:val="24"/>
          <w:szCs w:val="24"/>
        </w:rPr>
      </w:pPr>
      <w:r>
        <w:rPr>
          <w:rFonts w:ascii="Bookman Old Style" w:hAnsi="Bookman Old Style" w:cs="Times New Roman"/>
          <w:sz w:val="24"/>
          <w:szCs w:val="24"/>
        </w:rPr>
        <w:tab/>
        <w:t xml:space="preserve">La sola presentación de cotización se considerará como declaración de la empresa oferente de encontrarse </w:t>
      </w:r>
      <w:r>
        <w:rPr>
          <w:rFonts w:ascii="Bookman Old Style" w:hAnsi="Bookman Old Style" w:cs="Times New Roman"/>
          <w:b/>
          <w:sz w:val="24"/>
          <w:szCs w:val="24"/>
        </w:rPr>
        <w:t>en condiciones legales de contratar con el Estado</w:t>
      </w:r>
      <w:r>
        <w:rPr>
          <w:rFonts w:ascii="Bookman Old Style" w:hAnsi="Bookman Old Style" w:cs="Times New Roman"/>
          <w:sz w:val="24"/>
          <w:szCs w:val="24"/>
        </w:rPr>
        <w:t xml:space="preserve"> (art. 46 del TOCAF) y aceptar todas las condiciones establecidas en la convocatoria.</w:t>
      </w:r>
    </w:p>
    <w:p w:rsidR="006073AD" w:rsidRDefault="006073AD">
      <w:pPr>
        <w:tabs>
          <w:tab w:val="left" w:pos="709"/>
        </w:tabs>
        <w:spacing w:after="0" w:line="360" w:lineRule="auto"/>
        <w:jc w:val="both"/>
        <w:rPr>
          <w:rFonts w:ascii="Bookman Old Style" w:hAnsi="Bookman Old Style" w:cs="Times New Roman"/>
          <w:sz w:val="24"/>
          <w:szCs w:val="24"/>
        </w:rPr>
      </w:pPr>
    </w:p>
    <w:p w:rsidR="006073AD" w:rsidRDefault="00FE7493">
      <w:pPr>
        <w:pStyle w:val="Ttulo11"/>
        <w:spacing w:line="360" w:lineRule="auto"/>
        <w:rPr>
          <w:rFonts w:ascii="Bookman Old Style" w:eastAsia="Bookman Old Style" w:hAnsi="Bookman Old Style" w:cs="Times New Roman"/>
        </w:rPr>
      </w:pPr>
      <w:r>
        <w:rPr>
          <w:rFonts w:ascii="Bookman Old Style" w:eastAsia="Bookman Old Style" w:hAnsi="Bookman Old Style" w:cs="Times New Roman"/>
        </w:rPr>
        <w:lastRenderedPageBreak/>
        <w:t>Art. 21.- INTERPRETACIÓN</w:t>
      </w:r>
    </w:p>
    <w:p w:rsidR="006073AD" w:rsidRDefault="00FE7493">
      <w:pPr>
        <w:pStyle w:val="Textoindependiente1"/>
        <w:spacing w:line="360" w:lineRule="auto"/>
        <w:rPr>
          <w:rFonts w:ascii="Bookman Old Style" w:hAnsi="Bookman Old Style" w:cs="Times New Roman"/>
          <w:lang w:val="es-UY"/>
        </w:rPr>
      </w:pPr>
      <w:r>
        <w:rPr>
          <w:rFonts w:ascii="Bookman Old Style" w:eastAsia="Bookman Old Style" w:hAnsi="Bookman Old Style" w:cs="Times New Roman"/>
          <w:lang w:val="es-UY"/>
        </w:rPr>
        <w:tab/>
        <w:t xml:space="preserve">Toda cláusula imprecisa, ambigua, contradictoria u oscura a criterio de la Administración, </w:t>
      </w:r>
      <w:r>
        <w:rPr>
          <w:rFonts w:ascii="Bookman Old Style" w:eastAsia="Bookman Old Style" w:hAnsi="Bookman Old Style" w:cs="Times New Roman"/>
          <w:b/>
          <w:lang w:val="es-UY"/>
        </w:rPr>
        <w:t>se interpretará en el sentido más favorable a ésta</w:t>
      </w:r>
      <w:r>
        <w:rPr>
          <w:rFonts w:ascii="Bookman Old Style" w:eastAsia="Bookman Old Style" w:hAnsi="Bookman Old Style" w:cs="Times New Roman"/>
          <w:lang w:val="es-UY"/>
        </w:rPr>
        <w:t>.</w:t>
      </w: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highlight w:val="yellow"/>
          <w:u w:val="single"/>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8356BC">
      <w:pPr>
        <w:pStyle w:val="Standard"/>
        <w:spacing w:line="360" w:lineRule="auto"/>
        <w:rPr>
          <w:rFonts w:ascii="Bookman Old Style" w:hAnsi="Bookman Old Style"/>
          <w:b/>
          <w:bCs/>
          <w:u w:val="single"/>
        </w:rPr>
      </w:pPr>
      <w:r>
        <w:rPr>
          <w:rFonts w:ascii="Bookman Old Style" w:hAnsi="Bookman Old Style"/>
          <w:b/>
          <w:bCs/>
          <w:u w:val="single"/>
        </w:rPr>
        <w:t>ANEXO I</w:t>
      </w: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pacing w:line="360" w:lineRule="auto"/>
        <w:rPr>
          <w:rFonts w:ascii="Bookman Old Style" w:hAnsi="Bookman Old Style"/>
          <w:b/>
          <w:bCs/>
        </w:rPr>
      </w:pPr>
    </w:p>
    <w:p w:rsidR="006073AD" w:rsidRDefault="006073AD">
      <w:pPr>
        <w:pStyle w:val="Standard"/>
        <w:shd w:val="clear" w:color="auto" w:fill="BFBFBF"/>
        <w:spacing w:line="360" w:lineRule="auto"/>
        <w:rPr>
          <w:rFonts w:ascii="Bookman Old Style" w:hAnsi="Bookman Old Style"/>
          <w:b/>
          <w:bCs/>
        </w:rPr>
      </w:pPr>
    </w:p>
    <w:p w:rsidR="006073AD" w:rsidRDefault="00FE7493">
      <w:pPr>
        <w:pStyle w:val="Standard"/>
        <w:shd w:val="clear" w:color="auto" w:fill="BFBFBF"/>
        <w:spacing w:line="360" w:lineRule="auto"/>
        <w:jc w:val="center"/>
        <w:rPr>
          <w:rFonts w:ascii="Bookman Old Style" w:hAnsi="Bookman Old Style"/>
          <w:b/>
          <w:bCs/>
        </w:rPr>
      </w:pPr>
      <w:r>
        <w:rPr>
          <w:rFonts w:ascii="Bookman Old Style" w:hAnsi="Bookman Old Style"/>
          <w:b/>
          <w:bCs/>
        </w:rPr>
        <w:t>PLIEGO DE ESPECIFICACIONES TÉCNICAS</w:t>
      </w:r>
    </w:p>
    <w:p w:rsidR="006073AD" w:rsidRDefault="006073AD">
      <w:pPr>
        <w:pStyle w:val="Standard"/>
        <w:shd w:val="clear" w:color="auto" w:fill="BFBFBF"/>
        <w:spacing w:line="360" w:lineRule="auto"/>
        <w:rPr>
          <w:rFonts w:ascii="Bookman Old Style" w:hAnsi="Bookman Old Style"/>
          <w:b/>
          <w:bCs/>
        </w:rPr>
      </w:pPr>
    </w:p>
    <w:p w:rsidR="006073AD" w:rsidRDefault="00FE7493">
      <w:pPr>
        <w:pStyle w:val="Standard"/>
        <w:shd w:val="clear" w:color="auto" w:fill="BFBFBF"/>
        <w:spacing w:line="360" w:lineRule="auto"/>
        <w:jc w:val="center"/>
        <w:rPr>
          <w:rFonts w:ascii="Bookman Old Style" w:hAnsi="Bookman Old Style" w:cs="Arial"/>
          <w:b/>
          <w:bCs/>
        </w:rPr>
      </w:pPr>
      <w:r>
        <w:rPr>
          <w:rFonts w:ascii="Bookman Old Style" w:hAnsi="Bookman Old Style" w:cs="Arial"/>
          <w:b/>
          <w:bCs/>
        </w:rPr>
        <w:t>Servicio de mantenimiento Aires Acondicionados de los Centros de Cómputos del Poder Judicial para el año 2021 y cambio de filtros.</w:t>
      </w:r>
    </w:p>
    <w:p w:rsidR="006073AD" w:rsidRDefault="006073AD">
      <w:pPr>
        <w:pStyle w:val="Standard"/>
        <w:shd w:val="clear" w:color="auto" w:fill="BFBFBF"/>
        <w:spacing w:line="360" w:lineRule="auto"/>
        <w:rPr>
          <w:rFonts w:ascii="Bookman Old Style" w:hAnsi="Bookman Old Style" w:cs="Arial"/>
          <w:b/>
          <w:bCs/>
        </w:rPr>
      </w:pPr>
    </w:p>
    <w:p w:rsidR="006073AD" w:rsidRDefault="006073AD">
      <w:pPr>
        <w:pStyle w:val="Standard"/>
        <w:shd w:val="clear" w:color="auto" w:fill="BFBFBF"/>
        <w:spacing w:line="360" w:lineRule="auto"/>
        <w:rPr>
          <w:rFonts w:ascii="Bookman Old Style" w:hAnsi="Bookman Old Style"/>
          <w:b/>
          <w:bCs/>
        </w:rPr>
      </w:pPr>
    </w:p>
    <w:p w:rsidR="006073AD" w:rsidRDefault="00FE7493">
      <w:pPr>
        <w:pStyle w:val="Standard"/>
        <w:spacing w:line="360" w:lineRule="auto"/>
        <w:outlineLvl w:val="0"/>
        <w:rPr>
          <w:rFonts w:ascii="Bookman Old Style" w:hAnsi="Bookman Old Style" w:cs="Arial"/>
          <w:b/>
          <w:bCs/>
        </w:rPr>
      </w:pPr>
      <w:r>
        <w:br w:type="page"/>
      </w:r>
    </w:p>
    <w:p w:rsidR="006073AD" w:rsidRDefault="00FE7493">
      <w:pPr>
        <w:pStyle w:val="Standard"/>
        <w:numPr>
          <w:ilvl w:val="0"/>
          <w:numId w:val="9"/>
        </w:numPr>
        <w:spacing w:line="360" w:lineRule="auto"/>
        <w:outlineLvl w:val="0"/>
        <w:rPr>
          <w:rFonts w:ascii="Bookman Old Style" w:hAnsi="Bookman Old Style" w:cs="Arial"/>
          <w:b/>
          <w:bCs/>
        </w:rPr>
      </w:pPr>
      <w:r>
        <w:rPr>
          <w:rFonts w:ascii="Bookman Old Style" w:hAnsi="Bookman Old Style" w:cs="Arial"/>
          <w:b/>
          <w:bCs/>
        </w:rPr>
        <w:lastRenderedPageBreak/>
        <w:t>Objetivo del llamado</w:t>
      </w:r>
    </w:p>
    <w:p w:rsidR="006073AD" w:rsidRDefault="006073AD">
      <w:pPr>
        <w:pStyle w:val="Textbody"/>
        <w:spacing w:line="360" w:lineRule="auto"/>
        <w:rPr>
          <w:rFonts w:ascii="Bookman Old Style" w:hAnsi="Bookman Old Style"/>
        </w:rPr>
      </w:pPr>
    </w:p>
    <w:p w:rsidR="006073AD" w:rsidRDefault="00FE7493">
      <w:pPr>
        <w:pStyle w:val="Textbody"/>
        <w:spacing w:line="360" w:lineRule="auto"/>
        <w:rPr>
          <w:rFonts w:ascii="Bookman Old Style" w:hAnsi="Bookman Old Style" w:cs="Arial"/>
        </w:rPr>
      </w:pPr>
      <w:r>
        <w:rPr>
          <w:rFonts w:ascii="Bookman Old Style" w:hAnsi="Bookman Old Style" w:cs="Arial"/>
        </w:rPr>
        <w:t xml:space="preserve">El objetivo del llamado es contratar un </w:t>
      </w:r>
      <w:r>
        <w:rPr>
          <w:rFonts w:ascii="Bookman Old Style" w:hAnsi="Bookman Old Style" w:cs="Arial"/>
          <w:b/>
          <w:bCs/>
        </w:rPr>
        <w:t>servicio de mantenimiento preventivo y correctivo</w:t>
      </w:r>
      <w:r>
        <w:rPr>
          <w:rFonts w:ascii="Bookman Old Style" w:hAnsi="Bookman Old Style" w:cs="Arial"/>
        </w:rPr>
        <w:t xml:space="preserve"> de los equipos de acondicionamiento térmico interiores y sus unidades exteriores a </w:t>
      </w:r>
      <w:proofErr w:type="spellStart"/>
      <w:r>
        <w:rPr>
          <w:rFonts w:ascii="Bookman Old Style" w:hAnsi="Bookman Old Style" w:cs="Arial"/>
          <w:b/>
          <w:bCs/>
        </w:rPr>
        <w:t>a</w:t>
      </w:r>
      <w:proofErr w:type="spellEnd"/>
      <w:r>
        <w:rPr>
          <w:rFonts w:ascii="Bookman Old Style" w:hAnsi="Bookman Old Style" w:cs="Arial"/>
          <w:b/>
          <w:bCs/>
        </w:rPr>
        <w:t xml:space="preserve"> partir del 1 de enero hasta el 31 de diciembre del 2021, prorrogable por tres años más.</w:t>
      </w:r>
      <w:r>
        <w:rPr>
          <w:rFonts w:ascii="Bookman Old Style" w:hAnsi="Bookman Old Style" w:cs="Arial"/>
        </w:rPr>
        <w:t xml:space="preserve"> También tiene como objetivo la contratación del suministro de nuevos filtros para los equipos ubicados en CPD Soriano.</w:t>
      </w:r>
    </w:p>
    <w:p w:rsidR="006073AD" w:rsidRDefault="006073AD">
      <w:pPr>
        <w:pStyle w:val="Textbody"/>
        <w:spacing w:line="360" w:lineRule="auto"/>
        <w:rPr>
          <w:rFonts w:ascii="Bookman Old Style" w:hAnsi="Bookman Old Style" w:cs="Arial"/>
        </w:rPr>
      </w:pPr>
    </w:p>
    <w:p w:rsidR="006073AD" w:rsidRDefault="00FE7493">
      <w:pPr>
        <w:pStyle w:val="Textbody"/>
        <w:spacing w:line="360" w:lineRule="auto"/>
        <w:rPr>
          <w:rFonts w:ascii="Bookman Old Style" w:hAnsi="Bookman Old Style" w:cs="Arial"/>
        </w:rPr>
      </w:pPr>
      <w:r>
        <w:rPr>
          <w:rFonts w:ascii="Bookman Old Style" w:hAnsi="Bookman Old Style" w:cs="Arial"/>
        </w:rPr>
        <w:t>Ubicación de los 2 Data Center del Organismo en donde se realizará el servicio:</w:t>
      </w:r>
    </w:p>
    <w:p w:rsidR="006073AD" w:rsidRDefault="006073AD">
      <w:pPr>
        <w:pStyle w:val="Textbody"/>
        <w:spacing w:line="360" w:lineRule="auto"/>
        <w:rPr>
          <w:rFonts w:ascii="Bookman Old Style" w:hAnsi="Bookman Old Style" w:cs="Arial"/>
        </w:rPr>
      </w:pPr>
    </w:p>
    <w:p w:rsidR="006073AD" w:rsidRDefault="00FE7493">
      <w:pPr>
        <w:pStyle w:val="Textbody"/>
        <w:spacing w:line="360" w:lineRule="auto"/>
        <w:rPr>
          <w:rFonts w:ascii="Bookman Old Style" w:hAnsi="Bookman Old Style" w:cs="Arial"/>
        </w:rPr>
      </w:pPr>
      <w:r>
        <w:rPr>
          <w:rFonts w:ascii="Bookman Old Style" w:hAnsi="Bookman Old Style" w:cs="Arial"/>
        </w:rPr>
        <w:t>- CPD Palacio ubicado en Héctor Gutiérrez Ruiz 1309 esquina San José</w:t>
      </w:r>
    </w:p>
    <w:p w:rsidR="006073AD" w:rsidRDefault="00FE7493">
      <w:pPr>
        <w:pStyle w:val="Textbody"/>
        <w:spacing w:line="360" w:lineRule="auto"/>
        <w:rPr>
          <w:rFonts w:ascii="Bookman Old Style" w:hAnsi="Bookman Old Style" w:cs="Arial"/>
        </w:rPr>
      </w:pPr>
      <w:r>
        <w:rPr>
          <w:rFonts w:ascii="Bookman Old Style" w:hAnsi="Bookman Old Style" w:cs="Arial"/>
        </w:rPr>
        <w:t>- CPD Soriano ubicado en Soriano 1287 esquina Aquiles Lanza</w:t>
      </w:r>
    </w:p>
    <w:p w:rsidR="006073AD" w:rsidRDefault="006073AD">
      <w:pPr>
        <w:pStyle w:val="Textbody"/>
        <w:spacing w:line="360" w:lineRule="auto"/>
        <w:rPr>
          <w:rFonts w:ascii="Bookman Old Style" w:hAnsi="Bookman Old Style" w:cs="Arial"/>
        </w:rPr>
      </w:pPr>
    </w:p>
    <w:p w:rsidR="006073AD" w:rsidRDefault="00FE7493">
      <w:pPr>
        <w:pStyle w:val="Standard"/>
        <w:numPr>
          <w:ilvl w:val="0"/>
          <w:numId w:val="8"/>
        </w:numPr>
        <w:spacing w:line="360" w:lineRule="auto"/>
        <w:outlineLvl w:val="0"/>
        <w:rPr>
          <w:rFonts w:ascii="Bookman Old Style" w:hAnsi="Bookman Old Style" w:cs="Arial"/>
          <w:b/>
          <w:bCs/>
        </w:rPr>
      </w:pPr>
      <w:r>
        <w:rPr>
          <w:rFonts w:ascii="Bookman Old Style" w:hAnsi="Bookman Old Style" w:cs="Arial"/>
          <w:b/>
          <w:bCs/>
        </w:rPr>
        <w:t>Antecedentes</w:t>
      </w:r>
    </w:p>
    <w:p w:rsidR="006073AD" w:rsidRDefault="006073AD">
      <w:pPr>
        <w:pStyle w:val="Textbody"/>
        <w:spacing w:line="360" w:lineRule="auto"/>
        <w:rPr>
          <w:rFonts w:ascii="Bookman Old Style" w:hAnsi="Bookman Old Style"/>
        </w:rPr>
      </w:pPr>
    </w:p>
    <w:p w:rsidR="006073AD" w:rsidRDefault="00FE7493">
      <w:pPr>
        <w:pStyle w:val="Textbody"/>
        <w:spacing w:line="360" w:lineRule="auto"/>
        <w:rPr>
          <w:rFonts w:ascii="Bookman Old Style" w:hAnsi="Bookman Old Style" w:cs="Arial"/>
        </w:rPr>
      </w:pPr>
      <w:r>
        <w:rPr>
          <w:rFonts w:ascii="Bookman Old Style" w:hAnsi="Bookman Old Style" w:cs="Arial"/>
        </w:rPr>
        <w:t>En el CPD de Palacio hay actualmente 3 equipos con sus respectivas unidades exteriores:</w:t>
      </w:r>
    </w:p>
    <w:p w:rsidR="006073AD" w:rsidRDefault="006073AD">
      <w:pPr>
        <w:pStyle w:val="Textbody"/>
        <w:spacing w:line="360" w:lineRule="auto"/>
        <w:rPr>
          <w:rFonts w:ascii="Bookman Old Style" w:hAnsi="Bookman Old Style" w:cs="Arial"/>
        </w:rPr>
      </w:pPr>
    </w:p>
    <w:p w:rsidR="006073AD" w:rsidRDefault="00FE7493">
      <w:pPr>
        <w:pStyle w:val="Textbody"/>
        <w:spacing w:line="360" w:lineRule="auto"/>
        <w:rPr>
          <w:rFonts w:ascii="Bookman Old Style" w:hAnsi="Bookman Old Style" w:cs="Arial"/>
        </w:rPr>
      </w:pPr>
      <w:r>
        <w:rPr>
          <w:rFonts w:ascii="Bookman Old Style" w:hAnsi="Bookman Old Style" w:cs="Arial"/>
        </w:rPr>
        <w:t>- 1 equipo COMFORTLINE modelo MUB/MOU-60HR</w:t>
      </w:r>
    </w:p>
    <w:p w:rsidR="006073AD" w:rsidRDefault="00FE7493">
      <w:pPr>
        <w:pStyle w:val="Textbody"/>
        <w:spacing w:line="360" w:lineRule="auto"/>
        <w:rPr>
          <w:rFonts w:ascii="Bookman Old Style" w:hAnsi="Bookman Old Style" w:cs="Arial"/>
        </w:rPr>
      </w:pPr>
      <w:r>
        <w:rPr>
          <w:rFonts w:ascii="Bookman Old Style" w:hAnsi="Bookman Old Style" w:cs="Arial"/>
        </w:rPr>
        <w:t>- 1 equipo COMFORTLINE modelo MUB/MOV-60HR</w:t>
      </w:r>
    </w:p>
    <w:p w:rsidR="006073AD" w:rsidRDefault="00FE7493">
      <w:pPr>
        <w:pStyle w:val="Textbody"/>
        <w:spacing w:line="360" w:lineRule="auto"/>
        <w:rPr>
          <w:rFonts w:ascii="Bookman Old Style" w:hAnsi="Bookman Old Style" w:cs="Arial"/>
        </w:rPr>
      </w:pPr>
      <w:r>
        <w:rPr>
          <w:rFonts w:ascii="Bookman Old Style" w:hAnsi="Bookman Old Style" w:cs="Arial"/>
        </w:rPr>
        <w:t>- 1 equipo WP modelo WSM-247H</w:t>
      </w:r>
    </w:p>
    <w:p w:rsidR="006073AD" w:rsidRDefault="006073AD">
      <w:pPr>
        <w:pStyle w:val="Textbody"/>
        <w:spacing w:line="360" w:lineRule="auto"/>
        <w:rPr>
          <w:rFonts w:ascii="Bookman Old Style" w:hAnsi="Bookman Old Style" w:cs="Arial"/>
        </w:rPr>
      </w:pPr>
    </w:p>
    <w:p w:rsidR="006073AD" w:rsidRDefault="00FE7493">
      <w:pPr>
        <w:pStyle w:val="Textbody"/>
        <w:spacing w:line="360" w:lineRule="auto"/>
        <w:rPr>
          <w:rFonts w:ascii="Bookman Old Style" w:hAnsi="Bookman Old Style" w:cs="Arial"/>
        </w:rPr>
      </w:pPr>
      <w:r>
        <w:rPr>
          <w:rFonts w:ascii="Bookman Old Style" w:hAnsi="Bookman Old Style" w:cs="Arial"/>
        </w:rPr>
        <w:t>En el CPD de Soriano hay actualmente 2 equipos con sus respectivas unidades exteriores:</w:t>
      </w:r>
    </w:p>
    <w:p w:rsidR="006073AD" w:rsidRDefault="006073AD">
      <w:pPr>
        <w:pStyle w:val="Textbody"/>
        <w:spacing w:line="360" w:lineRule="auto"/>
        <w:rPr>
          <w:rFonts w:ascii="Bookman Old Style" w:hAnsi="Bookman Old Style" w:cs="Arial"/>
        </w:rPr>
      </w:pPr>
    </w:p>
    <w:p w:rsidR="006073AD" w:rsidRDefault="00FE7493">
      <w:pPr>
        <w:pStyle w:val="Textbody"/>
        <w:spacing w:line="360" w:lineRule="auto"/>
        <w:rPr>
          <w:rFonts w:ascii="Bookman Old Style" w:hAnsi="Bookman Old Style" w:cs="Arial"/>
        </w:rPr>
      </w:pPr>
      <w:r>
        <w:rPr>
          <w:rFonts w:ascii="Bookman Old Style" w:hAnsi="Bookman Old Style" w:cs="Arial"/>
        </w:rPr>
        <w:t xml:space="preserve">- 2 equipos </w:t>
      </w:r>
      <w:proofErr w:type="spellStart"/>
      <w:r>
        <w:rPr>
          <w:rFonts w:ascii="Bookman Old Style" w:hAnsi="Bookman Old Style" w:cs="Arial"/>
        </w:rPr>
        <w:t>Stulz</w:t>
      </w:r>
      <w:proofErr w:type="spellEnd"/>
      <w:r>
        <w:rPr>
          <w:rFonts w:ascii="Bookman Old Style" w:hAnsi="Bookman Old Style" w:cs="Arial"/>
        </w:rPr>
        <w:t xml:space="preserve"> modelo 531A, unidades exteriores modelo KSV057A31</w:t>
      </w:r>
    </w:p>
    <w:p w:rsidR="006073AD" w:rsidRDefault="006073AD">
      <w:pPr>
        <w:pStyle w:val="Textbody"/>
        <w:spacing w:line="360" w:lineRule="auto"/>
        <w:rPr>
          <w:rFonts w:ascii="Bookman Old Style" w:hAnsi="Bookman Old Style" w:cs="Arial"/>
        </w:rPr>
      </w:pPr>
    </w:p>
    <w:p w:rsidR="006073AD" w:rsidRDefault="006073AD">
      <w:pPr>
        <w:pStyle w:val="Textbody"/>
        <w:spacing w:line="360" w:lineRule="auto"/>
        <w:rPr>
          <w:rFonts w:ascii="Bookman Old Style" w:hAnsi="Bookman Old Style" w:cs="Arial"/>
        </w:rPr>
      </w:pPr>
    </w:p>
    <w:p w:rsidR="006073AD" w:rsidRDefault="00FE7493">
      <w:pPr>
        <w:pStyle w:val="Ttulo1"/>
        <w:numPr>
          <w:ilvl w:val="0"/>
          <w:numId w:val="8"/>
        </w:numPr>
        <w:spacing w:line="360" w:lineRule="auto"/>
        <w:rPr>
          <w:rFonts w:ascii="Bookman Old Style" w:hAnsi="Bookman Old Style" w:cs="Arial"/>
          <w:sz w:val="24"/>
        </w:rPr>
      </w:pPr>
      <w:r>
        <w:rPr>
          <w:rFonts w:ascii="Bookman Old Style" w:hAnsi="Bookman Old Style" w:cs="Arial"/>
          <w:sz w:val="24"/>
        </w:rPr>
        <w:lastRenderedPageBreak/>
        <w:t>Reque</w:t>
      </w:r>
      <w:r>
        <w:rPr>
          <w:rFonts w:ascii="Bookman Old Style" w:hAnsi="Bookman Old Style" w:cs="Arial"/>
          <w:bCs/>
          <w:sz w:val="24"/>
        </w:rPr>
        <w:t>rimientos</w:t>
      </w:r>
    </w:p>
    <w:p w:rsidR="006073AD" w:rsidRDefault="006073AD">
      <w:pPr>
        <w:pStyle w:val="Standard"/>
        <w:spacing w:line="360" w:lineRule="auto"/>
        <w:rPr>
          <w:rFonts w:ascii="Bookman Old Style" w:hAnsi="Bookman Old Style"/>
          <w:b/>
          <w:bCs/>
        </w:rPr>
      </w:pPr>
    </w:p>
    <w:p w:rsidR="006073AD" w:rsidRDefault="00FE7493">
      <w:pPr>
        <w:pStyle w:val="Standard"/>
        <w:numPr>
          <w:ilvl w:val="1"/>
          <w:numId w:val="8"/>
        </w:numPr>
        <w:spacing w:line="360" w:lineRule="auto"/>
        <w:ind w:left="680" w:hanging="340"/>
        <w:rPr>
          <w:rFonts w:ascii="Bookman Old Style" w:hAnsi="Bookman Old Style"/>
          <w:b/>
          <w:bCs/>
        </w:rPr>
      </w:pPr>
      <w:r>
        <w:rPr>
          <w:rFonts w:ascii="Bookman Old Style" w:hAnsi="Bookman Old Style" w:cs="Arial"/>
          <w:b/>
          <w:bCs/>
        </w:rPr>
        <w:t>ÍTEM A: Mantenimiento mensual de los equipos de acondicionamiento térmico ubicados en los CPD del Poder Judicial</w:t>
      </w:r>
    </w:p>
    <w:p w:rsidR="006073AD" w:rsidRDefault="00FE7493">
      <w:pPr>
        <w:pStyle w:val="Standard"/>
        <w:spacing w:before="240" w:after="120" w:line="360" w:lineRule="auto"/>
        <w:rPr>
          <w:rFonts w:ascii="Bookman Old Style" w:hAnsi="Bookman Old Style" w:cs="Arial"/>
        </w:rPr>
      </w:pPr>
      <w:r>
        <w:rPr>
          <w:rFonts w:ascii="Bookman Old Style" w:hAnsi="Bookman Old Style" w:cs="Arial"/>
        </w:rPr>
        <w:tab/>
        <w:t>Se solicita la cotización del servicio de mantenimiento mensual para todos los equipos detallados en el ítem anterior, para todo el año 2021, incluyendo los siguientes puntos:</w:t>
      </w:r>
    </w:p>
    <w:p w:rsidR="006073AD" w:rsidRDefault="006073AD">
      <w:pPr>
        <w:pStyle w:val="Textbody"/>
        <w:spacing w:line="360" w:lineRule="auto"/>
        <w:rPr>
          <w:rFonts w:ascii="Bookman Old Style" w:hAnsi="Bookman Old Style" w:cs="Arial"/>
          <w:u w:val="single"/>
        </w:rPr>
      </w:pPr>
    </w:p>
    <w:p w:rsidR="006073AD" w:rsidRDefault="00FE7493">
      <w:pPr>
        <w:pStyle w:val="Standard"/>
        <w:numPr>
          <w:ilvl w:val="2"/>
          <w:numId w:val="8"/>
        </w:numPr>
        <w:spacing w:before="170" w:after="200" w:line="360" w:lineRule="auto"/>
        <w:ind w:left="850" w:hanging="283"/>
        <w:rPr>
          <w:rFonts w:ascii="Bookman Old Style" w:hAnsi="Bookman Old Style" w:cs="Verdana"/>
          <w:b/>
        </w:rPr>
      </w:pPr>
      <w:r>
        <w:rPr>
          <w:rFonts w:ascii="Bookman Old Style" w:hAnsi="Bookman Old Style" w:cs="Verdana"/>
          <w:b/>
        </w:rPr>
        <w:t>Régimen de visitas de mantenimiento e inspección mensuales que incluyan:</w:t>
      </w:r>
    </w:p>
    <w:p w:rsidR="006073AD" w:rsidRDefault="006073AD">
      <w:pPr>
        <w:pStyle w:val="Standard"/>
        <w:spacing w:before="170" w:after="200" w:line="360" w:lineRule="auto"/>
        <w:rPr>
          <w:rFonts w:ascii="Bookman Old Style" w:hAnsi="Bookman Old Style" w:cs="Verdana"/>
          <w:b/>
        </w:rPr>
      </w:pP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Limpieza de filtros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Control de rendimiento</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Control de consumo del compresor/es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Control de consumo del ventilador/es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Control de gas refrigerante</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Verificación de drenajes (Equipos)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 xml:space="preserve">Verificación semestral de serpentines (radiadores). Lavado de serpentines en </w:t>
      </w:r>
      <w:r>
        <w:rPr>
          <w:rFonts w:ascii="Bookman Old Style" w:hAnsi="Bookman Old Style" w:cs="Verdana"/>
        </w:rPr>
        <w:tab/>
        <w:t>caso de requerirse.</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Inspección de correas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Inspección de aislaciones</w:t>
      </w:r>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 xml:space="preserve">Inspección de </w:t>
      </w:r>
      <w:proofErr w:type="spellStart"/>
      <w:r>
        <w:rPr>
          <w:rFonts w:ascii="Bookman Old Style" w:hAnsi="Bookman Old Style" w:cs="Verdana"/>
        </w:rPr>
        <w:t>contactores</w:t>
      </w:r>
      <w:proofErr w:type="spellEnd"/>
    </w:p>
    <w:p w:rsidR="006073AD" w:rsidRDefault="00FE7493">
      <w:pPr>
        <w:pStyle w:val="Standard"/>
        <w:tabs>
          <w:tab w:val="left" w:pos="1134"/>
        </w:tabs>
        <w:spacing w:before="57" w:after="200" w:line="360" w:lineRule="auto"/>
        <w:ind w:left="567" w:hanging="283"/>
        <w:rPr>
          <w:rFonts w:ascii="Bookman Old Style" w:hAnsi="Bookman Old Style" w:cs="Verdana"/>
        </w:rPr>
      </w:pPr>
      <w:r>
        <w:rPr>
          <w:rFonts w:ascii="Bookman Old Style" w:hAnsi="Bookman Old Style" w:cs="Verdana"/>
        </w:rPr>
        <w:tab/>
      </w:r>
      <w:r>
        <w:rPr>
          <w:rFonts w:ascii="Bookman Old Style" w:hAnsi="Bookman Old Style" w:cs="Verdana"/>
        </w:rPr>
        <w:tab/>
        <w:t>Lubricación en caso de ser necesario</w:t>
      </w:r>
    </w:p>
    <w:p w:rsidR="006073AD" w:rsidRDefault="006073AD">
      <w:pPr>
        <w:pStyle w:val="Standard"/>
        <w:tabs>
          <w:tab w:val="left" w:pos="1134"/>
        </w:tabs>
        <w:spacing w:before="57" w:after="200" w:line="360" w:lineRule="auto"/>
        <w:ind w:left="567" w:hanging="283"/>
        <w:rPr>
          <w:rFonts w:ascii="Bookman Old Style" w:hAnsi="Bookman Old Style" w:cs="Verdana"/>
          <w:b/>
        </w:rPr>
      </w:pPr>
    </w:p>
    <w:p w:rsidR="006073AD" w:rsidRDefault="00FE7493">
      <w:pPr>
        <w:pStyle w:val="Standard"/>
        <w:numPr>
          <w:ilvl w:val="2"/>
          <w:numId w:val="8"/>
        </w:numPr>
        <w:tabs>
          <w:tab w:val="left" w:pos="1417"/>
        </w:tabs>
        <w:spacing w:before="57" w:after="200" w:line="360" w:lineRule="auto"/>
        <w:ind w:left="850" w:hanging="283"/>
        <w:rPr>
          <w:rFonts w:ascii="Bookman Old Style" w:hAnsi="Bookman Old Style" w:cs="Verdana"/>
          <w:b/>
        </w:rPr>
      </w:pPr>
      <w:r>
        <w:rPr>
          <w:rFonts w:ascii="Bookman Old Style" w:hAnsi="Bookman Old Style" w:cs="Verdana"/>
          <w:b/>
        </w:rPr>
        <w:t>Consultas y asistencia telefónica ilimitada</w:t>
      </w:r>
    </w:p>
    <w:p w:rsidR="006073AD" w:rsidRDefault="006073AD">
      <w:pPr>
        <w:pStyle w:val="Standard"/>
        <w:spacing w:before="57" w:after="200" w:line="360" w:lineRule="auto"/>
        <w:ind w:left="284" w:hanging="283"/>
        <w:rPr>
          <w:rFonts w:ascii="Bookman Old Style" w:hAnsi="Bookman Old Style" w:cs="Verdana"/>
          <w:b/>
        </w:rPr>
      </w:pPr>
    </w:p>
    <w:p w:rsidR="006073AD" w:rsidRDefault="00FE7493">
      <w:pPr>
        <w:pStyle w:val="Standard"/>
        <w:spacing w:before="57" w:after="200" w:line="360" w:lineRule="auto"/>
        <w:ind w:left="284" w:hanging="283"/>
        <w:rPr>
          <w:rFonts w:ascii="Bookman Old Style" w:hAnsi="Bookman Old Style" w:cs="Verdana"/>
        </w:rPr>
      </w:pPr>
      <w:r>
        <w:rPr>
          <w:rFonts w:ascii="Bookman Old Style" w:hAnsi="Bookman Old Style" w:cs="Verdana"/>
        </w:rPr>
        <w:tab/>
      </w:r>
      <w:r>
        <w:rPr>
          <w:rFonts w:ascii="Bookman Old Style" w:hAnsi="Bookman Old Style" w:cs="Verdana"/>
        </w:rPr>
        <w:tab/>
        <w:t xml:space="preserve">Se deberá poder realizar consultas telefónicas con atención instantánea de </w:t>
      </w:r>
      <w:r>
        <w:rPr>
          <w:rFonts w:ascii="Bookman Old Style" w:hAnsi="Bookman Old Style" w:cs="Verdana"/>
        </w:rPr>
        <w:tab/>
        <w:t xml:space="preserve">lunes a viernes en horario de oficina y fuera de horario a un teléfono de </w:t>
      </w:r>
      <w:r>
        <w:rPr>
          <w:rFonts w:ascii="Bookman Old Style" w:hAnsi="Bookman Old Style" w:cs="Verdana"/>
        </w:rPr>
        <w:tab/>
        <w:t>emergencia o celular.</w:t>
      </w:r>
    </w:p>
    <w:p w:rsidR="006073AD" w:rsidRDefault="006073AD">
      <w:pPr>
        <w:pStyle w:val="Standard"/>
        <w:spacing w:before="57" w:after="200" w:line="360" w:lineRule="auto"/>
        <w:rPr>
          <w:rFonts w:ascii="Bookman Old Style" w:hAnsi="Bookman Old Style" w:cs="Verdana"/>
          <w:b/>
        </w:rPr>
      </w:pPr>
    </w:p>
    <w:p w:rsidR="006073AD" w:rsidRDefault="00FE7493">
      <w:pPr>
        <w:pStyle w:val="Standard"/>
        <w:numPr>
          <w:ilvl w:val="2"/>
          <w:numId w:val="8"/>
        </w:numPr>
        <w:spacing w:before="57" w:after="200" w:line="360" w:lineRule="auto"/>
        <w:ind w:left="850" w:hanging="283"/>
        <w:rPr>
          <w:rFonts w:ascii="Bookman Old Style" w:hAnsi="Bookman Old Style" w:cs="Verdana"/>
          <w:b/>
        </w:rPr>
      </w:pPr>
      <w:r>
        <w:rPr>
          <w:rFonts w:ascii="Bookman Old Style" w:hAnsi="Bookman Old Style" w:cs="Verdana"/>
          <w:b/>
        </w:rPr>
        <w:t>Asistencia técnica in situ</w:t>
      </w:r>
    </w:p>
    <w:p w:rsidR="006073AD" w:rsidRDefault="006073AD">
      <w:pPr>
        <w:pStyle w:val="Standard"/>
        <w:spacing w:before="57" w:after="200" w:line="360" w:lineRule="auto"/>
        <w:ind w:left="284" w:hanging="283"/>
        <w:rPr>
          <w:rFonts w:ascii="Bookman Old Style" w:hAnsi="Bookman Old Style" w:cs="Verdana"/>
        </w:rPr>
      </w:pPr>
    </w:p>
    <w:p w:rsidR="006073AD" w:rsidRDefault="00FE7493">
      <w:pPr>
        <w:pStyle w:val="Standard"/>
        <w:spacing w:line="360" w:lineRule="auto"/>
        <w:ind w:left="284"/>
        <w:rPr>
          <w:rFonts w:ascii="Bookman Old Style" w:hAnsi="Bookman Old Style" w:cs="Verdana"/>
        </w:rPr>
      </w:pPr>
      <w:r>
        <w:rPr>
          <w:rFonts w:ascii="Bookman Old Style" w:hAnsi="Bookman Old Style" w:cs="Verdana"/>
        </w:rPr>
        <w:tab/>
        <w:t xml:space="preserve">Ante problemas de manejo o fallas de funcionamiento no urgentes, se deberá </w:t>
      </w:r>
      <w:r>
        <w:rPr>
          <w:rFonts w:ascii="Bookman Old Style" w:hAnsi="Bookman Old Style" w:cs="Verdana"/>
        </w:rPr>
        <w:tab/>
        <w:t xml:space="preserve">poder coordinar la visita de un técnico que acuda al lugar en un plazo no </w:t>
      </w:r>
      <w:r>
        <w:rPr>
          <w:rFonts w:ascii="Bookman Old Style" w:hAnsi="Bookman Old Style" w:cs="Verdana"/>
        </w:rPr>
        <w:tab/>
        <w:t xml:space="preserve">mayor a 24 horas de lunes a viernes en horario de oficina, con las </w:t>
      </w:r>
      <w:r>
        <w:rPr>
          <w:rFonts w:ascii="Bookman Old Style" w:hAnsi="Bookman Old Style" w:cs="Verdana"/>
        </w:rPr>
        <w:tab/>
        <w:t>herramientas, materiales y repuestos adecuados.</w:t>
      </w:r>
    </w:p>
    <w:p w:rsidR="006073AD" w:rsidRDefault="006073AD">
      <w:pPr>
        <w:pStyle w:val="Standard"/>
        <w:spacing w:before="57" w:after="200" w:line="360" w:lineRule="auto"/>
        <w:rPr>
          <w:rFonts w:ascii="Bookman Old Style" w:hAnsi="Bookman Old Style" w:cs="Verdana"/>
          <w:b/>
        </w:rPr>
      </w:pPr>
    </w:p>
    <w:p w:rsidR="006073AD" w:rsidRDefault="00FE7493">
      <w:pPr>
        <w:pStyle w:val="Standard"/>
        <w:numPr>
          <w:ilvl w:val="2"/>
          <w:numId w:val="8"/>
        </w:numPr>
        <w:spacing w:before="57" w:after="200" w:line="360" w:lineRule="auto"/>
        <w:ind w:left="850" w:hanging="283"/>
        <w:rPr>
          <w:rFonts w:ascii="Bookman Old Style" w:hAnsi="Bookman Old Style" w:cs="Verdana"/>
          <w:b/>
        </w:rPr>
      </w:pPr>
      <w:r>
        <w:rPr>
          <w:rFonts w:ascii="Bookman Old Style" w:hAnsi="Bookman Old Style" w:cs="Verdana"/>
          <w:b/>
        </w:rPr>
        <w:t>Traslados y mano de obra</w:t>
      </w:r>
    </w:p>
    <w:p w:rsidR="006073AD" w:rsidRDefault="006073AD">
      <w:pPr>
        <w:pStyle w:val="Standard"/>
        <w:spacing w:before="57" w:after="200" w:line="360" w:lineRule="auto"/>
        <w:ind w:left="284" w:hanging="283"/>
        <w:rPr>
          <w:rFonts w:ascii="Bookman Old Style" w:hAnsi="Bookman Old Style" w:cs="Verdana"/>
          <w:b/>
        </w:rPr>
      </w:pPr>
    </w:p>
    <w:p w:rsidR="006073AD" w:rsidRDefault="00FE7493">
      <w:pPr>
        <w:pStyle w:val="Standard"/>
        <w:spacing w:line="360" w:lineRule="auto"/>
        <w:ind w:left="284"/>
        <w:rPr>
          <w:rFonts w:ascii="Bookman Old Style" w:hAnsi="Bookman Old Style" w:cs="Verdana"/>
        </w:rPr>
      </w:pPr>
      <w:r>
        <w:rPr>
          <w:rFonts w:ascii="Bookman Old Style" w:hAnsi="Bookman Old Style" w:cs="Verdana"/>
        </w:rPr>
        <w:tab/>
        <w:t xml:space="preserve">El servicio deberá cubrir los traslados y todos los gastos de mano de obra </w:t>
      </w:r>
      <w:r>
        <w:rPr>
          <w:rFonts w:ascii="Bookman Old Style" w:hAnsi="Bookman Old Style" w:cs="Verdana"/>
        </w:rPr>
        <w:tab/>
        <w:t>ante eventuales reparaciones menores o mayores.</w:t>
      </w:r>
    </w:p>
    <w:p w:rsidR="006073AD" w:rsidRDefault="006073AD">
      <w:pPr>
        <w:pStyle w:val="Standard"/>
        <w:tabs>
          <w:tab w:val="left" w:pos="0"/>
        </w:tabs>
        <w:spacing w:line="360" w:lineRule="auto"/>
        <w:rPr>
          <w:rFonts w:ascii="Bookman Old Style" w:hAnsi="Bookman Old Style" w:cs="Verdana"/>
          <w:b/>
        </w:rPr>
      </w:pPr>
    </w:p>
    <w:p w:rsidR="006073AD" w:rsidRDefault="00FE7493">
      <w:pPr>
        <w:pStyle w:val="Standard"/>
        <w:numPr>
          <w:ilvl w:val="2"/>
          <w:numId w:val="8"/>
        </w:numPr>
        <w:tabs>
          <w:tab w:val="left" w:pos="850"/>
        </w:tabs>
        <w:spacing w:line="360" w:lineRule="auto"/>
        <w:ind w:left="850" w:hanging="283"/>
        <w:rPr>
          <w:rFonts w:ascii="Bookman Old Style" w:hAnsi="Bookman Old Style" w:cs="Verdana"/>
          <w:b/>
        </w:rPr>
      </w:pPr>
      <w:r>
        <w:rPr>
          <w:rFonts w:ascii="Bookman Old Style" w:hAnsi="Bookman Old Style" w:cs="Verdana"/>
          <w:b/>
        </w:rPr>
        <w:t>Insumos</w:t>
      </w:r>
    </w:p>
    <w:p w:rsidR="006073AD" w:rsidRDefault="006073AD">
      <w:pPr>
        <w:pStyle w:val="Standard"/>
        <w:tabs>
          <w:tab w:val="left" w:pos="0"/>
        </w:tabs>
        <w:spacing w:line="360" w:lineRule="auto"/>
        <w:rPr>
          <w:rFonts w:ascii="Bookman Old Style" w:hAnsi="Bookman Old Style" w:cs="Verdana"/>
          <w:b/>
        </w:rPr>
      </w:pPr>
    </w:p>
    <w:p w:rsidR="006073AD" w:rsidRDefault="00FE7493">
      <w:pPr>
        <w:pStyle w:val="Standard"/>
        <w:tabs>
          <w:tab w:val="left" w:pos="570"/>
        </w:tabs>
        <w:spacing w:after="57" w:line="360" w:lineRule="auto"/>
        <w:ind w:left="285"/>
        <w:rPr>
          <w:rFonts w:ascii="Bookman Old Style" w:hAnsi="Bookman Old Style" w:cs="Verdana"/>
        </w:rPr>
      </w:pPr>
      <w:r>
        <w:rPr>
          <w:rFonts w:ascii="Bookman Old Style" w:hAnsi="Bookman Old Style" w:cs="Verdana"/>
        </w:rPr>
        <w:tab/>
        <w:t xml:space="preserve">Deberán estar incluidos los costos de cambios de pequeños componentes </w:t>
      </w:r>
      <w:r>
        <w:rPr>
          <w:rFonts w:ascii="Bookman Old Style" w:hAnsi="Bookman Old Style" w:cs="Verdana"/>
        </w:rPr>
        <w:tab/>
        <w:t>eléctricos (terminales, cables, etc.), materiales y productos para limpieza.</w:t>
      </w:r>
    </w:p>
    <w:p w:rsidR="006073AD" w:rsidRDefault="00FE7493">
      <w:pPr>
        <w:pStyle w:val="Standard"/>
        <w:numPr>
          <w:ilvl w:val="2"/>
          <w:numId w:val="8"/>
        </w:numPr>
        <w:tabs>
          <w:tab w:val="left" w:pos="994"/>
          <w:tab w:val="left" w:pos="1714"/>
          <w:tab w:val="left" w:pos="2434"/>
          <w:tab w:val="left" w:pos="3154"/>
          <w:tab w:val="left" w:pos="3874"/>
          <w:tab w:val="left" w:pos="4594"/>
          <w:tab w:val="left" w:pos="5314"/>
          <w:tab w:val="left" w:pos="6034"/>
          <w:tab w:val="left" w:pos="6754"/>
          <w:tab w:val="left" w:pos="7474"/>
        </w:tabs>
        <w:spacing w:before="113" w:after="57" w:line="360" w:lineRule="auto"/>
        <w:ind w:left="850" w:hanging="283"/>
        <w:rPr>
          <w:rFonts w:ascii="Bookman Old Style" w:hAnsi="Bookman Old Style" w:cs="Verdana"/>
          <w:b/>
        </w:rPr>
      </w:pPr>
      <w:r>
        <w:rPr>
          <w:rFonts w:ascii="Bookman Old Style" w:hAnsi="Bookman Old Style" w:cs="Verdana"/>
          <w:b/>
          <w:bCs/>
        </w:rPr>
        <w:t>Respuesta urgente y servicio las 24 horas los 365 días</w:t>
      </w:r>
    </w:p>
    <w:p w:rsidR="006073AD" w:rsidRDefault="00FE7493">
      <w:pPr>
        <w:pStyle w:val="Standard"/>
        <w:tabs>
          <w:tab w:val="left" w:pos="711"/>
          <w:tab w:val="left" w:pos="1431"/>
          <w:tab w:val="left" w:pos="2151"/>
          <w:tab w:val="left" w:pos="2871"/>
          <w:tab w:val="left" w:pos="3591"/>
          <w:tab w:val="left" w:pos="4311"/>
          <w:tab w:val="left" w:pos="5031"/>
          <w:tab w:val="left" w:pos="5751"/>
          <w:tab w:val="left" w:pos="6471"/>
          <w:tab w:val="left" w:pos="7191"/>
        </w:tabs>
        <w:spacing w:before="113" w:after="57" w:line="360" w:lineRule="auto"/>
        <w:ind w:left="567"/>
        <w:rPr>
          <w:rFonts w:ascii="Bookman Old Style" w:hAnsi="Bookman Old Style" w:cs="Verdana"/>
          <w:b/>
        </w:rPr>
      </w:pPr>
      <w:r>
        <w:rPr>
          <w:rFonts w:ascii="Bookman Old Style" w:hAnsi="Bookman Old Style" w:cs="Verdana"/>
        </w:rPr>
        <w:t>Se solicita incluir como mínimo 2 horas por año para este tipo de respuesta urgente in situ. El tiempo de respuesta in situ no deberá de superar las 2 horas.</w:t>
      </w:r>
    </w:p>
    <w:p w:rsidR="006073AD" w:rsidRDefault="006073AD">
      <w:pPr>
        <w:pStyle w:val="Standard"/>
        <w:tabs>
          <w:tab w:val="right" w:leader="dot" w:pos="9688"/>
        </w:tabs>
        <w:spacing w:before="57" w:after="200" w:line="360" w:lineRule="auto"/>
        <w:ind w:left="283"/>
        <w:rPr>
          <w:rFonts w:ascii="Bookman Old Style" w:hAnsi="Bookman Old Style" w:cs="Verdana"/>
        </w:rPr>
      </w:pPr>
    </w:p>
    <w:p w:rsidR="006073AD" w:rsidRDefault="00FE7493">
      <w:pPr>
        <w:pStyle w:val="Standard"/>
        <w:numPr>
          <w:ilvl w:val="1"/>
          <w:numId w:val="8"/>
        </w:numPr>
        <w:tabs>
          <w:tab w:val="left" w:pos="881"/>
          <w:tab w:val="left" w:pos="1354"/>
          <w:tab w:val="left" w:pos="2321"/>
          <w:tab w:val="left" w:pos="3041"/>
          <w:tab w:val="left" w:pos="3761"/>
          <w:tab w:val="left" w:pos="4481"/>
          <w:tab w:val="left" w:pos="5201"/>
          <w:tab w:val="left" w:pos="5921"/>
          <w:tab w:val="left" w:pos="6641"/>
          <w:tab w:val="left" w:pos="7361"/>
        </w:tabs>
        <w:spacing w:before="113" w:after="57" w:line="360" w:lineRule="auto"/>
        <w:ind w:left="737" w:hanging="850"/>
        <w:rPr>
          <w:rFonts w:ascii="Bookman Old Style" w:hAnsi="Bookman Old Style" w:cs="Arial"/>
          <w:b/>
          <w:bCs/>
        </w:rPr>
      </w:pPr>
      <w:r>
        <w:rPr>
          <w:rFonts w:ascii="Bookman Old Style" w:hAnsi="Bookman Old Style" w:cs="Arial"/>
          <w:b/>
          <w:bCs/>
        </w:rPr>
        <w:t>ÍTEM B: Cambio de filtros</w:t>
      </w:r>
    </w:p>
    <w:p w:rsidR="006073AD" w:rsidRDefault="006073AD">
      <w:pPr>
        <w:pStyle w:val="Standard"/>
        <w:spacing w:line="360" w:lineRule="auto"/>
        <w:rPr>
          <w:rFonts w:ascii="Bookman Old Style" w:hAnsi="Bookman Old Style"/>
        </w:rPr>
      </w:pPr>
    </w:p>
    <w:p w:rsidR="006073AD" w:rsidRDefault="00FE7493">
      <w:pPr>
        <w:pStyle w:val="Standard"/>
        <w:spacing w:line="360" w:lineRule="auto"/>
        <w:rPr>
          <w:rFonts w:ascii="Bookman Old Style" w:hAnsi="Bookman Old Style"/>
        </w:rPr>
      </w:pPr>
      <w:r>
        <w:rPr>
          <w:rFonts w:ascii="Bookman Old Style" w:hAnsi="Bookman Old Style"/>
        </w:rPr>
        <w:t xml:space="preserve">Se solicita en este ítem el suministro de los filtros para los 2 equipos de climatización del CPD de Soriano, siendo estos dos juegos de filtros originales (cuatro filtros por juego, marca </w:t>
      </w:r>
      <w:proofErr w:type="spellStart"/>
      <w:r>
        <w:rPr>
          <w:rFonts w:ascii="Bookman Old Style" w:hAnsi="Bookman Old Style"/>
        </w:rPr>
        <w:t>Stulz</w:t>
      </w:r>
      <w:proofErr w:type="spellEnd"/>
      <w:r>
        <w:rPr>
          <w:rFonts w:ascii="Bookman Old Style" w:hAnsi="Bookman Old Style"/>
        </w:rPr>
        <w:t>) como se detallan a continuación:</w:t>
      </w:r>
    </w:p>
    <w:p w:rsidR="006073AD" w:rsidRDefault="006073AD">
      <w:pPr>
        <w:pStyle w:val="Standard"/>
        <w:spacing w:line="360" w:lineRule="auto"/>
        <w:rPr>
          <w:rFonts w:ascii="Bookman Old Style" w:hAnsi="Bookman Old Style"/>
        </w:rPr>
      </w:pPr>
    </w:p>
    <w:p w:rsidR="006073AD" w:rsidRDefault="006073AD">
      <w:pPr>
        <w:pStyle w:val="Standard"/>
        <w:spacing w:line="360" w:lineRule="auto"/>
        <w:rPr>
          <w:rFonts w:ascii="Bookman Old Style" w:hAnsi="Bookman Old Style"/>
        </w:rPr>
      </w:pPr>
    </w:p>
    <w:p w:rsidR="006073AD" w:rsidRDefault="00FE7493">
      <w:pPr>
        <w:pStyle w:val="Standard"/>
        <w:spacing w:line="360" w:lineRule="auto"/>
        <w:rPr>
          <w:rFonts w:ascii="Bookman Old Style" w:hAnsi="Bookman Old Style"/>
        </w:rPr>
      </w:pPr>
      <w:r>
        <w:rPr>
          <w:rFonts w:ascii="Bookman Old Style" w:hAnsi="Bookman Old Style"/>
        </w:rPr>
        <w:t>- 1 filtro de aire descartable con marco de cartón de 1050 x 453 x 47 (</w:t>
      </w:r>
      <w:proofErr w:type="spellStart"/>
      <w:r>
        <w:rPr>
          <w:rFonts w:ascii="Bookman Old Style" w:hAnsi="Bookman Old Style"/>
        </w:rPr>
        <w:t>mms</w:t>
      </w:r>
      <w:proofErr w:type="spellEnd"/>
      <w:r>
        <w:rPr>
          <w:rFonts w:ascii="Bookman Old Style" w:hAnsi="Bookman Old Style"/>
        </w:rPr>
        <w:t xml:space="preserve">) marca </w:t>
      </w:r>
      <w:proofErr w:type="spellStart"/>
      <w:r>
        <w:rPr>
          <w:rFonts w:ascii="Bookman Old Style" w:hAnsi="Bookman Old Style"/>
        </w:rPr>
        <w:t>Stulz</w:t>
      </w:r>
      <w:proofErr w:type="spellEnd"/>
    </w:p>
    <w:p w:rsidR="006073AD" w:rsidRDefault="00FE7493">
      <w:pPr>
        <w:pStyle w:val="Standard"/>
        <w:tabs>
          <w:tab w:val="left" w:pos="144"/>
          <w:tab w:val="left" w:pos="864"/>
          <w:tab w:val="left" w:pos="1584"/>
          <w:tab w:val="left" w:pos="2304"/>
          <w:tab w:val="left" w:pos="3024"/>
          <w:tab w:val="left" w:pos="3744"/>
          <w:tab w:val="left" w:pos="4464"/>
          <w:tab w:val="left" w:pos="5184"/>
          <w:tab w:val="left" w:pos="5904"/>
          <w:tab w:val="left" w:pos="6624"/>
        </w:tabs>
        <w:spacing w:before="113" w:after="57" w:line="360" w:lineRule="auto"/>
        <w:rPr>
          <w:rFonts w:ascii="Bookman Old Style" w:hAnsi="Bookman Old Style"/>
        </w:rPr>
      </w:pPr>
      <w:r>
        <w:rPr>
          <w:rFonts w:ascii="Bookman Old Style" w:hAnsi="Bookman Old Style"/>
        </w:rPr>
        <w:t>- 3 filtros de aire descartables con marco de cartón de 1050 x 398 x 47 (</w:t>
      </w:r>
      <w:proofErr w:type="spellStart"/>
      <w:r>
        <w:rPr>
          <w:rFonts w:ascii="Bookman Old Style" w:hAnsi="Bookman Old Style"/>
        </w:rPr>
        <w:t>mms</w:t>
      </w:r>
      <w:proofErr w:type="spellEnd"/>
      <w:r>
        <w:rPr>
          <w:rFonts w:ascii="Bookman Old Style" w:hAnsi="Bookman Old Style"/>
        </w:rPr>
        <w:t xml:space="preserve">) marca </w:t>
      </w:r>
      <w:proofErr w:type="spellStart"/>
      <w:r>
        <w:rPr>
          <w:rFonts w:ascii="Bookman Old Style" w:hAnsi="Bookman Old Style"/>
        </w:rPr>
        <w:t>Stulz</w:t>
      </w:r>
      <w:proofErr w:type="spellEnd"/>
    </w:p>
    <w:p w:rsidR="006073AD" w:rsidRDefault="006073AD">
      <w:pPr>
        <w:pStyle w:val="Standard"/>
        <w:spacing w:line="360" w:lineRule="auto"/>
        <w:rPr>
          <w:rFonts w:ascii="Bookman Old Style" w:hAnsi="Bookman Old Style" w:cs="Arial"/>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rPr>
          <w:rFonts w:ascii="Bookman Old Style" w:hAnsi="Bookman Old Style"/>
          <w:b/>
          <w:sz w:val="24"/>
          <w:szCs w:val="24"/>
          <w:u w:val="single"/>
        </w:rPr>
      </w:pPr>
    </w:p>
    <w:p w:rsidR="006073AD" w:rsidRDefault="006073AD">
      <w:pPr>
        <w:spacing w:line="360" w:lineRule="auto"/>
      </w:pPr>
    </w:p>
    <w:sectPr w:rsidR="006073AD">
      <w:footerReference w:type="default" r:id="rId10"/>
      <w:pgSz w:w="11906" w:h="16838"/>
      <w:pgMar w:top="1418" w:right="1701" w:bottom="1077" w:left="2268" w:header="0" w:footer="0" w:gutter="0"/>
      <w:cols w:space="720"/>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5F" w:rsidRDefault="00BC4D5F">
      <w:pPr>
        <w:spacing w:after="0" w:line="240" w:lineRule="auto"/>
      </w:pPr>
      <w:r>
        <w:separator/>
      </w:r>
    </w:p>
  </w:endnote>
  <w:endnote w:type="continuationSeparator" w:id="0">
    <w:p w:rsidR="00BC4D5F" w:rsidRDefault="00BC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447394"/>
      <w:docPartObj>
        <w:docPartGallery w:val="Page Numbers (Bottom of Page)"/>
        <w:docPartUnique/>
      </w:docPartObj>
    </w:sdtPr>
    <w:sdtEndPr/>
    <w:sdtContent>
      <w:p w:rsidR="006073AD" w:rsidRDefault="00FE7493">
        <w:pPr>
          <w:pStyle w:val="Piedepgina"/>
          <w:jc w:val="right"/>
        </w:pPr>
        <w:r>
          <w:fldChar w:fldCharType="begin"/>
        </w:r>
        <w:r>
          <w:instrText>PAGE</w:instrText>
        </w:r>
        <w:r>
          <w:fldChar w:fldCharType="separate"/>
        </w:r>
        <w:r w:rsidR="008C6CD9">
          <w:rPr>
            <w:noProof/>
          </w:rPr>
          <w:t>1</w:t>
        </w:r>
        <w:r>
          <w:fldChar w:fldCharType="end"/>
        </w:r>
      </w:p>
    </w:sdtContent>
  </w:sdt>
  <w:p w:rsidR="006073AD" w:rsidRDefault="006073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5F" w:rsidRDefault="00BC4D5F">
      <w:pPr>
        <w:spacing w:after="0" w:line="240" w:lineRule="auto"/>
      </w:pPr>
      <w:r>
        <w:separator/>
      </w:r>
    </w:p>
  </w:footnote>
  <w:footnote w:type="continuationSeparator" w:id="0">
    <w:p w:rsidR="00BC4D5F" w:rsidRDefault="00BC4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135F"/>
    <w:multiLevelType w:val="multilevel"/>
    <w:tmpl w:val="B8B4887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2433996"/>
    <w:multiLevelType w:val="multilevel"/>
    <w:tmpl w:val="E8EC58D0"/>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nsid w:val="152618EC"/>
    <w:multiLevelType w:val="multilevel"/>
    <w:tmpl w:val="A1ACD572"/>
    <w:lvl w:ilvl="0">
      <w:start w:val="1"/>
      <w:numFmt w:val="decimal"/>
      <w:lvlText w:val=" %1 "/>
      <w:lvlJc w:val="left"/>
      <w:pPr>
        <w:ind w:left="0" w:firstLine="0"/>
      </w:pPr>
    </w:lvl>
    <w:lvl w:ilvl="1">
      <w:start w:val="1"/>
      <w:numFmt w:val="decimal"/>
      <w:lvlText w:val=" %1.%2 "/>
      <w:lvlJc w:val="left"/>
      <w:pPr>
        <w:ind w:left="0" w:firstLine="0"/>
      </w:pPr>
    </w:lvl>
    <w:lvl w:ilvl="2">
      <w:start w:val="1"/>
      <w:numFmt w:val="decimal"/>
      <w:lvlText w:val=" %1.%2.%3 "/>
      <w:lvlJc w:val="left"/>
      <w:pPr>
        <w:ind w:left="0" w:firstLine="0"/>
      </w:pPr>
    </w:lvl>
    <w:lvl w:ilvl="3">
      <w:start w:val="1"/>
      <w:numFmt w:val="decimal"/>
      <w:lvlText w:val=" %1.%2.%3.%4 "/>
      <w:lvlJc w:val="left"/>
      <w:pPr>
        <w:ind w:left="0"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3">
    <w:nsid w:val="294C09D8"/>
    <w:multiLevelType w:val="multilevel"/>
    <w:tmpl w:val="C456AF84"/>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nsid w:val="31BD6F9C"/>
    <w:multiLevelType w:val="hybridMultilevel"/>
    <w:tmpl w:val="14288F5E"/>
    <w:lvl w:ilvl="0" w:tplc="BE24FC70">
      <w:numFmt w:val="bullet"/>
      <w:lvlText w:val="-"/>
      <w:lvlJc w:val="left"/>
      <w:pPr>
        <w:ind w:left="1080" w:hanging="360"/>
      </w:pPr>
      <w:rPr>
        <w:rFonts w:ascii="Bookman Old Style" w:eastAsia="Times New Roman" w:hAnsi="Bookman Old Style" w:cs="Arial" w:hint="default"/>
        <w:i/>
        <w:u w:val="single"/>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nsid w:val="3AD37E46"/>
    <w:multiLevelType w:val="multilevel"/>
    <w:tmpl w:val="3B049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CD4BD1"/>
    <w:multiLevelType w:val="multilevel"/>
    <w:tmpl w:val="94B6B750"/>
    <w:lvl w:ilvl="0">
      <w:start w:val="1"/>
      <w:numFmt w:val="decimal"/>
      <w:lvlText w:val=" %1 "/>
      <w:lvlJc w:val="left"/>
      <w:pPr>
        <w:ind w:left="0" w:firstLine="0"/>
      </w:pPr>
    </w:lvl>
    <w:lvl w:ilvl="1">
      <w:start w:val="1"/>
      <w:numFmt w:val="decimal"/>
      <w:lvlText w:val=" %1.%2 "/>
      <w:lvlJc w:val="left"/>
      <w:pPr>
        <w:ind w:left="0" w:firstLine="0"/>
      </w:pPr>
    </w:lvl>
    <w:lvl w:ilvl="2">
      <w:start w:val="1"/>
      <w:numFmt w:val="decimal"/>
      <w:lvlText w:val=" %1.%2.%3 "/>
      <w:lvlJc w:val="left"/>
      <w:pPr>
        <w:ind w:left="0" w:firstLine="0"/>
      </w:pPr>
    </w:lvl>
    <w:lvl w:ilvl="3">
      <w:start w:val="1"/>
      <w:numFmt w:val="decimal"/>
      <w:lvlText w:val=" %1.%2.%3.%4 "/>
      <w:lvlJc w:val="left"/>
      <w:pPr>
        <w:ind w:left="0" w:firstLine="0"/>
      </w:pPr>
    </w:lvl>
    <w:lvl w:ilvl="4">
      <w:start w:val="1"/>
      <w:numFmt w:val="decimal"/>
      <w:lvlText w:val=" %1.%2.%3.%4.%5 "/>
      <w:lvlJc w:val="left"/>
      <w:pPr>
        <w:ind w:left="0" w:firstLine="0"/>
      </w:pPr>
    </w:lvl>
    <w:lvl w:ilvl="5">
      <w:start w:val="1"/>
      <w:numFmt w:val="decimal"/>
      <w:lvlText w:val=" %1.%2.%3.%4.%5.%6 "/>
      <w:lvlJc w:val="left"/>
      <w:pPr>
        <w:ind w:left="0" w:firstLine="0"/>
      </w:pPr>
    </w:lvl>
    <w:lvl w:ilvl="6">
      <w:start w:val="1"/>
      <w:numFmt w:val="decimal"/>
      <w:lvlText w:val=" %1.%2.%3.%4.%5.%6.%7 "/>
      <w:lvlJc w:val="left"/>
      <w:pPr>
        <w:ind w:left="0" w:firstLine="0"/>
      </w:pPr>
    </w:lvl>
    <w:lvl w:ilvl="7">
      <w:start w:val="1"/>
      <w:numFmt w:val="decimal"/>
      <w:lvlText w:val=" %1.%2.%3.%4.%5.%6.%7.%8 "/>
      <w:lvlJc w:val="left"/>
      <w:pPr>
        <w:ind w:left="0" w:firstLine="0"/>
      </w:pPr>
    </w:lvl>
    <w:lvl w:ilvl="8">
      <w:start w:val="1"/>
      <w:numFmt w:val="decimal"/>
      <w:lvlText w:val=" %1.%2.%3.%4.%5.%6.%7.%8.%9 "/>
      <w:lvlJc w:val="left"/>
      <w:pPr>
        <w:ind w:left="0" w:firstLine="0"/>
      </w:pPr>
    </w:lvl>
  </w:abstractNum>
  <w:abstractNum w:abstractNumId="7">
    <w:nsid w:val="478629E4"/>
    <w:multiLevelType w:val="multilevel"/>
    <w:tmpl w:val="8EE67472"/>
    <w:lvl w:ilvl="0">
      <w:start w:val="1"/>
      <w:numFmt w:val="decimal"/>
      <w:pStyle w:val="Ttulo1"/>
      <w:lvlText w:val="%1"/>
      <w:lvlJc w:val="left"/>
      <w:pPr>
        <w:ind w:left="0" w:firstLine="0"/>
      </w:pPr>
    </w:lvl>
    <w:lvl w:ilvl="1">
      <w:start w:val="1"/>
      <w:numFmt w:val="decimal"/>
      <w:pStyle w:val="Ttulo2"/>
      <w:lvlText w:val="%1.%2"/>
      <w:lvlJc w:val="left"/>
      <w:pPr>
        <w:ind w:left="0" w:firstLine="0"/>
      </w:pPr>
    </w:lvl>
    <w:lvl w:ilvl="2">
      <w:start w:val="1"/>
      <w:numFmt w:val="decimal"/>
      <w:pStyle w:val="Ttulo3"/>
      <w:lvlText w:val="%1.%2.%3"/>
      <w:lvlJc w:val="left"/>
      <w:pPr>
        <w:ind w:left="0" w:firstLine="0"/>
      </w:pPr>
    </w:lvl>
    <w:lvl w:ilvl="3">
      <w:start w:val="1"/>
      <w:numFmt w:val="decimal"/>
      <w:pStyle w:val="Ttulo4"/>
      <w:lvlText w:val="%1.%2.%3.%4"/>
      <w:lvlJc w:val="left"/>
      <w:pPr>
        <w:ind w:left="0" w:firstLine="0"/>
      </w:pPr>
    </w:lvl>
    <w:lvl w:ilvl="4">
      <w:start w:val="1"/>
      <w:numFmt w:val="decimal"/>
      <w:pStyle w:val="Ttulo5"/>
      <w:lvlText w:val="%1.%2.%3.%4.%5"/>
      <w:lvlJc w:val="left"/>
      <w:pPr>
        <w:ind w:left="0" w:firstLine="0"/>
      </w:pPr>
    </w:lvl>
    <w:lvl w:ilvl="5">
      <w:start w:val="1"/>
      <w:numFmt w:val="decimal"/>
      <w:pStyle w:val="Ttulo6"/>
      <w:lvlText w:val="%1.%2.%3.%4.%5.%6"/>
      <w:lvlJc w:val="left"/>
      <w:pPr>
        <w:ind w:left="0" w:firstLine="0"/>
      </w:pPr>
    </w:lvl>
    <w:lvl w:ilvl="6">
      <w:start w:val="1"/>
      <w:numFmt w:val="decimal"/>
      <w:pStyle w:val="Ttulo7"/>
      <w:lvlText w:val="%1.%2.%3.%4.%5.%6.%7"/>
      <w:lvlJc w:val="left"/>
      <w:pPr>
        <w:ind w:left="0" w:firstLine="0"/>
      </w:pPr>
    </w:lvl>
    <w:lvl w:ilvl="7">
      <w:start w:val="1"/>
      <w:numFmt w:val="decimal"/>
      <w:pStyle w:val="Ttulo8"/>
      <w:lvlText w:val="%1.%2.%3.%4.%5.%6.%7.%8"/>
      <w:lvlJc w:val="left"/>
      <w:pPr>
        <w:ind w:left="0" w:firstLine="0"/>
      </w:pPr>
    </w:lvl>
    <w:lvl w:ilvl="8">
      <w:start w:val="1"/>
      <w:numFmt w:val="decimal"/>
      <w:pStyle w:val="Ttulo9"/>
      <w:lvlText w:val="%1.%2.%3.%4.%5.%6.%7.%8.%9"/>
      <w:lvlJc w:val="left"/>
      <w:pPr>
        <w:ind w:left="0" w:firstLine="0"/>
      </w:pPr>
    </w:lvl>
  </w:abstractNum>
  <w:abstractNum w:abstractNumId="8">
    <w:nsid w:val="496C74C5"/>
    <w:multiLevelType w:val="multilevel"/>
    <w:tmpl w:val="04048C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A514C0E"/>
    <w:multiLevelType w:val="multilevel"/>
    <w:tmpl w:val="0E2E48B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69E7220B"/>
    <w:multiLevelType w:val="hybridMultilevel"/>
    <w:tmpl w:val="C8200B38"/>
    <w:lvl w:ilvl="0" w:tplc="DDAA699A">
      <w:numFmt w:val="bullet"/>
      <w:lvlText w:val="-"/>
      <w:lvlJc w:val="left"/>
      <w:pPr>
        <w:ind w:left="1040" w:hanging="360"/>
      </w:pPr>
      <w:rPr>
        <w:rFonts w:ascii="Bookman Old Style" w:eastAsia="Times New Roman" w:hAnsi="Bookman Old Style" w:cs="Arial" w:hint="default"/>
      </w:rPr>
    </w:lvl>
    <w:lvl w:ilvl="1" w:tplc="380A0003" w:tentative="1">
      <w:start w:val="1"/>
      <w:numFmt w:val="bullet"/>
      <w:lvlText w:val="o"/>
      <w:lvlJc w:val="left"/>
      <w:pPr>
        <w:ind w:left="1760" w:hanging="360"/>
      </w:pPr>
      <w:rPr>
        <w:rFonts w:ascii="Courier New" w:hAnsi="Courier New" w:cs="Courier New" w:hint="default"/>
      </w:rPr>
    </w:lvl>
    <w:lvl w:ilvl="2" w:tplc="380A0005" w:tentative="1">
      <w:start w:val="1"/>
      <w:numFmt w:val="bullet"/>
      <w:lvlText w:val=""/>
      <w:lvlJc w:val="left"/>
      <w:pPr>
        <w:ind w:left="2480" w:hanging="360"/>
      </w:pPr>
      <w:rPr>
        <w:rFonts w:ascii="Wingdings" w:hAnsi="Wingdings" w:hint="default"/>
      </w:rPr>
    </w:lvl>
    <w:lvl w:ilvl="3" w:tplc="380A0001" w:tentative="1">
      <w:start w:val="1"/>
      <w:numFmt w:val="bullet"/>
      <w:lvlText w:val=""/>
      <w:lvlJc w:val="left"/>
      <w:pPr>
        <w:ind w:left="3200" w:hanging="360"/>
      </w:pPr>
      <w:rPr>
        <w:rFonts w:ascii="Symbol" w:hAnsi="Symbol" w:hint="default"/>
      </w:rPr>
    </w:lvl>
    <w:lvl w:ilvl="4" w:tplc="380A0003" w:tentative="1">
      <w:start w:val="1"/>
      <w:numFmt w:val="bullet"/>
      <w:lvlText w:val="o"/>
      <w:lvlJc w:val="left"/>
      <w:pPr>
        <w:ind w:left="3920" w:hanging="360"/>
      </w:pPr>
      <w:rPr>
        <w:rFonts w:ascii="Courier New" w:hAnsi="Courier New" w:cs="Courier New" w:hint="default"/>
      </w:rPr>
    </w:lvl>
    <w:lvl w:ilvl="5" w:tplc="380A0005" w:tentative="1">
      <w:start w:val="1"/>
      <w:numFmt w:val="bullet"/>
      <w:lvlText w:val=""/>
      <w:lvlJc w:val="left"/>
      <w:pPr>
        <w:ind w:left="4640" w:hanging="360"/>
      </w:pPr>
      <w:rPr>
        <w:rFonts w:ascii="Wingdings" w:hAnsi="Wingdings" w:hint="default"/>
      </w:rPr>
    </w:lvl>
    <w:lvl w:ilvl="6" w:tplc="380A0001" w:tentative="1">
      <w:start w:val="1"/>
      <w:numFmt w:val="bullet"/>
      <w:lvlText w:val=""/>
      <w:lvlJc w:val="left"/>
      <w:pPr>
        <w:ind w:left="5360" w:hanging="360"/>
      </w:pPr>
      <w:rPr>
        <w:rFonts w:ascii="Symbol" w:hAnsi="Symbol" w:hint="default"/>
      </w:rPr>
    </w:lvl>
    <w:lvl w:ilvl="7" w:tplc="380A0003" w:tentative="1">
      <w:start w:val="1"/>
      <w:numFmt w:val="bullet"/>
      <w:lvlText w:val="o"/>
      <w:lvlJc w:val="left"/>
      <w:pPr>
        <w:ind w:left="6080" w:hanging="360"/>
      </w:pPr>
      <w:rPr>
        <w:rFonts w:ascii="Courier New" w:hAnsi="Courier New" w:cs="Courier New" w:hint="default"/>
      </w:rPr>
    </w:lvl>
    <w:lvl w:ilvl="8" w:tplc="380A0005" w:tentative="1">
      <w:start w:val="1"/>
      <w:numFmt w:val="bullet"/>
      <w:lvlText w:val=""/>
      <w:lvlJc w:val="left"/>
      <w:pPr>
        <w:ind w:left="6800" w:hanging="360"/>
      </w:pPr>
      <w:rPr>
        <w:rFonts w:ascii="Wingdings" w:hAnsi="Wingdings" w:hint="default"/>
      </w:rPr>
    </w:lvl>
  </w:abstractNum>
  <w:abstractNum w:abstractNumId="11">
    <w:nsid w:val="6DC62160"/>
    <w:multiLevelType w:val="multilevel"/>
    <w:tmpl w:val="46D0E510"/>
    <w:lvl w:ilvl="0">
      <w:start w:val="1"/>
      <w:numFmt w:val="upperLetter"/>
      <w:lvlText w:val="%1)"/>
      <w:lvlJc w:val="left"/>
      <w:pPr>
        <w:ind w:left="644" w:hanging="360"/>
      </w:pPr>
      <w:rPr>
        <w:rFonts w:ascii="Bookman Old Style" w:hAnsi="Bookman Old Style"/>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6F5B3406"/>
    <w:multiLevelType w:val="hybridMultilevel"/>
    <w:tmpl w:val="330E0B08"/>
    <w:lvl w:ilvl="0" w:tplc="BE24FC70">
      <w:numFmt w:val="bullet"/>
      <w:lvlText w:val="-"/>
      <w:lvlJc w:val="left"/>
      <w:pPr>
        <w:ind w:left="1400" w:hanging="360"/>
      </w:pPr>
      <w:rPr>
        <w:rFonts w:ascii="Bookman Old Style" w:eastAsia="Times New Roman" w:hAnsi="Bookman Old Style" w:cs="Arial" w:hint="default"/>
        <w:i/>
        <w:u w:val="single"/>
      </w:rPr>
    </w:lvl>
    <w:lvl w:ilvl="1" w:tplc="380A0003" w:tentative="1">
      <w:start w:val="1"/>
      <w:numFmt w:val="bullet"/>
      <w:lvlText w:val="o"/>
      <w:lvlJc w:val="left"/>
      <w:pPr>
        <w:ind w:left="2120" w:hanging="360"/>
      </w:pPr>
      <w:rPr>
        <w:rFonts w:ascii="Courier New" w:hAnsi="Courier New" w:cs="Courier New" w:hint="default"/>
      </w:rPr>
    </w:lvl>
    <w:lvl w:ilvl="2" w:tplc="380A0005" w:tentative="1">
      <w:start w:val="1"/>
      <w:numFmt w:val="bullet"/>
      <w:lvlText w:val=""/>
      <w:lvlJc w:val="left"/>
      <w:pPr>
        <w:ind w:left="2840" w:hanging="360"/>
      </w:pPr>
      <w:rPr>
        <w:rFonts w:ascii="Wingdings" w:hAnsi="Wingdings" w:hint="default"/>
      </w:rPr>
    </w:lvl>
    <w:lvl w:ilvl="3" w:tplc="380A0001" w:tentative="1">
      <w:start w:val="1"/>
      <w:numFmt w:val="bullet"/>
      <w:lvlText w:val=""/>
      <w:lvlJc w:val="left"/>
      <w:pPr>
        <w:ind w:left="3560" w:hanging="360"/>
      </w:pPr>
      <w:rPr>
        <w:rFonts w:ascii="Symbol" w:hAnsi="Symbol" w:hint="default"/>
      </w:rPr>
    </w:lvl>
    <w:lvl w:ilvl="4" w:tplc="380A0003" w:tentative="1">
      <w:start w:val="1"/>
      <w:numFmt w:val="bullet"/>
      <w:lvlText w:val="o"/>
      <w:lvlJc w:val="left"/>
      <w:pPr>
        <w:ind w:left="4280" w:hanging="360"/>
      </w:pPr>
      <w:rPr>
        <w:rFonts w:ascii="Courier New" w:hAnsi="Courier New" w:cs="Courier New" w:hint="default"/>
      </w:rPr>
    </w:lvl>
    <w:lvl w:ilvl="5" w:tplc="380A0005" w:tentative="1">
      <w:start w:val="1"/>
      <w:numFmt w:val="bullet"/>
      <w:lvlText w:val=""/>
      <w:lvlJc w:val="left"/>
      <w:pPr>
        <w:ind w:left="5000" w:hanging="360"/>
      </w:pPr>
      <w:rPr>
        <w:rFonts w:ascii="Wingdings" w:hAnsi="Wingdings" w:hint="default"/>
      </w:rPr>
    </w:lvl>
    <w:lvl w:ilvl="6" w:tplc="380A0001" w:tentative="1">
      <w:start w:val="1"/>
      <w:numFmt w:val="bullet"/>
      <w:lvlText w:val=""/>
      <w:lvlJc w:val="left"/>
      <w:pPr>
        <w:ind w:left="5720" w:hanging="360"/>
      </w:pPr>
      <w:rPr>
        <w:rFonts w:ascii="Symbol" w:hAnsi="Symbol" w:hint="default"/>
      </w:rPr>
    </w:lvl>
    <w:lvl w:ilvl="7" w:tplc="380A0003" w:tentative="1">
      <w:start w:val="1"/>
      <w:numFmt w:val="bullet"/>
      <w:lvlText w:val="o"/>
      <w:lvlJc w:val="left"/>
      <w:pPr>
        <w:ind w:left="6440" w:hanging="360"/>
      </w:pPr>
      <w:rPr>
        <w:rFonts w:ascii="Courier New" w:hAnsi="Courier New" w:cs="Courier New" w:hint="default"/>
      </w:rPr>
    </w:lvl>
    <w:lvl w:ilvl="8" w:tplc="380A0005" w:tentative="1">
      <w:start w:val="1"/>
      <w:numFmt w:val="bullet"/>
      <w:lvlText w:val=""/>
      <w:lvlJc w:val="left"/>
      <w:pPr>
        <w:ind w:left="7160" w:hanging="360"/>
      </w:pPr>
      <w:rPr>
        <w:rFonts w:ascii="Wingdings" w:hAnsi="Wingdings" w:hint="default"/>
      </w:rPr>
    </w:lvl>
  </w:abstractNum>
  <w:abstractNum w:abstractNumId="13">
    <w:nsid w:val="7CCC72BB"/>
    <w:multiLevelType w:val="multilevel"/>
    <w:tmpl w:val="7DC0BFBE"/>
    <w:lvl w:ilvl="0">
      <w:start w:val="1"/>
      <w:numFmt w:val="bullet"/>
      <w:lvlText w:val="-"/>
      <w:lvlJc w:val="left"/>
      <w:pPr>
        <w:ind w:left="720" w:hanging="360"/>
      </w:pPr>
      <w:rPr>
        <w:rFonts w:ascii="Bookman Old Style" w:hAnsi="Bookman Old Style" w:cs="Aria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0"/>
  </w:num>
  <w:num w:numId="4">
    <w:abstractNumId w:val="9"/>
  </w:num>
  <w:num w:numId="5">
    <w:abstractNumId w:val="3"/>
  </w:num>
  <w:num w:numId="6">
    <w:abstractNumId w:val="11"/>
  </w:num>
  <w:num w:numId="7">
    <w:abstractNumId w:val="1"/>
  </w:num>
  <w:num w:numId="8">
    <w:abstractNumId w:val="6"/>
  </w:num>
  <w:num w:numId="9">
    <w:abstractNumId w:val="2"/>
  </w:num>
  <w:num w:numId="10">
    <w:abstractNumId w:val="13"/>
  </w:num>
  <w:num w:numId="11">
    <w:abstractNumId w:val="5"/>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AD"/>
    <w:rsid w:val="00075E7D"/>
    <w:rsid w:val="006073AD"/>
    <w:rsid w:val="00692908"/>
    <w:rsid w:val="008356BC"/>
    <w:rsid w:val="008C6CD9"/>
    <w:rsid w:val="00972513"/>
    <w:rsid w:val="00A02BF6"/>
    <w:rsid w:val="00BC4D5F"/>
    <w:rsid w:val="00C15C53"/>
    <w:rsid w:val="00E40529"/>
    <w:rsid w:val="00F15F41"/>
    <w:rsid w:val="00F338A8"/>
    <w:rsid w:val="00F66921"/>
    <w:rsid w:val="00FE7493"/>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CE"/>
    <w:pPr>
      <w:suppressAutoHyphens/>
      <w:spacing w:after="200" w:line="276" w:lineRule="auto"/>
    </w:pPr>
  </w:style>
  <w:style w:type="paragraph" w:styleId="Ttulo1">
    <w:name w:val="heading 1"/>
    <w:link w:val="Ttulo1Car1"/>
    <w:qFormat/>
    <w:rsid w:val="00CD37CE"/>
    <w:pPr>
      <w:keepNext/>
      <w:widowControl w:val="0"/>
      <w:numPr>
        <w:numId w:val="1"/>
      </w:numPr>
      <w:outlineLvl w:val="0"/>
    </w:pPr>
    <w:rPr>
      <w:b/>
      <w:sz w:val="26"/>
    </w:rPr>
  </w:style>
  <w:style w:type="paragraph" w:styleId="Ttulo2">
    <w:name w:val="heading 2"/>
    <w:link w:val="Ttulo2Car"/>
    <w:qFormat/>
    <w:rsid w:val="00CD37CE"/>
    <w:pPr>
      <w:keepNext/>
      <w:widowControl w:val="0"/>
      <w:numPr>
        <w:ilvl w:val="1"/>
        <w:numId w:val="1"/>
      </w:numPr>
      <w:spacing w:before="240" w:after="60"/>
      <w:outlineLvl w:val="1"/>
    </w:pPr>
    <w:rPr>
      <w:b/>
    </w:rPr>
  </w:style>
  <w:style w:type="paragraph" w:styleId="Ttulo3">
    <w:name w:val="heading 3"/>
    <w:link w:val="Ttulo3Car"/>
    <w:qFormat/>
    <w:rsid w:val="00CD37CE"/>
    <w:pPr>
      <w:keepNext/>
      <w:widowControl w:val="0"/>
      <w:numPr>
        <w:ilvl w:val="2"/>
        <w:numId w:val="1"/>
      </w:numPr>
      <w:spacing w:before="240" w:after="60"/>
      <w:outlineLvl w:val="2"/>
    </w:pPr>
  </w:style>
  <w:style w:type="paragraph" w:styleId="Ttulo4">
    <w:name w:val="heading 4"/>
    <w:link w:val="Ttulo4Car"/>
    <w:qFormat/>
    <w:rsid w:val="00CD37CE"/>
    <w:pPr>
      <w:keepNext/>
      <w:widowControl w:val="0"/>
      <w:numPr>
        <w:ilvl w:val="3"/>
        <w:numId w:val="1"/>
      </w:numPr>
      <w:spacing w:before="240" w:after="60"/>
      <w:outlineLvl w:val="3"/>
    </w:pPr>
    <w:rPr>
      <w:bCs/>
      <w:i/>
      <w:szCs w:val="28"/>
    </w:rPr>
  </w:style>
  <w:style w:type="paragraph" w:styleId="Ttulo5">
    <w:name w:val="heading 5"/>
    <w:link w:val="Ttulo5Car"/>
    <w:qFormat/>
    <w:rsid w:val="00CD37CE"/>
    <w:pPr>
      <w:widowControl w:val="0"/>
      <w:numPr>
        <w:ilvl w:val="4"/>
        <w:numId w:val="1"/>
      </w:numPr>
      <w:spacing w:before="240" w:after="60"/>
      <w:outlineLvl w:val="4"/>
    </w:pPr>
    <w:rPr>
      <w:rFonts w:ascii="Times New Roman" w:hAnsi="Times New Roman"/>
      <w:bCs/>
      <w:iCs/>
      <w:szCs w:val="26"/>
    </w:rPr>
  </w:style>
  <w:style w:type="paragraph" w:styleId="Ttulo6">
    <w:name w:val="heading 6"/>
    <w:link w:val="Ttulo6Car"/>
    <w:qFormat/>
    <w:rsid w:val="00CD37CE"/>
    <w:pPr>
      <w:widowControl w:val="0"/>
      <w:numPr>
        <w:ilvl w:val="5"/>
        <w:numId w:val="1"/>
      </w:numPr>
      <w:spacing w:before="240" w:after="60"/>
      <w:outlineLvl w:val="5"/>
    </w:pPr>
    <w:rPr>
      <w:rFonts w:ascii="Times New Roman" w:hAnsi="Times New Roman"/>
      <w:b/>
      <w:bCs/>
    </w:rPr>
  </w:style>
  <w:style w:type="paragraph" w:styleId="Ttulo7">
    <w:name w:val="heading 7"/>
    <w:link w:val="Ttulo7Car"/>
    <w:qFormat/>
    <w:rsid w:val="00CD37CE"/>
    <w:pPr>
      <w:widowControl w:val="0"/>
      <w:numPr>
        <w:ilvl w:val="6"/>
        <w:numId w:val="1"/>
      </w:numPr>
      <w:spacing w:before="240" w:after="60"/>
      <w:outlineLvl w:val="6"/>
    </w:pPr>
    <w:rPr>
      <w:rFonts w:ascii="Times New Roman" w:hAnsi="Times New Roman"/>
    </w:rPr>
  </w:style>
  <w:style w:type="paragraph" w:styleId="Ttulo8">
    <w:name w:val="heading 8"/>
    <w:link w:val="Ttulo8Car"/>
    <w:qFormat/>
    <w:rsid w:val="00CD37CE"/>
    <w:pPr>
      <w:widowControl w:val="0"/>
      <w:numPr>
        <w:ilvl w:val="7"/>
        <w:numId w:val="1"/>
      </w:numPr>
      <w:spacing w:before="240" w:after="60"/>
      <w:outlineLvl w:val="7"/>
    </w:pPr>
    <w:rPr>
      <w:rFonts w:ascii="Times New Roman" w:hAnsi="Times New Roman"/>
      <w:i/>
      <w:iCs/>
    </w:rPr>
  </w:style>
  <w:style w:type="paragraph" w:styleId="Ttulo9">
    <w:name w:val="heading 9"/>
    <w:link w:val="Ttulo9Car"/>
    <w:qFormat/>
    <w:rsid w:val="00CD37CE"/>
    <w:pPr>
      <w:widowControl w:val="0"/>
      <w:numPr>
        <w:ilvl w:val="8"/>
        <w:numId w:val="1"/>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D37C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qFormat/>
    <w:rsid w:val="00CD37CE"/>
    <w:rPr>
      <w:rFonts w:ascii="Arial" w:eastAsia="Times New Roman" w:hAnsi="Arial" w:cs="Times New Roman"/>
      <w:b/>
      <w:kern w:val="2"/>
      <w:sz w:val="24"/>
      <w:szCs w:val="24"/>
      <w:lang w:val="es-ES" w:eastAsia="es-UY"/>
    </w:rPr>
  </w:style>
  <w:style w:type="character" w:customStyle="1" w:styleId="Ttulo3Car">
    <w:name w:val="Título 3 Car"/>
    <w:basedOn w:val="Fuentedeprrafopredeter"/>
    <w:link w:val="Ttulo3"/>
    <w:qFormat/>
    <w:rsid w:val="00CD37CE"/>
    <w:rPr>
      <w:rFonts w:ascii="Arial" w:eastAsia="Times New Roman" w:hAnsi="Arial" w:cs="Times New Roman"/>
      <w:kern w:val="2"/>
      <w:szCs w:val="24"/>
      <w:lang w:val="es-ES" w:eastAsia="es-UY"/>
    </w:rPr>
  </w:style>
  <w:style w:type="character" w:customStyle="1" w:styleId="Ttulo4Car">
    <w:name w:val="Título 4 Car"/>
    <w:basedOn w:val="Fuentedeprrafopredeter"/>
    <w:link w:val="Ttulo4"/>
    <w:qFormat/>
    <w:rsid w:val="00CD37CE"/>
    <w:rPr>
      <w:rFonts w:ascii="Arial" w:eastAsia="Times New Roman" w:hAnsi="Arial" w:cs="Times New Roman"/>
      <w:bCs/>
      <w:i/>
      <w:kern w:val="2"/>
      <w:szCs w:val="28"/>
      <w:lang w:val="es-ES" w:eastAsia="es-UY"/>
    </w:rPr>
  </w:style>
  <w:style w:type="character" w:customStyle="1" w:styleId="Ttulo5Car">
    <w:name w:val="Título 5 Car"/>
    <w:basedOn w:val="Fuentedeprrafopredeter"/>
    <w:link w:val="Ttulo5"/>
    <w:qFormat/>
    <w:rsid w:val="00CD37CE"/>
    <w:rPr>
      <w:rFonts w:ascii="Times New Roman" w:eastAsia="Times New Roman" w:hAnsi="Times New Roman" w:cs="Times New Roman"/>
      <w:bCs/>
      <w:iCs/>
      <w:kern w:val="2"/>
      <w:szCs w:val="26"/>
      <w:lang w:val="es-ES" w:eastAsia="es-UY"/>
    </w:rPr>
  </w:style>
  <w:style w:type="character" w:customStyle="1" w:styleId="Ttulo6Car">
    <w:name w:val="Título 6 Car"/>
    <w:basedOn w:val="Fuentedeprrafopredeter"/>
    <w:link w:val="Ttulo6"/>
    <w:qFormat/>
    <w:rsid w:val="00CD37CE"/>
    <w:rPr>
      <w:rFonts w:ascii="Times New Roman" w:eastAsia="Times New Roman" w:hAnsi="Times New Roman" w:cs="Times New Roman"/>
      <w:b/>
      <w:bCs/>
      <w:kern w:val="2"/>
      <w:sz w:val="24"/>
      <w:lang w:val="es-ES" w:eastAsia="es-UY"/>
    </w:rPr>
  </w:style>
  <w:style w:type="character" w:customStyle="1" w:styleId="Ttulo7Car">
    <w:name w:val="Título 7 Car"/>
    <w:basedOn w:val="Fuentedeprrafopredeter"/>
    <w:link w:val="Ttulo7"/>
    <w:qFormat/>
    <w:rsid w:val="00CD37CE"/>
    <w:rPr>
      <w:rFonts w:ascii="Times New Roman" w:eastAsia="Times New Roman" w:hAnsi="Times New Roman" w:cs="Times New Roman"/>
      <w:kern w:val="2"/>
      <w:sz w:val="24"/>
      <w:szCs w:val="24"/>
      <w:lang w:val="es-ES" w:eastAsia="es-UY"/>
    </w:rPr>
  </w:style>
  <w:style w:type="character" w:customStyle="1" w:styleId="Ttulo8Car">
    <w:name w:val="Título 8 Car"/>
    <w:basedOn w:val="Fuentedeprrafopredeter"/>
    <w:link w:val="Ttulo8"/>
    <w:qFormat/>
    <w:rsid w:val="00CD37CE"/>
    <w:rPr>
      <w:rFonts w:ascii="Times New Roman" w:eastAsia="Times New Roman" w:hAnsi="Times New Roman" w:cs="Times New Roman"/>
      <w:i/>
      <w:iCs/>
      <w:kern w:val="2"/>
      <w:sz w:val="24"/>
      <w:szCs w:val="24"/>
      <w:lang w:val="es-ES" w:eastAsia="es-UY"/>
    </w:rPr>
  </w:style>
  <w:style w:type="character" w:customStyle="1" w:styleId="Ttulo9Car">
    <w:name w:val="Título 9 Car"/>
    <w:basedOn w:val="Fuentedeprrafopredeter"/>
    <w:link w:val="Ttulo9"/>
    <w:qFormat/>
    <w:rsid w:val="00CD37CE"/>
    <w:rPr>
      <w:rFonts w:ascii="Arial" w:eastAsia="Times New Roman" w:hAnsi="Arial" w:cs="Arial"/>
      <w:kern w:val="2"/>
      <w:sz w:val="24"/>
      <w:lang w:val="es-ES" w:eastAsia="es-UY"/>
    </w:rPr>
  </w:style>
  <w:style w:type="character" w:customStyle="1" w:styleId="PiedepginaCar">
    <w:name w:val="Pie de página Car"/>
    <w:basedOn w:val="Fuentedeprrafopredeter"/>
    <w:link w:val="Piedepgina"/>
    <w:uiPriority w:val="99"/>
    <w:qFormat/>
    <w:rsid w:val="00CD37CE"/>
  </w:style>
  <w:style w:type="character" w:customStyle="1" w:styleId="EnlacedeInternet">
    <w:name w:val="Enlace de Internet"/>
    <w:rsid w:val="00CD37CE"/>
    <w:rPr>
      <w:color w:val="0000FF"/>
      <w:u w:val="single"/>
    </w:rPr>
  </w:style>
  <w:style w:type="character" w:customStyle="1" w:styleId="TextoindependienteCar">
    <w:name w:val="Texto independiente Car"/>
    <w:basedOn w:val="Fuentedeprrafopredeter"/>
    <w:link w:val="Textoindependiente1"/>
    <w:qFormat/>
    <w:rsid w:val="00CD37CE"/>
    <w:rPr>
      <w:rFonts w:ascii="Courier" w:eastAsia="Times New Roman" w:hAnsi="Courier" w:cs="Courier"/>
      <w:sz w:val="24"/>
      <w:szCs w:val="24"/>
      <w:lang w:val="en-US" w:eastAsia="zh-CN"/>
    </w:rPr>
  </w:style>
  <w:style w:type="character" w:customStyle="1" w:styleId="PiedepginaCar1">
    <w:name w:val="Pie de página Car1"/>
    <w:basedOn w:val="Fuentedeprrafopredeter"/>
    <w:uiPriority w:val="99"/>
    <w:semiHidden/>
    <w:qFormat/>
    <w:rsid w:val="00CD37CE"/>
  </w:style>
  <w:style w:type="character" w:customStyle="1" w:styleId="Ttulo1Car1">
    <w:name w:val="Título 1 Car1"/>
    <w:basedOn w:val="Fuentedeprrafopredeter"/>
    <w:link w:val="Ttulo1"/>
    <w:qFormat/>
    <w:rsid w:val="00CD37CE"/>
    <w:rPr>
      <w:rFonts w:ascii="Arial" w:eastAsia="Times New Roman" w:hAnsi="Arial" w:cs="Times New Roman"/>
      <w:b/>
      <w:kern w:val="2"/>
      <w:sz w:val="26"/>
      <w:szCs w:val="24"/>
      <w:lang w:val="es-ES" w:eastAsia="es-UY"/>
    </w:rPr>
  </w:style>
  <w:style w:type="character" w:customStyle="1" w:styleId="Muydestacado">
    <w:name w:val="Muy destacado"/>
    <w:qFormat/>
    <w:rsid w:val="00680FBD"/>
    <w:rPr>
      <w:b/>
      <w:bCs/>
    </w:rPr>
  </w:style>
  <w:style w:type="character" w:customStyle="1" w:styleId="ListLabel1">
    <w:name w:val="ListLabel 1"/>
    <w:qFormat/>
    <w:rPr>
      <w:rFonts w:ascii="Bookman Old Style" w:hAnsi="Bookman Old Style"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Bookman Old Style" w:hAnsi="Bookman Old Style"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Bookman Old Style" w:hAnsi="Bookman Old Style"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Bookman Old Style" w:hAnsi="Bookman Old Style"/>
      <w:b/>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ascii="Bookman Old Style" w:eastAsia="Times New Roman" w:hAnsi="Bookman Old Style"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Bookman Old Style" w:hAnsi="Bookman Old Style"/>
      <w:lang w:val="es-UY"/>
    </w:rPr>
  </w:style>
  <w:style w:type="character" w:customStyle="1" w:styleId="ListLabel46">
    <w:name w:val="ListLabel 46"/>
    <w:qFormat/>
    <w:rPr>
      <w:rFonts w:ascii="Bookman Old Style" w:eastAsia="Calibri" w:hAnsi="Bookman Old Style"/>
      <w:color w:val="000080"/>
      <w:sz w:val="24"/>
      <w:szCs w:val="24"/>
      <w:lang w:eastAsia="zh-CN"/>
    </w:rPr>
  </w:style>
  <w:style w:type="paragraph" w:styleId="Ttulo">
    <w:name w:val="Title"/>
    <w:basedOn w:val="Normal"/>
    <w:next w:val="Textoindependiente1"/>
    <w:qFormat/>
    <w:pPr>
      <w:keepNext/>
      <w:spacing w:before="240" w:after="120"/>
    </w:pPr>
    <w:rPr>
      <w:rFonts w:ascii="Liberation Sans" w:eastAsia="Noto Sans CJK SC" w:hAnsi="Liberation Sans" w:cs="Lohit Devanagari"/>
      <w:sz w:val="28"/>
      <w:szCs w:val="28"/>
    </w:rPr>
  </w:style>
  <w:style w:type="paragraph" w:customStyle="1" w:styleId="Textoindependiente1">
    <w:name w:val="Texto independiente1"/>
    <w:basedOn w:val="Normal"/>
    <w:link w:val="TextoindependienteCar"/>
    <w:rsid w:val="00CD37CE"/>
    <w:pPr>
      <w:spacing w:after="0" w:line="240" w:lineRule="exact"/>
      <w:jc w:val="both"/>
    </w:pPr>
    <w:rPr>
      <w:rFonts w:ascii="Courier" w:eastAsia="Times New Roman" w:hAnsi="Courier" w:cs="Courier"/>
      <w:sz w:val="24"/>
      <w:szCs w:val="24"/>
      <w:lang w:val="en-US" w:eastAsia="zh-CN"/>
    </w:rPr>
  </w:style>
  <w:style w:type="paragraph" w:styleId="Lista">
    <w:name w:val="List"/>
    <w:basedOn w:val="Textoindependiente1"/>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Encabezado1">
    <w:name w:val="Encabezado 1"/>
    <w:basedOn w:val="Normal"/>
    <w:next w:val="Normal"/>
    <w:link w:val="Ttulo1Car"/>
    <w:qFormat/>
    <w:rsid w:val="00CD37CE"/>
    <w:pPr>
      <w:keepNext/>
      <w:spacing w:after="0" w:line="240" w:lineRule="exact"/>
      <w:ind w:left="720" w:hanging="360"/>
      <w:jc w:val="both"/>
      <w:outlineLvl w:val="0"/>
    </w:pPr>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D37CE"/>
    <w:pPr>
      <w:ind w:left="720"/>
      <w:contextualSpacing/>
    </w:pPr>
  </w:style>
  <w:style w:type="paragraph" w:styleId="Piedepgina">
    <w:name w:val="footer"/>
    <w:basedOn w:val="Normal"/>
    <w:link w:val="PiedepginaCar"/>
    <w:uiPriority w:val="99"/>
    <w:unhideWhenUsed/>
    <w:rsid w:val="00CD37CE"/>
    <w:pPr>
      <w:tabs>
        <w:tab w:val="center" w:pos="4252"/>
        <w:tab w:val="right" w:pos="8504"/>
      </w:tabs>
      <w:spacing w:after="0" w:line="240" w:lineRule="auto"/>
    </w:pPr>
  </w:style>
  <w:style w:type="paragraph" w:styleId="NormalWeb">
    <w:name w:val="Normal (Web)"/>
    <w:basedOn w:val="Normal"/>
    <w:uiPriority w:val="99"/>
    <w:qFormat/>
    <w:rsid w:val="00CD37CE"/>
    <w:pPr>
      <w:spacing w:before="280" w:after="119" w:line="240" w:lineRule="auto"/>
    </w:pPr>
    <w:rPr>
      <w:rFonts w:ascii="Times New Roman" w:eastAsia="Times New Roman" w:hAnsi="Times New Roman" w:cs="Times New Roman"/>
      <w:sz w:val="24"/>
      <w:szCs w:val="24"/>
      <w:lang w:eastAsia="zh-CN"/>
    </w:rPr>
  </w:style>
  <w:style w:type="paragraph" w:customStyle="1" w:styleId="Standard">
    <w:name w:val="Standard"/>
    <w:qFormat/>
    <w:rsid w:val="00CD37CE"/>
    <w:pPr>
      <w:suppressAutoHyphens/>
      <w:jc w:val="both"/>
      <w:textAlignment w:val="baseline"/>
    </w:pPr>
    <w:rPr>
      <w:rFonts w:ascii="Arial" w:eastAsia="Times New Roman" w:hAnsi="Arial" w:cs="Times New Roman"/>
      <w:kern w:val="2"/>
      <w:sz w:val="24"/>
      <w:szCs w:val="24"/>
      <w:lang w:val="es-ES" w:eastAsia="es-UY"/>
    </w:rPr>
  </w:style>
  <w:style w:type="paragraph" w:customStyle="1" w:styleId="Ttulo11">
    <w:name w:val="Título 11"/>
    <w:basedOn w:val="Normal"/>
    <w:next w:val="Normal"/>
    <w:qFormat/>
    <w:rsid w:val="00CD37CE"/>
    <w:pPr>
      <w:keepNext/>
      <w:widowControl w:val="0"/>
      <w:spacing w:after="0" w:line="240" w:lineRule="exact"/>
      <w:jc w:val="both"/>
    </w:pPr>
    <w:rPr>
      <w:rFonts w:ascii="Courier" w:eastAsia="Courier" w:hAnsi="Courier" w:cs="Courier"/>
      <w:b/>
      <w:bCs/>
      <w:sz w:val="24"/>
      <w:szCs w:val="24"/>
      <w:lang w:val="es-ES" w:eastAsia="es-ES" w:bidi="es-ES"/>
    </w:rPr>
  </w:style>
  <w:style w:type="paragraph" w:customStyle="1" w:styleId="Normal1">
    <w:name w:val="Normal1"/>
    <w:qFormat/>
    <w:rsid w:val="00CD37CE"/>
    <w:pPr>
      <w:suppressAutoHyphens/>
      <w:spacing w:line="100" w:lineRule="atLeast"/>
    </w:pPr>
    <w:rPr>
      <w:rFonts w:ascii="Times New Roman" w:hAnsi="Times New Roman" w:cs="Times New Roman"/>
      <w:sz w:val="24"/>
      <w:szCs w:val="20"/>
      <w:lang w:val="es-ES" w:eastAsia="zh-CN"/>
    </w:rPr>
  </w:style>
  <w:style w:type="paragraph" w:customStyle="1" w:styleId="Textoindependiente22">
    <w:name w:val="Texto independiente 22"/>
    <w:basedOn w:val="Normal1"/>
    <w:qFormat/>
    <w:rsid w:val="00CD37CE"/>
    <w:pPr>
      <w:spacing w:after="120" w:line="480" w:lineRule="auto"/>
    </w:pPr>
    <w:rPr>
      <w:rFonts w:eastAsia="Arial"/>
    </w:rPr>
  </w:style>
  <w:style w:type="paragraph" w:customStyle="1" w:styleId="Textbody">
    <w:name w:val="Text body"/>
    <w:basedOn w:val="Standard"/>
    <w:qFormat/>
    <w:rsid w:val="00CD37CE"/>
    <w:rPr>
      <w:rFonts w:ascii="Times New Roman" w:hAnsi="Times New Roman"/>
    </w:rPr>
  </w:style>
  <w:style w:type="numbering" w:customStyle="1" w:styleId="WWOutlineListStyle">
    <w:name w:val="WW_OutlineListStyle"/>
    <w:qFormat/>
    <w:rsid w:val="00CD37CE"/>
  </w:style>
  <w:style w:type="table" w:customStyle="1" w:styleId="Tablaconcuadrcula1">
    <w:name w:val="Tabla con cuadrícula1"/>
    <w:basedOn w:val="Tablanormal"/>
    <w:uiPriority w:val="59"/>
    <w:rsid w:val="00CD37CE"/>
    <w:rPr>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CE"/>
    <w:pPr>
      <w:suppressAutoHyphens/>
      <w:spacing w:after="200" w:line="276" w:lineRule="auto"/>
    </w:pPr>
  </w:style>
  <w:style w:type="paragraph" w:styleId="Ttulo1">
    <w:name w:val="heading 1"/>
    <w:link w:val="Ttulo1Car1"/>
    <w:qFormat/>
    <w:rsid w:val="00CD37CE"/>
    <w:pPr>
      <w:keepNext/>
      <w:widowControl w:val="0"/>
      <w:numPr>
        <w:numId w:val="1"/>
      </w:numPr>
      <w:outlineLvl w:val="0"/>
    </w:pPr>
    <w:rPr>
      <w:b/>
      <w:sz w:val="26"/>
    </w:rPr>
  </w:style>
  <w:style w:type="paragraph" w:styleId="Ttulo2">
    <w:name w:val="heading 2"/>
    <w:link w:val="Ttulo2Car"/>
    <w:qFormat/>
    <w:rsid w:val="00CD37CE"/>
    <w:pPr>
      <w:keepNext/>
      <w:widowControl w:val="0"/>
      <w:numPr>
        <w:ilvl w:val="1"/>
        <w:numId w:val="1"/>
      </w:numPr>
      <w:spacing w:before="240" w:after="60"/>
      <w:outlineLvl w:val="1"/>
    </w:pPr>
    <w:rPr>
      <w:b/>
    </w:rPr>
  </w:style>
  <w:style w:type="paragraph" w:styleId="Ttulo3">
    <w:name w:val="heading 3"/>
    <w:link w:val="Ttulo3Car"/>
    <w:qFormat/>
    <w:rsid w:val="00CD37CE"/>
    <w:pPr>
      <w:keepNext/>
      <w:widowControl w:val="0"/>
      <w:numPr>
        <w:ilvl w:val="2"/>
        <w:numId w:val="1"/>
      </w:numPr>
      <w:spacing w:before="240" w:after="60"/>
      <w:outlineLvl w:val="2"/>
    </w:pPr>
  </w:style>
  <w:style w:type="paragraph" w:styleId="Ttulo4">
    <w:name w:val="heading 4"/>
    <w:link w:val="Ttulo4Car"/>
    <w:qFormat/>
    <w:rsid w:val="00CD37CE"/>
    <w:pPr>
      <w:keepNext/>
      <w:widowControl w:val="0"/>
      <w:numPr>
        <w:ilvl w:val="3"/>
        <w:numId w:val="1"/>
      </w:numPr>
      <w:spacing w:before="240" w:after="60"/>
      <w:outlineLvl w:val="3"/>
    </w:pPr>
    <w:rPr>
      <w:bCs/>
      <w:i/>
      <w:szCs w:val="28"/>
    </w:rPr>
  </w:style>
  <w:style w:type="paragraph" w:styleId="Ttulo5">
    <w:name w:val="heading 5"/>
    <w:link w:val="Ttulo5Car"/>
    <w:qFormat/>
    <w:rsid w:val="00CD37CE"/>
    <w:pPr>
      <w:widowControl w:val="0"/>
      <w:numPr>
        <w:ilvl w:val="4"/>
        <w:numId w:val="1"/>
      </w:numPr>
      <w:spacing w:before="240" w:after="60"/>
      <w:outlineLvl w:val="4"/>
    </w:pPr>
    <w:rPr>
      <w:rFonts w:ascii="Times New Roman" w:hAnsi="Times New Roman"/>
      <w:bCs/>
      <w:iCs/>
      <w:szCs w:val="26"/>
    </w:rPr>
  </w:style>
  <w:style w:type="paragraph" w:styleId="Ttulo6">
    <w:name w:val="heading 6"/>
    <w:link w:val="Ttulo6Car"/>
    <w:qFormat/>
    <w:rsid w:val="00CD37CE"/>
    <w:pPr>
      <w:widowControl w:val="0"/>
      <w:numPr>
        <w:ilvl w:val="5"/>
        <w:numId w:val="1"/>
      </w:numPr>
      <w:spacing w:before="240" w:after="60"/>
      <w:outlineLvl w:val="5"/>
    </w:pPr>
    <w:rPr>
      <w:rFonts w:ascii="Times New Roman" w:hAnsi="Times New Roman"/>
      <w:b/>
      <w:bCs/>
    </w:rPr>
  </w:style>
  <w:style w:type="paragraph" w:styleId="Ttulo7">
    <w:name w:val="heading 7"/>
    <w:link w:val="Ttulo7Car"/>
    <w:qFormat/>
    <w:rsid w:val="00CD37CE"/>
    <w:pPr>
      <w:widowControl w:val="0"/>
      <w:numPr>
        <w:ilvl w:val="6"/>
        <w:numId w:val="1"/>
      </w:numPr>
      <w:spacing w:before="240" w:after="60"/>
      <w:outlineLvl w:val="6"/>
    </w:pPr>
    <w:rPr>
      <w:rFonts w:ascii="Times New Roman" w:hAnsi="Times New Roman"/>
    </w:rPr>
  </w:style>
  <w:style w:type="paragraph" w:styleId="Ttulo8">
    <w:name w:val="heading 8"/>
    <w:link w:val="Ttulo8Car"/>
    <w:qFormat/>
    <w:rsid w:val="00CD37CE"/>
    <w:pPr>
      <w:widowControl w:val="0"/>
      <w:numPr>
        <w:ilvl w:val="7"/>
        <w:numId w:val="1"/>
      </w:numPr>
      <w:spacing w:before="240" w:after="60"/>
      <w:outlineLvl w:val="7"/>
    </w:pPr>
    <w:rPr>
      <w:rFonts w:ascii="Times New Roman" w:hAnsi="Times New Roman"/>
      <w:i/>
      <w:iCs/>
    </w:rPr>
  </w:style>
  <w:style w:type="paragraph" w:styleId="Ttulo9">
    <w:name w:val="heading 9"/>
    <w:link w:val="Ttulo9Car"/>
    <w:qFormat/>
    <w:rsid w:val="00CD37CE"/>
    <w:pPr>
      <w:widowControl w:val="0"/>
      <w:numPr>
        <w:ilvl w:val="8"/>
        <w:numId w:val="1"/>
      </w:numPr>
      <w:spacing w:before="240" w:after="60"/>
      <w:outlineLvl w:val="8"/>
    </w:pPr>
    <w:rPr>
      <w:rFonts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D37C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qFormat/>
    <w:rsid w:val="00CD37CE"/>
    <w:rPr>
      <w:rFonts w:ascii="Arial" w:eastAsia="Times New Roman" w:hAnsi="Arial" w:cs="Times New Roman"/>
      <w:b/>
      <w:kern w:val="2"/>
      <w:sz w:val="24"/>
      <w:szCs w:val="24"/>
      <w:lang w:val="es-ES" w:eastAsia="es-UY"/>
    </w:rPr>
  </w:style>
  <w:style w:type="character" w:customStyle="1" w:styleId="Ttulo3Car">
    <w:name w:val="Título 3 Car"/>
    <w:basedOn w:val="Fuentedeprrafopredeter"/>
    <w:link w:val="Ttulo3"/>
    <w:qFormat/>
    <w:rsid w:val="00CD37CE"/>
    <w:rPr>
      <w:rFonts w:ascii="Arial" w:eastAsia="Times New Roman" w:hAnsi="Arial" w:cs="Times New Roman"/>
      <w:kern w:val="2"/>
      <w:szCs w:val="24"/>
      <w:lang w:val="es-ES" w:eastAsia="es-UY"/>
    </w:rPr>
  </w:style>
  <w:style w:type="character" w:customStyle="1" w:styleId="Ttulo4Car">
    <w:name w:val="Título 4 Car"/>
    <w:basedOn w:val="Fuentedeprrafopredeter"/>
    <w:link w:val="Ttulo4"/>
    <w:qFormat/>
    <w:rsid w:val="00CD37CE"/>
    <w:rPr>
      <w:rFonts w:ascii="Arial" w:eastAsia="Times New Roman" w:hAnsi="Arial" w:cs="Times New Roman"/>
      <w:bCs/>
      <w:i/>
      <w:kern w:val="2"/>
      <w:szCs w:val="28"/>
      <w:lang w:val="es-ES" w:eastAsia="es-UY"/>
    </w:rPr>
  </w:style>
  <w:style w:type="character" w:customStyle="1" w:styleId="Ttulo5Car">
    <w:name w:val="Título 5 Car"/>
    <w:basedOn w:val="Fuentedeprrafopredeter"/>
    <w:link w:val="Ttulo5"/>
    <w:qFormat/>
    <w:rsid w:val="00CD37CE"/>
    <w:rPr>
      <w:rFonts w:ascii="Times New Roman" w:eastAsia="Times New Roman" w:hAnsi="Times New Roman" w:cs="Times New Roman"/>
      <w:bCs/>
      <w:iCs/>
      <w:kern w:val="2"/>
      <w:szCs w:val="26"/>
      <w:lang w:val="es-ES" w:eastAsia="es-UY"/>
    </w:rPr>
  </w:style>
  <w:style w:type="character" w:customStyle="1" w:styleId="Ttulo6Car">
    <w:name w:val="Título 6 Car"/>
    <w:basedOn w:val="Fuentedeprrafopredeter"/>
    <w:link w:val="Ttulo6"/>
    <w:qFormat/>
    <w:rsid w:val="00CD37CE"/>
    <w:rPr>
      <w:rFonts w:ascii="Times New Roman" w:eastAsia="Times New Roman" w:hAnsi="Times New Roman" w:cs="Times New Roman"/>
      <w:b/>
      <w:bCs/>
      <w:kern w:val="2"/>
      <w:sz w:val="24"/>
      <w:lang w:val="es-ES" w:eastAsia="es-UY"/>
    </w:rPr>
  </w:style>
  <w:style w:type="character" w:customStyle="1" w:styleId="Ttulo7Car">
    <w:name w:val="Título 7 Car"/>
    <w:basedOn w:val="Fuentedeprrafopredeter"/>
    <w:link w:val="Ttulo7"/>
    <w:qFormat/>
    <w:rsid w:val="00CD37CE"/>
    <w:rPr>
      <w:rFonts w:ascii="Times New Roman" w:eastAsia="Times New Roman" w:hAnsi="Times New Roman" w:cs="Times New Roman"/>
      <w:kern w:val="2"/>
      <w:sz w:val="24"/>
      <w:szCs w:val="24"/>
      <w:lang w:val="es-ES" w:eastAsia="es-UY"/>
    </w:rPr>
  </w:style>
  <w:style w:type="character" w:customStyle="1" w:styleId="Ttulo8Car">
    <w:name w:val="Título 8 Car"/>
    <w:basedOn w:val="Fuentedeprrafopredeter"/>
    <w:link w:val="Ttulo8"/>
    <w:qFormat/>
    <w:rsid w:val="00CD37CE"/>
    <w:rPr>
      <w:rFonts w:ascii="Times New Roman" w:eastAsia="Times New Roman" w:hAnsi="Times New Roman" w:cs="Times New Roman"/>
      <w:i/>
      <w:iCs/>
      <w:kern w:val="2"/>
      <w:sz w:val="24"/>
      <w:szCs w:val="24"/>
      <w:lang w:val="es-ES" w:eastAsia="es-UY"/>
    </w:rPr>
  </w:style>
  <w:style w:type="character" w:customStyle="1" w:styleId="Ttulo9Car">
    <w:name w:val="Título 9 Car"/>
    <w:basedOn w:val="Fuentedeprrafopredeter"/>
    <w:link w:val="Ttulo9"/>
    <w:qFormat/>
    <w:rsid w:val="00CD37CE"/>
    <w:rPr>
      <w:rFonts w:ascii="Arial" w:eastAsia="Times New Roman" w:hAnsi="Arial" w:cs="Arial"/>
      <w:kern w:val="2"/>
      <w:sz w:val="24"/>
      <w:lang w:val="es-ES" w:eastAsia="es-UY"/>
    </w:rPr>
  </w:style>
  <w:style w:type="character" w:customStyle="1" w:styleId="PiedepginaCar">
    <w:name w:val="Pie de página Car"/>
    <w:basedOn w:val="Fuentedeprrafopredeter"/>
    <w:link w:val="Piedepgina"/>
    <w:uiPriority w:val="99"/>
    <w:qFormat/>
    <w:rsid w:val="00CD37CE"/>
  </w:style>
  <w:style w:type="character" w:customStyle="1" w:styleId="EnlacedeInternet">
    <w:name w:val="Enlace de Internet"/>
    <w:rsid w:val="00CD37CE"/>
    <w:rPr>
      <w:color w:val="0000FF"/>
      <w:u w:val="single"/>
    </w:rPr>
  </w:style>
  <w:style w:type="character" w:customStyle="1" w:styleId="TextoindependienteCar">
    <w:name w:val="Texto independiente Car"/>
    <w:basedOn w:val="Fuentedeprrafopredeter"/>
    <w:link w:val="Textoindependiente1"/>
    <w:qFormat/>
    <w:rsid w:val="00CD37CE"/>
    <w:rPr>
      <w:rFonts w:ascii="Courier" w:eastAsia="Times New Roman" w:hAnsi="Courier" w:cs="Courier"/>
      <w:sz w:val="24"/>
      <w:szCs w:val="24"/>
      <w:lang w:val="en-US" w:eastAsia="zh-CN"/>
    </w:rPr>
  </w:style>
  <w:style w:type="character" w:customStyle="1" w:styleId="PiedepginaCar1">
    <w:name w:val="Pie de página Car1"/>
    <w:basedOn w:val="Fuentedeprrafopredeter"/>
    <w:uiPriority w:val="99"/>
    <w:semiHidden/>
    <w:qFormat/>
    <w:rsid w:val="00CD37CE"/>
  </w:style>
  <w:style w:type="character" w:customStyle="1" w:styleId="Ttulo1Car1">
    <w:name w:val="Título 1 Car1"/>
    <w:basedOn w:val="Fuentedeprrafopredeter"/>
    <w:link w:val="Ttulo1"/>
    <w:qFormat/>
    <w:rsid w:val="00CD37CE"/>
    <w:rPr>
      <w:rFonts w:ascii="Arial" w:eastAsia="Times New Roman" w:hAnsi="Arial" w:cs="Times New Roman"/>
      <w:b/>
      <w:kern w:val="2"/>
      <w:sz w:val="26"/>
      <w:szCs w:val="24"/>
      <w:lang w:val="es-ES" w:eastAsia="es-UY"/>
    </w:rPr>
  </w:style>
  <w:style w:type="character" w:customStyle="1" w:styleId="Muydestacado">
    <w:name w:val="Muy destacado"/>
    <w:qFormat/>
    <w:rsid w:val="00680FBD"/>
    <w:rPr>
      <w:b/>
      <w:bCs/>
    </w:rPr>
  </w:style>
  <w:style w:type="character" w:customStyle="1" w:styleId="ListLabel1">
    <w:name w:val="ListLabel 1"/>
    <w:qFormat/>
    <w:rPr>
      <w:rFonts w:ascii="Bookman Old Style" w:hAnsi="Bookman Old Style" w:cs="Symbol"/>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ascii="Bookman Old Style" w:hAnsi="Bookman Old Style" w:cs="Symbol"/>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Bookman Old Style" w:hAnsi="Bookman Old Style"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Bookman Old Style" w:hAnsi="Bookman Old Style"/>
      <w:b/>
      <w:sz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ascii="Bookman Old Style" w:eastAsia="Times New Roman" w:hAnsi="Bookman Old Style" w:cs="Arial"/>
      <w:b/>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ascii="Bookman Old Style" w:hAnsi="Bookman Old Style"/>
      <w:lang w:val="es-UY"/>
    </w:rPr>
  </w:style>
  <w:style w:type="character" w:customStyle="1" w:styleId="ListLabel46">
    <w:name w:val="ListLabel 46"/>
    <w:qFormat/>
    <w:rPr>
      <w:rFonts w:ascii="Bookman Old Style" w:eastAsia="Calibri" w:hAnsi="Bookman Old Style"/>
      <w:color w:val="000080"/>
      <w:sz w:val="24"/>
      <w:szCs w:val="24"/>
      <w:lang w:eastAsia="zh-CN"/>
    </w:rPr>
  </w:style>
  <w:style w:type="paragraph" w:styleId="Ttulo">
    <w:name w:val="Title"/>
    <w:basedOn w:val="Normal"/>
    <w:next w:val="Textoindependiente1"/>
    <w:qFormat/>
    <w:pPr>
      <w:keepNext/>
      <w:spacing w:before="240" w:after="120"/>
    </w:pPr>
    <w:rPr>
      <w:rFonts w:ascii="Liberation Sans" w:eastAsia="Noto Sans CJK SC" w:hAnsi="Liberation Sans" w:cs="Lohit Devanagari"/>
      <w:sz w:val="28"/>
      <w:szCs w:val="28"/>
    </w:rPr>
  </w:style>
  <w:style w:type="paragraph" w:customStyle="1" w:styleId="Textoindependiente1">
    <w:name w:val="Texto independiente1"/>
    <w:basedOn w:val="Normal"/>
    <w:link w:val="TextoindependienteCar"/>
    <w:rsid w:val="00CD37CE"/>
    <w:pPr>
      <w:spacing w:after="0" w:line="240" w:lineRule="exact"/>
      <w:jc w:val="both"/>
    </w:pPr>
    <w:rPr>
      <w:rFonts w:ascii="Courier" w:eastAsia="Times New Roman" w:hAnsi="Courier" w:cs="Courier"/>
      <w:sz w:val="24"/>
      <w:szCs w:val="24"/>
      <w:lang w:val="en-US" w:eastAsia="zh-CN"/>
    </w:rPr>
  </w:style>
  <w:style w:type="paragraph" w:styleId="Lista">
    <w:name w:val="List"/>
    <w:basedOn w:val="Textoindependiente1"/>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customStyle="1" w:styleId="Encabezado1">
    <w:name w:val="Encabezado 1"/>
    <w:basedOn w:val="Normal"/>
    <w:next w:val="Normal"/>
    <w:link w:val="Ttulo1Car"/>
    <w:qFormat/>
    <w:rsid w:val="00CD37CE"/>
    <w:pPr>
      <w:keepNext/>
      <w:spacing w:after="0" w:line="240" w:lineRule="exact"/>
      <w:ind w:left="720" w:hanging="360"/>
      <w:jc w:val="both"/>
      <w:outlineLvl w:val="0"/>
    </w:pPr>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D37CE"/>
    <w:pPr>
      <w:ind w:left="720"/>
      <w:contextualSpacing/>
    </w:pPr>
  </w:style>
  <w:style w:type="paragraph" w:styleId="Piedepgina">
    <w:name w:val="footer"/>
    <w:basedOn w:val="Normal"/>
    <w:link w:val="PiedepginaCar"/>
    <w:uiPriority w:val="99"/>
    <w:unhideWhenUsed/>
    <w:rsid w:val="00CD37CE"/>
    <w:pPr>
      <w:tabs>
        <w:tab w:val="center" w:pos="4252"/>
        <w:tab w:val="right" w:pos="8504"/>
      </w:tabs>
      <w:spacing w:after="0" w:line="240" w:lineRule="auto"/>
    </w:pPr>
  </w:style>
  <w:style w:type="paragraph" w:styleId="NormalWeb">
    <w:name w:val="Normal (Web)"/>
    <w:basedOn w:val="Normal"/>
    <w:uiPriority w:val="99"/>
    <w:qFormat/>
    <w:rsid w:val="00CD37CE"/>
    <w:pPr>
      <w:spacing w:before="280" w:after="119" w:line="240" w:lineRule="auto"/>
    </w:pPr>
    <w:rPr>
      <w:rFonts w:ascii="Times New Roman" w:eastAsia="Times New Roman" w:hAnsi="Times New Roman" w:cs="Times New Roman"/>
      <w:sz w:val="24"/>
      <w:szCs w:val="24"/>
      <w:lang w:eastAsia="zh-CN"/>
    </w:rPr>
  </w:style>
  <w:style w:type="paragraph" w:customStyle="1" w:styleId="Standard">
    <w:name w:val="Standard"/>
    <w:qFormat/>
    <w:rsid w:val="00CD37CE"/>
    <w:pPr>
      <w:suppressAutoHyphens/>
      <w:jc w:val="both"/>
      <w:textAlignment w:val="baseline"/>
    </w:pPr>
    <w:rPr>
      <w:rFonts w:ascii="Arial" w:eastAsia="Times New Roman" w:hAnsi="Arial" w:cs="Times New Roman"/>
      <w:kern w:val="2"/>
      <w:sz w:val="24"/>
      <w:szCs w:val="24"/>
      <w:lang w:val="es-ES" w:eastAsia="es-UY"/>
    </w:rPr>
  </w:style>
  <w:style w:type="paragraph" w:customStyle="1" w:styleId="Ttulo11">
    <w:name w:val="Título 11"/>
    <w:basedOn w:val="Normal"/>
    <w:next w:val="Normal"/>
    <w:qFormat/>
    <w:rsid w:val="00CD37CE"/>
    <w:pPr>
      <w:keepNext/>
      <w:widowControl w:val="0"/>
      <w:spacing w:after="0" w:line="240" w:lineRule="exact"/>
      <w:jc w:val="both"/>
    </w:pPr>
    <w:rPr>
      <w:rFonts w:ascii="Courier" w:eastAsia="Courier" w:hAnsi="Courier" w:cs="Courier"/>
      <w:b/>
      <w:bCs/>
      <w:sz w:val="24"/>
      <w:szCs w:val="24"/>
      <w:lang w:val="es-ES" w:eastAsia="es-ES" w:bidi="es-ES"/>
    </w:rPr>
  </w:style>
  <w:style w:type="paragraph" w:customStyle="1" w:styleId="Normal1">
    <w:name w:val="Normal1"/>
    <w:qFormat/>
    <w:rsid w:val="00CD37CE"/>
    <w:pPr>
      <w:suppressAutoHyphens/>
      <w:spacing w:line="100" w:lineRule="atLeast"/>
    </w:pPr>
    <w:rPr>
      <w:rFonts w:ascii="Times New Roman" w:hAnsi="Times New Roman" w:cs="Times New Roman"/>
      <w:sz w:val="24"/>
      <w:szCs w:val="20"/>
      <w:lang w:val="es-ES" w:eastAsia="zh-CN"/>
    </w:rPr>
  </w:style>
  <w:style w:type="paragraph" w:customStyle="1" w:styleId="Textoindependiente22">
    <w:name w:val="Texto independiente 22"/>
    <w:basedOn w:val="Normal1"/>
    <w:qFormat/>
    <w:rsid w:val="00CD37CE"/>
    <w:pPr>
      <w:spacing w:after="120" w:line="480" w:lineRule="auto"/>
    </w:pPr>
    <w:rPr>
      <w:rFonts w:eastAsia="Arial"/>
    </w:rPr>
  </w:style>
  <w:style w:type="paragraph" w:customStyle="1" w:styleId="Textbody">
    <w:name w:val="Text body"/>
    <w:basedOn w:val="Standard"/>
    <w:qFormat/>
    <w:rsid w:val="00CD37CE"/>
    <w:rPr>
      <w:rFonts w:ascii="Times New Roman" w:hAnsi="Times New Roman"/>
    </w:rPr>
  </w:style>
  <w:style w:type="numbering" w:customStyle="1" w:styleId="WWOutlineListStyle">
    <w:name w:val="WW_OutlineListStyle"/>
    <w:qFormat/>
    <w:rsid w:val="00CD37CE"/>
  </w:style>
  <w:style w:type="table" w:customStyle="1" w:styleId="Tablaconcuadrcula1">
    <w:name w:val="Tabla con cuadrícula1"/>
    <w:basedOn w:val="Tablanormal"/>
    <w:uiPriority w:val="59"/>
    <w:rsid w:val="00CD37CE"/>
    <w:rPr>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8494">
      <w:bodyDiv w:val="1"/>
      <w:marLeft w:val="0"/>
      <w:marRight w:val="0"/>
      <w:marTop w:val="0"/>
      <w:marBottom w:val="0"/>
      <w:divBdr>
        <w:top w:val="none" w:sz="0" w:space="0" w:color="auto"/>
        <w:left w:val="none" w:sz="0" w:space="0" w:color="auto"/>
        <w:bottom w:val="none" w:sz="0" w:space="0" w:color="auto"/>
        <w:right w:val="none" w:sz="0" w:space="0" w:color="auto"/>
      </w:divBdr>
      <w:divsChild>
        <w:div w:id="2191022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quisiciones@poderjudicial.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2356</Words>
  <Characters>12959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5</cp:revision>
  <dcterms:created xsi:type="dcterms:W3CDTF">2020-10-07T19:23:00Z</dcterms:created>
  <dcterms:modified xsi:type="dcterms:W3CDTF">2020-10-07T19:47:00Z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