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5C" w:rsidRPr="00643C99" w:rsidRDefault="00AB0421" w:rsidP="0053445C">
      <w:pPr>
        <w:jc w:val="center"/>
        <w:rPr>
          <w:rFonts w:ascii="Arial" w:hAnsi="Arial" w:cs="Arial"/>
          <w:b/>
          <w:bCs/>
          <w:color w:val="0000FF"/>
          <w:sz w:val="28"/>
          <w:szCs w:val="28"/>
          <w:lang w:val="es-ES_tradnl"/>
        </w:rPr>
      </w:pPr>
      <w:r>
        <w:rPr>
          <w:rFonts w:ascii="Arial" w:hAnsi="Arial" w:cs="Arial"/>
          <w:b/>
          <w:bCs/>
          <w:color w:val="0000FF"/>
          <w:sz w:val="28"/>
          <w:szCs w:val="28"/>
          <w:u w:val="single"/>
          <w:lang w:val="es-ES_tradnl"/>
        </w:rPr>
        <w:t>LICITACION ABREVIADA Nº 26</w:t>
      </w:r>
      <w:r w:rsidR="0053445C" w:rsidRPr="00643C99">
        <w:rPr>
          <w:rFonts w:ascii="Arial" w:hAnsi="Arial" w:cs="Arial"/>
          <w:b/>
          <w:bCs/>
          <w:color w:val="0000FF"/>
          <w:sz w:val="28"/>
          <w:szCs w:val="28"/>
          <w:u w:val="single"/>
          <w:lang w:val="es-ES_tradnl"/>
        </w:rPr>
        <w:t>/</w:t>
      </w:r>
      <w:r w:rsidR="00DF636B">
        <w:rPr>
          <w:rFonts w:ascii="Arial" w:hAnsi="Arial" w:cs="Arial"/>
          <w:b/>
          <w:bCs/>
          <w:color w:val="0000FF"/>
          <w:sz w:val="28"/>
          <w:szCs w:val="28"/>
          <w:u w:val="single"/>
          <w:lang w:val="es-ES_tradnl"/>
        </w:rPr>
        <w:t>20</w:t>
      </w:r>
      <w:r w:rsidR="0053445C" w:rsidRPr="00643C99">
        <w:rPr>
          <w:rFonts w:ascii="Arial" w:hAnsi="Arial" w:cs="Arial"/>
          <w:b/>
          <w:bCs/>
          <w:color w:val="0000FF"/>
          <w:sz w:val="28"/>
          <w:szCs w:val="28"/>
          <w:u w:val="single"/>
          <w:lang w:val="es-ES_tradnl"/>
        </w:rPr>
        <w:t>.</w:t>
      </w:r>
    </w:p>
    <w:p w:rsidR="0053445C" w:rsidRPr="00643C99" w:rsidRDefault="0053445C" w:rsidP="0053445C">
      <w:pPr>
        <w:jc w:val="center"/>
        <w:rPr>
          <w:rFonts w:ascii="Arial" w:hAnsi="Arial" w:cs="Arial"/>
          <w:b/>
          <w:bCs/>
          <w:color w:val="0000FF"/>
          <w:sz w:val="28"/>
          <w:szCs w:val="28"/>
          <w:lang w:val="es-ES_tradnl"/>
        </w:rPr>
      </w:pPr>
    </w:p>
    <w:p w:rsidR="0053445C" w:rsidRPr="00643C99" w:rsidRDefault="00475C6C" w:rsidP="0053445C">
      <w:pPr>
        <w:jc w:val="center"/>
        <w:rPr>
          <w:rFonts w:ascii="Arial" w:hAnsi="Arial" w:cs="Arial"/>
          <w:b/>
          <w:bCs/>
          <w:color w:val="0000FF"/>
          <w:lang w:val="es-ES_tradnl"/>
        </w:rPr>
      </w:pPr>
      <w:r>
        <w:rPr>
          <w:rFonts w:ascii="Arial" w:hAnsi="Arial" w:cs="Arial"/>
          <w:b/>
          <w:bCs/>
          <w:color w:val="0000FF"/>
        </w:rPr>
        <w:t>SERVICIO TÉCNICO DE MANTENIMIENTO</w:t>
      </w:r>
    </w:p>
    <w:p w:rsidR="0053445C" w:rsidRPr="00643C99" w:rsidRDefault="0053445C" w:rsidP="0053445C">
      <w:pPr>
        <w:jc w:val="both"/>
        <w:rPr>
          <w:rFonts w:ascii="Arial" w:hAnsi="Arial" w:cs="Arial"/>
          <w:lang w:val="es-ES_tradnl"/>
        </w:rPr>
      </w:pPr>
      <w:r w:rsidRPr="00643C99">
        <w:rPr>
          <w:rFonts w:ascii="Arial" w:hAnsi="Arial" w:cs="Arial"/>
          <w:b/>
          <w:bCs/>
          <w:lang w:val="es-ES_tradnl"/>
        </w:rPr>
        <w:t>==========================================================</w:t>
      </w:r>
      <w:r>
        <w:rPr>
          <w:rFonts w:ascii="Arial" w:hAnsi="Arial" w:cs="Arial"/>
          <w:b/>
          <w:bCs/>
          <w:lang w:val="es-ES_tradnl"/>
        </w:rPr>
        <w:t>==</w:t>
      </w:r>
    </w:p>
    <w:p w:rsidR="009061B4" w:rsidRPr="00D13E27" w:rsidRDefault="009061B4" w:rsidP="009061B4">
      <w:pPr>
        <w:pStyle w:val="Textoindependiente"/>
        <w:ind w:firstLine="851"/>
        <w:rPr>
          <w:rFonts w:ascii="Arial" w:hAnsi="Arial" w:cs="Arial"/>
        </w:rPr>
      </w:pPr>
      <w:r w:rsidRPr="00711DDA">
        <w:rPr>
          <w:rFonts w:ascii="Arial" w:hAnsi="Arial" w:cs="Arial"/>
        </w:rPr>
        <w:t>El presente Pliego de Condiciones Particulares y Memoria Descriptiva conjuntamente con el Pliego Único de Bases y Condiciones Generales aprobado por Decreto 131/014</w:t>
      </w:r>
      <w:r w:rsidRPr="00D13E27">
        <w:rPr>
          <w:rFonts w:ascii="Arial" w:hAnsi="Arial" w:cs="Arial"/>
        </w:rPr>
        <w:t>, fijan las condiciones que han de regir en el presente llamado a Licitación Abreviada para:</w:t>
      </w:r>
    </w:p>
    <w:p w:rsidR="00EE7176" w:rsidRDefault="0053445C" w:rsidP="0053445C">
      <w:pPr>
        <w:jc w:val="both"/>
        <w:rPr>
          <w:rFonts w:ascii="Arial" w:hAnsi="Arial" w:cs="Arial"/>
          <w:b/>
          <w:bCs/>
        </w:rPr>
      </w:pPr>
      <w:r w:rsidRPr="00643C99">
        <w:rPr>
          <w:rFonts w:ascii="Arial" w:hAnsi="Arial" w:cs="Arial"/>
          <w:b/>
          <w:bCs/>
        </w:rPr>
        <w:t>=======================================</w:t>
      </w:r>
      <w:r>
        <w:rPr>
          <w:rFonts w:ascii="Arial" w:hAnsi="Arial" w:cs="Arial"/>
          <w:b/>
          <w:bCs/>
        </w:rPr>
        <w:t>=====================</w:t>
      </w:r>
    </w:p>
    <w:p w:rsidR="00EE7176" w:rsidRDefault="00EE7176" w:rsidP="0053445C">
      <w:pPr>
        <w:jc w:val="both"/>
        <w:rPr>
          <w:rFonts w:ascii="Arial" w:hAnsi="Arial" w:cs="Arial"/>
          <w:b/>
          <w:bCs/>
        </w:rPr>
      </w:pPr>
    </w:p>
    <w:p w:rsidR="00EE7176" w:rsidRDefault="00EE7176" w:rsidP="0053445C">
      <w:pPr>
        <w:jc w:val="both"/>
        <w:rPr>
          <w:rFonts w:ascii="Arial" w:hAnsi="Arial" w:cs="Arial"/>
          <w:b/>
          <w:bCs/>
        </w:rPr>
      </w:pPr>
    </w:p>
    <w:p w:rsidR="0053445C" w:rsidRDefault="0053445C" w:rsidP="0053445C">
      <w:pPr>
        <w:jc w:val="both"/>
        <w:rPr>
          <w:rFonts w:ascii="Arial" w:hAnsi="Arial" w:cs="Arial"/>
          <w:b/>
          <w:bCs/>
        </w:rPr>
      </w:pPr>
      <w:r w:rsidRPr="00643C99">
        <w:rPr>
          <w:rFonts w:ascii="Arial" w:hAnsi="Arial" w:cs="Arial"/>
          <w:b/>
          <w:bCs/>
        </w:rPr>
        <w:t>Art. 1.   OBJETO.</w:t>
      </w:r>
    </w:p>
    <w:p w:rsidR="00B44236" w:rsidRDefault="00B44236" w:rsidP="0053445C">
      <w:pPr>
        <w:jc w:val="both"/>
        <w:rPr>
          <w:rFonts w:ascii="Arial" w:hAnsi="Arial" w:cs="Arial"/>
          <w:lang w:val="es-UY"/>
        </w:rPr>
      </w:pPr>
    </w:p>
    <w:p w:rsidR="00B44236" w:rsidRPr="00643C99" w:rsidRDefault="00B44236" w:rsidP="0053445C">
      <w:pPr>
        <w:jc w:val="both"/>
        <w:rPr>
          <w:rFonts w:ascii="Arial" w:hAnsi="Arial" w:cs="Arial"/>
          <w:b/>
          <w:bCs/>
        </w:rPr>
      </w:pPr>
      <w:r>
        <w:rPr>
          <w:rFonts w:ascii="Arial" w:hAnsi="Arial" w:cs="Arial"/>
          <w:lang w:val="es-UY"/>
        </w:rPr>
        <w:t>Contratación del</w:t>
      </w:r>
      <w:r>
        <w:rPr>
          <w:rFonts w:ascii="Arial" w:hAnsi="Arial" w:cs="Arial"/>
          <w:bCs/>
        </w:rPr>
        <w:t xml:space="preserve"> servicio de soporte técnico y m</w:t>
      </w:r>
      <w:r w:rsidRPr="00821A20">
        <w:rPr>
          <w:rFonts w:ascii="Arial" w:hAnsi="Arial" w:cs="Arial"/>
          <w:bCs/>
        </w:rPr>
        <w:t xml:space="preserve">antenimiento de </w:t>
      </w:r>
      <w:r>
        <w:rPr>
          <w:rFonts w:ascii="Arial" w:hAnsi="Arial" w:cs="Arial"/>
          <w:bCs/>
        </w:rPr>
        <w:t>equipamiento Oracle y switches SAN Brocade,</w:t>
      </w:r>
      <w:r w:rsidRPr="00821A20">
        <w:rPr>
          <w:rFonts w:ascii="Arial" w:hAnsi="Arial" w:cs="Arial"/>
          <w:bCs/>
        </w:rPr>
        <w:t xml:space="preserve"> en los edificios del BSE del departamento de Montevideo y </w:t>
      </w:r>
      <w:r>
        <w:rPr>
          <w:rFonts w:ascii="Arial" w:hAnsi="Arial" w:cs="Arial"/>
          <w:bCs/>
        </w:rPr>
        <w:t>d</w:t>
      </w:r>
      <w:r w:rsidRPr="00821A20">
        <w:rPr>
          <w:rFonts w:ascii="Arial" w:hAnsi="Arial" w:cs="Arial"/>
          <w:bCs/>
        </w:rPr>
        <w:t>el datacenter de Antel ubicado en la ciudad de Pando</w:t>
      </w:r>
      <w:r w:rsidR="00191262">
        <w:rPr>
          <w:rFonts w:ascii="Arial" w:hAnsi="Arial" w:cs="Arial"/>
          <w:bCs/>
        </w:rPr>
        <w:t>.</w:t>
      </w:r>
    </w:p>
    <w:p w:rsidR="0053445C" w:rsidRPr="00643C99" w:rsidRDefault="0053445C" w:rsidP="0053445C">
      <w:pPr>
        <w:jc w:val="both"/>
        <w:rPr>
          <w:rFonts w:ascii="Arial" w:hAnsi="Arial" w:cs="Arial"/>
        </w:rPr>
      </w:pPr>
    </w:p>
    <w:p w:rsidR="007538F8" w:rsidRDefault="007538F8" w:rsidP="007538F8">
      <w:pPr>
        <w:jc w:val="both"/>
        <w:rPr>
          <w:rFonts w:ascii="Arial" w:hAnsi="Arial" w:cs="Arial"/>
          <w:lang w:val="es-UY"/>
        </w:rPr>
      </w:pPr>
    </w:p>
    <w:p w:rsidR="000A495A" w:rsidRPr="00821A20" w:rsidRDefault="007538F8" w:rsidP="007538F8">
      <w:pPr>
        <w:jc w:val="both"/>
        <w:rPr>
          <w:rFonts w:ascii="Arial" w:hAnsi="Arial" w:cs="Arial"/>
          <w:bCs/>
        </w:rPr>
      </w:pPr>
      <w:r>
        <w:rPr>
          <w:rFonts w:ascii="Arial" w:hAnsi="Arial" w:cs="Arial"/>
          <w:b/>
          <w:lang w:val="es-UY"/>
        </w:rPr>
        <w:t xml:space="preserve">RENGLÓN 1: </w:t>
      </w:r>
      <w:r w:rsidR="000A495A" w:rsidRPr="00821A20">
        <w:rPr>
          <w:rFonts w:ascii="Arial" w:hAnsi="Arial" w:cs="Arial"/>
          <w:lang w:val="es-UY"/>
        </w:rPr>
        <w:t>E</w:t>
      </w:r>
      <w:r w:rsidR="000A495A">
        <w:rPr>
          <w:rFonts w:ascii="Arial" w:hAnsi="Arial" w:cs="Arial"/>
          <w:bCs/>
        </w:rPr>
        <w:t>l servicio de soporte técnico y m</w:t>
      </w:r>
      <w:r w:rsidR="000A495A" w:rsidRPr="00821A20">
        <w:rPr>
          <w:rFonts w:ascii="Arial" w:hAnsi="Arial" w:cs="Arial"/>
          <w:bCs/>
        </w:rPr>
        <w:t xml:space="preserve">antenimiento de </w:t>
      </w:r>
      <w:r w:rsidR="000A495A">
        <w:rPr>
          <w:rFonts w:ascii="Arial" w:hAnsi="Arial" w:cs="Arial"/>
          <w:bCs/>
        </w:rPr>
        <w:t>equipamiento Oracle</w:t>
      </w:r>
      <w:r w:rsidR="000A495A" w:rsidRPr="00821A20">
        <w:rPr>
          <w:rFonts w:ascii="Arial" w:hAnsi="Arial" w:cs="Arial"/>
          <w:bCs/>
        </w:rPr>
        <w:t>, en los edificios del BSE del departamento de Montevideo y el datacenter de Antel ubicado en la ciudad de Pando, de acuerdo al siguiente detalle:</w:t>
      </w:r>
    </w:p>
    <w:p w:rsidR="000A495A" w:rsidRPr="00821A20" w:rsidRDefault="000A495A" w:rsidP="000A495A">
      <w:pPr>
        <w:jc w:val="both"/>
        <w:rPr>
          <w:rFonts w:ascii="Arial" w:hAnsi="Arial" w:cs="Arial"/>
          <w:b/>
        </w:rPr>
      </w:pPr>
    </w:p>
    <w:p w:rsidR="000A495A" w:rsidRPr="009471A8" w:rsidRDefault="000A495A" w:rsidP="000A495A">
      <w:pPr>
        <w:jc w:val="both"/>
        <w:rPr>
          <w:rFonts w:ascii="Arial" w:hAnsi="Arial"/>
          <w:b/>
          <w:spacing w:val="-3"/>
          <w:lang w:val="es-ES_tradnl"/>
        </w:rPr>
      </w:pPr>
      <w:r w:rsidRPr="009471A8">
        <w:rPr>
          <w:rFonts w:ascii="Arial" w:hAnsi="Arial"/>
          <w:b/>
          <w:spacing w:val="-3"/>
          <w:lang w:val="es-ES_tradnl"/>
        </w:rPr>
        <w:t>EQUIPAMIENTO A CUBRIR:</w:t>
      </w:r>
    </w:p>
    <w:p w:rsidR="000A495A" w:rsidRPr="007E7292" w:rsidRDefault="000A495A" w:rsidP="000A495A">
      <w:pPr>
        <w:jc w:val="both"/>
        <w:rPr>
          <w:rFonts w:ascii="Arial" w:hAnsi="Arial" w:cs="Arial"/>
          <w:b/>
          <w:bCs/>
          <w:highlight w:val="yellow"/>
        </w:rPr>
      </w:pPr>
      <w:r w:rsidRPr="007E7292">
        <w:rPr>
          <w:rFonts w:ascii="Arial" w:hAnsi="Arial" w:cs="Arial"/>
          <w:b/>
          <w:bCs/>
          <w:highlight w:val="yellow"/>
        </w:rPr>
        <w:t xml:space="preserve"> </w:t>
      </w:r>
    </w:p>
    <w:tbl>
      <w:tblPr>
        <w:tblW w:w="6940" w:type="dxa"/>
        <w:tblInd w:w="62" w:type="dxa"/>
        <w:tblCellMar>
          <w:left w:w="70" w:type="dxa"/>
          <w:right w:w="70" w:type="dxa"/>
        </w:tblCellMar>
        <w:tblLook w:val="04A0" w:firstRow="1" w:lastRow="0" w:firstColumn="1" w:lastColumn="0" w:noHBand="0" w:noVBand="1"/>
      </w:tblPr>
      <w:tblGrid>
        <w:gridCol w:w="2480"/>
        <w:gridCol w:w="2360"/>
        <w:gridCol w:w="2100"/>
      </w:tblGrid>
      <w:tr w:rsidR="000A495A" w:rsidRPr="009471A8" w:rsidTr="00583ABE">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495A" w:rsidRPr="009471A8" w:rsidRDefault="000A495A" w:rsidP="00583ABE">
            <w:pPr>
              <w:jc w:val="center"/>
              <w:rPr>
                <w:rFonts w:ascii="Calibri" w:hAnsi="Calibri"/>
                <w:b/>
                <w:bCs/>
                <w:color w:val="000000"/>
                <w:lang w:val="es-UY" w:eastAsia="es-UY"/>
              </w:rPr>
            </w:pPr>
            <w:r w:rsidRPr="009471A8">
              <w:rPr>
                <w:rFonts w:ascii="Calibri" w:hAnsi="Calibri"/>
                <w:b/>
                <w:bCs/>
                <w:color w:val="000000"/>
                <w:sz w:val="22"/>
                <w:szCs w:val="22"/>
                <w:lang w:val="es-UY" w:eastAsia="es-UY"/>
              </w:rPr>
              <w:t>Tipo</w:t>
            </w:r>
          </w:p>
        </w:tc>
        <w:tc>
          <w:tcPr>
            <w:tcW w:w="2360" w:type="dxa"/>
            <w:tcBorders>
              <w:top w:val="single" w:sz="4" w:space="0" w:color="auto"/>
              <w:left w:val="nil"/>
              <w:bottom w:val="single" w:sz="4" w:space="0" w:color="auto"/>
              <w:right w:val="single" w:sz="4" w:space="0" w:color="auto"/>
            </w:tcBorders>
            <w:shd w:val="clear" w:color="auto" w:fill="auto"/>
            <w:noWrap/>
            <w:vAlign w:val="bottom"/>
            <w:hideMark/>
          </w:tcPr>
          <w:p w:rsidR="000A495A" w:rsidRPr="009471A8" w:rsidRDefault="000A495A" w:rsidP="00583ABE">
            <w:pPr>
              <w:jc w:val="center"/>
              <w:rPr>
                <w:rFonts w:ascii="Calibri" w:hAnsi="Calibri"/>
                <w:b/>
                <w:bCs/>
                <w:color w:val="000000"/>
                <w:lang w:val="es-UY" w:eastAsia="es-UY"/>
              </w:rPr>
            </w:pPr>
            <w:r w:rsidRPr="009471A8">
              <w:rPr>
                <w:rFonts w:ascii="Calibri" w:hAnsi="Calibri"/>
                <w:b/>
                <w:bCs/>
                <w:color w:val="000000"/>
                <w:sz w:val="22"/>
                <w:szCs w:val="22"/>
                <w:lang w:val="es-UY" w:eastAsia="es-UY"/>
              </w:rPr>
              <w:t>Marca/Modelo</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0A495A" w:rsidRPr="009471A8" w:rsidRDefault="000A495A" w:rsidP="00583ABE">
            <w:pPr>
              <w:jc w:val="center"/>
              <w:rPr>
                <w:rFonts w:ascii="Calibri" w:hAnsi="Calibri"/>
                <w:b/>
                <w:bCs/>
                <w:color w:val="000000"/>
                <w:lang w:val="es-UY" w:eastAsia="es-UY"/>
              </w:rPr>
            </w:pPr>
            <w:r w:rsidRPr="009471A8">
              <w:rPr>
                <w:rFonts w:ascii="Calibri" w:hAnsi="Calibri"/>
                <w:b/>
                <w:bCs/>
                <w:color w:val="000000"/>
                <w:sz w:val="22"/>
                <w:szCs w:val="22"/>
                <w:lang w:val="es-UY" w:eastAsia="es-UY"/>
              </w:rPr>
              <w:t>Serial</w:t>
            </w:r>
          </w:p>
        </w:tc>
      </w:tr>
      <w:tr w:rsidR="000A495A" w:rsidRPr="009471A8" w:rsidTr="00583ABE">
        <w:trPr>
          <w:trHeight w:val="39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0A495A" w:rsidRPr="009471A8" w:rsidRDefault="000A495A" w:rsidP="00583ABE">
            <w:pPr>
              <w:jc w:val="center"/>
              <w:rPr>
                <w:rFonts w:ascii="Calibri" w:hAnsi="Calibri"/>
                <w:color w:val="000000"/>
                <w:lang w:val="es-UY" w:eastAsia="es-UY"/>
              </w:rPr>
            </w:pPr>
            <w:r w:rsidRPr="009471A8">
              <w:rPr>
                <w:rFonts w:ascii="Calibri" w:hAnsi="Calibri"/>
                <w:color w:val="000000"/>
                <w:sz w:val="22"/>
                <w:szCs w:val="22"/>
                <w:lang w:val="es-UY" w:eastAsia="es-UY"/>
              </w:rPr>
              <w:t>Servidor</w:t>
            </w:r>
          </w:p>
        </w:tc>
        <w:tc>
          <w:tcPr>
            <w:tcW w:w="2360" w:type="dxa"/>
            <w:tcBorders>
              <w:top w:val="nil"/>
              <w:left w:val="nil"/>
              <w:bottom w:val="single" w:sz="4" w:space="0" w:color="auto"/>
              <w:right w:val="single" w:sz="4" w:space="0" w:color="auto"/>
            </w:tcBorders>
            <w:shd w:val="clear" w:color="auto" w:fill="auto"/>
            <w:noWrap/>
            <w:vAlign w:val="bottom"/>
            <w:hideMark/>
          </w:tcPr>
          <w:p w:rsidR="000A495A" w:rsidRPr="009471A8" w:rsidRDefault="000A495A" w:rsidP="00583ABE">
            <w:pPr>
              <w:jc w:val="center"/>
              <w:rPr>
                <w:rFonts w:ascii="Calibri" w:hAnsi="Calibri"/>
                <w:color w:val="000000"/>
                <w:lang w:val="es-UY" w:eastAsia="es-UY"/>
              </w:rPr>
            </w:pPr>
            <w:r w:rsidRPr="009471A8">
              <w:rPr>
                <w:rFonts w:ascii="Calibri" w:hAnsi="Calibri"/>
                <w:color w:val="000000"/>
                <w:sz w:val="22"/>
                <w:szCs w:val="22"/>
                <w:lang w:val="es-UY" w:eastAsia="es-UY"/>
              </w:rPr>
              <w:t>Oracle</w:t>
            </w:r>
            <w:r w:rsidRPr="009471A8">
              <w:rPr>
                <w:rFonts w:ascii="Arial" w:hAnsi="Arial" w:cs="Arial"/>
                <w:color w:val="252525"/>
                <w:sz w:val="48"/>
                <w:szCs w:val="48"/>
                <w:lang w:val="es-UY" w:eastAsia="es-UY"/>
              </w:rPr>
              <w:t> </w:t>
            </w:r>
            <w:r w:rsidRPr="009471A8">
              <w:rPr>
                <w:rFonts w:ascii="Calibri" w:hAnsi="Calibri"/>
                <w:color w:val="252525"/>
                <w:sz w:val="22"/>
                <w:szCs w:val="22"/>
                <w:lang w:val="es-UY" w:eastAsia="es-UY"/>
              </w:rPr>
              <w:t>SPARC S7-2L</w:t>
            </w:r>
          </w:p>
        </w:tc>
        <w:tc>
          <w:tcPr>
            <w:tcW w:w="2100" w:type="dxa"/>
            <w:tcBorders>
              <w:top w:val="nil"/>
              <w:left w:val="nil"/>
              <w:bottom w:val="single" w:sz="4" w:space="0" w:color="auto"/>
              <w:right w:val="single" w:sz="4" w:space="0" w:color="auto"/>
            </w:tcBorders>
            <w:shd w:val="clear" w:color="auto" w:fill="auto"/>
            <w:noWrap/>
            <w:vAlign w:val="bottom"/>
            <w:hideMark/>
          </w:tcPr>
          <w:p w:rsidR="000A495A" w:rsidRPr="009471A8" w:rsidRDefault="000A495A" w:rsidP="00583ABE">
            <w:pPr>
              <w:jc w:val="center"/>
              <w:rPr>
                <w:rFonts w:ascii="Calibri" w:hAnsi="Calibri"/>
                <w:color w:val="000000"/>
                <w:lang w:val="es-UY" w:eastAsia="es-UY"/>
              </w:rPr>
            </w:pPr>
            <w:r w:rsidRPr="009471A8">
              <w:rPr>
                <w:rFonts w:ascii="Calibri" w:hAnsi="Calibri"/>
                <w:color w:val="000000"/>
                <w:sz w:val="22"/>
                <w:szCs w:val="22"/>
                <w:lang w:val="es-UY" w:eastAsia="es-UY"/>
              </w:rPr>
              <w:t>1729NNT15A</w:t>
            </w:r>
          </w:p>
        </w:tc>
      </w:tr>
      <w:tr w:rsidR="000A495A" w:rsidRPr="009471A8" w:rsidTr="00583ABE">
        <w:trPr>
          <w:trHeight w:val="33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0A495A" w:rsidRPr="009471A8" w:rsidRDefault="000A495A" w:rsidP="00583ABE">
            <w:pPr>
              <w:jc w:val="center"/>
              <w:rPr>
                <w:rFonts w:ascii="Calibri" w:hAnsi="Calibri"/>
                <w:color w:val="000000"/>
                <w:lang w:val="es-UY" w:eastAsia="es-UY"/>
              </w:rPr>
            </w:pPr>
            <w:r w:rsidRPr="009471A8">
              <w:rPr>
                <w:rFonts w:ascii="Calibri" w:hAnsi="Calibri"/>
                <w:color w:val="000000"/>
                <w:sz w:val="22"/>
                <w:szCs w:val="22"/>
                <w:lang w:val="es-UY" w:eastAsia="es-UY"/>
              </w:rPr>
              <w:t>Servidor</w:t>
            </w:r>
          </w:p>
        </w:tc>
        <w:tc>
          <w:tcPr>
            <w:tcW w:w="2360" w:type="dxa"/>
            <w:tcBorders>
              <w:top w:val="nil"/>
              <w:left w:val="nil"/>
              <w:bottom w:val="single" w:sz="4" w:space="0" w:color="auto"/>
              <w:right w:val="single" w:sz="4" w:space="0" w:color="auto"/>
            </w:tcBorders>
            <w:shd w:val="clear" w:color="auto" w:fill="auto"/>
            <w:noWrap/>
            <w:vAlign w:val="bottom"/>
            <w:hideMark/>
          </w:tcPr>
          <w:p w:rsidR="000A495A" w:rsidRPr="009471A8" w:rsidRDefault="000A495A" w:rsidP="00583ABE">
            <w:pPr>
              <w:jc w:val="center"/>
              <w:rPr>
                <w:rFonts w:ascii="Calibri" w:hAnsi="Calibri"/>
                <w:color w:val="000000"/>
                <w:lang w:val="es-UY" w:eastAsia="es-UY"/>
              </w:rPr>
            </w:pPr>
            <w:r w:rsidRPr="009471A8">
              <w:rPr>
                <w:rFonts w:ascii="Calibri" w:hAnsi="Calibri"/>
                <w:color w:val="000000"/>
                <w:sz w:val="22"/>
                <w:szCs w:val="22"/>
                <w:lang w:val="es-UY" w:eastAsia="es-UY"/>
              </w:rPr>
              <w:t>Oracle</w:t>
            </w:r>
            <w:r w:rsidRPr="009471A8">
              <w:rPr>
                <w:rFonts w:ascii="Arial" w:hAnsi="Arial" w:cs="Arial"/>
                <w:color w:val="252525"/>
                <w:sz w:val="48"/>
                <w:szCs w:val="48"/>
                <w:lang w:val="es-UY" w:eastAsia="es-UY"/>
              </w:rPr>
              <w:t> </w:t>
            </w:r>
            <w:r w:rsidRPr="009471A8">
              <w:rPr>
                <w:rFonts w:ascii="Calibri" w:hAnsi="Calibri"/>
                <w:color w:val="252525"/>
                <w:sz w:val="22"/>
                <w:szCs w:val="22"/>
                <w:lang w:val="es-UY" w:eastAsia="es-UY"/>
              </w:rPr>
              <w:t>SPARC S7-2L</w:t>
            </w:r>
          </w:p>
        </w:tc>
        <w:tc>
          <w:tcPr>
            <w:tcW w:w="2100" w:type="dxa"/>
            <w:tcBorders>
              <w:top w:val="nil"/>
              <w:left w:val="nil"/>
              <w:bottom w:val="single" w:sz="4" w:space="0" w:color="auto"/>
              <w:right w:val="single" w:sz="4" w:space="0" w:color="auto"/>
            </w:tcBorders>
            <w:shd w:val="clear" w:color="auto" w:fill="auto"/>
            <w:noWrap/>
            <w:vAlign w:val="bottom"/>
            <w:hideMark/>
          </w:tcPr>
          <w:p w:rsidR="000A495A" w:rsidRPr="009471A8" w:rsidRDefault="000A495A" w:rsidP="00583ABE">
            <w:pPr>
              <w:jc w:val="center"/>
              <w:rPr>
                <w:rFonts w:ascii="Calibri" w:hAnsi="Calibri"/>
                <w:color w:val="000000"/>
                <w:lang w:val="es-UY" w:eastAsia="es-UY"/>
              </w:rPr>
            </w:pPr>
            <w:r w:rsidRPr="009471A8">
              <w:rPr>
                <w:rFonts w:ascii="Calibri" w:hAnsi="Calibri"/>
                <w:color w:val="000000"/>
                <w:sz w:val="22"/>
                <w:szCs w:val="22"/>
                <w:lang w:val="es-UY" w:eastAsia="es-UY"/>
              </w:rPr>
              <w:t>1729NNT15C</w:t>
            </w:r>
          </w:p>
        </w:tc>
      </w:tr>
      <w:tr w:rsidR="000A495A" w:rsidRPr="009471A8" w:rsidTr="00583ABE">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0A495A" w:rsidRPr="009471A8" w:rsidRDefault="000A495A" w:rsidP="00583ABE">
            <w:pPr>
              <w:jc w:val="center"/>
              <w:rPr>
                <w:rFonts w:ascii="Calibri" w:hAnsi="Calibri"/>
                <w:color w:val="000000"/>
                <w:lang w:val="es-UY" w:eastAsia="es-UY"/>
              </w:rPr>
            </w:pPr>
            <w:r w:rsidRPr="009471A8">
              <w:rPr>
                <w:rFonts w:ascii="Calibri" w:hAnsi="Calibri"/>
                <w:color w:val="000000"/>
                <w:sz w:val="22"/>
                <w:szCs w:val="22"/>
                <w:lang w:val="es-UY" w:eastAsia="es-UY"/>
              </w:rPr>
              <w:t>Servidor</w:t>
            </w:r>
          </w:p>
        </w:tc>
        <w:tc>
          <w:tcPr>
            <w:tcW w:w="2360" w:type="dxa"/>
            <w:tcBorders>
              <w:top w:val="nil"/>
              <w:left w:val="nil"/>
              <w:bottom w:val="single" w:sz="4" w:space="0" w:color="auto"/>
              <w:right w:val="single" w:sz="4" w:space="0" w:color="auto"/>
            </w:tcBorders>
            <w:shd w:val="clear" w:color="auto" w:fill="auto"/>
            <w:noWrap/>
            <w:vAlign w:val="bottom"/>
            <w:hideMark/>
          </w:tcPr>
          <w:p w:rsidR="000A495A" w:rsidRPr="009471A8" w:rsidRDefault="000A495A" w:rsidP="00583ABE">
            <w:pPr>
              <w:jc w:val="center"/>
              <w:rPr>
                <w:rFonts w:ascii="Calibri" w:hAnsi="Calibri"/>
                <w:color w:val="000000"/>
                <w:lang w:val="es-UY" w:eastAsia="es-UY"/>
              </w:rPr>
            </w:pPr>
            <w:r w:rsidRPr="009471A8">
              <w:rPr>
                <w:rFonts w:ascii="Calibri" w:hAnsi="Calibri"/>
                <w:color w:val="000000"/>
                <w:sz w:val="22"/>
                <w:szCs w:val="22"/>
                <w:lang w:val="es-UY" w:eastAsia="es-UY"/>
              </w:rPr>
              <w:t>Oracle</w:t>
            </w:r>
            <w:r w:rsidRPr="009471A8">
              <w:rPr>
                <w:rFonts w:ascii="Arial" w:hAnsi="Arial" w:cs="Arial"/>
                <w:color w:val="252525"/>
                <w:sz w:val="48"/>
                <w:szCs w:val="48"/>
                <w:lang w:val="es-UY" w:eastAsia="es-UY"/>
              </w:rPr>
              <w:t> </w:t>
            </w:r>
            <w:r w:rsidRPr="009471A8">
              <w:rPr>
                <w:rFonts w:ascii="Calibri" w:hAnsi="Calibri"/>
                <w:color w:val="252525"/>
                <w:sz w:val="22"/>
                <w:szCs w:val="22"/>
                <w:lang w:val="es-UY" w:eastAsia="es-UY"/>
              </w:rPr>
              <w:t>SPARC S7-2L</w:t>
            </w:r>
          </w:p>
        </w:tc>
        <w:tc>
          <w:tcPr>
            <w:tcW w:w="2100" w:type="dxa"/>
            <w:tcBorders>
              <w:top w:val="nil"/>
              <w:left w:val="nil"/>
              <w:bottom w:val="single" w:sz="4" w:space="0" w:color="auto"/>
              <w:right w:val="single" w:sz="4" w:space="0" w:color="auto"/>
            </w:tcBorders>
            <w:shd w:val="clear" w:color="auto" w:fill="auto"/>
            <w:noWrap/>
            <w:vAlign w:val="bottom"/>
            <w:hideMark/>
          </w:tcPr>
          <w:p w:rsidR="000A495A" w:rsidRPr="009471A8" w:rsidRDefault="000A495A" w:rsidP="00583ABE">
            <w:pPr>
              <w:jc w:val="center"/>
              <w:rPr>
                <w:rFonts w:ascii="Calibri" w:hAnsi="Calibri"/>
                <w:color w:val="000000"/>
                <w:lang w:val="es-UY" w:eastAsia="es-UY"/>
              </w:rPr>
            </w:pPr>
            <w:r w:rsidRPr="009471A8">
              <w:rPr>
                <w:rFonts w:ascii="Calibri" w:hAnsi="Calibri"/>
                <w:color w:val="000000"/>
                <w:sz w:val="22"/>
                <w:szCs w:val="22"/>
                <w:lang w:val="es-UY" w:eastAsia="es-UY"/>
              </w:rPr>
              <w:t>1729NNT159</w:t>
            </w:r>
          </w:p>
        </w:tc>
      </w:tr>
      <w:tr w:rsidR="000A495A" w:rsidRPr="009471A8" w:rsidTr="00583ABE">
        <w:trPr>
          <w:trHeight w:val="34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0A495A" w:rsidRPr="009471A8" w:rsidRDefault="000A495A" w:rsidP="00583ABE">
            <w:pPr>
              <w:jc w:val="center"/>
              <w:rPr>
                <w:rFonts w:ascii="Calibri" w:hAnsi="Calibri"/>
                <w:color w:val="000000"/>
                <w:lang w:val="es-UY" w:eastAsia="es-UY"/>
              </w:rPr>
            </w:pPr>
            <w:r w:rsidRPr="009471A8">
              <w:rPr>
                <w:rFonts w:ascii="Calibri" w:hAnsi="Calibri"/>
                <w:color w:val="000000"/>
                <w:sz w:val="22"/>
                <w:szCs w:val="22"/>
                <w:lang w:val="es-UY" w:eastAsia="es-UY"/>
              </w:rPr>
              <w:t>Servidor</w:t>
            </w:r>
          </w:p>
        </w:tc>
        <w:tc>
          <w:tcPr>
            <w:tcW w:w="2360" w:type="dxa"/>
            <w:tcBorders>
              <w:top w:val="nil"/>
              <w:left w:val="nil"/>
              <w:bottom w:val="single" w:sz="4" w:space="0" w:color="auto"/>
              <w:right w:val="single" w:sz="4" w:space="0" w:color="auto"/>
            </w:tcBorders>
            <w:shd w:val="clear" w:color="auto" w:fill="auto"/>
            <w:noWrap/>
            <w:vAlign w:val="bottom"/>
            <w:hideMark/>
          </w:tcPr>
          <w:p w:rsidR="000A495A" w:rsidRPr="009471A8" w:rsidRDefault="000A495A" w:rsidP="00583ABE">
            <w:pPr>
              <w:jc w:val="center"/>
              <w:rPr>
                <w:rFonts w:ascii="Calibri" w:hAnsi="Calibri"/>
                <w:color w:val="000000"/>
                <w:lang w:val="es-UY" w:eastAsia="es-UY"/>
              </w:rPr>
            </w:pPr>
            <w:r w:rsidRPr="009471A8">
              <w:rPr>
                <w:rFonts w:ascii="Calibri" w:hAnsi="Calibri"/>
                <w:color w:val="000000"/>
                <w:sz w:val="22"/>
                <w:szCs w:val="22"/>
                <w:lang w:val="es-UY" w:eastAsia="es-UY"/>
              </w:rPr>
              <w:t>Oracle</w:t>
            </w:r>
            <w:r w:rsidRPr="009471A8">
              <w:rPr>
                <w:rFonts w:ascii="Arial" w:hAnsi="Arial" w:cs="Arial"/>
                <w:color w:val="252525"/>
                <w:sz w:val="48"/>
                <w:szCs w:val="48"/>
                <w:lang w:val="es-UY" w:eastAsia="es-UY"/>
              </w:rPr>
              <w:t> </w:t>
            </w:r>
            <w:r w:rsidRPr="009471A8">
              <w:rPr>
                <w:rFonts w:ascii="Calibri" w:hAnsi="Calibri"/>
                <w:color w:val="252525"/>
                <w:sz w:val="22"/>
                <w:szCs w:val="22"/>
                <w:lang w:val="es-UY" w:eastAsia="es-UY"/>
              </w:rPr>
              <w:t>SPARC S7-2L</w:t>
            </w:r>
          </w:p>
        </w:tc>
        <w:tc>
          <w:tcPr>
            <w:tcW w:w="2100" w:type="dxa"/>
            <w:tcBorders>
              <w:top w:val="nil"/>
              <w:left w:val="nil"/>
              <w:bottom w:val="single" w:sz="4" w:space="0" w:color="auto"/>
              <w:right w:val="single" w:sz="4" w:space="0" w:color="auto"/>
            </w:tcBorders>
            <w:shd w:val="clear" w:color="auto" w:fill="auto"/>
            <w:noWrap/>
            <w:vAlign w:val="bottom"/>
            <w:hideMark/>
          </w:tcPr>
          <w:p w:rsidR="000A495A" w:rsidRPr="009471A8" w:rsidRDefault="000A495A" w:rsidP="00583ABE">
            <w:pPr>
              <w:jc w:val="center"/>
              <w:rPr>
                <w:rFonts w:ascii="Calibri" w:hAnsi="Calibri"/>
                <w:color w:val="000000"/>
                <w:lang w:val="es-UY" w:eastAsia="es-UY"/>
              </w:rPr>
            </w:pPr>
            <w:r w:rsidRPr="009471A8">
              <w:rPr>
                <w:rFonts w:ascii="Calibri" w:hAnsi="Calibri"/>
                <w:color w:val="000000"/>
                <w:sz w:val="22"/>
                <w:szCs w:val="22"/>
                <w:lang w:val="es-UY" w:eastAsia="es-UY"/>
              </w:rPr>
              <w:t>1729NNT15D</w:t>
            </w:r>
          </w:p>
        </w:tc>
      </w:tr>
      <w:tr w:rsidR="000A495A" w:rsidRPr="009471A8" w:rsidTr="00583ABE">
        <w:trPr>
          <w:trHeight w:val="34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0A495A" w:rsidRPr="009471A8" w:rsidRDefault="000A495A" w:rsidP="00583ABE">
            <w:pPr>
              <w:jc w:val="center"/>
              <w:rPr>
                <w:rFonts w:ascii="Calibri" w:hAnsi="Calibri"/>
                <w:color w:val="000000"/>
                <w:lang w:val="es-UY" w:eastAsia="es-UY"/>
              </w:rPr>
            </w:pPr>
            <w:r w:rsidRPr="009471A8">
              <w:rPr>
                <w:rFonts w:ascii="Calibri" w:hAnsi="Calibri"/>
                <w:color w:val="000000"/>
                <w:sz w:val="22"/>
                <w:szCs w:val="22"/>
                <w:lang w:val="es-UY" w:eastAsia="es-UY"/>
              </w:rPr>
              <w:t>Servidor</w:t>
            </w:r>
          </w:p>
        </w:tc>
        <w:tc>
          <w:tcPr>
            <w:tcW w:w="2360" w:type="dxa"/>
            <w:tcBorders>
              <w:top w:val="nil"/>
              <w:left w:val="nil"/>
              <w:bottom w:val="single" w:sz="4" w:space="0" w:color="auto"/>
              <w:right w:val="single" w:sz="4" w:space="0" w:color="auto"/>
            </w:tcBorders>
            <w:shd w:val="clear" w:color="auto" w:fill="auto"/>
            <w:noWrap/>
            <w:vAlign w:val="bottom"/>
            <w:hideMark/>
          </w:tcPr>
          <w:p w:rsidR="000A495A" w:rsidRPr="009471A8" w:rsidRDefault="000A495A" w:rsidP="00583ABE">
            <w:pPr>
              <w:jc w:val="center"/>
              <w:rPr>
                <w:rFonts w:ascii="Calibri" w:hAnsi="Calibri"/>
                <w:color w:val="000000"/>
                <w:lang w:val="es-UY" w:eastAsia="es-UY"/>
              </w:rPr>
            </w:pPr>
            <w:r w:rsidRPr="009471A8">
              <w:rPr>
                <w:rFonts w:ascii="Calibri" w:hAnsi="Calibri"/>
                <w:color w:val="000000"/>
                <w:sz w:val="22"/>
                <w:szCs w:val="22"/>
                <w:lang w:val="es-UY" w:eastAsia="es-UY"/>
              </w:rPr>
              <w:t>Oracle</w:t>
            </w:r>
            <w:r w:rsidRPr="009471A8">
              <w:rPr>
                <w:rFonts w:ascii="Arial" w:hAnsi="Arial" w:cs="Arial"/>
                <w:color w:val="252525"/>
                <w:sz w:val="48"/>
                <w:szCs w:val="48"/>
                <w:lang w:val="es-UY" w:eastAsia="es-UY"/>
              </w:rPr>
              <w:t> </w:t>
            </w:r>
            <w:r w:rsidRPr="009471A8">
              <w:rPr>
                <w:rFonts w:ascii="Calibri" w:hAnsi="Calibri"/>
                <w:color w:val="252525"/>
                <w:sz w:val="22"/>
                <w:szCs w:val="22"/>
                <w:lang w:val="es-UY" w:eastAsia="es-UY"/>
              </w:rPr>
              <w:t>SPARC T4-1</w:t>
            </w:r>
          </w:p>
        </w:tc>
        <w:tc>
          <w:tcPr>
            <w:tcW w:w="2100" w:type="dxa"/>
            <w:tcBorders>
              <w:top w:val="nil"/>
              <w:left w:val="nil"/>
              <w:bottom w:val="single" w:sz="4" w:space="0" w:color="auto"/>
              <w:right w:val="single" w:sz="4" w:space="0" w:color="auto"/>
            </w:tcBorders>
            <w:shd w:val="clear" w:color="auto" w:fill="auto"/>
            <w:noWrap/>
            <w:vAlign w:val="bottom"/>
            <w:hideMark/>
          </w:tcPr>
          <w:p w:rsidR="000A495A" w:rsidRPr="009471A8" w:rsidRDefault="000A495A" w:rsidP="00583ABE">
            <w:pPr>
              <w:jc w:val="center"/>
              <w:rPr>
                <w:rFonts w:ascii="Calibri" w:hAnsi="Calibri"/>
                <w:color w:val="000000"/>
                <w:lang w:val="es-UY" w:eastAsia="es-UY"/>
              </w:rPr>
            </w:pPr>
            <w:r w:rsidRPr="009471A8">
              <w:rPr>
                <w:rFonts w:ascii="Calibri" w:hAnsi="Calibri"/>
                <w:color w:val="000000"/>
                <w:sz w:val="22"/>
                <w:szCs w:val="22"/>
                <w:lang w:val="es-UY" w:eastAsia="es-UY"/>
              </w:rPr>
              <w:t>AK00344366</w:t>
            </w:r>
          </w:p>
        </w:tc>
      </w:tr>
      <w:tr w:rsidR="000A495A" w:rsidRPr="009471A8" w:rsidTr="00583ABE">
        <w:trPr>
          <w:trHeight w:val="31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0A495A" w:rsidRPr="009471A8" w:rsidRDefault="000A495A" w:rsidP="00583ABE">
            <w:pPr>
              <w:jc w:val="center"/>
              <w:rPr>
                <w:rFonts w:ascii="Calibri" w:hAnsi="Calibri"/>
                <w:color w:val="000000"/>
                <w:lang w:val="es-UY" w:eastAsia="es-UY"/>
              </w:rPr>
            </w:pPr>
            <w:r w:rsidRPr="009471A8">
              <w:rPr>
                <w:rFonts w:ascii="Calibri" w:hAnsi="Calibri"/>
                <w:color w:val="000000"/>
                <w:sz w:val="22"/>
                <w:szCs w:val="22"/>
                <w:lang w:val="es-UY" w:eastAsia="es-UY"/>
              </w:rPr>
              <w:t>Servidor</w:t>
            </w:r>
          </w:p>
        </w:tc>
        <w:tc>
          <w:tcPr>
            <w:tcW w:w="2360" w:type="dxa"/>
            <w:tcBorders>
              <w:top w:val="nil"/>
              <w:left w:val="nil"/>
              <w:bottom w:val="single" w:sz="4" w:space="0" w:color="auto"/>
              <w:right w:val="single" w:sz="4" w:space="0" w:color="auto"/>
            </w:tcBorders>
            <w:shd w:val="clear" w:color="auto" w:fill="auto"/>
            <w:noWrap/>
            <w:vAlign w:val="bottom"/>
            <w:hideMark/>
          </w:tcPr>
          <w:p w:rsidR="000A495A" w:rsidRPr="009471A8" w:rsidRDefault="000A495A" w:rsidP="00583ABE">
            <w:pPr>
              <w:jc w:val="center"/>
              <w:rPr>
                <w:rFonts w:ascii="Calibri" w:hAnsi="Calibri"/>
                <w:color w:val="000000"/>
                <w:lang w:val="es-UY" w:eastAsia="es-UY"/>
              </w:rPr>
            </w:pPr>
            <w:r w:rsidRPr="009471A8">
              <w:rPr>
                <w:rFonts w:ascii="Calibri" w:hAnsi="Calibri"/>
                <w:color w:val="000000"/>
                <w:sz w:val="22"/>
                <w:szCs w:val="22"/>
                <w:lang w:val="es-UY" w:eastAsia="es-UY"/>
              </w:rPr>
              <w:t>Oracle</w:t>
            </w:r>
            <w:r w:rsidRPr="009471A8">
              <w:rPr>
                <w:rFonts w:ascii="Arial" w:hAnsi="Arial" w:cs="Arial"/>
                <w:color w:val="252525"/>
                <w:sz w:val="48"/>
                <w:szCs w:val="48"/>
                <w:lang w:val="es-UY" w:eastAsia="es-UY"/>
              </w:rPr>
              <w:t> </w:t>
            </w:r>
            <w:r w:rsidRPr="009471A8">
              <w:rPr>
                <w:rFonts w:ascii="Calibri" w:hAnsi="Calibri"/>
                <w:color w:val="252525"/>
                <w:sz w:val="22"/>
                <w:szCs w:val="22"/>
                <w:lang w:val="es-UY" w:eastAsia="es-UY"/>
              </w:rPr>
              <w:t>SPARC T4-1</w:t>
            </w:r>
          </w:p>
        </w:tc>
        <w:tc>
          <w:tcPr>
            <w:tcW w:w="2100" w:type="dxa"/>
            <w:tcBorders>
              <w:top w:val="nil"/>
              <w:left w:val="nil"/>
              <w:bottom w:val="single" w:sz="4" w:space="0" w:color="auto"/>
              <w:right w:val="single" w:sz="4" w:space="0" w:color="auto"/>
            </w:tcBorders>
            <w:shd w:val="clear" w:color="auto" w:fill="auto"/>
            <w:noWrap/>
            <w:vAlign w:val="bottom"/>
            <w:hideMark/>
          </w:tcPr>
          <w:p w:rsidR="000A495A" w:rsidRPr="009471A8" w:rsidRDefault="000A495A" w:rsidP="00583ABE">
            <w:pPr>
              <w:jc w:val="center"/>
              <w:rPr>
                <w:rFonts w:ascii="Calibri" w:hAnsi="Calibri"/>
                <w:color w:val="000000"/>
                <w:lang w:val="es-UY" w:eastAsia="es-UY"/>
              </w:rPr>
            </w:pPr>
            <w:r w:rsidRPr="009471A8">
              <w:rPr>
                <w:rFonts w:ascii="Calibri" w:hAnsi="Calibri"/>
                <w:color w:val="000000"/>
                <w:sz w:val="22"/>
                <w:szCs w:val="22"/>
                <w:lang w:val="es-UY" w:eastAsia="es-UY"/>
              </w:rPr>
              <w:t>AK00344367</w:t>
            </w:r>
          </w:p>
        </w:tc>
      </w:tr>
      <w:tr w:rsidR="000A495A" w:rsidRPr="009471A8" w:rsidTr="00583ABE">
        <w:trPr>
          <w:trHeight w:val="37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0A495A" w:rsidRPr="009471A8" w:rsidRDefault="000A495A" w:rsidP="00583ABE">
            <w:pPr>
              <w:jc w:val="center"/>
              <w:rPr>
                <w:rFonts w:ascii="Calibri" w:hAnsi="Calibri"/>
                <w:color w:val="000000"/>
                <w:lang w:val="es-UY" w:eastAsia="es-UY"/>
              </w:rPr>
            </w:pPr>
            <w:r w:rsidRPr="009471A8">
              <w:rPr>
                <w:rFonts w:ascii="Calibri" w:hAnsi="Calibri"/>
                <w:color w:val="000000"/>
                <w:sz w:val="22"/>
                <w:szCs w:val="22"/>
                <w:lang w:val="es-UY" w:eastAsia="es-UY"/>
              </w:rPr>
              <w:t>Sistema almacenamiento</w:t>
            </w:r>
          </w:p>
        </w:tc>
        <w:tc>
          <w:tcPr>
            <w:tcW w:w="2360" w:type="dxa"/>
            <w:tcBorders>
              <w:top w:val="nil"/>
              <w:left w:val="nil"/>
              <w:bottom w:val="single" w:sz="4" w:space="0" w:color="auto"/>
              <w:right w:val="single" w:sz="4" w:space="0" w:color="auto"/>
            </w:tcBorders>
            <w:shd w:val="clear" w:color="auto" w:fill="auto"/>
            <w:noWrap/>
            <w:vAlign w:val="bottom"/>
            <w:hideMark/>
          </w:tcPr>
          <w:p w:rsidR="000A495A" w:rsidRPr="009471A8" w:rsidRDefault="000A495A" w:rsidP="00583ABE">
            <w:pPr>
              <w:jc w:val="center"/>
              <w:rPr>
                <w:rFonts w:ascii="Calibri" w:hAnsi="Calibri"/>
                <w:color w:val="000000"/>
                <w:lang w:val="es-UY" w:eastAsia="es-UY"/>
              </w:rPr>
            </w:pPr>
            <w:r w:rsidRPr="009471A8">
              <w:rPr>
                <w:rFonts w:ascii="Calibri" w:hAnsi="Calibri"/>
                <w:color w:val="000000"/>
                <w:sz w:val="22"/>
                <w:szCs w:val="22"/>
                <w:lang w:val="es-UY" w:eastAsia="es-UY"/>
              </w:rPr>
              <w:t>Oracle FS1-2</w:t>
            </w:r>
          </w:p>
        </w:tc>
        <w:tc>
          <w:tcPr>
            <w:tcW w:w="2100" w:type="dxa"/>
            <w:tcBorders>
              <w:top w:val="nil"/>
              <w:left w:val="nil"/>
              <w:bottom w:val="single" w:sz="4" w:space="0" w:color="auto"/>
              <w:right w:val="single" w:sz="4" w:space="0" w:color="auto"/>
            </w:tcBorders>
            <w:shd w:val="clear" w:color="auto" w:fill="auto"/>
            <w:noWrap/>
            <w:vAlign w:val="bottom"/>
            <w:hideMark/>
          </w:tcPr>
          <w:p w:rsidR="000A495A" w:rsidRPr="009471A8" w:rsidRDefault="000A495A" w:rsidP="00583ABE">
            <w:pPr>
              <w:jc w:val="center"/>
              <w:rPr>
                <w:rFonts w:ascii="Calibri" w:hAnsi="Calibri"/>
                <w:color w:val="000000"/>
                <w:lang w:val="es-UY" w:eastAsia="es-UY"/>
              </w:rPr>
            </w:pPr>
            <w:r w:rsidRPr="009471A8">
              <w:rPr>
                <w:rFonts w:ascii="Calibri" w:hAnsi="Calibri"/>
                <w:color w:val="000000"/>
                <w:sz w:val="22"/>
                <w:szCs w:val="22"/>
                <w:lang w:val="es-UY" w:eastAsia="es-UY"/>
              </w:rPr>
              <w:t>AK00344131</w:t>
            </w:r>
          </w:p>
        </w:tc>
      </w:tr>
      <w:tr w:rsidR="000A495A" w:rsidRPr="009471A8" w:rsidTr="00583ABE">
        <w:trPr>
          <w:trHeight w:val="40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0A495A" w:rsidRPr="009471A8" w:rsidRDefault="000A495A" w:rsidP="00583ABE">
            <w:pPr>
              <w:jc w:val="center"/>
              <w:rPr>
                <w:rFonts w:ascii="Calibri" w:hAnsi="Calibri"/>
                <w:color w:val="000000"/>
                <w:lang w:val="es-UY" w:eastAsia="es-UY"/>
              </w:rPr>
            </w:pPr>
            <w:r w:rsidRPr="009471A8">
              <w:rPr>
                <w:rFonts w:ascii="Calibri" w:hAnsi="Calibri"/>
                <w:color w:val="000000"/>
                <w:sz w:val="22"/>
                <w:szCs w:val="22"/>
                <w:lang w:val="es-UY" w:eastAsia="es-UY"/>
              </w:rPr>
              <w:t>Sistema almacenamiento</w:t>
            </w:r>
          </w:p>
        </w:tc>
        <w:tc>
          <w:tcPr>
            <w:tcW w:w="2360" w:type="dxa"/>
            <w:tcBorders>
              <w:top w:val="nil"/>
              <w:left w:val="nil"/>
              <w:bottom w:val="single" w:sz="4" w:space="0" w:color="auto"/>
              <w:right w:val="single" w:sz="4" w:space="0" w:color="auto"/>
            </w:tcBorders>
            <w:shd w:val="clear" w:color="auto" w:fill="auto"/>
            <w:noWrap/>
            <w:vAlign w:val="bottom"/>
            <w:hideMark/>
          </w:tcPr>
          <w:p w:rsidR="000A495A" w:rsidRPr="009471A8" w:rsidRDefault="000A495A" w:rsidP="00583ABE">
            <w:pPr>
              <w:jc w:val="center"/>
              <w:rPr>
                <w:rFonts w:ascii="Calibri" w:hAnsi="Calibri"/>
                <w:color w:val="000000"/>
                <w:lang w:val="es-UY" w:eastAsia="es-UY"/>
              </w:rPr>
            </w:pPr>
            <w:r w:rsidRPr="009471A8">
              <w:rPr>
                <w:rFonts w:ascii="Calibri" w:hAnsi="Calibri"/>
                <w:color w:val="000000"/>
                <w:sz w:val="22"/>
                <w:szCs w:val="22"/>
                <w:lang w:val="es-UY" w:eastAsia="es-UY"/>
              </w:rPr>
              <w:t>Oracle FS1-2</w:t>
            </w:r>
          </w:p>
        </w:tc>
        <w:tc>
          <w:tcPr>
            <w:tcW w:w="2100" w:type="dxa"/>
            <w:tcBorders>
              <w:top w:val="nil"/>
              <w:left w:val="nil"/>
              <w:bottom w:val="single" w:sz="4" w:space="0" w:color="auto"/>
              <w:right w:val="single" w:sz="4" w:space="0" w:color="auto"/>
            </w:tcBorders>
            <w:shd w:val="clear" w:color="auto" w:fill="auto"/>
            <w:noWrap/>
            <w:vAlign w:val="bottom"/>
            <w:hideMark/>
          </w:tcPr>
          <w:p w:rsidR="000A495A" w:rsidRPr="009471A8" w:rsidRDefault="000A495A" w:rsidP="00583ABE">
            <w:pPr>
              <w:jc w:val="center"/>
              <w:rPr>
                <w:rFonts w:ascii="Calibri" w:hAnsi="Calibri"/>
                <w:color w:val="000000"/>
                <w:lang w:val="es-UY" w:eastAsia="es-UY"/>
              </w:rPr>
            </w:pPr>
            <w:r w:rsidRPr="009471A8">
              <w:rPr>
                <w:rFonts w:ascii="Calibri" w:hAnsi="Calibri"/>
                <w:color w:val="000000"/>
                <w:sz w:val="22"/>
                <w:szCs w:val="22"/>
                <w:lang w:val="es-UY" w:eastAsia="es-UY"/>
              </w:rPr>
              <w:t>AK00344132</w:t>
            </w:r>
          </w:p>
        </w:tc>
      </w:tr>
    </w:tbl>
    <w:p w:rsidR="000A495A" w:rsidRPr="00821A20" w:rsidRDefault="000A495A" w:rsidP="000A495A">
      <w:pPr>
        <w:jc w:val="both"/>
        <w:rPr>
          <w:rFonts w:ascii="Arial" w:hAnsi="Arial" w:cs="Arial"/>
          <w:b/>
          <w:bCs/>
        </w:rPr>
      </w:pPr>
    </w:p>
    <w:p w:rsidR="0053445C" w:rsidRDefault="0053445C" w:rsidP="007538F8">
      <w:pPr>
        <w:jc w:val="both"/>
        <w:rPr>
          <w:rFonts w:ascii="Arial" w:hAnsi="Arial" w:cs="Arial"/>
          <w:lang w:val="es-ES_tradnl"/>
        </w:rPr>
      </w:pPr>
    </w:p>
    <w:p w:rsidR="007538F8" w:rsidRDefault="007538F8" w:rsidP="007538F8">
      <w:pPr>
        <w:jc w:val="both"/>
        <w:rPr>
          <w:rFonts w:ascii="Arial" w:hAnsi="Arial" w:cs="Arial"/>
          <w:lang w:val="es-ES_tradnl"/>
        </w:rPr>
      </w:pPr>
    </w:p>
    <w:p w:rsidR="00EE7176" w:rsidRDefault="00EE7176" w:rsidP="007538F8">
      <w:pPr>
        <w:jc w:val="both"/>
        <w:rPr>
          <w:rFonts w:ascii="Arial" w:hAnsi="Arial" w:cs="Arial"/>
          <w:b/>
          <w:lang w:val="es-UY"/>
        </w:rPr>
      </w:pPr>
    </w:p>
    <w:p w:rsidR="00EE7176" w:rsidRDefault="00EE7176" w:rsidP="007538F8">
      <w:pPr>
        <w:jc w:val="both"/>
        <w:rPr>
          <w:rFonts w:ascii="Arial" w:hAnsi="Arial" w:cs="Arial"/>
          <w:b/>
          <w:lang w:val="es-UY"/>
        </w:rPr>
      </w:pPr>
    </w:p>
    <w:p w:rsidR="00EE7176" w:rsidRDefault="00EE7176" w:rsidP="007538F8">
      <w:pPr>
        <w:jc w:val="both"/>
        <w:rPr>
          <w:rFonts w:ascii="Arial" w:hAnsi="Arial" w:cs="Arial"/>
          <w:b/>
          <w:lang w:val="es-UY"/>
        </w:rPr>
      </w:pPr>
    </w:p>
    <w:p w:rsidR="00EE7176" w:rsidRDefault="00EE7176" w:rsidP="007538F8">
      <w:pPr>
        <w:jc w:val="both"/>
        <w:rPr>
          <w:rFonts w:ascii="Arial" w:hAnsi="Arial" w:cs="Arial"/>
          <w:b/>
          <w:lang w:val="es-UY"/>
        </w:rPr>
      </w:pPr>
    </w:p>
    <w:p w:rsidR="00EE7176" w:rsidRDefault="00EE7176" w:rsidP="007538F8">
      <w:pPr>
        <w:jc w:val="both"/>
        <w:rPr>
          <w:rFonts w:ascii="Arial" w:hAnsi="Arial" w:cs="Arial"/>
          <w:b/>
          <w:lang w:val="es-UY"/>
        </w:rPr>
      </w:pPr>
    </w:p>
    <w:p w:rsidR="007538F8" w:rsidRPr="00821A20" w:rsidRDefault="007538F8" w:rsidP="007538F8">
      <w:pPr>
        <w:jc w:val="both"/>
        <w:rPr>
          <w:rFonts w:ascii="Arial" w:hAnsi="Arial" w:cs="Arial"/>
          <w:bCs/>
        </w:rPr>
      </w:pPr>
      <w:r w:rsidRPr="007538F8">
        <w:rPr>
          <w:rFonts w:ascii="Arial" w:hAnsi="Arial" w:cs="Arial"/>
          <w:b/>
          <w:lang w:val="es-UY"/>
        </w:rPr>
        <w:lastRenderedPageBreak/>
        <w:t>RENGLÓN 2:</w:t>
      </w:r>
      <w:r>
        <w:rPr>
          <w:rFonts w:ascii="Arial" w:hAnsi="Arial" w:cs="Arial"/>
          <w:lang w:val="es-UY"/>
        </w:rPr>
        <w:t xml:space="preserve"> </w:t>
      </w:r>
      <w:r w:rsidRPr="00821A20">
        <w:rPr>
          <w:rFonts w:ascii="Arial" w:hAnsi="Arial" w:cs="Arial"/>
          <w:lang w:val="es-UY"/>
        </w:rPr>
        <w:t>E</w:t>
      </w:r>
      <w:r>
        <w:rPr>
          <w:rFonts w:ascii="Arial" w:hAnsi="Arial" w:cs="Arial"/>
          <w:bCs/>
        </w:rPr>
        <w:t>l servicio de soporte técnico y m</w:t>
      </w:r>
      <w:r w:rsidRPr="00821A20">
        <w:rPr>
          <w:rFonts w:ascii="Arial" w:hAnsi="Arial" w:cs="Arial"/>
          <w:bCs/>
        </w:rPr>
        <w:t xml:space="preserve">antenimiento de </w:t>
      </w:r>
      <w:r>
        <w:rPr>
          <w:rFonts w:ascii="Arial" w:hAnsi="Arial" w:cs="Arial"/>
          <w:bCs/>
        </w:rPr>
        <w:t>equipamiento de switches SAN Brocade</w:t>
      </w:r>
      <w:r w:rsidRPr="00821A20">
        <w:rPr>
          <w:rFonts w:ascii="Arial" w:hAnsi="Arial" w:cs="Arial"/>
          <w:bCs/>
        </w:rPr>
        <w:t>, en los edificios del BSE del departamento de Montevideo y el datacenter de Antel ubicado en la ciudad de Pando, de acuerdo al siguiente detalle:</w:t>
      </w:r>
    </w:p>
    <w:p w:rsidR="007538F8" w:rsidRPr="00821A20" w:rsidRDefault="007538F8" w:rsidP="007538F8">
      <w:pPr>
        <w:jc w:val="both"/>
        <w:rPr>
          <w:rFonts w:ascii="Arial" w:hAnsi="Arial" w:cs="Arial"/>
          <w:b/>
        </w:rPr>
      </w:pPr>
    </w:p>
    <w:p w:rsidR="007538F8" w:rsidRPr="009471A8" w:rsidRDefault="007538F8" w:rsidP="007538F8">
      <w:pPr>
        <w:jc w:val="both"/>
        <w:rPr>
          <w:rFonts w:ascii="Arial" w:hAnsi="Arial"/>
          <w:b/>
          <w:spacing w:val="-3"/>
          <w:lang w:val="es-ES_tradnl"/>
        </w:rPr>
      </w:pPr>
      <w:r w:rsidRPr="009471A8">
        <w:rPr>
          <w:rFonts w:ascii="Arial" w:hAnsi="Arial"/>
          <w:b/>
          <w:spacing w:val="-3"/>
          <w:lang w:val="es-ES_tradnl"/>
        </w:rPr>
        <w:t>EQUIPAMIENTO A CUBRIR:</w:t>
      </w:r>
    </w:p>
    <w:p w:rsidR="007538F8" w:rsidRPr="007E7292" w:rsidRDefault="007538F8" w:rsidP="007538F8">
      <w:pPr>
        <w:jc w:val="both"/>
        <w:rPr>
          <w:rFonts w:ascii="Arial" w:hAnsi="Arial" w:cs="Arial"/>
          <w:b/>
          <w:bCs/>
          <w:highlight w:val="yellow"/>
        </w:rPr>
      </w:pPr>
      <w:r w:rsidRPr="007E7292">
        <w:rPr>
          <w:rFonts w:ascii="Arial" w:hAnsi="Arial" w:cs="Arial"/>
          <w:b/>
          <w:bCs/>
          <w:highlight w:val="yellow"/>
        </w:rPr>
        <w:t xml:space="preserve"> </w:t>
      </w:r>
    </w:p>
    <w:tbl>
      <w:tblPr>
        <w:tblW w:w="6940" w:type="dxa"/>
        <w:tblInd w:w="62" w:type="dxa"/>
        <w:tblCellMar>
          <w:left w:w="70" w:type="dxa"/>
          <w:right w:w="70" w:type="dxa"/>
        </w:tblCellMar>
        <w:tblLook w:val="04A0" w:firstRow="1" w:lastRow="0" w:firstColumn="1" w:lastColumn="0" w:noHBand="0" w:noVBand="1"/>
      </w:tblPr>
      <w:tblGrid>
        <w:gridCol w:w="2480"/>
        <w:gridCol w:w="2360"/>
        <w:gridCol w:w="2100"/>
      </w:tblGrid>
      <w:tr w:rsidR="007538F8" w:rsidRPr="009471A8" w:rsidTr="00583ABE">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38F8" w:rsidRPr="009471A8" w:rsidRDefault="007538F8" w:rsidP="00583ABE">
            <w:pPr>
              <w:jc w:val="center"/>
              <w:rPr>
                <w:rFonts w:ascii="Calibri" w:hAnsi="Calibri"/>
                <w:b/>
                <w:bCs/>
                <w:color w:val="000000"/>
                <w:lang w:val="es-UY" w:eastAsia="es-UY"/>
              </w:rPr>
            </w:pPr>
            <w:r w:rsidRPr="009471A8">
              <w:rPr>
                <w:rFonts w:ascii="Calibri" w:hAnsi="Calibri"/>
                <w:b/>
                <w:bCs/>
                <w:color w:val="000000"/>
                <w:sz w:val="22"/>
                <w:szCs w:val="22"/>
                <w:lang w:val="es-UY" w:eastAsia="es-UY"/>
              </w:rPr>
              <w:t>Tipo</w:t>
            </w:r>
          </w:p>
        </w:tc>
        <w:tc>
          <w:tcPr>
            <w:tcW w:w="2360" w:type="dxa"/>
            <w:tcBorders>
              <w:top w:val="single" w:sz="4" w:space="0" w:color="auto"/>
              <w:left w:val="nil"/>
              <w:bottom w:val="single" w:sz="4" w:space="0" w:color="auto"/>
              <w:right w:val="single" w:sz="4" w:space="0" w:color="auto"/>
            </w:tcBorders>
            <w:shd w:val="clear" w:color="auto" w:fill="auto"/>
            <w:noWrap/>
            <w:vAlign w:val="bottom"/>
            <w:hideMark/>
          </w:tcPr>
          <w:p w:rsidR="007538F8" w:rsidRPr="009471A8" w:rsidRDefault="007538F8" w:rsidP="00583ABE">
            <w:pPr>
              <w:jc w:val="center"/>
              <w:rPr>
                <w:rFonts w:ascii="Calibri" w:hAnsi="Calibri"/>
                <w:b/>
                <w:bCs/>
                <w:color w:val="000000"/>
                <w:lang w:val="es-UY" w:eastAsia="es-UY"/>
              </w:rPr>
            </w:pPr>
            <w:r w:rsidRPr="009471A8">
              <w:rPr>
                <w:rFonts w:ascii="Calibri" w:hAnsi="Calibri"/>
                <w:b/>
                <w:bCs/>
                <w:color w:val="000000"/>
                <w:sz w:val="22"/>
                <w:szCs w:val="22"/>
                <w:lang w:val="es-UY" w:eastAsia="es-UY"/>
              </w:rPr>
              <w:t>Marca/Modelo</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7538F8" w:rsidRPr="009471A8" w:rsidRDefault="007538F8" w:rsidP="00583ABE">
            <w:pPr>
              <w:jc w:val="center"/>
              <w:rPr>
                <w:rFonts w:ascii="Calibri" w:hAnsi="Calibri"/>
                <w:b/>
                <w:bCs/>
                <w:color w:val="000000"/>
                <w:lang w:val="es-UY" w:eastAsia="es-UY"/>
              </w:rPr>
            </w:pPr>
            <w:r w:rsidRPr="009471A8">
              <w:rPr>
                <w:rFonts w:ascii="Calibri" w:hAnsi="Calibri"/>
                <w:b/>
                <w:bCs/>
                <w:color w:val="000000"/>
                <w:sz w:val="22"/>
                <w:szCs w:val="22"/>
                <w:lang w:val="es-UY" w:eastAsia="es-UY"/>
              </w:rPr>
              <w:t>Serial</w:t>
            </w:r>
          </w:p>
        </w:tc>
      </w:tr>
      <w:tr w:rsidR="007538F8" w:rsidRPr="009471A8" w:rsidTr="00583ABE">
        <w:trPr>
          <w:trHeight w:val="39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7538F8" w:rsidRPr="0089657D" w:rsidRDefault="007538F8" w:rsidP="00583ABE">
            <w:pPr>
              <w:jc w:val="center"/>
              <w:rPr>
                <w:rFonts w:ascii="Calibri" w:hAnsi="Calibri"/>
                <w:color w:val="000000"/>
                <w:highlight w:val="yellow"/>
                <w:lang w:val="es-UY" w:eastAsia="es-UY"/>
              </w:rPr>
            </w:pPr>
            <w:r w:rsidRPr="000A1129">
              <w:rPr>
                <w:rFonts w:ascii="Calibri" w:hAnsi="Calibri"/>
                <w:color w:val="000000"/>
                <w:sz w:val="22"/>
                <w:szCs w:val="22"/>
                <w:lang w:val="es-UY" w:eastAsia="es-UY"/>
              </w:rPr>
              <w:t>Switch SAN</w:t>
            </w:r>
          </w:p>
        </w:tc>
        <w:tc>
          <w:tcPr>
            <w:tcW w:w="2360" w:type="dxa"/>
            <w:tcBorders>
              <w:top w:val="nil"/>
              <w:left w:val="nil"/>
              <w:bottom w:val="single" w:sz="4" w:space="0" w:color="auto"/>
              <w:right w:val="single" w:sz="4" w:space="0" w:color="auto"/>
            </w:tcBorders>
            <w:shd w:val="clear" w:color="auto" w:fill="auto"/>
            <w:noWrap/>
            <w:vAlign w:val="bottom"/>
            <w:hideMark/>
          </w:tcPr>
          <w:p w:rsidR="007538F8" w:rsidRPr="0089657D" w:rsidRDefault="007538F8" w:rsidP="00583ABE">
            <w:pPr>
              <w:jc w:val="center"/>
              <w:rPr>
                <w:rFonts w:ascii="Calibri" w:hAnsi="Calibri"/>
                <w:color w:val="000000"/>
                <w:highlight w:val="yellow"/>
                <w:lang w:val="es-UY" w:eastAsia="es-UY"/>
              </w:rPr>
            </w:pPr>
            <w:r w:rsidRPr="000A1129">
              <w:rPr>
                <w:rFonts w:ascii="Calibri" w:hAnsi="Calibri"/>
                <w:color w:val="000000"/>
                <w:sz w:val="22"/>
                <w:szCs w:val="22"/>
                <w:lang w:val="es-UY" w:eastAsia="es-UY"/>
              </w:rPr>
              <w:t>Brocade 300</w:t>
            </w:r>
          </w:p>
        </w:tc>
        <w:tc>
          <w:tcPr>
            <w:tcW w:w="2100" w:type="dxa"/>
            <w:tcBorders>
              <w:top w:val="nil"/>
              <w:left w:val="nil"/>
              <w:bottom w:val="single" w:sz="4" w:space="0" w:color="auto"/>
              <w:right w:val="single" w:sz="4" w:space="0" w:color="auto"/>
            </w:tcBorders>
            <w:shd w:val="clear" w:color="auto" w:fill="auto"/>
            <w:noWrap/>
            <w:vAlign w:val="bottom"/>
            <w:hideMark/>
          </w:tcPr>
          <w:p w:rsidR="007538F8" w:rsidRPr="0089657D" w:rsidRDefault="007538F8" w:rsidP="00583ABE">
            <w:pPr>
              <w:jc w:val="center"/>
              <w:rPr>
                <w:rFonts w:ascii="Calibri" w:hAnsi="Calibri"/>
                <w:color w:val="000000"/>
                <w:highlight w:val="yellow"/>
                <w:lang w:val="es-UY" w:eastAsia="es-UY"/>
              </w:rPr>
            </w:pPr>
            <w:r w:rsidRPr="0087538C">
              <w:rPr>
                <w:rFonts w:ascii="Calibri" w:hAnsi="Calibri"/>
                <w:color w:val="000000"/>
                <w:sz w:val="22"/>
                <w:szCs w:val="22"/>
                <w:lang w:val="es-UY" w:eastAsia="es-UY"/>
              </w:rPr>
              <w:t>ALJ0638E004</w:t>
            </w:r>
          </w:p>
        </w:tc>
      </w:tr>
      <w:tr w:rsidR="007538F8" w:rsidRPr="009471A8" w:rsidTr="00583ABE">
        <w:trPr>
          <w:trHeight w:val="33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7538F8" w:rsidRPr="0089657D" w:rsidRDefault="007538F8" w:rsidP="00583ABE">
            <w:pPr>
              <w:jc w:val="center"/>
              <w:rPr>
                <w:rFonts w:ascii="Calibri" w:hAnsi="Calibri"/>
                <w:color w:val="000000"/>
                <w:highlight w:val="yellow"/>
                <w:lang w:val="es-UY" w:eastAsia="es-UY"/>
              </w:rPr>
            </w:pPr>
            <w:r w:rsidRPr="000A1129">
              <w:rPr>
                <w:rFonts w:ascii="Calibri" w:hAnsi="Calibri"/>
                <w:color w:val="000000"/>
                <w:sz w:val="22"/>
                <w:szCs w:val="22"/>
                <w:lang w:val="es-UY" w:eastAsia="es-UY"/>
              </w:rPr>
              <w:t>Switch SAN</w:t>
            </w:r>
          </w:p>
        </w:tc>
        <w:tc>
          <w:tcPr>
            <w:tcW w:w="2360" w:type="dxa"/>
            <w:tcBorders>
              <w:top w:val="nil"/>
              <w:left w:val="nil"/>
              <w:bottom w:val="single" w:sz="4" w:space="0" w:color="auto"/>
              <w:right w:val="single" w:sz="4" w:space="0" w:color="auto"/>
            </w:tcBorders>
            <w:shd w:val="clear" w:color="auto" w:fill="auto"/>
            <w:noWrap/>
            <w:vAlign w:val="bottom"/>
            <w:hideMark/>
          </w:tcPr>
          <w:p w:rsidR="007538F8" w:rsidRPr="0089657D" w:rsidRDefault="007538F8" w:rsidP="00583ABE">
            <w:pPr>
              <w:jc w:val="center"/>
              <w:rPr>
                <w:rFonts w:ascii="Calibri" w:hAnsi="Calibri"/>
                <w:color w:val="000000"/>
                <w:highlight w:val="yellow"/>
                <w:lang w:val="es-UY" w:eastAsia="es-UY"/>
              </w:rPr>
            </w:pPr>
            <w:r w:rsidRPr="000A1129">
              <w:rPr>
                <w:rFonts w:ascii="Calibri" w:hAnsi="Calibri"/>
                <w:color w:val="000000"/>
                <w:sz w:val="22"/>
                <w:szCs w:val="22"/>
                <w:lang w:val="es-UY" w:eastAsia="es-UY"/>
              </w:rPr>
              <w:t>Brocade 300</w:t>
            </w:r>
          </w:p>
        </w:tc>
        <w:tc>
          <w:tcPr>
            <w:tcW w:w="2100" w:type="dxa"/>
            <w:tcBorders>
              <w:top w:val="nil"/>
              <w:left w:val="nil"/>
              <w:bottom w:val="single" w:sz="4" w:space="0" w:color="auto"/>
              <w:right w:val="single" w:sz="4" w:space="0" w:color="auto"/>
            </w:tcBorders>
            <w:shd w:val="clear" w:color="auto" w:fill="auto"/>
            <w:noWrap/>
            <w:vAlign w:val="bottom"/>
            <w:hideMark/>
          </w:tcPr>
          <w:p w:rsidR="007538F8" w:rsidRPr="0089657D" w:rsidRDefault="007538F8" w:rsidP="00583ABE">
            <w:pPr>
              <w:jc w:val="center"/>
              <w:rPr>
                <w:rFonts w:ascii="Calibri" w:hAnsi="Calibri"/>
                <w:color w:val="000000"/>
                <w:highlight w:val="yellow"/>
                <w:lang w:val="es-UY" w:eastAsia="es-UY"/>
              </w:rPr>
            </w:pPr>
            <w:r w:rsidRPr="0087538C">
              <w:rPr>
                <w:rFonts w:ascii="Calibri" w:hAnsi="Calibri"/>
                <w:color w:val="000000"/>
                <w:sz w:val="22"/>
                <w:szCs w:val="22"/>
                <w:lang w:val="es-UY" w:eastAsia="es-UY"/>
              </w:rPr>
              <w:t>ALJ0638E00A</w:t>
            </w:r>
          </w:p>
        </w:tc>
      </w:tr>
      <w:tr w:rsidR="007538F8" w:rsidRPr="009471A8" w:rsidTr="00583ABE">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7538F8" w:rsidRPr="0089657D" w:rsidRDefault="007538F8" w:rsidP="00583ABE">
            <w:pPr>
              <w:jc w:val="center"/>
              <w:rPr>
                <w:rFonts w:ascii="Calibri" w:hAnsi="Calibri"/>
                <w:color w:val="000000"/>
                <w:highlight w:val="yellow"/>
                <w:lang w:val="es-UY" w:eastAsia="es-UY"/>
              </w:rPr>
            </w:pPr>
            <w:r w:rsidRPr="000A1129">
              <w:rPr>
                <w:rFonts w:ascii="Calibri" w:hAnsi="Calibri"/>
                <w:color w:val="000000"/>
                <w:sz w:val="22"/>
                <w:szCs w:val="22"/>
                <w:lang w:val="es-UY" w:eastAsia="es-UY"/>
              </w:rPr>
              <w:t>Switch SAN</w:t>
            </w:r>
          </w:p>
        </w:tc>
        <w:tc>
          <w:tcPr>
            <w:tcW w:w="2360" w:type="dxa"/>
            <w:tcBorders>
              <w:top w:val="nil"/>
              <w:left w:val="nil"/>
              <w:bottom w:val="single" w:sz="4" w:space="0" w:color="auto"/>
              <w:right w:val="single" w:sz="4" w:space="0" w:color="auto"/>
            </w:tcBorders>
            <w:shd w:val="clear" w:color="auto" w:fill="auto"/>
            <w:noWrap/>
            <w:vAlign w:val="bottom"/>
            <w:hideMark/>
          </w:tcPr>
          <w:p w:rsidR="007538F8" w:rsidRPr="0089657D" w:rsidRDefault="007538F8" w:rsidP="00583ABE">
            <w:pPr>
              <w:jc w:val="center"/>
              <w:rPr>
                <w:rFonts w:ascii="Calibri" w:hAnsi="Calibri"/>
                <w:color w:val="000000"/>
                <w:highlight w:val="yellow"/>
                <w:lang w:val="es-UY" w:eastAsia="es-UY"/>
              </w:rPr>
            </w:pPr>
            <w:r w:rsidRPr="000A1129">
              <w:rPr>
                <w:rFonts w:ascii="Calibri" w:hAnsi="Calibri"/>
                <w:color w:val="000000"/>
                <w:sz w:val="22"/>
                <w:szCs w:val="22"/>
                <w:lang w:val="es-UY" w:eastAsia="es-UY"/>
              </w:rPr>
              <w:t>Brocade 300</w:t>
            </w:r>
          </w:p>
        </w:tc>
        <w:tc>
          <w:tcPr>
            <w:tcW w:w="2100" w:type="dxa"/>
            <w:tcBorders>
              <w:top w:val="nil"/>
              <w:left w:val="nil"/>
              <w:bottom w:val="single" w:sz="4" w:space="0" w:color="auto"/>
              <w:right w:val="single" w:sz="4" w:space="0" w:color="auto"/>
            </w:tcBorders>
            <w:shd w:val="clear" w:color="auto" w:fill="auto"/>
            <w:noWrap/>
            <w:vAlign w:val="bottom"/>
            <w:hideMark/>
          </w:tcPr>
          <w:p w:rsidR="007538F8" w:rsidRPr="0089657D" w:rsidRDefault="007538F8" w:rsidP="00583ABE">
            <w:pPr>
              <w:jc w:val="center"/>
              <w:rPr>
                <w:rFonts w:ascii="Calibri" w:hAnsi="Calibri"/>
                <w:color w:val="000000"/>
                <w:highlight w:val="yellow"/>
                <w:lang w:val="es-UY" w:eastAsia="es-UY"/>
              </w:rPr>
            </w:pPr>
            <w:r w:rsidRPr="0087538C">
              <w:rPr>
                <w:rFonts w:ascii="Calibri" w:hAnsi="Calibri"/>
                <w:color w:val="000000"/>
                <w:sz w:val="22"/>
                <w:szCs w:val="22"/>
                <w:lang w:val="es-UY" w:eastAsia="es-UY"/>
              </w:rPr>
              <w:t>ALJ1946M01L</w:t>
            </w:r>
          </w:p>
        </w:tc>
      </w:tr>
      <w:tr w:rsidR="007538F8" w:rsidRPr="009471A8" w:rsidTr="00583ABE">
        <w:trPr>
          <w:trHeight w:val="34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7538F8" w:rsidRPr="0089657D" w:rsidRDefault="007538F8" w:rsidP="00583ABE">
            <w:pPr>
              <w:jc w:val="center"/>
              <w:rPr>
                <w:rFonts w:ascii="Calibri" w:hAnsi="Calibri"/>
                <w:color w:val="000000"/>
                <w:highlight w:val="yellow"/>
                <w:lang w:val="es-UY" w:eastAsia="es-UY"/>
              </w:rPr>
            </w:pPr>
            <w:r w:rsidRPr="000A1129">
              <w:rPr>
                <w:rFonts w:ascii="Calibri" w:hAnsi="Calibri"/>
                <w:color w:val="000000"/>
                <w:sz w:val="22"/>
                <w:szCs w:val="22"/>
                <w:lang w:val="es-UY" w:eastAsia="es-UY"/>
              </w:rPr>
              <w:t>Switch SAN</w:t>
            </w:r>
          </w:p>
        </w:tc>
        <w:tc>
          <w:tcPr>
            <w:tcW w:w="2360" w:type="dxa"/>
            <w:tcBorders>
              <w:top w:val="nil"/>
              <w:left w:val="nil"/>
              <w:bottom w:val="single" w:sz="4" w:space="0" w:color="auto"/>
              <w:right w:val="single" w:sz="4" w:space="0" w:color="auto"/>
            </w:tcBorders>
            <w:shd w:val="clear" w:color="auto" w:fill="auto"/>
            <w:noWrap/>
            <w:vAlign w:val="bottom"/>
            <w:hideMark/>
          </w:tcPr>
          <w:p w:rsidR="007538F8" w:rsidRPr="0089657D" w:rsidRDefault="007538F8" w:rsidP="00583ABE">
            <w:pPr>
              <w:jc w:val="center"/>
              <w:rPr>
                <w:rFonts w:ascii="Calibri" w:hAnsi="Calibri"/>
                <w:color w:val="000000"/>
                <w:highlight w:val="yellow"/>
                <w:lang w:val="es-UY" w:eastAsia="es-UY"/>
              </w:rPr>
            </w:pPr>
            <w:r w:rsidRPr="000A1129">
              <w:rPr>
                <w:rFonts w:ascii="Calibri" w:hAnsi="Calibri"/>
                <w:color w:val="000000"/>
                <w:sz w:val="22"/>
                <w:szCs w:val="22"/>
                <w:lang w:val="es-UY" w:eastAsia="es-UY"/>
              </w:rPr>
              <w:t>Brocade 300</w:t>
            </w:r>
          </w:p>
        </w:tc>
        <w:tc>
          <w:tcPr>
            <w:tcW w:w="2100" w:type="dxa"/>
            <w:tcBorders>
              <w:top w:val="nil"/>
              <w:left w:val="nil"/>
              <w:bottom w:val="single" w:sz="4" w:space="0" w:color="auto"/>
              <w:right w:val="single" w:sz="4" w:space="0" w:color="auto"/>
            </w:tcBorders>
            <w:shd w:val="clear" w:color="auto" w:fill="auto"/>
            <w:noWrap/>
            <w:vAlign w:val="bottom"/>
            <w:hideMark/>
          </w:tcPr>
          <w:p w:rsidR="007538F8" w:rsidRPr="0089657D" w:rsidRDefault="007538F8" w:rsidP="00583ABE">
            <w:pPr>
              <w:jc w:val="center"/>
              <w:rPr>
                <w:rFonts w:ascii="Calibri" w:hAnsi="Calibri"/>
                <w:color w:val="000000"/>
                <w:highlight w:val="yellow"/>
                <w:lang w:val="es-UY" w:eastAsia="es-UY"/>
              </w:rPr>
            </w:pPr>
            <w:r w:rsidRPr="0087538C">
              <w:rPr>
                <w:rFonts w:ascii="Calibri" w:hAnsi="Calibri"/>
                <w:color w:val="000000"/>
                <w:sz w:val="22"/>
                <w:szCs w:val="22"/>
                <w:lang w:val="es-UY" w:eastAsia="es-UY"/>
              </w:rPr>
              <w:t>ALJ1946M01Z</w:t>
            </w:r>
          </w:p>
        </w:tc>
      </w:tr>
      <w:tr w:rsidR="007538F8" w:rsidRPr="009471A8" w:rsidTr="00583ABE">
        <w:trPr>
          <w:trHeight w:val="34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7538F8" w:rsidRPr="0089657D" w:rsidRDefault="007538F8" w:rsidP="00583ABE">
            <w:pPr>
              <w:jc w:val="center"/>
              <w:rPr>
                <w:rFonts w:ascii="Calibri" w:hAnsi="Calibri"/>
                <w:color w:val="000000"/>
                <w:highlight w:val="yellow"/>
                <w:lang w:val="es-UY" w:eastAsia="es-UY"/>
              </w:rPr>
            </w:pPr>
            <w:r w:rsidRPr="000A1129">
              <w:rPr>
                <w:rFonts w:ascii="Calibri" w:hAnsi="Calibri"/>
                <w:color w:val="000000"/>
                <w:sz w:val="22"/>
                <w:szCs w:val="22"/>
                <w:lang w:val="es-UY" w:eastAsia="es-UY"/>
              </w:rPr>
              <w:t>Switch SAN</w:t>
            </w:r>
          </w:p>
        </w:tc>
        <w:tc>
          <w:tcPr>
            <w:tcW w:w="2360" w:type="dxa"/>
            <w:tcBorders>
              <w:top w:val="nil"/>
              <w:left w:val="nil"/>
              <w:bottom w:val="single" w:sz="4" w:space="0" w:color="auto"/>
              <w:right w:val="single" w:sz="4" w:space="0" w:color="auto"/>
            </w:tcBorders>
            <w:shd w:val="clear" w:color="auto" w:fill="auto"/>
            <w:noWrap/>
            <w:vAlign w:val="bottom"/>
            <w:hideMark/>
          </w:tcPr>
          <w:p w:rsidR="007538F8" w:rsidRPr="0089657D" w:rsidRDefault="007538F8" w:rsidP="00583ABE">
            <w:pPr>
              <w:jc w:val="center"/>
              <w:rPr>
                <w:rFonts w:ascii="Calibri" w:hAnsi="Calibri"/>
                <w:color w:val="000000"/>
                <w:highlight w:val="yellow"/>
                <w:lang w:val="es-UY" w:eastAsia="es-UY"/>
              </w:rPr>
            </w:pPr>
            <w:r w:rsidRPr="000A1129">
              <w:rPr>
                <w:rFonts w:ascii="Calibri" w:hAnsi="Calibri"/>
                <w:color w:val="000000"/>
                <w:sz w:val="22"/>
                <w:szCs w:val="22"/>
                <w:lang w:val="es-UY" w:eastAsia="es-UY"/>
              </w:rPr>
              <w:t>Brocade 300</w:t>
            </w:r>
          </w:p>
        </w:tc>
        <w:tc>
          <w:tcPr>
            <w:tcW w:w="2100" w:type="dxa"/>
            <w:tcBorders>
              <w:top w:val="nil"/>
              <w:left w:val="nil"/>
              <w:bottom w:val="single" w:sz="4" w:space="0" w:color="auto"/>
              <w:right w:val="single" w:sz="4" w:space="0" w:color="auto"/>
            </w:tcBorders>
            <w:shd w:val="clear" w:color="auto" w:fill="auto"/>
            <w:noWrap/>
            <w:vAlign w:val="bottom"/>
            <w:hideMark/>
          </w:tcPr>
          <w:p w:rsidR="007538F8" w:rsidRPr="0089657D" w:rsidRDefault="007538F8" w:rsidP="00583ABE">
            <w:pPr>
              <w:jc w:val="center"/>
              <w:rPr>
                <w:rFonts w:ascii="Calibri" w:hAnsi="Calibri"/>
                <w:color w:val="000000"/>
                <w:highlight w:val="yellow"/>
                <w:lang w:val="es-UY" w:eastAsia="es-UY"/>
              </w:rPr>
            </w:pPr>
            <w:r w:rsidRPr="0087538C">
              <w:rPr>
                <w:rFonts w:ascii="Calibri" w:hAnsi="Calibri"/>
                <w:color w:val="000000"/>
                <w:sz w:val="22"/>
                <w:szCs w:val="22"/>
                <w:lang w:val="es-UY" w:eastAsia="es-UY"/>
              </w:rPr>
              <w:t>ALJ0638E006</w:t>
            </w:r>
          </w:p>
        </w:tc>
      </w:tr>
      <w:tr w:rsidR="007538F8" w:rsidRPr="009471A8" w:rsidTr="00583ABE">
        <w:trPr>
          <w:trHeight w:val="31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7538F8" w:rsidRPr="0089657D" w:rsidRDefault="007538F8" w:rsidP="00583ABE">
            <w:pPr>
              <w:jc w:val="center"/>
              <w:rPr>
                <w:rFonts w:ascii="Calibri" w:hAnsi="Calibri"/>
                <w:color w:val="000000"/>
                <w:highlight w:val="yellow"/>
                <w:lang w:val="es-UY" w:eastAsia="es-UY"/>
              </w:rPr>
            </w:pPr>
            <w:r w:rsidRPr="000A1129">
              <w:rPr>
                <w:rFonts w:ascii="Calibri" w:hAnsi="Calibri"/>
                <w:color w:val="000000"/>
                <w:sz w:val="22"/>
                <w:szCs w:val="22"/>
                <w:lang w:val="es-UY" w:eastAsia="es-UY"/>
              </w:rPr>
              <w:t>Switch SAN</w:t>
            </w:r>
          </w:p>
        </w:tc>
        <w:tc>
          <w:tcPr>
            <w:tcW w:w="2360" w:type="dxa"/>
            <w:tcBorders>
              <w:top w:val="nil"/>
              <w:left w:val="nil"/>
              <w:bottom w:val="single" w:sz="4" w:space="0" w:color="auto"/>
              <w:right w:val="single" w:sz="4" w:space="0" w:color="auto"/>
            </w:tcBorders>
            <w:shd w:val="clear" w:color="auto" w:fill="auto"/>
            <w:noWrap/>
            <w:vAlign w:val="bottom"/>
            <w:hideMark/>
          </w:tcPr>
          <w:p w:rsidR="007538F8" w:rsidRPr="0089657D" w:rsidRDefault="007538F8" w:rsidP="00583ABE">
            <w:pPr>
              <w:jc w:val="center"/>
              <w:rPr>
                <w:rFonts w:ascii="Calibri" w:hAnsi="Calibri"/>
                <w:color w:val="000000"/>
                <w:highlight w:val="yellow"/>
                <w:lang w:val="es-UY" w:eastAsia="es-UY"/>
              </w:rPr>
            </w:pPr>
            <w:r w:rsidRPr="000A1129">
              <w:rPr>
                <w:rFonts w:ascii="Calibri" w:hAnsi="Calibri"/>
                <w:color w:val="000000"/>
                <w:sz w:val="22"/>
                <w:szCs w:val="22"/>
                <w:lang w:val="es-UY" w:eastAsia="es-UY"/>
              </w:rPr>
              <w:t>Brocade 300</w:t>
            </w:r>
          </w:p>
        </w:tc>
        <w:tc>
          <w:tcPr>
            <w:tcW w:w="2100" w:type="dxa"/>
            <w:tcBorders>
              <w:top w:val="nil"/>
              <w:left w:val="nil"/>
              <w:bottom w:val="single" w:sz="4" w:space="0" w:color="auto"/>
              <w:right w:val="single" w:sz="4" w:space="0" w:color="auto"/>
            </w:tcBorders>
            <w:shd w:val="clear" w:color="auto" w:fill="auto"/>
            <w:noWrap/>
            <w:vAlign w:val="bottom"/>
            <w:hideMark/>
          </w:tcPr>
          <w:p w:rsidR="007538F8" w:rsidRPr="0089657D" w:rsidRDefault="007538F8" w:rsidP="00583ABE">
            <w:pPr>
              <w:jc w:val="center"/>
              <w:rPr>
                <w:rFonts w:ascii="Calibri" w:hAnsi="Calibri"/>
                <w:color w:val="000000"/>
                <w:highlight w:val="yellow"/>
                <w:lang w:val="es-UY" w:eastAsia="es-UY"/>
              </w:rPr>
            </w:pPr>
            <w:r w:rsidRPr="00EB5EC0">
              <w:rPr>
                <w:rFonts w:ascii="Calibri" w:hAnsi="Calibri"/>
                <w:color w:val="000000"/>
                <w:sz w:val="22"/>
                <w:szCs w:val="22"/>
                <w:lang w:val="es-UY" w:eastAsia="es-UY"/>
              </w:rPr>
              <w:t>ALJ0638E005</w:t>
            </w:r>
          </w:p>
        </w:tc>
      </w:tr>
      <w:tr w:rsidR="007538F8" w:rsidRPr="009471A8" w:rsidTr="00583ABE">
        <w:trPr>
          <w:trHeight w:val="37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7538F8" w:rsidRPr="0089657D" w:rsidRDefault="007538F8" w:rsidP="00583ABE">
            <w:pPr>
              <w:jc w:val="center"/>
              <w:rPr>
                <w:rFonts w:ascii="Calibri" w:hAnsi="Calibri"/>
                <w:color w:val="000000"/>
                <w:highlight w:val="yellow"/>
                <w:lang w:val="es-UY" w:eastAsia="es-UY"/>
              </w:rPr>
            </w:pPr>
            <w:r w:rsidRPr="000A1129">
              <w:rPr>
                <w:rFonts w:ascii="Calibri" w:hAnsi="Calibri"/>
                <w:color w:val="000000"/>
                <w:sz w:val="22"/>
                <w:szCs w:val="22"/>
                <w:lang w:val="es-UY" w:eastAsia="es-UY"/>
              </w:rPr>
              <w:t>Switch SAN</w:t>
            </w:r>
          </w:p>
        </w:tc>
        <w:tc>
          <w:tcPr>
            <w:tcW w:w="2360" w:type="dxa"/>
            <w:tcBorders>
              <w:top w:val="nil"/>
              <w:left w:val="nil"/>
              <w:bottom w:val="single" w:sz="4" w:space="0" w:color="auto"/>
              <w:right w:val="single" w:sz="4" w:space="0" w:color="auto"/>
            </w:tcBorders>
            <w:shd w:val="clear" w:color="auto" w:fill="auto"/>
            <w:noWrap/>
            <w:vAlign w:val="bottom"/>
            <w:hideMark/>
          </w:tcPr>
          <w:p w:rsidR="007538F8" w:rsidRPr="0089657D" w:rsidRDefault="007538F8" w:rsidP="00583ABE">
            <w:pPr>
              <w:jc w:val="center"/>
              <w:rPr>
                <w:rFonts w:ascii="Calibri" w:hAnsi="Calibri"/>
                <w:color w:val="000000"/>
                <w:highlight w:val="yellow"/>
                <w:lang w:val="es-UY" w:eastAsia="es-UY"/>
              </w:rPr>
            </w:pPr>
            <w:r w:rsidRPr="000A1129">
              <w:rPr>
                <w:rFonts w:ascii="Calibri" w:hAnsi="Calibri"/>
                <w:color w:val="000000"/>
                <w:sz w:val="22"/>
                <w:szCs w:val="22"/>
                <w:lang w:val="es-UY" w:eastAsia="es-UY"/>
              </w:rPr>
              <w:t>Brocade 300</w:t>
            </w:r>
          </w:p>
        </w:tc>
        <w:tc>
          <w:tcPr>
            <w:tcW w:w="2100" w:type="dxa"/>
            <w:tcBorders>
              <w:top w:val="nil"/>
              <w:left w:val="nil"/>
              <w:bottom w:val="single" w:sz="4" w:space="0" w:color="auto"/>
              <w:right w:val="single" w:sz="4" w:space="0" w:color="auto"/>
            </w:tcBorders>
            <w:shd w:val="clear" w:color="auto" w:fill="auto"/>
            <w:noWrap/>
            <w:vAlign w:val="bottom"/>
            <w:hideMark/>
          </w:tcPr>
          <w:p w:rsidR="007538F8" w:rsidRPr="0089657D" w:rsidRDefault="007538F8" w:rsidP="00583ABE">
            <w:pPr>
              <w:jc w:val="center"/>
              <w:rPr>
                <w:rFonts w:ascii="Calibri" w:hAnsi="Calibri"/>
                <w:color w:val="000000"/>
                <w:highlight w:val="yellow"/>
                <w:lang w:val="es-UY" w:eastAsia="es-UY"/>
              </w:rPr>
            </w:pPr>
            <w:r w:rsidRPr="00EB5EC0">
              <w:rPr>
                <w:rFonts w:ascii="Calibri" w:hAnsi="Calibri"/>
                <w:color w:val="000000"/>
                <w:sz w:val="22"/>
                <w:szCs w:val="22"/>
                <w:lang w:val="es-UY" w:eastAsia="es-UY"/>
              </w:rPr>
              <w:t>ALJ1946M021</w:t>
            </w:r>
          </w:p>
        </w:tc>
      </w:tr>
      <w:tr w:rsidR="007538F8" w:rsidRPr="009471A8" w:rsidTr="00583ABE">
        <w:trPr>
          <w:trHeight w:val="40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7538F8" w:rsidRPr="0089657D" w:rsidRDefault="007538F8" w:rsidP="00583ABE">
            <w:pPr>
              <w:jc w:val="center"/>
              <w:rPr>
                <w:rFonts w:ascii="Calibri" w:hAnsi="Calibri"/>
                <w:color w:val="000000"/>
                <w:highlight w:val="yellow"/>
                <w:lang w:val="es-UY" w:eastAsia="es-UY"/>
              </w:rPr>
            </w:pPr>
            <w:r w:rsidRPr="000A1129">
              <w:rPr>
                <w:rFonts w:ascii="Calibri" w:hAnsi="Calibri"/>
                <w:color w:val="000000"/>
                <w:sz w:val="22"/>
                <w:szCs w:val="22"/>
                <w:lang w:val="es-UY" w:eastAsia="es-UY"/>
              </w:rPr>
              <w:t>Switch SAN</w:t>
            </w:r>
          </w:p>
        </w:tc>
        <w:tc>
          <w:tcPr>
            <w:tcW w:w="2360" w:type="dxa"/>
            <w:tcBorders>
              <w:top w:val="nil"/>
              <w:left w:val="nil"/>
              <w:bottom w:val="single" w:sz="4" w:space="0" w:color="auto"/>
              <w:right w:val="single" w:sz="4" w:space="0" w:color="auto"/>
            </w:tcBorders>
            <w:shd w:val="clear" w:color="auto" w:fill="auto"/>
            <w:noWrap/>
            <w:vAlign w:val="bottom"/>
            <w:hideMark/>
          </w:tcPr>
          <w:p w:rsidR="007538F8" w:rsidRPr="0089657D" w:rsidRDefault="007538F8" w:rsidP="00583ABE">
            <w:pPr>
              <w:jc w:val="center"/>
              <w:rPr>
                <w:rFonts w:ascii="Calibri" w:hAnsi="Calibri"/>
                <w:color w:val="000000"/>
                <w:highlight w:val="yellow"/>
                <w:lang w:val="es-UY" w:eastAsia="es-UY"/>
              </w:rPr>
            </w:pPr>
            <w:r w:rsidRPr="000A1129">
              <w:rPr>
                <w:rFonts w:ascii="Calibri" w:hAnsi="Calibri"/>
                <w:color w:val="000000"/>
                <w:sz w:val="22"/>
                <w:szCs w:val="22"/>
                <w:lang w:val="es-UY" w:eastAsia="es-UY"/>
              </w:rPr>
              <w:t>Brocade 300</w:t>
            </w:r>
          </w:p>
        </w:tc>
        <w:tc>
          <w:tcPr>
            <w:tcW w:w="2100" w:type="dxa"/>
            <w:tcBorders>
              <w:top w:val="nil"/>
              <w:left w:val="nil"/>
              <w:bottom w:val="single" w:sz="4" w:space="0" w:color="auto"/>
              <w:right w:val="single" w:sz="4" w:space="0" w:color="auto"/>
            </w:tcBorders>
            <w:shd w:val="clear" w:color="auto" w:fill="auto"/>
            <w:noWrap/>
            <w:vAlign w:val="bottom"/>
            <w:hideMark/>
          </w:tcPr>
          <w:p w:rsidR="007538F8" w:rsidRPr="0089657D" w:rsidRDefault="007538F8" w:rsidP="00583ABE">
            <w:pPr>
              <w:jc w:val="center"/>
              <w:rPr>
                <w:rFonts w:ascii="Calibri" w:hAnsi="Calibri"/>
                <w:color w:val="000000"/>
                <w:highlight w:val="yellow"/>
                <w:lang w:val="es-UY" w:eastAsia="es-UY"/>
              </w:rPr>
            </w:pPr>
            <w:r w:rsidRPr="00EB5EC0">
              <w:rPr>
                <w:rFonts w:ascii="Calibri" w:hAnsi="Calibri"/>
                <w:color w:val="000000"/>
                <w:sz w:val="22"/>
                <w:szCs w:val="22"/>
                <w:lang w:val="es-UY" w:eastAsia="es-UY"/>
              </w:rPr>
              <w:t>ALJ1946M027</w:t>
            </w:r>
          </w:p>
        </w:tc>
      </w:tr>
    </w:tbl>
    <w:p w:rsidR="007538F8" w:rsidRPr="00821A20" w:rsidRDefault="007538F8" w:rsidP="007538F8">
      <w:pPr>
        <w:jc w:val="both"/>
        <w:rPr>
          <w:rFonts w:ascii="Arial" w:hAnsi="Arial" w:cs="Arial"/>
          <w:b/>
          <w:bCs/>
        </w:rPr>
      </w:pPr>
    </w:p>
    <w:p w:rsidR="007538F8" w:rsidRPr="00B10187" w:rsidRDefault="007538F8" w:rsidP="007538F8">
      <w:pPr>
        <w:jc w:val="both"/>
        <w:rPr>
          <w:rFonts w:ascii="Arial" w:hAnsi="Arial" w:cs="Arial"/>
          <w:vertAlign w:val="superscript"/>
          <w:lang w:val="es-ES_tradnl"/>
        </w:rPr>
      </w:pPr>
    </w:p>
    <w:p w:rsidR="0053445C" w:rsidRPr="00643C99" w:rsidRDefault="0053445C" w:rsidP="0053445C">
      <w:pPr>
        <w:jc w:val="both"/>
        <w:rPr>
          <w:rFonts w:ascii="Arial" w:hAnsi="Arial" w:cs="Arial"/>
          <w:lang w:val="es-ES_tradnl"/>
        </w:rPr>
      </w:pPr>
      <w:r w:rsidRPr="00643C99">
        <w:rPr>
          <w:rFonts w:ascii="Arial" w:hAnsi="Arial" w:cs="Arial"/>
          <w:lang w:val="es-ES_tradnl"/>
        </w:rPr>
        <w:t xml:space="preserve">     </w:t>
      </w:r>
    </w:p>
    <w:p w:rsidR="0053445C" w:rsidRDefault="0053445C" w:rsidP="0053445C">
      <w:pPr>
        <w:jc w:val="both"/>
        <w:rPr>
          <w:rFonts w:ascii="Arial" w:hAnsi="Arial" w:cs="Arial"/>
          <w:b/>
          <w:bCs/>
        </w:rPr>
      </w:pPr>
      <w:r w:rsidRPr="00643C99">
        <w:rPr>
          <w:rFonts w:ascii="Arial" w:hAnsi="Arial" w:cs="Arial"/>
          <w:b/>
          <w:bCs/>
        </w:rPr>
        <w:t xml:space="preserve">Art. 2.  REQUISITOS </w:t>
      </w:r>
      <w:r w:rsidR="0079641A">
        <w:rPr>
          <w:rFonts w:ascii="Arial" w:hAnsi="Arial" w:cs="Arial"/>
          <w:b/>
          <w:bCs/>
        </w:rPr>
        <w:t>EXCLUYENTE</w:t>
      </w:r>
      <w:r w:rsidR="001420D6">
        <w:rPr>
          <w:rFonts w:ascii="Arial" w:hAnsi="Arial" w:cs="Arial"/>
          <w:b/>
          <w:bCs/>
        </w:rPr>
        <w:t>S</w:t>
      </w:r>
      <w:r w:rsidRPr="00643C99">
        <w:rPr>
          <w:rFonts w:ascii="Arial" w:hAnsi="Arial" w:cs="Arial"/>
          <w:b/>
          <w:bCs/>
        </w:rPr>
        <w:t xml:space="preserve">. </w:t>
      </w:r>
    </w:p>
    <w:p w:rsidR="0053445C" w:rsidRPr="00643C99" w:rsidRDefault="0053445C" w:rsidP="0053445C">
      <w:pPr>
        <w:jc w:val="both"/>
        <w:rPr>
          <w:rFonts w:ascii="Arial" w:hAnsi="Arial" w:cs="Arial"/>
          <w:b/>
          <w:bCs/>
        </w:rPr>
      </w:pPr>
    </w:p>
    <w:p w:rsidR="0053445C" w:rsidRPr="001420D6" w:rsidRDefault="001420D6" w:rsidP="0053445C">
      <w:pPr>
        <w:jc w:val="both"/>
        <w:rPr>
          <w:rFonts w:ascii="Arial" w:hAnsi="Arial" w:cs="Arial"/>
          <w:bCs/>
        </w:rPr>
      </w:pPr>
      <w:r w:rsidRPr="001420D6">
        <w:rPr>
          <w:rFonts w:ascii="Arial" w:hAnsi="Arial" w:cs="Arial"/>
          <w:bCs/>
        </w:rPr>
        <w:t xml:space="preserve">La empresa oferente deberá: </w:t>
      </w:r>
    </w:p>
    <w:p w:rsidR="001420D6" w:rsidRPr="00643C99" w:rsidRDefault="001420D6" w:rsidP="0053445C">
      <w:pPr>
        <w:jc w:val="both"/>
        <w:rPr>
          <w:rFonts w:ascii="Arial" w:hAnsi="Arial" w:cs="Arial"/>
          <w:b/>
          <w:bCs/>
        </w:rPr>
      </w:pPr>
    </w:p>
    <w:p w:rsidR="0053445C" w:rsidRDefault="0053445C" w:rsidP="0053445C">
      <w:pPr>
        <w:suppressAutoHyphens/>
        <w:ind w:firstLine="851"/>
        <w:jc w:val="both"/>
        <w:rPr>
          <w:rFonts w:ascii="Arial" w:hAnsi="Arial" w:cs="Arial"/>
        </w:rPr>
      </w:pPr>
      <w:r w:rsidRPr="0003126E">
        <w:rPr>
          <w:rFonts w:ascii="Arial" w:hAnsi="Arial" w:cs="Arial"/>
          <w:b/>
        </w:rPr>
        <w:t>2.1</w:t>
      </w:r>
      <w:r w:rsidR="00D76509">
        <w:rPr>
          <w:rFonts w:ascii="Arial" w:hAnsi="Arial" w:cs="Arial"/>
          <w:b/>
        </w:rPr>
        <w:t xml:space="preserve"> </w:t>
      </w:r>
      <w:r w:rsidR="001420D6">
        <w:rPr>
          <w:rFonts w:ascii="Arial" w:hAnsi="Arial" w:cs="Arial"/>
        </w:rPr>
        <w:t>C</w:t>
      </w:r>
      <w:r w:rsidRPr="0003126E">
        <w:rPr>
          <w:rFonts w:ascii="Arial" w:hAnsi="Arial" w:cs="Arial"/>
        </w:rPr>
        <w:t>umplir con los requisitos formales de la oferta: redacción, domicilio e identificación, previstos en el numeral 8 del Pliego Único de Bases y Condiciones Generales.</w:t>
      </w:r>
    </w:p>
    <w:p w:rsidR="009225F8" w:rsidRDefault="009225F8" w:rsidP="0053445C">
      <w:pPr>
        <w:suppressAutoHyphens/>
        <w:ind w:firstLine="851"/>
        <w:jc w:val="both"/>
        <w:rPr>
          <w:rFonts w:ascii="Arial" w:hAnsi="Arial" w:cs="Arial"/>
        </w:rPr>
      </w:pPr>
    </w:p>
    <w:p w:rsidR="009225F8" w:rsidRPr="00A6739E" w:rsidRDefault="00D76509" w:rsidP="0053445C">
      <w:pPr>
        <w:suppressAutoHyphens/>
        <w:ind w:firstLine="851"/>
        <w:jc w:val="both"/>
        <w:rPr>
          <w:rFonts w:ascii="Arial" w:hAnsi="Arial" w:cs="Arial"/>
        </w:rPr>
      </w:pPr>
      <w:r w:rsidRPr="00454A2C">
        <w:rPr>
          <w:rFonts w:ascii="Arial" w:hAnsi="Arial" w:cs="Arial"/>
          <w:b/>
        </w:rPr>
        <w:t>2.2</w:t>
      </w:r>
      <w:r>
        <w:rPr>
          <w:rFonts w:ascii="Arial" w:hAnsi="Arial" w:cs="Arial"/>
        </w:rPr>
        <w:t xml:space="preserve"> </w:t>
      </w:r>
      <w:r w:rsidR="001420D6">
        <w:rPr>
          <w:rFonts w:ascii="Arial" w:hAnsi="Arial" w:cs="Arial"/>
        </w:rPr>
        <w:t xml:space="preserve">Estar </w:t>
      </w:r>
      <w:r w:rsidR="009225F8">
        <w:rPr>
          <w:rFonts w:ascii="Arial" w:hAnsi="Arial" w:cs="Arial"/>
        </w:rPr>
        <w:t>inscript</w:t>
      </w:r>
      <w:r w:rsidR="001420D6">
        <w:rPr>
          <w:rFonts w:ascii="Arial" w:hAnsi="Arial" w:cs="Arial"/>
        </w:rPr>
        <w:t>o</w:t>
      </w:r>
      <w:r w:rsidR="009225F8">
        <w:rPr>
          <w:rFonts w:ascii="Arial" w:hAnsi="Arial" w:cs="Arial"/>
        </w:rPr>
        <w:t xml:space="preserve"> en</w:t>
      </w:r>
      <w:r w:rsidR="001420D6">
        <w:rPr>
          <w:rFonts w:ascii="Arial" w:hAnsi="Arial" w:cs="Arial"/>
        </w:rPr>
        <w:t xml:space="preserve"> el</w:t>
      </w:r>
      <w:r w:rsidR="009225F8">
        <w:rPr>
          <w:rFonts w:ascii="Arial" w:hAnsi="Arial" w:cs="Arial"/>
        </w:rPr>
        <w:t xml:space="preserve"> R</w:t>
      </w:r>
      <w:r w:rsidR="004905A3">
        <w:rPr>
          <w:rFonts w:ascii="Arial" w:hAnsi="Arial" w:cs="Arial"/>
        </w:rPr>
        <w:t xml:space="preserve">egistro Único de </w:t>
      </w:r>
      <w:r w:rsidR="009225F8">
        <w:rPr>
          <w:rFonts w:ascii="Arial" w:hAnsi="Arial" w:cs="Arial"/>
        </w:rPr>
        <w:t>P</w:t>
      </w:r>
      <w:r w:rsidR="004905A3">
        <w:rPr>
          <w:rFonts w:ascii="Arial" w:hAnsi="Arial" w:cs="Arial"/>
        </w:rPr>
        <w:t xml:space="preserve">roveedores del </w:t>
      </w:r>
      <w:r w:rsidR="009225F8">
        <w:rPr>
          <w:rFonts w:ascii="Arial" w:hAnsi="Arial" w:cs="Arial"/>
        </w:rPr>
        <w:t>E</w:t>
      </w:r>
      <w:r w:rsidR="004905A3">
        <w:rPr>
          <w:rFonts w:ascii="Arial" w:hAnsi="Arial" w:cs="Arial"/>
        </w:rPr>
        <w:t>stado (RUPE</w:t>
      </w:r>
      <w:r w:rsidR="004905A3" w:rsidRPr="00A6739E">
        <w:rPr>
          <w:rFonts w:ascii="Arial" w:hAnsi="Arial" w:cs="Arial"/>
        </w:rPr>
        <w:t>)</w:t>
      </w:r>
      <w:r w:rsidR="009225F8" w:rsidRPr="00A6739E">
        <w:rPr>
          <w:rFonts w:ascii="Arial" w:hAnsi="Arial" w:cs="Arial"/>
        </w:rPr>
        <w:t xml:space="preserve"> </w:t>
      </w:r>
      <w:r w:rsidR="005E2044" w:rsidRPr="00A6739E">
        <w:rPr>
          <w:rFonts w:ascii="Arial" w:hAnsi="Arial" w:cs="Arial"/>
        </w:rPr>
        <w:t>en estado ACTIVO</w:t>
      </w:r>
      <w:r w:rsidR="00A6739E">
        <w:rPr>
          <w:rFonts w:ascii="Arial" w:hAnsi="Arial" w:cs="Arial"/>
        </w:rPr>
        <w:t>.</w:t>
      </w:r>
    </w:p>
    <w:p w:rsidR="009225F8" w:rsidRPr="00A6739E" w:rsidRDefault="009225F8" w:rsidP="0053445C">
      <w:pPr>
        <w:suppressAutoHyphens/>
        <w:ind w:firstLine="851"/>
        <w:jc w:val="both"/>
        <w:rPr>
          <w:rFonts w:ascii="Arial" w:hAnsi="Arial" w:cs="Arial"/>
        </w:rPr>
      </w:pPr>
    </w:p>
    <w:p w:rsidR="009225F8" w:rsidRDefault="004905A3" w:rsidP="009225F8">
      <w:pPr>
        <w:ind w:firstLine="840"/>
        <w:jc w:val="both"/>
        <w:rPr>
          <w:rFonts w:ascii="Arial" w:hAnsi="Arial" w:cs="Arial"/>
        </w:rPr>
      </w:pPr>
      <w:r>
        <w:rPr>
          <w:rFonts w:ascii="Arial" w:hAnsi="Arial" w:cs="Arial"/>
          <w:b/>
        </w:rPr>
        <w:t>2.3</w:t>
      </w:r>
      <w:r w:rsidR="00D76509">
        <w:rPr>
          <w:rFonts w:ascii="Arial" w:hAnsi="Arial" w:cs="Arial"/>
          <w:b/>
        </w:rPr>
        <w:t xml:space="preserve"> </w:t>
      </w:r>
      <w:r w:rsidR="001420D6" w:rsidRPr="001420D6">
        <w:rPr>
          <w:rFonts w:ascii="Arial" w:hAnsi="Arial" w:cs="Arial"/>
        </w:rPr>
        <w:t>Presentar</w:t>
      </w:r>
      <w:r w:rsidR="009225F8">
        <w:rPr>
          <w:rFonts w:ascii="Arial" w:hAnsi="Arial" w:cs="Arial"/>
        </w:rPr>
        <w:t xml:space="preserve"> Formulario de </w:t>
      </w:r>
      <w:r w:rsidR="001420D6">
        <w:rPr>
          <w:rFonts w:ascii="Arial" w:hAnsi="Arial" w:cs="Arial"/>
        </w:rPr>
        <w:t>I</w:t>
      </w:r>
      <w:r w:rsidR="009225F8">
        <w:rPr>
          <w:rFonts w:ascii="Arial" w:hAnsi="Arial" w:cs="Arial"/>
        </w:rPr>
        <w:t xml:space="preserve">dentificación del </w:t>
      </w:r>
      <w:r w:rsidR="001420D6">
        <w:rPr>
          <w:rFonts w:ascii="Arial" w:hAnsi="Arial" w:cs="Arial"/>
        </w:rPr>
        <w:t>O</w:t>
      </w:r>
      <w:r w:rsidR="009225F8">
        <w:rPr>
          <w:rFonts w:ascii="Arial" w:hAnsi="Arial" w:cs="Arial"/>
        </w:rPr>
        <w:t>ferente</w:t>
      </w:r>
      <w:r w:rsidR="00B813AE">
        <w:rPr>
          <w:rFonts w:ascii="Arial" w:hAnsi="Arial" w:cs="Arial"/>
        </w:rPr>
        <w:t xml:space="preserve"> </w:t>
      </w:r>
      <w:r w:rsidR="00B813AE" w:rsidRPr="00AE2A7C">
        <w:rPr>
          <w:rFonts w:ascii="Arial" w:hAnsi="Arial" w:cs="Arial"/>
          <w:u w:val="single"/>
        </w:rPr>
        <w:t>debidamente firmado por quien tenga poderes suficientes</w:t>
      </w:r>
      <w:r w:rsidR="00B813AE">
        <w:rPr>
          <w:rFonts w:ascii="Arial" w:hAnsi="Arial" w:cs="Arial"/>
        </w:rPr>
        <w:t xml:space="preserve"> para representar a la empresa oferente acreditados en RUPE</w:t>
      </w:r>
      <w:r w:rsidR="0080742B" w:rsidRPr="00BB39CC">
        <w:rPr>
          <w:rFonts w:ascii="Arial" w:hAnsi="Arial" w:cs="Arial"/>
        </w:rPr>
        <w:t>. (Anexo 2</w:t>
      </w:r>
      <w:r w:rsidR="009225F8" w:rsidRPr="00BB39CC">
        <w:rPr>
          <w:rFonts w:ascii="Arial" w:hAnsi="Arial" w:cs="Arial"/>
        </w:rPr>
        <w:t>)</w:t>
      </w:r>
    </w:p>
    <w:p w:rsidR="001A2873" w:rsidRDefault="001A2873" w:rsidP="009225F8">
      <w:pPr>
        <w:ind w:firstLine="840"/>
        <w:jc w:val="both"/>
        <w:rPr>
          <w:rFonts w:ascii="Arial" w:hAnsi="Arial" w:cs="Arial"/>
        </w:rPr>
      </w:pPr>
    </w:p>
    <w:p w:rsidR="0079641A" w:rsidRDefault="00713219" w:rsidP="0079641A">
      <w:pPr>
        <w:ind w:firstLine="840"/>
        <w:jc w:val="both"/>
        <w:rPr>
          <w:rFonts w:ascii="Arial" w:hAnsi="Arial" w:cs="Arial"/>
        </w:rPr>
      </w:pPr>
      <w:r>
        <w:rPr>
          <w:rFonts w:ascii="Arial" w:hAnsi="Arial" w:cs="Arial"/>
          <w:b/>
        </w:rPr>
        <w:t>2.4</w:t>
      </w:r>
      <w:r w:rsidR="00772E60">
        <w:rPr>
          <w:rFonts w:ascii="Arial" w:hAnsi="Arial" w:cs="Arial"/>
        </w:rPr>
        <w:t xml:space="preserve"> No estar comprendido en las causales que expresamente impiden contratar con el Estado, en consonancia con el Artículo 46 del TOCAF.</w:t>
      </w:r>
    </w:p>
    <w:p w:rsidR="0056421B" w:rsidRDefault="0056421B" w:rsidP="0079641A">
      <w:pPr>
        <w:ind w:firstLine="840"/>
        <w:jc w:val="both"/>
        <w:rPr>
          <w:rFonts w:ascii="Arial" w:hAnsi="Arial" w:cs="Arial"/>
        </w:rPr>
      </w:pPr>
    </w:p>
    <w:p w:rsidR="0056421B" w:rsidRPr="00E61703" w:rsidRDefault="0056421B" w:rsidP="00713219">
      <w:pPr>
        <w:pStyle w:val="Prrafodelista"/>
        <w:numPr>
          <w:ilvl w:val="1"/>
          <w:numId w:val="19"/>
        </w:numPr>
        <w:jc w:val="both"/>
        <w:rPr>
          <w:rFonts w:ascii="Arial" w:hAnsi="Arial" w:cs="Arial"/>
        </w:rPr>
      </w:pPr>
      <w:r w:rsidRPr="00120CD9">
        <w:rPr>
          <w:rFonts w:ascii="Arial" w:hAnsi="Arial" w:cs="Arial"/>
        </w:rPr>
        <w:t xml:space="preserve">Estar instalados en el país. Deben estar en condiciones de brindar mantenimiento adecuado a las necesidades del servicio </w:t>
      </w:r>
      <w:r w:rsidRPr="00E61703">
        <w:rPr>
          <w:rFonts w:ascii="Arial" w:hAnsi="Arial" w:cs="Arial"/>
        </w:rPr>
        <w:t>con técnicos locales calificados</w:t>
      </w:r>
      <w:r w:rsidR="00E61703">
        <w:rPr>
          <w:rFonts w:ascii="Arial" w:hAnsi="Arial" w:cs="Arial"/>
        </w:rPr>
        <w:t>.</w:t>
      </w:r>
    </w:p>
    <w:p w:rsidR="00120CD9" w:rsidRDefault="00120CD9" w:rsidP="00120CD9">
      <w:pPr>
        <w:pStyle w:val="Prrafodelista"/>
        <w:ind w:left="851"/>
        <w:jc w:val="both"/>
        <w:rPr>
          <w:rFonts w:ascii="Arial" w:hAnsi="Arial" w:cs="Arial"/>
        </w:rPr>
      </w:pPr>
    </w:p>
    <w:p w:rsidR="00C32FBD" w:rsidRDefault="00CF0990" w:rsidP="00C32FBD">
      <w:pPr>
        <w:pStyle w:val="Prrafodelista"/>
        <w:numPr>
          <w:ilvl w:val="1"/>
          <w:numId w:val="19"/>
        </w:numPr>
        <w:jc w:val="both"/>
        <w:rPr>
          <w:rFonts w:ascii="Arial" w:hAnsi="Arial" w:cs="Arial"/>
        </w:rPr>
      </w:pPr>
      <w:r w:rsidRPr="005409C7">
        <w:rPr>
          <w:rFonts w:ascii="Arial" w:hAnsi="Arial" w:cs="Arial"/>
          <w:b/>
        </w:rPr>
        <w:t>Acreditar mediante certificado notarial</w:t>
      </w:r>
      <w:r>
        <w:rPr>
          <w:rFonts w:ascii="Arial" w:hAnsi="Arial" w:cs="Arial"/>
        </w:rPr>
        <w:t xml:space="preserve"> </w:t>
      </w:r>
      <w:r w:rsidR="0056421B" w:rsidRPr="00D76509">
        <w:rPr>
          <w:rFonts w:ascii="Arial" w:hAnsi="Arial" w:cs="Arial"/>
        </w:rPr>
        <w:t xml:space="preserve">la permanencia ininterrumpida en plaza en el </w:t>
      </w:r>
      <w:r w:rsidR="0056421B" w:rsidRPr="005409C7">
        <w:rPr>
          <w:rFonts w:ascii="Arial" w:hAnsi="Arial" w:cs="Arial"/>
          <w:b/>
        </w:rPr>
        <w:t>giro de electrónica digital</w:t>
      </w:r>
      <w:r w:rsidR="0056421B" w:rsidRPr="00D76509">
        <w:rPr>
          <w:rFonts w:ascii="Arial" w:hAnsi="Arial" w:cs="Arial"/>
        </w:rPr>
        <w:t xml:space="preserve"> de como mínimo los </w:t>
      </w:r>
      <w:r w:rsidR="0056421B" w:rsidRPr="005409C7">
        <w:rPr>
          <w:rFonts w:ascii="Arial" w:hAnsi="Arial" w:cs="Arial"/>
          <w:b/>
        </w:rPr>
        <w:t xml:space="preserve">últimos </w:t>
      </w:r>
      <w:r w:rsidR="0056421B" w:rsidRPr="005409C7">
        <w:rPr>
          <w:rFonts w:ascii="Arial" w:hAnsi="Arial" w:cs="Arial"/>
          <w:b/>
          <w:lang w:val="es-ES_tradnl"/>
        </w:rPr>
        <w:t>3 (tres) años</w:t>
      </w:r>
      <w:r>
        <w:rPr>
          <w:rFonts w:ascii="Arial" w:hAnsi="Arial" w:cs="Arial"/>
          <w:lang w:val="es-ES_tradnl"/>
        </w:rPr>
        <w:t>. Se exige</w:t>
      </w:r>
      <w:r w:rsidR="0056421B" w:rsidRPr="00D76509">
        <w:rPr>
          <w:rFonts w:ascii="Arial" w:hAnsi="Arial" w:cs="Arial"/>
        </w:rPr>
        <w:t xml:space="preserve"> </w:t>
      </w:r>
      <w:r>
        <w:rPr>
          <w:rFonts w:ascii="Arial" w:hAnsi="Arial" w:cs="Arial"/>
        </w:rPr>
        <w:t>d</w:t>
      </w:r>
      <w:r w:rsidRPr="00D76509">
        <w:rPr>
          <w:rFonts w:ascii="Arial" w:hAnsi="Arial" w:cs="Arial"/>
        </w:rPr>
        <w:t xml:space="preserve">ada la función de carácter </w:t>
      </w:r>
      <w:r>
        <w:rPr>
          <w:rFonts w:ascii="Arial" w:hAnsi="Arial" w:cs="Arial"/>
        </w:rPr>
        <w:t>vital que tendrán estos equipos.</w:t>
      </w:r>
    </w:p>
    <w:p w:rsidR="00C32FBD" w:rsidRDefault="00C32FBD" w:rsidP="00C32FBD">
      <w:pPr>
        <w:pStyle w:val="Prrafodelista"/>
        <w:rPr>
          <w:rFonts w:ascii="Arial" w:hAnsi="Arial" w:cs="Arial"/>
          <w:b/>
          <w:u w:val="single"/>
        </w:rPr>
      </w:pPr>
    </w:p>
    <w:p w:rsidR="00BB39CC" w:rsidRDefault="00BB39CC" w:rsidP="00C32FBD">
      <w:pPr>
        <w:pStyle w:val="Prrafodelista"/>
        <w:rPr>
          <w:rFonts w:ascii="Arial" w:hAnsi="Arial" w:cs="Arial"/>
          <w:b/>
          <w:u w:val="single"/>
        </w:rPr>
      </w:pPr>
    </w:p>
    <w:p w:rsidR="00BB39CC" w:rsidRPr="00C32FBD" w:rsidRDefault="00BB39CC" w:rsidP="00C32FBD">
      <w:pPr>
        <w:pStyle w:val="Prrafodelista"/>
        <w:rPr>
          <w:rFonts w:ascii="Arial" w:hAnsi="Arial" w:cs="Arial"/>
          <w:b/>
          <w:u w:val="single"/>
        </w:rPr>
      </w:pPr>
    </w:p>
    <w:p w:rsidR="0056421B" w:rsidRPr="00C32FBD" w:rsidRDefault="00C32FBD" w:rsidP="00C32FBD">
      <w:pPr>
        <w:pStyle w:val="Prrafodelista"/>
        <w:numPr>
          <w:ilvl w:val="1"/>
          <w:numId w:val="19"/>
        </w:numPr>
        <w:jc w:val="both"/>
        <w:rPr>
          <w:rFonts w:ascii="Arial" w:hAnsi="Arial" w:cs="Arial"/>
          <w:b/>
        </w:rPr>
      </w:pPr>
      <w:r w:rsidRPr="00C32FBD">
        <w:rPr>
          <w:rFonts w:ascii="Arial" w:hAnsi="Arial" w:cs="Arial"/>
          <w:b/>
          <w:u w:val="single"/>
        </w:rPr>
        <w:lastRenderedPageBreak/>
        <w:t xml:space="preserve"> </w:t>
      </w:r>
      <w:r w:rsidR="0056421B" w:rsidRPr="00C32FBD">
        <w:rPr>
          <w:rFonts w:ascii="Arial" w:hAnsi="Arial" w:cs="Arial"/>
          <w:b/>
          <w:u w:val="single"/>
        </w:rPr>
        <w:t>Aval de</w:t>
      </w:r>
      <w:r w:rsidR="00F420ED">
        <w:rPr>
          <w:rFonts w:ascii="Arial" w:hAnsi="Arial" w:cs="Arial"/>
          <w:b/>
          <w:u w:val="single"/>
        </w:rPr>
        <w:t>l/</w:t>
      </w:r>
      <w:r w:rsidR="0056421B" w:rsidRPr="00C32FBD">
        <w:rPr>
          <w:rFonts w:ascii="Arial" w:hAnsi="Arial" w:cs="Arial"/>
          <w:b/>
          <w:u w:val="single"/>
        </w:rPr>
        <w:t>l</w:t>
      </w:r>
      <w:r w:rsidR="00F420ED">
        <w:rPr>
          <w:rFonts w:ascii="Arial" w:hAnsi="Arial" w:cs="Arial"/>
          <w:b/>
          <w:u w:val="single"/>
        </w:rPr>
        <w:t>os</w:t>
      </w:r>
      <w:r w:rsidR="0056421B" w:rsidRPr="00C32FBD">
        <w:rPr>
          <w:rFonts w:ascii="Arial" w:hAnsi="Arial" w:cs="Arial"/>
          <w:b/>
          <w:u w:val="single"/>
        </w:rPr>
        <w:t xml:space="preserve"> fabricante</w:t>
      </w:r>
      <w:r w:rsidR="00F420ED">
        <w:rPr>
          <w:rFonts w:ascii="Arial" w:hAnsi="Arial" w:cs="Arial"/>
          <w:b/>
          <w:u w:val="single"/>
        </w:rPr>
        <w:t>s:</w:t>
      </w:r>
    </w:p>
    <w:p w:rsidR="0056421B" w:rsidRPr="00821A20" w:rsidRDefault="0056421B" w:rsidP="0056421B">
      <w:pPr>
        <w:jc w:val="both"/>
        <w:rPr>
          <w:rFonts w:ascii="Arial" w:hAnsi="Arial" w:cs="Arial"/>
          <w:b/>
          <w:u w:val="single"/>
        </w:rPr>
      </w:pPr>
    </w:p>
    <w:p w:rsidR="003B56DE" w:rsidRDefault="0056421B" w:rsidP="003B56DE">
      <w:pPr>
        <w:jc w:val="both"/>
        <w:rPr>
          <w:rFonts w:ascii="Arial" w:hAnsi="Arial" w:cs="Arial"/>
        </w:rPr>
      </w:pPr>
      <w:r w:rsidRPr="00821A20">
        <w:rPr>
          <w:rFonts w:ascii="Arial" w:hAnsi="Arial" w:cs="Arial"/>
        </w:rPr>
        <w:t xml:space="preserve">Deben contar con autorización </w:t>
      </w:r>
      <w:r w:rsidRPr="00A6739E">
        <w:rPr>
          <w:rFonts w:ascii="Arial" w:hAnsi="Arial" w:cs="Arial"/>
        </w:rPr>
        <w:t>del</w:t>
      </w:r>
      <w:r w:rsidR="005E2044" w:rsidRPr="00A6739E">
        <w:rPr>
          <w:rFonts w:ascii="Arial" w:hAnsi="Arial" w:cs="Arial"/>
        </w:rPr>
        <w:t>/los</w:t>
      </w:r>
      <w:r w:rsidRPr="00A6739E">
        <w:rPr>
          <w:rFonts w:ascii="Arial" w:hAnsi="Arial" w:cs="Arial"/>
        </w:rPr>
        <w:t xml:space="preserve"> fabricante</w:t>
      </w:r>
      <w:r w:rsidR="005E2044" w:rsidRPr="00A6739E">
        <w:rPr>
          <w:rFonts w:ascii="Arial" w:hAnsi="Arial" w:cs="Arial"/>
        </w:rPr>
        <w:t>s</w:t>
      </w:r>
      <w:r w:rsidRPr="00A6739E">
        <w:rPr>
          <w:rFonts w:ascii="Arial" w:hAnsi="Arial" w:cs="Arial"/>
        </w:rPr>
        <w:t xml:space="preserve"> de los equipos para dar soporte técnico a los mismos. Para ello, </w:t>
      </w:r>
      <w:r w:rsidRPr="00A6739E">
        <w:rPr>
          <w:rFonts w:ascii="Arial" w:hAnsi="Arial" w:cs="Arial"/>
          <w:b/>
          <w:u w:val="single"/>
        </w:rPr>
        <w:t>se deberá incluir una carta del</w:t>
      </w:r>
      <w:r w:rsidR="005E2044" w:rsidRPr="00A6739E">
        <w:rPr>
          <w:rFonts w:ascii="Arial" w:hAnsi="Arial" w:cs="Arial"/>
          <w:b/>
          <w:u w:val="single"/>
        </w:rPr>
        <w:t>/los</w:t>
      </w:r>
      <w:r w:rsidRPr="00A6739E">
        <w:rPr>
          <w:rFonts w:ascii="Arial" w:hAnsi="Arial" w:cs="Arial"/>
          <w:b/>
          <w:u w:val="single"/>
        </w:rPr>
        <w:t xml:space="preserve"> fabricante</w:t>
      </w:r>
      <w:r w:rsidR="005E2044" w:rsidRPr="00A6739E">
        <w:rPr>
          <w:rFonts w:ascii="Arial" w:hAnsi="Arial" w:cs="Arial"/>
          <w:b/>
          <w:u w:val="single"/>
        </w:rPr>
        <w:t>s</w:t>
      </w:r>
      <w:r w:rsidRPr="00A6739E">
        <w:rPr>
          <w:rFonts w:ascii="Arial" w:hAnsi="Arial" w:cs="Arial"/>
          <w:b/>
          <w:u w:val="single"/>
        </w:rPr>
        <w:t>, firmada por un representante de dicha</w:t>
      </w:r>
      <w:r w:rsidR="005E2044" w:rsidRPr="00A6739E">
        <w:rPr>
          <w:rFonts w:ascii="Arial" w:hAnsi="Arial" w:cs="Arial"/>
          <w:b/>
          <w:u w:val="single"/>
        </w:rPr>
        <w:t>/s</w:t>
      </w:r>
      <w:r w:rsidRPr="00A6739E">
        <w:rPr>
          <w:rFonts w:ascii="Arial" w:hAnsi="Arial" w:cs="Arial"/>
          <w:b/>
          <w:u w:val="single"/>
        </w:rPr>
        <w:t xml:space="preserve"> compañía</w:t>
      </w:r>
      <w:r w:rsidR="005E2044" w:rsidRPr="00A6739E">
        <w:rPr>
          <w:rFonts w:ascii="Arial" w:hAnsi="Arial" w:cs="Arial"/>
          <w:b/>
          <w:u w:val="single"/>
        </w:rPr>
        <w:t>s</w:t>
      </w:r>
      <w:r w:rsidRPr="00A6739E">
        <w:rPr>
          <w:rFonts w:ascii="Arial" w:hAnsi="Arial" w:cs="Arial"/>
          <w:b/>
          <w:u w:val="single"/>
        </w:rPr>
        <w:t xml:space="preserve"> </w:t>
      </w:r>
      <w:r w:rsidRPr="000658FA">
        <w:rPr>
          <w:rFonts w:ascii="Arial" w:hAnsi="Arial" w:cs="Arial"/>
          <w:b/>
          <w:u w:val="single"/>
        </w:rPr>
        <w:t>debidamente autorizado</w:t>
      </w:r>
      <w:r w:rsidRPr="00821A20">
        <w:rPr>
          <w:rFonts w:ascii="Arial" w:hAnsi="Arial" w:cs="Arial"/>
        </w:rPr>
        <w:t>, en la cual se habilite al oferente a brindar el servicio de soporte técnico y mantenimiento solicitado para el equipamiento detallado correspondiente a dicho fabricante.</w:t>
      </w:r>
    </w:p>
    <w:p w:rsidR="003B56DE" w:rsidRPr="00454A2C" w:rsidRDefault="003B56DE" w:rsidP="003B56DE">
      <w:pPr>
        <w:jc w:val="both"/>
        <w:rPr>
          <w:rFonts w:ascii="Arial" w:hAnsi="Arial" w:cs="Arial"/>
        </w:rPr>
      </w:pPr>
    </w:p>
    <w:p w:rsidR="0056421B" w:rsidRPr="003B56DE" w:rsidRDefault="00BB39CC" w:rsidP="00897FB9">
      <w:pPr>
        <w:ind w:firstLine="851"/>
        <w:jc w:val="both"/>
        <w:rPr>
          <w:rFonts w:ascii="Arial" w:hAnsi="Arial" w:cs="Arial"/>
        </w:rPr>
      </w:pPr>
      <w:r>
        <w:rPr>
          <w:rFonts w:ascii="Arial" w:hAnsi="Arial" w:cs="Arial"/>
          <w:b/>
        </w:rPr>
        <w:t>2.8</w:t>
      </w:r>
      <w:r w:rsidR="00897FB9" w:rsidRPr="00C32FBD">
        <w:rPr>
          <w:rFonts w:ascii="Arial" w:hAnsi="Arial" w:cs="Arial"/>
          <w:b/>
          <w:u w:val="single"/>
        </w:rPr>
        <w:t xml:space="preserve"> </w:t>
      </w:r>
      <w:r w:rsidR="0056421B" w:rsidRPr="00821A20">
        <w:rPr>
          <w:rFonts w:ascii="Arial" w:hAnsi="Arial" w:cs="Arial"/>
          <w:b/>
          <w:u w:val="single"/>
        </w:rPr>
        <w:t>Antecedentes locales del oferente respecto al soporte técnico de equipamiento de la misma marca:</w:t>
      </w:r>
    </w:p>
    <w:p w:rsidR="0056421B" w:rsidRPr="00821A20" w:rsidRDefault="0056421B" w:rsidP="0056421B">
      <w:pPr>
        <w:pStyle w:val="Prrafodelista"/>
        <w:ind w:left="360"/>
        <w:jc w:val="both"/>
        <w:rPr>
          <w:rFonts w:ascii="Arial" w:hAnsi="Arial" w:cs="Arial"/>
          <w:b/>
          <w:u w:val="single"/>
        </w:rPr>
      </w:pPr>
    </w:p>
    <w:p w:rsidR="0056421B" w:rsidRPr="00821A20" w:rsidRDefault="0056421B" w:rsidP="0056421B">
      <w:pPr>
        <w:jc w:val="both"/>
        <w:rPr>
          <w:rFonts w:ascii="Arial" w:hAnsi="Arial" w:cs="Arial"/>
        </w:rPr>
      </w:pPr>
      <w:r w:rsidRPr="00821A20">
        <w:rPr>
          <w:rFonts w:ascii="Arial" w:hAnsi="Arial" w:cs="Arial"/>
        </w:rPr>
        <w:t xml:space="preserve">Deben </w:t>
      </w:r>
      <w:r w:rsidRPr="00A6739E">
        <w:rPr>
          <w:rFonts w:ascii="Arial" w:hAnsi="Arial" w:cs="Arial"/>
        </w:rPr>
        <w:t>ofr</w:t>
      </w:r>
      <w:r w:rsidRPr="00821A20">
        <w:rPr>
          <w:rFonts w:ascii="Arial" w:hAnsi="Arial" w:cs="Arial"/>
        </w:rPr>
        <w:t xml:space="preserve">ecer al BSE las máximas garantías empresariales. A tales efectos deberán </w:t>
      </w:r>
      <w:r w:rsidRPr="005565FC">
        <w:rPr>
          <w:rFonts w:ascii="Arial" w:hAnsi="Arial" w:cs="Arial"/>
        </w:rPr>
        <w:t>detallar contratos</w:t>
      </w:r>
      <w:r w:rsidR="00536686">
        <w:rPr>
          <w:rFonts w:ascii="Arial" w:hAnsi="Arial" w:cs="Arial"/>
        </w:rPr>
        <w:t xml:space="preserve"> </w:t>
      </w:r>
      <w:r w:rsidRPr="00821A20">
        <w:rPr>
          <w:rFonts w:ascii="Arial" w:hAnsi="Arial" w:cs="Arial"/>
        </w:rPr>
        <w:t xml:space="preserve">locales </w:t>
      </w:r>
      <w:r>
        <w:rPr>
          <w:rFonts w:ascii="Arial" w:hAnsi="Arial" w:cs="Arial"/>
        </w:rPr>
        <w:t xml:space="preserve">vigentes </w:t>
      </w:r>
      <w:r w:rsidRPr="00821A20">
        <w:rPr>
          <w:rFonts w:ascii="Arial" w:hAnsi="Arial" w:cs="Arial"/>
        </w:rPr>
        <w:t xml:space="preserve">de referencia </w:t>
      </w:r>
      <w:r>
        <w:rPr>
          <w:rFonts w:ascii="Arial" w:hAnsi="Arial" w:cs="Arial"/>
        </w:rPr>
        <w:t>a través de lo</w:t>
      </w:r>
      <w:r w:rsidRPr="00821A20">
        <w:rPr>
          <w:rFonts w:ascii="Arial" w:hAnsi="Arial" w:cs="Arial"/>
        </w:rPr>
        <w:t xml:space="preserve">s cuales se brinden servicios de soporte técnico y mantenimiento de </w:t>
      </w:r>
      <w:r>
        <w:rPr>
          <w:rFonts w:ascii="Arial" w:hAnsi="Arial" w:cs="Arial"/>
        </w:rPr>
        <w:t xml:space="preserve">equipamiento </w:t>
      </w:r>
      <w:r w:rsidRPr="00821A20">
        <w:rPr>
          <w:rFonts w:ascii="Arial" w:hAnsi="Arial" w:cs="Arial"/>
        </w:rPr>
        <w:t xml:space="preserve">de características </w:t>
      </w:r>
      <w:r w:rsidR="00474D93">
        <w:rPr>
          <w:rFonts w:ascii="Arial" w:hAnsi="Arial" w:cs="Arial"/>
        </w:rPr>
        <w:t xml:space="preserve">iguales o </w:t>
      </w:r>
      <w:r w:rsidRPr="00821A20">
        <w:rPr>
          <w:rFonts w:ascii="Arial" w:hAnsi="Arial" w:cs="Arial"/>
        </w:rPr>
        <w:t>similares a las solicitadas</w:t>
      </w:r>
      <w:r w:rsidR="00474D93">
        <w:rPr>
          <w:rFonts w:ascii="Arial" w:hAnsi="Arial" w:cs="Arial"/>
        </w:rPr>
        <w:t xml:space="preserve"> para cada Renglón.</w:t>
      </w:r>
    </w:p>
    <w:p w:rsidR="0056421B" w:rsidRPr="00821A20" w:rsidRDefault="0056421B" w:rsidP="0056421B">
      <w:pPr>
        <w:ind w:firstLine="851"/>
        <w:jc w:val="both"/>
        <w:rPr>
          <w:rFonts w:ascii="Arial" w:hAnsi="Arial" w:cs="Arial"/>
        </w:rPr>
      </w:pPr>
    </w:p>
    <w:p w:rsidR="0056421B" w:rsidRPr="00821A20" w:rsidRDefault="0056421B" w:rsidP="0056421B">
      <w:pPr>
        <w:ind w:firstLine="851"/>
        <w:jc w:val="both"/>
        <w:rPr>
          <w:rFonts w:ascii="Arial" w:hAnsi="Arial" w:cs="Arial"/>
        </w:rPr>
      </w:pPr>
      <w:r w:rsidRPr="005565FC">
        <w:rPr>
          <w:rFonts w:ascii="Arial" w:hAnsi="Arial" w:cs="Arial"/>
        </w:rPr>
        <w:t xml:space="preserve">Para cada contrato local de </w:t>
      </w:r>
      <w:r w:rsidR="005565FC" w:rsidRPr="005565FC">
        <w:rPr>
          <w:rFonts w:ascii="Arial" w:hAnsi="Arial" w:cs="Arial"/>
        </w:rPr>
        <w:t xml:space="preserve">soporte técnico y mantenimiento </w:t>
      </w:r>
      <w:r w:rsidRPr="005565FC">
        <w:rPr>
          <w:rFonts w:ascii="Arial" w:hAnsi="Arial" w:cs="Arial"/>
          <w:b/>
          <w:u w:val="single"/>
        </w:rPr>
        <w:t>vigente</w:t>
      </w:r>
      <w:r w:rsidR="00073004" w:rsidRPr="005565FC">
        <w:rPr>
          <w:rFonts w:ascii="Arial" w:hAnsi="Arial" w:cs="Arial"/>
          <w:b/>
          <w:u w:val="single"/>
        </w:rPr>
        <w:t xml:space="preserve"> </w:t>
      </w:r>
      <w:r w:rsidR="00A12ABE">
        <w:rPr>
          <w:rFonts w:ascii="Arial" w:hAnsi="Arial" w:cs="Arial"/>
          <w:b/>
          <w:u w:val="single"/>
        </w:rPr>
        <w:t xml:space="preserve">a la fecha de apertura de las ofertas, </w:t>
      </w:r>
      <w:r w:rsidRPr="005565FC">
        <w:rPr>
          <w:rFonts w:ascii="Arial" w:hAnsi="Arial" w:cs="Arial"/>
        </w:rPr>
        <w:t>se deberá indicar:</w:t>
      </w:r>
    </w:p>
    <w:p w:rsidR="0056421B" w:rsidRPr="00821A20" w:rsidRDefault="0056421B" w:rsidP="0056421B">
      <w:pPr>
        <w:ind w:firstLine="851"/>
        <w:jc w:val="both"/>
        <w:rPr>
          <w:rFonts w:ascii="Arial" w:hAnsi="Arial" w:cs="Arial"/>
        </w:rPr>
      </w:pPr>
    </w:p>
    <w:p w:rsidR="0056421B" w:rsidRPr="00FB2E84" w:rsidRDefault="0056421B" w:rsidP="00FB2E84">
      <w:pPr>
        <w:pStyle w:val="Prrafodelista"/>
        <w:numPr>
          <w:ilvl w:val="0"/>
          <w:numId w:val="15"/>
        </w:numPr>
        <w:jc w:val="both"/>
        <w:rPr>
          <w:rFonts w:ascii="Arial" w:hAnsi="Arial" w:cs="Arial"/>
        </w:rPr>
      </w:pPr>
      <w:r w:rsidRPr="00FB2E84">
        <w:rPr>
          <w:rFonts w:ascii="Arial" w:hAnsi="Arial" w:cs="Arial"/>
        </w:rPr>
        <w:t>Cliente.</w:t>
      </w:r>
    </w:p>
    <w:p w:rsidR="0056421B" w:rsidRPr="00FB2E84" w:rsidRDefault="0056421B" w:rsidP="00FB2E84">
      <w:pPr>
        <w:pStyle w:val="Prrafodelista"/>
        <w:numPr>
          <w:ilvl w:val="0"/>
          <w:numId w:val="15"/>
        </w:numPr>
        <w:jc w:val="both"/>
        <w:rPr>
          <w:rFonts w:ascii="Arial" w:hAnsi="Arial" w:cs="Arial"/>
        </w:rPr>
      </w:pPr>
      <w:r w:rsidRPr="00FB2E84">
        <w:rPr>
          <w:rFonts w:ascii="Arial" w:hAnsi="Arial" w:cs="Arial"/>
        </w:rPr>
        <w:t>Contacto.</w:t>
      </w:r>
    </w:p>
    <w:p w:rsidR="0056421B" w:rsidRPr="00FB2E84" w:rsidRDefault="0056421B" w:rsidP="00FB2E84">
      <w:pPr>
        <w:pStyle w:val="Prrafodelista"/>
        <w:numPr>
          <w:ilvl w:val="0"/>
          <w:numId w:val="15"/>
        </w:numPr>
        <w:jc w:val="both"/>
        <w:rPr>
          <w:rFonts w:ascii="Arial" w:hAnsi="Arial" w:cs="Arial"/>
        </w:rPr>
      </w:pPr>
      <w:r w:rsidRPr="00FB2E84">
        <w:rPr>
          <w:rFonts w:ascii="Arial" w:hAnsi="Arial" w:cs="Arial"/>
        </w:rPr>
        <w:t>Fecha de inicio de cobertura.</w:t>
      </w:r>
    </w:p>
    <w:p w:rsidR="0056421B" w:rsidRPr="00FB2E84" w:rsidRDefault="0056421B" w:rsidP="00FB2E84">
      <w:pPr>
        <w:pStyle w:val="Prrafodelista"/>
        <w:numPr>
          <w:ilvl w:val="0"/>
          <w:numId w:val="15"/>
        </w:numPr>
        <w:jc w:val="both"/>
        <w:rPr>
          <w:rFonts w:ascii="Arial" w:hAnsi="Arial" w:cs="Arial"/>
        </w:rPr>
      </w:pPr>
      <w:r w:rsidRPr="00FB2E84">
        <w:rPr>
          <w:rFonts w:ascii="Arial" w:hAnsi="Arial" w:cs="Arial"/>
        </w:rPr>
        <w:t>Fecha de fin de cobertura</w:t>
      </w:r>
      <w:r w:rsidR="00FE18E9" w:rsidRPr="00FB2E84">
        <w:rPr>
          <w:rFonts w:ascii="Arial" w:hAnsi="Arial" w:cs="Arial"/>
        </w:rPr>
        <w:t xml:space="preserve"> prevista</w:t>
      </w:r>
      <w:r w:rsidRPr="00FB2E84">
        <w:rPr>
          <w:rFonts w:ascii="Arial" w:hAnsi="Arial" w:cs="Arial"/>
        </w:rPr>
        <w:t>.</w:t>
      </w:r>
    </w:p>
    <w:p w:rsidR="00C32FBD" w:rsidRDefault="0056421B" w:rsidP="00C32FBD">
      <w:pPr>
        <w:pStyle w:val="Prrafodelista"/>
        <w:numPr>
          <w:ilvl w:val="0"/>
          <w:numId w:val="15"/>
        </w:numPr>
        <w:jc w:val="both"/>
        <w:rPr>
          <w:rFonts w:ascii="Arial" w:hAnsi="Arial" w:cs="Arial"/>
        </w:rPr>
      </w:pPr>
      <w:r w:rsidRPr="00FB2E84">
        <w:rPr>
          <w:rFonts w:ascii="Arial" w:hAnsi="Arial" w:cs="Arial"/>
        </w:rPr>
        <w:t>Cantidad y tipo de equipos cubiertos.</w:t>
      </w:r>
    </w:p>
    <w:p w:rsidR="00C32FBD" w:rsidRDefault="00C32FBD" w:rsidP="00C32FBD">
      <w:pPr>
        <w:ind w:firstLine="851"/>
        <w:jc w:val="both"/>
        <w:rPr>
          <w:rFonts w:ascii="Arial" w:hAnsi="Arial" w:cs="Arial"/>
        </w:rPr>
      </w:pPr>
    </w:p>
    <w:p w:rsidR="0056421B" w:rsidRPr="00C32FBD" w:rsidRDefault="00BB39CC" w:rsidP="00C32FBD">
      <w:pPr>
        <w:ind w:firstLine="851"/>
        <w:jc w:val="both"/>
        <w:rPr>
          <w:rFonts w:ascii="Arial" w:hAnsi="Arial" w:cs="Arial"/>
          <w:b/>
          <w:u w:val="single"/>
        </w:rPr>
      </w:pPr>
      <w:r>
        <w:rPr>
          <w:rFonts w:ascii="Arial" w:hAnsi="Arial" w:cs="Arial"/>
          <w:b/>
        </w:rPr>
        <w:t>2.9</w:t>
      </w:r>
      <w:r w:rsidR="00C32FBD" w:rsidRPr="00C32FBD">
        <w:rPr>
          <w:rFonts w:ascii="Arial" w:hAnsi="Arial" w:cs="Arial"/>
        </w:rPr>
        <w:t xml:space="preserve"> </w:t>
      </w:r>
      <w:r w:rsidR="0056421B" w:rsidRPr="00C32FBD">
        <w:rPr>
          <w:rFonts w:ascii="Arial" w:hAnsi="Arial" w:cs="Arial"/>
          <w:b/>
          <w:u w:val="single"/>
        </w:rPr>
        <w:t>Dimensionamiento, formación y nivel de especialización en soluciones de equipamiento de la misma marca:</w:t>
      </w:r>
    </w:p>
    <w:p w:rsidR="0056421B" w:rsidRPr="00821A20" w:rsidRDefault="0056421B" w:rsidP="0056421B">
      <w:pPr>
        <w:jc w:val="both"/>
        <w:rPr>
          <w:rFonts w:ascii="Arial" w:hAnsi="Arial" w:cs="Arial"/>
        </w:rPr>
      </w:pPr>
    </w:p>
    <w:p w:rsidR="00C25E53" w:rsidRDefault="0056421B" w:rsidP="00C25E53">
      <w:pPr>
        <w:ind w:firstLine="851"/>
        <w:jc w:val="both"/>
        <w:rPr>
          <w:rFonts w:ascii="Arial" w:hAnsi="Arial" w:cs="Arial"/>
        </w:rPr>
      </w:pPr>
      <w:r w:rsidRPr="00821A20">
        <w:rPr>
          <w:rFonts w:ascii="Arial" w:hAnsi="Arial" w:cs="Arial"/>
        </w:rPr>
        <w:t xml:space="preserve">Para cada técnico asignado a tareas de soporte de </w:t>
      </w:r>
      <w:r>
        <w:rPr>
          <w:rFonts w:ascii="Arial" w:hAnsi="Arial" w:cs="Arial"/>
        </w:rPr>
        <w:t>equipamiento Oracle</w:t>
      </w:r>
      <w:r w:rsidR="00307FA0">
        <w:rPr>
          <w:rFonts w:ascii="Arial" w:hAnsi="Arial" w:cs="Arial"/>
        </w:rPr>
        <w:t xml:space="preserve"> y/o </w:t>
      </w:r>
      <w:r w:rsidR="00307FA0">
        <w:rPr>
          <w:rFonts w:ascii="Arial" w:hAnsi="Arial" w:cs="Arial"/>
          <w:bCs/>
        </w:rPr>
        <w:t>switches SAN Brocade,</w:t>
      </w:r>
      <w:r w:rsidRPr="00821A20">
        <w:rPr>
          <w:rFonts w:ascii="Arial" w:hAnsi="Arial" w:cs="Arial"/>
        </w:rPr>
        <w:t xml:space="preserve"> se deberá proporcionar su currículum donde conste</w:t>
      </w:r>
      <w:r w:rsidR="00C25E53">
        <w:rPr>
          <w:rFonts w:ascii="Arial" w:hAnsi="Arial" w:cs="Arial"/>
        </w:rPr>
        <w:t xml:space="preserve"> al menos</w:t>
      </w:r>
      <w:r w:rsidRPr="00821A20">
        <w:rPr>
          <w:rFonts w:ascii="Arial" w:hAnsi="Arial" w:cs="Arial"/>
        </w:rPr>
        <w:t xml:space="preserve"> la siguiente información</w:t>
      </w:r>
      <w:r w:rsidR="00C25E53">
        <w:rPr>
          <w:rFonts w:ascii="Arial" w:hAnsi="Arial" w:cs="Arial"/>
        </w:rPr>
        <w:t>:</w:t>
      </w:r>
    </w:p>
    <w:p w:rsidR="00C25E53" w:rsidRPr="00C25E53" w:rsidRDefault="00C25E53" w:rsidP="00C25E53">
      <w:pPr>
        <w:pStyle w:val="Prrafodelista"/>
        <w:numPr>
          <w:ilvl w:val="0"/>
          <w:numId w:val="14"/>
        </w:numPr>
        <w:jc w:val="both"/>
        <w:rPr>
          <w:rFonts w:ascii="Arial" w:hAnsi="Arial" w:cs="Arial"/>
        </w:rPr>
      </w:pPr>
      <w:r>
        <w:rPr>
          <w:rFonts w:ascii="Arial" w:hAnsi="Arial" w:cs="Arial"/>
          <w:bCs/>
        </w:rPr>
        <w:t>N</w:t>
      </w:r>
      <w:r w:rsidRPr="00C25E53">
        <w:rPr>
          <w:rFonts w:ascii="Arial" w:hAnsi="Arial" w:cs="Arial"/>
          <w:bCs/>
        </w:rPr>
        <w:t>ombre del técnico</w:t>
      </w:r>
      <w:r>
        <w:rPr>
          <w:rFonts w:ascii="Arial" w:hAnsi="Arial" w:cs="Arial"/>
          <w:bCs/>
        </w:rPr>
        <w:t>.</w:t>
      </w:r>
    </w:p>
    <w:p w:rsidR="00C25E53" w:rsidRDefault="00C25E53" w:rsidP="00C25E53">
      <w:pPr>
        <w:pStyle w:val="Prrafodelista"/>
        <w:numPr>
          <w:ilvl w:val="0"/>
          <w:numId w:val="14"/>
        </w:numPr>
        <w:jc w:val="both"/>
        <w:rPr>
          <w:rFonts w:ascii="Arial" w:hAnsi="Arial" w:cs="Arial"/>
        </w:rPr>
      </w:pPr>
      <w:r>
        <w:rPr>
          <w:rFonts w:ascii="Arial" w:hAnsi="Arial" w:cs="Arial"/>
        </w:rPr>
        <w:t>L</w:t>
      </w:r>
      <w:r w:rsidRPr="00C25E53">
        <w:rPr>
          <w:rFonts w:ascii="Arial" w:hAnsi="Arial" w:cs="Arial"/>
        </w:rPr>
        <w:t>ugar de residencia</w:t>
      </w:r>
      <w:r>
        <w:rPr>
          <w:rFonts w:ascii="Arial" w:hAnsi="Arial" w:cs="Arial"/>
        </w:rPr>
        <w:t>.</w:t>
      </w:r>
    </w:p>
    <w:p w:rsidR="00C25E53" w:rsidRPr="00C25E53" w:rsidRDefault="00C25E53" w:rsidP="00C25E53">
      <w:pPr>
        <w:pStyle w:val="Prrafodelista"/>
        <w:numPr>
          <w:ilvl w:val="0"/>
          <w:numId w:val="14"/>
        </w:numPr>
        <w:jc w:val="both"/>
        <w:rPr>
          <w:rFonts w:ascii="Arial" w:hAnsi="Arial" w:cs="Arial"/>
        </w:rPr>
      </w:pPr>
      <w:r>
        <w:rPr>
          <w:rFonts w:ascii="Arial" w:hAnsi="Arial" w:cs="Arial"/>
        </w:rPr>
        <w:t>A</w:t>
      </w:r>
      <w:r w:rsidRPr="00C25E53">
        <w:rPr>
          <w:rFonts w:ascii="Arial" w:hAnsi="Arial" w:cs="Arial"/>
        </w:rPr>
        <w:t>ntigüedad en la empresa.</w:t>
      </w:r>
    </w:p>
    <w:p w:rsidR="0056421B" w:rsidRPr="00D02139" w:rsidRDefault="00C25E53" w:rsidP="00C25E53">
      <w:pPr>
        <w:pStyle w:val="Prrafodelista"/>
        <w:numPr>
          <w:ilvl w:val="0"/>
          <w:numId w:val="14"/>
        </w:numPr>
        <w:jc w:val="both"/>
        <w:rPr>
          <w:rFonts w:ascii="Arial" w:hAnsi="Arial" w:cs="Arial"/>
          <w:b/>
          <w:u w:val="single"/>
        </w:rPr>
      </w:pPr>
      <w:r w:rsidRPr="00D02139">
        <w:rPr>
          <w:rFonts w:ascii="Arial" w:hAnsi="Arial" w:cs="Arial"/>
          <w:b/>
          <w:bCs/>
          <w:u w:val="single"/>
        </w:rPr>
        <w:t>Presentar certificado expedido por el fabricante en el que conste al menos: nombre del técnico, fecha de expedición, alcance de la certificación.</w:t>
      </w:r>
    </w:p>
    <w:p w:rsidR="0056421B" w:rsidRPr="00821A20" w:rsidRDefault="0056421B" w:rsidP="0056421B">
      <w:pPr>
        <w:ind w:firstLine="851"/>
        <w:jc w:val="both"/>
        <w:rPr>
          <w:rFonts w:ascii="Arial" w:hAnsi="Arial" w:cs="Arial"/>
        </w:rPr>
      </w:pPr>
    </w:p>
    <w:p w:rsidR="0056421B" w:rsidRDefault="0056421B" w:rsidP="0079641A">
      <w:pPr>
        <w:ind w:firstLine="840"/>
        <w:jc w:val="both"/>
        <w:rPr>
          <w:rFonts w:ascii="Arial" w:hAnsi="Arial" w:cs="Arial"/>
        </w:rPr>
      </w:pPr>
    </w:p>
    <w:p w:rsidR="0095606F" w:rsidRDefault="0095606F" w:rsidP="009225F8">
      <w:pPr>
        <w:ind w:firstLine="840"/>
        <w:jc w:val="both"/>
        <w:rPr>
          <w:rFonts w:ascii="Arial" w:hAnsi="Arial" w:cs="Arial"/>
        </w:rPr>
      </w:pPr>
    </w:p>
    <w:p w:rsidR="0079641A" w:rsidRPr="00FE34FE" w:rsidRDefault="001420D6" w:rsidP="0053445C">
      <w:pPr>
        <w:ind w:firstLine="840"/>
        <w:jc w:val="both"/>
        <w:rPr>
          <w:rFonts w:ascii="Arial" w:hAnsi="Arial" w:cs="Arial"/>
          <w:b/>
          <w:u w:val="single"/>
        </w:rPr>
      </w:pPr>
      <w:r w:rsidRPr="00FE34FE">
        <w:rPr>
          <w:rFonts w:ascii="Arial" w:hAnsi="Arial" w:cs="Arial"/>
          <w:b/>
          <w:u w:val="single"/>
        </w:rPr>
        <w:t xml:space="preserve">El no cumplimiento </w:t>
      </w:r>
      <w:r w:rsidR="00967053" w:rsidRPr="00FE34FE">
        <w:rPr>
          <w:rFonts w:ascii="Arial" w:hAnsi="Arial" w:cs="Arial"/>
          <w:b/>
          <w:u w:val="single"/>
        </w:rPr>
        <w:t xml:space="preserve">de </w:t>
      </w:r>
      <w:r w:rsidR="0079641A" w:rsidRPr="00FE34FE">
        <w:rPr>
          <w:rFonts w:ascii="Arial" w:hAnsi="Arial" w:cs="Arial"/>
          <w:b/>
          <w:u w:val="single"/>
        </w:rPr>
        <w:t>cualquiera de estos requisitos implicará la desestimación de la oferta.</w:t>
      </w:r>
    </w:p>
    <w:p w:rsidR="0056421B" w:rsidRPr="00FE34FE" w:rsidRDefault="0056421B" w:rsidP="0053445C">
      <w:pPr>
        <w:ind w:firstLine="840"/>
        <w:jc w:val="both"/>
        <w:rPr>
          <w:rFonts w:ascii="Arial" w:hAnsi="Arial" w:cs="Arial"/>
          <w:b/>
          <w:u w:val="single"/>
        </w:rPr>
      </w:pPr>
    </w:p>
    <w:p w:rsidR="0056421B" w:rsidRPr="001420D6" w:rsidRDefault="0056421B" w:rsidP="0053445C">
      <w:pPr>
        <w:ind w:firstLine="840"/>
        <w:jc w:val="both"/>
        <w:rPr>
          <w:rFonts w:ascii="Arial" w:hAnsi="Arial" w:cs="Arial"/>
          <w:u w:val="single"/>
        </w:rPr>
      </w:pPr>
    </w:p>
    <w:p w:rsidR="00B10187" w:rsidRDefault="00B10187" w:rsidP="0053445C">
      <w:pPr>
        <w:ind w:firstLine="840"/>
        <w:jc w:val="both"/>
        <w:rPr>
          <w:rFonts w:ascii="Arial" w:hAnsi="Arial" w:cs="Arial"/>
        </w:rPr>
      </w:pPr>
    </w:p>
    <w:p w:rsidR="0053445C" w:rsidRPr="00800D76" w:rsidRDefault="00967053" w:rsidP="0053445C">
      <w:pPr>
        <w:jc w:val="both"/>
        <w:rPr>
          <w:rFonts w:ascii="Arial" w:hAnsi="Arial" w:cs="Arial"/>
          <w:b/>
          <w:bCs/>
        </w:rPr>
      </w:pPr>
      <w:r>
        <w:rPr>
          <w:rFonts w:ascii="Arial" w:hAnsi="Arial" w:cs="Arial"/>
          <w:b/>
          <w:bCs/>
        </w:rPr>
        <w:t>Art. 3.   COTIZACIÓ</w:t>
      </w:r>
      <w:r w:rsidR="0053445C" w:rsidRPr="00800D76">
        <w:rPr>
          <w:rFonts w:ascii="Arial" w:hAnsi="Arial" w:cs="Arial"/>
          <w:b/>
          <w:bCs/>
        </w:rPr>
        <w:t>N.</w:t>
      </w:r>
    </w:p>
    <w:p w:rsidR="002C7F8A" w:rsidRDefault="002C7F8A" w:rsidP="007A639C">
      <w:pPr>
        <w:ind w:firstLine="840"/>
        <w:jc w:val="both"/>
        <w:rPr>
          <w:rFonts w:ascii="Arial" w:hAnsi="Arial" w:cs="Arial"/>
          <w:b/>
          <w:bCs/>
        </w:rPr>
      </w:pPr>
    </w:p>
    <w:p w:rsidR="00ED36B7" w:rsidRPr="00E36DCE" w:rsidRDefault="00FE34FE" w:rsidP="00ED36B7">
      <w:pPr>
        <w:ind w:firstLine="840"/>
        <w:jc w:val="both"/>
        <w:rPr>
          <w:rFonts w:ascii="Arial" w:hAnsi="Arial" w:cs="Arial"/>
          <w:lang w:val="es-ES_tradnl"/>
        </w:rPr>
      </w:pPr>
      <w:r w:rsidRPr="00FE34FE">
        <w:rPr>
          <w:rFonts w:ascii="Arial" w:hAnsi="Arial" w:cs="Arial"/>
          <w:b/>
          <w:lang w:val="es-ES_tradnl"/>
        </w:rPr>
        <w:t>3.1</w:t>
      </w:r>
      <w:r>
        <w:rPr>
          <w:rFonts w:ascii="Arial" w:hAnsi="Arial" w:cs="Arial"/>
          <w:lang w:val="es-ES_tradnl"/>
        </w:rPr>
        <w:t xml:space="preserve"> </w:t>
      </w:r>
      <w:r w:rsidR="00ED36B7" w:rsidRPr="00E36DCE">
        <w:rPr>
          <w:rFonts w:ascii="Arial" w:hAnsi="Arial" w:cs="Arial"/>
          <w:lang w:val="es-ES_tradnl"/>
        </w:rPr>
        <w:t>Se deberá cotizar exclusivamente en dólares, sin impuestos.</w:t>
      </w:r>
    </w:p>
    <w:p w:rsidR="00ED36B7" w:rsidRPr="00E36DCE" w:rsidRDefault="00ED36B7" w:rsidP="007A639C">
      <w:pPr>
        <w:ind w:firstLine="840"/>
        <w:jc w:val="both"/>
        <w:rPr>
          <w:rFonts w:ascii="Arial" w:hAnsi="Arial" w:cs="Arial"/>
          <w:bCs/>
          <w:color w:val="FF0000"/>
        </w:rPr>
      </w:pPr>
    </w:p>
    <w:p w:rsidR="007238BD" w:rsidRPr="00A71F7C" w:rsidRDefault="00FE34FE" w:rsidP="007A639C">
      <w:pPr>
        <w:ind w:firstLine="840"/>
        <w:jc w:val="both"/>
        <w:rPr>
          <w:rFonts w:ascii="Arial" w:hAnsi="Arial" w:cs="Arial"/>
          <w:bCs/>
        </w:rPr>
      </w:pPr>
      <w:r w:rsidRPr="00A71F7C">
        <w:rPr>
          <w:rFonts w:ascii="Arial" w:hAnsi="Arial" w:cs="Arial"/>
          <w:b/>
          <w:bCs/>
        </w:rPr>
        <w:lastRenderedPageBreak/>
        <w:t>3.2</w:t>
      </w:r>
      <w:r w:rsidRPr="00A71F7C">
        <w:rPr>
          <w:rFonts w:ascii="Arial" w:hAnsi="Arial" w:cs="Arial"/>
          <w:bCs/>
        </w:rPr>
        <w:t xml:space="preserve"> </w:t>
      </w:r>
      <w:r w:rsidR="002C7F8A" w:rsidRPr="00A71F7C">
        <w:rPr>
          <w:rFonts w:ascii="Arial" w:hAnsi="Arial" w:cs="Arial"/>
          <w:bCs/>
        </w:rPr>
        <w:t xml:space="preserve">La cotización será </w:t>
      </w:r>
      <w:r w:rsidR="00313AC8" w:rsidRPr="00A71F7C">
        <w:rPr>
          <w:rFonts w:ascii="Arial" w:hAnsi="Arial" w:cs="Arial"/>
          <w:b/>
          <w:bCs/>
        </w:rPr>
        <w:t>mensu</w:t>
      </w:r>
      <w:r w:rsidR="002C7F8A" w:rsidRPr="00A71F7C">
        <w:rPr>
          <w:rFonts w:ascii="Arial" w:hAnsi="Arial" w:cs="Arial"/>
          <w:b/>
          <w:bCs/>
        </w:rPr>
        <w:t xml:space="preserve">al </w:t>
      </w:r>
      <w:r w:rsidR="00ED36B7" w:rsidRPr="00A71F7C">
        <w:rPr>
          <w:rFonts w:ascii="Arial" w:hAnsi="Arial" w:cs="Arial"/>
          <w:b/>
          <w:bCs/>
        </w:rPr>
        <w:t>y</w:t>
      </w:r>
      <w:r w:rsidR="000E3F62" w:rsidRPr="00A71F7C">
        <w:rPr>
          <w:rFonts w:ascii="Arial" w:hAnsi="Arial" w:cs="Arial"/>
          <w:b/>
          <w:bCs/>
        </w:rPr>
        <w:t xml:space="preserve"> por</w:t>
      </w:r>
      <w:r w:rsidR="00ED36B7" w:rsidRPr="00A71F7C">
        <w:rPr>
          <w:rFonts w:ascii="Arial" w:hAnsi="Arial" w:cs="Arial"/>
          <w:b/>
          <w:bCs/>
        </w:rPr>
        <w:t xml:space="preserve"> cada uno de los equipos</w:t>
      </w:r>
      <w:r w:rsidR="00ED36B7" w:rsidRPr="00A71F7C">
        <w:rPr>
          <w:rFonts w:ascii="Arial" w:hAnsi="Arial" w:cs="Arial"/>
          <w:bCs/>
        </w:rPr>
        <w:t xml:space="preserve"> detallados en la memoria descriptiva</w:t>
      </w:r>
      <w:r w:rsidR="00ED4AA0" w:rsidRPr="00A71F7C">
        <w:rPr>
          <w:rFonts w:ascii="Arial" w:hAnsi="Arial" w:cs="Arial"/>
          <w:bCs/>
        </w:rPr>
        <w:t>.</w:t>
      </w:r>
      <w:r w:rsidR="00ED36B7" w:rsidRPr="00A71F7C">
        <w:rPr>
          <w:rFonts w:ascii="Arial" w:hAnsi="Arial" w:cs="Arial"/>
          <w:bCs/>
        </w:rPr>
        <w:t xml:space="preserve"> Deberá</w:t>
      </w:r>
      <w:r w:rsidR="00ED4AA0" w:rsidRPr="00A71F7C">
        <w:rPr>
          <w:rFonts w:ascii="Arial" w:hAnsi="Arial" w:cs="Arial"/>
          <w:bCs/>
        </w:rPr>
        <w:t>n</w:t>
      </w:r>
      <w:r w:rsidR="00ED36B7" w:rsidRPr="00A71F7C">
        <w:rPr>
          <w:rFonts w:ascii="Arial" w:hAnsi="Arial" w:cs="Arial"/>
          <w:bCs/>
        </w:rPr>
        <w:t xml:space="preserve"> cotizarse </w:t>
      </w:r>
      <w:r w:rsidR="00ED4AA0" w:rsidRPr="00A71F7C">
        <w:rPr>
          <w:rFonts w:ascii="Arial" w:hAnsi="Arial" w:cs="Arial"/>
          <w:bCs/>
        </w:rPr>
        <w:t>todos los</w:t>
      </w:r>
      <w:r w:rsidR="00ED36B7" w:rsidRPr="00A71F7C">
        <w:rPr>
          <w:rFonts w:ascii="Arial" w:hAnsi="Arial" w:cs="Arial"/>
          <w:bCs/>
        </w:rPr>
        <w:t xml:space="preserve"> equipos </w:t>
      </w:r>
      <w:r w:rsidR="00ED4AA0" w:rsidRPr="00A71F7C">
        <w:rPr>
          <w:rFonts w:ascii="Arial" w:hAnsi="Arial" w:cs="Arial"/>
          <w:bCs/>
        </w:rPr>
        <w:t>del</w:t>
      </w:r>
      <w:r w:rsidR="00ED36B7" w:rsidRPr="00A71F7C">
        <w:rPr>
          <w:rFonts w:ascii="Arial" w:hAnsi="Arial" w:cs="Arial"/>
          <w:bCs/>
        </w:rPr>
        <w:t xml:space="preserve"> renglón. </w:t>
      </w:r>
    </w:p>
    <w:p w:rsidR="00313AC8" w:rsidRPr="00A71F7C" w:rsidRDefault="00ED4AA0" w:rsidP="007A639C">
      <w:pPr>
        <w:ind w:firstLine="840"/>
        <w:jc w:val="both"/>
        <w:rPr>
          <w:rFonts w:ascii="Arial" w:hAnsi="Arial" w:cs="Arial"/>
          <w:bCs/>
        </w:rPr>
      </w:pPr>
      <w:r w:rsidRPr="00A71F7C">
        <w:rPr>
          <w:rFonts w:ascii="Arial" w:hAnsi="Arial" w:cs="Arial"/>
          <w:bCs/>
        </w:rPr>
        <w:t>Si bien se ponderará</w:t>
      </w:r>
      <w:r w:rsidR="00313AC8" w:rsidRPr="00A71F7C">
        <w:rPr>
          <w:rFonts w:ascii="Arial" w:hAnsi="Arial" w:cs="Arial"/>
          <w:bCs/>
        </w:rPr>
        <w:t xml:space="preserve"> la cotización</w:t>
      </w:r>
      <w:r w:rsidR="00084F81" w:rsidRPr="00A71F7C">
        <w:rPr>
          <w:rFonts w:ascii="Arial" w:hAnsi="Arial" w:cs="Arial"/>
          <w:bCs/>
        </w:rPr>
        <w:t xml:space="preserve"> mensual por la totalidad de los equipos </w:t>
      </w:r>
      <w:r w:rsidRPr="00A71F7C">
        <w:rPr>
          <w:rFonts w:ascii="Arial" w:hAnsi="Arial" w:cs="Arial"/>
          <w:bCs/>
        </w:rPr>
        <w:t>de cada</w:t>
      </w:r>
      <w:r w:rsidR="001B5184" w:rsidRPr="00A71F7C">
        <w:rPr>
          <w:rFonts w:ascii="Arial" w:hAnsi="Arial" w:cs="Arial"/>
          <w:bCs/>
        </w:rPr>
        <w:t xml:space="preserve"> renglón, </w:t>
      </w:r>
      <w:r w:rsidR="00313AC8" w:rsidRPr="00A71F7C">
        <w:rPr>
          <w:rFonts w:ascii="Arial" w:hAnsi="Arial" w:cs="Arial"/>
          <w:bCs/>
        </w:rPr>
        <w:t>se requiere</w:t>
      </w:r>
      <w:r w:rsidR="00FE02FD" w:rsidRPr="00A71F7C">
        <w:rPr>
          <w:rFonts w:ascii="Arial" w:hAnsi="Arial" w:cs="Arial"/>
          <w:bCs/>
        </w:rPr>
        <w:t xml:space="preserve"> que</w:t>
      </w:r>
      <w:r w:rsidR="00313AC8" w:rsidRPr="00A71F7C">
        <w:rPr>
          <w:rFonts w:ascii="Arial" w:hAnsi="Arial" w:cs="Arial"/>
          <w:bCs/>
        </w:rPr>
        <w:t xml:space="preserve"> se desglose el valor de cotización</w:t>
      </w:r>
      <w:r w:rsidR="006D08E0" w:rsidRPr="00A71F7C">
        <w:rPr>
          <w:rFonts w:ascii="Arial" w:hAnsi="Arial" w:cs="Arial"/>
          <w:bCs/>
        </w:rPr>
        <w:t xml:space="preserve"> mensual</w:t>
      </w:r>
      <w:r w:rsidR="00313AC8" w:rsidRPr="00A71F7C">
        <w:rPr>
          <w:rFonts w:ascii="Arial" w:hAnsi="Arial" w:cs="Arial"/>
          <w:bCs/>
        </w:rPr>
        <w:t xml:space="preserve"> para cada </w:t>
      </w:r>
      <w:r w:rsidRPr="00A71F7C">
        <w:rPr>
          <w:rFonts w:ascii="Arial" w:hAnsi="Arial" w:cs="Arial"/>
          <w:bCs/>
        </w:rPr>
        <w:t>equipo</w:t>
      </w:r>
      <w:r w:rsidR="00313AC8" w:rsidRPr="00A71F7C">
        <w:rPr>
          <w:rFonts w:ascii="Arial" w:hAnsi="Arial" w:cs="Arial"/>
          <w:bCs/>
        </w:rPr>
        <w:t>.</w:t>
      </w:r>
    </w:p>
    <w:p w:rsidR="00ED36B7" w:rsidRPr="00A71F7C" w:rsidRDefault="00ED36B7" w:rsidP="007A639C">
      <w:pPr>
        <w:ind w:firstLine="840"/>
        <w:jc w:val="both"/>
        <w:rPr>
          <w:rFonts w:ascii="Arial" w:hAnsi="Arial" w:cs="Arial"/>
          <w:bCs/>
        </w:rPr>
      </w:pPr>
      <w:r w:rsidRPr="00A71F7C">
        <w:rPr>
          <w:rFonts w:ascii="Arial" w:hAnsi="Arial" w:cs="Arial"/>
          <w:bCs/>
        </w:rPr>
        <w:t>Para el caso que durante la vigencia del contrato se diera de baja alguno de los equipos, cesará la prestación del servicio a su respecto, así como el pago de la cuota</w:t>
      </w:r>
      <w:r w:rsidR="005607A8" w:rsidRPr="00A71F7C">
        <w:rPr>
          <w:rFonts w:ascii="Arial" w:hAnsi="Arial" w:cs="Arial"/>
          <w:bCs/>
        </w:rPr>
        <w:t xml:space="preserve"> </w:t>
      </w:r>
      <w:r w:rsidRPr="00A71F7C">
        <w:rPr>
          <w:rFonts w:ascii="Arial" w:hAnsi="Arial" w:cs="Arial"/>
          <w:bCs/>
        </w:rPr>
        <w:t xml:space="preserve">parte correspondiente al valor cotizado por </w:t>
      </w:r>
      <w:r w:rsidR="00ED4AA0" w:rsidRPr="00A71F7C">
        <w:rPr>
          <w:rFonts w:ascii="Arial" w:hAnsi="Arial" w:cs="Arial"/>
          <w:bCs/>
        </w:rPr>
        <w:t>dicho</w:t>
      </w:r>
      <w:r w:rsidRPr="00A71F7C">
        <w:rPr>
          <w:rFonts w:ascii="Arial" w:hAnsi="Arial" w:cs="Arial"/>
          <w:bCs/>
        </w:rPr>
        <w:t xml:space="preserve"> equipo, sin responsabilidad alguna respecto del BSE.</w:t>
      </w:r>
    </w:p>
    <w:p w:rsidR="000A742B" w:rsidRPr="00A71F7C" w:rsidRDefault="000A742B" w:rsidP="007A639C">
      <w:pPr>
        <w:ind w:firstLine="840"/>
        <w:jc w:val="both"/>
        <w:rPr>
          <w:rFonts w:ascii="Arial" w:hAnsi="Arial" w:cs="Arial"/>
          <w:b/>
          <w:bCs/>
        </w:rPr>
      </w:pPr>
    </w:p>
    <w:p w:rsidR="00ED4AA0" w:rsidRPr="00A71F7C" w:rsidRDefault="00ED4AA0" w:rsidP="007A639C">
      <w:pPr>
        <w:ind w:firstLine="840"/>
        <w:jc w:val="both"/>
        <w:rPr>
          <w:rFonts w:ascii="Arial" w:hAnsi="Arial" w:cs="Arial"/>
          <w:b/>
          <w:bCs/>
        </w:rPr>
      </w:pPr>
      <w:r w:rsidRPr="00A71F7C">
        <w:rPr>
          <w:rFonts w:ascii="Arial" w:hAnsi="Arial" w:cs="Arial"/>
          <w:b/>
          <w:bCs/>
        </w:rPr>
        <w:t xml:space="preserve">3.3 </w:t>
      </w:r>
      <w:r w:rsidRPr="00A71F7C">
        <w:rPr>
          <w:rFonts w:ascii="Arial" w:hAnsi="Arial" w:cs="Arial"/>
          <w:bCs/>
        </w:rPr>
        <w:t>No es obligatorio cotizar por ambos renglones.</w:t>
      </w:r>
    </w:p>
    <w:p w:rsidR="000A742B" w:rsidRPr="00836962" w:rsidRDefault="000A742B" w:rsidP="007A639C">
      <w:pPr>
        <w:ind w:firstLine="840"/>
        <w:jc w:val="both"/>
        <w:rPr>
          <w:rFonts w:ascii="Arial" w:hAnsi="Arial" w:cs="Arial"/>
          <w:b/>
          <w:bCs/>
        </w:rPr>
      </w:pPr>
    </w:p>
    <w:p w:rsidR="00967053" w:rsidRDefault="00FE34FE" w:rsidP="00967053">
      <w:pPr>
        <w:ind w:firstLine="840"/>
        <w:jc w:val="both"/>
        <w:rPr>
          <w:rFonts w:ascii="Arial" w:hAnsi="Arial" w:cs="Arial"/>
          <w:lang w:val="es-ES_tradnl"/>
        </w:rPr>
      </w:pPr>
      <w:r w:rsidRPr="00FE34FE">
        <w:rPr>
          <w:rFonts w:ascii="Arial" w:hAnsi="Arial" w:cs="Arial"/>
          <w:b/>
          <w:lang w:val="es-ES_tradnl"/>
        </w:rPr>
        <w:t>3.</w:t>
      </w:r>
      <w:r w:rsidR="00ED4AA0">
        <w:rPr>
          <w:rFonts w:ascii="Arial" w:hAnsi="Arial" w:cs="Arial"/>
          <w:b/>
          <w:lang w:val="es-ES_tradnl"/>
        </w:rPr>
        <w:t>4</w:t>
      </w:r>
      <w:r>
        <w:rPr>
          <w:rFonts w:ascii="Arial" w:hAnsi="Arial" w:cs="Arial"/>
          <w:lang w:val="es-ES_tradnl"/>
        </w:rPr>
        <w:t xml:space="preserve"> </w:t>
      </w:r>
      <w:r w:rsidR="00967053" w:rsidRPr="004038D6">
        <w:rPr>
          <w:rFonts w:ascii="Arial" w:hAnsi="Arial" w:cs="Arial"/>
          <w:lang w:val="es-ES_tradnl"/>
        </w:rPr>
        <w:t xml:space="preserve">La cotización será on-line a través del sitio web de compras estatales (SICE), </w:t>
      </w:r>
      <w:r w:rsidR="008D613E" w:rsidRPr="004038D6">
        <w:rPr>
          <w:rFonts w:ascii="Arial" w:hAnsi="Arial" w:cs="Arial"/>
          <w:lang w:val="es-ES_tradnl"/>
        </w:rPr>
        <w:t>de acuerdo a</w:t>
      </w:r>
      <w:r w:rsidR="00967053" w:rsidRPr="004038D6">
        <w:rPr>
          <w:rFonts w:ascii="Arial" w:hAnsi="Arial" w:cs="Arial"/>
          <w:lang w:val="es-ES_tradnl"/>
        </w:rPr>
        <w:t xml:space="preserve"> los siguientes artículos</w:t>
      </w:r>
      <w:r w:rsidR="008D613E" w:rsidRPr="004038D6">
        <w:rPr>
          <w:rFonts w:ascii="Arial" w:hAnsi="Arial" w:cs="Arial"/>
          <w:lang w:val="es-ES_tradnl"/>
        </w:rPr>
        <w:t>:</w:t>
      </w:r>
    </w:p>
    <w:p w:rsidR="00967053" w:rsidRDefault="00967053" w:rsidP="00967053">
      <w:pPr>
        <w:ind w:firstLine="840"/>
        <w:jc w:val="both"/>
        <w:rPr>
          <w:rFonts w:ascii="Arial" w:hAnsi="Arial" w:cs="Arial"/>
          <w:lang w:val="es-ES_tradnl"/>
        </w:rPr>
      </w:pPr>
    </w:p>
    <w:p w:rsidR="00967053" w:rsidRDefault="00967053" w:rsidP="00967053">
      <w:pPr>
        <w:ind w:firstLine="840"/>
        <w:jc w:val="both"/>
        <w:rPr>
          <w:rFonts w:ascii="Arial" w:hAnsi="Arial" w:cs="Arial"/>
          <w:lang w:val="es-ES_tradnl"/>
        </w:rPr>
      </w:pPr>
    </w:p>
    <w:tbl>
      <w:tblPr>
        <w:tblW w:w="6088" w:type="dxa"/>
        <w:tblInd w:w="2121" w:type="dxa"/>
        <w:tblCellMar>
          <w:left w:w="70" w:type="dxa"/>
          <w:right w:w="70" w:type="dxa"/>
        </w:tblCellMar>
        <w:tblLook w:val="04A0" w:firstRow="1" w:lastRow="0" w:firstColumn="1" w:lastColumn="0" w:noHBand="0" w:noVBand="1"/>
      </w:tblPr>
      <w:tblGrid>
        <w:gridCol w:w="1216"/>
        <w:gridCol w:w="1314"/>
        <w:gridCol w:w="1186"/>
        <w:gridCol w:w="1186"/>
        <w:gridCol w:w="1186"/>
      </w:tblGrid>
      <w:tr w:rsidR="00967053" w:rsidRPr="00EA3B35" w:rsidTr="001B2BB4">
        <w:trPr>
          <w:trHeight w:val="660"/>
        </w:trPr>
        <w:tc>
          <w:tcPr>
            <w:tcW w:w="1216" w:type="dxa"/>
            <w:tcBorders>
              <w:top w:val="single" w:sz="8" w:space="0" w:color="CCCCCC"/>
              <w:left w:val="nil"/>
              <w:bottom w:val="nil"/>
              <w:right w:val="single" w:sz="8" w:space="0" w:color="CCCCCC"/>
            </w:tcBorders>
            <w:shd w:val="clear" w:color="000000" w:fill="566589"/>
            <w:vAlign w:val="bottom"/>
            <w:hideMark/>
          </w:tcPr>
          <w:p w:rsidR="00967053" w:rsidRPr="00EA3B35" w:rsidRDefault="00967053" w:rsidP="001B2BB4">
            <w:pPr>
              <w:jc w:val="center"/>
              <w:rPr>
                <w:rFonts w:ascii="Tahoma" w:hAnsi="Tahoma" w:cs="Tahoma"/>
                <w:b/>
                <w:bCs/>
                <w:color w:val="FFFFFF"/>
                <w:sz w:val="16"/>
                <w:szCs w:val="16"/>
                <w:lang w:val="es-UY" w:eastAsia="es-UY"/>
              </w:rPr>
            </w:pPr>
            <w:r w:rsidRPr="00EA3B35">
              <w:rPr>
                <w:rFonts w:ascii="Tahoma" w:hAnsi="Tahoma" w:cs="Tahoma"/>
                <w:b/>
                <w:bCs/>
                <w:color w:val="FFFFFF"/>
                <w:sz w:val="16"/>
                <w:szCs w:val="16"/>
                <w:lang w:eastAsia="es-UY"/>
              </w:rPr>
              <w:t>Cód. Artículo</w:t>
            </w:r>
          </w:p>
        </w:tc>
        <w:tc>
          <w:tcPr>
            <w:tcW w:w="1314" w:type="dxa"/>
            <w:tcBorders>
              <w:top w:val="single" w:sz="8" w:space="0" w:color="CCCCCC"/>
              <w:left w:val="nil"/>
              <w:bottom w:val="nil"/>
              <w:right w:val="single" w:sz="8" w:space="0" w:color="CCCCCC"/>
            </w:tcBorders>
            <w:shd w:val="clear" w:color="000000" w:fill="566589"/>
            <w:vAlign w:val="bottom"/>
            <w:hideMark/>
          </w:tcPr>
          <w:p w:rsidR="00967053" w:rsidRPr="00EA3B35" w:rsidRDefault="003C17A7" w:rsidP="001B2BB4">
            <w:pPr>
              <w:jc w:val="center"/>
              <w:rPr>
                <w:rFonts w:ascii="Calibri" w:hAnsi="Calibri" w:cs="Calibri"/>
                <w:color w:val="0000FF"/>
                <w:u w:val="single"/>
                <w:lang w:val="es-UY" w:eastAsia="es-UY"/>
              </w:rPr>
            </w:pPr>
            <w:hyperlink r:id="rId8" w:history="1">
              <w:r w:rsidR="00967053" w:rsidRPr="00EA3B35">
                <w:rPr>
                  <w:rFonts w:ascii="Calibri" w:hAnsi="Calibri" w:cs="Calibri"/>
                  <w:color w:val="0000FF"/>
                  <w:sz w:val="22"/>
                  <w:u w:val="single"/>
                  <w:lang w:eastAsia="es-UY"/>
                </w:rPr>
                <w:t>Artículo</w:t>
              </w:r>
            </w:hyperlink>
          </w:p>
        </w:tc>
        <w:tc>
          <w:tcPr>
            <w:tcW w:w="1186" w:type="dxa"/>
            <w:tcBorders>
              <w:top w:val="single" w:sz="8" w:space="0" w:color="CCCCCC"/>
              <w:left w:val="nil"/>
              <w:bottom w:val="nil"/>
              <w:right w:val="single" w:sz="8" w:space="0" w:color="CCCCCC"/>
            </w:tcBorders>
            <w:shd w:val="clear" w:color="000000" w:fill="566589"/>
            <w:vAlign w:val="bottom"/>
            <w:hideMark/>
          </w:tcPr>
          <w:p w:rsidR="00967053" w:rsidRPr="00EA3B35" w:rsidRDefault="00967053" w:rsidP="001B2BB4">
            <w:pPr>
              <w:jc w:val="center"/>
              <w:rPr>
                <w:rFonts w:ascii="Tahoma" w:hAnsi="Tahoma" w:cs="Tahoma"/>
                <w:b/>
                <w:bCs/>
                <w:color w:val="FFFFFF"/>
                <w:sz w:val="16"/>
                <w:szCs w:val="16"/>
                <w:lang w:val="es-UY" w:eastAsia="es-UY"/>
              </w:rPr>
            </w:pPr>
            <w:r w:rsidRPr="00EA3B35">
              <w:rPr>
                <w:rFonts w:ascii="Tahoma" w:hAnsi="Tahoma" w:cs="Tahoma"/>
                <w:b/>
                <w:bCs/>
                <w:color w:val="FFFFFF"/>
                <w:sz w:val="16"/>
                <w:szCs w:val="16"/>
                <w:lang w:eastAsia="es-UY"/>
              </w:rPr>
              <w:t xml:space="preserve">Presentación  </w:t>
            </w:r>
          </w:p>
        </w:tc>
        <w:tc>
          <w:tcPr>
            <w:tcW w:w="1186" w:type="dxa"/>
            <w:tcBorders>
              <w:top w:val="single" w:sz="8" w:space="0" w:color="CCCCCC"/>
              <w:left w:val="nil"/>
              <w:bottom w:val="nil"/>
              <w:right w:val="single" w:sz="8" w:space="0" w:color="CCCCCC"/>
            </w:tcBorders>
            <w:shd w:val="clear" w:color="000000" w:fill="566589"/>
            <w:vAlign w:val="bottom"/>
            <w:hideMark/>
          </w:tcPr>
          <w:p w:rsidR="00967053" w:rsidRPr="00EA3B35" w:rsidRDefault="00967053" w:rsidP="001B2BB4">
            <w:pPr>
              <w:jc w:val="center"/>
              <w:rPr>
                <w:rFonts w:ascii="Tahoma" w:hAnsi="Tahoma" w:cs="Tahoma"/>
                <w:b/>
                <w:bCs/>
                <w:color w:val="FFFFFF"/>
                <w:sz w:val="16"/>
                <w:szCs w:val="16"/>
                <w:lang w:val="es-UY" w:eastAsia="es-UY"/>
              </w:rPr>
            </w:pPr>
            <w:r w:rsidRPr="00EA3B35">
              <w:rPr>
                <w:rFonts w:ascii="Tahoma" w:hAnsi="Tahoma" w:cs="Tahoma"/>
                <w:b/>
                <w:bCs/>
                <w:color w:val="FFFFFF"/>
                <w:sz w:val="16"/>
                <w:szCs w:val="16"/>
                <w:lang w:eastAsia="es-UY"/>
              </w:rPr>
              <w:t xml:space="preserve">Medida Presentación  </w:t>
            </w:r>
          </w:p>
        </w:tc>
        <w:tc>
          <w:tcPr>
            <w:tcW w:w="1186" w:type="dxa"/>
            <w:tcBorders>
              <w:top w:val="single" w:sz="8" w:space="0" w:color="CCCCCC"/>
              <w:left w:val="nil"/>
              <w:bottom w:val="nil"/>
              <w:right w:val="single" w:sz="8" w:space="0" w:color="CCCCCC"/>
            </w:tcBorders>
            <w:shd w:val="clear" w:color="000000" w:fill="566589"/>
            <w:vAlign w:val="bottom"/>
            <w:hideMark/>
          </w:tcPr>
          <w:p w:rsidR="00967053" w:rsidRPr="00EA3B35" w:rsidRDefault="00967053" w:rsidP="001B2BB4">
            <w:pPr>
              <w:jc w:val="center"/>
              <w:rPr>
                <w:rFonts w:ascii="Tahoma" w:hAnsi="Tahoma" w:cs="Tahoma"/>
                <w:b/>
                <w:bCs/>
                <w:color w:val="FFFFFF"/>
                <w:sz w:val="16"/>
                <w:szCs w:val="16"/>
                <w:lang w:val="es-UY" w:eastAsia="es-UY"/>
              </w:rPr>
            </w:pPr>
            <w:r w:rsidRPr="00EA3B35">
              <w:rPr>
                <w:rFonts w:ascii="Tahoma" w:hAnsi="Tahoma" w:cs="Tahoma"/>
                <w:b/>
                <w:bCs/>
                <w:color w:val="FFFFFF"/>
                <w:sz w:val="16"/>
                <w:szCs w:val="16"/>
                <w:lang w:eastAsia="es-UY"/>
              </w:rPr>
              <w:t xml:space="preserve">Unidad Presentación  </w:t>
            </w:r>
          </w:p>
        </w:tc>
      </w:tr>
      <w:tr w:rsidR="00967053" w:rsidRPr="00EA3B35" w:rsidTr="001B2BB4">
        <w:trPr>
          <w:trHeight w:val="517"/>
        </w:trPr>
        <w:tc>
          <w:tcPr>
            <w:tcW w:w="1216" w:type="dxa"/>
            <w:vMerge w:val="restart"/>
            <w:tcBorders>
              <w:top w:val="nil"/>
              <w:left w:val="nil"/>
              <w:bottom w:val="single" w:sz="8" w:space="0" w:color="CCCCCC"/>
              <w:right w:val="nil"/>
            </w:tcBorders>
            <w:shd w:val="clear" w:color="auto" w:fill="auto"/>
            <w:noWrap/>
            <w:vAlign w:val="bottom"/>
            <w:hideMark/>
          </w:tcPr>
          <w:p w:rsidR="00967053" w:rsidRPr="00EA3B35" w:rsidRDefault="003C17A7" w:rsidP="001B2BB4">
            <w:pPr>
              <w:rPr>
                <w:rFonts w:ascii="Calibri" w:hAnsi="Calibri" w:cs="Calibri"/>
                <w:color w:val="000000"/>
                <w:lang w:eastAsia="es-UY"/>
              </w:rPr>
            </w:pPr>
            <w:r>
              <w:rPr>
                <w:rFonts w:ascii="Calibri" w:hAnsi="Calibri" w:cs="Calibri"/>
                <w:color w:val="000000"/>
                <w:lang w:eastAsia="es-UY"/>
              </w:rPr>
              <w:t>7314</w:t>
            </w:r>
          </w:p>
        </w:tc>
        <w:tc>
          <w:tcPr>
            <w:tcW w:w="1314" w:type="dxa"/>
            <w:vMerge w:val="restart"/>
            <w:tcBorders>
              <w:top w:val="nil"/>
              <w:left w:val="single" w:sz="8" w:space="0" w:color="CCCCCC"/>
              <w:bottom w:val="single" w:sz="8" w:space="0" w:color="CCCCCC"/>
              <w:right w:val="single" w:sz="8" w:space="0" w:color="CCCCCC"/>
            </w:tcBorders>
            <w:shd w:val="clear" w:color="000000" w:fill="E9E9E9"/>
            <w:vAlign w:val="bottom"/>
            <w:hideMark/>
          </w:tcPr>
          <w:p w:rsidR="00967053" w:rsidRPr="00EA3B35" w:rsidRDefault="003C17A7" w:rsidP="001B2BB4">
            <w:pPr>
              <w:rPr>
                <w:rFonts w:ascii="Arial" w:hAnsi="Arial" w:cs="Arial"/>
                <w:color w:val="000000"/>
                <w:sz w:val="16"/>
                <w:szCs w:val="16"/>
                <w:lang w:val="es-UY" w:eastAsia="es-UY"/>
              </w:rPr>
            </w:pPr>
            <w:r>
              <w:rPr>
                <w:rFonts w:ascii="Arial" w:hAnsi="Arial" w:cs="Arial"/>
                <w:color w:val="000000"/>
                <w:sz w:val="16"/>
                <w:szCs w:val="16"/>
                <w:lang w:val="es-UY" w:eastAsia="es-UY"/>
              </w:rPr>
              <w:t>Asesoramiento Técnico</w:t>
            </w:r>
            <w:bookmarkStart w:id="0" w:name="_GoBack"/>
            <w:bookmarkEnd w:id="0"/>
          </w:p>
        </w:tc>
        <w:tc>
          <w:tcPr>
            <w:tcW w:w="1186" w:type="dxa"/>
            <w:vMerge w:val="restart"/>
            <w:tcBorders>
              <w:top w:val="nil"/>
              <w:left w:val="single" w:sz="8" w:space="0" w:color="CCCCCC"/>
              <w:bottom w:val="single" w:sz="8" w:space="0" w:color="CCCCCC"/>
              <w:right w:val="single" w:sz="8" w:space="0" w:color="CCCCCC"/>
            </w:tcBorders>
            <w:shd w:val="clear" w:color="000000" w:fill="E9E9E9"/>
            <w:vAlign w:val="bottom"/>
            <w:hideMark/>
          </w:tcPr>
          <w:p w:rsidR="00967053" w:rsidRPr="00EA3B35" w:rsidRDefault="00967053" w:rsidP="001B2BB4">
            <w:pPr>
              <w:rPr>
                <w:rFonts w:ascii="Arial" w:hAnsi="Arial" w:cs="Arial"/>
                <w:color w:val="000000"/>
                <w:sz w:val="16"/>
                <w:szCs w:val="16"/>
                <w:lang w:val="es-UY" w:eastAsia="es-UY"/>
              </w:rPr>
            </w:pPr>
          </w:p>
        </w:tc>
        <w:tc>
          <w:tcPr>
            <w:tcW w:w="1186" w:type="dxa"/>
            <w:vMerge w:val="restart"/>
            <w:tcBorders>
              <w:top w:val="nil"/>
              <w:left w:val="single" w:sz="8" w:space="0" w:color="CCCCCC"/>
              <w:bottom w:val="single" w:sz="8" w:space="0" w:color="CCCCCC"/>
              <w:right w:val="single" w:sz="8" w:space="0" w:color="CCCCCC"/>
            </w:tcBorders>
            <w:shd w:val="clear" w:color="000000" w:fill="E9E9E9"/>
            <w:vAlign w:val="bottom"/>
            <w:hideMark/>
          </w:tcPr>
          <w:p w:rsidR="00967053" w:rsidRPr="00EA3B35" w:rsidRDefault="00967053" w:rsidP="001B2BB4">
            <w:pPr>
              <w:jc w:val="right"/>
              <w:rPr>
                <w:rFonts w:ascii="Arial" w:hAnsi="Arial" w:cs="Arial"/>
                <w:color w:val="000000"/>
                <w:sz w:val="16"/>
                <w:szCs w:val="16"/>
                <w:lang w:val="es-UY" w:eastAsia="es-UY"/>
              </w:rPr>
            </w:pPr>
          </w:p>
        </w:tc>
        <w:tc>
          <w:tcPr>
            <w:tcW w:w="1186" w:type="dxa"/>
            <w:vMerge w:val="restart"/>
            <w:tcBorders>
              <w:top w:val="nil"/>
              <w:left w:val="single" w:sz="8" w:space="0" w:color="CCCCCC"/>
              <w:bottom w:val="single" w:sz="8" w:space="0" w:color="CCCCCC"/>
              <w:right w:val="single" w:sz="8" w:space="0" w:color="CCCCCC"/>
            </w:tcBorders>
            <w:shd w:val="clear" w:color="000000" w:fill="E9E9E9"/>
            <w:vAlign w:val="bottom"/>
            <w:hideMark/>
          </w:tcPr>
          <w:p w:rsidR="00967053" w:rsidRPr="00EA3B35" w:rsidRDefault="00967053" w:rsidP="001B2BB4">
            <w:pPr>
              <w:rPr>
                <w:rFonts w:ascii="Arial" w:hAnsi="Arial" w:cs="Arial"/>
                <w:color w:val="000000"/>
                <w:sz w:val="16"/>
                <w:szCs w:val="16"/>
                <w:lang w:val="es-UY" w:eastAsia="es-UY"/>
              </w:rPr>
            </w:pPr>
          </w:p>
        </w:tc>
      </w:tr>
      <w:tr w:rsidR="00967053" w:rsidRPr="00EA3B35" w:rsidTr="001B2BB4">
        <w:trPr>
          <w:trHeight w:val="517"/>
        </w:trPr>
        <w:tc>
          <w:tcPr>
            <w:tcW w:w="1216" w:type="dxa"/>
            <w:vMerge/>
            <w:tcBorders>
              <w:top w:val="nil"/>
              <w:left w:val="nil"/>
              <w:bottom w:val="single" w:sz="8" w:space="0" w:color="CCCCCC"/>
              <w:right w:val="nil"/>
            </w:tcBorders>
            <w:vAlign w:val="center"/>
            <w:hideMark/>
          </w:tcPr>
          <w:p w:rsidR="00967053" w:rsidRPr="00EA3B35" w:rsidRDefault="00967053" w:rsidP="001B2BB4">
            <w:pPr>
              <w:rPr>
                <w:rFonts w:ascii="Calibri" w:hAnsi="Calibri" w:cs="Calibri"/>
                <w:color w:val="000000"/>
                <w:lang w:eastAsia="es-UY"/>
              </w:rPr>
            </w:pPr>
          </w:p>
        </w:tc>
        <w:tc>
          <w:tcPr>
            <w:tcW w:w="1314" w:type="dxa"/>
            <w:vMerge/>
            <w:tcBorders>
              <w:top w:val="nil"/>
              <w:left w:val="single" w:sz="8" w:space="0" w:color="CCCCCC"/>
              <w:bottom w:val="single" w:sz="8" w:space="0" w:color="CCCCCC"/>
              <w:right w:val="single" w:sz="8" w:space="0" w:color="CCCCCC"/>
            </w:tcBorders>
            <w:vAlign w:val="center"/>
            <w:hideMark/>
          </w:tcPr>
          <w:p w:rsidR="00967053" w:rsidRPr="00EA3B35" w:rsidRDefault="00967053" w:rsidP="001B2BB4">
            <w:pPr>
              <w:rPr>
                <w:rFonts w:ascii="Arial" w:hAnsi="Arial" w:cs="Arial"/>
                <w:color w:val="000000"/>
                <w:sz w:val="16"/>
                <w:szCs w:val="16"/>
                <w:lang w:val="es-UY" w:eastAsia="es-UY"/>
              </w:rPr>
            </w:pPr>
          </w:p>
        </w:tc>
        <w:tc>
          <w:tcPr>
            <w:tcW w:w="1186" w:type="dxa"/>
            <w:vMerge/>
            <w:tcBorders>
              <w:top w:val="nil"/>
              <w:left w:val="single" w:sz="8" w:space="0" w:color="CCCCCC"/>
              <w:bottom w:val="single" w:sz="8" w:space="0" w:color="CCCCCC"/>
              <w:right w:val="single" w:sz="8" w:space="0" w:color="CCCCCC"/>
            </w:tcBorders>
            <w:vAlign w:val="center"/>
            <w:hideMark/>
          </w:tcPr>
          <w:p w:rsidR="00967053" w:rsidRPr="00EA3B35" w:rsidRDefault="00967053" w:rsidP="001B2BB4">
            <w:pPr>
              <w:rPr>
                <w:rFonts w:ascii="Arial" w:hAnsi="Arial" w:cs="Arial"/>
                <w:color w:val="000000"/>
                <w:sz w:val="16"/>
                <w:szCs w:val="16"/>
                <w:lang w:val="es-UY" w:eastAsia="es-UY"/>
              </w:rPr>
            </w:pPr>
          </w:p>
        </w:tc>
        <w:tc>
          <w:tcPr>
            <w:tcW w:w="1186" w:type="dxa"/>
            <w:vMerge/>
            <w:tcBorders>
              <w:top w:val="nil"/>
              <w:left w:val="single" w:sz="8" w:space="0" w:color="CCCCCC"/>
              <w:bottom w:val="single" w:sz="8" w:space="0" w:color="CCCCCC"/>
              <w:right w:val="single" w:sz="8" w:space="0" w:color="CCCCCC"/>
            </w:tcBorders>
            <w:vAlign w:val="center"/>
            <w:hideMark/>
          </w:tcPr>
          <w:p w:rsidR="00967053" w:rsidRPr="00EA3B35" w:rsidRDefault="00967053" w:rsidP="001B2BB4">
            <w:pPr>
              <w:rPr>
                <w:rFonts w:ascii="Arial" w:hAnsi="Arial" w:cs="Arial"/>
                <w:color w:val="000000"/>
                <w:sz w:val="16"/>
                <w:szCs w:val="16"/>
                <w:lang w:val="es-UY" w:eastAsia="es-UY"/>
              </w:rPr>
            </w:pPr>
          </w:p>
        </w:tc>
        <w:tc>
          <w:tcPr>
            <w:tcW w:w="1186" w:type="dxa"/>
            <w:vMerge/>
            <w:tcBorders>
              <w:top w:val="nil"/>
              <w:left w:val="single" w:sz="8" w:space="0" w:color="CCCCCC"/>
              <w:bottom w:val="single" w:sz="8" w:space="0" w:color="CCCCCC"/>
              <w:right w:val="single" w:sz="8" w:space="0" w:color="CCCCCC"/>
            </w:tcBorders>
            <w:vAlign w:val="center"/>
            <w:hideMark/>
          </w:tcPr>
          <w:p w:rsidR="00967053" w:rsidRPr="00EA3B35" w:rsidRDefault="00967053" w:rsidP="001B2BB4">
            <w:pPr>
              <w:rPr>
                <w:rFonts w:ascii="Arial" w:hAnsi="Arial" w:cs="Arial"/>
                <w:color w:val="000000"/>
                <w:sz w:val="16"/>
                <w:szCs w:val="16"/>
                <w:lang w:val="es-UY" w:eastAsia="es-UY"/>
              </w:rPr>
            </w:pPr>
          </w:p>
        </w:tc>
      </w:tr>
      <w:tr w:rsidR="00967053" w:rsidRPr="00EA3B35" w:rsidTr="001B2BB4">
        <w:trPr>
          <w:trHeight w:val="690"/>
        </w:trPr>
        <w:tc>
          <w:tcPr>
            <w:tcW w:w="1216" w:type="dxa"/>
            <w:tcBorders>
              <w:top w:val="nil"/>
              <w:left w:val="single" w:sz="8" w:space="0" w:color="CCCCCC"/>
              <w:bottom w:val="single" w:sz="8" w:space="0" w:color="CCCCCC"/>
              <w:right w:val="single" w:sz="8" w:space="0" w:color="CCCCCC"/>
            </w:tcBorders>
            <w:shd w:val="clear" w:color="000000" w:fill="FBFBFB"/>
            <w:vAlign w:val="center"/>
            <w:hideMark/>
          </w:tcPr>
          <w:p w:rsidR="00967053" w:rsidRPr="00EA3B35" w:rsidRDefault="00967053" w:rsidP="001B2BB4">
            <w:pPr>
              <w:rPr>
                <w:rFonts w:ascii="Arial" w:hAnsi="Arial" w:cs="Arial"/>
                <w:color w:val="000000"/>
                <w:sz w:val="16"/>
                <w:szCs w:val="16"/>
                <w:lang w:val="es-UY" w:eastAsia="es-UY"/>
              </w:rPr>
            </w:pPr>
          </w:p>
        </w:tc>
        <w:tc>
          <w:tcPr>
            <w:tcW w:w="1314" w:type="dxa"/>
            <w:tcBorders>
              <w:top w:val="nil"/>
              <w:left w:val="nil"/>
              <w:bottom w:val="single" w:sz="8" w:space="0" w:color="CCCCCC"/>
              <w:right w:val="single" w:sz="8" w:space="0" w:color="CCCCCC"/>
            </w:tcBorders>
            <w:shd w:val="clear" w:color="000000" w:fill="FBFBFB"/>
            <w:vAlign w:val="center"/>
            <w:hideMark/>
          </w:tcPr>
          <w:p w:rsidR="00967053" w:rsidRPr="00EA3B35" w:rsidRDefault="00967053" w:rsidP="001B2BB4">
            <w:pPr>
              <w:rPr>
                <w:rFonts w:ascii="Arial" w:hAnsi="Arial" w:cs="Arial"/>
                <w:color w:val="000000"/>
                <w:sz w:val="16"/>
                <w:szCs w:val="16"/>
                <w:lang w:val="es-UY" w:eastAsia="es-UY"/>
              </w:rPr>
            </w:pPr>
          </w:p>
        </w:tc>
        <w:tc>
          <w:tcPr>
            <w:tcW w:w="1186" w:type="dxa"/>
            <w:tcBorders>
              <w:top w:val="nil"/>
              <w:left w:val="nil"/>
              <w:bottom w:val="single" w:sz="8" w:space="0" w:color="CCCCCC"/>
              <w:right w:val="single" w:sz="8" w:space="0" w:color="CCCCCC"/>
            </w:tcBorders>
            <w:shd w:val="clear" w:color="000000" w:fill="FBFBFB"/>
            <w:vAlign w:val="center"/>
            <w:hideMark/>
          </w:tcPr>
          <w:p w:rsidR="00967053" w:rsidRPr="00EA3B35" w:rsidRDefault="00967053" w:rsidP="001B2BB4">
            <w:pPr>
              <w:rPr>
                <w:rFonts w:ascii="Arial" w:hAnsi="Arial" w:cs="Arial"/>
                <w:color w:val="000000"/>
                <w:sz w:val="16"/>
                <w:szCs w:val="16"/>
                <w:lang w:val="es-UY" w:eastAsia="es-UY"/>
              </w:rPr>
            </w:pPr>
          </w:p>
        </w:tc>
        <w:tc>
          <w:tcPr>
            <w:tcW w:w="1186" w:type="dxa"/>
            <w:tcBorders>
              <w:top w:val="nil"/>
              <w:left w:val="nil"/>
              <w:bottom w:val="single" w:sz="8" w:space="0" w:color="CCCCCC"/>
              <w:right w:val="single" w:sz="8" w:space="0" w:color="CCCCCC"/>
            </w:tcBorders>
            <w:shd w:val="clear" w:color="000000" w:fill="FBFBFB"/>
            <w:vAlign w:val="center"/>
            <w:hideMark/>
          </w:tcPr>
          <w:p w:rsidR="00967053" w:rsidRPr="00EA3B35" w:rsidRDefault="00967053" w:rsidP="001B2BB4">
            <w:pPr>
              <w:rPr>
                <w:rFonts w:ascii="Arial" w:hAnsi="Arial" w:cs="Arial"/>
                <w:color w:val="000000"/>
                <w:sz w:val="16"/>
                <w:szCs w:val="16"/>
                <w:lang w:val="es-UY" w:eastAsia="es-UY"/>
              </w:rPr>
            </w:pPr>
          </w:p>
        </w:tc>
        <w:tc>
          <w:tcPr>
            <w:tcW w:w="1186" w:type="dxa"/>
            <w:tcBorders>
              <w:top w:val="nil"/>
              <w:left w:val="nil"/>
              <w:bottom w:val="single" w:sz="8" w:space="0" w:color="CCCCCC"/>
              <w:right w:val="single" w:sz="8" w:space="0" w:color="CCCCCC"/>
            </w:tcBorders>
            <w:shd w:val="clear" w:color="000000" w:fill="FBFBFB"/>
            <w:vAlign w:val="center"/>
            <w:hideMark/>
          </w:tcPr>
          <w:p w:rsidR="00967053" w:rsidRPr="00EA3B35" w:rsidRDefault="00967053" w:rsidP="001B2BB4">
            <w:pPr>
              <w:rPr>
                <w:rFonts w:ascii="Arial" w:hAnsi="Arial" w:cs="Arial"/>
                <w:color w:val="000000"/>
                <w:sz w:val="16"/>
                <w:szCs w:val="16"/>
                <w:lang w:val="es-UY" w:eastAsia="es-UY"/>
              </w:rPr>
            </w:pPr>
          </w:p>
        </w:tc>
      </w:tr>
    </w:tbl>
    <w:p w:rsidR="00967053" w:rsidRDefault="00967053" w:rsidP="00967053">
      <w:pPr>
        <w:jc w:val="both"/>
        <w:rPr>
          <w:rFonts w:ascii="Arial" w:hAnsi="Arial" w:cs="Arial"/>
          <w:lang w:val="es-ES_tradnl"/>
        </w:rPr>
      </w:pPr>
    </w:p>
    <w:p w:rsidR="00967053" w:rsidRPr="00643C99" w:rsidRDefault="00967053" w:rsidP="0053445C">
      <w:pPr>
        <w:ind w:firstLine="840"/>
        <w:jc w:val="both"/>
        <w:rPr>
          <w:rFonts w:ascii="Arial" w:hAnsi="Arial" w:cs="Arial"/>
          <w:lang w:val="es-ES_tradnl"/>
        </w:rPr>
      </w:pPr>
    </w:p>
    <w:p w:rsidR="0053445C" w:rsidRDefault="00852897" w:rsidP="0053445C">
      <w:pPr>
        <w:suppressAutoHyphens/>
        <w:ind w:firstLine="840"/>
        <w:jc w:val="both"/>
        <w:rPr>
          <w:rFonts w:ascii="Arial" w:hAnsi="Arial" w:cs="Arial"/>
          <w:lang w:val="es-ES_tradnl"/>
        </w:rPr>
      </w:pPr>
      <w:r>
        <w:rPr>
          <w:rFonts w:ascii="Arial" w:hAnsi="Arial" w:cs="Arial"/>
          <w:b/>
          <w:lang w:val="es-ES_tradnl"/>
        </w:rPr>
        <w:t>3.5</w:t>
      </w:r>
      <w:r w:rsidR="00FE34FE">
        <w:rPr>
          <w:rFonts w:ascii="Arial" w:hAnsi="Arial" w:cs="Arial"/>
          <w:lang w:val="es-ES_tradnl"/>
        </w:rPr>
        <w:t xml:space="preserve"> </w:t>
      </w:r>
      <w:r w:rsidR="008D613E" w:rsidRPr="004038D6">
        <w:rPr>
          <w:rFonts w:ascii="Arial" w:hAnsi="Arial" w:cs="Arial"/>
          <w:lang w:val="es-ES_tradnl"/>
        </w:rPr>
        <w:t>No se admitirán ofertas fuera de esta modalidad.</w:t>
      </w:r>
      <w:r w:rsidR="008D613E">
        <w:rPr>
          <w:rFonts w:ascii="Arial" w:hAnsi="Arial" w:cs="Arial"/>
          <w:lang w:val="es-ES_tradnl"/>
        </w:rPr>
        <w:t xml:space="preserve"> </w:t>
      </w:r>
    </w:p>
    <w:p w:rsidR="00507567" w:rsidRDefault="00507567" w:rsidP="0053445C">
      <w:pPr>
        <w:suppressAutoHyphens/>
        <w:ind w:firstLine="840"/>
        <w:jc w:val="both"/>
        <w:rPr>
          <w:rFonts w:ascii="Arial" w:hAnsi="Arial" w:cs="Arial"/>
          <w:lang w:val="es-ES_tradnl"/>
        </w:rPr>
      </w:pPr>
    </w:p>
    <w:p w:rsidR="00507567" w:rsidRDefault="00507567" w:rsidP="0053445C">
      <w:pPr>
        <w:suppressAutoHyphens/>
        <w:ind w:firstLine="840"/>
        <w:jc w:val="both"/>
        <w:rPr>
          <w:rFonts w:ascii="Arial" w:hAnsi="Arial"/>
          <w:spacing w:val="-3"/>
          <w:lang w:val="es-ES_tradnl"/>
        </w:rPr>
      </w:pPr>
    </w:p>
    <w:p w:rsidR="0053445C" w:rsidRPr="00EA3B35" w:rsidRDefault="0053445C" w:rsidP="0053445C">
      <w:pPr>
        <w:ind w:firstLine="840"/>
        <w:jc w:val="both"/>
        <w:rPr>
          <w:rFonts w:ascii="Arial" w:hAnsi="Arial" w:cs="Arial"/>
          <w:lang w:val="es-ES_tradnl"/>
        </w:rPr>
      </w:pPr>
    </w:p>
    <w:p w:rsidR="0053445C" w:rsidRPr="00643C99" w:rsidRDefault="0053445C" w:rsidP="0053445C">
      <w:pPr>
        <w:rPr>
          <w:rFonts w:ascii="Arial" w:hAnsi="Arial" w:cs="Arial"/>
          <w:b/>
          <w:bCs/>
        </w:rPr>
      </w:pPr>
      <w:r w:rsidRPr="00643C99">
        <w:rPr>
          <w:rFonts w:ascii="Arial" w:hAnsi="Arial" w:cs="Arial"/>
          <w:b/>
          <w:bCs/>
        </w:rPr>
        <w:t>Art. 4.   ACTUALIZACION DE PRECIOS.</w:t>
      </w:r>
    </w:p>
    <w:p w:rsidR="0053445C" w:rsidRDefault="0053445C" w:rsidP="0053445C">
      <w:pPr>
        <w:jc w:val="both"/>
        <w:rPr>
          <w:rFonts w:ascii="Arial" w:hAnsi="Arial" w:cs="Arial"/>
          <w:b/>
          <w:bCs/>
          <w:spacing w:val="-3"/>
          <w:lang w:val="es-UY"/>
        </w:rPr>
      </w:pPr>
    </w:p>
    <w:p w:rsidR="00E92433" w:rsidRDefault="00507567" w:rsidP="0053445C">
      <w:pPr>
        <w:ind w:firstLine="708"/>
        <w:jc w:val="both"/>
        <w:rPr>
          <w:rFonts w:ascii="Arial" w:hAnsi="Arial" w:cs="Arial"/>
          <w:bCs/>
          <w:spacing w:val="-3"/>
          <w:lang w:val="es-UY"/>
        </w:rPr>
      </w:pPr>
      <w:r>
        <w:rPr>
          <w:rFonts w:ascii="Arial" w:hAnsi="Arial" w:cs="Arial"/>
          <w:bCs/>
          <w:spacing w:val="-3"/>
          <w:lang w:val="es-UY"/>
        </w:rPr>
        <w:t xml:space="preserve">No se admitirán paramétricas de ajuste. </w:t>
      </w:r>
    </w:p>
    <w:p w:rsidR="00500943" w:rsidRDefault="00FE34FE" w:rsidP="00FE34FE">
      <w:pPr>
        <w:jc w:val="both"/>
        <w:rPr>
          <w:rFonts w:ascii="Arial" w:hAnsi="Arial" w:cs="Arial"/>
          <w:bCs/>
        </w:rPr>
      </w:pPr>
      <w:r>
        <w:rPr>
          <w:rFonts w:ascii="Arial" w:hAnsi="Arial" w:cs="Arial"/>
          <w:bCs/>
          <w:lang w:val="es-UY"/>
        </w:rPr>
        <w:t xml:space="preserve"> </w:t>
      </w:r>
      <w:r>
        <w:rPr>
          <w:rFonts w:ascii="Arial" w:hAnsi="Arial" w:cs="Arial"/>
          <w:bCs/>
          <w:lang w:val="es-UY"/>
        </w:rPr>
        <w:tab/>
      </w:r>
      <w:r w:rsidR="00500943">
        <w:rPr>
          <w:rFonts w:ascii="Arial" w:hAnsi="Arial" w:cs="Arial"/>
          <w:bCs/>
        </w:rPr>
        <w:t>En caso de que se presenten ofertas que establezcan paramétricas, si bien las ofertas serán aceptadas</w:t>
      </w:r>
      <w:r w:rsidR="005B42D8">
        <w:rPr>
          <w:rFonts w:ascii="Arial" w:hAnsi="Arial" w:cs="Arial"/>
          <w:bCs/>
        </w:rPr>
        <w:t>,</w:t>
      </w:r>
      <w:r w:rsidR="00500943">
        <w:rPr>
          <w:rFonts w:ascii="Arial" w:hAnsi="Arial" w:cs="Arial"/>
          <w:bCs/>
        </w:rPr>
        <w:t xml:space="preserve"> las paramétricas no se tomarán en cuenta.</w:t>
      </w:r>
    </w:p>
    <w:p w:rsidR="0053445C" w:rsidRPr="00643C99" w:rsidRDefault="0053445C" w:rsidP="0053445C">
      <w:pPr>
        <w:ind w:firstLine="851"/>
        <w:jc w:val="both"/>
        <w:rPr>
          <w:rFonts w:ascii="Arial" w:hAnsi="Arial" w:cs="Arial"/>
          <w:lang w:val="es-ES_tradnl"/>
        </w:rPr>
      </w:pPr>
    </w:p>
    <w:p w:rsidR="00DC42F3" w:rsidRDefault="00DC42F3" w:rsidP="0053445C">
      <w:pPr>
        <w:rPr>
          <w:rFonts w:ascii="Arial" w:hAnsi="Arial" w:cs="Arial"/>
          <w:b/>
          <w:bCs/>
        </w:rPr>
      </w:pPr>
    </w:p>
    <w:p w:rsidR="0053445C" w:rsidRDefault="00985CBB" w:rsidP="0053445C">
      <w:pPr>
        <w:rPr>
          <w:rFonts w:ascii="Arial" w:hAnsi="Arial" w:cs="Arial"/>
          <w:b/>
          <w:bCs/>
        </w:rPr>
      </w:pPr>
      <w:r>
        <w:rPr>
          <w:rFonts w:ascii="Arial" w:hAnsi="Arial" w:cs="Arial"/>
          <w:b/>
          <w:bCs/>
        </w:rPr>
        <w:t>Art. 5</w:t>
      </w:r>
      <w:r w:rsidR="0053445C" w:rsidRPr="00643C99">
        <w:rPr>
          <w:rFonts w:ascii="Arial" w:hAnsi="Arial" w:cs="Arial"/>
          <w:b/>
          <w:bCs/>
        </w:rPr>
        <w:t>.   MANTENIMIENTO DE OFERTA.</w:t>
      </w:r>
      <w:r w:rsidR="00E92433">
        <w:rPr>
          <w:rFonts w:ascii="Arial" w:hAnsi="Arial" w:cs="Arial"/>
          <w:b/>
          <w:bCs/>
        </w:rPr>
        <w:t xml:space="preserve"> </w:t>
      </w:r>
    </w:p>
    <w:p w:rsidR="00E92433" w:rsidRPr="00643C99" w:rsidRDefault="00E92433" w:rsidP="0053445C">
      <w:pPr>
        <w:rPr>
          <w:rFonts w:ascii="Arial" w:hAnsi="Arial" w:cs="Arial"/>
          <w:b/>
          <w:bCs/>
        </w:rPr>
      </w:pPr>
    </w:p>
    <w:p w:rsidR="0053445C" w:rsidRPr="00643C99" w:rsidRDefault="0053445C" w:rsidP="0053445C">
      <w:pPr>
        <w:ind w:firstLine="851"/>
        <w:jc w:val="both"/>
        <w:rPr>
          <w:rFonts w:ascii="Arial" w:hAnsi="Arial" w:cs="Arial"/>
        </w:rPr>
      </w:pPr>
      <w:r w:rsidRPr="00643C99">
        <w:rPr>
          <w:rFonts w:ascii="Arial" w:hAnsi="Arial" w:cs="Arial"/>
        </w:rPr>
        <w:t xml:space="preserve">Las oferentes mantendrán la validez de las ofertas por un </w:t>
      </w:r>
      <w:r>
        <w:rPr>
          <w:rFonts w:ascii="Arial" w:hAnsi="Arial" w:cs="Arial"/>
        </w:rPr>
        <w:t xml:space="preserve">período </w:t>
      </w:r>
      <w:r w:rsidRPr="007C11A0">
        <w:rPr>
          <w:rFonts w:ascii="Arial" w:hAnsi="Arial" w:cs="Arial"/>
        </w:rPr>
        <w:t xml:space="preserve">mínimo de </w:t>
      </w:r>
      <w:r w:rsidR="000A159A">
        <w:rPr>
          <w:rFonts w:ascii="Arial" w:hAnsi="Arial" w:cs="Arial"/>
        </w:rPr>
        <w:t>sesenta</w:t>
      </w:r>
      <w:r w:rsidRPr="007C11A0">
        <w:rPr>
          <w:rFonts w:ascii="Arial" w:hAnsi="Arial" w:cs="Arial"/>
        </w:rPr>
        <w:t xml:space="preserve"> días calendarios,</w:t>
      </w:r>
      <w:r w:rsidRPr="00643C99">
        <w:rPr>
          <w:rFonts w:ascii="Arial" w:hAnsi="Arial" w:cs="Arial"/>
        </w:rPr>
        <w:t xml:space="preserve"> contados a partir de la fecha de apertura de las propuestas. </w:t>
      </w:r>
    </w:p>
    <w:p w:rsidR="0053445C" w:rsidRPr="00643C99" w:rsidRDefault="0053445C" w:rsidP="0053445C">
      <w:pPr>
        <w:ind w:firstLine="851"/>
        <w:jc w:val="both"/>
        <w:rPr>
          <w:rFonts w:ascii="Arial" w:hAnsi="Arial" w:cs="Arial"/>
        </w:rPr>
      </w:pPr>
    </w:p>
    <w:p w:rsidR="0053445C" w:rsidRPr="00643C99" w:rsidRDefault="0053445C" w:rsidP="0053445C">
      <w:pPr>
        <w:ind w:firstLine="851"/>
        <w:jc w:val="both"/>
        <w:rPr>
          <w:rFonts w:ascii="Arial" w:hAnsi="Arial" w:cs="Arial"/>
        </w:rPr>
      </w:pPr>
      <w:r w:rsidRPr="00643C99">
        <w:rPr>
          <w:rFonts w:ascii="Arial" w:hAnsi="Arial" w:cs="Arial"/>
        </w:rPr>
        <w:t xml:space="preserve">Durante ese </w:t>
      </w:r>
      <w:r>
        <w:rPr>
          <w:rFonts w:ascii="Arial" w:hAnsi="Arial" w:cs="Arial"/>
        </w:rPr>
        <w:t>lapso</w:t>
      </w:r>
      <w:r w:rsidRPr="00643C99">
        <w:rPr>
          <w:rFonts w:ascii="Arial" w:hAnsi="Arial" w:cs="Arial"/>
        </w:rPr>
        <w:t xml:space="preserve"> las oferentes se comprometen a mantener todas las condiciones de la oferta. </w:t>
      </w:r>
    </w:p>
    <w:p w:rsidR="0053445C" w:rsidRPr="00643C99" w:rsidRDefault="0053445C" w:rsidP="0053445C">
      <w:pPr>
        <w:ind w:firstLine="851"/>
        <w:jc w:val="both"/>
        <w:rPr>
          <w:rFonts w:ascii="Arial" w:hAnsi="Arial" w:cs="Arial"/>
        </w:rPr>
      </w:pPr>
    </w:p>
    <w:p w:rsidR="0053445C" w:rsidRDefault="0053445C" w:rsidP="0053445C">
      <w:pPr>
        <w:ind w:firstLine="851"/>
        <w:jc w:val="both"/>
        <w:rPr>
          <w:rFonts w:ascii="Arial" w:hAnsi="Arial" w:cs="Arial"/>
        </w:rPr>
      </w:pPr>
      <w:r w:rsidRPr="00643C99">
        <w:rPr>
          <w:rFonts w:ascii="Arial" w:hAnsi="Arial" w:cs="Arial"/>
        </w:rPr>
        <w:t xml:space="preserve">Vencido dicho </w:t>
      </w:r>
      <w:r>
        <w:rPr>
          <w:rFonts w:ascii="Arial" w:hAnsi="Arial" w:cs="Arial"/>
        </w:rPr>
        <w:t>plazo</w:t>
      </w:r>
      <w:r w:rsidRPr="00643C99">
        <w:rPr>
          <w:rFonts w:ascii="Arial" w:hAnsi="Arial" w:cs="Arial"/>
        </w:rPr>
        <w:t xml:space="preserve"> o </w:t>
      </w:r>
      <w:r>
        <w:rPr>
          <w:rFonts w:ascii="Arial" w:hAnsi="Arial" w:cs="Arial"/>
        </w:rPr>
        <w:t xml:space="preserve">aquel </w:t>
      </w:r>
      <w:r w:rsidRPr="00643C99">
        <w:rPr>
          <w:rFonts w:ascii="Arial" w:hAnsi="Arial" w:cs="Arial"/>
        </w:rPr>
        <w:t>al que se hubiera comprometido la oferente, sin que se hubiera producido resolución por parte del B</w:t>
      </w:r>
      <w:r>
        <w:rPr>
          <w:rFonts w:ascii="Arial" w:hAnsi="Arial" w:cs="Arial"/>
        </w:rPr>
        <w:t>SE</w:t>
      </w:r>
      <w:r w:rsidRPr="00643C99">
        <w:rPr>
          <w:rFonts w:ascii="Arial" w:hAnsi="Arial" w:cs="Arial"/>
        </w:rPr>
        <w:t xml:space="preserve">, las ofertas se </w:t>
      </w:r>
      <w:r w:rsidRPr="00643C99">
        <w:rPr>
          <w:rFonts w:ascii="Arial" w:hAnsi="Arial" w:cs="Arial"/>
        </w:rPr>
        <w:lastRenderedPageBreak/>
        <w:t xml:space="preserve">considerarán vigentes, salvo que los interesados manifiesten por escrito su voluntad en contrario. </w:t>
      </w:r>
    </w:p>
    <w:p w:rsidR="0053445C" w:rsidRPr="00643C99" w:rsidRDefault="0053445C" w:rsidP="0053445C">
      <w:pPr>
        <w:rPr>
          <w:rFonts w:ascii="Arial" w:hAnsi="Arial" w:cs="Arial"/>
          <w:b/>
          <w:bCs/>
        </w:rPr>
      </w:pPr>
    </w:p>
    <w:p w:rsidR="0053445C" w:rsidRPr="00643C99" w:rsidRDefault="00985CBB" w:rsidP="0053445C">
      <w:pPr>
        <w:rPr>
          <w:rFonts w:ascii="Courier New" w:hAnsi="Courier New" w:cs="Courier New"/>
        </w:rPr>
      </w:pPr>
      <w:r>
        <w:rPr>
          <w:rFonts w:ascii="Arial" w:hAnsi="Arial" w:cs="Arial"/>
          <w:b/>
          <w:bCs/>
        </w:rPr>
        <w:t>Art. 6</w:t>
      </w:r>
      <w:r w:rsidR="0053445C" w:rsidRPr="00643C99">
        <w:rPr>
          <w:rFonts w:ascii="Arial" w:hAnsi="Arial" w:cs="Arial"/>
          <w:b/>
          <w:bCs/>
        </w:rPr>
        <w:t>.   GARANTIA DE MANTENIMIENTO DE OFERTA.</w:t>
      </w:r>
    </w:p>
    <w:p w:rsidR="0053445C" w:rsidRPr="00643C99" w:rsidRDefault="0053445C" w:rsidP="0053445C">
      <w:pPr>
        <w:jc w:val="both"/>
        <w:rPr>
          <w:rFonts w:ascii="Arial" w:hAnsi="Arial" w:cs="Arial"/>
        </w:rPr>
      </w:pPr>
    </w:p>
    <w:p w:rsidR="0053445C" w:rsidRPr="00112FAD" w:rsidRDefault="0053445C" w:rsidP="0053445C">
      <w:pPr>
        <w:ind w:firstLine="851"/>
        <w:jc w:val="both"/>
        <w:rPr>
          <w:rFonts w:ascii="Arial" w:hAnsi="Arial" w:cs="Arial"/>
        </w:rPr>
      </w:pPr>
      <w:r w:rsidRPr="00B813AE">
        <w:rPr>
          <w:rFonts w:ascii="Arial" w:hAnsi="Arial" w:cs="Arial"/>
        </w:rPr>
        <w:t>En el presente llamado no se exigirá la constitución de Garantía de Mantenimiento de Oferta.</w:t>
      </w:r>
    </w:p>
    <w:p w:rsidR="0053445C" w:rsidRPr="00112FAD" w:rsidRDefault="0053445C" w:rsidP="0053445C">
      <w:pPr>
        <w:ind w:firstLine="851"/>
        <w:jc w:val="both"/>
        <w:rPr>
          <w:rFonts w:ascii="Arial" w:hAnsi="Arial" w:cs="Arial"/>
        </w:rPr>
      </w:pPr>
    </w:p>
    <w:p w:rsidR="0053445C" w:rsidRPr="00643C99" w:rsidRDefault="0053445C" w:rsidP="003A6045">
      <w:pPr>
        <w:ind w:firstLine="851"/>
        <w:jc w:val="both"/>
        <w:rPr>
          <w:rFonts w:ascii="Arial" w:hAnsi="Arial" w:cs="Arial"/>
          <w:b/>
          <w:bCs/>
          <w:sz w:val="28"/>
          <w:szCs w:val="28"/>
        </w:rPr>
      </w:pPr>
      <w:r w:rsidRPr="00112FAD">
        <w:rPr>
          <w:rFonts w:ascii="Arial" w:hAnsi="Arial" w:cs="Arial"/>
        </w:rPr>
        <w:t>No obstante, en caso de incumplimiento por parte del proponente de su obligación de mantener su oferta, se aplicará la multa establecida en el Art. N° 64 del TOCAF.</w:t>
      </w:r>
    </w:p>
    <w:p w:rsidR="0053445C" w:rsidRDefault="0053445C" w:rsidP="0053445C">
      <w:pPr>
        <w:jc w:val="both"/>
        <w:rPr>
          <w:rFonts w:ascii="Arial" w:hAnsi="Arial" w:cs="Arial"/>
          <w:b/>
          <w:bCs/>
        </w:rPr>
      </w:pPr>
    </w:p>
    <w:p w:rsidR="00C2288D" w:rsidRPr="00643C99" w:rsidRDefault="00C2288D" w:rsidP="00C2288D">
      <w:pPr>
        <w:jc w:val="both"/>
        <w:rPr>
          <w:rFonts w:ascii="Arial" w:hAnsi="Arial" w:cs="Arial"/>
          <w:b/>
          <w:bCs/>
        </w:rPr>
      </w:pPr>
      <w:r>
        <w:rPr>
          <w:rFonts w:ascii="Arial" w:hAnsi="Arial" w:cs="Arial"/>
          <w:b/>
          <w:bCs/>
        </w:rPr>
        <w:t>Art. 7</w:t>
      </w:r>
      <w:r w:rsidRPr="00643C99">
        <w:rPr>
          <w:rFonts w:ascii="Arial" w:hAnsi="Arial" w:cs="Arial"/>
          <w:b/>
          <w:bCs/>
        </w:rPr>
        <w:t>.   CONSULTAS Y ACLARACIONES.</w:t>
      </w:r>
    </w:p>
    <w:p w:rsidR="00C2288D" w:rsidRPr="00643C99" w:rsidRDefault="00C2288D" w:rsidP="00C2288D">
      <w:pPr>
        <w:jc w:val="both"/>
        <w:rPr>
          <w:rFonts w:ascii="Arial" w:hAnsi="Arial" w:cs="Arial"/>
        </w:rPr>
      </w:pPr>
    </w:p>
    <w:p w:rsidR="00C2288D" w:rsidRPr="00A13CAF" w:rsidRDefault="00C2288D" w:rsidP="00BB39CC">
      <w:pPr>
        <w:ind w:firstLine="708"/>
        <w:jc w:val="both"/>
        <w:rPr>
          <w:rFonts w:ascii="Arial" w:hAnsi="Arial" w:cs="Arial"/>
        </w:rPr>
      </w:pPr>
      <w:r w:rsidRPr="00A13CAF">
        <w:rPr>
          <w:rFonts w:ascii="Arial" w:hAnsi="Arial" w:cs="Arial"/>
        </w:rPr>
        <w:t xml:space="preserve">Las consultas y aclaraciones relacionadas al presente llamado por parte de las firmas oferentes se deben realizar exclusivamente vía e-mail a </w:t>
      </w:r>
      <w:hyperlink r:id="rId9" w:history="1">
        <w:r w:rsidRPr="00544151">
          <w:rPr>
            <w:rFonts w:ascii="Arial" w:hAnsi="Arial" w:cs="Arial"/>
            <w:b/>
            <w:color w:val="0070C0"/>
          </w:rPr>
          <w:t>licitaciones@bse.com.uy</w:t>
        </w:r>
      </w:hyperlink>
      <w:r w:rsidRPr="00A13CAF">
        <w:rPr>
          <w:rFonts w:ascii="Arial" w:hAnsi="Arial" w:cs="Arial"/>
        </w:rPr>
        <w:t xml:space="preserve"> y hasta 5 (cinco) días hábiles antes del día fijado para la apertura. Por otras consultas los interesados también se pueden contactar por los siguientes medios: Tel: General N° 1998 + 3, e Internos: 2171 o 2179; o personalmente en las oficinas de Compras Central, sito en Av. Libertador Brig. Gral. Lavalleja 1464, 1er. piso, en el horario de 12:00 a 17:00 horas.</w:t>
      </w:r>
    </w:p>
    <w:p w:rsidR="00C2288D" w:rsidRDefault="00C2288D" w:rsidP="00C2288D">
      <w:pPr>
        <w:rPr>
          <w:color w:val="1F497D"/>
        </w:rPr>
      </w:pPr>
    </w:p>
    <w:p w:rsidR="00C2288D" w:rsidRDefault="00C2288D" w:rsidP="00C2288D">
      <w:pPr>
        <w:ind w:firstLine="900"/>
        <w:jc w:val="both"/>
        <w:rPr>
          <w:rFonts w:ascii="Arial" w:hAnsi="Arial" w:cs="Arial"/>
        </w:rPr>
      </w:pPr>
    </w:p>
    <w:p w:rsidR="00C2288D" w:rsidRPr="00544151" w:rsidRDefault="00C2288D" w:rsidP="00C2288D">
      <w:pPr>
        <w:jc w:val="both"/>
        <w:rPr>
          <w:rFonts w:ascii="Arial" w:hAnsi="Arial" w:cs="Arial"/>
          <w:b/>
          <w:bCs/>
        </w:rPr>
      </w:pPr>
      <w:r>
        <w:rPr>
          <w:rFonts w:ascii="Arial" w:hAnsi="Arial" w:cs="Arial"/>
          <w:b/>
          <w:bCs/>
        </w:rPr>
        <w:t>Art. 8</w:t>
      </w:r>
      <w:r w:rsidRPr="00544151">
        <w:rPr>
          <w:rFonts w:ascii="Arial" w:hAnsi="Arial" w:cs="Arial"/>
          <w:b/>
          <w:bCs/>
        </w:rPr>
        <w:t>.   DE LAS NOTIFICACIONES</w:t>
      </w:r>
    </w:p>
    <w:p w:rsidR="00C2288D" w:rsidRDefault="00C2288D" w:rsidP="00C2288D">
      <w:pPr>
        <w:spacing w:after="120"/>
        <w:jc w:val="both"/>
        <w:outlineLvl w:val="0"/>
        <w:rPr>
          <w:rFonts w:asciiTheme="majorHAnsi" w:hAnsiTheme="majorHAnsi"/>
          <w:b/>
          <w:color w:val="FF0000"/>
        </w:rPr>
      </w:pPr>
    </w:p>
    <w:p w:rsidR="00C2288D" w:rsidRPr="00544151" w:rsidRDefault="00C2288D" w:rsidP="00BB39CC">
      <w:pPr>
        <w:ind w:firstLine="708"/>
        <w:jc w:val="both"/>
        <w:rPr>
          <w:rFonts w:ascii="Arial" w:hAnsi="Arial" w:cs="Arial"/>
        </w:rPr>
      </w:pPr>
      <w:r w:rsidRPr="00544151">
        <w:rPr>
          <w:rFonts w:ascii="Arial" w:hAnsi="Arial" w:cs="Arial"/>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r w:rsidRPr="00544151">
        <w:rPr>
          <w:rFonts w:ascii="Arial" w:hAnsi="Arial" w:cs="Arial"/>
          <w:b/>
          <w:color w:val="0070C0"/>
        </w:rPr>
        <w:t>licitaciones</w:t>
      </w:r>
      <w:r w:rsidRPr="00544151">
        <w:rPr>
          <w:rFonts w:ascii="Arial" w:hAnsi="Arial" w:cs="Arial"/>
          <w:b/>
          <w:color w:val="0070C0"/>
        </w:rPr>
        <w:fldChar w:fldCharType="begin"/>
      </w:r>
      <w:r w:rsidRPr="00544151">
        <w:rPr>
          <w:rFonts w:ascii="Arial" w:hAnsi="Arial" w:cs="Arial"/>
          <w:b/>
          <w:color w:val="0070C0"/>
        </w:rPr>
        <w:instrText>TC  \l 5 "           Se establece el numero de teléfono 901.08.62 y de fax 901.93.25, a los efectos de realizar consultas y solicitar las aclaraciones necesarias por parte de las firmas oferentes."</w:instrText>
      </w:r>
      <w:r w:rsidRPr="00544151">
        <w:rPr>
          <w:rFonts w:ascii="Arial" w:hAnsi="Arial" w:cs="Arial"/>
          <w:b/>
          <w:color w:val="0070C0"/>
        </w:rPr>
        <w:fldChar w:fldCharType="end"/>
      </w:r>
      <w:r w:rsidRPr="00544151">
        <w:rPr>
          <w:rFonts w:ascii="Arial" w:hAnsi="Arial" w:cs="Arial"/>
          <w:b/>
          <w:color w:val="0070C0"/>
        </w:rPr>
        <w:t>@bse.com.uy</w:t>
      </w:r>
      <w:r w:rsidRPr="00544151">
        <w:rPr>
          <w:rFonts w:ascii="Arial" w:hAnsi="Arial" w:cs="Arial"/>
        </w:rPr>
        <w:fldChar w:fldCharType="begin"/>
      </w:r>
      <w:r w:rsidRPr="00544151">
        <w:rPr>
          <w:rFonts w:ascii="Arial" w:hAnsi="Arial" w:cs="Arial"/>
        </w:rPr>
        <w:instrText>TC  \l 5 "           Se establece el numero de teléfono 901.08.62 y de fax 901.93.25, a los efectos de realizar consultas y solicitar las aclaraciones necesarias por parte de las firmas oferentes."</w:instrText>
      </w:r>
      <w:r w:rsidRPr="00544151">
        <w:rPr>
          <w:rFonts w:ascii="Arial" w:hAnsi="Arial" w:cs="Arial"/>
        </w:rPr>
        <w:fldChar w:fldCharType="end"/>
      </w:r>
      <w:r w:rsidRPr="00544151">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rsidR="00C2288D" w:rsidRPr="00544151" w:rsidRDefault="00C2288D" w:rsidP="00BB39CC">
      <w:pPr>
        <w:ind w:firstLine="708"/>
        <w:jc w:val="both"/>
        <w:rPr>
          <w:rFonts w:ascii="Arial" w:hAnsi="Arial" w:cs="Arial"/>
        </w:rPr>
      </w:pPr>
      <w:r w:rsidRPr="00544151">
        <w:rPr>
          <w:rFonts w:ascii="Arial" w:hAnsi="Arial" w:cs="Arial"/>
        </w:rPr>
        <w:t>Las partes establecen como válidas y eficaces a todos los efectos las comunicaciones efectuadas a las direcciones referidas anteriormente, considerándose las mismas como fehacientes.</w:t>
      </w:r>
    </w:p>
    <w:p w:rsidR="000512B1" w:rsidRPr="00C61340" w:rsidRDefault="000512B1" w:rsidP="000512B1">
      <w:pPr>
        <w:spacing w:after="120"/>
        <w:jc w:val="both"/>
        <w:rPr>
          <w:rFonts w:ascii="Arial" w:hAnsi="Arial" w:cs="Arial"/>
        </w:rPr>
      </w:pPr>
    </w:p>
    <w:p w:rsidR="00107002" w:rsidRDefault="00107002" w:rsidP="0053445C">
      <w:pPr>
        <w:jc w:val="both"/>
        <w:rPr>
          <w:rFonts w:ascii="Arial" w:hAnsi="Arial" w:cs="Arial"/>
          <w:b/>
          <w:bCs/>
          <w:lang w:val="es-ES_tradnl"/>
        </w:rPr>
      </w:pPr>
    </w:p>
    <w:p w:rsidR="00107002" w:rsidRDefault="00107002" w:rsidP="0053445C">
      <w:pPr>
        <w:jc w:val="both"/>
        <w:rPr>
          <w:rFonts w:ascii="Arial" w:hAnsi="Arial" w:cs="Arial"/>
          <w:b/>
          <w:bCs/>
          <w:lang w:val="es-ES_tradnl"/>
        </w:rPr>
      </w:pPr>
    </w:p>
    <w:p w:rsidR="00107002" w:rsidRDefault="00107002" w:rsidP="0053445C">
      <w:pPr>
        <w:jc w:val="both"/>
        <w:rPr>
          <w:rFonts w:ascii="Arial" w:hAnsi="Arial" w:cs="Arial"/>
          <w:b/>
          <w:bCs/>
          <w:lang w:val="es-ES_tradnl"/>
        </w:rPr>
      </w:pPr>
    </w:p>
    <w:p w:rsidR="00FB2AC1" w:rsidRDefault="00C2288D" w:rsidP="00FB2AC1">
      <w:pPr>
        <w:jc w:val="both"/>
        <w:rPr>
          <w:rFonts w:ascii="Arial" w:hAnsi="Arial" w:cs="Arial"/>
          <w:b/>
          <w:bCs/>
          <w:spacing w:val="-3"/>
          <w:lang w:val="es-ES_tradnl"/>
        </w:rPr>
      </w:pPr>
      <w:r>
        <w:rPr>
          <w:rFonts w:ascii="Arial" w:hAnsi="Arial" w:cs="Arial"/>
          <w:b/>
          <w:bCs/>
          <w:lang w:val="es-ES_tradnl"/>
        </w:rPr>
        <w:t>Art. 9</w:t>
      </w:r>
      <w:r w:rsidR="0053445C" w:rsidRPr="00643C99">
        <w:rPr>
          <w:rFonts w:ascii="Arial" w:hAnsi="Arial" w:cs="Arial"/>
          <w:b/>
          <w:bCs/>
          <w:lang w:val="es-ES_tradnl"/>
        </w:rPr>
        <w:t xml:space="preserve">.  </w:t>
      </w:r>
      <w:r w:rsidR="0053445C" w:rsidRPr="00643C99">
        <w:rPr>
          <w:rFonts w:ascii="Arial" w:hAnsi="Arial" w:cs="Arial"/>
          <w:b/>
          <w:bCs/>
          <w:spacing w:val="-3"/>
          <w:lang w:val="es-ES_tradnl"/>
        </w:rPr>
        <w:t xml:space="preserve">OFERTAS: </w:t>
      </w:r>
      <w:r w:rsidR="00FB2AC1" w:rsidRPr="00FB2AC1">
        <w:rPr>
          <w:rFonts w:ascii="Arial" w:hAnsi="Arial" w:cs="Arial"/>
          <w:b/>
          <w:bCs/>
          <w:spacing w:val="-3"/>
          <w:lang w:val="es-ES_tradnl"/>
        </w:rPr>
        <w:t>PRESENTACIÓN DE OFERTAS. INFORMACIÓN CONFIDENCIAL Y DATOS PERSONALES- APERTURA DE OFERTAS.</w:t>
      </w:r>
    </w:p>
    <w:p w:rsidR="00FB2AC1" w:rsidRDefault="00FB2AC1" w:rsidP="00FB2AC1">
      <w:pPr>
        <w:jc w:val="both"/>
        <w:rPr>
          <w:rFonts w:ascii="Arial" w:hAnsi="Arial" w:cs="Arial"/>
          <w:b/>
          <w:bCs/>
          <w:spacing w:val="-3"/>
          <w:lang w:val="es-ES_tradnl"/>
        </w:rPr>
      </w:pPr>
    </w:p>
    <w:p w:rsidR="00946BF8" w:rsidRPr="00FB2AC1" w:rsidRDefault="00946BF8" w:rsidP="00FB2AC1">
      <w:pPr>
        <w:jc w:val="both"/>
        <w:rPr>
          <w:rFonts w:ascii="Arial" w:hAnsi="Arial" w:cs="Arial"/>
          <w:b/>
          <w:bCs/>
          <w:spacing w:val="-3"/>
          <w:lang w:val="es-ES_tradnl"/>
        </w:rPr>
      </w:pPr>
    </w:p>
    <w:p w:rsidR="00FB2AC1" w:rsidRPr="00FB2AC1" w:rsidRDefault="00C2288D" w:rsidP="00FB2AC1">
      <w:pPr>
        <w:pStyle w:val="Prrafodelista"/>
        <w:numPr>
          <w:ilvl w:val="0"/>
          <w:numId w:val="4"/>
        </w:numPr>
        <w:jc w:val="both"/>
        <w:rPr>
          <w:rFonts w:ascii="Arial" w:hAnsi="Arial" w:cs="Arial"/>
          <w:b/>
          <w:bCs/>
          <w:spacing w:val="-3"/>
          <w:lang w:val="es-ES_tradnl"/>
        </w:rPr>
      </w:pPr>
      <w:r>
        <w:rPr>
          <w:rFonts w:ascii="Arial" w:hAnsi="Arial" w:cs="Arial"/>
          <w:b/>
          <w:bCs/>
          <w:spacing w:val="-3"/>
          <w:lang w:val="es-ES_tradnl"/>
        </w:rPr>
        <w:t>9</w:t>
      </w:r>
      <w:r w:rsidR="00611AD3">
        <w:rPr>
          <w:rFonts w:ascii="Arial" w:hAnsi="Arial" w:cs="Arial"/>
          <w:b/>
          <w:bCs/>
          <w:spacing w:val="-3"/>
          <w:lang w:val="es-ES_tradnl"/>
        </w:rPr>
        <w:t xml:space="preserve">.1 - </w:t>
      </w:r>
      <w:r w:rsidR="00FB2AC1" w:rsidRPr="00FB2AC1">
        <w:rPr>
          <w:rFonts w:ascii="Arial" w:hAnsi="Arial" w:cs="Arial"/>
          <w:b/>
          <w:bCs/>
          <w:spacing w:val="-3"/>
          <w:lang w:val="es-ES_tradnl"/>
        </w:rPr>
        <w:t>PRESENTACIÓN DE OFERTAS</w:t>
      </w:r>
    </w:p>
    <w:p w:rsidR="00F04DF5" w:rsidRPr="00712CA3" w:rsidRDefault="00F04DF5" w:rsidP="00F04DF5">
      <w:pPr>
        <w:suppressAutoHyphens/>
        <w:spacing w:line="360" w:lineRule="auto"/>
        <w:ind w:firstLine="993"/>
        <w:jc w:val="both"/>
        <w:rPr>
          <w:rFonts w:ascii="Arial" w:hAnsi="Arial" w:cs="Arial"/>
          <w:b/>
          <w:bCs/>
          <w:spacing w:val="-3"/>
        </w:rPr>
      </w:pPr>
    </w:p>
    <w:p w:rsidR="00F04DF5" w:rsidRPr="00387794" w:rsidRDefault="00F04DF5" w:rsidP="00F04DF5">
      <w:pPr>
        <w:spacing w:line="360" w:lineRule="auto"/>
        <w:ind w:firstLine="900"/>
        <w:jc w:val="both"/>
        <w:rPr>
          <w:rFonts w:ascii="Arial" w:hAnsi="Arial" w:cs="Arial"/>
          <w:b/>
          <w:bCs/>
          <w:color w:val="FF0000"/>
        </w:rPr>
      </w:pPr>
      <w:r w:rsidRPr="00EF4056">
        <w:rPr>
          <w:rFonts w:ascii="Arial" w:hAnsi="Arial" w:cs="Arial"/>
          <w:bCs/>
        </w:rPr>
        <w:lastRenderedPageBreak/>
        <w:t>Las propuestas serán recibidas únicamente en línea. Los oferentes deberán ingresar sus ofertas (económica y técnica completas) en el sitio web www.comprasestatales.gub.uy. No se recibirán ofertas por otra vía</w:t>
      </w:r>
      <w:r w:rsidRPr="0080742B">
        <w:rPr>
          <w:rFonts w:ascii="Arial" w:hAnsi="Arial" w:cs="Arial"/>
          <w:bCs/>
        </w:rPr>
        <w:t xml:space="preserve">. Se adjunta </w:t>
      </w:r>
      <w:r w:rsidRPr="00BB39CC">
        <w:rPr>
          <w:rFonts w:ascii="Arial" w:hAnsi="Arial" w:cs="Arial"/>
          <w:bCs/>
        </w:rPr>
        <w:t>en Anexo</w:t>
      </w:r>
      <w:r w:rsidR="0080742B" w:rsidRPr="00BB39CC">
        <w:rPr>
          <w:rFonts w:ascii="Arial" w:hAnsi="Arial" w:cs="Arial"/>
          <w:bCs/>
        </w:rPr>
        <w:t xml:space="preserve"> n° 3 </w:t>
      </w:r>
      <w:r w:rsidRPr="00BB39CC">
        <w:rPr>
          <w:rFonts w:ascii="Arial" w:hAnsi="Arial" w:cs="Arial"/>
          <w:bCs/>
        </w:rPr>
        <w:t>el</w:t>
      </w:r>
      <w:r w:rsidRPr="0080742B">
        <w:rPr>
          <w:rFonts w:ascii="Arial" w:hAnsi="Arial" w:cs="Arial"/>
          <w:bCs/>
        </w:rPr>
        <w:t xml:space="preserve"> instructivo con recomendaciones sobre la oferta en línea y accesos a los materiales de ayuda disponibles.</w:t>
      </w:r>
      <w:r w:rsidRPr="00EF4056">
        <w:rPr>
          <w:rFonts w:ascii="Arial" w:hAnsi="Arial" w:cs="Arial"/>
          <w:bCs/>
        </w:rPr>
        <w:t xml:space="preserve"> La documentación electrónica adjunta de la oferta se ingresará en archivos con formato</w:t>
      </w:r>
      <w:r>
        <w:rPr>
          <w:rFonts w:ascii="Arial" w:hAnsi="Arial" w:cs="Arial"/>
          <w:bCs/>
        </w:rPr>
        <w:t xml:space="preserve"> pdf o word</w:t>
      </w:r>
      <w:r w:rsidRPr="00EF4056">
        <w:rPr>
          <w:rFonts w:ascii="Arial" w:hAnsi="Arial" w:cs="Arial"/>
          <w:bCs/>
        </w:rPr>
        <w:t xml:space="preserve">,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El formulario de identificación del oferente debe estar firmado por </w:t>
      </w:r>
      <w:r w:rsidR="00775E89" w:rsidRPr="00E93F5B">
        <w:rPr>
          <w:rFonts w:ascii="Arial" w:hAnsi="Arial" w:cs="Arial"/>
          <w:bCs/>
          <w:color w:val="FF0000"/>
          <w:u w:val="single"/>
        </w:rPr>
        <w:t>e</w:t>
      </w:r>
      <w:r w:rsidR="00775E89" w:rsidRPr="00E93F5B">
        <w:rPr>
          <w:rFonts w:ascii="Arial" w:hAnsi="Arial" w:cs="Arial"/>
          <w:b/>
          <w:bCs/>
          <w:color w:val="FF0000"/>
          <w:u w:val="single"/>
        </w:rPr>
        <w:t>l</w:t>
      </w:r>
      <w:r w:rsidR="00775E89" w:rsidRPr="00FB2AC1">
        <w:rPr>
          <w:rFonts w:ascii="Arial" w:hAnsi="Arial" w:cs="Arial"/>
          <w:b/>
          <w:bCs/>
          <w:color w:val="FF0000"/>
          <w:u w:val="single"/>
        </w:rPr>
        <w:t xml:space="preserve"> titular, o representante con facultades suficientes para ese acto</w:t>
      </w:r>
      <w:r w:rsidR="00775E89" w:rsidRPr="00FB2AC1">
        <w:rPr>
          <w:rFonts w:ascii="Arial" w:hAnsi="Arial" w:cs="Arial"/>
          <w:bCs/>
          <w:u w:val="single"/>
        </w:rPr>
        <w:t>.</w:t>
      </w:r>
      <w:r w:rsidR="00775E89" w:rsidRPr="00EF4056">
        <w:rPr>
          <w:rFonts w:ascii="Arial" w:hAnsi="Arial" w:cs="Arial"/>
          <w:bCs/>
        </w:rPr>
        <w:t xml:space="preserve"> En tal caso, </w:t>
      </w:r>
      <w:r w:rsidR="00775E89" w:rsidRPr="00387794">
        <w:rPr>
          <w:rFonts w:ascii="Arial" w:hAnsi="Arial" w:cs="Arial"/>
          <w:b/>
          <w:bCs/>
          <w:color w:val="FF0000"/>
        </w:rPr>
        <w:t>la representación debe estar debidamente respaldada en el Registro Único de Proveedores del Estado (RUPE) con los datos de</w:t>
      </w:r>
      <w:r w:rsidR="00775E89">
        <w:rPr>
          <w:rFonts w:ascii="Arial" w:hAnsi="Arial" w:cs="Arial"/>
          <w:b/>
          <w:bCs/>
          <w:color w:val="FF0000"/>
        </w:rPr>
        <w:t>l/de los</w:t>
      </w:r>
      <w:r w:rsidR="00775E89" w:rsidRPr="00387794">
        <w:rPr>
          <w:rFonts w:ascii="Arial" w:hAnsi="Arial" w:cs="Arial"/>
          <w:b/>
          <w:bCs/>
          <w:color w:val="FF0000"/>
        </w:rPr>
        <w:t xml:space="preserve"> representante</w:t>
      </w:r>
      <w:r w:rsidR="00775E89">
        <w:rPr>
          <w:rFonts w:ascii="Arial" w:hAnsi="Arial" w:cs="Arial"/>
          <w:b/>
          <w:bCs/>
          <w:color w:val="FF0000"/>
        </w:rPr>
        <w:t>/</w:t>
      </w:r>
      <w:r w:rsidR="00775E89" w:rsidRPr="00387794">
        <w:rPr>
          <w:rFonts w:ascii="Arial" w:hAnsi="Arial" w:cs="Arial"/>
          <w:b/>
          <w:bCs/>
          <w:color w:val="FF0000"/>
        </w:rPr>
        <w:t>s y</w:t>
      </w:r>
      <w:r w:rsidR="00775E89">
        <w:rPr>
          <w:rFonts w:ascii="Arial" w:hAnsi="Arial" w:cs="Arial"/>
          <w:b/>
          <w:bCs/>
          <w:color w:val="FF0000"/>
        </w:rPr>
        <w:t xml:space="preserve"> la</w:t>
      </w:r>
      <w:r w:rsidR="00775E89" w:rsidRPr="00387794">
        <w:rPr>
          <w:rFonts w:ascii="Arial" w:hAnsi="Arial" w:cs="Arial"/>
          <w:b/>
          <w:bCs/>
          <w:color w:val="FF0000"/>
        </w:rPr>
        <w:t xml:space="preserve"> documentación de poderes al menos verificados en el sistema</w:t>
      </w:r>
      <w:r w:rsidR="00775E89">
        <w:rPr>
          <w:rFonts w:ascii="Arial" w:hAnsi="Arial" w:cs="Arial"/>
          <w:b/>
          <w:bCs/>
          <w:color w:val="FF0000"/>
        </w:rPr>
        <w:t xml:space="preserve"> a la fecha de la apertura de las ofertas</w:t>
      </w:r>
      <w:r w:rsidR="00775E89" w:rsidRPr="00387794">
        <w:rPr>
          <w:rFonts w:ascii="Arial" w:hAnsi="Arial" w:cs="Arial"/>
          <w:b/>
          <w:bCs/>
          <w:color w:val="FF0000"/>
        </w:rPr>
        <w:t>.</w:t>
      </w:r>
    </w:p>
    <w:p w:rsidR="00F04DF5" w:rsidRDefault="00F04DF5" w:rsidP="00F04DF5">
      <w:pPr>
        <w:pStyle w:val="Prrafodelista"/>
        <w:suppressAutoHyphens/>
        <w:spacing w:line="360" w:lineRule="auto"/>
        <w:ind w:left="1353"/>
        <w:jc w:val="both"/>
        <w:rPr>
          <w:rFonts w:ascii="Arial" w:hAnsi="Arial" w:cs="Arial"/>
          <w:b/>
          <w:bCs/>
          <w:spacing w:val="-3"/>
        </w:rPr>
      </w:pPr>
    </w:p>
    <w:p w:rsidR="00F04DF5" w:rsidRPr="00FB2AC1" w:rsidRDefault="00C2288D" w:rsidP="00FB2AC1">
      <w:pPr>
        <w:pStyle w:val="Prrafodelista"/>
        <w:numPr>
          <w:ilvl w:val="0"/>
          <w:numId w:val="4"/>
        </w:numPr>
        <w:suppressAutoHyphens/>
        <w:spacing w:line="360" w:lineRule="auto"/>
        <w:rPr>
          <w:rFonts w:ascii="Arial" w:hAnsi="Arial" w:cs="Arial"/>
          <w:b/>
          <w:bCs/>
          <w:spacing w:val="-3"/>
        </w:rPr>
      </w:pPr>
      <w:r>
        <w:rPr>
          <w:rFonts w:ascii="Arial" w:hAnsi="Arial" w:cs="Arial"/>
          <w:b/>
          <w:bCs/>
          <w:spacing w:val="-3"/>
        </w:rPr>
        <w:t>9</w:t>
      </w:r>
      <w:r w:rsidR="00611AD3">
        <w:rPr>
          <w:rFonts w:ascii="Arial" w:hAnsi="Arial" w:cs="Arial"/>
          <w:b/>
          <w:bCs/>
          <w:spacing w:val="-3"/>
        </w:rPr>
        <w:t xml:space="preserve">.2 - </w:t>
      </w:r>
      <w:r w:rsidR="00F04DF5" w:rsidRPr="00FB2AC1">
        <w:rPr>
          <w:rFonts w:ascii="Arial" w:hAnsi="Arial" w:cs="Arial"/>
          <w:b/>
          <w:bCs/>
          <w:spacing w:val="-3"/>
        </w:rPr>
        <w:t>INFORMACIÓN CONFIDENCIAL Y DATOS PERSONALES</w:t>
      </w:r>
    </w:p>
    <w:p w:rsidR="00F04DF5" w:rsidRDefault="00F04DF5" w:rsidP="00F04DF5">
      <w:pPr>
        <w:suppressAutoHyphens/>
        <w:spacing w:line="360" w:lineRule="auto"/>
        <w:ind w:firstLine="993"/>
        <w:jc w:val="both"/>
        <w:rPr>
          <w:rFonts w:ascii="Arial" w:hAnsi="Arial" w:cs="Arial"/>
          <w:b/>
          <w:bCs/>
          <w:spacing w:val="-3"/>
        </w:rPr>
      </w:pPr>
    </w:p>
    <w:p w:rsidR="00F04DF5" w:rsidRPr="003E5186" w:rsidRDefault="00F04DF5" w:rsidP="00F04DF5">
      <w:pPr>
        <w:pStyle w:val="Default"/>
        <w:spacing w:after="200" w:line="276" w:lineRule="auto"/>
        <w:ind w:firstLine="993"/>
        <w:jc w:val="both"/>
        <w:rPr>
          <w:rFonts w:eastAsia="Times New Roman"/>
          <w:color w:val="auto"/>
          <w:kern w:val="0"/>
          <w:lang w:val="es-ES" w:eastAsia="es-ES" w:bidi="ar-SA"/>
        </w:rPr>
      </w:pPr>
      <w:r w:rsidRPr="003E5186">
        <w:rPr>
          <w:rFonts w:eastAsia="Times New Roman"/>
          <w:color w:val="auto"/>
          <w:kern w:val="0"/>
          <w:lang w:val="es-ES" w:eastAsia="es-ES" w:bidi="ar-SA"/>
        </w:rPr>
        <w:t xml:space="preserve">En caso de que los oferentes </w:t>
      </w:r>
      <w:r w:rsidRPr="003E5186">
        <w:rPr>
          <w:rFonts w:eastAsia="Times New Roman"/>
          <w:b/>
          <w:color w:val="auto"/>
          <w:kern w:val="0"/>
          <w:lang w:val="es-ES" w:eastAsia="es-ES" w:bidi="ar-SA"/>
        </w:rPr>
        <w:t>presentaren información considerada confidencial</w:t>
      </w:r>
      <w:r w:rsidRPr="003E5186">
        <w:rPr>
          <w:rFonts w:eastAsia="Times New Roman"/>
          <w:color w:val="auto"/>
          <w:kern w:val="0"/>
          <w:lang w:val="es-ES" w:eastAsia="es-ES" w:bidi="ar-SA"/>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rsidR="00F04DF5" w:rsidRPr="003E5186" w:rsidRDefault="00F04DF5" w:rsidP="00F04DF5">
      <w:pPr>
        <w:pStyle w:val="Default"/>
        <w:spacing w:after="200" w:line="276" w:lineRule="auto"/>
        <w:jc w:val="both"/>
        <w:rPr>
          <w:rFonts w:eastAsia="Times New Roman"/>
          <w:color w:val="auto"/>
          <w:kern w:val="0"/>
          <w:lang w:val="es-ES" w:eastAsia="es-ES" w:bidi="ar-SA"/>
        </w:rPr>
      </w:pPr>
      <w:r w:rsidRPr="003E5186">
        <w:rPr>
          <w:rFonts w:eastAsia="Times New Roman"/>
          <w:color w:val="auto"/>
          <w:kern w:val="0"/>
          <w:lang w:val="es-ES" w:eastAsia="es-ES" w:bidi="ar-SA"/>
        </w:rPr>
        <w:t>El oferente deberá realizar la clasificación en base a los siguientes criterios:</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50"/>
        <w:gridCol w:w="3855"/>
      </w:tblGrid>
      <w:tr w:rsidR="00F04DF5" w:rsidRPr="003E5186" w:rsidTr="00583ABE">
        <w:trPr>
          <w:trHeight w:val="567"/>
        </w:trPr>
        <w:tc>
          <w:tcPr>
            <w:tcW w:w="4479" w:type="dxa"/>
            <w:shd w:val="clear" w:color="auto" w:fill="auto"/>
            <w:vAlign w:val="center"/>
          </w:tcPr>
          <w:p w:rsidR="00F04DF5" w:rsidRPr="003E5186" w:rsidRDefault="00F04DF5" w:rsidP="00583ABE">
            <w:pPr>
              <w:pStyle w:val="Default"/>
              <w:spacing w:after="200" w:line="276" w:lineRule="auto"/>
              <w:jc w:val="both"/>
              <w:rPr>
                <w:b/>
                <w:bCs/>
                <w:sz w:val="22"/>
                <w:szCs w:val="22"/>
              </w:rPr>
            </w:pPr>
            <w:r w:rsidRPr="003E5186">
              <w:rPr>
                <w:b/>
                <w:bCs/>
                <w:sz w:val="22"/>
                <w:szCs w:val="22"/>
              </w:rPr>
              <w:t xml:space="preserve">Información confidencial </w:t>
            </w:r>
          </w:p>
        </w:tc>
        <w:tc>
          <w:tcPr>
            <w:tcW w:w="4479" w:type="dxa"/>
            <w:shd w:val="clear" w:color="auto" w:fill="auto"/>
            <w:vAlign w:val="center"/>
          </w:tcPr>
          <w:p w:rsidR="00F04DF5" w:rsidRPr="003E5186" w:rsidRDefault="00F04DF5" w:rsidP="00583ABE">
            <w:pPr>
              <w:pStyle w:val="Default"/>
              <w:spacing w:after="200" w:line="276" w:lineRule="auto"/>
              <w:jc w:val="both"/>
              <w:rPr>
                <w:b/>
                <w:bCs/>
                <w:sz w:val="22"/>
                <w:szCs w:val="22"/>
              </w:rPr>
            </w:pPr>
            <w:r w:rsidRPr="003E5186">
              <w:rPr>
                <w:b/>
                <w:bCs/>
                <w:sz w:val="22"/>
                <w:szCs w:val="22"/>
              </w:rPr>
              <w:t>Información no confidencial</w:t>
            </w:r>
          </w:p>
        </w:tc>
      </w:tr>
      <w:tr w:rsidR="00F04DF5" w:rsidRPr="003E5186" w:rsidTr="00583ABE">
        <w:trPr>
          <w:trHeight w:val="567"/>
        </w:trPr>
        <w:tc>
          <w:tcPr>
            <w:tcW w:w="4479" w:type="dxa"/>
            <w:shd w:val="clear" w:color="auto" w:fill="F2F2F2"/>
            <w:vAlign w:val="center"/>
          </w:tcPr>
          <w:p w:rsidR="00F04DF5" w:rsidRPr="003E5186" w:rsidRDefault="00F04DF5" w:rsidP="00583ABE">
            <w:pPr>
              <w:pStyle w:val="Default"/>
              <w:spacing w:after="200" w:line="276" w:lineRule="auto"/>
              <w:jc w:val="both"/>
              <w:rPr>
                <w:bCs/>
                <w:sz w:val="22"/>
                <w:szCs w:val="22"/>
              </w:rPr>
            </w:pPr>
            <w:r w:rsidRPr="003E5186">
              <w:rPr>
                <w:bCs/>
                <w:sz w:val="22"/>
                <w:szCs w:val="22"/>
              </w:rPr>
              <w:t>Información relativa a sus clientes.</w:t>
            </w:r>
          </w:p>
        </w:tc>
        <w:tc>
          <w:tcPr>
            <w:tcW w:w="4479" w:type="dxa"/>
            <w:shd w:val="clear" w:color="auto" w:fill="F2F2F2"/>
            <w:vAlign w:val="center"/>
          </w:tcPr>
          <w:p w:rsidR="00F04DF5" w:rsidRPr="003E5186" w:rsidRDefault="00F04DF5" w:rsidP="00583ABE">
            <w:pPr>
              <w:pStyle w:val="Default"/>
              <w:spacing w:after="200" w:line="276" w:lineRule="auto"/>
              <w:jc w:val="both"/>
              <w:rPr>
                <w:bCs/>
                <w:sz w:val="22"/>
                <w:szCs w:val="22"/>
              </w:rPr>
            </w:pPr>
            <w:r w:rsidRPr="003E5186">
              <w:rPr>
                <w:bCs/>
                <w:sz w:val="22"/>
                <w:szCs w:val="22"/>
              </w:rPr>
              <w:t>Información relativa a los precios.</w:t>
            </w:r>
          </w:p>
        </w:tc>
      </w:tr>
      <w:tr w:rsidR="00F04DF5" w:rsidRPr="003E5186" w:rsidTr="00583ABE">
        <w:trPr>
          <w:trHeight w:val="567"/>
        </w:trPr>
        <w:tc>
          <w:tcPr>
            <w:tcW w:w="4479" w:type="dxa"/>
            <w:shd w:val="clear" w:color="auto" w:fill="auto"/>
            <w:vAlign w:val="center"/>
          </w:tcPr>
          <w:p w:rsidR="00F04DF5" w:rsidRPr="003E5186" w:rsidRDefault="00F04DF5" w:rsidP="00583ABE">
            <w:pPr>
              <w:pStyle w:val="Default"/>
              <w:spacing w:after="200" w:line="276" w:lineRule="auto"/>
              <w:jc w:val="both"/>
              <w:rPr>
                <w:bCs/>
                <w:sz w:val="22"/>
                <w:szCs w:val="22"/>
              </w:rPr>
            </w:pPr>
            <w:r w:rsidRPr="003E5186">
              <w:rPr>
                <w:bCs/>
                <w:sz w:val="22"/>
                <w:szCs w:val="22"/>
              </w:rPr>
              <w:t>La que pueda ser objeto de propiedad intelectual.</w:t>
            </w:r>
          </w:p>
        </w:tc>
        <w:tc>
          <w:tcPr>
            <w:tcW w:w="4479" w:type="dxa"/>
            <w:shd w:val="clear" w:color="auto" w:fill="auto"/>
            <w:vAlign w:val="center"/>
          </w:tcPr>
          <w:p w:rsidR="00F04DF5" w:rsidRPr="003E5186" w:rsidRDefault="00F04DF5" w:rsidP="00583ABE">
            <w:pPr>
              <w:pStyle w:val="Default"/>
              <w:spacing w:after="200" w:line="276" w:lineRule="auto"/>
              <w:jc w:val="both"/>
              <w:rPr>
                <w:bCs/>
                <w:sz w:val="22"/>
                <w:szCs w:val="22"/>
              </w:rPr>
            </w:pPr>
            <w:r w:rsidRPr="003E5186">
              <w:rPr>
                <w:bCs/>
                <w:sz w:val="22"/>
                <w:szCs w:val="22"/>
              </w:rPr>
              <w:t>La descripción de bienes y servicios ofertados.</w:t>
            </w:r>
          </w:p>
        </w:tc>
      </w:tr>
      <w:tr w:rsidR="00F04DF5" w:rsidRPr="003E5186" w:rsidTr="00583ABE">
        <w:trPr>
          <w:trHeight w:val="567"/>
        </w:trPr>
        <w:tc>
          <w:tcPr>
            <w:tcW w:w="4479" w:type="dxa"/>
            <w:shd w:val="clear" w:color="auto" w:fill="F2F2F2"/>
            <w:vAlign w:val="center"/>
          </w:tcPr>
          <w:p w:rsidR="00F04DF5" w:rsidRPr="003E5186" w:rsidRDefault="00F04DF5" w:rsidP="00583ABE">
            <w:pPr>
              <w:pStyle w:val="Default"/>
              <w:spacing w:after="200" w:line="276" w:lineRule="auto"/>
              <w:jc w:val="both"/>
              <w:rPr>
                <w:bCs/>
                <w:sz w:val="22"/>
                <w:szCs w:val="22"/>
              </w:rPr>
            </w:pPr>
            <w:r w:rsidRPr="003E5186">
              <w:rPr>
                <w:bCs/>
                <w:sz w:val="22"/>
                <w:szCs w:val="22"/>
              </w:rPr>
              <w:t>La que refiera al patrimonio del oferente.</w:t>
            </w:r>
          </w:p>
        </w:tc>
        <w:tc>
          <w:tcPr>
            <w:tcW w:w="4479" w:type="dxa"/>
            <w:shd w:val="clear" w:color="auto" w:fill="F2F2F2"/>
            <w:vAlign w:val="center"/>
          </w:tcPr>
          <w:p w:rsidR="00F04DF5" w:rsidRPr="003E5186" w:rsidRDefault="00F04DF5" w:rsidP="00583ABE">
            <w:pPr>
              <w:pStyle w:val="Default"/>
              <w:spacing w:after="200" w:line="276" w:lineRule="auto"/>
              <w:jc w:val="both"/>
              <w:rPr>
                <w:bCs/>
                <w:sz w:val="22"/>
                <w:szCs w:val="22"/>
              </w:rPr>
            </w:pPr>
            <w:r w:rsidRPr="003E5186">
              <w:rPr>
                <w:bCs/>
                <w:sz w:val="22"/>
                <w:szCs w:val="22"/>
              </w:rPr>
              <w:t>Las condiciones generales de la oferta.</w:t>
            </w:r>
          </w:p>
        </w:tc>
      </w:tr>
      <w:tr w:rsidR="00F04DF5" w:rsidRPr="003E5186" w:rsidTr="00583ABE">
        <w:trPr>
          <w:gridAfter w:val="1"/>
          <w:wAfter w:w="4479" w:type="dxa"/>
          <w:trHeight w:val="567"/>
        </w:trPr>
        <w:tc>
          <w:tcPr>
            <w:tcW w:w="4479" w:type="dxa"/>
            <w:shd w:val="clear" w:color="auto" w:fill="auto"/>
            <w:vAlign w:val="center"/>
          </w:tcPr>
          <w:p w:rsidR="00F04DF5" w:rsidRPr="003E5186" w:rsidRDefault="00F04DF5" w:rsidP="00583ABE">
            <w:pPr>
              <w:pStyle w:val="Default"/>
              <w:spacing w:after="200" w:line="276" w:lineRule="auto"/>
              <w:jc w:val="both"/>
              <w:rPr>
                <w:bCs/>
                <w:sz w:val="22"/>
                <w:szCs w:val="22"/>
              </w:rPr>
            </w:pPr>
            <w:r w:rsidRPr="003E5186">
              <w:rPr>
                <w:bCs/>
                <w:sz w:val="22"/>
                <w:szCs w:val="22"/>
              </w:rPr>
              <w:t xml:space="preserve">La que comprenda hechos o actos de carácter económico, contable, jurídico </w:t>
            </w:r>
            <w:r w:rsidRPr="003E5186">
              <w:rPr>
                <w:bCs/>
                <w:sz w:val="22"/>
                <w:szCs w:val="22"/>
              </w:rPr>
              <w:lastRenderedPageBreak/>
              <w:t>o administrativo, relativos al oferente, que pudiera ser útil para un competidor.</w:t>
            </w:r>
          </w:p>
        </w:tc>
      </w:tr>
      <w:tr w:rsidR="00F04DF5" w:rsidRPr="003E5186" w:rsidTr="00583ABE">
        <w:trPr>
          <w:gridAfter w:val="1"/>
          <w:wAfter w:w="4479" w:type="dxa"/>
          <w:trHeight w:val="567"/>
        </w:trPr>
        <w:tc>
          <w:tcPr>
            <w:tcW w:w="4479" w:type="dxa"/>
            <w:shd w:val="clear" w:color="auto" w:fill="F2F2F2"/>
            <w:vAlign w:val="center"/>
          </w:tcPr>
          <w:p w:rsidR="00F04DF5" w:rsidRPr="003E5186" w:rsidRDefault="00F04DF5" w:rsidP="00583ABE">
            <w:pPr>
              <w:pStyle w:val="Default"/>
              <w:spacing w:after="200" w:line="276" w:lineRule="auto"/>
              <w:jc w:val="both"/>
              <w:rPr>
                <w:bCs/>
                <w:sz w:val="22"/>
                <w:szCs w:val="22"/>
              </w:rPr>
            </w:pPr>
            <w:r w:rsidRPr="003E5186">
              <w:rPr>
                <w:bCs/>
                <w:sz w:val="22"/>
                <w:szCs w:val="22"/>
              </w:rPr>
              <w:lastRenderedPageBreak/>
              <w:t>La que esté amparada en una cláusula contractual de confidencialidad.</w:t>
            </w:r>
          </w:p>
        </w:tc>
      </w:tr>
      <w:tr w:rsidR="00F04DF5" w:rsidRPr="003E5186" w:rsidTr="00583ABE">
        <w:trPr>
          <w:gridAfter w:val="1"/>
          <w:wAfter w:w="4479" w:type="dxa"/>
          <w:trHeight w:val="567"/>
        </w:trPr>
        <w:tc>
          <w:tcPr>
            <w:tcW w:w="4479" w:type="dxa"/>
            <w:shd w:val="clear" w:color="auto" w:fill="auto"/>
            <w:vAlign w:val="center"/>
          </w:tcPr>
          <w:p w:rsidR="00F04DF5" w:rsidRPr="003E5186" w:rsidRDefault="00F04DF5" w:rsidP="00583ABE">
            <w:pPr>
              <w:pStyle w:val="Default"/>
              <w:spacing w:after="200" w:line="276" w:lineRule="auto"/>
              <w:jc w:val="both"/>
              <w:rPr>
                <w:bCs/>
                <w:sz w:val="22"/>
                <w:szCs w:val="22"/>
              </w:rPr>
            </w:pPr>
            <w:r w:rsidRPr="003E5186">
              <w:rPr>
                <w:bCs/>
                <w:sz w:val="22"/>
                <w:szCs w:val="22"/>
              </w:rPr>
              <w:t>Información de naturaleza similar conforme a lo dispuesto en la Ley de Acceso a la Información (Ley Nº 18.381), y demás normas concordantes y complementarias.</w:t>
            </w:r>
          </w:p>
        </w:tc>
      </w:tr>
    </w:tbl>
    <w:p w:rsidR="00F04DF5" w:rsidRPr="003E5186" w:rsidRDefault="00F04DF5" w:rsidP="00F04DF5">
      <w:pPr>
        <w:pStyle w:val="Default"/>
        <w:spacing w:after="200" w:line="276" w:lineRule="auto"/>
        <w:ind w:firstLine="993"/>
        <w:jc w:val="both"/>
        <w:rPr>
          <w:rFonts w:eastAsia="Times New Roman"/>
          <w:b/>
          <w:color w:val="auto"/>
          <w:kern w:val="0"/>
          <w:lang w:val="es-ES" w:eastAsia="es-ES" w:bidi="ar-SA"/>
        </w:rPr>
      </w:pPr>
    </w:p>
    <w:p w:rsidR="00F04DF5" w:rsidRPr="003E5186" w:rsidRDefault="00F04DF5" w:rsidP="00F04DF5">
      <w:pPr>
        <w:pStyle w:val="Default"/>
        <w:spacing w:after="200" w:line="276" w:lineRule="auto"/>
        <w:ind w:firstLine="993"/>
        <w:jc w:val="both"/>
        <w:rPr>
          <w:rFonts w:eastAsia="Times New Roman"/>
          <w:b/>
          <w:color w:val="auto"/>
          <w:kern w:val="0"/>
          <w:lang w:val="es-ES" w:eastAsia="es-ES" w:bidi="ar-SA"/>
        </w:rPr>
      </w:pPr>
      <w:r w:rsidRPr="003E5186">
        <w:rPr>
          <w:rFonts w:eastAsia="Times New Roman"/>
          <w:b/>
          <w:color w:val="auto"/>
          <w:kern w:val="0"/>
          <w:lang w:val="es-ES" w:eastAsia="es-ES" w:bidi="ar-SA"/>
        </w:rPr>
        <w:t>Acceso a la información confidencial proporcionada por un oferente:</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5542"/>
      </w:tblGrid>
      <w:tr w:rsidR="00F04DF5" w:rsidRPr="003E5186" w:rsidTr="00583ABE">
        <w:trPr>
          <w:trHeight w:val="567"/>
        </w:trPr>
        <w:tc>
          <w:tcPr>
            <w:tcW w:w="2376" w:type="dxa"/>
            <w:shd w:val="clear" w:color="auto" w:fill="auto"/>
            <w:vAlign w:val="center"/>
          </w:tcPr>
          <w:p w:rsidR="00F04DF5" w:rsidRPr="003E5186" w:rsidRDefault="00F04DF5" w:rsidP="00583ABE">
            <w:pPr>
              <w:pStyle w:val="Default"/>
              <w:spacing w:after="200" w:line="276" w:lineRule="auto"/>
              <w:jc w:val="both"/>
              <w:rPr>
                <w:b/>
                <w:bCs/>
                <w:sz w:val="22"/>
                <w:szCs w:val="22"/>
              </w:rPr>
            </w:pPr>
            <w:r w:rsidRPr="003E5186">
              <w:rPr>
                <w:b/>
                <w:bCs/>
                <w:sz w:val="22"/>
                <w:szCs w:val="22"/>
              </w:rPr>
              <w:t>Identificación</w:t>
            </w:r>
          </w:p>
        </w:tc>
        <w:tc>
          <w:tcPr>
            <w:tcW w:w="6582" w:type="dxa"/>
            <w:shd w:val="clear" w:color="auto" w:fill="auto"/>
            <w:vAlign w:val="center"/>
          </w:tcPr>
          <w:p w:rsidR="00F04DF5" w:rsidRPr="003E5186" w:rsidRDefault="00F04DF5" w:rsidP="00583ABE">
            <w:pPr>
              <w:pStyle w:val="Default"/>
              <w:spacing w:after="200" w:line="276" w:lineRule="auto"/>
              <w:jc w:val="both"/>
              <w:rPr>
                <w:b/>
                <w:bCs/>
                <w:sz w:val="22"/>
                <w:szCs w:val="22"/>
              </w:rPr>
            </w:pPr>
            <w:r w:rsidRPr="003E5186">
              <w:rPr>
                <w:b/>
                <w:bCs/>
                <w:sz w:val="22"/>
                <w:szCs w:val="22"/>
              </w:rPr>
              <w:t>Detalle</w:t>
            </w:r>
          </w:p>
        </w:tc>
      </w:tr>
      <w:tr w:rsidR="00F04DF5" w:rsidRPr="003E5186" w:rsidTr="00583ABE">
        <w:trPr>
          <w:trHeight w:val="567"/>
        </w:trPr>
        <w:tc>
          <w:tcPr>
            <w:tcW w:w="2376" w:type="dxa"/>
            <w:shd w:val="clear" w:color="auto" w:fill="F2F2F2"/>
            <w:vAlign w:val="center"/>
          </w:tcPr>
          <w:p w:rsidR="00F04DF5" w:rsidRPr="003E5186" w:rsidRDefault="00F04DF5" w:rsidP="00583ABE">
            <w:pPr>
              <w:pStyle w:val="Default"/>
              <w:spacing w:after="200" w:line="276" w:lineRule="auto"/>
              <w:jc w:val="both"/>
              <w:rPr>
                <w:b/>
                <w:bCs/>
                <w:sz w:val="22"/>
                <w:szCs w:val="22"/>
              </w:rPr>
            </w:pPr>
            <w:r w:rsidRPr="003E5186">
              <w:rPr>
                <w:b/>
                <w:bCs/>
                <w:sz w:val="22"/>
                <w:szCs w:val="22"/>
              </w:rPr>
              <w:t>Resto de los oferentes</w:t>
            </w:r>
          </w:p>
        </w:tc>
        <w:tc>
          <w:tcPr>
            <w:tcW w:w="6582" w:type="dxa"/>
            <w:shd w:val="clear" w:color="auto" w:fill="F2F2F2"/>
            <w:vAlign w:val="center"/>
          </w:tcPr>
          <w:p w:rsidR="00F04DF5" w:rsidRPr="003E5186" w:rsidRDefault="00F04DF5" w:rsidP="00583ABE">
            <w:pPr>
              <w:pStyle w:val="Default"/>
              <w:spacing w:after="200" w:line="276" w:lineRule="auto"/>
              <w:jc w:val="both"/>
              <w:rPr>
                <w:bCs/>
                <w:sz w:val="22"/>
                <w:szCs w:val="22"/>
              </w:rPr>
            </w:pPr>
            <w:r w:rsidRPr="003E5186">
              <w:rPr>
                <w:bCs/>
                <w:sz w:val="22"/>
                <w:szCs w:val="22"/>
              </w:rPr>
              <w:t>No tendrán acceso a la misma.</w:t>
            </w:r>
          </w:p>
        </w:tc>
      </w:tr>
      <w:tr w:rsidR="00F04DF5" w:rsidRPr="003E5186" w:rsidTr="00583ABE">
        <w:trPr>
          <w:trHeight w:val="567"/>
        </w:trPr>
        <w:tc>
          <w:tcPr>
            <w:tcW w:w="2376" w:type="dxa"/>
            <w:shd w:val="clear" w:color="auto" w:fill="auto"/>
            <w:vAlign w:val="center"/>
          </w:tcPr>
          <w:p w:rsidR="00F04DF5" w:rsidRPr="003E5186" w:rsidRDefault="00F04DF5" w:rsidP="00583ABE">
            <w:pPr>
              <w:pStyle w:val="Default"/>
              <w:spacing w:after="200" w:line="276" w:lineRule="auto"/>
              <w:jc w:val="both"/>
              <w:rPr>
                <w:b/>
                <w:bCs/>
                <w:sz w:val="22"/>
                <w:szCs w:val="22"/>
              </w:rPr>
            </w:pPr>
            <w:r w:rsidRPr="003E5186">
              <w:rPr>
                <w:b/>
                <w:bCs/>
                <w:sz w:val="22"/>
                <w:szCs w:val="22"/>
              </w:rPr>
              <w:t xml:space="preserve">Administración contratante </w:t>
            </w:r>
          </w:p>
        </w:tc>
        <w:tc>
          <w:tcPr>
            <w:tcW w:w="6582" w:type="dxa"/>
            <w:shd w:val="clear" w:color="auto" w:fill="auto"/>
            <w:vAlign w:val="center"/>
          </w:tcPr>
          <w:p w:rsidR="00F04DF5" w:rsidRPr="003E5186" w:rsidRDefault="00F04DF5" w:rsidP="00583ABE">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r w:rsidR="00F04DF5" w:rsidRPr="003E5186" w:rsidTr="00583ABE">
        <w:trPr>
          <w:trHeight w:val="567"/>
        </w:trPr>
        <w:tc>
          <w:tcPr>
            <w:tcW w:w="2376" w:type="dxa"/>
            <w:shd w:val="clear" w:color="auto" w:fill="F2F2F2"/>
            <w:vAlign w:val="center"/>
          </w:tcPr>
          <w:p w:rsidR="00F04DF5" w:rsidRPr="003E5186" w:rsidRDefault="00F04DF5" w:rsidP="00583ABE">
            <w:pPr>
              <w:pStyle w:val="Default"/>
              <w:spacing w:after="200" w:line="276" w:lineRule="auto"/>
              <w:jc w:val="both"/>
              <w:rPr>
                <w:b/>
                <w:bCs/>
                <w:sz w:val="22"/>
                <w:szCs w:val="22"/>
              </w:rPr>
            </w:pPr>
            <w:r w:rsidRPr="003E5186">
              <w:rPr>
                <w:b/>
                <w:bCs/>
                <w:sz w:val="22"/>
                <w:szCs w:val="22"/>
              </w:rPr>
              <w:t>Tribunal de Cuentas</w:t>
            </w:r>
          </w:p>
        </w:tc>
        <w:tc>
          <w:tcPr>
            <w:tcW w:w="6582" w:type="dxa"/>
            <w:shd w:val="clear" w:color="auto" w:fill="F2F2F2"/>
            <w:vAlign w:val="center"/>
          </w:tcPr>
          <w:p w:rsidR="00F04DF5" w:rsidRPr="003E5186" w:rsidRDefault="00F04DF5" w:rsidP="00583ABE">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bl>
    <w:p w:rsidR="00F04DF5" w:rsidRPr="003E5186" w:rsidRDefault="00F04DF5" w:rsidP="00F04DF5">
      <w:pPr>
        <w:pStyle w:val="Default"/>
        <w:spacing w:after="200" w:line="276" w:lineRule="auto"/>
        <w:jc w:val="both"/>
        <w:rPr>
          <w:b/>
          <w:bCs/>
          <w:sz w:val="22"/>
          <w:szCs w:val="22"/>
          <w:u w:val="single"/>
        </w:rPr>
      </w:pPr>
    </w:p>
    <w:p w:rsidR="00F04DF5" w:rsidRPr="003E5186" w:rsidRDefault="00F04DF5" w:rsidP="00F04DF5">
      <w:pPr>
        <w:pStyle w:val="Default"/>
        <w:spacing w:after="200" w:line="276" w:lineRule="auto"/>
        <w:ind w:firstLine="1134"/>
        <w:jc w:val="both"/>
        <w:rPr>
          <w:bCs/>
        </w:rPr>
      </w:pPr>
      <w:r w:rsidRPr="003E5186">
        <w:rPr>
          <w:b/>
          <w:bCs/>
          <w:u w:val="single"/>
        </w:rPr>
        <w:t>Notas:</w:t>
      </w:r>
      <w:r w:rsidRPr="003E5186">
        <w:rPr>
          <w:bCs/>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F04DF5" w:rsidRPr="003E5186" w:rsidRDefault="00F04DF5" w:rsidP="00F04DF5">
      <w:pPr>
        <w:pStyle w:val="Default"/>
        <w:spacing w:after="200" w:line="276" w:lineRule="auto"/>
        <w:ind w:firstLine="1134"/>
        <w:jc w:val="both"/>
        <w:rPr>
          <w:bCs/>
        </w:rPr>
      </w:pPr>
      <w:r w:rsidRPr="003E5186">
        <w:rPr>
          <w:b/>
          <w:bCs/>
        </w:rPr>
        <w:t>La clasificación de la documentación en carácter de confidencial es de exclusiva responsabilidad del proveedor.</w:t>
      </w:r>
      <w:r w:rsidRPr="003E5186">
        <w:rPr>
          <w:bCs/>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F04DF5" w:rsidRPr="003E5186" w:rsidRDefault="00F04DF5" w:rsidP="00F04DF5">
      <w:pPr>
        <w:ind w:firstLine="1134"/>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73"/>
        <w:gridCol w:w="6321"/>
      </w:tblGrid>
      <w:tr w:rsidR="00F04DF5" w:rsidRPr="00EE3FCA" w:rsidTr="00583ABE">
        <w:trPr>
          <w:trHeight w:val="567"/>
        </w:trPr>
        <w:tc>
          <w:tcPr>
            <w:tcW w:w="2218" w:type="dxa"/>
          </w:tcPr>
          <w:p w:rsidR="00F04DF5" w:rsidRPr="003E5186" w:rsidRDefault="00F04DF5" w:rsidP="00583ABE">
            <w:pPr>
              <w:pStyle w:val="Default"/>
              <w:spacing w:after="200" w:line="276" w:lineRule="auto"/>
              <w:rPr>
                <w:color w:val="00000A"/>
                <w:sz w:val="22"/>
                <w:szCs w:val="22"/>
              </w:rPr>
            </w:pPr>
            <w:r w:rsidRPr="003E5186">
              <w:rPr>
                <w:color w:val="00000A"/>
                <w:sz w:val="22"/>
                <w:szCs w:val="22"/>
              </w:rPr>
              <w:t>Resumen no confidencial</w:t>
            </w:r>
          </w:p>
        </w:tc>
        <w:tc>
          <w:tcPr>
            <w:tcW w:w="6590" w:type="dxa"/>
          </w:tcPr>
          <w:p w:rsidR="00F04DF5" w:rsidRPr="00EE3FCA" w:rsidRDefault="00F04DF5" w:rsidP="00583ABE">
            <w:pPr>
              <w:pStyle w:val="Default"/>
              <w:spacing w:after="200" w:line="276" w:lineRule="auto"/>
              <w:rPr>
                <w:color w:val="00000A"/>
                <w:sz w:val="22"/>
                <w:szCs w:val="22"/>
              </w:rPr>
            </w:pPr>
            <w:r w:rsidRPr="003E5186">
              <w:rPr>
                <w:bCs/>
                <w:sz w:val="22"/>
                <w:szCs w:val="22"/>
              </w:rPr>
              <w:t xml:space="preserve">Deberá presentarse en la parte pública de su oferta un </w:t>
            </w:r>
            <w:r w:rsidRPr="003E5186">
              <w:rPr>
                <w:bCs/>
                <w:sz w:val="22"/>
                <w:szCs w:val="22"/>
                <w:u w:val="single"/>
              </w:rPr>
              <w:t xml:space="preserve">“resumen no confidencial”, breve y conciso, que especifique a qué refiere la información calificada como confidencial </w:t>
            </w:r>
            <w:r w:rsidRPr="003E5186">
              <w:rPr>
                <w:bCs/>
                <w:sz w:val="22"/>
                <w:szCs w:val="22"/>
              </w:rPr>
              <w:t>(Decreto N° 232/010 de 2 de agosto de 2010).</w:t>
            </w:r>
          </w:p>
        </w:tc>
      </w:tr>
    </w:tbl>
    <w:p w:rsidR="0053445C" w:rsidRDefault="0053445C" w:rsidP="0053445C">
      <w:pPr>
        <w:ind w:firstLine="900"/>
        <w:jc w:val="both"/>
        <w:rPr>
          <w:rFonts w:ascii="Arial" w:hAnsi="Arial" w:cs="Arial"/>
        </w:rPr>
      </w:pPr>
    </w:p>
    <w:p w:rsidR="0053445C" w:rsidRDefault="0053445C" w:rsidP="0053445C">
      <w:pPr>
        <w:ind w:firstLine="900"/>
        <w:jc w:val="both"/>
        <w:rPr>
          <w:rFonts w:ascii="Arial" w:hAnsi="Arial" w:cs="Arial"/>
          <w:b/>
          <w:bCs/>
        </w:rPr>
      </w:pPr>
      <w:r>
        <w:rPr>
          <w:rFonts w:ascii="Arial" w:hAnsi="Arial" w:cs="Arial"/>
        </w:rPr>
        <w:t xml:space="preserve">La apertura de las ofertas se llevará a cabo </w:t>
      </w:r>
      <w:r w:rsidR="00AB0421">
        <w:rPr>
          <w:rFonts w:ascii="Arial" w:hAnsi="Arial" w:cs="Arial"/>
          <w:b/>
          <w:bCs/>
        </w:rPr>
        <w:t xml:space="preserve">el día 08 </w:t>
      </w:r>
      <w:r w:rsidR="00215BB1">
        <w:rPr>
          <w:rFonts w:ascii="Arial" w:hAnsi="Arial" w:cs="Arial"/>
          <w:b/>
          <w:bCs/>
        </w:rPr>
        <w:t xml:space="preserve">de </w:t>
      </w:r>
      <w:r w:rsidR="00AB0421">
        <w:rPr>
          <w:rFonts w:ascii="Arial" w:hAnsi="Arial" w:cs="Arial"/>
          <w:b/>
          <w:bCs/>
        </w:rPr>
        <w:t>octubre</w:t>
      </w:r>
      <w:r w:rsidR="00215BB1">
        <w:rPr>
          <w:rFonts w:ascii="Arial" w:hAnsi="Arial" w:cs="Arial"/>
          <w:b/>
          <w:bCs/>
        </w:rPr>
        <w:t xml:space="preserve"> de 2020</w:t>
      </w:r>
      <w:r>
        <w:rPr>
          <w:rFonts w:ascii="Arial" w:hAnsi="Arial" w:cs="Arial"/>
          <w:b/>
          <w:bCs/>
        </w:rPr>
        <w:t>,</w:t>
      </w:r>
      <w:r>
        <w:rPr>
          <w:rFonts w:ascii="Arial" w:hAnsi="Arial" w:cs="Arial"/>
        </w:rPr>
        <w:t xml:space="preserve"> </w:t>
      </w:r>
      <w:r>
        <w:rPr>
          <w:rFonts w:ascii="Arial" w:hAnsi="Arial" w:cs="Arial"/>
          <w:b/>
          <w:bCs/>
        </w:rPr>
        <w:t xml:space="preserve">a las 15:00 horas. </w:t>
      </w:r>
    </w:p>
    <w:p w:rsidR="002B4504" w:rsidRDefault="002B4504" w:rsidP="0053445C">
      <w:pPr>
        <w:ind w:firstLine="900"/>
        <w:jc w:val="both"/>
        <w:rPr>
          <w:rFonts w:ascii="Arial" w:hAnsi="Arial" w:cs="Arial"/>
          <w:b/>
          <w:bCs/>
        </w:rPr>
      </w:pPr>
    </w:p>
    <w:p w:rsidR="00CC01FF" w:rsidRDefault="00CC01FF" w:rsidP="0053445C">
      <w:pPr>
        <w:jc w:val="both"/>
        <w:rPr>
          <w:rFonts w:ascii="Arial" w:hAnsi="Arial" w:cs="Arial"/>
          <w:b/>
          <w:bCs/>
        </w:rPr>
      </w:pPr>
    </w:p>
    <w:p w:rsidR="0053445C" w:rsidRDefault="00C2288D" w:rsidP="0053445C">
      <w:pPr>
        <w:jc w:val="both"/>
        <w:rPr>
          <w:rFonts w:ascii="Arial" w:hAnsi="Arial" w:cs="Arial"/>
          <w:b/>
          <w:bCs/>
        </w:rPr>
      </w:pPr>
      <w:r>
        <w:rPr>
          <w:rFonts w:ascii="Arial" w:hAnsi="Arial" w:cs="Arial"/>
          <w:b/>
          <w:bCs/>
        </w:rPr>
        <w:t>Art. 10</w:t>
      </w:r>
      <w:r w:rsidR="00D45B95">
        <w:rPr>
          <w:rFonts w:ascii="Arial" w:hAnsi="Arial" w:cs="Arial"/>
          <w:b/>
          <w:bCs/>
        </w:rPr>
        <w:t>. FACTORES</w:t>
      </w:r>
      <w:r w:rsidR="0053445C" w:rsidRPr="00643C99">
        <w:rPr>
          <w:rFonts w:ascii="Arial" w:hAnsi="Arial" w:cs="Arial"/>
          <w:b/>
          <w:bCs/>
        </w:rPr>
        <w:t xml:space="preserve"> PARA EVALUAR LAS PROPUESTAS. </w:t>
      </w:r>
    </w:p>
    <w:p w:rsidR="00FC1CAE" w:rsidRPr="00643C99" w:rsidRDefault="00FC1CAE" w:rsidP="0053445C">
      <w:pPr>
        <w:jc w:val="both"/>
        <w:rPr>
          <w:rFonts w:ascii="Arial" w:hAnsi="Arial" w:cs="Arial"/>
          <w:b/>
          <w:bCs/>
        </w:rPr>
      </w:pPr>
    </w:p>
    <w:p w:rsidR="0053445C" w:rsidRPr="00643C99" w:rsidRDefault="0053445C" w:rsidP="0053445C">
      <w:pPr>
        <w:jc w:val="both"/>
        <w:rPr>
          <w:rFonts w:ascii="Arial" w:hAnsi="Arial" w:cs="Arial"/>
        </w:rPr>
      </w:pPr>
    </w:p>
    <w:p w:rsidR="00CC01FF" w:rsidRPr="00FC1CAE" w:rsidRDefault="0053445C" w:rsidP="0053445C">
      <w:pPr>
        <w:ind w:firstLine="840"/>
        <w:jc w:val="both"/>
        <w:rPr>
          <w:rFonts w:ascii="Arial" w:hAnsi="Arial" w:cs="Arial"/>
          <w:lang w:val="es-ES_tradnl"/>
        </w:rPr>
      </w:pPr>
      <w:r w:rsidRPr="00FC1CAE">
        <w:rPr>
          <w:rFonts w:ascii="Arial" w:hAnsi="Arial" w:cs="Arial"/>
          <w:lang w:val="es-ES_tradnl"/>
        </w:rPr>
        <w:t xml:space="preserve">Los factores a tomar en cuenta para la comparación de las ofertas son: </w:t>
      </w:r>
    </w:p>
    <w:p w:rsidR="00FC1CAE" w:rsidRDefault="00FC1CAE" w:rsidP="0053445C">
      <w:pPr>
        <w:ind w:firstLine="840"/>
        <w:jc w:val="both"/>
        <w:rPr>
          <w:rFonts w:ascii="Arial" w:hAnsi="Arial" w:cs="Arial"/>
          <w:highlight w:val="yellow"/>
          <w:lang w:val="es-ES_tradnl"/>
        </w:rPr>
      </w:pPr>
    </w:p>
    <w:p w:rsidR="00690E6C" w:rsidRDefault="00690E6C" w:rsidP="0053445C">
      <w:pPr>
        <w:ind w:firstLine="840"/>
        <w:jc w:val="both"/>
        <w:rPr>
          <w:rFonts w:ascii="Arial" w:hAnsi="Arial" w:cs="Arial"/>
          <w:b/>
          <w:u w:val="single"/>
          <w:lang w:val="es-ES_tradnl"/>
        </w:rPr>
      </w:pPr>
      <w:r w:rsidRPr="00821105">
        <w:rPr>
          <w:rFonts w:ascii="Arial" w:hAnsi="Arial" w:cs="Arial"/>
          <w:b/>
          <w:u w:val="single"/>
          <w:lang w:val="es-ES_tradnl"/>
        </w:rPr>
        <w:t xml:space="preserve">RENGLÓN 1: </w:t>
      </w:r>
    </w:p>
    <w:p w:rsidR="00FC1CAE" w:rsidRDefault="00FC1CAE" w:rsidP="0053445C">
      <w:pPr>
        <w:ind w:firstLine="840"/>
        <w:jc w:val="both"/>
        <w:rPr>
          <w:rFonts w:ascii="Arial" w:hAnsi="Arial" w:cs="Arial"/>
          <w:b/>
          <w:u w:val="single"/>
          <w:lang w:val="es-ES_tradnl"/>
        </w:rPr>
      </w:pPr>
    </w:p>
    <w:p w:rsidR="007F0801" w:rsidRDefault="007F0801" w:rsidP="0053445C">
      <w:pPr>
        <w:ind w:firstLine="840"/>
        <w:jc w:val="both"/>
        <w:rPr>
          <w:rFonts w:ascii="Arial" w:hAnsi="Arial" w:cs="Arial"/>
          <w:b/>
          <w:u w:val="single"/>
          <w:lang w:val="es-ES_tradnl"/>
        </w:rPr>
      </w:pPr>
    </w:p>
    <w:p w:rsidR="00FC1CAE" w:rsidRPr="00A2709E" w:rsidRDefault="000F1C93" w:rsidP="00FC1CAE">
      <w:pPr>
        <w:pStyle w:val="Textoindependiente2"/>
        <w:numPr>
          <w:ilvl w:val="0"/>
          <w:numId w:val="16"/>
        </w:numPr>
        <w:rPr>
          <w:rFonts w:ascii="Arial" w:hAnsi="Arial" w:cs="Arial"/>
          <w:bCs/>
          <w:sz w:val="24"/>
          <w:szCs w:val="24"/>
        </w:rPr>
      </w:pPr>
      <w:r w:rsidRPr="00A2709E">
        <w:rPr>
          <w:rFonts w:ascii="Arial" w:hAnsi="Arial" w:cs="Arial"/>
          <w:b/>
          <w:bCs/>
          <w:sz w:val="24"/>
          <w:szCs w:val="24"/>
        </w:rPr>
        <w:t>Precio: – hasta 70</w:t>
      </w:r>
      <w:r w:rsidR="007F0801" w:rsidRPr="00A2709E">
        <w:rPr>
          <w:rFonts w:ascii="Arial" w:hAnsi="Arial" w:cs="Arial"/>
          <w:b/>
          <w:bCs/>
          <w:sz w:val="24"/>
          <w:szCs w:val="24"/>
        </w:rPr>
        <w:t xml:space="preserve"> puntos</w:t>
      </w:r>
      <w:r w:rsidR="009D60A7" w:rsidRPr="00A2709E">
        <w:rPr>
          <w:rFonts w:ascii="Arial" w:hAnsi="Arial" w:cs="Arial"/>
          <w:b/>
          <w:bCs/>
          <w:sz w:val="24"/>
          <w:szCs w:val="24"/>
        </w:rPr>
        <w:t>.</w:t>
      </w:r>
    </w:p>
    <w:p w:rsidR="00D45B95" w:rsidRDefault="00FC1CAE" w:rsidP="00D45B95">
      <w:pPr>
        <w:pStyle w:val="Textoindependiente2"/>
        <w:spacing w:line="240" w:lineRule="auto"/>
        <w:ind w:left="851"/>
        <w:rPr>
          <w:rFonts w:ascii="Arial" w:hAnsi="Arial" w:cs="Arial"/>
          <w:bCs/>
          <w:sz w:val="24"/>
          <w:szCs w:val="24"/>
        </w:rPr>
      </w:pPr>
      <w:r w:rsidRPr="00A2709E">
        <w:rPr>
          <w:rFonts w:ascii="Arial" w:hAnsi="Arial" w:cs="Arial"/>
          <w:bCs/>
          <w:sz w:val="24"/>
          <w:szCs w:val="24"/>
        </w:rPr>
        <w:t>S</w:t>
      </w:r>
      <w:r w:rsidR="007F0801" w:rsidRPr="00A2709E">
        <w:rPr>
          <w:rFonts w:ascii="Arial" w:hAnsi="Arial" w:cs="Arial"/>
          <w:bCs/>
          <w:sz w:val="24"/>
          <w:szCs w:val="24"/>
        </w:rPr>
        <w:t>e adjudicará el máximo puntaje a la oferta más económica y se prorratearán las restantes</w:t>
      </w:r>
      <w:r w:rsidRPr="00A2709E">
        <w:rPr>
          <w:rFonts w:ascii="Arial" w:hAnsi="Arial" w:cs="Arial"/>
          <w:bCs/>
          <w:sz w:val="24"/>
          <w:szCs w:val="24"/>
        </w:rPr>
        <w:t xml:space="preserve"> en forma inversamente proporcional</w:t>
      </w:r>
      <w:r w:rsidR="007F0801" w:rsidRPr="00A2709E">
        <w:rPr>
          <w:rFonts w:ascii="Arial" w:hAnsi="Arial" w:cs="Arial"/>
          <w:bCs/>
          <w:sz w:val="24"/>
          <w:szCs w:val="24"/>
        </w:rPr>
        <w:t>.</w:t>
      </w:r>
    </w:p>
    <w:p w:rsidR="00D45B95" w:rsidRPr="00D45B95" w:rsidRDefault="00D45B95" w:rsidP="00D45B95">
      <w:pPr>
        <w:pStyle w:val="Textoindependiente2"/>
        <w:spacing w:line="240" w:lineRule="auto"/>
        <w:ind w:left="851"/>
        <w:rPr>
          <w:rFonts w:ascii="Arial" w:hAnsi="Arial" w:cs="Arial"/>
          <w:bCs/>
          <w:sz w:val="24"/>
          <w:szCs w:val="24"/>
        </w:rPr>
      </w:pPr>
    </w:p>
    <w:p w:rsidR="007F0801" w:rsidRPr="00A2709E" w:rsidRDefault="007F0801" w:rsidP="007F0801">
      <w:pPr>
        <w:pStyle w:val="Textoindependiente2"/>
        <w:ind w:firstLine="851"/>
        <w:rPr>
          <w:rFonts w:ascii="Arial" w:hAnsi="Arial" w:cs="Arial"/>
          <w:b/>
          <w:bCs/>
          <w:sz w:val="24"/>
          <w:szCs w:val="24"/>
        </w:rPr>
      </w:pPr>
      <w:r w:rsidRPr="00A2709E">
        <w:rPr>
          <w:rFonts w:ascii="Arial" w:hAnsi="Arial" w:cs="Arial"/>
          <w:b/>
          <w:bCs/>
          <w:sz w:val="24"/>
          <w:szCs w:val="24"/>
        </w:rPr>
        <w:t xml:space="preserve">2. Calificación de </w:t>
      </w:r>
      <w:r w:rsidR="000F1C93" w:rsidRPr="00A2709E">
        <w:rPr>
          <w:rFonts w:ascii="Arial" w:hAnsi="Arial" w:cs="Arial"/>
          <w:b/>
          <w:bCs/>
          <w:sz w:val="24"/>
          <w:szCs w:val="24"/>
        </w:rPr>
        <w:t>la plantilla técnica: – hasta 10</w:t>
      </w:r>
      <w:r w:rsidRPr="00A2709E">
        <w:rPr>
          <w:rFonts w:ascii="Arial" w:hAnsi="Arial" w:cs="Arial"/>
          <w:b/>
          <w:bCs/>
          <w:sz w:val="24"/>
          <w:szCs w:val="24"/>
        </w:rPr>
        <w:t xml:space="preserve"> puntos.</w:t>
      </w:r>
    </w:p>
    <w:p w:rsidR="009D60A7" w:rsidRPr="00A2709E" w:rsidRDefault="007F0801" w:rsidP="009D60A7">
      <w:pPr>
        <w:pStyle w:val="Textoindependiente2"/>
        <w:spacing w:line="240" w:lineRule="auto"/>
        <w:ind w:firstLine="1134"/>
        <w:rPr>
          <w:rFonts w:ascii="Arial" w:hAnsi="Arial" w:cs="Arial"/>
          <w:bCs/>
          <w:sz w:val="24"/>
          <w:szCs w:val="24"/>
        </w:rPr>
      </w:pPr>
      <w:r w:rsidRPr="00A2709E">
        <w:rPr>
          <w:rFonts w:ascii="Arial" w:hAnsi="Arial" w:cs="Arial"/>
          <w:bCs/>
          <w:sz w:val="24"/>
          <w:szCs w:val="24"/>
        </w:rPr>
        <w:t>Cantidad de técnicos locales certificados por el fabricante en soporte de equipamiento Oracle</w:t>
      </w:r>
      <w:r w:rsidR="009D60A7" w:rsidRPr="00A2709E">
        <w:rPr>
          <w:rFonts w:ascii="Arial" w:hAnsi="Arial" w:cs="Arial"/>
          <w:bCs/>
          <w:sz w:val="24"/>
          <w:szCs w:val="24"/>
        </w:rPr>
        <w:t>.</w:t>
      </w:r>
    </w:p>
    <w:p w:rsidR="009D60A7" w:rsidRPr="00A2709E" w:rsidRDefault="009D60A7" w:rsidP="009D60A7">
      <w:pPr>
        <w:pStyle w:val="Textoindependiente2"/>
        <w:spacing w:line="240" w:lineRule="auto"/>
        <w:ind w:firstLine="1134"/>
        <w:rPr>
          <w:rFonts w:ascii="Arial" w:hAnsi="Arial" w:cs="Arial"/>
          <w:bCs/>
          <w:sz w:val="24"/>
          <w:szCs w:val="24"/>
        </w:rPr>
      </w:pPr>
      <w:r w:rsidRPr="00A2709E">
        <w:rPr>
          <w:rFonts w:ascii="Arial" w:hAnsi="Arial" w:cs="Arial"/>
          <w:bCs/>
          <w:sz w:val="24"/>
          <w:szCs w:val="24"/>
        </w:rPr>
        <w:t>Se otorgarán</w:t>
      </w:r>
      <w:r w:rsidR="007F0801" w:rsidRPr="00A2709E">
        <w:rPr>
          <w:rFonts w:ascii="Arial" w:hAnsi="Arial" w:cs="Arial"/>
          <w:bCs/>
          <w:sz w:val="24"/>
          <w:szCs w:val="24"/>
        </w:rPr>
        <w:t xml:space="preserve"> </w:t>
      </w:r>
      <w:r w:rsidR="000F1C93" w:rsidRPr="00A2709E">
        <w:rPr>
          <w:rFonts w:ascii="Arial" w:hAnsi="Arial" w:cs="Arial"/>
          <w:bCs/>
          <w:sz w:val="24"/>
          <w:szCs w:val="24"/>
        </w:rPr>
        <w:t>2</w:t>
      </w:r>
      <w:r w:rsidR="007F0801" w:rsidRPr="00A2709E">
        <w:rPr>
          <w:rFonts w:ascii="Arial" w:hAnsi="Arial" w:cs="Arial"/>
          <w:bCs/>
          <w:sz w:val="24"/>
          <w:szCs w:val="24"/>
        </w:rPr>
        <w:t xml:space="preserve"> puntos por</w:t>
      </w:r>
      <w:r w:rsidRPr="00A2709E">
        <w:rPr>
          <w:rFonts w:ascii="Arial" w:hAnsi="Arial" w:cs="Arial"/>
          <w:bCs/>
          <w:sz w:val="24"/>
          <w:szCs w:val="24"/>
        </w:rPr>
        <w:t xml:space="preserve"> cada</w:t>
      </w:r>
      <w:r w:rsidR="007F0801" w:rsidRPr="00A2709E">
        <w:rPr>
          <w:rFonts w:ascii="Arial" w:hAnsi="Arial" w:cs="Arial"/>
          <w:bCs/>
          <w:sz w:val="24"/>
          <w:szCs w:val="24"/>
        </w:rPr>
        <w:t xml:space="preserve"> técnico </w:t>
      </w:r>
      <w:r w:rsidR="000F1C93" w:rsidRPr="00A2709E">
        <w:rPr>
          <w:rFonts w:ascii="Arial" w:hAnsi="Arial" w:cs="Arial"/>
          <w:bCs/>
          <w:sz w:val="24"/>
          <w:szCs w:val="24"/>
        </w:rPr>
        <w:t>certificado, con un máximo de 10</w:t>
      </w:r>
      <w:r w:rsidR="007F0801" w:rsidRPr="00A2709E">
        <w:rPr>
          <w:rFonts w:ascii="Arial" w:hAnsi="Arial" w:cs="Arial"/>
          <w:bCs/>
          <w:sz w:val="24"/>
          <w:szCs w:val="24"/>
        </w:rPr>
        <w:t xml:space="preserve"> puntos. </w:t>
      </w:r>
    </w:p>
    <w:p w:rsidR="007F0801" w:rsidRPr="00A2709E" w:rsidRDefault="007F0801" w:rsidP="009D60A7">
      <w:pPr>
        <w:pStyle w:val="Textoindependiente2"/>
        <w:spacing w:line="240" w:lineRule="auto"/>
        <w:ind w:firstLine="1134"/>
        <w:rPr>
          <w:rFonts w:ascii="Arial" w:hAnsi="Arial" w:cs="Arial"/>
          <w:bCs/>
          <w:sz w:val="24"/>
          <w:szCs w:val="24"/>
          <w:u w:val="single"/>
        </w:rPr>
      </w:pPr>
      <w:r w:rsidRPr="00A2709E">
        <w:rPr>
          <w:rFonts w:ascii="Arial" w:hAnsi="Arial" w:cs="Arial"/>
          <w:bCs/>
          <w:sz w:val="24"/>
          <w:szCs w:val="24"/>
          <w:u w:val="single"/>
        </w:rPr>
        <w:t>A estos efectos se deberá presentar certificado expedido por el fabricante en el que conste al menos: nombre del técnico, fecha de expedición, alcance de la certificación.</w:t>
      </w:r>
    </w:p>
    <w:p w:rsidR="009D60A7" w:rsidRPr="00A2709E" w:rsidRDefault="009D60A7" w:rsidP="009D60A7">
      <w:pPr>
        <w:pStyle w:val="Textoindependiente2"/>
        <w:spacing w:line="240" w:lineRule="auto"/>
        <w:ind w:firstLine="1134"/>
        <w:rPr>
          <w:rFonts w:ascii="Arial" w:hAnsi="Arial" w:cs="Arial"/>
          <w:bCs/>
          <w:sz w:val="24"/>
          <w:szCs w:val="24"/>
        </w:rPr>
      </w:pPr>
    </w:p>
    <w:p w:rsidR="007F0801" w:rsidRPr="00A2709E" w:rsidRDefault="007F0801" w:rsidP="007F0801">
      <w:pPr>
        <w:pStyle w:val="Textoindependiente2"/>
        <w:ind w:firstLine="851"/>
        <w:rPr>
          <w:rFonts w:ascii="Arial" w:hAnsi="Arial" w:cs="Arial"/>
          <w:b/>
          <w:bCs/>
          <w:sz w:val="24"/>
          <w:szCs w:val="24"/>
        </w:rPr>
      </w:pPr>
      <w:r w:rsidRPr="00A2709E">
        <w:rPr>
          <w:rFonts w:ascii="Arial" w:hAnsi="Arial" w:cs="Arial"/>
          <w:b/>
          <w:bCs/>
          <w:sz w:val="24"/>
          <w:szCs w:val="24"/>
        </w:rPr>
        <w:t>3. Antecedentes de los oferentes relacion</w:t>
      </w:r>
      <w:r w:rsidR="00A6739E">
        <w:rPr>
          <w:rFonts w:ascii="Arial" w:hAnsi="Arial" w:cs="Arial"/>
          <w:b/>
          <w:bCs/>
          <w:sz w:val="24"/>
          <w:szCs w:val="24"/>
        </w:rPr>
        <w:t>ados en el giro de</w:t>
      </w:r>
      <w:r w:rsidR="000F1C93" w:rsidRPr="00A2709E">
        <w:rPr>
          <w:rFonts w:ascii="Arial" w:hAnsi="Arial" w:cs="Arial"/>
          <w:b/>
          <w:bCs/>
          <w:sz w:val="24"/>
          <w:szCs w:val="24"/>
        </w:rPr>
        <w:t xml:space="preserve"> electrónica digital – hasta 20</w:t>
      </w:r>
      <w:r w:rsidRPr="00A2709E">
        <w:rPr>
          <w:rFonts w:ascii="Arial" w:hAnsi="Arial" w:cs="Arial"/>
          <w:b/>
          <w:bCs/>
          <w:sz w:val="24"/>
          <w:szCs w:val="24"/>
        </w:rPr>
        <w:t xml:space="preserve"> puntos.</w:t>
      </w:r>
    </w:p>
    <w:p w:rsidR="005D2979" w:rsidRDefault="005D2979" w:rsidP="005D2979">
      <w:pPr>
        <w:ind w:firstLine="851"/>
        <w:jc w:val="both"/>
        <w:rPr>
          <w:rFonts w:ascii="Arial" w:hAnsi="Arial" w:cs="Arial"/>
          <w:bCs/>
        </w:rPr>
      </w:pPr>
      <w:r w:rsidRPr="00A2709E">
        <w:rPr>
          <w:rFonts w:ascii="Arial" w:hAnsi="Arial" w:cs="Arial"/>
          <w:b/>
          <w:bCs/>
        </w:rPr>
        <w:t>3.1 Antecedentes locales del oferente – hasta 1</w:t>
      </w:r>
      <w:r w:rsidR="000F1C93" w:rsidRPr="00A2709E">
        <w:rPr>
          <w:rFonts w:ascii="Arial" w:hAnsi="Arial" w:cs="Arial"/>
          <w:b/>
          <w:bCs/>
        </w:rPr>
        <w:t>0</w:t>
      </w:r>
      <w:r w:rsidRPr="00A2709E">
        <w:rPr>
          <w:rFonts w:ascii="Arial" w:hAnsi="Arial" w:cs="Arial"/>
          <w:b/>
          <w:bCs/>
        </w:rPr>
        <w:t xml:space="preserve"> puntos</w:t>
      </w:r>
      <w:r w:rsidRPr="005D2979">
        <w:rPr>
          <w:rFonts w:ascii="Arial" w:hAnsi="Arial" w:cs="Arial"/>
          <w:bCs/>
        </w:rPr>
        <w:t>.</w:t>
      </w:r>
      <w:r w:rsidRPr="00821A20">
        <w:rPr>
          <w:rFonts w:ascii="Arial" w:hAnsi="Arial" w:cs="Arial"/>
          <w:bCs/>
        </w:rPr>
        <w:t xml:space="preserve"> </w:t>
      </w:r>
    </w:p>
    <w:p w:rsidR="005D2979" w:rsidRDefault="005D2979" w:rsidP="005D2979">
      <w:pPr>
        <w:ind w:firstLine="851"/>
        <w:jc w:val="both"/>
        <w:rPr>
          <w:rFonts w:ascii="Arial" w:hAnsi="Arial" w:cs="Arial"/>
          <w:bCs/>
        </w:rPr>
      </w:pPr>
    </w:p>
    <w:p w:rsidR="005D2979" w:rsidRPr="00821A20" w:rsidRDefault="005D2979" w:rsidP="005D2979">
      <w:pPr>
        <w:ind w:firstLine="851"/>
        <w:jc w:val="both"/>
        <w:rPr>
          <w:rFonts w:ascii="Arial" w:hAnsi="Arial" w:cs="Arial"/>
        </w:rPr>
      </w:pPr>
      <w:r>
        <w:rPr>
          <w:rFonts w:ascii="Arial" w:hAnsi="Arial" w:cs="Arial"/>
        </w:rPr>
        <w:t xml:space="preserve">Se </w:t>
      </w:r>
      <w:r w:rsidRPr="00A2709E">
        <w:rPr>
          <w:rFonts w:ascii="Arial" w:hAnsi="Arial" w:cs="Arial"/>
        </w:rPr>
        <w:t xml:space="preserve">otorgarán </w:t>
      </w:r>
      <w:r w:rsidR="000F1C93" w:rsidRPr="00A2709E">
        <w:rPr>
          <w:rFonts w:ascii="Arial" w:hAnsi="Arial" w:cs="Arial"/>
        </w:rPr>
        <w:t>2</w:t>
      </w:r>
      <w:r w:rsidRPr="00A2709E">
        <w:rPr>
          <w:rFonts w:ascii="Arial" w:hAnsi="Arial" w:cs="Arial"/>
        </w:rPr>
        <w:t xml:space="preserve"> pun</w:t>
      </w:r>
      <w:r w:rsidR="003B41CE" w:rsidRPr="00A2709E">
        <w:rPr>
          <w:rFonts w:ascii="Arial" w:hAnsi="Arial" w:cs="Arial"/>
        </w:rPr>
        <w:t>tos</w:t>
      </w:r>
      <w:r w:rsidR="003B41CE">
        <w:rPr>
          <w:rFonts w:ascii="Arial" w:hAnsi="Arial" w:cs="Arial"/>
        </w:rPr>
        <w:t xml:space="preserve"> por cada contrato local vigente d</w:t>
      </w:r>
      <w:r w:rsidRPr="00821A20">
        <w:rPr>
          <w:rFonts w:ascii="Arial" w:hAnsi="Arial" w:cs="Arial"/>
        </w:rPr>
        <w:t xml:space="preserve">e </w:t>
      </w:r>
      <w:r>
        <w:rPr>
          <w:rFonts w:ascii="Arial" w:hAnsi="Arial" w:cs="Arial"/>
        </w:rPr>
        <w:t>equipamiento Oracle</w:t>
      </w:r>
      <w:r w:rsidRPr="00821A20">
        <w:rPr>
          <w:rFonts w:ascii="Arial" w:hAnsi="Arial" w:cs="Arial"/>
        </w:rPr>
        <w:t xml:space="preserve"> de característi</w:t>
      </w:r>
      <w:r w:rsidR="003B41CE">
        <w:rPr>
          <w:rFonts w:ascii="Arial" w:hAnsi="Arial" w:cs="Arial"/>
        </w:rPr>
        <w:t>cas similares a las solicitadas</w:t>
      </w:r>
      <w:r w:rsidRPr="00821A20">
        <w:rPr>
          <w:rFonts w:ascii="Arial" w:hAnsi="Arial" w:cs="Arial"/>
          <w:bCs/>
        </w:rPr>
        <w:t xml:space="preserve">, </w:t>
      </w:r>
      <w:r w:rsidR="000F1C93">
        <w:rPr>
          <w:rFonts w:ascii="Arial" w:hAnsi="Arial" w:cs="Arial"/>
          <w:bCs/>
        </w:rPr>
        <w:t>con un máximo de 10</w:t>
      </w:r>
      <w:r w:rsidRPr="00821A20">
        <w:rPr>
          <w:rFonts w:ascii="Arial" w:hAnsi="Arial" w:cs="Arial"/>
          <w:bCs/>
        </w:rPr>
        <w:t xml:space="preserve"> puntos.</w:t>
      </w:r>
    </w:p>
    <w:p w:rsidR="007F0801" w:rsidRPr="00CF48E3" w:rsidRDefault="005D2979" w:rsidP="00CF48E3">
      <w:pPr>
        <w:pStyle w:val="Textoindependiente2"/>
        <w:spacing w:line="240" w:lineRule="auto"/>
        <w:ind w:firstLine="708"/>
        <w:rPr>
          <w:rFonts w:ascii="Arial" w:hAnsi="Arial" w:cs="Arial"/>
          <w:bCs/>
          <w:sz w:val="24"/>
          <w:szCs w:val="24"/>
          <w:u w:val="single"/>
        </w:rPr>
      </w:pPr>
      <w:r w:rsidRPr="00CF48E3">
        <w:rPr>
          <w:rFonts w:ascii="Arial" w:hAnsi="Arial" w:cs="Arial"/>
          <w:bCs/>
          <w:sz w:val="24"/>
          <w:szCs w:val="24"/>
          <w:u w:val="single"/>
        </w:rPr>
        <w:t>A estos efectos se deberá detallar al menos: cliente, contacto, fecha de inicio de cobertura, fecha de fin de cobertura</w:t>
      </w:r>
      <w:r w:rsidR="00CF48E3" w:rsidRPr="00CF48E3">
        <w:rPr>
          <w:rFonts w:ascii="Arial" w:hAnsi="Arial" w:cs="Arial"/>
          <w:bCs/>
          <w:sz w:val="24"/>
          <w:szCs w:val="24"/>
          <w:u w:val="single"/>
        </w:rPr>
        <w:t xml:space="preserve"> prevista</w:t>
      </w:r>
      <w:r w:rsidRPr="00CF48E3">
        <w:rPr>
          <w:rFonts w:ascii="Arial" w:hAnsi="Arial" w:cs="Arial"/>
          <w:bCs/>
          <w:sz w:val="24"/>
          <w:szCs w:val="24"/>
          <w:u w:val="single"/>
        </w:rPr>
        <w:t xml:space="preserve">, cantidad y tipo de equipos cubiertos. </w:t>
      </w:r>
    </w:p>
    <w:p w:rsidR="00CF48E3" w:rsidRDefault="00CF48E3" w:rsidP="00D24632">
      <w:pPr>
        <w:pStyle w:val="Textoindependiente2"/>
        <w:spacing w:line="240" w:lineRule="auto"/>
        <w:ind w:firstLine="708"/>
        <w:rPr>
          <w:rFonts w:ascii="Arial" w:hAnsi="Arial" w:cs="Arial"/>
          <w:bCs/>
          <w:sz w:val="24"/>
          <w:szCs w:val="24"/>
        </w:rPr>
      </w:pPr>
    </w:p>
    <w:p w:rsidR="005D2979" w:rsidRDefault="005D2979" w:rsidP="00D24632">
      <w:pPr>
        <w:pStyle w:val="Textoindependiente2"/>
        <w:spacing w:line="240" w:lineRule="auto"/>
        <w:ind w:firstLine="708"/>
        <w:rPr>
          <w:rFonts w:ascii="Arial" w:hAnsi="Arial" w:cs="Arial"/>
          <w:bCs/>
          <w:sz w:val="24"/>
          <w:szCs w:val="24"/>
        </w:rPr>
      </w:pPr>
      <w:r w:rsidRPr="00317A60">
        <w:rPr>
          <w:rFonts w:ascii="Arial" w:hAnsi="Arial" w:cs="Arial"/>
          <w:b/>
          <w:bCs/>
          <w:sz w:val="24"/>
          <w:szCs w:val="24"/>
        </w:rPr>
        <w:t xml:space="preserve">3.2 </w:t>
      </w:r>
      <w:r w:rsidR="007F0801" w:rsidRPr="00317A60">
        <w:rPr>
          <w:rFonts w:ascii="Arial" w:hAnsi="Arial" w:cs="Arial"/>
          <w:b/>
          <w:bCs/>
          <w:sz w:val="24"/>
          <w:szCs w:val="24"/>
        </w:rPr>
        <w:t>Antigüedad en plaza</w:t>
      </w:r>
      <w:r w:rsidRPr="00317A60">
        <w:rPr>
          <w:rFonts w:ascii="Arial" w:hAnsi="Arial" w:cs="Arial"/>
          <w:b/>
          <w:bCs/>
          <w:sz w:val="24"/>
          <w:szCs w:val="24"/>
        </w:rPr>
        <w:t xml:space="preserve"> – hasta 10 puntos</w:t>
      </w:r>
      <w:r w:rsidRPr="005D2979">
        <w:rPr>
          <w:rFonts w:ascii="Arial" w:hAnsi="Arial" w:cs="Arial"/>
          <w:bCs/>
          <w:sz w:val="24"/>
          <w:szCs w:val="24"/>
        </w:rPr>
        <w:t xml:space="preserve">. </w:t>
      </w:r>
      <w:r w:rsidR="007F0801" w:rsidRPr="005D2979">
        <w:rPr>
          <w:rFonts w:ascii="Arial" w:hAnsi="Arial" w:cs="Arial"/>
          <w:bCs/>
          <w:sz w:val="24"/>
          <w:szCs w:val="24"/>
        </w:rPr>
        <w:t xml:space="preserve"> </w:t>
      </w:r>
    </w:p>
    <w:p w:rsidR="007F0801" w:rsidRDefault="005D2979" w:rsidP="00D24632">
      <w:pPr>
        <w:pStyle w:val="Textoindependiente2"/>
        <w:spacing w:line="240" w:lineRule="auto"/>
        <w:ind w:firstLine="708"/>
        <w:rPr>
          <w:rFonts w:ascii="Arial" w:hAnsi="Arial" w:cs="Arial"/>
          <w:bCs/>
          <w:sz w:val="24"/>
          <w:szCs w:val="24"/>
        </w:rPr>
      </w:pPr>
      <w:r>
        <w:rPr>
          <w:rFonts w:ascii="Arial" w:hAnsi="Arial" w:cs="Arial"/>
          <w:bCs/>
          <w:sz w:val="24"/>
          <w:szCs w:val="24"/>
        </w:rPr>
        <w:t>Se otorgará 1 punto</w:t>
      </w:r>
      <w:r w:rsidR="007F0801" w:rsidRPr="005D2979">
        <w:rPr>
          <w:rFonts w:ascii="Arial" w:hAnsi="Arial" w:cs="Arial"/>
          <w:bCs/>
          <w:sz w:val="24"/>
          <w:szCs w:val="24"/>
        </w:rPr>
        <w:t xml:space="preserve"> por</w:t>
      </w:r>
      <w:r>
        <w:rPr>
          <w:rFonts w:ascii="Arial" w:hAnsi="Arial" w:cs="Arial"/>
          <w:bCs/>
          <w:sz w:val="24"/>
          <w:szCs w:val="24"/>
        </w:rPr>
        <w:t xml:space="preserve"> cada</w:t>
      </w:r>
      <w:r w:rsidR="007F0801" w:rsidRPr="005D2979">
        <w:rPr>
          <w:rFonts w:ascii="Arial" w:hAnsi="Arial" w:cs="Arial"/>
          <w:bCs/>
          <w:sz w:val="24"/>
          <w:szCs w:val="24"/>
        </w:rPr>
        <w:t xml:space="preserve"> año</w:t>
      </w:r>
      <w:r>
        <w:rPr>
          <w:rFonts w:ascii="Arial" w:hAnsi="Arial" w:cs="Arial"/>
          <w:bCs/>
          <w:sz w:val="24"/>
          <w:szCs w:val="24"/>
        </w:rPr>
        <w:t xml:space="preserve"> de antigüedad</w:t>
      </w:r>
      <w:r w:rsidR="007F0801" w:rsidRPr="005D2979">
        <w:rPr>
          <w:rFonts w:ascii="Arial" w:hAnsi="Arial" w:cs="Arial"/>
          <w:bCs/>
          <w:sz w:val="24"/>
          <w:szCs w:val="24"/>
        </w:rPr>
        <w:t xml:space="preserve"> </w:t>
      </w:r>
      <w:r w:rsidR="00A6739E">
        <w:rPr>
          <w:rFonts w:ascii="Arial" w:hAnsi="Arial" w:cs="Arial"/>
          <w:bCs/>
          <w:sz w:val="24"/>
          <w:szCs w:val="24"/>
        </w:rPr>
        <w:t>en el giro de</w:t>
      </w:r>
      <w:r w:rsidRPr="005D2979">
        <w:rPr>
          <w:rFonts w:ascii="Arial" w:hAnsi="Arial" w:cs="Arial"/>
          <w:bCs/>
          <w:sz w:val="24"/>
          <w:szCs w:val="24"/>
        </w:rPr>
        <w:t xml:space="preserve"> electrónica digital</w:t>
      </w:r>
      <w:r>
        <w:rPr>
          <w:rFonts w:ascii="Arial" w:hAnsi="Arial" w:cs="Arial"/>
          <w:bCs/>
          <w:sz w:val="24"/>
          <w:szCs w:val="24"/>
        </w:rPr>
        <w:t xml:space="preserve"> conta</w:t>
      </w:r>
      <w:r w:rsidR="00381409">
        <w:rPr>
          <w:rFonts w:ascii="Arial" w:hAnsi="Arial" w:cs="Arial"/>
          <w:bCs/>
          <w:sz w:val="24"/>
          <w:szCs w:val="24"/>
        </w:rPr>
        <w:t>n</w:t>
      </w:r>
      <w:r>
        <w:rPr>
          <w:rFonts w:ascii="Arial" w:hAnsi="Arial" w:cs="Arial"/>
          <w:bCs/>
          <w:sz w:val="24"/>
          <w:szCs w:val="24"/>
        </w:rPr>
        <w:t>do</w:t>
      </w:r>
      <w:r w:rsidR="005F7A01">
        <w:rPr>
          <w:rFonts w:ascii="Arial" w:hAnsi="Arial" w:cs="Arial"/>
          <w:bCs/>
          <w:sz w:val="24"/>
          <w:szCs w:val="24"/>
        </w:rPr>
        <w:t xml:space="preserve"> a partir del tercer </w:t>
      </w:r>
      <w:r w:rsidR="005F7A01" w:rsidRPr="000F1C93">
        <w:rPr>
          <w:rFonts w:ascii="Arial" w:hAnsi="Arial" w:cs="Arial"/>
          <w:bCs/>
          <w:sz w:val="24"/>
          <w:szCs w:val="24"/>
        </w:rPr>
        <w:t>año</w:t>
      </w:r>
      <w:r w:rsidR="00381409" w:rsidRPr="000F1C93">
        <w:rPr>
          <w:rFonts w:ascii="Arial" w:hAnsi="Arial" w:cs="Arial"/>
          <w:bCs/>
          <w:sz w:val="24"/>
          <w:szCs w:val="24"/>
        </w:rPr>
        <w:t xml:space="preserve"> (</w:t>
      </w:r>
      <w:r w:rsidR="001B5184" w:rsidRPr="000F1C93">
        <w:rPr>
          <w:rFonts w:ascii="Arial" w:hAnsi="Arial" w:cs="Arial"/>
          <w:bCs/>
          <w:sz w:val="24"/>
          <w:szCs w:val="24"/>
        </w:rPr>
        <w:t xml:space="preserve">teniendo en cuenta que los tres primeros son </w:t>
      </w:r>
      <w:r w:rsidR="00381409" w:rsidRPr="000F1C93">
        <w:rPr>
          <w:rFonts w:ascii="Arial" w:hAnsi="Arial" w:cs="Arial"/>
          <w:bCs/>
          <w:sz w:val="24"/>
          <w:szCs w:val="24"/>
        </w:rPr>
        <w:t>requisito excluyente)</w:t>
      </w:r>
      <w:r w:rsidRPr="000F1C93">
        <w:rPr>
          <w:rFonts w:ascii="Arial" w:hAnsi="Arial" w:cs="Arial"/>
          <w:bCs/>
          <w:sz w:val="24"/>
          <w:szCs w:val="24"/>
        </w:rPr>
        <w:t xml:space="preserve"> </w:t>
      </w:r>
      <w:r w:rsidR="00E00DD1" w:rsidRPr="000F1C93">
        <w:rPr>
          <w:rFonts w:ascii="Arial" w:hAnsi="Arial" w:cs="Arial"/>
          <w:bCs/>
          <w:sz w:val="24"/>
          <w:szCs w:val="24"/>
        </w:rPr>
        <w:t xml:space="preserve">y </w:t>
      </w:r>
      <w:r w:rsidRPr="000F1C93">
        <w:rPr>
          <w:rFonts w:ascii="Arial" w:hAnsi="Arial" w:cs="Arial"/>
          <w:bCs/>
          <w:sz w:val="24"/>
          <w:szCs w:val="24"/>
        </w:rPr>
        <w:t>has</w:t>
      </w:r>
      <w:r>
        <w:rPr>
          <w:rFonts w:ascii="Arial" w:hAnsi="Arial" w:cs="Arial"/>
          <w:bCs/>
          <w:sz w:val="24"/>
          <w:szCs w:val="24"/>
        </w:rPr>
        <w:t>ta la fecha de apertura de las ofertas</w:t>
      </w:r>
      <w:r w:rsidR="00D24632">
        <w:rPr>
          <w:rFonts w:ascii="Arial" w:hAnsi="Arial" w:cs="Arial"/>
          <w:bCs/>
          <w:sz w:val="24"/>
          <w:szCs w:val="24"/>
        </w:rPr>
        <w:t>, con un máximo de 10 puntos</w:t>
      </w:r>
      <w:r>
        <w:rPr>
          <w:rFonts w:ascii="Arial" w:hAnsi="Arial" w:cs="Arial"/>
          <w:bCs/>
          <w:sz w:val="24"/>
          <w:szCs w:val="24"/>
        </w:rPr>
        <w:t>.</w:t>
      </w:r>
    </w:p>
    <w:p w:rsidR="005D2979" w:rsidRPr="00821A20" w:rsidRDefault="005D2979" w:rsidP="00D24632">
      <w:pPr>
        <w:pStyle w:val="Textoindependiente2"/>
        <w:spacing w:line="240" w:lineRule="auto"/>
        <w:ind w:firstLine="708"/>
        <w:rPr>
          <w:rFonts w:ascii="Arial" w:hAnsi="Arial" w:cs="Arial"/>
          <w:bCs/>
          <w:sz w:val="24"/>
          <w:szCs w:val="24"/>
        </w:rPr>
      </w:pPr>
      <w:r>
        <w:rPr>
          <w:rFonts w:ascii="Arial" w:hAnsi="Arial" w:cs="Arial"/>
          <w:bCs/>
          <w:sz w:val="24"/>
          <w:szCs w:val="24"/>
        </w:rPr>
        <w:t>No se tomarán en cuenta fracciones de año.</w:t>
      </w:r>
    </w:p>
    <w:p w:rsidR="00E00DD1" w:rsidRDefault="00CF48E3" w:rsidP="00CF48E3">
      <w:pPr>
        <w:ind w:firstLine="708"/>
        <w:jc w:val="both"/>
        <w:rPr>
          <w:rFonts w:ascii="Arial" w:hAnsi="Arial" w:cs="Arial"/>
          <w:u w:val="single"/>
        </w:rPr>
      </w:pPr>
      <w:r w:rsidRPr="00CF48E3">
        <w:rPr>
          <w:rFonts w:ascii="Arial" w:hAnsi="Arial" w:cs="Arial"/>
          <w:u w:val="single"/>
          <w:lang w:val="es-ES_tradnl"/>
        </w:rPr>
        <w:t xml:space="preserve">A estos efectos se considerará el </w:t>
      </w:r>
      <w:r w:rsidRPr="00CF48E3">
        <w:rPr>
          <w:rFonts w:ascii="Arial" w:hAnsi="Arial" w:cs="Arial"/>
          <w:u w:val="single"/>
        </w:rPr>
        <w:t>certificado notarial que acredite la permanencia ininterrumpida en plaza en el giro de electrónica digital</w:t>
      </w:r>
      <w:r w:rsidR="00E00DD1">
        <w:rPr>
          <w:rFonts w:ascii="Arial" w:hAnsi="Arial" w:cs="Arial"/>
          <w:u w:val="single"/>
        </w:rPr>
        <w:t>.</w:t>
      </w:r>
      <w:r w:rsidRPr="00CF48E3">
        <w:rPr>
          <w:rFonts w:ascii="Arial" w:hAnsi="Arial" w:cs="Arial"/>
          <w:u w:val="single"/>
        </w:rPr>
        <w:t xml:space="preserve"> </w:t>
      </w:r>
    </w:p>
    <w:p w:rsidR="00690E6C" w:rsidRDefault="00E00DD1" w:rsidP="00CF48E3">
      <w:pPr>
        <w:ind w:firstLine="708"/>
        <w:jc w:val="both"/>
        <w:rPr>
          <w:rFonts w:ascii="Arial" w:hAnsi="Arial" w:cs="Arial"/>
          <w:u w:val="single"/>
          <w:lang w:val="es-ES_tradnl"/>
        </w:rPr>
      </w:pPr>
      <w:r>
        <w:rPr>
          <w:rFonts w:ascii="Arial" w:hAnsi="Arial" w:cs="Arial"/>
          <w:u w:val="single"/>
        </w:rPr>
        <w:t>Antigüedad mínima de la empresa en el giro de electrónica digital</w:t>
      </w:r>
      <w:r w:rsidR="00CF48E3" w:rsidRPr="00CF48E3">
        <w:rPr>
          <w:rFonts w:ascii="Arial" w:hAnsi="Arial" w:cs="Arial"/>
          <w:u w:val="single"/>
        </w:rPr>
        <w:t xml:space="preserve"> </w:t>
      </w:r>
      <w:r w:rsidR="00CF48E3" w:rsidRPr="00CF48E3">
        <w:rPr>
          <w:rFonts w:ascii="Arial" w:hAnsi="Arial" w:cs="Arial"/>
          <w:u w:val="single"/>
          <w:lang w:val="es-ES_tradnl"/>
        </w:rPr>
        <w:t xml:space="preserve">3 (tres) años. </w:t>
      </w:r>
    </w:p>
    <w:p w:rsidR="00CF48E3" w:rsidRDefault="00CF48E3" w:rsidP="0053445C">
      <w:pPr>
        <w:ind w:firstLine="840"/>
        <w:jc w:val="both"/>
        <w:rPr>
          <w:rFonts w:ascii="Arial" w:hAnsi="Arial" w:cs="Arial"/>
          <w:u w:val="single"/>
          <w:lang w:val="es-ES_tradnl"/>
        </w:rPr>
      </w:pPr>
    </w:p>
    <w:p w:rsidR="00CF48E3" w:rsidRPr="005B6507" w:rsidRDefault="00CF48E3" w:rsidP="0053445C">
      <w:pPr>
        <w:ind w:firstLine="840"/>
        <w:jc w:val="both"/>
        <w:rPr>
          <w:rFonts w:ascii="Arial" w:hAnsi="Arial" w:cs="Arial"/>
          <w:highlight w:val="yellow"/>
          <w:lang w:val="es-ES_tradnl"/>
        </w:rPr>
      </w:pPr>
    </w:p>
    <w:p w:rsidR="00CC01FF" w:rsidRPr="00CF48E3" w:rsidRDefault="000F1C93" w:rsidP="000D1D9D">
      <w:pPr>
        <w:ind w:firstLine="708"/>
        <w:jc w:val="both"/>
        <w:rPr>
          <w:rFonts w:ascii="Arial" w:hAnsi="Arial" w:cs="Arial"/>
          <w:b/>
          <w:lang w:val="es-ES_tradnl"/>
        </w:rPr>
      </w:pPr>
      <w:r>
        <w:rPr>
          <w:rFonts w:ascii="Arial" w:hAnsi="Arial" w:cs="Arial"/>
          <w:b/>
          <w:lang w:val="es-ES_tradnl"/>
        </w:rPr>
        <w:t xml:space="preserve">4. </w:t>
      </w:r>
      <w:r w:rsidR="00CC01FF" w:rsidRPr="00CF48E3">
        <w:rPr>
          <w:rFonts w:ascii="Arial" w:hAnsi="Arial" w:cs="Arial"/>
          <w:b/>
          <w:lang w:val="es-ES_tradnl"/>
        </w:rPr>
        <w:t>Se descontará</w:t>
      </w:r>
      <w:r w:rsidR="00960702">
        <w:rPr>
          <w:rFonts w:ascii="Arial" w:hAnsi="Arial" w:cs="Arial"/>
          <w:b/>
          <w:lang w:val="es-ES_tradnl"/>
        </w:rPr>
        <w:t>n</w:t>
      </w:r>
      <w:r w:rsidR="00CC01FF" w:rsidRPr="00CF48E3">
        <w:rPr>
          <w:rFonts w:ascii="Arial" w:hAnsi="Arial" w:cs="Arial"/>
          <w:b/>
          <w:lang w:val="es-ES_tradnl"/>
        </w:rPr>
        <w:t xml:space="preserve"> dos (2) puntos</w:t>
      </w:r>
      <w:r w:rsidR="005B6507" w:rsidRPr="00CF48E3">
        <w:rPr>
          <w:rFonts w:ascii="Arial" w:hAnsi="Arial" w:cs="Arial"/>
          <w:b/>
          <w:lang w:val="es-ES_tradnl"/>
        </w:rPr>
        <w:t xml:space="preserve"> del total del puntaje obtenido </w:t>
      </w:r>
      <w:r w:rsidR="00CC01FF" w:rsidRPr="00CF48E3">
        <w:rPr>
          <w:rFonts w:ascii="Arial" w:hAnsi="Arial" w:cs="Arial"/>
          <w:b/>
          <w:lang w:val="es-ES_tradnl"/>
        </w:rPr>
        <w:t>por cada registro de antecedente negativo en RUPE en los últimos cinco (5) años.</w:t>
      </w:r>
    </w:p>
    <w:p w:rsidR="00690E6C" w:rsidRDefault="00690E6C" w:rsidP="0053445C">
      <w:pPr>
        <w:ind w:firstLine="840"/>
        <w:jc w:val="both"/>
        <w:rPr>
          <w:rFonts w:ascii="Arial" w:hAnsi="Arial" w:cs="Arial"/>
          <w:lang w:val="es-ES_tradnl"/>
        </w:rPr>
      </w:pPr>
    </w:p>
    <w:p w:rsidR="00821105" w:rsidRDefault="00690E6C" w:rsidP="00690E6C">
      <w:pPr>
        <w:pStyle w:val="Textoindependiente2"/>
        <w:ind w:firstLine="851"/>
        <w:rPr>
          <w:rFonts w:ascii="Arial" w:hAnsi="Arial" w:cs="Arial"/>
          <w:lang w:val="es-ES_tradnl"/>
        </w:rPr>
      </w:pPr>
      <w:r w:rsidRPr="00821105">
        <w:rPr>
          <w:rFonts w:ascii="Arial" w:hAnsi="Arial" w:cs="Arial"/>
          <w:b/>
          <w:sz w:val="24"/>
          <w:szCs w:val="24"/>
          <w:u w:val="single"/>
          <w:lang w:val="es-ES_tradnl"/>
        </w:rPr>
        <w:t>RENGLÓN 2:</w:t>
      </w:r>
      <w:r>
        <w:rPr>
          <w:rFonts w:ascii="Arial" w:hAnsi="Arial" w:cs="Arial"/>
          <w:lang w:val="es-ES_tradnl"/>
        </w:rPr>
        <w:t xml:space="preserve"> </w:t>
      </w:r>
    </w:p>
    <w:p w:rsidR="00960702" w:rsidRDefault="000F1C93" w:rsidP="00960702">
      <w:pPr>
        <w:pStyle w:val="Textoindependiente2"/>
        <w:numPr>
          <w:ilvl w:val="0"/>
          <w:numId w:val="17"/>
        </w:numPr>
        <w:rPr>
          <w:rFonts w:ascii="Arial" w:hAnsi="Arial" w:cs="Arial"/>
          <w:bCs/>
          <w:sz w:val="24"/>
          <w:szCs w:val="24"/>
        </w:rPr>
      </w:pPr>
      <w:r>
        <w:rPr>
          <w:rFonts w:ascii="Arial" w:hAnsi="Arial" w:cs="Arial"/>
          <w:b/>
          <w:bCs/>
          <w:sz w:val="24"/>
          <w:szCs w:val="24"/>
        </w:rPr>
        <w:t>Precio: – hasta 7</w:t>
      </w:r>
      <w:r w:rsidR="00960702" w:rsidRPr="00FC1CAE">
        <w:rPr>
          <w:rFonts w:ascii="Arial" w:hAnsi="Arial" w:cs="Arial"/>
          <w:b/>
          <w:bCs/>
          <w:sz w:val="24"/>
          <w:szCs w:val="24"/>
        </w:rPr>
        <w:t>0 puntos</w:t>
      </w:r>
      <w:r w:rsidR="00960702">
        <w:rPr>
          <w:rFonts w:ascii="Arial" w:hAnsi="Arial" w:cs="Arial"/>
          <w:b/>
          <w:bCs/>
          <w:sz w:val="24"/>
          <w:szCs w:val="24"/>
        </w:rPr>
        <w:t>.</w:t>
      </w:r>
    </w:p>
    <w:p w:rsidR="00960702" w:rsidRDefault="00960702" w:rsidP="00960702">
      <w:pPr>
        <w:pStyle w:val="Textoindependiente2"/>
        <w:spacing w:line="240" w:lineRule="auto"/>
        <w:ind w:left="851"/>
        <w:rPr>
          <w:rFonts w:ascii="Arial" w:hAnsi="Arial" w:cs="Arial"/>
          <w:bCs/>
          <w:sz w:val="24"/>
          <w:szCs w:val="24"/>
        </w:rPr>
      </w:pPr>
      <w:r>
        <w:rPr>
          <w:rFonts w:ascii="Arial" w:hAnsi="Arial" w:cs="Arial"/>
          <w:bCs/>
          <w:sz w:val="24"/>
          <w:szCs w:val="24"/>
        </w:rPr>
        <w:t>S</w:t>
      </w:r>
      <w:r w:rsidRPr="00821A20">
        <w:rPr>
          <w:rFonts w:ascii="Arial" w:hAnsi="Arial" w:cs="Arial"/>
          <w:bCs/>
          <w:sz w:val="24"/>
          <w:szCs w:val="24"/>
        </w:rPr>
        <w:t>e adjudicará el máximo puntaje a la oferta más económica y se prorratearán las restantes</w:t>
      </w:r>
      <w:r>
        <w:rPr>
          <w:rFonts w:ascii="Arial" w:hAnsi="Arial" w:cs="Arial"/>
          <w:bCs/>
          <w:sz w:val="24"/>
          <w:szCs w:val="24"/>
        </w:rPr>
        <w:t xml:space="preserve"> en forma inversamente proporcional</w:t>
      </w:r>
      <w:r w:rsidRPr="00821A20">
        <w:rPr>
          <w:rFonts w:ascii="Arial" w:hAnsi="Arial" w:cs="Arial"/>
          <w:bCs/>
          <w:sz w:val="24"/>
          <w:szCs w:val="24"/>
        </w:rPr>
        <w:t>.</w:t>
      </w:r>
    </w:p>
    <w:p w:rsidR="00946BF8" w:rsidRPr="00821A20" w:rsidRDefault="00946BF8" w:rsidP="00960702">
      <w:pPr>
        <w:pStyle w:val="Textoindependiente2"/>
        <w:spacing w:line="240" w:lineRule="auto"/>
        <w:ind w:left="851"/>
        <w:rPr>
          <w:rFonts w:ascii="Arial" w:hAnsi="Arial" w:cs="Arial"/>
          <w:bCs/>
          <w:sz w:val="24"/>
          <w:szCs w:val="24"/>
        </w:rPr>
      </w:pPr>
    </w:p>
    <w:p w:rsidR="00960702" w:rsidRPr="00FC1CAE" w:rsidRDefault="00960702" w:rsidP="00960702">
      <w:pPr>
        <w:pStyle w:val="Textoindependiente2"/>
        <w:ind w:firstLine="851"/>
        <w:rPr>
          <w:rFonts w:ascii="Arial" w:hAnsi="Arial" w:cs="Arial"/>
          <w:b/>
          <w:bCs/>
          <w:sz w:val="24"/>
          <w:szCs w:val="24"/>
        </w:rPr>
      </w:pPr>
      <w:r>
        <w:rPr>
          <w:rFonts w:ascii="Arial" w:hAnsi="Arial" w:cs="Arial"/>
          <w:bCs/>
          <w:sz w:val="24"/>
          <w:szCs w:val="24"/>
        </w:rPr>
        <w:t xml:space="preserve"> </w:t>
      </w:r>
      <w:r w:rsidRPr="00FC1CAE">
        <w:rPr>
          <w:rFonts w:ascii="Arial" w:hAnsi="Arial" w:cs="Arial"/>
          <w:b/>
          <w:bCs/>
          <w:sz w:val="24"/>
          <w:szCs w:val="24"/>
        </w:rPr>
        <w:t xml:space="preserve">2. Calificación de </w:t>
      </w:r>
      <w:r w:rsidR="000F1C93">
        <w:rPr>
          <w:rFonts w:ascii="Arial" w:hAnsi="Arial" w:cs="Arial"/>
          <w:b/>
          <w:bCs/>
          <w:sz w:val="24"/>
          <w:szCs w:val="24"/>
        </w:rPr>
        <w:t>la plantilla técnica: – hasta 10</w:t>
      </w:r>
      <w:r w:rsidRPr="00FC1CAE">
        <w:rPr>
          <w:rFonts w:ascii="Arial" w:hAnsi="Arial" w:cs="Arial"/>
          <w:b/>
          <w:bCs/>
          <w:sz w:val="24"/>
          <w:szCs w:val="24"/>
        </w:rPr>
        <w:t xml:space="preserve"> puntos.</w:t>
      </w:r>
    </w:p>
    <w:p w:rsidR="00960702" w:rsidRDefault="00960702" w:rsidP="00960702">
      <w:pPr>
        <w:pStyle w:val="Textoindependiente2"/>
        <w:spacing w:line="240" w:lineRule="auto"/>
        <w:ind w:firstLine="1134"/>
        <w:rPr>
          <w:rFonts w:ascii="Arial" w:hAnsi="Arial" w:cs="Arial"/>
          <w:bCs/>
          <w:sz w:val="24"/>
          <w:szCs w:val="24"/>
        </w:rPr>
      </w:pPr>
      <w:r w:rsidRPr="00821A20">
        <w:rPr>
          <w:rFonts w:ascii="Arial" w:hAnsi="Arial" w:cs="Arial"/>
          <w:bCs/>
          <w:sz w:val="24"/>
          <w:szCs w:val="24"/>
        </w:rPr>
        <w:t xml:space="preserve">Cantidad de técnicos locales certificados por el fabricante en soporte </w:t>
      </w:r>
      <w:r>
        <w:rPr>
          <w:rFonts w:ascii="Arial" w:hAnsi="Arial" w:cs="Arial"/>
          <w:bCs/>
          <w:sz w:val="24"/>
          <w:szCs w:val="24"/>
        </w:rPr>
        <w:t>de equipamiento de switches SAN Brocade.</w:t>
      </w:r>
    </w:p>
    <w:p w:rsidR="00960702" w:rsidRDefault="00960702" w:rsidP="00960702">
      <w:pPr>
        <w:pStyle w:val="Textoindependiente2"/>
        <w:spacing w:line="240" w:lineRule="auto"/>
        <w:ind w:firstLine="1134"/>
        <w:rPr>
          <w:rFonts w:ascii="Arial" w:hAnsi="Arial" w:cs="Arial"/>
          <w:bCs/>
          <w:sz w:val="24"/>
          <w:szCs w:val="24"/>
        </w:rPr>
      </w:pPr>
      <w:r>
        <w:rPr>
          <w:rFonts w:ascii="Arial" w:hAnsi="Arial" w:cs="Arial"/>
          <w:bCs/>
          <w:sz w:val="24"/>
          <w:szCs w:val="24"/>
        </w:rPr>
        <w:t>Se otorgarán</w:t>
      </w:r>
      <w:r w:rsidR="000F1C93">
        <w:rPr>
          <w:rFonts w:ascii="Arial" w:hAnsi="Arial" w:cs="Arial"/>
          <w:bCs/>
          <w:sz w:val="24"/>
          <w:szCs w:val="24"/>
        </w:rPr>
        <w:t xml:space="preserve"> 2</w:t>
      </w:r>
      <w:r w:rsidRPr="00821A20">
        <w:rPr>
          <w:rFonts w:ascii="Arial" w:hAnsi="Arial" w:cs="Arial"/>
          <w:bCs/>
          <w:sz w:val="24"/>
          <w:szCs w:val="24"/>
        </w:rPr>
        <w:t xml:space="preserve"> puntos por</w:t>
      </w:r>
      <w:r>
        <w:rPr>
          <w:rFonts w:ascii="Arial" w:hAnsi="Arial" w:cs="Arial"/>
          <w:bCs/>
          <w:sz w:val="24"/>
          <w:szCs w:val="24"/>
        </w:rPr>
        <w:t xml:space="preserve"> cada</w:t>
      </w:r>
      <w:r w:rsidRPr="00821A20">
        <w:rPr>
          <w:rFonts w:ascii="Arial" w:hAnsi="Arial" w:cs="Arial"/>
          <w:bCs/>
          <w:sz w:val="24"/>
          <w:szCs w:val="24"/>
        </w:rPr>
        <w:t xml:space="preserve"> técnico </w:t>
      </w:r>
      <w:r w:rsidR="000F1C93">
        <w:rPr>
          <w:rFonts w:ascii="Arial" w:hAnsi="Arial" w:cs="Arial"/>
          <w:bCs/>
          <w:sz w:val="24"/>
          <w:szCs w:val="24"/>
        </w:rPr>
        <w:t>certificado, con un máximo de 10</w:t>
      </w:r>
      <w:r w:rsidRPr="00821A20">
        <w:rPr>
          <w:rFonts w:ascii="Arial" w:hAnsi="Arial" w:cs="Arial"/>
          <w:bCs/>
          <w:sz w:val="24"/>
          <w:szCs w:val="24"/>
        </w:rPr>
        <w:t xml:space="preserve"> puntos. </w:t>
      </w:r>
    </w:p>
    <w:p w:rsidR="00960702" w:rsidRPr="009D60A7" w:rsidRDefault="00960702" w:rsidP="00960702">
      <w:pPr>
        <w:pStyle w:val="Textoindependiente2"/>
        <w:spacing w:line="240" w:lineRule="auto"/>
        <w:ind w:firstLine="1134"/>
        <w:rPr>
          <w:rFonts w:ascii="Arial" w:hAnsi="Arial" w:cs="Arial"/>
          <w:bCs/>
          <w:sz w:val="24"/>
          <w:szCs w:val="24"/>
          <w:u w:val="single"/>
        </w:rPr>
      </w:pPr>
      <w:r w:rsidRPr="009D60A7">
        <w:rPr>
          <w:rFonts w:ascii="Arial" w:hAnsi="Arial" w:cs="Arial"/>
          <w:bCs/>
          <w:sz w:val="24"/>
          <w:szCs w:val="24"/>
          <w:u w:val="single"/>
        </w:rPr>
        <w:t>A estos efectos se deberá presentar certificado expedido por el fabricante en el que conste al menos: nombre del técnico, fecha de expedición, alcance de la certificación.</w:t>
      </w:r>
    </w:p>
    <w:p w:rsidR="00960702" w:rsidRDefault="00960702" w:rsidP="00960702">
      <w:pPr>
        <w:ind w:firstLine="851"/>
        <w:jc w:val="both"/>
        <w:rPr>
          <w:rFonts w:ascii="Arial" w:hAnsi="Arial" w:cs="Arial"/>
          <w:bCs/>
        </w:rPr>
      </w:pPr>
    </w:p>
    <w:p w:rsidR="00960702" w:rsidRPr="009D60A7" w:rsidRDefault="00960702" w:rsidP="00960702">
      <w:pPr>
        <w:pStyle w:val="Textoindependiente2"/>
        <w:ind w:firstLine="851"/>
        <w:rPr>
          <w:rFonts w:ascii="Arial" w:hAnsi="Arial" w:cs="Arial"/>
          <w:b/>
          <w:bCs/>
          <w:sz w:val="24"/>
          <w:szCs w:val="24"/>
        </w:rPr>
      </w:pPr>
      <w:r w:rsidRPr="009D60A7">
        <w:rPr>
          <w:rFonts w:ascii="Arial" w:hAnsi="Arial" w:cs="Arial"/>
          <w:b/>
          <w:bCs/>
          <w:sz w:val="24"/>
          <w:szCs w:val="24"/>
        </w:rPr>
        <w:t>3. Antecedentes de los ofere</w:t>
      </w:r>
      <w:r w:rsidR="00A6739E">
        <w:rPr>
          <w:rFonts w:ascii="Arial" w:hAnsi="Arial" w:cs="Arial"/>
          <w:b/>
          <w:bCs/>
          <w:sz w:val="24"/>
          <w:szCs w:val="24"/>
        </w:rPr>
        <w:t>ntes relacionados en el giro de</w:t>
      </w:r>
      <w:r w:rsidR="000F1C93">
        <w:rPr>
          <w:rFonts w:ascii="Arial" w:hAnsi="Arial" w:cs="Arial"/>
          <w:b/>
          <w:bCs/>
          <w:sz w:val="24"/>
          <w:szCs w:val="24"/>
        </w:rPr>
        <w:t xml:space="preserve"> electrónica digital – hasta 20</w:t>
      </w:r>
      <w:r w:rsidRPr="009D60A7">
        <w:rPr>
          <w:rFonts w:ascii="Arial" w:hAnsi="Arial" w:cs="Arial"/>
          <w:b/>
          <w:bCs/>
          <w:sz w:val="24"/>
          <w:szCs w:val="24"/>
        </w:rPr>
        <w:t xml:space="preserve"> puntos.</w:t>
      </w:r>
    </w:p>
    <w:p w:rsidR="00960702" w:rsidRPr="00317A60" w:rsidRDefault="00960702" w:rsidP="00960702">
      <w:pPr>
        <w:ind w:firstLine="851"/>
        <w:jc w:val="both"/>
        <w:rPr>
          <w:rFonts w:ascii="Arial" w:hAnsi="Arial" w:cs="Arial"/>
          <w:b/>
          <w:bCs/>
        </w:rPr>
      </w:pPr>
      <w:r w:rsidRPr="00317A60">
        <w:rPr>
          <w:rFonts w:ascii="Arial" w:hAnsi="Arial" w:cs="Arial"/>
          <w:b/>
          <w:bCs/>
        </w:rPr>
        <w:t>3.1 Antecedentes locales del oferente – hasta 1</w:t>
      </w:r>
      <w:r w:rsidR="000F1C93">
        <w:rPr>
          <w:rFonts w:ascii="Arial" w:hAnsi="Arial" w:cs="Arial"/>
          <w:b/>
          <w:bCs/>
        </w:rPr>
        <w:t>0</w:t>
      </w:r>
      <w:r w:rsidRPr="00317A60">
        <w:rPr>
          <w:rFonts w:ascii="Arial" w:hAnsi="Arial" w:cs="Arial"/>
          <w:b/>
          <w:bCs/>
        </w:rPr>
        <w:t xml:space="preserve"> puntos. </w:t>
      </w:r>
    </w:p>
    <w:p w:rsidR="00960702" w:rsidRDefault="00960702" w:rsidP="00960702">
      <w:pPr>
        <w:ind w:firstLine="851"/>
        <w:jc w:val="both"/>
        <w:rPr>
          <w:rFonts w:ascii="Arial" w:hAnsi="Arial" w:cs="Arial"/>
          <w:bCs/>
        </w:rPr>
      </w:pPr>
    </w:p>
    <w:p w:rsidR="00960702" w:rsidRPr="00821A20" w:rsidRDefault="00960702" w:rsidP="00960702">
      <w:pPr>
        <w:ind w:firstLine="851"/>
        <w:jc w:val="both"/>
        <w:rPr>
          <w:rFonts w:ascii="Arial" w:hAnsi="Arial" w:cs="Arial"/>
        </w:rPr>
      </w:pPr>
      <w:r>
        <w:rPr>
          <w:rFonts w:ascii="Arial" w:hAnsi="Arial" w:cs="Arial"/>
        </w:rPr>
        <w:t xml:space="preserve">Se otorgarán </w:t>
      </w:r>
      <w:r w:rsidR="000F1C93">
        <w:rPr>
          <w:rFonts w:ascii="Arial" w:hAnsi="Arial" w:cs="Arial"/>
        </w:rPr>
        <w:t>2</w:t>
      </w:r>
      <w:r w:rsidRPr="00821A20">
        <w:rPr>
          <w:rFonts w:ascii="Arial" w:hAnsi="Arial" w:cs="Arial"/>
        </w:rPr>
        <w:t xml:space="preserve"> pun</w:t>
      </w:r>
      <w:r>
        <w:rPr>
          <w:rFonts w:ascii="Arial" w:hAnsi="Arial" w:cs="Arial"/>
        </w:rPr>
        <w:t>tos por cada contrato local vigente d</w:t>
      </w:r>
      <w:r w:rsidRPr="00821A20">
        <w:rPr>
          <w:rFonts w:ascii="Arial" w:hAnsi="Arial" w:cs="Arial"/>
        </w:rPr>
        <w:t xml:space="preserve">e </w:t>
      </w:r>
      <w:r>
        <w:rPr>
          <w:rFonts w:ascii="Arial" w:hAnsi="Arial" w:cs="Arial"/>
        </w:rPr>
        <w:t>equipamiento de switches SAN Brocade</w:t>
      </w:r>
      <w:r w:rsidRPr="00821A20">
        <w:rPr>
          <w:rFonts w:ascii="Arial" w:hAnsi="Arial" w:cs="Arial"/>
        </w:rPr>
        <w:t xml:space="preserve"> de característi</w:t>
      </w:r>
      <w:r>
        <w:rPr>
          <w:rFonts w:ascii="Arial" w:hAnsi="Arial" w:cs="Arial"/>
        </w:rPr>
        <w:t>cas similares a las solicitadas</w:t>
      </w:r>
      <w:r w:rsidR="000F1C93">
        <w:rPr>
          <w:rFonts w:ascii="Arial" w:hAnsi="Arial" w:cs="Arial"/>
          <w:bCs/>
        </w:rPr>
        <w:t>, con un máximo de 10</w:t>
      </w:r>
      <w:r w:rsidRPr="00821A20">
        <w:rPr>
          <w:rFonts w:ascii="Arial" w:hAnsi="Arial" w:cs="Arial"/>
          <w:bCs/>
        </w:rPr>
        <w:t xml:space="preserve"> puntos.</w:t>
      </w:r>
    </w:p>
    <w:p w:rsidR="00960702" w:rsidRPr="00CF48E3" w:rsidRDefault="00960702" w:rsidP="00960702">
      <w:pPr>
        <w:pStyle w:val="Textoindependiente2"/>
        <w:spacing w:line="240" w:lineRule="auto"/>
        <w:ind w:firstLine="708"/>
        <w:rPr>
          <w:rFonts w:ascii="Arial" w:hAnsi="Arial" w:cs="Arial"/>
          <w:bCs/>
          <w:sz w:val="24"/>
          <w:szCs w:val="24"/>
          <w:u w:val="single"/>
        </w:rPr>
      </w:pPr>
      <w:r w:rsidRPr="00CF48E3">
        <w:rPr>
          <w:rFonts w:ascii="Arial" w:hAnsi="Arial" w:cs="Arial"/>
          <w:bCs/>
          <w:sz w:val="24"/>
          <w:szCs w:val="24"/>
          <w:u w:val="single"/>
        </w:rPr>
        <w:lastRenderedPageBreak/>
        <w:t xml:space="preserve">A estos efectos se deberá detallar al menos: cliente, contacto, fecha de inicio de cobertura, fecha de fin de cobertura prevista, cantidad y tipo de equipos cubiertos. </w:t>
      </w:r>
    </w:p>
    <w:p w:rsidR="00960702" w:rsidRDefault="00960702" w:rsidP="00960702">
      <w:pPr>
        <w:pStyle w:val="Textoindependiente2"/>
        <w:spacing w:line="240" w:lineRule="auto"/>
        <w:ind w:firstLine="708"/>
        <w:rPr>
          <w:rFonts w:ascii="Arial" w:hAnsi="Arial" w:cs="Arial"/>
          <w:bCs/>
          <w:sz w:val="24"/>
          <w:szCs w:val="24"/>
        </w:rPr>
      </w:pPr>
    </w:p>
    <w:p w:rsidR="00960702" w:rsidRPr="00317A60" w:rsidRDefault="00960702" w:rsidP="00960702">
      <w:pPr>
        <w:pStyle w:val="Textoindependiente2"/>
        <w:spacing w:line="240" w:lineRule="auto"/>
        <w:ind w:firstLine="708"/>
        <w:rPr>
          <w:rFonts w:ascii="Arial" w:hAnsi="Arial" w:cs="Arial"/>
          <w:b/>
          <w:bCs/>
          <w:sz w:val="24"/>
          <w:szCs w:val="24"/>
        </w:rPr>
      </w:pPr>
      <w:r w:rsidRPr="00317A60">
        <w:rPr>
          <w:rFonts w:ascii="Arial" w:hAnsi="Arial" w:cs="Arial"/>
          <w:b/>
          <w:bCs/>
          <w:sz w:val="24"/>
          <w:szCs w:val="24"/>
        </w:rPr>
        <w:t xml:space="preserve">3.2 Antigüedad en plaza – hasta 10 puntos.  </w:t>
      </w:r>
    </w:p>
    <w:p w:rsidR="00E00DD1" w:rsidRDefault="00E00DD1" w:rsidP="00E00DD1">
      <w:pPr>
        <w:pStyle w:val="Textoindependiente2"/>
        <w:spacing w:line="240" w:lineRule="auto"/>
        <w:ind w:firstLine="708"/>
        <w:rPr>
          <w:rFonts w:ascii="Arial" w:hAnsi="Arial" w:cs="Arial"/>
          <w:bCs/>
          <w:sz w:val="24"/>
          <w:szCs w:val="24"/>
        </w:rPr>
      </w:pPr>
      <w:r>
        <w:rPr>
          <w:rFonts w:ascii="Arial" w:hAnsi="Arial" w:cs="Arial"/>
          <w:bCs/>
          <w:sz w:val="24"/>
          <w:szCs w:val="24"/>
        </w:rPr>
        <w:t>Se otorgará 1 punto</w:t>
      </w:r>
      <w:r w:rsidRPr="005D2979">
        <w:rPr>
          <w:rFonts w:ascii="Arial" w:hAnsi="Arial" w:cs="Arial"/>
          <w:bCs/>
          <w:sz w:val="24"/>
          <w:szCs w:val="24"/>
        </w:rPr>
        <w:t xml:space="preserve"> por</w:t>
      </w:r>
      <w:r>
        <w:rPr>
          <w:rFonts w:ascii="Arial" w:hAnsi="Arial" w:cs="Arial"/>
          <w:bCs/>
          <w:sz w:val="24"/>
          <w:szCs w:val="24"/>
        </w:rPr>
        <w:t xml:space="preserve"> cada</w:t>
      </w:r>
      <w:r w:rsidRPr="005D2979">
        <w:rPr>
          <w:rFonts w:ascii="Arial" w:hAnsi="Arial" w:cs="Arial"/>
          <w:bCs/>
          <w:sz w:val="24"/>
          <w:szCs w:val="24"/>
        </w:rPr>
        <w:t xml:space="preserve"> año</w:t>
      </w:r>
      <w:r>
        <w:rPr>
          <w:rFonts w:ascii="Arial" w:hAnsi="Arial" w:cs="Arial"/>
          <w:bCs/>
          <w:sz w:val="24"/>
          <w:szCs w:val="24"/>
        </w:rPr>
        <w:t xml:space="preserve"> de antigüedad</w:t>
      </w:r>
      <w:r w:rsidR="00A6739E">
        <w:rPr>
          <w:rFonts w:ascii="Arial" w:hAnsi="Arial" w:cs="Arial"/>
          <w:bCs/>
          <w:sz w:val="24"/>
          <w:szCs w:val="24"/>
        </w:rPr>
        <w:t xml:space="preserve"> en el giro de</w:t>
      </w:r>
      <w:r w:rsidRPr="005D2979">
        <w:rPr>
          <w:rFonts w:ascii="Arial" w:hAnsi="Arial" w:cs="Arial"/>
          <w:bCs/>
          <w:sz w:val="24"/>
          <w:szCs w:val="24"/>
        </w:rPr>
        <w:t xml:space="preserve"> electrónica digital</w:t>
      </w:r>
      <w:r>
        <w:rPr>
          <w:rFonts w:ascii="Arial" w:hAnsi="Arial" w:cs="Arial"/>
          <w:bCs/>
          <w:sz w:val="24"/>
          <w:szCs w:val="24"/>
        </w:rPr>
        <w:t xml:space="preserve"> contando a partir del tercer </w:t>
      </w:r>
      <w:r w:rsidRPr="000F1C93">
        <w:rPr>
          <w:rFonts w:ascii="Arial" w:hAnsi="Arial" w:cs="Arial"/>
          <w:bCs/>
          <w:sz w:val="24"/>
          <w:szCs w:val="24"/>
        </w:rPr>
        <w:t>año (</w:t>
      </w:r>
      <w:r w:rsidR="000D1D9D" w:rsidRPr="000F1C93">
        <w:rPr>
          <w:rFonts w:ascii="Arial" w:hAnsi="Arial" w:cs="Arial"/>
          <w:bCs/>
          <w:sz w:val="24"/>
          <w:szCs w:val="24"/>
        </w:rPr>
        <w:t xml:space="preserve">teniendo en cuenta que los tres primeros son requisito excluyente) </w:t>
      </w:r>
      <w:r w:rsidRPr="000F1C93">
        <w:rPr>
          <w:rFonts w:ascii="Arial" w:hAnsi="Arial" w:cs="Arial"/>
          <w:bCs/>
          <w:sz w:val="24"/>
          <w:szCs w:val="24"/>
        </w:rPr>
        <w:t>y hasta la fecha de apertura de las ofertas, con un máximo de 10 puntos.</w:t>
      </w:r>
    </w:p>
    <w:p w:rsidR="00960702" w:rsidRPr="00821A20" w:rsidRDefault="00960702" w:rsidP="00960702">
      <w:pPr>
        <w:pStyle w:val="Textoindependiente2"/>
        <w:spacing w:line="240" w:lineRule="auto"/>
        <w:ind w:firstLine="708"/>
        <w:rPr>
          <w:rFonts w:ascii="Arial" w:hAnsi="Arial" w:cs="Arial"/>
          <w:bCs/>
          <w:sz w:val="24"/>
          <w:szCs w:val="24"/>
        </w:rPr>
      </w:pPr>
      <w:r>
        <w:rPr>
          <w:rFonts w:ascii="Arial" w:hAnsi="Arial" w:cs="Arial"/>
          <w:bCs/>
          <w:sz w:val="24"/>
          <w:szCs w:val="24"/>
        </w:rPr>
        <w:t>No se tomarán en cuenta fracciones de año.</w:t>
      </w:r>
    </w:p>
    <w:p w:rsidR="00E00DD1" w:rsidRDefault="00E00DD1" w:rsidP="00E00DD1">
      <w:pPr>
        <w:ind w:firstLine="708"/>
        <w:jc w:val="both"/>
        <w:rPr>
          <w:rFonts w:ascii="Arial" w:hAnsi="Arial" w:cs="Arial"/>
          <w:u w:val="single"/>
        </w:rPr>
      </w:pPr>
      <w:r w:rsidRPr="00CF48E3">
        <w:rPr>
          <w:rFonts w:ascii="Arial" w:hAnsi="Arial" w:cs="Arial"/>
          <w:u w:val="single"/>
          <w:lang w:val="es-ES_tradnl"/>
        </w:rPr>
        <w:t xml:space="preserve">A estos efectos se considerará el </w:t>
      </w:r>
      <w:r w:rsidRPr="00CF48E3">
        <w:rPr>
          <w:rFonts w:ascii="Arial" w:hAnsi="Arial" w:cs="Arial"/>
          <w:u w:val="single"/>
        </w:rPr>
        <w:t>certificado notarial que acredite la permanencia ininterrumpida en plaza en el giro de electrónica digital</w:t>
      </w:r>
      <w:r>
        <w:rPr>
          <w:rFonts w:ascii="Arial" w:hAnsi="Arial" w:cs="Arial"/>
          <w:u w:val="single"/>
        </w:rPr>
        <w:t>.</w:t>
      </w:r>
      <w:r w:rsidRPr="00CF48E3">
        <w:rPr>
          <w:rFonts w:ascii="Arial" w:hAnsi="Arial" w:cs="Arial"/>
          <w:u w:val="single"/>
        </w:rPr>
        <w:t xml:space="preserve"> </w:t>
      </w:r>
    </w:p>
    <w:p w:rsidR="00E00DD1" w:rsidRDefault="00E00DD1" w:rsidP="00E00DD1">
      <w:pPr>
        <w:ind w:firstLine="708"/>
        <w:jc w:val="both"/>
        <w:rPr>
          <w:rFonts w:ascii="Arial" w:hAnsi="Arial" w:cs="Arial"/>
          <w:u w:val="single"/>
          <w:lang w:val="es-ES_tradnl"/>
        </w:rPr>
      </w:pPr>
      <w:r>
        <w:rPr>
          <w:rFonts w:ascii="Arial" w:hAnsi="Arial" w:cs="Arial"/>
          <w:u w:val="single"/>
        </w:rPr>
        <w:t>Antigüedad mínima de la empresa en el giro de electrónica digital</w:t>
      </w:r>
      <w:r w:rsidRPr="00CF48E3">
        <w:rPr>
          <w:rFonts w:ascii="Arial" w:hAnsi="Arial" w:cs="Arial"/>
          <w:u w:val="single"/>
        </w:rPr>
        <w:t xml:space="preserve"> </w:t>
      </w:r>
      <w:r w:rsidRPr="00CF48E3">
        <w:rPr>
          <w:rFonts w:ascii="Arial" w:hAnsi="Arial" w:cs="Arial"/>
          <w:u w:val="single"/>
          <w:lang w:val="es-ES_tradnl"/>
        </w:rPr>
        <w:t xml:space="preserve">3 (tres) años. </w:t>
      </w:r>
    </w:p>
    <w:p w:rsidR="00960702" w:rsidRDefault="00960702" w:rsidP="00960702">
      <w:pPr>
        <w:ind w:firstLine="708"/>
        <w:jc w:val="both"/>
        <w:rPr>
          <w:rFonts w:ascii="Arial" w:hAnsi="Arial" w:cs="Arial"/>
          <w:u w:val="single"/>
          <w:lang w:val="es-ES_tradnl"/>
        </w:rPr>
      </w:pPr>
    </w:p>
    <w:p w:rsidR="00821105" w:rsidRPr="00960702" w:rsidRDefault="000F1C93" w:rsidP="000D1D9D">
      <w:pPr>
        <w:ind w:firstLine="708"/>
        <w:jc w:val="both"/>
        <w:rPr>
          <w:rFonts w:ascii="Arial" w:hAnsi="Arial" w:cs="Arial"/>
          <w:b/>
          <w:lang w:val="es-ES_tradnl"/>
        </w:rPr>
      </w:pPr>
      <w:r>
        <w:rPr>
          <w:rFonts w:ascii="Arial" w:hAnsi="Arial" w:cs="Arial"/>
          <w:b/>
          <w:lang w:val="es-ES_tradnl"/>
        </w:rPr>
        <w:t>4.</w:t>
      </w:r>
      <w:r w:rsidR="000D1D9D">
        <w:rPr>
          <w:rFonts w:ascii="Arial" w:hAnsi="Arial" w:cs="Arial"/>
          <w:b/>
          <w:lang w:val="es-ES_tradnl"/>
        </w:rPr>
        <w:t xml:space="preserve"> </w:t>
      </w:r>
      <w:r w:rsidR="00960702" w:rsidRPr="00960702">
        <w:rPr>
          <w:rFonts w:ascii="Arial" w:hAnsi="Arial" w:cs="Arial"/>
          <w:b/>
          <w:lang w:val="es-ES_tradnl"/>
        </w:rPr>
        <w:t>S</w:t>
      </w:r>
      <w:r w:rsidR="00821105" w:rsidRPr="00960702">
        <w:rPr>
          <w:rFonts w:ascii="Arial" w:hAnsi="Arial" w:cs="Arial"/>
          <w:b/>
          <w:lang w:val="es-ES_tradnl"/>
        </w:rPr>
        <w:t>e descontará</w:t>
      </w:r>
      <w:r w:rsidR="00960702">
        <w:rPr>
          <w:rFonts w:ascii="Arial" w:hAnsi="Arial" w:cs="Arial"/>
          <w:b/>
          <w:lang w:val="es-ES_tradnl"/>
        </w:rPr>
        <w:t>n</w:t>
      </w:r>
      <w:r w:rsidR="00821105" w:rsidRPr="00960702">
        <w:rPr>
          <w:rFonts w:ascii="Arial" w:hAnsi="Arial" w:cs="Arial"/>
          <w:b/>
          <w:lang w:val="es-ES_tradnl"/>
        </w:rPr>
        <w:t xml:space="preserve"> dos (2) puntos del total del puntaje obtenido por cada registro de antecedente negativo en RUPE en los últimos cinco (5) años.</w:t>
      </w:r>
    </w:p>
    <w:p w:rsidR="00821105" w:rsidRDefault="00821105" w:rsidP="00690E6C">
      <w:pPr>
        <w:ind w:firstLine="840"/>
        <w:jc w:val="both"/>
        <w:rPr>
          <w:rFonts w:ascii="Arial" w:hAnsi="Arial" w:cs="Arial"/>
          <w:lang w:val="es-ES_tradnl"/>
        </w:rPr>
      </w:pPr>
    </w:p>
    <w:p w:rsidR="0053445C" w:rsidRDefault="0053445C" w:rsidP="0053445C">
      <w:pPr>
        <w:ind w:firstLine="840"/>
        <w:jc w:val="both"/>
        <w:rPr>
          <w:rFonts w:ascii="Arial" w:hAnsi="Arial" w:cs="Arial"/>
          <w:lang w:val="es-ES_tradnl"/>
        </w:rPr>
      </w:pPr>
    </w:p>
    <w:p w:rsidR="0053445C" w:rsidRPr="00643C99" w:rsidRDefault="005B08EE" w:rsidP="0053445C">
      <w:pPr>
        <w:jc w:val="both"/>
        <w:rPr>
          <w:rFonts w:ascii="Arial" w:hAnsi="Arial" w:cs="Arial"/>
          <w:b/>
          <w:bCs/>
        </w:rPr>
      </w:pPr>
      <w:r>
        <w:rPr>
          <w:rFonts w:ascii="Arial" w:hAnsi="Arial" w:cs="Arial"/>
          <w:b/>
          <w:bCs/>
        </w:rPr>
        <w:t>Art. 11</w:t>
      </w:r>
      <w:r w:rsidR="0053445C" w:rsidRPr="00643C99">
        <w:rPr>
          <w:rFonts w:ascii="Arial" w:hAnsi="Arial" w:cs="Arial"/>
          <w:b/>
          <w:bCs/>
        </w:rPr>
        <w:t>. MEJORA DE OFERTA Y NEGOCIACIONES.</w:t>
      </w:r>
    </w:p>
    <w:p w:rsidR="0053445C" w:rsidRPr="00643C99" w:rsidRDefault="0053445C" w:rsidP="0053445C">
      <w:pPr>
        <w:jc w:val="both"/>
        <w:rPr>
          <w:rFonts w:ascii="Arial" w:hAnsi="Arial" w:cs="Arial"/>
          <w:sz w:val="20"/>
          <w:szCs w:val="20"/>
        </w:rPr>
      </w:pPr>
    </w:p>
    <w:p w:rsidR="0053445C" w:rsidRPr="00EE3FCA" w:rsidRDefault="0053445C" w:rsidP="0053445C">
      <w:pPr>
        <w:ind w:firstLine="840"/>
        <w:jc w:val="both"/>
        <w:rPr>
          <w:rFonts w:ascii="Arial" w:hAnsi="Arial" w:cs="Arial"/>
          <w:lang w:val="es-ES_tradnl"/>
        </w:rPr>
      </w:pPr>
      <w:r w:rsidRPr="00EE3FCA">
        <w:rPr>
          <w:rFonts w:ascii="Arial" w:hAnsi="Arial" w:cs="Arial"/>
          <w:lang w:val="es-ES_tradnl"/>
        </w:rPr>
        <w:t xml:space="preserve">De acuerdo con los términos definidos por el Art. N° 66 del T.O.C.A.F., </w:t>
      </w:r>
      <w:r w:rsidR="00CD6CB0">
        <w:rPr>
          <w:rFonts w:ascii="Arial" w:hAnsi="Arial" w:cs="Arial"/>
          <w:lang w:val="es-ES_tradnl"/>
        </w:rPr>
        <w:t>el BSE</w:t>
      </w:r>
      <w:r w:rsidRPr="00EE3FCA">
        <w:rPr>
          <w:rFonts w:ascii="Arial" w:hAnsi="Arial" w:cs="Arial"/>
          <w:lang w:val="es-ES_tradnl"/>
        </w:rPr>
        <w:t xml:space="preserve"> podrá invitar a los oferentes respectivos a mejorar sus ofertas, otorgando a esos efectos un plazo no menor a dos días para presentarla. </w:t>
      </w:r>
    </w:p>
    <w:p w:rsidR="0053445C" w:rsidRPr="00EE3FCA" w:rsidRDefault="0053445C" w:rsidP="0053445C">
      <w:pPr>
        <w:ind w:firstLine="840"/>
        <w:jc w:val="both"/>
        <w:rPr>
          <w:rFonts w:ascii="Arial" w:hAnsi="Arial" w:cs="Arial"/>
          <w:lang w:val="es-ES_tradnl"/>
        </w:rPr>
      </w:pPr>
    </w:p>
    <w:p w:rsidR="0053445C" w:rsidRPr="00EE3FCA" w:rsidRDefault="0053445C" w:rsidP="0053445C">
      <w:pPr>
        <w:ind w:firstLine="840"/>
        <w:jc w:val="both"/>
        <w:rPr>
          <w:rFonts w:ascii="Arial" w:hAnsi="Arial" w:cs="Arial"/>
          <w:lang w:val="es-ES_tradnl"/>
        </w:rPr>
      </w:pPr>
      <w:r w:rsidRPr="00EE3FCA">
        <w:rPr>
          <w:rFonts w:ascii="Arial" w:hAnsi="Arial" w:cs="Arial"/>
          <w:lang w:val="es-ES_tradnl"/>
        </w:rPr>
        <w:t xml:space="preserve">En caso de existir ofertas similares, </w:t>
      </w:r>
      <w:r w:rsidR="003C6BFB">
        <w:rPr>
          <w:rFonts w:ascii="Arial" w:hAnsi="Arial" w:cs="Arial"/>
          <w:lang w:val="es-ES_tradnl"/>
        </w:rPr>
        <w:t>el BSE</w:t>
      </w:r>
      <w:r w:rsidRPr="00EE3FCA">
        <w:rPr>
          <w:rFonts w:ascii="Arial" w:hAnsi="Arial" w:cs="Arial"/>
          <w:lang w:val="es-ES_tradnl"/>
        </w:rPr>
        <w:t xml:space="preserve"> podrá entablar negociaciones con aquellas oferentes que precalifiquen a tal efecto, a fin de obtener mejores condiciones técnicas de precio, plazo o precio. </w:t>
      </w:r>
    </w:p>
    <w:p w:rsidR="0053445C" w:rsidRPr="00EE3FCA" w:rsidRDefault="0053445C" w:rsidP="0053445C">
      <w:pPr>
        <w:ind w:firstLine="840"/>
        <w:jc w:val="both"/>
        <w:rPr>
          <w:rFonts w:ascii="Arial" w:hAnsi="Arial" w:cs="Arial"/>
          <w:lang w:val="es-ES_tradnl"/>
        </w:rPr>
      </w:pPr>
    </w:p>
    <w:p w:rsidR="0053445C" w:rsidRPr="00EE3FCA" w:rsidRDefault="0053445C" w:rsidP="0053445C">
      <w:pPr>
        <w:ind w:firstLine="840"/>
        <w:jc w:val="both"/>
        <w:rPr>
          <w:rFonts w:ascii="Arial" w:hAnsi="Arial" w:cs="Arial"/>
          <w:lang w:val="es-ES_tradnl"/>
        </w:rPr>
      </w:pPr>
      <w:r w:rsidRPr="00EE3FCA">
        <w:rPr>
          <w:rFonts w:ascii="Arial" w:hAnsi="Arial" w:cs="Arial"/>
          <w:lang w:val="es-ES_tradnl"/>
        </w:rPr>
        <w:t xml:space="preserve">Asimismo, en los casos de precios manifiestamente inconvenientes, </w:t>
      </w:r>
      <w:smartTag w:uri="urn:schemas-microsoft-com:office:smarttags" w:element="PersonName">
        <w:smartTagPr>
          <w:attr w:name="ProductID" w:val="la Comisi￳n Asesora"/>
        </w:smartTagPr>
        <w:r w:rsidRPr="00EE3FCA">
          <w:rPr>
            <w:rFonts w:ascii="Arial" w:hAnsi="Arial" w:cs="Arial"/>
            <w:lang w:val="es-ES_tradnl"/>
          </w:rPr>
          <w:t>la Comisión Asesora</w:t>
        </w:r>
      </w:smartTag>
      <w:r w:rsidRPr="00EE3FCA">
        <w:rPr>
          <w:rFonts w:ascii="Arial" w:hAnsi="Arial" w:cs="Arial"/>
          <w:lang w:val="es-ES_tradnl"/>
        </w:rPr>
        <w:t xml:space="preserve"> de Adjudicaciones podrá entablar negociaciones tendientes a la mejora de ofertas con aquellos que la misma seleccione a tal efecto.</w:t>
      </w:r>
    </w:p>
    <w:p w:rsidR="0053445C" w:rsidRDefault="0053445C" w:rsidP="0053445C">
      <w:pPr>
        <w:jc w:val="both"/>
        <w:rPr>
          <w:rFonts w:ascii="Arial" w:hAnsi="Arial" w:cs="Arial"/>
          <w:b/>
          <w:bCs/>
        </w:rPr>
      </w:pPr>
    </w:p>
    <w:p w:rsidR="0053445C" w:rsidRDefault="0053445C" w:rsidP="0053445C">
      <w:pPr>
        <w:jc w:val="both"/>
        <w:rPr>
          <w:rFonts w:ascii="Arial" w:hAnsi="Arial" w:cs="Arial"/>
          <w:b/>
          <w:bCs/>
        </w:rPr>
      </w:pPr>
    </w:p>
    <w:p w:rsidR="0053445C" w:rsidRPr="00643C99" w:rsidRDefault="005B08EE" w:rsidP="0053445C">
      <w:pPr>
        <w:jc w:val="both"/>
        <w:rPr>
          <w:rFonts w:ascii="Arial" w:hAnsi="Arial" w:cs="Arial"/>
          <w:b/>
          <w:bCs/>
        </w:rPr>
      </w:pPr>
      <w:r>
        <w:rPr>
          <w:rFonts w:ascii="Arial" w:hAnsi="Arial" w:cs="Arial"/>
          <w:b/>
          <w:bCs/>
        </w:rPr>
        <w:t>Art. 12</w:t>
      </w:r>
      <w:r w:rsidR="0053445C" w:rsidRPr="00643C99">
        <w:rPr>
          <w:rFonts w:ascii="Arial" w:hAnsi="Arial" w:cs="Arial"/>
          <w:b/>
          <w:bCs/>
        </w:rPr>
        <w:t>. ADJUDICACION.</w:t>
      </w:r>
    </w:p>
    <w:p w:rsidR="0053445C" w:rsidRPr="00643C99" w:rsidRDefault="0053445C" w:rsidP="0053445C">
      <w:pPr>
        <w:ind w:left="-284"/>
        <w:jc w:val="both"/>
        <w:rPr>
          <w:rFonts w:ascii="Arial" w:hAnsi="Arial" w:cs="Arial"/>
        </w:rPr>
      </w:pPr>
    </w:p>
    <w:p w:rsidR="00A2709E" w:rsidRDefault="00A2709E" w:rsidP="0053445C">
      <w:pPr>
        <w:ind w:firstLine="851"/>
        <w:jc w:val="both"/>
        <w:rPr>
          <w:rFonts w:ascii="Arial" w:hAnsi="Arial" w:cs="Arial"/>
        </w:rPr>
      </w:pPr>
      <w:r>
        <w:rPr>
          <w:rFonts w:ascii="Arial" w:hAnsi="Arial" w:cs="Arial"/>
        </w:rPr>
        <w:t>Se adjudicará por renglón.</w:t>
      </w:r>
    </w:p>
    <w:p w:rsidR="00A2709E" w:rsidRDefault="00A2709E" w:rsidP="0053445C">
      <w:pPr>
        <w:ind w:firstLine="851"/>
        <w:jc w:val="both"/>
        <w:rPr>
          <w:rFonts w:ascii="Arial" w:hAnsi="Arial" w:cs="Arial"/>
        </w:rPr>
      </w:pPr>
    </w:p>
    <w:p w:rsidR="0053445C" w:rsidRPr="00C52465" w:rsidRDefault="0053445C" w:rsidP="0053445C">
      <w:pPr>
        <w:ind w:firstLine="851"/>
        <w:jc w:val="both"/>
        <w:rPr>
          <w:rFonts w:ascii="Arial" w:hAnsi="Arial" w:cs="Arial"/>
        </w:rPr>
      </w:pPr>
      <w:r w:rsidRPr="00C52465">
        <w:rPr>
          <w:rFonts w:ascii="Arial" w:hAnsi="Arial" w:cs="Arial"/>
        </w:rPr>
        <w:t>El B</w:t>
      </w:r>
      <w:r>
        <w:rPr>
          <w:rFonts w:ascii="Arial" w:hAnsi="Arial" w:cs="Arial"/>
        </w:rPr>
        <w:t>SE</w:t>
      </w:r>
      <w:r w:rsidRPr="00C52465">
        <w:rPr>
          <w:rFonts w:ascii="Arial" w:hAnsi="Arial" w:cs="Arial"/>
        </w:rPr>
        <w:t xml:space="preserve"> se reserva el derecho de adjudicar la licitación a la oferta que</w:t>
      </w:r>
      <w:r w:rsidR="002C226E">
        <w:rPr>
          <w:rFonts w:ascii="Arial" w:hAnsi="Arial" w:cs="Arial"/>
        </w:rPr>
        <w:t xml:space="preserve"> </w:t>
      </w:r>
      <w:r w:rsidRPr="00C52465">
        <w:rPr>
          <w:rFonts w:ascii="Arial" w:hAnsi="Arial" w:cs="Arial"/>
        </w:rPr>
        <w:t>considere más conveniente de acuerdo a la e</w:t>
      </w:r>
      <w:r>
        <w:rPr>
          <w:rFonts w:ascii="Arial" w:hAnsi="Arial" w:cs="Arial"/>
        </w:rPr>
        <w:t>v</w:t>
      </w:r>
      <w:r w:rsidR="002C226E">
        <w:rPr>
          <w:rFonts w:ascii="Arial" w:hAnsi="Arial" w:cs="Arial"/>
        </w:rPr>
        <w:t>aluación realizada en el Art. 9</w:t>
      </w:r>
      <w:r w:rsidRPr="00C52465">
        <w:rPr>
          <w:rFonts w:ascii="Arial" w:hAnsi="Arial" w:cs="Arial"/>
        </w:rPr>
        <w:t>.</w:t>
      </w:r>
    </w:p>
    <w:p w:rsidR="0053445C" w:rsidRPr="00C52465" w:rsidRDefault="0053445C" w:rsidP="0053445C">
      <w:pPr>
        <w:ind w:firstLine="851"/>
        <w:jc w:val="both"/>
        <w:rPr>
          <w:rFonts w:ascii="Arial" w:hAnsi="Arial" w:cs="Arial"/>
        </w:rPr>
      </w:pPr>
    </w:p>
    <w:p w:rsidR="0053445C" w:rsidRDefault="0053445C" w:rsidP="0053445C">
      <w:pPr>
        <w:ind w:firstLine="851"/>
        <w:jc w:val="both"/>
        <w:rPr>
          <w:rFonts w:ascii="Arial" w:hAnsi="Arial" w:cs="Arial"/>
        </w:rPr>
      </w:pPr>
      <w:r w:rsidRPr="00C52465">
        <w:rPr>
          <w:rFonts w:ascii="Arial" w:hAnsi="Arial" w:cs="Arial"/>
        </w:rPr>
        <w:t>La adjudicación de las propuestas queda condicionada a la resolución de las autoridades competentes del B</w:t>
      </w:r>
      <w:r>
        <w:rPr>
          <w:rFonts w:ascii="Arial" w:hAnsi="Arial" w:cs="Arial"/>
        </w:rPr>
        <w:t>SE</w:t>
      </w:r>
      <w:r w:rsidRPr="00C52465">
        <w:rPr>
          <w:rFonts w:ascii="Arial" w:hAnsi="Arial" w:cs="Arial"/>
        </w:rPr>
        <w:t xml:space="preserve">, el que se reserva el derecho de adjudicar o declarar desierta </w:t>
      </w:r>
      <w:smartTag w:uri="urn:schemas-microsoft-com:office:smarttags" w:element="PersonName">
        <w:smartTagPr>
          <w:attr w:name="ProductID" w:val="la Licitaci￳n"/>
        </w:smartTagPr>
        <w:r w:rsidRPr="00C52465">
          <w:rPr>
            <w:rFonts w:ascii="Arial" w:hAnsi="Arial" w:cs="Arial"/>
          </w:rPr>
          <w:t>la Licitación</w:t>
        </w:r>
      </w:smartTag>
      <w:r w:rsidRPr="00C52465">
        <w:rPr>
          <w:rFonts w:ascii="Arial" w:hAnsi="Arial" w:cs="Arial"/>
        </w:rPr>
        <w:t xml:space="preserve"> en su caso, o de rechazar todas las propuestas cuando no las considere válidas o admisibles, o se trate de propuestas manifiestamente inconvenientes.</w:t>
      </w:r>
    </w:p>
    <w:p w:rsidR="00E37382" w:rsidRDefault="00E37382" w:rsidP="0053445C">
      <w:pPr>
        <w:ind w:firstLine="851"/>
        <w:jc w:val="both"/>
        <w:rPr>
          <w:rFonts w:ascii="Arial" w:hAnsi="Arial" w:cs="Arial"/>
        </w:rPr>
      </w:pPr>
    </w:p>
    <w:p w:rsidR="0053445C" w:rsidRDefault="0053445C" w:rsidP="0053445C">
      <w:pPr>
        <w:ind w:firstLine="851"/>
        <w:jc w:val="both"/>
        <w:rPr>
          <w:lang w:val="es-ES_tradnl"/>
        </w:rPr>
      </w:pPr>
      <w:r w:rsidRPr="00C52465">
        <w:rPr>
          <w:rFonts w:ascii="Arial" w:hAnsi="Arial" w:cs="Arial"/>
          <w:lang w:val="es-ES_tradnl"/>
        </w:rPr>
        <w:lastRenderedPageBreak/>
        <w:t>De no cumplir la empresa adjudicataria con su obligación en las condiciones exigidas, el B</w:t>
      </w:r>
      <w:r>
        <w:rPr>
          <w:rFonts w:ascii="Arial" w:hAnsi="Arial" w:cs="Arial"/>
          <w:lang w:val="es-ES_tradnl"/>
        </w:rPr>
        <w:t>SE</w:t>
      </w:r>
      <w:r w:rsidRPr="00C52465">
        <w:rPr>
          <w:rFonts w:ascii="Arial" w:hAnsi="Arial" w:cs="Arial"/>
          <w:lang w:val="es-ES_tradnl"/>
        </w:rPr>
        <w:t xml:space="preserve"> tendrá la facultad de adjudicar la prestación del servicio, a la oferente que haya efectuado la segunda mejor oferta seleccionada o en su defecto a las siguientes, todo ello de acuerdo con el orden de prelación en que hayan quedado las mismas</w:t>
      </w:r>
      <w:r w:rsidRPr="00454197">
        <w:rPr>
          <w:lang w:val="es-ES_tradnl"/>
        </w:rPr>
        <w:t>.</w:t>
      </w:r>
    </w:p>
    <w:p w:rsidR="00D6384E" w:rsidRPr="00F55652" w:rsidRDefault="00D6384E" w:rsidP="0053445C">
      <w:pPr>
        <w:ind w:firstLine="851"/>
        <w:jc w:val="both"/>
        <w:rPr>
          <w:rFonts w:ascii="Arial" w:hAnsi="Arial" w:cs="Arial"/>
          <w:lang w:val="es-ES_tradnl"/>
        </w:rPr>
      </w:pPr>
      <w:r w:rsidRPr="00F55652">
        <w:rPr>
          <w:rFonts w:ascii="Arial" w:hAnsi="Arial" w:cs="Arial"/>
          <w:lang w:val="es-ES_tradnl"/>
        </w:rPr>
        <w:t xml:space="preserve">En virtud de la </w:t>
      </w:r>
      <w:r w:rsidRPr="00062C02">
        <w:rPr>
          <w:rFonts w:ascii="Arial" w:hAnsi="Arial" w:cs="Arial"/>
          <w:b/>
          <w:lang w:val="es-ES_tradnl"/>
        </w:rPr>
        <w:t>Ley N° 17.957</w:t>
      </w:r>
      <w:r w:rsidRPr="00F55652">
        <w:rPr>
          <w:rFonts w:ascii="Arial" w:hAnsi="Arial" w:cs="Arial"/>
          <w:lang w:val="es-ES_tradnl"/>
        </w:rPr>
        <w:t xml:space="preserve"> el BSE verificará si los posibles co</w:t>
      </w:r>
      <w:r w:rsidR="00F55652">
        <w:rPr>
          <w:rFonts w:ascii="Arial" w:hAnsi="Arial" w:cs="Arial"/>
          <w:lang w:val="es-ES_tradnl"/>
        </w:rPr>
        <w:t>ntratantes o cualquiera de sus d</w:t>
      </w:r>
      <w:r w:rsidRPr="00F55652">
        <w:rPr>
          <w:rFonts w:ascii="Arial" w:hAnsi="Arial" w:cs="Arial"/>
          <w:lang w:val="es-ES_tradnl"/>
        </w:rPr>
        <w:t xml:space="preserve">irectores o </w:t>
      </w:r>
      <w:r w:rsidR="00F55652" w:rsidRPr="00F55652">
        <w:rPr>
          <w:rFonts w:ascii="Arial" w:hAnsi="Arial" w:cs="Arial"/>
          <w:lang w:val="es-ES_tradnl"/>
        </w:rPr>
        <w:t>administradores</w:t>
      </w:r>
      <w:r w:rsidRPr="00F55652">
        <w:rPr>
          <w:rFonts w:ascii="Arial" w:hAnsi="Arial" w:cs="Arial"/>
          <w:lang w:val="es-ES_tradnl"/>
        </w:rPr>
        <w:t xml:space="preserve"> </w:t>
      </w:r>
      <w:r w:rsidR="00062C02">
        <w:rPr>
          <w:rFonts w:ascii="Arial" w:hAnsi="Arial" w:cs="Arial"/>
          <w:lang w:val="es-ES_tradnl"/>
        </w:rPr>
        <w:t>(</w:t>
      </w:r>
      <w:r w:rsidRPr="00F55652">
        <w:rPr>
          <w:rFonts w:ascii="Arial" w:hAnsi="Arial" w:cs="Arial"/>
          <w:lang w:val="es-ES_tradnl"/>
        </w:rPr>
        <w:t>cuando se trata de personas jurídicas</w:t>
      </w:r>
      <w:r w:rsidR="00062C02">
        <w:rPr>
          <w:rFonts w:ascii="Arial" w:hAnsi="Arial" w:cs="Arial"/>
          <w:lang w:val="es-ES_tradnl"/>
        </w:rPr>
        <w:t>)</w:t>
      </w:r>
      <w:r w:rsidRPr="00F55652">
        <w:rPr>
          <w:rFonts w:ascii="Arial" w:hAnsi="Arial" w:cs="Arial"/>
          <w:lang w:val="es-ES_tradnl"/>
        </w:rPr>
        <w:t xml:space="preserve"> se encuentren inscriptos como deudores alimentarios en el Registro Nacional de Actos Personales Sección Inte</w:t>
      </w:r>
      <w:r w:rsidR="00F55652">
        <w:rPr>
          <w:rFonts w:ascii="Arial" w:hAnsi="Arial" w:cs="Arial"/>
          <w:lang w:val="es-ES_tradnl"/>
        </w:rPr>
        <w:t>r</w:t>
      </w:r>
      <w:r w:rsidRPr="00F55652">
        <w:rPr>
          <w:rFonts w:ascii="Arial" w:hAnsi="Arial" w:cs="Arial"/>
          <w:lang w:val="es-ES_tradnl"/>
        </w:rPr>
        <w:t>dicciones.</w:t>
      </w:r>
    </w:p>
    <w:p w:rsidR="00D6384E" w:rsidRPr="00F55652" w:rsidRDefault="00D6384E" w:rsidP="0053445C">
      <w:pPr>
        <w:ind w:firstLine="851"/>
        <w:jc w:val="both"/>
        <w:rPr>
          <w:rFonts w:ascii="Arial" w:hAnsi="Arial" w:cs="Arial"/>
          <w:lang w:val="es-ES_tradnl"/>
        </w:rPr>
      </w:pPr>
      <w:r w:rsidRPr="00F55652">
        <w:rPr>
          <w:rFonts w:ascii="Arial" w:hAnsi="Arial" w:cs="Arial"/>
          <w:lang w:val="es-ES_tradnl"/>
        </w:rPr>
        <w:t>Si alguno de ellos figurare en dicho registro el BSE le notificará tal circunstancia a efectos de ser subsanada.</w:t>
      </w:r>
    </w:p>
    <w:p w:rsidR="00D6384E" w:rsidRPr="00F55652" w:rsidRDefault="00D6384E" w:rsidP="0053445C">
      <w:pPr>
        <w:ind w:firstLine="851"/>
        <w:jc w:val="both"/>
        <w:rPr>
          <w:rFonts w:ascii="Arial" w:hAnsi="Arial" w:cs="Arial"/>
          <w:lang w:val="es-ES_tradnl"/>
        </w:rPr>
      </w:pPr>
      <w:r w:rsidRPr="00F55652">
        <w:rPr>
          <w:rFonts w:ascii="Arial" w:hAnsi="Arial" w:cs="Arial"/>
          <w:lang w:val="es-ES_tradnl"/>
        </w:rPr>
        <w:t xml:space="preserve">Resuelta la adjudicación se ampliará la información registral </w:t>
      </w:r>
      <w:r w:rsidR="00062C02">
        <w:rPr>
          <w:rFonts w:ascii="Arial" w:hAnsi="Arial" w:cs="Arial"/>
          <w:lang w:val="es-ES_tradnl"/>
        </w:rPr>
        <w:t>otorgándole</w:t>
      </w:r>
      <w:r w:rsidRPr="00F55652">
        <w:rPr>
          <w:rFonts w:ascii="Arial" w:hAnsi="Arial" w:cs="Arial"/>
          <w:lang w:val="es-ES_tradnl"/>
        </w:rPr>
        <w:t xml:space="preserve"> al adjudicatario</w:t>
      </w:r>
      <w:r w:rsidR="00062C02">
        <w:rPr>
          <w:rFonts w:ascii="Arial" w:hAnsi="Arial" w:cs="Arial"/>
          <w:lang w:val="es-ES_tradnl"/>
        </w:rPr>
        <w:t xml:space="preserve"> un plazo</w:t>
      </w:r>
      <w:r w:rsidRPr="00F55652">
        <w:rPr>
          <w:rFonts w:ascii="Arial" w:hAnsi="Arial" w:cs="Arial"/>
          <w:lang w:val="es-ES_tradnl"/>
        </w:rPr>
        <w:t xml:space="preserve"> prudencial no menor a 10 días hábiles en el que deberá cancelar dicha inscripción.</w:t>
      </w:r>
    </w:p>
    <w:p w:rsidR="0053445C" w:rsidRPr="00F55652" w:rsidRDefault="00D6384E" w:rsidP="0053445C">
      <w:pPr>
        <w:ind w:firstLine="851"/>
        <w:jc w:val="both"/>
        <w:rPr>
          <w:rFonts w:ascii="Arial" w:hAnsi="Arial" w:cs="Arial"/>
          <w:lang w:val="es-ES_tradnl"/>
        </w:rPr>
      </w:pPr>
      <w:r w:rsidRPr="00F55652">
        <w:rPr>
          <w:rFonts w:ascii="Arial" w:hAnsi="Arial" w:cs="Arial"/>
          <w:lang w:val="es-ES_tradnl"/>
        </w:rPr>
        <w:t xml:space="preserve">De no hacerlo la institución quedará facultada a contratar con el siguiente oferente que se </w:t>
      </w:r>
      <w:r w:rsidR="00F55652">
        <w:rPr>
          <w:rFonts w:ascii="Arial" w:hAnsi="Arial" w:cs="Arial"/>
          <w:lang w:val="es-ES_tradnl"/>
        </w:rPr>
        <w:t>halle en las condiciones exi</w:t>
      </w:r>
      <w:r w:rsidR="00F55652" w:rsidRPr="00F55652">
        <w:rPr>
          <w:rFonts w:ascii="Arial" w:hAnsi="Arial" w:cs="Arial"/>
          <w:lang w:val="es-ES_tradnl"/>
        </w:rPr>
        <w:t xml:space="preserve">gidas. </w:t>
      </w:r>
    </w:p>
    <w:p w:rsidR="0053445C" w:rsidRDefault="0053445C" w:rsidP="0053445C">
      <w:pPr>
        <w:ind w:firstLine="851"/>
        <w:jc w:val="both"/>
        <w:rPr>
          <w:rFonts w:ascii="Arial" w:hAnsi="Arial" w:cs="Arial"/>
        </w:rPr>
      </w:pPr>
    </w:p>
    <w:p w:rsidR="0053445C" w:rsidRPr="005E3476" w:rsidRDefault="0074017D" w:rsidP="0053445C">
      <w:pPr>
        <w:ind w:firstLine="900"/>
        <w:rPr>
          <w:rFonts w:ascii="Arial" w:hAnsi="Arial" w:cs="Arial"/>
          <w:b/>
        </w:rPr>
      </w:pPr>
      <w:r>
        <w:rPr>
          <w:rFonts w:ascii="Arial" w:hAnsi="Arial" w:cs="Arial"/>
          <w:b/>
        </w:rPr>
        <w:t>12</w:t>
      </w:r>
      <w:r w:rsidR="0053445C">
        <w:rPr>
          <w:rFonts w:ascii="Arial" w:hAnsi="Arial" w:cs="Arial"/>
          <w:b/>
        </w:rPr>
        <w:t xml:space="preserve">.1. </w:t>
      </w:r>
      <w:r w:rsidR="0053445C" w:rsidRPr="005E3476">
        <w:rPr>
          <w:rFonts w:ascii="Arial" w:hAnsi="Arial" w:cs="Arial"/>
          <w:b/>
        </w:rPr>
        <w:t>Requisitos formales a acreditar por el Adjudicatario:</w:t>
      </w:r>
    </w:p>
    <w:p w:rsidR="0053445C" w:rsidRPr="005E3476" w:rsidRDefault="0053445C" w:rsidP="0053445C">
      <w:pPr>
        <w:ind w:firstLine="900"/>
        <w:rPr>
          <w:rFonts w:ascii="Arial" w:hAnsi="Arial" w:cs="Arial"/>
          <w:b/>
        </w:rPr>
      </w:pPr>
    </w:p>
    <w:p w:rsidR="0053445C" w:rsidRPr="00B962AD" w:rsidRDefault="0053445C" w:rsidP="0053445C">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La Administración verificará en el RUPE:</w:t>
      </w:r>
    </w:p>
    <w:tbl>
      <w:tblPr>
        <w:tblW w:w="0" w:type="auto"/>
        <w:tblInd w:w="108" w:type="dxa"/>
        <w:tblLayout w:type="fixed"/>
        <w:tblLook w:val="0000" w:firstRow="0" w:lastRow="0" w:firstColumn="0" w:lastColumn="0" w:noHBand="0" w:noVBand="0"/>
      </w:tblPr>
      <w:tblGrid>
        <w:gridCol w:w="8808"/>
      </w:tblGrid>
      <w:tr w:rsidR="0053445C" w:rsidRPr="00B962AD"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53445C" w:rsidRPr="00B962AD"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53445C" w:rsidRPr="00B962AD"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53445C" w:rsidRPr="00B962AD"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rsidR="0053445C" w:rsidRDefault="0053445C" w:rsidP="0053445C">
      <w:pPr>
        <w:jc w:val="both"/>
        <w:rPr>
          <w:rFonts w:ascii="Arial" w:hAnsi="Arial" w:cs="Arial"/>
          <w:b/>
          <w:spacing w:val="-3"/>
          <w:highlight w:val="yellow"/>
        </w:rPr>
      </w:pPr>
    </w:p>
    <w:p w:rsidR="0053445C" w:rsidRDefault="0053445C" w:rsidP="0053445C">
      <w:pPr>
        <w:jc w:val="both"/>
        <w:rPr>
          <w:rFonts w:ascii="Arial" w:hAnsi="Arial" w:cs="Arial"/>
          <w:b/>
          <w:spacing w:val="-3"/>
          <w:highlight w:val="yellow"/>
        </w:rPr>
      </w:pPr>
    </w:p>
    <w:p w:rsidR="0053445C" w:rsidRPr="005E3476" w:rsidRDefault="0074017D" w:rsidP="0053445C">
      <w:pPr>
        <w:ind w:firstLine="900"/>
        <w:rPr>
          <w:rFonts w:ascii="Arial" w:hAnsi="Arial" w:cs="Arial"/>
          <w:b/>
        </w:rPr>
      </w:pPr>
      <w:r>
        <w:rPr>
          <w:rFonts w:ascii="Arial" w:hAnsi="Arial" w:cs="Arial"/>
          <w:b/>
        </w:rPr>
        <w:t>12</w:t>
      </w:r>
      <w:r w:rsidR="0053445C">
        <w:rPr>
          <w:rFonts w:ascii="Arial" w:hAnsi="Arial" w:cs="Arial"/>
          <w:b/>
        </w:rPr>
        <w:t>.2. Notificación sobre código de ética y conducta del BSE</w:t>
      </w:r>
      <w:r w:rsidR="0053445C" w:rsidRPr="005E3476">
        <w:rPr>
          <w:rFonts w:ascii="Arial" w:hAnsi="Arial" w:cs="Arial"/>
          <w:b/>
        </w:rPr>
        <w:t>:</w:t>
      </w:r>
    </w:p>
    <w:p w:rsidR="0053445C" w:rsidRDefault="0053445C" w:rsidP="0053445C">
      <w:pPr>
        <w:ind w:firstLine="851"/>
        <w:jc w:val="both"/>
        <w:rPr>
          <w:rFonts w:ascii="Arial" w:hAnsi="Arial" w:cs="Arial"/>
          <w:spacing w:val="-3"/>
          <w:highlight w:val="yellow"/>
        </w:rPr>
      </w:pPr>
    </w:p>
    <w:p w:rsidR="0053445C" w:rsidRDefault="0053445C" w:rsidP="0053445C">
      <w:pPr>
        <w:ind w:firstLine="851"/>
        <w:jc w:val="both"/>
        <w:rPr>
          <w:rFonts w:ascii="Arial" w:hAnsi="Arial" w:cs="Arial"/>
          <w:spacing w:val="-3"/>
          <w:highlight w:val="yellow"/>
        </w:rPr>
      </w:pPr>
    </w:p>
    <w:p w:rsidR="0053445C" w:rsidRPr="00B962AD" w:rsidRDefault="0053445C" w:rsidP="0053445C">
      <w:pPr>
        <w:ind w:firstLine="851"/>
        <w:jc w:val="both"/>
        <w:rPr>
          <w:rFonts w:ascii="Arial" w:hAnsi="Arial" w:cs="Arial"/>
          <w:spacing w:val="-3"/>
        </w:rPr>
      </w:pPr>
      <w:r w:rsidRPr="00B962AD">
        <w:rPr>
          <w:rFonts w:ascii="Arial" w:hAnsi="Arial" w:cs="Arial"/>
          <w:spacing w:val="-3"/>
        </w:rPr>
        <w:t xml:space="preserve">La adjudicataria deberá notificarse del código de ética y conducta del BSE. Puede acceder a los documentos mencionados en el siguiente link: </w:t>
      </w:r>
      <w:hyperlink r:id="rId10" w:history="1">
        <w:r w:rsidRPr="00B962AD">
          <w:rPr>
            <w:rStyle w:val="Hipervnculo"/>
            <w:rFonts w:ascii="Arial" w:hAnsi="Arial" w:cs="Arial"/>
            <w:spacing w:val="-3"/>
          </w:rPr>
          <w:t>http://www.bse.com.uy/inicio/institucional/Transparencia/</w:t>
        </w:r>
      </w:hyperlink>
    </w:p>
    <w:p w:rsidR="0053445C" w:rsidRDefault="0053445C" w:rsidP="0053445C">
      <w:pPr>
        <w:ind w:firstLine="851"/>
        <w:jc w:val="both"/>
        <w:rPr>
          <w:rFonts w:ascii="Arial" w:hAnsi="Arial" w:cs="Arial"/>
          <w:spacing w:val="-3"/>
        </w:rPr>
      </w:pPr>
    </w:p>
    <w:p w:rsidR="0053445C" w:rsidRPr="00B962AD" w:rsidRDefault="0053445C" w:rsidP="0053445C">
      <w:pPr>
        <w:ind w:firstLine="851"/>
        <w:jc w:val="both"/>
        <w:rPr>
          <w:rFonts w:ascii="Arial" w:hAnsi="Arial" w:cs="Arial"/>
          <w:spacing w:val="-3"/>
        </w:rPr>
      </w:pPr>
    </w:p>
    <w:p w:rsidR="0053445C" w:rsidRDefault="0053445C" w:rsidP="0053445C">
      <w:pPr>
        <w:ind w:firstLine="851"/>
        <w:jc w:val="both"/>
        <w:rPr>
          <w:rStyle w:val="Hipervnculo"/>
          <w:rFonts w:ascii="Arial" w:hAnsi="Arial" w:cs="Arial"/>
          <w:spacing w:val="-3"/>
        </w:rPr>
      </w:pPr>
      <w:r w:rsidRPr="00B962AD">
        <w:rPr>
          <w:rFonts w:ascii="Arial" w:hAnsi="Arial" w:cs="Arial"/>
          <w:spacing w:val="-3"/>
        </w:rPr>
        <w:t>El adjudicatario deberá completar el formulario “Debida diligencia del cliente persona jurídica”</w:t>
      </w:r>
      <w:r w:rsidR="00235208">
        <w:rPr>
          <w:rFonts w:ascii="Arial" w:hAnsi="Arial" w:cs="Arial"/>
          <w:spacing w:val="-3"/>
        </w:rPr>
        <w:t xml:space="preserve">, en el caso que el/los socio/s posean más del 15% del capital accionario deberá presentar también el formulario </w:t>
      </w:r>
      <w:r w:rsidR="00235208" w:rsidRPr="00B962AD">
        <w:rPr>
          <w:rFonts w:ascii="Arial" w:hAnsi="Arial" w:cs="Arial"/>
          <w:spacing w:val="-3"/>
        </w:rPr>
        <w:t>“Debida diligen</w:t>
      </w:r>
      <w:r w:rsidR="00235208">
        <w:rPr>
          <w:rFonts w:ascii="Arial" w:hAnsi="Arial" w:cs="Arial"/>
          <w:spacing w:val="-3"/>
        </w:rPr>
        <w:t xml:space="preserve">cia del cliente persona física”. En todos los casos las Personas Políticamente Expuestas deberán completar el formulario </w:t>
      </w:r>
      <w:r w:rsidR="00235208" w:rsidRPr="00B962AD">
        <w:rPr>
          <w:rFonts w:ascii="Arial" w:hAnsi="Arial" w:cs="Arial"/>
          <w:spacing w:val="-3"/>
        </w:rPr>
        <w:t>“Debida diligen</w:t>
      </w:r>
      <w:r w:rsidR="00C26E03">
        <w:rPr>
          <w:rFonts w:ascii="Arial" w:hAnsi="Arial" w:cs="Arial"/>
          <w:spacing w:val="-3"/>
        </w:rPr>
        <w:t xml:space="preserve">cia del cliente persona expuesta </w:t>
      </w:r>
      <w:r w:rsidR="00C26E03">
        <w:rPr>
          <w:rFonts w:ascii="Arial" w:hAnsi="Arial" w:cs="Arial"/>
          <w:spacing w:val="-3"/>
        </w:rPr>
        <w:lastRenderedPageBreak/>
        <w:t>políticamente”. Los formularios referidos se encuentran</w:t>
      </w:r>
      <w:r w:rsidR="00235208">
        <w:rPr>
          <w:rFonts w:ascii="Arial" w:hAnsi="Arial" w:cs="Arial"/>
          <w:spacing w:val="-3"/>
        </w:rPr>
        <w:t xml:space="preserve"> </w:t>
      </w:r>
      <w:r w:rsidRPr="00B962AD">
        <w:rPr>
          <w:rFonts w:ascii="Arial" w:hAnsi="Arial" w:cs="Arial"/>
          <w:spacing w:val="-3"/>
        </w:rPr>
        <w:t>disponible</w:t>
      </w:r>
      <w:r w:rsidR="00C26E03">
        <w:rPr>
          <w:rFonts w:ascii="Arial" w:hAnsi="Arial" w:cs="Arial"/>
          <w:spacing w:val="-3"/>
        </w:rPr>
        <w:t>s</w:t>
      </w:r>
      <w:r w:rsidRPr="00B962AD">
        <w:rPr>
          <w:rFonts w:ascii="Arial" w:hAnsi="Arial" w:cs="Arial"/>
          <w:spacing w:val="-3"/>
        </w:rPr>
        <w:t xml:space="preserve"> en el siguiente link: </w:t>
      </w:r>
      <w:hyperlink r:id="rId11" w:history="1">
        <w:r w:rsidR="00235208" w:rsidRPr="00931505">
          <w:rPr>
            <w:rStyle w:val="Hipervnculo"/>
            <w:rFonts w:ascii="Arial" w:hAnsi="Arial" w:cs="Arial"/>
            <w:spacing w:val="-3"/>
          </w:rPr>
          <w:t>http://www.bse.com.uy/inicio/formularios</w:t>
        </w:r>
      </w:hyperlink>
      <w:r w:rsidR="00235208">
        <w:rPr>
          <w:rStyle w:val="Hipervnculo"/>
          <w:rFonts w:ascii="Arial" w:hAnsi="Arial" w:cs="Arial"/>
          <w:spacing w:val="-3"/>
        </w:rPr>
        <w:t xml:space="preserve"> </w:t>
      </w:r>
    </w:p>
    <w:p w:rsidR="00F172A0" w:rsidRDefault="00F172A0" w:rsidP="0053445C">
      <w:pPr>
        <w:rPr>
          <w:rFonts w:ascii="Arial" w:hAnsi="Arial" w:cs="Arial"/>
          <w:b/>
          <w:bCs/>
        </w:rPr>
      </w:pPr>
    </w:p>
    <w:p w:rsidR="00F172A0" w:rsidRDefault="00F172A0" w:rsidP="0053445C">
      <w:pPr>
        <w:rPr>
          <w:rFonts w:ascii="Arial" w:hAnsi="Arial" w:cs="Arial"/>
          <w:b/>
          <w:bCs/>
        </w:rPr>
      </w:pPr>
    </w:p>
    <w:p w:rsidR="00F172A0" w:rsidRDefault="00F172A0" w:rsidP="0053445C">
      <w:pPr>
        <w:rPr>
          <w:rFonts w:ascii="Arial" w:hAnsi="Arial" w:cs="Arial"/>
          <w:b/>
          <w:bCs/>
        </w:rPr>
      </w:pPr>
    </w:p>
    <w:p w:rsidR="0053445C" w:rsidRPr="00643C99" w:rsidRDefault="00004FF8" w:rsidP="0053445C">
      <w:pPr>
        <w:rPr>
          <w:rFonts w:ascii="Arial" w:hAnsi="Arial" w:cs="Arial"/>
          <w:b/>
          <w:bCs/>
        </w:rPr>
      </w:pPr>
      <w:r>
        <w:rPr>
          <w:rFonts w:ascii="Arial" w:hAnsi="Arial" w:cs="Arial"/>
          <w:b/>
          <w:bCs/>
        </w:rPr>
        <w:t>Art. 1</w:t>
      </w:r>
      <w:r w:rsidR="0074017D">
        <w:rPr>
          <w:rFonts w:ascii="Arial" w:hAnsi="Arial" w:cs="Arial"/>
          <w:b/>
          <w:bCs/>
        </w:rPr>
        <w:t>3</w:t>
      </w:r>
      <w:r w:rsidR="0053445C" w:rsidRPr="00643C99">
        <w:rPr>
          <w:rFonts w:ascii="Arial" w:hAnsi="Arial" w:cs="Arial"/>
          <w:b/>
          <w:bCs/>
        </w:rPr>
        <w:t>. GARANTIA DE FIEL CUMPLIMIENTO DE CONTRATO.</w:t>
      </w:r>
    </w:p>
    <w:p w:rsidR="0053445C" w:rsidRPr="00643C99" w:rsidRDefault="0053445C" w:rsidP="0053445C">
      <w:pPr>
        <w:rPr>
          <w:rFonts w:ascii="Arial" w:hAnsi="Arial" w:cs="Arial"/>
          <w:b/>
          <w:bCs/>
        </w:rPr>
      </w:pPr>
    </w:p>
    <w:p w:rsidR="0053445C" w:rsidRPr="00643C99" w:rsidRDefault="0053445C" w:rsidP="0053445C">
      <w:pPr>
        <w:ind w:firstLine="851"/>
        <w:jc w:val="both"/>
        <w:rPr>
          <w:rFonts w:ascii="Arial" w:hAnsi="Arial" w:cs="Arial"/>
        </w:rPr>
      </w:pPr>
      <w:r w:rsidRPr="00643C99">
        <w:rPr>
          <w:rFonts w:ascii="Arial" w:hAnsi="Arial" w:cs="Arial"/>
        </w:rPr>
        <w:t xml:space="preserve">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w:t>
      </w:r>
      <w:smartTag w:uri="urn:schemas-microsoft-com:office:smarttags" w:element="PersonName">
        <w:smartTagPr>
          <w:attr w:name="ProductID" w:val="la Garant￭a"/>
        </w:smartTagPr>
        <w:r w:rsidRPr="00643C99">
          <w:rPr>
            <w:rFonts w:ascii="Arial" w:hAnsi="Arial" w:cs="Arial"/>
          </w:rPr>
          <w:t>la Garantía</w:t>
        </w:r>
      </w:smartTag>
      <w:r w:rsidRPr="00643C99">
        <w:rPr>
          <w:rFonts w:ascii="Arial" w:hAnsi="Arial" w:cs="Arial"/>
        </w:rPr>
        <w:t xml:space="preserve"> de Mantenimiento de Oferta (Art. 5).</w:t>
      </w:r>
    </w:p>
    <w:p w:rsidR="0053445C" w:rsidRPr="00643C99" w:rsidRDefault="0053445C" w:rsidP="0053445C">
      <w:pPr>
        <w:ind w:firstLine="1134"/>
        <w:jc w:val="both"/>
        <w:rPr>
          <w:rFonts w:ascii="Arial" w:hAnsi="Arial" w:cs="Arial"/>
          <w:color w:val="FF0000"/>
        </w:rPr>
      </w:pPr>
    </w:p>
    <w:p w:rsidR="0053445C" w:rsidRDefault="0053445C" w:rsidP="0053445C">
      <w:pPr>
        <w:ind w:firstLine="900"/>
        <w:jc w:val="both"/>
        <w:rPr>
          <w:rFonts w:ascii="Arial" w:hAnsi="Arial" w:cs="Arial"/>
          <w:b/>
        </w:rPr>
      </w:pPr>
      <w:r w:rsidRPr="000A1E25">
        <w:rPr>
          <w:rFonts w:ascii="Arial" w:hAnsi="Arial" w:cs="Arial"/>
          <w:b/>
        </w:rPr>
        <w:t>Monto mínimo vigente impuestos</w:t>
      </w:r>
      <w:r w:rsidR="0074017D">
        <w:rPr>
          <w:rFonts w:ascii="Arial" w:hAnsi="Arial" w:cs="Arial"/>
          <w:b/>
        </w:rPr>
        <w:t xml:space="preserve"> incluidos enero – diciembre 2020: </w:t>
      </w:r>
      <w:r w:rsidR="0074017D" w:rsidRPr="00946BF8">
        <w:rPr>
          <w:rFonts w:ascii="Arial" w:hAnsi="Arial" w:cs="Arial"/>
          <w:b/>
        </w:rPr>
        <w:t>4</w:t>
      </w:r>
      <w:r w:rsidRPr="00946BF8">
        <w:rPr>
          <w:rFonts w:ascii="Arial" w:hAnsi="Arial" w:cs="Arial"/>
          <w:b/>
        </w:rPr>
        <w:t>.</w:t>
      </w:r>
      <w:r w:rsidR="0074017D" w:rsidRPr="00946BF8">
        <w:rPr>
          <w:rFonts w:ascii="Arial" w:hAnsi="Arial" w:cs="Arial"/>
          <w:b/>
        </w:rPr>
        <w:t>000</w:t>
      </w:r>
      <w:r w:rsidRPr="00946BF8">
        <w:rPr>
          <w:rFonts w:ascii="Arial" w:hAnsi="Arial" w:cs="Arial"/>
          <w:b/>
        </w:rPr>
        <w:t xml:space="preserve">.000 (pesos uruguayos </w:t>
      </w:r>
      <w:r w:rsidR="0074017D" w:rsidRPr="00946BF8">
        <w:rPr>
          <w:rFonts w:ascii="Arial" w:hAnsi="Arial" w:cs="Arial"/>
          <w:b/>
        </w:rPr>
        <w:t>cuatro millones</w:t>
      </w:r>
      <w:r w:rsidRPr="000A1E25">
        <w:rPr>
          <w:rFonts w:ascii="Arial" w:hAnsi="Arial" w:cs="Arial"/>
          <w:b/>
        </w:rPr>
        <w:t>) o su equivalente en moneda extranjera.</w:t>
      </w:r>
    </w:p>
    <w:p w:rsidR="00FB4FD6" w:rsidRDefault="00FB4FD6" w:rsidP="0053445C">
      <w:pPr>
        <w:ind w:firstLine="900"/>
        <w:jc w:val="both"/>
        <w:rPr>
          <w:rFonts w:ascii="Arial" w:hAnsi="Arial" w:cs="Arial"/>
          <w:b/>
        </w:rPr>
      </w:pPr>
    </w:p>
    <w:p w:rsidR="00337358" w:rsidRDefault="00337358" w:rsidP="0053445C">
      <w:pPr>
        <w:ind w:firstLine="900"/>
        <w:jc w:val="both"/>
        <w:rPr>
          <w:rFonts w:ascii="Arial" w:hAnsi="Arial" w:cs="Arial"/>
          <w:b/>
        </w:rPr>
      </w:pPr>
    </w:p>
    <w:p w:rsidR="0053445C" w:rsidRDefault="005B6B5F" w:rsidP="0053445C">
      <w:pPr>
        <w:jc w:val="both"/>
        <w:rPr>
          <w:rFonts w:ascii="Arial" w:hAnsi="Arial" w:cs="Arial"/>
          <w:b/>
          <w:bCs/>
          <w:spacing w:val="-3"/>
        </w:rPr>
      </w:pPr>
      <w:r>
        <w:rPr>
          <w:rFonts w:ascii="Arial" w:hAnsi="Arial" w:cs="Arial"/>
          <w:b/>
          <w:bCs/>
        </w:rPr>
        <w:t>Art. 14</w:t>
      </w:r>
      <w:r w:rsidR="0053445C" w:rsidRPr="00643C99">
        <w:rPr>
          <w:rFonts w:ascii="Arial" w:hAnsi="Arial" w:cs="Arial"/>
          <w:b/>
          <w:bCs/>
        </w:rPr>
        <w:t xml:space="preserve">. </w:t>
      </w:r>
      <w:r w:rsidR="0053445C" w:rsidRPr="00643C99">
        <w:rPr>
          <w:rFonts w:ascii="Arial" w:hAnsi="Arial" w:cs="Arial"/>
          <w:b/>
          <w:bCs/>
          <w:spacing w:val="-3"/>
        </w:rPr>
        <w:t xml:space="preserve">PLAZO DEL CONTRATO </w:t>
      </w:r>
      <w:r w:rsidR="00020A46">
        <w:rPr>
          <w:rFonts w:ascii="Arial" w:hAnsi="Arial" w:cs="Arial"/>
          <w:b/>
          <w:bCs/>
          <w:spacing w:val="-3"/>
        </w:rPr>
        <w:t xml:space="preserve">, </w:t>
      </w:r>
      <w:r w:rsidR="0053445C" w:rsidRPr="00643C99">
        <w:rPr>
          <w:rFonts w:ascii="Arial" w:hAnsi="Arial" w:cs="Arial"/>
          <w:b/>
          <w:bCs/>
          <w:spacing w:val="-3"/>
        </w:rPr>
        <w:t>RESCISION</w:t>
      </w:r>
      <w:r w:rsidR="00020A46">
        <w:rPr>
          <w:rFonts w:ascii="Arial" w:hAnsi="Arial" w:cs="Arial"/>
          <w:b/>
          <w:bCs/>
          <w:spacing w:val="-3"/>
        </w:rPr>
        <w:t xml:space="preserve"> , SUBCONTRATACION Y CESION</w:t>
      </w:r>
      <w:r w:rsidR="0053445C" w:rsidRPr="00643C99">
        <w:rPr>
          <w:rFonts w:ascii="Arial" w:hAnsi="Arial" w:cs="Arial"/>
          <w:b/>
          <w:bCs/>
          <w:spacing w:val="-3"/>
        </w:rPr>
        <w:t>.</w:t>
      </w:r>
    </w:p>
    <w:p w:rsidR="00FB4FD6" w:rsidRDefault="00FB4FD6" w:rsidP="0053445C">
      <w:pPr>
        <w:jc w:val="both"/>
        <w:rPr>
          <w:rFonts w:ascii="Arial" w:hAnsi="Arial" w:cs="Arial"/>
          <w:b/>
          <w:bCs/>
          <w:spacing w:val="-3"/>
        </w:rPr>
      </w:pPr>
    </w:p>
    <w:p w:rsidR="00FB4FD6" w:rsidRDefault="005B6B5F" w:rsidP="0053445C">
      <w:pPr>
        <w:jc w:val="both"/>
        <w:rPr>
          <w:rFonts w:ascii="Arial" w:hAnsi="Arial" w:cs="Arial"/>
          <w:b/>
          <w:bCs/>
          <w:spacing w:val="-3"/>
        </w:rPr>
      </w:pPr>
      <w:r>
        <w:rPr>
          <w:rFonts w:ascii="Arial" w:hAnsi="Arial" w:cs="Arial"/>
          <w:b/>
          <w:bCs/>
          <w:spacing w:val="-3"/>
        </w:rPr>
        <w:t>14</w:t>
      </w:r>
      <w:r w:rsidR="00FB4FD6">
        <w:rPr>
          <w:rFonts w:ascii="Arial" w:hAnsi="Arial" w:cs="Arial"/>
          <w:b/>
          <w:bCs/>
          <w:spacing w:val="-3"/>
        </w:rPr>
        <w:t>.1 PLAZO DE CONTRATO:</w:t>
      </w:r>
    </w:p>
    <w:p w:rsidR="00FB4FD6" w:rsidRDefault="00FB4FD6" w:rsidP="0053445C">
      <w:pPr>
        <w:jc w:val="both"/>
        <w:rPr>
          <w:rFonts w:ascii="Arial" w:hAnsi="Arial" w:cs="Arial"/>
          <w:b/>
          <w:bCs/>
          <w:spacing w:val="-3"/>
        </w:rPr>
      </w:pPr>
    </w:p>
    <w:p w:rsidR="00FB4FD6" w:rsidRPr="00FB4FD6" w:rsidRDefault="00FB4FD6" w:rsidP="00FB4FD6">
      <w:pPr>
        <w:ind w:firstLine="851"/>
        <w:jc w:val="both"/>
        <w:rPr>
          <w:rFonts w:ascii="Arial" w:hAnsi="Arial" w:cs="Arial"/>
          <w:lang w:val="es-ES_tradnl"/>
        </w:rPr>
      </w:pPr>
      <w:r>
        <w:rPr>
          <w:rFonts w:ascii="Arial" w:hAnsi="Arial" w:cs="Arial"/>
          <w:b/>
          <w:bCs/>
          <w:spacing w:val="-3"/>
        </w:rPr>
        <w:t xml:space="preserve">RENGLÓN N° 1: </w:t>
      </w:r>
      <w:r w:rsidRPr="00FB4FD6">
        <w:rPr>
          <w:rFonts w:ascii="Arial" w:hAnsi="Arial" w:cs="Arial"/>
          <w:lang w:val="es-ES_tradnl"/>
        </w:rPr>
        <w:t>El plazo del contrato será</w:t>
      </w:r>
      <w:r w:rsidR="007A4AF9">
        <w:rPr>
          <w:rFonts w:ascii="Arial" w:hAnsi="Arial" w:cs="Arial"/>
          <w:lang w:val="es-ES_tradnl"/>
        </w:rPr>
        <w:t xml:space="preserve"> de un año, comenzando</w:t>
      </w:r>
      <w:r w:rsidR="00194D10">
        <w:rPr>
          <w:rFonts w:ascii="Arial" w:hAnsi="Arial" w:cs="Arial"/>
          <w:lang w:val="es-ES_tradnl"/>
        </w:rPr>
        <w:t xml:space="preserve"> su vigencia</w:t>
      </w:r>
      <w:r w:rsidR="007A4AF9">
        <w:rPr>
          <w:rFonts w:ascii="Arial" w:hAnsi="Arial" w:cs="Arial"/>
          <w:lang w:val="es-ES_tradnl"/>
        </w:rPr>
        <w:t xml:space="preserve"> el día 1° de </w:t>
      </w:r>
      <w:r w:rsidR="00B227DD">
        <w:rPr>
          <w:rFonts w:ascii="Arial" w:hAnsi="Arial" w:cs="Arial"/>
          <w:lang w:val="es-ES_tradnl"/>
        </w:rPr>
        <w:t>diciembre</w:t>
      </w:r>
      <w:r w:rsidRPr="00FB4FD6">
        <w:rPr>
          <w:rFonts w:ascii="Arial" w:hAnsi="Arial" w:cs="Arial"/>
          <w:lang w:val="es-ES_tradnl"/>
        </w:rPr>
        <w:t xml:space="preserve"> de 2020, el que podrá ser renovable automáticamente hasta </w:t>
      </w:r>
      <w:r w:rsidRPr="009F3C85">
        <w:rPr>
          <w:rFonts w:ascii="Arial" w:hAnsi="Arial" w:cs="Arial"/>
          <w:lang w:val="es-ES_tradnl"/>
        </w:rPr>
        <w:t xml:space="preserve">por </w:t>
      </w:r>
      <w:r w:rsidR="000D1D9D" w:rsidRPr="009F3C85">
        <w:rPr>
          <w:rFonts w:ascii="Arial" w:hAnsi="Arial" w:cs="Arial"/>
          <w:lang w:val="es-ES_tradnl"/>
        </w:rPr>
        <w:t>dos</w:t>
      </w:r>
      <w:r w:rsidRPr="009F3C85">
        <w:rPr>
          <w:rFonts w:ascii="Arial" w:hAnsi="Arial" w:cs="Arial"/>
          <w:lang w:val="es-ES_tradnl"/>
        </w:rPr>
        <w:t xml:space="preserve"> períodos</w:t>
      </w:r>
      <w:r w:rsidRPr="00FB4FD6">
        <w:rPr>
          <w:rFonts w:ascii="Arial" w:hAnsi="Arial" w:cs="Arial"/>
          <w:lang w:val="es-ES_tradnl"/>
        </w:rPr>
        <w:t xml:space="preserve"> anu</w:t>
      </w:r>
      <w:r w:rsidR="009F3C85">
        <w:rPr>
          <w:rFonts w:ascii="Arial" w:hAnsi="Arial" w:cs="Arial"/>
          <w:lang w:val="es-ES_tradnl"/>
        </w:rPr>
        <w:t>ales más, hasta un total de tres</w:t>
      </w:r>
      <w:r w:rsidRPr="00FB4FD6">
        <w:rPr>
          <w:rFonts w:ascii="Arial" w:hAnsi="Arial" w:cs="Arial"/>
          <w:lang w:val="es-ES_tradnl"/>
        </w:rPr>
        <w:t xml:space="preserve"> años. </w:t>
      </w:r>
    </w:p>
    <w:p w:rsidR="00FB4FD6" w:rsidRPr="00FB4FD6" w:rsidRDefault="00FB4FD6" w:rsidP="00FB4FD6">
      <w:pPr>
        <w:ind w:firstLine="851"/>
        <w:jc w:val="both"/>
        <w:rPr>
          <w:rFonts w:ascii="Arial" w:hAnsi="Arial" w:cs="Arial"/>
          <w:lang w:val="es-ES_tradnl"/>
        </w:rPr>
      </w:pPr>
    </w:p>
    <w:p w:rsidR="005B6B5F" w:rsidRDefault="00FB4FD6" w:rsidP="00FB4FD6">
      <w:pPr>
        <w:ind w:firstLine="851"/>
        <w:jc w:val="both"/>
        <w:rPr>
          <w:rFonts w:ascii="Arial" w:hAnsi="Arial" w:cs="Arial"/>
          <w:b/>
          <w:bCs/>
          <w:spacing w:val="-3"/>
        </w:rPr>
      </w:pPr>
      <w:r w:rsidRPr="00FB4FD6">
        <w:rPr>
          <w:rFonts w:ascii="Arial" w:hAnsi="Arial" w:cs="Arial"/>
          <w:b/>
          <w:bCs/>
          <w:spacing w:val="-3"/>
        </w:rPr>
        <w:t>RENGLÓN N° 2:</w:t>
      </w:r>
      <w:r w:rsidR="005B6B5F">
        <w:rPr>
          <w:rFonts w:ascii="Arial" w:hAnsi="Arial" w:cs="Arial"/>
          <w:b/>
          <w:bCs/>
          <w:spacing w:val="-3"/>
        </w:rPr>
        <w:t xml:space="preserve"> </w:t>
      </w:r>
    </w:p>
    <w:p w:rsidR="005B6B5F" w:rsidRDefault="005B6B5F" w:rsidP="00FB4FD6">
      <w:pPr>
        <w:ind w:firstLine="851"/>
        <w:jc w:val="both"/>
        <w:rPr>
          <w:rFonts w:ascii="Arial" w:hAnsi="Arial" w:cs="Arial"/>
          <w:b/>
          <w:bCs/>
          <w:spacing w:val="-3"/>
        </w:rPr>
      </w:pPr>
    </w:p>
    <w:p w:rsidR="00194D10" w:rsidRPr="005B6B5F" w:rsidRDefault="005B6B5F" w:rsidP="00FB4FD6">
      <w:pPr>
        <w:ind w:firstLine="851"/>
        <w:jc w:val="both"/>
        <w:rPr>
          <w:rFonts w:ascii="Arial" w:hAnsi="Arial" w:cs="Arial"/>
          <w:b/>
          <w:bCs/>
          <w:spacing w:val="-3"/>
        </w:rPr>
      </w:pPr>
      <w:r>
        <w:rPr>
          <w:rFonts w:ascii="Arial" w:hAnsi="Arial" w:cs="Arial"/>
          <w:b/>
          <w:bCs/>
          <w:spacing w:val="-3"/>
        </w:rPr>
        <w:t xml:space="preserve">2.1 </w:t>
      </w:r>
      <w:r w:rsidR="00194D10" w:rsidRPr="00194D10">
        <w:rPr>
          <w:rFonts w:ascii="Arial" w:hAnsi="Arial" w:cs="Arial"/>
          <w:bCs/>
          <w:spacing w:val="-3"/>
        </w:rPr>
        <w:t>Respecto de los equipos</w:t>
      </w:r>
      <w:r w:rsidR="00194D10">
        <w:rPr>
          <w:rFonts w:ascii="Arial" w:hAnsi="Arial" w:cs="Arial"/>
          <w:bCs/>
          <w:spacing w:val="-3"/>
        </w:rPr>
        <w:t xml:space="preserve"> que figuran en el cuadro N° 1</w:t>
      </w:r>
      <w:r w:rsidR="00194D10" w:rsidRPr="00194D10">
        <w:rPr>
          <w:rFonts w:ascii="Arial" w:hAnsi="Arial" w:cs="Arial"/>
          <w:bCs/>
          <w:spacing w:val="-3"/>
        </w:rPr>
        <w:t xml:space="preserve"> </w:t>
      </w:r>
      <w:r w:rsidR="00194D10" w:rsidRPr="00194D10">
        <w:rPr>
          <w:rFonts w:ascii="Arial" w:hAnsi="Arial" w:cs="Arial"/>
          <w:lang w:val="es-ES_tradnl"/>
        </w:rPr>
        <w:t>e</w:t>
      </w:r>
      <w:r w:rsidR="00194D10" w:rsidRPr="00FB4FD6">
        <w:rPr>
          <w:rFonts w:ascii="Arial" w:hAnsi="Arial" w:cs="Arial"/>
          <w:lang w:val="es-ES_tradnl"/>
        </w:rPr>
        <w:t>l plazo del contrato será</w:t>
      </w:r>
      <w:r w:rsidR="00194D10">
        <w:rPr>
          <w:rFonts w:ascii="Arial" w:hAnsi="Arial" w:cs="Arial"/>
          <w:lang w:val="es-ES_tradnl"/>
        </w:rPr>
        <w:t xml:space="preserve"> de un año, comenzando su vigencia el día 1° de </w:t>
      </w:r>
      <w:r w:rsidR="00DE61DC">
        <w:rPr>
          <w:rFonts w:ascii="Arial" w:hAnsi="Arial" w:cs="Arial"/>
          <w:lang w:val="es-ES_tradnl"/>
        </w:rPr>
        <w:t>diciembre</w:t>
      </w:r>
      <w:r w:rsidR="00194D10" w:rsidRPr="00FB4FD6">
        <w:rPr>
          <w:rFonts w:ascii="Arial" w:hAnsi="Arial" w:cs="Arial"/>
          <w:lang w:val="es-ES_tradnl"/>
        </w:rPr>
        <w:t xml:space="preserve"> de 2020, el que podrá ser renovable automáticamente hasta </w:t>
      </w:r>
      <w:r w:rsidR="00194D10" w:rsidRPr="009F3C85">
        <w:rPr>
          <w:rFonts w:ascii="Arial" w:hAnsi="Arial" w:cs="Arial"/>
          <w:lang w:val="es-ES_tradnl"/>
        </w:rPr>
        <w:t>por dos períodos</w:t>
      </w:r>
      <w:r w:rsidR="00194D10" w:rsidRPr="00FB4FD6">
        <w:rPr>
          <w:rFonts w:ascii="Arial" w:hAnsi="Arial" w:cs="Arial"/>
          <w:lang w:val="es-ES_tradnl"/>
        </w:rPr>
        <w:t xml:space="preserve"> anu</w:t>
      </w:r>
      <w:r w:rsidR="00194D10">
        <w:rPr>
          <w:rFonts w:ascii="Arial" w:hAnsi="Arial" w:cs="Arial"/>
          <w:lang w:val="es-ES_tradnl"/>
        </w:rPr>
        <w:t>ales más, hasta un total de tres</w:t>
      </w:r>
      <w:r w:rsidR="00194D10" w:rsidRPr="00FB4FD6">
        <w:rPr>
          <w:rFonts w:ascii="Arial" w:hAnsi="Arial" w:cs="Arial"/>
          <w:lang w:val="es-ES_tradnl"/>
        </w:rPr>
        <w:t xml:space="preserve"> años.</w:t>
      </w:r>
    </w:p>
    <w:p w:rsidR="00194D10" w:rsidRDefault="00194D10" w:rsidP="00FB4FD6">
      <w:pPr>
        <w:ind w:firstLine="851"/>
        <w:jc w:val="both"/>
        <w:rPr>
          <w:rFonts w:ascii="Arial" w:hAnsi="Arial" w:cs="Arial"/>
          <w:lang w:val="es-ES_tradnl"/>
        </w:rPr>
      </w:pPr>
    </w:p>
    <w:p w:rsidR="00194D10" w:rsidRPr="00194D10" w:rsidRDefault="00194D10" w:rsidP="00FB4FD6">
      <w:pPr>
        <w:ind w:firstLine="851"/>
        <w:jc w:val="both"/>
        <w:rPr>
          <w:rFonts w:ascii="Arial" w:hAnsi="Arial" w:cs="Arial"/>
          <w:b/>
          <w:u w:val="single"/>
          <w:lang w:val="es-ES_tradnl"/>
        </w:rPr>
      </w:pPr>
      <w:r w:rsidRPr="00194D10">
        <w:rPr>
          <w:rFonts w:ascii="Arial" w:hAnsi="Arial" w:cs="Arial"/>
          <w:b/>
          <w:u w:val="single"/>
          <w:lang w:val="es-ES_tradnl"/>
        </w:rPr>
        <w:t>Cuadro N° 1:</w:t>
      </w:r>
    </w:p>
    <w:p w:rsidR="008772B4" w:rsidRDefault="008772B4" w:rsidP="00194D10">
      <w:pPr>
        <w:ind w:firstLine="851"/>
        <w:jc w:val="both"/>
        <w:rPr>
          <w:rFonts w:ascii="Arial" w:hAnsi="Arial" w:cs="Arial"/>
          <w:lang w:val="es-ES_tradnl"/>
        </w:rPr>
      </w:pPr>
      <w:r w:rsidRPr="008772B4">
        <w:rPr>
          <w:noProof/>
          <w:lang w:val="es-UY" w:eastAsia="es-UY"/>
        </w:rPr>
        <w:drawing>
          <wp:inline distT="0" distB="0" distL="0" distR="0">
            <wp:extent cx="4606925" cy="773430"/>
            <wp:effectExtent l="0" t="0" r="317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6925" cy="773430"/>
                    </a:xfrm>
                    <a:prstGeom prst="rect">
                      <a:avLst/>
                    </a:prstGeom>
                    <a:noFill/>
                    <a:ln>
                      <a:noFill/>
                    </a:ln>
                  </pic:spPr>
                </pic:pic>
              </a:graphicData>
            </a:graphic>
          </wp:inline>
        </w:drawing>
      </w:r>
    </w:p>
    <w:p w:rsidR="008772B4" w:rsidRDefault="008772B4" w:rsidP="00194D10">
      <w:pPr>
        <w:ind w:firstLine="851"/>
        <w:jc w:val="both"/>
        <w:rPr>
          <w:rFonts w:ascii="Arial" w:hAnsi="Arial" w:cs="Arial"/>
          <w:lang w:val="es-ES_tradnl"/>
        </w:rPr>
      </w:pPr>
    </w:p>
    <w:p w:rsidR="008772B4" w:rsidRDefault="008772B4" w:rsidP="00194D10">
      <w:pPr>
        <w:ind w:firstLine="851"/>
        <w:jc w:val="both"/>
        <w:rPr>
          <w:rFonts w:ascii="Arial" w:hAnsi="Arial" w:cs="Arial"/>
          <w:lang w:val="es-ES_tradnl"/>
        </w:rPr>
      </w:pPr>
    </w:p>
    <w:p w:rsidR="005B6B5F" w:rsidRPr="00946BF8" w:rsidRDefault="005B6B5F" w:rsidP="00946BF8">
      <w:pPr>
        <w:ind w:firstLine="851"/>
        <w:jc w:val="both"/>
        <w:rPr>
          <w:rFonts w:ascii="Arial" w:hAnsi="Arial" w:cs="Arial"/>
          <w:lang w:val="es-ES_tradnl"/>
        </w:rPr>
      </w:pPr>
      <w:r w:rsidRPr="005B6B5F">
        <w:rPr>
          <w:rFonts w:ascii="Arial" w:hAnsi="Arial" w:cs="Arial"/>
          <w:b/>
          <w:bCs/>
          <w:spacing w:val="-3"/>
        </w:rPr>
        <w:t>2.2</w:t>
      </w:r>
      <w:r>
        <w:rPr>
          <w:rFonts w:ascii="Arial" w:hAnsi="Arial" w:cs="Arial"/>
          <w:bCs/>
          <w:spacing w:val="-3"/>
        </w:rPr>
        <w:t xml:space="preserve"> </w:t>
      </w:r>
      <w:r w:rsidR="00194D10" w:rsidRPr="00194D10">
        <w:rPr>
          <w:rFonts w:ascii="Arial" w:hAnsi="Arial" w:cs="Arial"/>
          <w:bCs/>
          <w:spacing w:val="-3"/>
        </w:rPr>
        <w:t>Respecto de los equipos</w:t>
      </w:r>
      <w:r w:rsidR="00194D10">
        <w:rPr>
          <w:rFonts w:ascii="Arial" w:hAnsi="Arial" w:cs="Arial"/>
          <w:bCs/>
          <w:spacing w:val="-3"/>
        </w:rPr>
        <w:t xml:space="preserve"> que figuran en el cuadro N° 2</w:t>
      </w:r>
      <w:r w:rsidR="00194D10" w:rsidRPr="00194D10">
        <w:rPr>
          <w:rFonts w:ascii="Arial" w:hAnsi="Arial" w:cs="Arial"/>
          <w:bCs/>
          <w:spacing w:val="-3"/>
        </w:rPr>
        <w:t xml:space="preserve"> </w:t>
      </w:r>
      <w:r w:rsidR="00194D10" w:rsidRPr="00194D10">
        <w:rPr>
          <w:rFonts w:ascii="Arial" w:hAnsi="Arial" w:cs="Arial"/>
          <w:lang w:val="es-ES_tradnl"/>
        </w:rPr>
        <w:t>e</w:t>
      </w:r>
      <w:r w:rsidR="00194D10" w:rsidRPr="00FB4FD6">
        <w:rPr>
          <w:rFonts w:ascii="Arial" w:hAnsi="Arial" w:cs="Arial"/>
          <w:lang w:val="es-ES_tradnl"/>
        </w:rPr>
        <w:t>l</w:t>
      </w:r>
      <w:r w:rsidR="008772B4">
        <w:rPr>
          <w:rFonts w:ascii="Arial" w:hAnsi="Arial" w:cs="Arial"/>
          <w:lang w:val="es-ES_tradnl"/>
        </w:rPr>
        <w:t xml:space="preserve"> comienzo de vigencia d</w:t>
      </w:r>
      <w:r w:rsidR="00194D10" w:rsidRPr="00FB4FD6">
        <w:rPr>
          <w:rFonts w:ascii="Arial" w:hAnsi="Arial" w:cs="Arial"/>
          <w:lang w:val="es-ES_tradnl"/>
        </w:rPr>
        <w:t xml:space="preserve">el contrato será el día 04 de enero de 2021 y culminará el 30 de </w:t>
      </w:r>
      <w:r w:rsidR="00DE61DC">
        <w:rPr>
          <w:rFonts w:ascii="Arial" w:hAnsi="Arial" w:cs="Arial"/>
          <w:lang w:val="es-ES_tradnl"/>
        </w:rPr>
        <w:t>noviembre</w:t>
      </w:r>
      <w:r w:rsidR="00946BF8">
        <w:rPr>
          <w:rFonts w:ascii="Arial" w:hAnsi="Arial" w:cs="Arial"/>
          <w:lang w:val="es-ES_tradnl"/>
        </w:rPr>
        <w:t xml:space="preserve"> de 2021. Dicho contrato </w:t>
      </w:r>
      <w:r w:rsidR="00194D10" w:rsidRPr="00FB4FD6">
        <w:rPr>
          <w:rFonts w:ascii="Arial" w:hAnsi="Arial" w:cs="Arial"/>
          <w:lang w:val="es-ES_tradnl"/>
        </w:rPr>
        <w:t xml:space="preserve">podrá ser renovable automáticamente </w:t>
      </w:r>
      <w:r w:rsidR="00194D10" w:rsidRPr="009F3C85">
        <w:rPr>
          <w:rFonts w:ascii="Arial" w:hAnsi="Arial" w:cs="Arial"/>
          <w:lang w:val="es-ES_tradnl"/>
        </w:rPr>
        <w:t>hasta por dos períodos</w:t>
      </w:r>
      <w:r w:rsidR="00194D10" w:rsidRPr="00FB4FD6">
        <w:rPr>
          <w:rFonts w:ascii="Arial" w:hAnsi="Arial" w:cs="Arial"/>
          <w:lang w:val="es-ES_tradnl"/>
        </w:rPr>
        <w:t xml:space="preserve"> anuales.</w:t>
      </w:r>
    </w:p>
    <w:p w:rsidR="005B6B5F" w:rsidRDefault="005B6B5F" w:rsidP="00194D10">
      <w:pPr>
        <w:ind w:firstLine="851"/>
        <w:jc w:val="both"/>
        <w:rPr>
          <w:rFonts w:ascii="Arial" w:hAnsi="Arial" w:cs="Arial"/>
          <w:b/>
          <w:u w:val="single"/>
          <w:lang w:val="es-ES_tradnl"/>
        </w:rPr>
      </w:pPr>
    </w:p>
    <w:p w:rsidR="005B6B5F" w:rsidRDefault="005B6B5F" w:rsidP="00194D10">
      <w:pPr>
        <w:ind w:firstLine="851"/>
        <w:jc w:val="both"/>
        <w:rPr>
          <w:rFonts w:ascii="Arial" w:hAnsi="Arial" w:cs="Arial"/>
          <w:b/>
          <w:u w:val="single"/>
          <w:lang w:val="es-ES_tradnl"/>
        </w:rPr>
      </w:pPr>
    </w:p>
    <w:p w:rsidR="00194D10" w:rsidRDefault="00194D10" w:rsidP="00194D10">
      <w:pPr>
        <w:ind w:firstLine="851"/>
        <w:jc w:val="both"/>
        <w:rPr>
          <w:rFonts w:ascii="Arial" w:hAnsi="Arial" w:cs="Arial"/>
          <w:b/>
          <w:u w:val="single"/>
          <w:lang w:val="es-ES_tradnl"/>
        </w:rPr>
      </w:pPr>
      <w:r w:rsidRPr="00194D10">
        <w:rPr>
          <w:rFonts w:ascii="Arial" w:hAnsi="Arial" w:cs="Arial"/>
          <w:b/>
          <w:u w:val="single"/>
          <w:lang w:val="es-ES_tradnl"/>
        </w:rPr>
        <w:lastRenderedPageBreak/>
        <w:t>Cuadro N° 2:</w:t>
      </w:r>
    </w:p>
    <w:p w:rsidR="00F172A0" w:rsidRPr="00194D10" w:rsidRDefault="00F172A0" w:rsidP="00194D10">
      <w:pPr>
        <w:ind w:firstLine="851"/>
        <w:jc w:val="both"/>
        <w:rPr>
          <w:rFonts w:ascii="Arial" w:hAnsi="Arial" w:cs="Arial"/>
          <w:b/>
          <w:u w:val="single"/>
          <w:lang w:val="es-ES_tradnl"/>
        </w:rPr>
      </w:pPr>
      <w:r w:rsidRPr="00F172A0">
        <w:rPr>
          <w:noProof/>
          <w:lang w:val="es-UY" w:eastAsia="es-UY"/>
        </w:rPr>
        <w:drawing>
          <wp:inline distT="0" distB="0" distL="0" distR="0">
            <wp:extent cx="4606925" cy="773430"/>
            <wp:effectExtent l="0" t="0" r="3175"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6925" cy="773430"/>
                    </a:xfrm>
                    <a:prstGeom prst="rect">
                      <a:avLst/>
                    </a:prstGeom>
                    <a:noFill/>
                    <a:ln>
                      <a:noFill/>
                    </a:ln>
                  </pic:spPr>
                </pic:pic>
              </a:graphicData>
            </a:graphic>
          </wp:inline>
        </w:drawing>
      </w:r>
    </w:p>
    <w:p w:rsidR="00DE61DC" w:rsidRDefault="00DE61DC" w:rsidP="00FB4FD6">
      <w:pPr>
        <w:jc w:val="both"/>
        <w:rPr>
          <w:rFonts w:ascii="Arial" w:hAnsi="Arial" w:cs="Arial"/>
          <w:b/>
          <w:bCs/>
          <w:spacing w:val="-3"/>
        </w:rPr>
      </w:pPr>
    </w:p>
    <w:p w:rsidR="00946BF8" w:rsidRDefault="00946BF8" w:rsidP="00FB4FD6">
      <w:pPr>
        <w:jc w:val="both"/>
        <w:rPr>
          <w:rFonts w:ascii="Arial" w:hAnsi="Arial" w:cs="Arial"/>
          <w:b/>
          <w:bCs/>
          <w:spacing w:val="-3"/>
        </w:rPr>
      </w:pPr>
    </w:p>
    <w:p w:rsidR="00FB4FD6" w:rsidRDefault="005B6B5F" w:rsidP="00FB4FD6">
      <w:pPr>
        <w:jc w:val="both"/>
        <w:rPr>
          <w:rFonts w:ascii="Arial" w:hAnsi="Arial" w:cs="Arial"/>
          <w:b/>
          <w:bCs/>
          <w:spacing w:val="-3"/>
        </w:rPr>
      </w:pPr>
      <w:r>
        <w:rPr>
          <w:rFonts w:ascii="Arial" w:hAnsi="Arial" w:cs="Arial"/>
          <w:b/>
          <w:bCs/>
          <w:spacing w:val="-3"/>
        </w:rPr>
        <w:t>14</w:t>
      </w:r>
      <w:r w:rsidR="00FB4FD6">
        <w:rPr>
          <w:rFonts w:ascii="Arial" w:hAnsi="Arial" w:cs="Arial"/>
          <w:b/>
          <w:bCs/>
          <w:spacing w:val="-3"/>
        </w:rPr>
        <w:t>.2 RESCISIÓN DE CONTRATO:</w:t>
      </w:r>
    </w:p>
    <w:p w:rsidR="00FB4FD6" w:rsidRPr="00643C99" w:rsidRDefault="00FB4FD6" w:rsidP="0053445C">
      <w:pPr>
        <w:jc w:val="both"/>
        <w:rPr>
          <w:rFonts w:ascii="Arial" w:hAnsi="Arial" w:cs="Arial"/>
          <w:b/>
          <w:bCs/>
          <w:spacing w:val="-3"/>
        </w:rPr>
      </w:pPr>
    </w:p>
    <w:p w:rsidR="0053445C" w:rsidRPr="00643C99" w:rsidRDefault="0053445C" w:rsidP="0053445C">
      <w:pPr>
        <w:ind w:firstLine="851"/>
        <w:jc w:val="both"/>
        <w:rPr>
          <w:rFonts w:ascii="Arial" w:hAnsi="Arial" w:cs="Arial"/>
          <w:lang w:val="es-ES_tradnl"/>
        </w:rPr>
      </w:pPr>
    </w:p>
    <w:p w:rsidR="008C1871" w:rsidRPr="008C1871" w:rsidRDefault="0053445C" w:rsidP="008C1871">
      <w:pPr>
        <w:ind w:firstLine="851"/>
        <w:jc w:val="both"/>
        <w:rPr>
          <w:rFonts w:ascii="Arial" w:hAnsi="Arial" w:cs="Arial"/>
        </w:rPr>
      </w:pPr>
      <w:r w:rsidRPr="00643C99">
        <w:rPr>
          <w:rFonts w:ascii="Arial" w:hAnsi="Arial" w:cs="Arial"/>
          <w:lang w:val="es-ES_tradnl"/>
        </w:rPr>
        <w:t>El B</w:t>
      </w:r>
      <w:r>
        <w:rPr>
          <w:rFonts w:ascii="Arial" w:hAnsi="Arial" w:cs="Arial"/>
          <w:lang w:val="es-ES_tradnl"/>
        </w:rPr>
        <w:t>SE</w:t>
      </w:r>
      <w:r w:rsidRPr="00643C99">
        <w:rPr>
          <w:rFonts w:ascii="Arial" w:hAnsi="Arial" w:cs="Arial"/>
          <w:lang w:val="es-ES_tradnl"/>
        </w:rPr>
        <w:t xml:space="preserve"> se reserva el derecho de rescindirlo sin expresión de causa, en cualquier momento, con un preaviso de 15 (quince) días</w:t>
      </w:r>
      <w:r w:rsidRPr="00643C99">
        <w:rPr>
          <w:rFonts w:ascii="Arial" w:hAnsi="Arial" w:cs="Arial"/>
          <w:spacing w:val="-3"/>
        </w:rPr>
        <w:t xml:space="preserve"> por telegrama colacionado</w:t>
      </w:r>
      <w:r w:rsidRPr="00643C99">
        <w:rPr>
          <w:rFonts w:ascii="Arial" w:hAnsi="Arial" w:cs="Arial"/>
          <w:lang w:val="es-ES_tradnl"/>
        </w:rPr>
        <w:t>. Esta contingencia no generará derecho alguno a reclamación por parte de la empresa adjudicataria, ni de indemnización por parte del B</w:t>
      </w:r>
      <w:r>
        <w:rPr>
          <w:rFonts w:ascii="Arial" w:hAnsi="Arial" w:cs="Arial"/>
          <w:lang w:val="es-ES_tradnl"/>
        </w:rPr>
        <w:t>SE</w:t>
      </w:r>
      <w:r w:rsidRPr="00643C99">
        <w:rPr>
          <w:rFonts w:ascii="Arial" w:hAnsi="Arial" w:cs="Arial"/>
          <w:lang w:val="es-ES_tradnl"/>
        </w:rPr>
        <w:t xml:space="preserve">. </w:t>
      </w:r>
      <w:r w:rsidR="008C1871" w:rsidRPr="008C1871">
        <w:rPr>
          <w:rFonts w:ascii="Arial" w:hAnsi="Arial" w:cs="Arial"/>
          <w:lang w:val="es-ES_tradnl"/>
        </w:rPr>
        <w:t>Ello sin perjuicio de las acciones que correspondan por resarcimientos o penalidades derivadas del incumplimiento del adjudicatario.</w:t>
      </w:r>
    </w:p>
    <w:p w:rsidR="008C1871" w:rsidRPr="008C1871" w:rsidRDefault="008C1871" w:rsidP="0053445C">
      <w:pPr>
        <w:ind w:firstLine="851"/>
        <w:jc w:val="both"/>
        <w:rPr>
          <w:rFonts w:ascii="Arial" w:hAnsi="Arial" w:cs="Arial"/>
        </w:rPr>
      </w:pPr>
    </w:p>
    <w:p w:rsidR="0053445C" w:rsidRDefault="0053445C" w:rsidP="0053445C">
      <w:pPr>
        <w:ind w:firstLine="851"/>
        <w:jc w:val="both"/>
        <w:rPr>
          <w:rFonts w:ascii="Arial" w:hAnsi="Arial" w:cs="Arial"/>
          <w:lang w:val="es-ES_tradnl"/>
        </w:rPr>
      </w:pPr>
      <w:r w:rsidRPr="00643C99">
        <w:rPr>
          <w:rFonts w:ascii="Arial" w:hAnsi="Arial" w:cs="Arial"/>
          <w:lang w:val="es-ES_tradnl"/>
        </w:rPr>
        <w:t>La empresa adjudicataria podrá solicitar la rescisión unilateral del contrato al vencimiento de cada período, debiendo comunicarlo con un preaviso de 60</w:t>
      </w:r>
      <w:r>
        <w:rPr>
          <w:rFonts w:ascii="Arial" w:hAnsi="Arial" w:cs="Arial"/>
          <w:lang w:val="es-ES_tradnl"/>
        </w:rPr>
        <w:t xml:space="preserve"> (sesenta)</w:t>
      </w:r>
      <w:r w:rsidRPr="00643C99">
        <w:rPr>
          <w:rFonts w:ascii="Arial" w:hAnsi="Arial" w:cs="Arial"/>
          <w:lang w:val="es-ES_tradnl"/>
        </w:rPr>
        <w:t xml:space="preserve"> días calendario mediante telegrama colacionado. </w:t>
      </w:r>
    </w:p>
    <w:p w:rsidR="00020A46" w:rsidRDefault="00020A46" w:rsidP="0053445C">
      <w:pPr>
        <w:ind w:firstLine="851"/>
        <w:jc w:val="both"/>
        <w:rPr>
          <w:rFonts w:ascii="Arial" w:hAnsi="Arial" w:cs="Arial"/>
          <w:lang w:val="es-ES_tradnl"/>
        </w:rPr>
      </w:pPr>
    </w:p>
    <w:p w:rsidR="0053445C" w:rsidRPr="00020A46" w:rsidRDefault="0053445C" w:rsidP="0053445C">
      <w:pPr>
        <w:ind w:firstLine="851"/>
        <w:jc w:val="both"/>
        <w:rPr>
          <w:rFonts w:ascii="Arial" w:hAnsi="Arial" w:cs="Arial"/>
          <w:color w:val="FF0000"/>
          <w:lang w:val="es-ES_tradnl"/>
        </w:rPr>
      </w:pPr>
    </w:p>
    <w:p w:rsidR="00020A46" w:rsidRDefault="005B6B5F" w:rsidP="00020A46">
      <w:pPr>
        <w:jc w:val="both"/>
        <w:rPr>
          <w:rFonts w:ascii="Arial" w:hAnsi="Arial" w:cs="Arial"/>
          <w:b/>
        </w:rPr>
      </w:pPr>
      <w:r>
        <w:rPr>
          <w:rFonts w:ascii="Arial" w:hAnsi="Arial" w:cs="Arial"/>
          <w:b/>
        </w:rPr>
        <w:t>14</w:t>
      </w:r>
      <w:r w:rsidR="00020A46" w:rsidRPr="001A6426">
        <w:rPr>
          <w:rFonts w:ascii="Arial" w:hAnsi="Arial" w:cs="Arial"/>
          <w:b/>
        </w:rPr>
        <w:t>.3 SUBCONTRATACION Y CESION DEL CONTRATO</w:t>
      </w:r>
    </w:p>
    <w:p w:rsidR="00020A46" w:rsidRPr="00020A46" w:rsidRDefault="00020A46" w:rsidP="00020A46">
      <w:pPr>
        <w:jc w:val="both"/>
        <w:rPr>
          <w:rFonts w:ascii="Arial" w:hAnsi="Arial" w:cs="Arial"/>
          <w:b/>
        </w:rPr>
      </w:pPr>
    </w:p>
    <w:p w:rsidR="0053445C" w:rsidRPr="009059D7" w:rsidRDefault="0053445C" w:rsidP="00020A46">
      <w:pPr>
        <w:ind w:firstLine="708"/>
        <w:jc w:val="both"/>
        <w:rPr>
          <w:rFonts w:ascii="Arial" w:hAnsi="Arial" w:cs="Arial"/>
        </w:rPr>
      </w:pPr>
      <w:r>
        <w:rPr>
          <w:rFonts w:ascii="Arial" w:hAnsi="Arial" w:cs="Arial"/>
        </w:rPr>
        <w:t xml:space="preserve">La adjudicataria </w:t>
      </w:r>
      <w:r w:rsidRPr="009059D7">
        <w:rPr>
          <w:rFonts w:ascii="Arial" w:hAnsi="Arial" w:cs="Arial"/>
        </w:rPr>
        <w:t>no podrá subcontratar los servicios total o parcialmente ni ceder el contrato o subarrendar los servicios, salvo autorización expresa y por escrito del B</w:t>
      </w:r>
      <w:r>
        <w:rPr>
          <w:rFonts w:ascii="Arial" w:hAnsi="Arial" w:cs="Arial"/>
        </w:rPr>
        <w:t>SE</w:t>
      </w:r>
      <w:r w:rsidRPr="009059D7">
        <w:rPr>
          <w:rFonts w:ascii="Arial" w:hAnsi="Arial" w:cs="Arial"/>
        </w:rPr>
        <w:t xml:space="preserve"> y, en el caso de asuntos inherentes a su giro, previa autorización de la Superintendencia de Servicios Financieros del Banco Central.</w:t>
      </w:r>
    </w:p>
    <w:p w:rsidR="0053445C" w:rsidRDefault="0053445C" w:rsidP="0053445C">
      <w:pPr>
        <w:jc w:val="both"/>
        <w:rPr>
          <w:rFonts w:ascii="Arial" w:hAnsi="Arial" w:cs="Arial"/>
          <w:lang w:val="es-ES_tradnl"/>
        </w:rPr>
      </w:pPr>
    </w:p>
    <w:p w:rsidR="00B368C1" w:rsidRDefault="00B368C1" w:rsidP="0053445C">
      <w:pPr>
        <w:jc w:val="both"/>
        <w:rPr>
          <w:rFonts w:ascii="Arial" w:hAnsi="Arial" w:cs="Arial"/>
          <w:b/>
          <w:bCs/>
        </w:rPr>
      </w:pPr>
    </w:p>
    <w:p w:rsidR="00B368C1" w:rsidRPr="00D90BD6" w:rsidRDefault="00B368C1" w:rsidP="0053445C">
      <w:pPr>
        <w:jc w:val="both"/>
        <w:rPr>
          <w:rFonts w:ascii="Arial" w:hAnsi="Arial" w:cs="Arial"/>
          <w:b/>
          <w:bCs/>
        </w:rPr>
      </w:pPr>
    </w:p>
    <w:p w:rsidR="00B368C1" w:rsidRPr="00B368C1" w:rsidRDefault="005B6B5F" w:rsidP="0053445C">
      <w:pPr>
        <w:jc w:val="both"/>
        <w:rPr>
          <w:rFonts w:ascii="Arial" w:hAnsi="Arial" w:cs="Arial"/>
          <w:b/>
          <w:bCs/>
          <w:color w:val="FF0000"/>
        </w:rPr>
      </w:pPr>
      <w:r>
        <w:rPr>
          <w:rFonts w:ascii="Arial" w:hAnsi="Arial" w:cs="Arial"/>
          <w:b/>
          <w:bCs/>
        </w:rPr>
        <w:t>Art. 15</w:t>
      </w:r>
      <w:r w:rsidR="00B368C1" w:rsidRPr="00D90BD6">
        <w:rPr>
          <w:rFonts w:ascii="Arial" w:hAnsi="Arial" w:cs="Arial"/>
          <w:b/>
          <w:bCs/>
        </w:rPr>
        <w:t>. CONDICIONES DEL SERVICIO</w:t>
      </w:r>
    </w:p>
    <w:p w:rsidR="0053445C" w:rsidRPr="00643C99" w:rsidRDefault="0053445C" w:rsidP="0053445C">
      <w:pPr>
        <w:ind w:left="-284"/>
        <w:jc w:val="both"/>
        <w:rPr>
          <w:rFonts w:ascii="Arial" w:hAnsi="Arial" w:cs="Arial"/>
        </w:rPr>
      </w:pPr>
    </w:p>
    <w:p w:rsidR="003B084A" w:rsidRPr="00821A20" w:rsidRDefault="005B6B5F" w:rsidP="003B084A">
      <w:pPr>
        <w:ind w:firstLine="851"/>
        <w:jc w:val="both"/>
        <w:rPr>
          <w:rFonts w:ascii="Arial" w:hAnsi="Arial" w:cs="Arial"/>
        </w:rPr>
      </w:pPr>
      <w:r>
        <w:rPr>
          <w:rFonts w:ascii="Arial" w:hAnsi="Arial" w:cs="Arial"/>
        </w:rPr>
        <w:t>15</w:t>
      </w:r>
      <w:r w:rsidR="00020A46">
        <w:rPr>
          <w:rFonts w:ascii="Arial" w:hAnsi="Arial" w:cs="Arial"/>
        </w:rPr>
        <w:t xml:space="preserve">.1 </w:t>
      </w:r>
      <w:r w:rsidR="003B084A" w:rsidRPr="00821A20">
        <w:rPr>
          <w:rFonts w:ascii="Arial" w:hAnsi="Arial" w:cs="Arial"/>
        </w:rPr>
        <w:t>Se deberá incluir el soporte técnico y mantenimiento de todos</w:t>
      </w:r>
      <w:r w:rsidR="003B084A">
        <w:rPr>
          <w:rFonts w:ascii="Arial" w:hAnsi="Arial" w:cs="Arial"/>
        </w:rPr>
        <w:t xml:space="preserve"> y cada uno de</w:t>
      </w:r>
      <w:r w:rsidR="003B084A" w:rsidRPr="00821A20">
        <w:rPr>
          <w:rFonts w:ascii="Arial" w:hAnsi="Arial" w:cs="Arial"/>
        </w:rPr>
        <w:t xml:space="preserve"> los equipos detallados, la cobertura será integral y deberá cumplir, sin cargo adicional para el BSE, con el siguiente nivel de servicio:</w:t>
      </w:r>
    </w:p>
    <w:p w:rsidR="003B084A" w:rsidRPr="00821A20" w:rsidRDefault="003B084A" w:rsidP="003B084A">
      <w:pPr>
        <w:ind w:firstLine="284"/>
        <w:jc w:val="both"/>
        <w:rPr>
          <w:rFonts w:ascii="Arial" w:hAnsi="Arial" w:cs="Arial"/>
        </w:rPr>
      </w:pPr>
    </w:p>
    <w:p w:rsidR="003B084A" w:rsidRPr="00821A20" w:rsidRDefault="003B084A" w:rsidP="003B084A">
      <w:pPr>
        <w:numPr>
          <w:ilvl w:val="0"/>
          <w:numId w:val="6"/>
        </w:numPr>
        <w:jc w:val="both"/>
        <w:rPr>
          <w:rFonts w:ascii="Arial" w:hAnsi="Arial" w:cs="Arial"/>
        </w:rPr>
      </w:pPr>
      <w:r w:rsidRPr="00821A20">
        <w:rPr>
          <w:rFonts w:ascii="Arial" w:hAnsi="Arial" w:cs="Arial"/>
          <w:b/>
        </w:rPr>
        <w:t>Alcance geográfico:</w:t>
      </w:r>
      <w:r w:rsidRPr="00821A20">
        <w:rPr>
          <w:rFonts w:ascii="Arial" w:hAnsi="Arial" w:cs="Arial"/>
        </w:rPr>
        <w:t xml:space="preserve"> Edificios del BSE en el departamento de Montevideo y Datacenter de Antel en Pando.</w:t>
      </w:r>
    </w:p>
    <w:p w:rsidR="003B084A" w:rsidRPr="00821A20" w:rsidRDefault="003B084A" w:rsidP="003B084A">
      <w:pPr>
        <w:numPr>
          <w:ilvl w:val="0"/>
          <w:numId w:val="6"/>
        </w:numPr>
        <w:jc w:val="both"/>
        <w:rPr>
          <w:rFonts w:ascii="Arial" w:hAnsi="Arial" w:cs="Arial"/>
        </w:rPr>
      </w:pPr>
      <w:r w:rsidRPr="00821A20">
        <w:rPr>
          <w:rFonts w:ascii="Arial" w:hAnsi="Arial" w:cs="Arial"/>
          <w:b/>
        </w:rPr>
        <w:t>Mantenimiento correctivo on site</w:t>
      </w:r>
      <w:r w:rsidRPr="00821A20">
        <w:rPr>
          <w:rFonts w:ascii="Arial" w:hAnsi="Arial" w:cs="Arial"/>
        </w:rPr>
        <w:t>: Presencia del personal técnico especializado de la empresa en el sitio del incidente.</w:t>
      </w:r>
    </w:p>
    <w:p w:rsidR="003B084A" w:rsidRPr="00821A20" w:rsidRDefault="003B084A" w:rsidP="003B084A">
      <w:pPr>
        <w:numPr>
          <w:ilvl w:val="0"/>
          <w:numId w:val="6"/>
        </w:numPr>
        <w:jc w:val="both"/>
        <w:rPr>
          <w:rFonts w:ascii="Arial" w:hAnsi="Arial" w:cs="Arial"/>
        </w:rPr>
      </w:pPr>
      <w:r w:rsidRPr="00821A20">
        <w:rPr>
          <w:rFonts w:ascii="Arial" w:hAnsi="Arial" w:cs="Arial"/>
          <w:b/>
        </w:rPr>
        <w:t>Diagnóstico, reparación, provisión de repuestos, mano de obra, traslados</w:t>
      </w:r>
      <w:r w:rsidRPr="00821A20">
        <w:rPr>
          <w:rFonts w:ascii="Arial" w:hAnsi="Arial" w:cs="Arial"/>
        </w:rPr>
        <w:t>.</w:t>
      </w:r>
    </w:p>
    <w:p w:rsidR="003B084A" w:rsidRPr="00821A20" w:rsidRDefault="003B084A" w:rsidP="003B084A">
      <w:pPr>
        <w:numPr>
          <w:ilvl w:val="0"/>
          <w:numId w:val="6"/>
        </w:numPr>
        <w:jc w:val="both"/>
        <w:rPr>
          <w:rFonts w:ascii="Arial" w:hAnsi="Arial" w:cs="Arial"/>
        </w:rPr>
      </w:pPr>
      <w:r w:rsidRPr="00821A20">
        <w:rPr>
          <w:rFonts w:ascii="Arial" w:hAnsi="Arial" w:cs="Arial"/>
          <w:b/>
        </w:rPr>
        <w:t>Consultas y asistencia telefónica o vía web</w:t>
      </w:r>
      <w:r w:rsidRPr="00821A20">
        <w:rPr>
          <w:rFonts w:ascii="Arial" w:hAnsi="Arial" w:cs="Arial"/>
        </w:rPr>
        <w:t>.</w:t>
      </w:r>
    </w:p>
    <w:p w:rsidR="003B084A" w:rsidRPr="00821A20" w:rsidRDefault="003B084A" w:rsidP="003B084A">
      <w:pPr>
        <w:numPr>
          <w:ilvl w:val="0"/>
          <w:numId w:val="6"/>
        </w:numPr>
        <w:jc w:val="both"/>
        <w:rPr>
          <w:rFonts w:ascii="Arial" w:hAnsi="Arial" w:cs="Arial"/>
        </w:rPr>
      </w:pPr>
      <w:r w:rsidRPr="00821A20">
        <w:rPr>
          <w:rFonts w:ascii="Arial" w:hAnsi="Arial" w:cs="Arial"/>
          <w:b/>
        </w:rPr>
        <w:t xml:space="preserve">Cobertura 7 x 24 </w:t>
      </w:r>
      <w:r w:rsidRPr="00821A20">
        <w:rPr>
          <w:rFonts w:ascii="Arial" w:hAnsi="Arial" w:cs="Arial"/>
        </w:rPr>
        <w:t>: El servicio se deberá proveer las 24 horas del día durante todos los días del año.</w:t>
      </w:r>
    </w:p>
    <w:p w:rsidR="003B084A" w:rsidRPr="00821A20" w:rsidRDefault="003B084A" w:rsidP="003B084A">
      <w:pPr>
        <w:numPr>
          <w:ilvl w:val="0"/>
          <w:numId w:val="6"/>
        </w:numPr>
        <w:jc w:val="both"/>
        <w:rPr>
          <w:rFonts w:ascii="Arial" w:hAnsi="Arial" w:cs="Arial"/>
        </w:rPr>
      </w:pPr>
      <w:r w:rsidRPr="00821A20">
        <w:rPr>
          <w:rFonts w:ascii="Arial" w:hAnsi="Arial" w:cs="Arial"/>
          <w:b/>
        </w:rPr>
        <w:t xml:space="preserve">Tiempo de respuesta, definido como el lapso que transcurre desde que una solicitud de servicio es recibida en el centro de atención del proveedor hasta el inicio de acciones conducentes a </w:t>
      </w:r>
      <w:r w:rsidRPr="00821A20">
        <w:rPr>
          <w:rFonts w:ascii="Arial" w:hAnsi="Arial" w:cs="Arial"/>
          <w:b/>
        </w:rPr>
        <w:lastRenderedPageBreak/>
        <w:t>dar solución definitiva a la incidencia</w:t>
      </w:r>
      <w:r w:rsidRPr="00821A20">
        <w:rPr>
          <w:rFonts w:ascii="Arial" w:hAnsi="Arial" w:cs="Arial"/>
        </w:rPr>
        <w:t>: Dentro de las 2 (dos) horas de recibida la solicitud.</w:t>
      </w:r>
    </w:p>
    <w:p w:rsidR="003B084A" w:rsidRPr="004038D6" w:rsidRDefault="003B084A" w:rsidP="003B084A">
      <w:pPr>
        <w:pStyle w:val="Prrafodelista"/>
        <w:numPr>
          <w:ilvl w:val="0"/>
          <w:numId w:val="6"/>
        </w:numPr>
        <w:jc w:val="both"/>
        <w:rPr>
          <w:sz w:val="20"/>
          <w:szCs w:val="20"/>
        </w:rPr>
      </w:pPr>
      <w:r w:rsidRPr="004038D6">
        <w:rPr>
          <w:rFonts w:ascii="Arial" w:hAnsi="Arial" w:cs="Arial"/>
          <w:b/>
        </w:rPr>
        <w:t>Tiempo de resolución de incidentes, definido como el lapso que transcurre desde el inicio de acciones conducentes a dar solución definitiva a la incidencia hasta su efectiva resolución</w:t>
      </w:r>
      <w:r w:rsidRPr="004038D6">
        <w:rPr>
          <w:rFonts w:ascii="Arial" w:hAnsi="Arial" w:cs="Arial"/>
        </w:rPr>
        <w:t xml:space="preserve">: Dentro de las 24 (veinticuatro) horas </w:t>
      </w:r>
      <w:r w:rsidRPr="000A742B">
        <w:rPr>
          <w:rFonts w:ascii="Arial" w:hAnsi="Arial" w:cs="Arial"/>
        </w:rPr>
        <w:t>de recibida la solicitud.</w:t>
      </w:r>
    </w:p>
    <w:p w:rsidR="00337358" w:rsidRDefault="00337358" w:rsidP="0053445C">
      <w:pPr>
        <w:rPr>
          <w:rFonts w:ascii="Arial" w:hAnsi="Arial" w:cs="Arial"/>
          <w:b/>
          <w:bCs/>
        </w:rPr>
      </w:pPr>
    </w:p>
    <w:p w:rsidR="00163871" w:rsidRDefault="005B6B5F" w:rsidP="00163871">
      <w:pPr>
        <w:ind w:firstLine="840"/>
        <w:jc w:val="both"/>
        <w:rPr>
          <w:rFonts w:ascii="Arial" w:hAnsi="Arial" w:cs="Arial"/>
          <w:bCs/>
        </w:rPr>
      </w:pPr>
      <w:r>
        <w:rPr>
          <w:rFonts w:ascii="Arial" w:hAnsi="Arial" w:cs="Arial"/>
          <w:bCs/>
        </w:rPr>
        <w:t>15</w:t>
      </w:r>
      <w:r w:rsidR="00020A46" w:rsidRPr="001A6426">
        <w:rPr>
          <w:rFonts w:ascii="Arial" w:hAnsi="Arial" w:cs="Arial"/>
          <w:bCs/>
        </w:rPr>
        <w:t>.2</w:t>
      </w:r>
      <w:r w:rsidR="00020A46">
        <w:rPr>
          <w:rFonts w:ascii="Arial" w:hAnsi="Arial" w:cs="Arial"/>
          <w:bCs/>
        </w:rPr>
        <w:t xml:space="preserve"> </w:t>
      </w:r>
      <w:r w:rsidR="00163871">
        <w:rPr>
          <w:rFonts w:ascii="Arial" w:hAnsi="Arial" w:cs="Arial"/>
          <w:bCs/>
        </w:rPr>
        <w:t>Para el caso que durante la vigencia del contrato se diera de baja alguno de los equipos, cesará la prestación del servicio a su respecto, así como el pago de la cuota parte correspondiente al valor cotizado por ese equipo, sin responsabilidad alguna respecto del BSE.</w:t>
      </w:r>
    </w:p>
    <w:p w:rsidR="00020A46" w:rsidRDefault="00020A46" w:rsidP="00163871">
      <w:pPr>
        <w:ind w:firstLine="840"/>
        <w:jc w:val="both"/>
        <w:rPr>
          <w:rFonts w:ascii="Arial" w:hAnsi="Arial" w:cs="Arial"/>
          <w:bCs/>
        </w:rPr>
      </w:pPr>
    </w:p>
    <w:p w:rsidR="00020A46" w:rsidRPr="001A6426" w:rsidRDefault="005B6B5F" w:rsidP="00163871">
      <w:pPr>
        <w:ind w:firstLine="840"/>
        <w:jc w:val="both"/>
        <w:rPr>
          <w:rFonts w:ascii="Arial" w:hAnsi="Arial" w:cs="Arial"/>
          <w:bCs/>
        </w:rPr>
      </w:pPr>
      <w:r>
        <w:rPr>
          <w:rFonts w:ascii="Arial" w:hAnsi="Arial" w:cs="Arial"/>
          <w:bCs/>
        </w:rPr>
        <w:t>15</w:t>
      </w:r>
      <w:r w:rsidR="00020A46" w:rsidRPr="001A6426">
        <w:rPr>
          <w:rFonts w:ascii="Arial" w:hAnsi="Arial" w:cs="Arial"/>
          <w:bCs/>
        </w:rPr>
        <w:t xml:space="preserve">.3 El servicio se deberá prestar con los más altos estándares de diligencia, pericia y prudencia, siendo responsable la adjudicataria de cualquier daño </w:t>
      </w:r>
      <w:r w:rsidR="001A6426" w:rsidRPr="001A6426">
        <w:rPr>
          <w:rFonts w:ascii="Arial" w:hAnsi="Arial" w:cs="Arial"/>
          <w:bCs/>
        </w:rPr>
        <w:t>originado</w:t>
      </w:r>
      <w:r w:rsidR="00020A46" w:rsidRPr="001A6426">
        <w:rPr>
          <w:rFonts w:ascii="Arial" w:hAnsi="Arial" w:cs="Arial"/>
          <w:bCs/>
        </w:rPr>
        <w:t xml:space="preserve"> en ocasión o a causa de la prestación del servicio. </w:t>
      </w:r>
    </w:p>
    <w:p w:rsidR="00D90BD6" w:rsidRPr="00020A46" w:rsidRDefault="00D90BD6" w:rsidP="00163871">
      <w:pPr>
        <w:ind w:firstLine="840"/>
        <w:jc w:val="both"/>
        <w:rPr>
          <w:rFonts w:ascii="Arial" w:hAnsi="Arial" w:cs="Arial"/>
          <w:bCs/>
          <w:color w:val="FF0000"/>
        </w:rPr>
      </w:pPr>
    </w:p>
    <w:p w:rsidR="0053445C" w:rsidRDefault="0053445C" w:rsidP="0053445C">
      <w:pPr>
        <w:rPr>
          <w:rFonts w:ascii="Arial" w:hAnsi="Arial" w:cs="Arial"/>
          <w:b/>
          <w:bCs/>
        </w:rPr>
      </w:pPr>
    </w:p>
    <w:p w:rsidR="0053445C" w:rsidRPr="00643C99" w:rsidRDefault="00286C35" w:rsidP="0053445C">
      <w:pPr>
        <w:rPr>
          <w:rFonts w:ascii="Courier New" w:hAnsi="Courier New" w:cs="Courier New"/>
        </w:rPr>
      </w:pPr>
      <w:r>
        <w:rPr>
          <w:rFonts w:ascii="Arial" w:hAnsi="Arial" w:cs="Arial"/>
          <w:b/>
          <w:bCs/>
        </w:rPr>
        <w:t xml:space="preserve">Art. </w:t>
      </w:r>
      <w:r w:rsidR="005B6B5F">
        <w:rPr>
          <w:rFonts w:ascii="Arial" w:hAnsi="Arial" w:cs="Arial"/>
          <w:b/>
          <w:bCs/>
        </w:rPr>
        <w:t>16</w:t>
      </w:r>
      <w:r w:rsidR="0053445C" w:rsidRPr="00643C99">
        <w:rPr>
          <w:rFonts w:ascii="Arial" w:hAnsi="Arial" w:cs="Arial"/>
          <w:b/>
          <w:bCs/>
        </w:rPr>
        <w:t>. FORMA DE PAGO.</w:t>
      </w:r>
    </w:p>
    <w:p w:rsidR="0053445C" w:rsidRPr="00643C99" w:rsidRDefault="0053445C" w:rsidP="0053445C">
      <w:pPr>
        <w:ind w:left="-284"/>
        <w:jc w:val="both"/>
        <w:rPr>
          <w:rFonts w:ascii="Arial" w:hAnsi="Arial" w:cs="Arial"/>
        </w:rPr>
      </w:pPr>
    </w:p>
    <w:p w:rsidR="0053445C" w:rsidRPr="00CA76E4" w:rsidRDefault="0053445C" w:rsidP="0053445C">
      <w:pPr>
        <w:ind w:firstLine="851"/>
        <w:rPr>
          <w:rFonts w:ascii="Arial" w:hAnsi="Arial" w:cs="Arial"/>
          <w:lang w:val="es-ES_tradnl"/>
        </w:rPr>
      </w:pPr>
    </w:p>
    <w:p w:rsidR="00175074" w:rsidRDefault="0053445C" w:rsidP="0053445C">
      <w:pPr>
        <w:pStyle w:val="Sangra2detindependiente"/>
        <w:spacing w:line="276" w:lineRule="auto"/>
        <w:ind w:left="0" w:firstLine="851"/>
        <w:rPr>
          <w:rFonts w:ascii="Arial" w:hAnsi="Arial" w:cs="Arial"/>
          <w:kern w:val="0"/>
          <w:szCs w:val="24"/>
          <w:lang w:val="es-ES_tradnl" w:eastAsia="es-ES" w:bidi="ar-SA"/>
        </w:rPr>
      </w:pPr>
      <w:bookmarkStart w:id="1" w:name="__RefHeading__1221_1381833221"/>
      <w:bookmarkEnd w:id="1"/>
      <w:r w:rsidRPr="00175074">
        <w:rPr>
          <w:rFonts w:ascii="Arial" w:hAnsi="Arial" w:cs="Arial"/>
          <w:kern w:val="0"/>
          <w:szCs w:val="24"/>
          <w:lang w:val="es-ES_tradnl" w:eastAsia="es-ES" w:bidi="ar-SA"/>
        </w:rPr>
        <w:t xml:space="preserve">El pago se realizará en forma </w:t>
      </w:r>
      <w:r w:rsidR="00175074" w:rsidRPr="00175074">
        <w:rPr>
          <w:rFonts w:ascii="Arial" w:hAnsi="Arial" w:cs="Arial"/>
          <w:kern w:val="0"/>
          <w:szCs w:val="24"/>
          <w:lang w:val="es-ES_tradnl" w:eastAsia="es-ES" w:bidi="ar-SA"/>
        </w:rPr>
        <w:t>mensual</w:t>
      </w:r>
      <w:r w:rsidR="00EF0E61">
        <w:rPr>
          <w:rFonts w:ascii="Arial" w:hAnsi="Arial" w:cs="Arial"/>
          <w:kern w:val="0"/>
          <w:szCs w:val="24"/>
          <w:lang w:val="es-ES_tradnl" w:eastAsia="es-ES" w:bidi="ar-SA"/>
        </w:rPr>
        <w:t xml:space="preserve"> y</w:t>
      </w:r>
      <w:r w:rsidRPr="00175074">
        <w:rPr>
          <w:rFonts w:ascii="Arial" w:hAnsi="Arial" w:cs="Arial"/>
          <w:kern w:val="0"/>
          <w:szCs w:val="24"/>
          <w:lang w:val="es-ES_tradnl" w:eastAsia="es-ES" w:bidi="ar-SA"/>
        </w:rPr>
        <w:t xml:space="preserve"> luego de </w:t>
      </w:r>
      <w:r w:rsidR="00175074">
        <w:rPr>
          <w:rFonts w:ascii="Arial" w:hAnsi="Arial" w:cs="Arial"/>
          <w:kern w:val="0"/>
          <w:szCs w:val="24"/>
          <w:lang w:val="es-ES_tradnl" w:eastAsia="es-ES" w:bidi="ar-SA"/>
        </w:rPr>
        <w:t>ingresada</w:t>
      </w:r>
      <w:r w:rsidRPr="00175074">
        <w:rPr>
          <w:rFonts w:ascii="Arial" w:hAnsi="Arial" w:cs="Arial"/>
          <w:kern w:val="0"/>
          <w:szCs w:val="24"/>
          <w:lang w:val="es-ES_tradnl" w:eastAsia="es-ES" w:bidi="ar-SA"/>
        </w:rPr>
        <w:t xml:space="preserve"> la fact</w:t>
      </w:r>
      <w:r w:rsidR="00175074">
        <w:rPr>
          <w:rFonts w:ascii="Arial" w:hAnsi="Arial" w:cs="Arial"/>
          <w:kern w:val="0"/>
          <w:szCs w:val="24"/>
          <w:lang w:val="es-ES_tradnl" w:eastAsia="es-ES" w:bidi="ar-SA"/>
        </w:rPr>
        <w:t xml:space="preserve">ura, </w:t>
      </w:r>
      <w:r w:rsidR="00175074" w:rsidRPr="001C2B6C">
        <w:rPr>
          <w:rFonts w:ascii="Arial" w:hAnsi="Arial" w:cs="Arial"/>
          <w:kern w:val="0"/>
          <w:szCs w:val="24"/>
          <w:lang w:val="es-ES_tradnl" w:eastAsia="es-ES" w:bidi="ar-SA"/>
        </w:rPr>
        <w:t xml:space="preserve">en un plazo de </w:t>
      </w:r>
      <w:r w:rsidR="001C2B6C" w:rsidRPr="001C2B6C">
        <w:rPr>
          <w:rFonts w:ascii="Arial" w:hAnsi="Arial" w:cs="Arial"/>
          <w:kern w:val="0"/>
          <w:szCs w:val="24"/>
          <w:lang w:val="es-ES_tradnl" w:eastAsia="es-ES" w:bidi="ar-SA"/>
        </w:rPr>
        <w:t>treinta</w:t>
      </w:r>
      <w:r w:rsidR="00175074" w:rsidRPr="001C2B6C">
        <w:rPr>
          <w:rFonts w:ascii="Arial" w:hAnsi="Arial" w:cs="Arial"/>
          <w:kern w:val="0"/>
          <w:szCs w:val="24"/>
          <w:lang w:val="es-ES_tradnl" w:eastAsia="es-ES" w:bidi="ar-SA"/>
        </w:rPr>
        <w:t xml:space="preserve"> días.</w:t>
      </w:r>
    </w:p>
    <w:p w:rsidR="00CF0DB7" w:rsidRDefault="00CF0DB7" w:rsidP="0053445C">
      <w:pPr>
        <w:pStyle w:val="Sangra2detindependiente"/>
        <w:spacing w:line="276" w:lineRule="auto"/>
        <w:ind w:left="0" w:firstLine="851"/>
        <w:rPr>
          <w:rFonts w:ascii="Arial" w:hAnsi="Arial" w:cs="Arial"/>
          <w:kern w:val="0"/>
          <w:szCs w:val="24"/>
          <w:lang w:val="es-ES_tradnl" w:eastAsia="es-ES" w:bidi="ar-SA"/>
        </w:rPr>
      </w:pPr>
      <w:r>
        <w:rPr>
          <w:rFonts w:ascii="Arial" w:hAnsi="Arial" w:cs="Arial"/>
          <w:lang w:val="es-ES_tradnl"/>
        </w:rPr>
        <w:t>El BSE realiza pagos todos los martes del mes.</w:t>
      </w:r>
    </w:p>
    <w:p w:rsidR="00175074" w:rsidRDefault="00175074" w:rsidP="0053445C">
      <w:pPr>
        <w:pStyle w:val="Sangra2detindependiente"/>
        <w:spacing w:line="276" w:lineRule="auto"/>
        <w:ind w:left="0" w:firstLine="851"/>
        <w:rPr>
          <w:rFonts w:ascii="Arial" w:hAnsi="Arial" w:cs="Arial"/>
          <w:kern w:val="0"/>
          <w:szCs w:val="24"/>
          <w:lang w:val="es-ES_tradnl" w:eastAsia="es-ES" w:bidi="ar-SA"/>
        </w:rPr>
      </w:pPr>
      <w:r>
        <w:rPr>
          <w:rFonts w:ascii="Arial" w:hAnsi="Arial" w:cs="Arial"/>
          <w:kern w:val="0"/>
          <w:szCs w:val="24"/>
          <w:lang w:val="es-ES_tradnl" w:eastAsia="es-ES" w:bidi="ar-SA"/>
        </w:rPr>
        <w:t xml:space="preserve">La factura se deberá enviar al Sector: Atención a Proveedores o en caso de e-factura enviarla vía mail a la dirección: </w:t>
      </w:r>
      <w:hyperlink r:id="rId14" w:history="1">
        <w:r w:rsidRPr="00722A38">
          <w:rPr>
            <w:rStyle w:val="Hipervnculo"/>
            <w:rFonts w:ascii="Arial" w:hAnsi="Arial" w:cs="Arial"/>
            <w:kern w:val="0"/>
            <w:szCs w:val="24"/>
            <w:lang w:val="es-ES_tradnl" w:eastAsia="es-ES" w:bidi="ar-SA"/>
          </w:rPr>
          <w:t>atencionproveedores2@bse.com.uy</w:t>
        </w:r>
      </w:hyperlink>
    </w:p>
    <w:p w:rsidR="00DC5322" w:rsidRDefault="00DC5322" w:rsidP="003A5E32">
      <w:pPr>
        <w:jc w:val="both"/>
        <w:rPr>
          <w:rFonts w:ascii="Arial" w:hAnsi="Arial" w:cs="Arial"/>
          <w:b/>
          <w:bCs/>
        </w:rPr>
      </w:pPr>
    </w:p>
    <w:p w:rsidR="0053445C" w:rsidRDefault="0053445C" w:rsidP="00CF0DB7">
      <w:pPr>
        <w:pStyle w:val="Sangra2detindependiente"/>
        <w:spacing w:line="276" w:lineRule="auto"/>
        <w:ind w:left="0" w:firstLine="851"/>
        <w:rPr>
          <w:rFonts w:ascii="Arial" w:hAnsi="Arial" w:cs="Arial"/>
          <w:b/>
          <w:bCs/>
        </w:rPr>
      </w:pPr>
    </w:p>
    <w:p w:rsidR="0053445C" w:rsidRDefault="0053445C" w:rsidP="0053445C">
      <w:pPr>
        <w:jc w:val="both"/>
        <w:rPr>
          <w:rFonts w:ascii="Arial" w:hAnsi="Arial" w:cs="Arial"/>
          <w:b/>
          <w:bCs/>
        </w:rPr>
      </w:pPr>
    </w:p>
    <w:p w:rsidR="0053445C" w:rsidRPr="00643C99" w:rsidRDefault="003A5E32" w:rsidP="0053445C">
      <w:pPr>
        <w:jc w:val="both"/>
        <w:rPr>
          <w:rFonts w:ascii="Arial" w:hAnsi="Arial" w:cs="Arial"/>
          <w:b/>
          <w:bCs/>
        </w:rPr>
      </w:pPr>
      <w:r>
        <w:rPr>
          <w:rFonts w:ascii="Arial" w:hAnsi="Arial" w:cs="Arial"/>
          <w:b/>
          <w:bCs/>
        </w:rPr>
        <w:t>Art. 1</w:t>
      </w:r>
      <w:r w:rsidR="00947E37">
        <w:rPr>
          <w:rFonts w:ascii="Arial" w:hAnsi="Arial" w:cs="Arial"/>
          <w:b/>
          <w:bCs/>
        </w:rPr>
        <w:t>7</w:t>
      </w:r>
      <w:r w:rsidR="0053445C" w:rsidRPr="00643C99">
        <w:rPr>
          <w:rFonts w:ascii="Arial" w:hAnsi="Arial" w:cs="Arial"/>
          <w:b/>
          <w:bCs/>
        </w:rPr>
        <w:t xml:space="preserve">. </w:t>
      </w:r>
      <w:r w:rsidR="00020A46">
        <w:rPr>
          <w:rFonts w:ascii="Arial" w:hAnsi="Arial" w:cs="Arial"/>
          <w:b/>
          <w:bCs/>
        </w:rPr>
        <w:t xml:space="preserve">INCUMPLIMIENTO Y </w:t>
      </w:r>
      <w:r w:rsidR="0053445C" w:rsidRPr="00643C99">
        <w:rPr>
          <w:rFonts w:ascii="Arial" w:hAnsi="Arial" w:cs="Arial"/>
          <w:b/>
          <w:bCs/>
        </w:rPr>
        <w:t>MORA AUTOMATICA.</w:t>
      </w:r>
    </w:p>
    <w:p w:rsidR="0053445C" w:rsidRPr="00643C99" w:rsidRDefault="0053445C" w:rsidP="0053445C">
      <w:pPr>
        <w:jc w:val="both"/>
        <w:rPr>
          <w:rFonts w:ascii="Arial" w:hAnsi="Arial" w:cs="Arial"/>
        </w:rPr>
      </w:pPr>
    </w:p>
    <w:p w:rsidR="0053445C" w:rsidRPr="00643C99" w:rsidRDefault="0053445C" w:rsidP="0053445C">
      <w:pPr>
        <w:ind w:firstLine="840"/>
        <w:jc w:val="both"/>
        <w:rPr>
          <w:rFonts w:ascii="Arial" w:hAnsi="Arial" w:cs="Arial"/>
        </w:rPr>
      </w:pPr>
      <w:r w:rsidRPr="00643C99">
        <w:rPr>
          <w:rFonts w:ascii="Arial" w:hAnsi="Arial" w:cs="Arial"/>
          <w:lang w:val="es-ES_tradnl"/>
        </w:rPr>
        <w:t xml:space="preserve">La mora se producirá de pleno derecho por el solo vencimiento de los plazos establecidos, o por la realización u omisión de cualquier acto o hecho contrario a lo estipulado. </w:t>
      </w:r>
    </w:p>
    <w:p w:rsidR="0053445C" w:rsidRDefault="0053445C" w:rsidP="0053445C">
      <w:pPr>
        <w:jc w:val="both"/>
        <w:rPr>
          <w:rFonts w:ascii="Arial" w:hAnsi="Arial" w:cs="Arial"/>
          <w:b/>
          <w:bCs/>
          <w:sz w:val="28"/>
          <w:szCs w:val="28"/>
        </w:rPr>
      </w:pPr>
    </w:p>
    <w:p w:rsidR="0053445C" w:rsidRDefault="0053445C" w:rsidP="0053445C">
      <w:pPr>
        <w:jc w:val="both"/>
        <w:rPr>
          <w:rFonts w:ascii="Arial" w:hAnsi="Arial" w:cs="Arial"/>
          <w:b/>
          <w:bCs/>
        </w:rPr>
      </w:pPr>
    </w:p>
    <w:p w:rsidR="0053445C" w:rsidRPr="008E5D31" w:rsidRDefault="003A5E32" w:rsidP="0053445C">
      <w:pPr>
        <w:jc w:val="both"/>
        <w:rPr>
          <w:rFonts w:ascii="Arial" w:hAnsi="Arial" w:cs="Arial"/>
          <w:b/>
          <w:bCs/>
        </w:rPr>
      </w:pPr>
      <w:r w:rsidRPr="008E5D31">
        <w:rPr>
          <w:rFonts w:ascii="Arial" w:hAnsi="Arial" w:cs="Arial"/>
          <w:b/>
          <w:bCs/>
        </w:rPr>
        <w:t>Art. 1</w:t>
      </w:r>
      <w:r w:rsidR="00947E37">
        <w:rPr>
          <w:rFonts w:ascii="Arial" w:hAnsi="Arial" w:cs="Arial"/>
          <w:b/>
          <w:bCs/>
        </w:rPr>
        <w:t>8</w:t>
      </w:r>
      <w:r w:rsidR="0053445C" w:rsidRPr="008E5D31">
        <w:rPr>
          <w:rFonts w:ascii="Arial" w:hAnsi="Arial" w:cs="Arial"/>
          <w:b/>
          <w:bCs/>
        </w:rPr>
        <w:t>. MULTAS.</w:t>
      </w:r>
    </w:p>
    <w:p w:rsidR="0053445C" w:rsidRPr="008E5D31" w:rsidRDefault="0053445C" w:rsidP="0053445C">
      <w:pPr>
        <w:jc w:val="both"/>
        <w:rPr>
          <w:rFonts w:ascii="Arial" w:hAnsi="Arial" w:cs="Arial"/>
        </w:rPr>
      </w:pPr>
    </w:p>
    <w:p w:rsidR="0053445C" w:rsidRDefault="0053445C" w:rsidP="0053445C">
      <w:pPr>
        <w:ind w:firstLine="840"/>
        <w:jc w:val="both"/>
        <w:rPr>
          <w:rFonts w:ascii="Arial" w:hAnsi="Arial" w:cs="Arial"/>
          <w:lang w:val="es-ES_tradnl"/>
        </w:rPr>
      </w:pPr>
      <w:r w:rsidRPr="008E5D31">
        <w:rPr>
          <w:rFonts w:ascii="Arial" w:hAnsi="Arial" w:cs="Arial"/>
          <w:lang w:val="es-ES_tradnl"/>
        </w:rPr>
        <w:t xml:space="preserve">Si el adjudicatario no cumpliera </w:t>
      </w:r>
      <w:r w:rsidR="00A77EF1" w:rsidRPr="008E5D31">
        <w:rPr>
          <w:rFonts w:ascii="Arial" w:hAnsi="Arial" w:cs="Arial"/>
          <w:lang w:val="es-ES_tradnl"/>
        </w:rPr>
        <w:t xml:space="preserve">cualquiera de las obligaciones  </w:t>
      </w:r>
      <w:r w:rsidRPr="008E5D31">
        <w:rPr>
          <w:rFonts w:ascii="Arial" w:hAnsi="Arial" w:cs="Arial"/>
          <w:lang w:val="es-ES_tradnl"/>
        </w:rPr>
        <w:t>dentro</w:t>
      </w:r>
      <w:r w:rsidRPr="00643C99">
        <w:rPr>
          <w:rFonts w:ascii="Arial" w:hAnsi="Arial" w:cs="Arial"/>
          <w:lang w:val="es-ES_tradnl"/>
        </w:rPr>
        <w:t xml:space="preserve"> del plazo estipulado, se establece: para la primera vez, una multa del 5% sobre el total del monto estimado a abonar mensualmente; para la segunda vez del 10%; y para las sucesivas veces del 15%, siendo acumulativas si se efectuaran dentro del mismo mes. </w:t>
      </w:r>
    </w:p>
    <w:p w:rsidR="0053445C" w:rsidRDefault="0053445C" w:rsidP="0053445C">
      <w:pPr>
        <w:ind w:firstLine="840"/>
        <w:jc w:val="both"/>
        <w:rPr>
          <w:rFonts w:ascii="Arial" w:hAnsi="Arial" w:cs="Arial"/>
          <w:lang w:val="es-ES_tradnl"/>
        </w:rPr>
      </w:pPr>
    </w:p>
    <w:p w:rsidR="0053445C" w:rsidRDefault="0053445C" w:rsidP="0053445C">
      <w:pPr>
        <w:ind w:firstLine="840"/>
        <w:jc w:val="both"/>
        <w:rPr>
          <w:rFonts w:ascii="Arial" w:hAnsi="Arial" w:cs="Arial"/>
          <w:lang w:val="es-ES_tradnl"/>
        </w:rPr>
      </w:pPr>
      <w:r w:rsidRPr="00643C99">
        <w:rPr>
          <w:rFonts w:ascii="Arial" w:hAnsi="Arial" w:cs="Arial"/>
          <w:lang w:val="es-ES_tradnl"/>
        </w:rPr>
        <w:t>A partir del vigésimo día de mora, así como en la hipótesis de cualquier otro incumplimiento, total o parcial, de las obligaciones asumidas por el adjudicatario, el B</w:t>
      </w:r>
      <w:r>
        <w:rPr>
          <w:rFonts w:ascii="Arial" w:hAnsi="Arial" w:cs="Arial"/>
          <w:lang w:val="es-ES_tradnl"/>
        </w:rPr>
        <w:t>SE</w:t>
      </w:r>
      <w:r w:rsidRPr="00643C99">
        <w:rPr>
          <w:rFonts w:ascii="Arial" w:hAnsi="Arial" w:cs="Arial"/>
          <w:lang w:val="es-ES_tradnl"/>
        </w:rPr>
        <w:t xml:space="preserve"> podrá a su arbitrio, dar por rescindido el contrato o exigir judicialmente su cumplimiento forzado. </w:t>
      </w:r>
    </w:p>
    <w:p w:rsidR="0053445C" w:rsidRDefault="0053445C" w:rsidP="0053445C">
      <w:pPr>
        <w:ind w:firstLine="840"/>
        <w:jc w:val="both"/>
        <w:rPr>
          <w:rFonts w:ascii="Arial" w:hAnsi="Arial" w:cs="Arial"/>
          <w:lang w:val="es-ES_tradnl"/>
        </w:rPr>
      </w:pPr>
    </w:p>
    <w:p w:rsidR="0053445C" w:rsidRDefault="0053445C" w:rsidP="0053445C">
      <w:pPr>
        <w:ind w:firstLine="840"/>
        <w:jc w:val="both"/>
        <w:rPr>
          <w:rFonts w:ascii="Arial" w:hAnsi="Arial" w:cs="Arial"/>
          <w:lang w:val="es-ES_tradnl"/>
        </w:rPr>
      </w:pPr>
      <w:r w:rsidRPr="00643C99">
        <w:rPr>
          <w:rFonts w:ascii="Arial" w:hAnsi="Arial" w:cs="Arial"/>
          <w:lang w:val="es-ES_tradnl"/>
        </w:rPr>
        <w:t xml:space="preserve">En ambos casos, se devengará una multa equivalente al 50% (cincuenta por ciento) del monto de la oferta aceptada (cálculo anual), acumulable con los daños y perjuicios que se hubieren irrogado. La rescisión operará automáticamente y podrá ser notificada mediante telegrama colacionado.  </w:t>
      </w:r>
    </w:p>
    <w:p w:rsidR="008A1303" w:rsidRDefault="008A1303" w:rsidP="0053445C">
      <w:pPr>
        <w:ind w:firstLine="840"/>
        <w:jc w:val="both"/>
        <w:rPr>
          <w:rFonts w:ascii="Arial" w:hAnsi="Arial" w:cs="Arial"/>
          <w:lang w:val="es-ES_tradnl"/>
        </w:rPr>
      </w:pPr>
    </w:p>
    <w:p w:rsidR="008A1303" w:rsidRDefault="008A1303" w:rsidP="0053445C">
      <w:pPr>
        <w:ind w:firstLine="840"/>
        <w:jc w:val="both"/>
        <w:rPr>
          <w:rFonts w:ascii="Arial" w:hAnsi="Arial" w:cs="Arial"/>
          <w:lang w:val="es-ES_tradnl"/>
        </w:rPr>
      </w:pPr>
    </w:p>
    <w:p w:rsidR="008A1303" w:rsidRPr="000F7A0D" w:rsidRDefault="003A5E32" w:rsidP="008A1303">
      <w:pPr>
        <w:jc w:val="both"/>
        <w:rPr>
          <w:rFonts w:ascii="Arial" w:hAnsi="Arial" w:cs="Arial"/>
          <w:b/>
          <w:spacing w:val="-3"/>
          <w:lang w:val="es-ES_tradnl"/>
        </w:rPr>
      </w:pPr>
      <w:r w:rsidRPr="008E5D31">
        <w:rPr>
          <w:rFonts w:ascii="Arial" w:hAnsi="Arial" w:cs="Arial"/>
          <w:b/>
          <w:spacing w:val="-3"/>
          <w:lang w:val="es-ES_tradnl"/>
        </w:rPr>
        <w:t>Art. 1</w:t>
      </w:r>
      <w:r w:rsidR="00947E37">
        <w:rPr>
          <w:rFonts w:ascii="Arial" w:hAnsi="Arial" w:cs="Arial"/>
          <w:b/>
          <w:spacing w:val="-3"/>
          <w:lang w:val="es-ES_tradnl"/>
        </w:rPr>
        <w:t>9</w:t>
      </w:r>
      <w:r w:rsidRPr="008E5D31">
        <w:rPr>
          <w:rFonts w:ascii="Arial" w:hAnsi="Arial" w:cs="Arial"/>
          <w:b/>
          <w:spacing w:val="-3"/>
          <w:lang w:val="es-ES_tradnl"/>
        </w:rPr>
        <w:t>.</w:t>
      </w:r>
      <w:r w:rsidR="008A1303" w:rsidRPr="008E5D31">
        <w:rPr>
          <w:rFonts w:ascii="Arial" w:hAnsi="Arial" w:cs="Arial"/>
          <w:b/>
          <w:spacing w:val="-3"/>
          <w:lang w:val="es-ES_tradnl"/>
        </w:rPr>
        <w:t xml:space="preserve"> OBLIGACIONES</w:t>
      </w:r>
      <w:r w:rsidR="008A1303" w:rsidRPr="000F7A0D">
        <w:rPr>
          <w:rFonts w:ascii="Arial" w:hAnsi="Arial" w:cs="Arial"/>
          <w:b/>
          <w:spacing w:val="-3"/>
          <w:lang w:val="es-ES_tradnl"/>
        </w:rPr>
        <w:t xml:space="preserve"> LABORALES DE LA ADJUDICATARIA. </w:t>
      </w:r>
    </w:p>
    <w:p w:rsidR="008A1303" w:rsidRPr="000F7A0D" w:rsidRDefault="008A1303" w:rsidP="008A1303">
      <w:pPr>
        <w:jc w:val="both"/>
        <w:rPr>
          <w:rFonts w:ascii="Arial" w:hAnsi="Arial" w:cs="Arial"/>
          <w:b/>
          <w:spacing w:val="-3"/>
          <w:lang w:val="es-ES_tradnl"/>
        </w:rPr>
      </w:pPr>
    </w:p>
    <w:p w:rsidR="008A1303" w:rsidRPr="000F7A0D" w:rsidRDefault="008A1303" w:rsidP="00FE34FE">
      <w:pPr>
        <w:widowControl w:val="0"/>
        <w:numPr>
          <w:ilvl w:val="0"/>
          <w:numId w:val="18"/>
        </w:numPr>
        <w:autoSpaceDE w:val="0"/>
        <w:autoSpaceDN w:val="0"/>
        <w:rPr>
          <w:rFonts w:ascii="Arial" w:hAnsi="Arial" w:cs="Arial"/>
        </w:rPr>
      </w:pPr>
      <w:r w:rsidRPr="000F7A0D">
        <w:rPr>
          <w:rFonts w:ascii="Arial" w:hAnsi="Arial" w:cs="Arial"/>
        </w:rPr>
        <w:t xml:space="preserve">El personal contratado para cumplir con el servicio objeto de la presente licitación, deberá ser remunerado conforme al laudo establecido para el grupo de actividad de que se trata. </w:t>
      </w:r>
    </w:p>
    <w:p w:rsidR="008A1303" w:rsidRPr="000F7A0D" w:rsidRDefault="008A1303" w:rsidP="008A1303">
      <w:pPr>
        <w:ind w:firstLine="851"/>
        <w:jc w:val="both"/>
        <w:rPr>
          <w:rFonts w:ascii="Arial" w:hAnsi="Arial" w:cs="Arial"/>
        </w:rPr>
      </w:pPr>
    </w:p>
    <w:p w:rsidR="008A1303" w:rsidRPr="000F7A0D" w:rsidRDefault="008A1303" w:rsidP="008A1303">
      <w:pPr>
        <w:ind w:firstLine="851"/>
        <w:jc w:val="both"/>
        <w:rPr>
          <w:rFonts w:ascii="Arial" w:hAnsi="Arial" w:cs="Arial"/>
        </w:rPr>
      </w:pPr>
      <w:r w:rsidRPr="000F7A0D">
        <w:rPr>
          <w:rFonts w:ascii="Arial" w:hAnsi="Arial" w:cs="Arial"/>
        </w:rPr>
        <w:t>Asimismo, debe cumplirse a su respecto con el pago de aportes y contribuciones de seguridad social al Banco de Previsión Social y de la Póliza del Seguro de Accidentes de Trabajo y Enfermedades Profesionales, contratada en el Banco de Seguros del Estado.</w:t>
      </w:r>
    </w:p>
    <w:p w:rsidR="008A1303" w:rsidRPr="000F7A0D" w:rsidRDefault="008A1303" w:rsidP="008A1303">
      <w:pPr>
        <w:jc w:val="both"/>
        <w:rPr>
          <w:rFonts w:ascii="Arial" w:hAnsi="Arial" w:cs="Arial"/>
        </w:rPr>
      </w:pPr>
    </w:p>
    <w:p w:rsidR="008A1303" w:rsidRPr="000F7A0D" w:rsidRDefault="008A1303" w:rsidP="008A1303">
      <w:pPr>
        <w:widowControl w:val="0"/>
        <w:numPr>
          <w:ilvl w:val="0"/>
          <w:numId w:val="18"/>
        </w:numPr>
        <w:autoSpaceDE w:val="0"/>
        <w:autoSpaceDN w:val="0"/>
        <w:jc w:val="both"/>
        <w:rPr>
          <w:rFonts w:ascii="Arial" w:hAnsi="Arial" w:cs="Arial"/>
        </w:rPr>
      </w:pPr>
      <w:r w:rsidRPr="000F7A0D">
        <w:rPr>
          <w:rFonts w:ascii="Arial" w:hAnsi="Arial" w:cs="Arial"/>
        </w:rPr>
        <w:t>El B</w:t>
      </w:r>
      <w:r w:rsidR="00AD01D6">
        <w:rPr>
          <w:rFonts w:ascii="Arial" w:hAnsi="Arial" w:cs="Arial"/>
        </w:rPr>
        <w:t>SE</w:t>
      </w:r>
      <w:r w:rsidRPr="000F7A0D">
        <w:rPr>
          <w:rFonts w:ascii="Arial" w:hAnsi="Arial" w:cs="Arial"/>
        </w:rPr>
        <w:t xml:space="preserve"> se reserva el derecho de exigir la acreditación de los extremos indicados, pudiendo incluso requerir la documentación pertinente como condición previa al pago de los serv</w:t>
      </w:r>
      <w:r>
        <w:rPr>
          <w:rFonts w:ascii="Arial" w:hAnsi="Arial" w:cs="Arial"/>
        </w:rPr>
        <w:t>icios prestados e instar a los O</w:t>
      </w:r>
      <w:r w:rsidRPr="000F7A0D">
        <w:rPr>
          <w:rFonts w:ascii="Arial" w:hAnsi="Arial" w:cs="Arial"/>
        </w:rPr>
        <w:t xml:space="preserve">rganismos correspondientes a efectuar las fiscalizaciones del caso. </w:t>
      </w:r>
    </w:p>
    <w:p w:rsidR="008A1303" w:rsidRPr="000F7A0D" w:rsidRDefault="008A1303" w:rsidP="008A1303">
      <w:pPr>
        <w:jc w:val="both"/>
        <w:rPr>
          <w:rFonts w:ascii="Arial" w:hAnsi="Arial" w:cs="Arial"/>
        </w:rPr>
      </w:pPr>
    </w:p>
    <w:p w:rsidR="008A1303" w:rsidRPr="000F7A0D" w:rsidRDefault="008A1303" w:rsidP="008A1303">
      <w:pPr>
        <w:widowControl w:val="0"/>
        <w:numPr>
          <w:ilvl w:val="0"/>
          <w:numId w:val="18"/>
        </w:numPr>
        <w:autoSpaceDE w:val="0"/>
        <w:autoSpaceDN w:val="0"/>
        <w:jc w:val="both"/>
        <w:rPr>
          <w:rFonts w:ascii="Arial" w:hAnsi="Arial" w:cs="Arial"/>
        </w:rPr>
      </w:pPr>
      <w:r w:rsidRPr="000F7A0D">
        <w:rPr>
          <w:rFonts w:ascii="Arial" w:hAnsi="Arial" w:cs="Arial"/>
        </w:rPr>
        <w:t xml:space="preserve">Las empresas quedan obligadas a comunicar al Banco los datos personales de los trabajadores afectados a la prestación del servicio, a efectos de poder realizar los controles correspondientes. </w:t>
      </w:r>
    </w:p>
    <w:p w:rsidR="008A1303" w:rsidRPr="000F7A0D" w:rsidRDefault="008A1303" w:rsidP="008A1303">
      <w:pPr>
        <w:jc w:val="both"/>
        <w:rPr>
          <w:rFonts w:ascii="Arial" w:hAnsi="Arial" w:cs="Arial"/>
        </w:rPr>
      </w:pPr>
    </w:p>
    <w:p w:rsidR="008A1303" w:rsidRPr="002E77CE" w:rsidRDefault="00AD01D6" w:rsidP="00AD01D6">
      <w:pPr>
        <w:pStyle w:val="Prrafodelista"/>
        <w:numPr>
          <w:ilvl w:val="0"/>
          <w:numId w:val="18"/>
        </w:numPr>
        <w:rPr>
          <w:rFonts w:ascii="Arial" w:hAnsi="Arial" w:cs="Arial"/>
          <w:b/>
          <w:bCs/>
        </w:rPr>
      </w:pPr>
      <w:r w:rsidRPr="00AD01D6">
        <w:rPr>
          <w:rFonts w:ascii="Arial" w:hAnsi="Arial" w:cs="Arial"/>
        </w:rPr>
        <w:t>El BSE</w:t>
      </w:r>
      <w:r w:rsidR="008A1303" w:rsidRPr="00AD01D6">
        <w:rPr>
          <w:rFonts w:ascii="Arial" w:hAnsi="Arial" w:cs="Arial"/>
        </w:rPr>
        <w:t xml:space="preserve"> tiene la potestad de retener de los pagos debidos a la adjudicataria, los salarios a los que tengan derecho los trabajadores de la empresa contratada, pudiendo adoptar las previsiones administrativas del caso y requerir la información que corresponda en cualquier momento.</w:t>
      </w:r>
    </w:p>
    <w:p w:rsidR="002E77CE" w:rsidRPr="002E77CE" w:rsidRDefault="002E77CE" w:rsidP="002E77CE">
      <w:pPr>
        <w:pStyle w:val="Prrafodelista"/>
        <w:rPr>
          <w:rFonts w:ascii="Arial" w:hAnsi="Arial" w:cs="Arial"/>
          <w:b/>
          <w:bCs/>
        </w:rPr>
      </w:pPr>
    </w:p>
    <w:p w:rsidR="002E77CE" w:rsidRDefault="002E77CE" w:rsidP="00AD01D6">
      <w:pPr>
        <w:pStyle w:val="Prrafodelista"/>
        <w:numPr>
          <w:ilvl w:val="0"/>
          <w:numId w:val="18"/>
        </w:numPr>
        <w:rPr>
          <w:rFonts w:ascii="Arial" w:hAnsi="Arial" w:cs="Arial"/>
          <w:bCs/>
        </w:rPr>
      </w:pPr>
      <w:r w:rsidRPr="002E77CE">
        <w:rPr>
          <w:rFonts w:ascii="Arial" w:hAnsi="Arial" w:cs="Arial"/>
          <w:bCs/>
        </w:rPr>
        <w:t>El incumplimiento de cualquiera de las obligaciones dispuestas en este artículo configurará incumplimiento de contrato con las consecuencias previstas en este mismo pliego.</w:t>
      </w:r>
    </w:p>
    <w:p w:rsidR="00DE5D26" w:rsidRPr="00DE5D26" w:rsidRDefault="00DE5D26" w:rsidP="00DE5D26">
      <w:pPr>
        <w:pStyle w:val="Prrafodelista"/>
        <w:rPr>
          <w:rFonts w:ascii="Arial" w:hAnsi="Arial" w:cs="Arial"/>
          <w:bCs/>
        </w:rPr>
      </w:pPr>
    </w:p>
    <w:p w:rsidR="00DE5D26" w:rsidRDefault="00DE5D26" w:rsidP="00DE5D26">
      <w:pPr>
        <w:rPr>
          <w:rFonts w:ascii="Arial" w:hAnsi="Arial" w:cs="Arial"/>
          <w:bCs/>
        </w:rPr>
      </w:pPr>
    </w:p>
    <w:p w:rsidR="00DE5D26" w:rsidRDefault="00DE5D26" w:rsidP="00DE5D26">
      <w:pPr>
        <w:rPr>
          <w:rFonts w:ascii="Arial" w:hAnsi="Arial" w:cs="Arial"/>
          <w:b/>
          <w:bCs/>
          <w:lang w:val="es-UY" w:eastAsia="en-US"/>
        </w:rPr>
      </w:pPr>
      <w:r>
        <w:rPr>
          <w:rFonts w:ascii="Arial" w:hAnsi="Arial" w:cs="Arial"/>
          <w:b/>
          <w:bCs/>
        </w:rPr>
        <w:t>Art. 20. CONTRATO</w:t>
      </w:r>
    </w:p>
    <w:p w:rsidR="00DE5D26" w:rsidRDefault="00DE5D26" w:rsidP="00DE5D26">
      <w:pPr>
        <w:ind w:firstLine="900"/>
        <w:jc w:val="both"/>
        <w:rPr>
          <w:rFonts w:ascii="Arial" w:hAnsi="Arial" w:cs="Arial"/>
          <w:b/>
          <w:bCs/>
          <w:sz w:val="22"/>
          <w:szCs w:val="22"/>
        </w:rPr>
      </w:pPr>
    </w:p>
    <w:p w:rsidR="00DE5D26" w:rsidRPr="00DE5D26" w:rsidRDefault="00DE5D26" w:rsidP="00DE5D26">
      <w:pPr>
        <w:rPr>
          <w:rFonts w:ascii="Arial" w:hAnsi="Arial" w:cs="Arial"/>
          <w:bCs/>
        </w:rPr>
      </w:pPr>
      <w:r>
        <w:rPr>
          <w:rFonts w:ascii="Arial" w:hAnsi="Arial" w:cs="Arial"/>
        </w:rPr>
        <w:t>El BSE se reserva el derecho de formalizar contrato por escrito con la Adjudicataria, no pudiendo esta última oponerse a este mecanismo.</w:t>
      </w:r>
    </w:p>
    <w:p w:rsidR="008A1303" w:rsidRPr="00643C99" w:rsidRDefault="008A1303" w:rsidP="0053445C">
      <w:pPr>
        <w:ind w:firstLine="840"/>
        <w:jc w:val="both"/>
        <w:rPr>
          <w:rFonts w:ascii="Arial" w:hAnsi="Arial" w:cs="Arial"/>
        </w:rPr>
      </w:pPr>
    </w:p>
    <w:p w:rsidR="0053445C" w:rsidRPr="00FA35BC" w:rsidRDefault="00DE5D26" w:rsidP="00FE34FE">
      <w:pPr>
        <w:jc w:val="both"/>
        <w:rPr>
          <w:rFonts w:ascii="Arial" w:hAnsi="Arial" w:cs="Arial"/>
          <w:b/>
          <w:bCs/>
        </w:rPr>
      </w:pPr>
      <w:r>
        <w:rPr>
          <w:rFonts w:ascii="Arial" w:hAnsi="Arial" w:cs="Arial"/>
          <w:b/>
          <w:bCs/>
        </w:rPr>
        <w:t>Art. 21</w:t>
      </w:r>
      <w:r w:rsidR="00750DE6" w:rsidRPr="00FA35BC">
        <w:rPr>
          <w:rFonts w:ascii="Arial" w:hAnsi="Arial" w:cs="Arial"/>
          <w:b/>
          <w:bCs/>
        </w:rPr>
        <w:t>. CONFIDENCIALIDAD.</w:t>
      </w:r>
    </w:p>
    <w:p w:rsidR="00750DE6" w:rsidRPr="00FA35BC" w:rsidRDefault="00750DE6" w:rsidP="00FE34FE">
      <w:pPr>
        <w:jc w:val="both"/>
        <w:rPr>
          <w:rFonts w:ascii="Arial" w:hAnsi="Arial" w:cs="Arial"/>
          <w:bCs/>
        </w:rPr>
      </w:pPr>
      <w:r w:rsidRPr="00FA35BC">
        <w:rPr>
          <w:rFonts w:ascii="Arial" w:hAnsi="Arial" w:cs="Arial"/>
          <w:b/>
          <w:bCs/>
        </w:rPr>
        <w:t xml:space="preserve">            </w:t>
      </w:r>
    </w:p>
    <w:p w:rsidR="00750DE6" w:rsidRPr="00FA35BC" w:rsidRDefault="00750DE6" w:rsidP="00FE34FE">
      <w:pPr>
        <w:jc w:val="both"/>
        <w:rPr>
          <w:rFonts w:ascii="Arial" w:hAnsi="Arial" w:cs="Arial"/>
          <w:bCs/>
        </w:rPr>
      </w:pPr>
      <w:r w:rsidRPr="00FA35BC">
        <w:rPr>
          <w:rFonts w:ascii="Arial" w:hAnsi="Arial" w:cs="Arial"/>
          <w:bCs/>
        </w:rPr>
        <w:tab/>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 so pena de responder por los daños y perjuicios que se ocasionaran. </w:t>
      </w:r>
    </w:p>
    <w:p w:rsidR="00750DE6" w:rsidRPr="00FA35BC" w:rsidRDefault="00750DE6" w:rsidP="00FE34FE">
      <w:pPr>
        <w:ind w:firstLine="708"/>
        <w:jc w:val="both"/>
        <w:rPr>
          <w:rFonts w:ascii="Arial" w:hAnsi="Arial" w:cs="Arial"/>
          <w:bCs/>
        </w:rPr>
      </w:pPr>
      <w:r w:rsidRPr="00FA35BC">
        <w:rPr>
          <w:rFonts w:ascii="Arial" w:hAnsi="Arial" w:cs="Arial"/>
          <w:bCs/>
        </w:rPr>
        <w:lastRenderedPageBreak/>
        <w:t>Se considerará que dicha obligación ha sido incumplida en caso que la información sea revelada por agentes, representantes o empleados de las partes.</w:t>
      </w:r>
    </w:p>
    <w:p w:rsidR="00750DE6" w:rsidRPr="00FA35BC" w:rsidRDefault="00750DE6" w:rsidP="00FE34FE">
      <w:pPr>
        <w:ind w:firstLine="708"/>
        <w:jc w:val="both"/>
        <w:rPr>
          <w:rFonts w:ascii="Arial" w:hAnsi="Arial" w:cs="Arial"/>
          <w:bCs/>
        </w:rPr>
      </w:pPr>
      <w:r w:rsidRPr="00FA35BC">
        <w:rPr>
          <w:rFonts w:ascii="Arial" w:hAnsi="Arial" w:cs="Arial"/>
          <w:bCs/>
        </w:rPr>
        <w:t>La obligación de confidencialidad cesará en caso de que la información tome estado público por motivos no imputables a las partes, sus representantes o empleados.</w:t>
      </w:r>
    </w:p>
    <w:p w:rsidR="00750DE6" w:rsidRPr="00FA35BC" w:rsidRDefault="00750DE6" w:rsidP="00FE34FE">
      <w:pPr>
        <w:ind w:firstLine="708"/>
        <w:jc w:val="both"/>
        <w:rPr>
          <w:rFonts w:ascii="Arial" w:hAnsi="Arial" w:cs="Arial"/>
          <w:bCs/>
        </w:rPr>
      </w:pPr>
      <w:r w:rsidRPr="00FA35BC">
        <w:rPr>
          <w:rFonts w:ascii="Arial" w:hAnsi="Arial" w:cs="Arial"/>
          <w:bCs/>
        </w:rPr>
        <w:t xml:space="preserve">La indulgencia o tolerancia de alguna de las partes en algún aspecto no constituirá ni podrá ser interpretada como renuncia al ejercicio de todas las acciones que correspondan </w:t>
      </w:r>
      <w:r w:rsidR="00897011" w:rsidRPr="00FA35BC">
        <w:rPr>
          <w:rFonts w:ascii="Arial" w:hAnsi="Arial" w:cs="Arial"/>
          <w:bCs/>
        </w:rPr>
        <w:t xml:space="preserve">para hacer efectivo el llamado a responsabilidad por incumplimiento. </w:t>
      </w:r>
    </w:p>
    <w:p w:rsidR="00897011" w:rsidRPr="00FA35BC" w:rsidRDefault="00897011" w:rsidP="00FE34FE">
      <w:pPr>
        <w:ind w:firstLine="708"/>
        <w:jc w:val="both"/>
        <w:rPr>
          <w:rFonts w:ascii="Arial" w:hAnsi="Arial" w:cs="Arial"/>
          <w:bCs/>
        </w:rPr>
      </w:pPr>
      <w:r w:rsidRPr="00FA35BC">
        <w:rPr>
          <w:rFonts w:ascii="Arial" w:hAnsi="Arial" w:cs="Arial"/>
          <w:bCs/>
        </w:rPr>
        <w:t>La obligación de confidencialidad permanecerá vigente aún después de finalizado o finalizados los contratos que en virtud de la adjudicación se celebren.</w:t>
      </w:r>
    </w:p>
    <w:p w:rsidR="00897011" w:rsidRPr="00FA35BC" w:rsidRDefault="00897011" w:rsidP="00FE34FE">
      <w:pPr>
        <w:ind w:firstLine="708"/>
        <w:jc w:val="both"/>
        <w:rPr>
          <w:rFonts w:ascii="Arial" w:hAnsi="Arial" w:cs="Arial"/>
          <w:bCs/>
        </w:rPr>
      </w:pPr>
      <w:r w:rsidRPr="00FA35BC">
        <w:rPr>
          <w:rFonts w:ascii="Arial" w:hAnsi="Arial" w:cs="Arial"/>
          <w:bCs/>
        </w:rPr>
        <w:t xml:space="preserve">Las medidas de seguridad en la información durante el intercambio y almacenamiento de datos a los efectos de mantener la reserva exigida por la legislación uruguaya, serán acorde a las leyes vigentes y la presente </w:t>
      </w:r>
      <w:r w:rsidR="00FA35BC" w:rsidRPr="00FA35BC">
        <w:rPr>
          <w:rFonts w:ascii="Arial" w:hAnsi="Arial" w:cs="Arial"/>
          <w:bCs/>
        </w:rPr>
        <w:t>cláusula</w:t>
      </w:r>
      <w:r w:rsidRPr="00FA35BC">
        <w:rPr>
          <w:rFonts w:ascii="Arial" w:hAnsi="Arial" w:cs="Arial"/>
          <w:bCs/>
        </w:rPr>
        <w:t xml:space="preserve"> de confidencialidad. </w:t>
      </w:r>
    </w:p>
    <w:p w:rsidR="00897011" w:rsidRPr="00FA35BC" w:rsidRDefault="00897011" w:rsidP="00FE34FE">
      <w:pPr>
        <w:ind w:firstLine="708"/>
        <w:jc w:val="both"/>
        <w:rPr>
          <w:rFonts w:ascii="Arial" w:hAnsi="Arial" w:cs="Arial"/>
          <w:bCs/>
        </w:rPr>
      </w:pPr>
    </w:p>
    <w:p w:rsidR="00897011" w:rsidRPr="00E231BF" w:rsidRDefault="003A5E32" w:rsidP="00FE34FE">
      <w:pPr>
        <w:jc w:val="both"/>
        <w:rPr>
          <w:rFonts w:ascii="Arial" w:hAnsi="Arial" w:cs="Arial"/>
          <w:b/>
          <w:bCs/>
        </w:rPr>
      </w:pPr>
      <w:r w:rsidRPr="00E231BF">
        <w:rPr>
          <w:rFonts w:ascii="Arial" w:hAnsi="Arial" w:cs="Arial"/>
          <w:b/>
          <w:bCs/>
        </w:rPr>
        <w:t xml:space="preserve">Art. </w:t>
      </w:r>
      <w:r w:rsidR="00DE5D26">
        <w:rPr>
          <w:rFonts w:ascii="Arial" w:hAnsi="Arial" w:cs="Arial"/>
          <w:b/>
          <w:bCs/>
        </w:rPr>
        <w:t>22.</w:t>
      </w:r>
      <w:r w:rsidR="0053445C" w:rsidRPr="00E231BF">
        <w:rPr>
          <w:rFonts w:ascii="Arial" w:hAnsi="Arial" w:cs="Arial"/>
          <w:b/>
          <w:bCs/>
        </w:rPr>
        <w:t xml:space="preserve"> </w:t>
      </w:r>
      <w:r w:rsidR="00897011" w:rsidRPr="00E231BF">
        <w:rPr>
          <w:rFonts w:ascii="Arial" w:hAnsi="Arial" w:cs="Arial"/>
          <w:b/>
          <w:bCs/>
        </w:rPr>
        <w:t>AUDITORIAS</w:t>
      </w:r>
    </w:p>
    <w:p w:rsidR="00897011" w:rsidRPr="00E231BF" w:rsidRDefault="00897011" w:rsidP="00FE34FE">
      <w:pPr>
        <w:jc w:val="both"/>
        <w:rPr>
          <w:rFonts w:ascii="Arial" w:hAnsi="Arial" w:cs="Arial"/>
          <w:b/>
          <w:bCs/>
        </w:rPr>
      </w:pPr>
    </w:p>
    <w:p w:rsidR="00897011" w:rsidRPr="00E231BF" w:rsidRDefault="00897011" w:rsidP="00FE34FE">
      <w:pPr>
        <w:jc w:val="both"/>
        <w:rPr>
          <w:rFonts w:ascii="Arial" w:hAnsi="Arial" w:cs="Arial"/>
          <w:bCs/>
        </w:rPr>
      </w:pPr>
      <w:r w:rsidRPr="00E231BF">
        <w:rPr>
          <w:rFonts w:ascii="Arial" w:hAnsi="Arial" w:cs="Arial"/>
          <w:b/>
          <w:bCs/>
        </w:rPr>
        <w:tab/>
      </w:r>
      <w:r w:rsidRPr="00E231BF">
        <w:rPr>
          <w:rFonts w:ascii="Arial" w:hAnsi="Arial" w:cs="Arial"/>
          <w:bCs/>
        </w:rPr>
        <w:t xml:space="preserve">El BSE tendrá derecho a realizar las auditorias que estime pertinente , ya sea por </w:t>
      </w:r>
      <w:r w:rsidR="00946BF8" w:rsidRPr="00E231BF">
        <w:rPr>
          <w:rFonts w:ascii="Arial" w:hAnsi="Arial" w:cs="Arial"/>
          <w:bCs/>
        </w:rPr>
        <w:t>sí</w:t>
      </w:r>
      <w:r w:rsidRPr="00E231BF">
        <w:rPr>
          <w:rFonts w:ascii="Arial" w:hAnsi="Arial" w:cs="Arial"/>
          <w:bCs/>
        </w:rPr>
        <w:t xml:space="preserve"> mismo o por empresas contratadas a esos efectos, siendo los costos generados por este concepto de su cargo. </w:t>
      </w:r>
    </w:p>
    <w:p w:rsidR="00897011" w:rsidRPr="00B9525C" w:rsidRDefault="00897011" w:rsidP="00FE34FE">
      <w:pPr>
        <w:jc w:val="both"/>
        <w:rPr>
          <w:rFonts w:ascii="Arial" w:hAnsi="Arial" w:cs="Arial"/>
          <w:b/>
          <w:bCs/>
          <w:color w:val="FF0000"/>
        </w:rPr>
      </w:pPr>
    </w:p>
    <w:p w:rsidR="0053445C" w:rsidRPr="00B9525C" w:rsidRDefault="00DE5D26" w:rsidP="00FE34FE">
      <w:pPr>
        <w:jc w:val="both"/>
        <w:rPr>
          <w:rFonts w:ascii="Arial" w:hAnsi="Arial" w:cs="Arial"/>
          <w:b/>
          <w:bCs/>
        </w:rPr>
      </w:pPr>
      <w:r>
        <w:rPr>
          <w:rFonts w:ascii="Arial" w:hAnsi="Arial" w:cs="Arial"/>
          <w:b/>
          <w:bCs/>
        </w:rPr>
        <w:t>Art. 23</w:t>
      </w:r>
      <w:r w:rsidR="00897011" w:rsidRPr="00B9525C">
        <w:rPr>
          <w:rFonts w:ascii="Arial" w:hAnsi="Arial" w:cs="Arial"/>
          <w:b/>
          <w:bCs/>
        </w:rPr>
        <w:t xml:space="preserve">. </w:t>
      </w:r>
      <w:r w:rsidR="0053445C" w:rsidRPr="00B9525C">
        <w:rPr>
          <w:rFonts w:ascii="Arial" w:hAnsi="Arial" w:cs="Arial"/>
          <w:b/>
          <w:bCs/>
        </w:rPr>
        <w:t>COSTO DE LOS PLIEGOS.</w:t>
      </w:r>
    </w:p>
    <w:p w:rsidR="0053445C" w:rsidRPr="00B9525C" w:rsidRDefault="0053445C" w:rsidP="00FE34FE">
      <w:pPr>
        <w:jc w:val="both"/>
        <w:rPr>
          <w:rFonts w:ascii="Arial" w:hAnsi="Arial" w:cs="Arial"/>
          <w:lang w:val="es-ES_tradnl"/>
        </w:rPr>
      </w:pPr>
    </w:p>
    <w:p w:rsidR="0053445C" w:rsidRPr="00B9525C" w:rsidRDefault="0053445C" w:rsidP="00FE34FE">
      <w:pPr>
        <w:ind w:firstLine="840"/>
        <w:jc w:val="both"/>
        <w:rPr>
          <w:rFonts w:ascii="Arial" w:hAnsi="Arial" w:cs="Arial"/>
          <w:color w:val="FF0000"/>
          <w:lang w:val="es-ES_tradnl"/>
        </w:rPr>
      </w:pPr>
      <w:r w:rsidRPr="00B9525C">
        <w:rPr>
          <w:rFonts w:ascii="Arial" w:hAnsi="Arial" w:cs="Arial"/>
          <w:lang w:val="es-ES_tradnl"/>
        </w:rPr>
        <w:t>El pliego no tiene costo</w:t>
      </w:r>
      <w:r w:rsidRPr="00B9525C">
        <w:rPr>
          <w:rFonts w:ascii="Arial" w:hAnsi="Arial" w:cs="Arial"/>
          <w:color w:val="FF0000"/>
          <w:lang w:val="es-ES_tradnl"/>
        </w:rPr>
        <w:t>.</w:t>
      </w:r>
    </w:p>
    <w:p w:rsidR="00D3280C" w:rsidRPr="00B9525C" w:rsidRDefault="00D3280C" w:rsidP="00FE34FE">
      <w:pPr>
        <w:ind w:firstLine="840"/>
        <w:jc w:val="both"/>
        <w:rPr>
          <w:rFonts w:ascii="Arial" w:hAnsi="Arial" w:cs="Arial"/>
          <w:color w:val="FF0000"/>
          <w:lang w:val="es-ES_tradnl"/>
        </w:rPr>
      </w:pPr>
    </w:p>
    <w:p w:rsidR="0053445C" w:rsidRDefault="00D3280C" w:rsidP="0053445C">
      <w:pPr>
        <w:jc w:val="both"/>
        <w:rPr>
          <w:rFonts w:ascii="Arial" w:hAnsi="Arial" w:cs="Arial"/>
          <w:lang w:val="es-ES_tradnl"/>
        </w:rPr>
      </w:pPr>
      <w:r>
        <w:rPr>
          <w:rFonts w:ascii="Arial" w:hAnsi="Arial" w:cs="Arial"/>
          <w:lang w:val="es-ES_tradnl"/>
        </w:rPr>
        <w:tab/>
      </w:r>
      <w:r>
        <w:rPr>
          <w:rFonts w:ascii="Arial" w:hAnsi="Arial" w:cs="Arial"/>
          <w:lang w:val="es-ES_tradnl"/>
        </w:rPr>
        <w:tab/>
      </w:r>
    </w:p>
    <w:p w:rsidR="0053445C" w:rsidRDefault="0053445C" w:rsidP="0053445C">
      <w:pPr>
        <w:jc w:val="both"/>
        <w:rPr>
          <w:rFonts w:ascii="Arial" w:hAnsi="Arial" w:cs="Arial"/>
          <w:lang w:val="es-ES_tradnl"/>
        </w:rPr>
      </w:pPr>
    </w:p>
    <w:p w:rsidR="0053445C" w:rsidRPr="00643C99" w:rsidRDefault="0053445C" w:rsidP="0053445C">
      <w:pPr>
        <w:jc w:val="both"/>
        <w:rPr>
          <w:rFonts w:ascii="Arial" w:hAnsi="Arial" w:cs="Arial"/>
          <w:b/>
          <w:bCs/>
          <w:lang w:val="es-ES_tradnl"/>
        </w:rPr>
      </w:pPr>
      <w:r w:rsidRPr="00643C99">
        <w:rPr>
          <w:rFonts w:ascii="Arial" w:hAnsi="Arial" w:cs="Arial"/>
          <w:lang w:val="es-ES_tradnl"/>
        </w:rPr>
        <w:t>Por el</w:t>
      </w:r>
      <w:r w:rsidRPr="00643C99">
        <w:rPr>
          <w:rFonts w:ascii="Arial" w:hAnsi="Arial" w:cs="Arial"/>
          <w:b/>
          <w:bCs/>
          <w:lang w:val="es-ES_tradnl"/>
        </w:rPr>
        <w:t xml:space="preserve"> BANCO DE SEGUROS DEL ESTADO.</w:t>
      </w:r>
    </w:p>
    <w:p w:rsidR="0053445C" w:rsidRPr="00643C99" w:rsidRDefault="0053445C" w:rsidP="0053445C">
      <w:pPr>
        <w:rPr>
          <w:lang w:val="es-ES_tradnl"/>
        </w:rPr>
      </w:pPr>
    </w:p>
    <w:p w:rsidR="00583ABE" w:rsidRDefault="00583ABE">
      <w:pPr>
        <w:spacing w:after="200" w:line="276" w:lineRule="auto"/>
      </w:pPr>
      <w:r>
        <w:br w:type="page"/>
      </w:r>
    </w:p>
    <w:p w:rsidR="00583ABE" w:rsidRDefault="00583ABE" w:rsidP="00DF5D68">
      <w:pPr>
        <w:jc w:val="center"/>
        <w:sectPr w:rsidR="00583ABE" w:rsidSect="006B017D">
          <w:pgSz w:w="11906" w:h="16838"/>
          <w:pgMar w:top="1417" w:right="1701" w:bottom="1417" w:left="1701" w:header="708" w:footer="708" w:gutter="0"/>
          <w:cols w:space="708"/>
          <w:docGrid w:linePitch="360"/>
        </w:sectPr>
      </w:pPr>
    </w:p>
    <w:p w:rsidR="00583ABE" w:rsidRDefault="00136C23" w:rsidP="00DF5D68">
      <w:pPr>
        <w:jc w:val="center"/>
      </w:pPr>
      <w:r>
        <w:lastRenderedPageBreak/>
        <w:t xml:space="preserve">ANEXO N° 1 - </w:t>
      </w:r>
      <w:r w:rsidR="00583ABE">
        <w:t>MEMORIA DESCRIPTIVA</w:t>
      </w:r>
    </w:p>
    <w:p w:rsidR="00583ABE" w:rsidRDefault="00583ABE" w:rsidP="00DF5D68">
      <w:pPr>
        <w:jc w:val="center"/>
      </w:pPr>
    </w:p>
    <w:p w:rsidR="00583ABE" w:rsidRDefault="00583ABE" w:rsidP="00DF5D68">
      <w:pPr>
        <w:jc w:val="center"/>
      </w:pPr>
    </w:p>
    <w:p w:rsidR="00963F1E" w:rsidRDefault="004A21DE" w:rsidP="00DF5D68">
      <w:pPr>
        <w:jc w:val="center"/>
      </w:pPr>
      <w:r w:rsidRPr="004A21DE">
        <w:rPr>
          <w:noProof/>
          <w:lang w:val="es-UY" w:eastAsia="es-UY"/>
        </w:rPr>
        <w:drawing>
          <wp:inline distT="0" distB="0" distL="0" distR="0">
            <wp:extent cx="8780780" cy="324739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80780" cy="3247390"/>
                    </a:xfrm>
                    <a:prstGeom prst="rect">
                      <a:avLst/>
                    </a:prstGeom>
                    <a:noFill/>
                    <a:ln>
                      <a:noFill/>
                    </a:ln>
                  </pic:spPr>
                </pic:pic>
              </a:graphicData>
            </a:graphic>
          </wp:inline>
        </w:drawing>
      </w:r>
    </w:p>
    <w:p w:rsidR="0060166C" w:rsidRDefault="0053445C" w:rsidP="00DF5D68">
      <w:pPr>
        <w:jc w:val="center"/>
        <w:sectPr w:rsidR="0060166C" w:rsidSect="0042735C">
          <w:pgSz w:w="16838" w:h="11906" w:orient="landscape"/>
          <w:pgMar w:top="1701" w:right="1418" w:bottom="1701" w:left="1418" w:header="709" w:footer="709" w:gutter="0"/>
          <w:cols w:space="708"/>
          <w:docGrid w:linePitch="360"/>
        </w:sectPr>
      </w:pPr>
      <w:r>
        <w:br w:type="page"/>
      </w:r>
      <w:bookmarkStart w:id="2" w:name="_Toc529548726"/>
    </w:p>
    <w:p w:rsidR="00DF5D68" w:rsidRDefault="00DF5D68" w:rsidP="00DF5D68">
      <w:pPr>
        <w:jc w:val="center"/>
        <w:rPr>
          <w:sz w:val="28"/>
          <w:szCs w:val="28"/>
        </w:rPr>
      </w:pPr>
      <w:r>
        <w:rPr>
          <w:sz w:val="28"/>
          <w:szCs w:val="28"/>
        </w:rPr>
        <w:lastRenderedPageBreak/>
        <w:t xml:space="preserve">Anexo </w:t>
      </w:r>
      <w:r w:rsidR="00C32FBD">
        <w:rPr>
          <w:color w:val="FF0000"/>
          <w:sz w:val="28"/>
          <w:szCs w:val="28"/>
        </w:rPr>
        <w:t>(N° 2</w:t>
      </w:r>
      <w:r>
        <w:rPr>
          <w:color w:val="FF0000"/>
          <w:sz w:val="28"/>
          <w:szCs w:val="28"/>
        </w:rPr>
        <w:t>)</w:t>
      </w:r>
      <w:r>
        <w:rPr>
          <w:sz w:val="28"/>
          <w:szCs w:val="28"/>
        </w:rPr>
        <w:t xml:space="preserve"> – Formulario de Identificación del Oferente</w:t>
      </w:r>
      <w:bookmarkEnd w:id="2"/>
      <w:r>
        <w:rPr>
          <w:sz w:val="28"/>
          <w:szCs w:val="28"/>
        </w:rPr>
        <w:t> </w:t>
      </w:r>
    </w:p>
    <w:p w:rsidR="003878FE" w:rsidRDefault="003878FE" w:rsidP="00DF5D68">
      <w:pPr>
        <w:jc w:val="center"/>
        <w:rPr>
          <w:sz w:val="28"/>
          <w:szCs w:val="28"/>
        </w:rPr>
      </w:pPr>
    </w:p>
    <w:p w:rsidR="00DF5D68" w:rsidRDefault="00DF5D68" w:rsidP="00DF5D68">
      <w:pPr>
        <w:shd w:val="clear" w:color="auto" w:fill="FFFFFF"/>
        <w:spacing w:after="200" w:line="360" w:lineRule="auto"/>
        <w:jc w:val="both"/>
        <w:rPr>
          <w:szCs w:val="22"/>
        </w:rPr>
      </w:pPr>
      <w:r>
        <w:rPr>
          <w:rFonts w:cs="Arial"/>
          <w:szCs w:val="22"/>
        </w:rPr>
        <w:t xml:space="preserve">El/Los que suscribe/n ______________________________ </w:t>
      </w:r>
      <w:r>
        <w:rPr>
          <w:rFonts w:cs="Arial"/>
          <w:color w:val="FF0000"/>
          <w:szCs w:val="22"/>
        </w:rPr>
        <w:t>(nombre de quien firme y tenga poderes suficientes para representar a la empresa oferente acreditados en RUPE)</w:t>
      </w:r>
      <w:r>
        <w:rPr>
          <w:rFonts w:cs="Arial"/>
          <w:szCs w:val="22"/>
        </w:rPr>
        <w:t xml:space="preserve"> en representación de ______________________________ </w:t>
      </w:r>
      <w:r>
        <w:rPr>
          <w:rFonts w:cs="Arial"/>
          <w:color w:val="FF0000"/>
          <w:szCs w:val="22"/>
        </w:rPr>
        <w:t xml:space="preserve">(nombre de la Empresa oferente) </w:t>
      </w:r>
      <w:r>
        <w:rPr>
          <w:rFonts w:cs="Arial"/>
          <w:szCs w:val="22"/>
        </w:rPr>
        <w:t>declara/n bajo juramento que la oferta ingresada en línea a través del sitio web </w:t>
      </w:r>
      <w:hyperlink r:id="rId16" w:tgtFrame="_blank" w:history="1">
        <w:r>
          <w:rPr>
            <w:rStyle w:val="Hipervnculo"/>
            <w:rFonts w:eastAsia="Arial Unicode MS" w:cs="Arial"/>
            <w:szCs w:val="22"/>
          </w:rPr>
          <w:t>www.comprasestatales.gub.uy</w:t>
        </w:r>
      </w:hyperlink>
      <w:r>
        <w:rPr>
          <w:rFonts w:cs="Arial"/>
          <w:szCs w:val="22"/>
        </w:rPr>
        <w:t xml:space="preserve"> vincula a la empresa en todos sus términos y que acepta sin condiciones las disposiciones del Pliego de Condiciones Particulares del llamado  _a Licitación Pública N°____ </w:t>
      </w:r>
      <w:r>
        <w:rPr>
          <w:rFonts w:cs="Arial"/>
          <w:color w:val="FF0000"/>
          <w:szCs w:val="22"/>
        </w:rPr>
        <w:t>(descripción del procedimiento de contratación),</w:t>
      </w:r>
      <w:r>
        <w:rPr>
          <w:rFonts w:cs="Arial"/>
          <w:szCs w:val="22"/>
        </w:rPr>
        <w:t xml:space="preserve"> así como las restantes normas que rigen la contratación.</w:t>
      </w:r>
    </w:p>
    <w:p w:rsidR="00DF5D68" w:rsidRDefault="00DF5D68" w:rsidP="00DF5D68">
      <w:pPr>
        <w:pStyle w:val="default0"/>
        <w:shd w:val="clear" w:color="auto" w:fill="FFFFFF"/>
        <w:spacing w:before="0" w:beforeAutospacing="0" w:after="200" w:afterAutospacing="0" w:line="360" w:lineRule="auto"/>
        <w:jc w:val="both"/>
        <w:rPr>
          <w:rFonts w:ascii="Arial" w:hAnsi="Arial" w:cs="Arial"/>
          <w:sz w:val="22"/>
          <w:szCs w:val="22"/>
        </w:rPr>
      </w:pPr>
      <w:r>
        <w:rPr>
          <w:rFonts w:ascii="Arial" w:hAnsi="Arial" w:cs="Arial"/>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DF5D68" w:rsidRDefault="00DF5D68" w:rsidP="00DF5D68">
      <w:pPr>
        <w:pStyle w:val="default0"/>
        <w:shd w:val="clear" w:color="auto" w:fill="FFFFFF"/>
        <w:spacing w:before="0" w:beforeAutospacing="0" w:after="200" w:afterAutospacing="0" w:line="360" w:lineRule="auto"/>
        <w:jc w:val="both"/>
        <w:rPr>
          <w:rFonts w:ascii="Arial" w:hAnsi="Arial" w:cs="Arial"/>
          <w:sz w:val="22"/>
          <w:szCs w:val="22"/>
        </w:rPr>
      </w:pPr>
    </w:p>
    <w:p w:rsidR="00DF5D68" w:rsidRDefault="00DF5D68" w:rsidP="00DF5D68">
      <w:pPr>
        <w:shd w:val="clear" w:color="auto" w:fill="FFFFFF"/>
        <w:spacing w:after="200" w:line="360" w:lineRule="auto"/>
        <w:jc w:val="both"/>
        <w:rPr>
          <w:rFonts w:cs="Courier New"/>
          <w:szCs w:val="22"/>
        </w:rPr>
      </w:pPr>
      <w:r>
        <w:rPr>
          <w:rFonts w:cs="Arial"/>
          <w:szCs w:val="22"/>
        </w:rPr>
        <w:t>FIRMA/S: </w:t>
      </w:r>
      <w:r>
        <w:rPr>
          <w:rFonts w:cs="Arial"/>
          <w:szCs w:val="22"/>
        </w:rPr>
        <w:tab/>
      </w:r>
      <w:r>
        <w:rPr>
          <w:rFonts w:cs="Arial"/>
          <w:szCs w:val="22"/>
        </w:rPr>
        <w:tab/>
      </w:r>
      <w:r>
        <w:rPr>
          <w:rFonts w:cs="Arial"/>
          <w:szCs w:val="22"/>
          <w:shd w:val="clear" w:color="auto" w:fill="FFFFFF"/>
        </w:rPr>
        <w:t>______________________________</w:t>
      </w:r>
    </w:p>
    <w:p w:rsidR="00DF5D68" w:rsidRDefault="00DF5D68" w:rsidP="00DF5D68">
      <w:pPr>
        <w:shd w:val="clear" w:color="auto" w:fill="FFFFFF"/>
        <w:spacing w:after="200" w:line="360" w:lineRule="auto"/>
        <w:jc w:val="both"/>
        <w:rPr>
          <w:rFonts w:ascii="Courier New" w:hAnsi="Courier New"/>
          <w:szCs w:val="22"/>
        </w:rPr>
      </w:pPr>
      <w:r>
        <w:rPr>
          <w:rFonts w:cs="Arial"/>
          <w:szCs w:val="22"/>
        </w:rPr>
        <w:t>ACLARACIÓN:</w:t>
      </w:r>
      <w:r>
        <w:rPr>
          <w:rFonts w:cs="Arial"/>
          <w:szCs w:val="22"/>
          <w:shd w:val="clear" w:color="auto" w:fill="FFFFFF"/>
        </w:rPr>
        <w:t> </w:t>
      </w:r>
      <w:r>
        <w:rPr>
          <w:rFonts w:cs="Arial"/>
          <w:szCs w:val="22"/>
          <w:shd w:val="clear" w:color="auto" w:fill="FFFFFF"/>
        </w:rPr>
        <w:tab/>
        <w:t>______________________________</w:t>
      </w:r>
    </w:p>
    <w:p w:rsidR="00DF5D68" w:rsidRDefault="00DF5D68" w:rsidP="00DF5D68">
      <w:pPr>
        <w:shd w:val="clear" w:color="auto" w:fill="FFFFFF"/>
        <w:spacing w:after="200" w:line="360" w:lineRule="auto"/>
        <w:jc w:val="both"/>
        <w:rPr>
          <w:szCs w:val="22"/>
        </w:rPr>
      </w:pPr>
      <w:r>
        <w:rPr>
          <w:rFonts w:cs="Arial"/>
          <w:szCs w:val="22"/>
        </w:rPr>
        <w:t>CI.: </w:t>
      </w:r>
      <w:r>
        <w:rPr>
          <w:rFonts w:cs="Arial"/>
          <w:szCs w:val="22"/>
        </w:rPr>
        <w:tab/>
      </w:r>
      <w:r>
        <w:rPr>
          <w:rFonts w:cs="Arial"/>
          <w:szCs w:val="22"/>
        </w:rPr>
        <w:tab/>
      </w:r>
      <w:r>
        <w:rPr>
          <w:rFonts w:cs="Arial"/>
          <w:szCs w:val="22"/>
        </w:rPr>
        <w:tab/>
      </w:r>
      <w:r>
        <w:rPr>
          <w:rFonts w:cs="Arial"/>
          <w:szCs w:val="22"/>
          <w:shd w:val="clear" w:color="auto" w:fill="FFFFFF"/>
        </w:rPr>
        <w:t>______________________________</w:t>
      </w:r>
    </w:p>
    <w:p w:rsidR="00405DCB" w:rsidRDefault="00405DCB" w:rsidP="00405DCB">
      <w:pPr>
        <w:pStyle w:val="Ttulo1"/>
        <w:numPr>
          <w:ilvl w:val="0"/>
          <w:numId w:val="0"/>
        </w:numPr>
        <w:spacing w:before="0" w:after="200" w:line="276" w:lineRule="auto"/>
        <w:jc w:val="center"/>
        <w:rPr>
          <w:rFonts w:cs="Arial"/>
          <w:color w:val="auto"/>
        </w:rPr>
      </w:pPr>
      <w:bookmarkStart w:id="3" w:name="_Toc524611283"/>
    </w:p>
    <w:p w:rsidR="00405DCB" w:rsidRDefault="00405DCB" w:rsidP="00405DCB">
      <w:pPr>
        <w:pStyle w:val="Ttulo1"/>
        <w:numPr>
          <w:ilvl w:val="0"/>
          <w:numId w:val="0"/>
        </w:numPr>
        <w:spacing w:before="0" w:after="200" w:line="276" w:lineRule="auto"/>
        <w:jc w:val="center"/>
        <w:rPr>
          <w:rFonts w:cs="Arial"/>
          <w:color w:val="auto"/>
        </w:rPr>
      </w:pPr>
    </w:p>
    <w:p w:rsidR="00405DCB" w:rsidRDefault="00405DCB" w:rsidP="00405DCB">
      <w:pPr>
        <w:pStyle w:val="Ttulo1"/>
        <w:numPr>
          <w:ilvl w:val="0"/>
          <w:numId w:val="0"/>
        </w:numPr>
        <w:spacing w:before="0" w:after="200" w:line="276" w:lineRule="auto"/>
        <w:jc w:val="center"/>
        <w:rPr>
          <w:rFonts w:cs="Arial"/>
          <w:color w:val="auto"/>
        </w:rPr>
      </w:pPr>
    </w:p>
    <w:p w:rsidR="00405DCB" w:rsidRDefault="00405DCB" w:rsidP="00405DCB">
      <w:pPr>
        <w:pStyle w:val="Ttulo1"/>
        <w:numPr>
          <w:ilvl w:val="0"/>
          <w:numId w:val="0"/>
        </w:numPr>
        <w:spacing w:before="0" w:after="200" w:line="276" w:lineRule="auto"/>
        <w:jc w:val="center"/>
        <w:rPr>
          <w:rFonts w:cs="Arial"/>
          <w:color w:val="auto"/>
        </w:rPr>
      </w:pPr>
    </w:p>
    <w:p w:rsidR="00405DCB" w:rsidRDefault="00405DCB" w:rsidP="00405DCB">
      <w:pPr>
        <w:pStyle w:val="Ttulo1"/>
        <w:numPr>
          <w:ilvl w:val="0"/>
          <w:numId w:val="0"/>
        </w:numPr>
        <w:spacing w:before="0" w:after="200" w:line="276" w:lineRule="auto"/>
        <w:jc w:val="center"/>
        <w:rPr>
          <w:rFonts w:cs="Arial"/>
          <w:color w:val="auto"/>
        </w:rPr>
      </w:pPr>
    </w:p>
    <w:p w:rsidR="00405DCB" w:rsidRDefault="00405DCB" w:rsidP="00405DCB">
      <w:pPr>
        <w:pStyle w:val="Ttulo1"/>
        <w:numPr>
          <w:ilvl w:val="0"/>
          <w:numId w:val="0"/>
        </w:numPr>
        <w:spacing w:before="0" w:after="200" w:line="276" w:lineRule="auto"/>
        <w:jc w:val="center"/>
        <w:rPr>
          <w:rFonts w:cs="Arial"/>
          <w:color w:val="auto"/>
        </w:rPr>
      </w:pPr>
    </w:p>
    <w:p w:rsidR="00405DCB" w:rsidRDefault="00405DCB" w:rsidP="00405DCB">
      <w:pPr>
        <w:pStyle w:val="Ttulo1"/>
        <w:numPr>
          <w:ilvl w:val="0"/>
          <w:numId w:val="0"/>
        </w:numPr>
        <w:spacing w:before="0" w:after="200" w:line="276" w:lineRule="auto"/>
        <w:jc w:val="center"/>
        <w:rPr>
          <w:rFonts w:cs="Arial"/>
          <w:color w:val="auto"/>
        </w:rPr>
      </w:pPr>
    </w:p>
    <w:p w:rsidR="00405DCB" w:rsidRDefault="00405DCB" w:rsidP="00405DCB">
      <w:pPr>
        <w:rPr>
          <w:lang w:val="es-UY" w:eastAsia="ar-SA"/>
        </w:rPr>
      </w:pPr>
    </w:p>
    <w:p w:rsidR="00405DCB" w:rsidRPr="00405DCB" w:rsidRDefault="00405DCB" w:rsidP="00405DCB">
      <w:pPr>
        <w:rPr>
          <w:lang w:val="es-UY" w:eastAsia="ar-SA"/>
        </w:rPr>
      </w:pPr>
    </w:p>
    <w:p w:rsidR="00A20588" w:rsidRDefault="00A20588" w:rsidP="00405DCB">
      <w:pPr>
        <w:pStyle w:val="Ttulo2"/>
        <w:numPr>
          <w:ilvl w:val="0"/>
          <w:numId w:val="0"/>
        </w:numPr>
        <w:spacing w:before="0" w:after="200" w:line="276" w:lineRule="auto"/>
        <w:ind w:left="576" w:hanging="576"/>
        <w:jc w:val="center"/>
        <w:rPr>
          <w:rFonts w:cs="Arial"/>
          <w:color w:val="auto"/>
          <w:sz w:val="28"/>
        </w:rPr>
      </w:pPr>
      <w:bookmarkStart w:id="4" w:name="__RefHeading__1593_2048566833"/>
      <w:bookmarkStart w:id="5" w:name="_Toc524611284"/>
      <w:bookmarkEnd w:id="3"/>
      <w:bookmarkEnd w:id="4"/>
    </w:p>
    <w:p w:rsidR="000F37B7" w:rsidRPr="00D146F9" w:rsidRDefault="00405DCB" w:rsidP="000F37B7">
      <w:pPr>
        <w:pStyle w:val="Ttulo2"/>
        <w:pageBreakBefore/>
        <w:numPr>
          <w:ilvl w:val="0"/>
          <w:numId w:val="0"/>
        </w:numPr>
        <w:shd w:val="clear" w:color="auto" w:fill="FFFFFF"/>
        <w:spacing w:before="0" w:after="200" w:line="360" w:lineRule="auto"/>
        <w:jc w:val="both"/>
        <w:rPr>
          <w:color w:val="548DD4" w:themeColor="text2" w:themeTint="99"/>
          <w:sz w:val="22"/>
          <w:szCs w:val="22"/>
        </w:rPr>
      </w:pPr>
      <w:bookmarkStart w:id="6" w:name="_Toc529548727"/>
      <w:bookmarkEnd w:id="5"/>
      <w:r w:rsidRPr="00D146F9">
        <w:rPr>
          <w:color w:val="548DD4" w:themeColor="text2" w:themeTint="99"/>
          <w:sz w:val="28"/>
          <w:szCs w:val="28"/>
        </w:rPr>
        <w:lastRenderedPageBreak/>
        <w:t>An</w:t>
      </w:r>
      <w:r w:rsidR="000F37B7" w:rsidRPr="00D146F9">
        <w:rPr>
          <w:color w:val="548DD4" w:themeColor="text2" w:themeTint="99"/>
          <w:sz w:val="28"/>
          <w:szCs w:val="28"/>
        </w:rPr>
        <w:t xml:space="preserve">exo </w:t>
      </w:r>
      <w:r w:rsidR="00D146F9" w:rsidRPr="00D146F9">
        <w:rPr>
          <w:color w:val="548DD4" w:themeColor="text2" w:themeTint="99"/>
          <w:sz w:val="28"/>
          <w:szCs w:val="28"/>
        </w:rPr>
        <w:t>(N°3</w:t>
      </w:r>
      <w:r w:rsidRPr="00D146F9">
        <w:rPr>
          <w:color w:val="548DD4" w:themeColor="text2" w:themeTint="99"/>
          <w:sz w:val="28"/>
          <w:szCs w:val="28"/>
        </w:rPr>
        <w:t xml:space="preserve"> </w:t>
      </w:r>
      <w:r w:rsidR="000F37B7" w:rsidRPr="00D146F9">
        <w:rPr>
          <w:color w:val="548DD4" w:themeColor="text2" w:themeTint="99"/>
          <w:sz w:val="28"/>
          <w:szCs w:val="28"/>
        </w:rPr>
        <w:t>) – Recomendaciones sobre la oferta en línea</w:t>
      </w:r>
      <w:bookmarkEnd w:id="6"/>
    </w:p>
    <w:p w:rsidR="000F37B7" w:rsidRPr="00D65D71" w:rsidRDefault="000F37B7" w:rsidP="000F37B7">
      <w:pPr>
        <w:spacing w:after="200" w:line="360" w:lineRule="auto"/>
        <w:jc w:val="both"/>
        <w:rPr>
          <w:color w:val="000000"/>
          <w:szCs w:val="22"/>
        </w:rPr>
      </w:pPr>
      <w:r w:rsidRPr="00D65D71">
        <w:rPr>
          <w:color w:val="000000"/>
          <w:szCs w:val="22"/>
        </w:rPr>
        <w:t xml:space="preserve">Sr. Proveedor: </w:t>
      </w:r>
    </w:p>
    <w:p w:rsidR="000F37B7" w:rsidRPr="00D65D71" w:rsidRDefault="000F37B7" w:rsidP="000F37B7">
      <w:pPr>
        <w:spacing w:after="200" w:line="360" w:lineRule="auto"/>
        <w:jc w:val="both"/>
        <w:rPr>
          <w:color w:val="000000"/>
          <w:szCs w:val="22"/>
        </w:rPr>
      </w:pPr>
      <w:r w:rsidRPr="00D65D71">
        <w:rPr>
          <w:color w:val="000000"/>
          <w:szCs w:val="22"/>
        </w:rPr>
        <w:t>A los efectos de poder realizar sus ofertas en línea en tiempo y forma aconsejamos tener en cuenta las siguientes recomendaciones:</w:t>
      </w:r>
    </w:p>
    <w:p w:rsidR="000F37B7" w:rsidRPr="00D65D71" w:rsidRDefault="000F37B7" w:rsidP="000F37B7">
      <w:pPr>
        <w:numPr>
          <w:ilvl w:val="0"/>
          <w:numId w:val="13"/>
        </w:numPr>
        <w:spacing w:after="200" w:line="360" w:lineRule="auto"/>
        <w:jc w:val="both"/>
        <w:rPr>
          <w:color w:val="000000"/>
          <w:szCs w:val="22"/>
        </w:rPr>
      </w:pPr>
      <w:r w:rsidRPr="00D65D71">
        <w:rPr>
          <w:color w:val="000000"/>
          <w:szCs w:val="22"/>
        </w:rPr>
        <w:t>Estar registrado en RUPE</w:t>
      </w:r>
      <w:r>
        <w:rPr>
          <w:rStyle w:val="Refdenotaalpie"/>
          <w:color w:val="000000"/>
          <w:szCs w:val="22"/>
        </w:rPr>
        <w:footnoteReference w:id="1"/>
      </w:r>
      <w:r w:rsidRPr="00D65D71">
        <w:rPr>
          <w:color w:val="000000"/>
          <w:szCs w:val="22"/>
        </w:rPr>
        <w:t xml:space="preserve"> es un requisito excluyente para poder ofertar en línea. Si no lo está, recomendamos realizar el procedimiento de inscripción lo antes posible y como primer paso. Para más información de RUPE ver el siguiente </w:t>
      </w:r>
      <w:hyperlink r:id="rId17" w:history="1">
        <w:r w:rsidRPr="00D65D71">
          <w:rPr>
            <w:rStyle w:val="Hipervnculo"/>
          </w:rPr>
          <w:t>link</w:t>
        </w:r>
      </w:hyperlink>
      <w:r w:rsidRPr="00D65D71">
        <w:rPr>
          <w:color w:val="000000"/>
          <w:szCs w:val="22"/>
        </w:rPr>
        <w:t xml:space="preserve"> o comunicarse al (+598) 2604 5360 de lunes a domingo de 8:00 a 21:00 hs. </w:t>
      </w:r>
    </w:p>
    <w:p w:rsidR="000F37B7" w:rsidRDefault="000F37B7" w:rsidP="000F37B7">
      <w:pPr>
        <w:numPr>
          <w:ilvl w:val="0"/>
          <w:numId w:val="13"/>
        </w:numPr>
        <w:spacing w:after="200" w:line="360" w:lineRule="auto"/>
        <w:jc w:val="both"/>
        <w:rPr>
          <w:color w:val="000000"/>
          <w:szCs w:val="22"/>
        </w:rPr>
      </w:pPr>
      <w:r w:rsidRPr="00D65D71">
        <w:rPr>
          <w:color w:val="000000"/>
          <w:szCs w:val="22"/>
        </w:rPr>
        <w:t>Debe tener contraseña para ingresar al sistema de ofertas en línea. Si no la posee, recomendamos obtenerla tan pronto decida participar en este proceso.</w:t>
      </w:r>
      <w:r>
        <w:rPr>
          <w:color w:val="000000"/>
          <w:szCs w:val="22"/>
        </w:rPr>
        <w:t xml:space="preserve"> </w:t>
      </w:r>
    </w:p>
    <w:p w:rsidR="000F37B7" w:rsidRPr="00BA0030" w:rsidRDefault="000F37B7" w:rsidP="000F37B7">
      <w:pPr>
        <w:spacing w:after="200" w:line="360" w:lineRule="auto"/>
        <w:ind w:left="720"/>
        <w:jc w:val="both"/>
        <w:rPr>
          <w:color w:val="000000"/>
          <w:szCs w:val="22"/>
        </w:rPr>
      </w:pPr>
      <w:r w:rsidRPr="00BA0030">
        <w:rPr>
          <w:color w:val="000000"/>
          <w:szCs w:val="22"/>
        </w:rPr>
        <w:t xml:space="preserve">ATENCIÓN: la contraseña de acceso al sistema de oferta en línea no es la misma contraseña de acceso al RUPE. Se obtiene directamente del sistema y se recibe en el correo electrónico registrado en RUPE. </w:t>
      </w:r>
      <w:r w:rsidRPr="00BA0030">
        <w:rPr>
          <w:b/>
          <w:bCs/>
          <w:color w:val="000000"/>
          <w:szCs w:val="22"/>
        </w:rPr>
        <w:t xml:space="preserve">Recomendamos leer el </w:t>
      </w:r>
      <w:hyperlink r:id="rId18" w:history="1">
        <w:r w:rsidRPr="00BA0030">
          <w:rPr>
            <w:rStyle w:val="Hipervnculo"/>
            <w:color w:val="000000"/>
            <w:szCs w:val="22"/>
          </w:rPr>
          <w:t>manual</w:t>
        </w:r>
      </w:hyperlink>
      <w:r w:rsidRPr="00BA0030">
        <w:rPr>
          <w:b/>
          <w:bCs/>
          <w:color w:val="000000"/>
          <w:szCs w:val="22"/>
        </w:rPr>
        <w:t xml:space="preserve"> y ver el </w:t>
      </w:r>
      <w:r w:rsidRPr="00BA0030">
        <w:rPr>
          <w:b/>
          <w:szCs w:val="22"/>
        </w:rPr>
        <w:t xml:space="preserve">video </w:t>
      </w:r>
      <w:r w:rsidRPr="00BA0030">
        <w:rPr>
          <w:szCs w:val="22"/>
        </w:rPr>
        <w:t>explicativo</w:t>
      </w:r>
      <w:r w:rsidRPr="00BA0030">
        <w:rPr>
          <w:b/>
          <w:bCs/>
          <w:color w:val="000000"/>
          <w:szCs w:val="22"/>
        </w:rPr>
        <w:t xml:space="preserve"> sobre el ingreso de ofertas en línea</w:t>
      </w:r>
      <w:r>
        <w:rPr>
          <w:b/>
          <w:bCs/>
          <w:color w:val="000000"/>
          <w:szCs w:val="22"/>
        </w:rPr>
        <w:t xml:space="preserve"> en </w:t>
      </w:r>
      <w:hyperlink r:id="rId19" w:history="1">
        <w:r w:rsidRPr="00BA0030">
          <w:rPr>
            <w:rStyle w:val="Hipervnculo"/>
            <w:b/>
            <w:bCs/>
            <w:szCs w:val="22"/>
          </w:rPr>
          <w:t>link</w:t>
        </w:r>
      </w:hyperlink>
      <w:r>
        <w:rPr>
          <w:b/>
          <w:bCs/>
          <w:color w:val="000000"/>
          <w:szCs w:val="22"/>
        </w:rPr>
        <w:t xml:space="preserve"> que se encuentra en el sitio web</w:t>
      </w:r>
      <w:r w:rsidRPr="00BA0030">
        <w:rPr>
          <w:b/>
          <w:bCs/>
          <w:color w:val="000000"/>
          <w:szCs w:val="22"/>
        </w:rPr>
        <w:t xml:space="preserve">. </w:t>
      </w:r>
    </w:p>
    <w:p w:rsidR="000F37B7" w:rsidRDefault="000F37B7" w:rsidP="000F37B7">
      <w:pPr>
        <w:numPr>
          <w:ilvl w:val="0"/>
          <w:numId w:val="13"/>
        </w:numPr>
        <w:spacing w:after="200" w:line="360" w:lineRule="auto"/>
        <w:jc w:val="both"/>
        <w:rPr>
          <w:color w:val="000000"/>
          <w:szCs w:val="22"/>
        </w:rPr>
      </w:pPr>
      <w:r w:rsidRPr="00D65D71">
        <w:rPr>
          <w:color w:val="000000"/>
          <w:szCs w:val="22"/>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0F37B7" w:rsidRPr="00553BDE" w:rsidRDefault="000F37B7" w:rsidP="000F37B7">
      <w:pPr>
        <w:numPr>
          <w:ilvl w:val="0"/>
          <w:numId w:val="13"/>
        </w:numPr>
        <w:spacing w:after="200" w:line="360" w:lineRule="auto"/>
        <w:jc w:val="both"/>
        <w:rPr>
          <w:color w:val="000000"/>
          <w:szCs w:val="22"/>
        </w:rPr>
      </w:pPr>
      <w:r w:rsidRPr="00553BDE">
        <w:rPr>
          <w:color w:val="000000"/>
          <w:szCs w:val="22"/>
        </w:rPr>
        <w:t>En caso que sea necesario podrá ingresar información de carácter complementario</w:t>
      </w:r>
      <w:r>
        <w:rPr>
          <w:color w:val="000000"/>
          <w:szCs w:val="22"/>
        </w:rPr>
        <w:t>,</w:t>
      </w:r>
      <w:r w:rsidRPr="00553BDE">
        <w:rPr>
          <w:color w:val="000000"/>
          <w:szCs w:val="22"/>
        </w:rPr>
        <w:t xml:space="preserve"> la que deberá ajustarse </w:t>
      </w:r>
      <w:r>
        <w:rPr>
          <w:color w:val="000000"/>
          <w:szCs w:val="22"/>
        </w:rPr>
        <w:t xml:space="preserve">tanto </w:t>
      </w:r>
      <w:r w:rsidRPr="00553BDE">
        <w:rPr>
          <w:color w:val="000000"/>
          <w:szCs w:val="22"/>
        </w:rPr>
        <w:t>al tamaño máximo por archivo (100 Mb) como a</w:t>
      </w:r>
      <w:r w:rsidRPr="00215525">
        <w:rPr>
          <w:color w:val="000000"/>
          <w:szCs w:val="22"/>
        </w:rPr>
        <w:t xml:space="preserve"> las extensiones habilitadas</w:t>
      </w:r>
      <w:r w:rsidRPr="00553BDE">
        <w:rPr>
          <w:color w:val="000000"/>
          <w:szCs w:val="22"/>
        </w:rPr>
        <w:t xml:space="preserve">: txt, rtf, pdf, doc, docx, xls, xlsx, odt, ods, zip, rar y 7z. </w:t>
      </w:r>
      <w:r>
        <w:rPr>
          <w:color w:val="000000"/>
          <w:szCs w:val="22"/>
        </w:rPr>
        <w:t xml:space="preserve">Tener en cuenta que en caso de haber discrepancia </w:t>
      </w:r>
      <w:r w:rsidRPr="00553BDE">
        <w:rPr>
          <w:color w:val="000000"/>
          <w:szCs w:val="22"/>
        </w:rPr>
        <w:t>entre la oferta económica cargada en la línea de cotización del sitio web de Compras y Contrataciones Estatales, y la documentación cargada como archivo adjunto en dicho sitio, valdrá lo establecido en la línea de cotización</w:t>
      </w:r>
      <w:r>
        <w:rPr>
          <w:color w:val="000000"/>
          <w:szCs w:val="22"/>
        </w:rPr>
        <w:t>.</w:t>
      </w:r>
    </w:p>
    <w:p w:rsidR="000F37B7" w:rsidRPr="00D65D71" w:rsidRDefault="000F37B7" w:rsidP="000F37B7">
      <w:pPr>
        <w:spacing w:after="200" w:line="360" w:lineRule="auto"/>
        <w:ind w:left="709"/>
        <w:jc w:val="both"/>
        <w:rPr>
          <w:color w:val="000000"/>
          <w:szCs w:val="22"/>
        </w:rPr>
      </w:pPr>
      <w:r w:rsidRPr="00D65D71">
        <w:rPr>
          <w:color w:val="000000"/>
          <w:szCs w:val="22"/>
        </w:rPr>
        <w:t xml:space="preserve">Si usted desea cotizar algún impuesto, o atributo que no se encuentra disponible en el sistema, deberá comunicarse con la sección Catálogo de ACCE al correo </w:t>
      </w:r>
      <w:r w:rsidRPr="00D65D71">
        <w:rPr>
          <w:color w:val="000000"/>
          <w:szCs w:val="22"/>
        </w:rPr>
        <w:lastRenderedPageBreak/>
        <w:t xml:space="preserve">electrónico </w:t>
      </w:r>
      <w:hyperlink r:id="rId20" w:history="1">
        <w:r w:rsidRPr="00D65D71">
          <w:rPr>
            <w:rStyle w:val="Hipervnculo"/>
            <w:color w:val="000000"/>
            <w:szCs w:val="22"/>
          </w:rPr>
          <w:t>catalogo@acce.gub.uy</w:t>
        </w:r>
      </w:hyperlink>
      <w:r w:rsidRPr="00D65D71">
        <w:rPr>
          <w:color w:val="000000"/>
          <w:szCs w:val="22"/>
        </w:rPr>
        <w:t xml:space="preserve"> para solicitar la inclusión y/o asesorarse acerca de la forma de proceder al respecto.</w:t>
      </w:r>
    </w:p>
    <w:p w:rsidR="000F37B7" w:rsidRPr="00D65D71" w:rsidRDefault="000F37B7" w:rsidP="000F37B7">
      <w:pPr>
        <w:numPr>
          <w:ilvl w:val="0"/>
          <w:numId w:val="13"/>
        </w:numPr>
        <w:spacing w:after="200" w:line="360" w:lineRule="auto"/>
        <w:jc w:val="both"/>
        <w:rPr>
          <w:color w:val="000000"/>
          <w:szCs w:val="22"/>
        </w:rPr>
      </w:pPr>
      <w:r w:rsidRPr="00D65D71">
        <w:rPr>
          <w:color w:val="000000"/>
          <w:szCs w:val="22"/>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0F37B7" w:rsidRDefault="000F37B7" w:rsidP="000F37B7">
      <w:pPr>
        <w:numPr>
          <w:ilvl w:val="0"/>
          <w:numId w:val="13"/>
        </w:numPr>
        <w:spacing w:after="200" w:line="360" w:lineRule="auto"/>
        <w:jc w:val="both"/>
        <w:rPr>
          <w:color w:val="000000"/>
          <w:szCs w:val="22"/>
        </w:rPr>
      </w:pPr>
      <w:r w:rsidRPr="00D65D71">
        <w:rPr>
          <w:color w:val="000000"/>
          <w:szCs w:val="22"/>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0F37B7" w:rsidRPr="00BB7A77" w:rsidRDefault="000F37B7" w:rsidP="000F37B7">
      <w:pPr>
        <w:numPr>
          <w:ilvl w:val="0"/>
          <w:numId w:val="13"/>
        </w:numPr>
        <w:spacing w:after="200" w:line="360" w:lineRule="auto"/>
        <w:jc w:val="both"/>
        <w:rPr>
          <w:color w:val="000000"/>
          <w:szCs w:val="22"/>
        </w:rPr>
      </w:pPr>
      <w:r w:rsidRPr="00BB7A77">
        <w:rPr>
          <w:color w:val="000000"/>
          <w:szCs w:val="22"/>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Pr="00BB7A77">
        <w:rPr>
          <w:color w:val="000000"/>
          <w:vertAlign w:val="superscript"/>
        </w:rPr>
        <w:footnoteReference w:id="2"/>
      </w:r>
      <w:r w:rsidRPr="00BB7A77">
        <w:rPr>
          <w:color w:val="000000"/>
          <w:szCs w:val="22"/>
        </w:rPr>
        <w:t>. Esta nueva fecha será publicada en el sitio web de Compras y Contrataciones Estatales.</w:t>
      </w:r>
    </w:p>
    <w:p w:rsidR="000F37B7" w:rsidRDefault="000F37B7" w:rsidP="000F37B7">
      <w:pPr>
        <w:pStyle w:val="HTMLconformatoprevio"/>
        <w:spacing w:after="200" w:line="360" w:lineRule="auto"/>
        <w:ind w:left="709"/>
        <w:jc w:val="both"/>
        <w:rPr>
          <w:rFonts w:ascii="Arial" w:hAnsi="Arial" w:cs="Arial"/>
          <w:sz w:val="22"/>
          <w:szCs w:val="22"/>
        </w:rPr>
      </w:pPr>
      <w:r w:rsidRPr="00BB7A77">
        <w:rPr>
          <w:rFonts w:ascii="Arial" w:hAnsi="Arial" w:cs="Arial"/>
          <w:sz w:val="22"/>
          <w:szCs w:val="22"/>
        </w:rPr>
        <w:t>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w:t>
      </w:r>
      <w:r>
        <w:rPr>
          <w:rFonts w:ascii="Arial" w:hAnsi="Arial" w:cs="Arial"/>
          <w:sz w:val="22"/>
          <w:szCs w:val="22"/>
        </w:rPr>
        <w:t xml:space="preserve"> </w:t>
      </w:r>
      <w:r w:rsidRPr="0024136F">
        <w:rPr>
          <w:rFonts w:ascii="Arial" w:hAnsi="Arial" w:cs="Arial"/>
          <w:sz w:val="22"/>
          <w:szCs w:val="22"/>
        </w:rPr>
        <w:t>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w:t>
      </w:r>
    </w:p>
    <w:p w:rsidR="000F37B7" w:rsidRPr="00D65D71" w:rsidRDefault="000F37B7" w:rsidP="000F37B7">
      <w:pPr>
        <w:numPr>
          <w:ilvl w:val="0"/>
          <w:numId w:val="13"/>
        </w:numPr>
        <w:spacing w:after="200" w:line="360" w:lineRule="auto"/>
        <w:jc w:val="both"/>
        <w:rPr>
          <w:color w:val="000000"/>
          <w:szCs w:val="22"/>
        </w:rPr>
      </w:pPr>
      <w:r w:rsidRPr="00D65D71">
        <w:rPr>
          <w:color w:val="000000"/>
          <w:szCs w:val="22"/>
        </w:rPr>
        <w:t>Hasta la hora señalada para la apertura usted podrá ver, modificar y hasta eliminar su oferta.</w:t>
      </w:r>
    </w:p>
    <w:p w:rsidR="000F37B7" w:rsidRPr="00D65D71" w:rsidRDefault="000F37B7" w:rsidP="000F37B7">
      <w:pPr>
        <w:spacing w:after="200" w:line="360" w:lineRule="auto"/>
        <w:ind w:left="709"/>
        <w:jc w:val="both"/>
        <w:rPr>
          <w:color w:val="000000"/>
          <w:szCs w:val="22"/>
        </w:rPr>
      </w:pPr>
      <w:r w:rsidRPr="00D65D71">
        <w:rPr>
          <w:color w:val="000000"/>
          <w:szCs w:val="22"/>
        </w:rPr>
        <w:t xml:space="preserve">A la hora establecida para la apertura usted ya no podrá modificar ni eliminar los datos y documentos ingresados al sistema. La oferta económica y los documentos </w:t>
      </w:r>
      <w:r w:rsidRPr="00D65D71">
        <w:rPr>
          <w:color w:val="000000"/>
          <w:szCs w:val="22"/>
        </w:rPr>
        <w:lastRenderedPageBreak/>
        <w:t>no confidenciales quedarán disponibles para la Administración, el Tribunal de Cuentas y los restantes oferentes. Los documentos confidenciales solo quedarán disponibles para la Administración y el Tribunal de Cuentas.</w:t>
      </w:r>
    </w:p>
    <w:p w:rsidR="000F37B7" w:rsidRPr="00D65D71" w:rsidRDefault="000F37B7" w:rsidP="000F37B7">
      <w:pPr>
        <w:numPr>
          <w:ilvl w:val="0"/>
          <w:numId w:val="13"/>
        </w:numPr>
        <w:spacing w:after="200" w:line="360" w:lineRule="auto"/>
        <w:ind w:left="714" w:hanging="357"/>
        <w:jc w:val="both"/>
      </w:pPr>
      <w:r w:rsidRPr="00D65D71">
        <w:rPr>
          <w:color w:val="000000"/>
          <w:szCs w:val="22"/>
        </w:rPr>
        <w:t>Por duda</w:t>
      </w:r>
      <w:r>
        <w:rPr>
          <w:color w:val="000000"/>
          <w:szCs w:val="22"/>
        </w:rPr>
        <w:t xml:space="preserve">s </w:t>
      </w:r>
      <w:r w:rsidRPr="00D65D71">
        <w:rPr>
          <w:color w:val="000000"/>
          <w:szCs w:val="22"/>
        </w:rPr>
        <w:t>o consulta</w:t>
      </w:r>
      <w:r>
        <w:rPr>
          <w:color w:val="000000"/>
          <w:szCs w:val="22"/>
        </w:rPr>
        <w:t>s sobre la oferta en línea</w:t>
      </w:r>
      <w:r w:rsidRPr="00D65D71">
        <w:rPr>
          <w:color w:val="000000"/>
          <w:szCs w:val="22"/>
        </w:rPr>
        <w:t xml:space="preserve">, </w:t>
      </w:r>
      <w:r>
        <w:rPr>
          <w:color w:val="000000"/>
          <w:szCs w:val="22"/>
        </w:rPr>
        <w:t xml:space="preserve">podrá </w:t>
      </w:r>
      <w:r w:rsidRPr="00D65D71">
        <w:rPr>
          <w:color w:val="000000"/>
          <w:szCs w:val="22"/>
        </w:rPr>
        <w:t>com</w:t>
      </w:r>
      <w:r w:rsidRPr="0024136F">
        <w:rPr>
          <w:color w:val="000000"/>
          <w:szCs w:val="22"/>
        </w:rPr>
        <w:t>unicarse con Atención a Usuarios de ACCE al (+598) 2604 5360 de lunes a domingos 8 a 21 hs, o</w:t>
      </w:r>
      <w:r w:rsidRPr="00D65D71">
        <w:rPr>
          <w:color w:val="000000"/>
          <w:szCs w:val="22"/>
        </w:rPr>
        <w:t xml:space="preserve"> a través del correo </w:t>
      </w:r>
      <w:hyperlink r:id="rId21" w:history="1">
        <w:r w:rsidRPr="00D65D71">
          <w:rPr>
            <w:rStyle w:val="Hipervnculo"/>
            <w:szCs w:val="22"/>
          </w:rPr>
          <w:t>compras@acce.gub.uy</w:t>
        </w:r>
      </w:hyperlink>
      <w:r w:rsidRPr="00D65D71">
        <w:rPr>
          <w:color w:val="000000"/>
          <w:szCs w:val="22"/>
        </w:rPr>
        <w:t xml:space="preserve">. </w:t>
      </w:r>
    </w:p>
    <w:p w:rsidR="000F37B7" w:rsidRPr="00125BFB" w:rsidRDefault="000F37B7" w:rsidP="000F37B7">
      <w:pPr>
        <w:jc w:val="both"/>
        <w:rPr>
          <w:rFonts w:ascii="Arial" w:hAnsi="Arial" w:cs="Arial"/>
          <w:color w:val="FF0000"/>
        </w:rPr>
      </w:pPr>
    </w:p>
    <w:p w:rsidR="001B2BB4" w:rsidRDefault="001B2BB4" w:rsidP="00DF5D68"/>
    <w:sectPr w:rsidR="001B2BB4" w:rsidSect="0060166C">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F63" w:rsidRDefault="003E0F63" w:rsidP="000F37B7">
      <w:r>
        <w:separator/>
      </w:r>
    </w:p>
  </w:endnote>
  <w:endnote w:type="continuationSeparator" w:id="0">
    <w:p w:rsidR="003E0F63" w:rsidRDefault="003E0F63" w:rsidP="000F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F63" w:rsidRDefault="003E0F63" w:rsidP="000F37B7">
      <w:r>
        <w:separator/>
      </w:r>
    </w:p>
  </w:footnote>
  <w:footnote w:type="continuationSeparator" w:id="0">
    <w:p w:rsidR="003E0F63" w:rsidRDefault="003E0F63" w:rsidP="000F37B7">
      <w:r>
        <w:continuationSeparator/>
      </w:r>
    </w:p>
  </w:footnote>
  <w:footnote w:id="1">
    <w:p w:rsidR="000F37B7" w:rsidRPr="0024136F" w:rsidRDefault="000F37B7" w:rsidP="000F37B7">
      <w:pPr>
        <w:pStyle w:val="Textonotapie"/>
        <w:rPr>
          <w:sz w:val="18"/>
          <w:szCs w:val="18"/>
        </w:rPr>
      </w:pPr>
      <w:r w:rsidRPr="0024136F">
        <w:rPr>
          <w:rStyle w:val="Refdenotaalpie"/>
          <w:sz w:val="18"/>
          <w:szCs w:val="18"/>
        </w:rPr>
        <w:footnoteRef/>
      </w:r>
      <w:r w:rsidRPr="0024136F">
        <w:rPr>
          <w:sz w:val="18"/>
          <w:szCs w:val="18"/>
        </w:rPr>
        <w:t xml:space="preserve"> </w:t>
      </w:r>
      <w:r w:rsidRPr="0024136F">
        <w:rPr>
          <w:color w:val="000000"/>
          <w:sz w:val="18"/>
          <w:szCs w:val="18"/>
        </w:rPr>
        <w:t>Para poder ofertar es suficiente estar registrado en RUPE en estado EN INGRESO</w:t>
      </w:r>
    </w:p>
  </w:footnote>
  <w:footnote w:id="2">
    <w:p w:rsidR="000F37B7" w:rsidRPr="0024136F" w:rsidRDefault="000F37B7" w:rsidP="000F37B7">
      <w:pPr>
        <w:pStyle w:val="Textonotapie"/>
        <w:jc w:val="both"/>
        <w:rPr>
          <w:sz w:val="18"/>
          <w:szCs w:val="18"/>
        </w:rPr>
      </w:pPr>
      <w:r w:rsidRPr="0024136F">
        <w:rPr>
          <w:rStyle w:val="Refdenotaalpie"/>
          <w:sz w:val="18"/>
          <w:szCs w:val="18"/>
        </w:rPr>
        <w:footnoteRef/>
      </w:r>
      <w:r w:rsidRPr="0024136F">
        <w:rPr>
          <w:sz w:val="18"/>
          <w:szCs w:val="18"/>
        </w:rPr>
        <w:t xml:space="preserve"> Salvo el caso dispuesto en el artículo 14 del Decreto N° 142/018 referido a “</w:t>
      </w:r>
      <w:r w:rsidRPr="0024136F">
        <w:rPr>
          <w:i/>
          <w:sz w:val="18"/>
          <w:szCs w:val="18"/>
        </w:rPr>
        <w:t>interrupciones debidas a cortes programados y/o de pequeña duración ocurridos fuera del horario de 09:00 a 17:00 horas de los días hábiles</w:t>
      </w:r>
      <w:r w:rsidRPr="0024136F">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image001"/>
      </v:shape>
    </w:pict>
  </w:numPicBullet>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2" w15:restartNumberingAfterBreak="0">
    <w:nsid w:val="074B6729"/>
    <w:multiLevelType w:val="multilevel"/>
    <w:tmpl w:val="A74E0FCA"/>
    <w:lvl w:ilvl="0">
      <w:start w:val="2"/>
      <w:numFmt w:val="decimal"/>
      <w:lvlText w:val="%1"/>
      <w:lvlJc w:val="left"/>
      <w:pPr>
        <w:ind w:left="360" w:hanging="360"/>
      </w:pPr>
      <w:rPr>
        <w:rFonts w:hint="default"/>
        <w:b/>
        <w:u w:val="single"/>
      </w:rPr>
    </w:lvl>
    <w:lvl w:ilvl="1">
      <w:start w:val="8"/>
      <w:numFmt w:val="decimal"/>
      <w:lvlText w:val="%1.%2"/>
      <w:lvlJc w:val="left"/>
      <w:pPr>
        <w:ind w:left="1571" w:hanging="360"/>
      </w:pPr>
      <w:rPr>
        <w:rFonts w:hint="default"/>
        <w:b/>
        <w:u w:val="single"/>
      </w:rPr>
    </w:lvl>
    <w:lvl w:ilvl="2">
      <w:start w:val="1"/>
      <w:numFmt w:val="decimal"/>
      <w:lvlText w:val="%1.%2.%3"/>
      <w:lvlJc w:val="left"/>
      <w:pPr>
        <w:ind w:left="3142" w:hanging="720"/>
      </w:pPr>
      <w:rPr>
        <w:rFonts w:hint="default"/>
        <w:b/>
        <w:u w:val="single"/>
      </w:rPr>
    </w:lvl>
    <w:lvl w:ilvl="3">
      <w:start w:val="1"/>
      <w:numFmt w:val="decimal"/>
      <w:lvlText w:val="%1.%2.%3.%4"/>
      <w:lvlJc w:val="left"/>
      <w:pPr>
        <w:ind w:left="4713" w:hanging="1080"/>
      </w:pPr>
      <w:rPr>
        <w:rFonts w:hint="default"/>
        <w:b/>
        <w:u w:val="single"/>
      </w:rPr>
    </w:lvl>
    <w:lvl w:ilvl="4">
      <w:start w:val="1"/>
      <w:numFmt w:val="decimal"/>
      <w:lvlText w:val="%1.%2.%3.%4.%5"/>
      <w:lvlJc w:val="left"/>
      <w:pPr>
        <w:ind w:left="5924" w:hanging="1080"/>
      </w:pPr>
      <w:rPr>
        <w:rFonts w:hint="default"/>
        <w:b/>
        <w:u w:val="single"/>
      </w:rPr>
    </w:lvl>
    <w:lvl w:ilvl="5">
      <w:start w:val="1"/>
      <w:numFmt w:val="decimal"/>
      <w:lvlText w:val="%1.%2.%3.%4.%5.%6"/>
      <w:lvlJc w:val="left"/>
      <w:pPr>
        <w:ind w:left="7495" w:hanging="1440"/>
      </w:pPr>
      <w:rPr>
        <w:rFonts w:hint="default"/>
        <w:b/>
        <w:u w:val="single"/>
      </w:rPr>
    </w:lvl>
    <w:lvl w:ilvl="6">
      <w:start w:val="1"/>
      <w:numFmt w:val="decimal"/>
      <w:lvlText w:val="%1.%2.%3.%4.%5.%6.%7"/>
      <w:lvlJc w:val="left"/>
      <w:pPr>
        <w:ind w:left="8706" w:hanging="1440"/>
      </w:pPr>
      <w:rPr>
        <w:rFonts w:hint="default"/>
        <w:b/>
        <w:u w:val="single"/>
      </w:rPr>
    </w:lvl>
    <w:lvl w:ilvl="7">
      <w:start w:val="1"/>
      <w:numFmt w:val="decimal"/>
      <w:lvlText w:val="%1.%2.%3.%4.%5.%6.%7.%8"/>
      <w:lvlJc w:val="left"/>
      <w:pPr>
        <w:ind w:left="10277" w:hanging="1800"/>
      </w:pPr>
      <w:rPr>
        <w:rFonts w:hint="default"/>
        <w:b/>
        <w:u w:val="single"/>
      </w:rPr>
    </w:lvl>
    <w:lvl w:ilvl="8">
      <w:start w:val="1"/>
      <w:numFmt w:val="decimal"/>
      <w:lvlText w:val="%1.%2.%3.%4.%5.%6.%7.%8.%9"/>
      <w:lvlJc w:val="left"/>
      <w:pPr>
        <w:ind w:left="11488" w:hanging="1800"/>
      </w:pPr>
      <w:rPr>
        <w:rFonts w:hint="default"/>
        <w:b/>
        <w:u w:val="single"/>
      </w:rPr>
    </w:lvl>
  </w:abstractNum>
  <w:abstractNum w:abstractNumId="3" w15:restartNumberingAfterBreak="0">
    <w:nsid w:val="14AE0736"/>
    <w:multiLevelType w:val="hybridMultilevel"/>
    <w:tmpl w:val="8EB6452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16ED299D"/>
    <w:multiLevelType w:val="multilevel"/>
    <w:tmpl w:val="2E7CBF5C"/>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20C14832"/>
    <w:multiLevelType w:val="multilevel"/>
    <w:tmpl w:val="26F4A2D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171E00"/>
    <w:multiLevelType w:val="multilevel"/>
    <w:tmpl w:val="26F4A2D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67005D"/>
    <w:multiLevelType w:val="hybridMultilevel"/>
    <w:tmpl w:val="45705886"/>
    <w:lvl w:ilvl="0" w:tplc="29C8247E">
      <w:start w:val="1"/>
      <w:numFmt w:val="decimal"/>
      <w:lvlText w:val="%1."/>
      <w:lvlJc w:val="left"/>
      <w:pPr>
        <w:tabs>
          <w:tab w:val="num" w:pos="1211"/>
        </w:tabs>
        <w:ind w:left="0" w:firstLine="851"/>
      </w:pPr>
      <w:rPr>
        <w:rFonts w:ascii="Arial" w:hAnsi="Arial" w:hint="default"/>
        <w:b/>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7040872"/>
    <w:multiLevelType w:val="multilevel"/>
    <w:tmpl w:val="26F4A2D6"/>
    <w:lvl w:ilvl="0">
      <w:start w:val="2"/>
      <w:numFmt w:val="decimal"/>
      <w:lvlText w:val="%1"/>
      <w:lvlJc w:val="left"/>
      <w:pPr>
        <w:ind w:left="360" w:hanging="360"/>
      </w:pPr>
      <w:rPr>
        <w:rFonts w:hint="default"/>
        <w:b w:val="0"/>
        <w:u w:val="none"/>
      </w:rPr>
    </w:lvl>
    <w:lvl w:ilvl="1">
      <w:start w:val="9"/>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9" w15:restartNumberingAfterBreak="0">
    <w:nsid w:val="285A4FB2"/>
    <w:multiLevelType w:val="multilevel"/>
    <w:tmpl w:val="637E5EFE"/>
    <w:lvl w:ilvl="0">
      <w:start w:val="2"/>
      <w:numFmt w:val="decimal"/>
      <w:lvlText w:val="%1"/>
      <w:lvlJc w:val="left"/>
      <w:pPr>
        <w:ind w:left="465" w:hanging="465"/>
      </w:pPr>
      <w:rPr>
        <w:rFonts w:hint="default"/>
      </w:rPr>
    </w:lvl>
    <w:lvl w:ilvl="1">
      <w:start w:val="10"/>
      <w:numFmt w:val="decimal"/>
      <w:lvlText w:val="%1.%2"/>
      <w:lvlJc w:val="left"/>
      <w:pPr>
        <w:ind w:left="1676" w:hanging="465"/>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10" w15:restartNumberingAfterBreak="0">
    <w:nsid w:val="422B2B75"/>
    <w:multiLevelType w:val="hybridMultilevel"/>
    <w:tmpl w:val="8C540C60"/>
    <w:lvl w:ilvl="0" w:tplc="0396F988">
      <w:start w:val="2"/>
      <w:numFmt w:val="bullet"/>
      <w:lvlText w:val="-"/>
      <w:lvlJc w:val="left"/>
      <w:pPr>
        <w:ind w:left="1211" w:hanging="360"/>
      </w:pPr>
      <w:rPr>
        <w:rFonts w:ascii="Arial" w:eastAsia="Times New Roman" w:hAnsi="Arial" w:cs="Arial" w:hint="default"/>
      </w:rPr>
    </w:lvl>
    <w:lvl w:ilvl="1" w:tplc="380A0003" w:tentative="1">
      <w:start w:val="1"/>
      <w:numFmt w:val="bullet"/>
      <w:lvlText w:val="o"/>
      <w:lvlJc w:val="left"/>
      <w:pPr>
        <w:ind w:left="1931" w:hanging="360"/>
      </w:pPr>
      <w:rPr>
        <w:rFonts w:ascii="Courier New" w:hAnsi="Courier New" w:cs="Courier New" w:hint="default"/>
      </w:rPr>
    </w:lvl>
    <w:lvl w:ilvl="2" w:tplc="380A0005" w:tentative="1">
      <w:start w:val="1"/>
      <w:numFmt w:val="bullet"/>
      <w:lvlText w:val=""/>
      <w:lvlJc w:val="left"/>
      <w:pPr>
        <w:ind w:left="2651" w:hanging="360"/>
      </w:pPr>
      <w:rPr>
        <w:rFonts w:ascii="Wingdings" w:hAnsi="Wingdings" w:hint="default"/>
      </w:rPr>
    </w:lvl>
    <w:lvl w:ilvl="3" w:tplc="380A0001" w:tentative="1">
      <w:start w:val="1"/>
      <w:numFmt w:val="bullet"/>
      <w:lvlText w:val=""/>
      <w:lvlJc w:val="left"/>
      <w:pPr>
        <w:ind w:left="3371" w:hanging="360"/>
      </w:pPr>
      <w:rPr>
        <w:rFonts w:ascii="Symbol" w:hAnsi="Symbol" w:hint="default"/>
      </w:rPr>
    </w:lvl>
    <w:lvl w:ilvl="4" w:tplc="380A0003" w:tentative="1">
      <w:start w:val="1"/>
      <w:numFmt w:val="bullet"/>
      <w:lvlText w:val="o"/>
      <w:lvlJc w:val="left"/>
      <w:pPr>
        <w:ind w:left="4091" w:hanging="360"/>
      </w:pPr>
      <w:rPr>
        <w:rFonts w:ascii="Courier New" w:hAnsi="Courier New" w:cs="Courier New" w:hint="default"/>
      </w:rPr>
    </w:lvl>
    <w:lvl w:ilvl="5" w:tplc="380A0005" w:tentative="1">
      <w:start w:val="1"/>
      <w:numFmt w:val="bullet"/>
      <w:lvlText w:val=""/>
      <w:lvlJc w:val="left"/>
      <w:pPr>
        <w:ind w:left="4811" w:hanging="360"/>
      </w:pPr>
      <w:rPr>
        <w:rFonts w:ascii="Wingdings" w:hAnsi="Wingdings" w:hint="default"/>
      </w:rPr>
    </w:lvl>
    <w:lvl w:ilvl="6" w:tplc="380A0001" w:tentative="1">
      <w:start w:val="1"/>
      <w:numFmt w:val="bullet"/>
      <w:lvlText w:val=""/>
      <w:lvlJc w:val="left"/>
      <w:pPr>
        <w:ind w:left="5531" w:hanging="360"/>
      </w:pPr>
      <w:rPr>
        <w:rFonts w:ascii="Symbol" w:hAnsi="Symbol" w:hint="default"/>
      </w:rPr>
    </w:lvl>
    <w:lvl w:ilvl="7" w:tplc="380A0003" w:tentative="1">
      <w:start w:val="1"/>
      <w:numFmt w:val="bullet"/>
      <w:lvlText w:val="o"/>
      <w:lvlJc w:val="left"/>
      <w:pPr>
        <w:ind w:left="6251" w:hanging="360"/>
      </w:pPr>
      <w:rPr>
        <w:rFonts w:ascii="Courier New" w:hAnsi="Courier New" w:cs="Courier New" w:hint="default"/>
      </w:rPr>
    </w:lvl>
    <w:lvl w:ilvl="8" w:tplc="380A0005" w:tentative="1">
      <w:start w:val="1"/>
      <w:numFmt w:val="bullet"/>
      <w:lvlText w:val=""/>
      <w:lvlJc w:val="left"/>
      <w:pPr>
        <w:ind w:left="6971" w:hanging="360"/>
      </w:pPr>
      <w:rPr>
        <w:rFonts w:ascii="Wingdings" w:hAnsi="Wingdings" w:hint="default"/>
      </w:rPr>
    </w:lvl>
  </w:abstractNum>
  <w:abstractNum w:abstractNumId="11" w15:restartNumberingAfterBreak="0">
    <w:nsid w:val="42421A6D"/>
    <w:multiLevelType w:val="multilevel"/>
    <w:tmpl w:val="26F4A2D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3002E6"/>
    <w:multiLevelType w:val="hybridMultilevel"/>
    <w:tmpl w:val="44D4FAC4"/>
    <w:lvl w:ilvl="0" w:tplc="E9FCF3D4">
      <w:start w:val="1"/>
      <w:numFmt w:val="lowerLetter"/>
      <w:lvlText w:val="%1)"/>
      <w:lvlJc w:val="left"/>
      <w:pPr>
        <w:ind w:left="1065" w:hanging="360"/>
      </w:pPr>
      <w:rPr>
        <w:rFonts w:ascii="Arial" w:hAnsi="Arial" w:cs="Arial" w:hint="default"/>
        <w:sz w:val="24"/>
        <w:szCs w:val="24"/>
      </w:rPr>
    </w:lvl>
    <w:lvl w:ilvl="1" w:tplc="380A0019" w:tentative="1">
      <w:start w:val="1"/>
      <w:numFmt w:val="lowerLetter"/>
      <w:lvlText w:val="%2."/>
      <w:lvlJc w:val="left"/>
      <w:pPr>
        <w:ind w:left="1785" w:hanging="360"/>
      </w:pPr>
    </w:lvl>
    <w:lvl w:ilvl="2" w:tplc="380A001B" w:tentative="1">
      <w:start w:val="1"/>
      <w:numFmt w:val="lowerRoman"/>
      <w:lvlText w:val="%3."/>
      <w:lvlJc w:val="right"/>
      <w:pPr>
        <w:ind w:left="2505" w:hanging="180"/>
      </w:pPr>
    </w:lvl>
    <w:lvl w:ilvl="3" w:tplc="380A000F" w:tentative="1">
      <w:start w:val="1"/>
      <w:numFmt w:val="decimal"/>
      <w:lvlText w:val="%4."/>
      <w:lvlJc w:val="left"/>
      <w:pPr>
        <w:ind w:left="3225" w:hanging="360"/>
      </w:pPr>
    </w:lvl>
    <w:lvl w:ilvl="4" w:tplc="380A0019" w:tentative="1">
      <w:start w:val="1"/>
      <w:numFmt w:val="lowerLetter"/>
      <w:lvlText w:val="%5."/>
      <w:lvlJc w:val="left"/>
      <w:pPr>
        <w:ind w:left="3945" w:hanging="360"/>
      </w:pPr>
    </w:lvl>
    <w:lvl w:ilvl="5" w:tplc="380A001B" w:tentative="1">
      <w:start w:val="1"/>
      <w:numFmt w:val="lowerRoman"/>
      <w:lvlText w:val="%6."/>
      <w:lvlJc w:val="right"/>
      <w:pPr>
        <w:ind w:left="4665" w:hanging="180"/>
      </w:pPr>
    </w:lvl>
    <w:lvl w:ilvl="6" w:tplc="380A000F" w:tentative="1">
      <w:start w:val="1"/>
      <w:numFmt w:val="decimal"/>
      <w:lvlText w:val="%7."/>
      <w:lvlJc w:val="left"/>
      <w:pPr>
        <w:ind w:left="5385" w:hanging="360"/>
      </w:pPr>
    </w:lvl>
    <w:lvl w:ilvl="7" w:tplc="380A0019" w:tentative="1">
      <w:start w:val="1"/>
      <w:numFmt w:val="lowerLetter"/>
      <w:lvlText w:val="%8."/>
      <w:lvlJc w:val="left"/>
      <w:pPr>
        <w:ind w:left="6105" w:hanging="360"/>
      </w:pPr>
    </w:lvl>
    <w:lvl w:ilvl="8" w:tplc="380A001B" w:tentative="1">
      <w:start w:val="1"/>
      <w:numFmt w:val="lowerRoman"/>
      <w:lvlText w:val="%9."/>
      <w:lvlJc w:val="right"/>
      <w:pPr>
        <w:ind w:left="6825" w:hanging="180"/>
      </w:pPr>
    </w:lvl>
  </w:abstractNum>
  <w:abstractNum w:abstractNumId="13" w15:restartNumberingAfterBreak="0">
    <w:nsid w:val="56AB3663"/>
    <w:multiLevelType w:val="hybridMultilevel"/>
    <w:tmpl w:val="BFE06AF4"/>
    <w:lvl w:ilvl="0" w:tplc="B4FE2264">
      <w:start w:val="1"/>
      <w:numFmt w:val="decimal"/>
      <w:lvlText w:val="%1)"/>
      <w:lvlJc w:val="left"/>
      <w:pPr>
        <w:ind w:left="1211" w:hanging="360"/>
      </w:pPr>
      <w:rPr>
        <w:rFonts w:hint="default"/>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14" w15:restartNumberingAfterBreak="0">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67C12738"/>
    <w:multiLevelType w:val="hybridMultilevel"/>
    <w:tmpl w:val="99C4A3F0"/>
    <w:lvl w:ilvl="0" w:tplc="DED88408">
      <w:start w:val="1"/>
      <w:numFmt w:val="bullet"/>
      <w:lvlText w:val=""/>
      <w:lvlPicBulletId w:val="0"/>
      <w:lvlJc w:val="left"/>
      <w:pPr>
        <w:tabs>
          <w:tab w:val="num" w:pos="851"/>
        </w:tabs>
        <w:ind w:left="0" w:firstLine="851"/>
      </w:pPr>
      <w:rPr>
        <w:rFonts w:ascii="Symbol" w:hAnsi="Symbol" w:hint="default"/>
        <w:b/>
        <w:i w:val="0"/>
        <w:color w:val="auto"/>
        <w:sz w:val="24"/>
        <w:szCs w:val="24"/>
      </w:rPr>
    </w:lvl>
    <w:lvl w:ilvl="1" w:tplc="8AA66C66">
      <w:start w:val="1"/>
      <w:numFmt w:val="decimal"/>
      <w:lvlText w:val="%2."/>
      <w:lvlJc w:val="left"/>
      <w:pPr>
        <w:tabs>
          <w:tab w:val="num" w:pos="1440"/>
        </w:tabs>
        <w:ind w:left="1440" w:hanging="360"/>
      </w:pPr>
    </w:lvl>
    <w:lvl w:ilvl="2" w:tplc="EF3672A6">
      <w:start w:val="1"/>
      <w:numFmt w:val="decimal"/>
      <w:lvlText w:val="%3."/>
      <w:lvlJc w:val="left"/>
      <w:pPr>
        <w:tabs>
          <w:tab w:val="num" w:pos="2160"/>
        </w:tabs>
        <w:ind w:left="2160" w:hanging="360"/>
      </w:pPr>
    </w:lvl>
    <w:lvl w:ilvl="3" w:tplc="B71ACFA8">
      <w:start w:val="1"/>
      <w:numFmt w:val="decimal"/>
      <w:lvlText w:val="%4."/>
      <w:lvlJc w:val="left"/>
      <w:pPr>
        <w:tabs>
          <w:tab w:val="num" w:pos="2880"/>
        </w:tabs>
        <w:ind w:left="2880" w:hanging="360"/>
      </w:pPr>
    </w:lvl>
    <w:lvl w:ilvl="4" w:tplc="138E82A8">
      <w:start w:val="1"/>
      <w:numFmt w:val="decimal"/>
      <w:lvlText w:val="%5."/>
      <w:lvlJc w:val="left"/>
      <w:pPr>
        <w:tabs>
          <w:tab w:val="num" w:pos="3600"/>
        </w:tabs>
        <w:ind w:left="3600" w:hanging="360"/>
      </w:pPr>
    </w:lvl>
    <w:lvl w:ilvl="5" w:tplc="C814320A">
      <w:start w:val="1"/>
      <w:numFmt w:val="decimal"/>
      <w:lvlText w:val="%6."/>
      <w:lvlJc w:val="left"/>
      <w:pPr>
        <w:tabs>
          <w:tab w:val="num" w:pos="4320"/>
        </w:tabs>
        <w:ind w:left="4320" w:hanging="360"/>
      </w:pPr>
    </w:lvl>
    <w:lvl w:ilvl="6" w:tplc="FF52A48A">
      <w:start w:val="1"/>
      <w:numFmt w:val="decimal"/>
      <w:lvlText w:val="%7."/>
      <w:lvlJc w:val="left"/>
      <w:pPr>
        <w:tabs>
          <w:tab w:val="num" w:pos="5040"/>
        </w:tabs>
        <w:ind w:left="5040" w:hanging="360"/>
      </w:pPr>
    </w:lvl>
    <w:lvl w:ilvl="7" w:tplc="B18E2EE2">
      <w:start w:val="1"/>
      <w:numFmt w:val="decimal"/>
      <w:lvlText w:val="%8."/>
      <w:lvlJc w:val="left"/>
      <w:pPr>
        <w:tabs>
          <w:tab w:val="num" w:pos="5760"/>
        </w:tabs>
        <w:ind w:left="5760" w:hanging="360"/>
      </w:pPr>
    </w:lvl>
    <w:lvl w:ilvl="8" w:tplc="024EA706">
      <w:start w:val="1"/>
      <w:numFmt w:val="decimal"/>
      <w:lvlText w:val="%9."/>
      <w:lvlJc w:val="left"/>
      <w:pPr>
        <w:tabs>
          <w:tab w:val="num" w:pos="6480"/>
        </w:tabs>
        <w:ind w:left="6480" w:hanging="360"/>
      </w:pPr>
    </w:lvl>
  </w:abstractNum>
  <w:abstractNum w:abstractNumId="16" w15:restartNumberingAfterBreak="0">
    <w:nsid w:val="6D6B0318"/>
    <w:multiLevelType w:val="hybridMultilevel"/>
    <w:tmpl w:val="26D042CA"/>
    <w:lvl w:ilvl="0" w:tplc="A28AEFD4">
      <w:start w:val="1"/>
      <w:numFmt w:val="decimal"/>
      <w:lvlText w:val="%1."/>
      <w:lvlJc w:val="left"/>
      <w:pPr>
        <w:ind w:left="1211" w:hanging="360"/>
      </w:pPr>
      <w:rPr>
        <w:rFonts w:hint="default"/>
        <w:b/>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17" w15:restartNumberingAfterBreak="0">
    <w:nsid w:val="74361A2A"/>
    <w:multiLevelType w:val="hybridMultilevel"/>
    <w:tmpl w:val="1632C630"/>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8" w15:restartNumberingAfterBreak="0">
    <w:nsid w:val="791C7AFC"/>
    <w:multiLevelType w:val="hybridMultilevel"/>
    <w:tmpl w:val="68E0C01E"/>
    <w:lvl w:ilvl="0" w:tplc="56BCEFFE">
      <w:start w:val="1"/>
      <w:numFmt w:val="decimal"/>
      <w:lvlText w:val="%1."/>
      <w:lvlJc w:val="left"/>
      <w:pPr>
        <w:ind w:left="1211" w:hanging="360"/>
      </w:pPr>
      <w:rPr>
        <w:rFonts w:hint="default"/>
        <w:b/>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19" w15:restartNumberingAfterBreak="0">
    <w:nsid w:val="7E7A55B9"/>
    <w:multiLevelType w:val="hybridMultilevel"/>
    <w:tmpl w:val="D78EE47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3"/>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7"/>
  </w:num>
  <w:num w:numId="8">
    <w:abstractNumId w:val="6"/>
  </w:num>
  <w:num w:numId="9">
    <w:abstractNumId w:val="11"/>
  </w:num>
  <w:num w:numId="10">
    <w:abstractNumId w:val="5"/>
  </w:num>
  <w:num w:numId="11">
    <w:abstractNumId w:val="8"/>
  </w:num>
  <w:num w:numId="12">
    <w:abstractNumId w:val="0"/>
  </w:num>
  <w:num w:numId="13">
    <w:abstractNumId w:val="1"/>
  </w:num>
  <w:num w:numId="14">
    <w:abstractNumId w:val="13"/>
  </w:num>
  <w:num w:numId="15">
    <w:abstractNumId w:val="10"/>
  </w:num>
  <w:num w:numId="16">
    <w:abstractNumId w:val="16"/>
  </w:num>
  <w:num w:numId="17">
    <w:abstractNumId w:val="18"/>
  </w:num>
  <w:num w:numId="18">
    <w:abstractNumId w:val="7"/>
  </w:num>
  <w:num w:numId="19">
    <w:abstractNumId w:val="4"/>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5C"/>
    <w:rsid w:val="00004FF8"/>
    <w:rsid w:val="00007257"/>
    <w:rsid w:val="00020A46"/>
    <w:rsid w:val="000512B1"/>
    <w:rsid w:val="00054E3F"/>
    <w:rsid w:val="00062C02"/>
    <w:rsid w:val="0006518C"/>
    <w:rsid w:val="000658FA"/>
    <w:rsid w:val="00073004"/>
    <w:rsid w:val="00084F81"/>
    <w:rsid w:val="000A159A"/>
    <w:rsid w:val="000A495A"/>
    <w:rsid w:val="000A6218"/>
    <w:rsid w:val="000A742B"/>
    <w:rsid w:val="000B2487"/>
    <w:rsid w:val="000B490A"/>
    <w:rsid w:val="000C2053"/>
    <w:rsid w:val="000C4E63"/>
    <w:rsid w:val="000D1D9D"/>
    <w:rsid w:val="000D5750"/>
    <w:rsid w:val="000D5A54"/>
    <w:rsid w:val="000E3F62"/>
    <w:rsid w:val="000F1C93"/>
    <w:rsid w:val="000F37B7"/>
    <w:rsid w:val="00107002"/>
    <w:rsid w:val="00120615"/>
    <w:rsid w:val="00120CD9"/>
    <w:rsid w:val="00136C23"/>
    <w:rsid w:val="00140516"/>
    <w:rsid w:val="001420D6"/>
    <w:rsid w:val="001471C6"/>
    <w:rsid w:val="00157B12"/>
    <w:rsid w:val="00163871"/>
    <w:rsid w:val="00175074"/>
    <w:rsid w:val="00176BFF"/>
    <w:rsid w:val="00180E9C"/>
    <w:rsid w:val="00191262"/>
    <w:rsid w:val="00194D10"/>
    <w:rsid w:val="001A2873"/>
    <w:rsid w:val="001A4D70"/>
    <w:rsid w:val="001A6426"/>
    <w:rsid w:val="001B2BB4"/>
    <w:rsid w:val="001B5184"/>
    <w:rsid w:val="001C2B6C"/>
    <w:rsid w:val="001F58BC"/>
    <w:rsid w:val="001F6996"/>
    <w:rsid w:val="00204104"/>
    <w:rsid w:val="00215BB1"/>
    <w:rsid w:val="00232185"/>
    <w:rsid w:val="0023238A"/>
    <w:rsid w:val="00235208"/>
    <w:rsid w:val="00257631"/>
    <w:rsid w:val="00286C35"/>
    <w:rsid w:val="00293287"/>
    <w:rsid w:val="002B4504"/>
    <w:rsid w:val="002C226E"/>
    <w:rsid w:val="002C7F8A"/>
    <w:rsid w:val="002E77CE"/>
    <w:rsid w:val="002F3870"/>
    <w:rsid w:val="00303622"/>
    <w:rsid w:val="003075A6"/>
    <w:rsid w:val="00307FA0"/>
    <w:rsid w:val="00313AC8"/>
    <w:rsid w:val="00317A60"/>
    <w:rsid w:val="00337358"/>
    <w:rsid w:val="00381409"/>
    <w:rsid w:val="003878FE"/>
    <w:rsid w:val="00387F8D"/>
    <w:rsid w:val="003A33B2"/>
    <w:rsid w:val="003A5E32"/>
    <w:rsid w:val="003A6045"/>
    <w:rsid w:val="003B084A"/>
    <w:rsid w:val="003B08D4"/>
    <w:rsid w:val="003B41CE"/>
    <w:rsid w:val="003B56DE"/>
    <w:rsid w:val="003C17A7"/>
    <w:rsid w:val="003C6BFB"/>
    <w:rsid w:val="003D177D"/>
    <w:rsid w:val="003E0F63"/>
    <w:rsid w:val="004038D6"/>
    <w:rsid w:val="00405DCB"/>
    <w:rsid w:val="0042005E"/>
    <w:rsid w:val="0042735C"/>
    <w:rsid w:val="00454A2C"/>
    <w:rsid w:val="00474D93"/>
    <w:rsid w:val="00475C6C"/>
    <w:rsid w:val="004905A3"/>
    <w:rsid w:val="004A21DE"/>
    <w:rsid w:val="004A497D"/>
    <w:rsid w:val="004A746E"/>
    <w:rsid w:val="004C37D0"/>
    <w:rsid w:val="004C5487"/>
    <w:rsid w:val="004D3D07"/>
    <w:rsid w:val="004F03A4"/>
    <w:rsid w:val="00500943"/>
    <w:rsid w:val="00507567"/>
    <w:rsid w:val="00524CD5"/>
    <w:rsid w:val="0053445C"/>
    <w:rsid w:val="00536686"/>
    <w:rsid w:val="005409C7"/>
    <w:rsid w:val="005565FC"/>
    <w:rsid w:val="005607A8"/>
    <w:rsid w:val="0056257C"/>
    <w:rsid w:val="0056421B"/>
    <w:rsid w:val="005731F2"/>
    <w:rsid w:val="00583ABE"/>
    <w:rsid w:val="00593EFE"/>
    <w:rsid w:val="00595194"/>
    <w:rsid w:val="00597839"/>
    <w:rsid w:val="005B08EE"/>
    <w:rsid w:val="005B42D8"/>
    <w:rsid w:val="005B4858"/>
    <w:rsid w:val="005B6507"/>
    <w:rsid w:val="005B6B5F"/>
    <w:rsid w:val="005B731A"/>
    <w:rsid w:val="005D2979"/>
    <w:rsid w:val="005D7C9B"/>
    <w:rsid w:val="005E2044"/>
    <w:rsid w:val="005E61DA"/>
    <w:rsid w:val="005F7A01"/>
    <w:rsid w:val="0060166C"/>
    <w:rsid w:val="00611AD3"/>
    <w:rsid w:val="00640725"/>
    <w:rsid w:val="00670CDB"/>
    <w:rsid w:val="00690E6C"/>
    <w:rsid w:val="006B017D"/>
    <w:rsid w:val="006C0194"/>
    <w:rsid w:val="006D08E0"/>
    <w:rsid w:val="00713219"/>
    <w:rsid w:val="00717F43"/>
    <w:rsid w:val="007238BD"/>
    <w:rsid w:val="0074017D"/>
    <w:rsid w:val="007473B3"/>
    <w:rsid w:val="0075006F"/>
    <w:rsid w:val="00750DE6"/>
    <w:rsid w:val="007538F8"/>
    <w:rsid w:val="00754BB0"/>
    <w:rsid w:val="00755BC8"/>
    <w:rsid w:val="00772E60"/>
    <w:rsid w:val="00775E89"/>
    <w:rsid w:val="0079641A"/>
    <w:rsid w:val="007A4AF9"/>
    <w:rsid w:val="007A639C"/>
    <w:rsid w:val="007C11A0"/>
    <w:rsid w:val="007F0801"/>
    <w:rsid w:val="007F2717"/>
    <w:rsid w:val="0080742B"/>
    <w:rsid w:val="00816473"/>
    <w:rsid w:val="00821105"/>
    <w:rsid w:val="00836962"/>
    <w:rsid w:val="00852897"/>
    <w:rsid w:val="008568BA"/>
    <w:rsid w:val="008772B4"/>
    <w:rsid w:val="00897011"/>
    <w:rsid w:val="00897FB9"/>
    <w:rsid w:val="008A1303"/>
    <w:rsid w:val="008C1871"/>
    <w:rsid w:val="008D613E"/>
    <w:rsid w:val="008E3F99"/>
    <w:rsid w:val="008E5D31"/>
    <w:rsid w:val="009049E1"/>
    <w:rsid w:val="009061B4"/>
    <w:rsid w:val="009076A9"/>
    <w:rsid w:val="009225F8"/>
    <w:rsid w:val="00946BF8"/>
    <w:rsid w:val="00947E37"/>
    <w:rsid w:val="00951F70"/>
    <w:rsid w:val="0095606F"/>
    <w:rsid w:val="0095640E"/>
    <w:rsid w:val="00960702"/>
    <w:rsid w:val="00963F1E"/>
    <w:rsid w:val="00963FD8"/>
    <w:rsid w:val="00967053"/>
    <w:rsid w:val="00985A6A"/>
    <w:rsid w:val="00985CBB"/>
    <w:rsid w:val="009A4366"/>
    <w:rsid w:val="009B196B"/>
    <w:rsid w:val="009C0B2F"/>
    <w:rsid w:val="009D60A7"/>
    <w:rsid w:val="009F3C85"/>
    <w:rsid w:val="00A12ABE"/>
    <w:rsid w:val="00A20588"/>
    <w:rsid w:val="00A254ED"/>
    <w:rsid w:val="00A2709E"/>
    <w:rsid w:val="00A3016C"/>
    <w:rsid w:val="00A65859"/>
    <w:rsid w:val="00A65A9E"/>
    <w:rsid w:val="00A6739E"/>
    <w:rsid w:val="00A71F7C"/>
    <w:rsid w:val="00A77EF1"/>
    <w:rsid w:val="00AB0421"/>
    <w:rsid w:val="00AD01D6"/>
    <w:rsid w:val="00AD11EA"/>
    <w:rsid w:val="00AE2A7C"/>
    <w:rsid w:val="00AF6EE5"/>
    <w:rsid w:val="00AF7809"/>
    <w:rsid w:val="00B023CC"/>
    <w:rsid w:val="00B05F6E"/>
    <w:rsid w:val="00B10187"/>
    <w:rsid w:val="00B12149"/>
    <w:rsid w:val="00B20530"/>
    <w:rsid w:val="00B227DD"/>
    <w:rsid w:val="00B368C1"/>
    <w:rsid w:val="00B4325C"/>
    <w:rsid w:val="00B44236"/>
    <w:rsid w:val="00B813AE"/>
    <w:rsid w:val="00B81EC6"/>
    <w:rsid w:val="00B9525C"/>
    <w:rsid w:val="00BA7222"/>
    <w:rsid w:val="00BB39CC"/>
    <w:rsid w:val="00BC071E"/>
    <w:rsid w:val="00BC69D5"/>
    <w:rsid w:val="00C2288D"/>
    <w:rsid w:val="00C25E53"/>
    <w:rsid w:val="00C26E03"/>
    <w:rsid w:val="00C32FBD"/>
    <w:rsid w:val="00C771B6"/>
    <w:rsid w:val="00C84C5C"/>
    <w:rsid w:val="00CB2987"/>
    <w:rsid w:val="00CC01FF"/>
    <w:rsid w:val="00CD6CB0"/>
    <w:rsid w:val="00CE021E"/>
    <w:rsid w:val="00CF0990"/>
    <w:rsid w:val="00CF0DB7"/>
    <w:rsid w:val="00CF48E3"/>
    <w:rsid w:val="00D02139"/>
    <w:rsid w:val="00D13539"/>
    <w:rsid w:val="00D146F9"/>
    <w:rsid w:val="00D24632"/>
    <w:rsid w:val="00D3280C"/>
    <w:rsid w:val="00D45B95"/>
    <w:rsid w:val="00D6384E"/>
    <w:rsid w:val="00D76509"/>
    <w:rsid w:val="00D90BD6"/>
    <w:rsid w:val="00D966C8"/>
    <w:rsid w:val="00DB14FA"/>
    <w:rsid w:val="00DC42F3"/>
    <w:rsid w:val="00DC5322"/>
    <w:rsid w:val="00DE5D26"/>
    <w:rsid w:val="00DE61DC"/>
    <w:rsid w:val="00DF5D68"/>
    <w:rsid w:val="00DF636B"/>
    <w:rsid w:val="00E00DD1"/>
    <w:rsid w:val="00E04C34"/>
    <w:rsid w:val="00E137A7"/>
    <w:rsid w:val="00E1538F"/>
    <w:rsid w:val="00E231BF"/>
    <w:rsid w:val="00E3284C"/>
    <w:rsid w:val="00E36DCE"/>
    <w:rsid w:val="00E37382"/>
    <w:rsid w:val="00E376B4"/>
    <w:rsid w:val="00E41D88"/>
    <w:rsid w:val="00E55725"/>
    <w:rsid w:val="00E61703"/>
    <w:rsid w:val="00E7393A"/>
    <w:rsid w:val="00E86B1F"/>
    <w:rsid w:val="00E92433"/>
    <w:rsid w:val="00E9498C"/>
    <w:rsid w:val="00EA3BB4"/>
    <w:rsid w:val="00EB5D8B"/>
    <w:rsid w:val="00ED36B7"/>
    <w:rsid w:val="00ED4AA0"/>
    <w:rsid w:val="00EE7176"/>
    <w:rsid w:val="00EF0E61"/>
    <w:rsid w:val="00F04DF5"/>
    <w:rsid w:val="00F172A0"/>
    <w:rsid w:val="00F420ED"/>
    <w:rsid w:val="00F550F1"/>
    <w:rsid w:val="00F55652"/>
    <w:rsid w:val="00F6671D"/>
    <w:rsid w:val="00F82AFB"/>
    <w:rsid w:val="00F830FE"/>
    <w:rsid w:val="00FA35BC"/>
    <w:rsid w:val="00FB2AC1"/>
    <w:rsid w:val="00FB2E84"/>
    <w:rsid w:val="00FB4FD6"/>
    <w:rsid w:val="00FC1CAE"/>
    <w:rsid w:val="00FD308E"/>
    <w:rsid w:val="00FE02FD"/>
    <w:rsid w:val="00FE18E9"/>
    <w:rsid w:val="00FE34FE"/>
    <w:rsid w:val="00FF5C5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15C2B285"/>
  <w15:docId w15:val="{3EF9A446-FE94-457E-8EDA-8B33CAA6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F5D68"/>
    <w:pPr>
      <w:keepNext/>
      <w:keepLines/>
      <w:numPr>
        <w:numId w:val="5"/>
      </w:numPr>
      <w:spacing w:before="227" w:after="113" w:line="100" w:lineRule="atLeast"/>
      <w:outlineLvl w:val="0"/>
    </w:pPr>
    <w:rPr>
      <w:rFonts w:ascii="Arial" w:hAnsi="Arial"/>
      <w:b/>
      <w:bCs/>
      <w:color w:val="365F91"/>
      <w:sz w:val="28"/>
      <w:szCs w:val="28"/>
      <w:lang w:val="es-UY" w:eastAsia="ar-SA"/>
    </w:rPr>
  </w:style>
  <w:style w:type="paragraph" w:styleId="Ttulo2">
    <w:name w:val="heading 2"/>
    <w:basedOn w:val="Normal"/>
    <w:next w:val="Normal"/>
    <w:link w:val="Ttulo2Car"/>
    <w:unhideWhenUsed/>
    <w:qFormat/>
    <w:rsid w:val="00DF5D68"/>
    <w:pPr>
      <w:keepNext/>
      <w:keepLines/>
      <w:numPr>
        <w:ilvl w:val="1"/>
        <w:numId w:val="5"/>
      </w:numPr>
      <w:spacing w:before="113" w:after="57" w:line="100" w:lineRule="atLeast"/>
      <w:outlineLvl w:val="1"/>
    </w:pPr>
    <w:rPr>
      <w:rFonts w:ascii="Arial" w:hAnsi="Arial"/>
      <w:b/>
      <w:bCs/>
      <w:color w:val="4F81BD"/>
      <w:sz w:val="26"/>
      <w:szCs w:val="26"/>
      <w:lang w:val="es-UY" w:eastAsia="ar-SA"/>
    </w:rPr>
  </w:style>
  <w:style w:type="paragraph" w:styleId="Ttulo3">
    <w:name w:val="heading 3"/>
    <w:basedOn w:val="Encabezado"/>
    <w:next w:val="Textoindependiente"/>
    <w:link w:val="Ttulo3Car"/>
    <w:unhideWhenUsed/>
    <w:qFormat/>
    <w:rsid w:val="00DF5D68"/>
    <w:pPr>
      <w:keepNext/>
      <w:numPr>
        <w:ilvl w:val="2"/>
        <w:numId w:val="5"/>
      </w:numPr>
      <w:tabs>
        <w:tab w:val="clear" w:pos="4252"/>
        <w:tab w:val="clear" w:pos="8504"/>
      </w:tabs>
      <w:spacing w:before="240" w:after="120" w:line="100" w:lineRule="atLeast"/>
      <w:outlineLvl w:val="2"/>
    </w:pPr>
    <w:rPr>
      <w:rFonts w:ascii="Arial" w:eastAsia="MS Mincho" w:hAnsi="Arial" w:cs="Tahoma"/>
      <w:b/>
      <w:bCs/>
      <w:sz w:val="28"/>
      <w:szCs w:val="28"/>
      <w:lang w:val="es-UY"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1B2BB4"/>
    <w:rPr>
      <w:rFonts w:ascii="Calibri" w:eastAsia="Calibri" w:hAnsi="Calibri" w:cs="Times New Roman"/>
      <w:szCs w:val="21"/>
    </w:rPr>
  </w:style>
  <w:style w:type="paragraph" w:styleId="Prrafodelista">
    <w:name w:val="List Paragraph"/>
    <w:basedOn w:val="Normal"/>
    <w:uiPriority w:val="34"/>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character" w:customStyle="1" w:styleId="Ttulo1Car">
    <w:name w:val="Título 1 Car"/>
    <w:basedOn w:val="Fuentedeprrafopredeter"/>
    <w:link w:val="Ttulo1"/>
    <w:rsid w:val="00DF5D68"/>
    <w:rPr>
      <w:rFonts w:ascii="Arial" w:eastAsia="Times New Roman" w:hAnsi="Arial" w:cs="Times New Roman"/>
      <w:b/>
      <w:bCs/>
      <w:color w:val="365F91"/>
      <w:sz w:val="28"/>
      <w:szCs w:val="28"/>
      <w:lang w:eastAsia="ar-SA"/>
    </w:rPr>
  </w:style>
  <w:style w:type="character" w:customStyle="1" w:styleId="Ttulo2Car">
    <w:name w:val="Título 2 Car"/>
    <w:basedOn w:val="Fuentedeprrafopredeter"/>
    <w:link w:val="Ttulo2"/>
    <w:rsid w:val="00DF5D68"/>
    <w:rPr>
      <w:rFonts w:ascii="Arial" w:eastAsia="Times New Roman" w:hAnsi="Arial" w:cs="Times New Roman"/>
      <w:b/>
      <w:bCs/>
      <w:color w:val="4F81BD"/>
      <w:sz w:val="26"/>
      <w:szCs w:val="26"/>
      <w:lang w:eastAsia="ar-SA"/>
    </w:rPr>
  </w:style>
  <w:style w:type="character" w:customStyle="1" w:styleId="Ttulo3Car">
    <w:name w:val="Título 3 Car"/>
    <w:basedOn w:val="Fuentedeprrafopredeter"/>
    <w:link w:val="Ttulo3"/>
    <w:semiHidden/>
    <w:rsid w:val="00DF5D68"/>
    <w:rPr>
      <w:rFonts w:ascii="Arial" w:eastAsia="MS Mincho" w:hAnsi="Arial" w:cs="Tahoma"/>
      <w:b/>
      <w:bCs/>
      <w:sz w:val="28"/>
      <w:szCs w:val="28"/>
      <w:lang w:eastAsia="ar-SA"/>
    </w:rPr>
  </w:style>
  <w:style w:type="paragraph" w:customStyle="1" w:styleId="default0">
    <w:name w:val="default"/>
    <w:basedOn w:val="Normal"/>
    <w:rsid w:val="00DF5D68"/>
    <w:pPr>
      <w:spacing w:before="100" w:beforeAutospacing="1" w:after="100" w:afterAutospacing="1"/>
    </w:pPr>
    <w:rPr>
      <w:lang w:val="es-UY" w:eastAsia="es-UY"/>
    </w:rPr>
  </w:style>
  <w:style w:type="paragraph" w:styleId="Encabezado">
    <w:name w:val="header"/>
    <w:basedOn w:val="Normal"/>
    <w:link w:val="EncabezadoCar"/>
    <w:uiPriority w:val="99"/>
    <w:semiHidden/>
    <w:unhideWhenUsed/>
    <w:rsid w:val="00DF5D68"/>
    <w:pPr>
      <w:tabs>
        <w:tab w:val="center" w:pos="4252"/>
        <w:tab w:val="right" w:pos="8504"/>
      </w:tabs>
    </w:pPr>
  </w:style>
  <w:style w:type="character" w:customStyle="1" w:styleId="EncabezadoCar">
    <w:name w:val="Encabezado Car"/>
    <w:basedOn w:val="Fuentedeprrafopredeter"/>
    <w:link w:val="Encabezado"/>
    <w:uiPriority w:val="99"/>
    <w:semiHidden/>
    <w:rsid w:val="00DF5D68"/>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690E6C"/>
    <w:pPr>
      <w:spacing w:after="120" w:line="480" w:lineRule="auto"/>
    </w:pPr>
    <w:rPr>
      <w:sz w:val="20"/>
      <w:szCs w:val="20"/>
    </w:rPr>
  </w:style>
  <w:style w:type="character" w:customStyle="1" w:styleId="Textoindependiente2Car">
    <w:name w:val="Texto independiente 2 Car"/>
    <w:basedOn w:val="Fuentedeprrafopredeter"/>
    <w:link w:val="Textoindependiente2"/>
    <w:uiPriority w:val="99"/>
    <w:rsid w:val="00690E6C"/>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0F37B7"/>
    <w:pPr>
      <w:spacing w:line="100" w:lineRule="atLeast"/>
    </w:pPr>
    <w:rPr>
      <w:rFonts w:ascii="Arial" w:hAnsi="Arial"/>
      <w:sz w:val="20"/>
      <w:szCs w:val="20"/>
      <w:lang w:val="es-UY" w:eastAsia="ar-SA"/>
    </w:rPr>
  </w:style>
  <w:style w:type="character" w:customStyle="1" w:styleId="TextonotapieCar">
    <w:name w:val="Texto nota pie Car"/>
    <w:basedOn w:val="Fuentedeprrafopredeter"/>
    <w:link w:val="Textonotapie"/>
    <w:uiPriority w:val="99"/>
    <w:semiHidden/>
    <w:rsid w:val="000F37B7"/>
    <w:rPr>
      <w:rFonts w:ascii="Arial" w:eastAsia="Times New Roman" w:hAnsi="Arial" w:cs="Times New Roman"/>
      <w:sz w:val="20"/>
      <w:szCs w:val="20"/>
      <w:lang w:eastAsia="ar-SA"/>
    </w:rPr>
  </w:style>
  <w:style w:type="character" w:styleId="Refdenotaalpie">
    <w:name w:val="footnote reference"/>
    <w:uiPriority w:val="99"/>
    <w:semiHidden/>
    <w:unhideWhenUsed/>
    <w:rsid w:val="000F37B7"/>
    <w:rPr>
      <w:vertAlign w:val="superscript"/>
    </w:rPr>
  </w:style>
  <w:style w:type="paragraph" w:styleId="HTMLconformatoprevio">
    <w:name w:val="HTML Preformatted"/>
    <w:basedOn w:val="Normal"/>
    <w:link w:val="HTMLconformatoprevioCar"/>
    <w:uiPriority w:val="99"/>
    <w:unhideWhenUsed/>
    <w:rsid w:val="000F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UY" w:eastAsia="ar-SA"/>
    </w:rPr>
  </w:style>
  <w:style w:type="character" w:customStyle="1" w:styleId="HTMLconformatoprevioCar">
    <w:name w:val="HTML con formato previo Car"/>
    <w:basedOn w:val="Fuentedeprrafopredeter"/>
    <w:link w:val="HTMLconformatoprevio"/>
    <w:uiPriority w:val="99"/>
    <w:rsid w:val="000F37B7"/>
    <w:rPr>
      <w:rFonts w:ascii="Courier New" w:eastAsia="Times New Roman" w:hAnsi="Courier New" w:cs="Times New Roman"/>
      <w:sz w:val="20"/>
      <w:szCs w:val="20"/>
      <w:lang w:eastAsia="ar-SA"/>
    </w:rPr>
  </w:style>
  <w:style w:type="table" w:customStyle="1" w:styleId="Tablanormal11">
    <w:name w:val="Tabla normal 11"/>
    <w:basedOn w:val="Tablanormal"/>
    <w:uiPriority w:val="41"/>
    <w:rsid w:val="00405DCB"/>
    <w:pPr>
      <w:spacing w:after="0" w:line="240" w:lineRule="auto"/>
    </w:pPr>
    <w:rPr>
      <w:rFonts w:ascii="Times New Roman" w:eastAsia="Times New Roman" w:hAnsi="Times New Roman" w:cs="Times New Roman"/>
      <w:sz w:val="20"/>
      <w:szCs w:val="20"/>
      <w:lang w:eastAsia="es-UY"/>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extodeglobo">
    <w:name w:val="Balloon Text"/>
    <w:basedOn w:val="Normal"/>
    <w:link w:val="TextodegloboCar"/>
    <w:uiPriority w:val="99"/>
    <w:semiHidden/>
    <w:unhideWhenUsed/>
    <w:rsid w:val="00B22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B227DD"/>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60434">
      <w:bodyDiv w:val="1"/>
      <w:marLeft w:val="0"/>
      <w:marRight w:val="0"/>
      <w:marTop w:val="0"/>
      <w:marBottom w:val="0"/>
      <w:divBdr>
        <w:top w:val="none" w:sz="0" w:space="0" w:color="auto"/>
        <w:left w:val="none" w:sz="0" w:space="0" w:color="auto"/>
        <w:bottom w:val="none" w:sz="0" w:space="0" w:color="auto"/>
        <w:right w:val="none" w:sz="0" w:space="0" w:color="auto"/>
      </w:divBdr>
    </w:div>
    <w:div w:id="651059499">
      <w:bodyDiv w:val="1"/>
      <w:marLeft w:val="0"/>
      <w:marRight w:val="0"/>
      <w:marTop w:val="0"/>
      <w:marBottom w:val="0"/>
      <w:divBdr>
        <w:top w:val="none" w:sz="0" w:space="0" w:color="auto"/>
        <w:left w:val="none" w:sz="0" w:space="0" w:color="auto"/>
        <w:bottom w:val="none" w:sz="0" w:space="0" w:color="auto"/>
        <w:right w:val="none" w:sz="0" w:space="0" w:color="auto"/>
      </w:divBdr>
    </w:div>
    <w:div w:id="843667710">
      <w:bodyDiv w:val="1"/>
      <w:marLeft w:val="0"/>
      <w:marRight w:val="0"/>
      <w:marTop w:val="0"/>
      <w:marBottom w:val="0"/>
      <w:divBdr>
        <w:top w:val="none" w:sz="0" w:space="0" w:color="auto"/>
        <w:left w:val="none" w:sz="0" w:space="0" w:color="auto"/>
        <w:bottom w:val="none" w:sz="0" w:space="0" w:color="auto"/>
        <w:right w:val="none" w:sz="0" w:space="0" w:color="auto"/>
      </w:divBdr>
    </w:div>
    <w:div w:id="1032220608">
      <w:bodyDiv w:val="1"/>
      <w:marLeft w:val="0"/>
      <w:marRight w:val="0"/>
      <w:marTop w:val="0"/>
      <w:marBottom w:val="0"/>
      <w:divBdr>
        <w:top w:val="none" w:sz="0" w:space="0" w:color="auto"/>
        <w:left w:val="none" w:sz="0" w:space="0" w:color="auto"/>
        <w:bottom w:val="none" w:sz="0" w:space="0" w:color="auto"/>
        <w:right w:val="none" w:sz="0" w:space="0" w:color="auto"/>
      </w:divBdr>
    </w:div>
    <w:div w:id="1348479281">
      <w:bodyDiv w:val="1"/>
      <w:marLeft w:val="0"/>
      <w:marRight w:val="0"/>
      <w:marTop w:val="0"/>
      <w:marBottom w:val="0"/>
      <w:divBdr>
        <w:top w:val="none" w:sz="0" w:space="0" w:color="auto"/>
        <w:left w:val="none" w:sz="0" w:space="0" w:color="auto"/>
        <w:bottom w:val="none" w:sz="0" w:space="0" w:color="auto"/>
        <w:right w:val="none" w:sz="0" w:space="0" w:color="auto"/>
      </w:divBdr>
    </w:div>
    <w:div w:id="1476529847">
      <w:bodyDiv w:val="1"/>
      <w:marLeft w:val="0"/>
      <w:marRight w:val="0"/>
      <w:marTop w:val="0"/>
      <w:marBottom w:val="0"/>
      <w:divBdr>
        <w:top w:val="none" w:sz="0" w:space="0" w:color="auto"/>
        <w:left w:val="none" w:sz="0" w:space="0" w:color="auto"/>
        <w:bottom w:val="none" w:sz="0" w:space="0" w:color="auto"/>
        <w:right w:val="none" w:sz="0" w:space="0" w:color="auto"/>
      </w:divBdr>
    </w:div>
    <w:div w:id="1709524376">
      <w:bodyDiv w:val="1"/>
      <w:marLeft w:val="0"/>
      <w:marRight w:val="0"/>
      <w:marTop w:val="0"/>
      <w:marBottom w:val="0"/>
      <w:divBdr>
        <w:top w:val="none" w:sz="0" w:space="0" w:color="auto"/>
        <w:left w:val="none" w:sz="0" w:space="0" w:color="auto"/>
        <w:bottom w:val="none" w:sz="0" w:space="0" w:color="auto"/>
        <w:right w:val="none" w:sz="0" w:space="0" w:color="auto"/>
      </w:divBdr>
    </w:div>
    <w:div w:id="177964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image" Target="media/image3.emf"/><Relationship Id="rId18" Type="http://schemas.openxmlformats.org/officeDocument/2006/relationships/hyperlink" Target="https://www.comprasestatales.gub.uy/wps/wcm/connect/pvcompras/4b03f9ea-e6a3-42c8-a922-12250296eebc/C%C3%B3mo+ofertar+en+l%C3%ADnea+%282%29.pdf?MOD=AJPERES" TargetMode="External"/><Relationship Id="rId3" Type="http://schemas.openxmlformats.org/officeDocument/2006/relationships/styles" Target="styles.xml"/><Relationship Id="rId21" Type="http://schemas.openxmlformats.org/officeDocument/2006/relationships/hyperlink" Target="mailto:compras@acce.gub.uy"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comprasestatales.gub.uy/inicio/proveedores/rupe/como-inscribirse/" TargetMode="Externa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hyperlink" Target="mailto:catalogo@acce.gub.u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e.com.uy/inicio/formularios"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www.bse.com.uy/inicio/institucional/Transparencia/" TargetMode="External"/><Relationship Id="rId19" Type="http://schemas.openxmlformats.org/officeDocument/2006/relationships/hyperlink" Target="https://www.comprasestatales.gub.uy/inicio/capacitacion/capacitacion-manuales-proveedores" TargetMode="Externa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hyperlink" Target="mailto:atencionproveedores2@bse.com.uy"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E0434-5D3E-4C77-B463-08203577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5514</Words>
  <Characters>30331</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Tomatis Caetano, Karen</dc:creator>
  <cp:keywords/>
  <dc:description/>
  <cp:lastModifiedBy>Pelaez, Karen</cp:lastModifiedBy>
  <cp:revision>4</cp:revision>
  <dcterms:created xsi:type="dcterms:W3CDTF">2020-09-24T18:21:00Z</dcterms:created>
  <dcterms:modified xsi:type="dcterms:W3CDTF">2020-09-24T18:39:00Z</dcterms:modified>
</cp:coreProperties>
</file>