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3FA" w:rsidRDefault="005763FA" w:rsidP="005763FA">
      <w:pPr>
        <w:ind w:left="1418" w:hanging="1418"/>
        <w:jc w:val="center"/>
        <w:outlineLvl w:val="0"/>
        <w:rPr>
          <w:rFonts w:ascii="Arial" w:hAnsi="Arial" w:cs="Arial"/>
          <w:b/>
          <w:bCs/>
          <w:sz w:val="24"/>
          <w:szCs w:val="24"/>
        </w:rPr>
      </w:pPr>
      <w:r>
        <w:rPr>
          <w:rFonts w:ascii="Arial" w:hAnsi="Arial" w:cs="Arial"/>
          <w:b/>
          <w:bCs/>
          <w:sz w:val="24"/>
          <w:szCs w:val="24"/>
        </w:rPr>
        <w:t>UNIDAD REGULADORA DE SERVICIOS DE COMUNICACIONES</w:t>
      </w:r>
    </w:p>
    <w:p w:rsidR="005763FA" w:rsidRDefault="005763FA" w:rsidP="005763FA">
      <w:pPr>
        <w:ind w:left="1418" w:hanging="1418"/>
        <w:jc w:val="center"/>
        <w:outlineLvl w:val="0"/>
        <w:rPr>
          <w:rFonts w:ascii="Arial" w:hAnsi="Arial" w:cs="Arial"/>
          <w:b/>
          <w:bCs/>
          <w:sz w:val="24"/>
          <w:szCs w:val="24"/>
          <w:u w:val="single"/>
        </w:rPr>
      </w:pPr>
      <w:r>
        <w:rPr>
          <w:rFonts w:ascii="Arial" w:hAnsi="Arial" w:cs="Arial"/>
          <w:b/>
          <w:bCs/>
          <w:sz w:val="24"/>
          <w:szCs w:val="24"/>
          <w:u w:val="single"/>
        </w:rPr>
        <w:t xml:space="preserve">LICITACIÓN ABREVIADA NRO </w:t>
      </w:r>
      <w:r w:rsidR="00C813F9">
        <w:rPr>
          <w:rFonts w:ascii="Arial" w:hAnsi="Arial" w:cs="Arial"/>
          <w:b/>
          <w:bCs/>
          <w:sz w:val="24"/>
          <w:szCs w:val="24"/>
          <w:u w:val="single"/>
        </w:rPr>
        <w:t>92</w:t>
      </w:r>
      <w:r w:rsidR="005D0B25">
        <w:rPr>
          <w:rFonts w:ascii="Arial" w:hAnsi="Arial" w:cs="Arial"/>
          <w:b/>
          <w:bCs/>
          <w:sz w:val="24"/>
          <w:szCs w:val="24"/>
          <w:u w:val="single"/>
        </w:rPr>
        <w:t>/</w:t>
      </w:r>
      <w:r w:rsidR="009C7887">
        <w:rPr>
          <w:rFonts w:ascii="Arial" w:hAnsi="Arial" w:cs="Arial"/>
          <w:b/>
          <w:bCs/>
          <w:sz w:val="24"/>
          <w:szCs w:val="24"/>
          <w:u w:val="single"/>
        </w:rPr>
        <w:t>20</w:t>
      </w:r>
      <w:r w:rsidR="005D0B25">
        <w:rPr>
          <w:rFonts w:ascii="Arial" w:hAnsi="Arial" w:cs="Arial"/>
          <w:b/>
          <w:bCs/>
          <w:sz w:val="24"/>
          <w:szCs w:val="24"/>
          <w:u w:val="single"/>
        </w:rPr>
        <w:t>20</w:t>
      </w:r>
      <w:r>
        <w:rPr>
          <w:rFonts w:ascii="Arial" w:hAnsi="Arial" w:cs="Arial"/>
          <w:b/>
          <w:bCs/>
          <w:sz w:val="24"/>
          <w:szCs w:val="24"/>
          <w:u w:val="single"/>
        </w:rPr>
        <w:t>.-</w:t>
      </w:r>
    </w:p>
    <w:p w:rsidR="005763FA" w:rsidRDefault="005763FA" w:rsidP="005763FA">
      <w:pPr>
        <w:ind w:left="1418" w:hanging="1418"/>
        <w:jc w:val="center"/>
        <w:outlineLvl w:val="0"/>
        <w:rPr>
          <w:rFonts w:ascii="Arial" w:hAnsi="Arial" w:cs="Arial"/>
          <w:b/>
          <w:bCs/>
          <w:sz w:val="24"/>
          <w:szCs w:val="24"/>
        </w:rPr>
      </w:pPr>
      <w:r>
        <w:rPr>
          <w:rFonts w:ascii="Arial" w:hAnsi="Arial" w:cs="Arial"/>
          <w:b/>
          <w:bCs/>
          <w:sz w:val="24"/>
          <w:szCs w:val="24"/>
        </w:rPr>
        <w:t>PLIEGO PARTICULAR DE CONDICIONES</w:t>
      </w:r>
    </w:p>
    <w:p w:rsidR="005763FA" w:rsidRDefault="005763FA" w:rsidP="005763FA">
      <w:pPr>
        <w:ind w:left="1418" w:hanging="1418"/>
        <w:jc w:val="center"/>
        <w:outlineLvl w:val="0"/>
        <w:rPr>
          <w:rFonts w:ascii="Arial" w:hAnsi="Arial" w:cs="Arial"/>
          <w:b/>
          <w:bCs/>
          <w:sz w:val="24"/>
          <w:szCs w:val="24"/>
        </w:rPr>
      </w:pPr>
    </w:p>
    <w:p w:rsidR="005763FA" w:rsidRDefault="005763FA" w:rsidP="002E4E53">
      <w:pPr>
        <w:ind w:left="1418" w:hanging="1418"/>
        <w:jc w:val="center"/>
        <w:rPr>
          <w:rFonts w:ascii="Arial" w:hAnsi="Arial" w:cs="Arial"/>
          <w:b/>
          <w:bCs/>
          <w:sz w:val="24"/>
          <w:szCs w:val="24"/>
          <w:u w:val="single"/>
        </w:rPr>
      </w:pPr>
      <w:r>
        <w:rPr>
          <w:rFonts w:ascii="Arial" w:hAnsi="Arial" w:cs="Arial"/>
          <w:b/>
          <w:bCs/>
          <w:sz w:val="24"/>
          <w:szCs w:val="24"/>
          <w:u w:val="single"/>
        </w:rPr>
        <w:t>Pliego</w:t>
      </w:r>
      <w:r w:rsidR="002E4E53">
        <w:rPr>
          <w:rFonts w:ascii="Arial" w:hAnsi="Arial" w:cs="Arial"/>
          <w:b/>
          <w:bCs/>
          <w:sz w:val="24"/>
          <w:szCs w:val="24"/>
          <w:u w:val="single"/>
        </w:rPr>
        <w:t xml:space="preserve"> Sin Costo</w:t>
      </w:r>
      <w:r>
        <w:rPr>
          <w:rFonts w:ascii="Arial" w:hAnsi="Arial" w:cs="Arial"/>
          <w:b/>
          <w:bCs/>
          <w:sz w:val="24"/>
          <w:szCs w:val="24"/>
          <w:u w:val="single"/>
        </w:rPr>
        <w:t>.-</w:t>
      </w:r>
    </w:p>
    <w:p w:rsidR="002A5AA3" w:rsidRDefault="000B55EB" w:rsidP="00EC771D">
      <w:pPr>
        <w:pStyle w:val="Ttulo1"/>
        <w:jc w:val="both"/>
        <w:rPr>
          <w:color w:val="auto"/>
          <w:sz w:val="24"/>
          <w:szCs w:val="24"/>
          <w:u w:val="single"/>
        </w:rPr>
      </w:pPr>
      <w:r>
        <w:rPr>
          <w:color w:val="auto"/>
          <w:sz w:val="24"/>
          <w:szCs w:val="24"/>
        </w:rPr>
        <w:t>A</w:t>
      </w:r>
      <w:r w:rsidR="001F2C19">
        <w:rPr>
          <w:color w:val="auto"/>
          <w:sz w:val="24"/>
          <w:szCs w:val="24"/>
        </w:rPr>
        <w:t>RT. 1°</w:t>
      </w:r>
      <w:r w:rsidR="00475B05" w:rsidRPr="001F2C19">
        <w:rPr>
          <w:color w:val="auto"/>
          <w:sz w:val="24"/>
          <w:szCs w:val="24"/>
          <w:u w:val="single"/>
        </w:rPr>
        <w:t xml:space="preserve"> </w:t>
      </w:r>
      <w:r w:rsidR="00E448DA" w:rsidRPr="001F2C19">
        <w:rPr>
          <w:color w:val="auto"/>
          <w:sz w:val="24"/>
          <w:szCs w:val="24"/>
          <w:u w:val="single"/>
        </w:rPr>
        <w:t>DEL OBJETO Y  LAS</w:t>
      </w:r>
      <w:r w:rsidR="002A5AA3" w:rsidRPr="001F2C19">
        <w:rPr>
          <w:color w:val="auto"/>
          <w:sz w:val="24"/>
          <w:szCs w:val="24"/>
          <w:u w:val="single"/>
        </w:rPr>
        <w:t xml:space="preserve">  CARACTERISTICAS</w:t>
      </w:r>
    </w:p>
    <w:p w:rsidR="002871E4" w:rsidRDefault="002871E4" w:rsidP="00596CF1">
      <w:pPr>
        <w:rPr>
          <w:rFonts w:ascii="Arial" w:hAnsi="Arial" w:cs="Arial"/>
          <w:b/>
          <w:sz w:val="22"/>
          <w:szCs w:val="22"/>
          <w:lang w:val="es-ES"/>
        </w:rPr>
      </w:pPr>
      <w:r>
        <w:rPr>
          <w:rFonts w:ascii="Arial" w:hAnsi="Arial" w:cs="Arial"/>
          <w:b/>
          <w:sz w:val="22"/>
          <w:szCs w:val="22"/>
          <w:lang w:val="es-ES"/>
        </w:rPr>
        <w:t xml:space="preserve">      </w:t>
      </w:r>
    </w:p>
    <w:p w:rsidR="00596CF1" w:rsidRPr="00102D06" w:rsidRDefault="00102D06" w:rsidP="00596CF1">
      <w:pPr>
        <w:rPr>
          <w:rFonts w:ascii="Arial" w:hAnsi="Arial" w:cs="Arial"/>
          <w:sz w:val="22"/>
          <w:szCs w:val="22"/>
          <w:lang w:val="es-ES"/>
        </w:rPr>
      </w:pPr>
      <w:r w:rsidRPr="00102D06">
        <w:rPr>
          <w:rFonts w:ascii="Arial" w:hAnsi="Arial" w:cs="Arial"/>
          <w:b/>
          <w:sz w:val="22"/>
          <w:szCs w:val="22"/>
          <w:lang w:val="es-ES"/>
        </w:rPr>
        <w:t>Objeto:</w:t>
      </w:r>
      <w:r>
        <w:rPr>
          <w:rFonts w:ascii="Arial" w:hAnsi="Arial" w:cs="Arial"/>
          <w:sz w:val="22"/>
          <w:szCs w:val="22"/>
          <w:lang w:val="es-ES"/>
        </w:rPr>
        <w:t xml:space="preserve"> </w:t>
      </w:r>
      <w:r w:rsidR="008F4A86" w:rsidRPr="00102D06">
        <w:rPr>
          <w:rFonts w:ascii="Arial" w:hAnsi="Arial" w:cs="Arial"/>
          <w:sz w:val="22"/>
          <w:szCs w:val="22"/>
          <w:lang w:val="es-ES"/>
        </w:rPr>
        <w:t>Adquisición de Artículos de Informática</w:t>
      </w:r>
    </w:p>
    <w:p w:rsidR="00475B05" w:rsidRDefault="00475B05" w:rsidP="00EC771D">
      <w:pPr>
        <w:jc w:val="both"/>
        <w:rPr>
          <w:rFonts w:ascii="Arial" w:eastAsia="Arial Unicode MS" w:hAnsi="Arial" w:cs="Arial"/>
          <w:b/>
          <w:bCs/>
        </w:rPr>
      </w:pPr>
    </w:p>
    <w:p w:rsidR="00DF763A" w:rsidRDefault="00DF763A" w:rsidP="000C1EE4">
      <w:pPr>
        <w:jc w:val="both"/>
        <w:rPr>
          <w:rFonts w:ascii="Arial" w:hAnsi="Arial" w:cs="Arial"/>
          <w:sz w:val="22"/>
          <w:szCs w:val="22"/>
          <w:lang w:val="es-ES"/>
        </w:rPr>
      </w:pPr>
      <w:r w:rsidRPr="00DF763A">
        <w:rPr>
          <w:rFonts w:ascii="Arial" w:hAnsi="Arial" w:cs="Arial"/>
          <w:b/>
          <w:sz w:val="22"/>
          <w:szCs w:val="22"/>
          <w:lang w:val="es-ES"/>
        </w:rPr>
        <w:t>Ítem 1: Firewall</w:t>
      </w:r>
      <w:r w:rsidRPr="00DF763A">
        <w:rPr>
          <w:rFonts w:ascii="Arial" w:hAnsi="Arial" w:cs="Arial"/>
          <w:sz w:val="22"/>
          <w:szCs w:val="22"/>
          <w:lang w:val="es-ES"/>
        </w:rPr>
        <w:t xml:space="preserve"> </w:t>
      </w:r>
    </w:p>
    <w:p w:rsidR="007C79F2" w:rsidRDefault="00DF763A" w:rsidP="00DF763A">
      <w:pPr>
        <w:ind w:firstLine="708"/>
        <w:jc w:val="both"/>
        <w:rPr>
          <w:rFonts w:ascii="Arial" w:hAnsi="Arial" w:cs="Arial"/>
          <w:sz w:val="22"/>
          <w:szCs w:val="22"/>
          <w:lang w:val="es-ES"/>
        </w:rPr>
      </w:pPr>
      <w:r w:rsidRPr="00DF763A">
        <w:rPr>
          <w:rFonts w:ascii="Arial" w:hAnsi="Arial" w:cs="Arial"/>
          <w:sz w:val="22"/>
          <w:szCs w:val="22"/>
          <w:lang w:val="es-ES"/>
        </w:rPr>
        <w:t xml:space="preserve">Se requiere un Firewall de tipo Virtual </w:t>
      </w:r>
      <w:proofErr w:type="spellStart"/>
      <w:r w:rsidRPr="00DF763A">
        <w:rPr>
          <w:rFonts w:ascii="Arial" w:hAnsi="Arial" w:cs="Arial"/>
          <w:sz w:val="22"/>
          <w:szCs w:val="22"/>
          <w:lang w:val="es-ES"/>
        </w:rPr>
        <w:t>Appliance</w:t>
      </w:r>
      <w:proofErr w:type="spellEnd"/>
      <w:r w:rsidRPr="00DF763A">
        <w:rPr>
          <w:rFonts w:ascii="Arial" w:hAnsi="Arial" w:cs="Arial"/>
          <w:sz w:val="22"/>
          <w:szCs w:val="22"/>
          <w:lang w:val="es-ES"/>
        </w:rPr>
        <w:t xml:space="preserve">, para correr sobre </w:t>
      </w:r>
      <w:proofErr w:type="spellStart"/>
      <w:r w:rsidRPr="00DF763A">
        <w:rPr>
          <w:rFonts w:ascii="Arial" w:hAnsi="Arial" w:cs="Arial"/>
          <w:sz w:val="22"/>
          <w:szCs w:val="22"/>
          <w:lang w:val="es-ES"/>
        </w:rPr>
        <w:t>Hypervisor</w:t>
      </w:r>
      <w:proofErr w:type="spellEnd"/>
      <w:r w:rsidRPr="00DF763A">
        <w:rPr>
          <w:rFonts w:ascii="Arial" w:hAnsi="Arial" w:cs="Arial"/>
          <w:sz w:val="22"/>
          <w:szCs w:val="22"/>
          <w:lang w:val="es-ES"/>
        </w:rPr>
        <w:t xml:space="preserve"> </w:t>
      </w:r>
      <w:proofErr w:type="spellStart"/>
      <w:r w:rsidRPr="00DF763A">
        <w:rPr>
          <w:rFonts w:ascii="Arial" w:hAnsi="Arial" w:cs="Arial"/>
          <w:sz w:val="22"/>
          <w:szCs w:val="22"/>
          <w:lang w:val="es-ES"/>
        </w:rPr>
        <w:t>Vmware</w:t>
      </w:r>
      <w:proofErr w:type="spellEnd"/>
      <w:r w:rsidRPr="00DF763A">
        <w:rPr>
          <w:rFonts w:ascii="Arial" w:hAnsi="Arial" w:cs="Arial"/>
          <w:sz w:val="22"/>
          <w:szCs w:val="22"/>
          <w:lang w:val="es-ES"/>
        </w:rPr>
        <w:t xml:space="preserve"> </w:t>
      </w:r>
    </w:p>
    <w:p w:rsidR="007C79F2" w:rsidRDefault="00DF763A" w:rsidP="007C79F2">
      <w:pPr>
        <w:jc w:val="both"/>
        <w:rPr>
          <w:rFonts w:ascii="Arial" w:hAnsi="Arial" w:cs="Arial"/>
          <w:sz w:val="22"/>
          <w:szCs w:val="22"/>
          <w:lang w:val="es-ES"/>
        </w:rPr>
      </w:pPr>
      <w:r w:rsidRPr="00DF763A">
        <w:rPr>
          <w:rFonts w:ascii="Arial" w:hAnsi="Arial" w:cs="Arial"/>
          <w:sz w:val="22"/>
          <w:szCs w:val="22"/>
          <w:lang w:val="es-ES"/>
        </w:rPr>
        <w:t xml:space="preserve">La misma deberá contar con las siguientes prestaciones mínimas: </w:t>
      </w:r>
    </w:p>
    <w:p w:rsidR="007C79F2" w:rsidRDefault="00DF763A" w:rsidP="007C79F2">
      <w:pPr>
        <w:pStyle w:val="Prrafodelista"/>
        <w:numPr>
          <w:ilvl w:val="0"/>
          <w:numId w:val="35"/>
        </w:numPr>
        <w:jc w:val="both"/>
        <w:rPr>
          <w:rFonts w:ascii="Arial" w:hAnsi="Arial" w:cs="Arial"/>
          <w:lang w:val="es-ES"/>
        </w:rPr>
      </w:pPr>
      <w:r w:rsidRPr="007C79F2">
        <w:rPr>
          <w:rFonts w:ascii="Arial" w:hAnsi="Arial" w:cs="Arial"/>
          <w:lang w:val="es-ES"/>
        </w:rPr>
        <w:t xml:space="preserve">Poseer 2 </w:t>
      </w:r>
      <w:proofErr w:type="spellStart"/>
      <w:r w:rsidRPr="007C79F2">
        <w:rPr>
          <w:rFonts w:ascii="Arial" w:hAnsi="Arial" w:cs="Arial"/>
          <w:lang w:val="es-ES"/>
        </w:rPr>
        <w:t>Cores</w:t>
      </w:r>
      <w:proofErr w:type="spellEnd"/>
      <w:r w:rsidRPr="007C79F2">
        <w:rPr>
          <w:rFonts w:ascii="Arial" w:hAnsi="Arial" w:cs="Arial"/>
          <w:lang w:val="es-ES"/>
        </w:rPr>
        <w:t xml:space="preserve"> de Procesador y 4 GB de memoria RAM </w:t>
      </w:r>
    </w:p>
    <w:p w:rsidR="007C79F2" w:rsidRDefault="00DF763A" w:rsidP="007C79F2">
      <w:pPr>
        <w:pStyle w:val="Prrafodelista"/>
        <w:numPr>
          <w:ilvl w:val="0"/>
          <w:numId w:val="35"/>
        </w:numPr>
        <w:jc w:val="both"/>
        <w:rPr>
          <w:rFonts w:ascii="Arial" w:hAnsi="Arial" w:cs="Arial"/>
          <w:lang w:val="es-ES"/>
        </w:rPr>
      </w:pPr>
      <w:r w:rsidRPr="007C79F2">
        <w:rPr>
          <w:rFonts w:ascii="Arial" w:hAnsi="Arial" w:cs="Arial"/>
          <w:lang w:val="es-ES"/>
        </w:rPr>
        <w:t xml:space="preserve">10 </w:t>
      </w:r>
      <w:proofErr w:type="spellStart"/>
      <w:r w:rsidRPr="007C79F2">
        <w:rPr>
          <w:rFonts w:ascii="Arial" w:hAnsi="Arial" w:cs="Arial"/>
          <w:lang w:val="es-ES"/>
        </w:rPr>
        <w:t>interfases</w:t>
      </w:r>
      <w:proofErr w:type="spellEnd"/>
      <w:r w:rsidRPr="007C79F2">
        <w:rPr>
          <w:rFonts w:ascii="Arial" w:hAnsi="Arial" w:cs="Arial"/>
          <w:lang w:val="es-ES"/>
        </w:rPr>
        <w:t xml:space="preserve"> de red, que puedan usarse según las necesidades para puertos </w:t>
      </w:r>
      <w:proofErr w:type="spellStart"/>
      <w:r w:rsidRPr="007C79F2">
        <w:rPr>
          <w:rFonts w:ascii="Arial" w:hAnsi="Arial" w:cs="Arial"/>
          <w:lang w:val="es-ES"/>
        </w:rPr>
        <w:t>wan</w:t>
      </w:r>
      <w:proofErr w:type="spellEnd"/>
      <w:r w:rsidRPr="007C79F2">
        <w:rPr>
          <w:rFonts w:ascii="Arial" w:hAnsi="Arial" w:cs="Arial"/>
          <w:lang w:val="es-ES"/>
        </w:rPr>
        <w:t xml:space="preserve">, DMZ o LAN </w:t>
      </w:r>
    </w:p>
    <w:p w:rsidR="007C79F2" w:rsidRDefault="00DF763A" w:rsidP="007C79F2">
      <w:pPr>
        <w:pStyle w:val="Prrafodelista"/>
        <w:numPr>
          <w:ilvl w:val="0"/>
          <w:numId w:val="35"/>
        </w:numPr>
        <w:jc w:val="both"/>
        <w:rPr>
          <w:rFonts w:ascii="Arial" w:hAnsi="Arial" w:cs="Arial"/>
          <w:lang w:val="es-ES"/>
        </w:rPr>
      </w:pPr>
      <w:r w:rsidRPr="007C79F2">
        <w:rPr>
          <w:rFonts w:ascii="Arial" w:hAnsi="Arial" w:cs="Arial"/>
          <w:lang w:val="es-ES"/>
        </w:rPr>
        <w:t xml:space="preserve">Funciones de UTM (Antivirus, IPS, </w:t>
      </w:r>
      <w:proofErr w:type="spellStart"/>
      <w:r w:rsidRPr="007C79F2">
        <w:rPr>
          <w:rFonts w:ascii="Arial" w:hAnsi="Arial" w:cs="Arial"/>
          <w:lang w:val="es-ES"/>
        </w:rPr>
        <w:t>Application</w:t>
      </w:r>
      <w:proofErr w:type="spellEnd"/>
      <w:r w:rsidRPr="007C79F2">
        <w:rPr>
          <w:rFonts w:ascii="Arial" w:hAnsi="Arial" w:cs="Arial"/>
          <w:lang w:val="es-ES"/>
        </w:rPr>
        <w:t xml:space="preserve"> </w:t>
      </w:r>
      <w:proofErr w:type="spellStart"/>
      <w:r w:rsidRPr="007C79F2">
        <w:rPr>
          <w:rFonts w:ascii="Arial" w:hAnsi="Arial" w:cs="Arial"/>
          <w:lang w:val="es-ES"/>
        </w:rPr>
        <w:t>Filter</w:t>
      </w:r>
      <w:proofErr w:type="spellEnd"/>
      <w:r w:rsidRPr="007C79F2">
        <w:rPr>
          <w:rFonts w:ascii="Arial" w:hAnsi="Arial" w:cs="Arial"/>
          <w:lang w:val="es-ES"/>
        </w:rPr>
        <w:t xml:space="preserve">, Web </w:t>
      </w:r>
      <w:proofErr w:type="spellStart"/>
      <w:r w:rsidRPr="007C79F2">
        <w:rPr>
          <w:rFonts w:ascii="Arial" w:hAnsi="Arial" w:cs="Arial"/>
          <w:lang w:val="es-ES"/>
        </w:rPr>
        <w:t>Filter</w:t>
      </w:r>
      <w:proofErr w:type="spellEnd"/>
      <w:r w:rsidRPr="007C79F2">
        <w:rPr>
          <w:rFonts w:ascii="Arial" w:hAnsi="Arial" w:cs="Arial"/>
          <w:lang w:val="es-ES"/>
        </w:rPr>
        <w:t xml:space="preserve">, </w:t>
      </w:r>
      <w:proofErr w:type="spellStart"/>
      <w:r w:rsidRPr="007C79F2">
        <w:rPr>
          <w:rFonts w:ascii="Arial" w:hAnsi="Arial" w:cs="Arial"/>
          <w:lang w:val="es-ES"/>
        </w:rPr>
        <w:t>Antispam</w:t>
      </w:r>
      <w:proofErr w:type="spellEnd"/>
      <w:r w:rsidRPr="007C79F2">
        <w:rPr>
          <w:rFonts w:ascii="Arial" w:hAnsi="Arial" w:cs="Arial"/>
          <w:lang w:val="es-ES"/>
        </w:rPr>
        <w:t xml:space="preserve">, </w:t>
      </w:r>
      <w:proofErr w:type="spellStart"/>
      <w:r w:rsidRPr="007C79F2">
        <w:rPr>
          <w:rFonts w:ascii="Arial" w:hAnsi="Arial" w:cs="Arial"/>
          <w:lang w:val="es-ES"/>
        </w:rPr>
        <w:t>QoS</w:t>
      </w:r>
      <w:proofErr w:type="spellEnd"/>
      <w:r w:rsidRPr="007C79F2">
        <w:rPr>
          <w:rFonts w:ascii="Arial" w:hAnsi="Arial" w:cs="Arial"/>
          <w:lang w:val="es-ES"/>
        </w:rPr>
        <w:t xml:space="preserve">) </w:t>
      </w:r>
    </w:p>
    <w:p w:rsidR="007C79F2" w:rsidRDefault="00DF763A" w:rsidP="007C79F2">
      <w:pPr>
        <w:pStyle w:val="Prrafodelista"/>
        <w:numPr>
          <w:ilvl w:val="0"/>
          <w:numId w:val="35"/>
        </w:numPr>
        <w:jc w:val="both"/>
        <w:rPr>
          <w:rFonts w:ascii="Arial" w:hAnsi="Arial" w:cs="Arial"/>
          <w:lang w:val="es-ES"/>
        </w:rPr>
      </w:pPr>
      <w:r w:rsidRPr="007C79F2">
        <w:rPr>
          <w:rFonts w:ascii="Arial" w:hAnsi="Arial" w:cs="Arial"/>
          <w:lang w:val="es-ES"/>
        </w:rPr>
        <w:t xml:space="preserve">Debe soportar clientes VPN SSL y posibilidad de configurar </w:t>
      </w:r>
      <w:proofErr w:type="spellStart"/>
      <w:r w:rsidRPr="007C79F2">
        <w:rPr>
          <w:rFonts w:ascii="Arial" w:hAnsi="Arial" w:cs="Arial"/>
          <w:lang w:val="es-ES"/>
        </w:rPr>
        <w:t>tuneles</w:t>
      </w:r>
      <w:proofErr w:type="spellEnd"/>
      <w:r w:rsidRPr="007C79F2">
        <w:rPr>
          <w:rFonts w:ascii="Arial" w:hAnsi="Arial" w:cs="Arial"/>
          <w:lang w:val="es-ES"/>
        </w:rPr>
        <w:t xml:space="preserve"> </w:t>
      </w:r>
      <w:proofErr w:type="spellStart"/>
      <w:r w:rsidRPr="007C79F2">
        <w:rPr>
          <w:rFonts w:ascii="Arial" w:hAnsi="Arial" w:cs="Arial"/>
          <w:lang w:val="es-ES"/>
        </w:rPr>
        <w:t>ipsec</w:t>
      </w:r>
      <w:proofErr w:type="spellEnd"/>
      <w:r w:rsidRPr="007C79F2">
        <w:rPr>
          <w:rFonts w:ascii="Arial" w:hAnsi="Arial" w:cs="Arial"/>
          <w:lang w:val="es-ES"/>
        </w:rPr>
        <w:t xml:space="preserve"> </w:t>
      </w:r>
    </w:p>
    <w:p w:rsidR="007C79F2" w:rsidRDefault="007C79F2" w:rsidP="007C79F2">
      <w:pPr>
        <w:pStyle w:val="Prrafodelista"/>
        <w:numPr>
          <w:ilvl w:val="0"/>
          <w:numId w:val="35"/>
        </w:numPr>
        <w:jc w:val="both"/>
        <w:rPr>
          <w:rFonts w:ascii="Arial" w:hAnsi="Arial" w:cs="Arial"/>
          <w:lang w:val="es-ES"/>
        </w:rPr>
      </w:pPr>
      <w:r>
        <w:rPr>
          <w:rFonts w:ascii="Arial" w:hAnsi="Arial" w:cs="Arial"/>
          <w:lang w:val="es-ES"/>
        </w:rPr>
        <w:t>A</w:t>
      </w:r>
      <w:r w:rsidR="00DF763A" w:rsidRPr="007C79F2">
        <w:rPr>
          <w:rFonts w:ascii="Arial" w:hAnsi="Arial" w:cs="Arial"/>
          <w:lang w:val="es-ES"/>
        </w:rPr>
        <w:t xml:space="preserve">utenticación integrada con AD </w:t>
      </w:r>
    </w:p>
    <w:p w:rsidR="007C79F2" w:rsidRDefault="00DF763A" w:rsidP="007C79F2">
      <w:pPr>
        <w:pStyle w:val="Prrafodelista"/>
        <w:numPr>
          <w:ilvl w:val="0"/>
          <w:numId w:val="35"/>
        </w:numPr>
        <w:jc w:val="both"/>
        <w:rPr>
          <w:rFonts w:ascii="Arial" w:hAnsi="Arial" w:cs="Arial"/>
          <w:lang w:val="es-ES"/>
        </w:rPr>
      </w:pPr>
      <w:r w:rsidRPr="007C79F2">
        <w:rPr>
          <w:rFonts w:ascii="Arial" w:hAnsi="Arial" w:cs="Arial"/>
          <w:lang w:val="es-ES"/>
        </w:rPr>
        <w:t xml:space="preserve">Licenciamiento por 1 año en soporte y funciones de UTM </w:t>
      </w:r>
    </w:p>
    <w:p w:rsidR="00DF763A" w:rsidRDefault="00DF763A" w:rsidP="007C79F2">
      <w:pPr>
        <w:pStyle w:val="Prrafodelista"/>
        <w:numPr>
          <w:ilvl w:val="0"/>
          <w:numId w:val="35"/>
        </w:numPr>
        <w:jc w:val="both"/>
        <w:rPr>
          <w:rFonts w:ascii="Arial" w:hAnsi="Arial" w:cs="Arial"/>
          <w:lang w:val="es-ES"/>
        </w:rPr>
      </w:pPr>
      <w:r w:rsidRPr="007C79F2">
        <w:rPr>
          <w:rFonts w:ascii="Arial" w:hAnsi="Arial" w:cs="Arial"/>
          <w:lang w:val="es-ES"/>
        </w:rPr>
        <w:t>Servicio de implementación de la solución, y migración de reglas y configuración de Firewall actualmente en producción.</w:t>
      </w:r>
    </w:p>
    <w:p w:rsidR="00664469" w:rsidRDefault="00664469" w:rsidP="00664469">
      <w:pPr>
        <w:ind w:left="360"/>
        <w:jc w:val="both"/>
        <w:rPr>
          <w:rFonts w:ascii="Arial" w:hAnsi="Arial" w:cs="Arial"/>
          <w:b/>
          <w:lang w:val="es-ES"/>
        </w:rPr>
      </w:pPr>
    </w:p>
    <w:p w:rsidR="00664469" w:rsidRDefault="00664469" w:rsidP="00664469">
      <w:pPr>
        <w:ind w:left="360"/>
        <w:jc w:val="both"/>
        <w:rPr>
          <w:rFonts w:ascii="Arial" w:hAnsi="Arial" w:cs="Arial"/>
          <w:lang w:val="es-ES"/>
        </w:rPr>
      </w:pPr>
      <w:r w:rsidRPr="00742B82">
        <w:rPr>
          <w:rFonts w:ascii="Arial" w:hAnsi="Arial" w:cs="Arial"/>
          <w:b/>
          <w:lang w:val="es-ES"/>
        </w:rPr>
        <w:t>Opcional</w:t>
      </w:r>
      <w:r w:rsidR="000F0509">
        <w:rPr>
          <w:rFonts w:ascii="Arial" w:hAnsi="Arial" w:cs="Arial"/>
          <w:b/>
          <w:lang w:val="es-ES"/>
        </w:rPr>
        <w:t xml:space="preserve"> </w:t>
      </w:r>
      <w:r w:rsidR="00A64600">
        <w:rPr>
          <w:rFonts w:ascii="Arial" w:hAnsi="Arial" w:cs="Arial"/>
          <w:b/>
          <w:lang w:val="es-ES"/>
        </w:rPr>
        <w:t>1</w:t>
      </w:r>
      <w:r w:rsidRPr="00742B82">
        <w:rPr>
          <w:rFonts w:ascii="Arial" w:hAnsi="Arial" w:cs="Arial"/>
          <w:b/>
          <w:lang w:val="es-ES"/>
        </w:rPr>
        <w:t>:</w:t>
      </w:r>
      <w:r w:rsidRPr="00742B82">
        <w:rPr>
          <w:rFonts w:ascii="Arial" w:hAnsi="Arial" w:cs="Arial"/>
          <w:lang w:val="es-ES"/>
        </w:rPr>
        <w:t xml:space="preserve"> </w:t>
      </w:r>
    </w:p>
    <w:p w:rsidR="004C3DCC" w:rsidRDefault="004C3DCC" w:rsidP="004C3DCC">
      <w:pPr>
        <w:pStyle w:val="Prrafodelista"/>
        <w:numPr>
          <w:ilvl w:val="0"/>
          <w:numId w:val="35"/>
        </w:numPr>
        <w:jc w:val="both"/>
        <w:rPr>
          <w:rFonts w:ascii="Arial" w:hAnsi="Arial" w:cs="Arial"/>
          <w:lang w:val="es-ES"/>
        </w:rPr>
      </w:pPr>
      <w:r>
        <w:rPr>
          <w:rFonts w:ascii="Arial" w:hAnsi="Arial" w:cs="Arial"/>
          <w:lang w:val="es-ES"/>
        </w:rPr>
        <w:t>Licenciamiento por 3</w:t>
      </w:r>
      <w:r w:rsidRPr="007C79F2">
        <w:rPr>
          <w:rFonts w:ascii="Arial" w:hAnsi="Arial" w:cs="Arial"/>
          <w:lang w:val="es-ES"/>
        </w:rPr>
        <w:t xml:space="preserve"> año</w:t>
      </w:r>
      <w:r>
        <w:rPr>
          <w:rFonts w:ascii="Arial" w:hAnsi="Arial" w:cs="Arial"/>
          <w:lang w:val="es-ES"/>
        </w:rPr>
        <w:t>s</w:t>
      </w:r>
      <w:r w:rsidRPr="007C79F2">
        <w:rPr>
          <w:rFonts w:ascii="Arial" w:hAnsi="Arial" w:cs="Arial"/>
          <w:lang w:val="es-ES"/>
        </w:rPr>
        <w:t xml:space="preserve"> en soporte y funciones de UTM </w:t>
      </w:r>
    </w:p>
    <w:p w:rsidR="00664469" w:rsidRDefault="00A64600" w:rsidP="000F0509">
      <w:pPr>
        <w:jc w:val="both"/>
        <w:rPr>
          <w:rFonts w:ascii="Arial" w:hAnsi="Arial" w:cs="Arial"/>
          <w:lang w:val="es-ES"/>
        </w:rPr>
      </w:pPr>
      <w:r>
        <w:rPr>
          <w:rFonts w:ascii="Arial" w:hAnsi="Arial" w:cs="Arial"/>
          <w:b/>
          <w:lang w:val="es-ES"/>
        </w:rPr>
        <w:t xml:space="preserve">      </w:t>
      </w:r>
    </w:p>
    <w:p w:rsidR="00DF763A" w:rsidRDefault="00DF763A" w:rsidP="000C1EE4">
      <w:pPr>
        <w:jc w:val="both"/>
        <w:rPr>
          <w:rFonts w:ascii="Arial" w:hAnsi="Arial" w:cs="Arial"/>
          <w:sz w:val="22"/>
          <w:szCs w:val="22"/>
          <w:lang w:val="es-ES"/>
        </w:rPr>
      </w:pPr>
    </w:p>
    <w:p w:rsidR="00DF763A" w:rsidRDefault="00DF763A" w:rsidP="000C1EE4">
      <w:pPr>
        <w:jc w:val="both"/>
        <w:rPr>
          <w:rFonts w:ascii="Arial" w:hAnsi="Arial" w:cs="Arial"/>
          <w:sz w:val="22"/>
          <w:szCs w:val="22"/>
          <w:lang w:val="es-ES"/>
        </w:rPr>
      </w:pPr>
      <w:r w:rsidRPr="00DF763A">
        <w:rPr>
          <w:rFonts w:ascii="Arial" w:hAnsi="Arial" w:cs="Arial"/>
          <w:sz w:val="22"/>
          <w:szCs w:val="22"/>
          <w:lang w:val="es-ES"/>
        </w:rPr>
        <w:t xml:space="preserve"> </w:t>
      </w:r>
      <w:r w:rsidRPr="00DF763A">
        <w:rPr>
          <w:rFonts w:ascii="Arial" w:hAnsi="Arial" w:cs="Arial"/>
          <w:b/>
          <w:sz w:val="22"/>
          <w:szCs w:val="22"/>
          <w:lang w:val="es-ES"/>
        </w:rPr>
        <w:t>Ítem 2: Sistema de Respaldos</w:t>
      </w:r>
      <w:r w:rsidRPr="00DF763A">
        <w:rPr>
          <w:rFonts w:ascii="Arial" w:hAnsi="Arial" w:cs="Arial"/>
          <w:sz w:val="22"/>
          <w:szCs w:val="22"/>
          <w:lang w:val="es-ES"/>
        </w:rPr>
        <w:t xml:space="preserve"> </w:t>
      </w:r>
    </w:p>
    <w:p w:rsidR="008F4A86" w:rsidRDefault="00DF763A" w:rsidP="00DF763A">
      <w:pPr>
        <w:ind w:firstLine="708"/>
        <w:jc w:val="both"/>
        <w:rPr>
          <w:rFonts w:ascii="Arial" w:hAnsi="Arial" w:cs="Arial"/>
          <w:sz w:val="22"/>
          <w:szCs w:val="22"/>
          <w:lang w:val="es-ES"/>
        </w:rPr>
      </w:pPr>
      <w:r w:rsidRPr="00DF763A">
        <w:rPr>
          <w:rFonts w:ascii="Arial" w:hAnsi="Arial" w:cs="Arial"/>
          <w:sz w:val="22"/>
          <w:szCs w:val="22"/>
          <w:lang w:val="es-ES"/>
        </w:rPr>
        <w:t xml:space="preserve">Se solicita el aprovisionamiento de un sistema de respaldo con las siguientes características: </w:t>
      </w:r>
    </w:p>
    <w:p w:rsidR="008F4A86" w:rsidRDefault="00DF763A" w:rsidP="008F4A86">
      <w:pPr>
        <w:pStyle w:val="Prrafodelista"/>
        <w:numPr>
          <w:ilvl w:val="0"/>
          <w:numId w:val="37"/>
        </w:numPr>
        <w:jc w:val="both"/>
        <w:rPr>
          <w:rFonts w:ascii="Arial" w:hAnsi="Arial" w:cs="Arial"/>
          <w:lang w:val="es-ES"/>
        </w:rPr>
      </w:pPr>
      <w:r w:rsidRPr="008F4A86">
        <w:rPr>
          <w:rFonts w:ascii="Arial" w:hAnsi="Arial" w:cs="Arial"/>
          <w:lang w:val="es-ES"/>
        </w:rPr>
        <w:t xml:space="preserve">Software de respaldo de máquinas virtuales basadas en </w:t>
      </w:r>
      <w:proofErr w:type="spellStart"/>
      <w:r w:rsidRPr="008F4A86">
        <w:rPr>
          <w:rFonts w:ascii="Arial" w:hAnsi="Arial" w:cs="Arial"/>
          <w:lang w:val="es-ES"/>
        </w:rPr>
        <w:t>VMware</w:t>
      </w:r>
      <w:proofErr w:type="spellEnd"/>
      <w:r w:rsidRPr="008F4A86">
        <w:rPr>
          <w:rFonts w:ascii="Arial" w:hAnsi="Arial" w:cs="Arial"/>
          <w:lang w:val="es-ES"/>
        </w:rPr>
        <w:t xml:space="preserve"> y físicas, tanto Windows como Linux. </w:t>
      </w:r>
    </w:p>
    <w:p w:rsidR="008F4A86" w:rsidRDefault="00DF763A" w:rsidP="008F4A86">
      <w:pPr>
        <w:pStyle w:val="Prrafodelista"/>
        <w:numPr>
          <w:ilvl w:val="0"/>
          <w:numId w:val="37"/>
        </w:numPr>
        <w:jc w:val="both"/>
        <w:rPr>
          <w:rFonts w:ascii="Arial" w:hAnsi="Arial" w:cs="Arial"/>
          <w:lang w:val="es-ES"/>
        </w:rPr>
      </w:pPr>
      <w:r w:rsidRPr="008F4A86">
        <w:rPr>
          <w:rFonts w:ascii="Arial" w:hAnsi="Arial" w:cs="Arial"/>
          <w:lang w:val="es-ES"/>
        </w:rPr>
        <w:t xml:space="preserve">El software de respaldo deberá integrar Compresión y </w:t>
      </w:r>
      <w:proofErr w:type="spellStart"/>
      <w:r w:rsidRPr="008F4A86">
        <w:rPr>
          <w:rFonts w:ascii="Arial" w:hAnsi="Arial" w:cs="Arial"/>
          <w:lang w:val="es-ES"/>
        </w:rPr>
        <w:t>deduplicación</w:t>
      </w:r>
      <w:proofErr w:type="spellEnd"/>
      <w:r w:rsidRPr="008F4A86">
        <w:rPr>
          <w:rFonts w:ascii="Arial" w:hAnsi="Arial" w:cs="Arial"/>
          <w:lang w:val="es-ES"/>
        </w:rPr>
        <w:t xml:space="preserve"> en origen. </w:t>
      </w:r>
    </w:p>
    <w:p w:rsidR="008F4A86" w:rsidRDefault="00DF763A" w:rsidP="008F4A86">
      <w:pPr>
        <w:pStyle w:val="Prrafodelista"/>
        <w:numPr>
          <w:ilvl w:val="0"/>
          <w:numId w:val="37"/>
        </w:numPr>
        <w:jc w:val="both"/>
        <w:rPr>
          <w:rFonts w:ascii="Arial" w:hAnsi="Arial" w:cs="Arial"/>
          <w:lang w:val="es-ES"/>
        </w:rPr>
      </w:pPr>
      <w:r w:rsidRPr="008F4A86">
        <w:rPr>
          <w:rFonts w:ascii="Arial" w:hAnsi="Arial" w:cs="Arial"/>
          <w:lang w:val="es-ES"/>
        </w:rPr>
        <w:t xml:space="preserve">Se deberá poder recuperar de forma instantánea una máquina virtual completa o archivos individuales. </w:t>
      </w:r>
    </w:p>
    <w:p w:rsidR="008F4A86" w:rsidRDefault="00DF763A" w:rsidP="008F4A86">
      <w:pPr>
        <w:pStyle w:val="Prrafodelista"/>
        <w:numPr>
          <w:ilvl w:val="0"/>
          <w:numId w:val="37"/>
        </w:numPr>
        <w:jc w:val="both"/>
        <w:rPr>
          <w:rFonts w:ascii="Arial" w:hAnsi="Arial" w:cs="Arial"/>
          <w:lang w:val="es-ES"/>
        </w:rPr>
      </w:pPr>
      <w:r w:rsidRPr="008F4A86">
        <w:rPr>
          <w:rFonts w:ascii="Arial" w:hAnsi="Arial" w:cs="Arial"/>
          <w:lang w:val="es-ES"/>
        </w:rPr>
        <w:t xml:space="preserve">Capacidad de respaldar buzones de Exchange. Capacidad de respaldar bases de datos SQL. </w:t>
      </w:r>
    </w:p>
    <w:p w:rsidR="008F4A86" w:rsidRDefault="00DF763A" w:rsidP="008F4A86">
      <w:pPr>
        <w:pStyle w:val="Prrafodelista"/>
        <w:numPr>
          <w:ilvl w:val="0"/>
          <w:numId w:val="37"/>
        </w:numPr>
        <w:jc w:val="both"/>
        <w:rPr>
          <w:rFonts w:ascii="Arial" w:hAnsi="Arial" w:cs="Arial"/>
          <w:lang w:val="es-ES"/>
        </w:rPr>
      </w:pPr>
      <w:r w:rsidRPr="008F4A86">
        <w:rPr>
          <w:rFonts w:ascii="Arial" w:hAnsi="Arial" w:cs="Arial"/>
          <w:lang w:val="es-ES"/>
        </w:rPr>
        <w:t xml:space="preserve">Capacidad de restaurar y recuperar de forma instantánea ítems de la aplicaciones mencionadas (Exchange y SQL). </w:t>
      </w:r>
    </w:p>
    <w:p w:rsidR="00742B82" w:rsidRDefault="00DF763A" w:rsidP="008F4A86">
      <w:pPr>
        <w:pStyle w:val="Prrafodelista"/>
        <w:numPr>
          <w:ilvl w:val="0"/>
          <w:numId w:val="37"/>
        </w:numPr>
        <w:jc w:val="both"/>
        <w:rPr>
          <w:rFonts w:ascii="Arial" w:hAnsi="Arial" w:cs="Arial"/>
          <w:lang w:val="es-ES"/>
        </w:rPr>
      </w:pPr>
      <w:r w:rsidRPr="008F4A86">
        <w:rPr>
          <w:rFonts w:ascii="Arial" w:hAnsi="Arial" w:cs="Arial"/>
          <w:lang w:val="es-ES"/>
        </w:rPr>
        <w:t xml:space="preserve">Deberá ser libre de agentes en las máquinas virtuales. Se debe incluir el medio físico donde almacenar los respaldos, y todos los elementos necesarios para su implementación. </w:t>
      </w:r>
      <w:r w:rsidR="00B42C92">
        <w:rPr>
          <w:rFonts w:ascii="Arial" w:hAnsi="Arial" w:cs="Arial"/>
          <w:lang w:val="es-ES"/>
        </w:rPr>
        <w:t>Debe contar con garantía mínima de dos años.</w:t>
      </w:r>
    </w:p>
    <w:p w:rsidR="00742B82" w:rsidRDefault="00DF763A" w:rsidP="008F4A86">
      <w:pPr>
        <w:pStyle w:val="Prrafodelista"/>
        <w:numPr>
          <w:ilvl w:val="0"/>
          <w:numId w:val="37"/>
        </w:numPr>
        <w:jc w:val="both"/>
        <w:rPr>
          <w:rFonts w:ascii="Arial" w:hAnsi="Arial" w:cs="Arial"/>
          <w:lang w:val="es-ES"/>
        </w:rPr>
      </w:pPr>
      <w:r w:rsidRPr="008F4A86">
        <w:rPr>
          <w:rFonts w:ascii="Arial" w:hAnsi="Arial" w:cs="Arial"/>
          <w:lang w:val="es-ES"/>
        </w:rPr>
        <w:t xml:space="preserve">Se deben poder respaldar 11 TB diarios y el tiempo de retención de los respaldos en línea deberá ser de 6 días. </w:t>
      </w:r>
    </w:p>
    <w:p w:rsidR="00742B82" w:rsidRDefault="00DF763A" w:rsidP="008F4A86">
      <w:pPr>
        <w:pStyle w:val="Prrafodelista"/>
        <w:numPr>
          <w:ilvl w:val="0"/>
          <w:numId w:val="37"/>
        </w:numPr>
        <w:jc w:val="both"/>
        <w:rPr>
          <w:rFonts w:ascii="Arial" w:hAnsi="Arial" w:cs="Arial"/>
          <w:lang w:val="es-ES"/>
        </w:rPr>
      </w:pPr>
      <w:r w:rsidRPr="008F4A86">
        <w:rPr>
          <w:rFonts w:ascii="Arial" w:hAnsi="Arial" w:cs="Arial"/>
          <w:lang w:val="es-ES"/>
        </w:rPr>
        <w:t xml:space="preserve">Adicionalmente se deberá poder realizar respaldos full a cinta en librería LTO-5 existente en la institución. </w:t>
      </w:r>
    </w:p>
    <w:p w:rsidR="00742B82" w:rsidRDefault="00DF763A" w:rsidP="008F4A86">
      <w:pPr>
        <w:pStyle w:val="Prrafodelista"/>
        <w:numPr>
          <w:ilvl w:val="0"/>
          <w:numId w:val="37"/>
        </w:numPr>
        <w:jc w:val="both"/>
        <w:rPr>
          <w:rFonts w:ascii="Arial" w:hAnsi="Arial" w:cs="Arial"/>
          <w:lang w:val="es-ES"/>
        </w:rPr>
      </w:pPr>
      <w:r w:rsidRPr="00742B82">
        <w:rPr>
          <w:rFonts w:ascii="Arial" w:hAnsi="Arial" w:cs="Arial"/>
          <w:lang w:val="es-ES"/>
        </w:rPr>
        <w:t>Se deberá incluir el servicio de implementac</w:t>
      </w:r>
      <w:r w:rsidR="00742B82" w:rsidRPr="00742B82">
        <w:rPr>
          <w:rFonts w:ascii="Arial" w:hAnsi="Arial" w:cs="Arial"/>
          <w:lang w:val="es-ES"/>
        </w:rPr>
        <w:t>ión y licenciamiento por 1 año.</w:t>
      </w:r>
    </w:p>
    <w:p w:rsidR="00742B82" w:rsidRDefault="00742B82" w:rsidP="00742B82">
      <w:pPr>
        <w:ind w:left="360"/>
        <w:jc w:val="both"/>
        <w:rPr>
          <w:rFonts w:ascii="Arial" w:hAnsi="Arial" w:cs="Arial"/>
          <w:lang w:val="es-ES"/>
        </w:rPr>
      </w:pPr>
    </w:p>
    <w:p w:rsidR="00742B82" w:rsidRDefault="00DF763A" w:rsidP="00742B82">
      <w:pPr>
        <w:ind w:left="360"/>
        <w:jc w:val="both"/>
        <w:rPr>
          <w:rFonts w:ascii="Arial" w:hAnsi="Arial" w:cs="Arial"/>
          <w:lang w:val="es-ES"/>
        </w:rPr>
      </w:pPr>
      <w:r w:rsidRPr="00742B82">
        <w:rPr>
          <w:rFonts w:ascii="Arial" w:hAnsi="Arial" w:cs="Arial"/>
          <w:b/>
          <w:lang w:val="es-ES"/>
        </w:rPr>
        <w:t>Opcional</w:t>
      </w:r>
      <w:r w:rsidR="000F0509">
        <w:rPr>
          <w:rFonts w:ascii="Arial" w:hAnsi="Arial" w:cs="Arial"/>
          <w:b/>
          <w:lang w:val="es-ES"/>
        </w:rPr>
        <w:t xml:space="preserve"> 2</w:t>
      </w:r>
      <w:r w:rsidRPr="00742B82">
        <w:rPr>
          <w:rFonts w:ascii="Arial" w:hAnsi="Arial" w:cs="Arial"/>
          <w:b/>
          <w:lang w:val="es-ES"/>
        </w:rPr>
        <w:t>:</w:t>
      </w:r>
      <w:r w:rsidRPr="00742B82">
        <w:rPr>
          <w:rFonts w:ascii="Arial" w:hAnsi="Arial" w:cs="Arial"/>
          <w:lang w:val="es-ES"/>
        </w:rPr>
        <w:t xml:space="preserve"> </w:t>
      </w:r>
    </w:p>
    <w:p w:rsidR="005630A5" w:rsidRDefault="00DF763A" w:rsidP="005630A5">
      <w:pPr>
        <w:ind w:left="360"/>
        <w:jc w:val="both"/>
        <w:rPr>
          <w:rFonts w:ascii="Arial" w:hAnsi="Arial" w:cs="Arial"/>
          <w:lang w:val="es-ES"/>
        </w:rPr>
      </w:pPr>
      <w:r w:rsidRPr="00742B82">
        <w:rPr>
          <w:rFonts w:ascii="Arial" w:hAnsi="Arial" w:cs="Arial"/>
          <w:lang w:val="es-ES"/>
        </w:rPr>
        <w:t xml:space="preserve">Opción que permita optimizar los respaldos hacia sitio remoto, a través de un enlace tipo </w:t>
      </w:r>
      <w:proofErr w:type="spellStart"/>
      <w:r w:rsidRPr="00742B82">
        <w:rPr>
          <w:rFonts w:ascii="Arial" w:hAnsi="Arial" w:cs="Arial"/>
          <w:lang w:val="es-ES"/>
        </w:rPr>
        <w:t>Wan</w:t>
      </w:r>
      <w:proofErr w:type="spellEnd"/>
      <w:r w:rsidRPr="00742B82">
        <w:rPr>
          <w:rFonts w:ascii="Arial" w:hAnsi="Arial" w:cs="Arial"/>
          <w:lang w:val="es-ES"/>
        </w:rPr>
        <w:t>, almacenamient</w:t>
      </w:r>
      <w:r w:rsidR="005630A5">
        <w:rPr>
          <w:rFonts w:ascii="Arial" w:hAnsi="Arial" w:cs="Arial"/>
          <w:lang w:val="es-ES"/>
        </w:rPr>
        <w:t>o situado en nube privada.</w:t>
      </w:r>
    </w:p>
    <w:p w:rsidR="005630A5" w:rsidRDefault="005630A5" w:rsidP="005630A5">
      <w:pPr>
        <w:ind w:left="360"/>
        <w:jc w:val="both"/>
        <w:rPr>
          <w:rFonts w:ascii="Arial" w:hAnsi="Arial" w:cs="Arial"/>
          <w:lang w:val="es-ES"/>
        </w:rPr>
      </w:pPr>
    </w:p>
    <w:p w:rsidR="005630A5" w:rsidRDefault="005630A5" w:rsidP="005630A5">
      <w:pPr>
        <w:ind w:left="360"/>
        <w:jc w:val="both"/>
        <w:rPr>
          <w:rFonts w:ascii="Arial" w:hAnsi="Arial" w:cs="Arial"/>
          <w:lang w:val="es-ES"/>
        </w:rPr>
      </w:pPr>
      <w:r w:rsidRPr="00742B82">
        <w:rPr>
          <w:rFonts w:ascii="Arial" w:hAnsi="Arial" w:cs="Arial"/>
          <w:b/>
          <w:lang w:val="es-ES"/>
        </w:rPr>
        <w:t>Opcional</w:t>
      </w:r>
      <w:r>
        <w:rPr>
          <w:rFonts w:ascii="Arial" w:hAnsi="Arial" w:cs="Arial"/>
          <w:b/>
          <w:lang w:val="es-ES"/>
        </w:rPr>
        <w:t xml:space="preserve"> 3</w:t>
      </w:r>
      <w:r w:rsidRPr="00742B82">
        <w:rPr>
          <w:rFonts w:ascii="Arial" w:hAnsi="Arial" w:cs="Arial"/>
          <w:b/>
          <w:lang w:val="es-ES"/>
        </w:rPr>
        <w:t>:</w:t>
      </w:r>
      <w:r w:rsidRPr="00742B82">
        <w:rPr>
          <w:rFonts w:ascii="Arial" w:hAnsi="Arial" w:cs="Arial"/>
          <w:lang w:val="es-ES"/>
        </w:rPr>
        <w:t xml:space="preserve"> </w:t>
      </w:r>
    </w:p>
    <w:p w:rsidR="0039203E" w:rsidRDefault="005630A5" w:rsidP="005630A5">
      <w:pPr>
        <w:ind w:left="360"/>
        <w:jc w:val="both"/>
        <w:rPr>
          <w:rFonts w:ascii="Arial" w:hAnsi="Arial" w:cs="Arial"/>
          <w:lang w:val="es-ES"/>
        </w:rPr>
      </w:pPr>
      <w:r>
        <w:rPr>
          <w:rFonts w:ascii="Arial" w:hAnsi="Arial" w:cs="Arial"/>
          <w:lang w:val="es-ES"/>
        </w:rPr>
        <w:t>Licenciamiento y soporte por 3 (tres) años.</w:t>
      </w:r>
    </w:p>
    <w:p w:rsidR="005630A5" w:rsidRPr="005630A5" w:rsidRDefault="005630A5" w:rsidP="005630A5">
      <w:pPr>
        <w:ind w:left="360"/>
        <w:jc w:val="both"/>
        <w:rPr>
          <w:rFonts w:ascii="Arial" w:hAnsi="Arial" w:cs="Arial"/>
          <w:lang w:val="es-ES"/>
        </w:rPr>
      </w:pPr>
    </w:p>
    <w:p w:rsidR="002D1451" w:rsidRDefault="00DF763A" w:rsidP="00DF763A">
      <w:pPr>
        <w:jc w:val="both"/>
        <w:rPr>
          <w:rFonts w:ascii="Arial" w:hAnsi="Arial" w:cs="Arial"/>
          <w:b/>
          <w:sz w:val="22"/>
          <w:szCs w:val="22"/>
          <w:lang w:val="es-ES"/>
        </w:rPr>
      </w:pPr>
      <w:r w:rsidRPr="00DF763A">
        <w:rPr>
          <w:rFonts w:ascii="Arial" w:hAnsi="Arial" w:cs="Arial"/>
          <w:b/>
          <w:sz w:val="22"/>
          <w:szCs w:val="22"/>
          <w:lang w:val="es-ES"/>
        </w:rPr>
        <w:t xml:space="preserve">Ítem 3: Servidor Exchange + </w:t>
      </w:r>
      <w:proofErr w:type="spellStart"/>
      <w:r w:rsidRPr="00DF763A">
        <w:rPr>
          <w:rFonts w:ascii="Arial" w:hAnsi="Arial" w:cs="Arial"/>
          <w:b/>
          <w:sz w:val="22"/>
          <w:szCs w:val="22"/>
          <w:lang w:val="es-ES"/>
        </w:rPr>
        <w:t>CAL</w:t>
      </w:r>
      <w:r w:rsidR="005C547B">
        <w:rPr>
          <w:rFonts w:ascii="Arial" w:hAnsi="Arial" w:cs="Arial"/>
          <w:b/>
          <w:sz w:val="22"/>
          <w:szCs w:val="22"/>
          <w:lang w:val="es-ES"/>
        </w:rPr>
        <w:t>s</w:t>
      </w:r>
      <w:proofErr w:type="spellEnd"/>
      <w:r w:rsidRPr="00DF763A">
        <w:rPr>
          <w:rFonts w:ascii="Arial" w:hAnsi="Arial" w:cs="Arial"/>
          <w:b/>
          <w:sz w:val="22"/>
          <w:szCs w:val="22"/>
          <w:lang w:val="es-ES"/>
        </w:rPr>
        <w:t xml:space="preserve"> </w:t>
      </w:r>
    </w:p>
    <w:p w:rsidR="00FC1C13" w:rsidRPr="00742B82" w:rsidRDefault="00FC1C13" w:rsidP="00FC1C13">
      <w:pPr>
        <w:pStyle w:val="Prrafodelista"/>
        <w:numPr>
          <w:ilvl w:val="0"/>
          <w:numId w:val="38"/>
        </w:numPr>
        <w:jc w:val="both"/>
        <w:rPr>
          <w:rFonts w:ascii="Arial" w:hAnsi="Arial" w:cs="Arial"/>
          <w:lang w:val="es-ES"/>
        </w:rPr>
      </w:pPr>
      <w:r w:rsidRPr="00742B82">
        <w:rPr>
          <w:rFonts w:ascii="Arial" w:hAnsi="Arial" w:cs="Arial"/>
          <w:lang w:val="es-ES"/>
        </w:rPr>
        <w:t>Servidor Exchange: 312-04413 Exchange Server Estándar versión 2019 OLP NL Gobierno</w:t>
      </w:r>
      <w:r>
        <w:rPr>
          <w:rFonts w:ascii="Arial" w:hAnsi="Arial" w:cs="Arial"/>
          <w:lang w:val="es-ES"/>
        </w:rPr>
        <w:t>. Cantidad 1 (uno)</w:t>
      </w:r>
    </w:p>
    <w:p w:rsidR="00FC1C13" w:rsidRDefault="00FC1C13" w:rsidP="00FC1C13">
      <w:pPr>
        <w:jc w:val="both"/>
        <w:rPr>
          <w:rFonts w:ascii="Arial" w:hAnsi="Arial" w:cs="Arial"/>
          <w:sz w:val="22"/>
          <w:szCs w:val="22"/>
          <w:lang w:val="es-ES"/>
        </w:rPr>
      </w:pPr>
    </w:p>
    <w:p w:rsidR="00DF763A" w:rsidRPr="00FC1C13" w:rsidRDefault="00BA793A" w:rsidP="00FC1C13">
      <w:pPr>
        <w:pStyle w:val="Prrafodelista"/>
        <w:numPr>
          <w:ilvl w:val="0"/>
          <w:numId w:val="38"/>
        </w:numPr>
        <w:jc w:val="both"/>
        <w:rPr>
          <w:rFonts w:ascii="Arial" w:hAnsi="Arial" w:cs="Arial"/>
          <w:lang w:val="es-ES"/>
        </w:rPr>
      </w:pPr>
      <w:r w:rsidRPr="00FC1C13">
        <w:rPr>
          <w:rFonts w:ascii="Arial" w:hAnsi="Arial" w:cs="Arial"/>
          <w:lang w:val="es-ES"/>
        </w:rPr>
        <w:t>Licencia</w:t>
      </w:r>
      <w:r w:rsidR="00FC1C13" w:rsidRPr="00FC1C13">
        <w:rPr>
          <w:rFonts w:ascii="Arial" w:hAnsi="Arial" w:cs="Arial"/>
          <w:lang w:val="es-ES"/>
        </w:rPr>
        <w:t>s</w:t>
      </w:r>
      <w:r w:rsidR="00DF763A" w:rsidRPr="00FC1C13">
        <w:rPr>
          <w:rFonts w:ascii="Arial" w:hAnsi="Arial" w:cs="Arial"/>
          <w:lang w:val="es-ES"/>
        </w:rPr>
        <w:t xml:space="preserve"> CAL: 381-04508 Exchange Estándar</w:t>
      </w:r>
      <w:r w:rsidRPr="00FC1C13">
        <w:rPr>
          <w:rFonts w:ascii="Arial" w:hAnsi="Arial" w:cs="Arial"/>
          <w:lang w:val="es-ES"/>
        </w:rPr>
        <w:t xml:space="preserve"> </w:t>
      </w:r>
      <w:r w:rsidR="005C547B" w:rsidRPr="00FC1C13">
        <w:rPr>
          <w:rFonts w:ascii="Arial" w:hAnsi="Arial" w:cs="Arial"/>
          <w:lang w:val="es-ES"/>
        </w:rPr>
        <w:t>CAL</w:t>
      </w:r>
      <w:r w:rsidRPr="00FC1C13">
        <w:rPr>
          <w:rFonts w:ascii="Arial" w:hAnsi="Arial" w:cs="Arial"/>
          <w:lang w:val="es-ES"/>
        </w:rPr>
        <w:t xml:space="preserve"> versión 2019 OLP NL Gobierno</w:t>
      </w:r>
      <w:r w:rsidR="00FC1C13" w:rsidRPr="00FC1C13">
        <w:rPr>
          <w:rFonts w:ascii="Arial" w:hAnsi="Arial" w:cs="Arial"/>
          <w:lang w:val="es-ES"/>
        </w:rPr>
        <w:t xml:space="preserve"> </w:t>
      </w:r>
      <w:proofErr w:type="spellStart"/>
      <w:r w:rsidR="00FC1C13" w:rsidRPr="00FC1C13">
        <w:rPr>
          <w:rFonts w:ascii="Arial" w:hAnsi="Arial" w:cs="Arial"/>
          <w:lang w:val="es-ES"/>
        </w:rPr>
        <w:t>User</w:t>
      </w:r>
      <w:proofErr w:type="spellEnd"/>
      <w:r w:rsidR="00FC1C13" w:rsidRPr="00FC1C13">
        <w:rPr>
          <w:rFonts w:ascii="Arial" w:hAnsi="Arial" w:cs="Arial"/>
          <w:lang w:val="es-ES"/>
        </w:rPr>
        <w:t xml:space="preserve"> CAL. Cantidad:</w:t>
      </w:r>
      <w:r w:rsidR="00FC1C13">
        <w:rPr>
          <w:rFonts w:ascii="Arial" w:hAnsi="Arial" w:cs="Arial"/>
          <w:lang w:val="es-ES"/>
        </w:rPr>
        <w:t xml:space="preserve"> </w:t>
      </w:r>
      <w:r w:rsidRPr="00FC1C13">
        <w:rPr>
          <w:rFonts w:ascii="Arial" w:hAnsi="Arial" w:cs="Arial"/>
          <w:lang w:val="es-ES"/>
        </w:rPr>
        <w:t>Hasta 140 (ciento cuarenta)</w:t>
      </w:r>
      <w:r w:rsidR="005C547B" w:rsidRPr="00FC1C13">
        <w:rPr>
          <w:rFonts w:ascii="Arial" w:hAnsi="Arial" w:cs="Arial"/>
          <w:lang w:val="es-ES"/>
        </w:rPr>
        <w:t>.</w:t>
      </w:r>
    </w:p>
    <w:p w:rsidR="00DF763A" w:rsidRDefault="00DF763A" w:rsidP="00DF763A">
      <w:pPr>
        <w:jc w:val="both"/>
        <w:rPr>
          <w:rFonts w:ascii="Arial" w:hAnsi="Arial" w:cs="Arial"/>
          <w:sz w:val="22"/>
          <w:szCs w:val="22"/>
          <w:lang w:val="es-ES"/>
        </w:rPr>
      </w:pPr>
    </w:p>
    <w:p w:rsidR="002D1451" w:rsidRDefault="00DF763A" w:rsidP="00DF763A">
      <w:pPr>
        <w:jc w:val="both"/>
        <w:rPr>
          <w:rFonts w:ascii="Arial" w:hAnsi="Arial" w:cs="Arial"/>
          <w:b/>
          <w:sz w:val="22"/>
          <w:szCs w:val="22"/>
          <w:lang w:val="es-ES"/>
        </w:rPr>
      </w:pPr>
      <w:r w:rsidRPr="00596CF1">
        <w:rPr>
          <w:rFonts w:ascii="Arial" w:hAnsi="Arial" w:cs="Arial"/>
          <w:b/>
          <w:sz w:val="22"/>
          <w:szCs w:val="22"/>
          <w:lang w:val="es-ES"/>
        </w:rPr>
        <w:t xml:space="preserve">Ítem 4: Licencias Microsoft Office 2019 </w:t>
      </w:r>
    </w:p>
    <w:p w:rsidR="002D1451" w:rsidRPr="002D1451" w:rsidRDefault="002D1451" w:rsidP="00DF763A">
      <w:pPr>
        <w:jc w:val="both"/>
        <w:rPr>
          <w:rFonts w:ascii="Arial" w:hAnsi="Arial" w:cs="Arial"/>
          <w:sz w:val="22"/>
          <w:szCs w:val="22"/>
          <w:lang w:val="es-ES"/>
        </w:rPr>
      </w:pPr>
    </w:p>
    <w:p w:rsidR="00906E83" w:rsidRPr="00B21295" w:rsidRDefault="00DF763A" w:rsidP="002D1451">
      <w:pPr>
        <w:jc w:val="both"/>
        <w:rPr>
          <w:rFonts w:ascii="Arial" w:hAnsi="Arial" w:cs="Arial"/>
          <w:sz w:val="22"/>
          <w:szCs w:val="22"/>
          <w:lang w:val="en-US"/>
        </w:rPr>
      </w:pPr>
      <w:proofErr w:type="spellStart"/>
      <w:r w:rsidRPr="00B21295">
        <w:rPr>
          <w:rFonts w:ascii="Arial" w:hAnsi="Arial" w:cs="Arial"/>
          <w:sz w:val="22"/>
          <w:szCs w:val="22"/>
          <w:lang w:val="en-US"/>
        </w:rPr>
        <w:t>Licencia</w:t>
      </w:r>
      <w:proofErr w:type="spellEnd"/>
      <w:r w:rsidRPr="00B21295">
        <w:rPr>
          <w:rFonts w:ascii="Arial" w:hAnsi="Arial" w:cs="Arial"/>
          <w:sz w:val="22"/>
          <w:szCs w:val="22"/>
          <w:lang w:val="en-US"/>
        </w:rPr>
        <w:t>:</w:t>
      </w:r>
      <w:r w:rsidR="002D1451" w:rsidRPr="00B21295">
        <w:rPr>
          <w:rFonts w:ascii="Arial" w:hAnsi="Arial" w:cs="Arial"/>
          <w:b/>
          <w:sz w:val="22"/>
          <w:szCs w:val="22"/>
          <w:lang w:val="en-US"/>
        </w:rPr>
        <w:t xml:space="preserve"> </w:t>
      </w:r>
      <w:r w:rsidRPr="00B21295">
        <w:rPr>
          <w:rFonts w:ascii="Arial" w:hAnsi="Arial" w:cs="Arial"/>
          <w:sz w:val="22"/>
          <w:szCs w:val="22"/>
          <w:lang w:val="en-US"/>
        </w:rPr>
        <w:t xml:space="preserve">MPN: T5D-03191 - Microsoft Office Home and Business 2019 </w:t>
      </w:r>
    </w:p>
    <w:p w:rsidR="008E3296" w:rsidRDefault="00DF763A" w:rsidP="002D1451">
      <w:pPr>
        <w:jc w:val="both"/>
        <w:rPr>
          <w:rFonts w:ascii="Arial" w:hAnsi="Arial" w:cs="Arial"/>
          <w:b/>
          <w:sz w:val="22"/>
          <w:szCs w:val="22"/>
          <w:lang w:val="es-ES"/>
        </w:rPr>
      </w:pPr>
      <w:r w:rsidRPr="00906E83">
        <w:rPr>
          <w:rFonts w:ascii="Arial" w:hAnsi="Arial" w:cs="Arial"/>
          <w:b/>
          <w:sz w:val="22"/>
          <w:szCs w:val="22"/>
          <w:lang w:val="es-ES"/>
        </w:rPr>
        <w:t>Cantidad: Hasta 20</w:t>
      </w:r>
      <w:r w:rsidR="00596CF1" w:rsidRPr="00906E83">
        <w:rPr>
          <w:rFonts w:ascii="Arial" w:hAnsi="Arial" w:cs="Arial"/>
          <w:b/>
          <w:sz w:val="22"/>
          <w:szCs w:val="22"/>
          <w:lang w:val="es-ES"/>
        </w:rPr>
        <w:t xml:space="preserve"> (veinte)</w:t>
      </w:r>
    </w:p>
    <w:p w:rsidR="005C7C8B" w:rsidRDefault="005C7C8B" w:rsidP="002D1451">
      <w:pPr>
        <w:jc w:val="both"/>
        <w:rPr>
          <w:rFonts w:ascii="Arial" w:hAnsi="Arial" w:cs="Arial"/>
          <w:b/>
          <w:sz w:val="22"/>
          <w:szCs w:val="22"/>
          <w:lang w:val="es-ES"/>
        </w:rPr>
      </w:pPr>
    </w:p>
    <w:p w:rsidR="005C7C8B" w:rsidRDefault="005C7C8B" w:rsidP="002D1451">
      <w:pPr>
        <w:jc w:val="both"/>
        <w:rPr>
          <w:rFonts w:ascii="Arial" w:hAnsi="Arial" w:cs="Arial"/>
          <w:b/>
          <w:sz w:val="22"/>
          <w:szCs w:val="22"/>
          <w:lang w:val="es-ES"/>
        </w:rPr>
      </w:pPr>
      <w:r>
        <w:rPr>
          <w:rFonts w:ascii="Arial" w:hAnsi="Arial" w:cs="Arial"/>
          <w:b/>
          <w:sz w:val="22"/>
          <w:szCs w:val="22"/>
          <w:lang w:val="es-ES"/>
        </w:rPr>
        <w:t xml:space="preserve">Las características de cada ítem son obligatorias, y el no cumplimiento de las mismas podrá hacer que sea descartado. </w:t>
      </w:r>
    </w:p>
    <w:p w:rsidR="00453F16" w:rsidRDefault="00453F16" w:rsidP="002D1451">
      <w:pPr>
        <w:jc w:val="both"/>
        <w:rPr>
          <w:rFonts w:ascii="Arial" w:hAnsi="Arial" w:cs="Arial"/>
          <w:b/>
          <w:sz w:val="22"/>
          <w:szCs w:val="22"/>
          <w:lang w:val="es-ES"/>
        </w:rPr>
      </w:pPr>
      <w:r>
        <w:rPr>
          <w:rFonts w:ascii="Arial" w:hAnsi="Arial" w:cs="Arial"/>
          <w:b/>
          <w:sz w:val="22"/>
          <w:szCs w:val="22"/>
          <w:lang w:val="es-ES"/>
        </w:rPr>
        <w:t xml:space="preserve">En los </w:t>
      </w:r>
      <w:proofErr w:type="spellStart"/>
      <w:r w:rsidR="005C7C8B">
        <w:rPr>
          <w:rFonts w:ascii="Arial" w:hAnsi="Arial" w:cs="Arial"/>
          <w:b/>
          <w:sz w:val="22"/>
          <w:szCs w:val="22"/>
          <w:lang w:val="es-ES"/>
        </w:rPr>
        <w:t>Item</w:t>
      </w:r>
      <w:r>
        <w:rPr>
          <w:rFonts w:ascii="Arial" w:hAnsi="Arial" w:cs="Arial"/>
          <w:b/>
          <w:sz w:val="22"/>
          <w:szCs w:val="22"/>
          <w:lang w:val="es-ES"/>
        </w:rPr>
        <w:t>s</w:t>
      </w:r>
      <w:proofErr w:type="spellEnd"/>
      <w:r>
        <w:rPr>
          <w:rFonts w:ascii="Arial" w:hAnsi="Arial" w:cs="Arial"/>
          <w:b/>
          <w:sz w:val="22"/>
          <w:szCs w:val="22"/>
          <w:lang w:val="es-ES"/>
        </w:rPr>
        <w:t xml:space="preserve"> 1 y 2, cuando</w:t>
      </w:r>
      <w:r w:rsidR="005C7C8B">
        <w:rPr>
          <w:rFonts w:ascii="Arial" w:hAnsi="Arial" w:cs="Arial"/>
          <w:b/>
          <w:sz w:val="22"/>
          <w:szCs w:val="22"/>
          <w:lang w:val="es-ES"/>
        </w:rPr>
        <w:t xml:space="preserve"> </w:t>
      </w:r>
      <w:r>
        <w:rPr>
          <w:rFonts w:ascii="Arial" w:hAnsi="Arial" w:cs="Arial"/>
          <w:b/>
          <w:sz w:val="22"/>
          <w:szCs w:val="22"/>
          <w:lang w:val="es-ES"/>
        </w:rPr>
        <w:t xml:space="preserve">los opcionales </w:t>
      </w:r>
      <w:r w:rsidR="005C7C8B">
        <w:rPr>
          <w:rFonts w:ascii="Arial" w:hAnsi="Arial" w:cs="Arial"/>
          <w:b/>
          <w:sz w:val="22"/>
          <w:szCs w:val="22"/>
          <w:lang w:val="es-ES"/>
        </w:rPr>
        <w:t>sea</w:t>
      </w:r>
      <w:r>
        <w:rPr>
          <w:rFonts w:ascii="Arial" w:hAnsi="Arial" w:cs="Arial"/>
          <w:b/>
          <w:sz w:val="22"/>
          <w:szCs w:val="22"/>
          <w:lang w:val="es-ES"/>
        </w:rPr>
        <w:t>n</w:t>
      </w:r>
      <w:r w:rsidR="005C7C8B">
        <w:rPr>
          <w:rFonts w:ascii="Arial" w:hAnsi="Arial" w:cs="Arial"/>
          <w:b/>
          <w:sz w:val="22"/>
          <w:szCs w:val="22"/>
          <w:lang w:val="es-ES"/>
        </w:rPr>
        <w:t xml:space="preserve"> cotizado</w:t>
      </w:r>
      <w:r>
        <w:rPr>
          <w:rFonts w:ascii="Arial" w:hAnsi="Arial" w:cs="Arial"/>
          <w:b/>
          <w:sz w:val="22"/>
          <w:szCs w:val="22"/>
          <w:lang w:val="es-ES"/>
        </w:rPr>
        <w:t>s</w:t>
      </w:r>
      <w:r w:rsidR="005C7C8B">
        <w:rPr>
          <w:rFonts w:ascii="Arial" w:hAnsi="Arial" w:cs="Arial"/>
          <w:b/>
          <w:sz w:val="22"/>
          <w:szCs w:val="22"/>
          <w:lang w:val="es-ES"/>
        </w:rPr>
        <w:t xml:space="preserve">, </w:t>
      </w:r>
      <w:r>
        <w:rPr>
          <w:rFonts w:ascii="Arial" w:hAnsi="Arial" w:cs="Arial"/>
          <w:b/>
          <w:sz w:val="22"/>
          <w:szCs w:val="22"/>
          <w:lang w:val="es-ES"/>
        </w:rPr>
        <w:t xml:space="preserve">se </w:t>
      </w:r>
      <w:r w:rsidR="005C7C8B">
        <w:rPr>
          <w:rFonts w:ascii="Arial" w:hAnsi="Arial" w:cs="Arial"/>
          <w:b/>
          <w:sz w:val="22"/>
          <w:szCs w:val="22"/>
          <w:lang w:val="es-ES"/>
        </w:rPr>
        <w:t>deberá discriminar</w:t>
      </w:r>
      <w:r>
        <w:rPr>
          <w:rFonts w:ascii="Arial" w:hAnsi="Arial" w:cs="Arial"/>
          <w:b/>
          <w:sz w:val="22"/>
          <w:szCs w:val="22"/>
          <w:lang w:val="es-ES"/>
        </w:rPr>
        <w:t xml:space="preserve"> claramente del </w:t>
      </w:r>
      <w:r w:rsidR="005C7C8B">
        <w:rPr>
          <w:rFonts w:ascii="Arial" w:hAnsi="Arial" w:cs="Arial"/>
          <w:b/>
          <w:sz w:val="22"/>
          <w:szCs w:val="22"/>
          <w:lang w:val="es-ES"/>
        </w:rPr>
        <w:t>precio</w:t>
      </w:r>
      <w:r>
        <w:rPr>
          <w:rFonts w:ascii="Arial" w:hAnsi="Arial" w:cs="Arial"/>
          <w:b/>
          <w:sz w:val="22"/>
          <w:szCs w:val="22"/>
          <w:lang w:val="es-ES"/>
        </w:rPr>
        <w:t xml:space="preserve"> de la oferta básica en cada ítem. </w:t>
      </w:r>
    </w:p>
    <w:p w:rsidR="005C7C8B" w:rsidRPr="00906E83" w:rsidRDefault="00453F16" w:rsidP="002D1451">
      <w:pPr>
        <w:jc w:val="both"/>
        <w:rPr>
          <w:rFonts w:ascii="Arial" w:hAnsi="Arial" w:cs="Arial"/>
          <w:b/>
          <w:sz w:val="22"/>
          <w:szCs w:val="22"/>
          <w:lang w:val="es-ES"/>
        </w:rPr>
      </w:pPr>
      <w:r>
        <w:rPr>
          <w:rFonts w:ascii="Arial" w:hAnsi="Arial" w:cs="Arial"/>
          <w:b/>
          <w:sz w:val="22"/>
          <w:szCs w:val="22"/>
          <w:lang w:val="es-ES"/>
        </w:rPr>
        <w:t xml:space="preserve">Asimismo, tanto Oferta básica del </w:t>
      </w:r>
      <w:proofErr w:type="spellStart"/>
      <w:r>
        <w:rPr>
          <w:rFonts w:ascii="Arial" w:hAnsi="Arial" w:cs="Arial"/>
          <w:b/>
          <w:sz w:val="22"/>
          <w:szCs w:val="22"/>
          <w:lang w:val="es-ES"/>
        </w:rPr>
        <w:t>Item</w:t>
      </w:r>
      <w:proofErr w:type="spellEnd"/>
      <w:r>
        <w:rPr>
          <w:rFonts w:ascii="Arial" w:hAnsi="Arial" w:cs="Arial"/>
          <w:b/>
          <w:sz w:val="22"/>
          <w:szCs w:val="22"/>
          <w:lang w:val="es-ES"/>
        </w:rPr>
        <w:t xml:space="preserve">, como opcionales </w:t>
      </w:r>
      <w:r w:rsidR="00391627">
        <w:rPr>
          <w:rFonts w:ascii="Arial" w:hAnsi="Arial" w:cs="Arial"/>
          <w:b/>
          <w:sz w:val="22"/>
          <w:szCs w:val="22"/>
          <w:lang w:val="es-ES"/>
        </w:rPr>
        <w:t xml:space="preserve">que se coticen </w:t>
      </w:r>
      <w:r>
        <w:rPr>
          <w:rFonts w:ascii="Arial" w:hAnsi="Arial" w:cs="Arial"/>
          <w:b/>
          <w:sz w:val="22"/>
          <w:szCs w:val="22"/>
          <w:lang w:val="es-ES"/>
        </w:rPr>
        <w:t>deben ser provistos en los archivos de cotización que se suban al sistema.</w:t>
      </w:r>
      <w:r w:rsidR="005C7C8B">
        <w:rPr>
          <w:rFonts w:ascii="Arial" w:hAnsi="Arial" w:cs="Arial"/>
          <w:b/>
          <w:sz w:val="22"/>
          <w:szCs w:val="22"/>
          <w:lang w:val="es-ES"/>
        </w:rPr>
        <w:t xml:space="preserve">  </w:t>
      </w:r>
    </w:p>
    <w:p w:rsidR="0057164B" w:rsidRPr="00475B05" w:rsidRDefault="0057164B" w:rsidP="00EC771D">
      <w:pPr>
        <w:pStyle w:val="Ttulo1"/>
        <w:jc w:val="both"/>
        <w:rPr>
          <w:color w:val="auto"/>
          <w:sz w:val="24"/>
          <w:szCs w:val="24"/>
        </w:rPr>
      </w:pPr>
      <w:r w:rsidRPr="006311CC">
        <w:rPr>
          <w:rFonts w:ascii="Arial" w:eastAsia="Times New Roman" w:hAnsi="Arial" w:cs="Arial"/>
          <w:bCs w:val="0"/>
          <w:color w:val="auto"/>
          <w:sz w:val="22"/>
          <w:szCs w:val="22"/>
          <w:lang w:val="es-ES"/>
        </w:rPr>
        <w:t xml:space="preserve">ART. </w:t>
      </w:r>
      <w:r w:rsidR="00F67FD2" w:rsidRPr="006311CC">
        <w:rPr>
          <w:rFonts w:ascii="Arial" w:eastAsia="Times New Roman" w:hAnsi="Arial" w:cs="Arial"/>
          <w:bCs w:val="0"/>
          <w:color w:val="auto"/>
          <w:sz w:val="22"/>
          <w:szCs w:val="22"/>
          <w:lang w:val="es-ES"/>
        </w:rPr>
        <w:t>2</w:t>
      </w:r>
      <w:r w:rsidRPr="006311CC">
        <w:rPr>
          <w:rFonts w:ascii="Arial" w:eastAsia="Times New Roman" w:hAnsi="Arial" w:cs="Arial"/>
          <w:bCs w:val="0"/>
          <w:color w:val="auto"/>
          <w:sz w:val="22"/>
          <w:szCs w:val="22"/>
          <w:lang w:val="es-ES"/>
        </w:rPr>
        <w:t>º</w:t>
      </w:r>
      <w:r w:rsidRPr="00475B05">
        <w:rPr>
          <w:color w:val="auto"/>
          <w:sz w:val="24"/>
          <w:szCs w:val="24"/>
        </w:rPr>
        <w:t xml:space="preserve">  </w:t>
      </w:r>
      <w:r w:rsidRPr="006C2116">
        <w:rPr>
          <w:color w:val="auto"/>
          <w:sz w:val="24"/>
          <w:szCs w:val="24"/>
          <w:u w:val="single"/>
        </w:rPr>
        <w:t xml:space="preserve"> </w:t>
      </w:r>
      <w:r w:rsidRPr="006311CC">
        <w:rPr>
          <w:rFonts w:ascii="Arial" w:eastAsia="Times New Roman" w:hAnsi="Arial" w:cs="Arial"/>
          <w:bCs w:val="0"/>
          <w:color w:val="auto"/>
          <w:sz w:val="22"/>
          <w:szCs w:val="22"/>
          <w:u w:val="single"/>
          <w:lang w:val="es-ES"/>
        </w:rPr>
        <w:t>NORMATIVA APLICABLE</w:t>
      </w:r>
    </w:p>
    <w:p w:rsidR="008C5D6D" w:rsidRDefault="0057164B" w:rsidP="00EC771D">
      <w:pPr>
        <w:jc w:val="both"/>
      </w:pPr>
      <w:r w:rsidRPr="001C4B1F">
        <w:t xml:space="preserve">     </w:t>
      </w:r>
    </w:p>
    <w:p w:rsidR="0057164B" w:rsidRPr="00494FB1" w:rsidRDefault="0057164B" w:rsidP="00EC771D">
      <w:pPr>
        <w:jc w:val="both"/>
        <w:rPr>
          <w:rFonts w:ascii="Arial" w:hAnsi="Arial" w:cs="Arial"/>
          <w:bCs/>
          <w:sz w:val="22"/>
          <w:szCs w:val="22"/>
        </w:rPr>
      </w:pPr>
      <w:r w:rsidRPr="00494FB1">
        <w:rPr>
          <w:rFonts w:ascii="Arial" w:hAnsi="Arial" w:cs="Arial"/>
          <w:bCs/>
          <w:sz w:val="22"/>
          <w:szCs w:val="22"/>
        </w:rPr>
        <w:t>Esta licitación está sujeta a todas las disposiciones  emanadas de las Leyes, Decretos y normativa vigentes en la materia así como sus modificativos:</w:t>
      </w:r>
    </w:p>
    <w:p w:rsidR="00E13ED6" w:rsidRPr="00494FB1" w:rsidRDefault="00494FB1" w:rsidP="00494FB1">
      <w:pPr>
        <w:jc w:val="both"/>
        <w:rPr>
          <w:rFonts w:ascii="Arial" w:hAnsi="Arial" w:cs="Arial"/>
          <w:bCs/>
          <w:sz w:val="22"/>
          <w:szCs w:val="22"/>
        </w:rPr>
      </w:pPr>
      <w:r>
        <w:rPr>
          <w:rFonts w:ascii="Arial" w:hAnsi="Arial" w:cs="Arial"/>
          <w:bCs/>
          <w:sz w:val="22"/>
          <w:szCs w:val="22"/>
        </w:rPr>
        <w:t>-</w:t>
      </w:r>
      <w:r w:rsidR="00E13ED6" w:rsidRPr="00494FB1">
        <w:rPr>
          <w:rFonts w:ascii="Arial" w:hAnsi="Arial" w:cs="Arial"/>
          <w:bCs/>
          <w:sz w:val="22"/>
          <w:szCs w:val="22"/>
        </w:rPr>
        <w:t xml:space="preserve">Apertura electrónica: </w:t>
      </w:r>
      <w:hyperlink r:id="rId9" w:history="1">
        <w:r w:rsidR="00E13ED6" w:rsidRPr="000C1EE4">
          <w:rPr>
            <w:rFonts w:ascii="Arial" w:hAnsi="Arial" w:cs="Arial"/>
            <w:bCs/>
            <w:sz w:val="22"/>
            <w:szCs w:val="22"/>
          </w:rPr>
          <w:t>Decreto Nº142/018</w:t>
        </w:r>
      </w:hyperlink>
      <w:r w:rsidR="00E13ED6" w:rsidRPr="00494FB1">
        <w:rPr>
          <w:rFonts w:ascii="Arial" w:hAnsi="Arial" w:cs="Arial"/>
          <w:bCs/>
          <w:sz w:val="22"/>
          <w:szCs w:val="22"/>
        </w:rPr>
        <w:t xml:space="preserve"> de 14 de mayo de 2018.</w:t>
      </w:r>
    </w:p>
    <w:p w:rsidR="00E13ED6" w:rsidRPr="00494FB1" w:rsidRDefault="00494FB1" w:rsidP="00494FB1">
      <w:pPr>
        <w:jc w:val="both"/>
        <w:rPr>
          <w:rFonts w:ascii="Arial" w:hAnsi="Arial" w:cs="Arial"/>
          <w:bCs/>
          <w:sz w:val="22"/>
          <w:szCs w:val="22"/>
        </w:rPr>
      </w:pPr>
      <w:r>
        <w:rPr>
          <w:rFonts w:ascii="Arial" w:hAnsi="Arial" w:cs="Arial"/>
          <w:bCs/>
          <w:sz w:val="22"/>
          <w:szCs w:val="22"/>
        </w:rPr>
        <w:t>-</w:t>
      </w:r>
      <w:r w:rsidR="00E13ED6" w:rsidRPr="00494FB1">
        <w:rPr>
          <w:rFonts w:ascii="Arial" w:hAnsi="Arial" w:cs="Arial"/>
          <w:bCs/>
          <w:sz w:val="22"/>
          <w:szCs w:val="22"/>
        </w:rPr>
        <w:t xml:space="preserve">TOCAF: </w:t>
      </w:r>
      <w:hyperlink r:id="rId10" w:history="1">
        <w:r w:rsidR="00E13ED6" w:rsidRPr="000C1EE4">
          <w:rPr>
            <w:rFonts w:ascii="Arial" w:hAnsi="Arial" w:cs="Arial"/>
            <w:bCs/>
            <w:sz w:val="22"/>
            <w:szCs w:val="22"/>
          </w:rPr>
          <w:t>Decreto Nº 150/012</w:t>
        </w:r>
      </w:hyperlink>
      <w:r w:rsidR="00E13ED6" w:rsidRPr="00494FB1">
        <w:rPr>
          <w:rFonts w:ascii="Arial" w:hAnsi="Arial" w:cs="Arial"/>
          <w:bCs/>
          <w:sz w:val="22"/>
          <w:szCs w:val="22"/>
        </w:rPr>
        <w:t xml:space="preserve"> de 11 de junio de 2012, modificativas y concordantes.</w:t>
      </w:r>
    </w:p>
    <w:p w:rsidR="00E13ED6" w:rsidRPr="00494FB1" w:rsidRDefault="00494FB1" w:rsidP="00494FB1">
      <w:pPr>
        <w:jc w:val="both"/>
        <w:rPr>
          <w:rFonts w:ascii="Arial" w:hAnsi="Arial" w:cs="Arial"/>
          <w:bCs/>
          <w:sz w:val="22"/>
          <w:szCs w:val="22"/>
        </w:rPr>
      </w:pPr>
      <w:r>
        <w:rPr>
          <w:rFonts w:ascii="Arial" w:hAnsi="Arial" w:cs="Arial"/>
          <w:bCs/>
          <w:sz w:val="22"/>
          <w:szCs w:val="22"/>
        </w:rPr>
        <w:t>-</w:t>
      </w:r>
      <w:r w:rsidR="00E13ED6" w:rsidRPr="00494FB1">
        <w:rPr>
          <w:rFonts w:ascii="Arial" w:hAnsi="Arial" w:cs="Arial"/>
          <w:bCs/>
          <w:sz w:val="22"/>
          <w:szCs w:val="22"/>
        </w:rPr>
        <w:t xml:space="preserve">Acceso a la información pública: </w:t>
      </w:r>
      <w:hyperlink r:id="rId11" w:history="1">
        <w:r w:rsidR="00E13ED6" w:rsidRPr="000C1EE4">
          <w:rPr>
            <w:rFonts w:ascii="Arial" w:hAnsi="Arial" w:cs="Arial"/>
            <w:bCs/>
            <w:sz w:val="22"/>
            <w:szCs w:val="22"/>
          </w:rPr>
          <w:t>Ley N° 18.381</w:t>
        </w:r>
      </w:hyperlink>
      <w:r w:rsidR="00E13ED6" w:rsidRPr="00494FB1">
        <w:rPr>
          <w:rFonts w:ascii="Arial" w:hAnsi="Arial" w:cs="Arial"/>
          <w:bCs/>
          <w:sz w:val="22"/>
          <w:szCs w:val="22"/>
        </w:rPr>
        <w:t xml:space="preserve"> de 17 de octubre de 2008, modificativa </w:t>
      </w:r>
      <w:hyperlink r:id="rId12" w:history="1">
        <w:r w:rsidR="00E13ED6" w:rsidRPr="000C1EE4">
          <w:rPr>
            <w:rFonts w:ascii="Arial" w:hAnsi="Arial" w:cs="Arial"/>
            <w:bCs/>
            <w:sz w:val="22"/>
            <w:szCs w:val="22"/>
          </w:rPr>
          <w:t>Ley Nº 19.178</w:t>
        </w:r>
      </w:hyperlink>
      <w:r w:rsidR="00E13ED6" w:rsidRPr="00494FB1">
        <w:rPr>
          <w:rFonts w:ascii="Arial" w:hAnsi="Arial" w:cs="Arial"/>
          <w:bCs/>
          <w:sz w:val="22"/>
          <w:szCs w:val="22"/>
        </w:rPr>
        <w:t xml:space="preserve"> de 27 de diciembre de 2013. </w:t>
      </w:r>
    </w:p>
    <w:p w:rsidR="00E13ED6" w:rsidRPr="00494FB1" w:rsidRDefault="00494FB1" w:rsidP="00494FB1">
      <w:pPr>
        <w:jc w:val="both"/>
        <w:rPr>
          <w:rFonts w:ascii="Arial" w:hAnsi="Arial" w:cs="Arial"/>
          <w:bCs/>
          <w:sz w:val="22"/>
          <w:szCs w:val="22"/>
        </w:rPr>
      </w:pPr>
      <w:r>
        <w:rPr>
          <w:rFonts w:ascii="Arial" w:hAnsi="Arial" w:cs="Arial"/>
          <w:bCs/>
          <w:sz w:val="22"/>
          <w:szCs w:val="22"/>
        </w:rPr>
        <w:t>-</w:t>
      </w:r>
      <w:r w:rsidR="00E13ED6" w:rsidRPr="00494FB1">
        <w:rPr>
          <w:rFonts w:ascii="Arial" w:hAnsi="Arial" w:cs="Arial"/>
          <w:bCs/>
          <w:sz w:val="22"/>
          <w:szCs w:val="22"/>
        </w:rPr>
        <w:t xml:space="preserve">Decreto reglamentario de la Ley N° 18.381: </w:t>
      </w:r>
      <w:hyperlink r:id="rId13" w:history="1">
        <w:r w:rsidR="00E13ED6" w:rsidRPr="000C1EE4">
          <w:rPr>
            <w:rFonts w:ascii="Arial" w:hAnsi="Arial" w:cs="Arial"/>
            <w:bCs/>
            <w:sz w:val="22"/>
            <w:szCs w:val="22"/>
          </w:rPr>
          <w:t>Decreto Nº 232/010</w:t>
        </w:r>
      </w:hyperlink>
      <w:r w:rsidR="00E13ED6" w:rsidRPr="00494FB1">
        <w:rPr>
          <w:rFonts w:ascii="Arial" w:hAnsi="Arial" w:cs="Arial"/>
          <w:bCs/>
          <w:sz w:val="22"/>
          <w:szCs w:val="22"/>
        </w:rPr>
        <w:t xml:space="preserve"> de 2 de agosto de 2010.</w:t>
      </w:r>
    </w:p>
    <w:p w:rsidR="00E13ED6" w:rsidRPr="00494FB1" w:rsidRDefault="00494FB1" w:rsidP="00494FB1">
      <w:pPr>
        <w:jc w:val="both"/>
        <w:rPr>
          <w:rFonts w:ascii="Arial" w:hAnsi="Arial" w:cs="Arial"/>
          <w:bCs/>
          <w:sz w:val="22"/>
          <w:szCs w:val="22"/>
        </w:rPr>
      </w:pPr>
      <w:r>
        <w:rPr>
          <w:rFonts w:ascii="Arial" w:hAnsi="Arial" w:cs="Arial"/>
          <w:bCs/>
          <w:sz w:val="22"/>
          <w:szCs w:val="22"/>
        </w:rPr>
        <w:t>-</w:t>
      </w:r>
      <w:r w:rsidR="00E13ED6" w:rsidRPr="00494FB1">
        <w:rPr>
          <w:rFonts w:ascii="Arial" w:hAnsi="Arial" w:cs="Arial"/>
          <w:bCs/>
          <w:sz w:val="22"/>
          <w:szCs w:val="22"/>
        </w:rPr>
        <w:t xml:space="preserve">Protección de datos personales y acción de habeas data: </w:t>
      </w:r>
      <w:hyperlink r:id="rId14" w:history="1">
        <w:r w:rsidR="00E13ED6" w:rsidRPr="000C1EE4">
          <w:rPr>
            <w:rFonts w:ascii="Arial" w:hAnsi="Arial" w:cs="Arial"/>
            <w:bCs/>
            <w:sz w:val="22"/>
            <w:szCs w:val="22"/>
          </w:rPr>
          <w:t>Ley Nº 18.331</w:t>
        </w:r>
      </w:hyperlink>
      <w:r w:rsidR="00E13ED6" w:rsidRPr="00494FB1">
        <w:rPr>
          <w:rFonts w:ascii="Arial" w:hAnsi="Arial" w:cs="Arial"/>
          <w:bCs/>
          <w:sz w:val="22"/>
          <w:szCs w:val="22"/>
        </w:rPr>
        <w:t xml:space="preserve"> de 11 de agosto de 2008.</w:t>
      </w:r>
    </w:p>
    <w:p w:rsidR="00E13ED6" w:rsidRPr="00494FB1" w:rsidRDefault="00494FB1" w:rsidP="00494FB1">
      <w:pPr>
        <w:jc w:val="both"/>
        <w:rPr>
          <w:rFonts w:ascii="Arial" w:hAnsi="Arial" w:cs="Arial"/>
          <w:bCs/>
          <w:sz w:val="22"/>
          <w:szCs w:val="22"/>
        </w:rPr>
      </w:pPr>
      <w:r>
        <w:rPr>
          <w:rFonts w:ascii="Arial" w:hAnsi="Arial" w:cs="Arial"/>
          <w:bCs/>
          <w:sz w:val="22"/>
          <w:szCs w:val="22"/>
        </w:rPr>
        <w:t>-</w:t>
      </w:r>
      <w:r w:rsidR="00E13ED6" w:rsidRPr="00494FB1">
        <w:rPr>
          <w:rFonts w:ascii="Arial" w:hAnsi="Arial" w:cs="Arial"/>
          <w:bCs/>
          <w:sz w:val="22"/>
          <w:szCs w:val="22"/>
        </w:rPr>
        <w:t xml:space="preserve">Decreto reglamentario de la Ley N° 18.331: </w:t>
      </w:r>
      <w:hyperlink r:id="rId15" w:history="1">
        <w:r w:rsidR="00E13ED6" w:rsidRPr="000C1EE4">
          <w:rPr>
            <w:rFonts w:ascii="Arial" w:hAnsi="Arial" w:cs="Arial"/>
            <w:bCs/>
            <w:sz w:val="22"/>
            <w:szCs w:val="22"/>
          </w:rPr>
          <w:t>Decreto Nº 414/009</w:t>
        </w:r>
      </w:hyperlink>
      <w:r w:rsidR="00E13ED6" w:rsidRPr="00494FB1">
        <w:rPr>
          <w:rFonts w:ascii="Arial" w:hAnsi="Arial" w:cs="Arial"/>
          <w:bCs/>
          <w:sz w:val="22"/>
          <w:szCs w:val="22"/>
        </w:rPr>
        <w:t xml:space="preserve"> de 31 de agosto de 2009.</w:t>
      </w:r>
    </w:p>
    <w:p w:rsidR="00E13ED6" w:rsidRPr="00494FB1" w:rsidRDefault="00494FB1" w:rsidP="00494FB1">
      <w:pPr>
        <w:jc w:val="both"/>
        <w:rPr>
          <w:rFonts w:ascii="Arial" w:hAnsi="Arial" w:cs="Arial"/>
          <w:bCs/>
          <w:sz w:val="22"/>
          <w:szCs w:val="22"/>
        </w:rPr>
      </w:pPr>
      <w:r>
        <w:rPr>
          <w:rFonts w:ascii="Arial" w:hAnsi="Arial" w:cs="Arial"/>
          <w:bCs/>
          <w:sz w:val="22"/>
          <w:szCs w:val="22"/>
        </w:rPr>
        <w:t>-</w:t>
      </w:r>
      <w:r w:rsidR="00E13ED6" w:rsidRPr="00494FB1">
        <w:rPr>
          <w:rFonts w:ascii="Arial" w:hAnsi="Arial" w:cs="Arial"/>
          <w:bCs/>
          <w:sz w:val="22"/>
          <w:szCs w:val="22"/>
        </w:rPr>
        <w:t xml:space="preserve">Pliego único de bases y condiciones generales para contratos de suministros y servicios no personales: </w:t>
      </w:r>
      <w:hyperlink r:id="rId16" w:history="1">
        <w:r w:rsidR="00E13ED6" w:rsidRPr="000C1EE4">
          <w:rPr>
            <w:rFonts w:ascii="Arial" w:hAnsi="Arial" w:cs="Arial"/>
            <w:bCs/>
            <w:sz w:val="22"/>
            <w:szCs w:val="22"/>
          </w:rPr>
          <w:t>Decreto Nº 131/014</w:t>
        </w:r>
      </w:hyperlink>
      <w:r w:rsidR="00E13ED6" w:rsidRPr="00494FB1">
        <w:rPr>
          <w:rFonts w:ascii="Arial" w:hAnsi="Arial" w:cs="Arial"/>
          <w:bCs/>
          <w:sz w:val="22"/>
          <w:szCs w:val="22"/>
        </w:rPr>
        <w:t xml:space="preserve"> de 19 de mayo de 2014.</w:t>
      </w:r>
    </w:p>
    <w:p w:rsidR="00494FB1" w:rsidRDefault="00494FB1" w:rsidP="00EC771D">
      <w:pPr>
        <w:jc w:val="both"/>
        <w:rPr>
          <w:rFonts w:ascii="Arial" w:hAnsi="Arial" w:cs="Arial"/>
          <w:bCs/>
          <w:sz w:val="22"/>
          <w:szCs w:val="22"/>
        </w:rPr>
      </w:pPr>
    </w:p>
    <w:p w:rsidR="0057164B" w:rsidRPr="00494FB1" w:rsidRDefault="0057164B" w:rsidP="00EC771D">
      <w:pPr>
        <w:jc w:val="both"/>
        <w:rPr>
          <w:rFonts w:ascii="Arial" w:hAnsi="Arial" w:cs="Arial"/>
          <w:bCs/>
          <w:sz w:val="22"/>
          <w:szCs w:val="22"/>
        </w:rPr>
      </w:pPr>
      <w:r w:rsidRPr="00494FB1">
        <w:rPr>
          <w:rFonts w:ascii="Arial" w:hAnsi="Arial" w:cs="Arial"/>
          <w:bCs/>
          <w:sz w:val="22"/>
          <w:szCs w:val="22"/>
        </w:rPr>
        <w:t>En forma adicional, y en lo que sea aplicable:</w:t>
      </w:r>
    </w:p>
    <w:p w:rsidR="0057164B" w:rsidRPr="00494FB1" w:rsidRDefault="005C6706" w:rsidP="00494FB1">
      <w:pPr>
        <w:jc w:val="both"/>
        <w:rPr>
          <w:rFonts w:ascii="Arial" w:hAnsi="Arial" w:cs="Arial"/>
          <w:bCs/>
          <w:sz w:val="22"/>
          <w:szCs w:val="22"/>
        </w:rPr>
      </w:pPr>
      <w:r>
        <w:rPr>
          <w:rFonts w:ascii="Arial" w:hAnsi="Arial" w:cs="Arial"/>
          <w:bCs/>
          <w:sz w:val="22"/>
          <w:szCs w:val="22"/>
        </w:rPr>
        <w:t>-</w:t>
      </w:r>
      <w:r w:rsidR="0057164B" w:rsidRPr="00494FB1">
        <w:rPr>
          <w:rFonts w:ascii="Arial" w:hAnsi="Arial" w:cs="Arial"/>
          <w:bCs/>
          <w:sz w:val="22"/>
          <w:szCs w:val="22"/>
        </w:rPr>
        <w:t>Decreto 500/991 de fe</w:t>
      </w:r>
      <w:r w:rsidR="00494FB1">
        <w:rPr>
          <w:rFonts w:ascii="Arial" w:hAnsi="Arial" w:cs="Arial"/>
          <w:bCs/>
          <w:sz w:val="22"/>
          <w:szCs w:val="22"/>
        </w:rPr>
        <w:t>cha 27/09/1991. (Procedimiento A</w:t>
      </w:r>
      <w:r w:rsidR="0057164B" w:rsidRPr="00494FB1">
        <w:rPr>
          <w:rFonts w:ascii="Arial" w:hAnsi="Arial" w:cs="Arial"/>
          <w:bCs/>
          <w:sz w:val="22"/>
          <w:szCs w:val="22"/>
        </w:rPr>
        <w:t>dministrativo.) y su modificativo el Decreto 420/2007.</w:t>
      </w:r>
    </w:p>
    <w:p w:rsidR="0057164B" w:rsidRPr="00494FB1" w:rsidRDefault="005C6706" w:rsidP="00494FB1">
      <w:pPr>
        <w:jc w:val="both"/>
        <w:rPr>
          <w:rFonts w:ascii="Arial" w:hAnsi="Arial" w:cs="Arial"/>
          <w:bCs/>
          <w:sz w:val="22"/>
          <w:szCs w:val="22"/>
        </w:rPr>
      </w:pPr>
      <w:r>
        <w:rPr>
          <w:rFonts w:ascii="Arial" w:hAnsi="Arial" w:cs="Arial"/>
          <w:bCs/>
          <w:sz w:val="22"/>
          <w:szCs w:val="22"/>
        </w:rPr>
        <w:t>-</w:t>
      </w:r>
      <w:r w:rsidR="0057164B" w:rsidRPr="00494FB1">
        <w:rPr>
          <w:rFonts w:ascii="Arial" w:hAnsi="Arial" w:cs="Arial"/>
          <w:bCs/>
          <w:sz w:val="22"/>
          <w:szCs w:val="22"/>
        </w:rPr>
        <w:t>Demás Leyes, decretos y resoluciones, relativas a la materia, vigentes a la fecha de la apertura de la presente licitación.</w:t>
      </w:r>
    </w:p>
    <w:p w:rsidR="0057164B" w:rsidRPr="00494FB1" w:rsidRDefault="005C6706" w:rsidP="00494FB1">
      <w:pPr>
        <w:jc w:val="both"/>
        <w:rPr>
          <w:rFonts w:ascii="Arial" w:hAnsi="Arial" w:cs="Arial"/>
          <w:bCs/>
          <w:sz w:val="22"/>
          <w:szCs w:val="22"/>
        </w:rPr>
      </w:pPr>
      <w:r>
        <w:rPr>
          <w:rFonts w:ascii="Arial" w:hAnsi="Arial" w:cs="Arial"/>
          <w:bCs/>
          <w:sz w:val="22"/>
          <w:szCs w:val="22"/>
        </w:rPr>
        <w:t>-</w:t>
      </w:r>
      <w:r w:rsidR="0057164B" w:rsidRPr="00494FB1">
        <w:rPr>
          <w:rFonts w:ascii="Arial" w:hAnsi="Arial" w:cs="Arial"/>
          <w:bCs/>
          <w:sz w:val="22"/>
          <w:szCs w:val="22"/>
        </w:rPr>
        <w:t>Las enmiendas o aclaraciones efectuadas por la Administración durante el plazo del llamado.</w:t>
      </w:r>
    </w:p>
    <w:p w:rsidR="0057164B" w:rsidRPr="00475B05" w:rsidRDefault="00AE5923" w:rsidP="00EC771D">
      <w:pPr>
        <w:pStyle w:val="Ttulo1"/>
        <w:jc w:val="both"/>
        <w:rPr>
          <w:color w:val="auto"/>
          <w:sz w:val="24"/>
          <w:szCs w:val="24"/>
        </w:rPr>
      </w:pPr>
      <w:r w:rsidRPr="00070AD4">
        <w:rPr>
          <w:rFonts w:ascii="Arial" w:eastAsia="Times New Roman" w:hAnsi="Arial" w:cs="Arial"/>
          <w:bCs w:val="0"/>
          <w:color w:val="auto"/>
          <w:sz w:val="22"/>
          <w:szCs w:val="22"/>
          <w:lang w:val="es-ES"/>
        </w:rPr>
        <w:t xml:space="preserve">ART. </w:t>
      </w:r>
      <w:r w:rsidR="007D5DF8">
        <w:rPr>
          <w:rFonts w:ascii="Arial" w:eastAsia="Times New Roman" w:hAnsi="Arial" w:cs="Arial"/>
          <w:bCs w:val="0"/>
          <w:color w:val="auto"/>
          <w:sz w:val="22"/>
          <w:szCs w:val="22"/>
          <w:lang w:val="es-ES"/>
        </w:rPr>
        <w:t>3</w:t>
      </w:r>
      <w:r w:rsidR="0057164B" w:rsidRPr="00070AD4">
        <w:rPr>
          <w:rFonts w:ascii="Arial" w:eastAsia="Times New Roman" w:hAnsi="Arial" w:cs="Arial"/>
          <w:bCs w:val="0"/>
          <w:color w:val="auto"/>
          <w:sz w:val="22"/>
          <w:szCs w:val="22"/>
          <w:lang w:val="es-ES"/>
        </w:rPr>
        <w:t>º</w:t>
      </w:r>
      <w:r w:rsidR="0057164B" w:rsidRPr="00475B05">
        <w:rPr>
          <w:color w:val="auto"/>
          <w:sz w:val="24"/>
          <w:szCs w:val="24"/>
        </w:rPr>
        <w:t xml:space="preserve">   </w:t>
      </w:r>
      <w:r w:rsidR="0057164B" w:rsidRPr="00070AD4">
        <w:rPr>
          <w:rFonts w:ascii="Arial" w:eastAsia="Times New Roman" w:hAnsi="Arial" w:cs="Arial"/>
          <w:bCs w:val="0"/>
          <w:color w:val="auto"/>
          <w:sz w:val="22"/>
          <w:szCs w:val="22"/>
          <w:u w:val="single"/>
          <w:lang w:val="es-ES"/>
        </w:rPr>
        <w:t>EXENCIÓN DE RESPONSABILIDAD</w:t>
      </w:r>
    </w:p>
    <w:p w:rsidR="0057164B" w:rsidRPr="00AE5923" w:rsidRDefault="0057164B" w:rsidP="00EC771D">
      <w:pPr>
        <w:jc w:val="both"/>
        <w:rPr>
          <w:sz w:val="22"/>
          <w:szCs w:val="22"/>
          <w:lang w:val="es-ES"/>
        </w:rPr>
      </w:pPr>
    </w:p>
    <w:p w:rsidR="0057164B" w:rsidRPr="004404B2" w:rsidRDefault="0057164B" w:rsidP="00814776">
      <w:pPr>
        <w:jc w:val="both"/>
        <w:rPr>
          <w:rFonts w:ascii="Arial" w:hAnsi="Arial" w:cs="Arial"/>
          <w:sz w:val="22"/>
          <w:szCs w:val="22"/>
          <w:lang w:val="es-ES"/>
        </w:rPr>
      </w:pPr>
      <w:r w:rsidRPr="004404B2">
        <w:rPr>
          <w:rFonts w:ascii="Arial" w:hAnsi="Arial" w:cs="Arial"/>
          <w:sz w:val="22"/>
          <w:szCs w:val="22"/>
          <w:lang w:val="es-ES"/>
        </w:rPr>
        <w:t xml:space="preserve">La Administración podrá desistir del llamado en cualquier etapa de su realización, o podrá desestimar todas las ofertas. Ninguna de estas decisiones generará derecho </w:t>
      </w:r>
      <w:r w:rsidRPr="004404B2">
        <w:rPr>
          <w:rFonts w:ascii="Arial" w:hAnsi="Arial" w:cs="Arial"/>
          <w:sz w:val="22"/>
          <w:szCs w:val="22"/>
          <w:lang w:val="es-ES"/>
        </w:rPr>
        <w:lastRenderedPageBreak/>
        <w:t>alguno de los participantes a reclamar por gastos, honorarios o indemnización por daño y perjuicios.</w:t>
      </w:r>
    </w:p>
    <w:p w:rsidR="0057164B" w:rsidRPr="00475B05" w:rsidRDefault="00AE5923" w:rsidP="00EC771D">
      <w:pPr>
        <w:pStyle w:val="Ttulo1"/>
        <w:jc w:val="both"/>
        <w:rPr>
          <w:color w:val="auto"/>
          <w:sz w:val="24"/>
          <w:szCs w:val="24"/>
        </w:rPr>
      </w:pPr>
      <w:r w:rsidRPr="00475B05">
        <w:rPr>
          <w:color w:val="auto"/>
          <w:sz w:val="24"/>
          <w:szCs w:val="24"/>
        </w:rPr>
        <w:t xml:space="preserve">ART. </w:t>
      </w:r>
      <w:r w:rsidR="007D5DF8">
        <w:rPr>
          <w:color w:val="auto"/>
          <w:sz w:val="24"/>
          <w:szCs w:val="24"/>
        </w:rPr>
        <w:t>4</w:t>
      </w:r>
      <w:r w:rsidR="0057164B" w:rsidRPr="00475B05">
        <w:rPr>
          <w:color w:val="auto"/>
          <w:sz w:val="24"/>
          <w:szCs w:val="24"/>
        </w:rPr>
        <w:t xml:space="preserve">º  </w:t>
      </w:r>
      <w:r w:rsidR="0057164B" w:rsidRPr="00070AD4">
        <w:rPr>
          <w:rFonts w:ascii="Arial" w:eastAsia="Times New Roman" w:hAnsi="Arial" w:cs="Arial"/>
          <w:bCs w:val="0"/>
          <w:color w:val="auto"/>
          <w:sz w:val="22"/>
          <w:szCs w:val="22"/>
          <w:u w:val="single"/>
          <w:lang w:val="es-ES"/>
        </w:rPr>
        <w:t>COMUNICACIONES, CONSULTAS, ACLARACIONES, PLAZOS Y PRÓRROGAS</w:t>
      </w:r>
    </w:p>
    <w:p w:rsidR="00E20C11" w:rsidRPr="000D0EE7" w:rsidRDefault="00E20C11" w:rsidP="00E20C11">
      <w:pPr>
        <w:ind w:left="794" w:hanging="794"/>
        <w:jc w:val="both"/>
        <w:rPr>
          <w:rFonts w:ascii="Arial" w:hAnsi="Arial" w:cs="Arial"/>
          <w:sz w:val="24"/>
          <w:szCs w:val="24"/>
          <w:u w:val="single"/>
        </w:rPr>
      </w:pPr>
    </w:p>
    <w:p w:rsidR="00E20C11" w:rsidRPr="004404B2" w:rsidRDefault="007D5DF8" w:rsidP="00E20C11">
      <w:pPr>
        <w:ind w:left="794" w:hanging="794"/>
        <w:jc w:val="both"/>
        <w:rPr>
          <w:rFonts w:ascii="Arial" w:hAnsi="Arial" w:cs="Arial"/>
          <w:sz w:val="22"/>
          <w:szCs w:val="22"/>
        </w:rPr>
      </w:pPr>
      <w:r>
        <w:rPr>
          <w:rFonts w:ascii="Arial" w:hAnsi="Arial" w:cs="Arial"/>
          <w:sz w:val="22"/>
          <w:szCs w:val="22"/>
          <w:u w:val="single"/>
        </w:rPr>
        <w:t>4</w:t>
      </w:r>
      <w:r w:rsidR="00E20C11" w:rsidRPr="004404B2">
        <w:rPr>
          <w:rFonts w:ascii="Arial" w:hAnsi="Arial" w:cs="Arial"/>
          <w:sz w:val="22"/>
          <w:szCs w:val="22"/>
          <w:u w:val="single"/>
        </w:rPr>
        <w:t>.1 Medios de comunicaciones</w:t>
      </w:r>
      <w:r w:rsidR="00E20C11" w:rsidRPr="004404B2">
        <w:rPr>
          <w:rFonts w:ascii="Arial" w:hAnsi="Arial" w:cs="Arial"/>
          <w:sz w:val="22"/>
          <w:szCs w:val="22"/>
        </w:rPr>
        <w:t>:</w:t>
      </w:r>
    </w:p>
    <w:p w:rsidR="00E20C11" w:rsidRPr="004404B2" w:rsidRDefault="00E20C11" w:rsidP="00E20C11">
      <w:pPr>
        <w:jc w:val="both"/>
        <w:rPr>
          <w:rFonts w:ascii="Arial" w:hAnsi="Arial" w:cs="Arial"/>
          <w:sz w:val="22"/>
          <w:szCs w:val="22"/>
        </w:rPr>
      </w:pPr>
      <w:r w:rsidRPr="004404B2">
        <w:rPr>
          <w:rFonts w:ascii="Arial" w:hAnsi="Arial" w:cs="Arial"/>
          <w:sz w:val="22"/>
          <w:szCs w:val="22"/>
        </w:rPr>
        <w:t>Todas las comunicaciones referidas al presente llamado deberán dirigirse por correo electrónico</w:t>
      </w:r>
      <w:r w:rsidR="006C0B04" w:rsidRPr="004404B2">
        <w:rPr>
          <w:rFonts w:ascii="Arial" w:hAnsi="Arial" w:cs="Arial"/>
          <w:sz w:val="22"/>
          <w:szCs w:val="22"/>
        </w:rPr>
        <w:t xml:space="preserve"> a </w:t>
      </w:r>
      <w:hyperlink r:id="rId17" w:history="1">
        <w:r w:rsidR="006C0B04" w:rsidRPr="004404B2">
          <w:rPr>
            <w:rStyle w:val="Hipervnculo"/>
            <w:rFonts w:ascii="Arial" w:hAnsi="Arial" w:cs="Arial"/>
            <w:sz w:val="22"/>
            <w:szCs w:val="22"/>
          </w:rPr>
          <w:t>comisionasesora@ursec.gub.uy</w:t>
        </w:r>
      </w:hyperlink>
      <w:r w:rsidR="006C0B04" w:rsidRPr="004404B2">
        <w:rPr>
          <w:rFonts w:ascii="Arial" w:hAnsi="Arial" w:cs="Arial"/>
          <w:sz w:val="22"/>
          <w:szCs w:val="22"/>
        </w:rPr>
        <w:t>, o subidas al sistema on</w:t>
      </w:r>
      <w:r w:rsidR="00C13F55" w:rsidRPr="004404B2">
        <w:rPr>
          <w:rFonts w:ascii="Arial" w:hAnsi="Arial" w:cs="Arial"/>
          <w:sz w:val="22"/>
          <w:szCs w:val="22"/>
        </w:rPr>
        <w:t>-</w:t>
      </w:r>
      <w:r w:rsidR="006C0B04" w:rsidRPr="004404B2">
        <w:rPr>
          <w:rFonts w:ascii="Arial" w:hAnsi="Arial" w:cs="Arial"/>
          <w:sz w:val="22"/>
          <w:szCs w:val="22"/>
        </w:rPr>
        <w:t>line</w:t>
      </w:r>
      <w:r w:rsidR="00C13F55" w:rsidRPr="004404B2">
        <w:rPr>
          <w:rFonts w:ascii="Arial" w:hAnsi="Arial" w:cs="Arial"/>
          <w:sz w:val="22"/>
          <w:szCs w:val="22"/>
        </w:rPr>
        <w:t xml:space="preserve">, </w:t>
      </w:r>
      <w:r w:rsidR="00EF5EF4">
        <w:rPr>
          <w:rFonts w:ascii="Arial" w:hAnsi="Arial" w:cs="Arial"/>
          <w:sz w:val="22"/>
          <w:szCs w:val="22"/>
        </w:rPr>
        <w:t>cuando</w:t>
      </w:r>
      <w:r w:rsidR="00C13F55" w:rsidRPr="004404B2">
        <w:rPr>
          <w:rFonts w:ascii="Arial" w:hAnsi="Arial" w:cs="Arial"/>
          <w:sz w:val="22"/>
          <w:szCs w:val="22"/>
        </w:rPr>
        <w:t xml:space="preserve"> la Administración lo habilite</w:t>
      </w:r>
      <w:r w:rsidR="006C0B04" w:rsidRPr="004404B2">
        <w:rPr>
          <w:rFonts w:ascii="Arial" w:hAnsi="Arial" w:cs="Arial"/>
          <w:sz w:val="22"/>
          <w:szCs w:val="22"/>
        </w:rPr>
        <w:t xml:space="preserve">.  </w:t>
      </w:r>
    </w:p>
    <w:p w:rsidR="00E20C11" w:rsidRPr="004404B2" w:rsidRDefault="00E20C11" w:rsidP="00E20C11">
      <w:pPr>
        <w:jc w:val="both"/>
        <w:rPr>
          <w:rFonts w:ascii="Arial" w:hAnsi="Arial" w:cs="Arial"/>
          <w:sz w:val="22"/>
          <w:szCs w:val="22"/>
        </w:rPr>
      </w:pPr>
      <w:r w:rsidRPr="004404B2">
        <w:rPr>
          <w:rFonts w:ascii="Arial" w:hAnsi="Arial" w:cs="Arial"/>
          <w:sz w:val="22"/>
          <w:szCs w:val="22"/>
        </w:rPr>
        <w:t>Cuando se remita documentación o se efectúen consultas</w:t>
      </w:r>
      <w:r w:rsidR="00C13F55" w:rsidRPr="004404B2">
        <w:rPr>
          <w:rFonts w:ascii="Arial" w:hAnsi="Arial" w:cs="Arial"/>
          <w:sz w:val="22"/>
          <w:szCs w:val="22"/>
        </w:rPr>
        <w:t xml:space="preserve"> y corresponda,</w:t>
      </w:r>
      <w:r w:rsidRPr="004404B2">
        <w:rPr>
          <w:rFonts w:ascii="Arial" w:hAnsi="Arial" w:cs="Arial"/>
          <w:sz w:val="22"/>
          <w:szCs w:val="22"/>
        </w:rPr>
        <w:t xml:space="preserve"> se deberá conservar el acuse de recibo</w:t>
      </w:r>
      <w:r w:rsidR="002C18D9">
        <w:rPr>
          <w:rFonts w:ascii="Arial" w:hAnsi="Arial" w:cs="Arial"/>
          <w:sz w:val="22"/>
          <w:szCs w:val="22"/>
        </w:rPr>
        <w:t xml:space="preserve"> de</w:t>
      </w:r>
      <w:r w:rsidRPr="004404B2">
        <w:rPr>
          <w:rFonts w:ascii="Arial" w:hAnsi="Arial" w:cs="Arial"/>
          <w:sz w:val="22"/>
          <w:szCs w:val="22"/>
        </w:rPr>
        <w:t xml:space="preserve"> parte de la Administración</w:t>
      </w:r>
      <w:r w:rsidR="00C13F55" w:rsidRPr="004404B2">
        <w:rPr>
          <w:rFonts w:ascii="Arial" w:hAnsi="Arial" w:cs="Arial"/>
          <w:sz w:val="22"/>
          <w:szCs w:val="22"/>
        </w:rPr>
        <w:t>.</w:t>
      </w:r>
      <w:r w:rsidRPr="004404B2">
        <w:rPr>
          <w:rFonts w:ascii="Arial" w:hAnsi="Arial" w:cs="Arial"/>
          <w:sz w:val="22"/>
          <w:szCs w:val="22"/>
        </w:rPr>
        <w:t xml:space="preserve"> De no presentarse el mismo</w:t>
      </w:r>
      <w:r w:rsidR="00C13F55" w:rsidRPr="004404B2">
        <w:rPr>
          <w:rFonts w:ascii="Arial" w:hAnsi="Arial" w:cs="Arial"/>
          <w:sz w:val="22"/>
          <w:szCs w:val="22"/>
        </w:rPr>
        <w:t>, se tendrá por no presentada.</w:t>
      </w:r>
    </w:p>
    <w:p w:rsidR="00E20C11" w:rsidRPr="004404B2" w:rsidRDefault="00E20C11" w:rsidP="00E20C11">
      <w:pPr>
        <w:jc w:val="both"/>
        <w:rPr>
          <w:rFonts w:ascii="Arial" w:hAnsi="Arial" w:cs="Arial"/>
          <w:sz w:val="22"/>
          <w:szCs w:val="22"/>
        </w:rPr>
      </w:pPr>
      <w:r w:rsidRPr="004404B2">
        <w:rPr>
          <w:rFonts w:ascii="Arial" w:hAnsi="Arial" w:cs="Arial"/>
          <w:sz w:val="22"/>
          <w:szCs w:val="22"/>
        </w:rPr>
        <w:t>Los oferentes deberán constituir domicilio en Montevideo y denunciar domicilio real, los que serán válidos mientras no se notifique reemplazo de los mismos.</w:t>
      </w:r>
    </w:p>
    <w:p w:rsidR="00E20C11" w:rsidRPr="004404B2" w:rsidRDefault="00E20C11" w:rsidP="00E20C11">
      <w:pPr>
        <w:jc w:val="both"/>
        <w:rPr>
          <w:rFonts w:ascii="Arial" w:hAnsi="Arial" w:cs="Arial"/>
          <w:sz w:val="22"/>
          <w:szCs w:val="22"/>
        </w:rPr>
      </w:pPr>
    </w:p>
    <w:p w:rsidR="00E20C11" w:rsidRPr="004404B2" w:rsidRDefault="007D5DF8" w:rsidP="00E20C11">
      <w:pPr>
        <w:jc w:val="both"/>
        <w:rPr>
          <w:rFonts w:ascii="Arial" w:hAnsi="Arial" w:cs="Arial"/>
          <w:sz w:val="22"/>
          <w:szCs w:val="22"/>
        </w:rPr>
      </w:pPr>
      <w:r>
        <w:rPr>
          <w:rFonts w:ascii="Arial" w:hAnsi="Arial" w:cs="Arial"/>
          <w:sz w:val="22"/>
          <w:szCs w:val="22"/>
          <w:u w:val="single"/>
        </w:rPr>
        <w:t>4</w:t>
      </w:r>
      <w:r w:rsidR="00E20C11" w:rsidRPr="004404B2">
        <w:rPr>
          <w:rFonts w:ascii="Arial" w:hAnsi="Arial" w:cs="Arial"/>
          <w:sz w:val="22"/>
          <w:szCs w:val="22"/>
          <w:u w:val="single"/>
        </w:rPr>
        <w:t>.2 Aclaraciones y Consultas</w:t>
      </w:r>
      <w:r w:rsidR="00E20C11" w:rsidRPr="004404B2">
        <w:rPr>
          <w:rFonts w:ascii="Arial" w:hAnsi="Arial" w:cs="Arial"/>
          <w:sz w:val="22"/>
          <w:szCs w:val="22"/>
        </w:rPr>
        <w:t>.</w:t>
      </w:r>
    </w:p>
    <w:p w:rsidR="00E20C11" w:rsidRPr="004404B2" w:rsidRDefault="00814776" w:rsidP="002D2909">
      <w:pPr>
        <w:widowControl w:val="0"/>
        <w:ind w:right="96"/>
        <w:jc w:val="both"/>
        <w:rPr>
          <w:rFonts w:ascii="Arial" w:hAnsi="Arial" w:cs="Arial"/>
          <w:sz w:val="22"/>
          <w:szCs w:val="22"/>
        </w:rPr>
      </w:pPr>
      <w:r w:rsidRPr="004404B2">
        <w:rPr>
          <w:rFonts w:ascii="Arial" w:hAnsi="Arial" w:cs="Arial"/>
          <w:sz w:val="22"/>
          <w:szCs w:val="22"/>
        </w:rPr>
        <w:t>·</w:t>
      </w:r>
      <w:r w:rsidRPr="004404B2">
        <w:rPr>
          <w:rFonts w:ascii="Arial" w:hAnsi="Arial" w:cs="Arial"/>
          <w:sz w:val="22"/>
          <w:szCs w:val="22"/>
        </w:rPr>
        <w:tab/>
      </w:r>
      <w:r w:rsidR="00E20C11" w:rsidRPr="004404B2">
        <w:rPr>
          <w:rFonts w:ascii="Arial" w:hAnsi="Arial" w:cs="Arial"/>
          <w:sz w:val="22"/>
          <w:szCs w:val="22"/>
        </w:rPr>
        <w:t xml:space="preserve">Los interesados podrán solicitar por cualquiera de los medios arriba indicados y en el lugar señalado, aclaraciones o consultas  por escrito hasta 4 días hábiles antes de la apertura, las cuales serán evacuadas y notificadas dentro </w:t>
      </w:r>
      <w:r w:rsidR="005860FF" w:rsidRPr="004404B2">
        <w:rPr>
          <w:rFonts w:ascii="Arial" w:hAnsi="Arial" w:cs="Arial"/>
          <w:sz w:val="22"/>
          <w:szCs w:val="22"/>
        </w:rPr>
        <w:t xml:space="preserve">de las 48 </w:t>
      </w:r>
      <w:proofErr w:type="spellStart"/>
      <w:r w:rsidR="005860FF" w:rsidRPr="004404B2">
        <w:rPr>
          <w:rFonts w:ascii="Arial" w:hAnsi="Arial" w:cs="Arial"/>
          <w:sz w:val="22"/>
          <w:szCs w:val="22"/>
        </w:rPr>
        <w:t>hs</w:t>
      </w:r>
      <w:proofErr w:type="spellEnd"/>
      <w:r w:rsidR="005860FF" w:rsidRPr="004404B2">
        <w:rPr>
          <w:rFonts w:ascii="Arial" w:hAnsi="Arial" w:cs="Arial"/>
          <w:sz w:val="22"/>
          <w:szCs w:val="22"/>
        </w:rPr>
        <w:t xml:space="preserve"> hábiles siguientes</w:t>
      </w:r>
      <w:r w:rsidR="00E20C11" w:rsidRPr="004404B2">
        <w:rPr>
          <w:rFonts w:ascii="Arial" w:hAnsi="Arial" w:cs="Arial"/>
          <w:sz w:val="22"/>
          <w:szCs w:val="22"/>
        </w:rPr>
        <w:t>, dirigido a Sres. Comisión Asesora de Adjudicaciones.</w:t>
      </w:r>
    </w:p>
    <w:p w:rsidR="00E20C11" w:rsidRPr="004404B2" w:rsidRDefault="00E20C11" w:rsidP="002D2909">
      <w:pPr>
        <w:widowControl w:val="0"/>
        <w:ind w:right="96"/>
        <w:jc w:val="both"/>
        <w:rPr>
          <w:rFonts w:ascii="Arial" w:hAnsi="Arial" w:cs="Arial"/>
          <w:sz w:val="22"/>
          <w:szCs w:val="22"/>
        </w:rPr>
      </w:pPr>
      <w:r w:rsidRPr="004404B2">
        <w:rPr>
          <w:rFonts w:ascii="Arial" w:hAnsi="Arial" w:cs="Arial"/>
          <w:sz w:val="22"/>
          <w:szCs w:val="22"/>
        </w:rPr>
        <w:t>·</w:t>
      </w:r>
      <w:r w:rsidRPr="004404B2">
        <w:rPr>
          <w:rFonts w:ascii="Arial" w:hAnsi="Arial" w:cs="Arial"/>
          <w:sz w:val="22"/>
          <w:szCs w:val="22"/>
        </w:rPr>
        <w:tab/>
        <w:t xml:space="preserve">La Administración comunicará la prórroga o aclaración que se solicite, así como cualquier información ampliatoria que ella estime necesario realizar, a su exclusivo criterio y a través de los medios de comunicación a todos los oferentes que </w:t>
      </w:r>
      <w:r w:rsidR="009434C3">
        <w:rPr>
          <w:rFonts w:ascii="Arial" w:hAnsi="Arial" w:cs="Arial"/>
          <w:sz w:val="22"/>
          <w:szCs w:val="22"/>
        </w:rPr>
        <w:t xml:space="preserve">se presenten, </w:t>
      </w:r>
      <w:r w:rsidRPr="004404B2">
        <w:rPr>
          <w:rFonts w:ascii="Arial" w:hAnsi="Arial" w:cs="Arial"/>
          <w:sz w:val="22"/>
          <w:szCs w:val="22"/>
        </w:rPr>
        <w:t>public</w:t>
      </w:r>
      <w:r w:rsidR="009434C3">
        <w:rPr>
          <w:rFonts w:ascii="Arial" w:hAnsi="Arial" w:cs="Arial"/>
          <w:sz w:val="22"/>
          <w:szCs w:val="22"/>
        </w:rPr>
        <w:t xml:space="preserve">ándose </w:t>
      </w:r>
      <w:r w:rsidR="007069CC">
        <w:rPr>
          <w:rFonts w:ascii="Arial" w:hAnsi="Arial" w:cs="Arial"/>
          <w:sz w:val="22"/>
          <w:szCs w:val="22"/>
        </w:rPr>
        <w:t>también</w:t>
      </w:r>
      <w:r w:rsidR="009434C3">
        <w:rPr>
          <w:rFonts w:ascii="Arial" w:hAnsi="Arial" w:cs="Arial"/>
          <w:sz w:val="22"/>
          <w:szCs w:val="22"/>
        </w:rPr>
        <w:t xml:space="preserve"> en el sitio Web de Compras E</w:t>
      </w:r>
      <w:r w:rsidRPr="004404B2">
        <w:rPr>
          <w:rFonts w:ascii="Arial" w:hAnsi="Arial" w:cs="Arial"/>
          <w:sz w:val="22"/>
          <w:szCs w:val="22"/>
        </w:rPr>
        <w:t>statales.</w:t>
      </w:r>
    </w:p>
    <w:p w:rsidR="00E20C11" w:rsidRPr="004404B2" w:rsidRDefault="00E20C11" w:rsidP="00E20C11">
      <w:pPr>
        <w:jc w:val="both"/>
        <w:rPr>
          <w:rFonts w:ascii="Arial" w:hAnsi="Arial" w:cs="Arial"/>
          <w:sz w:val="22"/>
          <w:szCs w:val="22"/>
        </w:rPr>
      </w:pPr>
    </w:p>
    <w:p w:rsidR="00E20C11" w:rsidRPr="004404B2" w:rsidRDefault="007D5DF8" w:rsidP="00E20C11">
      <w:pPr>
        <w:jc w:val="both"/>
        <w:rPr>
          <w:rFonts w:ascii="Arial" w:hAnsi="Arial" w:cs="Arial"/>
          <w:sz w:val="22"/>
          <w:szCs w:val="22"/>
          <w:u w:val="single"/>
        </w:rPr>
      </w:pPr>
      <w:r>
        <w:rPr>
          <w:rFonts w:ascii="Arial" w:hAnsi="Arial" w:cs="Arial"/>
          <w:sz w:val="22"/>
          <w:szCs w:val="22"/>
          <w:u w:val="single"/>
        </w:rPr>
        <w:t>4</w:t>
      </w:r>
      <w:r w:rsidR="00E20C11" w:rsidRPr="004404B2">
        <w:rPr>
          <w:rFonts w:ascii="Arial" w:hAnsi="Arial" w:cs="Arial"/>
          <w:sz w:val="22"/>
          <w:szCs w:val="22"/>
          <w:u w:val="single"/>
        </w:rPr>
        <w:t>.3 Plazos</w:t>
      </w:r>
    </w:p>
    <w:p w:rsidR="00E20C11" w:rsidRPr="004404B2" w:rsidRDefault="00E20C11" w:rsidP="00E20C11">
      <w:pPr>
        <w:widowControl w:val="0"/>
        <w:ind w:right="96"/>
        <w:jc w:val="both"/>
        <w:rPr>
          <w:rFonts w:ascii="Arial" w:hAnsi="Arial" w:cs="Arial"/>
          <w:sz w:val="22"/>
          <w:szCs w:val="22"/>
        </w:rPr>
      </w:pPr>
      <w:r w:rsidRPr="004404B2">
        <w:rPr>
          <w:rFonts w:ascii="Arial" w:hAnsi="Arial" w:cs="Arial"/>
          <w:sz w:val="22"/>
          <w:szCs w:val="22"/>
        </w:rPr>
        <w:t>Los plazos del presente pliego se computarán en días hábiles administrativos, excepto los mayores a 15 días que se computan en días corridos o calendario; y se computan a partir del día siguiente al del acto o hecho que lo origina.</w:t>
      </w:r>
    </w:p>
    <w:p w:rsidR="0057164B" w:rsidRDefault="00F67FD2" w:rsidP="00EC771D">
      <w:pPr>
        <w:pStyle w:val="Ttulo1"/>
        <w:jc w:val="both"/>
        <w:rPr>
          <w:color w:val="auto"/>
          <w:sz w:val="24"/>
          <w:szCs w:val="24"/>
        </w:rPr>
      </w:pPr>
      <w:r>
        <w:rPr>
          <w:color w:val="auto"/>
          <w:sz w:val="24"/>
          <w:szCs w:val="24"/>
        </w:rPr>
        <w:t>ART.</w:t>
      </w:r>
      <w:r w:rsidR="00EB6C3A">
        <w:rPr>
          <w:color w:val="auto"/>
          <w:sz w:val="24"/>
          <w:szCs w:val="24"/>
        </w:rPr>
        <w:t>5</w:t>
      </w:r>
      <w:r w:rsidR="0057164B" w:rsidRPr="00475B05">
        <w:rPr>
          <w:color w:val="auto"/>
          <w:sz w:val="24"/>
          <w:szCs w:val="24"/>
        </w:rPr>
        <w:t xml:space="preserve">º  </w:t>
      </w:r>
      <w:r w:rsidR="0057164B" w:rsidRPr="00121F8B">
        <w:rPr>
          <w:color w:val="auto"/>
          <w:sz w:val="24"/>
          <w:szCs w:val="24"/>
          <w:u w:val="single"/>
        </w:rPr>
        <w:t>DE LAS GARANTIAS</w:t>
      </w:r>
      <w:r w:rsidR="0057164B" w:rsidRPr="00475B05">
        <w:rPr>
          <w:color w:val="auto"/>
          <w:sz w:val="24"/>
          <w:szCs w:val="24"/>
        </w:rPr>
        <w:t xml:space="preserve"> </w:t>
      </w:r>
    </w:p>
    <w:p w:rsidR="00EA6A37" w:rsidRPr="00EA6A37" w:rsidRDefault="00EA6A37" w:rsidP="00EA6A37"/>
    <w:p w:rsidR="00EA6A37" w:rsidRPr="000D0EE7" w:rsidRDefault="00EA6A37" w:rsidP="00EA6A37">
      <w:pPr>
        <w:jc w:val="both"/>
        <w:rPr>
          <w:sz w:val="24"/>
          <w:szCs w:val="24"/>
        </w:rPr>
      </w:pPr>
      <w:r w:rsidRPr="000D0EE7">
        <w:rPr>
          <w:sz w:val="24"/>
          <w:szCs w:val="24"/>
        </w:rPr>
        <w:t>Todas las garantías se presentarán si correspondiere, mediante Depósito en el Banco República Oriental de Uruguay en la cuenta de URSEC o mediante Fianza o Aval Bancario, o seguro de Fianza del BSE.</w:t>
      </w:r>
    </w:p>
    <w:p w:rsidR="00EA6A37" w:rsidRPr="000D0EE7" w:rsidRDefault="00EA6A37" w:rsidP="00EA6A37">
      <w:pPr>
        <w:jc w:val="both"/>
        <w:rPr>
          <w:sz w:val="24"/>
          <w:szCs w:val="24"/>
        </w:rPr>
      </w:pPr>
      <w:r w:rsidRPr="000D0EE7">
        <w:rPr>
          <w:sz w:val="24"/>
          <w:szCs w:val="24"/>
        </w:rPr>
        <w:t>La fianza o aval bancario deberá ser emitido por instituciones financieras reguladas por el Banco Central del Uruguay y con Cláusula que contemple su vigencia hasta el cumplimiento total de sus obligaciones contractuales.</w:t>
      </w:r>
    </w:p>
    <w:p w:rsidR="00EA6A37" w:rsidRPr="000D0EE7" w:rsidRDefault="00EA6A37" w:rsidP="00EA6A37">
      <w:pPr>
        <w:jc w:val="both"/>
        <w:rPr>
          <w:sz w:val="24"/>
          <w:szCs w:val="24"/>
        </w:rPr>
      </w:pPr>
      <w:r w:rsidRPr="000D0EE7">
        <w:rPr>
          <w:sz w:val="24"/>
          <w:szCs w:val="24"/>
        </w:rPr>
        <w:t>La administración se reserva el derecho a aceptar o rechazar, a su exclusivo juicio, los documentos que constituyan garantía.</w:t>
      </w:r>
    </w:p>
    <w:p w:rsidR="00EA6A37" w:rsidRPr="000D0EE7" w:rsidRDefault="00EA6A37" w:rsidP="00EA6A37">
      <w:pPr>
        <w:jc w:val="both"/>
        <w:rPr>
          <w:sz w:val="24"/>
          <w:szCs w:val="24"/>
        </w:rPr>
      </w:pPr>
      <w:r w:rsidRPr="000D0EE7">
        <w:rPr>
          <w:sz w:val="24"/>
          <w:szCs w:val="24"/>
        </w:rPr>
        <w:t>En el documento deberá constar número y nombre de la licitación y organismo que realizó el llamado.</w:t>
      </w:r>
    </w:p>
    <w:p w:rsidR="00EA6A37" w:rsidRPr="000D0EE7" w:rsidRDefault="00EA6A37" w:rsidP="00EA6A37">
      <w:pPr>
        <w:jc w:val="both"/>
        <w:rPr>
          <w:sz w:val="24"/>
          <w:szCs w:val="24"/>
        </w:rPr>
      </w:pPr>
      <w:r w:rsidRPr="000D0EE7">
        <w:rPr>
          <w:sz w:val="24"/>
          <w:szCs w:val="24"/>
        </w:rPr>
        <w:t xml:space="preserve">Vencidos los plazos, la Garantía se devolverá de oficio, o podrá ser solicitada su devolución por el oferente, por nota dirigida a la Oficina de Compras. </w:t>
      </w:r>
    </w:p>
    <w:p w:rsidR="00EA6A37" w:rsidRPr="00814776" w:rsidRDefault="00EA6A37" w:rsidP="00EA6A37">
      <w:pPr>
        <w:jc w:val="both"/>
        <w:rPr>
          <w:sz w:val="22"/>
          <w:szCs w:val="22"/>
        </w:rPr>
      </w:pPr>
    </w:p>
    <w:p w:rsidR="00EA6A37" w:rsidRPr="000D0EE7" w:rsidRDefault="00EA6A37" w:rsidP="00EA6A37">
      <w:pPr>
        <w:jc w:val="both"/>
        <w:rPr>
          <w:sz w:val="24"/>
          <w:szCs w:val="24"/>
        </w:rPr>
      </w:pPr>
      <w:r w:rsidRPr="000D0EE7">
        <w:rPr>
          <w:b/>
          <w:sz w:val="24"/>
          <w:szCs w:val="24"/>
          <w:lang w:val="es-ES"/>
        </w:rPr>
        <w:t>La garantía de mantenimiento de la oferta:</w:t>
      </w:r>
      <w:r w:rsidRPr="000D0EE7">
        <w:rPr>
          <w:sz w:val="24"/>
          <w:szCs w:val="24"/>
          <w:lang w:val="es-ES"/>
        </w:rPr>
        <w:t xml:space="preserve"> </w:t>
      </w:r>
      <w:r w:rsidRPr="000D0EE7">
        <w:rPr>
          <w:sz w:val="24"/>
          <w:szCs w:val="24"/>
        </w:rPr>
        <w:t xml:space="preserve">Para el presente procedimiento licitatorio no se exigirá este tipo de garantía. Sin perjuicio de lo cual, ante el incumplimiento en la etapa de la oferta, </w:t>
      </w:r>
      <w:r w:rsidR="0066342C">
        <w:rPr>
          <w:sz w:val="24"/>
          <w:szCs w:val="24"/>
        </w:rPr>
        <w:t xml:space="preserve">y atendiendo a la gravedad del mismo, </w:t>
      </w:r>
      <w:r w:rsidRPr="000D0EE7">
        <w:rPr>
          <w:sz w:val="24"/>
          <w:szCs w:val="24"/>
        </w:rPr>
        <w:t>la Administración podrá imponer una multa de hasta el 5 % del monto máximo de la correspondiente oferta</w:t>
      </w:r>
      <w:r w:rsidR="00D03F28">
        <w:rPr>
          <w:sz w:val="24"/>
          <w:szCs w:val="24"/>
        </w:rPr>
        <w:t>. El acto administrativo</w:t>
      </w:r>
      <w:r w:rsidR="0007145D">
        <w:rPr>
          <w:sz w:val="24"/>
          <w:szCs w:val="24"/>
        </w:rPr>
        <w:t xml:space="preserve"> o resolución que imponga la multa será título ejecutivo</w:t>
      </w:r>
      <w:r w:rsidRPr="000D0EE7">
        <w:rPr>
          <w:sz w:val="24"/>
          <w:szCs w:val="24"/>
        </w:rPr>
        <w:t xml:space="preserve">, sin perjuicio </w:t>
      </w:r>
      <w:r w:rsidRPr="000D0EE7">
        <w:rPr>
          <w:sz w:val="24"/>
          <w:szCs w:val="24"/>
        </w:rPr>
        <w:lastRenderedPageBreak/>
        <w:t>del resarcimiento de los eventuales daños y perjuicios que el inc</w:t>
      </w:r>
      <w:r w:rsidR="0066342C">
        <w:rPr>
          <w:sz w:val="24"/>
          <w:szCs w:val="24"/>
        </w:rPr>
        <w:t>umplimiento pueda haber causado y se comunicará al RUPE.</w:t>
      </w:r>
      <w:r w:rsidRPr="000D0EE7">
        <w:rPr>
          <w:sz w:val="24"/>
          <w:szCs w:val="24"/>
        </w:rPr>
        <w:t xml:space="preserve"> </w:t>
      </w:r>
      <w:r w:rsidR="0066342C">
        <w:rPr>
          <w:sz w:val="24"/>
          <w:szCs w:val="24"/>
        </w:rPr>
        <w:t>(Artículo 64 del TOCAF)</w:t>
      </w:r>
    </w:p>
    <w:p w:rsidR="00EA6A37" w:rsidRDefault="00EA6A37" w:rsidP="00EA6A37">
      <w:pPr>
        <w:ind w:firstLine="708"/>
        <w:jc w:val="both"/>
        <w:rPr>
          <w:b/>
          <w:bCs/>
          <w:sz w:val="22"/>
          <w:szCs w:val="22"/>
        </w:rPr>
      </w:pPr>
    </w:p>
    <w:p w:rsidR="00EA6A37" w:rsidRPr="000D0EE7" w:rsidRDefault="00EA6A37" w:rsidP="0024315E">
      <w:pPr>
        <w:pStyle w:val="Default"/>
        <w:spacing w:before="100" w:beforeAutospacing="1" w:after="100" w:afterAutospacing="1" w:line="240" w:lineRule="auto"/>
        <w:jc w:val="both"/>
      </w:pPr>
      <w:r w:rsidRPr="000D0EE7">
        <w:rPr>
          <w:rFonts w:ascii="Times New Roman" w:eastAsia="Times New Roman" w:hAnsi="Times New Roman" w:cs="Times New Roman"/>
          <w:b/>
          <w:color w:val="auto"/>
          <w:kern w:val="0"/>
          <w:lang w:val="es-ES" w:eastAsia="es-ES" w:bidi="ar-SA"/>
        </w:rPr>
        <w:t xml:space="preserve">La garantía de fiel cumplimiento del contrato: </w:t>
      </w:r>
      <w:r w:rsidRPr="000D0EE7">
        <w:rPr>
          <w:rFonts w:ascii="Times New Roman" w:eastAsia="Times New Roman" w:hAnsi="Times New Roman" w:cs="Times New Roman"/>
          <w:color w:val="auto"/>
          <w:kern w:val="0"/>
          <w:lang w:val="es-ES_tradnl" w:eastAsia="es-ES" w:bidi="ar-SA"/>
        </w:rPr>
        <w:t xml:space="preserve">No </w:t>
      </w:r>
      <w:r w:rsidR="0024315E">
        <w:rPr>
          <w:rFonts w:ascii="Times New Roman" w:eastAsia="Times New Roman" w:hAnsi="Times New Roman" w:cs="Times New Roman"/>
          <w:color w:val="auto"/>
          <w:kern w:val="0"/>
          <w:lang w:val="es-ES_tradnl" w:eastAsia="es-ES" w:bidi="ar-SA"/>
        </w:rPr>
        <w:t>se presentará este tipo de garantía</w:t>
      </w:r>
      <w:r w:rsidRPr="000D0EE7">
        <w:rPr>
          <w:rFonts w:ascii="Times New Roman" w:eastAsia="Times New Roman" w:hAnsi="Times New Roman" w:cs="Times New Roman"/>
          <w:color w:val="auto"/>
          <w:kern w:val="0"/>
          <w:lang w:val="es-ES_tradnl" w:eastAsia="es-ES" w:bidi="ar-SA"/>
        </w:rPr>
        <w:t>, pero en cas</w:t>
      </w:r>
      <w:r w:rsidR="0066342C">
        <w:rPr>
          <w:rFonts w:ascii="Times New Roman" w:eastAsia="Times New Roman" w:hAnsi="Times New Roman" w:cs="Times New Roman"/>
          <w:color w:val="auto"/>
          <w:kern w:val="0"/>
          <w:lang w:val="es-ES_tradnl" w:eastAsia="es-ES" w:bidi="ar-SA"/>
        </w:rPr>
        <w:t xml:space="preserve">o de incumplimiento de contrato, y atendiendo a la gravedad del incumplimiento en la etapa de ejecución, </w:t>
      </w:r>
      <w:r w:rsidRPr="000D0EE7">
        <w:rPr>
          <w:rFonts w:ascii="Times New Roman" w:eastAsia="Times New Roman" w:hAnsi="Times New Roman" w:cs="Times New Roman"/>
          <w:color w:val="auto"/>
          <w:kern w:val="0"/>
          <w:lang w:val="es-ES_tradnl" w:eastAsia="es-ES" w:bidi="ar-SA"/>
        </w:rPr>
        <w:t xml:space="preserve">se sancionará con una </w:t>
      </w:r>
      <w:r w:rsidRPr="0066342C">
        <w:rPr>
          <w:rFonts w:ascii="Times New Roman" w:eastAsia="Times New Roman" w:hAnsi="Times New Roman" w:cs="Times New Roman"/>
          <w:color w:val="auto"/>
          <w:kern w:val="0"/>
          <w:lang w:val="es-ES_tradnl" w:eastAsia="es-ES" w:bidi="ar-SA"/>
        </w:rPr>
        <w:t xml:space="preserve">multa </w:t>
      </w:r>
      <w:r w:rsidR="0066342C" w:rsidRPr="0066342C">
        <w:rPr>
          <w:rFonts w:ascii="Times New Roman" w:eastAsia="Times New Roman" w:hAnsi="Times New Roman" w:cs="Times New Roman"/>
          <w:color w:val="auto"/>
          <w:kern w:val="0"/>
          <w:lang w:val="es-ES_tradnl" w:eastAsia="es-ES" w:bidi="ar-SA"/>
        </w:rPr>
        <w:t>de hasta e</w:t>
      </w:r>
      <w:r w:rsidRPr="0066342C">
        <w:rPr>
          <w:rFonts w:ascii="Times New Roman" w:eastAsia="Times New Roman" w:hAnsi="Times New Roman" w:cs="Times New Roman"/>
          <w:color w:val="auto"/>
          <w:kern w:val="0"/>
          <w:lang w:val="es-ES_tradnl" w:eastAsia="es-ES" w:bidi="ar-SA"/>
        </w:rPr>
        <w:t>l 10% (diez por ciento)</w:t>
      </w:r>
      <w:r w:rsidRPr="000D0EE7">
        <w:rPr>
          <w:rFonts w:ascii="Times New Roman" w:eastAsia="Times New Roman" w:hAnsi="Times New Roman" w:cs="Times New Roman"/>
          <w:color w:val="auto"/>
          <w:kern w:val="0"/>
          <w:lang w:val="es-ES_tradnl" w:eastAsia="es-ES" w:bidi="ar-SA"/>
        </w:rPr>
        <w:t xml:space="preserve"> sobre el monto de la adjudicación incumplida. En dicho caso, el acto administrativo que disponga la multa será </w:t>
      </w:r>
      <w:r w:rsidR="0020165A" w:rsidRPr="000D0EE7">
        <w:rPr>
          <w:rFonts w:ascii="Times New Roman" w:eastAsia="Times New Roman" w:hAnsi="Times New Roman" w:cs="Times New Roman"/>
          <w:color w:val="auto"/>
          <w:kern w:val="0"/>
          <w:lang w:val="es-ES_tradnl" w:eastAsia="es-ES" w:bidi="ar-SA"/>
        </w:rPr>
        <w:t>título</w:t>
      </w:r>
      <w:r w:rsidRPr="000D0EE7">
        <w:rPr>
          <w:rFonts w:ascii="Times New Roman" w:eastAsia="Times New Roman" w:hAnsi="Times New Roman" w:cs="Times New Roman"/>
          <w:color w:val="auto"/>
          <w:kern w:val="0"/>
          <w:lang w:val="es-ES_tradnl" w:eastAsia="es-ES" w:bidi="ar-SA"/>
        </w:rPr>
        <w:t xml:space="preserve"> ejecutivo, sin perjuicio de los eventuales daños y perjuicios que el incumplimiento pueda causar y se comunicar</w:t>
      </w:r>
      <w:r w:rsidR="00425CCF">
        <w:rPr>
          <w:rFonts w:ascii="Times New Roman" w:eastAsia="Times New Roman" w:hAnsi="Times New Roman" w:cs="Times New Roman"/>
          <w:color w:val="auto"/>
          <w:kern w:val="0"/>
          <w:lang w:val="es-ES_tradnl" w:eastAsia="es-ES" w:bidi="ar-SA"/>
        </w:rPr>
        <w:t>á el incumplimiento al RUPE.  (A</w:t>
      </w:r>
      <w:r w:rsidRPr="000D0EE7">
        <w:rPr>
          <w:rFonts w:ascii="Times New Roman" w:eastAsia="Times New Roman" w:hAnsi="Times New Roman" w:cs="Times New Roman"/>
          <w:color w:val="auto"/>
          <w:kern w:val="0"/>
          <w:lang w:val="es-ES_tradnl" w:eastAsia="es-ES" w:bidi="ar-SA"/>
        </w:rPr>
        <w:t>rtículo 64 del TOCAF</w:t>
      </w:r>
      <w:r w:rsidR="0024315E">
        <w:t>)</w:t>
      </w:r>
    </w:p>
    <w:p w:rsidR="0013527F" w:rsidRPr="00475B05" w:rsidRDefault="00EB6C3A" w:rsidP="0013527F">
      <w:pPr>
        <w:pStyle w:val="Ttulo1"/>
        <w:jc w:val="both"/>
        <w:rPr>
          <w:color w:val="auto"/>
          <w:sz w:val="24"/>
          <w:szCs w:val="24"/>
        </w:rPr>
      </w:pPr>
      <w:r>
        <w:rPr>
          <w:color w:val="auto"/>
          <w:sz w:val="24"/>
          <w:szCs w:val="24"/>
        </w:rPr>
        <w:t>ART. 6</w:t>
      </w:r>
      <w:r w:rsidR="0013527F" w:rsidRPr="00475B05">
        <w:rPr>
          <w:color w:val="auto"/>
          <w:sz w:val="24"/>
          <w:szCs w:val="24"/>
        </w:rPr>
        <w:t xml:space="preserve">º  </w:t>
      </w:r>
      <w:r w:rsidR="0013527F" w:rsidRPr="0076076D">
        <w:rPr>
          <w:color w:val="auto"/>
          <w:sz w:val="24"/>
          <w:szCs w:val="24"/>
          <w:u w:val="single"/>
        </w:rPr>
        <w:t>PRESENTACION DE LA PROPUESTA</w:t>
      </w:r>
      <w:r w:rsidR="0013527F" w:rsidRPr="00475B05">
        <w:rPr>
          <w:color w:val="auto"/>
          <w:sz w:val="24"/>
          <w:szCs w:val="24"/>
        </w:rPr>
        <w:t> </w:t>
      </w:r>
    </w:p>
    <w:p w:rsidR="0013527F" w:rsidRDefault="0013527F" w:rsidP="0013527F">
      <w:pPr>
        <w:jc w:val="both"/>
        <w:rPr>
          <w:sz w:val="24"/>
          <w:szCs w:val="24"/>
        </w:rPr>
      </w:pPr>
    </w:p>
    <w:p w:rsidR="0013527F" w:rsidRPr="0013527F" w:rsidRDefault="0013527F" w:rsidP="0013527F">
      <w:pPr>
        <w:jc w:val="both"/>
        <w:rPr>
          <w:sz w:val="24"/>
          <w:szCs w:val="24"/>
        </w:rPr>
      </w:pPr>
      <w:r w:rsidRPr="0013527F">
        <w:rPr>
          <w:sz w:val="24"/>
          <w:szCs w:val="24"/>
        </w:rPr>
        <w:t xml:space="preserve">Las propuestas serán recibidas únicamente en línea. Los oferentes deberán ingresar sus ofertas (económica y técnica completas) en el sitio web </w:t>
      </w:r>
      <w:hyperlink r:id="rId18" w:history="1">
        <w:r w:rsidRPr="0013527F">
          <w:rPr>
            <w:sz w:val="24"/>
            <w:szCs w:val="24"/>
          </w:rPr>
          <w:t>www.comprasestatales.gub.uy</w:t>
        </w:r>
      </w:hyperlink>
      <w:r w:rsidRPr="0013527F">
        <w:rPr>
          <w:sz w:val="24"/>
          <w:szCs w:val="24"/>
        </w:rPr>
        <w:t xml:space="preserve">. No se recibirán ofertas por otra vía. Se adjunta en Anexo </w:t>
      </w:r>
      <w:r w:rsidR="00DC24BA">
        <w:rPr>
          <w:sz w:val="24"/>
          <w:szCs w:val="24"/>
        </w:rPr>
        <w:t>II,</w:t>
      </w:r>
      <w:r w:rsidRPr="0013527F">
        <w:rPr>
          <w:sz w:val="24"/>
          <w:szCs w:val="24"/>
        </w:rPr>
        <w:t xml:space="preserve"> instructivo con recomendaciones sobre la oferta en línea y accesos a los materiales de ayuda disponibles.</w:t>
      </w:r>
    </w:p>
    <w:p w:rsidR="0013527F" w:rsidRPr="0013527F" w:rsidRDefault="0013527F" w:rsidP="0013527F">
      <w:pPr>
        <w:jc w:val="both"/>
        <w:rPr>
          <w:sz w:val="24"/>
          <w:szCs w:val="24"/>
        </w:rPr>
      </w:pPr>
      <w:r w:rsidRPr="0013527F">
        <w:rPr>
          <w:sz w:val="24"/>
          <w:szCs w:val="24"/>
        </w:rPr>
        <w:t>La documentación electrónica complementaria adjunta de la oferta se ingresará en archivos</w:t>
      </w:r>
      <w:r w:rsidR="00436A72">
        <w:rPr>
          <w:sz w:val="24"/>
          <w:szCs w:val="24"/>
        </w:rPr>
        <w:t xml:space="preserve"> cuyo tamaño má</w:t>
      </w:r>
      <w:r w:rsidR="0036410D">
        <w:rPr>
          <w:sz w:val="24"/>
          <w:szCs w:val="24"/>
        </w:rPr>
        <w:t>ximo es de 100 Mb.</w:t>
      </w:r>
      <w:r w:rsidRPr="0013527F">
        <w:rPr>
          <w:sz w:val="24"/>
          <w:szCs w:val="24"/>
        </w:rPr>
        <w:t xml:space="preserve"> </w:t>
      </w:r>
      <w:r w:rsidR="00240999">
        <w:rPr>
          <w:sz w:val="24"/>
          <w:szCs w:val="24"/>
        </w:rPr>
        <w:t xml:space="preserve">por archivo, </w:t>
      </w:r>
      <w:r w:rsidRPr="0013527F">
        <w:rPr>
          <w:sz w:val="24"/>
          <w:szCs w:val="24"/>
        </w:rPr>
        <w:t xml:space="preserve">con formato </w:t>
      </w:r>
      <w:proofErr w:type="spellStart"/>
      <w:r w:rsidRPr="0013527F">
        <w:rPr>
          <w:sz w:val="24"/>
          <w:szCs w:val="24"/>
        </w:rPr>
        <w:t>txt</w:t>
      </w:r>
      <w:proofErr w:type="spellEnd"/>
      <w:r w:rsidRPr="0013527F">
        <w:rPr>
          <w:sz w:val="24"/>
          <w:szCs w:val="24"/>
        </w:rPr>
        <w:t xml:space="preserve">, </w:t>
      </w:r>
      <w:proofErr w:type="spellStart"/>
      <w:r w:rsidRPr="0013527F">
        <w:rPr>
          <w:sz w:val="24"/>
          <w:szCs w:val="24"/>
        </w:rPr>
        <w:t>rtf</w:t>
      </w:r>
      <w:proofErr w:type="spellEnd"/>
      <w:r w:rsidRPr="0013527F">
        <w:rPr>
          <w:sz w:val="24"/>
          <w:szCs w:val="24"/>
        </w:rPr>
        <w:t xml:space="preserve">, </w:t>
      </w:r>
      <w:proofErr w:type="spellStart"/>
      <w:r w:rsidRPr="0013527F">
        <w:rPr>
          <w:sz w:val="24"/>
          <w:szCs w:val="24"/>
        </w:rPr>
        <w:t>pdf</w:t>
      </w:r>
      <w:proofErr w:type="spellEnd"/>
      <w:r w:rsidRPr="0013527F">
        <w:rPr>
          <w:sz w:val="24"/>
          <w:szCs w:val="24"/>
        </w:rPr>
        <w:t xml:space="preserve">, </w:t>
      </w:r>
      <w:proofErr w:type="spellStart"/>
      <w:r w:rsidRPr="0013527F">
        <w:rPr>
          <w:sz w:val="24"/>
          <w:szCs w:val="24"/>
        </w:rPr>
        <w:t>doc</w:t>
      </w:r>
      <w:proofErr w:type="spellEnd"/>
      <w:r w:rsidRPr="0013527F">
        <w:rPr>
          <w:sz w:val="24"/>
          <w:szCs w:val="24"/>
        </w:rPr>
        <w:t xml:space="preserve">, </w:t>
      </w:r>
      <w:proofErr w:type="spellStart"/>
      <w:r w:rsidRPr="0013527F">
        <w:rPr>
          <w:sz w:val="24"/>
          <w:szCs w:val="24"/>
        </w:rPr>
        <w:t>docx</w:t>
      </w:r>
      <w:proofErr w:type="spellEnd"/>
      <w:r w:rsidRPr="0013527F">
        <w:rPr>
          <w:sz w:val="24"/>
          <w:szCs w:val="24"/>
        </w:rPr>
        <w:t xml:space="preserve">, </w:t>
      </w:r>
      <w:proofErr w:type="spellStart"/>
      <w:r w:rsidRPr="0013527F">
        <w:rPr>
          <w:sz w:val="24"/>
          <w:szCs w:val="24"/>
        </w:rPr>
        <w:t>xls</w:t>
      </w:r>
      <w:proofErr w:type="spellEnd"/>
      <w:r w:rsidRPr="0013527F">
        <w:rPr>
          <w:sz w:val="24"/>
          <w:szCs w:val="24"/>
        </w:rPr>
        <w:t xml:space="preserve">, </w:t>
      </w:r>
      <w:proofErr w:type="spellStart"/>
      <w:r w:rsidRPr="0013527F">
        <w:rPr>
          <w:sz w:val="24"/>
          <w:szCs w:val="24"/>
        </w:rPr>
        <w:t>xlsx</w:t>
      </w:r>
      <w:proofErr w:type="spellEnd"/>
      <w:r w:rsidRPr="0013527F">
        <w:rPr>
          <w:sz w:val="24"/>
          <w:szCs w:val="24"/>
        </w:rPr>
        <w:t xml:space="preserve">, </w:t>
      </w:r>
      <w:proofErr w:type="spellStart"/>
      <w:r w:rsidRPr="0013527F">
        <w:rPr>
          <w:sz w:val="24"/>
          <w:szCs w:val="24"/>
        </w:rPr>
        <w:t>odt</w:t>
      </w:r>
      <w:proofErr w:type="spellEnd"/>
      <w:r w:rsidRPr="0013527F">
        <w:rPr>
          <w:sz w:val="24"/>
          <w:szCs w:val="24"/>
        </w:rPr>
        <w:t xml:space="preserve">, </w:t>
      </w:r>
      <w:proofErr w:type="spellStart"/>
      <w:r w:rsidRPr="0013527F">
        <w:rPr>
          <w:sz w:val="24"/>
          <w:szCs w:val="24"/>
        </w:rPr>
        <w:t>ods</w:t>
      </w:r>
      <w:proofErr w:type="spellEnd"/>
      <w:r w:rsidRPr="0013527F">
        <w:rPr>
          <w:sz w:val="24"/>
          <w:szCs w:val="24"/>
        </w:rPr>
        <w:t xml:space="preserve">, </w:t>
      </w:r>
      <w:proofErr w:type="spellStart"/>
      <w:r w:rsidRPr="0013527F">
        <w:rPr>
          <w:sz w:val="24"/>
          <w:szCs w:val="24"/>
        </w:rPr>
        <w:t>zip</w:t>
      </w:r>
      <w:proofErr w:type="spellEnd"/>
      <w:r w:rsidRPr="0013527F">
        <w:rPr>
          <w:sz w:val="24"/>
          <w:szCs w:val="24"/>
        </w:rPr>
        <w:t xml:space="preserve">, </w:t>
      </w:r>
      <w:proofErr w:type="spellStart"/>
      <w:r w:rsidRPr="0013527F">
        <w:rPr>
          <w:sz w:val="24"/>
          <w:szCs w:val="24"/>
        </w:rPr>
        <w:t>rar</w:t>
      </w:r>
      <w:proofErr w:type="spellEnd"/>
      <w:r w:rsidRPr="0013527F">
        <w:rPr>
          <w:sz w:val="24"/>
          <w:szCs w:val="24"/>
        </w:rPr>
        <w:t xml:space="preserve"> y 7z,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w:t>
      </w:r>
    </w:p>
    <w:p w:rsidR="0013527F" w:rsidRPr="0013527F" w:rsidRDefault="0013527F" w:rsidP="0013527F">
      <w:pPr>
        <w:jc w:val="both"/>
        <w:rPr>
          <w:sz w:val="24"/>
          <w:szCs w:val="24"/>
        </w:rPr>
      </w:pPr>
      <w:r w:rsidRPr="0013527F">
        <w:rPr>
          <w:sz w:val="24"/>
          <w:szCs w:val="24"/>
        </w:rPr>
        <w:t xml:space="preserve">El formulario de identificación del oferente debe estar firmado por el titular, o representante con facultades suficientes para ese acto (contar con legitimación). El mismo deberá contener las siguientes declaraciones (Ver Anexo </w:t>
      </w:r>
      <w:r w:rsidR="0052067C" w:rsidRPr="0052067C">
        <w:rPr>
          <w:sz w:val="24"/>
          <w:szCs w:val="24"/>
        </w:rPr>
        <w:t>I)</w:t>
      </w:r>
      <w:r w:rsidRPr="0052067C">
        <w:rPr>
          <w:sz w:val="24"/>
          <w:szCs w:val="24"/>
        </w:rPr>
        <w:t>:</w:t>
      </w:r>
    </w:p>
    <w:p w:rsidR="0013527F" w:rsidRPr="0013527F" w:rsidRDefault="0013527F" w:rsidP="0013527F">
      <w:pPr>
        <w:jc w:val="both"/>
        <w:rPr>
          <w:sz w:val="24"/>
          <w:szCs w:val="24"/>
        </w:rPr>
      </w:pPr>
      <w:r w:rsidRPr="0013527F">
        <w:rPr>
          <w:sz w:val="24"/>
          <w:szCs w:val="24"/>
        </w:rPr>
        <w:t>1) la oferta ingresada en línea vincula a la empresa en todos sus términos;</w:t>
      </w:r>
    </w:p>
    <w:p w:rsidR="0013527F" w:rsidRPr="0013527F" w:rsidRDefault="0013527F" w:rsidP="0013527F">
      <w:pPr>
        <w:jc w:val="both"/>
        <w:rPr>
          <w:sz w:val="24"/>
          <w:szCs w:val="24"/>
        </w:rPr>
      </w:pPr>
      <w:r w:rsidRPr="0013527F">
        <w:rPr>
          <w:sz w:val="24"/>
          <w:szCs w:val="24"/>
        </w:rPr>
        <w:t>2) acepta sin condiciones las disposiciones del Pliego Particular y</w:t>
      </w:r>
    </w:p>
    <w:p w:rsidR="0013527F" w:rsidRPr="0013527F" w:rsidRDefault="0013527F" w:rsidP="0013527F">
      <w:pPr>
        <w:jc w:val="both"/>
        <w:rPr>
          <w:sz w:val="24"/>
          <w:szCs w:val="24"/>
        </w:rPr>
      </w:pPr>
      <w:r w:rsidRPr="0013527F">
        <w:rPr>
          <w:sz w:val="24"/>
          <w:szCs w:val="24"/>
        </w:rPr>
        <w:t xml:space="preserve">3) contar con capacidad para contratar con el Estado. </w:t>
      </w:r>
    </w:p>
    <w:p w:rsidR="0013527F" w:rsidRDefault="0013527F" w:rsidP="0013527F">
      <w:pPr>
        <w:jc w:val="both"/>
        <w:rPr>
          <w:sz w:val="24"/>
          <w:szCs w:val="24"/>
        </w:rPr>
      </w:pPr>
      <w:r w:rsidRPr="0013527F">
        <w:rPr>
          <w:sz w:val="24"/>
          <w:szCs w:val="24"/>
        </w:rPr>
        <w:t>La acreditación de dicha representación corresponde sea ingresada en el Registro Único de Proveedores del Estado (RUPE), con los datos de representantes y documentación de poderes ingresados y al menos verificados en el sistema. En caso que al momento de la apertura la misma no se encuentre en RUPE, la Administración podrá otorgar el plazo dispuesto en el artículo 65, inciso 7 del TOCAF a efectos de subsanar la referida carencia formal.</w:t>
      </w:r>
    </w:p>
    <w:p w:rsidR="0076076D" w:rsidRDefault="0076076D" w:rsidP="0076076D">
      <w:pPr>
        <w:jc w:val="both"/>
        <w:rPr>
          <w:rFonts w:ascii="Arial" w:hAnsi="Arial" w:cs="Arial"/>
          <w:b/>
          <w:sz w:val="22"/>
          <w:szCs w:val="22"/>
        </w:rPr>
      </w:pPr>
    </w:p>
    <w:p w:rsidR="0076076D" w:rsidRPr="0076076D" w:rsidRDefault="0076076D" w:rsidP="004A0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6076D">
        <w:rPr>
          <w:sz w:val="24"/>
          <w:szCs w:val="24"/>
        </w:rPr>
        <w:t xml:space="preserve">Se deberá </w:t>
      </w:r>
      <w:r w:rsidR="0015225D">
        <w:rPr>
          <w:sz w:val="24"/>
          <w:szCs w:val="24"/>
        </w:rPr>
        <w:t xml:space="preserve">asimismo </w:t>
      </w:r>
      <w:r w:rsidRPr="0076076D">
        <w:rPr>
          <w:sz w:val="24"/>
          <w:szCs w:val="24"/>
        </w:rPr>
        <w:t>subir documentación agregando:</w:t>
      </w:r>
    </w:p>
    <w:p w:rsidR="0076076D" w:rsidRPr="0005635C" w:rsidRDefault="003171C6" w:rsidP="00056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4"/>
          <w:szCs w:val="24"/>
        </w:rPr>
      </w:pPr>
      <w:r w:rsidRPr="0005635C">
        <w:rPr>
          <w:sz w:val="24"/>
          <w:szCs w:val="24"/>
        </w:rPr>
        <w:t xml:space="preserve">Cartas de referencias positivas debidamente firmadas por responsable, </w:t>
      </w:r>
      <w:r w:rsidR="00B94408" w:rsidRPr="0005635C">
        <w:rPr>
          <w:sz w:val="24"/>
          <w:szCs w:val="24"/>
        </w:rPr>
        <w:t>con</w:t>
      </w:r>
      <w:r w:rsidR="0076076D" w:rsidRPr="0005635C">
        <w:rPr>
          <w:sz w:val="24"/>
          <w:szCs w:val="24"/>
        </w:rPr>
        <w:t xml:space="preserve"> antecedente</w:t>
      </w:r>
      <w:r w:rsidRPr="0005635C">
        <w:rPr>
          <w:sz w:val="24"/>
          <w:szCs w:val="24"/>
        </w:rPr>
        <w:t>s</w:t>
      </w:r>
      <w:r w:rsidR="0076076D" w:rsidRPr="0005635C">
        <w:rPr>
          <w:sz w:val="24"/>
          <w:szCs w:val="24"/>
        </w:rPr>
        <w:t xml:space="preserve"> de similares suministros –</w:t>
      </w:r>
      <w:r w:rsidRPr="0005635C">
        <w:rPr>
          <w:sz w:val="24"/>
          <w:szCs w:val="24"/>
        </w:rPr>
        <w:t xml:space="preserve"> Dichas cartas se listarán con</w:t>
      </w:r>
      <w:r w:rsidR="0076076D" w:rsidRPr="0005635C">
        <w:rPr>
          <w:sz w:val="24"/>
          <w:szCs w:val="24"/>
        </w:rPr>
        <w:t xml:space="preserve"> Organismo</w:t>
      </w:r>
      <w:r w:rsidR="0005635C">
        <w:rPr>
          <w:sz w:val="24"/>
          <w:szCs w:val="24"/>
        </w:rPr>
        <w:t>/Empresa</w:t>
      </w:r>
      <w:r w:rsidR="0076076D" w:rsidRPr="0005635C">
        <w:rPr>
          <w:sz w:val="24"/>
          <w:szCs w:val="24"/>
        </w:rPr>
        <w:t>- Nombre de persona de contacto, Dirección y Teléfono. – Importante para la evaluación de las ofertas-</w:t>
      </w:r>
    </w:p>
    <w:p w:rsidR="00F10CD0" w:rsidRPr="00416494" w:rsidRDefault="0005635C" w:rsidP="00F10CD0">
      <w:pPr>
        <w:tabs>
          <w:tab w:val="left" w:pos="0"/>
          <w:tab w:val="left" w:pos="360"/>
          <w:tab w:val="left" w:pos="960"/>
          <w:tab w:val="left" w:pos="1440"/>
          <w:tab w:val="left" w:pos="192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P</w:t>
      </w:r>
      <w:r w:rsidR="00CB3C9E">
        <w:rPr>
          <w:sz w:val="24"/>
          <w:szCs w:val="24"/>
        </w:rPr>
        <w:t xml:space="preserve">ara ser consideradas </w:t>
      </w:r>
      <w:r w:rsidR="00B94408">
        <w:rPr>
          <w:sz w:val="24"/>
          <w:szCs w:val="24"/>
        </w:rPr>
        <w:t xml:space="preserve">como </w:t>
      </w:r>
      <w:r w:rsidR="00CB3C9E">
        <w:rPr>
          <w:sz w:val="24"/>
          <w:szCs w:val="24"/>
        </w:rPr>
        <w:t>positivas</w:t>
      </w:r>
      <w:r>
        <w:rPr>
          <w:sz w:val="24"/>
          <w:szCs w:val="24"/>
        </w:rPr>
        <w:t>, las cartas</w:t>
      </w:r>
      <w:r w:rsidR="00CB3C9E">
        <w:rPr>
          <w:sz w:val="24"/>
          <w:szCs w:val="24"/>
        </w:rPr>
        <w:t xml:space="preserve"> deberán indicar</w:t>
      </w:r>
      <w:r w:rsidR="007C0794">
        <w:rPr>
          <w:sz w:val="24"/>
          <w:szCs w:val="24"/>
        </w:rPr>
        <w:t xml:space="preserve"> que el </w:t>
      </w:r>
      <w:r w:rsidR="00756C4A">
        <w:rPr>
          <w:sz w:val="24"/>
          <w:szCs w:val="24"/>
        </w:rPr>
        <w:t xml:space="preserve">bien o </w:t>
      </w:r>
      <w:r w:rsidR="007C0794">
        <w:rPr>
          <w:sz w:val="24"/>
          <w:szCs w:val="24"/>
        </w:rPr>
        <w:t>servicio</w:t>
      </w:r>
      <w:r w:rsidR="00756C4A">
        <w:rPr>
          <w:sz w:val="24"/>
          <w:szCs w:val="24"/>
        </w:rPr>
        <w:t xml:space="preserve"> resultó </w:t>
      </w:r>
      <w:r w:rsidR="007C0794">
        <w:rPr>
          <w:sz w:val="24"/>
          <w:szCs w:val="24"/>
        </w:rPr>
        <w:t>satisfactori</w:t>
      </w:r>
      <w:r w:rsidR="00756C4A">
        <w:rPr>
          <w:sz w:val="24"/>
          <w:szCs w:val="24"/>
        </w:rPr>
        <w:t>o</w:t>
      </w:r>
      <w:r w:rsidR="00CB3C9E">
        <w:rPr>
          <w:sz w:val="24"/>
          <w:szCs w:val="24"/>
        </w:rPr>
        <w:t xml:space="preserve">, </w:t>
      </w:r>
      <w:r w:rsidR="00CB3C9E" w:rsidRPr="00D5466C">
        <w:rPr>
          <w:b/>
          <w:i/>
          <w:sz w:val="24"/>
          <w:szCs w:val="24"/>
        </w:rPr>
        <w:t xml:space="preserve">no bastando el </w:t>
      </w:r>
      <w:r w:rsidR="005450DB" w:rsidRPr="00D5466C">
        <w:rPr>
          <w:b/>
          <w:i/>
          <w:sz w:val="24"/>
          <w:szCs w:val="24"/>
        </w:rPr>
        <w:t xml:space="preserve">simple </w:t>
      </w:r>
      <w:r w:rsidR="00CB3C9E" w:rsidRPr="00D5466C">
        <w:rPr>
          <w:b/>
          <w:i/>
          <w:sz w:val="24"/>
          <w:szCs w:val="24"/>
        </w:rPr>
        <w:t xml:space="preserve">hecho de mencionar que se </w:t>
      </w:r>
      <w:r w:rsidR="00756C4A" w:rsidRPr="00D5466C">
        <w:rPr>
          <w:b/>
          <w:i/>
          <w:sz w:val="24"/>
          <w:szCs w:val="24"/>
        </w:rPr>
        <w:t xml:space="preserve">entregaron bienes o </w:t>
      </w:r>
      <w:r w:rsidR="00CB3C9E" w:rsidRPr="00D5466C">
        <w:rPr>
          <w:b/>
          <w:i/>
          <w:sz w:val="24"/>
          <w:szCs w:val="24"/>
        </w:rPr>
        <w:t>cumplieron servicios en dicha empresa u organismo</w:t>
      </w:r>
      <w:r w:rsidR="00CB3C9E">
        <w:rPr>
          <w:sz w:val="24"/>
          <w:szCs w:val="24"/>
        </w:rPr>
        <w:t xml:space="preserve">. </w:t>
      </w:r>
      <w:r w:rsidR="00F10CD0" w:rsidRPr="00416494">
        <w:rPr>
          <w:sz w:val="24"/>
          <w:szCs w:val="24"/>
        </w:rPr>
        <w:t xml:space="preserve">La Administración se reserva el derecho de confirmar los antecedentes presentados y/o solicitar ampliación de los mismos. </w:t>
      </w:r>
    </w:p>
    <w:p w:rsidR="007C4A37" w:rsidRPr="007C4A37" w:rsidRDefault="007C4A37" w:rsidP="007C4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4"/>
          <w:szCs w:val="24"/>
        </w:rPr>
      </w:pPr>
    </w:p>
    <w:p w:rsidR="00442314" w:rsidRDefault="00CB3C9E" w:rsidP="00DC1BF5">
      <w:pPr>
        <w:pStyle w:val="Ttulo1"/>
        <w:jc w:val="both"/>
      </w:pPr>
      <w:bookmarkStart w:id="0" w:name="_Toc529548723"/>
      <w:r>
        <w:rPr>
          <w:color w:val="auto"/>
          <w:sz w:val="24"/>
          <w:szCs w:val="24"/>
        </w:rPr>
        <w:lastRenderedPageBreak/>
        <w:t>A</w:t>
      </w:r>
      <w:r w:rsidR="00EB6C3A">
        <w:rPr>
          <w:color w:val="auto"/>
          <w:sz w:val="24"/>
          <w:szCs w:val="24"/>
        </w:rPr>
        <w:t>RT. 7</w:t>
      </w:r>
      <w:r w:rsidR="00DC1BF5" w:rsidRPr="00475B05">
        <w:rPr>
          <w:color w:val="auto"/>
          <w:sz w:val="24"/>
          <w:szCs w:val="24"/>
        </w:rPr>
        <w:t xml:space="preserve">º </w:t>
      </w:r>
      <w:r w:rsidR="00DC1BF5">
        <w:rPr>
          <w:color w:val="auto"/>
          <w:sz w:val="24"/>
          <w:szCs w:val="24"/>
        </w:rPr>
        <w:t xml:space="preserve"> </w:t>
      </w:r>
      <w:r w:rsidR="00DC1BF5" w:rsidRPr="00D94B59">
        <w:rPr>
          <w:color w:val="auto"/>
          <w:sz w:val="24"/>
          <w:szCs w:val="24"/>
          <w:u w:val="single"/>
        </w:rPr>
        <w:t>DE LA INFORMACION CONFIDENCIAL Y DATOS PERSONALES</w:t>
      </w:r>
      <w:r w:rsidR="00DC1BF5" w:rsidRPr="00475B05">
        <w:rPr>
          <w:color w:val="auto"/>
          <w:sz w:val="24"/>
          <w:szCs w:val="24"/>
        </w:rPr>
        <w:t xml:space="preserve"> </w:t>
      </w:r>
      <w:bookmarkEnd w:id="0"/>
    </w:p>
    <w:p w:rsidR="00DC1BF5" w:rsidRPr="00DC1BF5" w:rsidRDefault="00DC1BF5" w:rsidP="00DC1BF5"/>
    <w:p w:rsidR="00442314" w:rsidRPr="00442314" w:rsidRDefault="00442314" w:rsidP="005508DA">
      <w:pPr>
        <w:rPr>
          <w:sz w:val="24"/>
          <w:szCs w:val="24"/>
        </w:rPr>
      </w:pPr>
      <w:r w:rsidRPr="00442314">
        <w:rPr>
          <w:sz w:val="24"/>
          <w:szCs w:val="24"/>
        </w:rPr>
        <w:t>Cuando los oferentes incluyan información considerada confidencial, al amparo de lo dispuesto en el artículo 10 literal I) de la Ley N° 18.381 y artículo 12.2 del Decreto Nº 131/014, la misma deberá ser ingresada en el sistema en tal carácter y en forma separada a la parte pública de la oferta.</w:t>
      </w:r>
    </w:p>
    <w:p w:rsidR="005508DA" w:rsidRDefault="005508DA" w:rsidP="005508DA">
      <w:pPr>
        <w:rPr>
          <w:sz w:val="24"/>
          <w:szCs w:val="24"/>
        </w:rPr>
      </w:pPr>
    </w:p>
    <w:p w:rsidR="00442314" w:rsidRPr="00442314" w:rsidRDefault="00442314" w:rsidP="005508DA">
      <w:pPr>
        <w:rPr>
          <w:sz w:val="24"/>
          <w:szCs w:val="24"/>
        </w:rPr>
      </w:pPr>
      <w:r w:rsidRPr="00442314">
        <w:rPr>
          <w:sz w:val="24"/>
          <w:szCs w:val="24"/>
        </w:rPr>
        <w:t xml:space="preserve">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requisitos exigidos por la normativa referida. </w:t>
      </w:r>
    </w:p>
    <w:p w:rsidR="00442314" w:rsidRPr="00442314" w:rsidRDefault="00442314" w:rsidP="005508DA">
      <w:pPr>
        <w:rPr>
          <w:sz w:val="24"/>
          <w:szCs w:val="24"/>
        </w:rPr>
      </w:pPr>
      <w:r w:rsidRPr="00442314">
        <w:rPr>
          <w:sz w:val="24"/>
          <w:szCs w:val="24"/>
        </w:rPr>
        <w:t>El oferente deberá realizar la clasificación en base a los siguientes criterios:</w:t>
      </w:r>
    </w:p>
    <w:p w:rsidR="00442314" w:rsidRPr="00442314" w:rsidRDefault="00442314" w:rsidP="005508DA">
      <w:pPr>
        <w:rPr>
          <w:sz w:val="24"/>
          <w:szCs w:val="24"/>
        </w:rPr>
      </w:pPr>
      <w:r w:rsidRPr="00442314">
        <w:rPr>
          <w:sz w:val="24"/>
          <w:szCs w:val="24"/>
        </w:rPr>
        <w:t>Se considera información confidencial:</w:t>
      </w:r>
    </w:p>
    <w:p w:rsidR="00442314" w:rsidRPr="00442314" w:rsidRDefault="005508DA" w:rsidP="005508DA">
      <w:pPr>
        <w:rPr>
          <w:sz w:val="24"/>
          <w:szCs w:val="24"/>
        </w:rPr>
      </w:pPr>
      <w:r>
        <w:rPr>
          <w:sz w:val="24"/>
          <w:szCs w:val="24"/>
        </w:rPr>
        <w:t>-</w:t>
      </w:r>
      <w:r w:rsidR="00442314" w:rsidRPr="00442314">
        <w:rPr>
          <w:sz w:val="24"/>
          <w:szCs w:val="24"/>
        </w:rPr>
        <w:t>la información relativa a sus clientes, salvo aquella que sea requerida como factor de evaluación</w:t>
      </w:r>
    </w:p>
    <w:p w:rsidR="00442314" w:rsidRPr="00442314" w:rsidRDefault="005508DA" w:rsidP="005508DA">
      <w:pPr>
        <w:rPr>
          <w:sz w:val="24"/>
          <w:szCs w:val="24"/>
        </w:rPr>
      </w:pPr>
      <w:r>
        <w:rPr>
          <w:sz w:val="24"/>
          <w:szCs w:val="24"/>
        </w:rPr>
        <w:t>-</w:t>
      </w:r>
      <w:r w:rsidR="00442314" w:rsidRPr="00442314">
        <w:rPr>
          <w:sz w:val="24"/>
          <w:szCs w:val="24"/>
        </w:rPr>
        <w:t>la que pueda ser objeto de propiedad intelectual</w:t>
      </w:r>
    </w:p>
    <w:p w:rsidR="00442314" w:rsidRPr="00442314" w:rsidRDefault="005508DA" w:rsidP="005508DA">
      <w:pPr>
        <w:rPr>
          <w:sz w:val="24"/>
          <w:szCs w:val="24"/>
        </w:rPr>
      </w:pPr>
      <w:r>
        <w:rPr>
          <w:sz w:val="24"/>
          <w:szCs w:val="24"/>
        </w:rPr>
        <w:t>-</w:t>
      </w:r>
      <w:r w:rsidR="00442314" w:rsidRPr="00442314">
        <w:rPr>
          <w:sz w:val="24"/>
          <w:szCs w:val="24"/>
        </w:rPr>
        <w:t>la que refiera al patrimonio del oferente</w:t>
      </w:r>
    </w:p>
    <w:p w:rsidR="00442314" w:rsidRPr="00442314" w:rsidRDefault="005508DA" w:rsidP="005508DA">
      <w:pPr>
        <w:rPr>
          <w:sz w:val="24"/>
          <w:szCs w:val="24"/>
        </w:rPr>
      </w:pPr>
      <w:r>
        <w:rPr>
          <w:sz w:val="24"/>
          <w:szCs w:val="24"/>
        </w:rPr>
        <w:t>-</w:t>
      </w:r>
      <w:r w:rsidR="00442314" w:rsidRPr="00442314">
        <w:rPr>
          <w:sz w:val="24"/>
          <w:szCs w:val="24"/>
        </w:rPr>
        <w:t>la que comprenda hechos o actos de carácter económico, contable, jurídico o administrativo, relativos al oferente, que pudiera ser útil para un competidor</w:t>
      </w:r>
    </w:p>
    <w:p w:rsidR="00442314" w:rsidRPr="00442314" w:rsidRDefault="005508DA" w:rsidP="005508DA">
      <w:pPr>
        <w:rPr>
          <w:sz w:val="24"/>
          <w:szCs w:val="24"/>
        </w:rPr>
      </w:pPr>
      <w:r>
        <w:rPr>
          <w:sz w:val="24"/>
          <w:szCs w:val="24"/>
        </w:rPr>
        <w:t>-</w:t>
      </w:r>
      <w:r w:rsidR="00442314" w:rsidRPr="00442314">
        <w:rPr>
          <w:sz w:val="24"/>
          <w:szCs w:val="24"/>
        </w:rPr>
        <w:t>la que esté amparada en una cláusula contractual de confidencialidad, y</w:t>
      </w:r>
      <w:r>
        <w:rPr>
          <w:sz w:val="24"/>
          <w:szCs w:val="24"/>
        </w:rPr>
        <w:t xml:space="preserve"> aquella </w:t>
      </w:r>
    </w:p>
    <w:p w:rsidR="00442314" w:rsidRPr="00442314" w:rsidRDefault="00442314" w:rsidP="005508DA">
      <w:pPr>
        <w:rPr>
          <w:sz w:val="24"/>
          <w:szCs w:val="24"/>
        </w:rPr>
      </w:pPr>
      <w:proofErr w:type="gramStart"/>
      <w:r w:rsidRPr="00442314">
        <w:rPr>
          <w:sz w:val="24"/>
          <w:szCs w:val="24"/>
        </w:rPr>
        <w:t>de</w:t>
      </w:r>
      <w:proofErr w:type="gramEnd"/>
      <w:r w:rsidRPr="00442314">
        <w:rPr>
          <w:sz w:val="24"/>
          <w:szCs w:val="24"/>
        </w:rPr>
        <w:t xml:space="preserve"> naturaleza similar conforme a lo dispuesto en la Ley de Acceso a la Información (Ley Nº 18.381), y demás normas concordantes y complementarias.</w:t>
      </w:r>
    </w:p>
    <w:p w:rsidR="00442314" w:rsidRPr="00442314" w:rsidRDefault="00442314" w:rsidP="005508DA">
      <w:pPr>
        <w:rPr>
          <w:sz w:val="24"/>
          <w:szCs w:val="24"/>
        </w:rPr>
      </w:pPr>
    </w:p>
    <w:p w:rsidR="00442314" w:rsidRPr="00442314" w:rsidRDefault="00442314" w:rsidP="005508DA">
      <w:pPr>
        <w:rPr>
          <w:sz w:val="24"/>
          <w:szCs w:val="24"/>
        </w:rPr>
      </w:pPr>
      <w:r w:rsidRPr="00442314">
        <w:rPr>
          <w:sz w:val="24"/>
          <w:szCs w:val="24"/>
        </w:rPr>
        <w:t>En ningún caso se considera información confidencial:</w:t>
      </w:r>
    </w:p>
    <w:p w:rsidR="00442314" w:rsidRPr="00442314" w:rsidRDefault="005508DA" w:rsidP="00442314">
      <w:pPr>
        <w:jc w:val="both"/>
        <w:rPr>
          <w:sz w:val="24"/>
          <w:szCs w:val="24"/>
        </w:rPr>
      </w:pPr>
      <w:r>
        <w:rPr>
          <w:sz w:val="24"/>
          <w:szCs w:val="24"/>
        </w:rPr>
        <w:t>-</w:t>
      </w:r>
      <w:r w:rsidR="00442314" w:rsidRPr="00442314">
        <w:rPr>
          <w:sz w:val="24"/>
          <w:szCs w:val="24"/>
        </w:rPr>
        <w:t>la relativa a los precios</w:t>
      </w:r>
    </w:p>
    <w:p w:rsidR="00442314" w:rsidRPr="00442314" w:rsidRDefault="005508DA" w:rsidP="00442314">
      <w:pPr>
        <w:jc w:val="both"/>
        <w:rPr>
          <w:sz w:val="24"/>
          <w:szCs w:val="24"/>
        </w:rPr>
      </w:pPr>
      <w:r>
        <w:rPr>
          <w:sz w:val="24"/>
          <w:szCs w:val="24"/>
        </w:rPr>
        <w:t>-</w:t>
      </w:r>
      <w:r w:rsidR="00442314" w:rsidRPr="00442314">
        <w:rPr>
          <w:sz w:val="24"/>
          <w:szCs w:val="24"/>
        </w:rPr>
        <w:t>la descripción de bienes y servicios ofertados, y</w:t>
      </w:r>
    </w:p>
    <w:p w:rsidR="00442314" w:rsidRPr="00442314" w:rsidRDefault="005508DA" w:rsidP="00442314">
      <w:pPr>
        <w:jc w:val="both"/>
        <w:rPr>
          <w:sz w:val="24"/>
          <w:szCs w:val="24"/>
        </w:rPr>
      </w:pPr>
      <w:r>
        <w:rPr>
          <w:sz w:val="24"/>
          <w:szCs w:val="24"/>
        </w:rPr>
        <w:t>-</w:t>
      </w:r>
      <w:r w:rsidR="00442314" w:rsidRPr="00442314">
        <w:rPr>
          <w:sz w:val="24"/>
          <w:szCs w:val="24"/>
        </w:rPr>
        <w:t>las condiciones generales de la oferta</w:t>
      </w:r>
    </w:p>
    <w:p w:rsidR="00442314" w:rsidRPr="00442314" w:rsidRDefault="00442314" w:rsidP="00442314">
      <w:pPr>
        <w:jc w:val="both"/>
        <w:rPr>
          <w:sz w:val="24"/>
          <w:szCs w:val="24"/>
        </w:rPr>
      </w:pPr>
      <w:r w:rsidRPr="00442314">
        <w:rPr>
          <w:sz w:val="24"/>
          <w:szCs w:val="24"/>
        </w:rPr>
        <w:t>Los documentos que entregue un oferente en carácter confidencial, no serán divulgados a los restantes oferentes.</w:t>
      </w:r>
    </w:p>
    <w:p w:rsidR="00442314" w:rsidRPr="00442314" w:rsidRDefault="00442314" w:rsidP="00442314">
      <w:pPr>
        <w:jc w:val="both"/>
        <w:rPr>
          <w:sz w:val="24"/>
          <w:szCs w:val="24"/>
        </w:rPr>
      </w:pPr>
      <w:r w:rsidRPr="00442314">
        <w:rPr>
          <w:sz w:val="24"/>
          <w:szCs w:val="24"/>
        </w:rPr>
        <w:t>El oferente deberá incluir en la parte pública de la oferta un resumen no confidencial de la información confidencial que ingrese que deberá ser breve y conciso (artículo 30 del Decreto N° 232/010).</w:t>
      </w:r>
    </w:p>
    <w:p w:rsidR="00442314" w:rsidRPr="00442314" w:rsidRDefault="00442314" w:rsidP="00442314">
      <w:pPr>
        <w:jc w:val="both"/>
        <w:rPr>
          <w:sz w:val="24"/>
          <w:szCs w:val="24"/>
        </w:rPr>
      </w:pPr>
      <w:r w:rsidRPr="00442314">
        <w:rPr>
          <w:sz w:val="24"/>
          <w:szCs w:val="24"/>
        </w:rPr>
        <w:t xml:space="preserve">En caso que las ofertas contengan datos personales, el oferente, si correspondiere, deberá recabar el consentimiento de los titulares de los mismos, conforme a lo establecido en la Ley Nº 18.331, normas concordantes y complementarias. Asimismo se deberá informar a quienes se incluyen en el presente llamado, en los términos establecidos en el artículo 13 de la mencionada Ley. </w:t>
      </w:r>
    </w:p>
    <w:p w:rsidR="00A9499F" w:rsidRPr="0013527F" w:rsidRDefault="00A9499F" w:rsidP="0013527F">
      <w:pPr>
        <w:jc w:val="both"/>
        <w:rPr>
          <w:sz w:val="24"/>
          <w:szCs w:val="24"/>
        </w:rPr>
      </w:pPr>
    </w:p>
    <w:p w:rsidR="0057164B" w:rsidRPr="00475B05" w:rsidRDefault="0087118E" w:rsidP="00EC771D">
      <w:pPr>
        <w:pStyle w:val="Ttulo1"/>
        <w:jc w:val="both"/>
        <w:rPr>
          <w:color w:val="auto"/>
          <w:sz w:val="24"/>
          <w:szCs w:val="24"/>
        </w:rPr>
      </w:pPr>
      <w:r>
        <w:rPr>
          <w:color w:val="auto"/>
          <w:sz w:val="24"/>
          <w:szCs w:val="24"/>
        </w:rPr>
        <w:t>AR</w:t>
      </w:r>
      <w:r w:rsidR="00CA136A">
        <w:rPr>
          <w:color w:val="auto"/>
          <w:sz w:val="24"/>
          <w:szCs w:val="24"/>
        </w:rPr>
        <w:t xml:space="preserve">T. </w:t>
      </w:r>
      <w:r w:rsidR="002133BE">
        <w:rPr>
          <w:color w:val="auto"/>
          <w:sz w:val="24"/>
          <w:szCs w:val="24"/>
        </w:rPr>
        <w:t>8</w:t>
      </w:r>
      <w:r w:rsidR="0057164B" w:rsidRPr="00475B05">
        <w:rPr>
          <w:color w:val="auto"/>
          <w:sz w:val="24"/>
          <w:szCs w:val="24"/>
        </w:rPr>
        <w:t xml:space="preserve">º </w:t>
      </w:r>
      <w:r w:rsidR="0057164B" w:rsidRPr="00E3112A">
        <w:rPr>
          <w:color w:val="auto"/>
          <w:sz w:val="24"/>
          <w:szCs w:val="24"/>
          <w:u w:val="single"/>
        </w:rPr>
        <w:t xml:space="preserve"> </w:t>
      </w:r>
      <w:r w:rsidR="00197C27" w:rsidRPr="00E3112A">
        <w:rPr>
          <w:color w:val="auto"/>
          <w:sz w:val="24"/>
          <w:szCs w:val="24"/>
          <w:u w:val="single"/>
        </w:rPr>
        <w:t xml:space="preserve">DE </w:t>
      </w:r>
      <w:r w:rsidR="0057164B" w:rsidRPr="00E3112A">
        <w:rPr>
          <w:color w:val="auto"/>
          <w:sz w:val="24"/>
          <w:szCs w:val="24"/>
          <w:u w:val="single"/>
        </w:rPr>
        <w:t>LA</w:t>
      </w:r>
      <w:r w:rsidR="00197C27" w:rsidRPr="00E3112A">
        <w:rPr>
          <w:color w:val="auto"/>
          <w:sz w:val="24"/>
          <w:szCs w:val="24"/>
          <w:u w:val="single"/>
        </w:rPr>
        <w:t xml:space="preserve"> </w:t>
      </w:r>
      <w:r w:rsidR="00A9499F" w:rsidRPr="00E3112A">
        <w:rPr>
          <w:color w:val="auto"/>
          <w:sz w:val="24"/>
          <w:szCs w:val="24"/>
          <w:u w:val="single"/>
        </w:rPr>
        <w:t xml:space="preserve">COTIZACIÓN DE LA </w:t>
      </w:r>
      <w:r w:rsidR="00197C27" w:rsidRPr="00E3112A">
        <w:rPr>
          <w:color w:val="auto"/>
          <w:sz w:val="24"/>
          <w:szCs w:val="24"/>
          <w:u w:val="single"/>
        </w:rPr>
        <w:t>PROPUESTA</w:t>
      </w:r>
      <w:r w:rsidR="0057164B" w:rsidRPr="00E3112A">
        <w:rPr>
          <w:color w:val="auto"/>
          <w:sz w:val="24"/>
          <w:szCs w:val="24"/>
          <w:u w:val="single"/>
        </w:rPr>
        <w:t> </w:t>
      </w:r>
    </w:p>
    <w:p w:rsidR="0057164B" w:rsidRPr="00587FC1" w:rsidRDefault="0057164B" w:rsidP="00EC771D">
      <w:pPr>
        <w:jc w:val="both"/>
        <w:rPr>
          <w:sz w:val="24"/>
          <w:szCs w:val="24"/>
          <w:lang w:val="es-ES"/>
        </w:rPr>
      </w:pPr>
    </w:p>
    <w:p w:rsidR="00197C27" w:rsidRPr="00587FC1" w:rsidRDefault="00CB0645" w:rsidP="00A9499F">
      <w:pPr>
        <w:widowControl w:val="0"/>
        <w:ind w:right="96"/>
        <w:jc w:val="both"/>
        <w:rPr>
          <w:sz w:val="24"/>
          <w:szCs w:val="24"/>
          <w:lang w:val="es-ES"/>
        </w:rPr>
      </w:pPr>
      <w:r w:rsidRPr="00587FC1">
        <w:rPr>
          <w:sz w:val="24"/>
          <w:szCs w:val="24"/>
          <w:lang w:val="es-ES"/>
        </w:rPr>
        <w:t xml:space="preserve">La cotización </w:t>
      </w:r>
      <w:r w:rsidR="002F63B3" w:rsidRPr="00587FC1">
        <w:rPr>
          <w:sz w:val="24"/>
          <w:szCs w:val="24"/>
          <w:lang w:val="es-ES"/>
        </w:rPr>
        <w:t>s</w:t>
      </w:r>
      <w:r w:rsidR="00E02CAF">
        <w:rPr>
          <w:sz w:val="24"/>
          <w:szCs w:val="24"/>
          <w:lang w:val="es-ES"/>
        </w:rPr>
        <w:t xml:space="preserve">e realizará </w:t>
      </w:r>
      <w:r w:rsidR="00D81C96" w:rsidRPr="00587FC1">
        <w:rPr>
          <w:sz w:val="24"/>
          <w:szCs w:val="24"/>
          <w:lang w:val="es-ES"/>
        </w:rPr>
        <w:t xml:space="preserve">atendiendo al </w:t>
      </w:r>
      <w:r w:rsidR="0024725B">
        <w:rPr>
          <w:sz w:val="24"/>
          <w:szCs w:val="24"/>
          <w:lang w:val="es-ES"/>
        </w:rPr>
        <w:t xml:space="preserve">precio </w:t>
      </w:r>
      <w:r w:rsidR="00D81C96" w:rsidRPr="00587FC1">
        <w:rPr>
          <w:sz w:val="24"/>
          <w:szCs w:val="24"/>
          <w:lang w:val="es-ES"/>
        </w:rPr>
        <w:t>de</w:t>
      </w:r>
      <w:r w:rsidR="00E02CAF">
        <w:rPr>
          <w:sz w:val="24"/>
          <w:szCs w:val="24"/>
          <w:lang w:val="es-ES"/>
        </w:rPr>
        <w:t>l bien o</w:t>
      </w:r>
      <w:r w:rsidR="00D81C96" w:rsidRPr="00587FC1">
        <w:rPr>
          <w:sz w:val="24"/>
          <w:szCs w:val="24"/>
          <w:lang w:val="es-ES"/>
        </w:rPr>
        <w:t xml:space="preserve"> servicio, </w:t>
      </w:r>
      <w:r w:rsidR="002F63B3" w:rsidRPr="00587FC1">
        <w:rPr>
          <w:sz w:val="24"/>
          <w:szCs w:val="24"/>
          <w:lang w:val="es-ES"/>
        </w:rPr>
        <w:t>discriminando en forma clara los impuestos, entendiéndose que los precios no sufrirán modificación alguna durante el plazo de mantenimiento de las ofertas. En caso de que de la propuesta no surja, se considerará que el precio cotizado comprende todos los impuestos.</w:t>
      </w:r>
      <w:r w:rsidR="00D81C96" w:rsidRPr="00587FC1">
        <w:rPr>
          <w:sz w:val="24"/>
          <w:szCs w:val="24"/>
          <w:lang w:val="es-ES"/>
        </w:rPr>
        <w:t xml:space="preserve"> </w:t>
      </w:r>
      <w:r w:rsidR="00367989">
        <w:rPr>
          <w:sz w:val="24"/>
          <w:szCs w:val="24"/>
          <w:lang w:val="es-ES"/>
        </w:rPr>
        <w:t>En caso de discrepancias entre la oferta económica cargada en la línea de cotización del sitio web de Compras y Contrataciones Estatales, y la documentación cargada como archivo adjunto en dicho sitio, valdrá lo establecido en la línea de cotización.</w:t>
      </w:r>
    </w:p>
    <w:p w:rsidR="00992D1C" w:rsidRDefault="00DC0DFC" w:rsidP="00E4641E">
      <w:pPr>
        <w:spacing w:after="120"/>
        <w:jc w:val="both"/>
        <w:rPr>
          <w:sz w:val="24"/>
          <w:szCs w:val="24"/>
          <w:lang w:val="es-ES"/>
        </w:rPr>
      </w:pPr>
      <w:r>
        <w:rPr>
          <w:sz w:val="24"/>
          <w:szCs w:val="24"/>
          <w:lang w:val="es-ES"/>
        </w:rPr>
        <w:lastRenderedPageBreak/>
        <w:t>La oferta deberá incluir todos los costos que se generen hasta la entrega en los bienes o servicios en la sede de URSEC de Av. Uruguay 988, Montevideo</w:t>
      </w:r>
      <w:r w:rsidR="00587FC1" w:rsidRPr="00E4641E">
        <w:rPr>
          <w:sz w:val="24"/>
          <w:szCs w:val="24"/>
          <w:lang w:val="es-ES"/>
        </w:rPr>
        <w:t xml:space="preserve">. </w:t>
      </w:r>
    </w:p>
    <w:p w:rsidR="00992D1C" w:rsidRPr="00814D38" w:rsidRDefault="00992D1C" w:rsidP="007B42BD">
      <w:pPr>
        <w:pStyle w:val="Sangra2detindependiente"/>
        <w:rPr>
          <w:b/>
          <w:bCs/>
          <w:sz w:val="16"/>
          <w:szCs w:val="16"/>
        </w:rPr>
      </w:pPr>
      <w:r w:rsidRPr="00992D1C">
        <w:rPr>
          <w:sz w:val="24"/>
          <w:szCs w:val="24"/>
          <w:lang w:val="es-ES"/>
        </w:rPr>
        <w:t xml:space="preserve">             Para la comparación de las ofertas que coticen en moneda extranjera, se utilizarán los arbitrajes y tipos de cambio interbancario vendedor que rijan al cierre del último día hábil anterior a la fecha de apertura de las ofertas, publicados por la Mesa de Cambios del Banco Central del Uruguay. </w:t>
      </w:r>
    </w:p>
    <w:p w:rsidR="004F18F2" w:rsidRPr="00E4641E" w:rsidRDefault="00587FC1" w:rsidP="00E4641E">
      <w:pPr>
        <w:spacing w:after="120"/>
        <w:jc w:val="both"/>
        <w:rPr>
          <w:sz w:val="24"/>
          <w:szCs w:val="24"/>
          <w:lang w:val="es-ES"/>
        </w:rPr>
      </w:pPr>
      <w:r w:rsidRPr="00E4641E">
        <w:rPr>
          <w:sz w:val="24"/>
          <w:szCs w:val="24"/>
          <w:lang w:val="es-ES"/>
        </w:rPr>
        <w:t xml:space="preserve">    </w:t>
      </w:r>
    </w:p>
    <w:p w:rsidR="007F49B3" w:rsidRPr="00EC771D" w:rsidRDefault="007F49B3" w:rsidP="007F49B3">
      <w:pPr>
        <w:pStyle w:val="Ttulo1"/>
        <w:jc w:val="both"/>
        <w:rPr>
          <w:color w:val="auto"/>
          <w:sz w:val="24"/>
          <w:szCs w:val="24"/>
        </w:rPr>
      </w:pPr>
      <w:r w:rsidRPr="00EC771D">
        <w:rPr>
          <w:color w:val="auto"/>
          <w:sz w:val="24"/>
          <w:szCs w:val="24"/>
        </w:rPr>
        <w:t xml:space="preserve">ART. </w:t>
      </w:r>
      <w:r w:rsidR="002133BE">
        <w:rPr>
          <w:color w:val="auto"/>
          <w:sz w:val="24"/>
          <w:szCs w:val="24"/>
        </w:rPr>
        <w:t>9</w:t>
      </w:r>
      <w:r w:rsidR="001F6FE6">
        <w:rPr>
          <w:color w:val="auto"/>
          <w:sz w:val="24"/>
          <w:szCs w:val="24"/>
        </w:rPr>
        <w:t xml:space="preserve">º   </w:t>
      </w:r>
      <w:r w:rsidR="001F6FE6" w:rsidRPr="00121F8B">
        <w:rPr>
          <w:color w:val="auto"/>
          <w:sz w:val="24"/>
          <w:szCs w:val="24"/>
          <w:u w:val="single"/>
        </w:rPr>
        <w:t>DEL</w:t>
      </w:r>
      <w:r w:rsidRPr="00121F8B">
        <w:rPr>
          <w:color w:val="auto"/>
          <w:sz w:val="24"/>
          <w:szCs w:val="24"/>
          <w:u w:val="single"/>
        </w:rPr>
        <w:t xml:space="preserve"> ESTADO EN EL RUPE</w:t>
      </w:r>
      <w:r w:rsidR="001F6FE6" w:rsidRPr="00121F8B">
        <w:rPr>
          <w:color w:val="auto"/>
          <w:sz w:val="24"/>
          <w:szCs w:val="24"/>
          <w:u w:val="single"/>
        </w:rPr>
        <w:t xml:space="preserve"> Y LA ADJUDICACION</w:t>
      </w:r>
    </w:p>
    <w:p w:rsidR="007F49B3" w:rsidRPr="00F0522C" w:rsidRDefault="007F49B3" w:rsidP="007F49B3">
      <w:pPr>
        <w:ind w:left="360"/>
        <w:rPr>
          <w:rFonts w:ascii="Arial" w:hAnsi="Arial" w:cs="Arial"/>
        </w:rPr>
      </w:pPr>
    </w:p>
    <w:p w:rsidR="001F6FE6" w:rsidRPr="005668EF" w:rsidRDefault="007F49B3" w:rsidP="000D0EE7">
      <w:pPr>
        <w:numPr>
          <w:ilvl w:val="0"/>
          <w:numId w:val="23"/>
        </w:numPr>
        <w:overflowPunct/>
        <w:autoSpaceDE/>
        <w:autoSpaceDN/>
        <w:adjustRightInd/>
        <w:spacing w:after="120"/>
        <w:jc w:val="both"/>
        <w:rPr>
          <w:sz w:val="24"/>
          <w:szCs w:val="24"/>
          <w:lang w:val="es-ES"/>
        </w:rPr>
      </w:pPr>
      <w:r w:rsidRPr="005668EF">
        <w:rPr>
          <w:sz w:val="24"/>
          <w:szCs w:val="24"/>
          <w:lang w:val="es-ES"/>
        </w:rPr>
        <w:t>Se verificará en el RUPE la inscripción de los oferentes en dicho Registro, así como la información que sobre el mismo se encuentre registrada, la ausencia de elementos que inhiban su contratación y la existencia de sanciones según corresponda.</w:t>
      </w:r>
    </w:p>
    <w:p w:rsidR="001F6FE6" w:rsidRPr="005668EF" w:rsidRDefault="007F49B3" w:rsidP="000D0EE7">
      <w:pPr>
        <w:numPr>
          <w:ilvl w:val="0"/>
          <w:numId w:val="23"/>
        </w:numPr>
        <w:overflowPunct/>
        <w:autoSpaceDE/>
        <w:autoSpaceDN/>
        <w:adjustRightInd/>
        <w:spacing w:after="120"/>
        <w:jc w:val="both"/>
        <w:rPr>
          <w:sz w:val="24"/>
          <w:szCs w:val="24"/>
          <w:lang w:val="es-ES"/>
        </w:rPr>
      </w:pPr>
      <w:r w:rsidRPr="005668EF">
        <w:rPr>
          <w:sz w:val="24"/>
          <w:szCs w:val="24"/>
          <w:lang w:val="es-ES"/>
        </w:rPr>
        <w:t>A efectos de la adjudicación, el oferente que resulte seleccionado, deberá haber adquirido el estado de “ACTIVO” en el RUPE, tal como surge de la Guía para Proveedores del RUPE, a la cual podrá accederse en www.comprasestatales.gub.uy bajo el menú  Proveedores/RUPE/Manuales y videos. Si al momento de la adjudicación, el proveedor que resulte adjudicatario no hubiese adquirido el estado "ACTIVO" en RUPE, la Administración podrá a su exclusivo juicio otorgar un plazo de 10 días a fin de que el mismo adquiera dicho estado, bajo apercibimiento de adjudicar el llamado al siguiente mejor oferente en caso de no cumplirse este requerimiento en el plazo mencionado.</w:t>
      </w:r>
    </w:p>
    <w:p w:rsidR="001D7036" w:rsidRPr="005668EF" w:rsidRDefault="001F6FE6" w:rsidP="000D0EE7">
      <w:pPr>
        <w:numPr>
          <w:ilvl w:val="0"/>
          <w:numId w:val="23"/>
        </w:numPr>
        <w:overflowPunct/>
        <w:autoSpaceDE/>
        <w:autoSpaceDN/>
        <w:adjustRightInd/>
        <w:spacing w:after="120"/>
        <w:jc w:val="both"/>
        <w:rPr>
          <w:sz w:val="24"/>
          <w:szCs w:val="24"/>
          <w:lang w:val="es-ES"/>
        </w:rPr>
      </w:pPr>
      <w:r w:rsidRPr="005668EF">
        <w:rPr>
          <w:sz w:val="24"/>
          <w:szCs w:val="24"/>
          <w:lang w:val="es-ES"/>
        </w:rPr>
        <w:t>La URSEC se reserva el derecho de rechazar</w:t>
      </w:r>
      <w:r w:rsidR="001D65B8" w:rsidRPr="005668EF">
        <w:rPr>
          <w:sz w:val="24"/>
          <w:szCs w:val="24"/>
          <w:lang w:val="es-ES"/>
        </w:rPr>
        <w:t xml:space="preserve"> todas </w:t>
      </w:r>
      <w:r w:rsidRPr="005668EF">
        <w:rPr>
          <w:sz w:val="24"/>
          <w:szCs w:val="24"/>
          <w:lang w:val="es-ES"/>
        </w:rPr>
        <w:t>las propuestas de los oferentes, así como de aceptar la propuesta más conveniente o bien proceder con la adjudicación parcial ya sea a uno o más de los oferentes, de acuerdo con la valoración de los aspectos detallados en el Art 1</w:t>
      </w:r>
      <w:r w:rsidR="00B21295">
        <w:rPr>
          <w:sz w:val="24"/>
          <w:szCs w:val="24"/>
          <w:lang w:val="es-ES"/>
        </w:rPr>
        <w:t>2</w:t>
      </w:r>
      <w:r w:rsidRPr="005668EF">
        <w:rPr>
          <w:sz w:val="24"/>
          <w:szCs w:val="24"/>
          <w:lang w:val="es-ES"/>
        </w:rPr>
        <w:t>.</w:t>
      </w:r>
    </w:p>
    <w:p w:rsidR="001D7036" w:rsidRPr="005668EF" w:rsidRDefault="001D7036" w:rsidP="000D0EE7">
      <w:pPr>
        <w:numPr>
          <w:ilvl w:val="0"/>
          <w:numId w:val="23"/>
        </w:numPr>
        <w:overflowPunct/>
        <w:autoSpaceDE/>
        <w:autoSpaceDN/>
        <w:adjustRightInd/>
        <w:spacing w:after="120"/>
        <w:jc w:val="both"/>
        <w:rPr>
          <w:sz w:val="24"/>
          <w:szCs w:val="24"/>
          <w:lang w:val="es-ES"/>
        </w:rPr>
      </w:pPr>
      <w:r w:rsidRPr="005668EF">
        <w:rPr>
          <w:sz w:val="24"/>
          <w:szCs w:val="24"/>
          <w:lang w:val="es-ES"/>
        </w:rPr>
        <w:t>Cuando sea pertinente la Administración podrá utilizar los mecanismos de mejora de oferta o negociación de acuerdo a lo previsto en el art. 66 del TOCAF</w:t>
      </w:r>
    </w:p>
    <w:p w:rsidR="0057164B" w:rsidRPr="00EC771D" w:rsidRDefault="004E0827" w:rsidP="006E1404">
      <w:pPr>
        <w:jc w:val="both"/>
        <w:rPr>
          <w:rFonts w:asciiTheme="majorHAnsi" w:hAnsiTheme="majorHAnsi" w:cstheme="majorBidi"/>
          <w:sz w:val="24"/>
          <w:szCs w:val="24"/>
        </w:rPr>
      </w:pPr>
      <w:r>
        <w:rPr>
          <w:rFonts w:asciiTheme="majorHAnsi" w:hAnsiTheme="majorHAnsi" w:cstheme="majorBidi"/>
          <w:b/>
          <w:sz w:val="24"/>
          <w:szCs w:val="24"/>
        </w:rPr>
        <w:t xml:space="preserve">ART. </w:t>
      </w:r>
      <w:r w:rsidR="004C3743">
        <w:rPr>
          <w:rFonts w:asciiTheme="majorHAnsi" w:hAnsiTheme="majorHAnsi" w:cstheme="majorBidi"/>
          <w:b/>
          <w:sz w:val="24"/>
          <w:szCs w:val="24"/>
        </w:rPr>
        <w:t>1</w:t>
      </w:r>
      <w:r w:rsidR="007E7A19">
        <w:rPr>
          <w:rFonts w:asciiTheme="majorHAnsi" w:hAnsiTheme="majorHAnsi" w:cstheme="majorBidi"/>
          <w:b/>
          <w:sz w:val="24"/>
          <w:szCs w:val="24"/>
        </w:rPr>
        <w:t>0</w:t>
      </w:r>
      <w:r w:rsidR="0057164B" w:rsidRPr="00EC771D">
        <w:rPr>
          <w:rFonts w:asciiTheme="majorHAnsi" w:hAnsiTheme="majorHAnsi" w:cstheme="majorBidi"/>
          <w:b/>
          <w:sz w:val="24"/>
          <w:szCs w:val="24"/>
        </w:rPr>
        <w:t xml:space="preserve">º </w:t>
      </w:r>
      <w:r w:rsidR="0057164B" w:rsidRPr="000B7747">
        <w:rPr>
          <w:rFonts w:asciiTheme="majorHAnsi" w:hAnsiTheme="majorHAnsi" w:cstheme="majorBidi"/>
          <w:b/>
          <w:sz w:val="24"/>
          <w:szCs w:val="24"/>
          <w:u w:val="single"/>
        </w:rPr>
        <w:t>DE LA RECEPCIÓN Y APERTURA DE LAS OFERTAS</w:t>
      </w:r>
    </w:p>
    <w:p w:rsidR="0057164B" w:rsidRDefault="0057164B" w:rsidP="004E0827">
      <w:pPr>
        <w:overflowPunct/>
        <w:autoSpaceDE/>
        <w:autoSpaceDN/>
        <w:adjustRightInd/>
        <w:spacing w:after="120"/>
        <w:jc w:val="both"/>
        <w:rPr>
          <w:sz w:val="24"/>
          <w:szCs w:val="24"/>
          <w:lang w:val="es-ES"/>
        </w:rPr>
      </w:pPr>
      <w:r w:rsidRPr="004E0827">
        <w:rPr>
          <w:sz w:val="24"/>
          <w:szCs w:val="24"/>
          <w:lang w:val="es-ES"/>
        </w:rPr>
        <w:t xml:space="preserve">La recepción y apertura de las ofertas se efectuará </w:t>
      </w:r>
      <w:r w:rsidR="005E6F9D">
        <w:rPr>
          <w:sz w:val="24"/>
          <w:szCs w:val="24"/>
          <w:lang w:val="es-ES"/>
        </w:rPr>
        <w:t xml:space="preserve">únicamente en línea conforme al Art. 7 del presente </w:t>
      </w:r>
      <w:r w:rsidR="00F55D2F">
        <w:rPr>
          <w:sz w:val="24"/>
          <w:szCs w:val="24"/>
          <w:lang w:val="es-ES"/>
        </w:rPr>
        <w:t>Pliego de C</w:t>
      </w:r>
      <w:r w:rsidR="007B489F">
        <w:rPr>
          <w:sz w:val="24"/>
          <w:szCs w:val="24"/>
          <w:lang w:val="es-ES"/>
        </w:rPr>
        <w:t>ondiciones.</w:t>
      </w:r>
    </w:p>
    <w:p w:rsidR="007676EF" w:rsidRPr="007676EF" w:rsidRDefault="007676EF" w:rsidP="007676EF">
      <w:pPr>
        <w:spacing w:after="200"/>
        <w:jc w:val="both"/>
        <w:rPr>
          <w:sz w:val="24"/>
          <w:szCs w:val="24"/>
          <w:lang w:val="es-ES"/>
        </w:rPr>
      </w:pPr>
      <w:r w:rsidRPr="007676EF">
        <w:rPr>
          <w:sz w:val="24"/>
          <w:szCs w:val="24"/>
          <w:lang w:val="es-ES"/>
        </w:rPr>
        <w:t xml:space="preserve">En la fecha y hora indicada se efectuará la apertura de ofertas en forma automática y el acta de apertura será publicada automáticamente en el sitio web </w:t>
      </w:r>
      <w:hyperlink r:id="rId19" w:history="1">
        <w:r w:rsidRPr="007676EF">
          <w:rPr>
            <w:sz w:val="24"/>
            <w:szCs w:val="24"/>
            <w:lang w:val="es-ES"/>
          </w:rPr>
          <w:t>www.comprasestatales.gub.uy</w:t>
        </w:r>
      </w:hyperlink>
      <w:r w:rsidRPr="007676EF">
        <w:rPr>
          <w:sz w:val="24"/>
          <w:szCs w:val="24"/>
          <w:lang w:val="es-ES"/>
        </w:rPr>
        <w:t xml:space="preserve">. Simultáneamente se remitirá a la dirección electrónica previamente registrada por cada oferente en el Registro Único de Proveedores del Estado (RUPE), la comunicación de publicación del acta. Será de 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 </w:t>
      </w:r>
      <w:hyperlink r:id="rId20" w:history="1">
        <w:r w:rsidRPr="007676EF">
          <w:rPr>
            <w:sz w:val="24"/>
            <w:szCs w:val="24"/>
            <w:lang w:val="es-ES"/>
          </w:rPr>
          <w:t>www.comprasestatales.gub.uy</w:t>
        </w:r>
      </w:hyperlink>
      <w:r w:rsidRPr="007676EF">
        <w:rPr>
          <w:sz w:val="24"/>
          <w:szCs w:val="24"/>
          <w:lang w:val="es-ES"/>
        </w:rPr>
        <w:t>.</w:t>
      </w:r>
    </w:p>
    <w:p w:rsidR="007676EF" w:rsidRPr="007676EF" w:rsidRDefault="007676EF" w:rsidP="007676EF">
      <w:pPr>
        <w:spacing w:after="200"/>
        <w:jc w:val="both"/>
        <w:rPr>
          <w:sz w:val="24"/>
          <w:szCs w:val="24"/>
          <w:lang w:val="es-ES"/>
        </w:rPr>
      </w:pPr>
      <w:r w:rsidRPr="007676EF">
        <w:rPr>
          <w:sz w:val="24"/>
          <w:szCs w:val="24"/>
          <w:lang w:val="es-ES"/>
        </w:rPr>
        <w:t xml:space="preserve">A partir de ese momento, las ofertas quedarán accesibles para la administración contratante y para el Tribunal de Cuentas, no pudiendo introducirse modificación alguna </w:t>
      </w:r>
      <w:r w:rsidRPr="007676EF">
        <w:rPr>
          <w:sz w:val="24"/>
          <w:szCs w:val="24"/>
          <w:lang w:val="es-ES"/>
        </w:rPr>
        <w:lastRenderedPageBreak/>
        <w:t>en las propuestas. Asimismo, las ofertas quedarán disponibles para todos los oferentes, con excepción de aquella información ingresada con carácter confidencial.</w:t>
      </w:r>
    </w:p>
    <w:p w:rsidR="007676EF" w:rsidRPr="007676EF" w:rsidRDefault="007676EF" w:rsidP="007676EF">
      <w:pPr>
        <w:spacing w:after="200"/>
        <w:jc w:val="both"/>
        <w:rPr>
          <w:sz w:val="24"/>
          <w:szCs w:val="24"/>
          <w:lang w:val="es-ES"/>
        </w:rPr>
      </w:pPr>
      <w:r w:rsidRPr="007676EF">
        <w:rPr>
          <w:sz w:val="24"/>
          <w:szCs w:val="24"/>
          <w:lang w:val="es-ES"/>
        </w:rPr>
        <w:t>En caso de discrepancias entre la oferta económica cargada en la línea de cotización del sitio web de Compras y Contrataciones Estatales, y la documentación cargada como archivo adjunto en dicho sitio, valdrá lo establecido en la línea de cotización.</w:t>
      </w:r>
    </w:p>
    <w:p w:rsidR="007676EF" w:rsidRPr="007676EF" w:rsidRDefault="007676EF" w:rsidP="007676EF">
      <w:pPr>
        <w:spacing w:after="200"/>
        <w:jc w:val="both"/>
        <w:rPr>
          <w:sz w:val="24"/>
          <w:szCs w:val="24"/>
          <w:lang w:val="es-ES"/>
        </w:rPr>
      </w:pPr>
      <w:r w:rsidRPr="007676EF">
        <w:rPr>
          <w:sz w:val="24"/>
          <w:szCs w:val="24"/>
          <w:lang w:val="es-ES"/>
        </w:rPr>
        <w:t>Solo cuando la administración contratante solicite salvar defectos, carencias formales o errores evidentes o de escasa importancia de acuerdo a lo establecido en el artículo 65 del TOCAF, el oferente deberá agregar en línea la documentación solicitada.</w:t>
      </w:r>
    </w:p>
    <w:p w:rsidR="007676EF" w:rsidRPr="007676EF" w:rsidRDefault="007676EF" w:rsidP="007676EF">
      <w:pPr>
        <w:spacing w:after="200"/>
        <w:jc w:val="both"/>
        <w:rPr>
          <w:sz w:val="24"/>
          <w:szCs w:val="24"/>
          <w:lang w:val="es-ES"/>
        </w:rPr>
      </w:pPr>
      <w:r w:rsidRPr="007676EF">
        <w:rPr>
          <w:sz w:val="24"/>
          <w:szCs w:val="24"/>
          <w:lang w:val="es-ES"/>
        </w:rPr>
        <w:t>Los oferentes podrán hacer observaciones respecto de la</w:t>
      </w:r>
      <w:r w:rsidR="003242C1">
        <w:rPr>
          <w:sz w:val="24"/>
          <w:szCs w:val="24"/>
          <w:lang w:val="es-ES"/>
        </w:rPr>
        <w:t>s ofertas dentro de un plazo de 2 (dos)</w:t>
      </w:r>
      <w:r w:rsidRPr="007676EF">
        <w:rPr>
          <w:sz w:val="24"/>
          <w:szCs w:val="24"/>
          <w:lang w:val="es-ES"/>
        </w:rPr>
        <w:t xml:space="preserve"> días hábiles a contar del día siguiente a la fecha de apertura. Las observaciones deberán ser cursadas a través de la dirección de correo </w:t>
      </w:r>
      <w:hyperlink r:id="rId21" w:history="1">
        <w:r w:rsidR="003242C1" w:rsidRPr="00874265">
          <w:rPr>
            <w:rStyle w:val="Hipervnculo"/>
            <w:sz w:val="24"/>
            <w:szCs w:val="24"/>
            <w:lang w:val="es-ES"/>
          </w:rPr>
          <w:t>comisionasesora@ursec.gub.uy</w:t>
        </w:r>
      </w:hyperlink>
      <w:r w:rsidR="003242C1">
        <w:rPr>
          <w:sz w:val="24"/>
          <w:szCs w:val="24"/>
          <w:lang w:val="es-ES"/>
        </w:rPr>
        <w:t xml:space="preserve"> </w:t>
      </w:r>
      <w:r w:rsidRPr="007676EF">
        <w:rPr>
          <w:sz w:val="24"/>
          <w:szCs w:val="24"/>
          <w:lang w:val="es-ES"/>
        </w:rPr>
        <w:t xml:space="preserve"> y remitidos </w:t>
      </w:r>
      <w:r w:rsidR="00972492">
        <w:rPr>
          <w:sz w:val="24"/>
          <w:szCs w:val="24"/>
          <w:lang w:val="es-ES"/>
        </w:rPr>
        <w:t>por URSEC</w:t>
      </w:r>
      <w:r w:rsidRPr="007676EF">
        <w:rPr>
          <w:sz w:val="24"/>
          <w:szCs w:val="24"/>
          <w:lang w:val="es-ES"/>
        </w:rPr>
        <w:t xml:space="preserve"> a todos los proveedores para su conocimiento.</w:t>
      </w:r>
    </w:p>
    <w:p w:rsidR="007B489F" w:rsidRPr="004E0827" w:rsidRDefault="007B489F" w:rsidP="007676EF">
      <w:pPr>
        <w:overflowPunct/>
        <w:autoSpaceDE/>
        <w:autoSpaceDN/>
        <w:adjustRightInd/>
        <w:spacing w:after="120"/>
        <w:jc w:val="both"/>
        <w:rPr>
          <w:sz w:val="24"/>
          <w:szCs w:val="24"/>
          <w:lang w:val="es-ES"/>
        </w:rPr>
      </w:pPr>
    </w:p>
    <w:p w:rsidR="0057164B" w:rsidRDefault="00777A6B" w:rsidP="00EC771D">
      <w:pPr>
        <w:pStyle w:val="Ttulo1"/>
        <w:jc w:val="both"/>
        <w:rPr>
          <w:color w:val="auto"/>
          <w:sz w:val="24"/>
          <w:szCs w:val="24"/>
        </w:rPr>
      </w:pPr>
      <w:r w:rsidRPr="00EC771D">
        <w:rPr>
          <w:color w:val="auto"/>
          <w:sz w:val="24"/>
          <w:szCs w:val="24"/>
        </w:rPr>
        <w:t xml:space="preserve">ART. </w:t>
      </w:r>
      <w:r w:rsidR="004C3743">
        <w:rPr>
          <w:color w:val="auto"/>
          <w:sz w:val="24"/>
          <w:szCs w:val="24"/>
        </w:rPr>
        <w:t>1</w:t>
      </w:r>
      <w:r w:rsidR="007E7A19">
        <w:rPr>
          <w:color w:val="auto"/>
          <w:sz w:val="24"/>
          <w:szCs w:val="24"/>
        </w:rPr>
        <w:t>1</w:t>
      </w:r>
      <w:r w:rsidR="0057164B" w:rsidRPr="00EC771D">
        <w:rPr>
          <w:color w:val="auto"/>
          <w:sz w:val="24"/>
          <w:szCs w:val="24"/>
        </w:rPr>
        <w:t xml:space="preserve">º  </w:t>
      </w:r>
      <w:r w:rsidR="0057164B" w:rsidRPr="00F8258D">
        <w:rPr>
          <w:color w:val="auto"/>
          <w:sz w:val="24"/>
          <w:szCs w:val="24"/>
          <w:u w:val="single"/>
        </w:rPr>
        <w:t xml:space="preserve">DEL MANTENIMIENTO DE OFERTAS Y </w:t>
      </w:r>
      <w:r w:rsidR="00A84618" w:rsidRPr="00F8258D">
        <w:rPr>
          <w:color w:val="auto"/>
          <w:sz w:val="24"/>
          <w:szCs w:val="24"/>
          <w:u w:val="single"/>
        </w:rPr>
        <w:t xml:space="preserve">AJUSTE DE </w:t>
      </w:r>
      <w:r w:rsidR="0057164B" w:rsidRPr="00F8258D">
        <w:rPr>
          <w:color w:val="auto"/>
          <w:sz w:val="24"/>
          <w:szCs w:val="24"/>
          <w:u w:val="single"/>
        </w:rPr>
        <w:t>PRECIOS.-</w:t>
      </w:r>
    </w:p>
    <w:p w:rsidR="00A84618" w:rsidRPr="00A84618" w:rsidRDefault="00A84618" w:rsidP="00A84618"/>
    <w:p w:rsidR="00A84618" w:rsidRPr="00A84618" w:rsidRDefault="00A84618" w:rsidP="00030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A84618">
        <w:rPr>
          <w:sz w:val="24"/>
          <w:szCs w:val="24"/>
        </w:rPr>
        <w:t xml:space="preserve">El mantenimiento de ofertas y precios será de 90 días corridos a partir del día fijado para la apertura, </w:t>
      </w:r>
      <w:r>
        <w:rPr>
          <w:sz w:val="24"/>
          <w:szCs w:val="24"/>
        </w:rPr>
        <w:t>y</w:t>
      </w:r>
      <w:r w:rsidRPr="00A84618">
        <w:rPr>
          <w:sz w:val="24"/>
          <w:szCs w:val="24"/>
        </w:rPr>
        <w:t xml:space="preserve"> se entenderá que el mantenimiento de la misma es por el plazo exigido en el presente Pliego de Condiciones. El vencimiento del plazo establecido precedentemente no liberará al oferente, a no ser que medie notificación escrita a </w:t>
      </w:r>
      <w:smartTag w:uri="urn:schemas-microsoft-com:office:smarttags" w:element="PersonName">
        <w:smartTagPr>
          <w:attr w:name="ProductID" w:val="la Administraci￳n"/>
        </w:smartTagPr>
        <w:r w:rsidRPr="00A84618">
          <w:rPr>
            <w:sz w:val="24"/>
            <w:szCs w:val="24"/>
          </w:rPr>
          <w:t>la Administración</w:t>
        </w:r>
      </w:smartTag>
      <w:r w:rsidRPr="00A84618">
        <w:rPr>
          <w:sz w:val="24"/>
          <w:szCs w:val="24"/>
        </w:rPr>
        <w:t xml:space="preserve"> manifestando su decisión de retirar la oferta y haya falta de pronunciamiento de esta última en el término de diez días hábiles perentorios. La empresa deberá cotizar a p</w:t>
      </w:r>
      <w:r w:rsidR="00030995">
        <w:rPr>
          <w:sz w:val="24"/>
          <w:szCs w:val="24"/>
        </w:rPr>
        <w:t>recios firmes en</w:t>
      </w:r>
      <w:r w:rsidRPr="00A84618">
        <w:rPr>
          <w:sz w:val="24"/>
          <w:szCs w:val="24"/>
        </w:rPr>
        <w:t xml:space="preserve"> discriminando los impuestos,  entendiéndose que los precios no sufrirán modificación alguna durante el plazo de mantenimiento de las ofertas. Para el período posterior al mantenimiento de oferta, el ajuste será </w:t>
      </w:r>
      <w:r w:rsidR="0005267E">
        <w:rPr>
          <w:sz w:val="24"/>
          <w:szCs w:val="24"/>
        </w:rPr>
        <w:t xml:space="preserve">calculado por </w:t>
      </w:r>
      <w:r w:rsidRPr="00A84618">
        <w:rPr>
          <w:sz w:val="24"/>
          <w:szCs w:val="24"/>
        </w:rPr>
        <w:t>IPC</w:t>
      </w:r>
      <w:r w:rsidR="00E24002">
        <w:rPr>
          <w:sz w:val="24"/>
          <w:szCs w:val="24"/>
        </w:rPr>
        <w:t xml:space="preserve"> publicado por el INE.</w:t>
      </w:r>
    </w:p>
    <w:p w:rsidR="0057164B" w:rsidRPr="00EC771D" w:rsidRDefault="00664137" w:rsidP="00EC771D">
      <w:pPr>
        <w:pStyle w:val="Ttulo1"/>
        <w:jc w:val="both"/>
        <w:rPr>
          <w:color w:val="auto"/>
          <w:sz w:val="24"/>
          <w:szCs w:val="24"/>
        </w:rPr>
      </w:pPr>
      <w:r>
        <w:rPr>
          <w:color w:val="auto"/>
          <w:sz w:val="24"/>
          <w:szCs w:val="24"/>
        </w:rPr>
        <w:t>AR</w:t>
      </w:r>
      <w:r w:rsidR="0057164B" w:rsidRPr="00EC771D">
        <w:rPr>
          <w:color w:val="auto"/>
          <w:sz w:val="24"/>
          <w:szCs w:val="24"/>
        </w:rPr>
        <w:t>T. 1</w:t>
      </w:r>
      <w:r w:rsidR="007E7A19">
        <w:rPr>
          <w:color w:val="auto"/>
          <w:sz w:val="24"/>
          <w:szCs w:val="24"/>
        </w:rPr>
        <w:t>2</w:t>
      </w:r>
      <w:r w:rsidR="0057164B" w:rsidRPr="00EC771D">
        <w:rPr>
          <w:color w:val="auto"/>
          <w:sz w:val="24"/>
          <w:szCs w:val="24"/>
        </w:rPr>
        <w:t xml:space="preserve">º </w:t>
      </w:r>
      <w:r w:rsidR="0057164B" w:rsidRPr="0096474E">
        <w:rPr>
          <w:color w:val="auto"/>
          <w:sz w:val="24"/>
          <w:szCs w:val="24"/>
          <w:u w:val="single"/>
        </w:rPr>
        <w:t>DE LA COMPARACION DE OFERTAS</w:t>
      </w:r>
    </w:p>
    <w:p w:rsidR="0057164B" w:rsidRDefault="0057164B" w:rsidP="006E1404">
      <w:pPr>
        <w:jc w:val="both"/>
        <w:rPr>
          <w:sz w:val="24"/>
          <w:szCs w:val="24"/>
        </w:rPr>
      </w:pPr>
      <w:r w:rsidRPr="000D0EE7">
        <w:rPr>
          <w:sz w:val="24"/>
          <w:szCs w:val="24"/>
        </w:rPr>
        <w:t xml:space="preserve">El análisis de las ofertas a juicio de la Administración se hará en base a los </w:t>
      </w:r>
      <w:r w:rsidR="00732AD6">
        <w:rPr>
          <w:sz w:val="24"/>
          <w:szCs w:val="24"/>
        </w:rPr>
        <w:t>factores de ponderación y su valoración:</w:t>
      </w:r>
    </w:p>
    <w:p w:rsidR="00732AD6" w:rsidRDefault="00732AD6" w:rsidP="006E1404">
      <w:pPr>
        <w:jc w:val="both"/>
        <w:rPr>
          <w:sz w:val="24"/>
          <w:szCs w:val="24"/>
        </w:rPr>
      </w:pPr>
    </w:p>
    <w:p w:rsidR="00732AD6" w:rsidRDefault="00732AD6" w:rsidP="006E1404">
      <w:pPr>
        <w:jc w:val="both"/>
        <w:rPr>
          <w:sz w:val="24"/>
          <w:szCs w:val="24"/>
        </w:rPr>
      </w:pPr>
      <w:r>
        <w:rPr>
          <w:b/>
          <w:sz w:val="24"/>
          <w:szCs w:val="24"/>
        </w:rPr>
        <w:t>-</w:t>
      </w:r>
      <w:r w:rsidRPr="00732AD6">
        <w:rPr>
          <w:b/>
          <w:sz w:val="24"/>
          <w:szCs w:val="24"/>
        </w:rPr>
        <w:t>Factores de Ponderación</w:t>
      </w:r>
      <w:r>
        <w:rPr>
          <w:sz w:val="24"/>
          <w:szCs w:val="24"/>
        </w:rPr>
        <w:t>:</w:t>
      </w:r>
    </w:p>
    <w:p w:rsidR="002D2B2E" w:rsidRDefault="002D2B2E" w:rsidP="002D2B2E">
      <w:pPr>
        <w:numPr>
          <w:ilvl w:val="0"/>
          <w:numId w:val="6"/>
        </w:numPr>
        <w:tabs>
          <w:tab w:val="left" w:pos="360"/>
        </w:tabs>
        <w:overflowPunct/>
        <w:jc w:val="both"/>
        <w:rPr>
          <w:sz w:val="24"/>
          <w:szCs w:val="24"/>
        </w:rPr>
      </w:pPr>
      <w:r>
        <w:rPr>
          <w:sz w:val="24"/>
          <w:szCs w:val="24"/>
        </w:rPr>
        <w:t>Precio…………………………………………………………….50%</w:t>
      </w:r>
    </w:p>
    <w:p w:rsidR="002D2B2E" w:rsidRDefault="002D2B2E" w:rsidP="002D2B2E">
      <w:pPr>
        <w:numPr>
          <w:ilvl w:val="0"/>
          <w:numId w:val="6"/>
        </w:numPr>
        <w:tabs>
          <w:tab w:val="left" w:pos="360"/>
        </w:tabs>
        <w:overflowPunct/>
        <w:jc w:val="both"/>
        <w:rPr>
          <w:sz w:val="24"/>
          <w:szCs w:val="24"/>
        </w:rPr>
      </w:pPr>
      <w:r>
        <w:rPr>
          <w:sz w:val="24"/>
          <w:szCs w:val="24"/>
        </w:rPr>
        <w:t>Característica de los bienes/servicios ofrecidos……..…………..</w:t>
      </w:r>
      <w:r w:rsidR="00696D8A">
        <w:rPr>
          <w:sz w:val="24"/>
          <w:szCs w:val="24"/>
        </w:rPr>
        <w:t>25</w:t>
      </w:r>
      <w:r>
        <w:rPr>
          <w:sz w:val="24"/>
          <w:szCs w:val="24"/>
        </w:rPr>
        <w:t>%</w:t>
      </w:r>
    </w:p>
    <w:p w:rsidR="002D2B2E" w:rsidRDefault="002D2B2E" w:rsidP="002D2B2E">
      <w:pPr>
        <w:numPr>
          <w:ilvl w:val="0"/>
          <w:numId w:val="6"/>
        </w:numPr>
        <w:tabs>
          <w:tab w:val="left" w:pos="360"/>
        </w:tabs>
        <w:overflowPunct/>
        <w:jc w:val="both"/>
        <w:rPr>
          <w:sz w:val="24"/>
          <w:szCs w:val="24"/>
        </w:rPr>
      </w:pPr>
      <w:r>
        <w:rPr>
          <w:sz w:val="24"/>
          <w:szCs w:val="24"/>
        </w:rPr>
        <w:t>Antecedente</w:t>
      </w:r>
      <w:r w:rsidR="00696D8A">
        <w:rPr>
          <w:sz w:val="24"/>
          <w:szCs w:val="24"/>
        </w:rPr>
        <w:t>s de la empresa.………….…………………………15</w:t>
      </w:r>
      <w:r>
        <w:rPr>
          <w:sz w:val="24"/>
          <w:szCs w:val="24"/>
        </w:rPr>
        <w:t>%</w:t>
      </w:r>
    </w:p>
    <w:p w:rsidR="002D2B2E" w:rsidRDefault="002D2B2E" w:rsidP="002D2B2E">
      <w:pPr>
        <w:numPr>
          <w:ilvl w:val="0"/>
          <w:numId w:val="6"/>
        </w:numPr>
        <w:tabs>
          <w:tab w:val="left" w:pos="360"/>
        </w:tabs>
        <w:overflowPunct/>
        <w:jc w:val="both"/>
        <w:rPr>
          <w:sz w:val="24"/>
          <w:szCs w:val="24"/>
        </w:rPr>
      </w:pPr>
      <w:r>
        <w:rPr>
          <w:sz w:val="24"/>
          <w:szCs w:val="24"/>
        </w:rPr>
        <w:t>Plazo de entrega…………………………………………….…...10%</w:t>
      </w:r>
    </w:p>
    <w:p w:rsidR="002D2B2E" w:rsidRPr="000D0EE7" w:rsidRDefault="002D2B2E" w:rsidP="006E1404">
      <w:pPr>
        <w:jc w:val="both"/>
        <w:rPr>
          <w:sz w:val="24"/>
          <w:szCs w:val="24"/>
        </w:rPr>
      </w:pPr>
    </w:p>
    <w:p w:rsidR="00732AD6" w:rsidRPr="000D0EE7" w:rsidRDefault="00732AD6" w:rsidP="00732AD6">
      <w:pPr>
        <w:tabs>
          <w:tab w:val="left" w:pos="360"/>
        </w:tabs>
        <w:overflowPunct/>
        <w:jc w:val="both"/>
        <w:rPr>
          <w:sz w:val="24"/>
          <w:szCs w:val="24"/>
        </w:rPr>
      </w:pPr>
      <w:r>
        <w:rPr>
          <w:sz w:val="24"/>
          <w:szCs w:val="24"/>
        </w:rPr>
        <w:t>El porcentaje máximo será del 100%, y será seleccionada la empresa cuya propuesta obtenga el mayor p</w:t>
      </w:r>
      <w:r w:rsidR="00A32F47">
        <w:rPr>
          <w:sz w:val="24"/>
          <w:szCs w:val="24"/>
        </w:rPr>
        <w:t>orcentaj</w:t>
      </w:r>
      <w:r>
        <w:rPr>
          <w:sz w:val="24"/>
          <w:szCs w:val="24"/>
        </w:rPr>
        <w:t>e</w:t>
      </w:r>
      <w:r w:rsidR="00A32F47">
        <w:rPr>
          <w:sz w:val="24"/>
          <w:szCs w:val="24"/>
        </w:rPr>
        <w:t>.</w:t>
      </w:r>
      <w:r>
        <w:rPr>
          <w:sz w:val="24"/>
          <w:szCs w:val="24"/>
        </w:rPr>
        <w:t xml:space="preserve"> </w:t>
      </w:r>
    </w:p>
    <w:p w:rsidR="00732AD6" w:rsidRDefault="00732AD6" w:rsidP="00C443F7">
      <w:pPr>
        <w:rPr>
          <w:sz w:val="24"/>
          <w:szCs w:val="24"/>
          <w:lang w:val="es-ES"/>
        </w:rPr>
      </w:pPr>
    </w:p>
    <w:p w:rsidR="00C443F7" w:rsidRPr="00732AD6" w:rsidRDefault="00732AD6" w:rsidP="00C443F7">
      <w:pPr>
        <w:rPr>
          <w:b/>
          <w:sz w:val="24"/>
          <w:szCs w:val="24"/>
          <w:lang w:val="es-ES"/>
        </w:rPr>
      </w:pPr>
      <w:r>
        <w:rPr>
          <w:b/>
          <w:sz w:val="24"/>
          <w:szCs w:val="24"/>
          <w:lang w:val="es-ES"/>
        </w:rPr>
        <w:t>-</w:t>
      </w:r>
      <w:r w:rsidR="00C443F7" w:rsidRPr="00732AD6">
        <w:rPr>
          <w:b/>
          <w:sz w:val="24"/>
          <w:szCs w:val="24"/>
          <w:lang w:val="es-ES"/>
        </w:rPr>
        <w:t xml:space="preserve">Criterios de </w:t>
      </w:r>
      <w:r>
        <w:rPr>
          <w:b/>
          <w:sz w:val="24"/>
          <w:szCs w:val="24"/>
          <w:lang w:val="es-ES"/>
        </w:rPr>
        <w:t>valoración</w:t>
      </w:r>
      <w:r w:rsidR="00C443F7" w:rsidRPr="00732AD6">
        <w:rPr>
          <w:b/>
          <w:sz w:val="24"/>
          <w:szCs w:val="24"/>
          <w:lang w:val="es-ES"/>
        </w:rPr>
        <w:t xml:space="preserve"> para la aplicación de los factores de ponderación.</w:t>
      </w:r>
    </w:p>
    <w:p w:rsidR="00C443F7" w:rsidRPr="00C443F7" w:rsidRDefault="00C443F7" w:rsidP="00C443F7">
      <w:pPr>
        <w:rPr>
          <w:sz w:val="24"/>
          <w:szCs w:val="24"/>
          <w:lang w:val="es-ES"/>
        </w:rPr>
      </w:pPr>
    </w:p>
    <w:p w:rsidR="00C443F7" w:rsidRPr="00732AD6" w:rsidRDefault="00C443F7" w:rsidP="00732AD6">
      <w:pPr>
        <w:pStyle w:val="Prrafodelista"/>
        <w:numPr>
          <w:ilvl w:val="0"/>
          <w:numId w:val="26"/>
        </w:numPr>
        <w:rPr>
          <w:sz w:val="24"/>
          <w:szCs w:val="24"/>
          <w:lang w:val="es-ES"/>
        </w:rPr>
      </w:pPr>
      <w:r w:rsidRPr="00732AD6">
        <w:rPr>
          <w:sz w:val="24"/>
          <w:szCs w:val="24"/>
          <w:lang w:val="es-ES"/>
        </w:rPr>
        <w:t>PRECIO</w:t>
      </w:r>
    </w:p>
    <w:p w:rsidR="00C443F7" w:rsidRPr="00C443F7" w:rsidRDefault="00C443F7" w:rsidP="00983BCB">
      <w:pPr>
        <w:jc w:val="both"/>
        <w:rPr>
          <w:sz w:val="24"/>
          <w:szCs w:val="24"/>
          <w:lang w:val="es-ES"/>
        </w:rPr>
      </w:pPr>
      <w:r w:rsidRPr="00C443F7">
        <w:rPr>
          <w:sz w:val="24"/>
          <w:szCs w:val="24"/>
          <w:lang w:val="es-ES"/>
        </w:rPr>
        <w:t>A efectos comparativos se tomará el PR</w:t>
      </w:r>
      <w:r w:rsidR="0055567D">
        <w:rPr>
          <w:sz w:val="24"/>
          <w:szCs w:val="24"/>
          <w:lang w:val="es-ES"/>
        </w:rPr>
        <w:t>ECIO cotizado, correspondiendo 5</w:t>
      </w:r>
      <w:r w:rsidRPr="00C443F7">
        <w:rPr>
          <w:sz w:val="24"/>
          <w:szCs w:val="24"/>
          <w:lang w:val="es-ES"/>
        </w:rPr>
        <w:t>0</w:t>
      </w:r>
      <w:r w:rsidR="009B502D">
        <w:rPr>
          <w:sz w:val="24"/>
          <w:szCs w:val="24"/>
          <w:lang w:val="es-ES"/>
        </w:rPr>
        <w:t xml:space="preserve"> %</w:t>
      </w:r>
      <w:r w:rsidRPr="00C443F7">
        <w:rPr>
          <w:sz w:val="24"/>
          <w:szCs w:val="24"/>
          <w:lang w:val="es-ES"/>
        </w:rPr>
        <w:t xml:space="preserve"> a la oferta más</w:t>
      </w:r>
      <w:r w:rsidR="00732AD6">
        <w:rPr>
          <w:sz w:val="24"/>
          <w:szCs w:val="24"/>
          <w:lang w:val="es-ES"/>
        </w:rPr>
        <w:t xml:space="preserve"> </w:t>
      </w:r>
      <w:r w:rsidRPr="00C443F7">
        <w:rPr>
          <w:sz w:val="24"/>
          <w:szCs w:val="24"/>
          <w:lang w:val="es-ES"/>
        </w:rPr>
        <w:t xml:space="preserve">económica y en forma proporcional al resto, un </w:t>
      </w:r>
      <w:r w:rsidR="009B502D">
        <w:rPr>
          <w:sz w:val="24"/>
          <w:szCs w:val="24"/>
          <w:lang w:val="es-ES"/>
        </w:rPr>
        <w:t xml:space="preserve">porcentaje </w:t>
      </w:r>
      <w:r w:rsidRPr="00C443F7">
        <w:rPr>
          <w:sz w:val="24"/>
          <w:szCs w:val="24"/>
          <w:lang w:val="es-ES"/>
        </w:rPr>
        <w:t>según el valor de la oferta de cada Proveedor con</w:t>
      </w:r>
      <w:r w:rsidR="00732AD6">
        <w:rPr>
          <w:sz w:val="24"/>
          <w:szCs w:val="24"/>
          <w:lang w:val="es-ES"/>
        </w:rPr>
        <w:t xml:space="preserve"> </w:t>
      </w:r>
      <w:r w:rsidRPr="00C443F7">
        <w:rPr>
          <w:sz w:val="24"/>
          <w:szCs w:val="24"/>
          <w:lang w:val="es-ES"/>
        </w:rPr>
        <w:t xml:space="preserve">respecto a la más económica. </w:t>
      </w:r>
    </w:p>
    <w:p w:rsidR="00C443F7" w:rsidRPr="00C443F7" w:rsidRDefault="00C443F7" w:rsidP="00983BCB">
      <w:pPr>
        <w:jc w:val="both"/>
        <w:rPr>
          <w:sz w:val="24"/>
          <w:szCs w:val="24"/>
          <w:lang w:val="es-ES"/>
        </w:rPr>
      </w:pPr>
      <w:r w:rsidRPr="00C443F7">
        <w:rPr>
          <w:sz w:val="24"/>
          <w:szCs w:val="24"/>
          <w:lang w:val="es-ES"/>
        </w:rPr>
        <w:lastRenderedPageBreak/>
        <w:t xml:space="preserve">La fórmula para determinar </w:t>
      </w:r>
      <w:r w:rsidR="009B502D">
        <w:rPr>
          <w:sz w:val="24"/>
          <w:szCs w:val="24"/>
          <w:lang w:val="es-ES"/>
        </w:rPr>
        <w:t xml:space="preserve">el porcentaje </w:t>
      </w:r>
      <w:r w:rsidRPr="00C443F7">
        <w:rPr>
          <w:sz w:val="24"/>
          <w:szCs w:val="24"/>
          <w:lang w:val="es-ES"/>
        </w:rPr>
        <w:t xml:space="preserve">de precio es la siguiente: </w:t>
      </w:r>
    </w:p>
    <w:p w:rsidR="00C443F7" w:rsidRDefault="0075465B" w:rsidP="00983BCB">
      <w:pPr>
        <w:jc w:val="both"/>
        <w:rPr>
          <w:sz w:val="24"/>
          <w:szCs w:val="24"/>
          <w:lang w:val="es-ES"/>
        </w:rPr>
      </w:pPr>
      <w:r>
        <w:rPr>
          <w:sz w:val="24"/>
          <w:szCs w:val="24"/>
          <w:lang w:val="es-ES"/>
        </w:rPr>
        <w:t>%</w:t>
      </w:r>
      <w:r w:rsidR="0084737B">
        <w:rPr>
          <w:sz w:val="24"/>
          <w:szCs w:val="24"/>
          <w:lang w:val="es-ES"/>
        </w:rPr>
        <w:t>Precio= 50</w:t>
      </w:r>
      <w:r>
        <w:rPr>
          <w:sz w:val="24"/>
          <w:szCs w:val="24"/>
          <w:lang w:val="es-ES"/>
        </w:rPr>
        <w:t>%</w:t>
      </w:r>
      <w:r w:rsidR="00C443F7" w:rsidRPr="00C443F7">
        <w:rPr>
          <w:sz w:val="24"/>
          <w:szCs w:val="24"/>
          <w:lang w:val="es-ES"/>
        </w:rPr>
        <w:t xml:space="preserve"> x Pb / Pi, donde Pb es el precio más bajo entre las ofertas que califican, y Pi el precio de la</w:t>
      </w:r>
      <w:r w:rsidR="00732AD6">
        <w:rPr>
          <w:sz w:val="24"/>
          <w:szCs w:val="24"/>
          <w:lang w:val="es-ES"/>
        </w:rPr>
        <w:t xml:space="preserve"> </w:t>
      </w:r>
      <w:r w:rsidR="00C443F7" w:rsidRPr="00C443F7">
        <w:rPr>
          <w:sz w:val="24"/>
          <w:szCs w:val="24"/>
          <w:lang w:val="es-ES"/>
        </w:rPr>
        <w:t xml:space="preserve">propuesta en consideración. </w:t>
      </w:r>
    </w:p>
    <w:p w:rsidR="001103F7" w:rsidRDefault="001103F7" w:rsidP="00983BCB">
      <w:pPr>
        <w:jc w:val="both"/>
        <w:rPr>
          <w:sz w:val="24"/>
          <w:szCs w:val="24"/>
          <w:lang w:val="es-ES"/>
        </w:rPr>
      </w:pPr>
    </w:p>
    <w:p w:rsidR="001103F7" w:rsidRDefault="001103F7" w:rsidP="001103F7">
      <w:pPr>
        <w:pStyle w:val="Prrafodelista"/>
        <w:numPr>
          <w:ilvl w:val="0"/>
          <w:numId w:val="26"/>
        </w:numPr>
        <w:jc w:val="both"/>
        <w:rPr>
          <w:sz w:val="24"/>
          <w:szCs w:val="24"/>
          <w:lang w:val="es-ES"/>
        </w:rPr>
      </w:pPr>
      <w:r>
        <w:rPr>
          <w:sz w:val="24"/>
          <w:szCs w:val="24"/>
          <w:lang w:val="es-ES"/>
        </w:rPr>
        <w:t>CARACTERISTICAS.</w:t>
      </w:r>
    </w:p>
    <w:p w:rsidR="006E4DBB" w:rsidRDefault="006E4DBB" w:rsidP="006E4DBB">
      <w:pPr>
        <w:jc w:val="both"/>
        <w:rPr>
          <w:sz w:val="24"/>
          <w:szCs w:val="24"/>
          <w:lang w:val="es-ES"/>
        </w:rPr>
      </w:pPr>
      <w:r>
        <w:rPr>
          <w:sz w:val="24"/>
          <w:szCs w:val="24"/>
          <w:lang w:val="es-ES"/>
        </w:rPr>
        <w:t>A efectos comparativos, corre</w:t>
      </w:r>
      <w:r w:rsidR="00A479CF">
        <w:rPr>
          <w:sz w:val="24"/>
          <w:szCs w:val="24"/>
          <w:lang w:val="es-ES"/>
        </w:rPr>
        <w:t>s</w:t>
      </w:r>
      <w:r>
        <w:rPr>
          <w:sz w:val="24"/>
          <w:szCs w:val="24"/>
          <w:lang w:val="es-ES"/>
        </w:rPr>
        <w:t>ponderá 1</w:t>
      </w:r>
      <w:r w:rsidR="00B21295">
        <w:rPr>
          <w:sz w:val="24"/>
          <w:szCs w:val="24"/>
          <w:lang w:val="es-ES"/>
        </w:rPr>
        <w:t>0</w:t>
      </w:r>
      <w:r w:rsidR="00521A60">
        <w:rPr>
          <w:sz w:val="24"/>
          <w:szCs w:val="24"/>
          <w:lang w:val="es-ES"/>
        </w:rPr>
        <w:t xml:space="preserve"> </w:t>
      </w:r>
      <w:r w:rsidR="00882963">
        <w:rPr>
          <w:sz w:val="24"/>
          <w:szCs w:val="24"/>
          <w:lang w:val="es-ES"/>
        </w:rPr>
        <w:t xml:space="preserve">% a quienes cumplan con la totalidad de las características técnicas de cada ítem. El no cumplimiento de las mismas podrá hacer que sea descartado el ítem o incluso toda la oferta, salvo sugerencia técnica debidamente fundada de la CADEA. </w:t>
      </w:r>
    </w:p>
    <w:p w:rsidR="00B42C92" w:rsidRPr="006E4DBB" w:rsidRDefault="00882963" w:rsidP="00B21295">
      <w:pPr>
        <w:jc w:val="both"/>
        <w:rPr>
          <w:sz w:val="24"/>
          <w:szCs w:val="24"/>
          <w:lang w:val="es-ES"/>
        </w:rPr>
      </w:pPr>
      <w:r>
        <w:rPr>
          <w:sz w:val="24"/>
          <w:szCs w:val="24"/>
          <w:lang w:val="es-ES"/>
        </w:rPr>
        <w:t xml:space="preserve">Asimismo, </w:t>
      </w:r>
      <w:r w:rsidR="00A479CF">
        <w:rPr>
          <w:sz w:val="24"/>
          <w:szCs w:val="24"/>
          <w:lang w:val="es-ES"/>
        </w:rPr>
        <w:t>sólo en el caso que la CADEA sugiera la adq</w:t>
      </w:r>
      <w:r w:rsidR="00B21295">
        <w:rPr>
          <w:sz w:val="24"/>
          <w:szCs w:val="24"/>
          <w:lang w:val="es-ES"/>
        </w:rPr>
        <w:t xml:space="preserve">uisición del Opcional del </w:t>
      </w:r>
      <w:proofErr w:type="spellStart"/>
      <w:r w:rsidR="00B21295">
        <w:rPr>
          <w:sz w:val="24"/>
          <w:szCs w:val="24"/>
          <w:lang w:val="es-ES"/>
        </w:rPr>
        <w:t>Item</w:t>
      </w:r>
      <w:proofErr w:type="spellEnd"/>
      <w:r w:rsidR="00B21295">
        <w:rPr>
          <w:sz w:val="24"/>
          <w:szCs w:val="24"/>
          <w:lang w:val="es-ES"/>
        </w:rPr>
        <w:t xml:space="preserve"> que corresponda</w:t>
      </w:r>
      <w:r w:rsidR="00FD25A5">
        <w:rPr>
          <w:sz w:val="24"/>
          <w:szCs w:val="24"/>
          <w:lang w:val="es-ES"/>
        </w:rPr>
        <w:t>,</w:t>
      </w:r>
      <w:r w:rsidR="00A479CF">
        <w:rPr>
          <w:sz w:val="24"/>
          <w:szCs w:val="24"/>
          <w:lang w:val="es-ES"/>
        </w:rPr>
        <w:t xml:space="preserve"> </w:t>
      </w:r>
      <w:r>
        <w:rPr>
          <w:sz w:val="24"/>
          <w:szCs w:val="24"/>
          <w:lang w:val="es-ES"/>
        </w:rPr>
        <w:t xml:space="preserve">se otorgará un 5% </w:t>
      </w:r>
      <w:r w:rsidR="00563BDA">
        <w:rPr>
          <w:sz w:val="24"/>
          <w:szCs w:val="24"/>
          <w:lang w:val="es-ES"/>
        </w:rPr>
        <w:t>en cada uno de los</w:t>
      </w:r>
      <w:r w:rsidR="00B21295">
        <w:rPr>
          <w:sz w:val="24"/>
          <w:szCs w:val="24"/>
          <w:lang w:val="es-ES"/>
        </w:rPr>
        <w:t xml:space="preserve"> </w:t>
      </w:r>
      <w:r>
        <w:rPr>
          <w:sz w:val="24"/>
          <w:szCs w:val="24"/>
          <w:lang w:val="es-ES"/>
        </w:rPr>
        <w:t>adicional</w:t>
      </w:r>
      <w:r w:rsidR="00563BDA">
        <w:rPr>
          <w:sz w:val="24"/>
          <w:szCs w:val="24"/>
          <w:lang w:val="es-ES"/>
        </w:rPr>
        <w:t>es</w:t>
      </w:r>
      <w:r>
        <w:rPr>
          <w:sz w:val="24"/>
          <w:szCs w:val="24"/>
          <w:lang w:val="es-ES"/>
        </w:rPr>
        <w:t xml:space="preserve"> que </w:t>
      </w:r>
      <w:r w:rsidR="00563BDA">
        <w:rPr>
          <w:sz w:val="24"/>
          <w:szCs w:val="24"/>
          <w:lang w:val="es-ES"/>
        </w:rPr>
        <w:t>se</w:t>
      </w:r>
      <w:r w:rsidR="00563BDA">
        <w:rPr>
          <w:sz w:val="24"/>
          <w:szCs w:val="24"/>
          <w:lang w:val="es-ES"/>
        </w:rPr>
        <w:t xml:space="preserve"> </w:t>
      </w:r>
      <w:r>
        <w:rPr>
          <w:sz w:val="24"/>
          <w:szCs w:val="24"/>
          <w:lang w:val="es-ES"/>
        </w:rPr>
        <w:t>cotice</w:t>
      </w:r>
      <w:r w:rsidR="00563BDA">
        <w:rPr>
          <w:sz w:val="24"/>
          <w:szCs w:val="24"/>
          <w:lang w:val="es-ES"/>
        </w:rPr>
        <w:t>n</w:t>
      </w:r>
      <w:r w:rsidR="00FD25A5">
        <w:rPr>
          <w:sz w:val="24"/>
          <w:szCs w:val="24"/>
          <w:lang w:val="es-ES"/>
        </w:rPr>
        <w:t xml:space="preserve"> y cumpla</w:t>
      </w:r>
      <w:r w:rsidR="00C32300">
        <w:rPr>
          <w:sz w:val="24"/>
          <w:szCs w:val="24"/>
          <w:lang w:val="es-ES"/>
        </w:rPr>
        <w:t>n</w:t>
      </w:r>
      <w:r w:rsidR="00FD25A5">
        <w:rPr>
          <w:sz w:val="24"/>
          <w:szCs w:val="24"/>
          <w:lang w:val="es-ES"/>
        </w:rPr>
        <w:t xml:space="preserve"> con las características del mismo.</w:t>
      </w:r>
      <w:r w:rsidR="00B21295">
        <w:rPr>
          <w:sz w:val="24"/>
          <w:szCs w:val="24"/>
          <w:lang w:val="es-ES"/>
        </w:rPr>
        <w:t xml:space="preserve"> </w:t>
      </w:r>
    </w:p>
    <w:p w:rsidR="00C443F7" w:rsidRPr="00C443F7" w:rsidRDefault="00C443F7" w:rsidP="00983BCB">
      <w:pPr>
        <w:jc w:val="both"/>
        <w:rPr>
          <w:sz w:val="24"/>
          <w:szCs w:val="24"/>
          <w:lang w:val="es-ES"/>
        </w:rPr>
      </w:pPr>
    </w:p>
    <w:p w:rsidR="00C443F7" w:rsidRPr="00732AD6" w:rsidRDefault="00732AD6" w:rsidP="00983BCB">
      <w:pPr>
        <w:pStyle w:val="Prrafodelista"/>
        <w:numPr>
          <w:ilvl w:val="0"/>
          <w:numId w:val="26"/>
        </w:numPr>
        <w:jc w:val="both"/>
        <w:rPr>
          <w:sz w:val="24"/>
          <w:szCs w:val="24"/>
          <w:lang w:val="es-ES"/>
        </w:rPr>
      </w:pPr>
      <w:r>
        <w:rPr>
          <w:sz w:val="24"/>
          <w:szCs w:val="24"/>
          <w:lang w:val="es-ES"/>
        </w:rPr>
        <w:t xml:space="preserve">  </w:t>
      </w:r>
      <w:r w:rsidR="00C443F7" w:rsidRPr="00732AD6">
        <w:rPr>
          <w:sz w:val="24"/>
          <w:szCs w:val="24"/>
          <w:lang w:val="es-ES"/>
        </w:rPr>
        <w:t>ANTECEDENTES</w:t>
      </w:r>
    </w:p>
    <w:p w:rsidR="00732AD6" w:rsidRPr="00C443F7" w:rsidRDefault="00732AD6" w:rsidP="00983BCB">
      <w:pPr>
        <w:jc w:val="both"/>
        <w:rPr>
          <w:sz w:val="24"/>
          <w:szCs w:val="24"/>
          <w:lang w:val="es-ES"/>
        </w:rPr>
      </w:pPr>
    </w:p>
    <w:p w:rsidR="00C443F7" w:rsidRPr="00C443F7" w:rsidRDefault="00C443F7" w:rsidP="00983BCB">
      <w:pPr>
        <w:jc w:val="both"/>
        <w:rPr>
          <w:sz w:val="24"/>
          <w:szCs w:val="24"/>
          <w:lang w:val="es-ES"/>
        </w:rPr>
      </w:pPr>
      <w:r w:rsidRPr="00C443F7">
        <w:rPr>
          <w:sz w:val="24"/>
          <w:szCs w:val="24"/>
          <w:lang w:val="es-ES"/>
        </w:rPr>
        <w:t xml:space="preserve">Se tomará la empresa con la mayor cantidad de antecedentes </w:t>
      </w:r>
      <w:r w:rsidR="00983BCB">
        <w:rPr>
          <w:sz w:val="24"/>
          <w:szCs w:val="24"/>
          <w:lang w:val="es-ES"/>
        </w:rPr>
        <w:t xml:space="preserve">positivos </w:t>
      </w:r>
      <w:r w:rsidR="001103F7">
        <w:rPr>
          <w:sz w:val="24"/>
          <w:szCs w:val="24"/>
          <w:lang w:val="es-ES"/>
        </w:rPr>
        <w:t xml:space="preserve">en la actividad </w:t>
      </w:r>
      <w:r w:rsidR="00A72A5D">
        <w:rPr>
          <w:sz w:val="24"/>
          <w:szCs w:val="24"/>
          <w:lang w:val="es-ES"/>
        </w:rPr>
        <w:t xml:space="preserve">ya sea </w:t>
      </w:r>
      <w:r w:rsidR="001103F7">
        <w:rPr>
          <w:sz w:val="24"/>
          <w:szCs w:val="24"/>
          <w:lang w:val="es-ES"/>
        </w:rPr>
        <w:t xml:space="preserve">pública </w:t>
      </w:r>
      <w:r w:rsidR="00A72A5D">
        <w:rPr>
          <w:sz w:val="24"/>
          <w:szCs w:val="24"/>
          <w:lang w:val="es-ES"/>
        </w:rPr>
        <w:t>como</w:t>
      </w:r>
      <w:r w:rsidR="001103F7">
        <w:rPr>
          <w:sz w:val="24"/>
          <w:szCs w:val="24"/>
          <w:lang w:val="es-ES"/>
        </w:rPr>
        <w:t xml:space="preserve"> privada</w:t>
      </w:r>
      <w:r w:rsidRPr="00C443F7">
        <w:rPr>
          <w:sz w:val="24"/>
          <w:szCs w:val="24"/>
          <w:lang w:val="es-ES"/>
        </w:rPr>
        <w:t xml:space="preserve"> correspondiendo </w:t>
      </w:r>
      <w:r w:rsidR="00A41504">
        <w:rPr>
          <w:sz w:val="24"/>
          <w:szCs w:val="24"/>
          <w:lang w:val="es-ES"/>
        </w:rPr>
        <w:t>15</w:t>
      </w:r>
      <w:r w:rsidR="00732AD6">
        <w:rPr>
          <w:sz w:val="24"/>
          <w:szCs w:val="24"/>
          <w:lang w:val="es-ES"/>
        </w:rPr>
        <w:t xml:space="preserve"> </w:t>
      </w:r>
      <w:r w:rsidR="009B502D">
        <w:rPr>
          <w:sz w:val="24"/>
          <w:szCs w:val="24"/>
          <w:lang w:val="es-ES"/>
        </w:rPr>
        <w:t>%</w:t>
      </w:r>
      <w:r w:rsidRPr="00C443F7">
        <w:rPr>
          <w:sz w:val="24"/>
          <w:szCs w:val="24"/>
          <w:lang w:val="es-ES"/>
        </w:rPr>
        <w:t xml:space="preserve"> y en forma proporcional descendiente al resto.</w:t>
      </w:r>
    </w:p>
    <w:p w:rsidR="00C443F7" w:rsidRPr="00C443F7" w:rsidRDefault="00C443F7" w:rsidP="00983BCB">
      <w:pPr>
        <w:jc w:val="both"/>
        <w:rPr>
          <w:sz w:val="24"/>
          <w:szCs w:val="24"/>
          <w:lang w:val="es-ES"/>
        </w:rPr>
      </w:pPr>
      <w:r w:rsidRPr="00C443F7">
        <w:rPr>
          <w:sz w:val="24"/>
          <w:szCs w:val="24"/>
          <w:lang w:val="es-ES"/>
        </w:rPr>
        <w:t>-Antecedentes negativos</w:t>
      </w:r>
      <w:r w:rsidR="00440931">
        <w:rPr>
          <w:sz w:val="24"/>
          <w:szCs w:val="24"/>
          <w:lang w:val="es-ES"/>
        </w:rPr>
        <w:t>:</w:t>
      </w:r>
    </w:p>
    <w:p w:rsidR="00FB314E" w:rsidRDefault="00983BCB" w:rsidP="00983BCB">
      <w:pPr>
        <w:jc w:val="both"/>
        <w:rPr>
          <w:sz w:val="24"/>
          <w:szCs w:val="24"/>
          <w:lang w:val="es-ES"/>
        </w:rPr>
      </w:pPr>
      <w:r>
        <w:rPr>
          <w:sz w:val="24"/>
          <w:szCs w:val="24"/>
          <w:lang w:val="es-ES"/>
        </w:rPr>
        <w:t>De</w:t>
      </w:r>
      <w:r w:rsidR="00C443F7" w:rsidRPr="00C443F7">
        <w:rPr>
          <w:sz w:val="24"/>
          <w:szCs w:val="24"/>
          <w:lang w:val="es-ES"/>
        </w:rPr>
        <w:t xml:space="preserve"> existir antecedentes negativos</w:t>
      </w:r>
      <w:r w:rsidR="006C0280">
        <w:rPr>
          <w:sz w:val="24"/>
          <w:szCs w:val="24"/>
          <w:lang w:val="es-ES"/>
        </w:rPr>
        <w:t xml:space="preserve"> con una antigüedad de hasta 2 (dos) años anteriores al del acto de Apertura del presente procedimiento,</w:t>
      </w:r>
      <w:r w:rsidR="00C443F7" w:rsidRPr="00C443F7">
        <w:rPr>
          <w:sz w:val="24"/>
          <w:szCs w:val="24"/>
          <w:lang w:val="es-ES"/>
        </w:rPr>
        <w:t xml:space="preserve"> que sur</w:t>
      </w:r>
      <w:r>
        <w:rPr>
          <w:sz w:val="24"/>
          <w:szCs w:val="24"/>
          <w:lang w:val="es-ES"/>
        </w:rPr>
        <w:t>j</w:t>
      </w:r>
      <w:r w:rsidR="00C443F7" w:rsidRPr="00C443F7">
        <w:rPr>
          <w:sz w:val="24"/>
          <w:szCs w:val="24"/>
          <w:lang w:val="es-ES"/>
        </w:rPr>
        <w:t>an del RUPE o de</w:t>
      </w:r>
      <w:r>
        <w:rPr>
          <w:sz w:val="24"/>
          <w:szCs w:val="24"/>
          <w:lang w:val="es-ES"/>
        </w:rPr>
        <w:t xml:space="preserve"> URSEC </w:t>
      </w:r>
      <w:r w:rsidR="00C443F7" w:rsidRPr="00C443F7">
        <w:rPr>
          <w:sz w:val="24"/>
          <w:szCs w:val="24"/>
          <w:lang w:val="es-ES"/>
        </w:rPr>
        <w:t>y/o si dentro de</w:t>
      </w:r>
      <w:r w:rsidR="006C0280">
        <w:rPr>
          <w:sz w:val="24"/>
          <w:szCs w:val="24"/>
          <w:lang w:val="es-ES"/>
        </w:rPr>
        <w:t xml:space="preserve"> l</w:t>
      </w:r>
      <w:r w:rsidR="00C443F7" w:rsidRPr="00C443F7">
        <w:rPr>
          <w:sz w:val="24"/>
          <w:szCs w:val="24"/>
          <w:lang w:val="es-ES"/>
        </w:rPr>
        <w:t>os antecedentes presentados por la propia empresa se comprobare que existen</w:t>
      </w:r>
      <w:r>
        <w:rPr>
          <w:sz w:val="24"/>
          <w:szCs w:val="24"/>
          <w:lang w:val="es-ES"/>
        </w:rPr>
        <w:t xml:space="preserve"> </w:t>
      </w:r>
      <w:r w:rsidR="00C443F7" w:rsidRPr="00C443F7">
        <w:rPr>
          <w:sz w:val="24"/>
          <w:szCs w:val="24"/>
          <w:lang w:val="es-ES"/>
        </w:rPr>
        <w:t>antec</w:t>
      </w:r>
      <w:r>
        <w:rPr>
          <w:sz w:val="24"/>
          <w:szCs w:val="24"/>
          <w:lang w:val="es-ES"/>
        </w:rPr>
        <w:t>edentes negativos se</w:t>
      </w:r>
      <w:r w:rsidR="00E468D8">
        <w:rPr>
          <w:sz w:val="24"/>
          <w:szCs w:val="24"/>
          <w:lang w:val="es-ES"/>
        </w:rPr>
        <w:t xml:space="preserve"> deducirá un</w:t>
      </w:r>
      <w:r>
        <w:rPr>
          <w:sz w:val="24"/>
          <w:szCs w:val="24"/>
          <w:lang w:val="es-ES"/>
        </w:rPr>
        <w:t xml:space="preserve"> </w:t>
      </w:r>
      <w:r w:rsidR="00AF091B">
        <w:rPr>
          <w:sz w:val="24"/>
          <w:szCs w:val="24"/>
          <w:lang w:val="es-ES"/>
        </w:rPr>
        <w:t>4</w:t>
      </w:r>
      <w:r w:rsidR="001D4EDC">
        <w:rPr>
          <w:sz w:val="24"/>
          <w:szCs w:val="24"/>
          <w:lang w:val="es-ES"/>
        </w:rPr>
        <w:t>%</w:t>
      </w:r>
      <w:r w:rsidR="00C443F7" w:rsidRPr="00C443F7">
        <w:rPr>
          <w:sz w:val="24"/>
          <w:szCs w:val="24"/>
          <w:lang w:val="es-ES"/>
        </w:rPr>
        <w:t xml:space="preserve"> por cada antecedente neg</w:t>
      </w:r>
      <w:r>
        <w:rPr>
          <w:sz w:val="24"/>
          <w:szCs w:val="24"/>
          <w:lang w:val="es-ES"/>
        </w:rPr>
        <w:t xml:space="preserve">ativo, con una quita máxima de </w:t>
      </w:r>
      <w:r w:rsidR="00AF091B">
        <w:rPr>
          <w:sz w:val="24"/>
          <w:szCs w:val="24"/>
          <w:lang w:val="es-ES"/>
        </w:rPr>
        <w:t>12</w:t>
      </w:r>
      <w:r w:rsidR="00FB314E">
        <w:rPr>
          <w:sz w:val="24"/>
          <w:szCs w:val="24"/>
          <w:lang w:val="es-ES"/>
        </w:rPr>
        <w:t xml:space="preserve"> </w:t>
      </w:r>
      <w:r w:rsidR="001D4EDC">
        <w:rPr>
          <w:sz w:val="24"/>
          <w:szCs w:val="24"/>
          <w:lang w:val="es-ES"/>
        </w:rPr>
        <w:t>%</w:t>
      </w:r>
      <w:r w:rsidR="00FB314E">
        <w:rPr>
          <w:sz w:val="24"/>
          <w:szCs w:val="24"/>
          <w:lang w:val="es-ES"/>
        </w:rPr>
        <w:t>.</w:t>
      </w:r>
      <w:r w:rsidR="003208CD">
        <w:rPr>
          <w:sz w:val="24"/>
          <w:szCs w:val="24"/>
          <w:lang w:val="es-ES"/>
        </w:rPr>
        <w:t xml:space="preserve"> </w:t>
      </w:r>
      <w:r w:rsidR="00FB1A72">
        <w:rPr>
          <w:sz w:val="24"/>
          <w:szCs w:val="24"/>
          <w:lang w:val="es-ES"/>
        </w:rPr>
        <w:t>No obstante, y a</w:t>
      </w:r>
      <w:r w:rsidR="00FB314E">
        <w:rPr>
          <w:sz w:val="24"/>
          <w:szCs w:val="24"/>
          <w:lang w:val="es-ES"/>
        </w:rPr>
        <w:t>tendiendo a la gravedad de los antecedentes negativos,</w:t>
      </w:r>
      <w:r w:rsidR="001D4EDC">
        <w:rPr>
          <w:sz w:val="24"/>
          <w:szCs w:val="24"/>
          <w:lang w:val="es-ES"/>
        </w:rPr>
        <w:t xml:space="preserve"> y/o a la cantidad de sanciones que posea,</w:t>
      </w:r>
      <w:r w:rsidR="00FB314E">
        <w:rPr>
          <w:sz w:val="24"/>
          <w:szCs w:val="24"/>
          <w:lang w:val="es-ES"/>
        </w:rPr>
        <w:t xml:space="preserve"> URSEC, </w:t>
      </w:r>
      <w:r w:rsidR="001D4EDC">
        <w:rPr>
          <w:sz w:val="24"/>
          <w:szCs w:val="24"/>
          <w:lang w:val="es-ES"/>
        </w:rPr>
        <w:t xml:space="preserve">podrá </w:t>
      </w:r>
      <w:r w:rsidR="00FB314E">
        <w:rPr>
          <w:sz w:val="24"/>
          <w:szCs w:val="24"/>
          <w:lang w:val="es-ES"/>
        </w:rPr>
        <w:t xml:space="preserve">a su exclusivo juicio, </w:t>
      </w:r>
      <w:r w:rsidR="001D4EDC">
        <w:rPr>
          <w:sz w:val="24"/>
          <w:szCs w:val="24"/>
          <w:lang w:val="es-ES"/>
        </w:rPr>
        <w:t xml:space="preserve">llevar a </w:t>
      </w:r>
      <w:r w:rsidR="009B502D">
        <w:rPr>
          <w:sz w:val="24"/>
          <w:szCs w:val="24"/>
          <w:lang w:val="es-ES"/>
        </w:rPr>
        <w:t>0 %</w:t>
      </w:r>
      <w:r w:rsidR="001D4EDC">
        <w:rPr>
          <w:sz w:val="24"/>
          <w:szCs w:val="24"/>
          <w:lang w:val="es-ES"/>
        </w:rPr>
        <w:t xml:space="preserve"> </w:t>
      </w:r>
      <w:r w:rsidR="002D4278">
        <w:rPr>
          <w:sz w:val="24"/>
          <w:szCs w:val="24"/>
          <w:lang w:val="es-ES"/>
        </w:rPr>
        <w:t>el total del p</w:t>
      </w:r>
      <w:r w:rsidR="00FB1A72">
        <w:rPr>
          <w:sz w:val="24"/>
          <w:szCs w:val="24"/>
          <w:lang w:val="es-ES"/>
        </w:rPr>
        <w:t xml:space="preserve">orcentaje </w:t>
      </w:r>
      <w:r w:rsidR="002D4278">
        <w:rPr>
          <w:sz w:val="24"/>
          <w:szCs w:val="24"/>
          <w:lang w:val="es-ES"/>
        </w:rPr>
        <w:t>por antecedentes</w:t>
      </w:r>
      <w:r w:rsidR="00AF091B">
        <w:rPr>
          <w:sz w:val="24"/>
          <w:szCs w:val="24"/>
          <w:lang w:val="es-ES"/>
        </w:rPr>
        <w:t xml:space="preserve">, </w:t>
      </w:r>
      <w:r w:rsidR="00F61E46">
        <w:rPr>
          <w:sz w:val="24"/>
          <w:szCs w:val="24"/>
          <w:lang w:val="es-ES"/>
        </w:rPr>
        <w:t xml:space="preserve">independientemente de </w:t>
      </w:r>
      <w:r w:rsidR="00AF091B">
        <w:rPr>
          <w:sz w:val="24"/>
          <w:szCs w:val="24"/>
          <w:lang w:val="es-ES"/>
        </w:rPr>
        <w:t>la antigüedad de dichos antecedentes</w:t>
      </w:r>
      <w:r w:rsidR="002D4278">
        <w:rPr>
          <w:sz w:val="24"/>
          <w:szCs w:val="24"/>
          <w:lang w:val="es-ES"/>
        </w:rPr>
        <w:t>.</w:t>
      </w:r>
      <w:r w:rsidR="001D4EDC">
        <w:rPr>
          <w:sz w:val="24"/>
          <w:szCs w:val="24"/>
          <w:lang w:val="es-ES"/>
        </w:rPr>
        <w:t xml:space="preserve"> </w:t>
      </w:r>
    </w:p>
    <w:p w:rsidR="00717466" w:rsidRDefault="00717466" w:rsidP="00983BCB">
      <w:pPr>
        <w:jc w:val="both"/>
        <w:rPr>
          <w:sz w:val="24"/>
          <w:szCs w:val="24"/>
          <w:lang w:val="es-ES"/>
        </w:rPr>
      </w:pPr>
    </w:p>
    <w:p w:rsidR="00717466" w:rsidRDefault="00717466" w:rsidP="00717466">
      <w:pPr>
        <w:pStyle w:val="Prrafodelista"/>
        <w:numPr>
          <w:ilvl w:val="0"/>
          <w:numId w:val="26"/>
        </w:numPr>
        <w:jc w:val="both"/>
        <w:rPr>
          <w:sz w:val="24"/>
          <w:szCs w:val="24"/>
          <w:lang w:val="es-ES"/>
        </w:rPr>
      </w:pPr>
      <w:r>
        <w:rPr>
          <w:sz w:val="24"/>
          <w:szCs w:val="24"/>
          <w:lang w:val="es-ES"/>
        </w:rPr>
        <w:t>PLAZO DE ENTREGA.</w:t>
      </w:r>
    </w:p>
    <w:p w:rsidR="00717466" w:rsidRDefault="00717466" w:rsidP="00717466">
      <w:pPr>
        <w:pStyle w:val="Prrafodelista"/>
        <w:jc w:val="both"/>
        <w:rPr>
          <w:sz w:val="24"/>
          <w:szCs w:val="24"/>
          <w:lang w:val="es-ES"/>
        </w:rPr>
      </w:pPr>
    </w:p>
    <w:p w:rsidR="00717466" w:rsidRPr="00717466" w:rsidRDefault="00717466" w:rsidP="00717466">
      <w:pPr>
        <w:jc w:val="both"/>
        <w:rPr>
          <w:sz w:val="24"/>
          <w:szCs w:val="24"/>
          <w:lang w:val="es-ES"/>
        </w:rPr>
      </w:pPr>
      <w:r w:rsidRPr="00717466">
        <w:rPr>
          <w:sz w:val="24"/>
          <w:szCs w:val="24"/>
          <w:lang w:val="es-ES"/>
        </w:rPr>
        <w:t>A efe</w:t>
      </w:r>
      <w:r>
        <w:rPr>
          <w:sz w:val="24"/>
          <w:szCs w:val="24"/>
          <w:lang w:val="es-ES"/>
        </w:rPr>
        <w:t xml:space="preserve">ctos comparativos se tomará el </w:t>
      </w:r>
      <w:r w:rsidR="00B742BC">
        <w:rPr>
          <w:sz w:val="24"/>
          <w:szCs w:val="24"/>
          <w:lang w:val="es-ES"/>
        </w:rPr>
        <w:t xml:space="preserve">Plazo de Entrega de cada ítem ofertado, </w:t>
      </w:r>
      <w:r w:rsidRPr="00717466">
        <w:rPr>
          <w:sz w:val="24"/>
          <w:szCs w:val="24"/>
          <w:lang w:val="es-ES"/>
        </w:rPr>
        <w:t xml:space="preserve"> correspondiendo </w:t>
      </w:r>
      <w:r w:rsidR="00B742BC">
        <w:rPr>
          <w:sz w:val="24"/>
          <w:szCs w:val="24"/>
          <w:lang w:val="es-ES"/>
        </w:rPr>
        <w:t>1</w:t>
      </w:r>
      <w:r w:rsidRPr="00717466">
        <w:rPr>
          <w:sz w:val="24"/>
          <w:szCs w:val="24"/>
          <w:lang w:val="es-ES"/>
        </w:rPr>
        <w:t xml:space="preserve">0 % a la oferta </w:t>
      </w:r>
      <w:r w:rsidR="00B742BC">
        <w:rPr>
          <w:sz w:val="24"/>
          <w:szCs w:val="24"/>
          <w:lang w:val="es-ES"/>
        </w:rPr>
        <w:t xml:space="preserve">cuyo plazo sea el menor </w:t>
      </w:r>
      <w:r w:rsidRPr="00717466">
        <w:rPr>
          <w:sz w:val="24"/>
          <w:szCs w:val="24"/>
          <w:lang w:val="es-ES"/>
        </w:rPr>
        <w:t xml:space="preserve">y en forma proporcional </w:t>
      </w:r>
      <w:r w:rsidR="00B742BC">
        <w:rPr>
          <w:sz w:val="24"/>
          <w:szCs w:val="24"/>
          <w:lang w:val="es-ES"/>
        </w:rPr>
        <w:t xml:space="preserve">decreciente </w:t>
      </w:r>
      <w:r w:rsidRPr="00717466">
        <w:rPr>
          <w:sz w:val="24"/>
          <w:szCs w:val="24"/>
          <w:lang w:val="es-ES"/>
        </w:rPr>
        <w:t>al resto</w:t>
      </w:r>
      <w:r w:rsidR="00B742BC">
        <w:rPr>
          <w:sz w:val="24"/>
          <w:szCs w:val="24"/>
          <w:lang w:val="es-ES"/>
        </w:rPr>
        <w:t>.</w:t>
      </w:r>
      <w:r w:rsidRPr="00717466">
        <w:rPr>
          <w:sz w:val="24"/>
          <w:szCs w:val="24"/>
          <w:lang w:val="es-ES"/>
        </w:rPr>
        <w:t xml:space="preserve"> </w:t>
      </w:r>
    </w:p>
    <w:p w:rsidR="00717466" w:rsidRPr="00717466" w:rsidRDefault="00717466" w:rsidP="00717466">
      <w:pPr>
        <w:jc w:val="both"/>
        <w:rPr>
          <w:sz w:val="24"/>
          <w:szCs w:val="24"/>
          <w:lang w:val="es-ES"/>
        </w:rPr>
      </w:pPr>
      <w:r w:rsidRPr="00717466">
        <w:rPr>
          <w:sz w:val="24"/>
          <w:szCs w:val="24"/>
          <w:lang w:val="es-ES"/>
        </w:rPr>
        <w:t xml:space="preserve">La fórmula para determinar el porcentaje </w:t>
      </w:r>
      <w:r w:rsidR="00BA32F2">
        <w:rPr>
          <w:sz w:val="24"/>
          <w:szCs w:val="24"/>
          <w:lang w:val="es-ES"/>
        </w:rPr>
        <w:t>correspondiente</w:t>
      </w:r>
      <w:r w:rsidRPr="00717466">
        <w:rPr>
          <w:sz w:val="24"/>
          <w:szCs w:val="24"/>
          <w:lang w:val="es-ES"/>
        </w:rPr>
        <w:t xml:space="preserve"> es la siguiente: </w:t>
      </w:r>
    </w:p>
    <w:p w:rsidR="00717466" w:rsidRPr="00717466" w:rsidRDefault="00717466" w:rsidP="00717466">
      <w:pPr>
        <w:jc w:val="both"/>
        <w:rPr>
          <w:sz w:val="24"/>
          <w:szCs w:val="24"/>
          <w:lang w:val="es-ES"/>
        </w:rPr>
      </w:pPr>
      <w:proofErr w:type="spellStart"/>
      <w:r w:rsidRPr="00717466">
        <w:rPr>
          <w:sz w:val="24"/>
          <w:szCs w:val="24"/>
          <w:lang w:val="es-ES"/>
        </w:rPr>
        <w:t>P</w:t>
      </w:r>
      <w:r w:rsidR="00C95EDB">
        <w:rPr>
          <w:sz w:val="24"/>
          <w:szCs w:val="24"/>
          <w:lang w:val="es-ES"/>
        </w:rPr>
        <w:t>zo.Ent</w:t>
      </w:r>
      <w:proofErr w:type="spellEnd"/>
      <w:r w:rsidR="00C95EDB">
        <w:rPr>
          <w:sz w:val="24"/>
          <w:szCs w:val="24"/>
          <w:lang w:val="es-ES"/>
        </w:rPr>
        <w:t>= 1</w:t>
      </w:r>
      <w:r w:rsidRPr="00717466">
        <w:rPr>
          <w:sz w:val="24"/>
          <w:szCs w:val="24"/>
          <w:lang w:val="es-ES"/>
        </w:rPr>
        <w:t>0</w:t>
      </w:r>
      <w:r w:rsidR="00236099">
        <w:rPr>
          <w:sz w:val="24"/>
          <w:szCs w:val="24"/>
          <w:lang w:val="es-ES"/>
        </w:rPr>
        <w:t>%</w:t>
      </w:r>
      <w:r w:rsidRPr="00717466">
        <w:rPr>
          <w:sz w:val="24"/>
          <w:szCs w:val="24"/>
          <w:lang w:val="es-ES"/>
        </w:rPr>
        <w:t xml:space="preserve"> x </w:t>
      </w:r>
      <w:proofErr w:type="spellStart"/>
      <w:r w:rsidRPr="00717466">
        <w:rPr>
          <w:sz w:val="24"/>
          <w:szCs w:val="24"/>
          <w:lang w:val="es-ES"/>
        </w:rPr>
        <w:t>P</w:t>
      </w:r>
      <w:r w:rsidR="00C95EDB">
        <w:rPr>
          <w:sz w:val="24"/>
          <w:szCs w:val="24"/>
          <w:lang w:val="es-ES"/>
        </w:rPr>
        <w:t>E</w:t>
      </w:r>
      <w:r w:rsidRPr="00717466">
        <w:rPr>
          <w:sz w:val="24"/>
          <w:szCs w:val="24"/>
          <w:lang w:val="es-ES"/>
        </w:rPr>
        <w:t>b</w:t>
      </w:r>
      <w:proofErr w:type="spellEnd"/>
      <w:r w:rsidRPr="00717466">
        <w:rPr>
          <w:sz w:val="24"/>
          <w:szCs w:val="24"/>
          <w:lang w:val="es-ES"/>
        </w:rPr>
        <w:t xml:space="preserve"> / P</w:t>
      </w:r>
      <w:r w:rsidR="00C95EDB">
        <w:rPr>
          <w:sz w:val="24"/>
          <w:szCs w:val="24"/>
          <w:lang w:val="es-ES"/>
        </w:rPr>
        <w:t xml:space="preserve">E </w:t>
      </w:r>
      <w:r w:rsidRPr="00717466">
        <w:rPr>
          <w:sz w:val="24"/>
          <w:szCs w:val="24"/>
          <w:lang w:val="es-ES"/>
        </w:rPr>
        <w:t xml:space="preserve">i, donde </w:t>
      </w:r>
      <w:proofErr w:type="spellStart"/>
      <w:r w:rsidRPr="00717466">
        <w:rPr>
          <w:sz w:val="24"/>
          <w:szCs w:val="24"/>
          <w:lang w:val="es-ES"/>
        </w:rPr>
        <w:t>P</w:t>
      </w:r>
      <w:r w:rsidR="00C95EDB">
        <w:rPr>
          <w:sz w:val="24"/>
          <w:szCs w:val="24"/>
          <w:lang w:val="es-ES"/>
        </w:rPr>
        <w:t>Eb</w:t>
      </w:r>
      <w:proofErr w:type="spellEnd"/>
      <w:r w:rsidR="00C95EDB">
        <w:rPr>
          <w:sz w:val="24"/>
          <w:szCs w:val="24"/>
          <w:lang w:val="es-ES"/>
        </w:rPr>
        <w:t xml:space="preserve"> es el menor plazo de entrega de</w:t>
      </w:r>
      <w:r w:rsidRPr="00717466">
        <w:rPr>
          <w:sz w:val="24"/>
          <w:szCs w:val="24"/>
          <w:lang w:val="es-ES"/>
        </w:rPr>
        <w:t xml:space="preserve"> las ofertas que califican, y P</w:t>
      </w:r>
      <w:r w:rsidR="00C95EDB">
        <w:rPr>
          <w:sz w:val="24"/>
          <w:szCs w:val="24"/>
          <w:lang w:val="es-ES"/>
        </w:rPr>
        <w:t xml:space="preserve">E </w:t>
      </w:r>
      <w:r w:rsidRPr="00717466">
        <w:rPr>
          <w:sz w:val="24"/>
          <w:szCs w:val="24"/>
          <w:lang w:val="es-ES"/>
        </w:rPr>
        <w:t>i el p</w:t>
      </w:r>
      <w:r w:rsidR="00C95EDB">
        <w:rPr>
          <w:sz w:val="24"/>
          <w:szCs w:val="24"/>
          <w:lang w:val="es-ES"/>
        </w:rPr>
        <w:t xml:space="preserve">lazo para el </w:t>
      </w:r>
      <w:proofErr w:type="spellStart"/>
      <w:r w:rsidR="00C95EDB">
        <w:rPr>
          <w:sz w:val="24"/>
          <w:szCs w:val="24"/>
          <w:lang w:val="es-ES"/>
        </w:rPr>
        <w:t>item</w:t>
      </w:r>
      <w:proofErr w:type="spellEnd"/>
      <w:r w:rsidRPr="00717466">
        <w:rPr>
          <w:sz w:val="24"/>
          <w:szCs w:val="24"/>
          <w:lang w:val="es-ES"/>
        </w:rPr>
        <w:t xml:space="preserve"> de la propuesta en consideración.</w:t>
      </w:r>
    </w:p>
    <w:p w:rsidR="0057164B" w:rsidRPr="00EC771D" w:rsidRDefault="00B62403" w:rsidP="00B62403">
      <w:pPr>
        <w:pStyle w:val="Ttulo1"/>
        <w:jc w:val="both"/>
        <w:rPr>
          <w:color w:val="auto"/>
          <w:sz w:val="24"/>
          <w:szCs w:val="24"/>
        </w:rPr>
      </w:pPr>
      <w:r w:rsidRPr="00047563">
        <w:rPr>
          <w:color w:val="auto"/>
          <w:sz w:val="24"/>
          <w:szCs w:val="24"/>
        </w:rPr>
        <w:t>ART. 1</w:t>
      </w:r>
      <w:r w:rsidR="007E7A19">
        <w:rPr>
          <w:color w:val="auto"/>
          <w:sz w:val="24"/>
          <w:szCs w:val="24"/>
        </w:rPr>
        <w:t>3</w:t>
      </w:r>
      <w:r w:rsidRPr="00047563">
        <w:rPr>
          <w:color w:val="auto"/>
          <w:sz w:val="24"/>
          <w:szCs w:val="24"/>
        </w:rPr>
        <w:t xml:space="preserve">º  </w:t>
      </w:r>
      <w:r>
        <w:rPr>
          <w:color w:val="auto"/>
          <w:sz w:val="24"/>
          <w:szCs w:val="24"/>
          <w:u w:val="single"/>
        </w:rPr>
        <w:t>DE LA FORMA DE PAGO.</w:t>
      </w:r>
      <w:r w:rsidR="0057164B" w:rsidRPr="0096474E">
        <w:rPr>
          <w:color w:val="auto"/>
          <w:sz w:val="24"/>
          <w:szCs w:val="24"/>
          <w:u w:val="single"/>
        </w:rPr>
        <w:t>-</w:t>
      </w:r>
    </w:p>
    <w:p w:rsidR="009B502D" w:rsidRPr="009A4257" w:rsidRDefault="009B502D" w:rsidP="008B3AFB">
      <w:pPr>
        <w:jc w:val="both"/>
        <w:rPr>
          <w:sz w:val="24"/>
          <w:szCs w:val="24"/>
        </w:rPr>
      </w:pPr>
    </w:p>
    <w:p w:rsidR="0057164B" w:rsidRDefault="0057164B" w:rsidP="008B3AFB">
      <w:pPr>
        <w:jc w:val="both"/>
        <w:rPr>
          <w:sz w:val="24"/>
          <w:szCs w:val="24"/>
          <w:lang w:val="es-ES"/>
        </w:rPr>
      </w:pPr>
      <w:r w:rsidRPr="00A11A4E">
        <w:rPr>
          <w:sz w:val="24"/>
          <w:szCs w:val="24"/>
          <w:lang w:val="es-ES"/>
        </w:rPr>
        <w:t>El pago se efectuará a través de la Contaduría General de la Nación, crédito SIIF (45 días),</w:t>
      </w:r>
      <w:r w:rsidR="001718CA">
        <w:rPr>
          <w:sz w:val="24"/>
          <w:szCs w:val="24"/>
          <w:lang w:val="es-ES"/>
        </w:rPr>
        <w:t xml:space="preserve"> u otra forma de crédito que URSEC determine, manteniéndose el pago a 45 días,</w:t>
      </w:r>
      <w:r w:rsidRPr="00A11A4E">
        <w:rPr>
          <w:sz w:val="24"/>
          <w:szCs w:val="24"/>
          <w:lang w:val="es-ES"/>
        </w:rPr>
        <w:t xml:space="preserve"> por lo que la empresa adjudicada deberá entregar en la Sede de la URSEC – Oficina de Compras- factura de crédito por el concepto y valor que corresponda, </w:t>
      </w:r>
      <w:r w:rsidR="004B08A0">
        <w:rPr>
          <w:sz w:val="24"/>
          <w:szCs w:val="24"/>
          <w:lang w:val="es-ES"/>
        </w:rPr>
        <w:t xml:space="preserve">o en caso de contar con facturación electrónica, podrá enviar la misma por el correo electrónico </w:t>
      </w:r>
      <w:hyperlink r:id="rId22" w:history="1">
        <w:r w:rsidR="00DF46D6" w:rsidRPr="0022185D">
          <w:rPr>
            <w:rStyle w:val="Hipervnculo"/>
            <w:sz w:val="24"/>
            <w:szCs w:val="24"/>
            <w:lang w:val="es-ES"/>
          </w:rPr>
          <w:t>compras@ursec.gub.uy</w:t>
        </w:r>
      </w:hyperlink>
      <w:r w:rsidR="004B08A0">
        <w:rPr>
          <w:sz w:val="24"/>
          <w:szCs w:val="24"/>
          <w:lang w:val="es-ES"/>
        </w:rPr>
        <w:t xml:space="preserve"> </w:t>
      </w:r>
      <w:r w:rsidRPr="00A11A4E">
        <w:rPr>
          <w:sz w:val="24"/>
          <w:szCs w:val="24"/>
          <w:lang w:val="es-ES"/>
        </w:rPr>
        <w:t>para dar trámite al referido pago una vez que se dé conf</w:t>
      </w:r>
      <w:r w:rsidR="00DF46D6">
        <w:rPr>
          <w:sz w:val="24"/>
          <w:szCs w:val="24"/>
          <w:lang w:val="es-ES"/>
        </w:rPr>
        <w:t>ormidad por parte de URSEC con los bienes entregados y/o</w:t>
      </w:r>
      <w:r w:rsidRPr="00A11A4E">
        <w:rPr>
          <w:sz w:val="24"/>
          <w:szCs w:val="24"/>
          <w:lang w:val="es-ES"/>
        </w:rPr>
        <w:t xml:space="preserve"> </w:t>
      </w:r>
      <w:r w:rsidR="00DF46D6">
        <w:rPr>
          <w:sz w:val="24"/>
          <w:szCs w:val="24"/>
          <w:lang w:val="es-ES"/>
        </w:rPr>
        <w:t>servicios</w:t>
      </w:r>
      <w:r w:rsidRPr="00A11A4E">
        <w:rPr>
          <w:sz w:val="24"/>
          <w:szCs w:val="24"/>
          <w:lang w:val="es-ES"/>
        </w:rPr>
        <w:t xml:space="preserve"> </w:t>
      </w:r>
      <w:r w:rsidR="00DF46D6">
        <w:rPr>
          <w:sz w:val="24"/>
          <w:szCs w:val="24"/>
          <w:lang w:val="es-ES"/>
        </w:rPr>
        <w:t>prest</w:t>
      </w:r>
      <w:r w:rsidRPr="00A11A4E">
        <w:rPr>
          <w:sz w:val="24"/>
          <w:szCs w:val="24"/>
          <w:lang w:val="es-ES"/>
        </w:rPr>
        <w:t>ados.</w:t>
      </w:r>
    </w:p>
    <w:p w:rsidR="007744E0" w:rsidRDefault="007744E0" w:rsidP="00047563">
      <w:pPr>
        <w:pStyle w:val="Ttulo1"/>
        <w:jc w:val="both"/>
        <w:rPr>
          <w:color w:val="auto"/>
          <w:sz w:val="24"/>
          <w:szCs w:val="24"/>
        </w:rPr>
      </w:pPr>
    </w:p>
    <w:p w:rsidR="00047563" w:rsidRPr="00047563" w:rsidRDefault="00047563" w:rsidP="00047563">
      <w:pPr>
        <w:pStyle w:val="Ttulo1"/>
        <w:jc w:val="both"/>
        <w:rPr>
          <w:color w:val="auto"/>
          <w:sz w:val="24"/>
          <w:szCs w:val="24"/>
        </w:rPr>
      </w:pPr>
      <w:r w:rsidRPr="00047563">
        <w:rPr>
          <w:color w:val="auto"/>
          <w:sz w:val="24"/>
          <w:szCs w:val="24"/>
        </w:rPr>
        <w:t>ART. 1</w:t>
      </w:r>
      <w:r w:rsidR="007E7A19">
        <w:rPr>
          <w:color w:val="auto"/>
          <w:sz w:val="24"/>
          <w:szCs w:val="24"/>
        </w:rPr>
        <w:t>4</w:t>
      </w:r>
      <w:r w:rsidRPr="00047563">
        <w:rPr>
          <w:color w:val="auto"/>
          <w:sz w:val="24"/>
          <w:szCs w:val="24"/>
        </w:rPr>
        <w:t xml:space="preserve">º  </w:t>
      </w:r>
      <w:r w:rsidRPr="0096474E">
        <w:rPr>
          <w:color w:val="auto"/>
          <w:sz w:val="24"/>
          <w:szCs w:val="24"/>
          <w:u w:val="single"/>
        </w:rPr>
        <w:t>DE LOS INCUMPLIMIENTOS</w:t>
      </w:r>
    </w:p>
    <w:p w:rsidR="00047563" w:rsidRDefault="00047563" w:rsidP="00047563">
      <w:pPr>
        <w:jc w:val="both"/>
        <w:rPr>
          <w:rFonts w:ascii="Arial" w:hAnsi="Arial" w:cs="Arial"/>
          <w:bCs/>
          <w:sz w:val="22"/>
          <w:szCs w:val="22"/>
        </w:rPr>
      </w:pPr>
    </w:p>
    <w:p w:rsidR="007744E0" w:rsidRDefault="007744E0" w:rsidP="007744E0">
      <w:pPr>
        <w:jc w:val="both"/>
        <w:rPr>
          <w:sz w:val="24"/>
          <w:szCs w:val="24"/>
        </w:rPr>
      </w:pPr>
      <w:r>
        <w:rPr>
          <w:sz w:val="24"/>
          <w:szCs w:val="24"/>
        </w:rPr>
        <w:t>Ante e</w:t>
      </w:r>
      <w:r w:rsidRPr="000D0EE7">
        <w:rPr>
          <w:sz w:val="24"/>
          <w:szCs w:val="24"/>
        </w:rPr>
        <w:t xml:space="preserve">l incumplimiento en la etapa de la oferta, </w:t>
      </w:r>
      <w:r w:rsidR="00DC3503">
        <w:rPr>
          <w:sz w:val="24"/>
          <w:szCs w:val="24"/>
        </w:rPr>
        <w:t xml:space="preserve">y atendiendo a la gravedad del mismo, </w:t>
      </w:r>
      <w:r w:rsidR="001D4C19">
        <w:rPr>
          <w:sz w:val="24"/>
          <w:szCs w:val="24"/>
        </w:rPr>
        <w:t>URSEC</w:t>
      </w:r>
      <w:r w:rsidRPr="000D0EE7">
        <w:rPr>
          <w:sz w:val="24"/>
          <w:szCs w:val="24"/>
        </w:rPr>
        <w:t xml:space="preserve"> podrá imponer una </w:t>
      </w:r>
      <w:r w:rsidRPr="00910F82">
        <w:rPr>
          <w:b/>
          <w:sz w:val="24"/>
          <w:szCs w:val="24"/>
        </w:rPr>
        <w:t xml:space="preserve">multa de hasta el 5 % </w:t>
      </w:r>
      <w:r w:rsidR="0045499E" w:rsidRPr="00910F82">
        <w:rPr>
          <w:b/>
          <w:sz w:val="24"/>
          <w:szCs w:val="24"/>
        </w:rPr>
        <w:t>(cinco por ciento</w:t>
      </w:r>
      <w:r w:rsidR="0045499E">
        <w:rPr>
          <w:sz w:val="24"/>
          <w:szCs w:val="24"/>
        </w:rPr>
        <w:t xml:space="preserve">) </w:t>
      </w:r>
      <w:r w:rsidRPr="000D0EE7">
        <w:rPr>
          <w:sz w:val="24"/>
          <w:szCs w:val="24"/>
        </w:rPr>
        <w:t>del monto máximo de la correspondiente oferta</w:t>
      </w:r>
      <w:r>
        <w:rPr>
          <w:sz w:val="24"/>
          <w:szCs w:val="24"/>
        </w:rPr>
        <w:t>. El acto administrativo o resolución que imponga la multa será título ejecutivo</w:t>
      </w:r>
      <w:r w:rsidRPr="000D0EE7">
        <w:rPr>
          <w:sz w:val="24"/>
          <w:szCs w:val="24"/>
        </w:rPr>
        <w:t>, sin perjuicio del resarcimiento de los eventuales daños y perjuicios que el inc</w:t>
      </w:r>
      <w:r w:rsidR="00910F82">
        <w:rPr>
          <w:sz w:val="24"/>
          <w:szCs w:val="24"/>
        </w:rPr>
        <w:t>umplimiento pueda haber causado y se comunicará el incumplimiento al RUPE.</w:t>
      </w:r>
    </w:p>
    <w:p w:rsidR="007744E0" w:rsidRDefault="007744E0" w:rsidP="007744E0">
      <w:pPr>
        <w:pStyle w:val="Default"/>
        <w:spacing w:before="100" w:beforeAutospacing="1" w:after="100" w:afterAutospacing="1" w:line="240" w:lineRule="auto"/>
        <w:jc w:val="both"/>
        <w:rPr>
          <w:rFonts w:ascii="Times New Roman" w:eastAsia="Times New Roman" w:hAnsi="Times New Roman" w:cs="Times New Roman"/>
          <w:color w:val="auto"/>
          <w:kern w:val="0"/>
          <w:lang w:val="es-ES_tradnl" w:eastAsia="es-ES" w:bidi="ar-SA"/>
        </w:rPr>
      </w:pPr>
      <w:r>
        <w:rPr>
          <w:rFonts w:ascii="Times New Roman" w:eastAsia="Times New Roman" w:hAnsi="Times New Roman" w:cs="Times New Roman"/>
          <w:color w:val="auto"/>
          <w:kern w:val="0"/>
          <w:lang w:val="es-ES_tradnl" w:eastAsia="es-ES" w:bidi="ar-SA"/>
        </w:rPr>
        <w:t>Ante el</w:t>
      </w:r>
      <w:r w:rsidRPr="000D0EE7">
        <w:rPr>
          <w:rFonts w:ascii="Times New Roman" w:eastAsia="Times New Roman" w:hAnsi="Times New Roman" w:cs="Times New Roman"/>
          <w:color w:val="auto"/>
          <w:kern w:val="0"/>
          <w:lang w:val="es-ES_tradnl" w:eastAsia="es-ES" w:bidi="ar-SA"/>
        </w:rPr>
        <w:t xml:space="preserve"> incumplimiento de contrato</w:t>
      </w:r>
      <w:r>
        <w:rPr>
          <w:rFonts w:ascii="Times New Roman" w:eastAsia="Times New Roman" w:hAnsi="Times New Roman" w:cs="Times New Roman"/>
          <w:color w:val="auto"/>
          <w:kern w:val="0"/>
          <w:lang w:val="es-ES_tradnl" w:eastAsia="es-ES" w:bidi="ar-SA"/>
        </w:rPr>
        <w:t xml:space="preserve"> en la etapa de la ejecución,</w:t>
      </w:r>
      <w:r w:rsidR="00DC3503">
        <w:rPr>
          <w:rFonts w:ascii="Times New Roman" w:eastAsia="Times New Roman" w:hAnsi="Times New Roman" w:cs="Times New Roman"/>
          <w:color w:val="auto"/>
          <w:kern w:val="0"/>
          <w:lang w:val="es-ES_tradnl" w:eastAsia="es-ES" w:bidi="ar-SA"/>
        </w:rPr>
        <w:t xml:space="preserve"> y atendiendo a la gravedad del mismo, URSEC podrá</w:t>
      </w:r>
      <w:r w:rsidRPr="000D0EE7">
        <w:rPr>
          <w:rFonts w:ascii="Times New Roman" w:eastAsia="Times New Roman" w:hAnsi="Times New Roman" w:cs="Times New Roman"/>
          <w:color w:val="auto"/>
          <w:kern w:val="0"/>
          <w:lang w:val="es-ES_tradnl" w:eastAsia="es-ES" w:bidi="ar-SA"/>
        </w:rPr>
        <w:t xml:space="preserve"> </w:t>
      </w:r>
      <w:r w:rsidR="001D4C19">
        <w:rPr>
          <w:rFonts w:ascii="Times New Roman" w:eastAsia="Times New Roman" w:hAnsi="Times New Roman" w:cs="Times New Roman"/>
          <w:color w:val="auto"/>
          <w:kern w:val="0"/>
          <w:lang w:val="es-ES_tradnl" w:eastAsia="es-ES" w:bidi="ar-SA"/>
        </w:rPr>
        <w:t>imponer</w:t>
      </w:r>
      <w:r w:rsidRPr="000D0EE7">
        <w:rPr>
          <w:rFonts w:ascii="Times New Roman" w:eastAsia="Times New Roman" w:hAnsi="Times New Roman" w:cs="Times New Roman"/>
          <w:color w:val="auto"/>
          <w:kern w:val="0"/>
          <w:lang w:val="es-ES_tradnl" w:eastAsia="es-ES" w:bidi="ar-SA"/>
        </w:rPr>
        <w:t xml:space="preserve"> una </w:t>
      </w:r>
      <w:r w:rsidRPr="000D0EE7">
        <w:rPr>
          <w:rFonts w:ascii="Times New Roman" w:eastAsia="Times New Roman" w:hAnsi="Times New Roman" w:cs="Times New Roman"/>
          <w:b/>
          <w:color w:val="auto"/>
          <w:kern w:val="0"/>
          <w:lang w:val="es-ES_tradnl" w:eastAsia="es-ES" w:bidi="ar-SA"/>
        </w:rPr>
        <w:t xml:space="preserve">multa </w:t>
      </w:r>
      <w:r w:rsidR="00910F82">
        <w:rPr>
          <w:rFonts w:ascii="Times New Roman" w:eastAsia="Times New Roman" w:hAnsi="Times New Roman" w:cs="Times New Roman"/>
          <w:b/>
          <w:color w:val="auto"/>
          <w:kern w:val="0"/>
          <w:lang w:val="es-ES_tradnl" w:eastAsia="es-ES" w:bidi="ar-SA"/>
        </w:rPr>
        <w:t>de hasta e</w:t>
      </w:r>
      <w:r w:rsidRPr="000D0EE7">
        <w:rPr>
          <w:rFonts w:ascii="Times New Roman" w:eastAsia="Times New Roman" w:hAnsi="Times New Roman" w:cs="Times New Roman"/>
          <w:b/>
          <w:color w:val="auto"/>
          <w:kern w:val="0"/>
          <w:lang w:val="es-ES_tradnl" w:eastAsia="es-ES" w:bidi="ar-SA"/>
        </w:rPr>
        <w:t>l 10% (diez por ciento)</w:t>
      </w:r>
      <w:r w:rsidR="00C34877">
        <w:rPr>
          <w:rFonts w:ascii="Times New Roman" w:eastAsia="Times New Roman" w:hAnsi="Times New Roman" w:cs="Times New Roman"/>
          <w:color w:val="auto"/>
          <w:kern w:val="0"/>
          <w:lang w:val="es-ES_tradnl" w:eastAsia="es-ES" w:bidi="ar-SA"/>
        </w:rPr>
        <w:t xml:space="preserve"> d</w:t>
      </w:r>
      <w:r w:rsidRPr="000D0EE7">
        <w:rPr>
          <w:rFonts w:ascii="Times New Roman" w:eastAsia="Times New Roman" w:hAnsi="Times New Roman" w:cs="Times New Roman"/>
          <w:color w:val="auto"/>
          <w:kern w:val="0"/>
          <w:lang w:val="es-ES_tradnl" w:eastAsia="es-ES" w:bidi="ar-SA"/>
        </w:rPr>
        <w:t>el monto de la adjudicación incumplida. En dicho caso, el acto administrativo que disponga la multa será título ejecutivo, sin perjuicio de los eventuales daños y perjuicios que el incumplimiento pueda causar y se comunicar</w:t>
      </w:r>
      <w:r>
        <w:rPr>
          <w:rFonts w:ascii="Times New Roman" w:eastAsia="Times New Roman" w:hAnsi="Times New Roman" w:cs="Times New Roman"/>
          <w:color w:val="auto"/>
          <w:kern w:val="0"/>
          <w:lang w:val="es-ES_tradnl" w:eastAsia="es-ES" w:bidi="ar-SA"/>
        </w:rPr>
        <w:t>á el incumplimiento al RUPE.</w:t>
      </w:r>
    </w:p>
    <w:p w:rsidR="00B877D0" w:rsidRPr="00047563" w:rsidRDefault="00DA6C6A" w:rsidP="00B877D0">
      <w:pPr>
        <w:pStyle w:val="Default"/>
        <w:spacing w:before="100" w:beforeAutospacing="1" w:after="100" w:afterAutospacing="1" w:line="240" w:lineRule="auto"/>
        <w:jc w:val="both"/>
        <w:rPr>
          <w:lang w:val="es-ES"/>
        </w:rPr>
      </w:pPr>
      <w:r>
        <w:rPr>
          <w:rFonts w:ascii="Times New Roman" w:eastAsia="Times New Roman" w:hAnsi="Times New Roman" w:cs="Times New Roman"/>
          <w:color w:val="auto"/>
          <w:kern w:val="0"/>
          <w:lang w:val="es-ES_tradnl" w:eastAsia="es-ES" w:bidi="ar-SA"/>
        </w:rPr>
        <w:t>Ante el incumplimiento del Plazo de E</w:t>
      </w:r>
      <w:r w:rsidR="007744E0">
        <w:rPr>
          <w:rFonts w:ascii="Times New Roman" w:eastAsia="Times New Roman" w:hAnsi="Times New Roman" w:cs="Times New Roman"/>
          <w:color w:val="auto"/>
          <w:kern w:val="0"/>
          <w:lang w:val="es-ES_tradnl" w:eastAsia="es-ES" w:bidi="ar-SA"/>
        </w:rPr>
        <w:t>ntrega, salvo caso de fuerza mayor debidamente fundamentado por el adjudicatario,</w:t>
      </w:r>
      <w:r w:rsidR="00E528E0">
        <w:rPr>
          <w:rFonts w:ascii="Times New Roman" w:eastAsia="Times New Roman" w:hAnsi="Times New Roman" w:cs="Times New Roman"/>
          <w:color w:val="auto"/>
          <w:kern w:val="0"/>
          <w:lang w:val="es-ES_tradnl" w:eastAsia="es-ES" w:bidi="ar-SA"/>
        </w:rPr>
        <w:t xml:space="preserve"> y aceptado por URSEC,</w:t>
      </w:r>
      <w:r w:rsidR="007744E0">
        <w:rPr>
          <w:rFonts w:ascii="Times New Roman" w:eastAsia="Times New Roman" w:hAnsi="Times New Roman" w:cs="Times New Roman"/>
          <w:color w:val="auto"/>
          <w:kern w:val="0"/>
          <w:lang w:val="es-ES_tradnl" w:eastAsia="es-ES" w:bidi="ar-SA"/>
        </w:rPr>
        <w:t xml:space="preserve"> una vez finalizado dicho plazo, </w:t>
      </w:r>
      <w:r w:rsidR="0045499E">
        <w:rPr>
          <w:rFonts w:ascii="Times New Roman" w:eastAsia="Times New Roman" w:hAnsi="Times New Roman" w:cs="Times New Roman"/>
          <w:color w:val="auto"/>
          <w:kern w:val="0"/>
          <w:lang w:val="es-ES_tradnl" w:eastAsia="es-ES" w:bidi="ar-SA"/>
        </w:rPr>
        <w:t>URSEC podrá</w:t>
      </w:r>
      <w:r w:rsidR="007744E0">
        <w:rPr>
          <w:rFonts w:ascii="Times New Roman" w:eastAsia="Times New Roman" w:hAnsi="Times New Roman" w:cs="Times New Roman"/>
          <w:color w:val="auto"/>
          <w:kern w:val="0"/>
          <w:lang w:val="es-ES_tradnl" w:eastAsia="es-ES" w:bidi="ar-SA"/>
        </w:rPr>
        <w:t xml:space="preserve"> impon</w:t>
      </w:r>
      <w:r w:rsidR="0045499E">
        <w:rPr>
          <w:rFonts w:ascii="Times New Roman" w:eastAsia="Times New Roman" w:hAnsi="Times New Roman" w:cs="Times New Roman"/>
          <w:color w:val="auto"/>
          <w:kern w:val="0"/>
          <w:lang w:val="es-ES_tradnl" w:eastAsia="es-ES" w:bidi="ar-SA"/>
        </w:rPr>
        <w:t>er</w:t>
      </w:r>
      <w:r w:rsidR="007744E0">
        <w:rPr>
          <w:rFonts w:ascii="Times New Roman" w:eastAsia="Times New Roman" w:hAnsi="Times New Roman" w:cs="Times New Roman"/>
          <w:color w:val="auto"/>
          <w:kern w:val="0"/>
          <w:lang w:val="es-ES_tradnl" w:eastAsia="es-ES" w:bidi="ar-SA"/>
        </w:rPr>
        <w:t xml:space="preserve"> una </w:t>
      </w:r>
      <w:r w:rsidR="007744E0" w:rsidRPr="00DC3503">
        <w:rPr>
          <w:rFonts w:ascii="Times New Roman" w:eastAsia="Times New Roman" w:hAnsi="Times New Roman" w:cs="Times New Roman"/>
          <w:b/>
          <w:color w:val="auto"/>
          <w:kern w:val="0"/>
          <w:lang w:val="es-ES_tradnl" w:eastAsia="es-ES" w:bidi="ar-SA"/>
        </w:rPr>
        <w:t>multa equivalente al 1%</w:t>
      </w:r>
      <w:r w:rsidR="00910F82" w:rsidRPr="00DC3503">
        <w:rPr>
          <w:rFonts w:ascii="Times New Roman" w:eastAsia="Times New Roman" w:hAnsi="Times New Roman" w:cs="Times New Roman"/>
          <w:b/>
          <w:color w:val="auto"/>
          <w:kern w:val="0"/>
          <w:lang w:val="es-ES_tradnl" w:eastAsia="es-ES" w:bidi="ar-SA"/>
        </w:rPr>
        <w:t xml:space="preserve"> (uno por ciento)</w:t>
      </w:r>
      <w:r w:rsidR="007744E0">
        <w:rPr>
          <w:rFonts w:ascii="Times New Roman" w:eastAsia="Times New Roman" w:hAnsi="Times New Roman" w:cs="Times New Roman"/>
          <w:color w:val="auto"/>
          <w:kern w:val="0"/>
          <w:lang w:val="es-ES_tradnl" w:eastAsia="es-ES" w:bidi="ar-SA"/>
        </w:rPr>
        <w:t xml:space="preserve"> del monto del ítem no entregado por día hábil que se demore en la entrega del mismo.  </w:t>
      </w:r>
      <w:r w:rsidR="00B877D0">
        <w:rPr>
          <w:rFonts w:ascii="Times New Roman" w:eastAsia="Times New Roman" w:hAnsi="Times New Roman" w:cs="Times New Roman"/>
          <w:color w:val="auto"/>
          <w:kern w:val="0"/>
          <w:lang w:val="es-ES_tradnl" w:eastAsia="es-ES" w:bidi="ar-SA"/>
        </w:rPr>
        <w:t xml:space="preserve">Asimismo, </w:t>
      </w:r>
      <w:r w:rsidR="00B877D0" w:rsidRPr="00B877D0">
        <w:rPr>
          <w:rFonts w:ascii="Times New Roman" w:eastAsia="Times New Roman" w:hAnsi="Times New Roman" w:cs="Times New Roman"/>
          <w:color w:val="auto"/>
          <w:kern w:val="0"/>
          <w:lang w:val="es-ES_tradnl" w:eastAsia="es-ES" w:bidi="ar-SA"/>
        </w:rPr>
        <w:t xml:space="preserve">URSEC no pagará por </w:t>
      </w:r>
      <w:r w:rsidR="00B877D0">
        <w:rPr>
          <w:rFonts w:ascii="Times New Roman" w:eastAsia="Times New Roman" w:hAnsi="Times New Roman" w:cs="Times New Roman"/>
          <w:color w:val="auto"/>
          <w:kern w:val="0"/>
          <w:lang w:val="es-ES_tradnl" w:eastAsia="es-ES" w:bidi="ar-SA"/>
        </w:rPr>
        <w:t xml:space="preserve">bienes y/o </w:t>
      </w:r>
      <w:r w:rsidR="00B877D0" w:rsidRPr="00B877D0">
        <w:rPr>
          <w:rFonts w:ascii="Times New Roman" w:eastAsia="Times New Roman" w:hAnsi="Times New Roman" w:cs="Times New Roman"/>
          <w:color w:val="auto"/>
          <w:kern w:val="0"/>
          <w:lang w:val="es-ES_tradnl" w:eastAsia="es-ES" w:bidi="ar-SA"/>
        </w:rPr>
        <w:t xml:space="preserve">servicios no </w:t>
      </w:r>
      <w:r w:rsidR="00B877D0">
        <w:rPr>
          <w:rFonts w:ascii="Times New Roman" w:eastAsia="Times New Roman" w:hAnsi="Times New Roman" w:cs="Times New Roman"/>
          <w:color w:val="auto"/>
          <w:kern w:val="0"/>
          <w:lang w:val="es-ES_tradnl" w:eastAsia="es-ES" w:bidi="ar-SA"/>
        </w:rPr>
        <w:t xml:space="preserve">recibidos. </w:t>
      </w:r>
      <w:bookmarkStart w:id="1" w:name="_GoBack"/>
      <w:bookmarkEnd w:id="1"/>
    </w:p>
    <w:p w:rsidR="00C37241" w:rsidRDefault="00C37241" w:rsidP="00C37241">
      <w:pPr>
        <w:pStyle w:val="Ttulo1"/>
        <w:jc w:val="both"/>
        <w:rPr>
          <w:rFonts w:ascii="Times New Roman" w:hAnsi="Times New Roman" w:cs="Times New Roman"/>
          <w:b w:val="0"/>
          <w:bCs w:val="0"/>
          <w:sz w:val="22"/>
          <w:szCs w:val="22"/>
        </w:rPr>
      </w:pPr>
      <w:r w:rsidRPr="00EC771D">
        <w:rPr>
          <w:color w:val="auto"/>
          <w:sz w:val="24"/>
          <w:szCs w:val="24"/>
        </w:rPr>
        <w:t>ART. 1</w:t>
      </w:r>
      <w:r w:rsidR="007E7A19">
        <w:rPr>
          <w:color w:val="auto"/>
          <w:sz w:val="24"/>
          <w:szCs w:val="24"/>
        </w:rPr>
        <w:t>5°</w:t>
      </w:r>
      <w:r w:rsidRPr="00EC771D">
        <w:rPr>
          <w:color w:val="auto"/>
          <w:sz w:val="24"/>
          <w:szCs w:val="24"/>
        </w:rPr>
        <w:t xml:space="preserve">  </w:t>
      </w:r>
      <w:r w:rsidRPr="0096474E">
        <w:rPr>
          <w:color w:val="auto"/>
          <w:sz w:val="24"/>
          <w:szCs w:val="24"/>
          <w:u w:val="single"/>
        </w:rPr>
        <w:t>DE LA CESION DE CREDITOS</w:t>
      </w:r>
    </w:p>
    <w:p w:rsidR="00C37241" w:rsidRPr="00A11A4E" w:rsidRDefault="00C37241" w:rsidP="00B46A44">
      <w:pPr>
        <w:pStyle w:val="Textoindependiente"/>
        <w:rPr>
          <w:sz w:val="24"/>
          <w:szCs w:val="24"/>
          <w:lang w:val="es-ES"/>
        </w:rPr>
      </w:pPr>
      <w:r w:rsidRPr="00A11A4E">
        <w:rPr>
          <w:sz w:val="24"/>
          <w:szCs w:val="24"/>
          <w:lang w:val="es-ES"/>
        </w:rPr>
        <w:t>El adjudicatario no podrá transferir o ceder sus derechos a terceros ya sea a título oneroso o gratuito, sino conforme a las normas vigentes en la materia, previa conformidad de la URSEC.</w:t>
      </w:r>
    </w:p>
    <w:p w:rsidR="0057164B" w:rsidRPr="00EC771D" w:rsidRDefault="0057164B" w:rsidP="00EC771D">
      <w:pPr>
        <w:pStyle w:val="Ttulo1"/>
        <w:jc w:val="both"/>
        <w:rPr>
          <w:color w:val="auto"/>
          <w:sz w:val="24"/>
          <w:szCs w:val="24"/>
        </w:rPr>
      </w:pPr>
      <w:r w:rsidRPr="00EC771D">
        <w:rPr>
          <w:color w:val="auto"/>
          <w:sz w:val="24"/>
          <w:szCs w:val="24"/>
        </w:rPr>
        <w:t>ART. 1</w:t>
      </w:r>
      <w:r w:rsidR="007E7A19">
        <w:rPr>
          <w:color w:val="auto"/>
          <w:sz w:val="24"/>
          <w:szCs w:val="24"/>
        </w:rPr>
        <w:t>6</w:t>
      </w:r>
      <w:r w:rsidRPr="00EC771D">
        <w:rPr>
          <w:color w:val="auto"/>
          <w:sz w:val="24"/>
          <w:szCs w:val="24"/>
        </w:rPr>
        <w:t xml:space="preserve">º  </w:t>
      </w:r>
      <w:r w:rsidRPr="0096474E">
        <w:rPr>
          <w:color w:val="auto"/>
          <w:sz w:val="24"/>
          <w:szCs w:val="24"/>
          <w:u w:val="single"/>
        </w:rPr>
        <w:t>DE LA RESCICION</w:t>
      </w:r>
      <w:r w:rsidRPr="00EC771D">
        <w:rPr>
          <w:color w:val="auto"/>
          <w:sz w:val="24"/>
          <w:szCs w:val="24"/>
        </w:rPr>
        <w:t xml:space="preserve"> </w:t>
      </w:r>
    </w:p>
    <w:p w:rsidR="00C05C49" w:rsidRPr="00A11A4E" w:rsidRDefault="00C05C49" w:rsidP="00C05C49">
      <w:pPr>
        <w:pStyle w:val="Textoindependiente"/>
        <w:rPr>
          <w:sz w:val="24"/>
          <w:szCs w:val="24"/>
          <w:lang w:val="es-ES"/>
        </w:rPr>
      </w:pPr>
      <w:r w:rsidRPr="00A11A4E">
        <w:rPr>
          <w:sz w:val="24"/>
          <w:szCs w:val="24"/>
          <w:lang w:val="es-ES"/>
        </w:rPr>
        <w:t xml:space="preserve">La Administración podrá rescindir unilateralmente el contrato por incumplimiento grave del adjudicatario debiendo notificarlo de ello. </w:t>
      </w:r>
    </w:p>
    <w:p w:rsidR="00B124AF" w:rsidRPr="00A11A4E" w:rsidRDefault="00C05C49" w:rsidP="00C05C49">
      <w:pPr>
        <w:pStyle w:val="Textoindependiente"/>
        <w:rPr>
          <w:sz w:val="24"/>
          <w:szCs w:val="24"/>
          <w:lang w:val="es-ES"/>
        </w:rPr>
      </w:pPr>
      <w:r w:rsidRPr="00A11A4E">
        <w:rPr>
          <w:sz w:val="24"/>
          <w:szCs w:val="24"/>
          <w:lang w:val="es-ES"/>
        </w:rPr>
        <w:t>La rescisión por incumplimiento del contratista aparejará su responsabilidad por los daños y perjuicios o</w:t>
      </w:r>
      <w:r w:rsidR="00252673">
        <w:rPr>
          <w:sz w:val="24"/>
          <w:szCs w:val="24"/>
          <w:lang w:val="es-ES"/>
        </w:rPr>
        <w:t>casionados a la administración s</w:t>
      </w:r>
      <w:r w:rsidRPr="00A11A4E">
        <w:rPr>
          <w:sz w:val="24"/>
          <w:szCs w:val="24"/>
          <w:lang w:val="es-ES"/>
        </w:rPr>
        <w:t>in perjuicio del pago de la multa correspondiente y la comunicación del hecho al Registro Único de Proveedores del Estado</w:t>
      </w:r>
      <w:r w:rsidR="00252673">
        <w:rPr>
          <w:sz w:val="24"/>
          <w:szCs w:val="24"/>
          <w:lang w:val="es-ES"/>
        </w:rPr>
        <w:t xml:space="preserve">. </w:t>
      </w:r>
    </w:p>
    <w:p w:rsidR="0057164B" w:rsidRPr="00EC771D" w:rsidRDefault="00777A6B" w:rsidP="00EC771D">
      <w:pPr>
        <w:pStyle w:val="Ttulo1"/>
        <w:jc w:val="both"/>
        <w:rPr>
          <w:color w:val="auto"/>
          <w:sz w:val="24"/>
          <w:szCs w:val="24"/>
        </w:rPr>
      </w:pPr>
      <w:r w:rsidRPr="00EC771D">
        <w:rPr>
          <w:color w:val="auto"/>
          <w:sz w:val="24"/>
          <w:szCs w:val="24"/>
        </w:rPr>
        <w:t>ART. 1</w:t>
      </w:r>
      <w:r w:rsidR="007E7A19">
        <w:rPr>
          <w:color w:val="auto"/>
          <w:sz w:val="24"/>
          <w:szCs w:val="24"/>
        </w:rPr>
        <w:t>7</w:t>
      </w:r>
      <w:r w:rsidR="0057164B" w:rsidRPr="00EC771D">
        <w:rPr>
          <w:color w:val="auto"/>
          <w:sz w:val="24"/>
          <w:szCs w:val="24"/>
        </w:rPr>
        <w:t xml:space="preserve">º  </w:t>
      </w:r>
      <w:r w:rsidR="0057164B" w:rsidRPr="0096474E">
        <w:rPr>
          <w:color w:val="auto"/>
          <w:sz w:val="24"/>
          <w:szCs w:val="24"/>
          <w:u w:val="single"/>
        </w:rPr>
        <w:t>DE LA MORA</w:t>
      </w:r>
    </w:p>
    <w:p w:rsidR="00D457BF" w:rsidRDefault="0057164B" w:rsidP="00EC771D">
      <w:pPr>
        <w:jc w:val="both"/>
        <w:rPr>
          <w:sz w:val="24"/>
          <w:szCs w:val="24"/>
          <w:lang w:val="es-ES"/>
        </w:rPr>
      </w:pPr>
      <w:r w:rsidRPr="00A11A4E">
        <w:rPr>
          <w:sz w:val="24"/>
          <w:szCs w:val="24"/>
          <w:lang w:val="es-ES"/>
        </w:rPr>
        <w:t>Se caerá en mora de pleno derecho por el sólo vencimiento de los plazos pactados o por la realización u omisión de cualquier acto o hecho que se traduzca en hacer algo contrario a lo estipulado, sin necesidad de la interpelación judicial o extrajudicial de especia alguna.</w:t>
      </w:r>
    </w:p>
    <w:p w:rsidR="005C3D97" w:rsidRDefault="005C3D97" w:rsidP="00EC771D">
      <w:pPr>
        <w:jc w:val="both"/>
        <w:rPr>
          <w:sz w:val="24"/>
          <w:szCs w:val="24"/>
          <w:lang w:val="es-ES"/>
        </w:rPr>
      </w:pPr>
    </w:p>
    <w:p w:rsidR="005C3D97" w:rsidRDefault="005C3D97" w:rsidP="00EC771D">
      <w:pPr>
        <w:jc w:val="both"/>
        <w:rPr>
          <w:sz w:val="24"/>
          <w:szCs w:val="24"/>
          <w:lang w:val="es-ES"/>
        </w:rPr>
      </w:pPr>
    </w:p>
    <w:p w:rsidR="005C3D97" w:rsidRDefault="005C3D97" w:rsidP="00EC771D">
      <w:pPr>
        <w:jc w:val="both"/>
        <w:rPr>
          <w:sz w:val="24"/>
          <w:szCs w:val="24"/>
          <w:lang w:val="es-ES"/>
        </w:rPr>
      </w:pPr>
    </w:p>
    <w:p w:rsidR="005C3D97" w:rsidRDefault="005C3D97" w:rsidP="00EC771D">
      <w:pPr>
        <w:jc w:val="both"/>
        <w:rPr>
          <w:sz w:val="24"/>
          <w:szCs w:val="24"/>
          <w:lang w:val="es-ES"/>
        </w:rPr>
      </w:pPr>
    </w:p>
    <w:p w:rsidR="007B39D6" w:rsidRPr="00D65D71" w:rsidRDefault="00A314AD" w:rsidP="007B39D6">
      <w:pPr>
        <w:pStyle w:val="Ttulo2"/>
        <w:pageBreakBefore/>
        <w:shd w:val="clear" w:color="auto" w:fill="FFFFFF"/>
        <w:spacing w:after="200" w:line="360" w:lineRule="auto"/>
        <w:jc w:val="center"/>
      </w:pPr>
      <w:bookmarkStart w:id="2" w:name="_Toc529548726"/>
      <w:r>
        <w:lastRenderedPageBreak/>
        <w:t>A</w:t>
      </w:r>
      <w:r w:rsidR="007B39D6" w:rsidRPr="007B39D6">
        <w:t>nexo I</w:t>
      </w:r>
      <w:r w:rsidR="007B39D6" w:rsidRPr="00D65D71">
        <w:t xml:space="preserve"> – Formulario de Identificación del Oferente</w:t>
      </w:r>
      <w:bookmarkEnd w:id="2"/>
    </w:p>
    <w:p w:rsidR="007B39D6" w:rsidRDefault="007B39D6" w:rsidP="007B39D6">
      <w:pPr>
        <w:shd w:val="clear" w:color="auto" w:fill="FFFFFF"/>
        <w:spacing w:after="200" w:line="360" w:lineRule="auto"/>
        <w:jc w:val="both"/>
        <w:rPr>
          <w:rFonts w:cs="Arial"/>
          <w:szCs w:val="22"/>
        </w:rPr>
      </w:pPr>
    </w:p>
    <w:p w:rsidR="007B39D6" w:rsidRPr="00DB5530" w:rsidRDefault="007B39D6" w:rsidP="007B39D6">
      <w:pPr>
        <w:shd w:val="clear" w:color="auto" w:fill="FFFFFF"/>
        <w:spacing w:after="200" w:line="360" w:lineRule="auto"/>
        <w:jc w:val="both"/>
        <w:rPr>
          <w:b/>
          <w:szCs w:val="22"/>
        </w:rPr>
      </w:pPr>
      <w:r w:rsidRPr="00DB5530">
        <w:rPr>
          <w:rFonts w:cs="Arial"/>
          <w:b/>
          <w:szCs w:val="22"/>
        </w:rPr>
        <w:t xml:space="preserve">El/Los que suscribe/n ______________________________ </w:t>
      </w:r>
      <w:r w:rsidRPr="00DB5530">
        <w:rPr>
          <w:rFonts w:cs="Arial"/>
          <w:b/>
          <w:color w:val="FF0000"/>
          <w:szCs w:val="22"/>
        </w:rPr>
        <w:t>(nombre de quien firme y tenga poderes suficientes para representar a la empresa oferente acreditados en RUPE)</w:t>
      </w:r>
      <w:r w:rsidRPr="00DB5530">
        <w:rPr>
          <w:rFonts w:cs="Arial"/>
          <w:b/>
          <w:szCs w:val="22"/>
        </w:rPr>
        <w:t xml:space="preserve"> en representación de ______________________________ </w:t>
      </w:r>
      <w:r w:rsidRPr="00DB5530">
        <w:rPr>
          <w:rFonts w:cs="Arial"/>
          <w:b/>
          <w:color w:val="FF0000"/>
          <w:szCs w:val="22"/>
        </w:rPr>
        <w:t xml:space="preserve">(nombre de la Empresa oferente) </w:t>
      </w:r>
      <w:r w:rsidRPr="00DB5530">
        <w:rPr>
          <w:rFonts w:cs="Arial"/>
          <w:b/>
          <w:szCs w:val="22"/>
        </w:rPr>
        <w:t>declara/n bajo juramento que la oferta ingresada en línea a través del sitio web </w:t>
      </w:r>
      <w:hyperlink r:id="rId23" w:tgtFrame="_blank" w:history="1">
        <w:r w:rsidRPr="00DB5530">
          <w:rPr>
            <w:rStyle w:val="Hipervnculo"/>
            <w:rFonts w:eastAsia="Arial Unicode MS" w:cs="Arial"/>
            <w:b/>
            <w:szCs w:val="22"/>
          </w:rPr>
          <w:t>www.comprasestatales.gub.uy</w:t>
        </w:r>
      </w:hyperlink>
      <w:r w:rsidRPr="00DB5530">
        <w:rPr>
          <w:rFonts w:cs="Arial"/>
          <w:b/>
          <w:szCs w:val="22"/>
        </w:rPr>
        <w:t xml:space="preserve"> vincula a la empresa en todos sus términos y que acepta sin condiciones las disposiciones del Pliego de Condiciones Particulares del llamado  ______________________________ </w:t>
      </w:r>
      <w:r w:rsidRPr="00DB5530">
        <w:rPr>
          <w:rFonts w:cs="Arial"/>
          <w:b/>
          <w:color w:val="FF0000"/>
          <w:szCs w:val="22"/>
        </w:rPr>
        <w:t>(descripción del procedimiento de contratación),</w:t>
      </w:r>
      <w:r w:rsidRPr="00DB5530">
        <w:rPr>
          <w:rFonts w:cs="Arial"/>
          <w:b/>
          <w:szCs w:val="22"/>
        </w:rPr>
        <w:t xml:space="preserve"> así como las restantes normas que rigen la contratación.</w:t>
      </w:r>
    </w:p>
    <w:p w:rsidR="007B39D6" w:rsidRPr="00DB5530" w:rsidRDefault="007B39D6" w:rsidP="007B39D6">
      <w:pPr>
        <w:pStyle w:val="default0"/>
        <w:shd w:val="clear" w:color="auto" w:fill="FFFFFF"/>
        <w:spacing w:before="0" w:beforeAutospacing="0" w:after="200" w:afterAutospacing="0" w:line="360" w:lineRule="auto"/>
        <w:jc w:val="both"/>
        <w:rPr>
          <w:rFonts w:ascii="Arial" w:hAnsi="Arial" w:cs="Arial"/>
          <w:b/>
          <w:sz w:val="22"/>
          <w:szCs w:val="22"/>
        </w:rPr>
      </w:pPr>
      <w:r w:rsidRPr="00DB5530">
        <w:rPr>
          <w:rFonts w:ascii="Arial" w:hAnsi="Arial" w:cs="Arial"/>
          <w:b/>
          <w:sz w:val="22"/>
          <w:szCs w:val="22"/>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7B39D6" w:rsidRPr="00DB5530" w:rsidRDefault="007B39D6" w:rsidP="007B39D6">
      <w:pPr>
        <w:pStyle w:val="default0"/>
        <w:shd w:val="clear" w:color="auto" w:fill="FFFFFF"/>
        <w:spacing w:before="0" w:beforeAutospacing="0" w:after="200" w:afterAutospacing="0" w:line="360" w:lineRule="auto"/>
        <w:jc w:val="both"/>
        <w:rPr>
          <w:rFonts w:ascii="Arial" w:hAnsi="Arial" w:cs="Arial"/>
          <w:b/>
          <w:sz w:val="22"/>
          <w:szCs w:val="22"/>
        </w:rPr>
      </w:pPr>
    </w:p>
    <w:p w:rsidR="007B39D6" w:rsidRPr="00DB5530" w:rsidRDefault="007B39D6" w:rsidP="007B39D6">
      <w:pPr>
        <w:shd w:val="clear" w:color="auto" w:fill="FFFFFF"/>
        <w:spacing w:after="200" w:line="360" w:lineRule="auto"/>
        <w:jc w:val="both"/>
        <w:rPr>
          <w:b/>
          <w:szCs w:val="22"/>
        </w:rPr>
      </w:pPr>
      <w:r w:rsidRPr="00DB5530">
        <w:rPr>
          <w:rFonts w:cs="Arial"/>
          <w:b/>
          <w:szCs w:val="22"/>
        </w:rPr>
        <w:t>FIRMA/S: </w:t>
      </w:r>
      <w:r w:rsidRPr="00DB5530">
        <w:rPr>
          <w:rFonts w:cs="Arial"/>
          <w:b/>
          <w:szCs w:val="22"/>
        </w:rPr>
        <w:tab/>
      </w:r>
      <w:r w:rsidRPr="00DB5530">
        <w:rPr>
          <w:rFonts w:cs="Arial"/>
          <w:b/>
          <w:szCs w:val="22"/>
        </w:rPr>
        <w:tab/>
      </w:r>
      <w:r w:rsidRPr="00DB5530">
        <w:rPr>
          <w:rFonts w:cs="Arial"/>
          <w:b/>
          <w:szCs w:val="22"/>
          <w:shd w:val="clear" w:color="auto" w:fill="FFFFFF"/>
        </w:rPr>
        <w:t>______________________________</w:t>
      </w:r>
    </w:p>
    <w:p w:rsidR="007B39D6" w:rsidRPr="00DB5530" w:rsidRDefault="007B39D6" w:rsidP="007B39D6">
      <w:pPr>
        <w:shd w:val="clear" w:color="auto" w:fill="FFFFFF"/>
        <w:spacing w:after="200" w:line="360" w:lineRule="auto"/>
        <w:jc w:val="both"/>
        <w:rPr>
          <w:b/>
          <w:szCs w:val="22"/>
        </w:rPr>
      </w:pPr>
      <w:r w:rsidRPr="00DB5530">
        <w:rPr>
          <w:rFonts w:cs="Arial"/>
          <w:b/>
          <w:szCs w:val="22"/>
        </w:rPr>
        <w:t>ACLARACIÓN:</w:t>
      </w:r>
      <w:r w:rsidRPr="00DB5530">
        <w:rPr>
          <w:rFonts w:cs="Arial"/>
          <w:b/>
          <w:szCs w:val="22"/>
          <w:shd w:val="clear" w:color="auto" w:fill="FFFFFF"/>
        </w:rPr>
        <w:t> </w:t>
      </w:r>
      <w:r w:rsidRPr="00DB5530">
        <w:rPr>
          <w:rFonts w:cs="Arial"/>
          <w:b/>
          <w:szCs w:val="22"/>
          <w:shd w:val="clear" w:color="auto" w:fill="FFFFFF"/>
        </w:rPr>
        <w:tab/>
        <w:t>______________________________</w:t>
      </w:r>
    </w:p>
    <w:p w:rsidR="007B39D6" w:rsidRPr="00DB5530" w:rsidRDefault="007B39D6" w:rsidP="007B39D6">
      <w:pPr>
        <w:shd w:val="clear" w:color="auto" w:fill="FFFFFF"/>
        <w:spacing w:after="200" w:line="360" w:lineRule="auto"/>
        <w:jc w:val="both"/>
        <w:rPr>
          <w:b/>
          <w:szCs w:val="22"/>
        </w:rPr>
      </w:pPr>
      <w:r w:rsidRPr="00DB5530">
        <w:rPr>
          <w:rFonts w:cs="Arial"/>
          <w:b/>
          <w:szCs w:val="22"/>
        </w:rPr>
        <w:t>CI.: </w:t>
      </w:r>
      <w:r w:rsidRPr="00DB5530">
        <w:rPr>
          <w:rFonts w:cs="Arial"/>
          <w:b/>
          <w:szCs w:val="22"/>
        </w:rPr>
        <w:tab/>
      </w:r>
      <w:r w:rsidRPr="00DB5530">
        <w:rPr>
          <w:rFonts w:cs="Arial"/>
          <w:b/>
          <w:szCs w:val="22"/>
        </w:rPr>
        <w:tab/>
      </w:r>
      <w:r w:rsidRPr="00DB5530">
        <w:rPr>
          <w:rFonts w:cs="Arial"/>
          <w:b/>
          <w:szCs w:val="22"/>
        </w:rPr>
        <w:tab/>
      </w:r>
      <w:r w:rsidRPr="00DB5530">
        <w:rPr>
          <w:rFonts w:cs="Arial"/>
          <w:b/>
          <w:szCs w:val="22"/>
          <w:shd w:val="clear" w:color="auto" w:fill="FFFFFF"/>
        </w:rPr>
        <w:t>______________________________</w:t>
      </w:r>
    </w:p>
    <w:p w:rsidR="007B39D6" w:rsidRPr="00D65D71" w:rsidRDefault="007B39D6" w:rsidP="007B39D6">
      <w:pPr>
        <w:spacing w:after="200" w:line="360" w:lineRule="auto"/>
        <w:rPr>
          <w:szCs w:val="22"/>
        </w:rPr>
      </w:pPr>
    </w:p>
    <w:p w:rsidR="005C3D97" w:rsidRDefault="005C3D97" w:rsidP="00EC771D">
      <w:pPr>
        <w:jc w:val="both"/>
        <w:rPr>
          <w:rFonts w:ascii="Arial" w:hAnsi="Arial" w:cs="Arial"/>
          <w:sz w:val="22"/>
          <w:szCs w:val="22"/>
        </w:rPr>
      </w:pPr>
    </w:p>
    <w:p w:rsidR="004E170C" w:rsidRDefault="004E170C" w:rsidP="00EC771D">
      <w:pPr>
        <w:jc w:val="both"/>
        <w:rPr>
          <w:rFonts w:ascii="Arial" w:hAnsi="Arial" w:cs="Arial"/>
          <w:sz w:val="22"/>
          <w:szCs w:val="22"/>
        </w:rPr>
      </w:pPr>
    </w:p>
    <w:p w:rsidR="004E170C" w:rsidRDefault="004E170C" w:rsidP="00EC771D">
      <w:pPr>
        <w:jc w:val="both"/>
        <w:rPr>
          <w:rFonts w:ascii="Arial" w:hAnsi="Arial" w:cs="Arial"/>
          <w:sz w:val="22"/>
          <w:szCs w:val="22"/>
        </w:rPr>
      </w:pPr>
    </w:p>
    <w:p w:rsidR="004E170C" w:rsidRDefault="004E170C" w:rsidP="00EC771D">
      <w:pPr>
        <w:jc w:val="both"/>
        <w:rPr>
          <w:rFonts w:ascii="Arial" w:hAnsi="Arial" w:cs="Arial"/>
          <w:sz w:val="22"/>
          <w:szCs w:val="22"/>
        </w:rPr>
      </w:pPr>
    </w:p>
    <w:p w:rsidR="004E170C" w:rsidRDefault="004E170C" w:rsidP="00EC771D">
      <w:pPr>
        <w:jc w:val="both"/>
        <w:rPr>
          <w:rFonts w:ascii="Arial" w:hAnsi="Arial" w:cs="Arial"/>
          <w:sz w:val="22"/>
          <w:szCs w:val="22"/>
        </w:rPr>
      </w:pPr>
    </w:p>
    <w:p w:rsidR="004E170C" w:rsidRDefault="004E170C" w:rsidP="00EC771D">
      <w:pPr>
        <w:jc w:val="both"/>
        <w:rPr>
          <w:rFonts w:ascii="Arial" w:hAnsi="Arial" w:cs="Arial"/>
          <w:sz w:val="22"/>
          <w:szCs w:val="22"/>
        </w:rPr>
      </w:pPr>
    </w:p>
    <w:p w:rsidR="004E170C" w:rsidRDefault="004E170C" w:rsidP="00EC771D">
      <w:pPr>
        <w:jc w:val="both"/>
        <w:rPr>
          <w:rFonts w:ascii="Arial" w:hAnsi="Arial" w:cs="Arial"/>
          <w:sz w:val="22"/>
          <w:szCs w:val="22"/>
        </w:rPr>
      </w:pPr>
    </w:p>
    <w:p w:rsidR="004E170C" w:rsidRDefault="004E170C" w:rsidP="00EC771D">
      <w:pPr>
        <w:jc w:val="both"/>
        <w:rPr>
          <w:rFonts w:ascii="Arial" w:hAnsi="Arial" w:cs="Arial"/>
          <w:sz w:val="22"/>
          <w:szCs w:val="22"/>
        </w:rPr>
      </w:pPr>
    </w:p>
    <w:p w:rsidR="004E170C" w:rsidRDefault="004E170C" w:rsidP="00EC771D">
      <w:pPr>
        <w:jc w:val="both"/>
        <w:rPr>
          <w:rFonts w:ascii="Arial" w:hAnsi="Arial" w:cs="Arial"/>
          <w:sz w:val="22"/>
          <w:szCs w:val="22"/>
        </w:rPr>
      </w:pPr>
    </w:p>
    <w:p w:rsidR="004E170C" w:rsidRDefault="004E170C" w:rsidP="00EC771D">
      <w:pPr>
        <w:jc w:val="both"/>
        <w:rPr>
          <w:rFonts w:ascii="Arial" w:hAnsi="Arial" w:cs="Arial"/>
          <w:sz w:val="22"/>
          <w:szCs w:val="22"/>
        </w:rPr>
      </w:pPr>
    </w:p>
    <w:p w:rsidR="004E170C" w:rsidRDefault="004E170C" w:rsidP="00EC771D">
      <w:pPr>
        <w:jc w:val="both"/>
        <w:rPr>
          <w:rFonts w:ascii="Arial" w:hAnsi="Arial" w:cs="Arial"/>
          <w:sz w:val="22"/>
          <w:szCs w:val="22"/>
        </w:rPr>
      </w:pPr>
    </w:p>
    <w:p w:rsidR="004E170C" w:rsidRDefault="004E170C" w:rsidP="00EC771D">
      <w:pPr>
        <w:jc w:val="both"/>
        <w:rPr>
          <w:rFonts w:ascii="Arial" w:hAnsi="Arial" w:cs="Arial"/>
          <w:sz w:val="22"/>
          <w:szCs w:val="22"/>
        </w:rPr>
      </w:pPr>
    </w:p>
    <w:p w:rsidR="004E170C" w:rsidRDefault="004E170C" w:rsidP="00EC771D">
      <w:pPr>
        <w:jc w:val="both"/>
        <w:rPr>
          <w:rFonts w:ascii="Arial" w:hAnsi="Arial" w:cs="Arial"/>
          <w:sz w:val="22"/>
          <w:szCs w:val="22"/>
        </w:rPr>
      </w:pPr>
    </w:p>
    <w:p w:rsidR="004E170C" w:rsidRDefault="004E170C" w:rsidP="00EC771D">
      <w:pPr>
        <w:jc w:val="both"/>
        <w:rPr>
          <w:rFonts w:ascii="Arial" w:hAnsi="Arial" w:cs="Arial"/>
          <w:sz w:val="22"/>
          <w:szCs w:val="22"/>
        </w:rPr>
      </w:pPr>
    </w:p>
    <w:p w:rsidR="004E170C" w:rsidRDefault="004E170C" w:rsidP="00EC771D">
      <w:pPr>
        <w:jc w:val="both"/>
        <w:rPr>
          <w:rFonts w:ascii="Arial" w:hAnsi="Arial" w:cs="Arial"/>
          <w:sz w:val="22"/>
          <w:szCs w:val="22"/>
        </w:rPr>
      </w:pPr>
    </w:p>
    <w:p w:rsidR="004E170C" w:rsidRDefault="004E170C" w:rsidP="00EC771D">
      <w:pPr>
        <w:jc w:val="both"/>
        <w:rPr>
          <w:rFonts w:ascii="Arial" w:hAnsi="Arial" w:cs="Arial"/>
          <w:sz w:val="22"/>
          <w:szCs w:val="22"/>
        </w:rPr>
      </w:pPr>
    </w:p>
    <w:p w:rsidR="004E170C" w:rsidRDefault="004E170C" w:rsidP="00EC771D">
      <w:pPr>
        <w:jc w:val="both"/>
        <w:rPr>
          <w:rFonts w:ascii="Arial" w:hAnsi="Arial" w:cs="Arial"/>
          <w:sz w:val="22"/>
          <w:szCs w:val="22"/>
        </w:rPr>
      </w:pPr>
    </w:p>
    <w:p w:rsidR="004E170C" w:rsidRDefault="004E170C" w:rsidP="00EC771D">
      <w:pPr>
        <w:jc w:val="both"/>
        <w:rPr>
          <w:rFonts w:ascii="Arial" w:hAnsi="Arial" w:cs="Arial"/>
          <w:sz w:val="22"/>
          <w:szCs w:val="22"/>
        </w:rPr>
      </w:pPr>
    </w:p>
    <w:p w:rsidR="004E170C" w:rsidRDefault="004E170C" w:rsidP="00EC771D">
      <w:pPr>
        <w:jc w:val="both"/>
        <w:rPr>
          <w:rFonts w:ascii="Arial" w:hAnsi="Arial" w:cs="Arial"/>
          <w:sz w:val="22"/>
          <w:szCs w:val="22"/>
        </w:rPr>
      </w:pPr>
    </w:p>
    <w:p w:rsidR="004E170C" w:rsidRDefault="004E170C" w:rsidP="00EC771D">
      <w:pPr>
        <w:jc w:val="both"/>
        <w:rPr>
          <w:rFonts w:ascii="Arial" w:hAnsi="Arial" w:cs="Arial"/>
          <w:sz w:val="22"/>
          <w:szCs w:val="22"/>
        </w:rPr>
      </w:pPr>
    </w:p>
    <w:p w:rsidR="004E170C" w:rsidRDefault="004E170C" w:rsidP="00EC771D">
      <w:pPr>
        <w:jc w:val="both"/>
        <w:rPr>
          <w:rFonts w:ascii="Arial" w:hAnsi="Arial" w:cs="Arial"/>
          <w:sz w:val="22"/>
          <w:szCs w:val="22"/>
        </w:rPr>
      </w:pPr>
    </w:p>
    <w:p w:rsidR="004E170C" w:rsidRDefault="004E170C" w:rsidP="00EC771D">
      <w:pPr>
        <w:jc w:val="both"/>
        <w:rPr>
          <w:rFonts w:ascii="Arial" w:hAnsi="Arial" w:cs="Arial"/>
          <w:sz w:val="22"/>
          <w:szCs w:val="22"/>
        </w:rPr>
      </w:pPr>
    </w:p>
    <w:p w:rsidR="00F82F45" w:rsidRPr="00D65D71" w:rsidRDefault="00F82F45" w:rsidP="0014325A">
      <w:pPr>
        <w:pStyle w:val="Ttulo2"/>
        <w:pageBreakBefore/>
        <w:shd w:val="clear" w:color="auto" w:fill="FFFFFF"/>
        <w:spacing w:after="200" w:line="360" w:lineRule="auto"/>
        <w:jc w:val="center"/>
        <w:rPr>
          <w:color w:val="000000"/>
          <w:sz w:val="22"/>
          <w:szCs w:val="22"/>
        </w:rPr>
      </w:pPr>
      <w:bookmarkStart w:id="3" w:name="_Toc529548727"/>
      <w:r w:rsidRPr="00D65D71">
        <w:lastRenderedPageBreak/>
        <w:t xml:space="preserve">Anexo </w:t>
      </w:r>
      <w:r>
        <w:t xml:space="preserve">II </w:t>
      </w:r>
      <w:r w:rsidRPr="00D65D71">
        <w:t>– Recomendaciones sobre la oferta en línea</w:t>
      </w:r>
      <w:bookmarkEnd w:id="3"/>
    </w:p>
    <w:p w:rsidR="00F82F45" w:rsidRPr="00D65D71" w:rsidRDefault="00F82F45" w:rsidP="00326158">
      <w:pPr>
        <w:spacing w:after="200"/>
        <w:jc w:val="both"/>
        <w:rPr>
          <w:color w:val="000000"/>
          <w:szCs w:val="22"/>
        </w:rPr>
      </w:pPr>
      <w:r w:rsidRPr="00D65D71">
        <w:rPr>
          <w:color w:val="000000"/>
          <w:szCs w:val="22"/>
        </w:rPr>
        <w:t xml:space="preserve">Sr. Proveedor: </w:t>
      </w:r>
    </w:p>
    <w:p w:rsidR="00F82F45" w:rsidRPr="00D65D71" w:rsidRDefault="00F82F45" w:rsidP="00326158">
      <w:pPr>
        <w:spacing w:after="200"/>
        <w:jc w:val="both"/>
        <w:rPr>
          <w:color w:val="000000"/>
          <w:szCs w:val="22"/>
        </w:rPr>
      </w:pPr>
      <w:r w:rsidRPr="00D65D71">
        <w:rPr>
          <w:color w:val="000000"/>
          <w:szCs w:val="22"/>
        </w:rPr>
        <w:t>A los efectos de poder realizar sus ofertas en línea en tiempo y forma aconsejamos tener en cuenta las siguientes recomendaciones:</w:t>
      </w:r>
    </w:p>
    <w:p w:rsidR="00F82F45" w:rsidRPr="00D65D71" w:rsidRDefault="00F82F45" w:rsidP="00326158">
      <w:pPr>
        <w:numPr>
          <w:ilvl w:val="0"/>
          <w:numId w:val="32"/>
        </w:numPr>
        <w:overflowPunct/>
        <w:autoSpaceDE/>
        <w:autoSpaceDN/>
        <w:adjustRightInd/>
        <w:spacing w:after="200"/>
        <w:jc w:val="both"/>
        <w:rPr>
          <w:color w:val="000000"/>
          <w:szCs w:val="22"/>
        </w:rPr>
      </w:pPr>
      <w:r w:rsidRPr="00D65D71">
        <w:rPr>
          <w:color w:val="000000"/>
          <w:szCs w:val="22"/>
        </w:rPr>
        <w:t>Estar registrado en RUPE</w:t>
      </w:r>
      <w:r>
        <w:rPr>
          <w:rStyle w:val="Refdenotaalpie"/>
          <w:rFonts w:eastAsiaTheme="majorEastAsia"/>
          <w:color w:val="000000"/>
          <w:szCs w:val="22"/>
        </w:rPr>
        <w:footnoteReference w:id="1"/>
      </w:r>
      <w:r w:rsidRPr="00D65D71">
        <w:rPr>
          <w:color w:val="000000"/>
          <w:szCs w:val="22"/>
        </w:rPr>
        <w:t xml:space="preserve"> es un requisito excluyente para poder ofertar en línea. Si no lo está, recomendamos realizar el procedimiento de inscripción lo antes posible y como primer paso. Para más información de RUPE ver el siguiente </w:t>
      </w:r>
      <w:hyperlink r:id="rId24" w:history="1">
        <w:r w:rsidRPr="00D65D71">
          <w:rPr>
            <w:rStyle w:val="Hipervnculo"/>
          </w:rPr>
          <w:t>link</w:t>
        </w:r>
      </w:hyperlink>
      <w:r w:rsidRPr="00D65D71">
        <w:rPr>
          <w:color w:val="000000"/>
          <w:szCs w:val="22"/>
        </w:rPr>
        <w:t xml:space="preserve"> o comunicarse al (+598) 2604 5360 de lunes a domingo de 8:00 a 21:00 </w:t>
      </w:r>
      <w:proofErr w:type="spellStart"/>
      <w:r w:rsidRPr="00D65D71">
        <w:rPr>
          <w:color w:val="000000"/>
          <w:szCs w:val="22"/>
        </w:rPr>
        <w:t>hs</w:t>
      </w:r>
      <w:proofErr w:type="spellEnd"/>
      <w:r w:rsidRPr="00D65D71">
        <w:rPr>
          <w:color w:val="000000"/>
          <w:szCs w:val="22"/>
        </w:rPr>
        <w:t xml:space="preserve">. </w:t>
      </w:r>
    </w:p>
    <w:p w:rsidR="00F82F45" w:rsidRDefault="00F82F45" w:rsidP="00326158">
      <w:pPr>
        <w:numPr>
          <w:ilvl w:val="0"/>
          <w:numId w:val="32"/>
        </w:numPr>
        <w:overflowPunct/>
        <w:autoSpaceDE/>
        <w:autoSpaceDN/>
        <w:adjustRightInd/>
        <w:spacing w:after="200"/>
        <w:jc w:val="both"/>
        <w:rPr>
          <w:color w:val="000000"/>
          <w:szCs w:val="22"/>
        </w:rPr>
      </w:pPr>
      <w:r w:rsidRPr="00D65D71">
        <w:rPr>
          <w:color w:val="000000"/>
          <w:szCs w:val="22"/>
        </w:rPr>
        <w:t>Debe tener contraseña para ingresar al sistema de ofertas en línea. Si no la posee, recomendamos obtenerla tan pronto decida participar en este proceso.</w:t>
      </w:r>
      <w:r>
        <w:rPr>
          <w:color w:val="000000"/>
          <w:szCs w:val="22"/>
        </w:rPr>
        <w:t xml:space="preserve"> </w:t>
      </w:r>
    </w:p>
    <w:p w:rsidR="00F82F45" w:rsidRPr="00BA0030" w:rsidRDefault="00F82F45" w:rsidP="00326158">
      <w:pPr>
        <w:spacing w:after="200"/>
        <w:ind w:left="720"/>
        <w:jc w:val="both"/>
        <w:rPr>
          <w:color w:val="000000"/>
          <w:szCs w:val="22"/>
        </w:rPr>
      </w:pPr>
      <w:r w:rsidRPr="00BA0030">
        <w:rPr>
          <w:color w:val="000000"/>
          <w:szCs w:val="22"/>
        </w:rPr>
        <w:t xml:space="preserve">ATENCIÓN: la contraseña de acceso al sistema de oferta en línea no es la misma contraseña de acceso al RUPE. Se obtiene directamente del sistema y se recibe en el correo electrónico registrado en RUPE. </w:t>
      </w:r>
      <w:r w:rsidRPr="00BA0030">
        <w:rPr>
          <w:b/>
          <w:bCs/>
          <w:color w:val="000000"/>
          <w:szCs w:val="22"/>
        </w:rPr>
        <w:t xml:space="preserve">Recomendamos leer el </w:t>
      </w:r>
      <w:hyperlink r:id="rId25" w:history="1">
        <w:r w:rsidRPr="00BA0030">
          <w:rPr>
            <w:rStyle w:val="Hipervnculo"/>
            <w:color w:val="000000"/>
            <w:szCs w:val="22"/>
          </w:rPr>
          <w:t>manual</w:t>
        </w:r>
      </w:hyperlink>
      <w:r w:rsidRPr="00BA0030">
        <w:rPr>
          <w:b/>
          <w:bCs/>
          <w:color w:val="000000"/>
          <w:szCs w:val="22"/>
        </w:rPr>
        <w:t xml:space="preserve"> y ver el </w:t>
      </w:r>
      <w:r w:rsidRPr="00BA0030">
        <w:rPr>
          <w:b/>
          <w:szCs w:val="22"/>
        </w:rPr>
        <w:t xml:space="preserve">video </w:t>
      </w:r>
      <w:r w:rsidRPr="00BA0030">
        <w:rPr>
          <w:szCs w:val="22"/>
        </w:rPr>
        <w:t>explicativo</w:t>
      </w:r>
      <w:r w:rsidRPr="00BA0030">
        <w:rPr>
          <w:b/>
          <w:bCs/>
          <w:color w:val="000000"/>
          <w:szCs w:val="22"/>
        </w:rPr>
        <w:t xml:space="preserve"> sobre el ingreso de ofertas en línea</w:t>
      </w:r>
      <w:r>
        <w:rPr>
          <w:b/>
          <w:bCs/>
          <w:color w:val="000000"/>
          <w:szCs w:val="22"/>
        </w:rPr>
        <w:t xml:space="preserve"> en </w:t>
      </w:r>
      <w:hyperlink r:id="rId26" w:history="1">
        <w:r w:rsidRPr="00BA0030">
          <w:rPr>
            <w:rStyle w:val="Hipervnculo"/>
            <w:b/>
            <w:bCs/>
            <w:szCs w:val="22"/>
          </w:rPr>
          <w:t>link</w:t>
        </w:r>
      </w:hyperlink>
      <w:r>
        <w:rPr>
          <w:b/>
          <w:bCs/>
          <w:color w:val="000000"/>
          <w:szCs w:val="22"/>
        </w:rPr>
        <w:t xml:space="preserve"> que se encuentra en el sitio web</w:t>
      </w:r>
      <w:r w:rsidRPr="00BA0030">
        <w:rPr>
          <w:b/>
          <w:bCs/>
          <w:color w:val="000000"/>
          <w:szCs w:val="22"/>
        </w:rPr>
        <w:t xml:space="preserve">. </w:t>
      </w:r>
    </w:p>
    <w:p w:rsidR="00F82F45" w:rsidRDefault="00F82F45" w:rsidP="00326158">
      <w:pPr>
        <w:numPr>
          <w:ilvl w:val="0"/>
          <w:numId w:val="32"/>
        </w:numPr>
        <w:overflowPunct/>
        <w:autoSpaceDE/>
        <w:autoSpaceDN/>
        <w:adjustRightInd/>
        <w:spacing w:after="200"/>
        <w:jc w:val="both"/>
        <w:rPr>
          <w:color w:val="000000"/>
          <w:szCs w:val="22"/>
        </w:rPr>
      </w:pPr>
      <w:r w:rsidRPr="00D65D71">
        <w:rPr>
          <w:color w:val="000000"/>
          <w:szCs w:val="22"/>
        </w:rPr>
        <w:t>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w:t>
      </w:r>
    </w:p>
    <w:p w:rsidR="00F82F45" w:rsidRPr="00553BDE" w:rsidRDefault="00F82F45" w:rsidP="00326158">
      <w:pPr>
        <w:numPr>
          <w:ilvl w:val="0"/>
          <w:numId w:val="32"/>
        </w:numPr>
        <w:overflowPunct/>
        <w:autoSpaceDE/>
        <w:autoSpaceDN/>
        <w:adjustRightInd/>
        <w:spacing w:after="200"/>
        <w:jc w:val="both"/>
        <w:rPr>
          <w:color w:val="000000"/>
          <w:szCs w:val="22"/>
        </w:rPr>
      </w:pPr>
      <w:r w:rsidRPr="00553BDE">
        <w:rPr>
          <w:color w:val="000000"/>
          <w:szCs w:val="22"/>
        </w:rPr>
        <w:t>En caso que sea necesario podrá ingresar información de carácter complementario</w:t>
      </w:r>
      <w:r>
        <w:rPr>
          <w:color w:val="000000"/>
          <w:szCs w:val="22"/>
        </w:rPr>
        <w:t>,</w:t>
      </w:r>
      <w:r w:rsidRPr="00553BDE">
        <w:rPr>
          <w:color w:val="000000"/>
          <w:szCs w:val="22"/>
        </w:rPr>
        <w:t xml:space="preserve"> la que deberá ajustarse </w:t>
      </w:r>
      <w:r>
        <w:rPr>
          <w:color w:val="000000"/>
          <w:szCs w:val="22"/>
        </w:rPr>
        <w:t xml:space="preserve">tanto </w:t>
      </w:r>
      <w:r w:rsidRPr="00553BDE">
        <w:rPr>
          <w:color w:val="000000"/>
          <w:szCs w:val="22"/>
        </w:rPr>
        <w:t>al tamaño máximo por archivo (100 Mb) como a</w:t>
      </w:r>
      <w:r w:rsidRPr="00215525">
        <w:rPr>
          <w:color w:val="000000"/>
          <w:szCs w:val="22"/>
        </w:rPr>
        <w:t xml:space="preserve"> las extensiones habilitadas</w:t>
      </w:r>
      <w:r w:rsidRPr="00553BDE">
        <w:rPr>
          <w:color w:val="000000"/>
          <w:szCs w:val="22"/>
        </w:rPr>
        <w:t xml:space="preserve">: </w:t>
      </w:r>
      <w:proofErr w:type="spellStart"/>
      <w:r w:rsidRPr="00553BDE">
        <w:rPr>
          <w:color w:val="000000"/>
          <w:szCs w:val="22"/>
        </w:rPr>
        <w:t>txt</w:t>
      </w:r>
      <w:proofErr w:type="spellEnd"/>
      <w:r w:rsidRPr="00553BDE">
        <w:rPr>
          <w:color w:val="000000"/>
          <w:szCs w:val="22"/>
        </w:rPr>
        <w:t xml:space="preserve">, </w:t>
      </w:r>
      <w:proofErr w:type="spellStart"/>
      <w:r w:rsidRPr="00553BDE">
        <w:rPr>
          <w:color w:val="000000"/>
          <w:szCs w:val="22"/>
        </w:rPr>
        <w:t>rtf</w:t>
      </w:r>
      <w:proofErr w:type="spellEnd"/>
      <w:r w:rsidRPr="00553BDE">
        <w:rPr>
          <w:color w:val="000000"/>
          <w:szCs w:val="22"/>
        </w:rPr>
        <w:t xml:space="preserve">, </w:t>
      </w:r>
      <w:proofErr w:type="spellStart"/>
      <w:r w:rsidRPr="00553BDE">
        <w:rPr>
          <w:color w:val="000000"/>
          <w:szCs w:val="22"/>
        </w:rPr>
        <w:t>pdf</w:t>
      </w:r>
      <w:proofErr w:type="spellEnd"/>
      <w:r w:rsidRPr="00553BDE">
        <w:rPr>
          <w:color w:val="000000"/>
          <w:szCs w:val="22"/>
        </w:rPr>
        <w:t xml:space="preserve">, </w:t>
      </w:r>
      <w:proofErr w:type="spellStart"/>
      <w:r w:rsidRPr="00553BDE">
        <w:rPr>
          <w:color w:val="000000"/>
          <w:szCs w:val="22"/>
        </w:rPr>
        <w:t>doc</w:t>
      </w:r>
      <w:proofErr w:type="spellEnd"/>
      <w:r w:rsidRPr="00553BDE">
        <w:rPr>
          <w:color w:val="000000"/>
          <w:szCs w:val="22"/>
        </w:rPr>
        <w:t xml:space="preserve">, </w:t>
      </w:r>
      <w:proofErr w:type="spellStart"/>
      <w:r w:rsidRPr="00553BDE">
        <w:rPr>
          <w:color w:val="000000"/>
          <w:szCs w:val="22"/>
        </w:rPr>
        <w:t>docx</w:t>
      </w:r>
      <w:proofErr w:type="spellEnd"/>
      <w:r w:rsidRPr="00553BDE">
        <w:rPr>
          <w:color w:val="000000"/>
          <w:szCs w:val="22"/>
        </w:rPr>
        <w:t xml:space="preserve">, </w:t>
      </w:r>
      <w:proofErr w:type="spellStart"/>
      <w:r w:rsidRPr="00553BDE">
        <w:rPr>
          <w:color w:val="000000"/>
          <w:szCs w:val="22"/>
        </w:rPr>
        <w:t>xls</w:t>
      </w:r>
      <w:proofErr w:type="spellEnd"/>
      <w:r w:rsidRPr="00553BDE">
        <w:rPr>
          <w:color w:val="000000"/>
          <w:szCs w:val="22"/>
        </w:rPr>
        <w:t xml:space="preserve">, </w:t>
      </w:r>
      <w:proofErr w:type="spellStart"/>
      <w:r w:rsidRPr="00553BDE">
        <w:rPr>
          <w:color w:val="000000"/>
          <w:szCs w:val="22"/>
        </w:rPr>
        <w:t>xlsx</w:t>
      </w:r>
      <w:proofErr w:type="spellEnd"/>
      <w:r w:rsidRPr="00553BDE">
        <w:rPr>
          <w:color w:val="000000"/>
          <w:szCs w:val="22"/>
        </w:rPr>
        <w:t xml:space="preserve">, </w:t>
      </w:r>
      <w:proofErr w:type="spellStart"/>
      <w:r w:rsidRPr="00553BDE">
        <w:rPr>
          <w:color w:val="000000"/>
          <w:szCs w:val="22"/>
        </w:rPr>
        <w:t>odt</w:t>
      </w:r>
      <w:proofErr w:type="spellEnd"/>
      <w:r w:rsidRPr="00553BDE">
        <w:rPr>
          <w:color w:val="000000"/>
          <w:szCs w:val="22"/>
        </w:rPr>
        <w:t xml:space="preserve">, </w:t>
      </w:r>
      <w:proofErr w:type="spellStart"/>
      <w:r w:rsidRPr="00553BDE">
        <w:rPr>
          <w:color w:val="000000"/>
          <w:szCs w:val="22"/>
        </w:rPr>
        <w:t>ods</w:t>
      </w:r>
      <w:proofErr w:type="spellEnd"/>
      <w:r w:rsidRPr="00553BDE">
        <w:rPr>
          <w:color w:val="000000"/>
          <w:szCs w:val="22"/>
        </w:rPr>
        <w:t xml:space="preserve">, </w:t>
      </w:r>
      <w:proofErr w:type="spellStart"/>
      <w:r w:rsidRPr="00553BDE">
        <w:rPr>
          <w:color w:val="000000"/>
          <w:szCs w:val="22"/>
        </w:rPr>
        <w:t>zip</w:t>
      </w:r>
      <w:proofErr w:type="spellEnd"/>
      <w:r w:rsidRPr="00553BDE">
        <w:rPr>
          <w:color w:val="000000"/>
          <w:szCs w:val="22"/>
        </w:rPr>
        <w:t xml:space="preserve">, </w:t>
      </w:r>
      <w:proofErr w:type="spellStart"/>
      <w:r w:rsidRPr="00553BDE">
        <w:rPr>
          <w:color w:val="000000"/>
          <w:szCs w:val="22"/>
        </w:rPr>
        <w:t>rar</w:t>
      </w:r>
      <w:proofErr w:type="spellEnd"/>
      <w:r w:rsidRPr="00553BDE">
        <w:rPr>
          <w:color w:val="000000"/>
          <w:szCs w:val="22"/>
        </w:rPr>
        <w:t xml:space="preserve"> y 7z. </w:t>
      </w:r>
      <w:r>
        <w:rPr>
          <w:color w:val="000000"/>
          <w:szCs w:val="22"/>
        </w:rPr>
        <w:t xml:space="preserve">Tener en cuenta que en caso de haber discrepancia </w:t>
      </w:r>
      <w:r w:rsidRPr="00553BDE">
        <w:rPr>
          <w:color w:val="000000"/>
          <w:szCs w:val="22"/>
        </w:rPr>
        <w:t>entre la oferta económica cargada en la línea de cotización del sitio web de Compras y Contrataciones Estatales, y la documentación cargada como archivo adjunto en dicho sitio, valdrá lo establecido en la línea de cotización</w:t>
      </w:r>
      <w:r>
        <w:rPr>
          <w:color w:val="000000"/>
          <w:szCs w:val="22"/>
        </w:rPr>
        <w:t>.</w:t>
      </w:r>
    </w:p>
    <w:p w:rsidR="00F82F45" w:rsidRPr="00D65D71" w:rsidRDefault="00F82F45" w:rsidP="00326158">
      <w:pPr>
        <w:spacing w:after="200"/>
        <w:ind w:left="709"/>
        <w:jc w:val="both"/>
        <w:rPr>
          <w:color w:val="000000"/>
          <w:szCs w:val="22"/>
        </w:rPr>
      </w:pPr>
      <w:r w:rsidRPr="00D65D71">
        <w:rPr>
          <w:color w:val="000000"/>
          <w:szCs w:val="22"/>
        </w:rPr>
        <w:t xml:space="preserve">Si usted desea cotizar algún impuesto, o atributo que no se encuentra disponible en el sistema, deberá comunicarse con la sección Catálogo de ACCE al correo electrónico </w:t>
      </w:r>
      <w:hyperlink r:id="rId27" w:history="1">
        <w:r w:rsidRPr="00D65D71">
          <w:rPr>
            <w:rStyle w:val="Hipervnculo"/>
            <w:color w:val="000000"/>
            <w:szCs w:val="22"/>
          </w:rPr>
          <w:t>catalogo@acce.gub.uy</w:t>
        </w:r>
      </w:hyperlink>
      <w:r w:rsidRPr="00D65D71">
        <w:rPr>
          <w:color w:val="000000"/>
          <w:szCs w:val="22"/>
        </w:rPr>
        <w:t xml:space="preserve"> para solicitar la inclusión y/o asesorarse acerca de la forma de proceder al respecto.</w:t>
      </w:r>
    </w:p>
    <w:p w:rsidR="00F82F45" w:rsidRPr="00D65D71" w:rsidRDefault="00F82F45" w:rsidP="00326158">
      <w:pPr>
        <w:numPr>
          <w:ilvl w:val="0"/>
          <w:numId w:val="32"/>
        </w:numPr>
        <w:overflowPunct/>
        <w:autoSpaceDE/>
        <w:autoSpaceDN/>
        <w:adjustRightInd/>
        <w:spacing w:after="200"/>
        <w:jc w:val="both"/>
        <w:rPr>
          <w:color w:val="000000"/>
          <w:szCs w:val="22"/>
        </w:rPr>
      </w:pPr>
      <w:r w:rsidRPr="00D65D71">
        <w:rPr>
          <w:color w:val="000000"/>
          <w:szCs w:val="22"/>
        </w:rPr>
        <w:t>Recomendamos preparar los documentos que conformarán la oferta con tiempo. Es de suma importancia que separe la parte confidencial de la no confidencial. Tenga en cuenta que una clasificación incorrecta en este aspecto, podría implicar la descalificación de la oferta.</w:t>
      </w:r>
    </w:p>
    <w:p w:rsidR="00F82F45" w:rsidRDefault="00F82F45" w:rsidP="00326158">
      <w:pPr>
        <w:numPr>
          <w:ilvl w:val="0"/>
          <w:numId w:val="32"/>
        </w:numPr>
        <w:overflowPunct/>
        <w:autoSpaceDE/>
        <w:autoSpaceDN/>
        <w:adjustRightInd/>
        <w:spacing w:after="200"/>
        <w:jc w:val="both"/>
        <w:rPr>
          <w:color w:val="000000"/>
          <w:szCs w:val="22"/>
        </w:rPr>
      </w:pPr>
      <w:r w:rsidRPr="00D65D71">
        <w:rPr>
          <w:color w:val="000000"/>
          <w:szCs w:val="22"/>
        </w:rPr>
        <w:t xml:space="preserve">Ingresar su cotización lo antes posible para tener la seguridad de que todo funcionó correctamente. De hacerlo a último momento pueden ocurrir imprevistos, como fallos en la conexión a Internet, caída de servidores, sistemas lentos por la gran cantidad de personas accediendo a lo mismo, etc., que no se podrán solucionar instantáneamente. </w:t>
      </w:r>
    </w:p>
    <w:p w:rsidR="00F82F45" w:rsidRPr="00BB7A77" w:rsidRDefault="00F82F45" w:rsidP="00326158">
      <w:pPr>
        <w:numPr>
          <w:ilvl w:val="0"/>
          <w:numId w:val="32"/>
        </w:numPr>
        <w:overflowPunct/>
        <w:autoSpaceDE/>
        <w:autoSpaceDN/>
        <w:adjustRightInd/>
        <w:spacing w:after="200"/>
        <w:jc w:val="both"/>
        <w:rPr>
          <w:color w:val="000000"/>
          <w:szCs w:val="22"/>
        </w:rPr>
      </w:pPr>
      <w:r w:rsidRPr="00BB7A77">
        <w:rPr>
          <w:color w:val="000000"/>
          <w:szCs w:val="22"/>
        </w:rPr>
        <w:t>Tener presente que en caso de producirse problemas de funcionamiento en el sistema que impidan el ingreso de las ofertas al mismo durante las 24 horas corridas previas a la apertura, éste reprogramará una nueva fecha de apertura a fin de asegurar el plazo requerido para dicho ingreso</w:t>
      </w:r>
      <w:r w:rsidRPr="003F4100">
        <w:rPr>
          <w:color w:val="000000"/>
          <w:szCs w:val="22"/>
        </w:rPr>
        <w:footnoteReference w:id="2"/>
      </w:r>
      <w:r w:rsidRPr="00BB7A77">
        <w:rPr>
          <w:color w:val="000000"/>
          <w:szCs w:val="22"/>
        </w:rPr>
        <w:t>. Esta nueva fecha será publicada en el sitio web de Compras y Contrataciones Estatales.</w:t>
      </w:r>
    </w:p>
    <w:p w:rsidR="00F82F45" w:rsidRPr="003F4100" w:rsidRDefault="00F82F45" w:rsidP="00326158">
      <w:pPr>
        <w:pStyle w:val="HTMLconformatoprevio"/>
        <w:spacing w:after="200"/>
        <w:ind w:left="709"/>
        <w:jc w:val="both"/>
        <w:rPr>
          <w:rFonts w:ascii="Times New Roman" w:hAnsi="Times New Roman" w:cs="Times New Roman"/>
          <w:color w:val="000000"/>
          <w:sz w:val="20"/>
          <w:szCs w:val="22"/>
          <w:lang w:val="es-ES_tradnl"/>
        </w:rPr>
      </w:pPr>
      <w:r w:rsidRPr="003F4100">
        <w:rPr>
          <w:rFonts w:ascii="Times New Roman" w:hAnsi="Times New Roman" w:cs="Times New Roman"/>
          <w:color w:val="000000"/>
          <w:sz w:val="20"/>
          <w:szCs w:val="22"/>
          <w:lang w:val="es-ES_tradnl"/>
        </w:rPr>
        <w:t xml:space="preserve">De no haber sido posible el ingreso de la oferta en el plazo establecido en la convocatoria debido a problemas de funcionamiento del sistema, el proveedor podrá presentar el reclamo con la debida probanza ante el organismo contratante. Este último deberá presentar los recaudos correspondientes ante la Agencia de Compras y Contrataciones del Estado a efectos de su análisis. En caso de constatarse la existencia de un problema que efectivamente imposibilitó el </w:t>
      </w:r>
      <w:r w:rsidRPr="003F4100">
        <w:rPr>
          <w:rFonts w:ascii="Times New Roman" w:hAnsi="Times New Roman" w:cs="Times New Roman"/>
          <w:color w:val="000000"/>
          <w:sz w:val="20"/>
          <w:szCs w:val="22"/>
          <w:lang w:val="es-ES_tradnl"/>
        </w:rPr>
        <w:lastRenderedPageBreak/>
        <w:t>ingresó de ofertas, el organismo contratante procederá a la anulación del procedimiento de acuerdo a lo dispuesto en el tercer inciso del artículo 13 del Decreto N° 142/018 y conforme al artículo 68 del TOCAF.</w:t>
      </w:r>
    </w:p>
    <w:p w:rsidR="00F82F45" w:rsidRPr="00D65D71" w:rsidRDefault="00F82F45" w:rsidP="00326158">
      <w:pPr>
        <w:numPr>
          <w:ilvl w:val="0"/>
          <w:numId w:val="32"/>
        </w:numPr>
        <w:overflowPunct/>
        <w:autoSpaceDE/>
        <w:autoSpaceDN/>
        <w:adjustRightInd/>
        <w:spacing w:after="200"/>
        <w:jc w:val="both"/>
        <w:rPr>
          <w:color w:val="000000"/>
          <w:szCs w:val="22"/>
        </w:rPr>
      </w:pPr>
      <w:r w:rsidRPr="00D65D71">
        <w:rPr>
          <w:color w:val="000000"/>
          <w:szCs w:val="22"/>
        </w:rPr>
        <w:t>Hasta la hora señalada para la apertura usted podrá ver, modificar y hasta eliminar su oferta.</w:t>
      </w:r>
    </w:p>
    <w:p w:rsidR="00F82F45" w:rsidRPr="00D65D71" w:rsidRDefault="00F82F45" w:rsidP="00326158">
      <w:pPr>
        <w:spacing w:after="200"/>
        <w:ind w:left="709"/>
        <w:jc w:val="both"/>
        <w:rPr>
          <w:color w:val="000000"/>
          <w:szCs w:val="22"/>
        </w:rPr>
      </w:pPr>
      <w:r w:rsidRPr="00D65D71">
        <w:rPr>
          <w:color w:val="000000"/>
          <w:szCs w:val="22"/>
        </w:rPr>
        <w:t>A la hora establecida para la apertura usted ya no podrá modificar ni eliminar los datos y documentos ingresados al sistema. La oferta económica y los documentos no confidenciales quedarán disponibles para la Administración, el Tribunal de Cuentas y los restantes oferentes. Los documentos confidenciales solo quedarán disponibles para la Administración y el Tribunal de Cuentas.</w:t>
      </w:r>
    </w:p>
    <w:p w:rsidR="00F82F45" w:rsidRPr="00D65D71" w:rsidRDefault="00F82F45" w:rsidP="00326158">
      <w:pPr>
        <w:numPr>
          <w:ilvl w:val="0"/>
          <w:numId w:val="32"/>
        </w:numPr>
        <w:overflowPunct/>
        <w:autoSpaceDE/>
        <w:autoSpaceDN/>
        <w:adjustRightInd/>
        <w:spacing w:after="200"/>
        <w:ind w:left="714" w:hanging="357"/>
        <w:jc w:val="both"/>
      </w:pPr>
      <w:r w:rsidRPr="00D65D71">
        <w:rPr>
          <w:color w:val="000000"/>
          <w:szCs w:val="22"/>
        </w:rPr>
        <w:t>Por duda</w:t>
      </w:r>
      <w:r>
        <w:rPr>
          <w:color w:val="000000"/>
          <w:szCs w:val="22"/>
        </w:rPr>
        <w:t xml:space="preserve">s </w:t>
      </w:r>
      <w:r w:rsidRPr="00D65D71">
        <w:rPr>
          <w:color w:val="000000"/>
          <w:szCs w:val="22"/>
        </w:rPr>
        <w:t>o consulta</w:t>
      </w:r>
      <w:r>
        <w:rPr>
          <w:color w:val="000000"/>
          <w:szCs w:val="22"/>
        </w:rPr>
        <w:t>s sobre la oferta en línea</w:t>
      </w:r>
      <w:r w:rsidRPr="00D65D71">
        <w:rPr>
          <w:color w:val="000000"/>
          <w:szCs w:val="22"/>
        </w:rPr>
        <w:t xml:space="preserve">, </w:t>
      </w:r>
      <w:r>
        <w:rPr>
          <w:color w:val="000000"/>
          <w:szCs w:val="22"/>
        </w:rPr>
        <w:t xml:space="preserve">podrá </w:t>
      </w:r>
      <w:r w:rsidRPr="00D65D71">
        <w:rPr>
          <w:color w:val="000000"/>
          <w:szCs w:val="22"/>
        </w:rPr>
        <w:t>com</w:t>
      </w:r>
      <w:r w:rsidRPr="0024136F">
        <w:rPr>
          <w:color w:val="000000"/>
          <w:szCs w:val="22"/>
        </w:rPr>
        <w:t xml:space="preserve">unicarse con Atención a Usuarios de ACCE al (+598) 2604 5360 de lunes a domingos 8 a 21 </w:t>
      </w:r>
      <w:proofErr w:type="spellStart"/>
      <w:r w:rsidRPr="0024136F">
        <w:rPr>
          <w:color w:val="000000"/>
          <w:szCs w:val="22"/>
        </w:rPr>
        <w:t>hs</w:t>
      </w:r>
      <w:proofErr w:type="spellEnd"/>
      <w:r w:rsidRPr="0024136F">
        <w:rPr>
          <w:color w:val="000000"/>
          <w:szCs w:val="22"/>
        </w:rPr>
        <w:t>, o</w:t>
      </w:r>
      <w:r w:rsidRPr="00D65D71">
        <w:rPr>
          <w:color w:val="000000"/>
          <w:szCs w:val="22"/>
        </w:rPr>
        <w:t xml:space="preserve"> a través del correo </w:t>
      </w:r>
      <w:hyperlink r:id="rId28" w:history="1">
        <w:r w:rsidRPr="00D65D71">
          <w:rPr>
            <w:rStyle w:val="Hipervnculo"/>
            <w:szCs w:val="22"/>
          </w:rPr>
          <w:t>compras@acce.gub.uy</w:t>
        </w:r>
      </w:hyperlink>
      <w:r w:rsidRPr="00D65D71">
        <w:rPr>
          <w:color w:val="000000"/>
          <w:szCs w:val="22"/>
        </w:rPr>
        <w:t xml:space="preserve">. </w:t>
      </w:r>
    </w:p>
    <w:p w:rsidR="004E170C" w:rsidRPr="0057164B" w:rsidRDefault="004E170C" w:rsidP="00EC771D">
      <w:pPr>
        <w:jc w:val="both"/>
        <w:rPr>
          <w:rFonts w:ascii="Arial" w:hAnsi="Arial" w:cs="Arial"/>
          <w:sz w:val="22"/>
          <w:szCs w:val="22"/>
        </w:rPr>
      </w:pPr>
    </w:p>
    <w:sectPr w:rsidR="004E170C" w:rsidRPr="0057164B" w:rsidSect="005410E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63A" w:rsidRDefault="0040163A" w:rsidP="0013527F">
      <w:r>
        <w:separator/>
      </w:r>
    </w:p>
  </w:endnote>
  <w:endnote w:type="continuationSeparator" w:id="0">
    <w:p w:rsidR="0040163A" w:rsidRDefault="0040163A" w:rsidP="00135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63A" w:rsidRDefault="0040163A" w:rsidP="0013527F">
      <w:r>
        <w:separator/>
      </w:r>
    </w:p>
  </w:footnote>
  <w:footnote w:type="continuationSeparator" w:id="0">
    <w:p w:rsidR="0040163A" w:rsidRDefault="0040163A" w:rsidP="0013527F">
      <w:r>
        <w:continuationSeparator/>
      </w:r>
    </w:p>
  </w:footnote>
  <w:footnote w:id="1">
    <w:p w:rsidR="00F82F45" w:rsidRPr="0024136F" w:rsidRDefault="00F82F45" w:rsidP="00F82F45">
      <w:pPr>
        <w:pStyle w:val="Textonotapie"/>
        <w:rPr>
          <w:sz w:val="18"/>
          <w:szCs w:val="18"/>
        </w:rPr>
      </w:pPr>
      <w:r w:rsidRPr="0024136F">
        <w:rPr>
          <w:rStyle w:val="Refdenotaalpie"/>
          <w:rFonts w:eastAsiaTheme="majorEastAsia"/>
          <w:sz w:val="18"/>
          <w:szCs w:val="18"/>
        </w:rPr>
        <w:footnoteRef/>
      </w:r>
      <w:r w:rsidRPr="0024136F">
        <w:rPr>
          <w:sz w:val="18"/>
          <w:szCs w:val="18"/>
        </w:rPr>
        <w:t xml:space="preserve"> </w:t>
      </w:r>
      <w:r w:rsidRPr="0024136F">
        <w:rPr>
          <w:color w:val="000000"/>
          <w:sz w:val="18"/>
          <w:szCs w:val="18"/>
        </w:rPr>
        <w:t>Para poder ofertar es suficiente estar registrado en RUPE en estado EN INGRESO</w:t>
      </w:r>
    </w:p>
  </w:footnote>
  <w:footnote w:id="2">
    <w:p w:rsidR="00F82F45" w:rsidRPr="0024136F" w:rsidRDefault="00F82F45" w:rsidP="00F82F45">
      <w:pPr>
        <w:pStyle w:val="Textonotapie"/>
        <w:jc w:val="both"/>
        <w:rPr>
          <w:sz w:val="18"/>
          <w:szCs w:val="18"/>
        </w:rPr>
      </w:pPr>
      <w:r w:rsidRPr="0024136F">
        <w:rPr>
          <w:rStyle w:val="Refdenotaalpie"/>
          <w:rFonts w:eastAsiaTheme="majorEastAsia"/>
          <w:sz w:val="18"/>
          <w:szCs w:val="18"/>
        </w:rPr>
        <w:footnoteRef/>
      </w:r>
      <w:r w:rsidRPr="0024136F">
        <w:rPr>
          <w:sz w:val="18"/>
          <w:szCs w:val="18"/>
        </w:rPr>
        <w:t xml:space="preserve"> Salvo el caso dispuesto en el artículo 14 del Decreto N° 142/018 referido a “</w:t>
      </w:r>
      <w:r w:rsidRPr="0024136F">
        <w:rPr>
          <w:i/>
          <w:sz w:val="18"/>
          <w:szCs w:val="18"/>
        </w:rPr>
        <w:t>interrupciones debidas a cortes programados y/o de pequeña duración ocurridos fuera del horario de 09:00 a 17:00 horas de los días hábiles</w:t>
      </w:r>
      <w:r w:rsidRPr="0024136F">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lvl w:ilvl="0">
      <w:start w:val="1"/>
      <w:numFmt w:val="decimal"/>
      <w:lvlText w:val="%1."/>
      <w:lvlJc w:val="left"/>
      <w:pPr>
        <w:tabs>
          <w:tab w:val="num" w:pos="720"/>
        </w:tabs>
        <w:ind w:left="720" w:hanging="360"/>
      </w:pPr>
      <w:rPr>
        <w:rFonts w:ascii="Arial" w:hAnsi="Arial"/>
        <w:sz w:val="22"/>
        <w:szCs w:val="24"/>
      </w:rPr>
    </w:lvl>
    <w:lvl w:ilvl="1">
      <w:start w:val="1"/>
      <w:numFmt w:val="decimal"/>
      <w:lvlText w:val="%2."/>
      <w:lvlJc w:val="left"/>
      <w:pPr>
        <w:tabs>
          <w:tab w:val="num" w:pos="1080"/>
        </w:tabs>
        <w:ind w:left="1080" w:hanging="360"/>
      </w:pPr>
      <w:rPr>
        <w:rFonts w:ascii="Arial" w:hAnsi="Arial"/>
        <w:sz w:val="22"/>
        <w:szCs w:val="24"/>
      </w:rPr>
    </w:lvl>
    <w:lvl w:ilvl="2">
      <w:start w:val="1"/>
      <w:numFmt w:val="decimal"/>
      <w:lvlText w:val="%3."/>
      <w:lvlJc w:val="left"/>
      <w:pPr>
        <w:tabs>
          <w:tab w:val="num" w:pos="1440"/>
        </w:tabs>
        <w:ind w:left="1440" w:hanging="360"/>
      </w:pPr>
      <w:rPr>
        <w:rFonts w:ascii="Arial" w:hAnsi="Arial"/>
        <w:sz w:val="22"/>
        <w:szCs w:val="24"/>
      </w:rPr>
    </w:lvl>
    <w:lvl w:ilvl="3">
      <w:start w:val="1"/>
      <w:numFmt w:val="decimal"/>
      <w:lvlText w:val="%4."/>
      <w:lvlJc w:val="left"/>
      <w:pPr>
        <w:tabs>
          <w:tab w:val="num" w:pos="1800"/>
        </w:tabs>
        <w:ind w:left="1800" w:hanging="360"/>
      </w:pPr>
      <w:rPr>
        <w:rFonts w:ascii="Arial" w:hAnsi="Arial"/>
        <w:sz w:val="22"/>
        <w:szCs w:val="24"/>
      </w:rPr>
    </w:lvl>
    <w:lvl w:ilvl="4">
      <w:start w:val="1"/>
      <w:numFmt w:val="decimal"/>
      <w:lvlText w:val="%5."/>
      <w:lvlJc w:val="left"/>
      <w:pPr>
        <w:tabs>
          <w:tab w:val="num" w:pos="2160"/>
        </w:tabs>
        <w:ind w:left="2160" w:hanging="360"/>
      </w:pPr>
      <w:rPr>
        <w:rFonts w:ascii="Arial" w:hAnsi="Arial"/>
        <w:sz w:val="22"/>
        <w:szCs w:val="24"/>
      </w:rPr>
    </w:lvl>
    <w:lvl w:ilvl="5">
      <w:start w:val="1"/>
      <w:numFmt w:val="decimal"/>
      <w:lvlText w:val="%6."/>
      <w:lvlJc w:val="left"/>
      <w:pPr>
        <w:tabs>
          <w:tab w:val="num" w:pos="2520"/>
        </w:tabs>
        <w:ind w:left="2520" w:hanging="360"/>
      </w:pPr>
      <w:rPr>
        <w:rFonts w:ascii="Arial" w:hAnsi="Arial"/>
        <w:sz w:val="22"/>
        <w:szCs w:val="24"/>
      </w:rPr>
    </w:lvl>
    <w:lvl w:ilvl="6">
      <w:start w:val="1"/>
      <w:numFmt w:val="decimal"/>
      <w:lvlText w:val="%7."/>
      <w:lvlJc w:val="left"/>
      <w:pPr>
        <w:tabs>
          <w:tab w:val="num" w:pos="2880"/>
        </w:tabs>
        <w:ind w:left="2880" w:hanging="360"/>
      </w:pPr>
      <w:rPr>
        <w:rFonts w:ascii="Arial" w:hAnsi="Arial"/>
        <w:sz w:val="22"/>
        <w:szCs w:val="24"/>
      </w:rPr>
    </w:lvl>
    <w:lvl w:ilvl="7">
      <w:start w:val="1"/>
      <w:numFmt w:val="decimal"/>
      <w:lvlText w:val="%8."/>
      <w:lvlJc w:val="left"/>
      <w:pPr>
        <w:tabs>
          <w:tab w:val="num" w:pos="3240"/>
        </w:tabs>
        <w:ind w:left="3240" w:hanging="360"/>
      </w:pPr>
      <w:rPr>
        <w:rFonts w:ascii="Arial" w:hAnsi="Arial"/>
        <w:sz w:val="22"/>
        <w:szCs w:val="24"/>
      </w:rPr>
    </w:lvl>
    <w:lvl w:ilvl="8">
      <w:start w:val="1"/>
      <w:numFmt w:val="decimal"/>
      <w:lvlText w:val="%9."/>
      <w:lvlJc w:val="left"/>
      <w:pPr>
        <w:tabs>
          <w:tab w:val="num" w:pos="3600"/>
        </w:tabs>
        <w:ind w:left="3600" w:hanging="360"/>
      </w:pPr>
      <w:rPr>
        <w:rFonts w:ascii="Arial" w:hAnsi="Arial"/>
        <w:sz w:val="22"/>
        <w:szCs w:val="24"/>
      </w:rPr>
    </w:lvl>
  </w:abstractNum>
  <w:abstractNum w:abstractNumId="4">
    <w:nsid w:val="0B3D463E"/>
    <w:multiLevelType w:val="hybridMultilevel"/>
    <w:tmpl w:val="7B62EB2C"/>
    <w:lvl w:ilvl="0" w:tplc="1BC47B00">
      <w:start w:val="1"/>
      <w:numFmt w:val="decimal"/>
      <w:lvlText w:val="%1."/>
      <w:lvlJc w:val="left"/>
      <w:pPr>
        <w:ind w:left="705" w:hanging="705"/>
      </w:pPr>
    </w:lvl>
    <w:lvl w:ilvl="1" w:tplc="380A0019">
      <w:start w:val="1"/>
      <w:numFmt w:val="lowerLetter"/>
      <w:lvlText w:val="%2."/>
      <w:lvlJc w:val="left"/>
      <w:pPr>
        <w:ind w:left="1080" w:hanging="360"/>
      </w:pPr>
    </w:lvl>
    <w:lvl w:ilvl="2" w:tplc="CEE4915E">
      <w:numFmt w:val="bullet"/>
      <w:lvlText w:val="-"/>
      <w:lvlJc w:val="left"/>
      <w:pPr>
        <w:ind w:left="1980" w:hanging="360"/>
      </w:pPr>
      <w:rPr>
        <w:rFonts w:ascii="Arial" w:eastAsia="Times New Roman" w:hAnsi="Arial" w:cs="Arial" w:hint="default"/>
      </w:rPr>
    </w:lvl>
    <w:lvl w:ilvl="3" w:tplc="380A0001">
      <w:start w:val="1"/>
      <w:numFmt w:val="bullet"/>
      <w:lvlText w:val=""/>
      <w:lvlJc w:val="left"/>
      <w:pPr>
        <w:ind w:left="2520" w:hanging="360"/>
      </w:pPr>
      <w:rPr>
        <w:rFonts w:ascii="Symbol" w:hAnsi="Symbol" w:hint="default"/>
      </w:rPr>
    </w:lvl>
    <w:lvl w:ilvl="4" w:tplc="380A0019">
      <w:start w:val="1"/>
      <w:numFmt w:val="decimal"/>
      <w:lvlText w:val="%5."/>
      <w:lvlJc w:val="left"/>
      <w:pPr>
        <w:tabs>
          <w:tab w:val="num" w:pos="3600"/>
        </w:tabs>
        <w:ind w:left="3600" w:hanging="360"/>
      </w:pPr>
    </w:lvl>
    <w:lvl w:ilvl="5" w:tplc="380A001B">
      <w:start w:val="1"/>
      <w:numFmt w:val="decimal"/>
      <w:lvlText w:val="%6."/>
      <w:lvlJc w:val="left"/>
      <w:pPr>
        <w:tabs>
          <w:tab w:val="num" w:pos="4320"/>
        </w:tabs>
        <w:ind w:left="4320" w:hanging="360"/>
      </w:pPr>
    </w:lvl>
    <w:lvl w:ilvl="6" w:tplc="380A000F">
      <w:start w:val="1"/>
      <w:numFmt w:val="decimal"/>
      <w:lvlText w:val="%7."/>
      <w:lvlJc w:val="left"/>
      <w:pPr>
        <w:tabs>
          <w:tab w:val="num" w:pos="5040"/>
        </w:tabs>
        <w:ind w:left="5040" w:hanging="360"/>
      </w:pPr>
    </w:lvl>
    <w:lvl w:ilvl="7" w:tplc="380A0019">
      <w:start w:val="1"/>
      <w:numFmt w:val="decimal"/>
      <w:lvlText w:val="%8."/>
      <w:lvlJc w:val="left"/>
      <w:pPr>
        <w:tabs>
          <w:tab w:val="num" w:pos="5760"/>
        </w:tabs>
        <w:ind w:left="5760" w:hanging="360"/>
      </w:pPr>
    </w:lvl>
    <w:lvl w:ilvl="8" w:tplc="380A001B">
      <w:start w:val="1"/>
      <w:numFmt w:val="decimal"/>
      <w:lvlText w:val="%9."/>
      <w:lvlJc w:val="left"/>
      <w:pPr>
        <w:tabs>
          <w:tab w:val="num" w:pos="6480"/>
        </w:tabs>
        <w:ind w:left="6480" w:hanging="360"/>
      </w:pPr>
    </w:lvl>
  </w:abstractNum>
  <w:abstractNum w:abstractNumId="5">
    <w:nsid w:val="128F20CF"/>
    <w:multiLevelType w:val="multilevel"/>
    <w:tmpl w:val="561001BC"/>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6">
    <w:nsid w:val="13F1289C"/>
    <w:multiLevelType w:val="hybridMultilevel"/>
    <w:tmpl w:val="42B0C0BE"/>
    <w:lvl w:ilvl="0" w:tplc="380A0001">
      <w:start w:val="1"/>
      <w:numFmt w:val="bullet"/>
      <w:lvlText w:val=""/>
      <w:lvlJc w:val="left"/>
      <w:pPr>
        <w:ind w:left="1428" w:hanging="360"/>
      </w:pPr>
      <w:rPr>
        <w:rFonts w:ascii="Symbol" w:hAnsi="Symbol" w:hint="default"/>
      </w:rPr>
    </w:lvl>
    <w:lvl w:ilvl="1" w:tplc="380A0003" w:tentative="1">
      <w:start w:val="1"/>
      <w:numFmt w:val="bullet"/>
      <w:lvlText w:val="o"/>
      <w:lvlJc w:val="left"/>
      <w:pPr>
        <w:ind w:left="2148" w:hanging="360"/>
      </w:pPr>
      <w:rPr>
        <w:rFonts w:ascii="Courier New" w:hAnsi="Courier New" w:cs="Courier New" w:hint="default"/>
      </w:rPr>
    </w:lvl>
    <w:lvl w:ilvl="2" w:tplc="380A0005" w:tentative="1">
      <w:start w:val="1"/>
      <w:numFmt w:val="bullet"/>
      <w:lvlText w:val=""/>
      <w:lvlJc w:val="left"/>
      <w:pPr>
        <w:ind w:left="2868" w:hanging="360"/>
      </w:pPr>
      <w:rPr>
        <w:rFonts w:ascii="Wingdings" w:hAnsi="Wingdings" w:hint="default"/>
      </w:rPr>
    </w:lvl>
    <w:lvl w:ilvl="3" w:tplc="380A0001" w:tentative="1">
      <w:start w:val="1"/>
      <w:numFmt w:val="bullet"/>
      <w:lvlText w:val=""/>
      <w:lvlJc w:val="left"/>
      <w:pPr>
        <w:ind w:left="3588" w:hanging="360"/>
      </w:pPr>
      <w:rPr>
        <w:rFonts w:ascii="Symbol" w:hAnsi="Symbol" w:hint="default"/>
      </w:rPr>
    </w:lvl>
    <w:lvl w:ilvl="4" w:tplc="380A0003" w:tentative="1">
      <w:start w:val="1"/>
      <w:numFmt w:val="bullet"/>
      <w:lvlText w:val="o"/>
      <w:lvlJc w:val="left"/>
      <w:pPr>
        <w:ind w:left="4308" w:hanging="360"/>
      </w:pPr>
      <w:rPr>
        <w:rFonts w:ascii="Courier New" w:hAnsi="Courier New" w:cs="Courier New" w:hint="default"/>
      </w:rPr>
    </w:lvl>
    <w:lvl w:ilvl="5" w:tplc="380A0005" w:tentative="1">
      <w:start w:val="1"/>
      <w:numFmt w:val="bullet"/>
      <w:lvlText w:val=""/>
      <w:lvlJc w:val="left"/>
      <w:pPr>
        <w:ind w:left="5028" w:hanging="360"/>
      </w:pPr>
      <w:rPr>
        <w:rFonts w:ascii="Wingdings" w:hAnsi="Wingdings" w:hint="default"/>
      </w:rPr>
    </w:lvl>
    <w:lvl w:ilvl="6" w:tplc="380A0001" w:tentative="1">
      <w:start w:val="1"/>
      <w:numFmt w:val="bullet"/>
      <w:lvlText w:val=""/>
      <w:lvlJc w:val="left"/>
      <w:pPr>
        <w:ind w:left="5748" w:hanging="360"/>
      </w:pPr>
      <w:rPr>
        <w:rFonts w:ascii="Symbol" w:hAnsi="Symbol" w:hint="default"/>
      </w:rPr>
    </w:lvl>
    <w:lvl w:ilvl="7" w:tplc="380A0003" w:tentative="1">
      <w:start w:val="1"/>
      <w:numFmt w:val="bullet"/>
      <w:lvlText w:val="o"/>
      <w:lvlJc w:val="left"/>
      <w:pPr>
        <w:ind w:left="6468" w:hanging="360"/>
      </w:pPr>
      <w:rPr>
        <w:rFonts w:ascii="Courier New" w:hAnsi="Courier New" w:cs="Courier New" w:hint="default"/>
      </w:rPr>
    </w:lvl>
    <w:lvl w:ilvl="8" w:tplc="380A0005" w:tentative="1">
      <w:start w:val="1"/>
      <w:numFmt w:val="bullet"/>
      <w:lvlText w:val=""/>
      <w:lvlJc w:val="left"/>
      <w:pPr>
        <w:ind w:left="7188" w:hanging="360"/>
      </w:pPr>
      <w:rPr>
        <w:rFonts w:ascii="Wingdings" w:hAnsi="Wingdings" w:hint="default"/>
      </w:rPr>
    </w:lvl>
  </w:abstractNum>
  <w:abstractNum w:abstractNumId="7">
    <w:nsid w:val="16283981"/>
    <w:multiLevelType w:val="hybridMultilevel"/>
    <w:tmpl w:val="96D4DFB4"/>
    <w:lvl w:ilvl="0" w:tplc="380A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705DEC"/>
    <w:multiLevelType w:val="hybridMultilevel"/>
    <w:tmpl w:val="F326AA3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1A5019B9"/>
    <w:multiLevelType w:val="hybridMultilevel"/>
    <w:tmpl w:val="1C9628DE"/>
    <w:lvl w:ilvl="0" w:tplc="380A0017">
      <w:start w:val="1"/>
      <w:numFmt w:val="lowerLetter"/>
      <w:lvlText w:val="%1)"/>
      <w:lvlJc w:val="left"/>
      <w:pPr>
        <w:tabs>
          <w:tab w:val="num" w:pos="1080"/>
        </w:tabs>
        <w:ind w:left="1080" w:hanging="360"/>
      </w:pPr>
      <w:rPr>
        <w:b w:val="0"/>
        <w:strike w:val="0"/>
        <w:dstrike w:val="0"/>
        <w:color w:val="auto"/>
        <w:u w:val="none"/>
        <w:effect w:val="none"/>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nsid w:val="1B7E6065"/>
    <w:multiLevelType w:val="hybridMultilevel"/>
    <w:tmpl w:val="BBCC2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C756662"/>
    <w:multiLevelType w:val="hybridMultilevel"/>
    <w:tmpl w:val="8B886024"/>
    <w:lvl w:ilvl="0" w:tplc="CD22405C">
      <w:start w:val="1"/>
      <w:numFmt w:val="lowerLetter"/>
      <w:lvlText w:val="%1)"/>
      <w:lvlJc w:val="left"/>
      <w:pPr>
        <w:tabs>
          <w:tab w:val="num" w:pos="1080"/>
        </w:tabs>
        <w:ind w:left="1080" w:hanging="360"/>
      </w:pPr>
      <w:rPr>
        <w:rFonts w:ascii="Times New Roman" w:eastAsia="Times New Roman" w:hAnsi="Times New Roman" w:cs="Times New Roman"/>
        <w:b w:val="0"/>
        <w:strike w:val="0"/>
        <w:dstrike w:val="0"/>
        <w:color w:val="auto"/>
        <w:u w:val="none"/>
        <w:effect w:val="none"/>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nsid w:val="246C0F44"/>
    <w:multiLevelType w:val="hybridMultilevel"/>
    <w:tmpl w:val="12FE0338"/>
    <w:lvl w:ilvl="0" w:tplc="0C0A0019">
      <w:start w:val="1"/>
      <w:numFmt w:val="lowerLetter"/>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nsid w:val="2A485221"/>
    <w:multiLevelType w:val="hybridMultilevel"/>
    <w:tmpl w:val="251E652C"/>
    <w:lvl w:ilvl="0" w:tplc="1668D87C">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2C9A530F"/>
    <w:multiLevelType w:val="hybridMultilevel"/>
    <w:tmpl w:val="BAF82EE4"/>
    <w:lvl w:ilvl="0" w:tplc="D598C9AE">
      <w:start w:val="1"/>
      <w:numFmt w:val="upperLetter"/>
      <w:lvlText w:val="%1)"/>
      <w:lvlJc w:val="left"/>
      <w:pPr>
        <w:ind w:left="720" w:hanging="360"/>
      </w:pPr>
      <w:rPr>
        <w:rFonts w:ascii="Times New Roman" w:eastAsia="Times New Roman" w:hAnsi="Times New Roman" w:cs="Times New Roman" w:hint="default"/>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nsid w:val="2EBD3652"/>
    <w:multiLevelType w:val="hybridMultilevel"/>
    <w:tmpl w:val="8588175E"/>
    <w:lvl w:ilvl="0" w:tplc="ABAA1180">
      <w:start w:val="1"/>
      <w:numFmt w:val="lowerLetter"/>
      <w:lvlText w:val="%1."/>
      <w:lvlJc w:val="left"/>
      <w:pPr>
        <w:tabs>
          <w:tab w:val="num" w:pos="1440"/>
        </w:tabs>
        <w:ind w:left="1440" w:hanging="360"/>
      </w:pPr>
    </w:lvl>
    <w:lvl w:ilvl="1" w:tplc="0C0A0019">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33C376F7"/>
    <w:multiLevelType w:val="hybridMultilevel"/>
    <w:tmpl w:val="3CDC4600"/>
    <w:lvl w:ilvl="0" w:tplc="ABAA1180">
      <w:start w:val="1"/>
      <w:numFmt w:val="lowerLetter"/>
      <w:lvlText w:val="%1."/>
      <w:lvlJc w:val="left"/>
      <w:pPr>
        <w:tabs>
          <w:tab w:val="num" w:pos="1440"/>
        </w:tabs>
        <w:ind w:left="1440" w:hanging="360"/>
      </w:pPr>
    </w:lvl>
    <w:lvl w:ilvl="1" w:tplc="0C0A0019">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344E5CC0"/>
    <w:multiLevelType w:val="hybridMultilevel"/>
    <w:tmpl w:val="E44826A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nsid w:val="34E2744D"/>
    <w:multiLevelType w:val="hybridMultilevel"/>
    <w:tmpl w:val="FDC2C684"/>
    <w:lvl w:ilvl="0" w:tplc="380A0001">
      <w:start w:val="1"/>
      <w:numFmt w:val="bullet"/>
      <w:lvlText w:val=""/>
      <w:lvlJc w:val="left"/>
      <w:pPr>
        <w:ind w:left="1140" w:hanging="360"/>
      </w:pPr>
      <w:rPr>
        <w:rFonts w:ascii="Symbol" w:hAnsi="Symbol" w:hint="default"/>
      </w:rPr>
    </w:lvl>
    <w:lvl w:ilvl="1" w:tplc="380A0003" w:tentative="1">
      <w:start w:val="1"/>
      <w:numFmt w:val="bullet"/>
      <w:lvlText w:val="o"/>
      <w:lvlJc w:val="left"/>
      <w:pPr>
        <w:ind w:left="1860" w:hanging="360"/>
      </w:pPr>
      <w:rPr>
        <w:rFonts w:ascii="Courier New" w:hAnsi="Courier New" w:cs="Courier New" w:hint="default"/>
      </w:rPr>
    </w:lvl>
    <w:lvl w:ilvl="2" w:tplc="380A0005" w:tentative="1">
      <w:start w:val="1"/>
      <w:numFmt w:val="bullet"/>
      <w:lvlText w:val=""/>
      <w:lvlJc w:val="left"/>
      <w:pPr>
        <w:ind w:left="2580" w:hanging="360"/>
      </w:pPr>
      <w:rPr>
        <w:rFonts w:ascii="Wingdings" w:hAnsi="Wingdings" w:hint="default"/>
      </w:rPr>
    </w:lvl>
    <w:lvl w:ilvl="3" w:tplc="380A0001" w:tentative="1">
      <w:start w:val="1"/>
      <w:numFmt w:val="bullet"/>
      <w:lvlText w:val=""/>
      <w:lvlJc w:val="left"/>
      <w:pPr>
        <w:ind w:left="3300" w:hanging="360"/>
      </w:pPr>
      <w:rPr>
        <w:rFonts w:ascii="Symbol" w:hAnsi="Symbol" w:hint="default"/>
      </w:rPr>
    </w:lvl>
    <w:lvl w:ilvl="4" w:tplc="380A0003" w:tentative="1">
      <w:start w:val="1"/>
      <w:numFmt w:val="bullet"/>
      <w:lvlText w:val="o"/>
      <w:lvlJc w:val="left"/>
      <w:pPr>
        <w:ind w:left="4020" w:hanging="360"/>
      </w:pPr>
      <w:rPr>
        <w:rFonts w:ascii="Courier New" w:hAnsi="Courier New" w:cs="Courier New" w:hint="default"/>
      </w:rPr>
    </w:lvl>
    <w:lvl w:ilvl="5" w:tplc="380A0005" w:tentative="1">
      <w:start w:val="1"/>
      <w:numFmt w:val="bullet"/>
      <w:lvlText w:val=""/>
      <w:lvlJc w:val="left"/>
      <w:pPr>
        <w:ind w:left="4740" w:hanging="360"/>
      </w:pPr>
      <w:rPr>
        <w:rFonts w:ascii="Wingdings" w:hAnsi="Wingdings" w:hint="default"/>
      </w:rPr>
    </w:lvl>
    <w:lvl w:ilvl="6" w:tplc="380A0001" w:tentative="1">
      <w:start w:val="1"/>
      <w:numFmt w:val="bullet"/>
      <w:lvlText w:val=""/>
      <w:lvlJc w:val="left"/>
      <w:pPr>
        <w:ind w:left="5460" w:hanging="360"/>
      </w:pPr>
      <w:rPr>
        <w:rFonts w:ascii="Symbol" w:hAnsi="Symbol" w:hint="default"/>
      </w:rPr>
    </w:lvl>
    <w:lvl w:ilvl="7" w:tplc="380A0003" w:tentative="1">
      <w:start w:val="1"/>
      <w:numFmt w:val="bullet"/>
      <w:lvlText w:val="o"/>
      <w:lvlJc w:val="left"/>
      <w:pPr>
        <w:ind w:left="6180" w:hanging="360"/>
      </w:pPr>
      <w:rPr>
        <w:rFonts w:ascii="Courier New" w:hAnsi="Courier New" w:cs="Courier New" w:hint="default"/>
      </w:rPr>
    </w:lvl>
    <w:lvl w:ilvl="8" w:tplc="380A0005" w:tentative="1">
      <w:start w:val="1"/>
      <w:numFmt w:val="bullet"/>
      <w:lvlText w:val=""/>
      <w:lvlJc w:val="left"/>
      <w:pPr>
        <w:ind w:left="6900" w:hanging="360"/>
      </w:pPr>
      <w:rPr>
        <w:rFonts w:ascii="Wingdings" w:hAnsi="Wingdings" w:hint="default"/>
      </w:rPr>
    </w:lvl>
  </w:abstractNum>
  <w:abstractNum w:abstractNumId="19">
    <w:nsid w:val="3F67220F"/>
    <w:multiLevelType w:val="hybridMultilevel"/>
    <w:tmpl w:val="8648F1B2"/>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0">
    <w:nsid w:val="49807A45"/>
    <w:multiLevelType w:val="hybridMultilevel"/>
    <w:tmpl w:val="F4BA2754"/>
    <w:lvl w:ilvl="0" w:tplc="0C0A0001">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1">
    <w:nsid w:val="51917F06"/>
    <w:multiLevelType w:val="hybridMultilevel"/>
    <w:tmpl w:val="D1646278"/>
    <w:lvl w:ilvl="0" w:tplc="BF42FE34">
      <w:start w:val="2"/>
      <w:numFmt w:val="bullet"/>
      <w:lvlText w:val=""/>
      <w:lvlJc w:val="left"/>
      <w:pPr>
        <w:ind w:left="720" w:hanging="360"/>
      </w:pPr>
      <w:rPr>
        <w:rFonts w:ascii="Symbol" w:eastAsia="Times New Roman" w:hAnsi="Symbol" w:cs="Aria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decimal"/>
      <w:lvlText w:val="%3."/>
      <w:lvlJc w:val="left"/>
      <w:pPr>
        <w:tabs>
          <w:tab w:val="num" w:pos="2160"/>
        </w:tabs>
        <w:ind w:left="2160" w:hanging="360"/>
      </w:pPr>
    </w:lvl>
    <w:lvl w:ilvl="3" w:tplc="380A0001">
      <w:start w:val="1"/>
      <w:numFmt w:val="decimal"/>
      <w:lvlText w:val="%4."/>
      <w:lvlJc w:val="left"/>
      <w:pPr>
        <w:tabs>
          <w:tab w:val="num" w:pos="2880"/>
        </w:tabs>
        <w:ind w:left="2880" w:hanging="360"/>
      </w:pPr>
    </w:lvl>
    <w:lvl w:ilvl="4" w:tplc="380A0003">
      <w:start w:val="1"/>
      <w:numFmt w:val="decimal"/>
      <w:lvlText w:val="%5."/>
      <w:lvlJc w:val="left"/>
      <w:pPr>
        <w:tabs>
          <w:tab w:val="num" w:pos="3600"/>
        </w:tabs>
        <w:ind w:left="3600" w:hanging="360"/>
      </w:pPr>
    </w:lvl>
    <w:lvl w:ilvl="5" w:tplc="380A0005">
      <w:start w:val="1"/>
      <w:numFmt w:val="decimal"/>
      <w:lvlText w:val="%6."/>
      <w:lvlJc w:val="left"/>
      <w:pPr>
        <w:tabs>
          <w:tab w:val="num" w:pos="4320"/>
        </w:tabs>
        <w:ind w:left="4320" w:hanging="360"/>
      </w:pPr>
    </w:lvl>
    <w:lvl w:ilvl="6" w:tplc="380A0001">
      <w:start w:val="1"/>
      <w:numFmt w:val="decimal"/>
      <w:lvlText w:val="%7."/>
      <w:lvlJc w:val="left"/>
      <w:pPr>
        <w:tabs>
          <w:tab w:val="num" w:pos="5040"/>
        </w:tabs>
        <w:ind w:left="5040" w:hanging="360"/>
      </w:pPr>
    </w:lvl>
    <w:lvl w:ilvl="7" w:tplc="380A0003">
      <w:start w:val="1"/>
      <w:numFmt w:val="decimal"/>
      <w:lvlText w:val="%8."/>
      <w:lvlJc w:val="left"/>
      <w:pPr>
        <w:tabs>
          <w:tab w:val="num" w:pos="5760"/>
        </w:tabs>
        <w:ind w:left="5760" w:hanging="360"/>
      </w:pPr>
    </w:lvl>
    <w:lvl w:ilvl="8" w:tplc="380A0005">
      <w:start w:val="1"/>
      <w:numFmt w:val="decimal"/>
      <w:lvlText w:val="%9."/>
      <w:lvlJc w:val="left"/>
      <w:pPr>
        <w:tabs>
          <w:tab w:val="num" w:pos="6480"/>
        </w:tabs>
        <w:ind w:left="6480" w:hanging="360"/>
      </w:pPr>
    </w:lvl>
  </w:abstractNum>
  <w:abstractNum w:abstractNumId="22">
    <w:nsid w:val="52F548C3"/>
    <w:multiLevelType w:val="hybridMultilevel"/>
    <w:tmpl w:val="85FA7028"/>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nsid w:val="5AC332BD"/>
    <w:multiLevelType w:val="hybridMultilevel"/>
    <w:tmpl w:val="A198BC72"/>
    <w:lvl w:ilvl="0" w:tplc="3F1A3B98">
      <w:start w:val="4"/>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4">
    <w:nsid w:val="5E16371C"/>
    <w:multiLevelType w:val="hybridMultilevel"/>
    <w:tmpl w:val="B35EB98E"/>
    <w:lvl w:ilvl="0" w:tplc="CEE4915E">
      <w:numFmt w:val="bullet"/>
      <w:lvlText w:val="-"/>
      <w:lvlJc w:val="left"/>
      <w:pPr>
        <w:ind w:left="1980" w:hanging="360"/>
      </w:pPr>
      <w:rPr>
        <w:rFonts w:ascii="Arial" w:eastAsia="Times New Roman" w:hAnsi="Arial" w:cs="Arial" w:hint="default"/>
      </w:rPr>
    </w:lvl>
    <w:lvl w:ilvl="1" w:tplc="380A0003">
      <w:start w:val="1"/>
      <w:numFmt w:val="decimal"/>
      <w:lvlText w:val="%2."/>
      <w:lvlJc w:val="left"/>
      <w:pPr>
        <w:tabs>
          <w:tab w:val="num" w:pos="1440"/>
        </w:tabs>
        <w:ind w:left="1440" w:hanging="360"/>
      </w:pPr>
    </w:lvl>
    <w:lvl w:ilvl="2" w:tplc="380A0005">
      <w:start w:val="1"/>
      <w:numFmt w:val="decimal"/>
      <w:lvlText w:val="%3."/>
      <w:lvlJc w:val="left"/>
      <w:pPr>
        <w:tabs>
          <w:tab w:val="num" w:pos="2160"/>
        </w:tabs>
        <w:ind w:left="2160" w:hanging="360"/>
      </w:pPr>
    </w:lvl>
    <w:lvl w:ilvl="3" w:tplc="380A0001">
      <w:start w:val="1"/>
      <w:numFmt w:val="decimal"/>
      <w:lvlText w:val="%4."/>
      <w:lvlJc w:val="left"/>
      <w:pPr>
        <w:tabs>
          <w:tab w:val="num" w:pos="2880"/>
        </w:tabs>
        <w:ind w:left="2880" w:hanging="360"/>
      </w:pPr>
    </w:lvl>
    <w:lvl w:ilvl="4" w:tplc="380A0003">
      <w:start w:val="1"/>
      <w:numFmt w:val="decimal"/>
      <w:lvlText w:val="%5."/>
      <w:lvlJc w:val="left"/>
      <w:pPr>
        <w:tabs>
          <w:tab w:val="num" w:pos="3600"/>
        </w:tabs>
        <w:ind w:left="3600" w:hanging="360"/>
      </w:pPr>
    </w:lvl>
    <w:lvl w:ilvl="5" w:tplc="380A0005">
      <w:start w:val="1"/>
      <w:numFmt w:val="decimal"/>
      <w:lvlText w:val="%6."/>
      <w:lvlJc w:val="left"/>
      <w:pPr>
        <w:tabs>
          <w:tab w:val="num" w:pos="4320"/>
        </w:tabs>
        <w:ind w:left="4320" w:hanging="360"/>
      </w:pPr>
    </w:lvl>
    <w:lvl w:ilvl="6" w:tplc="380A0001">
      <w:start w:val="1"/>
      <w:numFmt w:val="decimal"/>
      <w:lvlText w:val="%7."/>
      <w:lvlJc w:val="left"/>
      <w:pPr>
        <w:tabs>
          <w:tab w:val="num" w:pos="5040"/>
        </w:tabs>
        <w:ind w:left="5040" w:hanging="360"/>
      </w:pPr>
    </w:lvl>
    <w:lvl w:ilvl="7" w:tplc="380A0003">
      <w:start w:val="1"/>
      <w:numFmt w:val="decimal"/>
      <w:lvlText w:val="%8."/>
      <w:lvlJc w:val="left"/>
      <w:pPr>
        <w:tabs>
          <w:tab w:val="num" w:pos="5760"/>
        </w:tabs>
        <w:ind w:left="5760" w:hanging="360"/>
      </w:pPr>
    </w:lvl>
    <w:lvl w:ilvl="8" w:tplc="380A0005">
      <w:start w:val="1"/>
      <w:numFmt w:val="decimal"/>
      <w:lvlText w:val="%9."/>
      <w:lvlJc w:val="left"/>
      <w:pPr>
        <w:tabs>
          <w:tab w:val="num" w:pos="6480"/>
        </w:tabs>
        <w:ind w:left="6480" w:hanging="360"/>
      </w:pPr>
    </w:lvl>
  </w:abstractNum>
  <w:abstractNum w:abstractNumId="25">
    <w:nsid w:val="6105445D"/>
    <w:multiLevelType w:val="hybridMultilevel"/>
    <w:tmpl w:val="0442CCC0"/>
    <w:lvl w:ilvl="0" w:tplc="E1564E5E">
      <w:start w:val="2"/>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6">
    <w:nsid w:val="63AC7786"/>
    <w:multiLevelType w:val="hybridMultilevel"/>
    <w:tmpl w:val="5B4C0B0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7">
    <w:nsid w:val="6D31302E"/>
    <w:multiLevelType w:val="hybridMultilevel"/>
    <w:tmpl w:val="2B58345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8">
    <w:nsid w:val="6D5A5773"/>
    <w:multiLevelType w:val="hybridMultilevel"/>
    <w:tmpl w:val="2736A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2A50654"/>
    <w:multiLevelType w:val="hybridMultilevel"/>
    <w:tmpl w:val="11DEF9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5544EA"/>
    <w:multiLevelType w:val="hybridMultilevel"/>
    <w:tmpl w:val="12FE0338"/>
    <w:lvl w:ilvl="0" w:tplc="0C0A0019">
      <w:start w:val="1"/>
      <w:numFmt w:val="lowerLetter"/>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nsid w:val="7A223D86"/>
    <w:multiLevelType w:val="hybridMultilevel"/>
    <w:tmpl w:val="3514C66A"/>
    <w:lvl w:ilvl="0" w:tplc="73A87CD4">
      <w:start w:val="1"/>
      <w:numFmt w:val="upp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0"/>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1"/>
  </w:num>
  <w:num w:numId="18">
    <w:abstractNumId w:val="10"/>
  </w:num>
  <w:num w:numId="19">
    <w:abstractNumId w:val="11"/>
  </w:num>
  <w:num w:numId="20">
    <w:abstractNumId w:val="30"/>
  </w:num>
  <w:num w:numId="21">
    <w:abstractNumId w:val="12"/>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8"/>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3"/>
  </w:num>
  <w:num w:numId="28">
    <w:abstractNumId w:val="7"/>
  </w:num>
  <w:num w:numId="29">
    <w:abstractNumId w:val="0"/>
  </w:num>
  <w:num w:numId="30">
    <w:abstractNumId w:val="1"/>
  </w:num>
  <w:num w:numId="31">
    <w:abstractNumId w:val="2"/>
  </w:num>
  <w:num w:numId="32">
    <w:abstractNumId w:val="3"/>
  </w:num>
  <w:num w:numId="33">
    <w:abstractNumId w:val="16"/>
  </w:num>
  <w:num w:numId="34">
    <w:abstractNumId w:val="15"/>
  </w:num>
  <w:num w:numId="35">
    <w:abstractNumId w:val="27"/>
  </w:num>
  <w:num w:numId="36">
    <w:abstractNumId w:val="6"/>
  </w:num>
  <w:num w:numId="37">
    <w:abstractNumId w:val="17"/>
  </w:num>
  <w:num w:numId="38">
    <w:abstractNumId w:val="18"/>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3FA"/>
    <w:rsid w:val="00002A01"/>
    <w:rsid w:val="00030995"/>
    <w:rsid w:val="00033E81"/>
    <w:rsid w:val="0004252A"/>
    <w:rsid w:val="00045A2E"/>
    <w:rsid w:val="00047563"/>
    <w:rsid w:val="0005267E"/>
    <w:rsid w:val="0005526C"/>
    <w:rsid w:val="0005635C"/>
    <w:rsid w:val="00070AD4"/>
    <w:rsid w:val="0007145D"/>
    <w:rsid w:val="0008015B"/>
    <w:rsid w:val="000A23A8"/>
    <w:rsid w:val="000A583B"/>
    <w:rsid w:val="000B55EB"/>
    <w:rsid w:val="000B7747"/>
    <w:rsid w:val="000C1EE4"/>
    <w:rsid w:val="000D0EE7"/>
    <w:rsid w:val="000D251B"/>
    <w:rsid w:val="000D4048"/>
    <w:rsid w:val="000E1175"/>
    <w:rsid w:val="000E4253"/>
    <w:rsid w:val="000F0509"/>
    <w:rsid w:val="000F4F21"/>
    <w:rsid w:val="00102D06"/>
    <w:rsid w:val="001103F7"/>
    <w:rsid w:val="00111D57"/>
    <w:rsid w:val="00112BF5"/>
    <w:rsid w:val="00117FD7"/>
    <w:rsid w:val="001205FF"/>
    <w:rsid w:val="00121F8B"/>
    <w:rsid w:val="00124F30"/>
    <w:rsid w:val="0012701B"/>
    <w:rsid w:val="0013527F"/>
    <w:rsid w:val="001408D8"/>
    <w:rsid w:val="0014325A"/>
    <w:rsid w:val="001454B5"/>
    <w:rsid w:val="0015225D"/>
    <w:rsid w:val="00152D75"/>
    <w:rsid w:val="00162406"/>
    <w:rsid w:val="001640F0"/>
    <w:rsid w:val="00166132"/>
    <w:rsid w:val="0017133E"/>
    <w:rsid w:val="001718CA"/>
    <w:rsid w:val="00181521"/>
    <w:rsid w:val="00181F71"/>
    <w:rsid w:val="0019113D"/>
    <w:rsid w:val="0019323D"/>
    <w:rsid w:val="00197C27"/>
    <w:rsid w:val="001B0B59"/>
    <w:rsid w:val="001C3DFE"/>
    <w:rsid w:val="001C42D6"/>
    <w:rsid w:val="001C4B1F"/>
    <w:rsid w:val="001D36CE"/>
    <w:rsid w:val="001D4C19"/>
    <w:rsid w:val="001D4EDC"/>
    <w:rsid w:val="001D65B8"/>
    <w:rsid w:val="001D7036"/>
    <w:rsid w:val="001E6335"/>
    <w:rsid w:val="001F2C19"/>
    <w:rsid w:val="001F6A94"/>
    <w:rsid w:val="001F6FE6"/>
    <w:rsid w:val="0020165A"/>
    <w:rsid w:val="00201F17"/>
    <w:rsid w:val="00204E50"/>
    <w:rsid w:val="002133BE"/>
    <w:rsid w:val="00214420"/>
    <w:rsid w:val="002156D3"/>
    <w:rsid w:val="00227993"/>
    <w:rsid w:val="00236099"/>
    <w:rsid w:val="00236985"/>
    <w:rsid w:val="00237C4C"/>
    <w:rsid w:val="00240999"/>
    <w:rsid w:val="0024315E"/>
    <w:rsid w:val="0024725B"/>
    <w:rsid w:val="00252673"/>
    <w:rsid w:val="002553AA"/>
    <w:rsid w:val="00273783"/>
    <w:rsid w:val="00273D30"/>
    <w:rsid w:val="002803DD"/>
    <w:rsid w:val="002838E2"/>
    <w:rsid w:val="00286DD0"/>
    <w:rsid w:val="002871E4"/>
    <w:rsid w:val="002A2506"/>
    <w:rsid w:val="002A415C"/>
    <w:rsid w:val="002A464A"/>
    <w:rsid w:val="002A5AA3"/>
    <w:rsid w:val="002C18D9"/>
    <w:rsid w:val="002D1451"/>
    <w:rsid w:val="002D2909"/>
    <w:rsid w:val="002D2B2E"/>
    <w:rsid w:val="002D4278"/>
    <w:rsid w:val="002D6D5D"/>
    <w:rsid w:val="002E4E53"/>
    <w:rsid w:val="002E5F58"/>
    <w:rsid w:val="002F63B3"/>
    <w:rsid w:val="002F6EC6"/>
    <w:rsid w:val="00300877"/>
    <w:rsid w:val="00304C19"/>
    <w:rsid w:val="00316607"/>
    <w:rsid w:val="003171C6"/>
    <w:rsid w:val="003208CD"/>
    <w:rsid w:val="0032186F"/>
    <w:rsid w:val="00321A5D"/>
    <w:rsid w:val="003242C1"/>
    <w:rsid w:val="00326158"/>
    <w:rsid w:val="00332CC1"/>
    <w:rsid w:val="0034129F"/>
    <w:rsid w:val="00341D50"/>
    <w:rsid w:val="003467DA"/>
    <w:rsid w:val="00363F6C"/>
    <w:rsid w:val="0036410D"/>
    <w:rsid w:val="00367989"/>
    <w:rsid w:val="00372A62"/>
    <w:rsid w:val="0037306A"/>
    <w:rsid w:val="00374BAC"/>
    <w:rsid w:val="0037570D"/>
    <w:rsid w:val="00380A63"/>
    <w:rsid w:val="003856B7"/>
    <w:rsid w:val="00386E17"/>
    <w:rsid w:val="00391627"/>
    <w:rsid w:val="0039203E"/>
    <w:rsid w:val="003935CC"/>
    <w:rsid w:val="003A7E59"/>
    <w:rsid w:val="003B1B1A"/>
    <w:rsid w:val="003B6E78"/>
    <w:rsid w:val="003D2350"/>
    <w:rsid w:val="003F1B4E"/>
    <w:rsid w:val="003F4100"/>
    <w:rsid w:val="003F7F28"/>
    <w:rsid w:val="003F7FB8"/>
    <w:rsid w:val="0040163A"/>
    <w:rsid w:val="004063D4"/>
    <w:rsid w:val="00425CCF"/>
    <w:rsid w:val="00425F12"/>
    <w:rsid w:val="004335A0"/>
    <w:rsid w:val="00436A72"/>
    <w:rsid w:val="004404B2"/>
    <w:rsid w:val="00440931"/>
    <w:rsid w:val="004412D4"/>
    <w:rsid w:val="00442314"/>
    <w:rsid w:val="00453F16"/>
    <w:rsid w:val="0045499E"/>
    <w:rsid w:val="004553FA"/>
    <w:rsid w:val="004618D1"/>
    <w:rsid w:val="00475B05"/>
    <w:rsid w:val="0048329E"/>
    <w:rsid w:val="0048383A"/>
    <w:rsid w:val="00486F61"/>
    <w:rsid w:val="00494FB1"/>
    <w:rsid w:val="004973A8"/>
    <w:rsid w:val="004A0D48"/>
    <w:rsid w:val="004A3275"/>
    <w:rsid w:val="004A65A0"/>
    <w:rsid w:val="004B08A0"/>
    <w:rsid w:val="004B42DE"/>
    <w:rsid w:val="004C3743"/>
    <w:rsid w:val="004C3DCC"/>
    <w:rsid w:val="004C5DB3"/>
    <w:rsid w:val="004D267F"/>
    <w:rsid w:val="004E0827"/>
    <w:rsid w:val="004E12AB"/>
    <w:rsid w:val="004E170C"/>
    <w:rsid w:val="004F18F2"/>
    <w:rsid w:val="00504125"/>
    <w:rsid w:val="0050701C"/>
    <w:rsid w:val="00512D7A"/>
    <w:rsid w:val="0052067C"/>
    <w:rsid w:val="00521A60"/>
    <w:rsid w:val="0054038C"/>
    <w:rsid w:val="00541018"/>
    <w:rsid w:val="005410E2"/>
    <w:rsid w:val="005450DB"/>
    <w:rsid w:val="005508DA"/>
    <w:rsid w:val="0055255C"/>
    <w:rsid w:val="0055567D"/>
    <w:rsid w:val="00562B40"/>
    <w:rsid w:val="005630A5"/>
    <w:rsid w:val="00563BDA"/>
    <w:rsid w:val="00564D93"/>
    <w:rsid w:val="00566442"/>
    <w:rsid w:val="005668EF"/>
    <w:rsid w:val="00570371"/>
    <w:rsid w:val="0057164B"/>
    <w:rsid w:val="005763FA"/>
    <w:rsid w:val="005860FF"/>
    <w:rsid w:val="00587FC1"/>
    <w:rsid w:val="00596CF1"/>
    <w:rsid w:val="00597A05"/>
    <w:rsid w:val="005A14C7"/>
    <w:rsid w:val="005B295C"/>
    <w:rsid w:val="005B7B61"/>
    <w:rsid w:val="005C0B86"/>
    <w:rsid w:val="005C3D97"/>
    <w:rsid w:val="005C547B"/>
    <w:rsid w:val="005C6706"/>
    <w:rsid w:val="005C7C8B"/>
    <w:rsid w:val="005D0528"/>
    <w:rsid w:val="005D0B25"/>
    <w:rsid w:val="005E0769"/>
    <w:rsid w:val="005E0E69"/>
    <w:rsid w:val="005E6F9D"/>
    <w:rsid w:val="005E7789"/>
    <w:rsid w:val="006245AF"/>
    <w:rsid w:val="00630487"/>
    <w:rsid w:val="006311CC"/>
    <w:rsid w:val="00635E44"/>
    <w:rsid w:val="00641EDA"/>
    <w:rsid w:val="00644EEB"/>
    <w:rsid w:val="00660536"/>
    <w:rsid w:val="006610C3"/>
    <w:rsid w:val="0066342C"/>
    <w:rsid w:val="00664137"/>
    <w:rsid w:val="00664469"/>
    <w:rsid w:val="00670D40"/>
    <w:rsid w:val="00671A5E"/>
    <w:rsid w:val="00694ABB"/>
    <w:rsid w:val="00694F18"/>
    <w:rsid w:val="00696D8A"/>
    <w:rsid w:val="006A1F8F"/>
    <w:rsid w:val="006B6B22"/>
    <w:rsid w:val="006C0280"/>
    <w:rsid w:val="006C0B04"/>
    <w:rsid w:val="006C2116"/>
    <w:rsid w:val="006D0355"/>
    <w:rsid w:val="006D4B21"/>
    <w:rsid w:val="006D4CA2"/>
    <w:rsid w:val="006E0ED2"/>
    <w:rsid w:val="006E1404"/>
    <w:rsid w:val="006E430C"/>
    <w:rsid w:val="006E4DBB"/>
    <w:rsid w:val="007069CC"/>
    <w:rsid w:val="00717466"/>
    <w:rsid w:val="00727CA5"/>
    <w:rsid w:val="00732AD6"/>
    <w:rsid w:val="007336D7"/>
    <w:rsid w:val="0073546B"/>
    <w:rsid w:val="00742B82"/>
    <w:rsid w:val="0075465B"/>
    <w:rsid w:val="00756C4A"/>
    <w:rsid w:val="00757251"/>
    <w:rsid w:val="0076076D"/>
    <w:rsid w:val="007676EF"/>
    <w:rsid w:val="00771822"/>
    <w:rsid w:val="007744E0"/>
    <w:rsid w:val="00777A6B"/>
    <w:rsid w:val="00780CDD"/>
    <w:rsid w:val="0078170E"/>
    <w:rsid w:val="007A11E3"/>
    <w:rsid w:val="007A1F61"/>
    <w:rsid w:val="007A313F"/>
    <w:rsid w:val="007B39D6"/>
    <w:rsid w:val="007B42BD"/>
    <w:rsid w:val="007B489F"/>
    <w:rsid w:val="007C0794"/>
    <w:rsid w:val="007C116E"/>
    <w:rsid w:val="007C2925"/>
    <w:rsid w:val="007C4A37"/>
    <w:rsid w:val="007C79F2"/>
    <w:rsid w:val="007D5DF8"/>
    <w:rsid w:val="007E7A19"/>
    <w:rsid w:val="007F2076"/>
    <w:rsid w:val="007F49B3"/>
    <w:rsid w:val="00814776"/>
    <w:rsid w:val="0082015D"/>
    <w:rsid w:val="00826619"/>
    <w:rsid w:val="00832FA3"/>
    <w:rsid w:val="00835FB2"/>
    <w:rsid w:val="0084737B"/>
    <w:rsid w:val="00847828"/>
    <w:rsid w:val="0087118E"/>
    <w:rsid w:val="0088130A"/>
    <w:rsid w:val="00882963"/>
    <w:rsid w:val="00886E15"/>
    <w:rsid w:val="00887201"/>
    <w:rsid w:val="00892B6D"/>
    <w:rsid w:val="008A268F"/>
    <w:rsid w:val="008B2EB9"/>
    <w:rsid w:val="008B3AFB"/>
    <w:rsid w:val="008C2558"/>
    <w:rsid w:val="008C379F"/>
    <w:rsid w:val="008C5D6D"/>
    <w:rsid w:val="008E3296"/>
    <w:rsid w:val="008E374E"/>
    <w:rsid w:val="008F0939"/>
    <w:rsid w:val="008F4A86"/>
    <w:rsid w:val="00901A10"/>
    <w:rsid w:val="0090286A"/>
    <w:rsid w:val="00906E83"/>
    <w:rsid w:val="00910F82"/>
    <w:rsid w:val="00931CB4"/>
    <w:rsid w:val="009434C3"/>
    <w:rsid w:val="00952B6F"/>
    <w:rsid w:val="009613D7"/>
    <w:rsid w:val="0096474E"/>
    <w:rsid w:val="009655FE"/>
    <w:rsid w:val="0096645D"/>
    <w:rsid w:val="00967C8A"/>
    <w:rsid w:val="00972492"/>
    <w:rsid w:val="0098020C"/>
    <w:rsid w:val="00983BCB"/>
    <w:rsid w:val="00983DB3"/>
    <w:rsid w:val="00992D1C"/>
    <w:rsid w:val="00993964"/>
    <w:rsid w:val="00995509"/>
    <w:rsid w:val="009A22CE"/>
    <w:rsid w:val="009A4257"/>
    <w:rsid w:val="009B4242"/>
    <w:rsid w:val="009B502D"/>
    <w:rsid w:val="009B68D7"/>
    <w:rsid w:val="009C3E0B"/>
    <w:rsid w:val="009C5294"/>
    <w:rsid w:val="009C7887"/>
    <w:rsid w:val="009F43F7"/>
    <w:rsid w:val="00A04F7A"/>
    <w:rsid w:val="00A10127"/>
    <w:rsid w:val="00A11A4E"/>
    <w:rsid w:val="00A12978"/>
    <w:rsid w:val="00A144DA"/>
    <w:rsid w:val="00A152E9"/>
    <w:rsid w:val="00A30EC2"/>
    <w:rsid w:val="00A314AD"/>
    <w:rsid w:val="00A31CCC"/>
    <w:rsid w:val="00A32F47"/>
    <w:rsid w:val="00A35A97"/>
    <w:rsid w:val="00A365D2"/>
    <w:rsid w:val="00A41504"/>
    <w:rsid w:val="00A479CF"/>
    <w:rsid w:val="00A64600"/>
    <w:rsid w:val="00A66F32"/>
    <w:rsid w:val="00A72A5D"/>
    <w:rsid w:val="00A84618"/>
    <w:rsid w:val="00A860F4"/>
    <w:rsid w:val="00A946D3"/>
    <w:rsid w:val="00A9499F"/>
    <w:rsid w:val="00A97CBE"/>
    <w:rsid w:val="00AA14F8"/>
    <w:rsid w:val="00AB5632"/>
    <w:rsid w:val="00AE5923"/>
    <w:rsid w:val="00AF091B"/>
    <w:rsid w:val="00B124AF"/>
    <w:rsid w:val="00B20A2D"/>
    <w:rsid w:val="00B21295"/>
    <w:rsid w:val="00B256D6"/>
    <w:rsid w:val="00B41BC0"/>
    <w:rsid w:val="00B42C92"/>
    <w:rsid w:val="00B46A44"/>
    <w:rsid w:val="00B62403"/>
    <w:rsid w:val="00B72D2C"/>
    <w:rsid w:val="00B742BC"/>
    <w:rsid w:val="00B74845"/>
    <w:rsid w:val="00B877D0"/>
    <w:rsid w:val="00B90BB0"/>
    <w:rsid w:val="00B94408"/>
    <w:rsid w:val="00B9606A"/>
    <w:rsid w:val="00B9608D"/>
    <w:rsid w:val="00BA32F2"/>
    <w:rsid w:val="00BA3F63"/>
    <w:rsid w:val="00BA793A"/>
    <w:rsid w:val="00BC109C"/>
    <w:rsid w:val="00BC56B0"/>
    <w:rsid w:val="00BC73CC"/>
    <w:rsid w:val="00BD2A2E"/>
    <w:rsid w:val="00BD5E5D"/>
    <w:rsid w:val="00BF0D03"/>
    <w:rsid w:val="00C048D5"/>
    <w:rsid w:val="00C05C49"/>
    <w:rsid w:val="00C13F55"/>
    <w:rsid w:val="00C21F85"/>
    <w:rsid w:val="00C23086"/>
    <w:rsid w:val="00C26E47"/>
    <w:rsid w:val="00C32300"/>
    <w:rsid w:val="00C34877"/>
    <w:rsid w:val="00C37241"/>
    <w:rsid w:val="00C443F7"/>
    <w:rsid w:val="00C65B29"/>
    <w:rsid w:val="00C813F9"/>
    <w:rsid w:val="00C928E4"/>
    <w:rsid w:val="00C95EDB"/>
    <w:rsid w:val="00CA136A"/>
    <w:rsid w:val="00CA3937"/>
    <w:rsid w:val="00CB0645"/>
    <w:rsid w:val="00CB2485"/>
    <w:rsid w:val="00CB3C9E"/>
    <w:rsid w:val="00CD404C"/>
    <w:rsid w:val="00CE77B4"/>
    <w:rsid w:val="00D03B06"/>
    <w:rsid w:val="00D03F28"/>
    <w:rsid w:val="00D04185"/>
    <w:rsid w:val="00D134B9"/>
    <w:rsid w:val="00D2123E"/>
    <w:rsid w:val="00D332CE"/>
    <w:rsid w:val="00D44914"/>
    <w:rsid w:val="00D457BF"/>
    <w:rsid w:val="00D46843"/>
    <w:rsid w:val="00D5466C"/>
    <w:rsid w:val="00D61ACD"/>
    <w:rsid w:val="00D66A78"/>
    <w:rsid w:val="00D674F0"/>
    <w:rsid w:val="00D67F49"/>
    <w:rsid w:val="00D7409B"/>
    <w:rsid w:val="00D81C96"/>
    <w:rsid w:val="00D94B59"/>
    <w:rsid w:val="00DA5EC2"/>
    <w:rsid w:val="00DA6C6A"/>
    <w:rsid w:val="00DB5530"/>
    <w:rsid w:val="00DB770D"/>
    <w:rsid w:val="00DC0DFC"/>
    <w:rsid w:val="00DC1BF5"/>
    <w:rsid w:val="00DC24BA"/>
    <w:rsid w:val="00DC3503"/>
    <w:rsid w:val="00DE2E66"/>
    <w:rsid w:val="00DF46D6"/>
    <w:rsid w:val="00DF763A"/>
    <w:rsid w:val="00E02CAF"/>
    <w:rsid w:val="00E13ED6"/>
    <w:rsid w:val="00E16A72"/>
    <w:rsid w:val="00E205F6"/>
    <w:rsid w:val="00E20C11"/>
    <w:rsid w:val="00E24002"/>
    <w:rsid w:val="00E3112A"/>
    <w:rsid w:val="00E43289"/>
    <w:rsid w:val="00E448DA"/>
    <w:rsid w:val="00E4641E"/>
    <w:rsid w:val="00E468D8"/>
    <w:rsid w:val="00E528E0"/>
    <w:rsid w:val="00E55962"/>
    <w:rsid w:val="00E62E88"/>
    <w:rsid w:val="00E823C0"/>
    <w:rsid w:val="00E85ABC"/>
    <w:rsid w:val="00E96078"/>
    <w:rsid w:val="00EA1A47"/>
    <w:rsid w:val="00EA6A37"/>
    <w:rsid w:val="00EB6C3A"/>
    <w:rsid w:val="00EB7A52"/>
    <w:rsid w:val="00EC65EB"/>
    <w:rsid w:val="00EC771D"/>
    <w:rsid w:val="00ED37C3"/>
    <w:rsid w:val="00ED4F6C"/>
    <w:rsid w:val="00ED7AC3"/>
    <w:rsid w:val="00EE7C48"/>
    <w:rsid w:val="00EF3894"/>
    <w:rsid w:val="00EF5EF4"/>
    <w:rsid w:val="00F10CD0"/>
    <w:rsid w:val="00F11957"/>
    <w:rsid w:val="00F21622"/>
    <w:rsid w:val="00F22A12"/>
    <w:rsid w:val="00F30028"/>
    <w:rsid w:val="00F33FB4"/>
    <w:rsid w:val="00F35F8C"/>
    <w:rsid w:val="00F3789E"/>
    <w:rsid w:val="00F55D2F"/>
    <w:rsid w:val="00F61E46"/>
    <w:rsid w:val="00F6368E"/>
    <w:rsid w:val="00F65DF2"/>
    <w:rsid w:val="00F67FD2"/>
    <w:rsid w:val="00F749FE"/>
    <w:rsid w:val="00F76959"/>
    <w:rsid w:val="00F8258D"/>
    <w:rsid w:val="00F82F45"/>
    <w:rsid w:val="00F84E76"/>
    <w:rsid w:val="00F90967"/>
    <w:rsid w:val="00FA7869"/>
    <w:rsid w:val="00FB1A72"/>
    <w:rsid w:val="00FB314E"/>
    <w:rsid w:val="00FC1C13"/>
    <w:rsid w:val="00FC2DF8"/>
    <w:rsid w:val="00FD25A5"/>
    <w:rsid w:val="00FF70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3FA"/>
    <w:pPr>
      <w:overflowPunct w:val="0"/>
      <w:autoSpaceDE w:val="0"/>
      <w:autoSpaceDN w:val="0"/>
      <w:adjustRightInd w:val="0"/>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
    <w:qFormat/>
    <w:rsid w:val="005716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9"/>
    <w:semiHidden/>
    <w:unhideWhenUsed/>
    <w:qFormat/>
    <w:rsid w:val="005763FA"/>
    <w:pPr>
      <w:keepNext/>
      <w:outlineLvl w:val="1"/>
    </w:pPr>
    <w:rPr>
      <w:rFonts w:ascii="Cambria" w:hAnsi="Cambria"/>
      <w:b/>
      <w:bCs/>
      <w:i/>
      <w:iCs/>
      <w:sz w:val="28"/>
      <w:szCs w:val="28"/>
    </w:rPr>
  </w:style>
  <w:style w:type="paragraph" w:styleId="Ttulo3">
    <w:name w:val="heading 3"/>
    <w:basedOn w:val="Normal"/>
    <w:next w:val="Normal"/>
    <w:link w:val="Ttulo3Car"/>
    <w:uiPriority w:val="9"/>
    <w:semiHidden/>
    <w:unhideWhenUsed/>
    <w:qFormat/>
    <w:rsid w:val="00FC2DF8"/>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uiPriority w:val="99"/>
    <w:semiHidden/>
    <w:unhideWhenUsed/>
    <w:qFormat/>
    <w:rsid w:val="005763FA"/>
    <w:pPr>
      <w:keepNext/>
      <w:overflowPunct/>
      <w:autoSpaceDE/>
      <w:autoSpaceDN/>
      <w:adjustRightInd/>
      <w:jc w:val="center"/>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rsid w:val="005763FA"/>
    <w:rPr>
      <w:rFonts w:ascii="Cambria" w:eastAsia="Times New Roman" w:hAnsi="Cambria" w:cs="Times New Roman"/>
      <w:b/>
      <w:bCs/>
      <w:i/>
      <w:iCs/>
      <w:sz w:val="28"/>
      <w:szCs w:val="28"/>
      <w:lang w:val="es-ES_tradnl" w:eastAsia="es-ES"/>
    </w:rPr>
  </w:style>
  <w:style w:type="character" w:customStyle="1" w:styleId="Ttulo6Car">
    <w:name w:val="Título 6 Car"/>
    <w:basedOn w:val="Fuentedeprrafopredeter"/>
    <w:link w:val="Ttulo6"/>
    <w:uiPriority w:val="99"/>
    <w:semiHidden/>
    <w:rsid w:val="005763FA"/>
    <w:rPr>
      <w:rFonts w:ascii="Calibri" w:eastAsia="Times New Roman" w:hAnsi="Calibri" w:cs="Times New Roman"/>
      <w:b/>
      <w:bCs/>
      <w:lang w:val="es-ES_tradnl" w:eastAsia="es-ES"/>
    </w:rPr>
  </w:style>
  <w:style w:type="paragraph" w:styleId="NormalWeb">
    <w:name w:val="Normal (Web)"/>
    <w:basedOn w:val="Normal"/>
    <w:uiPriority w:val="99"/>
    <w:unhideWhenUsed/>
    <w:rsid w:val="005763FA"/>
    <w:pPr>
      <w:overflowPunct/>
      <w:autoSpaceDE/>
      <w:autoSpaceDN/>
      <w:adjustRightInd/>
      <w:spacing w:before="100" w:beforeAutospacing="1" w:after="100" w:afterAutospacing="1"/>
    </w:pPr>
    <w:rPr>
      <w:sz w:val="24"/>
      <w:szCs w:val="24"/>
      <w:lang w:val="es-ES"/>
    </w:rPr>
  </w:style>
  <w:style w:type="paragraph" w:styleId="Textoindependiente">
    <w:name w:val="Body Text"/>
    <w:basedOn w:val="Normal"/>
    <w:link w:val="TextoindependienteCar"/>
    <w:uiPriority w:val="99"/>
    <w:unhideWhenUsed/>
    <w:rsid w:val="005763FA"/>
    <w:pPr>
      <w:widowControl w:val="0"/>
      <w:overflowPunct/>
      <w:jc w:val="both"/>
    </w:pPr>
  </w:style>
  <w:style w:type="character" w:customStyle="1" w:styleId="TextoindependienteCar">
    <w:name w:val="Texto independiente Car"/>
    <w:basedOn w:val="Fuentedeprrafopredeter"/>
    <w:link w:val="Textoindependiente"/>
    <w:uiPriority w:val="99"/>
    <w:rsid w:val="005763FA"/>
    <w:rPr>
      <w:rFonts w:ascii="Times New Roman" w:eastAsia="Times New Roman" w:hAnsi="Times New Roman" w:cs="Times New Roman"/>
      <w:sz w:val="20"/>
      <w:szCs w:val="20"/>
      <w:lang w:val="es-ES_tradnl" w:eastAsia="es-ES"/>
    </w:rPr>
  </w:style>
  <w:style w:type="paragraph" w:styleId="Sangradetextonormal">
    <w:name w:val="Body Text Indent"/>
    <w:basedOn w:val="Normal"/>
    <w:link w:val="SangradetextonormalCar"/>
    <w:uiPriority w:val="99"/>
    <w:semiHidden/>
    <w:unhideWhenUsed/>
    <w:rsid w:val="005763FA"/>
    <w:pPr>
      <w:widowControl w:val="0"/>
      <w:ind w:right="96" w:firstLine="1428"/>
      <w:jc w:val="both"/>
    </w:pPr>
  </w:style>
  <w:style w:type="character" w:customStyle="1" w:styleId="SangradetextonormalCar">
    <w:name w:val="Sangría de texto normal Car"/>
    <w:basedOn w:val="Fuentedeprrafopredeter"/>
    <w:link w:val="Sangradetextonormal"/>
    <w:uiPriority w:val="99"/>
    <w:semiHidden/>
    <w:rsid w:val="005763FA"/>
    <w:rPr>
      <w:rFonts w:ascii="Times New Roman" w:eastAsia="Times New Roman" w:hAnsi="Times New Roman" w:cs="Times New Roman"/>
      <w:sz w:val="20"/>
      <w:szCs w:val="20"/>
      <w:lang w:val="es-ES_tradnl" w:eastAsia="es-ES"/>
    </w:rPr>
  </w:style>
  <w:style w:type="paragraph" w:styleId="Textoindependiente3">
    <w:name w:val="Body Text 3"/>
    <w:basedOn w:val="Normal"/>
    <w:link w:val="Textoindependiente3Car"/>
    <w:uiPriority w:val="99"/>
    <w:semiHidden/>
    <w:unhideWhenUsed/>
    <w:rsid w:val="005763FA"/>
    <w:pPr>
      <w:jc w:val="both"/>
    </w:pPr>
    <w:rPr>
      <w:sz w:val="16"/>
      <w:szCs w:val="16"/>
    </w:rPr>
  </w:style>
  <w:style w:type="character" w:customStyle="1" w:styleId="Textoindependiente3Car">
    <w:name w:val="Texto independiente 3 Car"/>
    <w:basedOn w:val="Fuentedeprrafopredeter"/>
    <w:link w:val="Textoindependiente3"/>
    <w:uiPriority w:val="99"/>
    <w:semiHidden/>
    <w:rsid w:val="005763FA"/>
    <w:rPr>
      <w:rFonts w:ascii="Times New Roman" w:eastAsia="Times New Roman" w:hAnsi="Times New Roman" w:cs="Times New Roman"/>
      <w:sz w:val="16"/>
      <w:szCs w:val="16"/>
      <w:lang w:val="es-ES_tradnl" w:eastAsia="es-ES"/>
    </w:rPr>
  </w:style>
  <w:style w:type="paragraph" w:styleId="Sangra2detindependiente">
    <w:name w:val="Body Text Indent 2"/>
    <w:basedOn w:val="Normal"/>
    <w:link w:val="Sangra2detindependienteCar"/>
    <w:uiPriority w:val="99"/>
    <w:unhideWhenUsed/>
    <w:rsid w:val="005763FA"/>
    <w:pPr>
      <w:ind w:hanging="794"/>
      <w:jc w:val="both"/>
    </w:pPr>
  </w:style>
  <w:style w:type="character" w:customStyle="1" w:styleId="Sangra2detindependienteCar">
    <w:name w:val="Sangría 2 de t. independiente Car"/>
    <w:basedOn w:val="Fuentedeprrafopredeter"/>
    <w:link w:val="Sangra2detindependiente"/>
    <w:uiPriority w:val="99"/>
    <w:rsid w:val="005763FA"/>
    <w:rPr>
      <w:rFonts w:ascii="Times New Roman" w:eastAsia="Times New Roman" w:hAnsi="Times New Roman" w:cs="Times New Roman"/>
      <w:sz w:val="20"/>
      <w:szCs w:val="20"/>
      <w:lang w:val="es-ES_tradnl" w:eastAsia="es-ES"/>
    </w:rPr>
  </w:style>
  <w:style w:type="paragraph" w:styleId="Sangra3detindependiente">
    <w:name w:val="Body Text Indent 3"/>
    <w:basedOn w:val="Normal"/>
    <w:link w:val="Sangra3detindependienteCar"/>
    <w:uiPriority w:val="99"/>
    <w:semiHidden/>
    <w:unhideWhenUsed/>
    <w:rsid w:val="005763FA"/>
    <w:pPr>
      <w:ind w:firstLine="708"/>
      <w:jc w:val="both"/>
    </w:pPr>
    <w:rPr>
      <w:sz w:val="16"/>
      <w:szCs w:val="16"/>
    </w:rPr>
  </w:style>
  <w:style w:type="character" w:customStyle="1" w:styleId="Sangra3detindependienteCar">
    <w:name w:val="Sangría 3 de t. independiente Car"/>
    <w:basedOn w:val="Fuentedeprrafopredeter"/>
    <w:link w:val="Sangra3detindependiente"/>
    <w:uiPriority w:val="99"/>
    <w:semiHidden/>
    <w:rsid w:val="005763FA"/>
    <w:rPr>
      <w:rFonts w:ascii="Times New Roman" w:eastAsia="Times New Roman" w:hAnsi="Times New Roman" w:cs="Times New Roman"/>
      <w:sz w:val="16"/>
      <w:szCs w:val="16"/>
      <w:lang w:val="es-ES_tradnl" w:eastAsia="es-ES"/>
    </w:rPr>
  </w:style>
  <w:style w:type="character" w:customStyle="1" w:styleId="Ttulo3Car">
    <w:name w:val="Título 3 Car"/>
    <w:basedOn w:val="Fuentedeprrafopredeter"/>
    <w:link w:val="Ttulo3"/>
    <w:uiPriority w:val="9"/>
    <w:semiHidden/>
    <w:rsid w:val="00FC2DF8"/>
    <w:rPr>
      <w:rFonts w:asciiTheme="majorHAnsi" w:eastAsiaTheme="majorEastAsia" w:hAnsiTheme="majorHAnsi" w:cstheme="majorBidi"/>
      <w:b/>
      <w:bCs/>
      <w:color w:val="4F81BD" w:themeColor="accent1"/>
      <w:sz w:val="20"/>
      <w:szCs w:val="20"/>
      <w:lang w:val="es-ES_tradnl" w:eastAsia="es-ES"/>
    </w:rPr>
  </w:style>
  <w:style w:type="character" w:customStyle="1" w:styleId="Ttulo1Car">
    <w:name w:val="Título 1 Car"/>
    <w:basedOn w:val="Fuentedeprrafopredeter"/>
    <w:link w:val="Ttulo1"/>
    <w:uiPriority w:val="9"/>
    <w:rsid w:val="0057164B"/>
    <w:rPr>
      <w:rFonts w:asciiTheme="majorHAnsi" w:eastAsiaTheme="majorEastAsia" w:hAnsiTheme="majorHAnsi" w:cstheme="majorBidi"/>
      <w:b/>
      <w:bCs/>
      <w:color w:val="365F91" w:themeColor="accent1" w:themeShade="BF"/>
      <w:sz w:val="28"/>
      <w:szCs w:val="28"/>
      <w:lang w:val="es-ES_tradnl" w:eastAsia="es-ES"/>
    </w:rPr>
  </w:style>
  <w:style w:type="paragraph" w:styleId="Textoindependiente2">
    <w:name w:val="Body Text 2"/>
    <w:basedOn w:val="Normal"/>
    <w:link w:val="Textoindependiente2Car"/>
    <w:uiPriority w:val="99"/>
    <w:semiHidden/>
    <w:unhideWhenUsed/>
    <w:rsid w:val="0057164B"/>
    <w:pPr>
      <w:spacing w:after="120" w:line="480" w:lineRule="auto"/>
    </w:pPr>
  </w:style>
  <w:style w:type="character" w:customStyle="1" w:styleId="Textoindependiente2Car">
    <w:name w:val="Texto independiente 2 Car"/>
    <w:basedOn w:val="Fuentedeprrafopredeter"/>
    <w:link w:val="Textoindependiente2"/>
    <w:uiPriority w:val="99"/>
    <w:semiHidden/>
    <w:rsid w:val="0057164B"/>
    <w:rPr>
      <w:rFonts w:ascii="Times New Roman" w:eastAsia="Times New Roman" w:hAnsi="Times New Roman" w:cs="Times New Roman"/>
      <w:sz w:val="20"/>
      <w:szCs w:val="20"/>
      <w:lang w:val="es-ES_tradnl" w:eastAsia="es-ES"/>
    </w:rPr>
  </w:style>
  <w:style w:type="character" w:styleId="Hipervnculo">
    <w:name w:val="Hyperlink"/>
    <w:basedOn w:val="Fuentedeprrafopredeter"/>
    <w:uiPriority w:val="99"/>
    <w:unhideWhenUsed/>
    <w:rsid w:val="0057164B"/>
    <w:rPr>
      <w:rFonts w:ascii="Times New Roman" w:hAnsi="Times New Roman" w:cs="Times New Roman" w:hint="default"/>
      <w:color w:val="0000FF"/>
      <w:u w:val="single"/>
    </w:rPr>
  </w:style>
  <w:style w:type="paragraph" w:styleId="Prrafodelista">
    <w:name w:val="List Paragraph"/>
    <w:basedOn w:val="Normal"/>
    <w:uiPriority w:val="34"/>
    <w:qFormat/>
    <w:rsid w:val="0057164B"/>
    <w:pPr>
      <w:overflowPunct/>
      <w:autoSpaceDE/>
      <w:autoSpaceDN/>
      <w:adjustRightInd/>
      <w:ind w:left="720"/>
    </w:pPr>
    <w:rPr>
      <w:rFonts w:ascii="Calibri" w:hAnsi="Calibri" w:cs="Calibri"/>
      <w:sz w:val="22"/>
      <w:szCs w:val="22"/>
      <w:lang w:val="es-UY" w:eastAsia="es-UY"/>
    </w:rPr>
  </w:style>
  <w:style w:type="paragraph" w:styleId="Encabezado">
    <w:name w:val="header"/>
    <w:basedOn w:val="Normal"/>
    <w:link w:val="EncabezadoCar"/>
    <w:semiHidden/>
    <w:unhideWhenUsed/>
    <w:rsid w:val="002A5AA3"/>
    <w:pPr>
      <w:tabs>
        <w:tab w:val="center" w:pos="4252"/>
        <w:tab w:val="right" w:pos="8504"/>
      </w:tabs>
      <w:overflowPunct/>
      <w:autoSpaceDE/>
      <w:autoSpaceDN/>
      <w:adjustRightInd/>
    </w:pPr>
    <w:rPr>
      <w:rFonts w:ascii="Arial" w:hAnsi="Arial" w:cs="Arial"/>
      <w:sz w:val="22"/>
      <w:szCs w:val="24"/>
      <w:lang w:val="es-ES"/>
    </w:rPr>
  </w:style>
  <w:style w:type="character" w:customStyle="1" w:styleId="EncabezadoCar">
    <w:name w:val="Encabezado Car"/>
    <w:basedOn w:val="Fuentedeprrafopredeter"/>
    <w:link w:val="Encabezado"/>
    <w:semiHidden/>
    <w:rsid w:val="002A5AA3"/>
    <w:rPr>
      <w:rFonts w:ascii="Arial" w:eastAsia="Times New Roman" w:hAnsi="Arial" w:cs="Arial"/>
      <w:szCs w:val="24"/>
      <w:lang w:eastAsia="es-ES"/>
    </w:rPr>
  </w:style>
  <w:style w:type="paragraph" w:styleId="HTMLconformatoprevio">
    <w:name w:val="HTML Preformatted"/>
    <w:basedOn w:val="Normal"/>
    <w:link w:val="HTMLconformatoprevioCar"/>
    <w:uiPriority w:val="99"/>
    <w:unhideWhenUsed/>
    <w:rsid w:val="009802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90"/>
    </w:pPr>
    <w:rPr>
      <w:rFonts w:ascii="Courier New" w:hAnsi="Courier New" w:cs="Courier New"/>
      <w:color w:val="333333"/>
      <w:sz w:val="14"/>
      <w:szCs w:val="14"/>
      <w:lang w:val="es-ES"/>
    </w:rPr>
  </w:style>
  <w:style w:type="character" w:customStyle="1" w:styleId="HTMLconformatoprevioCar">
    <w:name w:val="HTML con formato previo Car"/>
    <w:basedOn w:val="Fuentedeprrafopredeter"/>
    <w:link w:val="HTMLconformatoprevio"/>
    <w:uiPriority w:val="99"/>
    <w:rsid w:val="0098020C"/>
    <w:rPr>
      <w:rFonts w:ascii="Courier New" w:eastAsia="Times New Roman" w:hAnsi="Courier New" w:cs="Courier New"/>
      <w:color w:val="333333"/>
      <w:sz w:val="14"/>
      <w:szCs w:val="14"/>
      <w:shd w:val="clear" w:color="auto" w:fill="FFFFFF"/>
      <w:lang w:eastAsia="es-ES"/>
    </w:rPr>
  </w:style>
  <w:style w:type="paragraph" w:styleId="Textosinformato">
    <w:name w:val="Plain Text"/>
    <w:basedOn w:val="Normal"/>
    <w:link w:val="TextosinformatoCar"/>
    <w:uiPriority w:val="99"/>
    <w:semiHidden/>
    <w:unhideWhenUsed/>
    <w:rsid w:val="00B9606A"/>
    <w:pPr>
      <w:overflowPunct/>
      <w:autoSpaceDE/>
      <w:autoSpaceDN/>
      <w:adjustRightInd/>
    </w:pPr>
    <w:rPr>
      <w:rFonts w:ascii="Consolas" w:eastAsiaTheme="minorHAnsi" w:hAnsi="Consolas" w:cstheme="minorBidi"/>
      <w:b/>
      <w:i/>
      <w:color w:val="1F497D" w:themeColor="text2"/>
      <w:sz w:val="18"/>
      <w:szCs w:val="21"/>
      <w:lang w:val="es-ES" w:eastAsia="en-US"/>
    </w:rPr>
  </w:style>
  <w:style w:type="character" w:customStyle="1" w:styleId="TextosinformatoCar">
    <w:name w:val="Texto sin formato Car"/>
    <w:basedOn w:val="Fuentedeprrafopredeter"/>
    <w:link w:val="Textosinformato"/>
    <w:uiPriority w:val="99"/>
    <w:semiHidden/>
    <w:rsid w:val="00B9606A"/>
    <w:rPr>
      <w:rFonts w:ascii="Consolas" w:hAnsi="Consolas"/>
      <w:b/>
      <w:i/>
      <w:color w:val="1F497D" w:themeColor="text2"/>
      <w:sz w:val="18"/>
      <w:szCs w:val="21"/>
    </w:rPr>
  </w:style>
  <w:style w:type="paragraph" w:styleId="Subttulo">
    <w:name w:val="Subtitle"/>
    <w:basedOn w:val="Normal"/>
    <w:next w:val="Normal"/>
    <w:link w:val="SubttuloCar"/>
    <w:uiPriority w:val="11"/>
    <w:qFormat/>
    <w:rsid w:val="00EC771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EC771D"/>
    <w:rPr>
      <w:rFonts w:asciiTheme="majorHAnsi" w:eastAsiaTheme="majorEastAsia" w:hAnsiTheme="majorHAnsi" w:cstheme="majorBidi"/>
      <w:i/>
      <w:iCs/>
      <w:color w:val="4F81BD" w:themeColor="accent1"/>
      <w:spacing w:val="15"/>
      <w:sz w:val="24"/>
      <w:szCs w:val="24"/>
      <w:lang w:val="es-ES_tradnl" w:eastAsia="es-ES"/>
    </w:rPr>
  </w:style>
  <w:style w:type="paragraph" w:styleId="Textodeglobo">
    <w:name w:val="Balloon Text"/>
    <w:basedOn w:val="Normal"/>
    <w:link w:val="TextodegloboCar"/>
    <w:uiPriority w:val="99"/>
    <w:semiHidden/>
    <w:unhideWhenUsed/>
    <w:rsid w:val="00A35A9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5A97"/>
    <w:rPr>
      <w:rFonts w:ascii="Segoe UI" w:eastAsia="Times New Roman" w:hAnsi="Segoe UI" w:cs="Segoe UI"/>
      <w:sz w:val="18"/>
      <w:szCs w:val="18"/>
      <w:lang w:val="es-ES_tradnl" w:eastAsia="es-ES"/>
    </w:rPr>
  </w:style>
  <w:style w:type="paragraph" w:customStyle="1" w:styleId="Default">
    <w:name w:val="Default"/>
    <w:rsid w:val="00EA6A37"/>
    <w:pPr>
      <w:suppressAutoHyphens/>
      <w:spacing w:after="0" w:line="100" w:lineRule="atLeast"/>
    </w:pPr>
    <w:rPr>
      <w:rFonts w:ascii="Arial" w:eastAsia="SimSun" w:hAnsi="Arial" w:cs="Arial"/>
      <w:color w:val="000000"/>
      <w:kern w:val="2"/>
      <w:sz w:val="24"/>
      <w:szCs w:val="24"/>
      <w:lang w:val="es-CL" w:eastAsia="hi-IN" w:bidi="hi-IN"/>
    </w:rPr>
  </w:style>
  <w:style w:type="paragraph" w:styleId="Textonotapie">
    <w:name w:val="footnote text"/>
    <w:basedOn w:val="Normal"/>
    <w:link w:val="TextonotapieCar"/>
    <w:uiPriority w:val="99"/>
    <w:semiHidden/>
    <w:unhideWhenUsed/>
    <w:rsid w:val="0013527F"/>
    <w:pPr>
      <w:overflowPunct/>
      <w:autoSpaceDE/>
      <w:autoSpaceDN/>
      <w:adjustRightInd/>
      <w:spacing w:line="100" w:lineRule="atLeast"/>
    </w:pPr>
    <w:rPr>
      <w:rFonts w:ascii="Arial" w:hAnsi="Arial"/>
      <w:lang w:val="es-UY" w:eastAsia="ar-SA"/>
    </w:rPr>
  </w:style>
  <w:style w:type="character" w:customStyle="1" w:styleId="TextonotapieCar">
    <w:name w:val="Texto nota pie Car"/>
    <w:basedOn w:val="Fuentedeprrafopredeter"/>
    <w:link w:val="Textonotapie"/>
    <w:uiPriority w:val="99"/>
    <w:semiHidden/>
    <w:rsid w:val="0013527F"/>
    <w:rPr>
      <w:rFonts w:ascii="Arial" w:eastAsia="Times New Roman" w:hAnsi="Arial" w:cs="Times New Roman"/>
      <w:sz w:val="20"/>
      <w:szCs w:val="20"/>
      <w:lang w:val="es-UY" w:eastAsia="ar-SA"/>
    </w:rPr>
  </w:style>
  <w:style w:type="character" w:styleId="Refdenotaalpie">
    <w:name w:val="footnote reference"/>
    <w:uiPriority w:val="99"/>
    <w:semiHidden/>
    <w:unhideWhenUsed/>
    <w:rsid w:val="0013527F"/>
    <w:rPr>
      <w:vertAlign w:val="superscript"/>
    </w:rPr>
  </w:style>
  <w:style w:type="paragraph" w:customStyle="1" w:styleId="default0">
    <w:name w:val="default"/>
    <w:basedOn w:val="Normal"/>
    <w:rsid w:val="007B39D6"/>
    <w:pPr>
      <w:overflowPunct/>
      <w:autoSpaceDE/>
      <w:autoSpaceDN/>
      <w:adjustRightInd/>
      <w:spacing w:before="100" w:beforeAutospacing="1" w:after="100" w:afterAutospacing="1"/>
    </w:pPr>
    <w:rPr>
      <w:sz w:val="24"/>
      <w:szCs w:val="24"/>
      <w:lang w:val="es-UY" w:eastAsia="es-U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3FA"/>
    <w:pPr>
      <w:overflowPunct w:val="0"/>
      <w:autoSpaceDE w:val="0"/>
      <w:autoSpaceDN w:val="0"/>
      <w:adjustRightInd w:val="0"/>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
    <w:qFormat/>
    <w:rsid w:val="005716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9"/>
    <w:semiHidden/>
    <w:unhideWhenUsed/>
    <w:qFormat/>
    <w:rsid w:val="005763FA"/>
    <w:pPr>
      <w:keepNext/>
      <w:outlineLvl w:val="1"/>
    </w:pPr>
    <w:rPr>
      <w:rFonts w:ascii="Cambria" w:hAnsi="Cambria"/>
      <w:b/>
      <w:bCs/>
      <w:i/>
      <w:iCs/>
      <w:sz w:val="28"/>
      <w:szCs w:val="28"/>
    </w:rPr>
  </w:style>
  <w:style w:type="paragraph" w:styleId="Ttulo3">
    <w:name w:val="heading 3"/>
    <w:basedOn w:val="Normal"/>
    <w:next w:val="Normal"/>
    <w:link w:val="Ttulo3Car"/>
    <w:uiPriority w:val="9"/>
    <w:semiHidden/>
    <w:unhideWhenUsed/>
    <w:qFormat/>
    <w:rsid w:val="00FC2DF8"/>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uiPriority w:val="99"/>
    <w:semiHidden/>
    <w:unhideWhenUsed/>
    <w:qFormat/>
    <w:rsid w:val="005763FA"/>
    <w:pPr>
      <w:keepNext/>
      <w:overflowPunct/>
      <w:autoSpaceDE/>
      <w:autoSpaceDN/>
      <w:adjustRightInd/>
      <w:jc w:val="center"/>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rsid w:val="005763FA"/>
    <w:rPr>
      <w:rFonts w:ascii="Cambria" w:eastAsia="Times New Roman" w:hAnsi="Cambria" w:cs="Times New Roman"/>
      <w:b/>
      <w:bCs/>
      <w:i/>
      <w:iCs/>
      <w:sz w:val="28"/>
      <w:szCs w:val="28"/>
      <w:lang w:val="es-ES_tradnl" w:eastAsia="es-ES"/>
    </w:rPr>
  </w:style>
  <w:style w:type="character" w:customStyle="1" w:styleId="Ttulo6Car">
    <w:name w:val="Título 6 Car"/>
    <w:basedOn w:val="Fuentedeprrafopredeter"/>
    <w:link w:val="Ttulo6"/>
    <w:uiPriority w:val="99"/>
    <w:semiHidden/>
    <w:rsid w:val="005763FA"/>
    <w:rPr>
      <w:rFonts w:ascii="Calibri" w:eastAsia="Times New Roman" w:hAnsi="Calibri" w:cs="Times New Roman"/>
      <w:b/>
      <w:bCs/>
      <w:lang w:val="es-ES_tradnl" w:eastAsia="es-ES"/>
    </w:rPr>
  </w:style>
  <w:style w:type="paragraph" w:styleId="NormalWeb">
    <w:name w:val="Normal (Web)"/>
    <w:basedOn w:val="Normal"/>
    <w:uiPriority w:val="99"/>
    <w:unhideWhenUsed/>
    <w:rsid w:val="005763FA"/>
    <w:pPr>
      <w:overflowPunct/>
      <w:autoSpaceDE/>
      <w:autoSpaceDN/>
      <w:adjustRightInd/>
      <w:spacing w:before="100" w:beforeAutospacing="1" w:after="100" w:afterAutospacing="1"/>
    </w:pPr>
    <w:rPr>
      <w:sz w:val="24"/>
      <w:szCs w:val="24"/>
      <w:lang w:val="es-ES"/>
    </w:rPr>
  </w:style>
  <w:style w:type="paragraph" w:styleId="Textoindependiente">
    <w:name w:val="Body Text"/>
    <w:basedOn w:val="Normal"/>
    <w:link w:val="TextoindependienteCar"/>
    <w:uiPriority w:val="99"/>
    <w:unhideWhenUsed/>
    <w:rsid w:val="005763FA"/>
    <w:pPr>
      <w:widowControl w:val="0"/>
      <w:overflowPunct/>
      <w:jc w:val="both"/>
    </w:pPr>
  </w:style>
  <w:style w:type="character" w:customStyle="1" w:styleId="TextoindependienteCar">
    <w:name w:val="Texto independiente Car"/>
    <w:basedOn w:val="Fuentedeprrafopredeter"/>
    <w:link w:val="Textoindependiente"/>
    <w:uiPriority w:val="99"/>
    <w:rsid w:val="005763FA"/>
    <w:rPr>
      <w:rFonts w:ascii="Times New Roman" w:eastAsia="Times New Roman" w:hAnsi="Times New Roman" w:cs="Times New Roman"/>
      <w:sz w:val="20"/>
      <w:szCs w:val="20"/>
      <w:lang w:val="es-ES_tradnl" w:eastAsia="es-ES"/>
    </w:rPr>
  </w:style>
  <w:style w:type="paragraph" w:styleId="Sangradetextonormal">
    <w:name w:val="Body Text Indent"/>
    <w:basedOn w:val="Normal"/>
    <w:link w:val="SangradetextonormalCar"/>
    <w:uiPriority w:val="99"/>
    <w:semiHidden/>
    <w:unhideWhenUsed/>
    <w:rsid w:val="005763FA"/>
    <w:pPr>
      <w:widowControl w:val="0"/>
      <w:ind w:right="96" w:firstLine="1428"/>
      <w:jc w:val="both"/>
    </w:pPr>
  </w:style>
  <w:style w:type="character" w:customStyle="1" w:styleId="SangradetextonormalCar">
    <w:name w:val="Sangría de texto normal Car"/>
    <w:basedOn w:val="Fuentedeprrafopredeter"/>
    <w:link w:val="Sangradetextonormal"/>
    <w:uiPriority w:val="99"/>
    <w:semiHidden/>
    <w:rsid w:val="005763FA"/>
    <w:rPr>
      <w:rFonts w:ascii="Times New Roman" w:eastAsia="Times New Roman" w:hAnsi="Times New Roman" w:cs="Times New Roman"/>
      <w:sz w:val="20"/>
      <w:szCs w:val="20"/>
      <w:lang w:val="es-ES_tradnl" w:eastAsia="es-ES"/>
    </w:rPr>
  </w:style>
  <w:style w:type="paragraph" w:styleId="Textoindependiente3">
    <w:name w:val="Body Text 3"/>
    <w:basedOn w:val="Normal"/>
    <w:link w:val="Textoindependiente3Car"/>
    <w:uiPriority w:val="99"/>
    <w:semiHidden/>
    <w:unhideWhenUsed/>
    <w:rsid w:val="005763FA"/>
    <w:pPr>
      <w:jc w:val="both"/>
    </w:pPr>
    <w:rPr>
      <w:sz w:val="16"/>
      <w:szCs w:val="16"/>
    </w:rPr>
  </w:style>
  <w:style w:type="character" w:customStyle="1" w:styleId="Textoindependiente3Car">
    <w:name w:val="Texto independiente 3 Car"/>
    <w:basedOn w:val="Fuentedeprrafopredeter"/>
    <w:link w:val="Textoindependiente3"/>
    <w:uiPriority w:val="99"/>
    <w:semiHidden/>
    <w:rsid w:val="005763FA"/>
    <w:rPr>
      <w:rFonts w:ascii="Times New Roman" w:eastAsia="Times New Roman" w:hAnsi="Times New Roman" w:cs="Times New Roman"/>
      <w:sz w:val="16"/>
      <w:szCs w:val="16"/>
      <w:lang w:val="es-ES_tradnl" w:eastAsia="es-ES"/>
    </w:rPr>
  </w:style>
  <w:style w:type="paragraph" w:styleId="Sangra2detindependiente">
    <w:name w:val="Body Text Indent 2"/>
    <w:basedOn w:val="Normal"/>
    <w:link w:val="Sangra2detindependienteCar"/>
    <w:uiPriority w:val="99"/>
    <w:unhideWhenUsed/>
    <w:rsid w:val="005763FA"/>
    <w:pPr>
      <w:ind w:hanging="794"/>
      <w:jc w:val="both"/>
    </w:pPr>
  </w:style>
  <w:style w:type="character" w:customStyle="1" w:styleId="Sangra2detindependienteCar">
    <w:name w:val="Sangría 2 de t. independiente Car"/>
    <w:basedOn w:val="Fuentedeprrafopredeter"/>
    <w:link w:val="Sangra2detindependiente"/>
    <w:uiPriority w:val="99"/>
    <w:rsid w:val="005763FA"/>
    <w:rPr>
      <w:rFonts w:ascii="Times New Roman" w:eastAsia="Times New Roman" w:hAnsi="Times New Roman" w:cs="Times New Roman"/>
      <w:sz w:val="20"/>
      <w:szCs w:val="20"/>
      <w:lang w:val="es-ES_tradnl" w:eastAsia="es-ES"/>
    </w:rPr>
  </w:style>
  <w:style w:type="paragraph" w:styleId="Sangra3detindependiente">
    <w:name w:val="Body Text Indent 3"/>
    <w:basedOn w:val="Normal"/>
    <w:link w:val="Sangra3detindependienteCar"/>
    <w:uiPriority w:val="99"/>
    <w:semiHidden/>
    <w:unhideWhenUsed/>
    <w:rsid w:val="005763FA"/>
    <w:pPr>
      <w:ind w:firstLine="708"/>
      <w:jc w:val="both"/>
    </w:pPr>
    <w:rPr>
      <w:sz w:val="16"/>
      <w:szCs w:val="16"/>
    </w:rPr>
  </w:style>
  <w:style w:type="character" w:customStyle="1" w:styleId="Sangra3detindependienteCar">
    <w:name w:val="Sangría 3 de t. independiente Car"/>
    <w:basedOn w:val="Fuentedeprrafopredeter"/>
    <w:link w:val="Sangra3detindependiente"/>
    <w:uiPriority w:val="99"/>
    <w:semiHidden/>
    <w:rsid w:val="005763FA"/>
    <w:rPr>
      <w:rFonts w:ascii="Times New Roman" w:eastAsia="Times New Roman" w:hAnsi="Times New Roman" w:cs="Times New Roman"/>
      <w:sz w:val="16"/>
      <w:szCs w:val="16"/>
      <w:lang w:val="es-ES_tradnl" w:eastAsia="es-ES"/>
    </w:rPr>
  </w:style>
  <w:style w:type="character" w:customStyle="1" w:styleId="Ttulo3Car">
    <w:name w:val="Título 3 Car"/>
    <w:basedOn w:val="Fuentedeprrafopredeter"/>
    <w:link w:val="Ttulo3"/>
    <w:uiPriority w:val="9"/>
    <w:semiHidden/>
    <w:rsid w:val="00FC2DF8"/>
    <w:rPr>
      <w:rFonts w:asciiTheme="majorHAnsi" w:eastAsiaTheme="majorEastAsia" w:hAnsiTheme="majorHAnsi" w:cstheme="majorBidi"/>
      <w:b/>
      <w:bCs/>
      <w:color w:val="4F81BD" w:themeColor="accent1"/>
      <w:sz w:val="20"/>
      <w:szCs w:val="20"/>
      <w:lang w:val="es-ES_tradnl" w:eastAsia="es-ES"/>
    </w:rPr>
  </w:style>
  <w:style w:type="character" w:customStyle="1" w:styleId="Ttulo1Car">
    <w:name w:val="Título 1 Car"/>
    <w:basedOn w:val="Fuentedeprrafopredeter"/>
    <w:link w:val="Ttulo1"/>
    <w:uiPriority w:val="9"/>
    <w:rsid w:val="0057164B"/>
    <w:rPr>
      <w:rFonts w:asciiTheme="majorHAnsi" w:eastAsiaTheme="majorEastAsia" w:hAnsiTheme="majorHAnsi" w:cstheme="majorBidi"/>
      <w:b/>
      <w:bCs/>
      <w:color w:val="365F91" w:themeColor="accent1" w:themeShade="BF"/>
      <w:sz w:val="28"/>
      <w:szCs w:val="28"/>
      <w:lang w:val="es-ES_tradnl" w:eastAsia="es-ES"/>
    </w:rPr>
  </w:style>
  <w:style w:type="paragraph" w:styleId="Textoindependiente2">
    <w:name w:val="Body Text 2"/>
    <w:basedOn w:val="Normal"/>
    <w:link w:val="Textoindependiente2Car"/>
    <w:uiPriority w:val="99"/>
    <w:semiHidden/>
    <w:unhideWhenUsed/>
    <w:rsid w:val="0057164B"/>
    <w:pPr>
      <w:spacing w:after="120" w:line="480" w:lineRule="auto"/>
    </w:pPr>
  </w:style>
  <w:style w:type="character" w:customStyle="1" w:styleId="Textoindependiente2Car">
    <w:name w:val="Texto independiente 2 Car"/>
    <w:basedOn w:val="Fuentedeprrafopredeter"/>
    <w:link w:val="Textoindependiente2"/>
    <w:uiPriority w:val="99"/>
    <w:semiHidden/>
    <w:rsid w:val="0057164B"/>
    <w:rPr>
      <w:rFonts w:ascii="Times New Roman" w:eastAsia="Times New Roman" w:hAnsi="Times New Roman" w:cs="Times New Roman"/>
      <w:sz w:val="20"/>
      <w:szCs w:val="20"/>
      <w:lang w:val="es-ES_tradnl" w:eastAsia="es-ES"/>
    </w:rPr>
  </w:style>
  <w:style w:type="character" w:styleId="Hipervnculo">
    <w:name w:val="Hyperlink"/>
    <w:basedOn w:val="Fuentedeprrafopredeter"/>
    <w:uiPriority w:val="99"/>
    <w:unhideWhenUsed/>
    <w:rsid w:val="0057164B"/>
    <w:rPr>
      <w:rFonts w:ascii="Times New Roman" w:hAnsi="Times New Roman" w:cs="Times New Roman" w:hint="default"/>
      <w:color w:val="0000FF"/>
      <w:u w:val="single"/>
    </w:rPr>
  </w:style>
  <w:style w:type="paragraph" w:styleId="Prrafodelista">
    <w:name w:val="List Paragraph"/>
    <w:basedOn w:val="Normal"/>
    <w:uiPriority w:val="34"/>
    <w:qFormat/>
    <w:rsid w:val="0057164B"/>
    <w:pPr>
      <w:overflowPunct/>
      <w:autoSpaceDE/>
      <w:autoSpaceDN/>
      <w:adjustRightInd/>
      <w:ind w:left="720"/>
    </w:pPr>
    <w:rPr>
      <w:rFonts w:ascii="Calibri" w:hAnsi="Calibri" w:cs="Calibri"/>
      <w:sz w:val="22"/>
      <w:szCs w:val="22"/>
      <w:lang w:val="es-UY" w:eastAsia="es-UY"/>
    </w:rPr>
  </w:style>
  <w:style w:type="paragraph" w:styleId="Encabezado">
    <w:name w:val="header"/>
    <w:basedOn w:val="Normal"/>
    <w:link w:val="EncabezadoCar"/>
    <w:semiHidden/>
    <w:unhideWhenUsed/>
    <w:rsid w:val="002A5AA3"/>
    <w:pPr>
      <w:tabs>
        <w:tab w:val="center" w:pos="4252"/>
        <w:tab w:val="right" w:pos="8504"/>
      </w:tabs>
      <w:overflowPunct/>
      <w:autoSpaceDE/>
      <w:autoSpaceDN/>
      <w:adjustRightInd/>
    </w:pPr>
    <w:rPr>
      <w:rFonts w:ascii="Arial" w:hAnsi="Arial" w:cs="Arial"/>
      <w:sz w:val="22"/>
      <w:szCs w:val="24"/>
      <w:lang w:val="es-ES"/>
    </w:rPr>
  </w:style>
  <w:style w:type="character" w:customStyle="1" w:styleId="EncabezadoCar">
    <w:name w:val="Encabezado Car"/>
    <w:basedOn w:val="Fuentedeprrafopredeter"/>
    <w:link w:val="Encabezado"/>
    <w:semiHidden/>
    <w:rsid w:val="002A5AA3"/>
    <w:rPr>
      <w:rFonts w:ascii="Arial" w:eastAsia="Times New Roman" w:hAnsi="Arial" w:cs="Arial"/>
      <w:szCs w:val="24"/>
      <w:lang w:eastAsia="es-ES"/>
    </w:rPr>
  </w:style>
  <w:style w:type="paragraph" w:styleId="HTMLconformatoprevio">
    <w:name w:val="HTML Preformatted"/>
    <w:basedOn w:val="Normal"/>
    <w:link w:val="HTMLconformatoprevioCar"/>
    <w:uiPriority w:val="99"/>
    <w:unhideWhenUsed/>
    <w:rsid w:val="009802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90"/>
    </w:pPr>
    <w:rPr>
      <w:rFonts w:ascii="Courier New" w:hAnsi="Courier New" w:cs="Courier New"/>
      <w:color w:val="333333"/>
      <w:sz w:val="14"/>
      <w:szCs w:val="14"/>
      <w:lang w:val="es-ES"/>
    </w:rPr>
  </w:style>
  <w:style w:type="character" w:customStyle="1" w:styleId="HTMLconformatoprevioCar">
    <w:name w:val="HTML con formato previo Car"/>
    <w:basedOn w:val="Fuentedeprrafopredeter"/>
    <w:link w:val="HTMLconformatoprevio"/>
    <w:uiPriority w:val="99"/>
    <w:rsid w:val="0098020C"/>
    <w:rPr>
      <w:rFonts w:ascii="Courier New" w:eastAsia="Times New Roman" w:hAnsi="Courier New" w:cs="Courier New"/>
      <w:color w:val="333333"/>
      <w:sz w:val="14"/>
      <w:szCs w:val="14"/>
      <w:shd w:val="clear" w:color="auto" w:fill="FFFFFF"/>
      <w:lang w:eastAsia="es-ES"/>
    </w:rPr>
  </w:style>
  <w:style w:type="paragraph" w:styleId="Textosinformato">
    <w:name w:val="Plain Text"/>
    <w:basedOn w:val="Normal"/>
    <w:link w:val="TextosinformatoCar"/>
    <w:uiPriority w:val="99"/>
    <w:semiHidden/>
    <w:unhideWhenUsed/>
    <w:rsid w:val="00B9606A"/>
    <w:pPr>
      <w:overflowPunct/>
      <w:autoSpaceDE/>
      <w:autoSpaceDN/>
      <w:adjustRightInd/>
    </w:pPr>
    <w:rPr>
      <w:rFonts w:ascii="Consolas" w:eastAsiaTheme="minorHAnsi" w:hAnsi="Consolas" w:cstheme="minorBidi"/>
      <w:b/>
      <w:i/>
      <w:color w:val="1F497D" w:themeColor="text2"/>
      <w:sz w:val="18"/>
      <w:szCs w:val="21"/>
      <w:lang w:val="es-ES" w:eastAsia="en-US"/>
    </w:rPr>
  </w:style>
  <w:style w:type="character" w:customStyle="1" w:styleId="TextosinformatoCar">
    <w:name w:val="Texto sin formato Car"/>
    <w:basedOn w:val="Fuentedeprrafopredeter"/>
    <w:link w:val="Textosinformato"/>
    <w:uiPriority w:val="99"/>
    <w:semiHidden/>
    <w:rsid w:val="00B9606A"/>
    <w:rPr>
      <w:rFonts w:ascii="Consolas" w:hAnsi="Consolas"/>
      <w:b/>
      <w:i/>
      <w:color w:val="1F497D" w:themeColor="text2"/>
      <w:sz w:val="18"/>
      <w:szCs w:val="21"/>
    </w:rPr>
  </w:style>
  <w:style w:type="paragraph" w:styleId="Subttulo">
    <w:name w:val="Subtitle"/>
    <w:basedOn w:val="Normal"/>
    <w:next w:val="Normal"/>
    <w:link w:val="SubttuloCar"/>
    <w:uiPriority w:val="11"/>
    <w:qFormat/>
    <w:rsid w:val="00EC771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EC771D"/>
    <w:rPr>
      <w:rFonts w:asciiTheme="majorHAnsi" w:eastAsiaTheme="majorEastAsia" w:hAnsiTheme="majorHAnsi" w:cstheme="majorBidi"/>
      <w:i/>
      <w:iCs/>
      <w:color w:val="4F81BD" w:themeColor="accent1"/>
      <w:spacing w:val="15"/>
      <w:sz w:val="24"/>
      <w:szCs w:val="24"/>
      <w:lang w:val="es-ES_tradnl" w:eastAsia="es-ES"/>
    </w:rPr>
  </w:style>
  <w:style w:type="paragraph" w:styleId="Textodeglobo">
    <w:name w:val="Balloon Text"/>
    <w:basedOn w:val="Normal"/>
    <w:link w:val="TextodegloboCar"/>
    <w:uiPriority w:val="99"/>
    <w:semiHidden/>
    <w:unhideWhenUsed/>
    <w:rsid w:val="00A35A9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5A97"/>
    <w:rPr>
      <w:rFonts w:ascii="Segoe UI" w:eastAsia="Times New Roman" w:hAnsi="Segoe UI" w:cs="Segoe UI"/>
      <w:sz w:val="18"/>
      <w:szCs w:val="18"/>
      <w:lang w:val="es-ES_tradnl" w:eastAsia="es-ES"/>
    </w:rPr>
  </w:style>
  <w:style w:type="paragraph" w:customStyle="1" w:styleId="Default">
    <w:name w:val="Default"/>
    <w:rsid w:val="00EA6A37"/>
    <w:pPr>
      <w:suppressAutoHyphens/>
      <w:spacing w:after="0" w:line="100" w:lineRule="atLeast"/>
    </w:pPr>
    <w:rPr>
      <w:rFonts w:ascii="Arial" w:eastAsia="SimSun" w:hAnsi="Arial" w:cs="Arial"/>
      <w:color w:val="000000"/>
      <w:kern w:val="2"/>
      <w:sz w:val="24"/>
      <w:szCs w:val="24"/>
      <w:lang w:val="es-CL" w:eastAsia="hi-IN" w:bidi="hi-IN"/>
    </w:rPr>
  </w:style>
  <w:style w:type="paragraph" w:styleId="Textonotapie">
    <w:name w:val="footnote text"/>
    <w:basedOn w:val="Normal"/>
    <w:link w:val="TextonotapieCar"/>
    <w:uiPriority w:val="99"/>
    <w:semiHidden/>
    <w:unhideWhenUsed/>
    <w:rsid w:val="0013527F"/>
    <w:pPr>
      <w:overflowPunct/>
      <w:autoSpaceDE/>
      <w:autoSpaceDN/>
      <w:adjustRightInd/>
      <w:spacing w:line="100" w:lineRule="atLeast"/>
    </w:pPr>
    <w:rPr>
      <w:rFonts w:ascii="Arial" w:hAnsi="Arial"/>
      <w:lang w:val="es-UY" w:eastAsia="ar-SA"/>
    </w:rPr>
  </w:style>
  <w:style w:type="character" w:customStyle="1" w:styleId="TextonotapieCar">
    <w:name w:val="Texto nota pie Car"/>
    <w:basedOn w:val="Fuentedeprrafopredeter"/>
    <w:link w:val="Textonotapie"/>
    <w:uiPriority w:val="99"/>
    <w:semiHidden/>
    <w:rsid w:val="0013527F"/>
    <w:rPr>
      <w:rFonts w:ascii="Arial" w:eastAsia="Times New Roman" w:hAnsi="Arial" w:cs="Times New Roman"/>
      <w:sz w:val="20"/>
      <w:szCs w:val="20"/>
      <w:lang w:val="es-UY" w:eastAsia="ar-SA"/>
    </w:rPr>
  </w:style>
  <w:style w:type="character" w:styleId="Refdenotaalpie">
    <w:name w:val="footnote reference"/>
    <w:uiPriority w:val="99"/>
    <w:semiHidden/>
    <w:unhideWhenUsed/>
    <w:rsid w:val="0013527F"/>
    <w:rPr>
      <w:vertAlign w:val="superscript"/>
    </w:rPr>
  </w:style>
  <w:style w:type="paragraph" w:customStyle="1" w:styleId="default0">
    <w:name w:val="default"/>
    <w:basedOn w:val="Normal"/>
    <w:rsid w:val="007B39D6"/>
    <w:pPr>
      <w:overflowPunct/>
      <w:autoSpaceDE/>
      <w:autoSpaceDN/>
      <w:adjustRightInd/>
      <w:spacing w:before="100" w:beforeAutospacing="1" w:after="100" w:afterAutospacing="1"/>
    </w:pPr>
    <w:rPr>
      <w:sz w:val="24"/>
      <w:szCs w:val="24"/>
      <w:lang w:val="es-UY"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7002">
      <w:bodyDiv w:val="1"/>
      <w:marLeft w:val="0"/>
      <w:marRight w:val="0"/>
      <w:marTop w:val="0"/>
      <w:marBottom w:val="0"/>
      <w:divBdr>
        <w:top w:val="none" w:sz="0" w:space="0" w:color="auto"/>
        <w:left w:val="none" w:sz="0" w:space="0" w:color="auto"/>
        <w:bottom w:val="none" w:sz="0" w:space="0" w:color="auto"/>
        <w:right w:val="none" w:sz="0" w:space="0" w:color="auto"/>
      </w:divBdr>
    </w:div>
    <w:div w:id="122845014">
      <w:bodyDiv w:val="1"/>
      <w:marLeft w:val="0"/>
      <w:marRight w:val="0"/>
      <w:marTop w:val="0"/>
      <w:marBottom w:val="0"/>
      <w:divBdr>
        <w:top w:val="none" w:sz="0" w:space="0" w:color="auto"/>
        <w:left w:val="none" w:sz="0" w:space="0" w:color="auto"/>
        <w:bottom w:val="none" w:sz="0" w:space="0" w:color="auto"/>
        <w:right w:val="none" w:sz="0" w:space="0" w:color="auto"/>
      </w:divBdr>
    </w:div>
    <w:div w:id="344988152">
      <w:bodyDiv w:val="1"/>
      <w:marLeft w:val="0"/>
      <w:marRight w:val="0"/>
      <w:marTop w:val="0"/>
      <w:marBottom w:val="0"/>
      <w:divBdr>
        <w:top w:val="none" w:sz="0" w:space="0" w:color="auto"/>
        <w:left w:val="none" w:sz="0" w:space="0" w:color="auto"/>
        <w:bottom w:val="none" w:sz="0" w:space="0" w:color="auto"/>
        <w:right w:val="none" w:sz="0" w:space="0" w:color="auto"/>
      </w:divBdr>
    </w:div>
    <w:div w:id="423964553">
      <w:bodyDiv w:val="1"/>
      <w:marLeft w:val="0"/>
      <w:marRight w:val="0"/>
      <w:marTop w:val="0"/>
      <w:marBottom w:val="0"/>
      <w:divBdr>
        <w:top w:val="none" w:sz="0" w:space="0" w:color="auto"/>
        <w:left w:val="none" w:sz="0" w:space="0" w:color="auto"/>
        <w:bottom w:val="none" w:sz="0" w:space="0" w:color="auto"/>
        <w:right w:val="none" w:sz="0" w:space="0" w:color="auto"/>
      </w:divBdr>
    </w:div>
    <w:div w:id="479662131">
      <w:bodyDiv w:val="1"/>
      <w:marLeft w:val="0"/>
      <w:marRight w:val="0"/>
      <w:marTop w:val="0"/>
      <w:marBottom w:val="0"/>
      <w:divBdr>
        <w:top w:val="none" w:sz="0" w:space="0" w:color="auto"/>
        <w:left w:val="none" w:sz="0" w:space="0" w:color="auto"/>
        <w:bottom w:val="none" w:sz="0" w:space="0" w:color="auto"/>
        <w:right w:val="none" w:sz="0" w:space="0" w:color="auto"/>
      </w:divBdr>
      <w:divsChild>
        <w:div w:id="1237861895">
          <w:marLeft w:val="0"/>
          <w:marRight w:val="0"/>
          <w:marTop w:val="0"/>
          <w:marBottom w:val="0"/>
          <w:divBdr>
            <w:top w:val="none" w:sz="0" w:space="0" w:color="auto"/>
            <w:left w:val="none" w:sz="0" w:space="0" w:color="auto"/>
            <w:bottom w:val="none" w:sz="0" w:space="0" w:color="auto"/>
            <w:right w:val="none" w:sz="0" w:space="0" w:color="auto"/>
          </w:divBdr>
          <w:divsChild>
            <w:div w:id="1199052847">
              <w:marLeft w:val="-135"/>
              <w:marRight w:val="-135"/>
              <w:marTop w:val="0"/>
              <w:marBottom w:val="0"/>
              <w:divBdr>
                <w:top w:val="none" w:sz="0" w:space="0" w:color="auto"/>
                <w:left w:val="none" w:sz="0" w:space="0" w:color="auto"/>
                <w:bottom w:val="none" w:sz="0" w:space="0" w:color="auto"/>
                <w:right w:val="none" w:sz="0" w:space="0" w:color="auto"/>
              </w:divBdr>
              <w:divsChild>
                <w:div w:id="7908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418671">
      <w:bodyDiv w:val="1"/>
      <w:marLeft w:val="0"/>
      <w:marRight w:val="0"/>
      <w:marTop w:val="0"/>
      <w:marBottom w:val="0"/>
      <w:divBdr>
        <w:top w:val="none" w:sz="0" w:space="0" w:color="auto"/>
        <w:left w:val="none" w:sz="0" w:space="0" w:color="auto"/>
        <w:bottom w:val="none" w:sz="0" w:space="0" w:color="auto"/>
        <w:right w:val="none" w:sz="0" w:space="0" w:color="auto"/>
      </w:divBdr>
    </w:div>
    <w:div w:id="842547200">
      <w:bodyDiv w:val="1"/>
      <w:marLeft w:val="0"/>
      <w:marRight w:val="0"/>
      <w:marTop w:val="0"/>
      <w:marBottom w:val="0"/>
      <w:divBdr>
        <w:top w:val="none" w:sz="0" w:space="0" w:color="auto"/>
        <w:left w:val="none" w:sz="0" w:space="0" w:color="auto"/>
        <w:bottom w:val="none" w:sz="0" w:space="0" w:color="auto"/>
        <w:right w:val="none" w:sz="0" w:space="0" w:color="auto"/>
      </w:divBdr>
    </w:div>
    <w:div w:id="980422739">
      <w:bodyDiv w:val="1"/>
      <w:marLeft w:val="0"/>
      <w:marRight w:val="0"/>
      <w:marTop w:val="0"/>
      <w:marBottom w:val="0"/>
      <w:divBdr>
        <w:top w:val="none" w:sz="0" w:space="0" w:color="auto"/>
        <w:left w:val="none" w:sz="0" w:space="0" w:color="auto"/>
        <w:bottom w:val="none" w:sz="0" w:space="0" w:color="auto"/>
        <w:right w:val="none" w:sz="0" w:space="0" w:color="auto"/>
      </w:divBdr>
    </w:div>
    <w:div w:id="1022364721">
      <w:bodyDiv w:val="1"/>
      <w:marLeft w:val="0"/>
      <w:marRight w:val="0"/>
      <w:marTop w:val="0"/>
      <w:marBottom w:val="0"/>
      <w:divBdr>
        <w:top w:val="none" w:sz="0" w:space="0" w:color="auto"/>
        <w:left w:val="none" w:sz="0" w:space="0" w:color="auto"/>
        <w:bottom w:val="none" w:sz="0" w:space="0" w:color="auto"/>
        <w:right w:val="none" w:sz="0" w:space="0" w:color="auto"/>
      </w:divBdr>
    </w:div>
    <w:div w:id="1227884417">
      <w:bodyDiv w:val="1"/>
      <w:marLeft w:val="0"/>
      <w:marRight w:val="0"/>
      <w:marTop w:val="0"/>
      <w:marBottom w:val="0"/>
      <w:divBdr>
        <w:top w:val="none" w:sz="0" w:space="0" w:color="auto"/>
        <w:left w:val="none" w:sz="0" w:space="0" w:color="auto"/>
        <w:bottom w:val="none" w:sz="0" w:space="0" w:color="auto"/>
        <w:right w:val="none" w:sz="0" w:space="0" w:color="auto"/>
      </w:divBdr>
    </w:div>
    <w:div w:id="1463109266">
      <w:bodyDiv w:val="1"/>
      <w:marLeft w:val="0"/>
      <w:marRight w:val="0"/>
      <w:marTop w:val="0"/>
      <w:marBottom w:val="0"/>
      <w:divBdr>
        <w:top w:val="none" w:sz="0" w:space="0" w:color="auto"/>
        <w:left w:val="none" w:sz="0" w:space="0" w:color="auto"/>
        <w:bottom w:val="none" w:sz="0" w:space="0" w:color="auto"/>
        <w:right w:val="none" w:sz="0" w:space="0" w:color="auto"/>
      </w:divBdr>
    </w:div>
    <w:div w:id="1492672214">
      <w:bodyDiv w:val="1"/>
      <w:marLeft w:val="0"/>
      <w:marRight w:val="0"/>
      <w:marTop w:val="0"/>
      <w:marBottom w:val="0"/>
      <w:divBdr>
        <w:top w:val="none" w:sz="0" w:space="0" w:color="auto"/>
        <w:left w:val="none" w:sz="0" w:space="0" w:color="auto"/>
        <w:bottom w:val="none" w:sz="0" w:space="0" w:color="auto"/>
        <w:right w:val="none" w:sz="0" w:space="0" w:color="auto"/>
      </w:divBdr>
    </w:div>
    <w:div w:id="1737707592">
      <w:bodyDiv w:val="1"/>
      <w:marLeft w:val="0"/>
      <w:marRight w:val="0"/>
      <w:marTop w:val="0"/>
      <w:marBottom w:val="0"/>
      <w:divBdr>
        <w:top w:val="none" w:sz="0" w:space="0" w:color="auto"/>
        <w:left w:val="none" w:sz="0" w:space="0" w:color="auto"/>
        <w:bottom w:val="none" w:sz="0" w:space="0" w:color="auto"/>
        <w:right w:val="none" w:sz="0" w:space="0" w:color="auto"/>
      </w:divBdr>
    </w:div>
    <w:div w:id="1741442593">
      <w:bodyDiv w:val="1"/>
      <w:marLeft w:val="0"/>
      <w:marRight w:val="0"/>
      <w:marTop w:val="0"/>
      <w:marBottom w:val="0"/>
      <w:divBdr>
        <w:top w:val="none" w:sz="0" w:space="0" w:color="auto"/>
        <w:left w:val="none" w:sz="0" w:space="0" w:color="auto"/>
        <w:bottom w:val="none" w:sz="0" w:space="0" w:color="auto"/>
        <w:right w:val="none" w:sz="0" w:space="0" w:color="auto"/>
      </w:divBdr>
    </w:div>
    <w:div w:id="1811701657">
      <w:bodyDiv w:val="1"/>
      <w:marLeft w:val="0"/>
      <w:marRight w:val="0"/>
      <w:marTop w:val="0"/>
      <w:marBottom w:val="0"/>
      <w:divBdr>
        <w:top w:val="none" w:sz="0" w:space="0" w:color="auto"/>
        <w:left w:val="none" w:sz="0" w:space="0" w:color="auto"/>
        <w:bottom w:val="none" w:sz="0" w:space="0" w:color="auto"/>
        <w:right w:val="none" w:sz="0" w:space="0" w:color="auto"/>
      </w:divBdr>
    </w:div>
    <w:div w:id="195470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mpo.com.uy/bases/decretos/232-2010" TargetMode="External"/><Relationship Id="rId18" Type="http://schemas.openxmlformats.org/officeDocument/2006/relationships/hyperlink" Target="http://www.comprasestatales.gub.uy/" TargetMode="External"/><Relationship Id="rId26" Type="http://schemas.openxmlformats.org/officeDocument/2006/relationships/hyperlink" Target="https://www.comprasestatales.gub.uy/inicio/capacitacion/capacitacion-manuales-proveedores" TargetMode="External"/><Relationship Id="rId3" Type="http://schemas.openxmlformats.org/officeDocument/2006/relationships/styles" Target="styles.xml"/><Relationship Id="rId21" Type="http://schemas.openxmlformats.org/officeDocument/2006/relationships/hyperlink" Target="mailto:comisionasesora@ursec.gub.uy" TargetMode="External"/><Relationship Id="rId7" Type="http://schemas.openxmlformats.org/officeDocument/2006/relationships/footnotes" Target="footnotes.xml"/><Relationship Id="rId12" Type="http://schemas.openxmlformats.org/officeDocument/2006/relationships/hyperlink" Target="http://www.impo.com.uy/bases/leyes/19178-2013" TargetMode="External"/><Relationship Id="rId17" Type="http://schemas.openxmlformats.org/officeDocument/2006/relationships/hyperlink" Target="mailto:comisionasesora@ursec.gub.uy" TargetMode="External"/><Relationship Id="rId25" Type="http://schemas.openxmlformats.org/officeDocument/2006/relationships/hyperlink" Target="https://www.comprasestatales.gub.uy/wps/wcm/connect/pvcompras/4b03f9ea-e6a3-42c8-a922-12250296eebc/C%C3%B3mo+ofertar+en+l%C3%ADnea+%282%29.pdf?MOD=AJPERES" TargetMode="External"/><Relationship Id="rId2" Type="http://schemas.openxmlformats.org/officeDocument/2006/relationships/numbering" Target="numbering.xml"/><Relationship Id="rId16" Type="http://schemas.openxmlformats.org/officeDocument/2006/relationships/hyperlink" Target="http://www.impo.com.uy/bases/decretos/131-2014" TargetMode="External"/><Relationship Id="rId20" Type="http://schemas.openxmlformats.org/officeDocument/2006/relationships/hyperlink" Target="http://www.comprasestatales.gub.u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po.com.uy/bases/leyes/18381-2008" TargetMode="External"/><Relationship Id="rId24" Type="http://schemas.openxmlformats.org/officeDocument/2006/relationships/hyperlink" Target="http://comprasestatales.gub.uy/inicio/proveedores/rupe/como-inscribirse/" TargetMode="External"/><Relationship Id="rId5" Type="http://schemas.openxmlformats.org/officeDocument/2006/relationships/settings" Target="settings.xml"/><Relationship Id="rId15" Type="http://schemas.openxmlformats.org/officeDocument/2006/relationships/hyperlink" Target="http://www.impo.com.uy/bases/decretos/414-2009" TargetMode="External"/><Relationship Id="rId23" Type="http://schemas.openxmlformats.org/officeDocument/2006/relationships/hyperlink" Target="http://www.comprasestatales.gub.uy/" TargetMode="External"/><Relationship Id="rId28" Type="http://schemas.openxmlformats.org/officeDocument/2006/relationships/hyperlink" Target="mailto:compras@acce.gub.uy" TargetMode="External"/><Relationship Id="rId10" Type="http://schemas.openxmlformats.org/officeDocument/2006/relationships/hyperlink" Target="https://www.comprasestatales.gub.uy/wps/wcm/connect/pvcompras/1bee4e09-6b7e-4a6f-a381-780e97f966c0/TOCAF_+2018.pdf?MOD=AJPERES" TargetMode="External"/><Relationship Id="rId19" Type="http://schemas.openxmlformats.org/officeDocument/2006/relationships/hyperlink" Target="http://www.comprasestatales.gub.uy/" TargetMode="External"/><Relationship Id="rId4" Type="http://schemas.microsoft.com/office/2007/relationships/stylesWithEffects" Target="stylesWithEffects.xml"/><Relationship Id="rId9" Type="http://schemas.openxmlformats.org/officeDocument/2006/relationships/hyperlink" Target="http://www.impo.com.uy/bases/decretos/142-2018" TargetMode="External"/><Relationship Id="rId14" Type="http://schemas.openxmlformats.org/officeDocument/2006/relationships/hyperlink" Target="http://www.impo.com.uy/bases/leyes/18331-2008" TargetMode="External"/><Relationship Id="rId22" Type="http://schemas.openxmlformats.org/officeDocument/2006/relationships/hyperlink" Target="mailto:compras@ursec.gub.uy" TargetMode="External"/><Relationship Id="rId27" Type="http://schemas.openxmlformats.org/officeDocument/2006/relationships/hyperlink" Target="mailto:catalogo@acce.gub.uy"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A16397-27F8-48F4-BE38-AD1F99CD2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12</Pages>
  <Words>4767</Words>
  <Characters>26224</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djaffe</dc:creator>
  <cp:lastModifiedBy>Jaffe, Daniel</cp:lastModifiedBy>
  <cp:revision>117</cp:revision>
  <cp:lastPrinted>2020-09-22T18:16:00Z</cp:lastPrinted>
  <dcterms:created xsi:type="dcterms:W3CDTF">2020-09-08T14:48:00Z</dcterms:created>
  <dcterms:modified xsi:type="dcterms:W3CDTF">2020-10-13T13:58:00Z</dcterms:modified>
</cp:coreProperties>
</file>