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BC30C" w14:textId="77777777" w:rsidR="00E17797" w:rsidRPr="004E0EB5" w:rsidRDefault="00E17797" w:rsidP="00E17797">
      <w:pPr>
        <w:spacing w:line="360" w:lineRule="auto"/>
        <w:jc w:val="center"/>
        <w:rPr>
          <w:rFonts w:ascii="Arial" w:hAnsi="Arial" w:cs="Arial"/>
          <w:b/>
          <w:bCs/>
          <w:sz w:val="28"/>
          <w:szCs w:val="28"/>
        </w:rPr>
      </w:pPr>
      <w:r w:rsidRPr="004E0EB5">
        <w:rPr>
          <w:rFonts w:ascii="Arial" w:hAnsi="Arial" w:cs="Arial"/>
          <w:b/>
          <w:bCs/>
          <w:sz w:val="28"/>
          <w:szCs w:val="28"/>
        </w:rPr>
        <w:t>INSTITUTO DEL NIÑO Y ADOLESCENTE DEL URUGUAY</w:t>
      </w:r>
    </w:p>
    <w:p w14:paraId="54F64813" w14:textId="77777777" w:rsidR="004E0EB5" w:rsidRDefault="004E0EB5" w:rsidP="00E17797">
      <w:pPr>
        <w:spacing w:line="360" w:lineRule="auto"/>
        <w:jc w:val="center"/>
        <w:rPr>
          <w:rFonts w:ascii="Arial" w:hAnsi="Arial" w:cs="Arial"/>
          <w:b/>
          <w:bCs/>
          <w:sz w:val="28"/>
          <w:szCs w:val="28"/>
        </w:rPr>
      </w:pPr>
    </w:p>
    <w:p w14:paraId="0737DAE5" w14:textId="653379B3" w:rsidR="00E17797" w:rsidRDefault="00E17797" w:rsidP="00E17797">
      <w:pPr>
        <w:spacing w:line="360" w:lineRule="auto"/>
        <w:jc w:val="center"/>
        <w:rPr>
          <w:rFonts w:ascii="Arial" w:hAnsi="Arial" w:cs="Arial"/>
          <w:b/>
          <w:bCs/>
          <w:sz w:val="28"/>
          <w:szCs w:val="28"/>
        </w:rPr>
      </w:pPr>
      <w:r w:rsidRPr="004E0EB5">
        <w:rPr>
          <w:rFonts w:ascii="Arial" w:hAnsi="Arial" w:cs="Arial"/>
          <w:b/>
          <w:bCs/>
          <w:sz w:val="28"/>
          <w:szCs w:val="28"/>
        </w:rPr>
        <w:t>LICITA</w:t>
      </w:r>
      <w:r w:rsidR="004E0EB5">
        <w:rPr>
          <w:rFonts w:ascii="Arial" w:hAnsi="Arial" w:cs="Arial"/>
          <w:b/>
          <w:bCs/>
          <w:sz w:val="28"/>
          <w:szCs w:val="28"/>
        </w:rPr>
        <w:t>CIÓ</w:t>
      </w:r>
      <w:r w:rsidRPr="004E0EB5">
        <w:rPr>
          <w:rFonts w:ascii="Arial" w:hAnsi="Arial" w:cs="Arial"/>
          <w:b/>
          <w:bCs/>
          <w:sz w:val="28"/>
          <w:szCs w:val="28"/>
        </w:rPr>
        <w:t xml:space="preserve">N ABREVIADA Nº </w:t>
      </w:r>
      <w:r w:rsidR="0069164E">
        <w:rPr>
          <w:rFonts w:ascii="Arial" w:hAnsi="Arial" w:cs="Arial"/>
          <w:b/>
          <w:bCs/>
          <w:sz w:val="28"/>
          <w:szCs w:val="28"/>
        </w:rPr>
        <w:t>39</w:t>
      </w:r>
      <w:r w:rsidRPr="004E0EB5">
        <w:rPr>
          <w:rFonts w:ascii="Arial" w:hAnsi="Arial" w:cs="Arial"/>
          <w:b/>
          <w:bCs/>
          <w:sz w:val="28"/>
          <w:szCs w:val="28"/>
        </w:rPr>
        <w:t>/20</w:t>
      </w:r>
      <w:r w:rsidR="004E0EB5">
        <w:rPr>
          <w:rFonts w:ascii="Arial" w:hAnsi="Arial" w:cs="Arial"/>
          <w:b/>
          <w:bCs/>
          <w:sz w:val="28"/>
          <w:szCs w:val="28"/>
        </w:rPr>
        <w:t>20</w:t>
      </w:r>
    </w:p>
    <w:p w14:paraId="04D53C71" w14:textId="77777777" w:rsidR="004E0EB5" w:rsidRPr="004E0EB5" w:rsidRDefault="004E0EB5" w:rsidP="00E17797">
      <w:pPr>
        <w:spacing w:line="360" w:lineRule="auto"/>
        <w:jc w:val="center"/>
        <w:rPr>
          <w:rFonts w:ascii="Arial" w:hAnsi="Arial" w:cs="Arial"/>
          <w:b/>
          <w:bCs/>
          <w:sz w:val="28"/>
          <w:szCs w:val="28"/>
        </w:rPr>
      </w:pPr>
    </w:p>
    <w:p w14:paraId="037C65D7" w14:textId="33396BEE" w:rsidR="00E17797" w:rsidRPr="004E0EB5" w:rsidRDefault="00E17797" w:rsidP="00E17797">
      <w:pPr>
        <w:spacing w:line="360" w:lineRule="auto"/>
        <w:jc w:val="center"/>
        <w:rPr>
          <w:rFonts w:ascii="Arial" w:hAnsi="Arial" w:cs="Arial"/>
          <w:b/>
          <w:bCs/>
          <w:sz w:val="28"/>
          <w:szCs w:val="28"/>
        </w:rPr>
      </w:pPr>
      <w:r w:rsidRPr="004E0EB5">
        <w:rPr>
          <w:rFonts w:ascii="Arial" w:hAnsi="Arial" w:cs="Arial"/>
          <w:b/>
          <w:bCs/>
          <w:sz w:val="28"/>
          <w:szCs w:val="28"/>
        </w:rPr>
        <w:t>ADQUISICI</w:t>
      </w:r>
      <w:r w:rsidR="00A15F68">
        <w:rPr>
          <w:rFonts w:ascii="Arial" w:hAnsi="Arial" w:cs="Arial"/>
          <w:b/>
          <w:bCs/>
          <w:sz w:val="28"/>
          <w:szCs w:val="28"/>
        </w:rPr>
        <w:t>Ó</w:t>
      </w:r>
      <w:r w:rsidRPr="004E0EB5">
        <w:rPr>
          <w:rFonts w:ascii="Arial" w:hAnsi="Arial" w:cs="Arial"/>
          <w:b/>
          <w:bCs/>
          <w:sz w:val="28"/>
          <w:szCs w:val="28"/>
        </w:rPr>
        <w:t>N DE ARTÍ</w:t>
      </w:r>
      <w:r w:rsidR="004E0EB5">
        <w:rPr>
          <w:rFonts w:ascii="Arial" w:hAnsi="Arial" w:cs="Arial"/>
          <w:b/>
          <w:bCs/>
          <w:sz w:val="28"/>
          <w:szCs w:val="28"/>
        </w:rPr>
        <w:t>CUL</w:t>
      </w:r>
      <w:r w:rsidRPr="004E0EB5">
        <w:rPr>
          <w:rFonts w:ascii="Arial" w:hAnsi="Arial" w:cs="Arial"/>
          <w:b/>
          <w:bCs/>
          <w:sz w:val="28"/>
          <w:szCs w:val="28"/>
        </w:rPr>
        <w:t>OS</w:t>
      </w:r>
      <w:r w:rsidR="00F17691">
        <w:rPr>
          <w:rFonts w:ascii="Arial" w:hAnsi="Arial" w:cs="Arial"/>
          <w:b/>
          <w:bCs/>
          <w:sz w:val="28"/>
          <w:szCs w:val="28"/>
        </w:rPr>
        <w:t xml:space="preserve"> Y PRODUCTOS </w:t>
      </w:r>
      <w:r w:rsidRPr="004E0EB5">
        <w:rPr>
          <w:rFonts w:ascii="Arial" w:hAnsi="Arial" w:cs="Arial"/>
          <w:b/>
          <w:bCs/>
          <w:sz w:val="28"/>
          <w:szCs w:val="28"/>
        </w:rPr>
        <w:t xml:space="preserve">DE </w:t>
      </w:r>
      <w:r w:rsidR="004E0EB5" w:rsidRPr="004E0EB5">
        <w:rPr>
          <w:rFonts w:ascii="Arial" w:hAnsi="Arial" w:cs="Arial"/>
          <w:b/>
          <w:bCs/>
          <w:sz w:val="28"/>
          <w:szCs w:val="28"/>
        </w:rPr>
        <w:t xml:space="preserve">LIMPIEZA E </w:t>
      </w:r>
      <w:r w:rsidRPr="004E0EB5">
        <w:rPr>
          <w:rFonts w:ascii="Arial" w:hAnsi="Arial" w:cs="Arial"/>
          <w:b/>
          <w:bCs/>
          <w:sz w:val="28"/>
          <w:szCs w:val="28"/>
        </w:rPr>
        <w:t>HIGIENE</w:t>
      </w:r>
      <w:r w:rsidR="00FE4FE9">
        <w:rPr>
          <w:rFonts w:ascii="Arial" w:hAnsi="Arial" w:cs="Arial"/>
          <w:b/>
          <w:bCs/>
          <w:sz w:val="28"/>
          <w:szCs w:val="28"/>
        </w:rPr>
        <w:t xml:space="preserve"> PARA DEPENDENCIAS DE LA DIRECCIÓN DEPARTAMENTAL DE MALDONADO</w:t>
      </w:r>
    </w:p>
    <w:p w14:paraId="565B91B7" w14:textId="77777777" w:rsidR="00E17797" w:rsidRPr="004E0EB5" w:rsidRDefault="004E0EB5" w:rsidP="00E17797">
      <w:pPr>
        <w:spacing w:line="360" w:lineRule="auto"/>
        <w:jc w:val="center"/>
        <w:rPr>
          <w:rFonts w:ascii="Arial" w:hAnsi="Arial" w:cs="Arial"/>
          <w:b/>
          <w:bCs/>
          <w:sz w:val="28"/>
          <w:szCs w:val="28"/>
        </w:rPr>
      </w:pPr>
      <w:r w:rsidRPr="004E0EB5">
        <w:rPr>
          <w:rFonts w:ascii="Arial" w:hAnsi="Arial" w:cs="Arial"/>
          <w:b/>
          <w:bCs/>
          <w:sz w:val="28"/>
          <w:szCs w:val="28"/>
          <w:u w:val="single"/>
        </w:rPr>
        <w:t>(SUBTIPO ACUERDO MARCO)</w:t>
      </w:r>
    </w:p>
    <w:p w14:paraId="11F2048E" w14:textId="77777777" w:rsidR="004E0EB5" w:rsidRDefault="004E0EB5" w:rsidP="00E17797">
      <w:pPr>
        <w:spacing w:line="360" w:lineRule="auto"/>
        <w:jc w:val="both"/>
        <w:rPr>
          <w:rFonts w:ascii="Arial" w:hAnsi="Arial" w:cs="Arial"/>
          <w:b/>
          <w:bCs/>
          <w:sz w:val="28"/>
          <w:szCs w:val="28"/>
        </w:rPr>
      </w:pPr>
    </w:p>
    <w:p w14:paraId="0CA584B8" w14:textId="69BE38E0" w:rsidR="004E0EB5" w:rsidRDefault="00E17797" w:rsidP="00E17797">
      <w:pPr>
        <w:spacing w:line="360" w:lineRule="auto"/>
        <w:jc w:val="both"/>
        <w:rPr>
          <w:rFonts w:ascii="Arial" w:hAnsi="Arial" w:cs="Arial"/>
          <w:b/>
          <w:bCs/>
          <w:sz w:val="28"/>
          <w:szCs w:val="28"/>
        </w:rPr>
      </w:pPr>
      <w:r w:rsidRPr="00F369EE">
        <w:rPr>
          <w:rFonts w:ascii="Arial" w:hAnsi="Arial" w:cs="Arial"/>
          <w:b/>
          <w:bCs/>
          <w:sz w:val="28"/>
          <w:szCs w:val="28"/>
          <w:u w:val="single"/>
        </w:rPr>
        <w:t>APERTURA ELECTR</w:t>
      </w:r>
      <w:r w:rsidR="004E0EB5" w:rsidRPr="00F369EE">
        <w:rPr>
          <w:rFonts w:ascii="Arial" w:hAnsi="Arial" w:cs="Arial"/>
          <w:b/>
          <w:bCs/>
          <w:sz w:val="28"/>
          <w:szCs w:val="28"/>
          <w:u w:val="single"/>
        </w:rPr>
        <w:t>Ó</w:t>
      </w:r>
      <w:r w:rsidRPr="00F369EE">
        <w:rPr>
          <w:rFonts w:ascii="Arial" w:hAnsi="Arial" w:cs="Arial"/>
          <w:b/>
          <w:bCs/>
          <w:sz w:val="28"/>
          <w:szCs w:val="28"/>
          <w:u w:val="single"/>
        </w:rPr>
        <w:t>NICA</w:t>
      </w:r>
      <w:r w:rsidRPr="004E0EB5">
        <w:rPr>
          <w:rFonts w:ascii="Arial" w:hAnsi="Arial" w:cs="Arial"/>
          <w:b/>
          <w:bCs/>
          <w:sz w:val="28"/>
          <w:szCs w:val="28"/>
        </w:rPr>
        <w:t>: Las ofertas se recibirán ÚNICAMENTE en línea</w:t>
      </w:r>
      <w:r w:rsidR="004E0EB5">
        <w:rPr>
          <w:rFonts w:ascii="Arial" w:hAnsi="Arial" w:cs="Arial"/>
          <w:b/>
          <w:bCs/>
          <w:sz w:val="28"/>
          <w:szCs w:val="28"/>
        </w:rPr>
        <w:t xml:space="preserve"> </w:t>
      </w:r>
      <w:r w:rsidRPr="004E0EB5">
        <w:rPr>
          <w:rFonts w:ascii="Arial" w:hAnsi="Arial" w:cs="Arial"/>
          <w:b/>
          <w:bCs/>
          <w:sz w:val="28"/>
          <w:szCs w:val="28"/>
        </w:rPr>
        <w:t>a través de</w:t>
      </w:r>
      <w:r w:rsidR="004E0EB5">
        <w:rPr>
          <w:rFonts w:ascii="Arial" w:hAnsi="Arial" w:cs="Arial"/>
          <w:b/>
          <w:bCs/>
          <w:sz w:val="28"/>
          <w:szCs w:val="28"/>
        </w:rPr>
        <w:t xml:space="preserve">l </w:t>
      </w:r>
      <w:r w:rsidRPr="004E0EB5">
        <w:rPr>
          <w:rFonts w:ascii="Arial" w:hAnsi="Arial" w:cs="Arial"/>
          <w:b/>
          <w:bCs/>
          <w:sz w:val="28"/>
          <w:szCs w:val="28"/>
        </w:rPr>
        <w:t xml:space="preserve">sitio web de Compras y Contrataciones Estatales hasta el día </w:t>
      </w:r>
      <w:r w:rsidR="00B14603">
        <w:rPr>
          <w:rFonts w:ascii="Arial" w:hAnsi="Arial" w:cs="Arial"/>
          <w:b/>
          <w:bCs/>
          <w:sz w:val="28"/>
          <w:szCs w:val="28"/>
        </w:rPr>
        <w:t>1</w:t>
      </w:r>
      <w:r w:rsidR="00B75332">
        <w:rPr>
          <w:rFonts w:ascii="Arial" w:hAnsi="Arial" w:cs="Arial"/>
          <w:b/>
          <w:bCs/>
          <w:sz w:val="28"/>
          <w:szCs w:val="28"/>
        </w:rPr>
        <w:t>3</w:t>
      </w:r>
      <w:bookmarkStart w:id="0" w:name="_GoBack"/>
      <w:bookmarkEnd w:id="0"/>
      <w:r w:rsidR="00B14603">
        <w:rPr>
          <w:rFonts w:ascii="Arial" w:hAnsi="Arial" w:cs="Arial"/>
          <w:b/>
          <w:bCs/>
          <w:sz w:val="28"/>
          <w:szCs w:val="28"/>
        </w:rPr>
        <w:t xml:space="preserve"> </w:t>
      </w:r>
      <w:r w:rsidR="004E0EB5">
        <w:rPr>
          <w:rFonts w:ascii="Arial" w:hAnsi="Arial" w:cs="Arial"/>
          <w:b/>
          <w:bCs/>
          <w:sz w:val="28"/>
          <w:szCs w:val="28"/>
        </w:rPr>
        <w:t xml:space="preserve">de </w:t>
      </w:r>
      <w:r w:rsidR="00B14603">
        <w:rPr>
          <w:rFonts w:ascii="Arial" w:hAnsi="Arial" w:cs="Arial"/>
          <w:b/>
          <w:bCs/>
          <w:sz w:val="28"/>
          <w:szCs w:val="28"/>
        </w:rPr>
        <w:t>octubre</w:t>
      </w:r>
      <w:r w:rsidR="004E0EB5">
        <w:rPr>
          <w:rFonts w:ascii="Arial" w:hAnsi="Arial" w:cs="Arial"/>
          <w:b/>
          <w:bCs/>
          <w:sz w:val="28"/>
          <w:szCs w:val="28"/>
        </w:rPr>
        <w:t xml:space="preserve"> de 2020 </w:t>
      </w:r>
      <w:r w:rsidRPr="004E0EB5">
        <w:rPr>
          <w:rFonts w:ascii="Arial" w:hAnsi="Arial" w:cs="Arial"/>
          <w:b/>
          <w:bCs/>
          <w:sz w:val="28"/>
          <w:szCs w:val="28"/>
        </w:rPr>
        <w:t xml:space="preserve">a las </w:t>
      </w:r>
      <w:r w:rsidR="00B14603">
        <w:rPr>
          <w:rFonts w:ascii="Arial" w:hAnsi="Arial" w:cs="Arial"/>
          <w:b/>
          <w:bCs/>
          <w:sz w:val="28"/>
          <w:szCs w:val="28"/>
        </w:rPr>
        <w:t>10</w:t>
      </w:r>
      <w:r w:rsidR="004E0EB5">
        <w:rPr>
          <w:rFonts w:ascii="Arial" w:hAnsi="Arial" w:cs="Arial"/>
          <w:b/>
          <w:bCs/>
          <w:sz w:val="28"/>
          <w:szCs w:val="28"/>
        </w:rPr>
        <w:t xml:space="preserve"> horas.</w:t>
      </w:r>
    </w:p>
    <w:p w14:paraId="44E1451C" w14:textId="77777777" w:rsidR="00E17797" w:rsidRPr="004E0EB5" w:rsidRDefault="00E17797" w:rsidP="00E17797">
      <w:pPr>
        <w:spacing w:line="360" w:lineRule="auto"/>
        <w:jc w:val="both"/>
        <w:rPr>
          <w:rFonts w:ascii="Arial" w:hAnsi="Arial" w:cs="Arial"/>
          <w:b/>
          <w:bCs/>
          <w:sz w:val="28"/>
          <w:szCs w:val="28"/>
        </w:rPr>
      </w:pPr>
      <w:r w:rsidRPr="00E17797">
        <w:rPr>
          <w:rFonts w:ascii="Arial" w:hAnsi="Arial" w:cs="Arial"/>
          <w:b/>
          <w:bCs/>
          <w:sz w:val="24"/>
          <w:szCs w:val="24"/>
        </w:rPr>
        <w:t>EL INSTITUTO DEL NIÑO Y ADOLESCENTE DEL URUGUAY LLAMA A INTERESADOS EN PROVEER AL ORGANISMO DE ART</w:t>
      </w:r>
      <w:r w:rsidR="004E0EB5">
        <w:rPr>
          <w:rFonts w:ascii="Arial" w:hAnsi="Arial" w:cs="Arial"/>
          <w:b/>
          <w:bCs/>
          <w:sz w:val="24"/>
          <w:szCs w:val="24"/>
        </w:rPr>
        <w:t>Í</w:t>
      </w:r>
      <w:r w:rsidRPr="00E17797">
        <w:rPr>
          <w:rFonts w:ascii="Arial" w:hAnsi="Arial" w:cs="Arial"/>
          <w:b/>
          <w:bCs/>
          <w:sz w:val="24"/>
          <w:szCs w:val="24"/>
        </w:rPr>
        <w:t>CULOS</w:t>
      </w:r>
      <w:r w:rsidR="00F17691">
        <w:rPr>
          <w:rFonts w:ascii="Arial" w:hAnsi="Arial" w:cs="Arial"/>
          <w:b/>
          <w:bCs/>
          <w:sz w:val="24"/>
          <w:szCs w:val="24"/>
        </w:rPr>
        <w:t xml:space="preserve"> Y PRODUCTOS </w:t>
      </w:r>
      <w:r w:rsidRPr="00E17797">
        <w:rPr>
          <w:rFonts w:ascii="Arial" w:hAnsi="Arial" w:cs="Arial"/>
          <w:b/>
          <w:bCs/>
          <w:sz w:val="24"/>
          <w:szCs w:val="24"/>
        </w:rPr>
        <w:t xml:space="preserve">DE </w:t>
      </w:r>
      <w:r w:rsidR="00611796">
        <w:rPr>
          <w:rFonts w:ascii="Arial" w:hAnsi="Arial" w:cs="Arial"/>
          <w:b/>
          <w:bCs/>
          <w:sz w:val="24"/>
          <w:szCs w:val="24"/>
        </w:rPr>
        <w:t xml:space="preserve">LIMPIEZA E </w:t>
      </w:r>
      <w:r w:rsidRPr="00E17797">
        <w:rPr>
          <w:rFonts w:ascii="Arial" w:hAnsi="Arial" w:cs="Arial"/>
          <w:b/>
          <w:bCs/>
          <w:sz w:val="24"/>
          <w:szCs w:val="24"/>
        </w:rPr>
        <w:t>HIGIENE, DE ACUERDO</w:t>
      </w:r>
      <w:r w:rsidR="004E0EB5">
        <w:rPr>
          <w:rFonts w:ascii="Arial" w:hAnsi="Arial" w:cs="Arial"/>
          <w:b/>
          <w:bCs/>
          <w:sz w:val="24"/>
          <w:szCs w:val="24"/>
        </w:rPr>
        <w:t xml:space="preserve"> CON LAS CON</w:t>
      </w:r>
      <w:r w:rsidRPr="00E17797">
        <w:rPr>
          <w:rFonts w:ascii="Arial" w:hAnsi="Arial" w:cs="Arial"/>
          <w:b/>
          <w:bCs/>
          <w:sz w:val="24"/>
          <w:szCs w:val="24"/>
        </w:rPr>
        <w:t xml:space="preserve">DICIONES PARTICULARES Y GENERALES QUE SE ESTABLECEN. </w:t>
      </w:r>
    </w:p>
    <w:p w14:paraId="11251AD7" w14:textId="77777777" w:rsidR="004E0EB5" w:rsidRDefault="00E17797" w:rsidP="00E17797">
      <w:pPr>
        <w:spacing w:line="360" w:lineRule="auto"/>
        <w:jc w:val="both"/>
        <w:rPr>
          <w:rFonts w:ascii="Arial" w:hAnsi="Arial" w:cs="Arial"/>
          <w:b/>
          <w:bCs/>
          <w:sz w:val="24"/>
          <w:szCs w:val="24"/>
        </w:rPr>
      </w:pPr>
      <w:r w:rsidRPr="00E17797">
        <w:rPr>
          <w:rFonts w:ascii="Arial" w:hAnsi="Arial" w:cs="Arial"/>
          <w:b/>
          <w:bCs/>
          <w:sz w:val="24"/>
          <w:szCs w:val="24"/>
        </w:rPr>
        <w:t xml:space="preserve">NORMAS Y DISPOSICIONES QUE REGIRÁN EL PROCEDIMIENTO CONJUNTAMENTE </w:t>
      </w:r>
      <w:r w:rsidR="004E0EB5">
        <w:rPr>
          <w:rFonts w:ascii="Arial" w:hAnsi="Arial" w:cs="Arial"/>
          <w:b/>
          <w:bCs/>
          <w:sz w:val="24"/>
          <w:szCs w:val="24"/>
        </w:rPr>
        <w:t xml:space="preserve">A </w:t>
      </w:r>
      <w:r w:rsidRPr="00E17797">
        <w:rPr>
          <w:rFonts w:ascii="Arial" w:hAnsi="Arial" w:cs="Arial"/>
          <w:b/>
          <w:bCs/>
          <w:sz w:val="24"/>
          <w:szCs w:val="24"/>
        </w:rPr>
        <w:t xml:space="preserve">ESTE PLIEGO, </w:t>
      </w:r>
      <w:r w:rsidRPr="004E0EB5">
        <w:rPr>
          <w:rFonts w:ascii="Arial" w:hAnsi="Arial" w:cs="Arial"/>
          <w:b/>
          <w:bCs/>
          <w:sz w:val="24"/>
          <w:szCs w:val="24"/>
          <w:u w:val="single"/>
        </w:rPr>
        <w:t>CONSIDERÁNDOSE PARTE DEL MISMO</w:t>
      </w:r>
      <w:r w:rsidRPr="00E17797">
        <w:rPr>
          <w:rFonts w:ascii="Arial" w:hAnsi="Arial" w:cs="Arial"/>
          <w:b/>
          <w:bCs/>
          <w:sz w:val="24"/>
          <w:szCs w:val="24"/>
        </w:rPr>
        <w:t>:</w:t>
      </w:r>
    </w:p>
    <w:p w14:paraId="57837183" w14:textId="77777777" w:rsidR="004E0EB5" w:rsidRDefault="004E0EB5" w:rsidP="004E0EB5">
      <w:pPr>
        <w:pStyle w:val="Lista2"/>
        <w:numPr>
          <w:ilvl w:val="0"/>
          <w:numId w:val="1"/>
        </w:numPr>
        <w:spacing w:line="360" w:lineRule="auto"/>
        <w:jc w:val="both"/>
        <w:rPr>
          <w:rFonts w:ascii="Arial" w:hAnsi="Arial" w:cs="Arial"/>
          <w:szCs w:val="24"/>
        </w:rPr>
      </w:pPr>
      <w:r>
        <w:rPr>
          <w:rFonts w:ascii="Arial" w:hAnsi="Arial" w:cs="Arial"/>
          <w:szCs w:val="24"/>
        </w:rPr>
        <w:t>Pliego Único de Bases y Condiciones Generales para los Contratos de Suministros y Servicios no personales, Decreto N° 131/014 de 19/05/2014, en lo pertinente.</w:t>
      </w:r>
    </w:p>
    <w:p w14:paraId="68A68C66" w14:textId="77777777" w:rsidR="004E0EB5" w:rsidRPr="00E53AF1" w:rsidRDefault="004E0EB5" w:rsidP="004E0EB5">
      <w:pPr>
        <w:pStyle w:val="Lista2"/>
        <w:numPr>
          <w:ilvl w:val="0"/>
          <w:numId w:val="1"/>
        </w:numPr>
        <w:spacing w:line="360" w:lineRule="auto"/>
        <w:jc w:val="both"/>
        <w:rPr>
          <w:rFonts w:ascii="Arial" w:hAnsi="Arial" w:cs="Arial"/>
          <w:szCs w:val="24"/>
        </w:rPr>
      </w:pPr>
      <w:r>
        <w:rPr>
          <w:rFonts w:ascii="Arial" w:hAnsi="Arial" w:cs="Arial"/>
          <w:szCs w:val="24"/>
        </w:rPr>
        <w:t xml:space="preserve">Las disposiciones contenidas en el T.O.C.A.F., aprobado por Decreto N° </w:t>
      </w:r>
      <w:r w:rsidRPr="00E53AF1">
        <w:rPr>
          <w:rFonts w:ascii="Arial" w:hAnsi="Arial" w:cs="Arial"/>
          <w:szCs w:val="24"/>
        </w:rPr>
        <w:t>150/012 de 11 de mayo de 2012 y sus modificaciones.</w:t>
      </w:r>
    </w:p>
    <w:p w14:paraId="58650EC7" w14:textId="77777777" w:rsidR="004E0EB5" w:rsidRPr="00E53AF1" w:rsidRDefault="004E0EB5" w:rsidP="004E0EB5">
      <w:pPr>
        <w:pStyle w:val="Lista2"/>
        <w:numPr>
          <w:ilvl w:val="0"/>
          <w:numId w:val="1"/>
        </w:numPr>
        <w:spacing w:line="360" w:lineRule="auto"/>
        <w:jc w:val="both"/>
        <w:rPr>
          <w:rFonts w:ascii="Arial" w:hAnsi="Arial" w:cs="Arial"/>
          <w:szCs w:val="24"/>
        </w:rPr>
      </w:pPr>
      <w:r w:rsidRPr="00E53AF1">
        <w:rPr>
          <w:rFonts w:ascii="Arial" w:hAnsi="Arial" w:cs="Arial"/>
          <w:szCs w:val="24"/>
        </w:rPr>
        <w:t xml:space="preserve">Decreto </w:t>
      </w:r>
      <w:r w:rsidRPr="00E53AF1">
        <w:rPr>
          <w:rFonts w:ascii="Arial" w:hAnsi="Arial" w:cs="Arial"/>
          <w:spacing w:val="-3"/>
          <w:szCs w:val="24"/>
        </w:rPr>
        <w:t xml:space="preserve">Nº 155/013 de fecha 21 de mayo de 2013 </w:t>
      </w:r>
      <w:r w:rsidRPr="00E53AF1">
        <w:rPr>
          <w:rFonts w:ascii="Arial" w:hAnsi="Arial" w:cs="Arial"/>
          <w:bCs/>
          <w:spacing w:val="-3"/>
          <w:szCs w:val="24"/>
        </w:rPr>
        <w:t>(Registro Único de Proveedores del Estado)</w:t>
      </w:r>
      <w:r>
        <w:rPr>
          <w:rFonts w:ascii="Arial" w:hAnsi="Arial" w:cs="Arial"/>
          <w:spacing w:val="-3"/>
          <w:szCs w:val="24"/>
        </w:rPr>
        <w:t>.</w:t>
      </w:r>
    </w:p>
    <w:p w14:paraId="37F4CD72" w14:textId="77777777" w:rsidR="004E0EB5" w:rsidRPr="00E53AF1" w:rsidRDefault="004E0EB5" w:rsidP="004E0EB5">
      <w:pPr>
        <w:pStyle w:val="Lista2"/>
        <w:numPr>
          <w:ilvl w:val="0"/>
          <w:numId w:val="1"/>
        </w:numPr>
        <w:spacing w:line="360" w:lineRule="auto"/>
        <w:jc w:val="both"/>
        <w:rPr>
          <w:rFonts w:ascii="Arial" w:hAnsi="Arial" w:cs="Arial"/>
          <w:szCs w:val="24"/>
        </w:rPr>
      </w:pPr>
      <w:r w:rsidRPr="00E53AF1">
        <w:rPr>
          <w:rFonts w:ascii="Arial" w:hAnsi="Arial" w:cs="Arial"/>
          <w:szCs w:val="24"/>
        </w:rPr>
        <w:lastRenderedPageBreak/>
        <w:t>Las disposiciones contenidas en las leyes N° 17.250 de 11 de agosto de 2000 (Defensa del Consumidor) en lo pertinente; N°</w:t>
      </w:r>
      <w:r w:rsidRPr="00E53AF1">
        <w:rPr>
          <w:rFonts w:ascii="Arial" w:hAnsi="Arial" w:cs="Arial"/>
          <w:szCs w:val="24"/>
          <w:lang w:val="es-ES"/>
        </w:rPr>
        <w:t xml:space="preserve"> </w:t>
      </w:r>
      <w:r w:rsidRPr="00E53AF1">
        <w:rPr>
          <w:rFonts w:ascii="Arial" w:hAnsi="Arial" w:cs="Arial"/>
          <w:szCs w:val="24"/>
        </w:rPr>
        <w:t>18.098 de 12 de enero de 2007 (contratación servicio con terceros), N°</w:t>
      </w:r>
      <w:r w:rsidRPr="00E53AF1">
        <w:rPr>
          <w:rFonts w:ascii="Arial" w:hAnsi="Arial" w:cs="Arial"/>
          <w:szCs w:val="24"/>
          <w:lang w:val="es-ES"/>
        </w:rPr>
        <w:t xml:space="preserve"> </w:t>
      </w:r>
      <w:r w:rsidRPr="00E53AF1">
        <w:rPr>
          <w:rFonts w:ascii="Arial" w:hAnsi="Arial" w:cs="Arial"/>
          <w:szCs w:val="24"/>
        </w:rPr>
        <w:t>18.099 de 24 de enero de 2007 (seguro accidentes de trabajo)</w:t>
      </w:r>
      <w:r w:rsidRPr="00E53AF1">
        <w:rPr>
          <w:rFonts w:ascii="Arial" w:hAnsi="Arial" w:cs="Arial"/>
          <w:szCs w:val="24"/>
          <w:lang w:val="es-ES"/>
        </w:rPr>
        <w:t>.</w:t>
      </w:r>
    </w:p>
    <w:p w14:paraId="10990087" w14:textId="39275AF5" w:rsidR="00AE5D9B" w:rsidRPr="00AE5D9B" w:rsidRDefault="004E0EB5" w:rsidP="00AE5D9B">
      <w:pPr>
        <w:pStyle w:val="Lista2"/>
        <w:numPr>
          <w:ilvl w:val="0"/>
          <w:numId w:val="1"/>
        </w:numPr>
        <w:spacing w:line="360" w:lineRule="auto"/>
        <w:jc w:val="both"/>
        <w:rPr>
          <w:rFonts w:ascii="Arial" w:hAnsi="Arial" w:cs="Arial"/>
          <w:szCs w:val="24"/>
        </w:rPr>
      </w:pPr>
      <w:r w:rsidRPr="00E53AF1">
        <w:rPr>
          <w:rFonts w:ascii="Arial" w:hAnsi="Arial" w:cs="Arial"/>
          <w:spacing w:val="-3"/>
          <w:szCs w:val="24"/>
        </w:rPr>
        <w:t>Reglamento de Procedimiento Administrativo de INAU, aprobado por Reso</w:t>
      </w:r>
      <w:r>
        <w:rPr>
          <w:rFonts w:ascii="Arial" w:hAnsi="Arial" w:cs="Arial"/>
          <w:spacing w:val="-3"/>
          <w:szCs w:val="24"/>
        </w:rPr>
        <w:t xml:space="preserve">lución de Directorio de INAU Nº 46/18 de fecha 3 de enero de 2018, con las modificaciones dispuestas en la Resolución de Directorio de INAU </w:t>
      </w:r>
      <w:r w:rsidR="00AE5D9B">
        <w:rPr>
          <w:rFonts w:ascii="Arial" w:hAnsi="Arial" w:cs="Arial"/>
          <w:spacing w:val="-3"/>
          <w:szCs w:val="24"/>
        </w:rPr>
        <w:t>N° 829</w:t>
      </w:r>
      <w:r w:rsidR="00AE5D9B" w:rsidRPr="00E915FB">
        <w:rPr>
          <w:rFonts w:ascii="Arial" w:hAnsi="Arial" w:cs="Arial"/>
          <w:spacing w:val="-3"/>
          <w:szCs w:val="24"/>
        </w:rPr>
        <w:t>/20</w:t>
      </w:r>
      <w:r w:rsidR="00AE5D9B">
        <w:rPr>
          <w:rFonts w:ascii="Arial" w:hAnsi="Arial" w:cs="Arial"/>
          <w:spacing w:val="-3"/>
          <w:szCs w:val="24"/>
        </w:rPr>
        <w:t xml:space="preserve"> de fecha 25 de marzo de 2020.</w:t>
      </w:r>
    </w:p>
    <w:p w14:paraId="053A8910" w14:textId="77777777" w:rsidR="004E0EB5" w:rsidRPr="004E0EB5" w:rsidRDefault="004E0EB5" w:rsidP="004E0EB5">
      <w:pPr>
        <w:pStyle w:val="Lista2"/>
        <w:numPr>
          <w:ilvl w:val="0"/>
          <w:numId w:val="1"/>
        </w:numPr>
        <w:spacing w:line="360" w:lineRule="auto"/>
        <w:jc w:val="both"/>
        <w:rPr>
          <w:rFonts w:ascii="Arial" w:hAnsi="Arial" w:cs="Arial"/>
          <w:szCs w:val="24"/>
        </w:rPr>
      </w:pPr>
      <w:r w:rsidRPr="004E0EB5">
        <w:rPr>
          <w:rFonts w:ascii="Arial" w:hAnsi="Arial" w:cs="Arial"/>
          <w:szCs w:val="24"/>
        </w:rPr>
        <w:t xml:space="preserve">Decreto N° </w:t>
      </w:r>
      <w:r w:rsidRPr="004E0EB5">
        <w:rPr>
          <w:rFonts w:ascii="Arial" w:hAnsi="Arial" w:cs="Arial"/>
          <w:szCs w:val="24"/>
          <w:lang w:val="es-ES"/>
        </w:rPr>
        <w:t xml:space="preserve">142/018 </w:t>
      </w:r>
      <w:r w:rsidRPr="004E0EB5">
        <w:rPr>
          <w:rFonts w:ascii="Arial" w:hAnsi="Arial" w:cs="Arial"/>
          <w:spacing w:val="-3"/>
          <w:szCs w:val="24"/>
        </w:rPr>
        <w:t xml:space="preserve">de fecha </w:t>
      </w:r>
      <w:r w:rsidRPr="004E0EB5">
        <w:rPr>
          <w:rFonts w:ascii="Arial" w:hAnsi="Arial" w:cs="Arial"/>
          <w:spacing w:val="-3"/>
          <w:szCs w:val="24"/>
          <w:lang w:val="es-ES"/>
        </w:rPr>
        <w:t>14/5/2018</w:t>
      </w:r>
      <w:r w:rsidRPr="004E0EB5">
        <w:rPr>
          <w:rFonts w:ascii="Arial" w:hAnsi="Arial" w:cs="Arial"/>
          <w:spacing w:val="-3"/>
          <w:szCs w:val="24"/>
        </w:rPr>
        <w:t>. (Apertura Electrónica)</w:t>
      </w:r>
      <w:r w:rsidRPr="004E0EB5">
        <w:rPr>
          <w:rFonts w:ascii="Arial" w:hAnsi="Arial" w:cs="Arial"/>
          <w:spacing w:val="-3"/>
          <w:szCs w:val="24"/>
          <w:lang w:val="es-ES"/>
        </w:rPr>
        <w:t>.</w:t>
      </w:r>
    </w:p>
    <w:p w14:paraId="31A8E4E2" w14:textId="77777777" w:rsidR="004E0EB5" w:rsidRPr="004E0EB5" w:rsidRDefault="004E0EB5" w:rsidP="004E0EB5">
      <w:pPr>
        <w:numPr>
          <w:ilvl w:val="0"/>
          <w:numId w:val="1"/>
        </w:numPr>
        <w:autoSpaceDE w:val="0"/>
        <w:autoSpaceDN w:val="0"/>
        <w:adjustRightInd w:val="0"/>
        <w:spacing w:after="0" w:line="360" w:lineRule="auto"/>
        <w:jc w:val="both"/>
        <w:rPr>
          <w:rFonts w:ascii="Arial" w:hAnsi="Arial" w:cs="Arial"/>
          <w:color w:val="000000"/>
          <w:sz w:val="24"/>
          <w:szCs w:val="24"/>
        </w:rPr>
      </w:pPr>
      <w:r w:rsidRPr="004E0EB5">
        <w:rPr>
          <w:rFonts w:ascii="Arial" w:hAnsi="Arial" w:cs="Arial"/>
          <w:bCs/>
          <w:iCs/>
          <w:sz w:val="24"/>
          <w:szCs w:val="24"/>
        </w:rPr>
        <w:t>Art. 43 y 44 Ley 18.362 de 6/10/2008 en la redacción dada por el Art. 3 de la Ley Nº 19.685 de 26/10/2018, y Decreto Nº 371/010 de 14/12/10 (regímenes de preferencia).</w:t>
      </w:r>
    </w:p>
    <w:p w14:paraId="3761832D" w14:textId="77777777" w:rsidR="004E0EB5" w:rsidRPr="004E0EB5" w:rsidRDefault="004E0EB5" w:rsidP="004E0EB5">
      <w:pPr>
        <w:pStyle w:val="Lista2"/>
        <w:numPr>
          <w:ilvl w:val="0"/>
          <w:numId w:val="1"/>
        </w:numPr>
        <w:spacing w:line="360" w:lineRule="auto"/>
        <w:jc w:val="both"/>
        <w:rPr>
          <w:rFonts w:ascii="Arial" w:hAnsi="Arial" w:cs="Arial"/>
          <w:szCs w:val="24"/>
        </w:rPr>
      </w:pPr>
      <w:r w:rsidRPr="004E0EB5">
        <w:rPr>
          <w:rFonts w:ascii="Arial" w:hAnsi="Arial" w:cs="Arial"/>
          <w:szCs w:val="24"/>
        </w:rPr>
        <w:t>Ley Nº 18.381 de 17 de octubre de 2008, de Acceso a la información Pública</w:t>
      </w:r>
      <w:r w:rsidRPr="004E0EB5">
        <w:rPr>
          <w:rFonts w:ascii="Arial" w:hAnsi="Arial" w:cs="Arial"/>
          <w:szCs w:val="24"/>
          <w:lang w:val="es-ES"/>
        </w:rPr>
        <w:t>.</w:t>
      </w:r>
    </w:p>
    <w:p w14:paraId="32F21D5B" w14:textId="77777777" w:rsidR="004E0EB5" w:rsidRPr="003C04FF" w:rsidRDefault="004E0EB5" w:rsidP="004E0EB5">
      <w:pPr>
        <w:pStyle w:val="Lista2"/>
        <w:numPr>
          <w:ilvl w:val="0"/>
          <w:numId w:val="1"/>
        </w:numPr>
        <w:spacing w:line="360" w:lineRule="auto"/>
        <w:jc w:val="both"/>
        <w:rPr>
          <w:rFonts w:ascii="Arial" w:hAnsi="Arial" w:cs="Arial"/>
          <w:szCs w:val="24"/>
        </w:rPr>
      </w:pPr>
      <w:r>
        <w:rPr>
          <w:rFonts w:ascii="Arial" w:hAnsi="Arial" w:cs="Arial"/>
          <w:szCs w:val="24"/>
          <w:lang w:val="es-ES"/>
        </w:rPr>
        <w:t xml:space="preserve">Leyes, </w:t>
      </w:r>
      <w:r w:rsidRPr="003C04FF">
        <w:rPr>
          <w:rFonts w:ascii="Arial" w:hAnsi="Arial" w:cs="Arial"/>
          <w:szCs w:val="24"/>
        </w:rPr>
        <w:t xml:space="preserve">decretos y resoluciones vigentes en la materia, a la fecha de apertura de la presente licitación. </w:t>
      </w:r>
    </w:p>
    <w:p w14:paraId="0D5CF4E4" w14:textId="77777777" w:rsidR="004E0EB5" w:rsidRDefault="004E0EB5" w:rsidP="004E0EB5">
      <w:pPr>
        <w:pStyle w:val="Lista2"/>
        <w:numPr>
          <w:ilvl w:val="0"/>
          <w:numId w:val="1"/>
        </w:numPr>
        <w:spacing w:line="360" w:lineRule="auto"/>
        <w:jc w:val="both"/>
        <w:rPr>
          <w:rFonts w:ascii="Arial" w:hAnsi="Arial" w:cs="Arial"/>
          <w:b/>
          <w:u w:val="single"/>
        </w:rPr>
      </w:pPr>
      <w:r>
        <w:rPr>
          <w:rFonts w:ascii="Arial" w:hAnsi="Arial" w:cs="Arial"/>
          <w:szCs w:val="24"/>
        </w:rPr>
        <w:t>Las enmiendas o aclaraciones efectuadas por la Administración durante el plazo del llamado.</w:t>
      </w:r>
    </w:p>
    <w:p w14:paraId="422B9795" w14:textId="77777777" w:rsidR="00A15F68" w:rsidRDefault="00A15F68" w:rsidP="00E17797">
      <w:pPr>
        <w:spacing w:line="360" w:lineRule="auto"/>
        <w:jc w:val="both"/>
        <w:rPr>
          <w:rFonts w:ascii="Arial" w:hAnsi="Arial" w:cs="Arial"/>
          <w:sz w:val="24"/>
          <w:szCs w:val="24"/>
        </w:rPr>
      </w:pPr>
    </w:p>
    <w:p w14:paraId="1D631748" w14:textId="77777777" w:rsidR="00611796" w:rsidRDefault="00611796" w:rsidP="00A15F68">
      <w:pPr>
        <w:spacing w:line="360" w:lineRule="auto"/>
        <w:jc w:val="center"/>
        <w:rPr>
          <w:rFonts w:ascii="Arial" w:hAnsi="Arial" w:cs="Arial"/>
          <w:b/>
          <w:bCs/>
          <w:sz w:val="24"/>
          <w:szCs w:val="24"/>
          <w:u w:val="single"/>
        </w:rPr>
      </w:pPr>
    </w:p>
    <w:p w14:paraId="7D80EB10" w14:textId="77777777" w:rsidR="00611796" w:rsidRDefault="00611796" w:rsidP="00A15F68">
      <w:pPr>
        <w:spacing w:line="360" w:lineRule="auto"/>
        <w:jc w:val="center"/>
        <w:rPr>
          <w:rFonts w:ascii="Arial" w:hAnsi="Arial" w:cs="Arial"/>
          <w:b/>
          <w:bCs/>
          <w:sz w:val="24"/>
          <w:szCs w:val="24"/>
          <w:u w:val="single"/>
        </w:rPr>
      </w:pPr>
    </w:p>
    <w:p w14:paraId="55C6B0B5" w14:textId="77777777" w:rsidR="00611796" w:rsidRDefault="00611796" w:rsidP="00A15F68">
      <w:pPr>
        <w:spacing w:line="360" w:lineRule="auto"/>
        <w:jc w:val="center"/>
        <w:rPr>
          <w:rFonts w:ascii="Arial" w:hAnsi="Arial" w:cs="Arial"/>
          <w:b/>
          <w:bCs/>
          <w:sz w:val="24"/>
          <w:szCs w:val="24"/>
          <w:u w:val="single"/>
        </w:rPr>
      </w:pPr>
    </w:p>
    <w:p w14:paraId="4275FF2C" w14:textId="77777777" w:rsidR="00611796" w:rsidRDefault="00611796" w:rsidP="00A15F68">
      <w:pPr>
        <w:spacing w:line="360" w:lineRule="auto"/>
        <w:jc w:val="center"/>
        <w:rPr>
          <w:rFonts w:ascii="Arial" w:hAnsi="Arial" w:cs="Arial"/>
          <w:b/>
          <w:bCs/>
          <w:sz w:val="24"/>
          <w:szCs w:val="24"/>
          <w:u w:val="single"/>
        </w:rPr>
      </w:pPr>
    </w:p>
    <w:p w14:paraId="43CB18A5" w14:textId="77777777" w:rsidR="00611796" w:rsidRDefault="00611796" w:rsidP="00A15F68">
      <w:pPr>
        <w:spacing w:line="360" w:lineRule="auto"/>
        <w:jc w:val="center"/>
        <w:rPr>
          <w:rFonts w:ascii="Arial" w:hAnsi="Arial" w:cs="Arial"/>
          <w:b/>
          <w:bCs/>
          <w:sz w:val="24"/>
          <w:szCs w:val="24"/>
          <w:u w:val="single"/>
        </w:rPr>
      </w:pPr>
    </w:p>
    <w:p w14:paraId="617D4DBA" w14:textId="77777777" w:rsidR="00611796" w:rsidRDefault="00611796" w:rsidP="00A15F68">
      <w:pPr>
        <w:spacing w:line="360" w:lineRule="auto"/>
        <w:jc w:val="center"/>
        <w:rPr>
          <w:rFonts w:ascii="Arial" w:hAnsi="Arial" w:cs="Arial"/>
          <w:b/>
          <w:bCs/>
          <w:sz w:val="24"/>
          <w:szCs w:val="24"/>
          <w:u w:val="single"/>
        </w:rPr>
      </w:pPr>
    </w:p>
    <w:p w14:paraId="1F1BC5F8" w14:textId="77777777" w:rsidR="00611796" w:rsidRDefault="00611796" w:rsidP="00A15F68">
      <w:pPr>
        <w:spacing w:line="360" w:lineRule="auto"/>
        <w:jc w:val="center"/>
        <w:rPr>
          <w:rFonts w:ascii="Arial" w:hAnsi="Arial" w:cs="Arial"/>
          <w:b/>
          <w:bCs/>
          <w:sz w:val="24"/>
          <w:szCs w:val="24"/>
          <w:u w:val="single"/>
        </w:rPr>
      </w:pPr>
    </w:p>
    <w:p w14:paraId="07867611" w14:textId="77777777" w:rsidR="00611796" w:rsidRDefault="00611796" w:rsidP="00A15F68">
      <w:pPr>
        <w:spacing w:line="360" w:lineRule="auto"/>
        <w:jc w:val="center"/>
        <w:rPr>
          <w:rFonts w:ascii="Arial" w:hAnsi="Arial" w:cs="Arial"/>
          <w:b/>
          <w:bCs/>
          <w:sz w:val="24"/>
          <w:szCs w:val="24"/>
          <w:u w:val="single"/>
        </w:rPr>
      </w:pPr>
    </w:p>
    <w:p w14:paraId="4C6C1BC7" w14:textId="77777777" w:rsidR="00611796" w:rsidRDefault="00611796" w:rsidP="00A15F68">
      <w:pPr>
        <w:spacing w:line="360" w:lineRule="auto"/>
        <w:jc w:val="center"/>
        <w:rPr>
          <w:rFonts w:ascii="Arial" w:hAnsi="Arial" w:cs="Arial"/>
          <w:b/>
          <w:bCs/>
          <w:sz w:val="24"/>
          <w:szCs w:val="24"/>
          <w:u w:val="single"/>
        </w:rPr>
      </w:pPr>
    </w:p>
    <w:p w14:paraId="6C137C6D" w14:textId="77777777" w:rsidR="00D24898" w:rsidRDefault="00D24898" w:rsidP="00A15F68">
      <w:pPr>
        <w:spacing w:line="360" w:lineRule="auto"/>
        <w:jc w:val="center"/>
        <w:rPr>
          <w:rFonts w:ascii="Arial" w:hAnsi="Arial" w:cs="Arial"/>
          <w:b/>
          <w:bCs/>
          <w:sz w:val="24"/>
          <w:szCs w:val="24"/>
          <w:u w:val="single"/>
        </w:rPr>
      </w:pPr>
    </w:p>
    <w:p w14:paraId="7FBF83F2" w14:textId="4BBB50B1" w:rsidR="00A15F68" w:rsidRDefault="00E17797" w:rsidP="00A15F68">
      <w:pPr>
        <w:spacing w:line="360" w:lineRule="auto"/>
        <w:jc w:val="center"/>
        <w:rPr>
          <w:rFonts w:ascii="Arial" w:hAnsi="Arial" w:cs="Arial"/>
          <w:b/>
          <w:bCs/>
          <w:sz w:val="24"/>
          <w:szCs w:val="24"/>
          <w:u w:val="single"/>
        </w:rPr>
      </w:pPr>
      <w:r w:rsidRPr="00A15F68">
        <w:rPr>
          <w:rFonts w:ascii="Arial" w:hAnsi="Arial" w:cs="Arial"/>
          <w:b/>
          <w:bCs/>
          <w:sz w:val="24"/>
          <w:szCs w:val="24"/>
          <w:u w:val="single"/>
        </w:rPr>
        <w:lastRenderedPageBreak/>
        <w:t>CONDICIONES PARTICULARES</w:t>
      </w:r>
    </w:p>
    <w:p w14:paraId="7135D9B1" w14:textId="77777777" w:rsidR="00A15F68" w:rsidRDefault="00A15F68" w:rsidP="00A15F68">
      <w:pPr>
        <w:spacing w:line="360" w:lineRule="auto"/>
        <w:rPr>
          <w:rFonts w:ascii="Arial" w:hAnsi="Arial" w:cs="Arial"/>
          <w:b/>
          <w:bCs/>
          <w:sz w:val="24"/>
          <w:szCs w:val="24"/>
          <w:u w:val="single"/>
        </w:rPr>
      </w:pPr>
    </w:p>
    <w:p w14:paraId="06B76A38" w14:textId="77777777" w:rsidR="00DA5800" w:rsidRPr="00DA5800" w:rsidRDefault="00E17797" w:rsidP="00DA5800">
      <w:pPr>
        <w:pStyle w:val="Sangra3detindependiente"/>
        <w:numPr>
          <w:ilvl w:val="0"/>
          <w:numId w:val="3"/>
        </w:numPr>
        <w:spacing w:before="0" w:beforeAutospacing="0" w:after="0" w:afterAutospacing="0" w:line="360" w:lineRule="auto"/>
        <w:rPr>
          <w:rStyle w:val="iceouttxt20"/>
          <w:rFonts w:eastAsiaTheme="majorEastAsia"/>
          <w:b/>
          <w:color w:val="FF0000"/>
        </w:rPr>
      </w:pPr>
      <w:r w:rsidRPr="00A15F68">
        <w:rPr>
          <w:rFonts w:ascii="Arial" w:hAnsi="Arial" w:cs="Arial"/>
          <w:b/>
          <w:bCs/>
        </w:rPr>
        <w:t>Objeto</w:t>
      </w:r>
      <w:r w:rsidR="00A15F68" w:rsidRPr="00A15F68">
        <w:rPr>
          <w:rStyle w:val="iceouttxt20"/>
          <w:rFonts w:eastAsiaTheme="majorEastAsia"/>
          <w:b/>
        </w:rPr>
        <w:t xml:space="preserve"> </w:t>
      </w:r>
      <w:r w:rsidR="00A15F68" w:rsidRPr="003B523F">
        <w:rPr>
          <w:rStyle w:val="iceouttxt20"/>
          <w:rFonts w:eastAsiaTheme="majorEastAsia"/>
          <w:b/>
        </w:rPr>
        <w:t>de la contratación</w:t>
      </w:r>
    </w:p>
    <w:p w14:paraId="5AA60663" w14:textId="77777777" w:rsidR="00DA5800" w:rsidRDefault="00DA5800" w:rsidP="00DA5800">
      <w:pPr>
        <w:pStyle w:val="Sangra3detindependiente"/>
        <w:spacing w:before="0" w:beforeAutospacing="0" w:after="0" w:afterAutospacing="0" w:line="360" w:lineRule="auto"/>
        <w:rPr>
          <w:rFonts w:ascii="Arial" w:hAnsi="Arial" w:cs="Arial"/>
          <w:b/>
          <w:bCs/>
        </w:rPr>
      </w:pPr>
    </w:p>
    <w:p w14:paraId="6B8BB211" w14:textId="2E4FF3FC" w:rsidR="00611796" w:rsidRDefault="00E17797" w:rsidP="00DA5800">
      <w:pPr>
        <w:pStyle w:val="Sangra3detindependiente"/>
        <w:spacing w:before="0" w:beforeAutospacing="0" w:after="0" w:afterAutospacing="0" w:line="360" w:lineRule="auto"/>
        <w:rPr>
          <w:rFonts w:ascii="Arial" w:hAnsi="Arial" w:cs="Arial"/>
        </w:rPr>
      </w:pPr>
      <w:r w:rsidRPr="00DA5800">
        <w:rPr>
          <w:rFonts w:ascii="Arial" w:hAnsi="Arial" w:cs="Arial"/>
        </w:rPr>
        <w:t xml:space="preserve">El objeto de la presente </w:t>
      </w:r>
      <w:r w:rsidR="00A15F68" w:rsidRPr="00DA5800">
        <w:rPr>
          <w:rFonts w:ascii="Arial" w:hAnsi="Arial" w:cs="Arial"/>
        </w:rPr>
        <w:t>lic</w:t>
      </w:r>
      <w:r w:rsidRPr="00DA5800">
        <w:rPr>
          <w:rFonts w:ascii="Arial" w:hAnsi="Arial" w:cs="Arial"/>
        </w:rPr>
        <w:t xml:space="preserve">itación es </w:t>
      </w:r>
      <w:r w:rsidR="00A15F68" w:rsidRPr="00DA5800">
        <w:rPr>
          <w:rFonts w:ascii="Arial" w:hAnsi="Arial" w:cs="Arial"/>
        </w:rPr>
        <w:t xml:space="preserve">la adquisición de </w:t>
      </w:r>
      <w:r w:rsidR="00611796" w:rsidRPr="00DA5800">
        <w:rPr>
          <w:rFonts w:ascii="Arial" w:hAnsi="Arial" w:cs="Arial"/>
        </w:rPr>
        <w:t xml:space="preserve">los siguientes artículos </w:t>
      </w:r>
      <w:r w:rsidR="00F17691" w:rsidRPr="00DA5800">
        <w:rPr>
          <w:rFonts w:ascii="Arial" w:hAnsi="Arial" w:cs="Arial"/>
        </w:rPr>
        <w:t xml:space="preserve">y productos </w:t>
      </w:r>
      <w:r w:rsidR="00611796" w:rsidRPr="00DA5800">
        <w:rPr>
          <w:rFonts w:ascii="Arial" w:hAnsi="Arial" w:cs="Arial"/>
        </w:rPr>
        <w:t>de limpieza e higiene</w:t>
      </w:r>
      <w:r w:rsidR="0036056F" w:rsidRPr="00DA5800">
        <w:rPr>
          <w:rFonts w:ascii="Arial" w:hAnsi="Arial" w:cs="Arial"/>
        </w:rPr>
        <w:t>, así como su respectiva entrega en los correspondientes locales de INAU</w:t>
      </w:r>
      <w:r w:rsidR="00611796" w:rsidRPr="00DA5800">
        <w:rPr>
          <w:rFonts w:ascii="Arial" w:hAnsi="Arial" w:cs="Arial"/>
        </w:rPr>
        <w:t xml:space="preserve">, </w:t>
      </w:r>
      <w:r w:rsidR="00FE4FE9" w:rsidRPr="00DA5800">
        <w:rPr>
          <w:rFonts w:ascii="Arial" w:hAnsi="Arial" w:cs="Arial"/>
        </w:rPr>
        <w:t>de acuerdo con</w:t>
      </w:r>
      <w:r w:rsidR="00611796" w:rsidRPr="00DA5800">
        <w:rPr>
          <w:rFonts w:ascii="Arial" w:hAnsi="Arial" w:cs="Arial"/>
        </w:rPr>
        <w:t xml:space="preserve"> las </w:t>
      </w:r>
      <w:r w:rsidRPr="00DA5800">
        <w:rPr>
          <w:rFonts w:ascii="Arial" w:hAnsi="Arial" w:cs="Arial"/>
        </w:rPr>
        <w:t xml:space="preserve">condiciones particulares </w:t>
      </w:r>
      <w:r w:rsidR="00611796" w:rsidRPr="00DA5800">
        <w:rPr>
          <w:rFonts w:ascii="Arial" w:hAnsi="Arial" w:cs="Arial"/>
        </w:rPr>
        <w:t xml:space="preserve">y generales </w:t>
      </w:r>
      <w:r w:rsidRPr="00DA5800">
        <w:rPr>
          <w:rFonts w:ascii="Arial" w:hAnsi="Arial" w:cs="Arial"/>
        </w:rPr>
        <w:t xml:space="preserve">que se establecen en el presente </w:t>
      </w:r>
      <w:r w:rsidR="00611796" w:rsidRPr="00DA5800">
        <w:rPr>
          <w:rFonts w:ascii="Arial" w:hAnsi="Arial" w:cs="Arial"/>
        </w:rPr>
        <w:t>Pliego:</w:t>
      </w:r>
    </w:p>
    <w:p w14:paraId="4C4FD33A" w14:textId="77777777" w:rsidR="00DA5800" w:rsidRPr="00DA5800" w:rsidRDefault="00DA5800" w:rsidP="00DA5800">
      <w:pPr>
        <w:pStyle w:val="Sangra3detindependiente"/>
        <w:spacing w:before="0" w:beforeAutospacing="0" w:after="0" w:afterAutospacing="0" w:line="360" w:lineRule="auto"/>
        <w:rPr>
          <w:rFonts w:ascii="Arial" w:eastAsiaTheme="majorEastAsia" w:hAnsi="Arial" w:cs="Arial"/>
          <w:b/>
          <w:color w:val="FF0000"/>
        </w:rPr>
      </w:pPr>
    </w:p>
    <w:tbl>
      <w:tblPr>
        <w:tblStyle w:val="TableNormal"/>
        <w:tblW w:w="77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2"/>
        <w:gridCol w:w="4395"/>
        <w:gridCol w:w="2835"/>
      </w:tblGrid>
      <w:tr w:rsidR="00611796" w:rsidRPr="00622490" w14:paraId="2614EED3" w14:textId="77777777" w:rsidTr="00BF2BC4">
        <w:trPr>
          <w:trHeight w:val="721"/>
          <w:jc w:val="center"/>
        </w:trPr>
        <w:tc>
          <w:tcPr>
            <w:tcW w:w="562" w:type="dxa"/>
          </w:tcPr>
          <w:p w14:paraId="693B30C2" w14:textId="77777777" w:rsidR="00611796" w:rsidRPr="00622490" w:rsidRDefault="00611796" w:rsidP="00611796">
            <w:pPr>
              <w:pStyle w:val="TableParagraph"/>
              <w:spacing w:line="360" w:lineRule="auto"/>
              <w:ind w:left="994" w:right="982"/>
              <w:jc w:val="center"/>
              <w:rPr>
                <w:rFonts w:ascii="Arial" w:hAnsi="Arial" w:cs="Arial"/>
                <w:b/>
              </w:rPr>
            </w:pPr>
          </w:p>
        </w:tc>
        <w:tc>
          <w:tcPr>
            <w:tcW w:w="4395" w:type="dxa"/>
          </w:tcPr>
          <w:p w14:paraId="5535D63C" w14:textId="1B9B15F1" w:rsidR="00611796" w:rsidRPr="00611796" w:rsidRDefault="0004786D" w:rsidP="0004786D">
            <w:pPr>
              <w:pStyle w:val="TableParagraph"/>
              <w:spacing w:after="240" w:line="240" w:lineRule="auto"/>
              <w:ind w:left="708" w:right="982"/>
              <w:jc w:val="center"/>
              <w:rPr>
                <w:rFonts w:ascii="Arial" w:hAnsi="Arial" w:cs="Arial"/>
                <w:b/>
              </w:rPr>
            </w:pPr>
            <w:r>
              <w:rPr>
                <w:rFonts w:ascii="Arial" w:hAnsi="Arial" w:cs="Arial"/>
                <w:b/>
              </w:rPr>
              <w:br/>
              <w:t>ÍTEM</w:t>
            </w:r>
          </w:p>
        </w:tc>
        <w:tc>
          <w:tcPr>
            <w:tcW w:w="2835" w:type="dxa"/>
          </w:tcPr>
          <w:p w14:paraId="000DA238" w14:textId="2EA283BA" w:rsidR="00611796" w:rsidRPr="00622490" w:rsidRDefault="00611796" w:rsidP="00032F28">
            <w:pPr>
              <w:pStyle w:val="TableParagraph"/>
              <w:spacing w:before="2" w:line="276" w:lineRule="auto"/>
              <w:jc w:val="center"/>
              <w:rPr>
                <w:rFonts w:ascii="Arial" w:hAnsi="Arial" w:cs="Arial"/>
                <w:b/>
              </w:rPr>
            </w:pPr>
            <w:r w:rsidRPr="00622490">
              <w:rPr>
                <w:rFonts w:ascii="Arial" w:hAnsi="Arial" w:cs="Arial"/>
                <w:b/>
              </w:rPr>
              <w:t>CANTIDAD MENSUAL</w:t>
            </w:r>
            <w:r w:rsidR="006A0F6B">
              <w:rPr>
                <w:rFonts w:ascii="Arial" w:hAnsi="Arial" w:cs="Arial"/>
                <w:b/>
              </w:rPr>
              <w:br/>
            </w:r>
            <w:r w:rsidRPr="00622490">
              <w:rPr>
                <w:rFonts w:ascii="Arial" w:hAnsi="Arial" w:cs="Arial"/>
                <w:b/>
                <w:u w:val="single"/>
              </w:rPr>
              <w:t>HASTA</w:t>
            </w:r>
          </w:p>
        </w:tc>
      </w:tr>
      <w:tr w:rsidR="00611796" w:rsidRPr="00622490" w14:paraId="54E6DAA2" w14:textId="77777777" w:rsidTr="00BF2BC4">
        <w:trPr>
          <w:trHeight w:val="320"/>
          <w:jc w:val="center"/>
        </w:trPr>
        <w:tc>
          <w:tcPr>
            <w:tcW w:w="562" w:type="dxa"/>
          </w:tcPr>
          <w:p w14:paraId="0C1ADC24" w14:textId="77777777" w:rsidR="00611796" w:rsidRPr="0004786D" w:rsidRDefault="00611796" w:rsidP="00032F28">
            <w:pPr>
              <w:pStyle w:val="TableParagraph"/>
              <w:spacing w:line="360" w:lineRule="auto"/>
              <w:ind w:left="108"/>
              <w:jc w:val="center"/>
              <w:rPr>
                <w:rFonts w:ascii="Arial" w:hAnsi="Arial" w:cs="Arial"/>
                <w:b/>
                <w:bCs/>
              </w:rPr>
            </w:pPr>
            <w:r w:rsidRPr="0004786D">
              <w:rPr>
                <w:rFonts w:ascii="Arial" w:hAnsi="Arial" w:cs="Arial"/>
                <w:b/>
                <w:bCs/>
              </w:rPr>
              <w:t>1</w:t>
            </w:r>
          </w:p>
        </w:tc>
        <w:tc>
          <w:tcPr>
            <w:tcW w:w="4395" w:type="dxa"/>
          </w:tcPr>
          <w:p w14:paraId="7D7BF6C3" w14:textId="3447C4B3" w:rsidR="00611796" w:rsidRPr="00622490" w:rsidRDefault="006A0F6B" w:rsidP="006A0F6B">
            <w:pPr>
              <w:pStyle w:val="TableParagraph"/>
              <w:spacing w:line="360" w:lineRule="auto"/>
              <w:ind w:left="108"/>
              <w:rPr>
                <w:rFonts w:ascii="Arial" w:hAnsi="Arial" w:cs="Arial"/>
              </w:rPr>
            </w:pPr>
            <w:r>
              <w:rPr>
                <w:rFonts w:ascii="Arial" w:hAnsi="Arial" w:cs="Arial"/>
              </w:rPr>
              <w:t>PAÑAL DESCARTABLE PARA BEBÉ TALLE MEDIANO</w:t>
            </w:r>
            <w:r w:rsidR="00B14603">
              <w:rPr>
                <w:rFonts w:ascii="Arial" w:hAnsi="Arial" w:cs="Arial"/>
              </w:rPr>
              <w:t>. PAQUETE</w:t>
            </w:r>
          </w:p>
        </w:tc>
        <w:tc>
          <w:tcPr>
            <w:tcW w:w="2835" w:type="dxa"/>
          </w:tcPr>
          <w:p w14:paraId="17B6A50E" w14:textId="4F1414D3" w:rsidR="00611796" w:rsidRPr="00622490" w:rsidRDefault="006A0F6B" w:rsidP="0060670D">
            <w:pPr>
              <w:pStyle w:val="TableParagraph"/>
              <w:spacing w:line="360" w:lineRule="auto"/>
              <w:ind w:left="174" w:right="162"/>
              <w:jc w:val="center"/>
              <w:rPr>
                <w:rFonts w:ascii="Arial" w:hAnsi="Arial" w:cs="Arial"/>
              </w:rPr>
            </w:pPr>
            <w:r>
              <w:rPr>
                <w:rFonts w:ascii="Arial" w:hAnsi="Arial" w:cs="Arial"/>
              </w:rPr>
              <w:t>20 unidades</w:t>
            </w:r>
          </w:p>
        </w:tc>
      </w:tr>
      <w:tr w:rsidR="00611796" w:rsidRPr="00622490" w14:paraId="4CC06C6E" w14:textId="77777777" w:rsidTr="00BF2BC4">
        <w:trPr>
          <w:trHeight w:val="322"/>
          <w:jc w:val="center"/>
        </w:trPr>
        <w:tc>
          <w:tcPr>
            <w:tcW w:w="562" w:type="dxa"/>
          </w:tcPr>
          <w:p w14:paraId="375E5CCF" w14:textId="77777777" w:rsidR="00611796" w:rsidRPr="0004786D" w:rsidRDefault="00611796" w:rsidP="00032F28">
            <w:pPr>
              <w:pStyle w:val="TableParagraph"/>
              <w:spacing w:line="360" w:lineRule="auto"/>
              <w:ind w:left="108"/>
              <w:jc w:val="center"/>
              <w:rPr>
                <w:rFonts w:ascii="Arial" w:hAnsi="Arial" w:cs="Arial"/>
                <w:b/>
                <w:bCs/>
              </w:rPr>
            </w:pPr>
            <w:r w:rsidRPr="0004786D">
              <w:rPr>
                <w:rFonts w:ascii="Arial" w:hAnsi="Arial" w:cs="Arial"/>
                <w:b/>
                <w:bCs/>
              </w:rPr>
              <w:t>2</w:t>
            </w:r>
          </w:p>
        </w:tc>
        <w:tc>
          <w:tcPr>
            <w:tcW w:w="4395" w:type="dxa"/>
          </w:tcPr>
          <w:p w14:paraId="3A1B3084" w14:textId="214BE964" w:rsidR="00611796" w:rsidRPr="00622490" w:rsidRDefault="006A0F6B" w:rsidP="006A0F6B">
            <w:pPr>
              <w:pStyle w:val="TableParagraph"/>
              <w:spacing w:line="360" w:lineRule="auto"/>
              <w:ind w:left="108"/>
              <w:rPr>
                <w:rFonts w:ascii="Arial" w:hAnsi="Arial" w:cs="Arial"/>
              </w:rPr>
            </w:pPr>
            <w:r>
              <w:rPr>
                <w:rFonts w:ascii="Arial" w:hAnsi="Arial" w:cs="Arial"/>
              </w:rPr>
              <w:t>PAÑAL DESCARTABLE PARA BEBÉ TALLE GRANDE</w:t>
            </w:r>
            <w:r w:rsidR="00B14603">
              <w:rPr>
                <w:rFonts w:ascii="Arial" w:hAnsi="Arial" w:cs="Arial"/>
              </w:rPr>
              <w:t>. PAQUETE</w:t>
            </w:r>
          </w:p>
        </w:tc>
        <w:tc>
          <w:tcPr>
            <w:tcW w:w="2835" w:type="dxa"/>
          </w:tcPr>
          <w:p w14:paraId="4020FE16" w14:textId="77777777" w:rsidR="00611796" w:rsidRPr="00622490" w:rsidRDefault="00611796" w:rsidP="0060670D">
            <w:pPr>
              <w:pStyle w:val="TableParagraph"/>
              <w:spacing w:line="360" w:lineRule="auto"/>
              <w:ind w:left="173" w:right="162"/>
              <w:jc w:val="center"/>
              <w:rPr>
                <w:rFonts w:ascii="Arial" w:hAnsi="Arial" w:cs="Arial"/>
              </w:rPr>
            </w:pPr>
            <w:r w:rsidRPr="00622490">
              <w:rPr>
                <w:rFonts w:ascii="Arial" w:hAnsi="Arial" w:cs="Arial"/>
              </w:rPr>
              <w:t>30 unidades</w:t>
            </w:r>
          </w:p>
        </w:tc>
      </w:tr>
      <w:tr w:rsidR="00611796" w:rsidRPr="00622490" w14:paraId="46F5C58B" w14:textId="77777777" w:rsidTr="00BF2BC4">
        <w:trPr>
          <w:trHeight w:val="322"/>
          <w:jc w:val="center"/>
        </w:trPr>
        <w:tc>
          <w:tcPr>
            <w:tcW w:w="562" w:type="dxa"/>
          </w:tcPr>
          <w:p w14:paraId="0D0C9B05" w14:textId="77777777" w:rsidR="00611796" w:rsidRPr="0004786D" w:rsidRDefault="00611796" w:rsidP="00032F28">
            <w:pPr>
              <w:pStyle w:val="TableParagraph"/>
              <w:spacing w:line="360" w:lineRule="auto"/>
              <w:ind w:left="108"/>
              <w:jc w:val="center"/>
              <w:rPr>
                <w:rFonts w:ascii="Arial" w:hAnsi="Arial" w:cs="Arial"/>
                <w:b/>
                <w:bCs/>
              </w:rPr>
            </w:pPr>
            <w:r w:rsidRPr="0004786D">
              <w:rPr>
                <w:rFonts w:ascii="Arial" w:hAnsi="Arial" w:cs="Arial"/>
                <w:b/>
                <w:bCs/>
              </w:rPr>
              <w:t>3</w:t>
            </w:r>
          </w:p>
        </w:tc>
        <w:tc>
          <w:tcPr>
            <w:tcW w:w="4395" w:type="dxa"/>
          </w:tcPr>
          <w:p w14:paraId="37A3C73D" w14:textId="183D6437" w:rsidR="00611796" w:rsidRPr="00622490" w:rsidRDefault="006A0F6B" w:rsidP="006A0F6B">
            <w:pPr>
              <w:pStyle w:val="TableParagraph"/>
              <w:spacing w:line="360" w:lineRule="auto"/>
              <w:ind w:left="108"/>
              <w:rPr>
                <w:rFonts w:ascii="Arial" w:hAnsi="Arial" w:cs="Arial"/>
              </w:rPr>
            </w:pPr>
            <w:r>
              <w:rPr>
                <w:rFonts w:ascii="Arial" w:hAnsi="Arial" w:cs="Arial"/>
              </w:rPr>
              <w:t>PAÑAL DESCARTABLE PARA BEBÉ TALLE EXTRA GRANDE</w:t>
            </w:r>
            <w:r w:rsidR="00B14603">
              <w:rPr>
                <w:rFonts w:ascii="Arial" w:hAnsi="Arial" w:cs="Arial"/>
              </w:rPr>
              <w:t>. PAQUETE</w:t>
            </w:r>
          </w:p>
        </w:tc>
        <w:tc>
          <w:tcPr>
            <w:tcW w:w="2835" w:type="dxa"/>
          </w:tcPr>
          <w:p w14:paraId="211F4062" w14:textId="5B39AAC4" w:rsidR="00611796" w:rsidRPr="00622490" w:rsidRDefault="006A0F6B" w:rsidP="0060670D">
            <w:pPr>
              <w:pStyle w:val="TableParagraph"/>
              <w:spacing w:line="360" w:lineRule="auto"/>
              <w:ind w:left="173" w:right="162"/>
              <w:jc w:val="center"/>
              <w:rPr>
                <w:rFonts w:ascii="Arial" w:hAnsi="Arial" w:cs="Arial"/>
              </w:rPr>
            </w:pPr>
            <w:r w:rsidRPr="00622490">
              <w:rPr>
                <w:rFonts w:ascii="Arial" w:hAnsi="Arial" w:cs="Arial"/>
              </w:rPr>
              <w:t>30 unidades</w:t>
            </w:r>
          </w:p>
        </w:tc>
      </w:tr>
      <w:tr w:rsidR="00611796" w:rsidRPr="00622490" w14:paraId="18FE7BC4" w14:textId="77777777" w:rsidTr="00BF2BC4">
        <w:trPr>
          <w:trHeight w:val="322"/>
          <w:jc w:val="center"/>
        </w:trPr>
        <w:tc>
          <w:tcPr>
            <w:tcW w:w="562" w:type="dxa"/>
          </w:tcPr>
          <w:p w14:paraId="5DA84C72" w14:textId="77777777" w:rsidR="00611796" w:rsidRPr="0004786D" w:rsidRDefault="00611796" w:rsidP="00032F28">
            <w:pPr>
              <w:pStyle w:val="TableParagraph"/>
              <w:spacing w:line="360" w:lineRule="auto"/>
              <w:ind w:left="108"/>
              <w:jc w:val="center"/>
              <w:rPr>
                <w:rFonts w:ascii="Arial" w:hAnsi="Arial" w:cs="Arial"/>
                <w:b/>
                <w:bCs/>
              </w:rPr>
            </w:pPr>
            <w:r w:rsidRPr="0004786D">
              <w:rPr>
                <w:rFonts w:ascii="Arial" w:hAnsi="Arial" w:cs="Arial"/>
                <w:b/>
                <w:bCs/>
              </w:rPr>
              <w:t>4</w:t>
            </w:r>
          </w:p>
        </w:tc>
        <w:tc>
          <w:tcPr>
            <w:tcW w:w="4395" w:type="dxa"/>
          </w:tcPr>
          <w:p w14:paraId="1C89A149" w14:textId="07224D2D" w:rsidR="00611796" w:rsidRPr="00622490" w:rsidRDefault="006A0F6B" w:rsidP="006A0F6B">
            <w:pPr>
              <w:pStyle w:val="TableParagraph"/>
              <w:spacing w:line="360" w:lineRule="auto"/>
              <w:ind w:left="108"/>
              <w:rPr>
                <w:rFonts w:ascii="Arial" w:hAnsi="Arial" w:cs="Arial"/>
              </w:rPr>
            </w:pPr>
            <w:r>
              <w:rPr>
                <w:rFonts w:ascii="Arial" w:hAnsi="Arial" w:cs="Arial"/>
              </w:rPr>
              <w:t xml:space="preserve">PAÑAL DESCARTABLE PARA BEBÉ TALLE EXTRA </w:t>
            </w:r>
            <w:proofErr w:type="spellStart"/>
            <w:r>
              <w:rPr>
                <w:rFonts w:ascii="Arial" w:hAnsi="Arial" w:cs="Arial"/>
              </w:rPr>
              <w:t>EXTRA</w:t>
            </w:r>
            <w:proofErr w:type="spellEnd"/>
            <w:r>
              <w:rPr>
                <w:rFonts w:ascii="Arial" w:hAnsi="Arial" w:cs="Arial"/>
              </w:rPr>
              <w:t xml:space="preserve"> GRANDE</w:t>
            </w:r>
            <w:r w:rsidR="00B14603">
              <w:rPr>
                <w:rFonts w:ascii="Arial" w:hAnsi="Arial" w:cs="Arial"/>
              </w:rPr>
              <w:t>. PAQUETE</w:t>
            </w:r>
          </w:p>
        </w:tc>
        <w:tc>
          <w:tcPr>
            <w:tcW w:w="2835" w:type="dxa"/>
          </w:tcPr>
          <w:p w14:paraId="66FD2843" w14:textId="4CA77D2B" w:rsidR="00611796" w:rsidRPr="00622490" w:rsidRDefault="006A0F6B" w:rsidP="0060670D">
            <w:pPr>
              <w:pStyle w:val="TableParagraph"/>
              <w:spacing w:line="360" w:lineRule="auto"/>
              <w:ind w:left="173" w:right="162"/>
              <w:jc w:val="center"/>
              <w:rPr>
                <w:rFonts w:ascii="Arial" w:hAnsi="Arial" w:cs="Arial"/>
              </w:rPr>
            </w:pPr>
            <w:r>
              <w:rPr>
                <w:rFonts w:ascii="Arial" w:hAnsi="Arial" w:cs="Arial"/>
              </w:rPr>
              <w:t>20 unidades</w:t>
            </w:r>
          </w:p>
        </w:tc>
      </w:tr>
      <w:tr w:rsidR="00611796" w:rsidRPr="00622490" w14:paraId="3502FEE0" w14:textId="77777777" w:rsidTr="00BF2BC4">
        <w:trPr>
          <w:trHeight w:val="321"/>
          <w:jc w:val="center"/>
        </w:trPr>
        <w:tc>
          <w:tcPr>
            <w:tcW w:w="562" w:type="dxa"/>
          </w:tcPr>
          <w:p w14:paraId="75DED77B" w14:textId="77777777" w:rsidR="00611796" w:rsidRPr="0004786D" w:rsidRDefault="00611796" w:rsidP="00032F28">
            <w:pPr>
              <w:pStyle w:val="TableParagraph"/>
              <w:spacing w:line="360" w:lineRule="auto"/>
              <w:ind w:left="108"/>
              <w:jc w:val="center"/>
              <w:rPr>
                <w:rFonts w:ascii="Arial" w:hAnsi="Arial" w:cs="Arial"/>
                <w:b/>
                <w:bCs/>
              </w:rPr>
            </w:pPr>
            <w:r w:rsidRPr="0004786D">
              <w:rPr>
                <w:rFonts w:ascii="Arial" w:hAnsi="Arial" w:cs="Arial"/>
                <w:b/>
                <w:bCs/>
              </w:rPr>
              <w:t>5</w:t>
            </w:r>
          </w:p>
        </w:tc>
        <w:tc>
          <w:tcPr>
            <w:tcW w:w="4395" w:type="dxa"/>
          </w:tcPr>
          <w:p w14:paraId="00FD7C41" w14:textId="40BBC79C" w:rsidR="00611796" w:rsidRPr="00622490" w:rsidRDefault="006A0F6B" w:rsidP="00B14603">
            <w:pPr>
              <w:pStyle w:val="TableParagraph"/>
              <w:spacing w:line="360" w:lineRule="auto"/>
              <w:ind w:left="108"/>
              <w:rPr>
                <w:rFonts w:ascii="Arial" w:hAnsi="Arial" w:cs="Arial"/>
              </w:rPr>
            </w:pPr>
            <w:r>
              <w:rPr>
                <w:rFonts w:ascii="Arial" w:hAnsi="Arial" w:cs="Arial"/>
              </w:rPr>
              <w:t>TOALLITA HÚMEDA DESCARTABLE PARA BEBÉ</w:t>
            </w:r>
            <w:proofErr w:type="gramStart"/>
            <w:r w:rsidR="00B14603">
              <w:rPr>
                <w:rFonts w:ascii="Arial" w:hAnsi="Arial" w:cs="Arial"/>
              </w:rPr>
              <w:t>,MÍNIMO</w:t>
            </w:r>
            <w:proofErr w:type="gramEnd"/>
            <w:r w:rsidR="00B14603">
              <w:rPr>
                <w:rFonts w:ascii="Arial" w:hAnsi="Arial" w:cs="Arial"/>
              </w:rPr>
              <w:t xml:space="preserve"> 100 UNIDADES XPAQUETE</w:t>
            </w:r>
            <w:r w:rsidR="005B24C5">
              <w:rPr>
                <w:rFonts w:ascii="Arial" w:hAnsi="Arial" w:cs="Arial"/>
              </w:rPr>
              <w:t>.</w:t>
            </w:r>
          </w:p>
        </w:tc>
        <w:tc>
          <w:tcPr>
            <w:tcW w:w="2835" w:type="dxa"/>
          </w:tcPr>
          <w:p w14:paraId="179472C0" w14:textId="2015AB67" w:rsidR="00611796" w:rsidRPr="00622490" w:rsidRDefault="006A0F6B" w:rsidP="0060670D">
            <w:pPr>
              <w:pStyle w:val="TableParagraph"/>
              <w:spacing w:line="360" w:lineRule="auto"/>
              <w:ind w:left="173" w:right="162"/>
              <w:jc w:val="center"/>
              <w:rPr>
                <w:rFonts w:ascii="Arial" w:hAnsi="Arial" w:cs="Arial"/>
              </w:rPr>
            </w:pPr>
            <w:r>
              <w:rPr>
                <w:rFonts w:ascii="Arial" w:hAnsi="Arial" w:cs="Arial"/>
              </w:rPr>
              <w:t>100</w:t>
            </w:r>
            <w:r w:rsidR="00440A66">
              <w:rPr>
                <w:rFonts w:ascii="Arial" w:hAnsi="Arial" w:cs="Arial"/>
              </w:rPr>
              <w:t xml:space="preserve"> paquetes</w:t>
            </w:r>
          </w:p>
        </w:tc>
      </w:tr>
      <w:tr w:rsidR="00611796" w:rsidRPr="00622490" w14:paraId="4D733D66" w14:textId="77777777" w:rsidTr="00BF2BC4">
        <w:trPr>
          <w:trHeight w:val="322"/>
          <w:jc w:val="center"/>
        </w:trPr>
        <w:tc>
          <w:tcPr>
            <w:tcW w:w="562" w:type="dxa"/>
          </w:tcPr>
          <w:p w14:paraId="4EF8B586" w14:textId="77777777" w:rsidR="00611796" w:rsidRPr="0004786D" w:rsidRDefault="00611796" w:rsidP="00032F28">
            <w:pPr>
              <w:pStyle w:val="TableParagraph"/>
              <w:spacing w:line="360" w:lineRule="auto"/>
              <w:ind w:left="108"/>
              <w:jc w:val="center"/>
              <w:rPr>
                <w:rFonts w:ascii="Arial" w:hAnsi="Arial" w:cs="Arial"/>
                <w:b/>
                <w:bCs/>
              </w:rPr>
            </w:pPr>
            <w:r w:rsidRPr="0004786D">
              <w:rPr>
                <w:rFonts w:ascii="Arial" w:hAnsi="Arial" w:cs="Arial"/>
                <w:b/>
                <w:bCs/>
              </w:rPr>
              <w:t>6</w:t>
            </w:r>
          </w:p>
        </w:tc>
        <w:tc>
          <w:tcPr>
            <w:tcW w:w="4395" w:type="dxa"/>
          </w:tcPr>
          <w:p w14:paraId="3658A538" w14:textId="3A3FC456" w:rsidR="00611796" w:rsidRPr="00622490" w:rsidRDefault="006A0F6B" w:rsidP="0060670D">
            <w:pPr>
              <w:pStyle w:val="TableParagraph"/>
              <w:spacing w:line="360" w:lineRule="auto"/>
              <w:ind w:left="108"/>
              <w:rPr>
                <w:rFonts w:ascii="Arial" w:hAnsi="Arial" w:cs="Arial"/>
              </w:rPr>
            </w:pPr>
            <w:r>
              <w:rPr>
                <w:rFonts w:ascii="Arial" w:hAnsi="Arial" w:cs="Arial"/>
              </w:rPr>
              <w:t xml:space="preserve">SHAMPOO PARA BEBÉ </w:t>
            </w:r>
            <w:r w:rsidR="00032F28">
              <w:rPr>
                <w:rFonts w:ascii="Arial" w:hAnsi="Arial" w:cs="Arial"/>
              </w:rPr>
              <w:t>(</w:t>
            </w:r>
            <w:r>
              <w:rPr>
                <w:rFonts w:ascii="Arial" w:hAnsi="Arial" w:cs="Arial"/>
              </w:rPr>
              <w:t>200 ML</w:t>
            </w:r>
            <w:r w:rsidR="00032F28">
              <w:rPr>
                <w:rFonts w:ascii="Arial" w:hAnsi="Arial" w:cs="Arial"/>
              </w:rPr>
              <w:t>)</w:t>
            </w:r>
          </w:p>
        </w:tc>
        <w:tc>
          <w:tcPr>
            <w:tcW w:w="2835" w:type="dxa"/>
          </w:tcPr>
          <w:p w14:paraId="01C714BD" w14:textId="12415F29" w:rsidR="00611796" w:rsidRPr="00622490" w:rsidRDefault="006A0F6B" w:rsidP="0060670D">
            <w:pPr>
              <w:pStyle w:val="TableParagraph"/>
              <w:spacing w:line="360" w:lineRule="auto"/>
              <w:ind w:left="173" w:right="162"/>
              <w:jc w:val="center"/>
              <w:rPr>
                <w:rFonts w:ascii="Arial" w:hAnsi="Arial" w:cs="Arial"/>
              </w:rPr>
            </w:pPr>
            <w:r>
              <w:rPr>
                <w:rFonts w:ascii="Arial" w:hAnsi="Arial" w:cs="Arial"/>
              </w:rPr>
              <w:t xml:space="preserve">10 </w:t>
            </w:r>
            <w:r w:rsidR="00032F28">
              <w:rPr>
                <w:rFonts w:ascii="Arial" w:hAnsi="Arial" w:cs="Arial"/>
              </w:rPr>
              <w:t>unidades</w:t>
            </w:r>
          </w:p>
        </w:tc>
      </w:tr>
      <w:tr w:rsidR="00611796" w:rsidRPr="00622490" w14:paraId="33C9E1FA" w14:textId="77777777" w:rsidTr="00BF2BC4">
        <w:trPr>
          <w:trHeight w:val="322"/>
          <w:jc w:val="center"/>
        </w:trPr>
        <w:tc>
          <w:tcPr>
            <w:tcW w:w="562" w:type="dxa"/>
          </w:tcPr>
          <w:p w14:paraId="59074860" w14:textId="77777777" w:rsidR="00611796" w:rsidRPr="0004786D" w:rsidRDefault="00611796" w:rsidP="00032F28">
            <w:pPr>
              <w:pStyle w:val="TableParagraph"/>
              <w:spacing w:line="360" w:lineRule="auto"/>
              <w:ind w:left="108"/>
              <w:jc w:val="center"/>
              <w:rPr>
                <w:rFonts w:ascii="Arial" w:hAnsi="Arial" w:cs="Arial"/>
                <w:b/>
                <w:bCs/>
              </w:rPr>
            </w:pPr>
            <w:r w:rsidRPr="0004786D">
              <w:rPr>
                <w:rFonts w:ascii="Arial" w:hAnsi="Arial" w:cs="Arial"/>
                <w:b/>
                <w:bCs/>
              </w:rPr>
              <w:t>7</w:t>
            </w:r>
          </w:p>
        </w:tc>
        <w:tc>
          <w:tcPr>
            <w:tcW w:w="4395" w:type="dxa"/>
          </w:tcPr>
          <w:p w14:paraId="07705EF3" w14:textId="4E4B662F" w:rsidR="00611796" w:rsidRPr="00622490" w:rsidRDefault="00032F28" w:rsidP="0060670D">
            <w:pPr>
              <w:pStyle w:val="TableParagraph"/>
              <w:spacing w:line="360" w:lineRule="auto"/>
              <w:ind w:left="108"/>
              <w:rPr>
                <w:rFonts w:ascii="Arial" w:hAnsi="Arial" w:cs="Arial"/>
              </w:rPr>
            </w:pPr>
            <w:r>
              <w:rPr>
                <w:rFonts w:ascii="Arial" w:hAnsi="Arial" w:cs="Arial"/>
              </w:rPr>
              <w:t>ACONDICIONADOR PARA BEBÉ (200 ML)</w:t>
            </w:r>
          </w:p>
        </w:tc>
        <w:tc>
          <w:tcPr>
            <w:tcW w:w="2835" w:type="dxa"/>
          </w:tcPr>
          <w:p w14:paraId="7CF73C1B" w14:textId="1F03CEE7" w:rsidR="00611796" w:rsidRPr="00622490" w:rsidRDefault="00032F28" w:rsidP="0060670D">
            <w:pPr>
              <w:pStyle w:val="TableParagraph"/>
              <w:spacing w:line="360" w:lineRule="auto"/>
              <w:ind w:left="173" w:right="162"/>
              <w:jc w:val="center"/>
              <w:rPr>
                <w:rFonts w:ascii="Arial" w:hAnsi="Arial" w:cs="Arial"/>
              </w:rPr>
            </w:pPr>
            <w:r>
              <w:rPr>
                <w:rFonts w:ascii="Arial" w:hAnsi="Arial" w:cs="Arial"/>
              </w:rPr>
              <w:t>10 unidades</w:t>
            </w:r>
          </w:p>
        </w:tc>
      </w:tr>
      <w:tr w:rsidR="00611796" w:rsidRPr="00622490" w14:paraId="5976C239" w14:textId="77777777" w:rsidTr="00BF2BC4">
        <w:trPr>
          <w:trHeight w:val="322"/>
          <w:jc w:val="center"/>
        </w:trPr>
        <w:tc>
          <w:tcPr>
            <w:tcW w:w="562" w:type="dxa"/>
          </w:tcPr>
          <w:p w14:paraId="62EF0B8F" w14:textId="77777777" w:rsidR="00611796" w:rsidRPr="0004786D" w:rsidRDefault="00611796" w:rsidP="00032F28">
            <w:pPr>
              <w:pStyle w:val="TableParagraph"/>
              <w:spacing w:line="360" w:lineRule="auto"/>
              <w:ind w:left="108"/>
              <w:jc w:val="center"/>
              <w:rPr>
                <w:rFonts w:ascii="Arial" w:hAnsi="Arial" w:cs="Arial"/>
                <w:b/>
                <w:bCs/>
              </w:rPr>
            </w:pPr>
            <w:r w:rsidRPr="0004786D">
              <w:rPr>
                <w:rFonts w:ascii="Arial" w:hAnsi="Arial" w:cs="Arial"/>
                <w:b/>
                <w:bCs/>
              </w:rPr>
              <w:t>8</w:t>
            </w:r>
          </w:p>
        </w:tc>
        <w:tc>
          <w:tcPr>
            <w:tcW w:w="4395" w:type="dxa"/>
          </w:tcPr>
          <w:p w14:paraId="079B61B1" w14:textId="7A53A8FD" w:rsidR="00611796" w:rsidRPr="00622490" w:rsidRDefault="00032F28" w:rsidP="0060670D">
            <w:pPr>
              <w:pStyle w:val="TableParagraph"/>
              <w:spacing w:line="360" w:lineRule="auto"/>
              <w:ind w:left="108"/>
              <w:rPr>
                <w:rFonts w:ascii="Arial" w:hAnsi="Arial" w:cs="Arial"/>
              </w:rPr>
            </w:pPr>
            <w:r>
              <w:rPr>
                <w:rFonts w:ascii="Arial" w:hAnsi="Arial" w:cs="Arial"/>
              </w:rPr>
              <w:t>JABÓN DE TOCADOR PARA BEBÉ (90 GRAMOS APROX.)</w:t>
            </w:r>
          </w:p>
        </w:tc>
        <w:tc>
          <w:tcPr>
            <w:tcW w:w="2835" w:type="dxa"/>
          </w:tcPr>
          <w:p w14:paraId="6EFF76A0" w14:textId="45330541" w:rsidR="00611796" w:rsidRPr="00622490" w:rsidRDefault="00032F28" w:rsidP="0060670D">
            <w:pPr>
              <w:pStyle w:val="TableParagraph"/>
              <w:spacing w:line="360" w:lineRule="auto"/>
              <w:ind w:left="173" w:right="162"/>
              <w:jc w:val="center"/>
              <w:rPr>
                <w:rFonts w:ascii="Arial" w:hAnsi="Arial" w:cs="Arial"/>
              </w:rPr>
            </w:pPr>
            <w:r>
              <w:rPr>
                <w:rFonts w:ascii="Arial" w:hAnsi="Arial" w:cs="Arial"/>
              </w:rPr>
              <w:t>10 unidades</w:t>
            </w:r>
          </w:p>
        </w:tc>
      </w:tr>
      <w:tr w:rsidR="00611796" w:rsidRPr="00622490" w14:paraId="6C8C896B" w14:textId="77777777" w:rsidTr="00BF2BC4">
        <w:trPr>
          <w:trHeight w:val="322"/>
          <w:jc w:val="center"/>
        </w:trPr>
        <w:tc>
          <w:tcPr>
            <w:tcW w:w="562" w:type="dxa"/>
          </w:tcPr>
          <w:p w14:paraId="3C05E657" w14:textId="77777777" w:rsidR="00611796" w:rsidRPr="0004786D" w:rsidRDefault="00611796" w:rsidP="00032F28">
            <w:pPr>
              <w:pStyle w:val="TableParagraph"/>
              <w:spacing w:line="360" w:lineRule="auto"/>
              <w:ind w:left="108"/>
              <w:jc w:val="center"/>
              <w:rPr>
                <w:rFonts w:ascii="Arial" w:hAnsi="Arial" w:cs="Arial"/>
                <w:b/>
                <w:bCs/>
              </w:rPr>
            </w:pPr>
            <w:r w:rsidRPr="0004786D">
              <w:rPr>
                <w:rFonts w:ascii="Arial" w:hAnsi="Arial" w:cs="Arial"/>
                <w:b/>
                <w:bCs/>
              </w:rPr>
              <w:t>9</w:t>
            </w:r>
          </w:p>
        </w:tc>
        <w:tc>
          <w:tcPr>
            <w:tcW w:w="4395" w:type="dxa"/>
          </w:tcPr>
          <w:p w14:paraId="49626515" w14:textId="67313779" w:rsidR="00611796" w:rsidRPr="00622490" w:rsidRDefault="00032F28" w:rsidP="0060670D">
            <w:pPr>
              <w:pStyle w:val="TableParagraph"/>
              <w:spacing w:line="360" w:lineRule="auto"/>
              <w:ind w:left="108"/>
              <w:rPr>
                <w:rFonts w:ascii="Arial" w:hAnsi="Arial" w:cs="Arial"/>
              </w:rPr>
            </w:pPr>
            <w:r>
              <w:rPr>
                <w:rFonts w:ascii="Arial" w:hAnsi="Arial" w:cs="Arial"/>
              </w:rPr>
              <w:t>TALCO PARA BEBÉ (200 G)</w:t>
            </w:r>
          </w:p>
        </w:tc>
        <w:tc>
          <w:tcPr>
            <w:tcW w:w="2835" w:type="dxa"/>
          </w:tcPr>
          <w:p w14:paraId="5ECCA96C" w14:textId="6C4B8061" w:rsidR="00611796" w:rsidRPr="00622490" w:rsidRDefault="00032F28" w:rsidP="0060670D">
            <w:pPr>
              <w:pStyle w:val="TableParagraph"/>
              <w:spacing w:line="360" w:lineRule="auto"/>
              <w:ind w:left="173" w:right="162"/>
              <w:jc w:val="center"/>
              <w:rPr>
                <w:rFonts w:ascii="Arial" w:hAnsi="Arial" w:cs="Arial"/>
              </w:rPr>
            </w:pPr>
            <w:r>
              <w:rPr>
                <w:rFonts w:ascii="Arial" w:hAnsi="Arial" w:cs="Arial"/>
              </w:rPr>
              <w:t>5 unidades</w:t>
            </w:r>
          </w:p>
        </w:tc>
      </w:tr>
      <w:tr w:rsidR="00611796" w:rsidRPr="00622490" w14:paraId="34BD4CEF" w14:textId="77777777" w:rsidTr="00BF2BC4">
        <w:trPr>
          <w:trHeight w:val="321"/>
          <w:jc w:val="center"/>
        </w:trPr>
        <w:tc>
          <w:tcPr>
            <w:tcW w:w="562" w:type="dxa"/>
          </w:tcPr>
          <w:p w14:paraId="6680D15E" w14:textId="77777777" w:rsidR="00611796" w:rsidRPr="0004786D" w:rsidRDefault="00611796" w:rsidP="00032F28">
            <w:pPr>
              <w:pStyle w:val="TableParagraph"/>
              <w:spacing w:line="360" w:lineRule="auto"/>
              <w:ind w:left="108"/>
              <w:jc w:val="center"/>
              <w:rPr>
                <w:rFonts w:ascii="Arial" w:hAnsi="Arial" w:cs="Arial"/>
                <w:b/>
                <w:bCs/>
              </w:rPr>
            </w:pPr>
            <w:r w:rsidRPr="0004786D">
              <w:rPr>
                <w:rFonts w:ascii="Arial" w:hAnsi="Arial" w:cs="Arial"/>
                <w:b/>
                <w:bCs/>
              </w:rPr>
              <w:t>10</w:t>
            </w:r>
          </w:p>
        </w:tc>
        <w:tc>
          <w:tcPr>
            <w:tcW w:w="4395" w:type="dxa"/>
          </w:tcPr>
          <w:p w14:paraId="76ECFAF5" w14:textId="5080C3AB" w:rsidR="00611796" w:rsidRPr="00622490" w:rsidRDefault="00032F28" w:rsidP="0060670D">
            <w:pPr>
              <w:pStyle w:val="TableParagraph"/>
              <w:spacing w:line="360" w:lineRule="auto"/>
              <w:ind w:left="108"/>
              <w:rPr>
                <w:rFonts w:ascii="Arial" w:hAnsi="Arial" w:cs="Arial"/>
              </w:rPr>
            </w:pPr>
            <w:r>
              <w:rPr>
                <w:rFonts w:ascii="Arial" w:hAnsi="Arial" w:cs="Arial"/>
              </w:rPr>
              <w:t xml:space="preserve">TOALLA FEMENINA/ ADHERENTE CON ALAS </w:t>
            </w:r>
            <w:r w:rsidRPr="005B24C5">
              <w:rPr>
                <w:rFonts w:ascii="Arial" w:hAnsi="Arial" w:cs="Arial"/>
                <w:bCs/>
              </w:rPr>
              <w:t>PAQUETE X 16</w:t>
            </w:r>
          </w:p>
        </w:tc>
        <w:tc>
          <w:tcPr>
            <w:tcW w:w="2835" w:type="dxa"/>
          </w:tcPr>
          <w:p w14:paraId="7C6473D9" w14:textId="26D73F46" w:rsidR="00611796" w:rsidRPr="00622490" w:rsidRDefault="00032F28" w:rsidP="0060670D">
            <w:pPr>
              <w:pStyle w:val="TableParagraph"/>
              <w:spacing w:line="360" w:lineRule="auto"/>
              <w:ind w:left="174" w:right="162"/>
              <w:jc w:val="center"/>
              <w:rPr>
                <w:rFonts w:ascii="Arial" w:hAnsi="Arial" w:cs="Arial"/>
              </w:rPr>
            </w:pPr>
            <w:r>
              <w:rPr>
                <w:rFonts w:ascii="Arial" w:hAnsi="Arial" w:cs="Arial"/>
              </w:rPr>
              <w:t>50 paquetes</w:t>
            </w:r>
          </w:p>
        </w:tc>
      </w:tr>
      <w:tr w:rsidR="00611796" w:rsidRPr="00622490" w14:paraId="08ED69AE" w14:textId="77777777" w:rsidTr="00BF2BC4">
        <w:trPr>
          <w:trHeight w:val="322"/>
          <w:jc w:val="center"/>
        </w:trPr>
        <w:tc>
          <w:tcPr>
            <w:tcW w:w="562" w:type="dxa"/>
          </w:tcPr>
          <w:p w14:paraId="5D3D4577" w14:textId="77777777" w:rsidR="00611796" w:rsidRPr="0004786D" w:rsidRDefault="00611796" w:rsidP="00032F28">
            <w:pPr>
              <w:pStyle w:val="TableParagraph"/>
              <w:spacing w:line="360" w:lineRule="auto"/>
              <w:ind w:left="108"/>
              <w:jc w:val="center"/>
              <w:rPr>
                <w:rFonts w:ascii="Arial" w:hAnsi="Arial" w:cs="Arial"/>
                <w:b/>
                <w:bCs/>
              </w:rPr>
            </w:pPr>
            <w:r w:rsidRPr="0004786D">
              <w:rPr>
                <w:rFonts w:ascii="Arial" w:hAnsi="Arial" w:cs="Arial"/>
                <w:b/>
                <w:bCs/>
              </w:rPr>
              <w:t>11</w:t>
            </w:r>
          </w:p>
        </w:tc>
        <w:tc>
          <w:tcPr>
            <w:tcW w:w="4395" w:type="dxa"/>
          </w:tcPr>
          <w:p w14:paraId="129EBB81" w14:textId="48846A23" w:rsidR="00611796" w:rsidRPr="00622490" w:rsidRDefault="00032F28" w:rsidP="005B24C5">
            <w:pPr>
              <w:pStyle w:val="TableParagraph"/>
              <w:spacing w:line="360" w:lineRule="auto"/>
              <w:ind w:left="108"/>
              <w:rPr>
                <w:rFonts w:ascii="Arial" w:hAnsi="Arial" w:cs="Arial"/>
              </w:rPr>
            </w:pPr>
            <w:r>
              <w:rPr>
                <w:rFonts w:ascii="Arial" w:hAnsi="Arial" w:cs="Arial"/>
              </w:rPr>
              <w:t>DESODORANTE</w:t>
            </w:r>
            <w:r w:rsidR="005B24C5">
              <w:rPr>
                <w:rFonts w:ascii="Arial" w:hAnsi="Arial" w:cs="Arial"/>
              </w:rPr>
              <w:t xml:space="preserve"> </w:t>
            </w:r>
            <w:r>
              <w:rPr>
                <w:rFonts w:ascii="Arial" w:hAnsi="Arial" w:cs="Arial"/>
              </w:rPr>
              <w:lastRenderedPageBreak/>
              <w:t>ANTITRANSPIRANTE EN CREMA</w:t>
            </w:r>
          </w:p>
        </w:tc>
        <w:tc>
          <w:tcPr>
            <w:tcW w:w="2835" w:type="dxa"/>
          </w:tcPr>
          <w:p w14:paraId="6E8BEC19" w14:textId="02658BCF" w:rsidR="00611796" w:rsidRPr="00622490" w:rsidRDefault="00032F28" w:rsidP="0060670D">
            <w:pPr>
              <w:pStyle w:val="TableParagraph"/>
              <w:spacing w:line="360" w:lineRule="auto"/>
              <w:ind w:left="174" w:right="162"/>
              <w:jc w:val="center"/>
              <w:rPr>
                <w:rFonts w:ascii="Arial" w:hAnsi="Arial" w:cs="Arial"/>
              </w:rPr>
            </w:pPr>
            <w:r>
              <w:rPr>
                <w:rFonts w:ascii="Arial" w:hAnsi="Arial" w:cs="Arial"/>
              </w:rPr>
              <w:lastRenderedPageBreak/>
              <w:t>40 unidades</w:t>
            </w:r>
          </w:p>
        </w:tc>
      </w:tr>
      <w:tr w:rsidR="00611796" w:rsidRPr="00622490" w14:paraId="46CAA095" w14:textId="77777777" w:rsidTr="00BF2BC4">
        <w:trPr>
          <w:trHeight w:val="322"/>
          <w:jc w:val="center"/>
        </w:trPr>
        <w:tc>
          <w:tcPr>
            <w:tcW w:w="562" w:type="dxa"/>
          </w:tcPr>
          <w:p w14:paraId="16FBEF96" w14:textId="77777777" w:rsidR="00611796" w:rsidRPr="0004786D" w:rsidRDefault="00611796" w:rsidP="00032F28">
            <w:pPr>
              <w:pStyle w:val="TableParagraph"/>
              <w:spacing w:line="360" w:lineRule="auto"/>
              <w:ind w:left="108"/>
              <w:jc w:val="center"/>
              <w:rPr>
                <w:rFonts w:ascii="Arial" w:hAnsi="Arial" w:cs="Arial"/>
                <w:b/>
                <w:bCs/>
              </w:rPr>
            </w:pPr>
            <w:r w:rsidRPr="0004786D">
              <w:rPr>
                <w:rFonts w:ascii="Arial" w:hAnsi="Arial" w:cs="Arial"/>
                <w:b/>
                <w:bCs/>
              </w:rPr>
              <w:lastRenderedPageBreak/>
              <w:t>12</w:t>
            </w:r>
          </w:p>
        </w:tc>
        <w:tc>
          <w:tcPr>
            <w:tcW w:w="4395" w:type="dxa"/>
          </w:tcPr>
          <w:p w14:paraId="5A2309E2" w14:textId="6F8DA757" w:rsidR="00611796" w:rsidRPr="00622490" w:rsidRDefault="00BF2BC4" w:rsidP="0060670D">
            <w:pPr>
              <w:pStyle w:val="TableParagraph"/>
              <w:spacing w:line="360" w:lineRule="auto"/>
              <w:ind w:left="108"/>
              <w:rPr>
                <w:rFonts w:ascii="Arial" w:hAnsi="Arial" w:cs="Arial"/>
              </w:rPr>
            </w:pPr>
            <w:r>
              <w:rPr>
                <w:rFonts w:ascii="Arial" w:hAnsi="Arial" w:cs="Arial"/>
              </w:rPr>
              <w:t>MAQUINITA DE AFEITAR FEMENINA (DESCARTABLE)</w:t>
            </w:r>
          </w:p>
        </w:tc>
        <w:tc>
          <w:tcPr>
            <w:tcW w:w="2835" w:type="dxa"/>
          </w:tcPr>
          <w:p w14:paraId="0D3F0C61" w14:textId="6A27781E" w:rsidR="00611796" w:rsidRPr="00622490" w:rsidRDefault="00BF2BC4" w:rsidP="005B24C5">
            <w:pPr>
              <w:pStyle w:val="TableParagraph"/>
              <w:spacing w:line="360" w:lineRule="auto"/>
              <w:ind w:left="173" w:right="162"/>
              <w:jc w:val="center"/>
              <w:rPr>
                <w:rFonts w:ascii="Arial" w:hAnsi="Arial" w:cs="Arial"/>
              </w:rPr>
            </w:pPr>
            <w:r>
              <w:rPr>
                <w:rFonts w:ascii="Arial" w:hAnsi="Arial" w:cs="Arial"/>
              </w:rPr>
              <w:t>2</w:t>
            </w:r>
            <w:r w:rsidR="005B24C5">
              <w:rPr>
                <w:rFonts w:ascii="Arial" w:hAnsi="Arial" w:cs="Arial"/>
              </w:rPr>
              <w:t>4</w:t>
            </w:r>
            <w:r>
              <w:rPr>
                <w:rFonts w:ascii="Arial" w:hAnsi="Arial" w:cs="Arial"/>
              </w:rPr>
              <w:t xml:space="preserve"> unidades</w:t>
            </w:r>
          </w:p>
        </w:tc>
      </w:tr>
      <w:tr w:rsidR="00611796" w:rsidRPr="00622490" w14:paraId="4184F2D8" w14:textId="77777777" w:rsidTr="00BF2BC4">
        <w:trPr>
          <w:trHeight w:val="322"/>
          <w:jc w:val="center"/>
        </w:trPr>
        <w:tc>
          <w:tcPr>
            <w:tcW w:w="562" w:type="dxa"/>
          </w:tcPr>
          <w:p w14:paraId="667F4892" w14:textId="77777777" w:rsidR="00611796" w:rsidRPr="0004786D" w:rsidRDefault="00611796" w:rsidP="00032F28">
            <w:pPr>
              <w:pStyle w:val="TableParagraph"/>
              <w:spacing w:line="360" w:lineRule="auto"/>
              <w:ind w:left="108"/>
              <w:jc w:val="center"/>
              <w:rPr>
                <w:rFonts w:ascii="Arial" w:hAnsi="Arial" w:cs="Arial"/>
                <w:b/>
                <w:bCs/>
              </w:rPr>
            </w:pPr>
            <w:r w:rsidRPr="0004786D">
              <w:rPr>
                <w:rFonts w:ascii="Arial" w:hAnsi="Arial" w:cs="Arial"/>
                <w:b/>
                <w:bCs/>
              </w:rPr>
              <w:t>13</w:t>
            </w:r>
          </w:p>
        </w:tc>
        <w:tc>
          <w:tcPr>
            <w:tcW w:w="4395" w:type="dxa"/>
          </w:tcPr>
          <w:p w14:paraId="3C0FFE14" w14:textId="1E0052FF" w:rsidR="00611796" w:rsidRPr="00622490" w:rsidRDefault="00BF2BC4" w:rsidP="0060670D">
            <w:pPr>
              <w:pStyle w:val="TableParagraph"/>
              <w:spacing w:line="360" w:lineRule="auto"/>
              <w:ind w:left="108"/>
              <w:rPr>
                <w:rFonts w:ascii="Arial" w:hAnsi="Arial" w:cs="Arial"/>
              </w:rPr>
            </w:pPr>
            <w:r>
              <w:rPr>
                <w:rFonts w:ascii="Arial" w:hAnsi="Arial" w:cs="Arial"/>
              </w:rPr>
              <w:t xml:space="preserve">SHAMPOO </w:t>
            </w:r>
            <w:r w:rsidRPr="007D1548">
              <w:rPr>
                <w:rFonts w:ascii="Arial" w:hAnsi="Arial" w:cs="Arial"/>
              </w:rPr>
              <w:t>(ENVASE DE 1 LITRO)</w:t>
            </w:r>
          </w:p>
        </w:tc>
        <w:tc>
          <w:tcPr>
            <w:tcW w:w="2835" w:type="dxa"/>
          </w:tcPr>
          <w:p w14:paraId="4C931477" w14:textId="3E9A15DD" w:rsidR="00611796" w:rsidRPr="00622490" w:rsidRDefault="00BF2BC4" w:rsidP="0060670D">
            <w:pPr>
              <w:pStyle w:val="TableParagraph"/>
              <w:spacing w:line="360" w:lineRule="auto"/>
              <w:ind w:left="173" w:right="162"/>
              <w:jc w:val="center"/>
              <w:rPr>
                <w:rFonts w:ascii="Arial" w:hAnsi="Arial" w:cs="Arial"/>
              </w:rPr>
            </w:pPr>
            <w:r>
              <w:rPr>
                <w:rFonts w:ascii="Arial" w:hAnsi="Arial" w:cs="Arial"/>
              </w:rPr>
              <w:t>50 unidades</w:t>
            </w:r>
          </w:p>
        </w:tc>
      </w:tr>
      <w:tr w:rsidR="00611796" w:rsidRPr="00622490" w14:paraId="2308784A" w14:textId="77777777" w:rsidTr="00BF2BC4">
        <w:trPr>
          <w:trHeight w:val="321"/>
          <w:jc w:val="center"/>
        </w:trPr>
        <w:tc>
          <w:tcPr>
            <w:tcW w:w="562" w:type="dxa"/>
          </w:tcPr>
          <w:p w14:paraId="24652B9A" w14:textId="77777777" w:rsidR="00611796" w:rsidRPr="0004786D" w:rsidRDefault="00611796" w:rsidP="00032F28">
            <w:pPr>
              <w:pStyle w:val="TableParagraph"/>
              <w:spacing w:line="360" w:lineRule="auto"/>
              <w:ind w:left="108"/>
              <w:jc w:val="center"/>
              <w:rPr>
                <w:rFonts w:ascii="Arial" w:hAnsi="Arial" w:cs="Arial"/>
                <w:b/>
                <w:bCs/>
              </w:rPr>
            </w:pPr>
            <w:r w:rsidRPr="0004786D">
              <w:rPr>
                <w:rFonts w:ascii="Arial" w:hAnsi="Arial" w:cs="Arial"/>
                <w:b/>
                <w:bCs/>
              </w:rPr>
              <w:t>14</w:t>
            </w:r>
          </w:p>
        </w:tc>
        <w:tc>
          <w:tcPr>
            <w:tcW w:w="4395" w:type="dxa"/>
          </w:tcPr>
          <w:p w14:paraId="58467255" w14:textId="77830C3D" w:rsidR="00611796" w:rsidRPr="00BF2BC4" w:rsidRDefault="00BF2BC4" w:rsidP="0060670D">
            <w:pPr>
              <w:pStyle w:val="TableParagraph"/>
              <w:spacing w:line="360" w:lineRule="auto"/>
              <w:ind w:left="108"/>
              <w:rPr>
                <w:rFonts w:ascii="Arial" w:hAnsi="Arial" w:cs="Arial"/>
              </w:rPr>
            </w:pPr>
            <w:r>
              <w:rPr>
                <w:rFonts w:ascii="Arial" w:hAnsi="Arial" w:cs="Arial"/>
              </w:rPr>
              <w:t xml:space="preserve">ACONDICIONADOR </w:t>
            </w:r>
            <w:r w:rsidRPr="007D1548">
              <w:rPr>
                <w:rFonts w:ascii="Arial" w:hAnsi="Arial" w:cs="Arial"/>
              </w:rPr>
              <w:t>(ENVASE DE 1 LITRO)</w:t>
            </w:r>
          </w:p>
        </w:tc>
        <w:tc>
          <w:tcPr>
            <w:tcW w:w="2835" w:type="dxa"/>
          </w:tcPr>
          <w:p w14:paraId="219D1A58" w14:textId="426543ED" w:rsidR="00611796" w:rsidRPr="00622490" w:rsidRDefault="00BF2BC4" w:rsidP="0060670D">
            <w:pPr>
              <w:pStyle w:val="TableParagraph"/>
              <w:spacing w:line="360" w:lineRule="auto"/>
              <w:ind w:left="173" w:right="162"/>
              <w:jc w:val="center"/>
              <w:rPr>
                <w:rFonts w:ascii="Arial" w:hAnsi="Arial" w:cs="Arial"/>
              </w:rPr>
            </w:pPr>
            <w:r>
              <w:rPr>
                <w:rFonts w:ascii="Arial" w:hAnsi="Arial" w:cs="Arial"/>
              </w:rPr>
              <w:t>50 unidades</w:t>
            </w:r>
          </w:p>
        </w:tc>
      </w:tr>
      <w:tr w:rsidR="00611796" w:rsidRPr="00622490" w14:paraId="35EA215A" w14:textId="77777777" w:rsidTr="00BF2BC4">
        <w:trPr>
          <w:trHeight w:val="322"/>
          <w:jc w:val="center"/>
        </w:trPr>
        <w:tc>
          <w:tcPr>
            <w:tcW w:w="562" w:type="dxa"/>
          </w:tcPr>
          <w:p w14:paraId="16FB6BF4" w14:textId="77777777" w:rsidR="00611796" w:rsidRPr="0004786D" w:rsidRDefault="00611796" w:rsidP="00032F28">
            <w:pPr>
              <w:pStyle w:val="TableParagraph"/>
              <w:spacing w:line="360" w:lineRule="auto"/>
              <w:ind w:left="108"/>
              <w:jc w:val="center"/>
              <w:rPr>
                <w:rFonts w:ascii="Arial" w:hAnsi="Arial" w:cs="Arial"/>
                <w:b/>
                <w:bCs/>
              </w:rPr>
            </w:pPr>
            <w:r w:rsidRPr="0004786D">
              <w:rPr>
                <w:rFonts w:ascii="Arial" w:hAnsi="Arial" w:cs="Arial"/>
                <w:b/>
                <w:bCs/>
              </w:rPr>
              <w:t>15</w:t>
            </w:r>
          </w:p>
        </w:tc>
        <w:tc>
          <w:tcPr>
            <w:tcW w:w="4395" w:type="dxa"/>
          </w:tcPr>
          <w:p w14:paraId="4669248A" w14:textId="067DA258" w:rsidR="00611796" w:rsidRPr="00622490" w:rsidRDefault="00BF2BC4" w:rsidP="0060670D">
            <w:pPr>
              <w:pStyle w:val="TableParagraph"/>
              <w:spacing w:line="360" w:lineRule="auto"/>
              <w:ind w:left="108"/>
              <w:rPr>
                <w:rFonts w:ascii="Arial" w:hAnsi="Arial" w:cs="Arial"/>
              </w:rPr>
            </w:pPr>
            <w:r>
              <w:rPr>
                <w:rFonts w:ascii="Arial" w:hAnsi="Arial" w:cs="Arial"/>
              </w:rPr>
              <w:t>CEPILLO DENTAL (PARA NIÑO)</w:t>
            </w:r>
          </w:p>
        </w:tc>
        <w:tc>
          <w:tcPr>
            <w:tcW w:w="2835" w:type="dxa"/>
          </w:tcPr>
          <w:p w14:paraId="4AABA51D" w14:textId="089F8E63" w:rsidR="00611796" w:rsidRPr="00622490" w:rsidRDefault="005B24C5" w:rsidP="0060670D">
            <w:pPr>
              <w:pStyle w:val="TableParagraph"/>
              <w:spacing w:line="360" w:lineRule="auto"/>
              <w:ind w:left="173" w:right="162"/>
              <w:jc w:val="center"/>
              <w:rPr>
                <w:rFonts w:ascii="Arial" w:hAnsi="Arial" w:cs="Arial"/>
              </w:rPr>
            </w:pPr>
            <w:r>
              <w:rPr>
                <w:rFonts w:ascii="Arial" w:hAnsi="Arial" w:cs="Arial"/>
              </w:rPr>
              <w:t>3</w:t>
            </w:r>
            <w:r w:rsidR="00BF2BC4">
              <w:rPr>
                <w:rFonts w:ascii="Arial" w:hAnsi="Arial" w:cs="Arial"/>
              </w:rPr>
              <w:t>0 unidades</w:t>
            </w:r>
          </w:p>
        </w:tc>
      </w:tr>
      <w:tr w:rsidR="00611796" w:rsidRPr="00622490" w14:paraId="41C5D8DA" w14:textId="77777777" w:rsidTr="00BF2BC4">
        <w:trPr>
          <w:trHeight w:val="321"/>
          <w:jc w:val="center"/>
        </w:trPr>
        <w:tc>
          <w:tcPr>
            <w:tcW w:w="562" w:type="dxa"/>
          </w:tcPr>
          <w:p w14:paraId="720E4F09" w14:textId="77777777" w:rsidR="00611796" w:rsidRPr="0004786D" w:rsidRDefault="00611796" w:rsidP="00032F28">
            <w:pPr>
              <w:pStyle w:val="TableParagraph"/>
              <w:spacing w:line="360" w:lineRule="auto"/>
              <w:ind w:left="108"/>
              <w:jc w:val="center"/>
              <w:rPr>
                <w:rFonts w:ascii="Arial" w:hAnsi="Arial" w:cs="Arial"/>
                <w:b/>
                <w:bCs/>
              </w:rPr>
            </w:pPr>
            <w:r w:rsidRPr="0004786D">
              <w:rPr>
                <w:rFonts w:ascii="Arial" w:hAnsi="Arial" w:cs="Arial"/>
                <w:b/>
                <w:bCs/>
              </w:rPr>
              <w:t>16</w:t>
            </w:r>
          </w:p>
        </w:tc>
        <w:tc>
          <w:tcPr>
            <w:tcW w:w="4395" w:type="dxa"/>
          </w:tcPr>
          <w:p w14:paraId="29FB0834" w14:textId="781C28CC" w:rsidR="00611796" w:rsidRPr="00622490" w:rsidRDefault="00BF2BC4" w:rsidP="0060670D">
            <w:pPr>
              <w:pStyle w:val="TableParagraph"/>
              <w:spacing w:line="360" w:lineRule="auto"/>
              <w:ind w:left="108"/>
              <w:rPr>
                <w:rFonts w:ascii="Arial" w:hAnsi="Arial" w:cs="Arial"/>
              </w:rPr>
            </w:pPr>
            <w:r>
              <w:rPr>
                <w:rFonts w:ascii="Arial" w:hAnsi="Arial" w:cs="Arial"/>
              </w:rPr>
              <w:t>PASTA DENTAL (90 GRAMOS)</w:t>
            </w:r>
          </w:p>
        </w:tc>
        <w:tc>
          <w:tcPr>
            <w:tcW w:w="2835" w:type="dxa"/>
          </w:tcPr>
          <w:p w14:paraId="1E767727" w14:textId="29E61DD6" w:rsidR="00611796" w:rsidRPr="00622490" w:rsidRDefault="00BF2BC4" w:rsidP="0060670D">
            <w:pPr>
              <w:pStyle w:val="TableParagraph"/>
              <w:spacing w:line="360" w:lineRule="auto"/>
              <w:ind w:left="173" w:right="162"/>
              <w:jc w:val="center"/>
              <w:rPr>
                <w:rFonts w:ascii="Arial" w:hAnsi="Arial" w:cs="Arial"/>
              </w:rPr>
            </w:pPr>
            <w:r>
              <w:rPr>
                <w:rFonts w:ascii="Arial" w:hAnsi="Arial" w:cs="Arial"/>
              </w:rPr>
              <w:t>40 unidades</w:t>
            </w:r>
          </w:p>
        </w:tc>
      </w:tr>
      <w:tr w:rsidR="00611796" w:rsidRPr="00622490" w14:paraId="4F844D12" w14:textId="77777777" w:rsidTr="00BF2BC4">
        <w:trPr>
          <w:trHeight w:val="322"/>
          <w:jc w:val="center"/>
        </w:trPr>
        <w:tc>
          <w:tcPr>
            <w:tcW w:w="562" w:type="dxa"/>
          </w:tcPr>
          <w:p w14:paraId="5E1CFA30" w14:textId="77777777" w:rsidR="00611796" w:rsidRPr="0004786D" w:rsidRDefault="00611796" w:rsidP="00032F28">
            <w:pPr>
              <w:pStyle w:val="TableParagraph"/>
              <w:spacing w:line="360" w:lineRule="auto"/>
              <w:ind w:left="108"/>
              <w:jc w:val="center"/>
              <w:rPr>
                <w:rFonts w:ascii="Arial" w:hAnsi="Arial" w:cs="Arial"/>
                <w:b/>
                <w:bCs/>
              </w:rPr>
            </w:pPr>
            <w:r w:rsidRPr="0004786D">
              <w:rPr>
                <w:rFonts w:ascii="Arial" w:hAnsi="Arial" w:cs="Arial"/>
                <w:b/>
                <w:bCs/>
              </w:rPr>
              <w:t>17</w:t>
            </w:r>
          </w:p>
        </w:tc>
        <w:tc>
          <w:tcPr>
            <w:tcW w:w="4395" w:type="dxa"/>
          </w:tcPr>
          <w:p w14:paraId="18B6D8DC" w14:textId="23974CFC" w:rsidR="00611796" w:rsidRPr="00622490" w:rsidRDefault="00BF2BC4" w:rsidP="0060670D">
            <w:pPr>
              <w:pStyle w:val="TableParagraph"/>
              <w:spacing w:line="360" w:lineRule="auto"/>
              <w:ind w:left="108"/>
              <w:rPr>
                <w:rFonts w:ascii="Arial" w:hAnsi="Arial" w:cs="Arial"/>
              </w:rPr>
            </w:pPr>
            <w:r>
              <w:rPr>
                <w:rFonts w:ascii="Arial" w:hAnsi="Arial" w:cs="Arial"/>
              </w:rPr>
              <w:t>JABÓN DE TOCADOR (125 GRAMOS)</w:t>
            </w:r>
          </w:p>
        </w:tc>
        <w:tc>
          <w:tcPr>
            <w:tcW w:w="2835" w:type="dxa"/>
          </w:tcPr>
          <w:p w14:paraId="39AA2619" w14:textId="0DD6009F" w:rsidR="00611796" w:rsidRPr="00622490" w:rsidRDefault="005B24C5" w:rsidP="0060670D">
            <w:pPr>
              <w:pStyle w:val="TableParagraph"/>
              <w:spacing w:line="360" w:lineRule="auto"/>
              <w:ind w:left="173" w:right="162"/>
              <w:jc w:val="center"/>
              <w:rPr>
                <w:rFonts w:ascii="Arial" w:hAnsi="Arial" w:cs="Arial"/>
              </w:rPr>
            </w:pPr>
            <w:r>
              <w:rPr>
                <w:rFonts w:ascii="Arial" w:hAnsi="Arial" w:cs="Arial"/>
              </w:rPr>
              <w:t>7</w:t>
            </w:r>
            <w:r w:rsidR="00BF2BC4">
              <w:rPr>
                <w:rFonts w:ascii="Arial" w:hAnsi="Arial" w:cs="Arial"/>
              </w:rPr>
              <w:t>0 unidades</w:t>
            </w:r>
          </w:p>
        </w:tc>
      </w:tr>
      <w:tr w:rsidR="00611796" w:rsidRPr="00622490" w14:paraId="55930B11" w14:textId="77777777" w:rsidTr="00BF2BC4">
        <w:trPr>
          <w:trHeight w:val="322"/>
          <w:jc w:val="center"/>
        </w:trPr>
        <w:tc>
          <w:tcPr>
            <w:tcW w:w="562" w:type="dxa"/>
          </w:tcPr>
          <w:p w14:paraId="218D8A07" w14:textId="77777777" w:rsidR="00611796" w:rsidRPr="0004786D" w:rsidRDefault="00611796" w:rsidP="00032F28">
            <w:pPr>
              <w:pStyle w:val="TableParagraph"/>
              <w:spacing w:line="360" w:lineRule="auto"/>
              <w:ind w:left="108"/>
              <w:jc w:val="center"/>
              <w:rPr>
                <w:rFonts w:ascii="Arial" w:hAnsi="Arial" w:cs="Arial"/>
                <w:b/>
                <w:bCs/>
              </w:rPr>
            </w:pPr>
            <w:r w:rsidRPr="0004786D">
              <w:rPr>
                <w:rFonts w:ascii="Arial" w:hAnsi="Arial" w:cs="Arial"/>
                <w:b/>
                <w:bCs/>
              </w:rPr>
              <w:t>18</w:t>
            </w:r>
          </w:p>
        </w:tc>
        <w:tc>
          <w:tcPr>
            <w:tcW w:w="4395" w:type="dxa"/>
          </w:tcPr>
          <w:p w14:paraId="4DF4E3E4" w14:textId="38F0E170" w:rsidR="00611796" w:rsidRPr="00622490" w:rsidRDefault="00BF2BC4" w:rsidP="0060670D">
            <w:pPr>
              <w:pStyle w:val="TableParagraph"/>
              <w:spacing w:line="360" w:lineRule="auto"/>
              <w:ind w:left="108"/>
              <w:rPr>
                <w:rFonts w:ascii="Arial" w:hAnsi="Arial" w:cs="Arial"/>
              </w:rPr>
            </w:pPr>
            <w:r>
              <w:rPr>
                <w:rFonts w:ascii="Arial" w:hAnsi="Arial" w:cs="Arial"/>
              </w:rPr>
              <w:t>JABÓN LÍQUIDO PARA MANOS CON DISPENSADOR (250 ML AP</w:t>
            </w:r>
            <w:r w:rsidR="005E0D68">
              <w:rPr>
                <w:rFonts w:ascii="Arial" w:hAnsi="Arial" w:cs="Arial"/>
              </w:rPr>
              <w:t>R</w:t>
            </w:r>
            <w:r>
              <w:rPr>
                <w:rFonts w:ascii="Arial" w:hAnsi="Arial" w:cs="Arial"/>
              </w:rPr>
              <w:t>OX.)</w:t>
            </w:r>
          </w:p>
        </w:tc>
        <w:tc>
          <w:tcPr>
            <w:tcW w:w="2835" w:type="dxa"/>
          </w:tcPr>
          <w:p w14:paraId="46D78841" w14:textId="40CC656A" w:rsidR="00611796" w:rsidRPr="00622490" w:rsidRDefault="005B24C5" w:rsidP="0060670D">
            <w:pPr>
              <w:pStyle w:val="TableParagraph"/>
              <w:spacing w:line="360" w:lineRule="auto"/>
              <w:ind w:left="173" w:right="162"/>
              <w:jc w:val="center"/>
              <w:rPr>
                <w:rFonts w:ascii="Arial" w:hAnsi="Arial" w:cs="Arial"/>
              </w:rPr>
            </w:pPr>
            <w:r>
              <w:rPr>
                <w:rFonts w:ascii="Arial" w:hAnsi="Arial" w:cs="Arial"/>
              </w:rPr>
              <w:t>4</w:t>
            </w:r>
            <w:r w:rsidR="00BF2BC4">
              <w:rPr>
                <w:rFonts w:ascii="Arial" w:hAnsi="Arial" w:cs="Arial"/>
              </w:rPr>
              <w:t>0 unidades</w:t>
            </w:r>
          </w:p>
        </w:tc>
      </w:tr>
      <w:tr w:rsidR="00611796" w:rsidRPr="00622490" w14:paraId="2E00EE99" w14:textId="77777777" w:rsidTr="00BF2BC4">
        <w:trPr>
          <w:trHeight w:val="321"/>
          <w:jc w:val="center"/>
        </w:trPr>
        <w:tc>
          <w:tcPr>
            <w:tcW w:w="562" w:type="dxa"/>
          </w:tcPr>
          <w:p w14:paraId="051C62C5" w14:textId="77777777" w:rsidR="00611796" w:rsidRPr="0004786D" w:rsidRDefault="00611796" w:rsidP="00032F28">
            <w:pPr>
              <w:pStyle w:val="TableParagraph"/>
              <w:spacing w:line="360" w:lineRule="auto"/>
              <w:ind w:left="108"/>
              <w:jc w:val="center"/>
              <w:rPr>
                <w:rFonts w:ascii="Arial" w:hAnsi="Arial" w:cs="Arial"/>
                <w:b/>
                <w:bCs/>
              </w:rPr>
            </w:pPr>
            <w:r w:rsidRPr="0004786D">
              <w:rPr>
                <w:rFonts w:ascii="Arial" w:hAnsi="Arial" w:cs="Arial"/>
                <w:b/>
                <w:bCs/>
              </w:rPr>
              <w:t>19</w:t>
            </w:r>
          </w:p>
        </w:tc>
        <w:tc>
          <w:tcPr>
            <w:tcW w:w="4395" w:type="dxa"/>
          </w:tcPr>
          <w:p w14:paraId="2D05E002" w14:textId="7C5FD94D" w:rsidR="00611796" w:rsidRPr="00622490" w:rsidRDefault="00BF2BC4" w:rsidP="0060670D">
            <w:pPr>
              <w:pStyle w:val="TableParagraph"/>
              <w:spacing w:line="360" w:lineRule="auto"/>
              <w:ind w:left="108"/>
              <w:rPr>
                <w:rFonts w:ascii="Arial" w:hAnsi="Arial" w:cs="Arial"/>
              </w:rPr>
            </w:pPr>
            <w:r>
              <w:rPr>
                <w:rFonts w:ascii="Arial" w:hAnsi="Arial" w:cs="Arial"/>
              </w:rPr>
              <w:t>ALCOHOL EN GEL CON DISPENSADOR (1 LITRO)</w:t>
            </w:r>
          </w:p>
        </w:tc>
        <w:tc>
          <w:tcPr>
            <w:tcW w:w="2835" w:type="dxa"/>
          </w:tcPr>
          <w:p w14:paraId="556F684B" w14:textId="68895CA4" w:rsidR="00611796" w:rsidRPr="00622490" w:rsidRDefault="005B24C5" w:rsidP="0060670D">
            <w:pPr>
              <w:pStyle w:val="TableParagraph"/>
              <w:spacing w:line="360" w:lineRule="auto"/>
              <w:ind w:left="173" w:right="162"/>
              <w:jc w:val="center"/>
              <w:rPr>
                <w:rFonts w:ascii="Arial" w:hAnsi="Arial" w:cs="Arial"/>
              </w:rPr>
            </w:pPr>
            <w:r>
              <w:rPr>
                <w:rFonts w:ascii="Arial" w:hAnsi="Arial" w:cs="Arial"/>
              </w:rPr>
              <w:t>20</w:t>
            </w:r>
            <w:r w:rsidR="00BF2BC4">
              <w:rPr>
                <w:rFonts w:ascii="Arial" w:hAnsi="Arial" w:cs="Arial"/>
              </w:rPr>
              <w:t xml:space="preserve"> unidades</w:t>
            </w:r>
          </w:p>
        </w:tc>
      </w:tr>
      <w:tr w:rsidR="00611796" w:rsidRPr="00622490" w14:paraId="629A6F0A" w14:textId="77777777" w:rsidTr="00BF2BC4">
        <w:trPr>
          <w:trHeight w:val="322"/>
          <w:jc w:val="center"/>
        </w:trPr>
        <w:tc>
          <w:tcPr>
            <w:tcW w:w="562" w:type="dxa"/>
          </w:tcPr>
          <w:p w14:paraId="74CE25E4" w14:textId="77777777" w:rsidR="00611796" w:rsidRPr="0004786D" w:rsidRDefault="00611796" w:rsidP="00032F28">
            <w:pPr>
              <w:pStyle w:val="TableParagraph"/>
              <w:spacing w:line="360" w:lineRule="auto"/>
              <w:ind w:left="108"/>
              <w:jc w:val="center"/>
              <w:rPr>
                <w:rFonts w:ascii="Arial" w:hAnsi="Arial" w:cs="Arial"/>
                <w:b/>
                <w:bCs/>
              </w:rPr>
            </w:pPr>
            <w:r w:rsidRPr="0004786D">
              <w:rPr>
                <w:rFonts w:ascii="Arial" w:hAnsi="Arial" w:cs="Arial"/>
                <w:b/>
                <w:bCs/>
              </w:rPr>
              <w:t>20</w:t>
            </w:r>
          </w:p>
        </w:tc>
        <w:tc>
          <w:tcPr>
            <w:tcW w:w="4395" w:type="dxa"/>
          </w:tcPr>
          <w:p w14:paraId="23909284" w14:textId="769D87CF" w:rsidR="00611796" w:rsidRPr="00622490" w:rsidRDefault="00BF2BC4" w:rsidP="0060670D">
            <w:pPr>
              <w:pStyle w:val="TableParagraph"/>
              <w:spacing w:line="360" w:lineRule="auto"/>
              <w:ind w:left="108"/>
              <w:rPr>
                <w:rFonts w:ascii="Arial" w:hAnsi="Arial" w:cs="Arial"/>
              </w:rPr>
            </w:pPr>
            <w:r>
              <w:rPr>
                <w:rFonts w:ascii="Arial" w:hAnsi="Arial" w:cs="Arial"/>
              </w:rPr>
              <w:t>TALCO PÉDICO (90 GRAMOS APROX.)</w:t>
            </w:r>
          </w:p>
        </w:tc>
        <w:tc>
          <w:tcPr>
            <w:tcW w:w="2835" w:type="dxa"/>
          </w:tcPr>
          <w:p w14:paraId="7C51A100" w14:textId="29BC4C1C" w:rsidR="00611796" w:rsidRPr="00622490" w:rsidRDefault="005B24C5" w:rsidP="0060670D">
            <w:pPr>
              <w:pStyle w:val="TableParagraph"/>
              <w:spacing w:line="360" w:lineRule="auto"/>
              <w:ind w:left="173" w:right="162"/>
              <w:jc w:val="center"/>
              <w:rPr>
                <w:rFonts w:ascii="Arial" w:hAnsi="Arial" w:cs="Arial"/>
              </w:rPr>
            </w:pPr>
            <w:r>
              <w:rPr>
                <w:rFonts w:ascii="Arial" w:hAnsi="Arial" w:cs="Arial"/>
              </w:rPr>
              <w:t>4</w:t>
            </w:r>
            <w:r w:rsidR="00BF2BC4">
              <w:rPr>
                <w:rFonts w:ascii="Arial" w:hAnsi="Arial" w:cs="Arial"/>
              </w:rPr>
              <w:t>0 unidades</w:t>
            </w:r>
          </w:p>
        </w:tc>
      </w:tr>
      <w:tr w:rsidR="00611796" w:rsidRPr="00622490" w14:paraId="0B2E11D2" w14:textId="77777777" w:rsidTr="00BF2BC4">
        <w:trPr>
          <w:trHeight w:val="321"/>
          <w:jc w:val="center"/>
        </w:trPr>
        <w:tc>
          <w:tcPr>
            <w:tcW w:w="562" w:type="dxa"/>
          </w:tcPr>
          <w:p w14:paraId="59A2BE27" w14:textId="77777777" w:rsidR="00611796" w:rsidRPr="0004786D" w:rsidRDefault="00611796" w:rsidP="00032F28">
            <w:pPr>
              <w:pStyle w:val="TableParagraph"/>
              <w:spacing w:line="360" w:lineRule="auto"/>
              <w:ind w:left="108"/>
              <w:jc w:val="center"/>
              <w:rPr>
                <w:rFonts w:ascii="Arial" w:hAnsi="Arial" w:cs="Arial"/>
                <w:b/>
                <w:bCs/>
              </w:rPr>
            </w:pPr>
            <w:r w:rsidRPr="0004786D">
              <w:rPr>
                <w:rFonts w:ascii="Arial" w:hAnsi="Arial" w:cs="Arial"/>
                <w:b/>
                <w:bCs/>
              </w:rPr>
              <w:t>21</w:t>
            </w:r>
          </w:p>
        </w:tc>
        <w:tc>
          <w:tcPr>
            <w:tcW w:w="4395" w:type="dxa"/>
          </w:tcPr>
          <w:p w14:paraId="5365D11B" w14:textId="16FA7DCD" w:rsidR="00611796" w:rsidRPr="00622490" w:rsidRDefault="00BF2BC4" w:rsidP="0060670D">
            <w:pPr>
              <w:pStyle w:val="TableParagraph"/>
              <w:spacing w:line="360" w:lineRule="auto"/>
              <w:ind w:left="108"/>
              <w:rPr>
                <w:rFonts w:ascii="Arial" w:hAnsi="Arial" w:cs="Arial"/>
              </w:rPr>
            </w:pPr>
            <w:r>
              <w:rPr>
                <w:rFonts w:ascii="Arial" w:hAnsi="Arial" w:cs="Arial"/>
              </w:rPr>
              <w:t>JABÓN EN BARRA</w:t>
            </w:r>
          </w:p>
        </w:tc>
        <w:tc>
          <w:tcPr>
            <w:tcW w:w="2835" w:type="dxa"/>
          </w:tcPr>
          <w:p w14:paraId="0413EB14" w14:textId="1EB46D81" w:rsidR="00611796" w:rsidRPr="00622490" w:rsidRDefault="005B24C5" w:rsidP="0060670D">
            <w:pPr>
              <w:pStyle w:val="TableParagraph"/>
              <w:spacing w:line="360" w:lineRule="auto"/>
              <w:ind w:left="98" w:right="162"/>
              <w:jc w:val="center"/>
              <w:rPr>
                <w:rFonts w:ascii="Arial" w:hAnsi="Arial" w:cs="Arial"/>
              </w:rPr>
            </w:pPr>
            <w:r>
              <w:rPr>
                <w:rFonts w:ascii="Arial" w:hAnsi="Arial" w:cs="Arial"/>
              </w:rPr>
              <w:t>20</w:t>
            </w:r>
            <w:r w:rsidR="00BF2BC4">
              <w:rPr>
                <w:rFonts w:ascii="Arial" w:hAnsi="Arial" w:cs="Arial"/>
              </w:rPr>
              <w:t xml:space="preserve"> unidades</w:t>
            </w:r>
          </w:p>
        </w:tc>
      </w:tr>
      <w:tr w:rsidR="00611796" w:rsidRPr="00622490" w14:paraId="37751FAF" w14:textId="77777777" w:rsidTr="00BF2BC4">
        <w:trPr>
          <w:trHeight w:val="322"/>
          <w:jc w:val="center"/>
        </w:trPr>
        <w:tc>
          <w:tcPr>
            <w:tcW w:w="562" w:type="dxa"/>
          </w:tcPr>
          <w:p w14:paraId="016E5792" w14:textId="77777777" w:rsidR="00611796" w:rsidRPr="0004786D" w:rsidRDefault="00611796" w:rsidP="00032F28">
            <w:pPr>
              <w:pStyle w:val="TableParagraph"/>
              <w:spacing w:line="360" w:lineRule="auto"/>
              <w:ind w:left="108"/>
              <w:jc w:val="center"/>
              <w:rPr>
                <w:rFonts w:ascii="Arial" w:hAnsi="Arial" w:cs="Arial"/>
                <w:b/>
                <w:bCs/>
              </w:rPr>
            </w:pPr>
            <w:r w:rsidRPr="0004786D">
              <w:rPr>
                <w:rFonts w:ascii="Arial" w:hAnsi="Arial" w:cs="Arial"/>
                <w:b/>
                <w:bCs/>
              </w:rPr>
              <w:t>22</w:t>
            </w:r>
          </w:p>
        </w:tc>
        <w:tc>
          <w:tcPr>
            <w:tcW w:w="4395" w:type="dxa"/>
          </w:tcPr>
          <w:p w14:paraId="01222AF3" w14:textId="508CC963" w:rsidR="00611796" w:rsidRPr="00622490" w:rsidRDefault="005B24C5" w:rsidP="005B24C5">
            <w:pPr>
              <w:pStyle w:val="TableParagraph"/>
              <w:spacing w:line="360" w:lineRule="auto"/>
              <w:ind w:left="108"/>
              <w:rPr>
                <w:rFonts w:ascii="Arial" w:hAnsi="Arial" w:cs="Arial"/>
              </w:rPr>
            </w:pPr>
            <w:r>
              <w:rPr>
                <w:rFonts w:ascii="Arial" w:hAnsi="Arial" w:cs="Arial"/>
              </w:rPr>
              <w:t xml:space="preserve">JABÓN LÍQUIDO P/LAVARROPAS </w:t>
            </w:r>
            <w:r w:rsidR="00BF2BC4">
              <w:rPr>
                <w:rFonts w:ascii="Arial" w:hAnsi="Arial" w:cs="Arial"/>
              </w:rPr>
              <w:t>(</w:t>
            </w:r>
            <w:r>
              <w:rPr>
                <w:rFonts w:ascii="Arial" w:hAnsi="Arial" w:cs="Arial"/>
              </w:rPr>
              <w:t xml:space="preserve">BIDÓN DE </w:t>
            </w:r>
            <w:r w:rsidR="00BF2BC4">
              <w:rPr>
                <w:rFonts w:ascii="Arial" w:hAnsi="Arial" w:cs="Arial"/>
              </w:rPr>
              <w:t xml:space="preserve">3 </w:t>
            </w:r>
            <w:r>
              <w:rPr>
                <w:rFonts w:ascii="Arial" w:hAnsi="Arial" w:cs="Arial"/>
              </w:rPr>
              <w:t>O 5</w:t>
            </w:r>
            <w:r w:rsidR="002340B8">
              <w:rPr>
                <w:rFonts w:ascii="Arial" w:hAnsi="Arial" w:cs="Arial"/>
              </w:rPr>
              <w:t xml:space="preserve"> </w:t>
            </w:r>
            <w:r>
              <w:rPr>
                <w:rFonts w:ascii="Arial" w:hAnsi="Arial" w:cs="Arial"/>
              </w:rPr>
              <w:t>LITROS</w:t>
            </w:r>
            <w:r w:rsidR="00BF2BC4">
              <w:rPr>
                <w:rFonts w:ascii="Arial" w:hAnsi="Arial" w:cs="Arial"/>
              </w:rPr>
              <w:t>)</w:t>
            </w:r>
          </w:p>
        </w:tc>
        <w:tc>
          <w:tcPr>
            <w:tcW w:w="2835" w:type="dxa"/>
          </w:tcPr>
          <w:p w14:paraId="16D65485" w14:textId="338FB279" w:rsidR="00611796" w:rsidRPr="00622490" w:rsidRDefault="002340B8" w:rsidP="0060670D">
            <w:pPr>
              <w:pStyle w:val="TableParagraph"/>
              <w:spacing w:line="360" w:lineRule="auto"/>
              <w:ind w:left="173" w:right="162"/>
              <w:jc w:val="center"/>
              <w:rPr>
                <w:rFonts w:ascii="Arial" w:hAnsi="Arial" w:cs="Arial"/>
              </w:rPr>
            </w:pPr>
            <w:r>
              <w:rPr>
                <w:rFonts w:ascii="Arial" w:hAnsi="Arial" w:cs="Arial"/>
              </w:rPr>
              <w:t xml:space="preserve">60 </w:t>
            </w:r>
            <w:r w:rsidR="004A0F4F">
              <w:rPr>
                <w:rFonts w:ascii="Arial" w:hAnsi="Arial" w:cs="Arial"/>
              </w:rPr>
              <w:t>bidones</w:t>
            </w:r>
          </w:p>
        </w:tc>
      </w:tr>
      <w:tr w:rsidR="00611796" w:rsidRPr="00622490" w14:paraId="6830E2A9" w14:textId="77777777" w:rsidTr="00BF2BC4">
        <w:trPr>
          <w:trHeight w:val="322"/>
          <w:jc w:val="center"/>
        </w:trPr>
        <w:tc>
          <w:tcPr>
            <w:tcW w:w="562" w:type="dxa"/>
          </w:tcPr>
          <w:p w14:paraId="234D51F5" w14:textId="77777777" w:rsidR="00611796" w:rsidRPr="0004786D" w:rsidRDefault="00611796" w:rsidP="00032F28">
            <w:pPr>
              <w:pStyle w:val="TableParagraph"/>
              <w:spacing w:line="360" w:lineRule="auto"/>
              <w:ind w:left="108"/>
              <w:jc w:val="center"/>
              <w:rPr>
                <w:rFonts w:ascii="Arial" w:hAnsi="Arial" w:cs="Arial"/>
                <w:b/>
                <w:bCs/>
              </w:rPr>
            </w:pPr>
            <w:r w:rsidRPr="0004786D">
              <w:rPr>
                <w:rFonts w:ascii="Arial" w:hAnsi="Arial" w:cs="Arial"/>
                <w:b/>
                <w:bCs/>
              </w:rPr>
              <w:t>23</w:t>
            </w:r>
          </w:p>
        </w:tc>
        <w:tc>
          <w:tcPr>
            <w:tcW w:w="4395" w:type="dxa"/>
          </w:tcPr>
          <w:p w14:paraId="684DE9D6" w14:textId="6C928FCF" w:rsidR="00611796" w:rsidRPr="00622490" w:rsidRDefault="005E0D68" w:rsidP="0060670D">
            <w:pPr>
              <w:pStyle w:val="TableParagraph"/>
              <w:spacing w:line="360" w:lineRule="auto"/>
              <w:ind w:left="108"/>
              <w:rPr>
                <w:rFonts w:ascii="Arial" w:hAnsi="Arial" w:cs="Arial"/>
              </w:rPr>
            </w:pPr>
            <w:r>
              <w:rPr>
                <w:rFonts w:ascii="Arial" w:hAnsi="Arial" w:cs="Arial"/>
              </w:rPr>
              <w:t>SUAVIZANTE</w:t>
            </w:r>
            <w:r w:rsidR="00BF2BC4">
              <w:rPr>
                <w:rFonts w:ascii="Arial" w:hAnsi="Arial" w:cs="Arial"/>
              </w:rPr>
              <w:t xml:space="preserve"> PARA ROPA (</w:t>
            </w:r>
            <w:r w:rsidR="004A0F4F">
              <w:rPr>
                <w:rFonts w:ascii="Arial" w:hAnsi="Arial" w:cs="Arial"/>
              </w:rPr>
              <w:t>3</w:t>
            </w:r>
            <w:r w:rsidR="00BF2BC4">
              <w:rPr>
                <w:rFonts w:ascii="Arial" w:hAnsi="Arial" w:cs="Arial"/>
              </w:rPr>
              <w:t xml:space="preserve"> LITRO</w:t>
            </w:r>
            <w:r w:rsidR="00012543">
              <w:rPr>
                <w:rFonts w:ascii="Arial" w:hAnsi="Arial" w:cs="Arial"/>
              </w:rPr>
              <w:t>S</w:t>
            </w:r>
            <w:r w:rsidR="00BF2BC4">
              <w:rPr>
                <w:rFonts w:ascii="Arial" w:hAnsi="Arial" w:cs="Arial"/>
              </w:rPr>
              <w:t>)</w:t>
            </w:r>
          </w:p>
        </w:tc>
        <w:tc>
          <w:tcPr>
            <w:tcW w:w="2835" w:type="dxa"/>
          </w:tcPr>
          <w:p w14:paraId="10109BAD" w14:textId="541732F8" w:rsidR="00611796" w:rsidRPr="00622490" w:rsidRDefault="00012543" w:rsidP="0060670D">
            <w:pPr>
              <w:pStyle w:val="TableParagraph"/>
              <w:spacing w:line="360" w:lineRule="auto"/>
              <w:ind w:left="173" w:right="162"/>
              <w:jc w:val="center"/>
              <w:rPr>
                <w:rFonts w:ascii="Arial" w:hAnsi="Arial" w:cs="Arial"/>
              </w:rPr>
            </w:pPr>
            <w:r>
              <w:rPr>
                <w:rFonts w:ascii="Arial" w:hAnsi="Arial" w:cs="Arial"/>
              </w:rPr>
              <w:t>40 unidades</w:t>
            </w:r>
          </w:p>
        </w:tc>
      </w:tr>
      <w:tr w:rsidR="00611796" w:rsidRPr="00622490" w14:paraId="5C43E919" w14:textId="77777777" w:rsidTr="00BF2BC4">
        <w:trPr>
          <w:trHeight w:val="321"/>
          <w:jc w:val="center"/>
        </w:trPr>
        <w:tc>
          <w:tcPr>
            <w:tcW w:w="562" w:type="dxa"/>
          </w:tcPr>
          <w:p w14:paraId="36744AAE" w14:textId="77777777" w:rsidR="00611796" w:rsidRPr="0004786D" w:rsidRDefault="00611796" w:rsidP="00032F28">
            <w:pPr>
              <w:pStyle w:val="TableParagraph"/>
              <w:spacing w:line="360" w:lineRule="auto"/>
              <w:ind w:left="108"/>
              <w:jc w:val="center"/>
              <w:rPr>
                <w:rFonts w:ascii="Arial" w:hAnsi="Arial" w:cs="Arial"/>
                <w:b/>
                <w:bCs/>
              </w:rPr>
            </w:pPr>
            <w:r w:rsidRPr="0004786D">
              <w:rPr>
                <w:rFonts w:ascii="Arial" w:hAnsi="Arial" w:cs="Arial"/>
                <w:b/>
                <w:bCs/>
              </w:rPr>
              <w:t>24</w:t>
            </w:r>
          </w:p>
        </w:tc>
        <w:tc>
          <w:tcPr>
            <w:tcW w:w="4395" w:type="dxa"/>
          </w:tcPr>
          <w:p w14:paraId="2661D486" w14:textId="2D7B26FA" w:rsidR="00611796" w:rsidRPr="00622490" w:rsidRDefault="00CE7AFC" w:rsidP="0060670D">
            <w:pPr>
              <w:pStyle w:val="TableParagraph"/>
              <w:spacing w:line="360" w:lineRule="auto"/>
              <w:ind w:left="108"/>
              <w:rPr>
                <w:rFonts w:ascii="Arial" w:hAnsi="Arial" w:cs="Arial"/>
              </w:rPr>
            </w:pPr>
            <w:r>
              <w:rPr>
                <w:rFonts w:ascii="Arial" w:hAnsi="Arial" w:cs="Arial"/>
              </w:rPr>
              <w:t>HIPOCLORITO DE SODIO (USO DOMÉSTICO) 2 LITROS</w:t>
            </w:r>
          </w:p>
        </w:tc>
        <w:tc>
          <w:tcPr>
            <w:tcW w:w="2835" w:type="dxa"/>
          </w:tcPr>
          <w:p w14:paraId="1222CDF5" w14:textId="0139EF87" w:rsidR="00611796" w:rsidRPr="00622490" w:rsidRDefault="00CE7AFC" w:rsidP="0060670D">
            <w:pPr>
              <w:pStyle w:val="TableParagraph"/>
              <w:spacing w:line="360" w:lineRule="auto"/>
              <w:ind w:left="173" w:right="162"/>
              <w:jc w:val="center"/>
              <w:rPr>
                <w:rFonts w:ascii="Arial" w:hAnsi="Arial" w:cs="Arial"/>
              </w:rPr>
            </w:pPr>
            <w:r>
              <w:rPr>
                <w:rFonts w:ascii="Arial" w:hAnsi="Arial" w:cs="Arial"/>
              </w:rPr>
              <w:t>40 unidades</w:t>
            </w:r>
          </w:p>
        </w:tc>
      </w:tr>
      <w:tr w:rsidR="00611796" w:rsidRPr="00622490" w14:paraId="6A469BCA" w14:textId="77777777" w:rsidTr="00BF2BC4">
        <w:trPr>
          <w:trHeight w:val="322"/>
          <w:jc w:val="center"/>
        </w:trPr>
        <w:tc>
          <w:tcPr>
            <w:tcW w:w="562" w:type="dxa"/>
          </w:tcPr>
          <w:p w14:paraId="34524DA8" w14:textId="77777777" w:rsidR="00611796" w:rsidRPr="0004786D" w:rsidRDefault="00611796" w:rsidP="00032F28">
            <w:pPr>
              <w:pStyle w:val="TableParagraph"/>
              <w:spacing w:line="360" w:lineRule="auto"/>
              <w:ind w:left="108"/>
              <w:jc w:val="center"/>
              <w:rPr>
                <w:rFonts w:ascii="Arial" w:hAnsi="Arial" w:cs="Arial"/>
                <w:b/>
                <w:bCs/>
              </w:rPr>
            </w:pPr>
            <w:r w:rsidRPr="0004786D">
              <w:rPr>
                <w:rFonts w:ascii="Arial" w:hAnsi="Arial" w:cs="Arial"/>
                <w:b/>
                <w:bCs/>
              </w:rPr>
              <w:t>25</w:t>
            </w:r>
          </w:p>
        </w:tc>
        <w:tc>
          <w:tcPr>
            <w:tcW w:w="4395" w:type="dxa"/>
          </w:tcPr>
          <w:p w14:paraId="5479FD3F" w14:textId="4D64E4A0" w:rsidR="00611796" w:rsidRPr="00622490" w:rsidRDefault="00CE7AFC" w:rsidP="0060670D">
            <w:pPr>
              <w:pStyle w:val="TableParagraph"/>
              <w:spacing w:line="360" w:lineRule="auto"/>
              <w:ind w:left="108"/>
              <w:rPr>
                <w:rFonts w:ascii="Arial" w:hAnsi="Arial" w:cs="Arial"/>
              </w:rPr>
            </w:pPr>
            <w:r>
              <w:rPr>
                <w:rFonts w:ascii="Arial" w:hAnsi="Arial" w:cs="Arial"/>
              </w:rPr>
              <w:t>DESODORANTE LIMPI</w:t>
            </w:r>
            <w:r w:rsidR="00725ABD">
              <w:rPr>
                <w:rFonts w:ascii="Arial" w:hAnsi="Arial" w:cs="Arial"/>
              </w:rPr>
              <w:t>A</w:t>
            </w:r>
            <w:r>
              <w:rPr>
                <w:rFonts w:ascii="Arial" w:hAnsi="Arial" w:cs="Arial"/>
              </w:rPr>
              <w:t>DOR LÍQUIDO PARA PISOS (2 LITROS)</w:t>
            </w:r>
          </w:p>
        </w:tc>
        <w:tc>
          <w:tcPr>
            <w:tcW w:w="2835" w:type="dxa"/>
          </w:tcPr>
          <w:p w14:paraId="66F54435" w14:textId="34B8E4CE" w:rsidR="00611796" w:rsidRPr="00622490" w:rsidRDefault="002340B8" w:rsidP="0060670D">
            <w:pPr>
              <w:pStyle w:val="TableParagraph"/>
              <w:spacing w:line="360" w:lineRule="auto"/>
              <w:ind w:left="172" w:right="162"/>
              <w:jc w:val="center"/>
              <w:rPr>
                <w:rFonts w:ascii="Arial" w:hAnsi="Arial" w:cs="Arial"/>
              </w:rPr>
            </w:pPr>
            <w:r>
              <w:rPr>
                <w:rFonts w:ascii="Arial" w:hAnsi="Arial" w:cs="Arial"/>
              </w:rPr>
              <w:t>4</w:t>
            </w:r>
            <w:r w:rsidR="00CE7AFC">
              <w:rPr>
                <w:rFonts w:ascii="Arial" w:hAnsi="Arial" w:cs="Arial"/>
              </w:rPr>
              <w:t>0 unidades</w:t>
            </w:r>
          </w:p>
        </w:tc>
      </w:tr>
      <w:tr w:rsidR="00611796" w:rsidRPr="00622490" w14:paraId="5AA6EF9E" w14:textId="77777777" w:rsidTr="00BF2BC4">
        <w:trPr>
          <w:trHeight w:val="322"/>
          <w:jc w:val="center"/>
        </w:trPr>
        <w:tc>
          <w:tcPr>
            <w:tcW w:w="562" w:type="dxa"/>
          </w:tcPr>
          <w:p w14:paraId="31D37BDC" w14:textId="77777777" w:rsidR="00611796" w:rsidRPr="0004786D" w:rsidRDefault="00611796" w:rsidP="00032F28">
            <w:pPr>
              <w:pStyle w:val="TableParagraph"/>
              <w:spacing w:line="360" w:lineRule="auto"/>
              <w:ind w:left="108"/>
              <w:jc w:val="center"/>
              <w:rPr>
                <w:rFonts w:ascii="Arial" w:hAnsi="Arial" w:cs="Arial"/>
                <w:b/>
                <w:bCs/>
              </w:rPr>
            </w:pPr>
            <w:r w:rsidRPr="0004786D">
              <w:rPr>
                <w:rFonts w:ascii="Arial" w:hAnsi="Arial" w:cs="Arial"/>
                <w:b/>
                <w:bCs/>
              </w:rPr>
              <w:t>26</w:t>
            </w:r>
          </w:p>
        </w:tc>
        <w:tc>
          <w:tcPr>
            <w:tcW w:w="4395" w:type="dxa"/>
          </w:tcPr>
          <w:p w14:paraId="19437AD8" w14:textId="50F3F376" w:rsidR="00611796" w:rsidRPr="00622490" w:rsidRDefault="00CE7AFC" w:rsidP="0060670D">
            <w:pPr>
              <w:pStyle w:val="TableParagraph"/>
              <w:spacing w:line="360" w:lineRule="auto"/>
              <w:ind w:left="108"/>
              <w:rPr>
                <w:rFonts w:ascii="Arial" w:hAnsi="Arial" w:cs="Arial"/>
              </w:rPr>
            </w:pPr>
            <w:r>
              <w:rPr>
                <w:rFonts w:ascii="Arial" w:hAnsi="Arial" w:cs="Arial"/>
              </w:rPr>
              <w:t>DETERGENTE LÍQUIDO (1,250 LITROS)</w:t>
            </w:r>
          </w:p>
        </w:tc>
        <w:tc>
          <w:tcPr>
            <w:tcW w:w="2835" w:type="dxa"/>
          </w:tcPr>
          <w:p w14:paraId="4CCC74BA" w14:textId="6178DAC5" w:rsidR="00611796" w:rsidRPr="00622490" w:rsidRDefault="00CE7AFC" w:rsidP="0060670D">
            <w:pPr>
              <w:pStyle w:val="TableParagraph"/>
              <w:spacing w:line="360" w:lineRule="auto"/>
              <w:ind w:left="172" w:right="162"/>
              <w:jc w:val="center"/>
              <w:rPr>
                <w:rFonts w:ascii="Arial" w:hAnsi="Arial" w:cs="Arial"/>
              </w:rPr>
            </w:pPr>
            <w:r>
              <w:rPr>
                <w:rFonts w:ascii="Arial" w:hAnsi="Arial" w:cs="Arial"/>
              </w:rPr>
              <w:t>40 unidades</w:t>
            </w:r>
          </w:p>
        </w:tc>
      </w:tr>
      <w:tr w:rsidR="00611796" w:rsidRPr="00622490" w14:paraId="49F0BF16" w14:textId="77777777" w:rsidTr="00BF2BC4">
        <w:trPr>
          <w:trHeight w:val="322"/>
          <w:jc w:val="center"/>
        </w:trPr>
        <w:tc>
          <w:tcPr>
            <w:tcW w:w="562" w:type="dxa"/>
          </w:tcPr>
          <w:p w14:paraId="51435764" w14:textId="77777777" w:rsidR="00611796" w:rsidRPr="0004786D" w:rsidRDefault="00611796" w:rsidP="00032F28">
            <w:pPr>
              <w:pStyle w:val="TableParagraph"/>
              <w:spacing w:line="360" w:lineRule="auto"/>
              <w:ind w:left="108"/>
              <w:jc w:val="center"/>
              <w:rPr>
                <w:rFonts w:ascii="Arial" w:hAnsi="Arial" w:cs="Arial"/>
                <w:b/>
                <w:bCs/>
              </w:rPr>
            </w:pPr>
            <w:r w:rsidRPr="0004786D">
              <w:rPr>
                <w:rFonts w:ascii="Arial" w:hAnsi="Arial" w:cs="Arial"/>
                <w:b/>
                <w:bCs/>
              </w:rPr>
              <w:t>27</w:t>
            </w:r>
          </w:p>
        </w:tc>
        <w:tc>
          <w:tcPr>
            <w:tcW w:w="4395" w:type="dxa"/>
          </w:tcPr>
          <w:p w14:paraId="1F7C6CC0" w14:textId="2C24994E" w:rsidR="00611796" w:rsidRPr="00622490" w:rsidRDefault="00CE7AFC" w:rsidP="0060670D">
            <w:pPr>
              <w:pStyle w:val="TableParagraph"/>
              <w:spacing w:line="360" w:lineRule="auto"/>
              <w:ind w:left="108"/>
              <w:rPr>
                <w:rFonts w:ascii="Arial" w:hAnsi="Arial" w:cs="Arial"/>
              </w:rPr>
            </w:pPr>
            <w:r>
              <w:rPr>
                <w:rFonts w:ascii="Arial" w:hAnsi="Arial" w:cs="Arial"/>
              </w:rPr>
              <w:t>ROLLO PAPEL COCINA (</w:t>
            </w:r>
            <w:r w:rsidR="002340B8">
              <w:rPr>
                <w:rFonts w:ascii="Arial" w:hAnsi="Arial" w:cs="Arial"/>
                <w:bCs/>
              </w:rPr>
              <w:t>PAQUETE X 3, Mínimo 50 paños x rollo)</w:t>
            </w:r>
          </w:p>
        </w:tc>
        <w:tc>
          <w:tcPr>
            <w:tcW w:w="2835" w:type="dxa"/>
          </w:tcPr>
          <w:p w14:paraId="0364B7ED" w14:textId="6956739B" w:rsidR="00611796" w:rsidRPr="00622490" w:rsidRDefault="002340B8" w:rsidP="0060670D">
            <w:pPr>
              <w:pStyle w:val="TableParagraph"/>
              <w:spacing w:line="360" w:lineRule="auto"/>
              <w:ind w:left="172" w:right="162"/>
              <w:jc w:val="center"/>
              <w:rPr>
                <w:rFonts w:ascii="Arial" w:hAnsi="Arial" w:cs="Arial"/>
              </w:rPr>
            </w:pPr>
            <w:r>
              <w:rPr>
                <w:rFonts w:ascii="Arial" w:hAnsi="Arial" w:cs="Arial"/>
              </w:rPr>
              <w:t>6</w:t>
            </w:r>
            <w:r w:rsidR="00CE7AFC">
              <w:rPr>
                <w:rFonts w:ascii="Arial" w:hAnsi="Arial" w:cs="Arial"/>
              </w:rPr>
              <w:t>0 paquetes</w:t>
            </w:r>
          </w:p>
        </w:tc>
      </w:tr>
      <w:tr w:rsidR="00611796" w:rsidRPr="00622490" w14:paraId="0C7BBC56" w14:textId="77777777" w:rsidTr="00BF2BC4">
        <w:trPr>
          <w:trHeight w:val="322"/>
          <w:jc w:val="center"/>
        </w:trPr>
        <w:tc>
          <w:tcPr>
            <w:tcW w:w="562" w:type="dxa"/>
          </w:tcPr>
          <w:p w14:paraId="33DF8D7A" w14:textId="77777777" w:rsidR="00611796" w:rsidRPr="0004786D" w:rsidRDefault="00611796" w:rsidP="00032F28">
            <w:pPr>
              <w:pStyle w:val="TableParagraph"/>
              <w:spacing w:line="360" w:lineRule="auto"/>
              <w:ind w:left="108"/>
              <w:jc w:val="center"/>
              <w:rPr>
                <w:rFonts w:ascii="Arial" w:hAnsi="Arial" w:cs="Arial"/>
                <w:b/>
                <w:bCs/>
              </w:rPr>
            </w:pPr>
            <w:r w:rsidRPr="0004786D">
              <w:rPr>
                <w:rFonts w:ascii="Arial" w:hAnsi="Arial" w:cs="Arial"/>
                <w:b/>
                <w:bCs/>
              </w:rPr>
              <w:t>28</w:t>
            </w:r>
          </w:p>
        </w:tc>
        <w:tc>
          <w:tcPr>
            <w:tcW w:w="4395" w:type="dxa"/>
          </w:tcPr>
          <w:p w14:paraId="22435D09" w14:textId="38EC557B" w:rsidR="00CE7AFC" w:rsidRPr="00622490" w:rsidRDefault="00CE7AFC" w:rsidP="0060670D">
            <w:pPr>
              <w:pStyle w:val="TableParagraph"/>
              <w:spacing w:line="360" w:lineRule="auto"/>
              <w:ind w:left="108"/>
              <w:rPr>
                <w:rFonts w:ascii="Arial" w:hAnsi="Arial" w:cs="Arial"/>
              </w:rPr>
            </w:pPr>
            <w:r>
              <w:rPr>
                <w:rFonts w:ascii="Arial" w:hAnsi="Arial" w:cs="Arial"/>
              </w:rPr>
              <w:t>ESCOBILLA PARA WATER CON SOPORTE</w:t>
            </w:r>
          </w:p>
        </w:tc>
        <w:tc>
          <w:tcPr>
            <w:tcW w:w="2835" w:type="dxa"/>
          </w:tcPr>
          <w:p w14:paraId="0D54E256" w14:textId="16DD8BA1" w:rsidR="00611796" w:rsidRPr="00622490" w:rsidRDefault="00CE7AFC" w:rsidP="0060670D">
            <w:pPr>
              <w:pStyle w:val="TableParagraph"/>
              <w:spacing w:line="360" w:lineRule="auto"/>
              <w:ind w:left="172" w:right="162"/>
              <w:jc w:val="center"/>
              <w:rPr>
                <w:rFonts w:ascii="Arial" w:hAnsi="Arial" w:cs="Arial"/>
              </w:rPr>
            </w:pPr>
            <w:r>
              <w:rPr>
                <w:rFonts w:ascii="Arial" w:hAnsi="Arial" w:cs="Arial"/>
              </w:rPr>
              <w:t>6 unidades</w:t>
            </w:r>
          </w:p>
        </w:tc>
      </w:tr>
      <w:tr w:rsidR="00611796" w:rsidRPr="00622490" w14:paraId="4BCC1A1D" w14:textId="77777777" w:rsidTr="00BF2BC4">
        <w:trPr>
          <w:trHeight w:val="322"/>
          <w:jc w:val="center"/>
        </w:trPr>
        <w:tc>
          <w:tcPr>
            <w:tcW w:w="562" w:type="dxa"/>
          </w:tcPr>
          <w:p w14:paraId="01F4E079" w14:textId="77777777" w:rsidR="00611796" w:rsidRPr="0004786D" w:rsidRDefault="00611796" w:rsidP="00032F28">
            <w:pPr>
              <w:pStyle w:val="TableParagraph"/>
              <w:spacing w:line="360" w:lineRule="auto"/>
              <w:ind w:left="108"/>
              <w:jc w:val="center"/>
              <w:rPr>
                <w:rFonts w:ascii="Arial" w:hAnsi="Arial" w:cs="Arial"/>
                <w:b/>
                <w:bCs/>
              </w:rPr>
            </w:pPr>
            <w:r w:rsidRPr="0004786D">
              <w:rPr>
                <w:rFonts w:ascii="Arial" w:hAnsi="Arial" w:cs="Arial"/>
                <w:b/>
                <w:bCs/>
              </w:rPr>
              <w:t>29</w:t>
            </w:r>
          </w:p>
        </w:tc>
        <w:tc>
          <w:tcPr>
            <w:tcW w:w="4395" w:type="dxa"/>
          </w:tcPr>
          <w:p w14:paraId="2A544266" w14:textId="398BF30F" w:rsidR="00611796" w:rsidRPr="00622490" w:rsidRDefault="00CE7AFC" w:rsidP="0060670D">
            <w:pPr>
              <w:pStyle w:val="TableParagraph"/>
              <w:spacing w:line="360" w:lineRule="auto"/>
              <w:ind w:left="108"/>
              <w:rPr>
                <w:rFonts w:ascii="Arial" w:hAnsi="Arial" w:cs="Arial"/>
              </w:rPr>
            </w:pPr>
            <w:r>
              <w:rPr>
                <w:rFonts w:ascii="Arial" w:hAnsi="Arial" w:cs="Arial"/>
              </w:rPr>
              <w:t>PAPEL HIGIÉNICO (</w:t>
            </w:r>
            <w:r w:rsidRPr="002340B8">
              <w:rPr>
                <w:rFonts w:ascii="Arial" w:hAnsi="Arial" w:cs="Arial"/>
                <w:bCs/>
              </w:rPr>
              <w:t>PAQUETE X 4</w:t>
            </w:r>
            <w:r w:rsidR="00444CF9">
              <w:rPr>
                <w:rFonts w:ascii="Arial" w:hAnsi="Arial" w:cs="Arial"/>
                <w:bCs/>
              </w:rPr>
              <w:t xml:space="preserve"> rollos</w:t>
            </w:r>
            <w:r w:rsidR="002340B8" w:rsidRPr="002340B8">
              <w:rPr>
                <w:rFonts w:ascii="Arial" w:hAnsi="Arial" w:cs="Arial"/>
                <w:bCs/>
              </w:rPr>
              <w:t>, Mínimo 50</w:t>
            </w:r>
            <w:r w:rsidR="002340B8">
              <w:rPr>
                <w:rFonts w:ascii="Arial" w:hAnsi="Arial" w:cs="Arial"/>
                <w:bCs/>
              </w:rPr>
              <w:t xml:space="preserve"> </w:t>
            </w:r>
            <w:proofErr w:type="spellStart"/>
            <w:r w:rsidR="002340B8" w:rsidRPr="002340B8">
              <w:rPr>
                <w:rFonts w:ascii="Arial" w:hAnsi="Arial" w:cs="Arial"/>
                <w:bCs/>
              </w:rPr>
              <w:t>mts</w:t>
            </w:r>
            <w:proofErr w:type="spellEnd"/>
            <w:r w:rsidR="002340B8" w:rsidRPr="002340B8">
              <w:rPr>
                <w:rFonts w:ascii="Arial" w:hAnsi="Arial" w:cs="Arial"/>
                <w:bCs/>
              </w:rPr>
              <w:t xml:space="preserve"> por rollo</w:t>
            </w:r>
            <w:r>
              <w:rPr>
                <w:rFonts w:ascii="Arial" w:hAnsi="Arial" w:cs="Arial"/>
              </w:rPr>
              <w:t>)</w:t>
            </w:r>
          </w:p>
        </w:tc>
        <w:tc>
          <w:tcPr>
            <w:tcW w:w="2835" w:type="dxa"/>
          </w:tcPr>
          <w:p w14:paraId="7D83FE9F" w14:textId="7721A22F" w:rsidR="00611796" w:rsidRPr="00622490" w:rsidRDefault="00CE7AFC" w:rsidP="007578F7">
            <w:pPr>
              <w:pStyle w:val="TableParagraph"/>
              <w:spacing w:line="360" w:lineRule="auto"/>
              <w:ind w:left="172" w:right="162"/>
              <w:jc w:val="center"/>
              <w:rPr>
                <w:rFonts w:ascii="Arial" w:hAnsi="Arial" w:cs="Arial"/>
              </w:rPr>
            </w:pPr>
            <w:r>
              <w:rPr>
                <w:rFonts w:ascii="Arial" w:hAnsi="Arial" w:cs="Arial"/>
              </w:rPr>
              <w:t>1</w:t>
            </w:r>
            <w:r w:rsidR="007578F7">
              <w:rPr>
                <w:rFonts w:ascii="Arial" w:hAnsi="Arial" w:cs="Arial"/>
              </w:rPr>
              <w:t>5</w:t>
            </w:r>
            <w:r>
              <w:rPr>
                <w:rFonts w:ascii="Arial" w:hAnsi="Arial" w:cs="Arial"/>
              </w:rPr>
              <w:t>0 paquetes</w:t>
            </w:r>
            <w:r w:rsidR="00450072">
              <w:rPr>
                <w:rFonts w:ascii="Arial" w:hAnsi="Arial" w:cs="Arial"/>
              </w:rPr>
              <w:t xml:space="preserve"> x mes. (Hasta 1800 paquetes anuales)</w:t>
            </w:r>
          </w:p>
        </w:tc>
      </w:tr>
      <w:tr w:rsidR="00611796" w:rsidRPr="00622490" w14:paraId="1355E14B" w14:textId="77777777" w:rsidTr="00BF2BC4">
        <w:trPr>
          <w:trHeight w:val="322"/>
          <w:jc w:val="center"/>
        </w:trPr>
        <w:tc>
          <w:tcPr>
            <w:tcW w:w="562" w:type="dxa"/>
          </w:tcPr>
          <w:p w14:paraId="7012AA37" w14:textId="77777777" w:rsidR="00611796" w:rsidRPr="0004786D" w:rsidRDefault="00611796" w:rsidP="00032F28">
            <w:pPr>
              <w:pStyle w:val="TableParagraph"/>
              <w:spacing w:line="360" w:lineRule="auto"/>
              <w:ind w:left="108"/>
              <w:jc w:val="center"/>
              <w:rPr>
                <w:rFonts w:ascii="Arial" w:hAnsi="Arial" w:cs="Arial"/>
                <w:b/>
                <w:bCs/>
              </w:rPr>
            </w:pPr>
            <w:r w:rsidRPr="0004786D">
              <w:rPr>
                <w:rFonts w:ascii="Arial" w:hAnsi="Arial" w:cs="Arial"/>
                <w:b/>
                <w:bCs/>
              </w:rPr>
              <w:t>30</w:t>
            </w:r>
          </w:p>
        </w:tc>
        <w:tc>
          <w:tcPr>
            <w:tcW w:w="4395" w:type="dxa"/>
          </w:tcPr>
          <w:p w14:paraId="1718FE76" w14:textId="32A3A844" w:rsidR="00611796" w:rsidRPr="00622490" w:rsidRDefault="00CE7AFC" w:rsidP="0060670D">
            <w:pPr>
              <w:pStyle w:val="TableParagraph"/>
              <w:spacing w:line="360" w:lineRule="auto"/>
              <w:ind w:left="108"/>
              <w:rPr>
                <w:rFonts w:ascii="Arial" w:hAnsi="Arial" w:cs="Arial"/>
              </w:rPr>
            </w:pPr>
            <w:r>
              <w:rPr>
                <w:rFonts w:ascii="Arial" w:hAnsi="Arial" w:cs="Arial"/>
              </w:rPr>
              <w:t>ESCOBA CON MANGO</w:t>
            </w:r>
          </w:p>
        </w:tc>
        <w:tc>
          <w:tcPr>
            <w:tcW w:w="2835" w:type="dxa"/>
          </w:tcPr>
          <w:p w14:paraId="34E6BFB9" w14:textId="4E5995A8" w:rsidR="00611796" w:rsidRPr="00622490" w:rsidRDefault="00CE7AFC" w:rsidP="0060670D">
            <w:pPr>
              <w:pStyle w:val="TableParagraph"/>
              <w:spacing w:line="360" w:lineRule="auto"/>
              <w:ind w:left="172" w:right="162"/>
              <w:jc w:val="center"/>
              <w:rPr>
                <w:rFonts w:ascii="Arial" w:hAnsi="Arial" w:cs="Arial"/>
              </w:rPr>
            </w:pPr>
            <w:r>
              <w:rPr>
                <w:rFonts w:ascii="Arial" w:hAnsi="Arial" w:cs="Arial"/>
              </w:rPr>
              <w:t>6 unidades</w:t>
            </w:r>
          </w:p>
        </w:tc>
      </w:tr>
      <w:tr w:rsidR="00611796" w:rsidRPr="00622490" w14:paraId="3AF7F95C" w14:textId="77777777" w:rsidTr="00BF2BC4">
        <w:trPr>
          <w:trHeight w:val="322"/>
          <w:jc w:val="center"/>
        </w:trPr>
        <w:tc>
          <w:tcPr>
            <w:tcW w:w="562" w:type="dxa"/>
          </w:tcPr>
          <w:p w14:paraId="60B0BFDA" w14:textId="77777777" w:rsidR="00611796" w:rsidRPr="0004786D" w:rsidRDefault="00611796" w:rsidP="00032F28">
            <w:pPr>
              <w:pStyle w:val="TableParagraph"/>
              <w:spacing w:line="360" w:lineRule="auto"/>
              <w:ind w:left="108"/>
              <w:jc w:val="center"/>
              <w:rPr>
                <w:rFonts w:ascii="Arial" w:hAnsi="Arial" w:cs="Arial"/>
                <w:b/>
                <w:bCs/>
              </w:rPr>
            </w:pPr>
            <w:r w:rsidRPr="0004786D">
              <w:rPr>
                <w:rFonts w:ascii="Arial" w:hAnsi="Arial" w:cs="Arial"/>
                <w:b/>
                <w:bCs/>
              </w:rPr>
              <w:lastRenderedPageBreak/>
              <w:t>31</w:t>
            </w:r>
          </w:p>
        </w:tc>
        <w:tc>
          <w:tcPr>
            <w:tcW w:w="4395" w:type="dxa"/>
          </w:tcPr>
          <w:p w14:paraId="77BD0494" w14:textId="71196045" w:rsidR="00611796" w:rsidRPr="00622490" w:rsidRDefault="00611796" w:rsidP="0060670D">
            <w:pPr>
              <w:pStyle w:val="TableParagraph"/>
              <w:spacing w:line="360" w:lineRule="auto"/>
              <w:rPr>
                <w:rFonts w:ascii="Arial" w:hAnsi="Arial" w:cs="Arial"/>
              </w:rPr>
            </w:pPr>
            <w:r w:rsidRPr="00622490">
              <w:rPr>
                <w:rFonts w:ascii="Arial" w:hAnsi="Arial" w:cs="Arial"/>
              </w:rPr>
              <w:t xml:space="preserve"> </w:t>
            </w:r>
            <w:r w:rsidR="00CE7AFC">
              <w:rPr>
                <w:rFonts w:ascii="Arial" w:hAnsi="Arial" w:cs="Arial"/>
              </w:rPr>
              <w:t>LAMPAZO CON MANGO</w:t>
            </w:r>
          </w:p>
        </w:tc>
        <w:tc>
          <w:tcPr>
            <w:tcW w:w="2835" w:type="dxa"/>
          </w:tcPr>
          <w:p w14:paraId="2965A1AC" w14:textId="2C8C94D6" w:rsidR="00611796" w:rsidRPr="00622490" w:rsidRDefault="00CE7AFC" w:rsidP="0060670D">
            <w:pPr>
              <w:pStyle w:val="TableParagraph"/>
              <w:spacing w:line="360" w:lineRule="auto"/>
              <w:ind w:left="172" w:right="162"/>
              <w:jc w:val="center"/>
              <w:rPr>
                <w:rFonts w:ascii="Arial" w:hAnsi="Arial" w:cs="Arial"/>
              </w:rPr>
            </w:pPr>
            <w:r>
              <w:rPr>
                <w:rFonts w:ascii="Arial" w:hAnsi="Arial" w:cs="Arial"/>
              </w:rPr>
              <w:t>6 unidades</w:t>
            </w:r>
          </w:p>
        </w:tc>
      </w:tr>
      <w:tr w:rsidR="00611796" w:rsidRPr="00622490" w14:paraId="46FCD357" w14:textId="77777777" w:rsidTr="00BF2BC4">
        <w:trPr>
          <w:trHeight w:val="322"/>
          <w:jc w:val="center"/>
        </w:trPr>
        <w:tc>
          <w:tcPr>
            <w:tcW w:w="562" w:type="dxa"/>
          </w:tcPr>
          <w:p w14:paraId="562608E6" w14:textId="77777777" w:rsidR="00611796" w:rsidRPr="0004786D" w:rsidRDefault="00611796" w:rsidP="00032F28">
            <w:pPr>
              <w:pStyle w:val="TableParagraph"/>
              <w:spacing w:line="360" w:lineRule="auto"/>
              <w:ind w:left="108"/>
              <w:jc w:val="center"/>
              <w:rPr>
                <w:rFonts w:ascii="Arial" w:hAnsi="Arial" w:cs="Arial"/>
                <w:b/>
                <w:bCs/>
              </w:rPr>
            </w:pPr>
            <w:r w:rsidRPr="0004786D">
              <w:rPr>
                <w:rFonts w:ascii="Arial" w:hAnsi="Arial" w:cs="Arial"/>
                <w:b/>
                <w:bCs/>
              </w:rPr>
              <w:t>32</w:t>
            </w:r>
          </w:p>
        </w:tc>
        <w:tc>
          <w:tcPr>
            <w:tcW w:w="4395" w:type="dxa"/>
          </w:tcPr>
          <w:p w14:paraId="0C304E87" w14:textId="5EFE1174" w:rsidR="00611796" w:rsidRPr="00622490" w:rsidRDefault="00CE7AFC" w:rsidP="0060670D">
            <w:pPr>
              <w:pStyle w:val="TableParagraph"/>
              <w:spacing w:line="360" w:lineRule="auto"/>
              <w:ind w:left="108"/>
              <w:rPr>
                <w:rFonts w:ascii="Arial" w:hAnsi="Arial" w:cs="Arial"/>
              </w:rPr>
            </w:pPr>
            <w:r>
              <w:rPr>
                <w:rFonts w:ascii="Arial" w:hAnsi="Arial" w:cs="Arial"/>
              </w:rPr>
              <w:t>PAÑO PARA PISO (50 CM X 50 CM APROX.)</w:t>
            </w:r>
          </w:p>
        </w:tc>
        <w:tc>
          <w:tcPr>
            <w:tcW w:w="2835" w:type="dxa"/>
          </w:tcPr>
          <w:p w14:paraId="344144E5" w14:textId="209ED6F1" w:rsidR="00611796" w:rsidRPr="00622490" w:rsidRDefault="00CE7AFC" w:rsidP="0060670D">
            <w:pPr>
              <w:pStyle w:val="TableParagraph"/>
              <w:spacing w:line="360" w:lineRule="auto"/>
              <w:ind w:left="172" w:right="162"/>
              <w:jc w:val="center"/>
              <w:rPr>
                <w:rFonts w:ascii="Arial" w:hAnsi="Arial" w:cs="Arial"/>
              </w:rPr>
            </w:pPr>
            <w:r>
              <w:rPr>
                <w:rFonts w:ascii="Arial" w:hAnsi="Arial" w:cs="Arial"/>
              </w:rPr>
              <w:t>40 unidades</w:t>
            </w:r>
          </w:p>
        </w:tc>
      </w:tr>
      <w:tr w:rsidR="00611796" w:rsidRPr="00622490" w14:paraId="6D823E89" w14:textId="77777777" w:rsidTr="00BF2BC4">
        <w:trPr>
          <w:trHeight w:val="322"/>
          <w:jc w:val="center"/>
        </w:trPr>
        <w:tc>
          <w:tcPr>
            <w:tcW w:w="562" w:type="dxa"/>
          </w:tcPr>
          <w:p w14:paraId="6C449BC0" w14:textId="77777777" w:rsidR="00611796" w:rsidRPr="0004786D" w:rsidRDefault="00611796" w:rsidP="00032F28">
            <w:pPr>
              <w:pStyle w:val="TableParagraph"/>
              <w:spacing w:line="360" w:lineRule="auto"/>
              <w:ind w:left="108"/>
              <w:jc w:val="center"/>
              <w:rPr>
                <w:rFonts w:ascii="Arial" w:hAnsi="Arial" w:cs="Arial"/>
                <w:b/>
                <w:bCs/>
              </w:rPr>
            </w:pPr>
            <w:r w:rsidRPr="0004786D">
              <w:rPr>
                <w:rFonts w:ascii="Arial" w:hAnsi="Arial" w:cs="Arial"/>
                <w:b/>
                <w:bCs/>
              </w:rPr>
              <w:t>33</w:t>
            </w:r>
          </w:p>
        </w:tc>
        <w:tc>
          <w:tcPr>
            <w:tcW w:w="4395" w:type="dxa"/>
          </w:tcPr>
          <w:p w14:paraId="1F180B37" w14:textId="4FA5E158" w:rsidR="00611796" w:rsidRPr="00622490" w:rsidRDefault="00CE7AFC" w:rsidP="0060670D">
            <w:pPr>
              <w:pStyle w:val="TableParagraph"/>
              <w:spacing w:line="360" w:lineRule="auto"/>
              <w:ind w:left="108"/>
              <w:rPr>
                <w:rFonts w:ascii="Arial" w:hAnsi="Arial" w:cs="Arial"/>
              </w:rPr>
            </w:pPr>
            <w:r>
              <w:rPr>
                <w:rFonts w:ascii="Arial" w:hAnsi="Arial" w:cs="Arial"/>
              </w:rPr>
              <w:t>PAÑO REJILLA PARA COCINA (30 CM X 35 CM APROX.)</w:t>
            </w:r>
          </w:p>
        </w:tc>
        <w:tc>
          <w:tcPr>
            <w:tcW w:w="2835" w:type="dxa"/>
          </w:tcPr>
          <w:p w14:paraId="7872F732" w14:textId="1654520E" w:rsidR="00611796" w:rsidRPr="00622490" w:rsidRDefault="00CE7AFC" w:rsidP="0060670D">
            <w:pPr>
              <w:pStyle w:val="TableParagraph"/>
              <w:spacing w:line="360" w:lineRule="auto"/>
              <w:ind w:left="172" w:right="162"/>
              <w:jc w:val="center"/>
              <w:rPr>
                <w:rFonts w:ascii="Arial" w:hAnsi="Arial" w:cs="Arial"/>
              </w:rPr>
            </w:pPr>
            <w:r>
              <w:rPr>
                <w:rFonts w:ascii="Arial" w:hAnsi="Arial" w:cs="Arial"/>
              </w:rPr>
              <w:t>20 unidades</w:t>
            </w:r>
          </w:p>
        </w:tc>
      </w:tr>
      <w:tr w:rsidR="00611796" w:rsidRPr="00622490" w14:paraId="4F1A6CCA" w14:textId="77777777" w:rsidTr="00BF2BC4">
        <w:trPr>
          <w:trHeight w:val="322"/>
          <w:jc w:val="center"/>
        </w:trPr>
        <w:tc>
          <w:tcPr>
            <w:tcW w:w="562" w:type="dxa"/>
          </w:tcPr>
          <w:p w14:paraId="38A5F3E6" w14:textId="77777777" w:rsidR="00611796" w:rsidRPr="0004786D" w:rsidRDefault="00611796" w:rsidP="00032F28">
            <w:pPr>
              <w:pStyle w:val="TableParagraph"/>
              <w:spacing w:line="360" w:lineRule="auto"/>
              <w:ind w:left="108"/>
              <w:jc w:val="center"/>
              <w:rPr>
                <w:rFonts w:ascii="Arial" w:hAnsi="Arial" w:cs="Arial"/>
                <w:b/>
                <w:bCs/>
              </w:rPr>
            </w:pPr>
            <w:r w:rsidRPr="0004786D">
              <w:rPr>
                <w:rFonts w:ascii="Arial" w:hAnsi="Arial" w:cs="Arial"/>
                <w:b/>
                <w:bCs/>
              </w:rPr>
              <w:t>34</w:t>
            </w:r>
          </w:p>
        </w:tc>
        <w:tc>
          <w:tcPr>
            <w:tcW w:w="4395" w:type="dxa"/>
          </w:tcPr>
          <w:p w14:paraId="518A8835" w14:textId="60F569AE" w:rsidR="00611796" w:rsidRPr="00622490" w:rsidRDefault="00CE7AFC" w:rsidP="0060670D">
            <w:pPr>
              <w:pStyle w:val="TableParagraph"/>
              <w:spacing w:line="360" w:lineRule="auto"/>
              <w:ind w:left="108"/>
              <w:rPr>
                <w:rFonts w:ascii="Arial" w:hAnsi="Arial" w:cs="Arial"/>
              </w:rPr>
            </w:pPr>
            <w:r>
              <w:rPr>
                <w:rFonts w:ascii="Arial" w:hAnsi="Arial" w:cs="Arial"/>
              </w:rPr>
              <w:t>BOLSA DE RESIDUOS TIPO CONDOMINIO (</w:t>
            </w:r>
            <w:r w:rsidRPr="002340B8">
              <w:rPr>
                <w:rFonts w:ascii="Arial" w:hAnsi="Arial" w:cs="Arial"/>
                <w:bCs/>
              </w:rPr>
              <w:t>PAQUETE X 10</w:t>
            </w:r>
            <w:r w:rsidR="002340B8" w:rsidRPr="002340B8">
              <w:rPr>
                <w:rFonts w:ascii="Arial" w:hAnsi="Arial" w:cs="Arial"/>
                <w:bCs/>
              </w:rPr>
              <w:t xml:space="preserve"> unidades</w:t>
            </w:r>
            <w:r w:rsidR="005656C0">
              <w:rPr>
                <w:rFonts w:ascii="Arial" w:hAnsi="Arial" w:cs="Arial"/>
              </w:rPr>
              <w:t>)</w:t>
            </w:r>
            <w:r w:rsidR="002340B8">
              <w:rPr>
                <w:rFonts w:ascii="Arial" w:hAnsi="Arial" w:cs="Arial"/>
              </w:rPr>
              <w:t xml:space="preserve">, DE 1 m x 1 m </w:t>
            </w:r>
            <w:proofErr w:type="spellStart"/>
            <w:r w:rsidR="002340B8">
              <w:rPr>
                <w:rFonts w:ascii="Arial" w:hAnsi="Arial" w:cs="Arial"/>
              </w:rPr>
              <w:t>apróx</w:t>
            </w:r>
            <w:proofErr w:type="spellEnd"/>
            <w:r>
              <w:rPr>
                <w:rFonts w:ascii="Arial" w:hAnsi="Arial" w:cs="Arial"/>
              </w:rPr>
              <w:t>.</w:t>
            </w:r>
            <w:r w:rsidR="002340B8">
              <w:rPr>
                <w:rFonts w:ascii="Arial" w:hAnsi="Arial" w:cs="Arial"/>
              </w:rPr>
              <w:t xml:space="preserve"> </w:t>
            </w:r>
            <w:proofErr w:type="gramStart"/>
            <w:r w:rsidR="002340B8">
              <w:rPr>
                <w:rFonts w:ascii="Arial" w:hAnsi="Arial" w:cs="Arial"/>
              </w:rPr>
              <w:t>cada</w:t>
            </w:r>
            <w:proofErr w:type="gramEnd"/>
            <w:r w:rsidR="002340B8">
              <w:rPr>
                <w:rFonts w:ascii="Arial" w:hAnsi="Arial" w:cs="Arial"/>
              </w:rPr>
              <w:t xml:space="preserve"> bolsa.</w:t>
            </w:r>
          </w:p>
        </w:tc>
        <w:tc>
          <w:tcPr>
            <w:tcW w:w="2835" w:type="dxa"/>
          </w:tcPr>
          <w:p w14:paraId="4A98484C" w14:textId="1C8B4738" w:rsidR="00611796" w:rsidRPr="00622490" w:rsidRDefault="00CE7AFC" w:rsidP="0060670D">
            <w:pPr>
              <w:pStyle w:val="TableParagraph"/>
              <w:spacing w:line="360" w:lineRule="auto"/>
              <w:ind w:left="172" w:right="162"/>
              <w:jc w:val="center"/>
              <w:rPr>
                <w:rFonts w:ascii="Arial" w:hAnsi="Arial" w:cs="Arial"/>
              </w:rPr>
            </w:pPr>
            <w:r>
              <w:rPr>
                <w:rFonts w:ascii="Arial" w:hAnsi="Arial" w:cs="Arial"/>
              </w:rPr>
              <w:t>40 paquetes</w:t>
            </w:r>
          </w:p>
        </w:tc>
      </w:tr>
      <w:tr w:rsidR="0060670D" w:rsidRPr="00622490" w14:paraId="7C4764E7" w14:textId="77777777" w:rsidTr="00BF2BC4">
        <w:trPr>
          <w:trHeight w:val="322"/>
          <w:jc w:val="center"/>
        </w:trPr>
        <w:tc>
          <w:tcPr>
            <w:tcW w:w="562" w:type="dxa"/>
          </w:tcPr>
          <w:p w14:paraId="0068EFF9" w14:textId="5998D1D9" w:rsidR="0060670D" w:rsidRPr="0004786D" w:rsidRDefault="0060670D" w:rsidP="0060670D">
            <w:pPr>
              <w:pStyle w:val="TableParagraph"/>
              <w:spacing w:line="360" w:lineRule="auto"/>
              <w:ind w:left="108"/>
              <w:jc w:val="center"/>
              <w:rPr>
                <w:rFonts w:ascii="Arial" w:hAnsi="Arial" w:cs="Arial"/>
                <w:b/>
                <w:bCs/>
              </w:rPr>
            </w:pPr>
            <w:r w:rsidRPr="0004786D">
              <w:rPr>
                <w:rFonts w:ascii="Arial" w:hAnsi="Arial" w:cs="Arial"/>
                <w:b/>
                <w:bCs/>
              </w:rPr>
              <w:t>35</w:t>
            </w:r>
          </w:p>
        </w:tc>
        <w:tc>
          <w:tcPr>
            <w:tcW w:w="4395" w:type="dxa"/>
          </w:tcPr>
          <w:p w14:paraId="54CAC88C" w14:textId="31B393C9" w:rsidR="0060670D" w:rsidRDefault="0060670D" w:rsidP="0060670D">
            <w:pPr>
              <w:pStyle w:val="TableParagraph"/>
              <w:spacing w:line="360" w:lineRule="auto"/>
              <w:ind w:left="108"/>
              <w:rPr>
                <w:rFonts w:ascii="Arial" w:hAnsi="Arial" w:cs="Arial"/>
              </w:rPr>
            </w:pPr>
            <w:r>
              <w:rPr>
                <w:rFonts w:ascii="Arial" w:hAnsi="Arial" w:cs="Arial"/>
              </w:rPr>
              <w:t>PAR DE GUANTES DE USO DOMÉSTICO (TALLE 9)</w:t>
            </w:r>
          </w:p>
        </w:tc>
        <w:tc>
          <w:tcPr>
            <w:tcW w:w="2835" w:type="dxa"/>
          </w:tcPr>
          <w:p w14:paraId="027C7955" w14:textId="06DD9EEE" w:rsidR="0060670D" w:rsidRDefault="0060670D" w:rsidP="0060670D">
            <w:pPr>
              <w:pStyle w:val="TableParagraph"/>
              <w:spacing w:line="360" w:lineRule="auto"/>
              <w:ind w:left="172" w:right="162"/>
              <w:jc w:val="center"/>
              <w:rPr>
                <w:rFonts w:ascii="Arial" w:hAnsi="Arial" w:cs="Arial"/>
              </w:rPr>
            </w:pPr>
            <w:r>
              <w:rPr>
                <w:rFonts w:ascii="Arial" w:hAnsi="Arial" w:cs="Arial"/>
              </w:rPr>
              <w:t>20 pares</w:t>
            </w:r>
          </w:p>
        </w:tc>
      </w:tr>
      <w:tr w:rsidR="0060670D" w:rsidRPr="00622490" w14:paraId="1C452799" w14:textId="77777777" w:rsidTr="00BF2BC4">
        <w:trPr>
          <w:trHeight w:val="322"/>
          <w:jc w:val="center"/>
        </w:trPr>
        <w:tc>
          <w:tcPr>
            <w:tcW w:w="562" w:type="dxa"/>
          </w:tcPr>
          <w:p w14:paraId="7BD381C6" w14:textId="56B765BF" w:rsidR="0060670D" w:rsidRPr="0004786D" w:rsidRDefault="0060670D" w:rsidP="0060670D">
            <w:pPr>
              <w:pStyle w:val="TableParagraph"/>
              <w:spacing w:line="360" w:lineRule="auto"/>
              <w:ind w:left="108"/>
              <w:jc w:val="center"/>
              <w:rPr>
                <w:rFonts w:ascii="Arial" w:hAnsi="Arial" w:cs="Arial"/>
                <w:b/>
                <w:bCs/>
              </w:rPr>
            </w:pPr>
            <w:r w:rsidRPr="0004786D">
              <w:rPr>
                <w:rFonts w:ascii="Arial" w:hAnsi="Arial" w:cs="Arial"/>
                <w:b/>
                <w:bCs/>
              </w:rPr>
              <w:t>36</w:t>
            </w:r>
          </w:p>
        </w:tc>
        <w:tc>
          <w:tcPr>
            <w:tcW w:w="4395" w:type="dxa"/>
          </w:tcPr>
          <w:p w14:paraId="7C26871B" w14:textId="1FD46C4A" w:rsidR="0060670D" w:rsidRDefault="0060670D" w:rsidP="0060670D">
            <w:pPr>
              <w:pStyle w:val="TableParagraph"/>
              <w:spacing w:line="360" w:lineRule="auto"/>
              <w:ind w:left="108"/>
              <w:rPr>
                <w:rFonts w:ascii="Arial" w:hAnsi="Arial" w:cs="Arial"/>
              </w:rPr>
            </w:pPr>
            <w:r>
              <w:rPr>
                <w:rFonts w:ascii="Arial" w:hAnsi="Arial" w:cs="Arial"/>
              </w:rPr>
              <w:t>ESPONJA DE COCINA (COMBINADA)</w:t>
            </w:r>
          </w:p>
        </w:tc>
        <w:tc>
          <w:tcPr>
            <w:tcW w:w="2835" w:type="dxa"/>
          </w:tcPr>
          <w:p w14:paraId="6D1A1283" w14:textId="1826E76F" w:rsidR="0060670D" w:rsidRDefault="0060670D" w:rsidP="0060670D">
            <w:pPr>
              <w:pStyle w:val="TableParagraph"/>
              <w:spacing w:line="360" w:lineRule="auto"/>
              <w:ind w:left="172" w:right="162"/>
              <w:jc w:val="center"/>
              <w:rPr>
                <w:rFonts w:ascii="Arial" w:hAnsi="Arial" w:cs="Arial"/>
              </w:rPr>
            </w:pPr>
            <w:r>
              <w:rPr>
                <w:rFonts w:ascii="Arial" w:hAnsi="Arial" w:cs="Arial"/>
              </w:rPr>
              <w:t>40 unidades</w:t>
            </w:r>
          </w:p>
        </w:tc>
      </w:tr>
      <w:tr w:rsidR="0060670D" w:rsidRPr="00622490" w14:paraId="0D24D8C0" w14:textId="77777777" w:rsidTr="00BF2BC4">
        <w:trPr>
          <w:trHeight w:val="322"/>
          <w:jc w:val="center"/>
        </w:trPr>
        <w:tc>
          <w:tcPr>
            <w:tcW w:w="562" w:type="dxa"/>
          </w:tcPr>
          <w:p w14:paraId="43CC71C6" w14:textId="77A8E4DE" w:rsidR="0060670D" w:rsidRPr="0004786D" w:rsidRDefault="0060670D" w:rsidP="0060670D">
            <w:pPr>
              <w:pStyle w:val="TableParagraph"/>
              <w:spacing w:line="360" w:lineRule="auto"/>
              <w:ind w:left="108"/>
              <w:jc w:val="center"/>
              <w:rPr>
                <w:rFonts w:ascii="Arial" w:hAnsi="Arial" w:cs="Arial"/>
                <w:b/>
                <w:bCs/>
              </w:rPr>
            </w:pPr>
            <w:r>
              <w:rPr>
                <w:rFonts w:ascii="Arial" w:hAnsi="Arial" w:cs="Arial"/>
                <w:b/>
                <w:bCs/>
              </w:rPr>
              <w:t>37</w:t>
            </w:r>
          </w:p>
        </w:tc>
        <w:tc>
          <w:tcPr>
            <w:tcW w:w="4395" w:type="dxa"/>
          </w:tcPr>
          <w:p w14:paraId="1535A474" w14:textId="490AE638" w:rsidR="0060670D" w:rsidRPr="00622490" w:rsidRDefault="0060670D" w:rsidP="0060670D">
            <w:pPr>
              <w:pStyle w:val="TableParagraph"/>
              <w:spacing w:line="360" w:lineRule="auto"/>
              <w:ind w:left="108"/>
              <w:rPr>
                <w:rFonts w:ascii="Arial" w:hAnsi="Arial" w:cs="Arial"/>
              </w:rPr>
            </w:pPr>
            <w:r>
              <w:rPr>
                <w:rFonts w:ascii="Arial" w:hAnsi="Arial" w:cs="Arial"/>
              </w:rPr>
              <w:t>DESODORANTE DE AMBIENTE EN AEROSOL DESINFECTANTE (360 CC)</w:t>
            </w:r>
          </w:p>
        </w:tc>
        <w:tc>
          <w:tcPr>
            <w:tcW w:w="2835" w:type="dxa"/>
          </w:tcPr>
          <w:p w14:paraId="45F2C2B8" w14:textId="0E27084E" w:rsidR="0060670D" w:rsidRPr="00622490" w:rsidRDefault="0060670D" w:rsidP="0060670D">
            <w:pPr>
              <w:pStyle w:val="TableParagraph"/>
              <w:spacing w:line="360" w:lineRule="auto"/>
              <w:ind w:left="172" w:right="162"/>
              <w:jc w:val="center"/>
              <w:rPr>
                <w:rFonts w:ascii="Arial" w:hAnsi="Arial" w:cs="Arial"/>
              </w:rPr>
            </w:pPr>
            <w:r>
              <w:rPr>
                <w:rFonts w:ascii="Arial" w:hAnsi="Arial" w:cs="Arial"/>
              </w:rPr>
              <w:t>20 unidades</w:t>
            </w:r>
          </w:p>
        </w:tc>
      </w:tr>
      <w:tr w:rsidR="0060670D" w:rsidRPr="00622490" w14:paraId="78C891EF" w14:textId="77777777" w:rsidTr="00BF2BC4">
        <w:trPr>
          <w:trHeight w:val="322"/>
          <w:jc w:val="center"/>
        </w:trPr>
        <w:tc>
          <w:tcPr>
            <w:tcW w:w="562" w:type="dxa"/>
          </w:tcPr>
          <w:p w14:paraId="599BF14D" w14:textId="19900E88" w:rsidR="0060670D" w:rsidRPr="0004786D" w:rsidRDefault="0060670D" w:rsidP="0060670D">
            <w:pPr>
              <w:pStyle w:val="TableParagraph"/>
              <w:spacing w:line="360" w:lineRule="auto"/>
              <w:ind w:left="108"/>
              <w:jc w:val="center"/>
              <w:rPr>
                <w:rFonts w:ascii="Arial" w:hAnsi="Arial" w:cs="Arial"/>
                <w:b/>
                <w:bCs/>
              </w:rPr>
            </w:pPr>
            <w:r>
              <w:rPr>
                <w:rFonts w:ascii="Arial" w:hAnsi="Arial" w:cs="Arial"/>
                <w:b/>
                <w:bCs/>
              </w:rPr>
              <w:t>38</w:t>
            </w:r>
          </w:p>
        </w:tc>
        <w:tc>
          <w:tcPr>
            <w:tcW w:w="4395" w:type="dxa"/>
          </w:tcPr>
          <w:p w14:paraId="4E84EF9D" w14:textId="02656720" w:rsidR="0060670D" w:rsidRPr="00622490" w:rsidRDefault="0060670D" w:rsidP="0060670D">
            <w:pPr>
              <w:pStyle w:val="TableParagraph"/>
              <w:spacing w:line="360" w:lineRule="auto"/>
              <w:ind w:left="108"/>
              <w:rPr>
                <w:rFonts w:ascii="Arial" w:hAnsi="Arial" w:cs="Arial"/>
              </w:rPr>
            </w:pPr>
            <w:r>
              <w:rPr>
                <w:rFonts w:ascii="Arial" w:hAnsi="Arial" w:cs="Arial"/>
              </w:rPr>
              <w:t>DESODORANTE DE AMBIENTE EN AEROSOL AROMATIZANTE (360 CC)</w:t>
            </w:r>
          </w:p>
        </w:tc>
        <w:tc>
          <w:tcPr>
            <w:tcW w:w="2835" w:type="dxa"/>
          </w:tcPr>
          <w:p w14:paraId="5CE92F4D" w14:textId="1A134CFA" w:rsidR="0060670D" w:rsidRPr="00622490" w:rsidRDefault="0060670D" w:rsidP="0060670D">
            <w:pPr>
              <w:pStyle w:val="TableParagraph"/>
              <w:spacing w:line="360" w:lineRule="auto"/>
              <w:ind w:right="162"/>
              <w:jc w:val="center"/>
              <w:rPr>
                <w:rFonts w:ascii="Arial" w:hAnsi="Arial" w:cs="Arial"/>
              </w:rPr>
            </w:pPr>
            <w:r>
              <w:rPr>
                <w:rFonts w:ascii="Arial" w:hAnsi="Arial" w:cs="Arial"/>
              </w:rPr>
              <w:t xml:space="preserve">  30 unidades</w:t>
            </w:r>
          </w:p>
        </w:tc>
      </w:tr>
      <w:tr w:rsidR="0060670D" w:rsidRPr="00622490" w14:paraId="66FB8514" w14:textId="77777777" w:rsidTr="00BF2BC4">
        <w:trPr>
          <w:trHeight w:val="322"/>
          <w:jc w:val="center"/>
        </w:trPr>
        <w:tc>
          <w:tcPr>
            <w:tcW w:w="562" w:type="dxa"/>
          </w:tcPr>
          <w:p w14:paraId="3076F83C" w14:textId="41C661CB" w:rsidR="0060670D" w:rsidRPr="0004786D" w:rsidRDefault="0060670D" w:rsidP="0060670D">
            <w:pPr>
              <w:pStyle w:val="TableParagraph"/>
              <w:spacing w:line="360" w:lineRule="auto"/>
              <w:ind w:left="108"/>
              <w:jc w:val="center"/>
              <w:rPr>
                <w:rFonts w:ascii="Arial" w:hAnsi="Arial" w:cs="Arial"/>
                <w:b/>
                <w:bCs/>
              </w:rPr>
            </w:pPr>
            <w:r>
              <w:rPr>
                <w:rFonts w:ascii="Arial" w:hAnsi="Arial" w:cs="Arial"/>
                <w:b/>
                <w:bCs/>
              </w:rPr>
              <w:t>39</w:t>
            </w:r>
          </w:p>
        </w:tc>
        <w:tc>
          <w:tcPr>
            <w:tcW w:w="4395" w:type="dxa"/>
          </w:tcPr>
          <w:p w14:paraId="5F1DE1C6" w14:textId="28600645" w:rsidR="0060670D" w:rsidRDefault="0060670D" w:rsidP="0060670D">
            <w:pPr>
              <w:pStyle w:val="TableParagraph"/>
              <w:spacing w:line="360" w:lineRule="auto"/>
              <w:ind w:left="108"/>
              <w:rPr>
                <w:rFonts w:ascii="Arial" w:hAnsi="Arial" w:cs="Arial"/>
              </w:rPr>
            </w:pPr>
            <w:r>
              <w:rPr>
                <w:rFonts w:ascii="Arial" w:hAnsi="Arial" w:cs="Arial"/>
              </w:rPr>
              <w:t>INSECTICIDA MOSCAS Y MOSQUITOS EN AEROSOL SIN OLOR (360 CC)</w:t>
            </w:r>
          </w:p>
        </w:tc>
        <w:tc>
          <w:tcPr>
            <w:tcW w:w="2835" w:type="dxa"/>
          </w:tcPr>
          <w:p w14:paraId="186B49D1" w14:textId="32CEFDC7" w:rsidR="0060670D" w:rsidRDefault="0060670D" w:rsidP="0060670D">
            <w:pPr>
              <w:pStyle w:val="TableParagraph"/>
              <w:spacing w:line="360" w:lineRule="auto"/>
              <w:ind w:right="162"/>
              <w:jc w:val="center"/>
              <w:rPr>
                <w:rFonts w:ascii="Arial" w:hAnsi="Arial" w:cs="Arial"/>
              </w:rPr>
            </w:pPr>
            <w:r>
              <w:rPr>
                <w:rFonts w:ascii="Arial" w:hAnsi="Arial" w:cs="Arial"/>
              </w:rPr>
              <w:t xml:space="preserve">  10 unidades</w:t>
            </w:r>
          </w:p>
        </w:tc>
      </w:tr>
      <w:tr w:rsidR="0060670D" w:rsidRPr="00622490" w14:paraId="4D6F5B50" w14:textId="77777777" w:rsidTr="00BF2BC4">
        <w:trPr>
          <w:trHeight w:val="322"/>
          <w:jc w:val="center"/>
        </w:trPr>
        <w:tc>
          <w:tcPr>
            <w:tcW w:w="562" w:type="dxa"/>
          </w:tcPr>
          <w:p w14:paraId="3A240297" w14:textId="603EDD3D" w:rsidR="0060670D" w:rsidRPr="0004786D" w:rsidRDefault="0060670D" w:rsidP="0060670D">
            <w:pPr>
              <w:pStyle w:val="TableParagraph"/>
              <w:spacing w:line="360" w:lineRule="auto"/>
              <w:ind w:left="108"/>
              <w:jc w:val="center"/>
              <w:rPr>
                <w:rFonts w:ascii="Arial" w:hAnsi="Arial" w:cs="Arial"/>
                <w:b/>
                <w:bCs/>
              </w:rPr>
            </w:pPr>
            <w:r>
              <w:rPr>
                <w:rFonts w:ascii="Arial" w:hAnsi="Arial" w:cs="Arial"/>
                <w:b/>
                <w:bCs/>
              </w:rPr>
              <w:t>40</w:t>
            </w:r>
          </w:p>
        </w:tc>
        <w:tc>
          <w:tcPr>
            <w:tcW w:w="4395" w:type="dxa"/>
          </w:tcPr>
          <w:p w14:paraId="12842C02" w14:textId="2AFB16FD" w:rsidR="0060670D" w:rsidRDefault="0060670D" w:rsidP="0060670D">
            <w:pPr>
              <w:pStyle w:val="TableParagraph"/>
              <w:spacing w:line="360" w:lineRule="auto"/>
              <w:ind w:left="108"/>
              <w:rPr>
                <w:rFonts w:ascii="Arial" w:hAnsi="Arial" w:cs="Arial"/>
              </w:rPr>
            </w:pPr>
            <w:r>
              <w:rPr>
                <w:rFonts w:ascii="Arial" w:hAnsi="Arial" w:cs="Arial"/>
              </w:rPr>
              <w:t>CUCARACHICIDA EN AEROSOL (360 CC)</w:t>
            </w:r>
          </w:p>
        </w:tc>
        <w:tc>
          <w:tcPr>
            <w:tcW w:w="2835" w:type="dxa"/>
          </w:tcPr>
          <w:p w14:paraId="7398F156" w14:textId="35C9408C" w:rsidR="0060670D" w:rsidRDefault="0060670D" w:rsidP="0060670D">
            <w:pPr>
              <w:pStyle w:val="TableParagraph"/>
              <w:spacing w:line="360" w:lineRule="auto"/>
              <w:ind w:right="162"/>
              <w:jc w:val="center"/>
              <w:rPr>
                <w:rFonts w:ascii="Arial" w:hAnsi="Arial" w:cs="Arial"/>
              </w:rPr>
            </w:pPr>
            <w:r>
              <w:rPr>
                <w:rFonts w:ascii="Arial" w:hAnsi="Arial" w:cs="Arial"/>
              </w:rPr>
              <w:t xml:space="preserve">  10 unidades</w:t>
            </w:r>
          </w:p>
        </w:tc>
      </w:tr>
    </w:tbl>
    <w:p w14:paraId="753CF068" w14:textId="2B2857C2" w:rsidR="0036056F" w:rsidRDefault="0036056F" w:rsidP="00B731A4">
      <w:pPr>
        <w:spacing w:line="360" w:lineRule="auto"/>
        <w:jc w:val="both"/>
        <w:rPr>
          <w:rFonts w:ascii="Arial" w:hAnsi="Arial" w:cs="Arial"/>
          <w:sz w:val="24"/>
          <w:szCs w:val="24"/>
        </w:rPr>
      </w:pPr>
    </w:p>
    <w:p w14:paraId="58D83908" w14:textId="5946C350" w:rsidR="00692A91" w:rsidRDefault="00692A91" w:rsidP="00692A91">
      <w:pPr>
        <w:spacing w:line="360" w:lineRule="auto"/>
        <w:jc w:val="both"/>
        <w:rPr>
          <w:rFonts w:ascii="Arial" w:hAnsi="Arial" w:cs="Arial"/>
          <w:sz w:val="24"/>
          <w:szCs w:val="24"/>
        </w:rPr>
      </w:pPr>
      <w:r w:rsidRPr="00E17797">
        <w:rPr>
          <w:rFonts w:ascii="Arial" w:hAnsi="Arial" w:cs="Arial"/>
          <w:sz w:val="24"/>
          <w:szCs w:val="24"/>
        </w:rPr>
        <w:t xml:space="preserve">Los artículos </w:t>
      </w:r>
      <w:r>
        <w:rPr>
          <w:rFonts w:ascii="Arial" w:hAnsi="Arial" w:cs="Arial"/>
          <w:sz w:val="24"/>
          <w:szCs w:val="24"/>
        </w:rPr>
        <w:t xml:space="preserve">y productos objeto de la contratación </w:t>
      </w:r>
      <w:r w:rsidRPr="00367291">
        <w:rPr>
          <w:rFonts w:ascii="Arial" w:hAnsi="Arial" w:cs="Arial"/>
          <w:b/>
          <w:bCs/>
          <w:sz w:val="24"/>
          <w:szCs w:val="24"/>
          <w:u w:val="single"/>
        </w:rPr>
        <w:t>serán suministrados a demanda de INAU</w:t>
      </w:r>
      <w:r>
        <w:rPr>
          <w:rFonts w:ascii="Arial" w:hAnsi="Arial" w:cs="Arial"/>
          <w:sz w:val="24"/>
          <w:szCs w:val="24"/>
        </w:rPr>
        <w:t>.</w:t>
      </w:r>
    </w:p>
    <w:p w14:paraId="28D11C21" w14:textId="7BA0B4FD" w:rsidR="00692A91" w:rsidRDefault="00692A91" w:rsidP="00692A91">
      <w:pPr>
        <w:spacing w:line="360" w:lineRule="auto"/>
        <w:jc w:val="both"/>
        <w:rPr>
          <w:rFonts w:ascii="Arial" w:hAnsi="Arial" w:cs="Arial"/>
          <w:sz w:val="24"/>
          <w:szCs w:val="24"/>
        </w:rPr>
      </w:pPr>
      <w:r>
        <w:rPr>
          <w:rFonts w:ascii="Arial" w:hAnsi="Arial" w:cs="Arial"/>
          <w:sz w:val="24"/>
          <w:szCs w:val="24"/>
        </w:rPr>
        <w:t xml:space="preserve">Los referidos </w:t>
      </w:r>
      <w:r w:rsidR="0036056F">
        <w:rPr>
          <w:rFonts w:ascii="Arial" w:hAnsi="Arial" w:cs="Arial"/>
          <w:sz w:val="24"/>
          <w:szCs w:val="24"/>
        </w:rPr>
        <w:t>artículos y productos</w:t>
      </w:r>
      <w:r w:rsidR="00CC455F">
        <w:rPr>
          <w:rFonts w:ascii="Arial" w:hAnsi="Arial" w:cs="Arial"/>
          <w:sz w:val="24"/>
          <w:szCs w:val="24"/>
        </w:rPr>
        <w:t xml:space="preserve"> </w:t>
      </w:r>
      <w:r w:rsidR="0036056F">
        <w:rPr>
          <w:rFonts w:ascii="Arial" w:hAnsi="Arial" w:cs="Arial"/>
          <w:sz w:val="24"/>
          <w:szCs w:val="24"/>
        </w:rPr>
        <w:t>deben</w:t>
      </w:r>
      <w:r>
        <w:rPr>
          <w:rFonts w:ascii="Arial" w:hAnsi="Arial" w:cs="Arial"/>
          <w:sz w:val="24"/>
          <w:szCs w:val="24"/>
        </w:rPr>
        <w:t xml:space="preserve"> ser de buena calidad</w:t>
      </w:r>
      <w:r w:rsidR="00A05702">
        <w:rPr>
          <w:rFonts w:ascii="Arial" w:hAnsi="Arial" w:cs="Arial"/>
          <w:sz w:val="24"/>
          <w:szCs w:val="24"/>
        </w:rPr>
        <w:t xml:space="preserve">, </w:t>
      </w:r>
      <w:r>
        <w:rPr>
          <w:rFonts w:ascii="Arial" w:hAnsi="Arial" w:cs="Arial"/>
          <w:sz w:val="24"/>
          <w:szCs w:val="24"/>
        </w:rPr>
        <w:t xml:space="preserve">debiendo a su vez tener una validez </w:t>
      </w:r>
      <w:r w:rsidRPr="00F04F4E">
        <w:rPr>
          <w:rFonts w:ascii="Arial" w:hAnsi="Arial" w:cs="Arial"/>
          <w:sz w:val="24"/>
          <w:szCs w:val="24"/>
        </w:rPr>
        <w:t>mínima de un (1) año (trecientos sesenta y cinco días) a partir de la fecha de la entrega</w:t>
      </w:r>
      <w:r>
        <w:rPr>
          <w:rFonts w:ascii="Arial" w:hAnsi="Arial" w:cs="Arial"/>
          <w:sz w:val="24"/>
          <w:szCs w:val="24"/>
        </w:rPr>
        <w:t xml:space="preserve"> respectiva.</w:t>
      </w:r>
    </w:p>
    <w:p w14:paraId="4FB3229B" w14:textId="46058C27" w:rsidR="00E17797" w:rsidRPr="00692A91" w:rsidRDefault="00692A91" w:rsidP="00692A91">
      <w:pPr>
        <w:pStyle w:val="Prrafodelista"/>
        <w:numPr>
          <w:ilvl w:val="0"/>
          <w:numId w:val="3"/>
        </w:numPr>
        <w:spacing w:line="360" w:lineRule="auto"/>
        <w:jc w:val="both"/>
        <w:rPr>
          <w:rFonts w:ascii="Arial" w:hAnsi="Arial" w:cs="Arial"/>
          <w:sz w:val="24"/>
          <w:szCs w:val="24"/>
        </w:rPr>
      </w:pPr>
      <w:r>
        <w:rPr>
          <w:rFonts w:ascii="Arial" w:hAnsi="Arial" w:cs="Arial"/>
          <w:b/>
          <w:bCs/>
          <w:sz w:val="24"/>
          <w:szCs w:val="24"/>
        </w:rPr>
        <w:t>P</w:t>
      </w:r>
      <w:r w:rsidR="00E17797" w:rsidRPr="00692A91">
        <w:rPr>
          <w:rFonts w:ascii="Arial" w:hAnsi="Arial" w:cs="Arial"/>
          <w:b/>
          <w:bCs/>
          <w:sz w:val="24"/>
          <w:szCs w:val="24"/>
        </w:rPr>
        <w:t>er</w:t>
      </w:r>
      <w:r w:rsidR="00611796" w:rsidRPr="00692A91">
        <w:rPr>
          <w:rFonts w:ascii="Arial" w:hAnsi="Arial" w:cs="Arial"/>
          <w:b/>
          <w:bCs/>
          <w:sz w:val="24"/>
          <w:szCs w:val="24"/>
        </w:rPr>
        <w:t>í</w:t>
      </w:r>
      <w:r w:rsidR="00E17797" w:rsidRPr="00692A91">
        <w:rPr>
          <w:rFonts w:ascii="Arial" w:hAnsi="Arial" w:cs="Arial"/>
          <w:b/>
          <w:bCs/>
          <w:sz w:val="24"/>
          <w:szCs w:val="24"/>
        </w:rPr>
        <w:t>odo de contratació</w:t>
      </w:r>
      <w:r w:rsidR="00611796" w:rsidRPr="00692A91">
        <w:rPr>
          <w:rFonts w:ascii="Arial" w:hAnsi="Arial" w:cs="Arial"/>
          <w:b/>
          <w:bCs/>
          <w:sz w:val="24"/>
          <w:szCs w:val="24"/>
        </w:rPr>
        <w:t>n</w:t>
      </w:r>
    </w:p>
    <w:p w14:paraId="4230CF75" w14:textId="39795E14" w:rsidR="00E741E7" w:rsidRPr="00024C02" w:rsidRDefault="00692A91" w:rsidP="00E741E7">
      <w:pPr>
        <w:spacing w:line="360" w:lineRule="auto"/>
        <w:jc w:val="both"/>
        <w:rPr>
          <w:rFonts w:ascii="Arial" w:hAnsi="Arial" w:cs="Arial"/>
          <w:color w:val="000000"/>
          <w:lang w:val="es-ES_tradnl"/>
        </w:rPr>
      </w:pPr>
      <w:r>
        <w:rPr>
          <w:rFonts w:ascii="Arial" w:hAnsi="Arial" w:cs="Arial"/>
          <w:sz w:val="24"/>
          <w:szCs w:val="24"/>
        </w:rPr>
        <w:t xml:space="preserve">El período de contratación será de </w:t>
      </w:r>
      <w:r w:rsidR="00F17691" w:rsidRPr="00704882">
        <w:rPr>
          <w:rFonts w:ascii="Arial" w:hAnsi="Arial" w:cs="Arial"/>
          <w:b/>
          <w:bCs/>
          <w:sz w:val="24"/>
          <w:szCs w:val="24"/>
          <w:u w:val="single"/>
        </w:rPr>
        <w:t>DOCE</w:t>
      </w:r>
      <w:r w:rsidR="00F17691" w:rsidRPr="00704882">
        <w:rPr>
          <w:rFonts w:ascii="Arial" w:hAnsi="Arial" w:cs="Arial"/>
          <w:sz w:val="24"/>
          <w:szCs w:val="24"/>
          <w:u w:val="single"/>
        </w:rPr>
        <w:t xml:space="preserve"> </w:t>
      </w:r>
      <w:r w:rsidR="00367291" w:rsidRPr="00704882">
        <w:rPr>
          <w:rFonts w:ascii="Arial" w:hAnsi="Arial" w:cs="Arial"/>
          <w:b/>
          <w:bCs/>
          <w:sz w:val="24"/>
          <w:szCs w:val="24"/>
          <w:u w:val="single"/>
        </w:rPr>
        <w:t>(12) MESES</w:t>
      </w:r>
      <w:r w:rsidR="00E17797" w:rsidRPr="00E17797">
        <w:rPr>
          <w:rFonts w:ascii="Arial" w:hAnsi="Arial" w:cs="Arial"/>
          <w:sz w:val="24"/>
          <w:szCs w:val="24"/>
        </w:rPr>
        <w:t>, contados a partir de la notificación de la Resolución de Adjudicación</w:t>
      </w:r>
      <w:r w:rsidR="00E741E7">
        <w:rPr>
          <w:rFonts w:ascii="Arial" w:hAnsi="Arial" w:cs="Arial"/>
          <w:color w:val="000000"/>
          <w:lang w:val="es-ES_tradnl"/>
        </w:rPr>
        <w:t xml:space="preserve">, sin perjuicio de </w:t>
      </w:r>
      <w:r w:rsidR="00E741E7" w:rsidRPr="00D43D7B">
        <w:rPr>
          <w:rFonts w:ascii="Arial" w:hAnsi="Arial" w:cs="Arial"/>
          <w:color w:val="000000"/>
          <w:u w:val="single"/>
          <w:lang w:val="es-ES_tradnl"/>
        </w:rPr>
        <w:t>prórroga automática de un año</w:t>
      </w:r>
      <w:r w:rsidR="00E741E7" w:rsidRPr="00024C02">
        <w:rPr>
          <w:rFonts w:ascii="Arial" w:hAnsi="Arial" w:cs="Arial"/>
          <w:color w:val="000000"/>
          <w:lang w:val="es-ES_tradnl"/>
        </w:rPr>
        <w:t>.</w:t>
      </w:r>
    </w:p>
    <w:p w14:paraId="65939FFB" w14:textId="77777777" w:rsidR="00E741E7" w:rsidRPr="00024C02" w:rsidRDefault="00E741E7" w:rsidP="00E741E7">
      <w:pPr>
        <w:spacing w:line="360" w:lineRule="auto"/>
        <w:jc w:val="both"/>
        <w:rPr>
          <w:rFonts w:ascii="Arial" w:hAnsi="Arial" w:cs="Arial"/>
          <w:color w:val="000000"/>
          <w:lang w:val="es-ES_tradnl"/>
        </w:rPr>
      </w:pPr>
    </w:p>
    <w:p w14:paraId="5BAD8371" w14:textId="6D0B9681" w:rsidR="00E741E7" w:rsidRDefault="00E741E7" w:rsidP="00E741E7">
      <w:pPr>
        <w:spacing w:line="360" w:lineRule="auto"/>
        <w:jc w:val="both"/>
        <w:rPr>
          <w:rFonts w:ascii="Arial" w:hAnsi="Arial" w:cs="Arial"/>
          <w:bCs/>
        </w:rPr>
      </w:pPr>
      <w:r>
        <w:rPr>
          <w:rFonts w:ascii="Arial" w:hAnsi="Arial" w:cs="Arial"/>
          <w:bCs/>
        </w:rPr>
        <w:lastRenderedPageBreak/>
        <w:t xml:space="preserve">La prórroga no operará cuando </w:t>
      </w:r>
      <w:r w:rsidRPr="00024C02">
        <w:rPr>
          <w:rFonts w:ascii="Arial" w:hAnsi="Arial" w:cs="Arial"/>
          <w:bCs/>
        </w:rPr>
        <w:t xml:space="preserve">la Administración o el adjudicatario </w:t>
      </w:r>
      <w:r w:rsidR="00B67FA0" w:rsidRPr="00024C02">
        <w:rPr>
          <w:rFonts w:ascii="Arial" w:hAnsi="Arial" w:cs="Arial"/>
          <w:bCs/>
        </w:rPr>
        <w:t>comuniquen</w:t>
      </w:r>
      <w:r>
        <w:rPr>
          <w:rFonts w:ascii="Arial" w:hAnsi="Arial" w:cs="Arial"/>
          <w:bCs/>
        </w:rPr>
        <w:t xml:space="preserve"> por escrito su voluntad de no hacer uso de la misma.</w:t>
      </w:r>
    </w:p>
    <w:p w14:paraId="26437711" w14:textId="7099D6A9" w:rsidR="00367291" w:rsidRDefault="00E741E7" w:rsidP="00E17797">
      <w:pPr>
        <w:spacing w:line="360" w:lineRule="auto"/>
        <w:jc w:val="both"/>
        <w:rPr>
          <w:rFonts w:ascii="Arial" w:hAnsi="Arial" w:cs="Arial"/>
          <w:color w:val="000000"/>
          <w:lang w:val="es-ES_tradnl"/>
        </w:rPr>
      </w:pPr>
      <w:r>
        <w:rPr>
          <w:rFonts w:ascii="Arial" w:hAnsi="Arial" w:cs="Arial"/>
          <w:bCs/>
        </w:rPr>
        <w:t xml:space="preserve">Sin perjuicio de lo dispuesto en el inciso precedente, cuando se comunique dicha voluntad </w:t>
      </w:r>
      <w:r>
        <w:rPr>
          <w:rFonts w:ascii="Arial" w:hAnsi="Arial" w:cs="Arial"/>
          <w:color w:val="000000"/>
          <w:lang w:val="es-ES_tradnl"/>
        </w:rPr>
        <w:t xml:space="preserve">dentro del último trimestre del segundo año de la contratación, la referida comunicación sólo será eficaz una vez que hayan transcurrido noventa días hábiles desde la finalización del segundo año de contratación, implicando entonces, en tal caso, una </w:t>
      </w:r>
      <w:r w:rsidRPr="00C650AE">
        <w:rPr>
          <w:rFonts w:ascii="Arial" w:hAnsi="Arial" w:cs="Arial"/>
          <w:color w:val="000000"/>
          <w:lang w:val="es-ES_tradnl"/>
        </w:rPr>
        <w:t xml:space="preserve">prórroga automática de </w:t>
      </w:r>
      <w:r>
        <w:rPr>
          <w:rFonts w:ascii="Arial" w:hAnsi="Arial" w:cs="Arial"/>
          <w:color w:val="000000"/>
          <w:lang w:val="es-ES_tradnl"/>
        </w:rPr>
        <w:t>noventa días hábiles.</w:t>
      </w:r>
    </w:p>
    <w:p w14:paraId="58CCFEB7" w14:textId="77777777" w:rsidR="00B67FA0" w:rsidRPr="00E741E7" w:rsidRDefault="00B67FA0" w:rsidP="00E17797">
      <w:pPr>
        <w:spacing w:line="360" w:lineRule="auto"/>
        <w:jc w:val="both"/>
        <w:rPr>
          <w:rFonts w:ascii="Arial" w:hAnsi="Arial" w:cs="Arial"/>
          <w:sz w:val="24"/>
          <w:szCs w:val="24"/>
          <w:lang w:val="es-ES_tradnl"/>
        </w:rPr>
      </w:pPr>
    </w:p>
    <w:p w14:paraId="418673FC" w14:textId="414153C6" w:rsidR="00367291" w:rsidRPr="005C23DA" w:rsidRDefault="00E17797" w:rsidP="005C23DA">
      <w:pPr>
        <w:pStyle w:val="Prrafodelista"/>
        <w:numPr>
          <w:ilvl w:val="0"/>
          <w:numId w:val="3"/>
        </w:numPr>
        <w:spacing w:line="360" w:lineRule="auto"/>
        <w:jc w:val="both"/>
        <w:rPr>
          <w:rFonts w:ascii="Arial" w:hAnsi="Arial" w:cs="Arial"/>
          <w:b/>
          <w:bCs/>
          <w:sz w:val="24"/>
          <w:szCs w:val="24"/>
        </w:rPr>
      </w:pPr>
      <w:r w:rsidRPr="005C23DA">
        <w:rPr>
          <w:rFonts w:ascii="Arial" w:hAnsi="Arial" w:cs="Arial"/>
          <w:b/>
          <w:bCs/>
          <w:sz w:val="24"/>
          <w:szCs w:val="24"/>
        </w:rPr>
        <w:t>Comunicaciones</w:t>
      </w:r>
      <w:r w:rsidR="00367291" w:rsidRPr="00367291">
        <w:t xml:space="preserve"> </w:t>
      </w:r>
      <w:r w:rsidR="00367291" w:rsidRPr="005C23DA">
        <w:rPr>
          <w:rFonts w:ascii="Arial" w:hAnsi="Arial" w:cs="Arial"/>
          <w:b/>
          <w:bCs/>
          <w:sz w:val="24"/>
          <w:szCs w:val="24"/>
        </w:rPr>
        <w:t>y notificaciones</w:t>
      </w:r>
    </w:p>
    <w:p w14:paraId="5E1C6C1A" w14:textId="77777777" w:rsidR="00367291" w:rsidRPr="00367291" w:rsidRDefault="00367291" w:rsidP="00367291">
      <w:pPr>
        <w:spacing w:line="360" w:lineRule="auto"/>
        <w:jc w:val="both"/>
        <w:rPr>
          <w:rFonts w:ascii="Arial" w:hAnsi="Arial" w:cs="Arial"/>
          <w:b/>
          <w:bCs/>
          <w:sz w:val="24"/>
          <w:szCs w:val="24"/>
        </w:rPr>
      </w:pPr>
      <w:r w:rsidRPr="00367291">
        <w:rPr>
          <w:rFonts w:ascii="Arial" w:hAnsi="Arial" w:cs="Arial"/>
          <w:sz w:val="24"/>
          <w:szCs w:val="24"/>
        </w:rPr>
        <w:t>INAU realizará todas las comunicaciones, notificaciones, etc. relacionadas al vínculo entre todo oferente y el Organismo a través del correo electrónico registrado en el Registro Único de Proveedores del Estado (RUPE).</w:t>
      </w:r>
    </w:p>
    <w:p w14:paraId="036C0E52" w14:textId="77777777" w:rsidR="00367291" w:rsidRPr="00367291" w:rsidRDefault="00367291" w:rsidP="00367291">
      <w:pPr>
        <w:spacing w:after="200" w:line="360" w:lineRule="auto"/>
        <w:contextualSpacing/>
        <w:jc w:val="both"/>
        <w:rPr>
          <w:rFonts w:ascii="Arial" w:hAnsi="Arial" w:cs="Arial"/>
          <w:sz w:val="24"/>
          <w:szCs w:val="24"/>
        </w:rPr>
      </w:pPr>
      <w:r w:rsidRPr="00367291">
        <w:rPr>
          <w:rFonts w:ascii="Arial" w:hAnsi="Arial" w:cs="Arial"/>
          <w:sz w:val="24"/>
          <w:szCs w:val="24"/>
        </w:rPr>
        <w:t>Es exclusiva carga del proveedor incluir tal correo electrónico en dicho Registro y mantenerlo actualizado.</w:t>
      </w:r>
    </w:p>
    <w:p w14:paraId="1075CE6C" w14:textId="27A744CF" w:rsidR="00367291" w:rsidRDefault="00367291" w:rsidP="00367291">
      <w:pPr>
        <w:spacing w:after="200" w:line="360" w:lineRule="auto"/>
        <w:contextualSpacing/>
        <w:jc w:val="both"/>
        <w:rPr>
          <w:rFonts w:ascii="Arial" w:hAnsi="Arial" w:cs="Arial"/>
          <w:sz w:val="24"/>
          <w:szCs w:val="24"/>
        </w:rPr>
      </w:pPr>
      <w:r w:rsidRPr="00367291">
        <w:rPr>
          <w:rFonts w:ascii="Arial" w:hAnsi="Arial" w:cs="Arial"/>
          <w:sz w:val="24"/>
          <w:szCs w:val="24"/>
        </w:rPr>
        <w:t>La comunicación, notificación, etc. se entenderá realizada cuando el acto a notificar o comunicar se encuentre disponible en dicho correo electrónico.</w:t>
      </w:r>
    </w:p>
    <w:p w14:paraId="72359C52" w14:textId="77777777" w:rsidR="003358E3" w:rsidRPr="003358E3" w:rsidRDefault="00C718DD" w:rsidP="003358E3">
      <w:pPr>
        <w:pStyle w:val="Prrafodelista"/>
        <w:numPr>
          <w:ilvl w:val="0"/>
          <w:numId w:val="3"/>
        </w:numPr>
        <w:spacing w:after="200" w:line="360" w:lineRule="auto"/>
        <w:jc w:val="both"/>
        <w:rPr>
          <w:rFonts w:ascii="Arial" w:hAnsi="Arial" w:cs="Arial"/>
          <w:sz w:val="24"/>
          <w:szCs w:val="24"/>
        </w:rPr>
      </w:pPr>
      <w:r w:rsidRPr="00C718DD">
        <w:rPr>
          <w:rFonts w:ascii="Arial" w:hAnsi="Arial" w:cs="Arial"/>
          <w:b/>
          <w:sz w:val="24"/>
          <w:szCs w:val="24"/>
        </w:rPr>
        <w:t>Exención de responsabilidades</w:t>
      </w:r>
    </w:p>
    <w:p w14:paraId="1E349649" w14:textId="116887FC" w:rsidR="003358E3" w:rsidRPr="003358E3" w:rsidRDefault="003358E3" w:rsidP="003358E3">
      <w:pPr>
        <w:spacing w:after="200" w:line="360" w:lineRule="auto"/>
        <w:jc w:val="both"/>
        <w:rPr>
          <w:rFonts w:ascii="Arial" w:hAnsi="Arial" w:cs="Arial"/>
          <w:sz w:val="24"/>
          <w:szCs w:val="24"/>
        </w:rPr>
      </w:pPr>
      <w:r w:rsidRPr="003358E3">
        <w:rPr>
          <w:rFonts w:ascii="Arial" w:hAnsi="Arial" w:cs="Arial"/>
          <w:sz w:val="24"/>
          <w:szCs w:val="24"/>
        </w:rPr>
        <w:t>El INAU se reserva el derecho de: desistir del llamado, de alguno/s de sus ítems, o de determinadas cantidades comprendidas en alguno/s de sus ítems, en cualquier etapa de su realización; desestimar las ofertas que no se ajusten a las condiciones del presente llamado; rechazar ofertas si no las considera convenientes, todo lo cual sin generar derecho alguno de los participantes a reclamar por concepto de gastos, honorarios o indemnizaciones por daños y perjuicios.</w:t>
      </w:r>
    </w:p>
    <w:p w14:paraId="7EF195D2" w14:textId="2F0C4FD5" w:rsidR="00C718DD" w:rsidRPr="003358E3" w:rsidRDefault="00C718DD" w:rsidP="003358E3">
      <w:pPr>
        <w:pStyle w:val="Prrafodelista"/>
        <w:numPr>
          <w:ilvl w:val="0"/>
          <w:numId w:val="3"/>
        </w:numPr>
        <w:spacing w:after="200" w:line="360" w:lineRule="auto"/>
        <w:jc w:val="both"/>
        <w:rPr>
          <w:rFonts w:ascii="Arial" w:hAnsi="Arial" w:cs="Arial"/>
          <w:sz w:val="24"/>
          <w:szCs w:val="24"/>
        </w:rPr>
      </w:pPr>
      <w:r w:rsidRPr="003358E3">
        <w:rPr>
          <w:rFonts w:ascii="Arial" w:hAnsi="Arial" w:cs="Arial"/>
          <w:b/>
          <w:sz w:val="24"/>
          <w:szCs w:val="24"/>
        </w:rPr>
        <w:t>Aclaraciones y consultas del Pliego</w:t>
      </w:r>
    </w:p>
    <w:p w14:paraId="150D899C" w14:textId="128A0293" w:rsidR="00C718DD" w:rsidRPr="00C718DD" w:rsidRDefault="00C718DD" w:rsidP="00C718DD">
      <w:pPr>
        <w:spacing w:line="360" w:lineRule="auto"/>
        <w:jc w:val="both"/>
        <w:rPr>
          <w:rFonts w:ascii="Arial" w:hAnsi="Arial" w:cs="Arial"/>
          <w:sz w:val="24"/>
          <w:szCs w:val="24"/>
        </w:rPr>
      </w:pPr>
      <w:r w:rsidRPr="00C718DD">
        <w:rPr>
          <w:rFonts w:ascii="Arial" w:hAnsi="Arial" w:cs="Arial"/>
          <w:sz w:val="24"/>
          <w:szCs w:val="24"/>
        </w:rPr>
        <w:t>Los eventuales oferentes podrán solicitar por escrito aclaraciones del Pliego Particular y/o formular consultas referidas al presente Llamado, dirigiéndose a</w:t>
      </w:r>
      <w:r w:rsidR="005C23DA">
        <w:rPr>
          <w:rFonts w:ascii="Arial" w:hAnsi="Arial" w:cs="Arial"/>
          <w:sz w:val="24"/>
          <w:szCs w:val="24"/>
        </w:rPr>
        <w:t xml:space="preserve"> la Dirección Departamental de Maldonado, a través del </w:t>
      </w:r>
      <w:r w:rsidRPr="00C718DD">
        <w:rPr>
          <w:rFonts w:ascii="Arial" w:hAnsi="Arial" w:cs="Arial"/>
          <w:sz w:val="24"/>
          <w:szCs w:val="24"/>
        </w:rPr>
        <w:t>correo electrónico</w:t>
      </w:r>
      <w:r w:rsidR="001B4E20">
        <w:rPr>
          <w:rFonts w:ascii="Arial" w:hAnsi="Arial" w:cs="Arial"/>
          <w:sz w:val="24"/>
          <w:szCs w:val="24"/>
        </w:rPr>
        <w:t xml:space="preserve"> jarieta@inau.gub.uy</w:t>
      </w:r>
      <w:r w:rsidR="005C23DA">
        <w:rPr>
          <w:rFonts w:ascii="Arial" w:hAnsi="Arial" w:cs="Arial"/>
          <w:sz w:val="24"/>
          <w:szCs w:val="24"/>
        </w:rPr>
        <w:t>.</w:t>
      </w:r>
    </w:p>
    <w:p w14:paraId="4364E3F0" w14:textId="77777777" w:rsidR="00C718DD" w:rsidRPr="00C718DD" w:rsidRDefault="00C718DD" w:rsidP="00C718DD">
      <w:pPr>
        <w:spacing w:line="360" w:lineRule="auto"/>
        <w:jc w:val="both"/>
        <w:rPr>
          <w:rFonts w:ascii="Arial" w:hAnsi="Arial" w:cs="Arial"/>
          <w:sz w:val="24"/>
          <w:szCs w:val="24"/>
        </w:rPr>
      </w:pPr>
      <w:r w:rsidRPr="00C718DD">
        <w:rPr>
          <w:rFonts w:ascii="Arial" w:hAnsi="Arial" w:cs="Arial"/>
          <w:sz w:val="24"/>
          <w:szCs w:val="24"/>
        </w:rPr>
        <w:lastRenderedPageBreak/>
        <w:t>En el portal web de Compras y Contrataciones Estatales se publicará la fecha hasta la cual se podrán solicitar las aclaraciones, siendo también tal fecha hasta la cual se podrán formular consultas.</w:t>
      </w:r>
    </w:p>
    <w:p w14:paraId="108945DB" w14:textId="77777777" w:rsidR="00C718DD" w:rsidRPr="00C718DD" w:rsidRDefault="00C718DD" w:rsidP="00C718DD">
      <w:pPr>
        <w:spacing w:line="360" w:lineRule="auto"/>
        <w:jc w:val="both"/>
        <w:rPr>
          <w:rFonts w:ascii="Arial" w:hAnsi="Arial" w:cs="Arial"/>
          <w:sz w:val="24"/>
          <w:szCs w:val="24"/>
        </w:rPr>
      </w:pPr>
      <w:r w:rsidRPr="00C718DD">
        <w:rPr>
          <w:rFonts w:ascii="Arial" w:hAnsi="Arial" w:cs="Arial"/>
          <w:sz w:val="24"/>
          <w:szCs w:val="24"/>
        </w:rPr>
        <w:t>Las respuestas serán publicadas en el sitio web de Compras y Contrataciones Estatales en un plazo no inferior a dos días hábiles anteriores a la fecha de la apertura de ofertas.</w:t>
      </w:r>
    </w:p>
    <w:p w14:paraId="7D49A9F6" w14:textId="77777777" w:rsidR="00C718DD" w:rsidRPr="00C718DD" w:rsidRDefault="00C718DD" w:rsidP="00C718DD">
      <w:pPr>
        <w:pStyle w:val="Prrafodelista"/>
        <w:numPr>
          <w:ilvl w:val="0"/>
          <w:numId w:val="3"/>
        </w:numPr>
        <w:spacing w:after="200" w:line="360" w:lineRule="auto"/>
        <w:jc w:val="both"/>
        <w:rPr>
          <w:rFonts w:ascii="Arial" w:hAnsi="Arial" w:cs="Arial"/>
          <w:b/>
          <w:sz w:val="24"/>
          <w:szCs w:val="24"/>
        </w:rPr>
      </w:pPr>
      <w:r w:rsidRPr="00C718DD">
        <w:rPr>
          <w:rFonts w:ascii="Arial" w:hAnsi="Arial" w:cs="Arial"/>
          <w:b/>
          <w:sz w:val="24"/>
          <w:szCs w:val="24"/>
        </w:rPr>
        <w:t>Solicitud de Prórroga de apertura</w:t>
      </w:r>
    </w:p>
    <w:p w14:paraId="0E0A468B" w14:textId="4CFA4CD8" w:rsidR="00C718DD" w:rsidRDefault="00C718DD" w:rsidP="00C718DD">
      <w:pPr>
        <w:spacing w:after="200" w:line="360" w:lineRule="auto"/>
        <w:contextualSpacing/>
        <w:jc w:val="both"/>
        <w:rPr>
          <w:rFonts w:ascii="Arial" w:hAnsi="Arial" w:cs="Arial"/>
          <w:sz w:val="24"/>
          <w:szCs w:val="24"/>
        </w:rPr>
      </w:pPr>
      <w:r w:rsidRPr="00C718DD">
        <w:rPr>
          <w:rFonts w:ascii="Arial" w:hAnsi="Arial" w:cs="Arial"/>
          <w:sz w:val="24"/>
          <w:szCs w:val="24"/>
        </w:rPr>
        <w:t>Los eventuales oferentes podrán solicitar por escrito a</w:t>
      </w:r>
      <w:r>
        <w:rPr>
          <w:rFonts w:ascii="Arial" w:hAnsi="Arial" w:cs="Arial"/>
          <w:sz w:val="24"/>
          <w:szCs w:val="24"/>
        </w:rPr>
        <w:t xml:space="preserve"> la Dirección Departamental de Maldonado</w:t>
      </w:r>
      <w:r w:rsidRPr="00C718DD">
        <w:rPr>
          <w:rFonts w:ascii="Arial" w:hAnsi="Arial" w:cs="Arial"/>
          <w:sz w:val="24"/>
          <w:szCs w:val="24"/>
        </w:rPr>
        <w:t>, a través del correo</w:t>
      </w:r>
      <w:r>
        <w:rPr>
          <w:rFonts w:ascii="Arial" w:hAnsi="Arial" w:cs="Arial"/>
          <w:sz w:val="24"/>
          <w:szCs w:val="24"/>
        </w:rPr>
        <w:t xml:space="preserve"> </w:t>
      </w:r>
      <w:r w:rsidR="007A374A">
        <w:rPr>
          <w:rFonts w:ascii="Arial" w:hAnsi="Arial" w:cs="Arial"/>
          <w:sz w:val="24"/>
          <w:szCs w:val="24"/>
        </w:rPr>
        <w:t>jarieta@inau.gub.uy</w:t>
      </w:r>
      <w:r w:rsidRPr="00C718DD">
        <w:rPr>
          <w:rFonts w:ascii="Arial" w:hAnsi="Arial" w:cs="Arial"/>
          <w:sz w:val="24"/>
          <w:szCs w:val="24"/>
        </w:rPr>
        <w:t>, la prórroga de la apertura de las ofertas. En el portal web de Compras Estatales se publicará la fecha hasta la cual se podrá solicitar la prórroga.</w:t>
      </w:r>
    </w:p>
    <w:p w14:paraId="3B4105DB" w14:textId="77777777" w:rsidR="00C718DD" w:rsidRDefault="00C718DD" w:rsidP="00C718DD">
      <w:pPr>
        <w:spacing w:after="200" w:line="360" w:lineRule="auto"/>
        <w:contextualSpacing/>
        <w:jc w:val="both"/>
        <w:rPr>
          <w:rFonts w:ascii="Arial" w:hAnsi="Arial" w:cs="Arial"/>
          <w:sz w:val="24"/>
          <w:szCs w:val="24"/>
        </w:rPr>
      </w:pPr>
    </w:p>
    <w:p w14:paraId="488A87B6" w14:textId="77777777" w:rsidR="00C718DD" w:rsidRPr="00C718DD" w:rsidRDefault="00C718DD" w:rsidP="00C718DD">
      <w:pPr>
        <w:spacing w:after="200" w:line="360" w:lineRule="auto"/>
        <w:contextualSpacing/>
        <w:jc w:val="both"/>
        <w:rPr>
          <w:rFonts w:ascii="Arial" w:hAnsi="Arial" w:cs="Arial"/>
          <w:b/>
          <w:sz w:val="24"/>
          <w:szCs w:val="24"/>
        </w:rPr>
      </w:pPr>
      <w:r w:rsidRPr="00C718DD">
        <w:rPr>
          <w:rFonts w:ascii="Arial" w:hAnsi="Arial" w:cs="Arial"/>
          <w:sz w:val="24"/>
          <w:szCs w:val="24"/>
        </w:rPr>
        <w:t>La Administración comunicará la/s prórroga/s solicitada/s, la/s denegatoria/s, y/o la/s prórroga/s dispuesta/s por su sola voluntad, a través del sitio web de Compras y Contrataciones Estatales, en “Aclaraciones del llamado”.</w:t>
      </w:r>
    </w:p>
    <w:p w14:paraId="05853334" w14:textId="77777777" w:rsidR="00C718DD" w:rsidRPr="00C718DD" w:rsidRDefault="00C718DD" w:rsidP="00C718DD">
      <w:pPr>
        <w:pStyle w:val="Prrafodelista"/>
        <w:numPr>
          <w:ilvl w:val="0"/>
          <w:numId w:val="3"/>
        </w:numPr>
        <w:spacing w:before="100" w:beforeAutospacing="1" w:after="200" w:afterAutospacing="1" w:line="360" w:lineRule="auto"/>
        <w:jc w:val="both"/>
        <w:rPr>
          <w:rFonts w:ascii="Arial" w:hAnsi="Arial" w:cs="Arial"/>
          <w:b/>
          <w:sz w:val="24"/>
          <w:szCs w:val="24"/>
        </w:rPr>
      </w:pPr>
      <w:r w:rsidRPr="00C718DD">
        <w:rPr>
          <w:rFonts w:ascii="Arial" w:hAnsi="Arial" w:cs="Arial"/>
          <w:b/>
          <w:sz w:val="24"/>
          <w:szCs w:val="24"/>
        </w:rPr>
        <w:t>Costo del Pliego</w:t>
      </w:r>
    </w:p>
    <w:p w14:paraId="6209FC73" w14:textId="77777777" w:rsidR="00C718DD" w:rsidRPr="00C718DD" w:rsidRDefault="00C718DD" w:rsidP="00C718DD">
      <w:pPr>
        <w:spacing w:after="200" w:line="360" w:lineRule="auto"/>
        <w:contextualSpacing/>
        <w:jc w:val="both"/>
        <w:rPr>
          <w:rFonts w:ascii="Arial" w:hAnsi="Arial" w:cs="Arial"/>
          <w:b/>
          <w:sz w:val="24"/>
          <w:szCs w:val="24"/>
        </w:rPr>
      </w:pPr>
      <w:r w:rsidRPr="00C718DD">
        <w:rPr>
          <w:rFonts w:ascii="Arial" w:hAnsi="Arial" w:cs="Arial"/>
          <w:sz w:val="24"/>
          <w:szCs w:val="24"/>
        </w:rPr>
        <w:t>El presente Pliego puede obtenerse en el sitio web de Compras Estatales (</w:t>
      </w:r>
      <w:hyperlink r:id="rId9" w:history="1">
        <w:r w:rsidRPr="00C718DD">
          <w:rPr>
            <w:rStyle w:val="Hipervnculo"/>
            <w:rFonts w:ascii="Arial" w:hAnsi="Arial" w:cs="Arial"/>
            <w:sz w:val="24"/>
            <w:szCs w:val="24"/>
          </w:rPr>
          <w:t>www.comprasestatales.gub.uy</w:t>
        </w:r>
      </w:hyperlink>
      <w:r w:rsidRPr="00C718DD">
        <w:rPr>
          <w:rFonts w:ascii="Arial" w:hAnsi="Arial" w:cs="Arial"/>
          <w:sz w:val="24"/>
          <w:szCs w:val="24"/>
        </w:rPr>
        <w:t>) y el mismo no tiene costo.</w:t>
      </w:r>
    </w:p>
    <w:p w14:paraId="3426A836" w14:textId="77777777" w:rsidR="00C718DD" w:rsidRPr="00C718DD" w:rsidRDefault="00C718DD" w:rsidP="00C718DD">
      <w:pPr>
        <w:pStyle w:val="Prrafodelista"/>
        <w:numPr>
          <w:ilvl w:val="0"/>
          <w:numId w:val="3"/>
        </w:numPr>
        <w:spacing w:before="100" w:beforeAutospacing="1" w:after="200" w:afterAutospacing="1" w:line="360" w:lineRule="auto"/>
        <w:jc w:val="both"/>
        <w:rPr>
          <w:rFonts w:ascii="Arial" w:hAnsi="Arial" w:cs="Arial"/>
          <w:b/>
          <w:sz w:val="24"/>
          <w:szCs w:val="24"/>
          <w:u w:val="single"/>
        </w:rPr>
      </w:pPr>
      <w:r w:rsidRPr="00C718DD">
        <w:rPr>
          <w:rFonts w:ascii="Arial" w:hAnsi="Arial" w:cs="Arial"/>
          <w:b/>
          <w:sz w:val="24"/>
          <w:szCs w:val="24"/>
        </w:rPr>
        <w:t>Aceptación de los términos y condiciones del Pliego</w:t>
      </w:r>
    </w:p>
    <w:p w14:paraId="4A0FF0B0" w14:textId="77777777" w:rsidR="00C718DD" w:rsidRPr="00C718DD" w:rsidRDefault="00C718DD" w:rsidP="00C718DD">
      <w:pPr>
        <w:spacing w:line="360" w:lineRule="auto"/>
        <w:jc w:val="both"/>
        <w:rPr>
          <w:rFonts w:ascii="Arial" w:hAnsi="Arial" w:cs="Arial"/>
          <w:sz w:val="24"/>
          <w:szCs w:val="24"/>
        </w:rPr>
      </w:pPr>
      <w:r w:rsidRPr="00C718DD">
        <w:rPr>
          <w:rFonts w:ascii="Arial" w:hAnsi="Arial" w:cs="Arial"/>
          <w:sz w:val="24"/>
          <w:szCs w:val="24"/>
        </w:rPr>
        <w:t>Por el solo hecho de presentarse al llamado, se entenderá que el oferente conoce y acepta sin reservas los términos y condiciones establecidos en las Condiciones Generales y las Condiciones Particulares del llamado y que no se encuentra comprendido en ninguna disposición que expresamente le impida contratar con el Estado conforme al artículo 46 del TOCAF y demás normas concordantes y complementarias.</w:t>
      </w:r>
    </w:p>
    <w:p w14:paraId="60917E4E" w14:textId="77777777" w:rsidR="00C718DD" w:rsidRDefault="00C718DD" w:rsidP="00C718DD">
      <w:pPr>
        <w:spacing w:line="360" w:lineRule="auto"/>
        <w:jc w:val="both"/>
        <w:rPr>
          <w:rFonts w:ascii="Arial" w:hAnsi="Arial" w:cs="Arial"/>
          <w:sz w:val="24"/>
          <w:szCs w:val="24"/>
        </w:rPr>
      </w:pPr>
      <w:r w:rsidRPr="00C718DD">
        <w:rPr>
          <w:rFonts w:ascii="Arial" w:hAnsi="Arial" w:cs="Arial"/>
          <w:sz w:val="24"/>
          <w:szCs w:val="24"/>
        </w:rPr>
        <w:t>Asimismo, se entenderá que el oferente hace expreso reconocimiento y manifiesta su voluntad de someterse a las Leyes y Tribunales de la República Oriental del Uruguay.</w:t>
      </w:r>
    </w:p>
    <w:p w14:paraId="6B865FFF" w14:textId="77777777" w:rsidR="00EE5D16" w:rsidRPr="00C718DD" w:rsidRDefault="00EE5D16" w:rsidP="00C718DD">
      <w:pPr>
        <w:spacing w:line="360" w:lineRule="auto"/>
        <w:jc w:val="both"/>
        <w:rPr>
          <w:rFonts w:ascii="Arial" w:hAnsi="Arial" w:cs="Arial"/>
          <w:sz w:val="24"/>
          <w:szCs w:val="24"/>
        </w:rPr>
      </w:pPr>
    </w:p>
    <w:p w14:paraId="48A76588" w14:textId="77777777" w:rsidR="00C718DD" w:rsidRPr="00C718DD" w:rsidRDefault="00C718DD" w:rsidP="00C718DD">
      <w:pPr>
        <w:pStyle w:val="Prrafodelista"/>
        <w:numPr>
          <w:ilvl w:val="0"/>
          <w:numId w:val="3"/>
        </w:numPr>
        <w:spacing w:before="100" w:beforeAutospacing="1" w:after="100" w:afterAutospacing="1" w:line="360" w:lineRule="auto"/>
        <w:contextualSpacing w:val="0"/>
        <w:jc w:val="both"/>
        <w:rPr>
          <w:rFonts w:ascii="Arial" w:hAnsi="Arial" w:cs="Arial"/>
          <w:bCs/>
          <w:color w:val="000000"/>
          <w:sz w:val="24"/>
          <w:szCs w:val="24"/>
        </w:rPr>
      </w:pPr>
      <w:r w:rsidRPr="00C718DD">
        <w:rPr>
          <w:rFonts w:ascii="Arial" w:hAnsi="Arial" w:cs="Arial"/>
          <w:b/>
          <w:bCs/>
          <w:color w:val="000000"/>
          <w:sz w:val="24"/>
          <w:szCs w:val="24"/>
        </w:rPr>
        <w:lastRenderedPageBreak/>
        <w:t>Presentación de las ofertas</w:t>
      </w:r>
    </w:p>
    <w:p w14:paraId="58EEDB29" w14:textId="77777777" w:rsidR="00C718DD" w:rsidRPr="00C718DD" w:rsidRDefault="00C718DD" w:rsidP="00C718DD">
      <w:pPr>
        <w:spacing w:line="360" w:lineRule="auto"/>
        <w:jc w:val="both"/>
        <w:rPr>
          <w:rFonts w:ascii="Arial" w:hAnsi="Arial" w:cs="Arial"/>
          <w:bCs/>
          <w:color w:val="000000"/>
          <w:sz w:val="24"/>
          <w:szCs w:val="24"/>
        </w:rPr>
      </w:pPr>
      <w:r w:rsidRPr="00C718DD">
        <w:rPr>
          <w:rFonts w:ascii="Arial" w:hAnsi="Arial" w:cs="Arial"/>
          <w:b/>
          <w:bCs/>
          <w:color w:val="000000"/>
          <w:sz w:val="24"/>
          <w:szCs w:val="24"/>
          <w:u w:val="single"/>
        </w:rPr>
        <w:t>Las ofertas serán recibidas únicamente en línea</w:t>
      </w:r>
      <w:r w:rsidRPr="00C718DD">
        <w:rPr>
          <w:rFonts w:ascii="Arial" w:hAnsi="Arial" w:cs="Arial"/>
          <w:bCs/>
          <w:color w:val="000000"/>
          <w:sz w:val="24"/>
          <w:szCs w:val="24"/>
          <w:u w:val="single"/>
        </w:rPr>
        <w:t>.</w:t>
      </w:r>
      <w:r w:rsidRPr="00C718DD">
        <w:rPr>
          <w:rFonts w:ascii="Arial" w:hAnsi="Arial" w:cs="Arial"/>
          <w:bCs/>
          <w:color w:val="000000"/>
          <w:sz w:val="24"/>
          <w:szCs w:val="24"/>
        </w:rPr>
        <w:t xml:space="preserve"> Los oferentes deberán ingresar sus ofertas (</w:t>
      </w:r>
      <w:r w:rsidRPr="00C718DD">
        <w:rPr>
          <w:rFonts w:ascii="Arial" w:hAnsi="Arial" w:cs="Arial"/>
          <w:color w:val="000000"/>
          <w:sz w:val="24"/>
          <w:szCs w:val="24"/>
        </w:rPr>
        <w:t>económica y técnica completas</w:t>
      </w:r>
      <w:r w:rsidRPr="00C718DD">
        <w:rPr>
          <w:rFonts w:ascii="Arial" w:hAnsi="Arial" w:cs="Arial"/>
          <w:bCs/>
          <w:color w:val="000000"/>
          <w:sz w:val="24"/>
          <w:szCs w:val="24"/>
        </w:rPr>
        <w:t xml:space="preserve">) en el sitio Web de Compras Estatales </w:t>
      </w:r>
      <w:hyperlink r:id="rId10" w:history="1">
        <w:r w:rsidRPr="00C718DD">
          <w:rPr>
            <w:rStyle w:val="17"/>
            <w:rFonts w:ascii="Arial" w:hAnsi="Arial" w:cs="Arial"/>
            <w:bCs/>
            <w:sz w:val="24"/>
            <w:szCs w:val="24"/>
          </w:rPr>
          <w:t>www.comprasestatales.gub.uy</w:t>
        </w:r>
      </w:hyperlink>
      <w:r w:rsidRPr="00C718DD">
        <w:rPr>
          <w:rFonts w:ascii="Arial" w:hAnsi="Arial" w:cs="Arial"/>
          <w:bCs/>
          <w:sz w:val="24"/>
          <w:szCs w:val="24"/>
        </w:rPr>
        <w:t xml:space="preserve"> </w:t>
      </w:r>
    </w:p>
    <w:p w14:paraId="5E5A9C0B" w14:textId="77777777" w:rsidR="00C718DD" w:rsidRPr="005C23DA" w:rsidRDefault="00C718DD" w:rsidP="00C718DD">
      <w:pPr>
        <w:spacing w:line="360" w:lineRule="auto"/>
        <w:jc w:val="both"/>
        <w:rPr>
          <w:rFonts w:ascii="Arial" w:hAnsi="Arial" w:cs="Arial"/>
          <w:b/>
          <w:bCs/>
          <w:color w:val="000000"/>
          <w:sz w:val="24"/>
          <w:szCs w:val="24"/>
        </w:rPr>
      </w:pPr>
      <w:r w:rsidRPr="005C23DA">
        <w:rPr>
          <w:rFonts w:ascii="Arial" w:hAnsi="Arial" w:cs="Arial"/>
          <w:b/>
          <w:bCs/>
          <w:color w:val="000000"/>
          <w:sz w:val="24"/>
          <w:szCs w:val="24"/>
        </w:rPr>
        <w:t>NO SE RECIBIRÁN OFERTAS QUE SEAN PRESENTADAS POR OTRA VÍA.</w:t>
      </w:r>
    </w:p>
    <w:p w14:paraId="55213E44" w14:textId="77777777" w:rsidR="00C718DD" w:rsidRPr="00C718DD" w:rsidRDefault="00C718DD" w:rsidP="00C718DD">
      <w:pPr>
        <w:spacing w:line="360" w:lineRule="auto"/>
        <w:jc w:val="both"/>
        <w:rPr>
          <w:rFonts w:ascii="Arial" w:hAnsi="Arial" w:cs="Arial"/>
          <w:sz w:val="24"/>
          <w:szCs w:val="24"/>
        </w:rPr>
      </w:pPr>
      <w:r w:rsidRPr="00C718DD">
        <w:rPr>
          <w:rFonts w:ascii="Arial" w:hAnsi="Arial" w:cs="Arial"/>
          <w:sz w:val="24"/>
          <w:szCs w:val="24"/>
        </w:rPr>
        <w:t>La apertura electrónica de las ofertas se efectuará en la fecha y hora indicada. El Acta será remitida por el sistema a la/s direcciones electrónicas previamente registradas por cada oferente en la sección de “Comunicación” incluida en “Datos Generales” prevista en el Registro Único de Proveedores del Estado.</w:t>
      </w:r>
    </w:p>
    <w:p w14:paraId="775EA299" w14:textId="77777777" w:rsidR="00C718DD" w:rsidRPr="00C718DD" w:rsidRDefault="00C718DD" w:rsidP="00C718DD">
      <w:pPr>
        <w:spacing w:line="360" w:lineRule="auto"/>
        <w:jc w:val="both"/>
        <w:rPr>
          <w:rFonts w:ascii="Arial" w:hAnsi="Arial" w:cs="Arial"/>
          <w:sz w:val="24"/>
          <w:szCs w:val="24"/>
        </w:rPr>
      </w:pPr>
      <w:r w:rsidRPr="00C718DD">
        <w:rPr>
          <w:rFonts w:ascii="Arial" w:hAnsi="Arial" w:cs="Arial"/>
          <w:sz w:val="24"/>
          <w:szCs w:val="24"/>
        </w:rPr>
        <w:t xml:space="preserve">Los oferentes podrán encontrar material informativo sobre el ingreso de ofertas, accediendo a la página de Compras Estatales: </w:t>
      </w:r>
      <w:hyperlink r:id="rId11" w:history="1">
        <w:r w:rsidRPr="00C718DD">
          <w:rPr>
            <w:rStyle w:val="Hipervnculo"/>
            <w:rFonts w:ascii="Arial" w:hAnsi="Arial" w:cs="Arial"/>
            <w:sz w:val="24"/>
            <w:szCs w:val="24"/>
          </w:rPr>
          <w:t>https://www.gub.uy/agencia-compras-contrataciones-estado/comunicacion/publicaciones/como-ofertar-en-linea</w:t>
        </w:r>
      </w:hyperlink>
      <w:r w:rsidRPr="00C718DD">
        <w:rPr>
          <w:rFonts w:ascii="Arial" w:hAnsi="Arial" w:cs="Arial"/>
          <w:sz w:val="24"/>
          <w:szCs w:val="24"/>
        </w:rPr>
        <w:t xml:space="preserve">. </w:t>
      </w:r>
    </w:p>
    <w:p w14:paraId="0490B701" w14:textId="77777777" w:rsidR="00C718DD" w:rsidRPr="00C718DD" w:rsidRDefault="00C718DD" w:rsidP="00C718DD">
      <w:pPr>
        <w:spacing w:line="360" w:lineRule="auto"/>
        <w:jc w:val="both"/>
        <w:rPr>
          <w:rFonts w:ascii="Arial" w:hAnsi="Arial" w:cs="Arial"/>
          <w:sz w:val="24"/>
          <w:szCs w:val="24"/>
        </w:rPr>
      </w:pPr>
      <w:r w:rsidRPr="00C718DD">
        <w:rPr>
          <w:rFonts w:ascii="Arial" w:hAnsi="Arial" w:cs="Arial"/>
          <w:sz w:val="24"/>
          <w:szCs w:val="24"/>
        </w:rPr>
        <w:t xml:space="preserve">Asimismo, el Acta de apertura será publicada automáticamente en la web </w:t>
      </w:r>
      <w:hyperlink r:id="rId12" w:history="1">
        <w:r w:rsidRPr="00C718DD">
          <w:rPr>
            <w:rStyle w:val="Hipervnculo"/>
            <w:rFonts w:ascii="Arial" w:hAnsi="Arial" w:cs="Arial"/>
            <w:sz w:val="24"/>
            <w:szCs w:val="24"/>
          </w:rPr>
          <w:t>www.comprasestatales.gub.uy</w:t>
        </w:r>
      </w:hyperlink>
      <w:r w:rsidRPr="00C718DD">
        <w:rPr>
          <w:rFonts w:ascii="Arial" w:hAnsi="Arial" w:cs="Arial"/>
          <w:sz w:val="24"/>
          <w:szCs w:val="24"/>
        </w:rPr>
        <w:t>. En consecuencia, el Acta de apertura permanecerá visible para todos los oferentes en la plataforma electrónica, por lo cual la no recepción del mensaje no será obstáculo para el acceso por parte del proveedor a la información de la apertura en el sitio web.</w:t>
      </w:r>
    </w:p>
    <w:p w14:paraId="3EC958BC" w14:textId="77777777" w:rsidR="00C718DD" w:rsidRPr="00C718DD" w:rsidRDefault="00C718DD" w:rsidP="00C718DD">
      <w:pPr>
        <w:spacing w:line="360" w:lineRule="auto"/>
        <w:jc w:val="both"/>
        <w:rPr>
          <w:rFonts w:ascii="Arial" w:hAnsi="Arial" w:cs="Arial"/>
          <w:sz w:val="24"/>
          <w:szCs w:val="24"/>
        </w:rPr>
      </w:pPr>
      <w:r w:rsidRPr="00C718DD">
        <w:rPr>
          <w:rFonts w:ascii="Arial" w:hAnsi="Arial" w:cs="Arial"/>
          <w:sz w:val="24"/>
          <w:szCs w:val="24"/>
        </w:rPr>
        <w:t>Será responsabilidad de cada oferente:</w:t>
      </w:r>
    </w:p>
    <w:p w14:paraId="4D5E070D" w14:textId="77777777" w:rsidR="00C718DD" w:rsidRPr="00C718DD" w:rsidRDefault="00C718DD" w:rsidP="00C718DD">
      <w:pPr>
        <w:pStyle w:val="Prrafodelista"/>
        <w:numPr>
          <w:ilvl w:val="0"/>
          <w:numId w:val="4"/>
        </w:numPr>
        <w:spacing w:after="0" w:line="360" w:lineRule="auto"/>
        <w:contextualSpacing w:val="0"/>
        <w:jc w:val="both"/>
        <w:rPr>
          <w:rFonts w:ascii="Arial" w:hAnsi="Arial" w:cs="Arial"/>
          <w:sz w:val="24"/>
          <w:szCs w:val="24"/>
        </w:rPr>
      </w:pPr>
      <w:r w:rsidRPr="00C718DD">
        <w:rPr>
          <w:rFonts w:ascii="Arial" w:hAnsi="Arial" w:cs="Arial"/>
          <w:sz w:val="24"/>
          <w:szCs w:val="24"/>
        </w:rPr>
        <w:t>Que la dirección electrónica constituida sea correcta, válida y apta para la recepción de este tipo de mensaje.</w:t>
      </w:r>
    </w:p>
    <w:p w14:paraId="2B416700" w14:textId="77777777" w:rsidR="00C718DD" w:rsidRPr="00C718DD" w:rsidRDefault="00C718DD" w:rsidP="00C718DD">
      <w:pPr>
        <w:pStyle w:val="Prrafodelista"/>
        <w:numPr>
          <w:ilvl w:val="0"/>
          <w:numId w:val="4"/>
        </w:numPr>
        <w:spacing w:after="0" w:line="360" w:lineRule="auto"/>
        <w:contextualSpacing w:val="0"/>
        <w:jc w:val="both"/>
        <w:rPr>
          <w:rFonts w:ascii="Arial" w:hAnsi="Arial" w:cs="Arial"/>
          <w:sz w:val="24"/>
          <w:szCs w:val="24"/>
        </w:rPr>
      </w:pPr>
      <w:r w:rsidRPr="00C718DD">
        <w:rPr>
          <w:rFonts w:ascii="Arial" w:hAnsi="Arial" w:cs="Arial"/>
          <w:sz w:val="24"/>
          <w:szCs w:val="24"/>
        </w:rPr>
        <w:t>Asegurarse de que su oferta no haya merecido observaciones por parte de la Administración. Las mismas serán publicadas en corrección de oferta.</w:t>
      </w:r>
    </w:p>
    <w:p w14:paraId="07192659" w14:textId="77777777" w:rsidR="00C718DD" w:rsidRDefault="00C718DD" w:rsidP="00C718DD">
      <w:pPr>
        <w:spacing w:line="360" w:lineRule="auto"/>
        <w:jc w:val="both"/>
        <w:rPr>
          <w:rFonts w:ascii="Arial" w:hAnsi="Arial" w:cs="Arial"/>
          <w:sz w:val="24"/>
          <w:szCs w:val="24"/>
        </w:rPr>
      </w:pPr>
    </w:p>
    <w:p w14:paraId="6AE0D269" w14:textId="77777777" w:rsidR="00C718DD" w:rsidRPr="00C718DD" w:rsidRDefault="00C718DD" w:rsidP="00C718DD">
      <w:pPr>
        <w:spacing w:line="360" w:lineRule="auto"/>
        <w:jc w:val="both"/>
        <w:rPr>
          <w:rFonts w:ascii="Arial" w:hAnsi="Arial" w:cs="Arial"/>
          <w:sz w:val="24"/>
          <w:szCs w:val="24"/>
        </w:rPr>
      </w:pPr>
      <w:r w:rsidRPr="00C718DD">
        <w:rPr>
          <w:rFonts w:ascii="Arial" w:hAnsi="Arial" w:cs="Arial"/>
          <w:sz w:val="24"/>
          <w:szCs w:val="24"/>
        </w:rPr>
        <w:t>A partir de la apertura, las ofertas quedarán accesibles para la Administración contratante y para el Tribunal de Cuentas, no pudiendo introducirse modificación alguna en las propuestas. Asimismo, las ofertas quedarán visibles para todos los oferentes, con excepción de aquella información que sea entregada en carácter confidencial.</w:t>
      </w:r>
    </w:p>
    <w:p w14:paraId="4DF4FB2F" w14:textId="77777777" w:rsidR="00C718DD" w:rsidRPr="00C718DD" w:rsidRDefault="00C718DD" w:rsidP="00C718DD">
      <w:pPr>
        <w:spacing w:line="360" w:lineRule="auto"/>
        <w:jc w:val="both"/>
        <w:rPr>
          <w:rFonts w:ascii="Arial" w:hAnsi="Arial" w:cs="Arial"/>
          <w:sz w:val="24"/>
          <w:szCs w:val="24"/>
        </w:rPr>
      </w:pPr>
      <w:r w:rsidRPr="00C718DD">
        <w:rPr>
          <w:rFonts w:ascii="Arial" w:hAnsi="Arial" w:cs="Arial"/>
          <w:sz w:val="24"/>
          <w:szCs w:val="24"/>
        </w:rPr>
        <w:lastRenderedPageBreak/>
        <w:t>Los oferentes podrán hacer observaciones respecto de las ofertas dentro de un plazo de dos (2) días hábiles a contar del día siguiente a la fecha de apertura.</w:t>
      </w:r>
    </w:p>
    <w:p w14:paraId="4A55096C" w14:textId="701A7515" w:rsidR="00C718DD" w:rsidRPr="00C718DD" w:rsidRDefault="00C718DD" w:rsidP="00C718DD">
      <w:pPr>
        <w:spacing w:line="360" w:lineRule="auto"/>
        <w:jc w:val="both"/>
        <w:rPr>
          <w:rFonts w:ascii="Arial" w:hAnsi="Arial" w:cs="Arial"/>
          <w:sz w:val="24"/>
          <w:szCs w:val="24"/>
        </w:rPr>
      </w:pPr>
      <w:r w:rsidRPr="00C718DD">
        <w:rPr>
          <w:rFonts w:ascii="Arial" w:hAnsi="Arial" w:cs="Arial"/>
          <w:sz w:val="24"/>
          <w:szCs w:val="24"/>
        </w:rPr>
        <w:t xml:space="preserve">Las observaciones deberán ser cursadas </w:t>
      </w:r>
      <w:r>
        <w:rPr>
          <w:rFonts w:ascii="Arial" w:hAnsi="Arial" w:cs="Arial"/>
          <w:sz w:val="24"/>
          <w:szCs w:val="24"/>
        </w:rPr>
        <w:t xml:space="preserve">a la Dirección Departamental de Maldonado </w:t>
      </w:r>
      <w:r w:rsidRPr="00C718DD">
        <w:rPr>
          <w:rFonts w:ascii="Arial" w:hAnsi="Arial" w:cs="Arial"/>
          <w:sz w:val="24"/>
          <w:szCs w:val="24"/>
        </w:rPr>
        <w:t>a través del correo electrónic</w:t>
      </w:r>
      <w:r>
        <w:rPr>
          <w:rFonts w:ascii="Arial" w:hAnsi="Arial" w:cs="Arial"/>
          <w:sz w:val="24"/>
          <w:szCs w:val="24"/>
        </w:rPr>
        <w:t xml:space="preserve">o </w:t>
      </w:r>
      <w:r w:rsidR="00E972A5">
        <w:rPr>
          <w:rFonts w:ascii="Arial" w:hAnsi="Arial" w:cs="Arial"/>
          <w:sz w:val="24"/>
          <w:szCs w:val="24"/>
        </w:rPr>
        <w:t>jarieta@inau.gub.uy</w:t>
      </w:r>
      <w:r>
        <w:rPr>
          <w:rFonts w:ascii="Arial" w:hAnsi="Arial" w:cs="Arial"/>
          <w:sz w:val="24"/>
          <w:szCs w:val="24"/>
        </w:rPr>
        <w:t xml:space="preserve">, </w:t>
      </w:r>
      <w:r w:rsidRPr="00C718DD">
        <w:rPr>
          <w:rFonts w:ascii="Arial" w:hAnsi="Arial" w:cs="Arial"/>
          <w:sz w:val="24"/>
          <w:szCs w:val="24"/>
        </w:rPr>
        <w:t>y serán remitidas por la Administración contratante a todos los proveedores para su conocimiento, en la pestaña “Aclaraciones del llamado”, en el sitio web de Compras Estatales.</w:t>
      </w:r>
    </w:p>
    <w:p w14:paraId="3B575BC9" w14:textId="77777777" w:rsidR="00C718DD" w:rsidRPr="00C718DD" w:rsidRDefault="00C718DD" w:rsidP="00C718DD">
      <w:pPr>
        <w:spacing w:line="360" w:lineRule="auto"/>
        <w:jc w:val="both"/>
        <w:rPr>
          <w:rFonts w:ascii="Arial" w:hAnsi="Arial" w:cs="Arial"/>
          <w:sz w:val="24"/>
          <w:szCs w:val="24"/>
        </w:rPr>
      </w:pPr>
      <w:r w:rsidRPr="00C718DD">
        <w:rPr>
          <w:rFonts w:ascii="Arial" w:hAnsi="Arial" w:cs="Arial"/>
          <w:sz w:val="24"/>
          <w:szCs w:val="24"/>
        </w:rPr>
        <w:t>Se considerarán válidas las ofertas cuyo oferente se encuentre registrado en el Registro Único de Proveedores del Estado (RUPE), conforme a lo dispuesto por el Decreto del Poder Ejecutivo Nº 155/013 de 21 de mayo de 2013. Los estados admitidos para recibir ofertas de proveedores son: EN INGRESO, EN INGRESO (SIIF) y ACTIVO.</w:t>
      </w:r>
    </w:p>
    <w:p w14:paraId="216908E9" w14:textId="77777777" w:rsidR="00C718DD" w:rsidRPr="00C718DD" w:rsidRDefault="00C718DD" w:rsidP="00C718DD">
      <w:pPr>
        <w:spacing w:line="360" w:lineRule="auto"/>
        <w:jc w:val="both"/>
        <w:rPr>
          <w:rFonts w:ascii="Arial" w:hAnsi="Arial" w:cs="Arial"/>
          <w:sz w:val="24"/>
          <w:szCs w:val="24"/>
        </w:rPr>
      </w:pPr>
      <w:r w:rsidRPr="00C718DD">
        <w:rPr>
          <w:rFonts w:ascii="Arial" w:hAnsi="Arial" w:cs="Arial"/>
          <w:color w:val="000000"/>
          <w:sz w:val="24"/>
          <w:szCs w:val="24"/>
        </w:rPr>
        <w:t xml:space="preserve">Cuando el oferente deba agregar en su oferta un documento certificado cuyo original sólo </w:t>
      </w:r>
      <w:r w:rsidRPr="00C718DD">
        <w:rPr>
          <w:rFonts w:ascii="Arial" w:hAnsi="Arial" w:cs="Arial"/>
          <w:sz w:val="24"/>
          <w:szCs w:val="24"/>
        </w:rPr>
        <w:t>exista en soporte papel, deberá digitalizar el mismo y presentarlo con el resto de su oferta.</w:t>
      </w:r>
    </w:p>
    <w:p w14:paraId="558792C8" w14:textId="77777777" w:rsidR="00B81853" w:rsidRPr="009D4570" w:rsidRDefault="00C718DD" w:rsidP="00B81853">
      <w:pPr>
        <w:spacing w:line="360" w:lineRule="auto"/>
        <w:jc w:val="both"/>
        <w:rPr>
          <w:rFonts w:ascii="Arial" w:hAnsi="Arial" w:cs="Arial"/>
          <w:b/>
          <w:sz w:val="24"/>
          <w:szCs w:val="24"/>
        </w:rPr>
      </w:pPr>
      <w:r w:rsidRPr="009D4570">
        <w:rPr>
          <w:rFonts w:ascii="Arial" w:hAnsi="Arial" w:cs="Arial"/>
          <w:b/>
          <w:sz w:val="24"/>
          <w:szCs w:val="24"/>
        </w:rPr>
        <w:t>Al momento de cotizar en línea, los oferentes deberán cargar en la pestaña “Archivos adjuntos” del sistema la documentación exigida por el presente Pliego. Los archivos deberán estar en formatos abiertos, o sea, sin contraseñas ni bloqueos para su impresión o copiado.</w:t>
      </w:r>
    </w:p>
    <w:p w14:paraId="4D16EF14" w14:textId="2D673941" w:rsidR="00336B2E" w:rsidRPr="00C6619F" w:rsidRDefault="00B81853" w:rsidP="00336B2E">
      <w:pPr>
        <w:pStyle w:val="Prrafodelista"/>
        <w:numPr>
          <w:ilvl w:val="0"/>
          <w:numId w:val="3"/>
        </w:numPr>
        <w:spacing w:line="360" w:lineRule="auto"/>
        <w:jc w:val="both"/>
        <w:rPr>
          <w:rFonts w:ascii="Arial" w:hAnsi="Arial" w:cs="Arial"/>
          <w:sz w:val="24"/>
          <w:szCs w:val="24"/>
        </w:rPr>
      </w:pPr>
      <w:r w:rsidRPr="00B81853">
        <w:rPr>
          <w:rFonts w:ascii="Arial" w:hAnsi="Arial" w:cs="Arial"/>
          <w:b/>
          <w:sz w:val="24"/>
          <w:szCs w:val="24"/>
        </w:rPr>
        <w:t xml:space="preserve">Documentación a presentar en la </w:t>
      </w:r>
      <w:r w:rsidRPr="00B81853">
        <w:rPr>
          <w:rFonts w:ascii="Arial" w:hAnsi="Arial" w:cs="Arial"/>
          <w:b/>
          <w:bCs/>
          <w:sz w:val="24"/>
          <w:szCs w:val="24"/>
        </w:rPr>
        <w:t xml:space="preserve">pestaña “Archivos adjuntos” </w:t>
      </w:r>
      <w:r w:rsidRPr="00B81853">
        <w:rPr>
          <w:rFonts w:ascii="Arial" w:hAnsi="Arial" w:cs="Arial"/>
          <w:b/>
          <w:sz w:val="24"/>
          <w:szCs w:val="24"/>
        </w:rPr>
        <w:t>del sistema al momento de cotizar</w:t>
      </w:r>
    </w:p>
    <w:p w14:paraId="03DEA5BD" w14:textId="77777777" w:rsidR="00336B2E" w:rsidRPr="00C6619F" w:rsidRDefault="00C6619F" w:rsidP="00C6619F">
      <w:pPr>
        <w:spacing w:line="360" w:lineRule="auto"/>
        <w:jc w:val="both"/>
        <w:rPr>
          <w:rFonts w:ascii="Arial" w:hAnsi="Arial" w:cs="Arial"/>
          <w:sz w:val="24"/>
          <w:szCs w:val="24"/>
        </w:rPr>
      </w:pPr>
      <w:r>
        <w:rPr>
          <w:rFonts w:ascii="Arial" w:hAnsi="Arial" w:cs="Arial"/>
          <w:sz w:val="24"/>
          <w:szCs w:val="24"/>
        </w:rPr>
        <w:t xml:space="preserve">Todo oferente deberá presentar la siguiente documentación en la </w:t>
      </w:r>
      <w:r w:rsidRPr="00C6619F">
        <w:rPr>
          <w:rFonts w:ascii="Arial" w:hAnsi="Arial" w:cs="Arial"/>
          <w:sz w:val="24"/>
          <w:szCs w:val="24"/>
        </w:rPr>
        <w:t xml:space="preserve">pestaña </w:t>
      </w:r>
      <w:r w:rsidRPr="004A3B23">
        <w:rPr>
          <w:rFonts w:ascii="Arial" w:hAnsi="Arial" w:cs="Arial"/>
          <w:sz w:val="24"/>
          <w:szCs w:val="24"/>
          <w:u w:val="single"/>
        </w:rPr>
        <w:t>“Archivos adjuntos</w:t>
      </w:r>
      <w:r w:rsidRPr="00C6619F">
        <w:rPr>
          <w:rFonts w:ascii="Arial" w:hAnsi="Arial" w:cs="Arial"/>
          <w:sz w:val="24"/>
          <w:szCs w:val="24"/>
        </w:rPr>
        <w:t>” del sistema al momento de cotizar:</w:t>
      </w:r>
    </w:p>
    <w:p w14:paraId="0F89047A" w14:textId="1D685A9C" w:rsidR="00336B2E" w:rsidRDefault="00336B2E" w:rsidP="00336B2E">
      <w:pPr>
        <w:pStyle w:val="Prrafodelista"/>
        <w:numPr>
          <w:ilvl w:val="0"/>
          <w:numId w:val="6"/>
        </w:numPr>
        <w:spacing w:line="360" w:lineRule="auto"/>
        <w:jc w:val="both"/>
        <w:rPr>
          <w:rFonts w:ascii="Arial" w:hAnsi="Arial" w:cs="Arial"/>
          <w:sz w:val="24"/>
          <w:szCs w:val="24"/>
        </w:rPr>
      </w:pPr>
      <w:r w:rsidRPr="00336B2E">
        <w:rPr>
          <w:rFonts w:ascii="Arial" w:hAnsi="Arial" w:cs="Arial"/>
          <w:sz w:val="24"/>
          <w:szCs w:val="24"/>
        </w:rPr>
        <w:t>Formulario de Identificación del Oferente (ANEXO I) firmado por el / los representante/s legal/es.</w:t>
      </w:r>
    </w:p>
    <w:p w14:paraId="1902376E" w14:textId="454E7A06" w:rsidR="00C4276F" w:rsidRDefault="00C4276F" w:rsidP="00C4276F">
      <w:pPr>
        <w:pStyle w:val="Prrafodelista"/>
        <w:numPr>
          <w:ilvl w:val="0"/>
          <w:numId w:val="6"/>
        </w:numPr>
        <w:spacing w:line="360" w:lineRule="auto"/>
        <w:jc w:val="both"/>
        <w:rPr>
          <w:rFonts w:ascii="Arial" w:hAnsi="Arial" w:cs="Arial"/>
          <w:sz w:val="24"/>
          <w:szCs w:val="24"/>
        </w:rPr>
      </w:pPr>
      <w:r>
        <w:rPr>
          <w:rFonts w:ascii="Arial" w:hAnsi="Arial" w:cs="Arial"/>
          <w:sz w:val="24"/>
          <w:szCs w:val="24"/>
        </w:rPr>
        <w:t xml:space="preserve">La siguiente información </w:t>
      </w:r>
      <w:r w:rsidRPr="009D6CD7">
        <w:rPr>
          <w:rFonts w:ascii="Arial" w:hAnsi="Arial" w:cs="Arial"/>
          <w:b/>
          <w:bCs/>
          <w:sz w:val="24"/>
          <w:szCs w:val="24"/>
          <w:u w:val="single"/>
        </w:rPr>
        <w:t>de cada</w:t>
      </w:r>
      <w:r w:rsidR="004C4F5A" w:rsidRPr="004C4F5A">
        <w:rPr>
          <w:rFonts w:ascii="Arial" w:hAnsi="Arial" w:cs="Arial"/>
          <w:sz w:val="24"/>
          <w:szCs w:val="24"/>
        </w:rPr>
        <w:t xml:space="preserve"> a</w:t>
      </w:r>
      <w:r w:rsidRPr="004C4F5A">
        <w:rPr>
          <w:rFonts w:ascii="Arial" w:hAnsi="Arial" w:cs="Arial"/>
          <w:sz w:val="24"/>
          <w:szCs w:val="24"/>
        </w:rPr>
        <w:t>rtículo</w:t>
      </w:r>
      <w:r w:rsidRPr="009D6CD7">
        <w:rPr>
          <w:rFonts w:ascii="Arial" w:hAnsi="Arial" w:cs="Arial"/>
          <w:sz w:val="24"/>
          <w:szCs w:val="24"/>
        </w:rPr>
        <w:t xml:space="preserve"> </w:t>
      </w:r>
      <w:r w:rsidR="004C4F5A">
        <w:rPr>
          <w:rFonts w:ascii="Arial" w:hAnsi="Arial" w:cs="Arial"/>
          <w:sz w:val="24"/>
          <w:szCs w:val="24"/>
        </w:rPr>
        <w:t xml:space="preserve">y/o </w:t>
      </w:r>
      <w:r w:rsidR="004C4F5A" w:rsidRPr="009D6CD7">
        <w:rPr>
          <w:rFonts w:ascii="Arial" w:hAnsi="Arial" w:cs="Arial"/>
          <w:sz w:val="24"/>
          <w:szCs w:val="24"/>
        </w:rPr>
        <w:t xml:space="preserve">producto </w:t>
      </w:r>
      <w:r w:rsidRPr="009D6CD7">
        <w:rPr>
          <w:rFonts w:ascii="Arial" w:hAnsi="Arial" w:cs="Arial"/>
          <w:sz w:val="24"/>
          <w:szCs w:val="24"/>
        </w:rPr>
        <w:t>cotizado</w:t>
      </w:r>
      <w:r>
        <w:rPr>
          <w:rFonts w:ascii="Arial" w:hAnsi="Arial" w:cs="Arial"/>
          <w:sz w:val="24"/>
          <w:szCs w:val="24"/>
        </w:rPr>
        <w:t>:</w:t>
      </w:r>
    </w:p>
    <w:p w14:paraId="163E9A9D" w14:textId="77777777" w:rsidR="00C4276F" w:rsidRDefault="00C4276F" w:rsidP="00C4276F">
      <w:pPr>
        <w:pStyle w:val="Prrafodelista"/>
        <w:numPr>
          <w:ilvl w:val="1"/>
          <w:numId w:val="6"/>
        </w:numPr>
        <w:spacing w:line="360" w:lineRule="auto"/>
        <w:jc w:val="both"/>
        <w:rPr>
          <w:rFonts w:ascii="Arial" w:hAnsi="Arial" w:cs="Arial"/>
          <w:sz w:val="24"/>
          <w:szCs w:val="24"/>
        </w:rPr>
      </w:pPr>
      <w:r w:rsidRPr="00B731A4">
        <w:rPr>
          <w:rFonts w:ascii="Arial" w:hAnsi="Arial" w:cs="Arial"/>
          <w:sz w:val="24"/>
          <w:szCs w:val="24"/>
        </w:rPr>
        <w:t>Marca</w:t>
      </w:r>
      <w:r>
        <w:rPr>
          <w:rFonts w:ascii="Arial" w:hAnsi="Arial" w:cs="Arial"/>
          <w:sz w:val="24"/>
          <w:szCs w:val="24"/>
        </w:rPr>
        <w:t>.</w:t>
      </w:r>
    </w:p>
    <w:p w14:paraId="785A8F03" w14:textId="77777777" w:rsidR="00C4276F" w:rsidRDefault="00C4276F" w:rsidP="00C4276F">
      <w:pPr>
        <w:pStyle w:val="Prrafodelista"/>
        <w:numPr>
          <w:ilvl w:val="1"/>
          <w:numId w:val="6"/>
        </w:numPr>
        <w:spacing w:line="360" w:lineRule="auto"/>
        <w:jc w:val="both"/>
        <w:rPr>
          <w:rFonts w:ascii="Arial" w:hAnsi="Arial" w:cs="Arial"/>
          <w:sz w:val="24"/>
          <w:szCs w:val="24"/>
        </w:rPr>
      </w:pPr>
      <w:r>
        <w:rPr>
          <w:rFonts w:ascii="Arial" w:hAnsi="Arial" w:cs="Arial"/>
          <w:sz w:val="24"/>
          <w:szCs w:val="24"/>
        </w:rPr>
        <w:t>P</w:t>
      </w:r>
      <w:r w:rsidRPr="00B731A4">
        <w:rPr>
          <w:rFonts w:ascii="Arial" w:hAnsi="Arial" w:cs="Arial"/>
          <w:sz w:val="24"/>
          <w:szCs w:val="24"/>
        </w:rPr>
        <w:t>aís de elaboración</w:t>
      </w:r>
      <w:r>
        <w:rPr>
          <w:rFonts w:ascii="Arial" w:hAnsi="Arial" w:cs="Arial"/>
          <w:sz w:val="24"/>
          <w:szCs w:val="24"/>
        </w:rPr>
        <w:t>.</w:t>
      </w:r>
    </w:p>
    <w:p w14:paraId="094212AB" w14:textId="3611CF94" w:rsidR="008378EE" w:rsidRDefault="00FE4FE9" w:rsidP="008378EE">
      <w:pPr>
        <w:pStyle w:val="Prrafodelista"/>
        <w:numPr>
          <w:ilvl w:val="1"/>
          <w:numId w:val="6"/>
        </w:numPr>
        <w:spacing w:line="360" w:lineRule="auto"/>
        <w:jc w:val="both"/>
        <w:rPr>
          <w:rFonts w:ascii="Arial" w:hAnsi="Arial" w:cs="Arial"/>
          <w:sz w:val="24"/>
          <w:szCs w:val="24"/>
        </w:rPr>
      </w:pPr>
      <w:r>
        <w:rPr>
          <w:rFonts w:ascii="Arial" w:hAnsi="Arial" w:cs="Arial"/>
          <w:sz w:val="24"/>
          <w:szCs w:val="24"/>
        </w:rPr>
        <w:t>Cantidad de u</w:t>
      </w:r>
      <w:r w:rsidR="00C4276F" w:rsidRPr="00B731A4">
        <w:rPr>
          <w:rFonts w:ascii="Arial" w:hAnsi="Arial" w:cs="Arial"/>
          <w:sz w:val="24"/>
          <w:szCs w:val="24"/>
        </w:rPr>
        <w:t xml:space="preserve">nidades, peso </w:t>
      </w:r>
      <w:r w:rsidR="00C4276F">
        <w:rPr>
          <w:rFonts w:ascii="Arial" w:hAnsi="Arial" w:cs="Arial"/>
          <w:sz w:val="24"/>
          <w:szCs w:val="24"/>
        </w:rPr>
        <w:t>y/</w:t>
      </w:r>
      <w:r w:rsidR="00C4276F" w:rsidRPr="00B731A4">
        <w:rPr>
          <w:rFonts w:ascii="Arial" w:hAnsi="Arial" w:cs="Arial"/>
          <w:sz w:val="24"/>
          <w:szCs w:val="24"/>
        </w:rPr>
        <w:t>o volumen</w:t>
      </w:r>
      <w:r>
        <w:rPr>
          <w:rFonts w:ascii="Arial" w:hAnsi="Arial" w:cs="Arial"/>
          <w:sz w:val="24"/>
          <w:szCs w:val="24"/>
        </w:rPr>
        <w:t xml:space="preserve"> de producto contenido en el respectivo envase.</w:t>
      </w:r>
    </w:p>
    <w:p w14:paraId="2CDDED63" w14:textId="5BCD9A2F" w:rsidR="008378EE" w:rsidRDefault="008378EE" w:rsidP="008378EE">
      <w:pPr>
        <w:pStyle w:val="Prrafodelista"/>
        <w:numPr>
          <w:ilvl w:val="1"/>
          <w:numId w:val="6"/>
        </w:numPr>
        <w:spacing w:line="360" w:lineRule="auto"/>
        <w:jc w:val="both"/>
        <w:rPr>
          <w:rFonts w:ascii="Arial" w:hAnsi="Arial" w:cs="Arial"/>
          <w:sz w:val="24"/>
          <w:szCs w:val="24"/>
        </w:rPr>
      </w:pPr>
      <w:r w:rsidRPr="008378EE">
        <w:rPr>
          <w:rFonts w:ascii="Arial" w:hAnsi="Arial" w:cs="Arial"/>
          <w:sz w:val="24"/>
          <w:szCs w:val="24"/>
        </w:rPr>
        <w:lastRenderedPageBreak/>
        <w:t>Especificaciones técnicas</w:t>
      </w:r>
      <w:r>
        <w:rPr>
          <w:rFonts w:ascii="Arial" w:hAnsi="Arial" w:cs="Arial"/>
          <w:sz w:val="24"/>
          <w:szCs w:val="24"/>
        </w:rPr>
        <w:t xml:space="preserve"> (tal como, según el caso, diseño</w:t>
      </w:r>
      <w:r w:rsidR="00FE4FE9">
        <w:rPr>
          <w:rFonts w:ascii="Arial" w:hAnsi="Arial" w:cs="Arial"/>
          <w:sz w:val="24"/>
          <w:szCs w:val="24"/>
        </w:rPr>
        <w:t>, componentes, etcétera)</w:t>
      </w:r>
      <w:r w:rsidRPr="008378EE">
        <w:rPr>
          <w:rFonts w:ascii="Arial" w:hAnsi="Arial" w:cs="Arial"/>
          <w:sz w:val="24"/>
          <w:szCs w:val="24"/>
        </w:rPr>
        <w:t>.</w:t>
      </w:r>
    </w:p>
    <w:p w14:paraId="438CA822" w14:textId="0943D497" w:rsidR="009B434F" w:rsidRDefault="008378EE" w:rsidP="008378EE">
      <w:pPr>
        <w:pStyle w:val="Prrafodelista"/>
        <w:numPr>
          <w:ilvl w:val="1"/>
          <w:numId w:val="6"/>
        </w:numPr>
        <w:spacing w:line="360" w:lineRule="auto"/>
        <w:jc w:val="both"/>
        <w:rPr>
          <w:rFonts w:ascii="Arial" w:hAnsi="Arial" w:cs="Arial"/>
          <w:sz w:val="24"/>
          <w:szCs w:val="24"/>
        </w:rPr>
      </w:pPr>
      <w:r>
        <w:rPr>
          <w:rFonts w:ascii="Arial" w:hAnsi="Arial" w:cs="Arial"/>
          <w:sz w:val="24"/>
          <w:szCs w:val="24"/>
        </w:rPr>
        <w:t xml:space="preserve">Imágenes </w:t>
      </w:r>
      <w:r w:rsidR="009B434F">
        <w:rPr>
          <w:rFonts w:ascii="Arial" w:hAnsi="Arial" w:cs="Arial"/>
          <w:sz w:val="24"/>
          <w:szCs w:val="24"/>
        </w:rPr>
        <w:t>il</w:t>
      </w:r>
      <w:r>
        <w:rPr>
          <w:rFonts w:ascii="Arial" w:hAnsi="Arial" w:cs="Arial"/>
          <w:sz w:val="24"/>
          <w:szCs w:val="24"/>
        </w:rPr>
        <w:t>ustrativas</w:t>
      </w:r>
      <w:r w:rsidR="00FE4FE9">
        <w:rPr>
          <w:rFonts w:ascii="Arial" w:hAnsi="Arial" w:cs="Arial"/>
          <w:sz w:val="24"/>
          <w:szCs w:val="24"/>
        </w:rPr>
        <w:t>.</w:t>
      </w:r>
    </w:p>
    <w:p w14:paraId="31BD4129" w14:textId="3ADD71A5" w:rsidR="009B434F" w:rsidRPr="00195E01" w:rsidRDefault="009B434F" w:rsidP="009B434F">
      <w:pPr>
        <w:spacing w:line="360" w:lineRule="auto"/>
        <w:jc w:val="both"/>
        <w:rPr>
          <w:rFonts w:ascii="Arial" w:hAnsi="Arial" w:cs="Arial"/>
          <w:b/>
          <w:bCs/>
          <w:sz w:val="24"/>
          <w:szCs w:val="24"/>
        </w:rPr>
      </w:pPr>
      <w:r w:rsidRPr="00195E01">
        <w:rPr>
          <w:rFonts w:ascii="Arial" w:hAnsi="Arial" w:cs="Arial"/>
          <w:b/>
          <w:bCs/>
          <w:sz w:val="24"/>
          <w:szCs w:val="24"/>
          <w:u w:val="single"/>
        </w:rPr>
        <w:t>No se admitirá</w:t>
      </w:r>
      <w:r w:rsidRPr="00195E01">
        <w:rPr>
          <w:rFonts w:ascii="Arial" w:hAnsi="Arial" w:cs="Arial"/>
          <w:b/>
          <w:bCs/>
          <w:sz w:val="24"/>
          <w:szCs w:val="24"/>
        </w:rPr>
        <w:t xml:space="preserve"> que el oferente copie y pegue links que remitan a la Administración a página</w:t>
      </w:r>
      <w:r w:rsidR="00A33C64" w:rsidRPr="00195E01">
        <w:rPr>
          <w:rFonts w:ascii="Arial" w:hAnsi="Arial" w:cs="Arial"/>
          <w:b/>
          <w:bCs/>
          <w:sz w:val="24"/>
          <w:szCs w:val="24"/>
        </w:rPr>
        <w:t>s</w:t>
      </w:r>
      <w:r w:rsidRPr="00195E01">
        <w:rPr>
          <w:rFonts w:ascii="Arial" w:hAnsi="Arial" w:cs="Arial"/>
          <w:b/>
          <w:bCs/>
          <w:sz w:val="24"/>
          <w:szCs w:val="24"/>
        </w:rPr>
        <w:t xml:space="preserve"> web externa</w:t>
      </w:r>
      <w:r w:rsidR="00A33C64" w:rsidRPr="00195E01">
        <w:rPr>
          <w:rFonts w:ascii="Arial" w:hAnsi="Arial" w:cs="Arial"/>
          <w:b/>
          <w:bCs/>
          <w:sz w:val="24"/>
          <w:szCs w:val="24"/>
        </w:rPr>
        <w:t>s</w:t>
      </w:r>
      <w:r w:rsidRPr="00195E01">
        <w:rPr>
          <w:rFonts w:ascii="Arial" w:hAnsi="Arial" w:cs="Arial"/>
          <w:b/>
          <w:bCs/>
          <w:sz w:val="24"/>
          <w:szCs w:val="24"/>
        </w:rPr>
        <w:t>, por más que de las mismas surja la información</w:t>
      </w:r>
      <w:r w:rsidR="00195E01" w:rsidRPr="00195E01">
        <w:rPr>
          <w:rFonts w:ascii="Arial" w:hAnsi="Arial" w:cs="Arial"/>
          <w:b/>
          <w:bCs/>
          <w:sz w:val="24"/>
          <w:szCs w:val="24"/>
        </w:rPr>
        <w:t xml:space="preserve"> exigida</w:t>
      </w:r>
      <w:r w:rsidRPr="00195E01">
        <w:rPr>
          <w:rFonts w:ascii="Arial" w:hAnsi="Arial" w:cs="Arial"/>
          <w:b/>
          <w:bCs/>
          <w:sz w:val="24"/>
          <w:szCs w:val="24"/>
        </w:rPr>
        <w:t>.</w:t>
      </w:r>
    </w:p>
    <w:p w14:paraId="1C8C7808" w14:textId="5E6567A1" w:rsidR="00AA67FF" w:rsidRPr="00AA67FF" w:rsidRDefault="00AA67FF" w:rsidP="00AA67FF">
      <w:pPr>
        <w:pStyle w:val="Prrafodelista"/>
        <w:numPr>
          <w:ilvl w:val="0"/>
          <w:numId w:val="6"/>
        </w:numPr>
        <w:spacing w:before="100" w:beforeAutospacing="1" w:after="100" w:afterAutospacing="1" w:line="360" w:lineRule="auto"/>
        <w:contextualSpacing w:val="0"/>
        <w:jc w:val="both"/>
        <w:rPr>
          <w:rFonts w:ascii="Arial" w:eastAsia="Tahoma" w:hAnsi="Arial" w:cs="Arial"/>
          <w:sz w:val="24"/>
          <w:szCs w:val="24"/>
        </w:rPr>
      </w:pPr>
      <w:r w:rsidRPr="00AA67FF">
        <w:rPr>
          <w:rFonts w:ascii="Arial" w:hAnsi="Arial" w:cs="Arial"/>
          <w:sz w:val="24"/>
          <w:szCs w:val="24"/>
        </w:rPr>
        <w:t>Notas de antecedentes positivos, con el contenido detallado</w:t>
      </w:r>
      <w:r>
        <w:rPr>
          <w:rFonts w:ascii="Arial" w:hAnsi="Arial" w:cs="Arial"/>
          <w:sz w:val="24"/>
          <w:szCs w:val="24"/>
        </w:rPr>
        <w:t xml:space="preserve"> en el </w:t>
      </w:r>
      <w:r w:rsidRPr="00AA67FF">
        <w:rPr>
          <w:rFonts w:ascii="Arial" w:hAnsi="Arial" w:cs="Arial"/>
          <w:sz w:val="24"/>
          <w:szCs w:val="24"/>
        </w:rPr>
        <w:t>numeral</w:t>
      </w:r>
      <w:r>
        <w:rPr>
          <w:rFonts w:ascii="Arial" w:hAnsi="Arial" w:cs="Arial"/>
          <w:sz w:val="24"/>
          <w:szCs w:val="24"/>
        </w:rPr>
        <w:t xml:space="preserve"> </w:t>
      </w:r>
      <w:r w:rsidRPr="00AA67FF">
        <w:rPr>
          <w:rFonts w:ascii="Arial" w:hAnsi="Arial" w:cs="Arial"/>
          <w:sz w:val="24"/>
          <w:szCs w:val="24"/>
        </w:rPr>
        <w:t>I</w:t>
      </w:r>
      <w:r>
        <w:rPr>
          <w:rFonts w:ascii="Arial" w:hAnsi="Arial" w:cs="Arial"/>
          <w:sz w:val="24"/>
          <w:szCs w:val="24"/>
        </w:rPr>
        <w:t xml:space="preserve"> </w:t>
      </w:r>
      <w:r w:rsidRPr="00AA67FF">
        <w:rPr>
          <w:rFonts w:ascii="Arial" w:hAnsi="Arial" w:cs="Arial"/>
          <w:sz w:val="24"/>
          <w:szCs w:val="24"/>
        </w:rPr>
        <w:t>de la cláusula 18 del presente Pliego.</w:t>
      </w:r>
    </w:p>
    <w:p w14:paraId="65E60EE4" w14:textId="283D35BF" w:rsidR="00DE6466" w:rsidRDefault="00E3699B" w:rsidP="00DE6466">
      <w:pPr>
        <w:pStyle w:val="Prrafodelista"/>
        <w:numPr>
          <w:ilvl w:val="0"/>
          <w:numId w:val="6"/>
        </w:numPr>
        <w:spacing w:line="360" w:lineRule="auto"/>
        <w:jc w:val="both"/>
        <w:rPr>
          <w:rFonts w:ascii="Arial" w:hAnsi="Arial" w:cs="Arial"/>
          <w:sz w:val="24"/>
          <w:szCs w:val="24"/>
        </w:rPr>
      </w:pPr>
      <w:r>
        <w:rPr>
          <w:rFonts w:ascii="Arial" w:hAnsi="Arial" w:cs="Arial"/>
          <w:sz w:val="24"/>
          <w:szCs w:val="24"/>
        </w:rPr>
        <w:t>En caso de corresponder, r</w:t>
      </w:r>
      <w:r w:rsidR="00336B2E" w:rsidRPr="00336B2E">
        <w:rPr>
          <w:rFonts w:ascii="Arial" w:hAnsi="Arial" w:cs="Arial"/>
          <w:sz w:val="24"/>
          <w:szCs w:val="24"/>
        </w:rPr>
        <w:t>esumen no confidencial</w:t>
      </w:r>
      <w:r>
        <w:rPr>
          <w:rFonts w:ascii="Arial" w:hAnsi="Arial" w:cs="Arial"/>
          <w:sz w:val="24"/>
          <w:szCs w:val="24"/>
        </w:rPr>
        <w:t xml:space="preserve"> </w:t>
      </w:r>
      <w:r w:rsidR="00336B2E" w:rsidRPr="00336B2E">
        <w:rPr>
          <w:rFonts w:ascii="Arial" w:hAnsi="Arial" w:cs="Arial"/>
          <w:sz w:val="24"/>
          <w:szCs w:val="24"/>
        </w:rPr>
        <w:t xml:space="preserve">en el que se relacione a los documentos presentados conforme </w:t>
      </w:r>
      <w:r w:rsidR="00FE4FE9">
        <w:rPr>
          <w:rFonts w:ascii="Arial" w:hAnsi="Arial" w:cs="Arial"/>
          <w:sz w:val="24"/>
          <w:szCs w:val="24"/>
        </w:rPr>
        <w:t xml:space="preserve">el </w:t>
      </w:r>
      <w:r w:rsidR="00336B2E" w:rsidRPr="00336B2E">
        <w:rPr>
          <w:rFonts w:ascii="Arial" w:hAnsi="Arial" w:cs="Arial"/>
          <w:sz w:val="24"/>
          <w:szCs w:val="24"/>
        </w:rPr>
        <w:t>siguiente</w:t>
      </w:r>
      <w:r w:rsidR="00FE4FE9">
        <w:rPr>
          <w:rFonts w:ascii="Arial" w:hAnsi="Arial" w:cs="Arial"/>
          <w:sz w:val="24"/>
          <w:szCs w:val="24"/>
        </w:rPr>
        <w:t xml:space="preserve"> numeral </w:t>
      </w:r>
      <w:r w:rsidR="00336B2E" w:rsidRPr="00336B2E">
        <w:rPr>
          <w:rFonts w:ascii="Arial" w:hAnsi="Arial" w:cs="Arial"/>
          <w:sz w:val="24"/>
          <w:szCs w:val="24"/>
        </w:rPr>
        <w:t>“Confidencialidad”</w:t>
      </w:r>
      <w:r>
        <w:rPr>
          <w:rFonts w:ascii="Arial" w:hAnsi="Arial" w:cs="Arial"/>
          <w:sz w:val="24"/>
          <w:szCs w:val="24"/>
        </w:rPr>
        <w:t xml:space="preserve"> y se indique </w:t>
      </w:r>
      <w:r w:rsidR="00336B2E" w:rsidRPr="00336B2E">
        <w:rPr>
          <w:rFonts w:ascii="Arial" w:hAnsi="Arial" w:cs="Arial"/>
          <w:sz w:val="24"/>
          <w:szCs w:val="24"/>
        </w:rPr>
        <w:t>el tipo de información que contienen dichos docume</w:t>
      </w:r>
      <w:r w:rsidR="00DE6466">
        <w:rPr>
          <w:rFonts w:ascii="Arial" w:hAnsi="Arial" w:cs="Arial"/>
          <w:sz w:val="24"/>
          <w:szCs w:val="24"/>
        </w:rPr>
        <w:t>ntos.</w:t>
      </w:r>
    </w:p>
    <w:p w14:paraId="31B30875" w14:textId="3C1120DA" w:rsidR="009B434F" w:rsidRPr="009B434F" w:rsidRDefault="002F2B4F" w:rsidP="009B434F">
      <w:pPr>
        <w:spacing w:line="360" w:lineRule="auto"/>
        <w:jc w:val="both"/>
        <w:rPr>
          <w:rFonts w:ascii="Arial" w:hAnsi="Arial" w:cs="Arial"/>
          <w:sz w:val="24"/>
          <w:szCs w:val="24"/>
        </w:rPr>
      </w:pPr>
      <w:r>
        <w:rPr>
          <w:rFonts w:ascii="Arial" w:hAnsi="Arial" w:cs="Arial"/>
          <w:sz w:val="24"/>
          <w:szCs w:val="24"/>
        </w:rPr>
        <w:t>La información exigida en los numerales</w:t>
      </w:r>
      <w:r w:rsidRPr="002F2B4F">
        <w:rPr>
          <w:rFonts w:ascii="Arial" w:hAnsi="Arial" w:cs="Arial"/>
          <w:sz w:val="24"/>
          <w:szCs w:val="24"/>
        </w:rPr>
        <w:t xml:space="preserve"> </w:t>
      </w:r>
      <w:r>
        <w:rPr>
          <w:rFonts w:ascii="Arial" w:hAnsi="Arial" w:cs="Arial"/>
          <w:sz w:val="24"/>
          <w:szCs w:val="24"/>
        </w:rPr>
        <w:t xml:space="preserve">I, II, III, y IV del requisito del literal B </w:t>
      </w:r>
      <w:r w:rsidR="009B434F" w:rsidRPr="009B434F">
        <w:rPr>
          <w:rFonts w:ascii="Arial" w:hAnsi="Arial" w:cs="Arial"/>
          <w:sz w:val="24"/>
          <w:szCs w:val="24"/>
        </w:rPr>
        <w:t>puede</w:t>
      </w:r>
      <w:r>
        <w:rPr>
          <w:rFonts w:ascii="Arial" w:hAnsi="Arial" w:cs="Arial"/>
          <w:sz w:val="24"/>
          <w:szCs w:val="24"/>
        </w:rPr>
        <w:t>n</w:t>
      </w:r>
      <w:r w:rsidR="009B434F" w:rsidRPr="009B434F">
        <w:rPr>
          <w:rFonts w:ascii="Arial" w:hAnsi="Arial" w:cs="Arial"/>
          <w:sz w:val="24"/>
          <w:szCs w:val="24"/>
        </w:rPr>
        <w:t xml:space="preserve"> cumplirse </w:t>
      </w:r>
      <w:r w:rsidR="009B434F">
        <w:rPr>
          <w:rFonts w:ascii="Arial" w:hAnsi="Arial" w:cs="Arial"/>
          <w:sz w:val="24"/>
          <w:szCs w:val="24"/>
        </w:rPr>
        <w:t>incluyendo tal información en</w:t>
      </w:r>
      <w:r w:rsidR="002D3449">
        <w:rPr>
          <w:rFonts w:ascii="Arial" w:hAnsi="Arial" w:cs="Arial"/>
          <w:sz w:val="24"/>
          <w:szCs w:val="24"/>
        </w:rPr>
        <w:t xml:space="preserve"> la </w:t>
      </w:r>
      <w:r w:rsidR="0042716E">
        <w:rPr>
          <w:rFonts w:ascii="Arial" w:hAnsi="Arial" w:cs="Arial"/>
          <w:sz w:val="24"/>
          <w:szCs w:val="24"/>
        </w:rPr>
        <w:t xml:space="preserve">respectiva </w:t>
      </w:r>
      <w:r w:rsidR="002D3449">
        <w:rPr>
          <w:rFonts w:ascii="Arial" w:hAnsi="Arial" w:cs="Arial"/>
          <w:sz w:val="24"/>
          <w:szCs w:val="24"/>
        </w:rPr>
        <w:t>línea de cotización</w:t>
      </w:r>
      <w:r w:rsidR="006F24D9">
        <w:rPr>
          <w:rFonts w:ascii="Arial" w:hAnsi="Arial" w:cs="Arial"/>
          <w:sz w:val="24"/>
          <w:szCs w:val="24"/>
        </w:rPr>
        <w:t xml:space="preserve"> </w:t>
      </w:r>
      <w:r w:rsidR="002D3449">
        <w:rPr>
          <w:rFonts w:ascii="Arial" w:hAnsi="Arial" w:cs="Arial"/>
          <w:sz w:val="24"/>
          <w:szCs w:val="24"/>
        </w:rPr>
        <w:t>(</w:t>
      </w:r>
      <w:r w:rsidR="00BE05E6">
        <w:rPr>
          <w:rFonts w:ascii="Arial" w:hAnsi="Arial" w:cs="Arial"/>
          <w:sz w:val="24"/>
          <w:szCs w:val="24"/>
        </w:rPr>
        <w:t xml:space="preserve">en </w:t>
      </w:r>
      <w:r w:rsidR="002D3449">
        <w:rPr>
          <w:rFonts w:ascii="Arial" w:hAnsi="Arial" w:cs="Arial"/>
          <w:sz w:val="24"/>
          <w:szCs w:val="24"/>
        </w:rPr>
        <w:t xml:space="preserve">“Variación”, “Observación” u otro campo correspondiente de dicha </w:t>
      </w:r>
      <w:r w:rsidR="006F24D9">
        <w:rPr>
          <w:rFonts w:ascii="Arial" w:hAnsi="Arial" w:cs="Arial"/>
          <w:sz w:val="24"/>
          <w:szCs w:val="24"/>
        </w:rPr>
        <w:t>línea</w:t>
      </w:r>
      <w:r w:rsidR="002D3449">
        <w:rPr>
          <w:rFonts w:ascii="Arial" w:hAnsi="Arial" w:cs="Arial"/>
          <w:sz w:val="24"/>
          <w:szCs w:val="24"/>
        </w:rPr>
        <w:t>).</w:t>
      </w:r>
    </w:p>
    <w:p w14:paraId="51F9FDEB" w14:textId="69564C6E" w:rsidR="009B434F" w:rsidRPr="009B434F" w:rsidRDefault="009B434F" w:rsidP="009B434F">
      <w:pPr>
        <w:spacing w:line="360" w:lineRule="auto"/>
        <w:jc w:val="both"/>
        <w:rPr>
          <w:rFonts w:ascii="Arial" w:hAnsi="Arial" w:cs="Arial"/>
          <w:b/>
          <w:bCs/>
          <w:sz w:val="24"/>
          <w:szCs w:val="24"/>
        </w:rPr>
      </w:pPr>
      <w:r w:rsidRPr="009B434F">
        <w:rPr>
          <w:rFonts w:ascii="Arial" w:hAnsi="Arial" w:cs="Arial"/>
          <w:b/>
          <w:bCs/>
          <w:sz w:val="24"/>
          <w:szCs w:val="24"/>
        </w:rPr>
        <w:t>La omisión de</w:t>
      </w:r>
      <w:r>
        <w:rPr>
          <w:rFonts w:ascii="Arial" w:hAnsi="Arial" w:cs="Arial"/>
          <w:b/>
          <w:bCs/>
          <w:sz w:val="24"/>
          <w:szCs w:val="24"/>
        </w:rPr>
        <w:t xml:space="preserve">l </w:t>
      </w:r>
      <w:r w:rsidRPr="009B434F">
        <w:rPr>
          <w:rFonts w:ascii="Arial" w:hAnsi="Arial" w:cs="Arial"/>
          <w:b/>
          <w:bCs/>
          <w:sz w:val="24"/>
          <w:szCs w:val="24"/>
        </w:rPr>
        <w:t xml:space="preserve">requisito previsto en </w:t>
      </w:r>
      <w:r>
        <w:rPr>
          <w:rFonts w:ascii="Arial" w:hAnsi="Arial" w:cs="Arial"/>
          <w:b/>
          <w:bCs/>
          <w:sz w:val="24"/>
          <w:szCs w:val="24"/>
        </w:rPr>
        <w:t xml:space="preserve">el </w:t>
      </w:r>
      <w:r w:rsidRPr="009B434F">
        <w:rPr>
          <w:rFonts w:ascii="Arial" w:hAnsi="Arial" w:cs="Arial"/>
          <w:b/>
          <w:bCs/>
          <w:sz w:val="24"/>
          <w:szCs w:val="24"/>
        </w:rPr>
        <w:t>literal</w:t>
      </w:r>
      <w:r>
        <w:rPr>
          <w:rFonts w:ascii="Arial" w:hAnsi="Arial" w:cs="Arial"/>
          <w:b/>
          <w:bCs/>
          <w:sz w:val="24"/>
          <w:szCs w:val="24"/>
        </w:rPr>
        <w:t xml:space="preserve"> </w:t>
      </w:r>
      <w:r w:rsidRPr="009B434F">
        <w:rPr>
          <w:rFonts w:ascii="Arial" w:hAnsi="Arial" w:cs="Arial"/>
          <w:b/>
          <w:bCs/>
          <w:sz w:val="24"/>
          <w:szCs w:val="24"/>
        </w:rPr>
        <w:t>B</w:t>
      </w:r>
      <w:r>
        <w:rPr>
          <w:rFonts w:ascii="Arial" w:hAnsi="Arial" w:cs="Arial"/>
          <w:b/>
          <w:bCs/>
          <w:sz w:val="24"/>
          <w:szCs w:val="24"/>
        </w:rPr>
        <w:t xml:space="preserve"> </w:t>
      </w:r>
      <w:r w:rsidRPr="009B434F">
        <w:rPr>
          <w:rFonts w:ascii="Arial" w:hAnsi="Arial" w:cs="Arial"/>
          <w:b/>
          <w:bCs/>
          <w:sz w:val="24"/>
          <w:szCs w:val="24"/>
        </w:rPr>
        <w:t>no será subsanable.</w:t>
      </w:r>
    </w:p>
    <w:p w14:paraId="45D62B60" w14:textId="197FAC19" w:rsidR="00336B2E" w:rsidRPr="00DE6466" w:rsidRDefault="00336B2E" w:rsidP="009B434F">
      <w:pPr>
        <w:spacing w:line="360" w:lineRule="auto"/>
        <w:jc w:val="both"/>
        <w:rPr>
          <w:rFonts w:ascii="Arial" w:hAnsi="Arial" w:cs="Arial"/>
          <w:sz w:val="24"/>
          <w:szCs w:val="24"/>
        </w:rPr>
      </w:pPr>
      <w:r w:rsidRPr="00DE6466">
        <w:rPr>
          <w:rFonts w:ascii="Arial" w:hAnsi="Arial" w:cs="Arial"/>
          <w:sz w:val="24"/>
          <w:szCs w:val="24"/>
        </w:rPr>
        <w:t>En caso de que no surja de RUPE la correspondiente constancia 6361 (o 6906) de DGI verificada, o el certificado notarial validado que acredite la constitución de la sociedad, vigencia, integración, objeto social, representación legal y facultades, la Administración podrá solicitarle al oferente que regularice su situación en RUPE.</w:t>
      </w:r>
    </w:p>
    <w:p w14:paraId="444AE6F4" w14:textId="77777777" w:rsidR="00336B2E" w:rsidRPr="00F904DD" w:rsidRDefault="00336B2E" w:rsidP="00F904DD">
      <w:pPr>
        <w:spacing w:line="360" w:lineRule="auto"/>
        <w:jc w:val="both"/>
        <w:rPr>
          <w:rFonts w:ascii="Arial" w:hAnsi="Arial" w:cs="Arial"/>
          <w:sz w:val="24"/>
          <w:szCs w:val="24"/>
        </w:rPr>
      </w:pPr>
      <w:r w:rsidRPr="00F904DD">
        <w:rPr>
          <w:rFonts w:ascii="Arial" w:hAnsi="Arial" w:cs="Arial"/>
          <w:sz w:val="24"/>
          <w:szCs w:val="24"/>
        </w:rPr>
        <w:t>La Administración podrá otorgar a los oferentes un plazo de dos días hábiles para que subsane la omisión de la documentación correspondiente y/o, en su caso, para que regularice la situación en RUPE (referida en el inciso que antecede), en el marco del inciso séptimo del artículo 65 del TOCAF.</w:t>
      </w:r>
    </w:p>
    <w:p w14:paraId="088AF9C2" w14:textId="77777777" w:rsidR="00336B2E" w:rsidRPr="00F904DD" w:rsidRDefault="00336B2E" w:rsidP="00F904DD">
      <w:pPr>
        <w:spacing w:line="360" w:lineRule="auto"/>
        <w:jc w:val="both"/>
        <w:rPr>
          <w:rFonts w:ascii="Arial" w:hAnsi="Arial" w:cs="Arial"/>
          <w:sz w:val="24"/>
          <w:szCs w:val="24"/>
        </w:rPr>
      </w:pPr>
      <w:r w:rsidRPr="00F904DD">
        <w:rPr>
          <w:rFonts w:ascii="Arial" w:hAnsi="Arial" w:cs="Arial"/>
          <w:sz w:val="24"/>
          <w:szCs w:val="24"/>
        </w:rPr>
        <w:t>Si la omisión / situación no fuere subsanada / regularizada en dicho plazo, la oferta podrá ser desestimada.</w:t>
      </w:r>
    </w:p>
    <w:p w14:paraId="569C3628" w14:textId="26453D25" w:rsidR="00DE6466" w:rsidRPr="00DE6466" w:rsidRDefault="0004491F" w:rsidP="00DE6466">
      <w:pPr>
        <w:spacing w:line="360" w:lineRule="auto"/>
        <w:jc w:val="both"/>
        <w:rPr>
          <w:rFonts w:ascii="Arial" w:hAnsi="Arial" w:cs="Arial"/>
          <w:sz w:val="24"/>
          <w:szCs w:val="24"/>
        </w:rPr>
      </w:pPr>
      <w:r>
        <w:rPr>
          <w:rFonts w:ascii="Arial" w:hAnsi="Arial" w:cs="Arial"/>
          <w:sz w:val="24"/>
          <w:szCs w:val="24"/>
        </w:rPr>
        <w:t xml:space="preserve">La omisión </w:t>
      </w:r>
      <w:r w:rsidR="00336B2E" w:rsidRPr="00F904DD">
        <w:rPr>
          <w:rFonts w:ascii="Arial" w:hAnsi="Arial" w:cs="Arial"/>
          <w:sz w:val="24"/>
          <w:szCs w:val="24"/>
        </w:rPr>
        <w:t>de</w:t>
      </w:r>
      <w:r>
        <w:rPr>
          <w:rFonts w:ascii="Arial" w:hAnsi="Arial" w:cs="Arial"/>
          <w:sz w:val="24"/>
          <w:szCs w:val="24"/>
        </w:rPr>
        <w:t xml:space="preserve"> la </w:t>
      </w:r>
      <w:r w:rsidR="00336B2E" w:rsidRPr="00F904DD">
        <w:rPr>
          <w:rFonts w:ascii="Arial" w:hAnsi="Arial" w:cs="Arial"/>
          <w:sz w:val="24"/>
          <w:szCs w:val="24"/>
        </w:rPr>
        <w:t>documentación expresada</w:t>
      </w:r>
      <w:r>
        <w:rPr>
          <w:rFonts w:ascii="Arial" w:hAnsi="Arial" w:cs="Arial"/>
          <w:sz w:val="24"/>
          <w:szCs w:val="24"/>
        </w:rPr>
        <w:t xml:space="preserve"> (salvo la del literal B)</w:t>
      </w:r>
      <w:r w:rsidR="00336B2E" w:rsidRPr="00F904DD">
        <w:rPr>
          <w:rFonts w:ascii="Arial" w:hAnsi="Arial" w:cs="Arial"/>
          <w:sz w:val="24"/>
          <w:szCs w:val="24"/>
        </w:rPr>
        <w:t xml:space="preserve"> </w:t>
      </w:r>
      <w:r>
        <w:rPr>
          <w:rFonts w:ascii="Arial" w:hAnsi="Arial" w:cs="Arial"/>
          <w:sz w:val="24"/>
          <w:szCs w:val="24"/>
        </w:rPr>
        <w:t xml:space="preserve">importa </w:t>
      </w:r>
      <w:r w:rsidR="00336B2E" w:rsidRPr="00F904DD">
        <w:rPr>
          <w:rFonts w:ascii="Arial" w:hAnsi="Arial" w:cs="Arial"/>
          <w:sz w:val="24"/>
          <w:szCs w:val="24"/>
        </w:rPr>
        <w:t xml:space="preserve">casos de defectos a título enunciativo (no taxativo) de las hipótesis previstas en el </w:t>
      </w:r>
      <w:r w:rsidR="00336B2E" w:rsidRPr="00F904DD">
        <w:rPr>
          <w:rFonts w:ascii="Arial" w:hAnsi="Arial" w:cs="Arial"/>
          <w:sz w:val="24"/>
          <w:szCs w:val="24"/>
        </w:rPr>
        <w:lastRenderedPageBreak/>
        <w:t xml:space="preserve">inciso séptimo del artículo 65 del TOCAF, sin perjuicio entonces de los demás casos de defectos, carencias formales o errores evidentes o de escasa importancia que hubiere, por los cuales también podrá procederse al otorgamiento del referido </w:t>
      </w:r>
      <w:r w:rsidR="00336B2E" w:rsidRPr="00DE6466">
        <w:rPr>
          <w:rFonts w:ascii="Arial" w:hAnsi="Arial" w:cs="Arial"/>
          <w:sz w:val="24"/>
          <w:szCs w:val="24"/>
        </w:rPr>
        <w:t>plazo de dos días hábiles.</w:t>
      </w:r>
    </w:p>
    <w:p w14:paraId="41D67C97" w14:textId="77777777" w:rsidR="00DE6466" w:rsidRPr="00FE4FE9" w:rsidRDefault="00DE6466" w:rsidP="00DE6466">
      <w:pPr>
        <w:pStyle w:val="Prrafodelista"/>
        <w:numPr>
          <w:ilvl w:val="0"/>
          <w:numId w:val="3"/>
        </w:numPr>
        <w:spacing w:line="360" w:lineRule="auto"/>
        <w:jc w:val="both"/>
        <w:rPr>
          <w:rFonts w:ascii="Arial" w:hAnsi="Arial" w:cs="Arial"/>
          <w:b/>
          <w:bCs/>
          <w:sz w:val="24"/>
          <w:szCs w:val="24"/>
        </w:rPr>
      </w:pPr>
      <w:r w:rsidRPr="00FE4FE9">
        <w:rPr>
          <w:rFonts w:ascii="Arial" w:hAnsi="Arial" w:cs="Arial"/>
          <w:b/>
          <w:bCs/>
          <w:sz w:val="24"/>
          <w:szCs w:val="24"/>
        </w:rPr>
        <w:t>Confidencialidad</w:t>
      </w:r>
    </w:p>
    <w:p w14:paraId="5C768173" w14:textId="77777777" w:rsidR="00DE6466" w:rsidRPr="00DE6466" w:rsidRDefault="00DE6466" w:rsidP="00DE6466">
      <w:pPr>
        <w:spacing w:line="360" w:lineRule="auto"/>
        <w:jc w:val="both"/>
        <w:rPr>
          <w:rFonts w:ascii="Arial" w:hAnsi="Arial" w:cs="Arial"/>
          <w:sz w:val="24"/>
          <w:szCs w:val="24"/>
        </w:rPr>
      </w:pPr>
      <w:r w:rsidRPr="00DE6466">
        <w:rPr>
          <w:rFonts w:ascii="Arial" w:hAnsi="Arial" w:cs="Arial"/>
          <w:sz w:val="24"/>
          <w:szCs w:val="24"/>
        </w:rPr>
        <w:t>Cuando los oferentes incluyan información considerada confidencial, al amparo de lo dispuesto en el artículo 10 numeral I) de la Ley Nº 18.381 de Acceso a la información Pública de 17 de octubre de 2008, y del Art. 65 del TOCAF, la misma deberá ser presentada en tal carácter y en forma separada a la parte pública de la oferta.</w:t>
      </w:r>
    </w:p>
    <w:p w14:paraId="4950F563" w14:textId="77777777" w:rsidR="00DE6466" w:rsidRDefault="00DE6466" w:rsidP="00DE6466">
      <w:pPr>
        <w:spacing w:line="360" w:lineRule="auto"/>
        <w:jc w:val="both"/>
        <w:rPr>
          <w:rFonts w:ascii="Arial" w:hAnsi="Arial" w:cs="Arial"/>
          <w:sz w:val="24"/>
          <w:szCs w:val="24"/>
        </w:rPr>
      </w:pPr>
      <w:r w:rsidRPr="00DE6466">
        <w:rPr>
          <w:rFonts w:ascii="Arial" w:hAnsi="Arial" w:cs="Arial"/>
          <w:sz w:val="24"/>
          <w:szCs w:val="24"/>
        </w:rPr>
        <w:t>La clasificación de la documentación en carácter de confidencial es de exclusiva responsabilidad del proveedor. La Administración podrá descalificar la oferta o tomar las medidas que estime pertinentes, si considera que la información presentada con carácter confidencial no reúne los requisitos exigidos por la normativa referida.</w:t>
      </w:r>
    </w:p>
    <w:p w14:paraId="41E2C449" w14:textId="77777777" w:rsidR="00DE6466" w:rsidRPr="00DE6466" w:rsidRDefault="00DE6466" w:rsidP="00DE6466">
      <w:pPr>
        <w:spacing w:line="360" w:lineRule="auto"/>
        <w:jc w:val="both"/>
        <w:rPr>
          <w:rFonts w:ascii="Arial" w:hAnsi="Arial" w:cs="Arial"/>
          <w:sz w:val="24"/>
          <w:szCs w:val="24"/>
        </w:rPr>
      </w:pPr>
      <w:r w:rsidRPr="00DE6466">
        <w:rPr>
          <w:rFonts w:ascii="Arial" w:hAnsi="Arial" w:cs="Arial"/>
          <w:sz w:val="24"/>
          <w:szCs w:val="24"/>
        </w:rPr>
        <w:t>No se considera información confidencial, la relativa a los precios, la descripción de bienes y servicios ofertados, ni las condiciones generales de las ofertas, así como tampoco aquella información que sea esencial para la evaluación y comparación con el resto de las ofertas, conforme al Dictamen Nº 7/2017 del Consejo Ejecutivo de la Unidad de Acceso a la Información Pública (UAIP) de fecha 9/6/2017.</w:t>
      </w:r>
    </w:p>
    <w:p w14:paraId="3390FEE2" w14:textId="339FE985" w:rsidR="00DE6466" w:rsidRDefault="00DE6466" w:rsidP="00DE6466">
      <w:pPr>
        <w:pStyle w:val="Prrafodelista"/>
        <w:numPr>
          <w:ilvl w:val="0"/>
          <w:numId w:val="3"/>
        </w:numPr>
        <w:spacing w:before="100" w:beforeAutospacing="1" w:after="100" w:afterAutospacing="1" w:line="360" w:lineRule="auto"/>
        <w:contextualSpacing w:val="0"/>
        <w:jc w:val="both"/>
        <w:rPr>
          <w:rFonts w:ascii="Arial" w:hAnsi="Arial" w:cs="Arial"/>
          <w:b/>
          <w:bCs/>
          <w:sz w:val="24"/>
          <w:szCs w:val="24"/>
        </w:rPr>
      </w:pPr>
      <w:r w:rsidRPr="00DE6466">
        <w:rPr>
          <w:rFonts w:ascii="Arial" w:hAnsi="Arial" w:cs="Arial"/>
          <w:b/>
          <w:bCs/>
          <w:sz w:val="24"/>
          <w:szCs w:val="24"/>
        </w:rPr>
        <w:t>Cotización</w:t>
      </w:r>
    </w:p>
    <w:p w14:paraId="112C7D6A" w14:textId="77777777" w:rsidR="002F2B4F" w:rsidRDefault="002F2B4F" w:rsidP="002F2B4F">
      <w:pPr>
        <w:spacing w:before="100" w:beforeAutospacing="1" w:after="100" w:afterAutospacing="1" w:line="360" w:lineRule="auto"/>
        <w:jc w:val="both"/>
        <w:rPr>
          <w:rFonts w:ascii="Arial" w:hAnsi="Arial" w:cs="Arial"/>
          <w:sz w:val="24"/>
          <w:szCs w:val="24"/>
        </w:rPr>
      </w:pPr>
      <w:r w:rsidRPr="002F2B4F">
        <w:rPr>
          <w:rFonts w:ascii="Arial" w:hAnsi="Arial" w:cs="Arial"/>
          <w:b/>
          <w:bCs/>
          <w:sz w:val="24"/>
          <w:szCs w:val="24"/>
        </w:rPr>
        <w:t>Los oferentes deberán cotizar el precio en moneda nacional con impuestos incluidos</w:t>
      </w:r>
      <w:r w:rsidRPr="002F2B4F">
        <w:rPr>
          <w:rFonts w:ascii="Arial" w:hAnsi="Arial" w:cs="Arial"/>
          <w:sz w:val="24"/>
          <w:szCs w:val="24"/>
        </w:rPr>
        <w:t>. En caso de que esta información no surja de la propuesta, se considerará que el precio cotizado comprende todos los impuestos.</w:t>
      </w:r>
    </w:p>
    <w:p w14:paraId="37DD0365" w14:textId="60E63FDD" w:rsidR="002F2B4F" w:rsidRDefault="002F2B4F" w:rsidP="002F2B4F">
      <w:pPr>
        <w:spacing w:before="100" w:beforeAutospacing="1" w:after="100" w:afterAutospacing="1" w:line="360" w:lineRule="auto"/>
        <w:jc w:val="both"/>
        <w:rPr>
          <w:rFonts w:ascii="Arial" w:hAnsi="Arial" w:cs="Arial"/>
          <w:sz w:val="24"/>
          <w:szCs w:val="24"/>
        </w:rPr>
      </w:pPr>
      <w:r w:rsidRPr="009D4570">
        <w:rPr>
          <w:rFonts w:ascii="Arial" w:hAnsi="Arial" w:cs="Arial"/>
          <w:b/>
          <w:sz w:val="24"/>
          <w:szCs w:val="24"/>
          <w:u w:val="double"/>
        </w:rPr>
        <w:t>Los precios cotizados deben incluir todos los gastos que cubran la entrega de la mercadería hasta los establecimientos correspondientes.</w:t>
      </w:r>
      <w:r w:rsidR="00541EFA">
        <w:rPr>
          <w:rFonts w:ascii="Arial" w:hAnsi="Arial" w:cs="Arial"/>
          <w:sz w:val="24"/>
          <w:szCs w:val="24"/>
        </w:rPr>
        <w:t xml:space="preserve"> En la propuesta, l</w:t>
      </w:r>
      <w:r w:rsidR="00541EFA" w:rsidRPr="00541EFA">
        <w:rPr>
          <w:rFonts w:ascii="Arial" w:hAnsi="Arial" w:cs="Arial"/>
          <w:sz w:val="24"/>
          <w:szCs w:val="24"/>
        </w:rPr>
        <w:t xml:space="preserve">a cláusula que prevea rubros a pagar por INAU separados del precio </w:t>
      </w:r>
      <w:r w:rsidR="00541EFA">
        <w:rPr>
          <w:rFonts w:ascii="Arial" w:hAnsi="Arial" w:cs="Arial"/>
          <w:sz w:val="24"/>
          <w:szCs w:val="24"/>
        </w:rPr>
        <w:t xml:space="preserve">se </w:t>
      </w:r>
      <w:r w:rsidR="00541EFA" w:rsidRPr="00541EFA">
        <w:rPr>
          <w:rFonts w:ascii="Arial" w:hAnsi="Arial" w:cs="Arial"/>
          <w:sz w:val="24"/>
          <w:szCs w:val="24"/>
        </w:rPr>
        <w:t>tendrá por no escrita.</w:t>
      </w:r>
    </w:p>
    <w:p w14:paraId="38B7D681" w14:textId="3B91B09A" w:rsidR="002F2B4F" w:rsidRDefault="002F2B4F" w:rsidP="002F2B4F">
      <w:pPr>
        <w:spacing w:before="100" w:beforeAutospacing="1" w:after="100" w:afterAutospacing="1" w:line="360" w:lineRule="auto"/>
        <w:jc w:val="both"/>
        <w:rPr>
          <w:rFonts w:ascii="Arial" w:hAnsi="Arial" w:cs="Arial"/>
          <w:sz w:val="24"/>
          <w:szCs w:val="24"/>
        </w:rPr>
      </w:pPr>
      <w:r w:rsidRPr="002F2B4F">
        <w:rPr>
          <w:rFonts w:ascii="Arial" w:hAnsi="Arial" w:cs="Arial"/>
          <w:sz w:val="24"/>
          <w:szCs w:val="24"/>
          <w:u w:val="single"/>
        </w:rPr>
        <w:lastRenderedPageBreak/>
        <w:t xml:space="preserve">Este </w:t>
      </w:r>
      <w:r>
        <w:rPr>
          <w:rFonts w:ascii="Arial" w:hAnsi="Arial" w:cs="Arial"/>
          <w:sz w:val="24"/>
          <w:szCs w:val="24"/>
          <w:u w:val="single"/>
        </w:rPr>
        <w:t>L</w:t>
      </w:r>
      <w:r w:rsidRPr="002F2B4F">
        <w:rPr>
          <w:rFonts w:ascii="Arial" w:hAnsi="Arial" w:cs="Arial"/>
          <w:sz w:val="24"/>
          <w:szCs w:val="24"/>
          <w:u w:val="single"/>
        </w:rPr>
        <w:t>lamado admite cotización parcial</w:t>
      </w:r>
      <w:r>
        <w:rPr>
          <w:rFonts w:ascii="Arial" w:hAnsi="Arial" w:cs="Arial"/>
          <w:sz w:val="24"/>
          <w:szCs w:val="24"/>
        </w:rPr>
        <w:t>.</w:t>
      </w:r>
    </w:p>
    <w:p w14:paraId="14968480" w14:textId="5FC20172" w:rsidR="002F2B4F" w:rsidRPr="002F2B4F" w:rsidRDefault="002F2B4F" w:rsidP="002F2B4F">
      <w:pPr>
        <w:spacing w:before="100" w:beforeAutospacing="1" w:after="100" w:afterAutospacing="1" w:line="360" w:lineRule="auto"/>
        <w:jc w:val="both"/>
        <w:rPr>
          <w:rFonts w:ascii="Arial" w:hAnsi="Arial" w:cs="Arial"/>
          <w:sz w:val="24"/>
          <w:szCs w:val="24"/>
        </w:rPr>
      </w:pPr>
      <w:r w:rsidRPr="002F2B4F">
        <w:rPr>
          <w:rFonts w:ascii="Arial" w:hAnsi="Arial" w:cs="Arial"/>
          <w:sz w:val="24"/>
          <w:szCs w:val="24"/>
        </w:rPr>
        <w:t>Se cotizará c</w:t>
      </w:r>
      <w:r w:rsidR="008320B3">
        <w:rPr>
          <w:rFonts w:ascii="Arial" w:hAnsi="Arial" w:cs="Arial"/>
          <w:sz w:val="24"/>
          <w:szCs w:val="24"/>
        </w:rPr>
        <w:t>rédito 30 días</w:t>
      </w:r>
      <w:r w:rsidRPr="002F2B4F">
        <w:rPr>
          <w:rFonts w:ascii="Arial" w:hAnsi="Arial" w:cs="Arial"/>
          <w:sz w:val="24"/>
          <w:szCs w:val="24"/>
        </w:rPr>
        <w:t>. Dicho plazo se contabilizará a partir de la fecha de presentación de la factura conformada, donde corresponda.</w:t>
      </w:r>
    </w:p>
    <w:p w14:paraId="5C8F0030" w14:textId="5CA97F7B" w:rsidR="00E17797" w:rsidRPr="002F2B4F" w:rsidRDefault="00E17797" w:rsidP="002F2B4F">
      <w:pPr>
        <w:pStyle w:val="Prrafodelista"/>
        <w:numPr>
          <w:ilvl w:val="0"/>
          <w:numId w:val="3"/>
        </w:numPr>
        <w:spacing w:line="360" w:lineRule="auto"/>
        <w:jc w:val="both"/>
        <w:rPr>
          <w:rFonts w:ascii="Arial" w:hAnsi="Arial" w:cs="Arial"/>
          <w:b/>
          <w:bCs/>
          <w:sz w:val="24"/>
          <w:szCs w:val="24"/>
        </w:rPr>
      </w:pPr>
      <w:r w:rsidRPr="002F2B4F">
        <w:rPr>
          <w:rFonts w:ascii="Arial" w:hAnsi="Arial" w:cs="Arial"/>
          <w:b/>
          <w:bCs/>
          <w:sz w:val="24"/>
          <w:szCs w:val="24"/>
        </w:rPr>
        <w:t xml:space="preserve">Alternativas, variantes o modificaciones </w:t>
      </w:r>
    </w:p>
    <w:p w14:paraId="61D7D810" w14:textId="77777777" w:rsidR="00FF02E9" w:rsidRDefault="00E17797" w:rsidP="00FF02E9">
      <w:pPr>
        <w:spacing w:line="360" w:lineRule="auto"/>
        <w:jc w:val="both"/>
        <w:rPr>
          <w:rFonts w:ascii="Arial" w:hAnsi="Arial" w:cs="Arial"/>
          <w:sz w:val="24"/>
          <w:szCs w:val="24"/>
        </w:rPr>
      </w:pPr>
      <w:r w:rsidRPr="00E17797">
        <w:rPr>
          <w:rFonts w:ascii="Arial" w:hAnsi="Arial" w:cs="Arial"/>
          <w:sz w:val="24"/>
          <w:szCs w:val="24"/>
        </w:rPr>
        <w:t xml:space="preserve">Los oferentes presentarán sus ofertas en las circunstancias que se establezcan en estas condiciones, pudiendo agregar </w:t>
      </w:r>
      <w:r w:rsidR="00F14A34">
        <w:rPr>
          <w:rFonts w:ascii="Arial" w:hAnsi="Arial" w:cs="Arial"/>
          <w:sz w:val="24"/>
          <w:szCs w:val="24"/>
        </w:rPr>
        <w:t xml:space="preserve">cotizar además </w:t>
      </w:r>
      <w:r w:rsidRPr="00E17797">
        <w:rPr>
          <w:rFonts w:ascii="Arial" w:hAnsi="Arial" w:cs="Arial"/>
          <w:sz w:val="24"/>
          <w:szCs w:val="24"/>
        </w:rPr>
        <w:t>modificaciones, alternativas o variantes</w:t>
      </w:r>
      <w:r w:rsidR="00F14A34">
        <w:rPr>
          <w:rFonts w:ascii="Arial" w:hAnsi="Arial" w:cs="Arial"/>
          <w:sz w:val="24"/>
          <w:szCs w:val="24"/>
        </w:rPr>
        <w:t xml:space="preserve">, </w:t>
      </w:r>
      <w:r w:rsidRPr="00F14A34">
        <w:rPr>
          <w:rFonts w:ascii="Arial" w:hAnsi="Arial" w:cs="Arial"/>
          <w:sz w:val="24"/>
          <w:szCs w:val="24"/>
          <w:u w:val="single"/>
        </w:rPr>
        <w:t xml:space="preserve">pero sin omitir ninguna exigencia </w:t>
      </w:r>
      <w:r w:rsidR="00F14A34" w:rsidRPr="00F14A34">
        <w:rPr>
          <w:rFonts w:ascii="Arial" w:hAnsi="Arial" w:cs="Arial"/>
          <w:sz w:val="24"/>
          <w:szCs w:val="24"/>
          <w:u w:val="single"/>
        </w:rPr>
        <w:t xml:space="preserve">esencial </w:t>
      </w:r>
      <w:r w:rsidRPr="00F14A34">
        <w:rPr>
          <w:rFonts w:ascii="Arial" w:hAnsi="Arial" w:cs="Arial"/>
          <w:sz w:val="24"/>
          <w:szCs w:val="24"/>
          <w:u w:val="single"/>
        </w:rPr>
        <w:t>requerida</w:t>
      </w:r>
      <w:r w:rsidRPr="00E17797">
        <w:rPr>
          <w:rFonts w:ascii="Arial" w:hAnsi="Arial" w:cs="Arial"/>
          <w:sz w:val="24"/>
          <w:szCs w:val="24"/>
        </w:rPr>
        <w:t>.</w:t>
      </w:r>
    </w:p>
    <w:p w14:paraId="41654382" w14:textId="2DA59BA9" w:rsidR="00FF02E9" w:rsidRPr="00FF02E9" w:rsidRDefault="00FF02E9" w:rsidP="00FF02E9">
      <w:pPr>
        <w:pStyle w:val="Prrafodelista"/>
        <w:numPr>
          <w:ilvl w:val="0"/>
          <w:numId w:val="3"/>
        </w:numPr>
        <w:spacing w:line="360" w:lineRule="auto"/>
        <w:jc w:val="both"/>
        <w:rPr>
          <w:rFonts w:ascii="Arial" w:hAnsi="Arial" w:cs="Arial"/>
          <w:b/>
          <w:bCs/>
          <w:sz w:val="24"/>
          <w:szCs w:val="24"/>
        </w:rPr>
      </w:pPr>
      <w:r w:rsidRPr="00FF02E9">
        <w:rPr>
          <w:rFonts w:ascii="Arial" w:hAnsi="Arial" w:cs="Arial"/>
          <w:b/>
          <w:bCs/>
          <w:sz w:val="24"/>
          <w:szCs w:val="24"/>
        </w:rPr>
        <w:t>Ajuste de precios</w:t>
      </w:r>
    </w:p>
    <w:p w14:paraId="64DBAF83" w14:textId="77777777" w:rsidR="00FF02E9" w:rsidRPr="00FF02E9" w:rsidRDefault="00FF02E9" w:rsidP="00FF02E9">
      <w:pPr>
        <w:spacing w:line="360" w:lineRule="auto"/>
        <w:jc w:val="both"/>
        <w:rPr>
          <w:rFonts w:ascii="Arial" w:hAnsi="Arial" w:cs="Arial"/>
          <w:sz w:val="24"/>
          <w:szCs w:val="24"/>
        </w:rPr>
      </w:pPr>
      <w:r w:rsidRPr="00FF02E9">
        <w:rPr>
          <w:rFonts w:ascii="Arial" w:hAnsi="Arial" w:cs="Arial"/>
          <w:sz w:val="24"/>
          <w:szCs w:val="24"/>
        </w:rPr>
        <w:t>Los precios se actualizarán anualmente el 1º de enero de cada año, a través de la siguiente paramétrica:</w:t>
      </w:r>
    </w:p>
    <w:p w14:paraId="5AE913E6" w14:textId="77777777" w:rsidR="00FF02E9" w:rsidRPr="00FF02E9" w:rsidRDefault="00FF02E9" w:rsidP="00FF02E9">
      <w:pPr>
        <w:spacing w:line="360" w:lineRule="auto"/>
        <w:jc w:val="both"/>
        <w:rPr>
          <w:rFonts w:ascii="Arial" w:hAnsi="Arial" w:cs="Arial"/>
          <w:sz w:val="24"/>
          <w:szCs w:val="24"/>
        </w:rPr>
      </w:pPr>
      <w:r w:rsidRPr="00FF02E9">
        <w:rPr>
          <w:rFonts w:ascii="Arial" w:hAnsi="Arial" w:cs="Arial"/>
          <w:sz w:val="24"/>
          <w:szCs w:val="24"/>
        </w:rPr>
        <w:t>P 1= P0 * [(IPC1 / IPC0)]</w:t>
      </w:r>
    </w:p>
    <w:p w14:paraId="3AAD3A31" w14:textId="77777777" w:rsidR="00FF02E9" w:rsidRPr="00FF02E9" w:rsidRDefault="00FF02E9" w:rsidP="00FF02E9">
      <w:pPr>
        <w:spacing w:line="360" w:lineRule="auto"/>
        <w:jc w:val="both"/>
        <w:rPr>
          <w:rFonts w:ascii="Arial" w:hAnsi="Arial" w:cs="Arial"/>
          <w:sz w:val="24"/>
          <w:szCs w:val="24"/>
        </w:rPr>
      </w:pPr>
      <w:r w:rsidRPr="00FF02E9">
        <w:rPr>
          <w:rFonts w:ascii="Arial" w:hAnsi="Arial" w:cs="Arial"/>
          <w:sz w:val="24"/>
          <w:szCs w:val="24"/>
        </w:rPr>
        <w:t>P0= Precio cotizado en la propuesta</w:t>
      </w:r>
    </w:p>
    <w:p w14:paraId="229E4943" w14:textId="77777777" w:rsidR="00FF02E9" w:rsidRPr="00FF02E9" w:rsidRDefault="00FF02E9" w:rsidP="00FF02E9">
      <w:pPr>
        <w:spacing w:line="360" w:lineRule="auto"/>
        <w:jc w:val="both"/>
        <w:rPr>
          <w:rFonts w:ascii="Arial" w:hAnsi="Arial" w:cs="Arial"/>
          <w:sz w:val="24"/>
          <w:szCs w:val="24"/>
        </w:rPr>
      </w:pPr>
      <w:r w:rsidRPr="00FF02E9">
        <w:rPr>
          <w:rFonts w:ascii="Arial" w:hAnsi="Arial" w:cs="Arial"/>
          <w:sz w:val="24"/>
          <w:szCs w:val="24"/>
        </w:rPr>
        <w:t>P1= Precio actualizado de la propuesta</w:t>
      </w:r>
    </w:p>
    <w:p w14:paraId="2D6D528D" w14:textId="77777777" w:rsidR="00FF02E9" w:rsidRPr="00FF02E9" w:rsidRDefault="00FF02E9" w:rsidP="00FF02E9">
      <w:pPr>
        <w:spacing w:line="360" w:lineRule="auto"/>
        <w:jc w:val="both"/>
        <w:rPr>
          <w:rFonts w:ascii="Arial" w:hAnsi="Arial" w:cs="Arial"/>
          <w:sz w:val="24"/>
          <w:szCs w:val="24"/>
        </w:rPr>
      </w:pPr>
      <w:r w:rsidRPr="00FF02E9">
        <w:rPr>
          <w:rFonts w:ascii="Arial" w:hAnsi="Arial" w:cs="Arial"/>
          <w:sz w:val="24"/>
          <w:szCs w:val="24"/>
        </w:rPr>
        <w:t>IPC0=Índice de Precios al Consumo (IPC) al mes anterior a la fecha de la apertura de ofertas.</w:t>
      </w:r>
    </w:p>
    <w:p w14:paraId="5604C270" w14:textId="77777777" w:rsidR="00FF02E9" w:rsidRPr="00FF02E9" w:rsidRDefault="00FF02E9" w:rsidP="00FF02E9">
      <w:pPr>
        <w:spacing w:line="360" w:lineRule="auto"/>
        <w:jc w:val="both"/>
        <w:rPr>
          <w:rFonts w:ascii="Arial" w:hAnsi="Arial" w:cs="Arial"/>
          <w:sz w:val="24"/>
          <w:szCs w:val="24"/>
        </w:rPr>
      </w:pPr>
      <w:r w:rsidRPr="00FF02E9">
        <w:rPr>
          <w:rFonts w:ascii="Arial" w:hAnsi="Arial" w:cs="Arial"/>
          <w:sz w:val="24"/>
          <w:szCs w:val="24"/>
        </w:rPr>
        <w:t>IPC1= Índice de Precios al Consumo (IPC) del cierre de mes anterior al ajuste.</w:t>
      </w:r>
    </w:p>
    <w:p w14:paraId="3A04AE18" w14:textId="77777777" w:rsidR="00FF02E9" w:rsidRDefault="00FF02E9" w:rsidP="00FF02E9">
      <w:pPr>
        <w:spacing w:line="360" w:lineRule="auto"/>
        <w:jc w:val="both"/>
        <w:rPr>
          <w:rFonts w:ascii="Arial" w:hAnsi="Arial" w:cs="Arial"/>
          <w:sz w:val="24"/>
          <w:szCs w:val="24"/>
        </w:rPr>
      </w:pPr>
      <w:r w:rsidRPr="00FF02E9">
        <w:rPr>
          <w:rFonts w:ascii="Arial" w:hAnsi="Arial" w:cs="Arial"/>
          <w:sz w:val="24"/>
          <w:szCs w:val="24"/>
        </w:rPr>
        <w:t>Para el cálculo de la variación del IPC en el caso del primer ajuste, se considerará el período transcurrido entre el último día del mes anterior al de la apertura y el 31 de diciembre.</w:t>
      </w:r>
    </w:p>
    <w:p w14:paraId="0D597A08" w14:textId="77777777" w:rsidR="00FF02E9" w:rsidRPr="00FF02E9" w:rsidRDefault="00FF02E9" w:rsidP="00FF02E9">
      <w:pPr>
        <w:pStyle w:val="Prrafodelista"/>
        <w:numPr>
          <w:ilvl w:val="0"/>
          <w:numId w:val="3"/>
        </w:numPr>
        <w:spacing w:line="360" w:lineRule="auto"/>
        <w:jc w:val="both"/>
        <w:rPr>
          <w:rFonts w:ascii="Arial" w:hAnsi="Arial" w:cs="Arial"/>
          <w:sz w:val="24"/>
          <w:szCs w:val="24"/>
        </w:rPr>
      </w:pPr>
      <w:r w:rsidRPr="00FF02E9">
        <w:rPr>
          <w:rFonts w:ascii="Arial" w:hAnsi="Arial" w:cs="Arial"/>
          <w:b/>
          <w:bCs/>
          <w:sz w:val="24"/>
          <w:szCs w:val="24"/>
        </w:rPr>
        <w:t>Plazo y garantía de mantenimiento de oferta</w:t>
      </w:r>
    </w:p>
    <w:p w14:paraId="07852ED9" w14:textId="0002FABB" w:rsidR="00FF02E9" w:rsidRPr="00FF02E9" w:rsidRDefault="00FF02E9" w:rsidP="00FF02E9">
      <w:pPr>
        <w:spacing w:line="360" w:lineRule="auto"/>
        <w:jc w:val="both"/>
        <w:rPr>
          <w:rFonts w:ascii="Arial" w:hAnsi="Arial" w:cs="Arial"/>
          <w:sz w:val="24"/>
          <w:szCs w:val="24"/>
        </w:rPr>
      </w:pPr>
      <w:r w:rsidRPr="00FF02E9">
        <w:rPr>
          <w:rFonts w:ascii="Arial" w:hAnsi="Arial" w:cs="Arial"/>
          <w:sz w:val="24"/>
          <w:szCs w:val="24"/>
        </w:rPr>
        <w:t>15.1) Plazo de mantenimiento de oferta. Comunicaciones de desistimientos.</w:t>
      </w:r>
    </w:p>
    <w:p w14:paraId="3FE10167" w14:textId="77777777" w:rsidR="00FF02E9" w:rsidRPr="00FF02E9" w:rsidRDefault="00FF02E9" w:rsidP="00FF02E9">
      <w:pPr>
        <w:spacing w:line="360" w:lineRule="auto"/>
        <w:jc w:val="both"/>
        <w:rPr>
          <w:rFonts w:ascii="Arial" w:hAnsi="Arial" w:cs="Arial"/>
          <w:sz w:val="24"/>
          <w:szCs w:val="24"/>
        </w:rPr>
      </w:pPr>
      <w:r w:rsidRPr="00FF02E9">
        <w:rPr>
          <w:rFonts w:ascii="Arial" w:hAnsi="Arial" w:cs="Arial"/>
          <w:sz w:val="24"/>
          <w:szCs w:val="24"/>
        </w:rPr>
        <w:t>Las ofertas serán válidas y obligarán al oferente por el término de 120 días hábiles a contar desde el día de la apertura de las mismas.</w:t>
      </w:r>
    </w:p>
    <w:p w14:paraId="2B2CC890" w14:textId="77777777" w:rsidR="00FF02E9" w:rsidRPr="00FF02E9" w:rsidRDefault="00FF02E9" w:rsidP="00FF02E9">
      <w:pPr>
        <w:spacing w:line="360" w:lineRule="auto"/>
        <w:jc w:val="both"/>
        <w:rPr>
          <w:rFonts w:ascii="Arial" w:hAnsi="Arial" w:cs="Arial"/>
          <w:sz w:val="24"/>
          <w:szCs w:val="24"/>
        </w:rPr>
      </w:pPr>
      <w:r w:rsidRPr="00FF02E9">
        <w:rPr>
          <w:rFonts w:ascii="Arial" w:hAnsi="Arial" w:cs="Arial"/>
          <w:sz w:val="24"/>
          <w:szCs w:val="24"/>
        </w:rPr>
        <w:t xml:space="preserve">El plazo de vigencia será prorrogado automáticamente por única vez por 30 días hábiles, siempre y cuando el oferente no comunique por escrito su expreso desistimiento a la referida prórroga, antes del vencimiento del plazo de 120 días hábiles. </w:t>
      </w:r>
    </w:p>
    <w:p w14:paraId="4121232F" w14:textId="0224FD19" w:rsidR="00FF02E9" w:rsidRPr="00FF02E9" w:rsidRDefault="00FF02E9" w:rsidP="00FF02E9">
      <w:pPr>
        <w:spacing w:line="360" w:lineRule="auto"/>
        <w:jc w:val="both"/>
        <w:rPr>
          <w:rFonts w:ascii="Arial" w:hAnsi="Arial" w:cs="Arial"/>
          <w:sz w:val="24"/>
          <w:szCs w:val="24"/>
        </w:rPr>
      </w:pPr>
      <w:r w:rsidRPr="00FF02E9">
        <w:rPr>
          <w:rFonts w:ascii="Arial" w:hAnsi="Arial" w:cs="Arial"/>
          <w:sz w:val="24"/>
          <w:szCs w:val="24"/>
        </w:rPr>
        <w:lastRenderedPageBreak/>
        <w:t>Una vez vencido el referido plazo de 120 días hábiles, o – en su caso – la prórroga correspondiente, las ofertas continuarán siendo válidas y obligarán al oferente, salvo que</w:t>
      </w:r>
      <w:r w:rsidR="00482433">
        <w:rPr>
          <w:rFonts w:ascii="Arial" w:hAnsi="Arial" w:cs="Arial"/>
          <w:sz w:val="24"/>
          <w:szCs w:val="24"/>
        </w:rPr>
        <w:t xml:space="preserve"> dicho oferente</w:t>
      </w:r>
      <w:r w:rsidRPr="00FF02E9">
        <w:rPr>
          <w:rFonts w:ascii="Arial" w:hAnsi="Arial" w:cs="Arial"/>
          <w:sz w:val="24"/>
          <w:szCs w:val="24"/>
        </w:rPr>
        <w:t xml:space="preserve">, a través de una comunicación escrita, manifieste expresamente el desistimiento de su oferta. Tal comunicación sólo podrá emitirse mientras la Administración no haya notificado la Resolución de Adjudicación. </w:t>
      </w:r>
    </w:p>
    <w:p w14:paraId="1CD52968" w14:textId="010C290C" w:rsidR="00FF02E9" w:rsidRPr="00FF02E9" w:rsidRDefault="00FF02E9" w:rsidP="00FF02E9">
      <w:pPr>
        <w:spacing w:line="360" w:lineRule="auto"/>
        <w:jc w:val="both"/>
        <w:rPr>
          <w:rFonts w:ascii="Arial" w:hAnsi="Arial" w:cs="Arial"/>
          <w:sz w:val="24"/>
          <w:szCs w:val="24"/>
        </w:rPr>
      </w:pPr>
      <w:r w:rsidRPr="00FF02E9">
        <w:rPr>
          <w:rFonts w:ascii="Arial" w:hAnsi="Arial" w:cs="Arial"/>
          <w:sz w:val="24"/>
          <w:szCs w:val="24"/>
        </w:rPr>
        <w:t xml:space="preserve">Las comunicaciones previstas en los dos incisos que anteceden sólo podrán ser presentadas en </w:t>
      </w:r>
      <w:r w:rsidR="00FD42B1">
        <w:rPr>
          <w:rFonts w:ascii="Arial" w:hAnsi="Arial" w:cs="Arial"/>
          <w:sz w:val="24"/>
          <w:szCs w:val="24"/>
        </w:rPr>
        <w:t>la Dirección Departamental de Maldonado, sit</w:t>
      </w:r>
      <w:r w:rsidRPr="00FF02E9">
        <w:rPr>
          <w:rFonts w:ascii="Arial" w:hAnsi="Arial" w:cs="Arial"/>
          <w:sz w:val="24"/>
          <w:szCs w:val="24"/>
        </w:rPr>
        <w:t>a en</w:t>
      </w:r>
      <w:r w:rsidR="00FD42B1">
        <w:rPr>
          <w:rFonts w:ascii="Arial" w:hAnsi="Arial" w:cs="Arial"/>
          <w:sz w:val="24"/>
          <w:szCs w:val="24"/>
        </w:rPr>
        <w:t xml:space="preserve"> </w:t>
      </w:r>
      <w:r w:rsidR="008320B3">
        <w:rPr>
          <w:rFonts w:ascii="Arial" w:hAnsi="Arial" w:cs="Arial"/>
          <w:sz w:val="24"/>
          <w:szCs w:val="24"/>
        </w:rPr>
        <w:t>18 de Julio Nº550 – Maldonado.</w:t>
      </w:r>
    </w:p>
    <w:p w14:paraId="417C2426" w14:textId="77777777" w:rsidR="00FF02E9" w:rsidRPr="00FF02E9" w:rsidRDefault="00FF02E9" w:rsidP="00FF02E9">
      <w:pPr>
        <w:spacing w:line="360" w:lineRule="auto"/>
        <w:jc w:val="both"/>
        <w:rPr>
          <w:rFonts w:ascii="Arial" w:hAnsi="Arial" w:cs="Arial"/>
          <w:sz w:val="24"/>
          <w:szCs w:val="24"/>
        </w:rPr>
      </w:pPr>
      <w:r w:rsidRPr="00FF02E9">
        <w:rPr>
          <w:rFonts w:ascii="Arial" w:hAnsi="Arial" w:cs="Arial"/>
          <w:sz w:val="24"/>
          <w:szCs w:val="24"/>
        </w:rPr>
        <w:t>15.2) Prohibición de cláusulas condicionales o indicativas de otros plazos</w:t>
      </w:r>
    </w:p>
    <w:p w14:paraId="1D2BDEA7" w14:textId="72E5F41E" w:rsidR="00FF02E9" w:rsidRPr="00FF02E9" w:rsidRDefault="00FF02E9" w:rsidP="00FF02E9">
      <w:pPr>
        <w:spacing w:line="360" w:lineRule="auto"/>
        <w:jc w:val="both"/>
        <w:rPr>
          <w:rFonts w:ascii="Arial" w:hAnsi="Arial" w:cs="Arial"/>
          <w:sz w:val="24"/>
          <w:szCs w:val="24"/>
        </w:rPr>
      </w:pPr>
      <w:r w:rsidRPr="00FF02E9">
        <w:rPr>
          <w:rFonts w:ascii="Arial" w:hAnsi="Arial" w:cs="Arial"/>
          <w:sz w:val="24"/>
          <w:szCs w:val="24"/>
        </w:rPr>
        <w:t>No se podrán establecer cláusulas que condicionen el mantenimiento de la oferta en forma alguna o que indiquen otros plazos, caso contrario esta Administración</w:t>
      </w:r>
      <w:r>
        <w:rPr>
          <w:rFonts w:ascii="Arial" w:hAnsi="Arial" w:cs="Arial"/>
          <w:sz w:val="24"/>
          <w:szCs w:val="24"/>
        </w:rPr>
        <w:t xml:space="preserve"> p</w:t>
      </w:r>
      <w:r w:rsidRPr="00FF02E9">
        <w:rPr>
          <w:rFonts w:ascii="Arial" w:hAnsi="Arial" w:cs="Arial"/>
          <w:sz w:val="24"/>
          <w:szCs w:val="24"/>
        </w:rPr>
        <w:t>odrá desestimar la oferta presentada.</w:t>
      </w:r>
    </w:p>
    <w:p w14:paraId="7F8068AD" w14:textId="77777777" w:rsidR="00FF02E9" w:rsidRPr="00FF02E9" w:rsidRDefault="00FF02E9" w:rsidP="00FF02E9">
      <w:pPr>
        <w:spacing w:line="360" w:lineRule="auto"/>
        <w:jc w:val="both"/>
        <w:rPr>
          <w:rFonts w:ascii="Arial" w:hAnsi="Arial" w:cs="Arial"/>
          <w:sz w:val="24"/>
          <w:szCs w:val="24"/>
        </w:rPr>
      </w:pPr>
      <w:r w:rsidRPr="00FF02E9">
        <w:rPr>
          <w:rFonts w:ascii="Arial" w:hAnsi="Arial" w:cs="Arial"/>
          <w:sz w:val="24"/>
          <w:szCs w:val="24"/>
        </w:rPr>
        <w:t>15.3) Garantía de mantenimiento de oferta</w:t>
      </w:r>
    </w:p>
    <w:p w14:paraId="592C6872" w14:textId="77777777" w:rsidR="00FF02E9" w:rsidRDefault="00FF02E9" w:rsidP="00FF02E9">
      <w:pPr>
        <w:spacing w:line="360" w:lineRule="auto"/>
        <w:jc w:val="both"/>
        <w:rPr>
          <w:rFonts w:ascii="Arial" w:hAnsi="Arial" w:cs="Arial"/>
          <w:sz w:val="24"/>
          <w:szCs w:val="24"/>
        </w:rPr>
      </w:pPr>
      <w:r w:rsidRPr="00FF02E9">
        <w:rPr>
          <w:rFonts w:ascii="Arial" w:hAnsi="Arial" w:cs="Arial"/>
          <w:sz w:val="24"/>
          <w:szCs w:val="24"/>
        </w:rPr>
        <w:t>El oferente se encuentra exonerado de realizar el depósito de garantía de mantenimiento de oferta.</w:t>
      </w:r>
    </w:p>
    <w:p w14:paraId="517AA55D" w14:textId="77777777" w:rsidR="00FF02E9" w:rsidRDefault="00FF02E9" w:rsidP="00FF02E9">
      <w:pPr>
        <w:spacing w:line="360" w:lineRule="auto"/>
        <w:jc w:val="both"/>
        <w:rPr>
          <w:rFonts w:ascii="Arial" w:hAnsi="Arial" w:cs="Arial"/>
          <w:sz w:val="24"/>
          <w:szCs w:val="24"/>
        </w:rPr>
      </w:pPr>
      <w:r w:rsidRPr="00FF02E9">
        <w:rPr>
          <w:rFonts w:ascii="Arial" w:hAnsi="Arial" w:cs="Arial"/>
          <w:sz w:val="24"/>
          <w:szCs w:val="24"/>
        </w:rPr>
        <w:t>En caso de incumplir con el deber de mantenimiento de la oferta, se sancionará al incumplidor con una multa equivalente al 5% del monto máximo de su oferta, de acuerdo con lo dispuesto por el Art. 64 del TOCAF.</w:t>
      </w:r>
    </w:p>
    <w:p w14:paraId="0F31B83E" w14:textId="56FA701A" w:rsidR="00FF02E9" w:rsidRPr="00FF02E9" w:rsidRDefault="00FF02E9" w:rsidP="00FF02E9">
      <w:pPr>
        <w:pStyle w:val="Prrafodelista"/>
        <w:numPr>
          <w:ilvl w:val="0"/>
          <w:numId w:val="3"/>
        </w:numPr>
        <w:spacing w:line="360" w:lineRule="auto"/>
        <w:jc w:val="both"/>
        <w:rPr>
          <w:rFonts w:ascii="Arial" w:hAnsi="Arial" w:cs="Arial"/>
          <w:b/>
          <w:bCs/>
          <w:sz w:val="24"/>
          <w:szCs w:val="24"/>
        </w:rPr>
      </w:pPr>
      <w:r>
        <w:rPr>
          <w:rFonts w:ascii="Arial" w:hAnsi="Arial" w:cs="Arial"/>
          <w:b/>
          <w:bCs/>
          <w:sz w:val="24"/>
          <w:szCs w:val="24"/>
        </w:rPr>
        <w:t xml:space="preserve">Régimen de </w:t>
      </w:r>
      <w:r w:rsidRPr="00FF02E9">
        <w:rPr>
          <w:rFonts w:ascii="Arial" w:hAnsi="Arial" w:cs="Arial"/>
          <w:b/>
          <w:bCs/>
          <w:sz w:val="24"/>
          <w:szCs w:val="24"/>
        </w:rPr>
        <w:t>preferencia</w:t>
      </w:r>
    </w:p>
    <w:p w14:paraId="0175CE83" w14:textId="3E4C02BD" w:rsidR="00FF02E9" w:rsidRPr="00FF02E9" w:rsidRDefault="00FF02E9" w:rsidP="00FF02E9">
      <w:pPr>
        <w:spacing w:line="360" w:lineRule="auto"/>
        <w:jc w:val="both"/>
        <w:rPr>
          <w:rFonts w:ascii="Arial" w:hAnsi="Arial" w:cs="Arial"/>
          <w:sz w:val="24"/>
          <w:szCs w:val="24"/>
        </w:rPr>
      </w:pPr>
      <w:r w:rsidRPr="00FF02E9">
        <w:rPr>
          <w:rFonts w:ascii="Arial" w:hAnsi="Arial" w:cs="Arial"/>
          <w:sz w:val="24"/>
          <w:szCs w:val="24"/>
        </w:rPr>
        <w:t>El INAU se acoge a</w:t>
      </w:r>
      <w:r>
        <w:rPr>
          <w:rFonts w:ascii="Arial" w:hAnsi="Arial" w:cs="Arial"/>
          <w:sz w:val="24"/>
          <w:szCs w:val="24"/>
        </w:rPr>
        <w:t xml:space="preserve">l siguiente régimen de </w:t>
      </w:r>
      <w:r w:rsidRPr="00FF02E9">
        <w:rPr>
          <w:rFonts w:ascii="Arial" w:hAnsi="Arial" w:cs="Arial"/>
          <w:sz w:val="24"/>
          <w:szCs w:val="24"/>
        </w:rPr>
        <w:t>preferencia, que se detalla a continuación:</w:t>
      </w:r>
    </w:p>
    <w:p w14:paraId="79406CB3" w14:textId="0511E215" w:rsidR="00FF02E9" w:rsidRPr="00FF02E9" w:rsidRDefault="00FF02E9" w:rsidP="00FF02E9">
      <w:pPr>
        <w:spacing w:line="360" w:lineRule="auto"/>
        <w:jc w:val="both"/>
        <w:rPr>
          <w:rFonts w:ascii="Arial" w:hAnsi="Arial" w:cs="Arial"/>
          <w:b/>
          <w:bCs/>
          <w:sz w:val="24"/>
          <w:szCs w:val="24"/>
        </w:rPr>
      </w:pPr>
      <w:r w:rsidRPr="00FF02E9">
        <w:rPr>
          <w:rFonts w:ascii="Arial" w:hAnsi="Arial" w:cs="Arial"/>
          <w:b/>
          <w:bCs/>
          <w:sz w:val="24"/>
          <w:szCs w:val="24"/>
        </w:rPr>
        <w:t>Subprograma de Contratación Pública para el Desarrollo de las MIPYMES</w:t>
      </w:r>
    </w:p>
    <w:p w14:paraId="36199FAC" w14:textId="77777777" w:rsidR="00FF02E9" w:rsidRPr="00FF02E9" w:rsidRDefault="00FF02E9" w:rsidP="00FF02E9">
      <w:pPr>
        <w:spacing w:line="360" w:lineRule="auto"/>
        <w:jc w:val="both"/>
        <w:rPr>
          <w:rFonts w:ascii="Arial" w:hAnsi="Arial" w:cs="Arial"/>
          <w:sz w:val="24"/>
          <w:szCs w:val="24"/>
        </w:rPr>
      </w:pPr>
      <w:r w:rsidRPr="00FF02E9">
        <w:rPr>
          <w:rFonts w:ascii="Arial" w:hAnsi="Arial" w:cs="Arial"/>
          <w:sz w:val="24"/>
          <w:szCs w:val="24"/>
        </w:rPr>
        <w:t>El Oferente que desee acogerse al Subprograma de Contratación Pública para el Desarrollo de las MIPYME, previsto en el art. 44 de la Ley 18.632 y Decretos N° 371/2010 y N° 164/2013, deberán presentar conjuntamente a su oferta:</w:t>
      </w:r>
    </w:p>
    <w:p w14:paraId="2FA2EE07" w14:textId="189241A3" w:rsidR="00FF02E9" w:rsidRPr="00FF02E9" w:rsidRDefault="00FF02E9" w:rsidP="00FF02E9">
      <w:pPr>
        <w:pStyle w:val="Prrafodelista"/>
        <w:numPr>
          <w:ilvl w:val="0"/>
          <w:numId w:val="15"/>
        </w:numPr>
        <w:spacing w:line="360" w:lineRule="auto"/>
        <w:jc w:val="both"/>
        <w:rPr>
          <w:rFonts w:ascii="Arial" w:hAnsi="Arial" w:cs="Arial"/>
          <w:sz w:val="24"/>
          <w:szCs w:val="24"/>
        </w:rPr>
      </w:pPr>
      <w:r w:rsidRPr="00FF02E9">
        <w:rPr>
          <w:rFonts w:ascii="Arial" w:hAnsi="Arial" w:cs="Arial"/>
          <w:sz w:val="24"/>
          <w:szCs w:val="24"/>
        </w:rPr>
        <w:t>El Certificado emitido por DINAPYME, que establezca:</w:t>
      </w:r>
    </w:p>
    <w:p w14:paraId="2307B9D5" w14:textId="77777777" w:rsidR="00FF02E9" w:rsidRDefault="00FF02E9" w:rsidP="00FF02E9">
      <w:pPr>
        <w:pStyle w:val="Prrafodelista"/>
        <w:numPr>
          <w:ilvl w:val="0"/>
          <w:numId w:val="16"/>
        </w:numPr>
        <w:spacing w:line="360" w:lineRule="auto"/>
        <w:jc w:val="both"/>
        <w:rPr>
          <w:rFonts w:ascii="Arial" w:hAnsi="Arial" w:cs="Arial"/>
          <w:sz w:val="24"/>
          <w:szCs w:val="24"/>
        </w:rPr>
      </w:pPr>
      <w:r w:rsidRPr="00FF02E9">
        <w:rPr>
          <w:rFonts w:ascii="Arial" w:hAnsi="Arial" w:cs="Arial"/>
          <w:sz w:val="24"/>
          <w:szCs w:val="24"/>
        </w:rPr>
        <w:t>su condición de MIPYME</w:t>
      </w:r>
    </w:p>
    <w:p w14:paraId="37E12065" w14:textId="747E0EB9" w:rsidR="00FF02E9" w:rsidRPr="00FF02E9" w:rsidRDefault="00FF02E9" w:rsidP="00FF02E9">
      <w:pPr>
        <w:pStyle w:val="Prrafodelista"/>
        <w:numPr>
          <w:ilvl w:val="0"/>
          <w:numId w:val="16"/>
        </w:numPr>
        <w:spacing w:line="360" w:lineRule="auto"/>
        <w:jc w:val="both"/>
        <w:rPr>
          <w:rFonts w:ascii="Arial" w:hAnsi="Arial" w:cs="Arial"/>
          <w:sz w:val="24"/>
          <w:szCs w:val="24"/>
        </w:rPr>
      </w:pPr>
      <w:r w:rsidRPr="00FF02E9">
        <w:rPr>
          <w:rFonts w:ascii="Arial" w:hAnsi="Arial" w:cs="Arial"/>
          <w:sz w:val="24"/>
          <w:szCs w:val="24"/>
        </w:rPr>
        <w:lastRenderedPageBreak/>
        <w:t>que se encuentra realizando o ya realizó un proceso de mejora de gestión.</w:t>
      </w:r>
    </w:p>
    <w:p w14:paraId="52A4835B" w14:textId="77777777" w:rsidR="00FF02E9" w:rsidRPr="00FF02E9" w:rsidRDefault="00FF02E9" w:rsidP="00FF02E9">
      <w:pPr>
        <w:spacing w:line="360" w:lineRule="auto"/>
        <w:jc w:val="both"/>
        <w:rPr>
          <w:rFonts w:ascii="Arial" w:hAnsi="Arial" w:cs="Arial"/>
          <w:sz w:val="24"/>
          <w:szCs w:val="24"/>
        </w:rPr>
      </w:pPr>
      <w:r w:rsidRPr="00FF02E9">
        <w:rPr>
          <w:rFonts w:ascii="Arial" w:hAnsi="Arial" w:cs="Arial"/>
          <w:sz w:val="24"/>
          <w:szCs w:val="24"/>
        </w:rPr>
        <w:t>La exigencia de este literal es sin perjuicio de lo establecido en el penúltimo inciso del artículo 48 del TOCAF.</w:t>
      </w:r>
    </w:p>
    <w:p w14:paraId="2D5A6A09" w14:textId="77777777" w:rsidR="00C32CC9" w:rsidRDefault="00FF02E9" w:rsidP="00C32CC9">
      <w:pPr>
        <w:pStyle w:val="Prrafodelista"/>
        <w:numPr>
          <w:ilvl w:val="0"/>
          <w:numId w:val="15"/>
        </w:numPr>
        <w:spacing w:line="360" w:lineRule="auto"/>
        <w:jc w:val="both"/>
        <w:rPr>
          <w:rFonts w:ascii="Arial" w:hAnsi="Arial" w:cs="Arial"/>
          <w:sz w:val="24"/>
          <w:szCs w:val="24"/>
        </w:rPr>
      </w:pPr>
      <w:r w:rsidRPr="00C32CC9">
        <w:rPr>
          <w:rFonts w:ascii="Arial" w:hAnsi="Arial" w:cs="Arial"/>
          <w:sz w:val="24"/>
          <w:szCs w:val="24"/>
        </w:rPr>
        <w:t>La declaración jurada del oferente donde se indique que el bien, servicio u obra pública tiene carácter nacional, y el porcentaje de integración nacional de mano de obra y materiales cuando corresponda.</w:t>
      </w:r>
    </w:p>
    <w:p w14:paraId="75B0E064" w14:textId="09661C5A" w:rsidR="00FF02E9" w:rsidRPr="00C32CC9" w:rsidRDefault="00FF02E9" w:rsidP="00C32CC9">
      <w:pPr>
        <w:spacing w:line="360" w:lineRule="auto"/>
        <w:jc w:val="both"/>
        <w:rPr>
          <w:rFonts w:ascii="Arial" w:hAnsi="Arial" w:cs="Arial"/>
          <w:sz w:val="24"/>
          <w:szCs w:val="24"/>
        </w:rPr>
      </w:pPr>
      <w:r w:rsidRPr="00C32CC9">
        <w:rPr>
          <w:rFonts w:ascii="Arial" w:hAnsi="Arial" w:cs="Arial"/>
          <w:sz w:val="24"/>
          <w:szCs w:val="24"/>
        </w:rPr>
        <w:t>En ausencia de declaración jurada, los bienes, servicios u obra pública serán considerados como no nacionales.</w:t>
      </w:r>
    </w:p>
    <w:p w14:paraId="359825BF" w14:textId="01728679" w:rsidR="00FF02E9" w:rsidRPr="00FF02E9" w:rsidRDefault="00FF02E9" w:rsidP="00FF02E9">
      <w:pPr>
        <w:spacing w:line="360" w:lineRule="auto"/>
        <w:jc w:val="both"/>
        <w:rPr>
          <w:rFonts w:ascii="Arial" w:hAnsi="Arial" w:cs="Arial"/>
          <w:sz w:val="24"/>
          <w:szCs w:val="24"/>
        </w:rPr>
      </w:pPr>
      <w:r w:rsidRPr="00FF02E9">
        <w:rPr>
          <w:rFonts w:ascii="Arial" w:hAnsi="Arial" w:cs="Arial"/>
          <w:sz w:val="24"/>
          <w:szCs w:val="24"/>
        </w:rPr>
        <w:t>La empresa que resulte adjudicataria, deberá presentar en la Dirección</w:t>
      </w:r>
      <w:r>
        <w:rPr>
          <w:rFonts w:ascii="Arial" w:hAnsi="Arial" w:cs="Arial"/>
          <w:sz w:val="24"/>
          <w:szCs w:val="24"/>
        </w:rPr>
        <w:t xml:space="preserve"> Departamental de Maldonado</w:t>
      </w:r>
      <w:r w:rsidRPr="00FF02E9">
        <w:rPr>
          <w:rFonts w:ascii="Arial" w:hAnsi="Arial" w:cs="Arial"/>
          <w:sz w:val="24"/>
          <w:szCs w:val="24"/>
        </w:rPr>
        <w:t xml:space="preserve">, a través del correo electrónico </w:t>
      </w:r>
      <w:hyperlink r:id="rId13" w:history="1">
        <w:r w:rsidR="008320B3" w:rsidRPr="005A604A">
          <w:rPr>
            <w:rStyle w:val="Hipervnculo"/>
            <w:rFonts w:ascii="Arial" w:hAnsi="Arial" w:cs="Arial"/>
            <w:sz w:val="24"/>
            <w:szCs w:val="24"/>
          </w:rPr>
          <w:t>jarieta@inau.gub.uy</w:t>
        </w:r>
      </w:hyperlink>
      <w:r w:rsidRPr="00FF02E9">
        <w:rPr>
          <w:rFonts w:ascii="Arial" w:hAnsi="Arial" w:cs="Arial"/>
          <w:sz w:val="24"/>
          <w:szCs w:val="24"/>
        </w:rPr>
        <w:t>,</w:t>
      </w:r>
      <w:r w:rsidR="008320B3">
        <w:rPr>
          <w:rFonts w:ascii="Arial" w:hAnsi="Arial" w:cs="Arial"/>
          <w:sz w:val="24"/>
          <w:szCs w:val="24"/>
        </w:rPr>
        <w:t xml:space="preserve"> </w:t>
      </w:r>
      <w:r w:rsidRPr="00FF02E9">
        <w:rPr>
          <w:rFonts w:ascii="Arial" w:hAnsi="Arial" w:cs="Arial"/>
          <w:sz w:val="24"/>
          <w:szCs w:val="24"/>
        </w:rPr>
        <w:t xml:space="preserve">certificado de origen emitido por las entidades competentes que acredite que los bienes, servicios u obra pública califican como nacionales, de acuerdo a la normativa vigente. </w:t>
      </w:r>
      <w:r w:rsidRPr="00FF02E9">
        <w:rPr>
          <w:rFonts w:ascii="Arial" w:hAnsi="Arial" w:cs="Arial"/>
          <w:b/>
          <w:bCs/>
          <w:sz w:val="24"/>
          <w:szCs w:val="24"/>
          <w:u w:val="single"/>
        </w:rPr>
        <w:t>Para ello contará con un plazo máximo de 15 días hábiles contados a partir del siguiente a la notificación de la resolución de adjudicación</w:t>
      </w:r>
      <w:r w:rsidRPr="00FF02E9">
        <w:rPr>
          <w:rFonts w:ascii="Arial" w:hAnsi="Arial" w:cs="Arial"/>
          <w:sz w:val="24"/>
          <w:szCs w:val="24"/>
        </w:rPr>
        <w:t>.</w:t>
      </w:r>
    </w:p>
    <w:p w14:paraId="28ECEE59" w14:textId="77777777" w:rsidR="00FF02E9" w:rsidRPr="00FF02E9" w:rsidRDefault="00FF02E9" w:rsidP="00FF02E9">
      <w:pPr>
        <w:spacing w:line="360" w:lineRule="auto"/>
        <w:jc w:val="both"/>
        <w:rPr>
          <w:rFonts w:ascii="Arial" w:hAnsi="Arial" w:cs="Arial"/>
          <w:sz w:val="24"/>
          <w:szCs w:val="24"/>
        </w:rPr>
      </w:pPr>
      <w:r w:rsidRPr="00FF02E9">
        <w:rPr>
          <w:rFonts w:ascii="Arial" w:hAnsi="Arial" w:cs="Arial"/>
          <w:sz w:val="24"/>
          <w:szCs w:val="24"/>
        </w:rPr>
        <w:t>En caso de que el certificado no fuera presentado en el plazo previsto o fuera denegado, se dejará sin efecto la adjudicación, la cual recaerá en la siguiente mejor oferta.</w:t>
      </w:r>
    </w:p>
    <w:p w14:paraId="752C0665" w14:textId="77777777" w:rsidR="00FF02E9" w:rsidRPr="00FF02E9" w:rsidRDefault="00FF02E9" w:rsidP="00FF02E9">
      <w:pPr>
        <w:spacing w:line="360" w:lineRule="auto"/>
        <w:jc w:val="both"/>
        <w:rPr>
          <w:rFonts w:ascii="Arial" w:hAnsi="Arial" w:cs="Arial"/>
          <w:sz w:val="24"/>
          <w:szCs w:val="24"/>
          <w:u w:val="single"/>
        </w:rPr>
      </w:pPr>
      <w:r w:rsidRPr="00FF02E9">
        <w:rPr>
          <w:rFonts w:ascii="Arial" w:hAnsi="Arial" w:cs="Arial"/>
          <w:sz w:val="24"/>
          <w:szCs w:val="24"/>
          <w:u w:val="single"/>
        </w:rPr>
        <w:t>Reserva de mercado</w:t>
      </w:r>
    </w:p>
    <w:p w14:paraId="1CCB236C" w14:textId="77777777" w:rsidR="00FF02E9" w:rsidRPr="00FF02E9" w:rsidRDefault="00FF02E9" w:rsidP="00FF02E9">
      <w:pPr>
        <w:spacing w:line="360" w:lineRule="auto"/>
        <w:jc w:val="both"/>
        <w:rPr>
          <w:rFonts w:ascii="Arial" w:hAnsi="Arial" w:cs="Arial"/>
          <w:sz w:val="24"/>
          <w:szCs w:val="24"/>
        </w:rPr>
      </w:pPr>
      <w:r w:rsidRPr="00FF02E9">
        <w:rPr>
          <w:rFonts w:ascii="Arial" w:hAnsi="Arial" w:cs="Arial"/>
          <w:sz w:val="24"/>
          <w:szCs w:val="24"/>
        </w:rPr>
        <w:t>En caso de que el oferente desee acogerse al mecanismo de reserva de mercado previsto en el artículo 11 del Decreto 371/010, deberá indicarlo en forma explícita en su oferta, siempre que no esté inhabilitado este mecanismo en las condiciones particulares del llamado.</w:t>
      </w:r>
    </w:p>
    <w:p w14:paraId="41A7553A" w14:textId="77777777" w:rsidR="00FF02E9" w:rsidRDefault="00FF02E9" w:rsidP="00FF02E9">
      <w:pPr>
        <w:spacing w:line="360" w:lineRule="auto"/>
        <w:jc w:val="both"/>
        <w:rPr>
          <w:rFonts w:ascii="Arial" w:hAnsi="Arial" w:cs="Arial"/>
          <w:sz w:val="24"/>
          <w:szCs w:val="24"/>
        </w:rPr>
      </w:pPr>
      <w:r w:rsidRPr="00FF02E9">
        <w:rPr>
          <w:rFonts w:ascii="Arial" w:hAnsi="Arial" w:cs="Arial"/>
          <w:sz w:val="24"/>
          <w:szCs w:val="24"/>
        </w:rPr>
        <w:t>En caso de que el ordenador del gasto considere impracticable o inconveniente la aplicación del mecanismo de Reserva de Mercado, tal mecanismo no resultará de aplicación. Se incluirá en la pestaña “Aclaraciones del Llamado” la fundamentación de esta decisión.</w:t>
      </w:r>
    </w:p>
    <w:p w14:paraId="737EFBE0" w14:textId="77777777" w:rsidR="007C7F85" w:rsidRDefault="007C7F85" w:rsidP="00FF02E9">
      <w:pPr>
        <w:spacing w:line="360" w:lineRule="auto"/>
        <w:jc w:val="both"/>
        <w:rPr>
          <w:rFonts w:ascii="Arial" w:hAnsi="Arial" w:cs="Arial"/>
          <w:sz w:val="24"/>
          <w:szCs w:val="24"/>
        </w:rPr>
      </w:pPr>
    </w:p>
    <w:p w14:paraId="476B3926" w14:textId="41FC8C9F" w:rsidR="00FF02E9" w:rsidRPr="00FF02E9" w:rsidRDefault="00FF02E9" w:rsidP="00FF02E9">
      <w:pPr>
        <w:pStyle w:val="Prrafodelista"/>
        <w:numPr>
          <w:ilvl w:val="0"/>
          <w:numId w:val="3"/>
        </w:numPr>
        <w:spacing w:line="360" w:lineRule="auto"/>
        <w:jc w:val="both"/>
        <w:rPr>
          <w:rFonts w:ascii="Arial" w:hAnsi="Arial" w:cs="Arial"/>
          <w:b/>
          <w:bCs/>
          <w:sz w:val="24"/>
          <w:szCs w:val="24"/>
        </w:rPr>
      </w:pPr>
      <w:r w:rsidRPr="00FF02E9">
        <w:rPr>
          <w:rFonts w:ascii="Arial" w:hAnsi="Arial" w:cs="Arial"/>
          <w:b/>
          <w:bCs/>
          <w:sz w:val="24"/>
          <w:szCs w:val="24"/>
        </w:rPr>
        <w:lastRenderedPageBreak/>
        <w:t xml:space="preserve">Evaluación de las ofertas </w:t>
      </w:r>
    </w:p>
    <w:p w14:paraId="77B14A1D" w14:textId="77777777" w:rsidR="00FF02E9" w:rsidRPr="00FF02E9" w:rsidRDefault="00FF02E9" w:rsidP="00FF02E9">
      <w:pPr>
        <w:spacing w:line="360" w:lineRule="auto"/>
        <w:jc w:val="both"/>
        <w:rPr>
          <w:rFonts w:ascii="Arial" w:hAnsi="Arial" w:cs="Arial"/>
          <w:sz w:val="24"/>
          <w:szCs w:val="24"/>
        </w:rPr>
      </w:pPr>
      <w:r w:rsidRPr="00FF02E9">
        <w:rPr>
          <w:rFonts w:ascii="Arial" w:hAnsi="Arial" w:cs="Arial"/>
          <w:sz w:val="24"/>
          <w:szCs w:val="24"/>
        </w:rPr>
        <w:t>Las ofertas se evaluarán desde el punto de vista formal, técnico y económico, dando lugar al rechazo de las que no se ajusten a los requerimientos y especificaciones sustanciales descriptas en las condiciones particulares de este Llamado.</w:t>
      </w:r>
    </w:p>
    <w:p w14:paraId="18526B4A" w14:textId="77777777" w:rsidR="00FF02E9" w:rsidRPr="00FF02E9" w:rsidRDefault="00FF02E9" w:rsidP="00FF02E9">
      <w:pPr>
        <w:spacing w:line="360" w:lineRule="auto"/>
        <w:jc w:val="both"/>
        <w:rPr>
          <w:rFonts w:ascii="Arial" w:hAnsi="Arial" w:cs="Arial"/>
          <w:sz w:val="24"/>
          <w:szCs w:val="24"/>
        </w:rPr>
      </w:pPr>
      <w:r w:rsidRPr="00FF02E9">
        <w:rPr>
          <w:rFonts w:ascii="Arial" w:hAnsi="Arial" w:cs="Arial"/>
          <w:sz w:val="24"/>
          <w:szCs w:val="24"/>
        </w:rPr>
        <w:t>La admisión inicial de una oferta no será obstáculo para su invalidación posterior si se constatara luego defectos que violan requisitos legales o aquellos esenciales contenidos en el Pliego respectivo.</w:t>
      </w:r>
    </w:p>
    <w:p w14:paraId="410B649F" w14:textId="77777777" w:rsidR="00FF02E9" w:rsidRPr="00FF02E9" w:rsidRDefault="00FF02E9" w:rsidP="00FF02E9">
      <w:pPr>
        <w:spacing w:line="360" w:lineRule="auto"/>
        <w:jc w:val="both"/>
        <w:rPr>
          <w:rFonts w:ascii="Arial" w:hAnsi="Arial" w:cs="Arial"/>
          <w:sz w:val="24"/>
          <w:szCs w:val="24"/>
        </w:rPr>
      </w:pPr>
      <w:r w:rsidRPr="00FF02E9">
        <w:rPr>
          <w:rFonts w:ascii="Arial" w:hAnsi="Arial" w:cs="Arial"/>
          <w:sz w:val="24"/>
          <w:szCs w:val="24"/>
        </w:rPr>
        <w:t>La Administración se reserva el derecho de determinar a su exclusivo juicio y en forma definitiva si el proponente posee la capacidad financiera para prestar el servicio, así como de aceptar ofertas que contengan cláusulas de limitación de responsabilidad. La Administración podrá solicitar información adicional para determinar la capacidad financiera en un plazo que se establecerá, pudiendo los oferentes recurrir a lo dispuesto en el capítulo 11 de este Pliego.</w:t>
      </w:r>
    </w:p>
    <w:p w14:paraId="7E77734C" w14:textId="77777777" w:rsidR="00FF02E9" w:rsidRPr="00FF02E9" w:rsidRDefault="00FF02E9" w:rsidP="00FF02E9">
      <w:pPr>
        <w:spacing w:line="360" w:lineRule="auto"/>
        <w:jc w:val="both"/>
        <w:rPr>
          <w:rFonts w:ascii="Arial" w:hAnsi="Arial" w:cs="Arial"/>
          <w:sz w:val="24"/>
          <w:szCs w:val="24"/>
        </w:rPr>
      </w:pPr>
      <w:r w:rsidRPr="00FF02E9">
        <w:rPr>
          <w:rFonts w:ascii="Arial" w:hAnsi="Arial" w:cs="Arial"/>
          <w:sz w:val="24"/>
          <w:szCs w:val="24"/>
        </w:rPr>
        <w:t>La falta de información suficiente para hacer un juicio fundado de una oferta podrá significar el rechazo de la misma, sin perjuicio de las facultades de la Administración de poder solicitar a cualquier oferente las aclaraciones necesarias, no pudiendo pedir ni permitir que se modifique el contenido de la oferta, y de recabar otros asesoramientos, dejando expresa constancia que aquellos que intervengan en tal calidad deberán excusarse cuando medie cualquier circunstancia comprobable que pueda afectar su imparcialidad.</w:t>
      </w:r>
    </w:p>
    <w:p w14:paraId="175587B2" w14:textId="35F88561" w:rsidR="00FF02E9" w:rsidRDefault="00FF02E9" w:rsidP="00FF02E9">
      <w:pPr>
        <w:pStyle w:val="Prrafodelista"/>
        <w:numPr>
          <w:ilvl w:val="0"/>
          <w:numId w:val="3"/>
        </w:numPr>
        <w:spacing w:line="360" w:lineRule="auto"/>
        <w:jc w:val="both"/>
        <w:rPr>
          <w:rFonts w:ascii="Arial" w:hAnsi="Arial" w:cs="Arial"/>
          <w:b/>
          <w:bCs/>
          <w:sz w:val="24"/>
          <w:szCs w:val="24"/>
        </w:rPr>
      </w:pPr>
      <w:r w:rsidRPr="00FF02E9">
        <w:rPr>
          <w:rFonts w:ascii="Arial" w:hAnsi="Arial" w:cs="Arial"/>
          <w:b/>
          <w:bCs/>
          <w:sz w:val="24"/>
          <w:szCs w:val="24"/>
        </w:rPr>
        <w:t>Criterios de evaluación de ofertas y su ponderación</w:t>
      </w:r>
    </w:p>
    <w:p w14:paraId="6F6DB0D4" w14:textId="77777777" w:rsidR="00844CB5" w:rsidRPr="00E17797" w:rsidRDefault="00844CB5" w:rsidP="00844CB5">
      <w:pPr>
        <w:spacing w:line="360" w:lineRule="auto"/>
        <w:jc w:val="both"/>
        <w:rPr>
          <w:rFonts w:ascii="Arial" w:hAnsi="Arial" w:cs="Arial"/>
          <w:sz w:val="24"/>
          <w:szCs w:val="24"/>
        </w:rPr>
      </w:pPr>
      <w:bookmarkStart w:id="1" w:name="_Hlk36233592"/>
      <w:r w:rsidRPr="00E17797">
        <w:rPr>
          <w:rFonts w:ascii="Arial" w:hAnsi="Arial" w:cs="Arial"/>
          <w:sz w:val="24"/>
          <w:szCs w:val="24"/>
        </w:rPr>
        <w:t>Para las ofertas que superen el juicio de admisibilidad y a su vez cumplan con las especificaciones requeridas en este llamado, se procederá a realizar la evaluación técnica y económica teniendo en cuenta los siguientes factores de ponderación:</w:t>
      </w:r>
    </w:p>
    <w:bookmarkEnd w:id="1"/>
    <w:p w14:paraId="5E25973F" w14:textId="77777777" w:rsidR="00844CB5" w:rsidRPr="005F0051" w:rsidRDefault="00844CB5" w:rsidP="00844CB5">
      <w:pPr>
        <w:spacing w:line="360" w:lineRule="auto"/>
        <w:jc w:val="both"/>
        <w:rPr>
          <w:rFonts w:ascii="Arial" w:hAnsi="Arial" w:cs="Arial"/>
          <w:b/>
          <w:bCs/>
          <w:sz w:val="24"/>
          <w:szCs w:val="24"/>
        </w:rPr>
      </w:pPr>
      <w:r w:rsidRPr="005F0051">
        <w:rPr>
          <w:rFonts w:ascii="Arial" w:hAnsi="Arial" w:cs="Arial"/>
          <w:b/>
          <w:bCs/>
          <w:sz w:val="24"/>
          <w:szCs w:val="24"/>
        </w:rPr>
        <w:t xml:space="preserve">Valoración técnica: </w:t>
      </w:r>
      <w:r>
        <w:rPr>
          <w:rFonts w:ascii="Arial" w:hAnsi="Arial" w:cs="Arial"/>
          <w:b/>
          <w:bCs/>
          <w:sz w:val="24"/>
          <w:szCs w:val="24"/>
        </w:rPr>
        <w:t>60</w:t>
      </w:r>
      <w:r w:rsidRPr="005F0051">
        <w:rPr>
          <w:rFonts w:ascii="Arial" w:hAnsi="Arial" w:cs="Arial"/>
          <w:b/>
          <w:bCs/>
          <w:sz w:val="24"/>
          <w:szCs w:val="24"/>
        </w:rPr>
        <w:t>%</w:t>
      </w:r>
    </w:p>
    <w:p w14:paraId="63282AD2" w14:textId="77777777" w:rsidR="00844CB5" w:rsidRPr="005F0051" w:rsidRDefault="00844CB5" w:rsidP="00844CB5">
      <w:pPr>
        <w:spacing w:line="360" w:lineRule="auto"/>
        <w:jc w:val="both"/>
        <w:rPr>
          <w:rFonts w:ascii="Arial" w:hAnsi="Arial" w:cs="Arial"/>
          <w:b/>
          <w:bCs/>
          <w:sz w:val="24"/>
          <w:szCs w:val="24"/>
        </w:rPr>
      </w:pPr>
      <w:r w:rsidRPr="005F0051">
        <w:rPr>
          <w:rFonts w:ascii="Arial" w:hAnsi="Arial" w:cs="Arial"/>
          <w:b/>
          <w:bCs/>
          <w:sz w:val="24"/>
          <w:szCs w:val="24"/>
        </w:rPr>
        <w:t xml:space="preserve">Valoración económica: </w:t>
      </w:r>
      <w:r>
        <w:rPr>
          <w:rFonts w:ascii="Arial" w:hAnsi="Arial" w:cs="Arial"/>
          <w:b/>
          <w:bCs/>
          <w:sz w:val="24"/>
          <w:szCs w:val="24"/>
        </w:rPr>
        <w:t>40</w:t>
      </w:r>
      <w:r w:rsidRPr="005F0051">
        <w:rPr>
          <w:rFonts w:ascii="Arial" w:hAnsi="Arial" w:cs="Arial"/>
          <w:b/>
          <w:bCs/>
          <w:sz w:val="24"/>
          <w:szCs w:val="24"/>
        </w:rPr>
        <w:t>%</w:t>
      </w:r>
    </w:p>
    <w:p w14:paraId="16FF9973" w14:textId="77777777" w:rsidR="00844CB5" w:rsidRPr="00FD42B1" w:rsidRDefault="00844CB5" w:rsidP="00844CB5">
      <w:pPr>
        <w:pStyle w:val="Textoindependiente"/>
        <w:numPr>
          <w:ilvl w:val="0"/>
          <w:numId w:val="23"/>
        </w:numPr>
        <w:spacing w:line="360" w:lineRule="auto"/>
        <w:jc w:val="both"/>
        <w:rPr>
          <w:rFonts w:ascii="Arial" w:hAnsi="Arial" w:cs="Arial"/>
          <w:b/>
          <w:bCs/>
        </w:rPr>
      </w:pPr>
      <w:r w:rsidRPr="00FD42B1">
        <w:rPr>
          <w:rFonts w:ascii="Arial" w:hAnsi="Arial" w:cs="Arial"/>
          <w:b/>
          <w:bCs/>
        </w:rPr>
        <w:t>Valoración técnica (antecedentes)</w:t>
      </w:r>
    </w:p>
    <w:p w14:paraId="66AE9E7A" w14:textId="77777777" w:rsidR="00844CB5" w:rsidRDefault="00844CB5" w:rsidP="00844CB5">
      <w:pPr>
        <w:pStyle w:val="Textoindependiente"/>
        <w:spacing w:line="360" w:lineRule="auto"/>
        <w:jc w:val="both"/>
        <w:rPr>
          <w:rFonts w:ascii="Arial" w:hAnsi="Arial" w:cs="Arial"/>
        </w:rPr>
      </w:pPr>
      <w:r w:rsidRPr="00F931C9">
        <w:rPr>
          <w:rFonts w:ascii="Arial" w:hAnsi="Arial" w:cs="Arial"/>
        </w:rPr>
        <w:lastRenderedPageBreak/>
        <w:t>Para realizar la valoración técnica, se tendrán en cuenta los antecedentes del proveedor en</w:t>
      </w:r>
      <w:r>
        <w:rPr>
          <w:rFonts w:ascii="Arial" w:hAnsi="Arial" w:cs="Arial"/>
        </w:rPr>
        <w:t xml:space="preserve"> </w:t>
      </w:r>
      <w:r w:rsidRPr="00F931C9">
        <w:rPr>
          <w:rFonts w:ascii="Arial" w:hAnsi="Arial" w:cs="Arial"/>
        </w:rPr>
        <w:t xml:space="preserve">contrataciones anteriores con </w:t>
      </w:r>
      <w:r w:rsidRPr="00B6556D">
        <w:rPr>
          <w:rFonts w:ascii="Arial" w:hAnsi="Arial" w:cs="Arial"/>
          <w:b/>
          <w:bCs/>
          <w:u w:val="single"/>
        </w:rPr>
        <w:t>objeto similar</w:t>
      </w:r>
      <w:r w:rsidRPr="00F931C9">
        <w:rPr>
          <w:rFonts w:ascii="Arial" w:hAnsi="Arial" w:cs="Arial"/>
        </w:rPr>
        <w:t xml:space="preserve"> (con otras instituciones públicas y/o</w:t>
      </w:r>
      <w:r>
        <w:rPr>
          <w:rFonts w:ascii="Arial" w:hAnsi="Arial" w:cs="Arial"/>
        </w:rPr>
        <w:t xml:space="preserve"> </w:t>
      </w:r>
      <w:r w:rsidRPr="00F931C9">
        <w:rPr>
          <w:rFonts w:ascii="Arial" w:hAnsi="Arial" w:cs="Arial"/>
        </w:rPr>
        <w:t xml:space="preserve">privadas) </w:t>
      </w:r>
      <w:r w:rsidRPr="00014DDD">
        <w:rPr>
          <w:rFonts w:ascii="Arial" w:hAnsi="Arial" w:cs="Arial"/>
          <w:u w:val="single"/>
        </w:rPr>
        <w:t xml:space="preserve">en los últimos </w:t>
      </w:r>
      <w:r>
        <w:rPr>
          <w:rFonts w:ascii="Arial" w:hAnsi="Arial" w:cs="Arial"/>
          <w:u w:val="single"/>
        </w:rPr>
        <w:t xml:space="preserve">cinco </w:t>
      </w:r>
      <w:r w:rsidRPr="00014DDD">
        <w:rPr>
          <w:rFonts w:ascii="Arial" w:hAnsi="Arial" w:cs="Arial"/>
          <w:u w:val="single"/>
        </w:rPr>
        <w:t>años</w:t>
      </w:r>
      <w:r w:rsidRPr="00014DDD">
        <w:rPr>
          <w:rFonts w:ascii="Arial" w:hAnsi="Arial" w:cs="Arial"/>
        </w:rPr>
        <w:t xml:space="preserve">, </w:t>
      </w:r>
      <w:r w:rsidRPr="00D96C11">
        <w:rPr>
          <w:rFonts w:ascii="Arial" w:hAnsi="Arial" w:cs="Arial"/>
        </w:rPr>
        <w:t xml:space="preserve">otorgándose </w:t>
      </w:r>
      <w:r>
        <w:rPr>
          <w:rFonts w:ascii="Arial" w:hAnsi="Arial" w:cs="Arial"/>
        </w:rPr>
        <w:t xml:space="preserve">diez </w:t>
      </w:r>
      <w:r w:rsidRPr="00D96C11">
        <w:rPr>
          <w:rFonts w:ascii="Arial" w:hAnsi="Arial" w:cs="Arial"/>
        </w:rPr>
        <w:t>puntos por cada contrato, considerándose hasta un</w:t>
      </w:r>
      <w:r>
        <w:rPr>
          <w:rFonts w:ascii="Arial" w:hAnsi="Arial" w:cs="Arial"/>
        </w:rPr>
        <w:t xml:space="preserve"> </w:t>
      </w:r>
      <w:r w:rsidRPr="00F931C9">
        <w:rPr>
          <w:rFonts w:ascii="Arial" w:hAnsi="Arial" w:cs="Arial"/>
        </w:rPr>
        <w:t xml:space="preserve">máximo de </w:t>
      </w:r>
      <w:r>
        <w:rPr>
          <w:rFonts w:ascii="Arial" w:hAnsi="Arial" w:cs="Arial"/>
        </w:rPr>
        <w:t xml:space="preserve">seis </w:t>
      </w:r>
      <w:r w:rsidRPr="00F931C9">
        <w:rPr>
          <w:rFonts w:ascii="Arial" w:hAnsi="Arial" w:cs="Arial"/>
        </w:rPr>
        <w:t>contratos.</w:t>
      </w:r>
    </w:p>
    <w:p w14:paraId="54029605" w14:textId="77777777" w:rsidR="00844CB5" w:rsidRPr="002030B3" w:rsidRDefault="00844CB5" w:rsidP="00844CB5">
      <w:pPr>
        <w:pStyle w:val="Textoindependiente"/>
        <w:spacing w:line="360" w:lineRule="auto"/>
        <w:jc w:val="both"/>
        <w:rPr>
          <w:rFonts w:ascii="Arial" w:hAnsi="Arial" w:cs="Arial"/>
          <w:b/>
          <w:bCs/>
          <w:u w:val="single"/>
        </w:rPr>
      </w:pPr>
      <w:r w:rsidRPr="002030B3">
        <w:rPr>
          <w:rFonts w:ascii="Arial" w:hAnsi="Arial" w:cs="Arial"/>
          <w:b/>
          <w:bCs/>
          <w:u w:val="single"/>
        </w:rPr>
        <w:t xml:space="preserve">SERÁ PRECEPTIVO QUE </w:t>
      </w:r>
      <w:r>
        <w:rPr>
          <w:rFonts w:ascii="Arial" w:hAnsi="Arial" w:cs="Arial"/>
          <w:b/>
          <w:bCs/>
          <w:u w:val="single"/>
        </w:rPr>
        <w:t>AL MENOS UNO DE DICHOS ANTECEDENTES SEA ACREDITADO CON UNA INSTITUCIÓN PÚBLICA.</w:t>
      </w:r>
    </w:p>
    <w:p w14:paraId="024226A5" w14:textId="77777777" w:rsidR="00844CB5" w:rsidRPr="00F931C9" w:rsidRDefault="00844CB5" w:rsidP="00844CB5">
      <w:pPr>
        <w:pStyle w:val="Textoindependiente"/>
        <w:spacing w:line="360" w:lineRule="auto"/>
        <w:jc w:val="both"/>
        <w:rPr>
          <w:rFonts w:ascii="Arial" w:hAnsi="Arial" w:cs="Arial"/>
        </w:rPr>
      </w:pPr>
      <w:r w:rsidRPr="00F931C9">
        <w:rPr>
          <w:rFonts w:ascii="Arial" w:hAnsi="Arial" w:cs="Arial"/>
        </w:rPr>
        <w:t>Para acreditar los mismos, el oferente deberá presentar notas de las que surjan los siguientes datos:</w:t>
      </w:r>
    </w:p>
    <w:p w14:paraId="3ED13FD7" w14:textId="77777777" w:rsidR="00844CB5" w:rsidRDefault="00844CB5" w:rsidP="00844CB5">
      <w:pPr>
        <w:pStyle w:val="Textoindependiente"/>
        <w:numPr>
          <w:ilvl w:val="0"/>
          <w:numId w:val="22"/>
        </w:numPr>
        <w:spacing w:line="360" w:lineRule="auto"/>
        <w:jc w:val="both"/>
        <w:rPr>
          <w:rFonts w:ascii="Arial" w:hAnsi="Arial" w:cs="Arial"/>
        </w:rPr>
      </w:pPr>
      <w:r w:rsidRPr="00F931C9">
        <w:rPr>
          <w:rFonts w:ascii="Arial" w:hAnsi="Arial" w:cs="Arial"/>
        </w:rPr>
        <w:t>Nombre del organismo público / institución privada que lo contrató.</w:t>
      </w:r>
    </w:p>
    <w:p w14:paraId="7C8AE1E9" w14:textId="77777777" w:rsidR="00844CB5" w:rsidRPr="00D96C11" w:rsidRDefault="00844CB5" w:rsidP="00844CB5">
      <w:pPr>
        <w:pStyle w:val="Textoindependiente"/>
        <w:numPr>
          <w:ilvl w:val="0"/>
          <w:numId w:val="22"/>
        </w:numPr>
        <w:spacing w:line="360" w:lineRule="auto"/>
        <w:jc w:val="both"/>
        <w:rPr>
          <w:rFonts w:ascii="Arial" w:hAnsi="Arial" w:cs="Arial"/>
          <w:b/>
          <w:bCs/>
        </w:rPr>
      </w:pPr>
      <w:r w:rsidRPr="00D96C11">
        <w:rPr>
          <w:rFonts w:ascii="Arial" w:hAnsi="Arial" w:cs="Arial"/>
        </w:rPr>
        <w:t>Breve descripción del objeto de cada contratación</w:t>
      </w:r>
      <w:r>
        <w:rPr>
          <w:rFonts w:ascii="Arial" w:hAnsi="Arial" w:cs="Arial"/>
        </w:rPr>
        <w:t>.</w:t>
      </w:r>
    </w:p>
    <w:p w14:paraId="7709B16F" w14:textId="77777777" w:rsidR="00844CB5" w:rsidRPr="00402358" w:rsidRDefault="00844CB5" w:rsidP="00844CB5">
      <w:pPr>
        <w:pStyle w:val="Textoindependiente"/>
        <w:numPr>
          <w:ilvl w:val="0"/>
          <w:numId w:val="22"/>
        </w:numPr>
        <w:spacing w:line="360" w:lineRule="auto"/>
        <w:jc w:val="both"/>
        <w:rPr>
          <w:rFonts w:ascii="Arial" w:hAnsi="Arial" w:cs="Arial"/>
          <w:b/>
          <w:bCs/>
        </w:rPr>
      </w:pPr>
      <w:r w:rsidRPr="006B65C0">
        <w:rPr>
          <w:rFonts w:ascii="Arial" w:hAnsi="Arial" w:cs="Arial"/>
        </w:rPr>
        <w:t>Período de contratación</w:t>
      </w:r>
      <w:r>
        <w:rPr>
          <w:rFonts w:ascii="Arial" w:hAnsi="Arial" w:cs="Arial"/>
        </w:rPr>
        <w:t xml:space="preserve"> (si aplica).</w:t>
      </w:r>
    </w:p>
    <w:p w14:paraId="49E8F106" w14:textId="77777777" w:rsidR="00844CB5" w:rsidRDefault="00844CB5" w:rsidP="00844CB5">
      <w:pPr>
        <w:pStyle w:val="Textoindependiente"/>
        <w:numPr>
          <w:ilvl w:val="0"/>
          <w:numId w:val="22"/>
        </w:numPr>
        <w:spacing w:line="360" w:lineRule="auto"/>
        <w:jc w:val="both"/>
        <w:rPr>
          <w:rFonts w:ascii="Arial" w:hAnsi="Arial" w:cs="Arial"/>
        </w:rPr>
      </w:pPr>
      <w:r w:rsidRPr="00E0503A">
        <w:rPr>
          <w:rFonts w:ascii="Arial" w:hAnsi="Arial" w:cs="Arial"/>
        </w:rPr>
        <w:t>Conformidad respecto de la prestación realizada.</w:t>
      </w:r>
    </w:p>
    <w:p w14:paraId="08735D35" w14:textId="77777777" w:rsidR="00844CB5" w:rsidRPr="00E0503A" w:rsidRDefault="00844CB5" w:rsidP="00844CB5">
      <w:pPr>
        <w:pStyle w:val="Textoindependiente"/>
        <w:numPr>
          <w:ilvl w:val="0"/>
          <w:numId w:val="22"/>
        </w:numPr>
        <w:spacing w:line="360" w:lineRule="auto"/>
        <w:jc w:val="both"/>
        <w:rPr>
          <w:rFonts w:ascii="Arial" w:hAnsi="Arial" w:cs="Arial"/>
        </w:rPr>
      </w:pPr>
      <w:r w:rsidRPr="00E0503A">
        <w:rPr>
          <w:rFonts w:ascii="Arial" w:hAnsi="Arial" w:cs="Arial"/>
        </w:rPr>
        <w:t xml:space="preserve">Firma y sello </w:t>
      </w:r>
      <w:r>
        <w:rPr>
          <w:rFonts w:ascii="Arial" w:hAnsi="Arial" w:cs="Arial"/>
        </w:rPr>
        <w:t xml:space="preserve">(o aclaración de firma) </w:t>
      </w:r>
      <w:r w:rsidRPr="00E0503A">
        <w:rPr>
          <w:rFonts w:ascii="Arial" w:hAnsi="Arial" w:cs="Arial"/>
        </w:rPr>
        <w:t>del funcionario / persona autorizada del organismo público / institución privada que</w:t>
      </w:r>
      <w:r>
        <w:rPr>
          <w:rFonts w:ascii="Arial" w:hAnsi="Arial" w:cs="Arial"/>
        </w:rPr>
        <w:t xml:space="preserve"> </w:t>
      </w:r>
      <w:r w:rsidRPr="00E0503A">
        <w:rPr>
          <w:rFonts w:ascii="Arial" w:hAnsi="Arial" w:cs="Arial"/>
        </w:rPr>
        <w:t>emite la nota.</w:t>
      </w:r>
    </w:p>
    <w:p w14:paraId="4CCB6E8E" w14:textId="77777777" w:rsidR="00844CB5" w:rsidRDefault="00844CB5" w:rsidP="00844CB5">
      <w:pPr>
        <w:pStyle w:val="Textoindependiente"/>
        <w:spacing w:line="360" w:lineRule="auto"/>
        <w:jc w:val="both"/>
        <w:rPr>
          <w:rFonts w:ascii="Arial" w:hAnsi="Arial" w:cs="Arial"/>
          <w:b/>
          <w:bCs/>
        </w:rPr>
      </w:pPr>
      <w:r>
        <w:rPr>
          <w:rFonts w:ascii="Arial" w:hAnsi="Arial" w:cs="Arial"/>
          <w:b/>
          <w:bCs/>
        </w:rPr>
        <w:t>Cada una de las siguientes sanciones</w:t>
      </w:r>
      <w:r w:rsidRPr="005402BD">
        <w:rPr>
          <w:rFonts w:ascii="Arial" w:hAnsi="Arial" w:cs="Arial"/>
          <w:b/>
          <w:bCs/>
        </w:rPr>
        <w:t xml:space="preserve"> </w:t>
      </w:r>
      <w:r w:rsidRPr="00402358">
        <w:rPr>
          <w:rFonts w:ascii="Arial" w:hAnsi="Arial" w:cs="Arial"/>
          <w:b/>
          <w:bCs/>
        </w:rPr>
        <w:t>registrada</w:t>
      </w:r>
      <w:r>
        <w:rPr>
          <w:rFonts w:ascii="Arial" w:hAnsi="Arial" w:cs="Arial"/>
          <w:b/>
          <w:bCs/>
        </w:rPr>
        <w:t xml:space="preserve">s </w:t>
      </w:r>
      <w:r w:rsidRPr="00402358">
        <w:rPr>
          <w:rFonts w:ascii="Arial" w:hAnsi="Arial" w:cs="Arial"/>
          <w:b/>
          <w:bCs/>
        </w:rPr>
        <w:t xml:space="preserve">en el RUPE </w:t>
      </w:r>
      <w:r w:rsidRPr="0054293F">
        <w:rPr>
          <w:rFonts w:ascii="Arial" w:hAnsi="Arial" w:cs="Arial"/>
          <w:b/>
          <w:bCs/>
          <w:u w:val="single"/>
        </w:rPr>
        <w:t>en los últimos cinco años</w:t>
      </w:r>
      <w:r>
        <w:rPr>
          <w:rFonts w:ascii="Arial" w:hAnsi="Arial" w:cs="Arial"/>
          <w:b/>
          <w:bCs/>
        </w:rPr>
        <w:t xml:space="preserve"> </w:t>
      </w:r>
      <w:proofErr w:type="gramStart"/>
      <w:r>
        <w:rPr>
          <w:rFonts w:ascii="Arial" w:hAnsi="Arial" w:cs="Arial"/>
          <w:b/>
          <w:bCs/>
        </w:rPr>
        <w:t>restarán</w:t>
      </w:r>
      <w:proofErr w:type="gramEnd"/>
      <w:r>
        <w:rPr>
          <w:rFonts w:ascii="Arial" w:hAnsi="Arial" w:cs="Arial"/>
          <w:b/>
          <w:bCs/>
        </w:rPr>
        <w:t xml:space="preserve"> al </w:t>
      </w:r>
      <w:r w:rsidRPr="00402358">
        <w:rPr>
          <w:rFonts w:ascii="Arial" w:hAnsi="Arial" w:cs="Arial"/>
          <w:b/>
          <w:bCs/>
        </w:rPr>
        <w:t>puntaje obtenido</w:t>
      </w:r>
      <w:r>
        <w:rPr>
          <w:rFonts w:ascii="Arial" w:hAnsi="Arial" w:cs="Arial"/>
          <w:b/>
          <w:bCs/>
        </w:rPr>
        <w:t xml:space="preserve"> los siguientes puntos, </w:t>
      </w:r>
      <w:r w:rsidRPr="00402358">
        <w:rPr>
          <w:rFonts w:ascii="Arial" w:hAnsi="Arial" w:cs="Arial"/>
          <w:b/>
          <w:bCs/>
        </w:rPr>
        <w:t>obteniéndose así el puntaje final</w:t>
      </w:r>
      <w:r w:rsidRPr="005402BD">
        <w:rPr>
          <w:rFonts w:ascii="Arial" w:hAnsi="Arial" w:cs="Arial"/>
        </w:rPr>
        <w:t xml:space="preserve"> (el cual, en caso de resultar </w:t>
      </w:r>
      <w:r>
        <w:rPr>
          <w:rFonts w:ascii="Arial" w:hAnsi="Arial" w:cs="Arial"/>
        </w:rPr>
        <w:t xml:space="preserve">matemáticamente </w:t>
      </w:r>
      <w:r w:rsidRPr="005402BD">
        <w:rPr>
          <w:rFonts w:ascii="Arial" w:hAnsi="Arial" w:cs="Arial"/>
        </w:rPr>
        <w:t>negativo, se computará igual a cero)</w:t>
      </w:r>
      <w:r w:rsidRPr="005402BD">
        <w:rPr>
          <w:rFonts w:ascii="Arial" w:hAnsi="Arial" w:cs="Arial"/>
          <w:b/>
          <w:bCs/>
        </w:rPr>
        <w:t>:</w:t>
      </w:r>
    </w:p>
    <w:p w14:paraId="335D0F2F" w14:textId="77777777" w:rsidR="00844CB5" w:rsidRDefault="00844CB5" w:rsidP="00844CB5">
      <w:pPr>
        <w:pStyle w:val="Textoindependiente"/>
        <w:numPr>
          <w:ilvl w:val="0"/>
          <w:numId w:val="21"/>
        </w:numPr>
        <w:spacing w:line="360" w:lineRule="auto"/>
        <w:jc w:val="both"/>
        <w:rPr>
          <w:rFonts w:ascii="Arial" w:hAnsi="Arial" w:cs="Arial"/>
        </w:rPr>
      </w:pPr>
      <w:r>
        <w:rPr>
          <w:rFonts w:ascii="Arial" w:hAnsi="Arial" w:cs="Arial"/>
        </w:rPr>
        <w:t>Por cada a</w:t>
      </w:r>
      <w:r w:rsidRPr="0054293F">
        <w:rPr>
          <w:rFonts w:ascii="Arial" w:hAnsi="Arial" w:cs="Arial"/>
        </w:rPr>
        <w:t>percibimiento</w:t>
      </w:r>
      <w:r>
        <w:rPr>
          <w:rFonts w:ascii="Arial" w:hAnsi="Arial" w:cs="Arial"/>
        </w:rPr>
        <w:t>, un punto menos.</w:t>
      </w:r>
    </w:p>
    <w:p w14:paraId="141C5080" w14:textId="77777777" w:rsidR="00844CB5" w:rsidRDefault="00844CB5" w:rsidP="00844CB5">
      <w:pPr>
        <w:pStyle w:val="Textoindependiente"/>
        <w:numPr>
          <w:ilvl w:val="0"/>
          <w:numId w:val="21"/>
        </w:numPr>
        <w:spacing w:line="360" w:lineRule="auto"/>
        <w:jc w:val="both"/>
        <w:rPr>
          <w:rFonts w:ascii="Arial" w:hAnsi="Arial" w:cs="Arial"/>
        </w:rPr>
      </w:pPr>
      <w:r>
        <w:rPr>
          <w:rFonts w:ascii="Arial" w:hAnsi="Arial" w:cs="Arial"/>
        </w:rPr>
        <w:t>Por cada multa, tres puntos menos.</w:t>
      </w:r>
    </w:p>
    <w:p w14:paraId="1D48EA7C" w14:textId="77777777" w:rsidR="00844CB5" w:rsidRDefault="00844CB5" w:rsidP="00844CB5">
      <w:pPr>
        <w:pStyle w:val="Textoindependiente"/>
        <w:numPr>
          <w:ilvl w:val="0"/>
          <w:numId w:val="21"/>
        </w:numPr>
        <w:spacing w:line="360" w:lineRule="auto"/>
        <w:jc w:val="both"/>
        <w:rPr>
          <w:rFonts w:ascii="Arial" w:hAnsi="Arial" w:cs="Arial"/>
        </w:rPr>
      </w:pPr>
      <w:r>
        <w:rPr>
          <w:rFonts w:ascii="Arial" w:hAnsi="Arial" w:cs="Arial"/>
        </w:rPr>
        <w:t>Por cada suspensión, cuatro puntos menos.</w:t>
      </w:r>
    </w:p>
    <w:p w14:paraId="1158626E" w14:textId="77777777" w:rsidR="00844CB5" w:rsidRDefault="00844CB5" w:rsidP="00844CB5">
      <w:pPr>
        <w:pStyle w:val="Textoindependiente"/>
        <w:numPr>
          <w:ilvl w:val="0"/>
          <w:numId w:val="21"/>
        </w:numPr>
        <w:spacing w:line="360" w:lineRule="auto"/>
        <w:jc w:val="both"/>
        <w:rPr>
          <w:rFonts w:ascii="Arial" w:hAnsi="Arial" w:cs="Arial"/>
        </w:rPr>
      </w:pPr>
      <w:r>
        <w:rPr>
          <w:rFonts w:ascii="Arial" w:hAnsi="Arial" w:cs="Arial"/>
        </w:rPr>
        <w:t>Por cada eliminación, cinco puntos menos.</w:t>
      </w:r>
    </w:p>
    <w:p w14:paraId="06C4BF1A" w14:textId="77777777" w:rsidR="00844CB5" w:rsidRDefault="00844CB5" w:rsidP="00844CB5">
      <w:pPr>
        <w:pStyle w:val="Textoindependiente"/>
        <w:numPr>
          <w:ilvl w:val="0"/>
          <w:numId w:val="21"/>
        </w:numPr>
        <w:spacing w:line="360" w:lineRule="auto"/>
        <w:jc w:val="both"/>
        <w:rPr>
          <w:rFonts w:ascii="Arial" w:hAnsi="Arial" w:cs="Arial"/>
        </w:rPr>
      </w:pPr>
      <w:r>
        <w:rPr>
          <w:rFonts w:ascii="Arial" w:hAnsi="Arial" w:cs="Arial"/>
        </w:rPr>
        <w:t>Por cada sanción no prevista en los puntos anteriores, dos puntos menos.</w:t>
      </w:r>
    </w:p>
    <w:p w14:paraId="44E3F135" w14:textId="77777777" w:rsidR="00844CB5" w:rsidRPr="00F660D3" w:rsidRDefault="00844CB5" w:rsidP="00844CB5">
      <w:pPr>
        <w:pStyle w:val="Prrafodelista"/>
        <w:numPr>
          <w:ilvl w:val="0"/>
          <w:numId w:val="23"/>
        </w:numPr>
        <w:spacing w:line="360" w:lineRule="auto"/>
        <w:jc w:val="both"/>
        <w:rPr>
          <w:rFonts w:ascii="Arial" w:hAnsi="Arial" w:cs="Arial"/>
          <w:b/>
          <w:bCs/>
          <w:sz w:val="24"/>
          <w:szCs w:val="24"/>
        </w:rPr>
      </w:pPr>
      <w:r w:rsidRPr="00F660D3">
        <w:rPr>
          <w:rFonts w:ascii="Arial" w:hAnsi="Arial" w:cs="Arial"/>
          <w:b/>
          <w:bCs/>
          <w:sz w:val="24"/>
          <w:szCs w:val="24"/>
        </w:rPr>
        <w:t>Valoración económica</w:t>
      </w:r>
    </w:p>
    <w:p w14:paraId="77A950E6" w14:textId="77777777" w:rsidR="00844CB5" w:rsidRPr="00F660D3" w:rsidRDefault="00844CB5" w:rsidP="00844CB5">
      <w:pPr>
        <w:spacing w:line="360" w:lineRule="auto"/>
        <w:jc w:val="both"/>
        <w:rPr>
          <w:rFonts w:ascii="Arial" w:hAnsi="Arial" w:cs="Arial"/>
          <w:sz w:val="24"/>
          <w:szCs w:val="24"/>
        </w:rPr>
      </w:pPr>
      <w:r w:rsidRPr="00F660D3">
        <w:rPr>
          <w:rFonts w:ascii="Arial" w:hAnsi="Arial" w:cs="Arial"/>
          <w:sz w:val="24"/>
          <w:szCs w:val="24"/>
          <w:u w:val="single"/>
        </w:rPr>
        <w:t xml:space="preserve">La oferta de menor precio obtendrá un puntaje de </w:t>
      </w:r>
      <w:r>
        <w:rPr>
          <w:rFonts w:ascii="Arial" w:hAnsi="Arial" w:cs="Arial"/>
          <w:sz w:val="24"/>
          <w:szCs w:val="24"/>
          <w:u w:val="single"/>
        </w:rPr>
        <w:t>40</w:t>
      </w:r>
      <w:r w:rsidRPr="00F660D3">
        <w:rPr>
          <w:rFonts w:ascii="Arial" w:hAnsi="Arial" w:cs="Arial"/>
          <w:sz w:val="24"/>
          <w:szCs w:val="24"/>
          <w:u w:val="single"/>
        </w:rPr>
        <w:t xml:space="preserve"> puntos</w:t>
      </w:r>
      <w:r w:rsidRPr="00F660D3">
        <w:rPr>
          <w:rFonts w:ascii="Arial" w:hAnsi="Arial" w:cs="Arial"/>
          <w:sz w:val="24"/>
          <w:szCs w:val="24"/>
        </w:rPr>
        <w:t xml:space="preserve">. El resto de las propuestas se evaluarán de acuerdo con una regla de tres </w:t>
      </w:r>
      <w:proofErr w:type="gramStart"/>
      <w:r w:rsidRPr="00F660D3">
        <w:rPr>
          <w:rFonts w:ascii="Arial" w:hAnsi="Arial" w:cs="Arial"/>
          <w:sz w:val="24"/>
          <w:szCs w:val="24"/>
        </w:rPr>
        <w:t>inversa</w:t>
      </w:r>
      <w:proofErr w:type="gramEnd"/>
      <w:r w:rsidRPr="00F660D3">
        <w:rPr>
          <w:rFonts w:ascii="Arial" w:hAnsi="Arial" w:cs="Arial"/>
          <w:sz w:val="24"/>
          <w:szCs w:val="24"/>
        </w:rPr>
        <w:t>, en función del siguiente cálculo:</w:t>
      </w:r>
    </w:p>
    <w:p w14:paraId="35916ECF" w14:textId="77777777" w:rsidR="00844CB5" w:rsidRPr="00E17797" w:rsidRDefault="00844CB5" w:rsidP="00844CB5">
      <w:pPr>
        <w:spacing w:line="360" w:lineRule="auto"/>
        <w:jc w:val="both"/>
        <w:rPr>
          <w:rFonts w:ascii="Arial" w:hAnsi="Arial" w:cs="Arial"/>
          <w:sz w:val="24"/>
          <w:szCs w:val="24"/>
        </w:rPr>
      </w:pPr>
      <w:r w:rsidRPr="00E17797">
        <w:rPr>
          <w:rFonts w:ascii="Arial" w:hAnsi="Arial" w:cs="Arial"/>
          <w:sz w:val="24"/>
          <w:szCs w:val="24"/>
        </w:rPr>
        <w:t>-</w:t>
      </w:r>
      <w:r w:rsidRPr="00E17797">
        <w:rPr>
          <w:rFonts w:ascii="Arial" w:hAnsi="Arial" w:cs="Arial"/>
          <w:sz w:val="24"/>
          <w:szCs w:val="24"/>
        </w:rPr>
        <w:tab/>
        <w:t xml:space="preserve">Puntaje de Evaluación Económica = </w:t>
      </w:r>
      <w:r>
        <w:rPr>
          <w:rFonts w:ascii="Arial" w:hAnsi="Arial" w:cs="Arial"/>
          <w:sz w:val="24"/>
          <w:szCs w:val="24"/>
        </w:rPr>
        <w:t xml:space="preserve">40 </w:t>
      </w:r>
      <w:r w:rsidRPr="00E17797">
        <w:rPr>
          <w:rFonts w:ascii="Arial" w:hAnsi="Arial" w:cs="Arial"/>
          <w:sz w:val="24"/>
          <w:szCs w:val="24"/>
        </w:rPr>
        <w:t>x (PPME/PPE)</w:t>
      </w:r>
    </w:p>
    <w:p w14:paraId="2754BA5E" w14:textId="77777777" w:rsidR="00844CB5" w:rsidRPr="00E17797" w:rsidRDefault="00844CB5" w:rsidP="00844CB5">
      <w:pPr>
        <w:spacing w:line="360" w:lineRule="auto"/>
        <w:jc w:val="both"/>
        <w:rPr>
          <w:rFonts w:ascii="Arial" w:hAnsi="Arial" w:cs="Arial"/>
          <w:sz w:val="24"/>
          <w:szCs w:val="24"/>
        </w:rPr>
      </w:pPr>
      <w:r w:rsidRPr="00E17797">
        <w:rPr>
          <w:rFonts w:ascii="Arial" w:hAnsi="Arial" w:cs="Arial"/>
          <w:sz w:val="24"/>
          <w:szCs w:val="24"/>
        </w:rPr>
        <w:lastRenderedPageBreak/>
        <w:t>-</w:t>
      </w:r>
      <w:r w:rsidRPr="00E17797">
        <w:rPr>
          <w:rFonts w:ascii="Arial" w:hAnsi="Arial" w:cs="Arial"/>
          <w:sz w:val="24"/>
          <w:szCs w:val="24"/>
        </w:rPr>
        <w:tab/>
        <w:t>PPME = Precio de la Propuesta más Económica</w:t>
      </w:r>
    </w:p>
    <w:p w14:paraId="304C7021" w14:textId="3CE4A25F" w:rsidR="00844CB5" w:rsidRPr="00FF02E9" w:rsidRDefault="00844CB5" w:rsidP="00844CB5">
      <w:pPr>
        <w:spacing w:line="360" w:lineRule="auto"/>
        <w:jc w:val="both"/>
        <w:rPr>
          <w:rFonts w:ascii="Arial" w:hAnsi="Arial" w:cs="Arial"/>
          <w:b/>
          <w:bCs/>
          <w:sz w:val="24"/>
          <w:szCs w:val="24"/>
        </w:rPr>
      </w:pPr>
      <w:r w:rsidRPr="00E17797">
        <w:rPr>
          <w:rFonts w:ascii="Arial" w:hAnsi="Arial" w:cs="Arial"/>
          <w:sz w:val="24"/>
          <w:szCs w:val="24"/>
        </w:rPr>
        <w:t>-</w:t>
      </w:r>
      <w:r w:rsidRPr="00E17797">
        <w:rPr>
          <w:rFonts w:ascii="Arial" w:hAnsi="Arial" w:cs="Arial"/>
          <w:sz w:val="24"/>
          <w:szCs w:val="24"/>
        </w:rPr>
        <w:tab/>
        <w:t>PPE = Precio de la Propuesta Evaluada.</w:t>
      </w:r>
    </w:p>
    <w:p w14:paraId="20E23A00" w14:textId="194EF221" w:rsidR="005F0051" w:rsidRPr="005F0051" w:rsidRDefault="00E17797" w:rsidP="005F0051">
      <w:pPr>
        <w:pStyle w:val="Prrafodelista"/>
        <w:numPr>
          <w:ilvl w:val="0"/>
          <w:numId w:val="3"/>
        </w:numPr>
        <w:spacing w:line="360" w:lineRule="auto"/>
        <w:jc w:val="both"/>
        <w:rPr>
          <w:rFonts w:ascii="Arial" w:hAnsi="Arial" w:cs="Arial"/>
          <w:b/>
          <w:bCs/>
          <w:sz w:val="24"/>
          <w:szCs w:val="24"/>
        </w:rPr>
      </w:pPr>
      <w:r w:rsidRPr="005F0051">
        <w:rPr>
          <w:rFonts w:ascii="Arial" w:hAnsi="Arial" w:cs="Arial"/>
          <w:b/>
          <w:bCs/>
          <w:sz w:val="24"/>
          <w:szCs w:val="24"/>
        </w:rPr>
        <w:t>Mejora de ofertas, negociación</w:t>
      </w:r>
    </w:p>
    <w:p w14:paraId="0EE72830" w14:textId="552904B5" w:rsidR="00E17797" w:rsidRPr="00E17797" w:rsidRDefault="00E17797" w:rsidP="00E17797">
      <w:pPr>
        <w:spacing w:line="360" w:lineRule="auto"/>
        <w:jc w:val="both"/>
        <w:rPr>
          <w:rFonts w:ascii="Arial" w:hAnsi="Arial" w:cs="Arial"/>
          <w:sz w:val="24"/>
          <w:szCs w:val="24"/>
        </w:rPr>
      </w:pPr>
      <w:r w:rsidRPr="00E17797">
        <w:rPr>
          <w:rFonts w:ascii="Arial" w:hAnsi="Arial" w:cs="Arial"/>
          <w:sz w:val="24"/>
          <w:szCs w:val="24"/>
        </w:rPr>
        <w:t>Cuando corresponda, el INAU</w:t>
      </w:r>
      <w:r w:rsidR="005F0051">
        <w:rPr>
          <w:rFonts w:ascii="Arial" w:hAnsi="Arial" w:cs="Arial"/>
          <w:sz w:val="24"/>
          <w:szCs w:val="24"/>
        </w:rPr>
        <w:t xml:space="preserve">, a través de la oficina evaluadora de las ofertas, </w:t>
      </w:r>
      <w:r w:rsidRPr="00E17797">
        <w:rPr>
          <w:rFonts w:ascii="Arial" w:hAnsi="Arial" w:cs="Arial"/>
          <w:sz w:val="24"/>
          <w:szCs w:val="24"/>
        </w:rPr>
        <w:t xml:space="preserve">podrá utilizar los mecanismos de mejora de oferta y/o negociación, </w:t>
      </w:r>
      <w:r w:rsidR="005F0051" w:rsidRPr="00E17797">
        <w:rPr>
          <w:rFonts w:ascii="Arial" w:hAnsi="Arial" w:cs="Arial"/>
          <w:sz w:val="24"/>
          <w:szCs w:val="24"/>
        </w:rPr>
        <w:t>de acuerdo con</w:t>
      </w:r>
      <w:r w:rsidRPr="00E17797">
        <w:rPr>
          <w:rFonts w:ascii="Arial" w:hAnsi="Arial" w:cs="Arial"/>
          <w:sz w:val="24"/>
          <w:szCs w:val="24"/>
        </w:rPr>
        <w:t xml:space="preserve"> lo previsto en el artículo 66 del TOCAF.</w:t>
      </w:r>
    </w:p>
    <w:p w14:paraId="1CF41464" w14:textId="222ECEA0" w:rsidR="00E17797" w:rsidRPr="005F0051" w:rsidRDefault="00E17797" w:rsidP="005F0051">
      <w:pPr>
        <w:pStyle w:val="Prrafodelista"/>
        <w:numPr>
          <w:ilvl w:val="0"/>
          <w:numId w:val="3"/>
        </w:numPr>
        <w:spacing w:line="360" w:lineRule="auto"/>
        <w:jc w:val="both"/>
        <w:rPr>
          <w:rFonts w:ascii="Arial" w:hAnsi="Arial" w:cs="Arial"/>
          <w:b/>
          <w:bCs/>
          <w:sz w:val="24"/>
          <w:szCs w:val="24"/>
        </w:rPr>
      </w:pPr>
      <w:r w:rsidRPr="005F0051">
        <w:rPr>
          <w:rFonts w:ascii="Arial" w:hAnsi="Arial" w:cs="Arial"/>
          <w:b/>
          <w:bCs/>
          <w:sz w:val="24"/>
          <w:szCs w:val="24"/>
        </w:rPr>
        <w:t>Adjudicación</w:t>
      </w:r>
    </w:p>
    <w:p w14:paraId="5ABF14D9" w14:textId="77777777" w:rsidR="00E17797" w:rsidRPr="00E17797" w:rsidRDefault="00E17797" w:rsidP="00E17797">
      <w:pPr>
        <w:spacing w:line="360" w:lineRule="auto"/>
        <w:jc w:val="both"/>
        <w:rPr>
          <w:rFonts w:ascii="Arial" w:hAnsi="Arial" w:cs="Arial"/>
          <w:sz w:val="24"/>
          <w:szCs w:val="24"/>
        </w:rPr>
      </w:pPr>
      <w:r w:rsidRPr="00E17797">
        <w:rPr>
          <w:rFonts w:ascii="Arial" w:hAnsi="Arial" w:cs="Arial"/>
          <w:sz w:val="24"/>
          <w:szCs w:val="24"/>
        </w:rPr>
        <w:t>La selección de las ofertas presentadas se hará entre aquellas que precalifiquen en base a la evaluación formal y el juicio de admisibilidad adjudicándose a la oferta que resulte mejor evaluada según los criterios de ponderación establecidos.</w:t>
      </w:r>
    </w:p>
    <w:p w14:paraId="6CE098CE" w14:textId="304AC180" w:rsidR="00A24737" w:rsidRPr="00A24737" w:rsidRDefault="00A24737" w:rsidP="00A24737">
      <w:pPr>
        <w:spacing w:line="360" w:lineRule="auto"/>
        <w:jc w:val="both"/>
        <w:rPr>
          <w:rFonts w:ascii="Arial" w:hAnsi="Arial" w:cs="Arial"/>
          <w:sz w:val="24"/>
          <w:szCs w:val="24"/>
          <w:u w:val="single"/>
        </w:rPr>
      </w:pPr>
      <w:r w:rsidRPr="00A24737">
        <w:rPr>
          <w:rFonts w:ascii="Arial" w:hAnsi="Arial" w:cs="Arial"/>
          <w:sz w:val="24"/>
          <w:szCs w:val="24"/>
          <w:u w:val="single"/>
        </w:rPr>
        <w:t>La Administración tiene la potestad de fraccionar la adjudicación entre más de un oferente</w:t>
      </w:r>
      <w:r w:rsidRPr="00A24737">
        <w:rPr>
          <w:rFonts w:ascii="Arial" w:hAnsi="Arial" w:cs="Arial"/>
          <w:sz w:val="24"/>
          <w:szCs w:val="24"/>
        </w:rPr>
        <w:t>.</w:t>
      </w:r>
    </w:p>
    <w:p w14:paraId="2EB03C96" w14:textId="77777777" w:rsidR="00A24737" w:rsidRDefault="00A24737" w:rsidP="00A24737">
      <w:pPr>
        <w:spacing w:line="360" w:lineRule="auto"/>
        <w:jc w:val="both"/>
        <w:rPr>
          <w:rFonts w:ascii="Arial" w:hAnsi="Arial" w:cs="Arial"/>
          <w:sz w:val="24"/>
          <w:szCs w:val="24"/>
        </w:rPr>
      </w:pPr>
      <w:r w:rsidRPr="00A24737">
        <w:rPr>
          <w:rFonts w:ascii="Arial" w:hAnsi="Arial" w:cs="Arial"/>
          <w:sz w:val="24"/>
          <w:szCs w:val="24"/>
        </w:rPr>
        <w:t>La resolución de Adjudicación se notificará al adjudicatario y a los restantes oferentes a través del correo electrónico que los mismos establecieron en el Registro Único de Proveedores del Estado.</w:t>
      </w:r>
    </w:p>
    <w:p w14:paraId="3B77D29D" w14:textId="578544E0" w:rsidR="00A24737" w:rsidRDefault="00A24737" w:rsidP="00A24737">
      <w:pPr>
        <w:spacing w:line="360" w:lineRule="auto"/>
        <w:jc w:val="both"/>
        <w:rPr>
          <w:rFonts w:ascii="Arial" w:hAnsi="Arial" w:cs="Arial"/>
          <w:sz w:val="24"/>
          <w:szCs w:val="24"/>
        </w:rPr>
      </w:pPr>
      <w:r w:rsidRPr="00A24737">
        <w:rPr>
          <w:rFonts w:ascii="Arial" w:hAnsi="Arial" w:cs="Arial"/>
          <w:sz w:val="24"/>
          <w:szCs w:val="24"/>
        </w:rPr>
        <w:t>La notificación se entenderá realizada cuando el acto a notificar se encuentre disponible en el correo electrónico referido.</w:t>
      </w:r>
    </w:p>
    <w:p w14:paraId="48D1128E" w14:textId="77F98BDF" w:rsidR="00A24737" w:rsidRPr="00A24737" w:rsidRDefault="00A24737" w:rsidP="00A24737">
      <w:pPr>
        <w:spacing w:line="360" w:lineRule="auto"/>
        <w:jc w:val="both"/>
        <w:rPr>
          <w:rFonts w:ascii="Arial" w:hAnsi="Arial" w:cs="Arial"/>
          <w:sz w:val="24"/>
          <w:szCs w:val="24"/>
        </w:rPr>
      </w:pPr>
      <w:r w:rsidRPr="00A24737">
        <w:rPr>
          <w:rFonts w:ascii="Arial" w:hAnsi="Arial" w:cs="Arial"/>
          <w:sz w:val="24"/>
          <w:szCs w:val="24"/>
          <w:u w:val="single"/>
        </w:rPr>
        <w:t>Al momento de la notificación, se solicitará al adjudicatario que, en un plazo de diez (10) días corridos desde el día siguiente a dicha notificación, presente la documentación que corresponda, según se indica</w:t>
      </w:r>
      <w:r w:rsidRPr="00A24737">
        <w:rPr>
          <w:rFonts w:ascii="Arial" w:hAnsi="Arial" w:cs="Arial"/>
          <w:sz w:val="24"/>
          <w:szCs w:val="24"/>
        </w:rPr>
        <w:t>:</w:t>
      </w:r>
    </w:p>
    <w:p w14:paraId="7A2DF989" w14:textId="77777777" w:rsidR="00A24737" w:rsidRPr="00A24737" w:rsidRDefault="00A24737" w:rsidP="00A24737">
      <w:pPr>
        <w:spacing w:line="360" w:lineRule="auto"/>
        <w:jc w:val="both"/>
        <w:rPr>
          <w:rFonts w:ascii="Arial" w:hAnsi="Arial" w:cs="Arial"/>
          <w:sz w:val="24"/>
          <w:szCs w:val="24"/>
        </w:rPr>
      </w:pPr>
      <w:r w:rsidRPr="00A24737">
        <w:rPr>
          <w:rFonts w:ascii="Arial" w:hAnsi="Arial" w:cs="Arial"/>
          <w:sz w:val="24"/>
          <w:szCs w:val="24"/>
        </w:rPr>
        <w:t>-</w:t>
      </w:r>
      <w:r w:rsidRPr="00A24737">
        <w:rPr>
          <w:rFonts w:ascii="Arial" w:hAnsi="Arial" w:cs="Arial"/>
          <w:sz w:val="24"/>
          <w:szCs w:val="24"/>
        </w:rPr>
        <w:tab/>
        <w:t>En caso de corresponder su contralor según la Corte Electoral, constancia de voto emitida por la Comisión Receptora de Votos o la Junta Electoral competente (o constancia de justificación de no voto o de pago de la multa, emitida por la Junta Electoral competente), a favor de los titulares y/o representantes de la empresa adjudicataria.</w:t>
      </w:r>
    </w:p>
    <w:p w14:paraId="164F0E85" w14:textId="77777777" w:rsidR="00A24737" w:rsidRPr="00A24737" w:rsidRDefault="00A24737" w:rsidP="00A24737">
      <w:pPr>
        <w:spacing w:line="360" w:lineRule="auto"/>
        <w:jc w:val="both"/>
        <w:rPr>
          <w:rFonts w:ascii="Arial" w:hAnsi="Arial" w:cs="Arial"/>
          <w:sz w:val="24"/>
          <w:szCs w:val="24"/>
        </w:rPr>
      </w:pPr>
      <w:r w:rsidRPr="00A24737">
        <w:rPr>
          <w:rFonts w:ascii="Arial" w:hAnsi="Arial" w:cs="Arial"/>
          <w:sz w:val="24"/>
          <w:szCs w:val="24"/>
        </w:rPr>
        <w:t>-</w:t>
      </w:r>
      <w:r w:rsidRPr="00A24737">
        <w:rPr>
          <w:rFonts w:ascii="Arial" w:hAnsi="Arial" w:cs="Arial"/>
          <w:sz w:val="24"/>
          <w:szCs w:val="24"/>
        </w:rPr>
        <w:tab/>
        <w:t>Los recaudos que hayan sido solicitados en el presente Pliego y que correspondan al adjudicatario.</w:t>
      </w:r>
    </w:p>
    <w:p w14:paraId="71ECC3B4" w14:textId="77777777" w:rsidR="00A24737" w:rsidRPr="00A24737" w:rsidRDefault="00A24737" w:rsidP="00A24737">
      <w:pPr>
        <w:spacing w:line="360" w:lineRule="auto"/>
        <w:jc w:val="both"/>
        <w:rPr>
          <w:rFonts w:ascii="Arial" w:hAnsi="Arial" w:cs="Arial"/>
          <w:sz w:val="24"/>
          <w:szCs w:val="24"/>
        </w:rPr>
      </w:pPr>
      <w:r w:rsidRPr="00A24737">
        <w:rPr>
          <w:rFonts w:ascii="Arial" w:hAnsi="Arial" w:cs="Arial"/>
          <w:sz w:val="24"/>
          <w:szCs w:val="24"/>
        </w:rPr>
        <w:lastRenderedPageBreak/>
        <w:t>-</w:t>
      </w:r>
      <w:r w:rsidRPr="00A24737">
        <w:rPr>
          <w:rFonts w:ascii="Arial" w:hAnsi="Arial" w:cs="Arial"/>
          <w:sz w:val="24"/>
          <w:szCs w:val="24"/>
        </w:rPr>
        <w:tab/>
        <w:t>Todo otro documento, certificado o recaudo nacional o departamental que sea obligatorio presentar de acuerdo con el rubro que se licita y que no está incluido en la enumeración precedente o la constancia de que está exento de alguna de las obligaciones referidas.</w:t>
      </w:r>
    </w:p>
    <w:p w14:paraId="21927EF4" w14:textId="3A111FF5" w:rsidR="00A24737" w:rsidRPr="00A24737" w:rsidRDefault="00A24737" w:rsidP="00A24737">
      <w:pPr>
        <w:spacing w:line="360" w:lineRule="auto"/>
        <w:jc w:val="both"/>
        <w:rPr>
          <w:rFonts w:ascii="Arial" w:hAnsi="Arial" w:cs="Arial"/>
          <w:sz w:val="24"/>
          <w:szCs w:val="24"/>
        </w:rPr>
      </w:pPr>
      <w:r w:rsidRPr="00A24737">
        <w:rPr>
          <w:rFonts w:ascii="Arial" w:hAnsi="Arial" w:cs="Arial"/>
          <w:sz w:val="24"/>
          <w:szCs w:val="24"/>
        </w:rPr>
        <w:t>Dentro del plazo antes mencionado, el adjudicatario a su vez se obliga a regularizar su situación en RUPE, en relación con los certificados que allí se controlan (DGI, BPS, BSE) y la ausencia de elementos que inhiban su contratación.</w:t>
      </w:r>
    </w:p>
    <w:p w14:paraId="5217C747" w14:textId="77777777" w:rsidR="00273391" w:rsidRDefault="00A24737" w:rsidP="00A24737">
      <w:pPr>
        <w:spacing w:line="360" w:lineRule="auto"/>
        <w:jc w:val="both"/>
        <w:rPr>
          <w:rFonts w:ascii="Arial" w:hAnsi="Arial" w:cs="Arial"/>
          <w:sz w:val="24"/>
          <w:szCs w:val="24"/>
        </w:rPr>
      </w:pPr>
      <w:r w:rsidRPr="00A24737">
        <w:rPr>
          <w:rFonts w:ascii="Arial" w:hAnsi="Arial" w:cs="Arial"/>
          <w:sz w:val="24"/>
          <w:szCs w:val="24"/>
        </w:rPr>
        <w:t>El oferente que resulte seleccionado, deberá haber adquirido el estado de “ACTIVO” en RUPE, tal como surge en la guía de proveedores del RUPE, a la cual podrá accederse en www.comprasestatales.gub.uy bajo el menú de Proveedores/RUPE/Manuales y videos (</w:t>
      </w:r>
      <w:hyperlink r:id="rId14" w:history="1">
        <w:r w:rsidR="00273391" w:rsidRPr="00051715">
          <w:rPr>
            <w:rStyle w:val="Hipervnculo"/>
            <w:rFonts w:ascii="Arial" w:hAnsi="Arial" w:cs="Arial"/>
            <w:sz w:val="24"/>
            <w:szCs w:val="24"/>
          </w:rPr>
          <w:t>https://www.gub.uy/agencia-compras-contrataciones-estado/comunicacion/publicaciones/guias-para-inscripcion-rupe</w:t>
        </w:r>
      </w:hyperlink>
      <w:r w:rsidRPr="00A24737">
        <w:rPr>
          <w:rFonts w:ascii="Arial" w:hAnsi="Arial" w:cs="Arial"/>
          <w:sz w:val="24"/>
          <w:szCs w:val="24"/>
        </w:rPr>
        <w:t>).</w:t>
      </w:r>
    </w:p>
    <w:p w14:paraId="539535FD" w14:textId="72A57F76" w:rsidR="00A24737" w:rsidRPr="00A24737" w:rsidRDefault="00A24737" w:rsidP="00A24737">
      <w:pPr>
        <w:spacing w:line="360" w:lineRule="auto"/>
        <w:jc w:val="both"/>
        <w:rPr>
          <w:rFonts w:ascii="Arial" w:hAnsi="Arial" w:cs="Arial"/>
          <w:sz w:val="24"/>
          <w:szCs w:val="24"/>
        </w:rPr>
      </w:pPr>
      <w:r w:rsidRPr="00A24737">
        <w:rPr>
          <w:rFonts w:ascii="Arial" w:hAnsi="Arial" w:cs="Arial"/>
          <w:sz w:val="24"/>
          <w:szCs w:val="24"/>
          <w:u w:val="single"/>
        </w:rPr>
        <w:t>Si al momento de la adjudicación, el proveedor que resulte adjudicatario no hubiese adquirido el estado de “ACTIVO” en RUPE, se le otorgará un plazo de cinco (5) días hábiles contados a partir del día siguiente a la notificación de la adjudicación, a fin de que el mismo adquiera dicho estado, bajo apercibimiento de adjudicar este llamado al siguiente mejor oferente</w:t>
      </w:r>
      <w:r w:rsidRPr="00A24737">
        <w:rPr>
          <w:rFonts w:ascii="Arial" w:hAnsi="Arial" w:cs="Arial"/>
          <w:sz w:val="24"/>
          <w:szCs w:val="24"/>
        </w:rPr>
        <w:t>.</w:t>
      </w:r>
    </w:p>
    <w:p w14:paraId="1E450E44" w14:textId="77777777" w:rsidR="00A24737" w:rsidRPr="00A24737" w:rsidRDefault="00A24737" w:rsidP="00A24737">
      <w:pPr>
        <w:spacing w:line="360" w:lineRule="auto"/>
        <w:jc w:val="both"/>
        <w:rPr>
          <w:rFonts w:ascii="Arial" w:hAnsi="Arial" w:cs="Arial"/>
          <w:sz w:val="24"/>
          <w:szCs w:val="24"/>
        </w:rPr>
      </w:pPr>
    </w:p>
    <w:p w14:paraId="5A411AFF" w14:textId="77777777" w:rsidR="00A24737" w:rsidRPr="00A24737" w:rsidRDefault="00A24737" w:rsidP="00A24737">
      <w:pPr>
        <w:spacing w:line="360" w:lineRule="auto"/>
        <w:jc w:val="both"/>
        <w:rPr>
          <w:rFonts w:ascii="Arial" w:hAnsi="Arial" w:cs="Arial"/>
          <w:sz w:val="24"/>
          <w:szCs w:val="24"/>
        </w:rPr>
      </w:pPr>
      <w:r w:rsidRPr="00A24737">
        <w:rPr>
          <w:rFonts w:ascii="Arial" w:hAnsi="Arial" w:cs="Arial"/>
          <w:sz w:val="24"/>
          <w:szCs w:val="24"/>
        </w:rPr>
        <w:t>Los adjudicatarios se encuentran exonerados de realizar el depósito de garantía de fiel cumplimiento de contrato.</w:t>
      </w:r>
    </w:p>
    <w:p w14:paraId="33309F29" w14:textId="77777777" w:rsidR="00A24737" w:rsidRDefault="00A24737" w:rsidP="00A24737">
      <w:pPr>
        <w:spacing w:line="360" w:lineRule="auto"/>
        <w:jc w:val="both"/>
        <w:rPr>
          <w:rFonts w:ascii="Arial" w:hAnsi="Arial" w:cs="Arial"/>
          <w:sz w:val="24"/>
          <w:szCs w:val="24"/>
        </w:rPr>
      </w:pPr>
      <w:r w:rsidRPr="00A24737">
        <w:rPr>
          <w:rFonts w:ascii="Arial" w:hAnsi="Arial" w:cs="Arial"/>
          <w:sz w:val="24"/>
          <w:szCs w:val="24"/>
        </w:rPr>
        <w:t>La resolución de adjudicación se publicará en el sitio web de Compras y Contrataciones del Estado.</w:t>
      </w:r>
    </w:p>
    <w:p w14:paraId="659B4185" w14:textId="5AF7FBB5" w:rsidR="00E17797" w:rsidRDefault="00603100" w:rsidP="00A24737">
      <w:pPr>
        <w:pStyle w:val="Prrafodelista"/>
        <w:numPr>
          <w:ilvl w:val="0"/>
          <w:numId w:val="3"/>
        </w:numPr>
        <w:spacing w:line="360" w:lineRule="auto"/>
        <w:jc w:val="both"/>
        <w:rPr>
          <w:rFonts w:ascii="Arial" w:hAnsi="Arial" w:cs="Arial"/>
          <w:b/>
          <w:bCs/>
          <w:sz w:val="24"/>
          <w:szCs w:val="24"/>
        </w:rPr>
      </w:pPr>
      <w:r>
        <w:rPr>
          <w:rFonts w:ascii="Arial" w:hAnsi="Arial" w:cs="Arial"/>
          <w:b/>
          <w:bCs/>
          <w:sz w:val="24"/>
          <w:szCs w:val="24"/>
        </w:rPr>
        <w:t>Obligaciones del adjudicatario</w:t>
      </w:r>
    </w:p>
    <w:p w14:paraId="035B2315" w14:textId="3A902770" w:rsidR="001E6493" w:rsidRDefault="001E6493" w:rsidP="00E17797">
      <w:pPr>
        <w:spacing w:line="360" w:lineRule="auto"/>
        <w:jc w:val="both"/>
        <w:rPr>
          <w:rFonts w:ascii="Arial" w:hAnsi="Arial" w:cs="Arial"/>
          <w:sz w:val="24"/>
          <w:szCs w:val="24"/>
        </w:rPr>
      </w:pPr>
      <w:r w:rsidRPr="001E6493">
        <w:rPr>
          <w:rFonts w:ascii="Arial" w:hAnsi="Arial" w:cs="Arial"/>
          <w:sz w:val="24"/>
          <w:szCs w:val="24"/>
        </w:rPr>
        <w:t xml:space="preserve">Durante el trascurso de la contratación, el adjudicatario está obligado a cumplir fielmente el objeto de la misma, así como todo lo que en esta cláusula y demás normativa </w:t>
      </w:r>
      <w:r>
        <w:rPr>
          <w:rFonts w:ascii="Arial" w:hAnsi="Arial" w:cs="Arial"/>
          <w:sz w:val="24"/>
          <w:szCs w:val="24"/>
        </w:rPr>
        <w:t xml:space="preserve">se </w:t>
      </w:r>
      <w:r w:rsidRPr="001E6493">
        <w:rPr>
          <w:rFonts w:ascii="Arial" w:hAnsi="Arial" w:cs="Arial"/>
          <w:sz w:val="24"/>
          <w:szCs w:val="24"/>
        </w:rPr>
        <w:t>dispone:</w:t>
      </w:r>
    </w:p>
    <w:p w14:paraId="1F63C8CF" w14:textId="055AB194" w:rsidR="003A7EB2" w:rsidRDefault="007D5417" w:rsidP="00E17797">
      <w:pPr>
        <w:spacing w:line="360" w:lineRule="auto"/>
        <w:jc w:val="both"/>
        <w:rPr>
          <w:rFonts w:ascii="Arial" w:hAnsi="Arial" w:cs="Arial"/>
          <w:sz w:val="24"/>
          <w:szCs w:val="24"/>
        </w:rPr>
      </w:pPr>
      <w:r>
        <w:rPr>
          <w:rFonts w:ascii="Arial" w:hAnsi="Arial" w:cs="Arial"/>
          <w:sz w:val="24"/>
          <w:szCs w:val="24"/>
        </w:rPr>
        <w:t>2</w:t>
      </w:r>
      <w:r w:rsidR="00A24737">
        <w:rPr>
          <w:rFonts w:ascii="Arial" w:hAnsi="Arial" w:cs="Arial"/>
          <w:sz w:val="24"/>
          <w:szCs w:val="24"/>
        </w:rPr>
        <w:t>1</w:t>
      </w:r>
      <w:r>
        <w:rPr>
          <w:rFonts w:ascii="Arial" w:hAnsi="Arial" w:cs="Arial"/>
          <w:sz w:val="24"/>
          <w:szCs w:val="24"/>
        </w:rPr>
        <w:t>.</w:t>
      </w:r>
      <w:r w:rsidR="00195E01">
        <w:rPr>
          <w:rFonts w:ascii="Arial" w:hAnsi="Arial" w:cs="Arial"/>
          <w:sz w:val="24"/>
          <w:szCs w:val="24"/>
        </w:rPr>
        <w:t>1</w:t>
      </w:r>
      <w:r>
        <w:rPr>
          <w:rFonts w:ascii="Arial" w:hAnsi="Arial" w:cs="Arial"/>
          <w:sz w:val="24"/>
          <w:szCs w:val="24"/>
        </w:rPr>
        <w:t xml:space="preserve">) </w:t>
      </w:r>
      <w:r w:rsidR="00603100">
        <w:rPr>
          <w:rFonts w:ascii="Arial" w:hAnsi="Arial" w:cs="Arial"/>
          <w:sz w:val="24"/>
          <w:szCs w:val="24"/>
        </w:rPr>
        <w:t>Entrega</w:t>
      </w:r>
    </w:p>
    <w:p w14:paraId="170373BF" w14:textId="364259EC" w:rsidR="007D5417" w:rsidRDefault="00E17797" w:rsidP="00E17797">
      <w:pPr>
        <w:spacing w:line="360" w:lineRule="auto"/>
        <w:jc w:val="both"/>
        <w:rPr>
          <w:rFonts w:ascii="Arial" w:hAnsi="Arial" w:cs="Arial"/>
          <w:sz w:val="24"/>
          <w:szCs w:val="24"/>
        </w:rPr>
      </w:pPr>
      <w:r w:rsidRPr="00E17797">
        <w:rPr>
          <w:rFonts w:ascii="Arial" w:hAnsi="Arial" w:cs="Arial"/>
          <w:sz w:val="24"/>
          <w:szCs w:val="24"/>
        </w:rPr>
        <w:lastRenderedPageBreak/>
        <w:t xml:space="preserve">Los artículos </w:t>
      </w:r>
      <w:r w:rsidR="00A24737">
        <w:rPr>
          <w:rFonts w:ascii="Arial" w:hAnsi="Arial" w:cs="Arial"/>
          <w:sz w:val="24"/>
          <w:szCs w:val="24"/>
        </w:rPr>
        <w:t>y</w:t>
      </w:r>
      <w:r w:rsidR="00DA7AEA">
        <w:rPr>
          <w:rFonts w:ascii="Arial" w:hAnsi="Arial" w:cs="Arial"/>
          <w:sz w:val="24"/>
          <w:szCs w:val="24"/>
        </w:rPr>
        <w:t xml:space="preserve">/o </w:t>
      </w:r>
      <w:r w:rsidR="00A24737">
        <w:rPr>
          <w:rFonts w:ascii="Arial" w:hAnsi="Arial" w:cs="Arial"/>
          <w:sz w:val="24"/>
          <w:szCs w:val="24"/>
        </w:rPr>
        <w:t xml:space="preserve">productos </w:t>
      </w:r>
      <w:r w:rsidRPr="00E17797">
        <w:rPr>
          <w:rFonts w:ascii="Arial" w:hAnsi="Arial" w:cs="Arial"/>
          <w:sz w:val="24"/>
          <w:szCs w:val="24"/>
        </w:rPr>
        <w:t>adjudicados</w:t>
      </w:r>
      <w:r w:rsidR="007D5417">
        <w:rPr>
          <w:rFonts w:ascii="Arial" w:hAnsi="Arial" w:cs="Arial"/>
          <w:sz w:val="24"/>
          <w:szCs w:val="24"/>
        </w:rPr>
        <w:t xml:space="preserve"> </w:t>
      </w:r>
      <w:r w:rsidRPr="00E17797">
        <w:rPr>
          <w:rFonts w:ascii="Arial" w:hAnsi="Arial" w:cs="Arial"/>
          <w:sz w:val="24"/>
          <w:szCs w:val="24"/>
        </w:rPr>
        <w:t>deberán ser entregados</w:t>
      </w:r>
      <w:r w:rsidR="00A05702">
        <w:rPr>
          <w:rFonts w:ascii="Arial" w:hAnsi="Arial" w:cs="Arial"/>
          <w:sz w:val="24"/>
          <w:szCs w:val="24"/>
        </w:rPr>
        <w:t xml:space="preserve">, </w:t>
      </w:r>
      <w:r w:rsidR="00A05702" w:rsidRPr="00A05702">
        <w:rPr>
          <w:rFonts w:ascii="Arial" w:hAnsi="Arial" w:cs="Arial"/>
          <w:sz w:val="24"/>
          <w:szCs w:val="24"/>
          <w:u w:val="single"/>
        </w:rPr>
        <w:t>en sus respectivos envases de origen</w:t>
      </w:r>
      <w:r w:rsidR="00A94D7E">
        <w:rPr>
          <w:rFonts w:ascii="Arial" w:hAnsi="Arial" w:cs="Arial"/>
          <w:sz w:val="24"/>
          <w:szCs w:val="24"/>
          <w:u w:val="single"/>
        </w:rPr>
        <w:t xml:space="preserve"> y con sus respectivas etiquetas </w:t>
      </w:r>
      <w:r w:rsidR="00225C90">
        <w:rPr>
          <w:rFonts w:ascii="Arial" w:hAnsi="Arial" w:cs="Arial"/>
          <w:sz w:val="24"/>
          <w:szCs w:val="24"/>
          <w:u w:val="single"/>
        </w:rPr>
        <w:t xml:space="preserve">de origen </w:t>
      </w:r>
      <w:r w:rsidR="00A94D7E">
        <w:rPr>
          <w:rFonts w:ascii="Arial" w:hAnsi="Arial" w:cs="Arial"/>
          <w:sz w:val="24"/>
          <w:szCs w:val="24"/>
          <w:u w:val="single"/>
        </w:rPr>
        <w:t>adheridas</w:t>
      </w:r>
      <w:r w:rsidR="00A05702">
        <w:rPr>
          <w:rFonts w:ascii="Arial" w:hAnsi="Arial" w:cs="Arial"/>
          <w:sz w:val="24"/>
          <w:szCs w:val="24"/>
        </w:rPr>
        <w:t xml:space="preserve">, </w:t>
      </w:r>
      <w:r w:rsidRPr="007D5417">
        <w:rPr>
          <w:rFonts w:ascii="Arial" w:hAnsi="Arial" w:cs="Arial"/>
          <w:b/>
          <w:bCs/>
          <w:sz w:val="24"/>
          <w:szCs w:val="24"/>
          <w:u w:val="single"/>
        </w:rPr>
        <w:t>a demanda de INAU</w:t>
      </w:r>
      <w:r w:rsidRPr="00E17797">
        <w:rPr>
          <w:rFonts w:ascii="Arial" w:hAnsi="Arial" w:cs="Arial"/>
          <w:sz w:val="24"/>
          <w:szCs w:val="24"/>
        </w:rPr>
        <w:t>,</w:t>
      </w:r>
      <w:r w:rsidR="007D5417">
        <w:rPr>
          <w:rFonts w:ascii="Arial" w:hAnsi="Arial" w:cs="Arial"/>
          <w:sz w:val="24"/>
          <w:szCs w:val="24"/>
        </w:rPr>
        <w:t xml:space="preserve"> en la Dirección Departamental de Maldonado, sita en calle</w:t>
      </w:r>
      <w:r w:rsidR="0061041A">
        <w:rPr>
          <w:rFonts w:ascii="Arial" w:hAnsi="Arial" w:cs="Arial"/>
          <w:sz w:val="24"/>
          <w:szCs w:val="24"/>
        </w:rPr>
        <w:t xml:space="preserve"> 18 de Julio Nº550</w:t>
      </w:r>
      <w:r w:rsidR="007D5417">
        <w:rPr>
          <w:rFonts w:ascii="Arial" w:hAnsi="Arial" w:cs="Arial"/>
          <w:sz w:val="24"/>
          <w:szCs w:val="24"/>
        </w:rPr>
        <w:t xml:space="preserve">, ciudad de </w:t>
      </w:r>
      <w:r w:rsidR="0061041A">
        <w:rPr>
          <w:rFonts w:ascii="Arial" w:hAnsi="Arial" w:cs="Arial"/>
          <w:sz w:val="24"/>
          <w:szCs w:val="24"/>
        </w:rPr>
        <w:t>Maldonado</w:t>
      </w:r>
      <w:r w:rsidR="007D5417">
        <w:rPr>
          <w:rFonts w:ascii="Arial" w:hAnsi="Arial" w:cs="Arial"/>
          <w:sz w:val="24"/>
          <w:szCs w:val="24"/>
        </w:rPr>
        <w:t xml:space="preserve">, departamento de Maldonado, </w:t>
      </w:r>
      <w:r w:rsidR="007D5417" w:rsidRPr="0061041A">
        <w:rPr>
          <w:rFonts w:ascii="Arial" w:hAnsi="Arial" w:cs="Arial"/>
          <w:sz w:val="24"/>
          <w:szCs w:val="24"/>
          <w:u w:val="double"/>
        </w:rPr>
        <w:t>pudiéndose también entregar en otras dependencias de INAU</w:t>
      </w:r>
      <w:r w:rsidR="007D5417">
        <w:rPr>
          <w:rFonts w:ascii="Arial" w:hAnsi="Arial" w:cs="Arial"/>
          <w:sz w:val="24"/>
          <w:szCs w:val="24"/>
        </w:rPr>
        <w:t xml:space="preserve"> (siempre dentro del departamento de Maldonado)</w:t>
      </w:r>
      <w:r w:rsidR="00A24737">
        <w:rPr>
          <w:rFonts w:ascii="Arial" w:hAnsi="Arial" w:cs="Arial"/>
          <w:sz w:val="24"/>
          <w:szCs w:val="24"/>
        </w:rPr>
        <w:t xml:space="preserve"> cuando la D</w:t>
      </w:r>
      <w:r w:rsidR="007D5417">
        <w:rPr>
          <w:rFonts w:ascii="Arial" w:hAnsi="Arial" w:cs="Arial"/>
          <w:sz w:val="24"/>
          <w:szCs w:val="24"/>
        </w:rPr>
        <w:t>irección Departamental</w:t>
      </w:r>
      <w:r w:rsidR="00A24737">
        <w:rPr>
          <w:rFonts w:ascii="Arial" w:hAnsi="Arial" w:cs="Arial"/>
          <w:sz w:val="24"/>
          <w:szCs w:val="24"/>
        </w:rPr>
        <w:t xml:space="preserve"> de Maldonado así lo disponga.</w:t>
      </w:r>
    </w:p>
    <w:p w14:paraId="73273942" w14:textId="7BDBD65D" w:rsidR="00B15082" w:rsidRPr="00401684" w:rsidRDefault="00B15082" w:rsidP="00B15082">
      <w:pPr>
        <w:pStyle w:val="Sangra3detindependiente"/>
        <w:spacing w:before="0" w:beforeAutospacing="0" w:after="0" w:afterAutospacing="0" w:line="360" w:lineRule="auto"/>
        <w:jc w:val="both"/>
        <w:rPr>
          <w:rFonts w:ascii="Arial" w:hAnsi="Arial" w:cs="Arial"/>
          <w:u w:val="single"/>
        </w:rPr>
      </w:pPr>
      <w:r w:rsidRPr="00401684">
        <w:rPr>
          <w:rFonts w:ascii="Arial" w:hAnsi="Arial" w:cs="Arial"/>
          <w:u w:val="single"/>
        </w:rPr>
        <w:t xml:space="preserve">Las cantidades a entregar mensualmente </w:t>
      </w:r>
      <w:r>
        <w:rPr>
          <w:rFonts w:ascii="Arial" w:hAnsi="Arial" w:cs="Arial"/>
          <w:u w:val="single"/>
        </w:rPr>
        <w:t xml:space="preserve">podrán </w:t>
      </w:r>
      <w:r w:rsidRPr="00401684">
        <w:rPr>
          <w:rFonts w:ascii="Arial" w:hAnsi="Arial" w:cs="Arial"/>
          <w:u w:val="single"/>
        </w:rPr>
        <w:t>ser</w:t>
      </w:r>
      <w:r>
        <w:rPr>
          <w:rFonts w:ascii="Arial" w:hAnsi="Arial" w:cs="Arial"/>
          <w:u w:val="single"/>
        </w:rPr>
        <w:t>,</w:t>
      </w:r>
      <w:r w:rsidRPr="00401684">
        <w:rPr>
          <w:rFonts w:ascii="Arial" w:hAnsi="Arial" w:cs="Arial"/>
          <w:u w:val="single"/>
        </w:rPr>
        <w:t xml:space="preserve"> </w:t>
      </w:r>
      <w:r w:rsidRPr="0088167D">
        <w:rPr>
          <w:rFonts w:ascii="Arial" w:hAnsi="Arial" w:cs="Arial"/>
          <w:b/>
          <w:bCs/>
          <w:u w:val="single"/>
        </w:rPr>
        <w:t>hasta</w:t>
      </w:r>
      <w:r w:rsidRPr="00401684">
        <w:rPr>
          <w:rFonts w:ascii="Arial" w:hAnsi="Arial" w:cs="Arial"/>
          <w:u w:val="single"/>
        </w:rPr>
        <w:t xml:space="preserve"> las respectivas que lucen en la cláusula 1 del presente Pliego de Condiciones Particulares, sin perjuicio de que INAU queda facultado para </w:t>
      </w:r>
      <w:r w:rsidRPr="001B1BAD">
        <w:rPr>
          <w:rFonts w:ascii="Arial" w:hAnsi="Arial" w:cs="Arial"/>
          <w:b/>
          <w:u w:val="single"/>
        </w:rPr>
        <w:t>aumentar</w:t>
      </w:r>
      <w:r w:rsidRPr="00401684">
        <w:rPr>
          <w:rFonts w:ascii="Arial" w:hAnsi="Arial" w:cs="Arial"/>
          <w:u w:val="single"/>
        </w:rPr>
        <w:t xml:space="preserve"> dichas cantidades mensuales de modo que la cantidad que constituya el aumento proceda de: </w:t>
      </w:r>
      <w:r w:rsidRPr="00401684">
        <w:rPr>
          <w:rFonts w:ascii="Arial" w:hAnsi="Arial" w:cs="Arial"/>
          <w:b/>
          <w:bCs/>
          <w:u w:val="single"/>
        </w:rPr>
        <w:t>a</w:t>
      </w:r>
      <w:r w:rsidRPr="00401684">
        <w:rPr>
          <w:rFonts w:ascii="Arial" w:hAnsi="Arial" w:cs="Arial"/>
          <w:u w:val="single"/>
        </w:rPr>
        <w:t>) restar de la cantidad</w:t>
      </w:r>
      <w:r w:rsidRPr="00401684">
        <w:rPr>
          <w:rFonts w:ascii="Arial" w:hAnsi="Arial" w:cs="Arial"/>
          <w:iCs/>
          <w:color w:val="000000"/>
          <w:u w:val="single"/>
        </w:rPr>
        <w:t xml:space="preserve"> cuya entrega hubiese correspondido a mes/es posterior/es, y/o </w:t>
      </w:r>
      <w:r w:rsidRPr="00401684">
        <w:rPr>
          <w:rFonts w:ascii="Arial" w:hAnsi="Arial" w:cs="Arial"/>
          <w:b/>
          <w:bCs/>
          <w:u w:val="single"/>
        </w:rPr>
        <w:t>b</w:t>
      </w:r>
      <w:r w:rsidRPr="00401684">
        <w:rPr>
          <w:rFonts w:ascii="Arial" w:hAnsi="Arial" w:cs="Arial"/>
          <w:u w:val="single"/>
        </w:rPr>
        <w:t>) restar de la cantidad correspondiente a mes/es anterior/es, cuya entrega INAU no demandó en dicho/s mes/es.</w:t>
      </w:r>
    </w:p>
    <w:p w14:paraId="42CC8EC4" w14:textId="77777777" w:rsidR="00B15082" w:rsidRPr="00401684" w:rsidRDefault="00B15082" w:rsidP="00B15082">
      <w:pPr>
        <w:spacing w:line="360" w:lineRule="auto"/>
        <w:jc w:val="both"/>
        <w:rPr>
          <w:rFonts w:ascii="Arial" w:hAnsi="Arial" w:cs="Arial"/>
          <w:sz w:val="24"/>
          <w:szCs w:val="24"/>
          <w:u w:val="single"/>
        </w:rPr>
      </w:pPr>
      <w:r w:rsidRPr="00401684">
        <w:rPr>
          <w:rFonts w:ascii="Arial" w:hAnsi="Arial" w:cs="Arial"/>
          <w:sz w:val="24"/>
          <w:szCs w:val="24"/>
          <w:u w:val="single"/>
        </w:rPr>
        <w:t>Las facultades expresadas son sin perjuicio del distinto ámbito de aplicación del artículo 74 del TOCAF.</w:t>
      </w:r>
    </w:p>
    <w:p w14:paraId="07864DE5" w14:textId="4EBE9789" w:rsidR="00603100" w:rsidRPr="00DA7AEA" w:rsidRDefault="003A7EB2" w:rsidP="00215A76">
      <w:pPr>
        <w:spacing w:line="360" w:lineRule="auto"/>
        <w:jc w:val="both"/>
        <w:rPr>
          <w:rFonts w:ascii="Arial" w:hAnsi="Arial" w:cs="Arial"/>
          <w:sz w:val="24"/>
          <w:szCs w:val="24"/>
        </w:rPr>
      </w:pPr>
      <w:r w:rsidRPr="003A7EB2">
        <w:rPr>
          <w:rFonts w:ascii="Arial" w:hAnsi="Arial" w:cs="Arial"/>
          <w:sz w:val="24"/>
          <w:szCs w:val="24"/>
        </w:rPr>
        <w:t>El plazo de entrega</w:t>
      </w:r>
      <w:r w:rsidR="00603100" w:rsidRPr="003A7EB2">
        <w:rPr>
          <w:rFonts w:ascii="Arial" w:hAnsi="Arial" w:cs="Arial"/>
          <w:sz w:val="24"/>
          <w:szCs w:val="24"/>
        </w:rPr>
        <w:t xml:space="preserve">, contado a partir del día siguiente a la </w:t>
      </w:r>
      <w:r>
        <w:rPr>
          <w:rFonts w:ascii="Arial" w:hAnsi="Arial" w:cs="Arial"/>
          <w:sz w:val="24"/>
          <w:szCs w:val="24"/>
        </w:rPr>
        <w:t xml:space="preserve">recepción </w:t>
      </w:r>
      <w:r w:rsidR="00603100" w:rsidRPr="003A7EB2">
        <w:rPr>
          <w:rFonts w:ascii="Arial" w:hAnsi="Arial" w:cs="Arial"/>
          <w:sz w:val="24"/>
          <w:szCs w:val="24"/>
        </w:rPr>
        <w:t xml:space="preserve">de la orden de compra, </w:t>
      </w:r>
      <w:r w:rsidRPr="003A7EB2">
        <w:rPr>
          <w:rFonts w:ascii="Arial" w:hAnsi="Arial" w:cs="Arial"/>
          <w:sz w:val="24"/>
          <w:szCs w:val="24"/>
        </w:rPr>
        <w:t xml:space="preserve">– previa coordinación – </w:t>
      </w:r>
      <w:r w:rsidR="00215A76">
        <w:rPr>
          <w:rFonts w:ascii="Arial" w:hAnsi="Arial" w:cs="Arial"/>
          <w:sz w:val="24"/>
          <w:szCs w:val="24"/>
        </w:rPr>
        <w:t>será de un máximo de diez días hábiles.</w:t>
      </w:r>
    </w:p>
    <w:p w14:paraId="0AA2C7A1" w14:textId="3A709245" w:rsidR="00195E01" w:rsidRDefault="00603100" w:rsidP="00195E01">
      <w:pPr>
        <w:spacing w:line="360" w:lineRule="auto"/>
        <w:jc w:val="both"/>
        <w:rPr>
          <w:rFonts w:ascii="Arial" w:hAnsi="Arial" w:cs="Arial"/>
          <w:sz w:val="24"/>
          <w:szCs w:val="24"/>
        </w:rPr>
      </w:pPr>
      <w:r w:rsidRPr="00DA7AEA">
        <w:rPr>
          <w:rFonts w:ascii="Arial" w:hAnsi="Arial" w:cs="Arial"/>
          <w:sz w:val="24"/>
          <w:szCs w:val="24"/>
        </w:rPr>
        <w:t xml:space="preserve">La recepción provisoria de los diferentes artículos </w:t>
      </w:r>
      <w:r w:rsidR="00DA7AEA" w:rsidRPr="00DA7AEA">
        <w:rPr>
          <w:rFonts w:ascii="Arial" w:hAnsi="Arial" w:cs="Arial"/>
          <w:sz w:val="24"/>
          <w:szCs w:val="24"/>
        </w:rPr>
        <w:t xml:space="preserve">y/o productos </w:t>
      </w:r>
      <w:r w:rsidRPr="00DA7AEA">
        <w:rPr>
          <w:rFonts w:ascii="Arial" w:hAnsi="Arial" w:cs="Arial"/>
          <w:sz w:val="24"/>
          <w:szCs w:val="24"/>
        </w:rPr>
        <w:t xml:space="preserve">será realizada por funcionarios autorizados por la Dirección Departamental de </w:t>
      </w:r>
      <w:r w:rsidR="00DA7AEA" w:rsidRPr="00DA7AEA">
        <w:rPr>
          <w:rFonts w:ascii="Arial" w:hAnsi="Arial" w:cs="Arial"/>
          <w:sz w:val="24"/>
          <w:szCs w:val="24"/>
        </w:rPr>
        <w:t>Maldonado</w:t>
      </w:r>
      <w:r w:rsidRPr="00DA7AEA">
        <w:rPr>
          <w:rFonts w:ascii="Arial" w:hAnsi="Arial" w:cs="Arial"/>
          <w:sz w:val="24"/>
          <w:szCs w:val="24"/>
        </w:rPr>
        <w:t xml:space="preserve">, quienes procederán a controlar la entrega, pudiendo rechazar el </w:t>
      </w:r>
      <w:r w:rsidR="008414E9">
        <w:rPr>
          <w:rFonts w:ascii="Arial" w:hAnsi="Arial" w:cs="Arial"/>
          <w:sz w:val="24"/>
          <w:szCs w:val="24"/>
        </w:rPr>
        <w:t xml:space="preserve">artículo / </w:t>
      </w:r>
      <w:r w:rsidRPr="00DA7AEA">
        <w:rPr>
          <w:rFonts w:ascii="Arial" w:hAnsi="Arial" w:cs="Arial"/>
          <w:sz w:val="24"/>
          <w:szCs w:val="24"/>
        </w:rPr>
        <w:t>producto que se</w:t>
      </w:r>
      <w:r w:rsidR="00DA7AEA" w:rsidRPr="00DA7AEA">
        <w:rPr>
          <w:rFonts w:ascii="Arial" w:hAnsi="Arial" w:cs="Arial"/>
          <w:sz w:val="24"/>
          <w:szCs w:val="24"/>
        </w:rPr>
        <w:t xml:space="preserve"> </w:t>
      </w:r>
      <w:r w:rsidRPr="00DA7AEA">
        <w:rPr>
          <w:rFonts w:ascii="Arial" w:hAnsi="Arial" w:cs="Arial"/>
          <w:sz w:val="24"/>
          <w:szCs w:val="24"/>
        </w:rPr>
        <w:t xml:space="preserve">encuentre en mal estado, o que no se ajusta a lo establecido en este Pliego. Si se constatara que algún </w:t>
      </w:r>
      <w:r w:rsidR="00DA7AEA" w:rsidRPr="00DA7AEA">
        <w:rPr>
          <w:rFonts w:ascii="Arial" w:hAnsi="Arial" w:cs="Arial"/>
          <w:sz w:val="24"/>
          <w:szCs w:val="24"/>
        </w:rPr>
        <w:t xml:space="preserve">artículo y/o </w:t>
      </w:r>
      <w:r w:rsidRPr="00DA7AEA">
        <w:rPr>
          <w:rFonts w:ascii="Arial" w:hAnsi="Arial" w:cs="Arial"/>
          <w:sz w:val="24"/>
          <w:szCs w:val="24"/>
        </w:rPr>
        <w:t>producto</w:t>
      </w:r>
      <w:r w:rsidR="00DA7AEA" w:rsidRPr="00DA7AEA">
        <w:rPr>
          <w:rFonts w:ascii="Arial" w:hAnsi="Arial" w:cs="Arial"/>
          <w:sz w:val="24"/>
          <w:szCs w:val="24"/>
        </w:rPr>
        <w:t xml:space="preserve"> </w:t>
      </w:r>
      <w:r w:rsidRPr="00DA7AEA">
        <w:rPr>
          <w:rFonts w:ascii="Arial" w:hAnsi="Arial" w:cs="Arial"/>
          <w:sz w:val="24"/>
          <w:szCs w:val="24"/>
        </w:rPr>
        <w:t xml:space="preserve">se encuentra en mal estado, o no se ajusta a lo establecido en este Pliego, el adjudicatario, dentro de los </w:t>
      </w:r>
      <w:r w:rsidR="00A34A7B">
        <w:rPr>
          <w:rFonts w:ascii="Arial" w:hAnsi="Arial" w:cs="Arial"/>
          <w:sz w:val="24"/>
          <w:szCs w:val="24"/>
        </w:rPr>
        <w:t>2</w:t>
      </w:r>
      <w:r w:rsidRPr="00DA7AEA">
        <w:rPr>
          <w:rFonts w:ascii="Arial" w:hAnsi="Arial" w:cs="Arial"/>
          <w:sz w:val="24"/>
          <w:szCs w:val="24"/>
        </w:rPr>
        <w:t xml:space="preserve"> (</w:t>
      </w:r>
      <w:r w:rsidR="00A34A7B">
        <w:rPr>
          <w:rFonts w:ascii="Arial" w:hAnsi="Arial" w:cs="Arial"/>
          <w:sz w:val="24"/>
          <w:szCs w:val="24"/>
        </w:rPr>
        <w:t>dos</w:t>
      </w:r>
      <w:r w:rsidRPr="00DA7AEA">
        <w:rPr>
          <w:rFonts w:ascii="Arial" w:hAnsi="Arial" w:cs="Arial"/>
          <w:sz w:val="24"/>
          <w:szCs w:val="24"/>
        </w:rPr>
        <w:t xml:space="preserve">) días hábiles siguientes a la </w:t>
      </w:r>
      <w:r w:rsidR="00F55C37">
        <w:rPr>
          <w:rFonts w:ascii="Arial" w:hAnsi="Arial" w:cs="Arial"/>
          <w:sz w:val="24"/>
          <w:szCs w:val="24"/>
        </w:rPr>
        <w:t xml:space="preserve">comunicación de la </w:t>
      </w:r>
      <w:r w:rsidRPr="00DA7AEA">
        <w:rPr>
          <w:rFonts w:ascii="Arial" w:hAnsi="Arial" w:cs="Arial"/>
          <w:sz w:val="24"/>
          <w:szCs w:val="24"/>
        </w:rPr>
        <w:t>constatació</w:t>
      </w:r>
      <w:r w:rsidR="00F55C37">
        <w:rPr>
          <w:rFonts w:ascii="Arial" w:hAnsi="Arial" w:cs="Arial"/>
          <w:sz w:val="24"/>
          <w:szCs w:val="24"/>
        </w:rPr>
        <w:t>n</w:t>
      </w:r>
      <w:r w:rsidRPr="00DA7AEA">
        <w:rPr>
          <w:rFonts w:ascii="Arial" w:hAnsi="Arial" w:cs="Arial"/>
          <w:sz w:val="24"/>
          <w:szCs w:val="24"/>
        </w:rPr>
        <w:t>, deberá – a su costo – sustituirlo, no dándose trámite a la recepción definitiva</w:t>
      </w:r>
      <w:r w:rsidR="00DA7AEA" w:rsidRPr="00DA7AEA">
        <w:rPr>
          <w:rFonts w:ascii="Arial" w:hAnsi="Arial" w:cs="Arial"/>
          <w:sz w:val="24"/>
          <w:szCs w:val="24"/>
        </w:rPr>
        <w:t xml:space="preserve"> mientras </w:t>
      </w:r>
      <w:r w:rsidRPr="00DA7AEA">
        <w:rPr>
          <w:rFonts w:ascii="Arial" w:hAnsi="Arial" w:cs="Arial"/>
          <w:sz w:val="24"/>
          <w:szCs w:val="24"/>
        </w:rPr>
        <w:t>no se haya dado cumplimiento a la obligación precedente.</w:t>
      </w:r>
      <w:r w:rsidR="00DA7AEA" w:rsidRPr="00DA7AEA">
        <w:rPr>
          <w:rFonts w:ascii="Arial" w:hAnsi="Arial" w:cs="Arial"/>
          <w:sz w:val="24"/>
          <w:szCs w:val="24"/>
        </w:rPr>
        <w:t xml:space="preserve"> </w:t>
      </w:r>
      <w:r w:rsidRPr="00DA7AEA">
        <w:rPr>
          <w:rFonts w:ascii="Arial" w:hAnsi="Arial" w:cs="Arial"/>
          <w:sz w:val="24"/>
          <w:szCs w:val="24"/>
        </w:rPr>
        <w:t xml:space="preserve">Lo expresado es sin perjuicio de la aplicación de las </w:t>
      </w:r>
      <w:r w:rsidR="00DA7AEA" w:rsidRPr="00DA7AEA">
        <w:rPr>
          <w:rFonts w:ascii="Arial" w:hAnsi="Arial" w:cs="Arial"/>
          <w:sz w:val="24"/>
          <w:szCs w:val="24"/>
        </w:rPr>
        <w:t xml:space="preserve">sanciones </w:t>
      </w:r>
      <w:r w:rsidRPr="00DA7AEA">
        <w:rPr>
          <w:rFonts w:ascii="Arial" w:hAnsi="Arial" w:cs="Arial"/>
          <w:sz w:val="24"/>
          <w:szCs w:val="24"/>
        </w:rPr>
        <w:t>que correspondieran.</w:t>
      </w:r>
    </w:p>
    <w:p w14:paraId="5633DA73" w14:textId="10380E85" w:rsidR="00A24737" w:rsidRPr="00195E01" w:rsidRDefault="00195E01" w:rsidP="00195E01">
      <w:pPr>
        <w:spacing w:line="360" w:lineRule="auto"/>
        <w:jc w:val="both"/>
        <w:rPr>
          <w:rFonts w:ascii="Arial" w:hAnsi="Arial" w:cs="Arial"/>
          <w:sz w:val="24"/>
          <w:szCs w:val="24"/>
        </w:rPr>
      </w:pPr>
      <w:r>
        <w:rPr>
          <w:rFonts w:ascii="Arial" w:hAnsi="Arial" w:cs="Arial"/>
          <w:sz w:val="24"/>
          <w:szCs w:val="24"/>
        </w:rPr>
        <w:t>21.2) O</w:t>
      </w:r>
      <w:r w:rsidR="00A24737" w:rsidRPr="00195E01">
        <w:rPr>
          <w:rFonts w:ascii="Arial" w:hAnsi="Arial" w:cs="Arial"/>
          <w:sz w:val="24"/>
          <w:szCs w:val="24"/>
        </w:rPr>
        <w:t>bligaciones laborales</w:t>
      </w:r>
    </w:p>
    <w:p w14:paraId="4E8E059F" w14:textId="77777777" w:rsidR="00A24737" w:rsidRDefault="00A24737" w:rsidP="00E17797">
      <w:pPr>
        <w:spacing w:line="360" w:lineRule="auto"/>
        <w:jc w:val="both"/>
        <w:rPr>
          <w:rFonts w:ascii="Arial" w:hAnsi="Arial" w:cs="Arial"/>
          <w:sz w:val="24"/>
          <w:szCs w:val="24"/>
        </w:rPr>
      </w:pPr>
      <w:r>
        <w:rPr>
          <w:rFonts w:ascii="Arial" w:hAnsi="Arial" w:cs="Arial"/>
          <w:sz w:val="24"/>
          <w:szCs w:val="24"/>
        </w:rPr>
        <w:lastRenderedPageBreak/>
        <w:t xml:space="preserve">El </w:t>
      </w:r>
      <w:r w:rsidRPr="00A24737">
        <w:rPr>
          <w:rFonts w:ascii="Arial" w:hAnsi="Arial" w:cs="Arial"/>
          <w:sz w:val="24"/>
          <w:szCs w:val="24"/>
        </w:rPr>
        <w:t>adjudicatario deberá respetar los laudos salariales establecidos por los Consejos de Salarios en lo que refiere a la retribución de los trabajadores asignados al cumplimiento de dichas tareas de conformidad con lo dispuesto por el art. 1 de la ley 18.098. Asimismo, el Organismo se reserva: a) el derecho de exigir a la empresa adjudicataria, como condición previa al pago de los servicios prestados, la documentación que acredite el pago de salarios y demás rubros emergentes de la relación laboral, así como los recaudos que justifiquen que está al día en el pago de la póliza contra accidentes de trabajo, así como contribuciones de seguridad social y el cumplimiento de normas de seguridad e higiene y demás que correspondieren. b) La facultad de retener de los pagos adeudados en virtud del contrato, los créditos laborales a los que tengan derecho los trabajadores de la empresa adjudicataria.</w:t>
      </w:r>
    </w:p>
    <w:p w14:paraId="726CD8C3" w14:textId="492E6E94" w:rsidR="00D24898" w:rsidRPr="00D24898" w:rsidRDefault="00D24898" w:rsidP="00D24898">
      <w:pPr>
        <w:pStyle w:val="Sangra3detindependiente"/>
        <w:numPr>
          <w:ilvl w:val="0"/>
          <w:numId w:val="3"/>
        </w:numPr>
        <w:tabs>
          <w:tab w:val="left" w:pos="502"/>
        </w:tabs>
        <w:spacing w:after="0" w:line="360" w:lineRule="auto"/>
        <w:jc w:val="both"/>
        <w:rPr>
          <w:rFonts w:ascii="Arial" w:hAnsi="Arial" w:cs="Arial"/>
          <w:b/>
          <w:bCs/>
          <w:iCs/>
          <w:color w:val="000000"/>
          <w:szCs w:val="28"/>
        </w:rPr>
      </w:pPr>
      <w:r w:rsidRPr="00D24898">
        <w:rPr>
          <w:rFonts w:ascii="Arial" w:hAnsi="Arial" w:cs="Arial"/>
          <w:b/>
          <w:bCs/>
          <w:iCs/>
          <w:color w:val="000000"/>
          <w:szCs w:val="28"/>
        </w:rPr>
        <w:t>Reemplaz</w:t>
      </w:r>
      <w:r w:rsidR="00155ABC">
        <w:rPr>
          <w:rFonts w:ascii="Arial" w:hAnsi="Arial" w:cs="Arial"/>
          <w:b/>
          <w:bCs/>
          <w:iCs/>
          <w:color w:val="000000"/>
          <w:szCs w:val="28"/>
        </w:rPr>
        <w:t xml:space="preserve">o de </w:t>
      </w:r>
      <w:r>
        <w:rPr>
          <w:rFonts w:ascii="Arial" w:hAnsi="Arial" w:cs="Arial"/>
          <w:b/>
          <w:bCs/>
          <w:iCs/>
          <w:color w:val="000000"/>
          <w:szCs w:val="28"/>
        </w:rPr>
        <w:t>artículos</w:t>
      </w:r>
      <w:r w:rsidR="00155ABC">
        <w:rPr>
          <w:rFonts w:ascii="Arial" w:hAnsi="Arial" w:cs="Arial"/>
          <w:b/>
          <w:bCs/>
          <w:iCs/>
          <w:color w:val="000000"/>
          <w:szCs w:val="28"/>
        </w:rPr>
        <w:t xml:space="preserve"> y/o productos </w:t>
      </w:r>
      <w:r>
        <w:rPr>
          <w:rFonts w:ascii="Arial" w:hAnsi="Arial" w:cs="Arial"/>
          <w:b/>
          <w:bCs/>
          <w:iCs/>
          <w:color w:val="000000"/>
          <w:szCs w:val="28"/>
        </w:rPr>
        <w:t>adjudicados</w:t>
      </w:r>
      <w:r w:rsidR="006476F7">
        <w:rPr>
          <w:rFonts w:ascii="Arial" w:hAnsi="Arial" w:cs="Arial"/>
          <w:b/>
          <w:bCs/>
          <w:iCs/>
          <w:color w:val="000000"/>
          <w:szCs w:val="28"/>
        </w:rPr>
        <w:t xml:space="preserve"> discontinuados</w:t>
      </w:r>
    </w:p>
    <w:p w14:paraId="785E4A5E" w14:textId="3A326820" w:rsidR="001419F9" w:rsidRDefault="00D24898" w:rsidP="00D24898">
      <w:pPr>
        <w:pStyle w:val="Sangra3detindependiente"/>
        <w:tabs>
          <w:tab w:val="left" w:pos="502"/>
        </w:tabs>
        <w:spacing w:after="0" w:line="360" w:lineRule="auto"/>
        <w:jc w:val="both"/>
        <w:rPr>
          <w:rFonts w:ascii="Arial" w:hAnsi="Arial" w:cs="Arial"/>
          <w:iCs/>
          <w:color w:val="000000"/>
          <w:szCs w:val="28"/>
        </w:rPr>
      </w:pPr>
      <w:r w:rsidRPr="00D24898">
        <w:rPr>
          <w:rFonts w:ascii="Arial" w:hAnsi="Arial" w:cs="Arial"/>
          <w:iCs/>
          <w:color w:val="000000"/>
          <w:szCs w:val="28"/>
        </w:rPr>
        <w:t xml:space="preserve">El adjudicatario podrá solicitar por nota escrita a la Dirección Departamental de </w:t>
      </w:r>
      <w:r>
        <w:rPr>
          <w:rFonts w:ascii="Arial" w:hAnsi="Arial" w:cs="Arial"/>
          <w:iCs/>
          <w:color w:val="000000"/>
          <w:szCs w:val="28"/>
        </w:rPr>
        <w:t>Maldonado</w:t>
      </w:r>
      <w:r w:rsidRPr="00D24898">
        <w:rPr>
          <w:rFonts w:ascii="Arial" w:hAnsi="Arial" w:cs="Arial"/>
          <w:iCs/>
          <w:color w:val="000000"/>
          <w:szCs w:val="28"/>
        </w:rPr>
        <w:t xml:space="preserve">, a través del correo electrónico </w:t>
      </w:r>
      <w:r w:rsidR="00236E12">
        <w:rPr>
          <w:rFonts w:ascii="Arial" w:hAnsi="Arial" w:cs="Arial"/>
          <w:iCs/>
          <w:color w:val="000000"/>
          <w:szCs w:val="28"/>
        </w:rPr>
        <w:t>jarieta@inau.gub.uy</w:t>
      </w:r>
      <w:r w:rsidRPr="00D24898">
        <w:rPr>
          <w:rFonts w:ascii="Arial" w:hAnsi="Arial" w:cs="Arial"/>
          <w:iCs/>
          <w:color w:val="000000"/>
          <w:szCs w:val="28"/>
        </w:rPr>
        <w:t xml:space="preserve">, el reemplazo del </w:t>
      </w:r>
      <w:r>
        <w:rPr>
          <w:rFonts w:ascii="Arial" w:hAnsi="Arial" w:cs="Arial"/>
          <w:iCs/>
          <w:color w:val="000000"/>
          <w:szCs w:val="28"/>
        </w:rPr>
        <w:t xml:space="preserve">artículo / </w:t>
      </w:r>
      <w:r w:rsidRPr="00D24898">
        <w:rPr>
          <w:rFonts w:ascii="Arial" w:hAnsi="Arial" w:cs="Arial"/>
          <w:iCs/>
          <w:color w:val="000000"/>
          <w:szCs w:val="28"/>
        </w:rPr>
        <w:t>producto por uno con iguales o superiores características,</w:t>
      </w:r>
      <w:r>
        <w:rPr>
          <w:rFonts w:ascii="Arial" w:hAnsi="Arial" w:cs="Arial"/>
          <w:iCs/>
          <w:color w:val="000000"/>
          <w:szCs w:val="28"/>
        </w:rPr>
        <w:t xml:space="preserve"> </w:t>
      </w:r>
      <w:r w:rsidRPr="00D24898">
        <w:rPr>
          <w:rFonts w:ascii="Arial" w:hAnsi="Arial" w:cs="Arial"/>
          <w:iCs/>
          <w:color w:val="000000"/>
          <w:szCs w:val="28"/>
        </w:rPr>
        <w:t xml:space="preserve">para el caso de </w:t>
      </w:r>
      <w:r>
        <w:rPr>
          <w:rFonts w:ascii="Arial" w:hAnsi="Arial" w:cs="Arial"/>
          <w:iCs/>
          <w:color w:val="000000"/>
          <w:szCs w:val="28"/>
        </w:rPr>
        <w:t xml:space="preserve">acreditada </w:t>
      </w:r>
      <w:r w:rsidRPr="00D24898">
        <w:rPr>
          <w:rFonts w:ascii="Arial" w:hAnsi="Arial" w:cs="Arial"/>
          <w:iCs/>
          <w:color w:val="000000"/>
          <w:szCs w:val="28"/>
        </w:rPr>
        <w:t>discontinuación del</w:t>
      </w:r>
      <w:r w:rsidR="006934BF">
        <w:rPr>
          <w:rFonts w:ascii="Arial" w:hAnsi="Arial" w:cs="Arial"/>
          <w:iCs/>
          <w:color w:val="000000"/>
          <w:szCs w:val="28"/>
        </w:rPr>
        <w:t xml:space="preserve"> artículo / </w:t>
      </w:r>
      <w:r w:rsidRPr="00D24898">
        <w:rPr>
          <w:rFonts w:ascii="Arial" w:hAnsi="Arial" w:cs="Arial"/>
          <w:iCs/>
          <w:color w:val="000000"/>
          <w:szCs w:val="28"/>
        </w:rPr>
        <w:t>product</w:t>
      </w:r>
      <w:r w:rsidR="001419F9">
        <w:rPr>
          <w:rFonts w:ascii="Arial" w:hAnsi="Arial" w:cs="Arial"/>
          <w:iCs/>
          <w:color w:val="000000"/>
          <w:szCs w:val="28"/>
        </w:rPr>
        <w:t>o.</w:t>
      </w:r>
    </w:p>
    <w:p w14:paraId="5287DE6C" w14:textId="77777777" w:rsidR="00953DB0" w:rsidRDefault="00D24898" w:rsidP="00D24898">
      <w:pPr>
        <w:pStyle w:val="Sangra3detindependiente"/>
        <w:tabs>
          <w:tab w:val="left" w:pos="502"/>
        </w:tabs>
        <w:spacing w:after="0" w:line="360" w:lineRule="auto"/>
        <w:jc w:val="both"/>
        <w:rPr>
          <w:rFonts w:ascii="Arial" w:hAnsi="Arial" w:cs="Arial"/>
          <w:iCs/>
          <w:color w:val="000000"/>
          <w:szCs w:val="28"/>
        </w:rPr>
      </w:pPr>
      <w:r w:rsidRPr="00D24898">
        <w:rPr>
          <w:rFonts w:ascii="Arial" w:hAnsi="Arial" w:cs="Arial"/>
          <w:iCs/>
          <w:color w:val="000000"/>
          <w:szCs w:val="28"/>
        </w:rPr>
        <w:t>INAU se expedirá en un plazo máximo de diez días hábiles, contados a partir del día siguiente a la recepción de la nota, y en caso de entender pertinente la solicitud, la aprobará previo informe</w:t>
      </w:r>
      <w:r w:rsidR="00953DB0">
        <w:rPr>
          <w:rFonts w:ascii="Arial" w:hAnsi="Arial" w:cs="Arial"/>
          <w:iCs/>
          <w:color w:val="000000"/>
          <w:szCs w:val="28"/>
        </w:rPr>
        <w:t xml:space="preserve"> </w:t>
      </w:r>
      <w:r w:rsidRPr="00D24898">
        <w:rPr>
          <w:rFonts w:ascii="Arial" w:hAnsi="Arial" w:cs="Arial"/>
          <w:iCs/>
          <w:color w:val="000000"/>
          <w:szCs w:val="28"/>
        </w:rPr>
        <w:t>favorable</w:t>
      </w:r>
      <w:r>
        <w:rPr>
          <w:rFonts w:ascii="Arial" w:hAnsi="Arial" w:cs="Arial"/>
          <w:iCs/>
          <w:color w:val="000000"/>
          <w:szCs w:val="28"/>
        </w:rPr>
        <w:t xml:space="preserve"> acerca de la pertinencia </w:t>
      </w:r>
      <w:r w:rsidR="00953DB0">
        <w:rPr>
          <w:rFonts w:ascii="Arial" w:hAnsi="Arial" w:cs="Arial"/>
          <w:iCs/>
          <w:color w:val="000000"/>
          <w:szCs w:val="28"/>
        </w:rPr>
        <w:t xml:space="preserve">técnica </w:t>
      </w:r>
      <w:r>
        <w:rPr>
          <w:rFonts w:ascii="Arial" w:hAnsi="Arial" w:cs="Arial"/>
          <w:iCs/>
          <w:color w:val="000000"/>
          <w:szCs w:val="28"/>
        </w:rPr>
        <w:t xml:space="preserve">de dicho </w:t>
      </w:r>
      <w:r w:rsidRPr="00D24898">
        <w:rPr>
          <w:rFonts w:ascii="Arial" w:hAnsi="Arial" w:cs="Arial"/>
          <w:iCs/>
          <w:color w:val="000000"/>
          <w:szCs w:val="28"/>
        </w:rPr>
        <w:t>reemplazo</w:t>
      </w:r>
      <w:r w:rsidR="00953DB0" w:rsidRPr="00953DB0">
        <w:rPr>
          <w:rFonts w:ascii="Arial" w:hAnsi="Arial" w:cs="Arial"/>
          <w:iCs/>
          <w:color w:val="000000"/>
          <w:szCs w:val="28"/>
        </w:rPr>
        <w:t xml:space="preserve"> </w:t>
      </w:r>
      <w:r w:rsidR="00953DB0" w:rsidRPr="00D24898">
        <w:rPr>
          <w:rFonts w:ascii="Arial" w:hAnsi="Arial" w:cs="Arial"/>
          <w:iCs/>
          <w:color w:val="000000"/>
          <w:szCs w:val="28"/>
        </w:rPr>
        <w:t>y las razones que lo originan</w:t>
      </w:r>
      <w:r w:rsidR="00953DB0">
        <w:rPr>
          <w:rFonts w:ascii="Arial" w:hAnsi="Arial" w:cs="Arial"/>
          <w:iCs/>
          <w:color w:val="000000"/>
          <w:szCs w:val="28"/>
        </w:rPr>
        <w:t>, todo sin perjuicio de las reglas de la buena administración que INAU debe practicar.</w:t>
      </w:r>
    </w:p>
    <w:p w14:paraId="4E609B6B" w14:textId="77777777" w:rsidR="004D6E62" w:rsidRDefault="00C87DDF" w:rsidP="004D6E62">
      <w:pPr>
        <w:pStyle w:val="Sangra3detindependiente"/>
        <w:tabs>
          <w:tab w:val="left" w:pos="502"/>
        </w:tabs>
        <w:spacing w:after="0" w:line="360" w:lineRule="auto"/>
        <w:jc w:val="both"/>
        <w:rPr>
          <w:rFonts w:ascii="Arial" w:hAnsi="Arial" w:cs="Arial"/>
          <w:iCs/>
          <w:color w:val="000000"/>
          <w:szCs w:val="28"/>
        </w:rPr>
      </w:pPr>
      <w:r>
        <w:rPr>
          <w:rFonts w:ascii="Arial" w:hAnsi="Arial" w:cs="Arial"/>
          <w:iCs/>
          <w:color w:val="000000"/>
          <w:szCs w:val="28"/>
        </w:rPr>
        <w:t>En caso de aprobar la solicitud, y el</w:t>
      </w:r>
      <w:r w:rsidR="00155ABC">
        <w:rPr>
          <w:rFonts w:ascii="Arial" w:hAnsi="Arial" w:cs="Arial"/>
          <w:iCs/>
          <w:color w:val="000000"/>
          <w:szCs w:val="28"/>
        </w:rPr>
        <w:t xml:space="preserve"> artículo / </w:t>
      </w:r>
      <w:r>
        <w:rPr>
          <w:rFonts w:ascii="Arial" w:hAnsi="Arial" w:cs="Arial"/>
          <w:iCs/>
          <w:color w:val="000000"/>
          <w:szCs w:val="28"/>
        </w:rPr>
        <w:t>producto</w:t>
      </w:r>
      <w:r w:rsidR="00155ABC">
        <w:rPr>
          <w:rFonts w:ascii="Arial" w:hAnsi="Arial" w:cs="Arial"/>
          <w:iCs/>
          <w:color w:val="000000"/>
          <w:szCs w:val="28"/>
        </w:rPr>
        <w:t xml:space="preserve"> </w:t>
      </w:r>
      <w:r>
        <w:rPr>
          <w:rFonts w:ascii="Arial" w:hAnsi="Arial" w:cs="Arial"/>
          <w:iCs/>
          <w:color w:val="000000"/>
          <w:szCs w:val="28"/>
        </w:rPr>
        <w:t>sea de superiores características, el adjudicatario asumirá el costo adicional respectivo y todo otro gasto vinculado, no pudiendo realizar ninguna especie de reclamo sobre estos rubros a INAU.</w:t>
      </w:r>
    </w:p>
    <w:p w14:paraId="0CB1EF13" w14:textId="6AEADA85" w:rsidR="004D6E62" w:rsidRPr="00D24898" w:rsidRDefault="004D6E62" w:rsidP="004D6E62">
      <w:pPr>
        <w:pStyle w:val="Sangra3detindependiente"/>
        <w:tabs>
          <w:tab w:val="left" w:pos="502"/>
        </w:tabs>
        <w:spacing w:after="0" w:line="360" w:lineRule="auto"/>
        <w:jc w:val="both"/>
        <w:rPr>
          <w:rFonts w:ascii="Arial" w:hAnsi="Arial" w:cs="Arial"/>
          <w:iCs/>
          <w:color w:val="000000"/>
          <w:szCs w:val="28"/>
        </w:rPr>
      </w:pPr>
      <w:r>
        <w:rPr>
          <w:rFonts w:ascii="Arial" w:hAnsi="Arial" w:cs="Arial"/>
          <w:iCs/>
          <w:color w:val="000000"/>
          <w:szCs w:val="28"/>
        </w:rPr>
        <w:t xml:space="preserve">En caso de rechazo de la solicitud, el proveedor deberá cumplir la prestación a cuya realización está obligado desde la notificación de la adjudicación, de modo que no le servirá de excusa el hecho de haber </w:t>
      </w:r>
      <w:r w:rsidR="00BA0F8D">
        <w:rPr>
          <w:rFonts w:ascii="Arial" w:hAnsi="Arial" w:cs="Arial"/>
          <w:iCs/>
          <w:color w:val="000000"/>
          <w:szCs w:val="28"/>
        </w:rPr>
        <w:t xml:space="preserve">prestado solicitud de </w:t>
      </w:r>
      <w:r>
        <w:rPr>
          <w:rFonts w:ascii="Arial" w:hAnsi="Arial" w:cs="Arial"/>
          <w:iCs/>
          <w:color w:val="000000"/>
          <w:szCs w:val="28"/>
        </w:rPr>
        <w:lastRenderedPageBreak/>
        <w:t>reemplazo de referencia ni tampoco el hecho de que la misma fuera rechazada por INAU.</w:t>
      </w:r>
    </w:p>
    <w:p w14:paraId="7F64F846" w14:textId="1CEAA71F" w:rsidR="00273391" w:rsidRPr="00E81EC7" w:rsidRDefault="00273391" w:rsidP="00273391">
      <w:pPr>
        <w:pStyle w:val="Sangra3detindependiente"/>
        <w:numPr>
          <w:ilvl w:val="0"/>
          <w:numId w:val="3"/>
        </w:numPr>
        <w:tabs>
          <w:tab w:val="left" w:pos="502"/>
        </w:tabs>
        <w:spacing w:after="0" w:line="360" w:lineRule="auto"/>
        <w:jc w:val="both"/>
        <w:rPr>
          <w:rFonts w:ascii="Arial" w:hAnsi="Arial" w:cs="Arial"/>
          <w:iCs/>
          <w:color w:val="000000"/>
          <w:szCs w:val="28"/>
        </w:rPr>
      </w:pPr>
      <w:r>
        <w:rPr>
          <w:rFonts w:ascii="Arial" w:hAnsi="Arial" w:cs="Arial"/>
          <w:b/>
          <w:iCs/>
          <w:color w:val="000000"/>
          <w:szCs w:val="28"/>
        </w:rPr>
        <w:t xml:space="preserve">Mora, </w:t>
      </w:r>
      <w:r w:rsidRPr="00951321">
        <w:rPr>
          <w:rFonts w:ascii="Arial" w:hAnsi="Arial" w:cs="Arial"/>
          <w:b/>
          <w:iCs/>
          <w:color w:val="000000"/>
          <w:szCs w:val="28"/>
        </w:rPr>
        <w:t>Inc</w:t>
      </w:r>
      <w:r w:rsidRPr="00951321">
        <w:rPr>
          <w:rFonts w:ascii="Arial" w:hAnsi="Arial" w:cs="Arial"/>
          <w:b/>
          <w:iCs/>
        </w:rPr>
        <w:t>u</w:t>
      </w:r>
      <w:r>
        <w:rPr>
          <w:rFonts w:ascii="Arial" w:hAnsi="Arial" w:cs="Arial"/>
          <w:b/>
          <w:iCs/>
        </w:rPr>
        <w:t>mplimientos y Sanciones</w:t>
      </w:r>
    </w:p>
    <w:p w14:paraId="5F959029" w14:textId="77777777" w:rsidR="00273391" w:rsidRPr="00273391" w:rsidRDefault="00273391" w:rsidP="00273391">
      <w:pPr>
        <w:pStyle w:val="Sangra3detindependiente"/>
        <w:tabs>
          <w:tab w:val="left" w:pos="502"/>
        </w:tabs>
        <w:spacing w:after="0" w:line="360" w:lineRule="auto"/>
        <w:jc w:val="both"/>
        <w:rPr>
          <w:rFonts w:ascii="Arial" w:hAnsi="Arial" w:cs="Arial"/>
          <w:iCs/>
          <w:color w:val="000000"/>
        </w:rPr>
      </w:pPr>
      <w:r w:rsidRPr="00273391">
        <w:rPr>
          <w:rFonts w:ascii="Arial" w:hAnsi="Arial" w:cs="Arial"/>
        </w:rPr>
        <w:t>El adjudicatario incurrirá en mora de pleno derecho sin necesidad de interpelación judicial o extrajudicial alguna por el solo vencimiento de los términos o por hacer algo contrario a lo estipulado.</w:t>
      </w:r>
    </w:p>
    <w:p w14:paraId="07C8631E" w14:textId="42E85A96" w:rsidR="00273391" w:rsidRPr="00273391" w:rsidRDefault="00273391" w:rsidP="00273391">
      <w:pPr>
        <w:autoSpaceDE w:val="0"/>
        <w:autoSpaceDN w:val="0"/>
        <w:adjustRightInd w:val="0"/>
        <w:spacing w:line="360" w:lineRule="auto"/>
        <w:jc w:val="both"/>
        <w:rPr>
          <w:rFonts w:ascii="Arial" w:hAnsi="Arial" w:cs="Arial"/>
          <w:iCs/>
          <w:color w:val="000000"/>
          <w:sz w:val="24"/>
          <w:szCs w:val="24"/>
        </w:rPr>
      </w:pPr>
      <w:r w:rsidRPr="00273391">
        <w:rPr>
          <w:rFonts w:ascii="Arial" w:hAnsi="Arial" w:cs="Arial"/>
          <w:sz w:val="24"/>
          <w:szCs w:val="24"/>
        </w:rPr>
        <w:t xml:space="preserve">En caso de incumplimiento de cualquier </w:t>
      </w:r>
      <w:r>
        <w:rPr>
          <w:rFonts w:ascii="Arial" w:hAnsi="Arial" w:cs="Arial"/>
          <w:sz w:val="24"/>
          <w:szCs w:val="24"/>
        </w:rPr>
        <w:t>disposición del p</w:t>
      </w:r>
      <w:r w:rsidRPr="00273391">
        <w:rPr>
          <w:rFonts w:ascii="Arial" w:hAnsi="Arial" w:cs="Arial"/>
          <w:sz w:val="24"/>
          <w:szCs w:val="24"/>
        </w:rPr>
        <w:t>resente Pliego, se sancionará con multa equivalente al 10% (diez por ciento) de la adjudicación, de conformidad con el artículo 64 del TOCAF</w:t>
      </w:r>
      <w:r w:rsidRPr="00273391">
        <w:rPr>
          <w:rFonts w:ascii="Arial" w:hAnsi="Arial" w:cs="Arial"/>
          <w:iCs/>
          <w:color w:val="000000"/>
          <w:sz w:val="24"/>
          <w:szCs w:val="24"/>
        </w:rPr>
        <w:t>, reservándose el INAU el derecho de rescindir la presente contratación en aplicación del art. 70 del TOCAF, todo lo cual sin perjuicio de las acciones civiles y penales que pudieran corresponder.</w:t>
      </w:r>
    </w:p>
    <w:p w14:paraId="3A20DB8B" w14:textId="5D1E2E96" w:rsidR="00273391" w:rsidRPr="00273391" w:rsidRDefault="00273391" w:rsidP="00273391">
      <w:pPr>
        <w:pStyle w:val="Prrafodelista"/>
        <w:numPr>
          <w:ilvl w:val="0"/>
          <w:numId w:val="3"/>
        </w:numPr>
        <w:spacing w:line="360" w:lineRule="auto"/>
        <w:jc w:val="both"/>
        <w:rPr>
          <w:rFonts w:ascii="Arial" w:hAnsi="Arial" w:cs="Arial"/>
          <w:b/>
          <w:bCs/>
          <w:sz w:val="24"/>
          <w:szCs w:val="24"/>
        </w:rPr>
      </w:pPr>
      <w:r w:rsidRPr="00273391">
        <w:rPr>
          <w:rFonts w:ascii="Arial" w:hAnsi="Arial" w:cs="Arial"/>
          <w:b/>
          <w:bCs/>
          <w:sz w:val="24"/>
          <w:szCs w:val="24"/>
        </w:rPr>
        <w:t>Pagos</w:t>
      </w:r>
    </w:p>
    <w:p w14:paraId="199341FC" w14:textId="71742DCD" w:rsidR="00273391" w:rsidRDefault="00273391" w:rsidP="00273391">
      <w:pPr>
        <w:spacing w:line="360" w:lineRule="auto"/>
        <w:jc w:val="both"/>
        <w:rPr>
          <w:rFonts w:ascii="Arial" w:hAnsi="Arial" w:cs="Arial"/>
          <w:sz w:val="24"/>
          <w:szCs w:val="24"/>
        </w:rPr>
      </w:pPr>
      <w:r w:rsidRPr="00273391">
        <w:rPr>
          <w:rFonts w:ascii="Arial" w:hAnsi="Arial" w:cs="Arial"/>
          <w:sz w:val="24"/>
          <w:szCs w:val="24"/>
        </w:rPr>
        <w:t>Los pagos se abonarán al adjudicatario en moneda nacional</w:t>
      </w:r>
      <w:r w:rsidR="00236E12">
        <w:rPr>
          <w:rFonts w:ascii="Arial" w:hAnsi="Arial" w:cs="Arial"/>
          <w:sz w:val="24"/>
          <w:szCs w:val="24"/>
        </w:rPr>
        <w:t xml:space="preserve">, </w:t>
      </w:r>
      <w:r w:rsidR="00236E12" w:rsidRPr="00215A76">
        <w:rPr>
          <w:rFonts w:ascii="Arial" w:hAnsi="Arial" w:cs="Arial"/>
          <w:b/>
          <w:sz w:val="24"/>
          <w:szCs w:val="24"/>
        </w:rPr>
        <w:t>contado</w:t>
      </w:r>
      <w:r w:rsidR="00236E12">
        <w:rPr>
          <w:rFonts w:ascii="Arial" w:hAnsi="Arial" w:cs="Arial"/>
          <w:sz w:val="24"/>
          <w:szCs w:val="24"/>
        </w:rPr>
        <w:t xml:space="preserve"> en un máximo de diez días</w:t>
      </w:r>
      <w:r w:rsidR="00012908">
        <w:rPr>
          <w:rFonts w:ascii="Arial" w:hAnsi="Arial" w:cs="Arial"/>
          <w:sz w:val="24"/>
          <w:szCs w:val="24"/>
        </w:rPr>
        <w:t xml:space="preserve"> a partir de la presentación de factura</w:t>
      </w:r>
      <w:r w:rsidR="00236E12">
        <w:rPr>
          <w:rFonts w:ascii="Arial" w:hAnsi="Arial" w:cs="Arial"/>
          <w:sz w:val="24"/>
          <w:szCs w:val="24"/>
        </w:rPr>
        <w:t>. Luego de haber presentado</w:t>
      </w:r>
      <w:r w:rsidRPr="00273391">
        <w:rPr>
          <w:rFonts w:ascii="Arial" w:hAnsi="Arial" w:cs="Arial"/>
          <w:sz w:val="24"/>
          <w:szCs w:val="24"/>
        </w:rPr>
        <w:t xml:space="preserve"> la factura conformada por la autoridad competente y presentada en la Oficina correspondiente</w:t>
      </w:r>
      <w:r w:rsidR="00236E12">
        <w:rPr>
          <w:rFonts w:ascii="Arial" w:hAnsi="Arial" w:cs="Arial"/>
          <w:sz w:val="24"/>
          <w:szCs w:val="24"/>
        </w:rPr>
        <w:t>, Área Financiero Contable de INAU</w:t>
      </w:r>
      <w:r w:rsidRPr="00273391">
        <w:rPr>
          <w:rFonts w:ascii="Arial" w:hAnsi="Arial" w:cs="Arial"/>
          <w:sz w:val="24"/>
          <w:szCs w:val="24"/>
        </w:rPr>
        <w:t>.</w:t>
      </w:r>
    </w:p>
    <w:p w14:paraId="2B46C909" w14:textId="77777777" w:rsidR="00825FDF" w:rsidRDefault="00825FDF" w:rsidP="00825FDF">
      <w:pPr>
        <w:spacing w:line="360" w:lineRule="auto"/>
        <w:jc w:val="both"/>
        <w:rPr>
          <w:rFonts w:ascii="Arial" w:hAnsi="Arial" w:cs="Arial"/>
          <w:sz w:val="24"/>
          <w:szCs w:val="24"/>
        </w:rPr>
      </w:pPr>
      <w:r>
        <w:rPr>
          <w:rFonts w:ascii="Arial" w:hAnsi="Arial" w:cs="Arial"/>
          <w:sz w:val="24"/>
          <w:szCs w:val="24"/>
        </w:rPr>
        <w:t>Se facturará por la cantidad demandada que fuera efectivamente entregada en el respectivo mes.</w:t>
      </w:r>
    </w:p>
    <w:p w14:paraId="44EFD89E" w14:textId="3EB2BE21" w:rsidR="00273391" w:rsidRPr="00273391" w:rsidRDefault="00273391" w:rsidP="00273391">
      <w:pPr>
        <w:spacing w:line="360" w:lineRule="auto"/>
        <w:jc w:val="both"/>
        <w:rPr>
          <w:rFonts w:ascii="Arial" w:hAnsi="Arial" w:cs="Arial"/>
          <w:sz w:val="24"/>
          <w:szCs w:val="24"/>
        </w:rPr>
      </w:pPr>
      <w:r w:rsidRPr="00273391">
        <w:rPr>
          <w:rFonts w:ascii="Arial" w:hAnsi="Arial" w:cs="Arial"/>
          <w:sz w:val="24"/>
          <w:szCs w:val="24"/>
        </w:rPr>
        <w:t xml:space="preserve">Para el caso de que el tiempo insumido para el pago sobrepase el plazo de </w:t>
      </w:r>
      <w:r w:rsidR="00012908">
        <w:rPr>
          <w:rFonts w:ascii="Arial" w:hAnsi="Arial" w:cs="Arial"/>
          <w:sz w:val="24"/>
          <w:szCs w:val="24"/>
        </w:rPr>
        <w:t>diez</w:t>
      </w:r>
      <w:r w:rsidRPr="00273391">
        <w:rPr>
          <w:rFonts w:ascii="Arial" w:hAnsi="Arial" w:cs="Arial"/>
          <w:sz w:val="24"/>
          <w:szCs w:val="24"/>
        </w:rPr>
        <w:t xml:space="preserve"> días de factura establecido, no se podrá prever en la oferta un recargo que supere el interés vigente para los recargos por financiación que fije la Dirección General Impositiva, lo que deberá manifestarse expresamente en la cotización.</w:t>
      </w:r>
    </w:p>
    <w:p w14:paraId="40560ADA" w14:textId="572BBC72" w:rsidR="00273391" w:rsidRPr="00273391" w:rsidRDefault="00273391" w:rsidP="00273391">
      <w:pPr>
        <w:pStyle w:val="Prrafodelista"/>
        <w:numPr>
          <w:ilvl w:val="0"/>
          <w:numId w:val="3"/>
        </w:numPr>
        <w:spacing w:line="360" w:lineRule="auto"/>
        <w:jc w:val="both"/>
        <w:rPr>
          <w:rFonts w:ascii="Arial" w:hAnsi="Arial" w:cs="Arial"/>
          <w:b/>
          <w:bCs/>
          <w:sz w:val="24"/>
          <w:szCs w:val="24"/>
        </w:rPr>
      </w:pPr>
      <w:r w:rsidRPr="00273391">
        <w:rPr>
          <w:rFonts w:ascii="Arial" w:hAnsi="Arial" w:cs="Arial"/>
          <w:b/>
          <w:bCs/>
          <w:sz w:val="24"/>
          <w:szCs w:val="24"/>
        </w:rPr>
        <w:t xml:space="preserve">Cesión de créditos </w:t>
      </w:r>
    </w:p>
    <w:p w14:paraId="3FEB24C9" w14:textId="754B2377" w:rsidR="00273391" w:rsidRPr="00273391" w:rsidRDefault="00273391" w:rsidP="00273391">
      <w:pPr>
        <w:spacing w:line="360" w:lineRule="auto"/>
        <w:jc w:val="both"/>
        <w:rPr>
          <w:rFonts w:ascii="Arial" w:hAnsi="Arial" w:cs="Arial"/>
          <w:sz w:val="24"/>
          <w:szCs w:val="24"/>
        </w:rPr>
      </w:pPr>
      <w:r w:rsidRPr="00273391">
        <w:rPr>
          <w:rFonts w:ascii="Arial" w:hAnsi="Arial" w:cs="Arial"/>
          <w:sz w:val="24"/>
          <w:szCs w:val="24"/>
        </w:rPr>
        <w:t>Cuando se configure una cesión de crédito de facturas a cobrar (según los artículos 1757 y siguientes del Código Civil)</w:t>
      </w:r>
      <w:r w:rsidR="00F36410">
        <w:rPr>
          <w:rFonts w:ascii="Arial" w:hAnsi="Arial" w:cs="Arial"/>
          <w:sz w:val="24"/>
          <w:szCs w:val="24"/>
        </w:rPr>
        <w:t>,</w:t>
      </w:r>
      <w:r w:rsidRPr="00273391">
        <w:rPr>
          <w:rFonts w:ascii="Arial" w:hAnsi="Arial" w:cs="Arial"/>
          <w:sz w:val="24"/>
          <w:szCs w:val="24"/>
        </w:rPr>
        <w:t xml:space="preserve"> la misma deberá ser presentada en la División Financiero Contable.</w:t>
      </w:r>
    </w:p>
    <w:p w14:paraId="3AEF19D2" w14:textId="37D843A8" w:rsidR="00273391" w:rsidRPr="00273391" w:rsidRDefault="00273391" w:rsidP="00273391">
      <w:pPr>
        <w:spacing w:line="360" w:lineRule="auto"/>
        <w:jc w:val="both"/>
        <w:rPr>
          <w:rFonts w:ascii="Arial" w:hAnsi="Arial" w:cs="Arial"/>
          <w:sz w:val="24"/>
          <w:szCs w:val="24"/>
        </w:rPr>
      </w:pPr>
      <w:r w:rsidRPr="00273391">
        <w:rPr>
          <w:rFonts w:ascii="Arial" w:hAnsi="Arial" w:cs="Arial"/>
          <w:sz w:val="24"/>
          <w:szCs w:val="24"/>
        </w:rPr>
        <w:lastRenderedPageBreak/>
        <w:t>Dentro de los tres días siguientes a la recepción, la División Jurídica Notarial</w:t>
      </w:r>
      <w:r w:rsidR="00F36410">
        <w:rPr>
          <w:rFonts w:ascii="Arial" w:hAnsi="Arial" w:cs="Arial"/>
          <w:sz w:val="24"/>
          <w:szCs w:val="24"/>
        </w:rPr>
        <w:t>,</w:t>
      </w:r>
      <w:r w:rsidRPr="00273391">
        <w:rPr>
          <w:rFonts w:ascii="Arial" w:hAnsi="Arial" w:cs="Arial"/>
          <w:sz w:val="24"/>
          <w:szCs w:val="24"/>
        </w:rPr>
        <w:t xml:space="preserve"> a través del Departamento Notarial</w:t>
      </w:r>
      <w:r w:rsidR="00F36410">
        <w:rPr>
          <w:rFonts w:ascii="Arial" w:hAnsi="Arial" w:cs="Arial"/>
          <w:sz w:val="24"/>
          <w:szCs w:val="24"/>
        </w:rPr>
        <w:t>,</w:t>
      </w:r>
      <w:r w:rsidRPr="00273391">
        <w:rPr>
          <w:rFonts w:ascii="Arial" w:hAnsi="Arial" w:cs="Arial"/>
          <w:sz w:val="24"/>
          <w:szCs w:val="24"/>
        </w:rPr>
        <w:t xml:space="preserve"> dará respuesta sobre la cesión de crédito solicitada, aceptando o denegando la misma.</w:t>
      </w:r>
    </w:p>
    <w:p w14:paraId="01BE6F39" w14:textId="7A831502" w:rsidR="00273391" w:rsidRPr="00273391" w:rsidRDefault="00273391" w:rsidP="00273391">
      <w:pPr>
        <w:spacing w:line="360" w:lineRule="auto"/>
        <w:jc w:val="both"/>
        <w:rPr>
          <w:rFonts w:ascii="Arial" w:hAnsi="Arial" w:cs="Arial"/>
          <w:sz w:val="24"/>
          <w:szCs w:val="24"/>
        </w:rPr>
      </w:pPr>
      <w:r w:rsidRPr="00273391">
        <w:rPr>
          <w:rFonts w:ascii="Arial" w:hAnsi="Arial" w:cs="Arial"/>
          <w:sz w:val="24"/>
          <w:szCs w:val="24"/>
        </w:rPr>
        <w:t xml:space="preserve">En </w:t>
      </w:r>
      <w:r w:rsidR="00F36410">
        <w:rPr>
          <w:rFonts w:ascii="Arial" w:hAnsi="Arial" w:cs="Arial"/>
          <w:sz w:val="24"/>
          <w:szCs w:val="24"/>
        </w:rPr>
        <w:t>la</w:t>
      </w:r>
      <w:r w:rsidRPr="00273391">
        <w:rPr>
          <w:rFonts w:ascii="Arial" w:hAnsi="Arial" w:cs="Arial"/>
          <w:sz w:val="24"/>
          <w:szCs w:val="24"/>
        </w:rPr>
        <w:t xml:space="preserve"> Resolución </w:t>
      </w:r>
      <w:r w:rsidR="002D6032">
        <w:rPr>
          <w:rFonts w:ascii="Arial" w:hAnsi="Arial" w:cs="Arial"/>
          <w:sz w:val="24"/>
          <w:szCs w:val="24"/>
        </w:rPr>
        <w:t xml:space="preserve">de aceptación </w:t>
      </w:r>
      <w:r w:rsidRPr="00273391">
        <w:rPr>
          <w:rFonts w:ascii="Arial" w:hAnsi="Arial" w:cs="Arial"/>
          <w:sz w:val="24"/>
          <w:szCs w:val="24"/>
        </w:rPr>
        <w:t>se expresará</w:t>
      </w:r>
      <w:r w:rsidR="00F36410">
        <w:rPr>
          <w:rFonts w:ascii="Arial" w:hAnsi="Arial" w:cs="Arial"/>
          <w:sz w:val="24"/>
          <w:szCs w:val="24"/>
        </w:rPr>
        <w:t xml:space="preserve"> que</w:t>
      </w:r>
      <w:r w:rsidRPr="00273391">
        <w:rPr>
          <w:rFonts w:ascii="Arial" w:hAnsi="Arial" w:cs="Arial"/>
          <w:sz w:val="24"/>
          <w:szCs w:val="24"/>
        </w:rPr>
        <w:t>:</w:t>
      </w:r>
    </w:p>
    <w:p w14:paraId="01BDA0B2" w14:textId="77777777" w:rsidR="00273391" w:rsidRPr="00273391" w:rsidRDefault="00273391" w:rsidP="00273391">
      <w:pPr>
        <w:spacing w:line="360" w:lineRule="auto"/>
        <w:jc w:val="both"/>
        <w:rPr>
          <w:rFonts w:ascii="Arial" w:hAnsi="Arial" w:cs="Arial"/>
          <w:sz w:val="24"/>
          <w:szCs w:val="24"/>
        </w:rPr>
      </w:pPr>
      <w:r w:rsidRPr="00F36410">
        <w:rPr>
          <w:rFonts w:ascii="Arial" w:hAnsi="Arial" w:cs="Arial"/>
          <w:b/>
          <w:bCs/>
          <w:sz w:val="24"/>
          <w:szCs w:val="24"/>
        </w:rPr>
        <w:t>a)</w:t>
      </w:r>
      <w:r w:rsidRPr="00273391">
        <w:rPr>
          <w:rFonts w:ascii="Arial" w:hAnsi="Arial" w:cs="Arial"/>
          <w:sz w:val="24"/>
          <w:szCs w:val="24"/>
        </w:rPr>
        <w:tab/>
        <w:t>La Administración se reservará el derecho de oponer al cesionario todas las excepciones que se hubieran podido oponer al cedente (aún las meramente personales),</w:t>
      </w:r>
    </w:p>
    <w:p w14:paraId="62CA8EFA" w14:textId="77777777" w:rsidR="00273391" w:rsidRPr="00273391" w:rsidRDefault="00273391" w:rsidP="00273391">
      <w:pPr>
        <w:spacing w:line="360" w:lineRule="auto"/>
        <w:jc w:val="both"/>
        <w:rPr>
          <w:rFonts w:ascii="Arial" w:hAnsi="Arial" w:cs="Arial"/>
          <w:sz w:val="24"/>
          <w:szCs w:val="24"/>
        </w:rPr>
      </w:pPr>
      <w:r w:rsidRPr="00F36410">
        <w:rPr>
          <w:rFonts w:ascii="Arial" w:hAnsi="Arial" w:cs="Arial"/>
          <w:b/>
          <w:bCs/>
          <w:sz w:val="24"/>
          <w:szCs w:val="24"/>
        </w:rPr>
        <w:t>b)</w:t>
      </w:r>
      <w:r w:rsidRPr="00273391">
        <w:rPr>
          <w:rFonts w:ascii="Arial" w:hAnsi="Arial" w:cs="Arial"/>
          <w:sz w:val="24"/>
          <w:szCs w:val="24"/>
        </w:rPr>
        <w:tab/>
        <w:t>La existencia y cobro de los créditos dependerá y se podrá hacer efectiva en la forma y en la medida que sean exigibles según el presente Pliego y por el cumplimiento del suministro, servicio u obra y trabajos públicos.</w:t>
      </w:r>
    </w:p>
    <w:p w14:paraId="0FDBF425" w14:textId="77777777" w:rsidR="00273391" w:rsidRPr="00273391" w:rsidRDefault="00273391" w:rsidP="00273391">
      <w:pPr>
        <w:spacing w:line="360" w:lineRule="auto"/>
        <w:jc w:val="both"/>
        <w:rPr>
          <w:rFonts w:ascii="Arial" w:hAnsi="Arial" w:cs="Arial"/>
          <w:sz w:val="24"/>
          <w:szCs w:val="24"/>
        </w:rPr>
      </w:pPr>
      <w:r w:rsidRPr="00273391">
        <w:rPr>
          <w:rFonts w:ascii="Arial" w:hAnsi="Arial" w:cs="Arial"/>
          <w:sz w:val="24"/>
          <w:szCs w:val="24"/>
        </w:rPr>
        <w:t>No se aceptarán cesiones genéricas de derechos de créditos del presente procedimiento licitatorio.</w:t>
      </w:r>
    </w:p>
    <w:p w14:paraId="0431EDC9" w14:textId="79FACEA1" w:rsidR="00273391" w:rsidRPr="00273391" w:rsidRDefault="00273391" w:rsidP="00273391">
      <w:pPr>
        <w:pStyle w:val="Prrafodelista"/>
        <w:numPr>
          <w:ilvl w:val="0"/>
          <w:numId w:val="3"/>
        </w:numPr>
        <w:spacing w:line="360" w:lineRule="auto"/>
        <w:jc w:val="both"/>
        <w:rPr>
          <w:rFonts w:ascii="Arial" w:hAnsi="Arial" w:cs="Arial"/>
          <w:b/>
          <w:bCs/>
          <w:sz w:val="24"/>
          <w:szCs w:val="24"/>
        </w:rPr>
      </w:pPr>
      <w:r w:rsidRPr="00273391">
        <w:rPr>
          <w:rFonts w:ascii="Arial" w:hAnsi="Arial" w:cs="Arial"/>
          <w:b/>
          <w:bCs/>
          <w:sz w:val="24"/>
          <w:szCs w:val="24"/>
        </w:rPr>
        <w:t>Referente del Llamado</w:t>
      </w:r>
    </w:p>
    <w:p w14:paraId="3B551A0F" w14:textId="46ED6DAB" w:rsidR="00273391" w:rsidRPr="00273391" w:rsidRDefault="00273391" w:rsidP="00273391">
      <w:pPr>
        <w:spacing w:line="360" w:lineRule="auto"/>
        <w:jc w:val="both"/>
        <w:rPr>
          <w:rFonts w:ascii="Arial" w:hAnsi="Arial" w:cs="Arial"/>
          <w:sz w:val="24"/>
          <w:szCs w:val="24"/>
        </w:rPr>
      </w:pPr>
      <w:r w:rsidRPr="00273391">
        <w:rPr>
          <w:rFonts w:ascii="Arial" w:hAnsi="Arial" w:cs="Arial"/>
          <w:sz w:val="24"/>
          <w:szCs w:val="24"/>
        </w:rPr>
        <w:t>La Oficina</w:t>
      </w:r>
      <w:r>
        <w:rPr>
          <w:rFonts w:ascii="Arial" w:hAnsi="Arial" w:cs="Arial"/>
          <w:sz w:val="24"/>
          <w:szCs w:val="24"/>
        </w:rPr>
        <w:t xml:space="preserve"> referente del presente Llamado es la Dirección Departamental de Maldonado.</w:t>
      </w:r>
      <w:r w:rsidRPr="00273391">
        <w:rPr>
          <w:rFonts w:ascii="Arial" w:hAnsi="Arial" w:cs="Arial"/>
          <w:sz w:val="24"/>
          <w:szCs w:val="24"/>
        </w:rPr>
        <w:t xml:space="preserve"> </w:t>
      </w:r>
    </w:p>
    <w:p w14:paraId="1258BA0D" w14:textId="3A36433E" w:rsidR="00C07734" w:rsidRDefault="00273391" w:rsidP="00C07734">
      <w:pPr>
        <w:pStyle w:val="Prrafodelista"/>
        <w:numPr>
          <w:ilvl w:val="0"/>
          <w:numId w:val="3"/>
        </w:numPr>
        <w:spacing w:line="360" w:lineRule="auto"/>
        <w:jc w:val="both"/>
        <w:rPr>
          <w:rFonts w:ascii="Arial" w:hAnsi="Arial" w:cs="Arial"/>
          <w:sz w:val="24"/>
          <w:szCs w:val="24"/>
        </w:rPr>
      </w:pPr>
      <w:r w:rsidRPr="00273391">
        <w:rPr>
          <w:rFonts w:ascii="Arial" w:hAnsi="Arial" w:cs="Arial"/>
          <w:sz w:val="24"/>
          <w:szCs w:val="24"/>
        </w:rPr>
        <w:t>Todo lo que no estuviera especificado en el presente Pliego de condiciones, se regirá, en lo pertinente, por el Pliego Único de Bases y Condiciones Generales para los Contratos de Suministros y Servicios no personales y ajustándose a las normas actuales de contabilidad y administración financiera del Estado (Decreto 150/12 de fecha 11/05/12, TOCAF) modificativas y concordantes</w:t>
      </w:r>
      <w:r w:rsidR="00C07734">
        <w:rPr>
          <w:rFonts w:ascii="Arial" w:hAnsi="Arial" w:cs="Arial"/>
          <w:sz w:val="24"/>
          <w:szCs w:val="24"/>
        </w:rPr>
        <w:t>.</w:t>
      </w:r>
    </w:p>
    <w:p w14:paraId="4EBE7272" w14:textId="0F56251A" w:rsidR="00C07734" w:rsidRDefault="00C07734">
      <w:pPr>
        <w:rPr>
          <w:rFonts w:ascii="Arial" w:hAnsi="Arial" w:cs="Arial"/>
          <w:sz w:val="24"/>
          <w:szCs w:val="24"/>
        </w:rPr>
      </w:pPr>
      <w:r>
        <w:rPr>
          <w:rFonts w:ascii="Arial" w:hAnsi="Arial" w:cs="Arial"/>
          <w:sz w:val="24"/>
          <w:szCs w:val="24"/>
        </w:rPr>
        <w:br w:type="page"/>
      </w:r>
    </w:p>
    <w:p w14:paraId="28833FBA" w14:textId="77777777" w:rsidR="00C07734" w:rsidRDefault="00C07734" w:rsidP="00C07734">
      <w:pPr>
        <w:pStyle w:val="Sangra3detindependiente"/>
        <w:tabs>
          <w:tab w:val="left" w:pos="502"/>
        </w:tabs>
        <w:spacing w:line="360" w:lineRule="auto"/>
        <w:jc w:val="center"/>
        <w:rPr>
          <w:rFonts w:ascii="Arial" w:hAnsi="Arial" w:cs="Arial"/>
          <w:b/>
          <w:bCs/>
          <w:u w:val="single"/>
        </w:rPr>
      </w:pPr>
      <w:r>
        <w:rPr>
          <w:rFonts w:ascii="Arial" w:hAnsi="Arial" w:cs="Arial"/>
          <w:b/>
          <w:bCs/>
          <w:u w:val="single"/>
        </w:rPr>
        <w:lastRenderedPageBreak/>
        <w:t>ANEXO I</w:t>
      </w:r>
    </w:p>
    <w:p w14:paraId="4E309597" w14:textId="77777777" w:rsidR="00C07734" w:rsidRDefault="00C07734" w:rsidP="00C07734">
      <w:pPr>
        <w:spacing w:line="480" w:lineRule="auto"/>
        <w:jc w:val="center"/>
        <w:rPr>
          <w:rFonts w:ascii="Arial" w:hAnsi="Arial" w:cs="Arial"/>
          <w:b/>
          <w:bCs/>
          <w:u w:val="single"/>
        </w:rPr>
      </w:pPr>
      <w:r>
        <w:rPr>
          <w:rFonts w:ascii="Arial" w:hAnsi="Arial" w:cs="Arial"/>
          <w:b/>
          <w:bCs/>
          <w:u w:val="single"/>
        </w:rPr>
        <w:t>FORMULARIO     DE      IDENTIFICACION     DEL      OFERENTE</w:t>
      </w:r>
    </w:p>
    <w:p w14:paraId="38E7A596" w14:textId="77777777" w:rsidR="00C07734" w:rsidRDefault="00C07734" w:rsidP="00C07734">
      <w:pPr>
        <w:spacing w:line="480" w:lineRule="auto"/>
        <w:rPr>
          <w:rFonts w:ascii="Arial" w:hAnsi="Arial" w:cs="Arial"/>
          <w:b/>
          <w:bCs/>
        </w:rPr>
      </w:pPr>
      <w:r>
        <w:rPr>
          <w:rFonts w:ascii="Arial" w:hAnsi="Arial" w:cs="Arial"/>
          <w:b/>
          <w:bCs/>
        </w:rPr>
        <w:t xml:space="preserve"> </w:t>
      </w:r>
    </w:p>
    <w:p w14:paraId="29C83C44" w14:textId="77777777" w:rsidR="00C07734" w:rsidRDefault="00C07734" w:rsidP="00C07734">
      <w:pPr>
        <w:spacing w:line="480" w:lineRule="auto"/>
        <w:rPr>
          <w:rFonts w:ascii="Arial" w:hAnsi="Arial" w:cs="Arial"/>
          <w:b/>
          <w:bCs/>
        </w:rPr>
      </w:pPr>
      <w:r>
        <w:rPr>
          <w:rFonts w:ascii="Arial" w:hAnsi="Arial" w:cs="Arial"/>
          <w:b/>
          <w:bCs/>
        </w:rPr>
        <w:t xml:space="preserve"> </w:t>
      </w:r>
    </w:p>
    <w:p w14:paraId="01BCCF34" w14:textId="77777777" w:rsidR="00C07734" w:rsidRDefault="00C07734" w:rsidP="00C07734">
      <w:pPr>
        <w:spacing w:line="480" w:lineRule="auto"/>
        <w:jc w:val="both"/>
        <w:rPr>
          <w:rFonts w:ascii="Arial" w:hAnsi="Arial" w:cs="Arial"/>
          <w:b/>
          <w:bCs/>
          <w:color w:val="1F3864" w:themeColor="accent1" w:themeShade="80"/>
        </w:rPr>
      </w:pPr>
      <w:r>
        <w:rPr>
          <w:rFonts w:ascii="Arial" w:hAnsi="Arial" w:cs="Arial"/>
          <w:b/>
          <w:bCs/>
        </w:rPr>
        <w:t xml:space="preserve">El/los que suscribe/n </w:t>
      </w:r>
      <w:r>
        <w:rPr>
          <w:rFonts w:ascii="Arial" w:hAnsi="Arial" w:cs="Arial"/>
          <w:b/>
          <w:bCs/>
          <w:color w:val="44546A" w:themeColor="text2"/>
        </w:rPr>
        <w:t xml:space="preserve">___________________________________ </w:t>
      </w:r>
      <w:r>
        <w:rPr>
          <w:rFonts w:ascii="Arial" w:hAnsi="Arial" w:cs="Arial"/>
          <w:b/>
          <w:bCs/>
        </w:rPr>
        <w:t>(</w:t>
      </w:r>
      <w:r>
        <w:rPr>
          <w:rFonts w:ascii="Arial" w:hAnsi="Arial" w:cs="Arial"/>
          <w:b/>
          <w:bCs/>
          <w:color w:val="44546A" w:themeColor="text2"/>
        </w:rPr>
        <w:t>nombre de quien firme y tenga poderes suficientes para representar a la empresa oferente acreditados en el RUPE</w:t>
      </w:r>
      <w:r>
        <w:rPr>
          <w:rFonts w:ascii="Arial" w:hAnsi="Arial" w:cs="Arial"/>
          <w:b/>
          <w:bCs/>
        </w:rPr>
        <w:t xml:space="preserve">) en representación de </w:t>
      </w:r>
      <w:r>
        <w:rPr>
          <w:rFonts w:ascii="Arial" w:hAnsi="Arial" w:cs="Arial"/>
          <w:b/>
          <w:bCs/>
          <w:color w:val="44546A" w:themeColor="text2"/>
        </w:rPr>
        <w:t xml:space="preserve">_________________________________ </w:t>
      </w:r>
      <w:r>
        <w:rPr>
          <w:rFonts w:ascii="Arial" w:hAnsi="Arial" w:cs="Arial"/>
          <w:b/>
          <w:bCs/>
        </w:rPr>
        <w:t>(</w:t>
      </w:r>
      <w:r>
        <w:rPr>
          <w:rFonts w:ascii="Arial" w:hAnsi="Arial" w:cs="Arial"/>
          <w:b/>
          <w:bCs/>
          <w:color w:val="44546A" w:themeColor="text2"/>
        </w:rPr>
        <w:t>nombre de la empresa oferente</w:t>
      </w:r>
      <w:r>
        <w:rPr>
          <w:rFonts w:ascii="Arial" w:hAnsi="Arial" w:cs="Arial"/>
          <w:b/>
          <w:bCs/>
        </w:rPr>
        <w:t xml:space="preserve">) declara/n bajo juramento que la oferta presentada (y toda su documentación e información adjunta) vincula a la empresa en todos sus términos y que acepta sin condiciones las disposiciones del Pliego de Condiciones Particulares del llamado a </w:t>
      </w:r>
      <w:r>
        <w:rPr>
          <w:rFonts w:ascii="Arial" w:hAnsi="Arial" w:cs="Arial"/>
          <w:b/>
          <w:bCs/>
          <w:color w:val="1F3864" w:themeColor="accent1" w:themeShade="80"/>
        </w:rPr>
        <w:t>LICITACIÓN ABREVIADA N° ……./2020</w:t>
      </w:r>
      <w:r>
        <w:rPr>
          <w:rFonts w:ascii="Arial" w:hAnsi="Arial" w:cs="Arial"/>
          <w:b/>
          <w:bCs/>
        </w:rPr>
        <w:t xml:space="preserve"> para la contratación de </w:t>
      </w:r>
      <w:r>
        <w:rPr>
          <w:rFonts w:ascii="Arial" w:hAnsi="Arial" w:cs="Arial"/>
          <w:b/>
          <w:bCs/>
          <w:color w:val="002060"/>
        </w:rPr>
        <w:t>_______________________________________________ (objeto de la contratación)</w:t>
      </w:r>
      <w:r>
        <w:rPr>
          <w:rFonts w:ascii="Arial" w:hAnsi="Arial" w:cs="Arial"/>
          <w:b/>
          <w:bCs/>
        </w:rPr>
        <w:t>, así como las restantes normas que rigen la contratación.</w:t>
      </w:r>
    </w:p>
    <w:p w14:paraId="4365B0D8" w14:textId="77777777" w:rsidR="00C07734" w:rsidRDefault="00C07734" w:rsidP="00C07734">
      <w:pPr>
        <w:spacing w:line="480" w:lineRule="auto"/>
        <w:jc w:val="both"/>
        <w:rPr>
          <w:rFonts w:ascii="Arial" w:hAnsi="Arial" w:cs="Arial"/>
          <w:b/>
          <w:bCs/>
        </w:rPr>
      </w:pPr>
      <w:r>
        <w:rPr>
          <w:rFonts w:ascii="Arial" w:hAnsi="Arial" w:cs="Arial"/>
          <w:b/>
          <w:bCs/>
        </w:rPr>
        <w:t xml:space="preserve"> </w:t>
      </w:r>
    </w:p>
    <w:p w14:paraId="2F3E15BB" w14:textId="77777777" w:rsidR="00C07734" w:rsidRDefault="00C07734" w:rsidP="00C07734">
      <w:pPr>
        <w:spacing w:line="480" w:lineRule="auto"/>
        <w:jc w:val="both"/>
        <w:rPr>
          <w:rFonts w:ascii="Arial" w:hAnsi="Arial" w:cs="Arial"/>
          <w:b/>
          <w:bCs/>
        </w:rPr>
      </w:pPr>
      <w:r>
        <w:rPr>
          <w:rFonts w:ascii="Arial" w:hAnsi="Arial" w:cs="Arial"/>
          <w:b/>
          <w:bCs/>
        </w:rPr>
        <w:t xml:space="preserve">A su vez, la empresa oferente declara contar con capacidad para contratar con el Estado, no encontrándose en ninguna situación que expresamente le impida dicha contratación, conforme lo preceptuado por el Artículo 46 del T.O.C.A.F., y restantes normas concordantes y complementarias. </w:t>
      </w:r>
    </w:p>
    <w:p w14:paraId="7BD46772" w14:textId="77777777" w:rsidR="00C07734" w:rsidRDefault="00C07734" w:rsidP="00C07734">
      <w:pPr>
        <w:spacing w:line="480" w:lineRule="auto"/>
        <w:jc w:val="both"/>
        <w:rPr>
          <w:rFonts w:ascii="Arial" w:hAnsi="Arial" w:cs="Arial"/>
          <w:b/>
          <w:bCs/>
        </w:rPr>
      </w:pPr>
      <w:r>
        <w:rPr>
          <w:rFonts w:ascii="Arial" w:hAnsi="Arial" w:cs="Arial"/>
          <w:b/>
          <w:bCs/>
        </w:rPr>
        <w:t xml:space="preserve"> </w:t>
      </w:r>
    </w:p>
    <w:p w14:paraId="1E916951" w14:textId="19ACC761" w:rsidR="00C07734" w:rsidRDefault="00C07734" w:rsidP="00C07734">
      <w:pPr>
        <w:spacing w:line="480" w:lineRule="auto"/>
        <w:jc w:val="both"/>
        <w:rPr>
          <w:rFonts w:ascii="Arial" w:hAnsi="Arial" w:cs="Arial"/>
          <w:b/>
          <w:bCs/>
        </w:rPr>
      </w:pPr>
      <w:r>
        <w:rPr>
          <w:rFonts w:ascii="Arial" w:hAnsi="Arial" w:cs="Arial"/>
          <w:b/>
          <w:bCs/>
        </w:rPr>
        <w:t>FIRMA/S: ______________________________________________________</w:t>
      </w:r>
    </w:p>
    <w:p w14:paraId="4B82074A" w14:textId="146987A4" w:rsidR="00C07734" w:rsidRDefault="00C07734" w:rsidP="00C07734">
      <w:pPr>
        <w:spacing w:line="480" w:lineRule="auto"/>
        <w:jc w:val="both"/>
        <w:rPr>
          <w:rFonts w:ascii="Arial" w:hAnsi="Arial" w:cs="Arial"/>
          <w:b/>
          <w:bCs/>
        </w:rPr>
      </w:pPr>
      <w:r>
        <w:rPr>
          <w:rFonts w:ascii="Arial" w:hAnsi="Arial" w:cs="Arial"/>
          <w:b/>
          <w:bCs/>
        </w:rPr>
        <w:t>ACLARACIÓN: _________________________________________________</w:t>
      </w:r>
    </w:p>
    <w:p w14:paraId="76D9FDA1" w14:textId="0A587223" w:rsidR="00C07734" w:rsidRDefault="00C07734" w:rsidP="00C07734">
      <w:pPr>
        <w:spacing w:line="480" w:lineRule="auto"/>
        <w:jc w:val="both"/>
        <w:rPr>
          <w:rFonts w:ascii="Arial" w:hAnsi="Arial" w:cs="Arial"/>
        </w:rPr>
      </w:pPr>
      <w:r>
        <w:rPr>
          <w:rFonts w:ascii="Arial" w:hAnsi="Arial" w:cs="Arial"/>
          <w:b/>
          <w:bCs/>
        </w:rPr>
        <w:t>C.I.: ___________________________________________________________</w:t>
      </w:r>
    </w:p>
    <w:p w14:paraId="7E1F5C7D" w14:textId="77777777" w:rsidR="00C07734" w:rsidRPr="00C07734" w:rsidRDefault="00C07734" w:rsidP="00C07734">
      <w:pPr>
        <w:spacing w:line="480" w:lineRule="auto"/>
        <w:jc w:val="both"/>
        <w:rPr>
          <w:rFonts w:ascii="Arial" w:hAnsi="Arial" w:cs="Arial"/>
        </w:rPr>
      </w:pPr>
    </w:p>
    <w:sectPr w:rsidR="00C07734" w:rsidRPr="00C07734">
      <w:head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78216" w14:textId="77777777" w:rsidR="00541A44" w:rsidRDefault="00541A44" w:rsidP="009B434F">
      <w:pPr>
        <w:spacing w:after="0" w:line="240" w:lineRule="auto"/>
      </w:pPr>
      <w:r>
        <w:separator/>
      </w:r>
    </w:p>
  </w:endnote>
  <w:endnote w:type="continuationSeparator" w:id="0">
    <w:p w14:paraId="673ED219" w14:textId="77777777" w:rsidR="00541A44" w:rsidRDefault="00541A44" w:rsidP="009B4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1D9EA" w14:textId="77777777" w:rsidR="00541A44" w:rsidRDefault="00541A44" w:rsidP="009B434F">
      <w:pPr>
        <w:spacing w:after="0" w:line="240" w:lineRule="auto"/>
      </w:pPr>
      <w:r>
        <w:separator/>
      </w:r>
    </w:p>
  </w:footnote>
  <w:footnote w:type="continuationSeparator" w:id="0">
    <w:p w14:paraId="43977B5F" w14:textId="77777777" w:rsidR="00541A44" w:rsidRDefault="00541A44" w:rsidP="009B43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180177"/>
      <w:docPartObj>
        <w:docPartGallery w:val="Page Numbers (Top of Page)"/>
        <w:docPartUnique/>
      </w:docPartObj>
    </w:sdtPr>
    <w:sdtEndPr/>
    <w:sdtContent>
      <w:p w14:paraId="4B35AD53" w14:textId="783557FD" w:rsidR="00FD42B1" w:rsidRDefault="00FD42B1">
        <w:pPr>
          <w:pStyle w:val="Encabezado"/>
          <w:jc w:val="right"/>
        </w:pPr>
        <w:r>
          <w:fldChar w:fldCharType="begin"/>
        </w:r>
        <w:r>
          <w:instrText>PAGE   \* MERGEFORMAT</w:instrText>
        </w:r>
        <w:r>
          <w:fldChar w:fldCharType="separate"/>
        </w:r>
        <w:r w:rsidR="00B75332" w:rsidRPr="00B75332">
          <w:rPr>
            <w:noProof/>
            <w:lang w:val="es-ES"/>
          </w:rPr>
          <w:t>1</w:t>
        </w:r>
        <w:r>
          <w:fldChar w:fldCharType="end"/>
        </w:r>
      </w:p>
    </w:sdtContent>
  </w:sdt>
  <w:p w14:paraId="7CEF0632" w14:textId="77777777" w:rsidR="00FD42B1" w:rsidRDefault="00FD42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452"/>
    <w:multiLevelType w:val="hybridMultilevel"/>
    <w:tmpl w:val="EC5047B4"/>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
    <w:nsid w:val="038C32A4"/>
    <w:multiLevelType w:val="hybridMultilevel"/>
    <w:tmpl w:val="2418236A"/>
    <w:lvl w:ilvl="0" w:tplc="C7B86DB4">
      <w:start w:val="12"/>
      <w:numFmt w:val="decimal"/>
      <w:lvlText w:val="%1"/>
      <w:lvlJc w:val="left"/>
      <w:pPr>
        <w:ind w:left="532" w:hanging="360"/>
      </w:pPr>
      <w:rPr>
        <w:rFonts w:hint="default"/>
      </w:rPr>
    </w:lvl>
    <w:lvl w:ilvl="1" w:tplc="380A0019" w:tentative="1">
      <w:start w:val="1"/>
      <w:numFmt w:val="lowerLetter"/>
      <w:lvlText w:val="%2."/>
      <w:lvlJc w:val="left"/>
      <w:pPr>
        <w:ind w:left="1252" w:hanging="360"/>
      </w:pPr>
    </w:lvl>
    <w:lvl w:ilvl="2" w:tplc="380A001B" w:tentative="1">
      <w:start w:val="1"/>
      <w:numFmt w:val="lowerRoman"/>
      <w:lvlText w:val="%3."/>
      <w:lvlJc w:val="right"/>
      <w:pPr>
        <w:ind w:left="1972" w:hanging="180"/>
      </w:pPr>
    </w:lvl>
    <w:lvl w:ilvl="3" w:tplc="380A000F" w:tentative="1">
      <w:start w:val="1"/>
      <w:numFmt w:val="decimal"/>
      <w:lvlText w:val="%4."/>
      <w:lvlJc w:val="left"/>
      <w:pPr>
        <w:ind w:left="2692" w:hanging="360"/>
      </w:pPr>
    </w:lvl>
    <w:lvl w:ilvl="4" w:tplc="380A0019" w:tentative="1">
      <w:start w:val="1"/>
      <w:numFmt w:val="lowerLetter"/>
      <w:lvlText w:val="%5."/>
      <w:lvlJc w:val="left"/>
      <w:pPr>
        <w:ind w:left="3412" w:hanging="360"/>
      </w:pPr>
    </w:lvl>
    <w:lvl w:ilvl="5" w:tplc="380A001B" w:tentative="1">
      <w:start w:val="1"/>
      <w:numFmt w:val="lowerRoman"/>
      <w:lvlText w:val="%6."/>
      <w:lvlJc w:val="right"/>
      <w:pPr>
        <w:ind w:left="4132" w:hanging="180"/>
      </w:pPr>
    </w:lvl>
    <w:lvl w:ilvl="6" w:tplc="380A000F" w:tentative="1">
      <w:start w:val="1"/>
      <w:numFmt w:val="decimal"/>
      <w:lvlText w:val="%7."/>
      <w:lvlJc w:val="left"/>
      <w:pPr>
        <w:ind w:left="4852" w:hanging="360"/>
      </w:pPr>
    </w:lvl>
    <w:lvl w:ilvl="7" w:tplc="380A0019" w:tentative="1">
      <w:start w:val="1"/>
      <w:numFmt w:val="lowerLetter"/>
      <w:lvlText w:val="%8."/>
      <w:lvlJc w:val="left"/>
      <w:pPr>
        <w:ind w:left="5572" w:hanging="360"/>
      </w:pPr>
    </w:lvl>
    <w:lvl w:ilvl="8" w:tplc="380A001B" w:tentative="1">
      <w:start w:val="1"/>
      <w:numFmt w:val="lowerRoman"/>
      <w:lvlText w:val="%9."/>
      <w:lvlJc w:val="right"/>
      <w:pPr>
        <w:ind w:left="6292" w:hanging="180"/>
      </w:pPr>
    </w:lvl>
  </w:abstractNum>
  <w:abstractNum w:abstractNumId="2">
    <w:nsid w:val="12951F70"/>
    <w:multiLevelType w:val="hybridMultilevel"/>
    <w:tmpl w:val="7258FFEE"/>
    <w:lvl w:ilvl="0" w:tplc="AB4AB67C">
      <w:start w:val="1"/>
      <w:numFmt w:val="decimal"/>
      <w:lvlText w:val="%1)"/>
      <w:lvlJc w:val="left"/>
      <w:pPr>
        <w:ind w:left="927" w:hanging="360"/>
      </w:pPr>
      <w:rPr>
        <w:rFonts w:hint="default"/>
        <w:b/>
        <w:color w:val="000000"/>
      </w:rPr>
    </w:lvl>
    <w:lvl w:ilvl="1" w:tplc="380A0019" w:tentative="1">
      <w:start w:val="1"/>
      <w:numFmt w:val="lowerLetter"/>
      <w:lvlText w:val="%2."/>
      <w:lvlJc w:val="left"/>
      <w:pPr>
        <w:ind w:left="1582" w:hanging="360"/>
      </w:pPr>
    </w:lvl>
    <w:lvl w:ilvl="2" w:tplc="380A001B" w:tentative="1">
      <w:start w:val="1"/>
      <w:numFmt w:val="lowerRoman"/>
      <w:lvlText w:val="%3."/>
      <w:lvlJc w:val="right"/>
      <w:pPr>
        <w:ind w:left="2302" w:hanging="180"/>
      </w:pPr>
    </w:lvl>
    <w:lvl w:ilvl="3" w:tplc="380A000F" w:tentative="1">
      <w:start w:val="1"/>
      <w:numFmt w:val="decimal"/>
      <w:lvlText w:val="%4."/>
      <w:lvlJc w:val="left"/>
      <w:pPr>
        <w:ind w:left="3022" w:hanging="360"/>
      </w:pPr>
    </w:lvl>
    <w:lvl w:ilvl="4" w:tplc="380A0019" w:tentative="1">
      <w:start w:val="1"/>
      <w:numFmt w:val="lowerLetter"/>
      <w:lvlText w:val="%5."/>
      <w:lvlJc w:val="left"/>
      <w:pPr>
        <w:ind w:left="3742" w:hanging="360"/>
      </w:pPr>
    </w:lvl>
    <w:lvl w:ilvl="5" w:tplc="380A001B" w:tentative="1">
      <w:start w:val="1"/>
      <w:numFmt w:val="lowerRoman"/>
      <w:lvlText w:val="%6."/>
      <w:lvlJc w:val="right"/>
      <w:pPr>
        <w:ind w:left="4462" w:hanging="180"/>
      </w:pPr>
    </w:lvl>
    <w:lvl w:ilvl="6" w:tplc="380A000F" w:tentative="1">
      <w:start w:val="1"/>
      <w:numFmt w:val="decimal"/>
      <w:lvlText w:val="%7."/>
      <w:lvlJc w:val="left"/>
      <w:pPr>
        <w:ind w:left="5182" w:hanging="360"/>
      </w:pPr>
    </w:lvl>
    <w:lvl w:ilvl="7" w:tplc="380A0019" w:tentative="1">
      <w:start w:val="1"/>
      <w:numFmt w:val="lowerLetter"/>
      <w:lvlText w:val="%8."/>
      <w:lvlJc w:val="left"/>
      <w:pPr>
        <w:ind w:left="5902" w:hanging="360"/>
      </w:pPr>
    </w:lvl>
    <w:lvl w:ilvl="8" w:tplc="380A001B" w:tentative="1">
      <w:start w:val="1"/>
      <w:numFmt w:val="lowerRoman"/>
      <w:lvlText w:val="%9."/>
      <w:lvlJc w:val="right"/>
      <w:pPr>
        <w:ind w:left="6622" w:hanging="180"/>
      </w:pPr>
    </w:lvl>
  </w:abstractNum>
  <w:abstractNum w:abstractNumId="3">
    <w:nsid w:val="139F6A6C"/>
    <w:multiLevelType w:val="hybridMultilevel"/>
    <w:tmpl w:val="24E85C98"/>
    <w:lvl w:ilvl="0" w:tplc="115C7732">
      <w:start w:val="1"/>
      <w:numFmt w:val="upperLetter"/>
      <w:lvlText w:val="%1)"/>
      <w:lvlJc w:val="left"/>
      <w:pPr>
        <w:ind w:left="720" w:hanging="360"/>
      </w:pPr>
      <w:rPr>
        <w:rFonts w:hint="default"/>
        <w:b/>
        <w:bCs/>
      </w:rPr>
    </w:lvl>
    <w:lvl w:ilvl="1" w:tplc="B15230EE">
      <w:start w:val="1"/>
      <w:numFmt w:val="upperRoman"/>
      <w:lvlText w:val="%2."/>
      <w:lvlJc w:val="left"/>
      <w:pPr>
        <w:ind w:left="1440" w:hanging="360"/>
      </w:pPr>
      <w:rPr>
        <w:rFonts w:ascii="Arial" w:eastAsiaTheme="minorHAnsi" w:hAnsi="Arial" w:cs="Arial"/>
        <w:b/>
        <w:bCs/>
      </w:r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nsid w:val="14106971"/>
    <w:multiLevelType w:val="hybridMultilevel"/>
    <w:tmpl w:val="65E8DF60"/>
    <w:lvl w:ilvl="0" w:tplc="115C7732">
      <w:start w:val="1"/>
      <w:numFmt w:val="upperLetter"/>
      <w:lvlText w:val="%1)"/>
      <w:lvlJc w:val="left"/>
      <w:pPr>
        <w:ind w:left="720" w:hanging="360"/>
      </w:pPr>
      <w:rPr>
        <w:rFonts w:hint="default"/>
        <w:b/>
        <w:bCs/>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19D93FFB"/>
    <w:multiLevelType w:val="hybridMultilevel"/>
    <w:tmpl w:val="BA46867E"/>
    <w:lvl w:ilvl="0" w:tplc="298E7384">
      <w:start w:val="1"/>
      <w:numFmt w:val="upperLetter"/>
      <w:lvlText w:val="%1)"/>
      <w:lvlJc w:val="left"/>
      <w:pPr>
        <w:ind w:left="720" w:hanging="360"/>
      </w:pPr>
      <w:rPr>
        <w:rFonts w:hint="default"/>
        <w:b/>
        <w:bCs/>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nsid w:val="1EC9482A"/>
    <w:multiLevelType w:val="hybridMultilevel"/>
    <w:tmpl w:val="C89CC4D4"/>
    <w:lvl w:ilvl="0" w:tplc="0A7CAF9E">
      <w:start w:val="12"/>
      <w:numFmt w:val="bullet"/>
      <w:lvlText w:val="-"/>
      <w:lvlJc w:val="left"/>
      <w:pPr>
        <w:ind w:left="1080" w:hanging="360"/>
      </w:pPr>
      <w:rPr>
        <w:rFonts w:ascii="Arial" w:eastAsiaTheme="minorHAnsi" w:hAnsi="Arial" w:cs="Aria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7">
    <w:nsid w:val="21863AB6"/>
    <w:multiLevelType w:val="hybridMultilevel"/>
    <w:tmpl w:val="1F60EE92"/>
    <w:lvl w:ilvl="0" w:tplc="380A0005">
      <w:start w:val="1"/>
      <w:numFmt w:val="bullet"/>
      <w:lvlText w:val=""/>
      <w:lvlJc w:val="left"/>
      <w:pPr>
        <w:ind w:left="1776" w:hanging="360"/>
      </w:pPr>
      <w:rPr>
        <w:rFonts w:ascii="Wingdings" w:hAnsi="Wingdings" w:hint="default"/>
      </w:rPr>
    </w:lvl>
    <w:lvl w:ilvl="1" w:tplc="380A0003" w:tentative="1">
      <w:start w:val="1"/>
      <w:numFmt w:val="bullet"/>
      <w:lvlText w:val="o"/>
      <w:lvlJc w:val="left"/>
      <w:pPr>
        <w:ind w:left="2496" w:hanging="360"/>
      </w:pPr>
      <w:rPr>
        <w:rFonts w:ascii="Courier New" w:hAnsi="Courier New" w:cs="Courier New" w:hint="default"/>
      </w:rPr>
    </w:lvl>
    <w:lvl w:ilvl="2" w:tplc="380A0005" w:tentative="1">
      <w:start w:val="1"/>
      <w:numFmt w:val="bullet"/>
      <w:lvlText w:val=""/>
      <w:lvlJc w:val="left"/>
      <w:pPr>
        <w:ind w:left="3216" w:hanging="360"/>
      </w:pPr>
      <w:rPr>
        <w:rFonts w:ascii="Wingdings" w:hAnsi="Wingdings" w:hint="default"/>
      </w:rPr>
    </w:lvl>
    <w:lvl w:ilvl="3" w:tplc="380A0001" w:tentative="1">
      <w:start w:val="1"/>
      <w:numFmt w:val="bullet"/>
      <w:lvlText w:val=""/>
      <w:lvlJc w:val="left"/>
      <w:pPr>
        <w:ind w:left="3936" w:hanging="360"/>
      </w:pPr>
      <w:rPr>
        <w:rFonts w:ascii="Symbol" w:hAnsi="Symbol" w:hint="default"/>
      </w:rPr>
    </w:lvl>
    <w:lvl w:ilvl="4" w:tplc="380A0003" w:tentative="1">
      <w:start w:val="1"/>
      <w:numFmt w:val="bullet"/>
      <w:lvlText w:val="o"/>
      <w:lvlJc w:val="left"/>
      <w:pPr>
        <w:ind w:left="4656" w:hanging="360"/>
      </w:pPr>
      <w:rPr>
        <w:rFonts w:ascii="Courier New" w:hAnsi="Courier New" w:cs="Courier New" w:hint="default"/>
      </w:rPr>
    </w:lvl>
    <w:lvl w:ilvl="5" w:tplc="380A0005" w:tentative="1">
      <w:start w:val="1"/>
      <w:numFmt w:val="bullet"/>
      <w:lvlText w:val=""/>
      <w:lvlJc w:val="left"/>
      <w:pPr>
        <w:ind w:left="5376" w:hanging="360"/>
      </w:pPr>
      <w:rPr>
        <w:rFonts w:ascii="Wingdings" w:hAnsi="Wingdings" w:hint="default"/>
      </w:rPr>
    </w:lvl>
    <w:lvl w:ilvl="6" w:tplc="380A0001" w:tentative="1">
      <w:start w:val="1"/>
      <w:numFmt w:val="bullet"/>
      <w:lvlText w:val=""/>
      <w:lvlJc w:val="left"/>
      <w:pPr>
        <w:ind w:left="6096" w:hanging="360"/>
      </w:pPr>
      <w:rPr>
        <w:rFonts w:ascii="Symbol" w:hAnsi="Symbol" w:hint="default"/>
      </w:rPr>
    </w:lvl>
    <w:lvl w:ilvl="7" w:tplc="380A0003" w:tentative="1">
      <w:start w:val="1"/>
      <w:numFmt w:val="bullet"/>
      <w:lvlText w:val="o"/>
      <w:lvlJc w:val="left"/>
      <w:pPr>
        <w:ind w:left="6816" w:hanging="360"/>
      </w:pPr>
      <w:rPr>
        <w:rFonts w:ascii="Courier New" w:hAnsi="Courier New" w:cs="Courier New" w:hint="default"/>
      </w:rPr>
    </w:lvl>
    <w:lvl w:ilvl="8" w:tplc="380A0005" w:tentative="1">
      <w:start w:val="1"/>
      <w:numFmt w:val="bullet"/>
      <w:lvlText w:val=""/>
      <w:lvlJc w:val="left"/>
      <w:pPr>
        <w:ind w:left="7536" w:hanging="360"/>
      </w:pPr>
      <w:rPr>
        <w:rFonts w:ascii="Wingdings" w:hAnsi="Wingdings" w:hint="default"/>
      </w:rPr>
    </w:lvl>
  </w:abstractNum>
  <w:abstractNum w:abstractNumId="8">
    <w:nsid w:val="219172C1"/>
    <w:multiLevelType w:val="multilevel"/>
    <w:tmpl w:val="219172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8B67CA0"/>
    <w:multiLevelType w:val="multilevel"/>
    <w:tmpl w:val="B70A6E80"/>
    <w:lvl w:ilvl="0">
      <w:start w:val="21"/>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D28210B"/>
    <w:multiLevelType w:val="hybridMultilevel"/>
    <w:tmpl w:val="5024C976"/>
    <w:lvl w:ilvl="0" w:tplc="AB4AB67C">
      <w:start w:val="1"/>
      <w:numFmt w:val="decimal"/>
      <w:lvlText w:val="%1)"/>
      <w:lvlJc w:val="left"/>
      <w:pPr>
        <w:ind w:left="927" w:hanging="360"/>
      </w:pPr>
      <w:rPr>
        <w:rFonts w:hint="default"/>
        <w:b/>
        <w:color w:val="000000"/>
      </w:rPr>
    </w:lvl>
    <w:lvl w:ilvl="1" w:tplc="380A0019" w:tentative="1">
      <w:start w:val="1"/>
      <w:numFmt w:val="lowerLetter"/>
      <w:lvlText w:val="%2."/>
      <w:lvlJc w:val="left"/>
      <w:pPr>
        <w:ind w:left="1582" w:hanging="360"/>
      </w:pPr>
    </w:lvl>
    <w:lvl w:ilvl="2" w:tplc="380A001B" w:tentative="1">
      <w:start w:val="1"/>
      <w:numFmt w:val="lowerRoman"/>
      <w:lvlText w:val="%3."/>
      <w:lvlJc w:val="right"/>
      <w:pPr>
        <w:ind w:left="2302" w:hanging="180"/>
      </w:pPr>
    </w:lvl>
    <w:lvl w:ilvl="3" w:tplc="380A000F" w:tentative="1">
      <w:start w:val="1"/>
      <w:numFmt w:val="decimal"/>
      <w:lvlText w:val="%4."/>
      <w:lvlJc w:val="left"/>
      <w:pPr>
        <w:ind w:left="3022" w:hanging="360"/>
      </w:pPr>
    </w:lvl>
    <w:lvl w:ilvl="4" w:tplc="380A0019" w:tentative="1">
      <w:start w:val="1"/>
      <w:numFmt w:val="lowerLetter"/>
      <w:lvlText w:val="%5."/>
      <w:lvlJc w:val="left"/>
      <w:pPr>
        <w:ind w:left="3742" w:hanging="360"/>
      </w:pPr>
    </w:lvl>
    <w:lvl w:ilvl="5" w:tplc="380A001B" w:tentative="1">
      <w:start w:val="1"/>
      <w:numFmt w:val="lowerRoman"/>
      <w:lvlText w:val="%6."/>
      <w:lvlJc w:val="right"/>
      <w:pPr>
        <w:ind w:left="4462" w:hanging="180"/>
      </w:pPr>
    </w:lvl>
    <w:lvl w:ilvl="6" w:tplc="380A000F" w:tentative="1">
      <w:start w:val="1"/>
      <w:numFmt w:val="decimal"/>
      <w:lvlText w:val="%7."/>
      <w:lvlJc w:val="left"/>
      <w:pPr>
        <w:ind w:left="5182" w:hanging="360"/>
      </w:pPr>
    </w:lvl>
    <w:lvl w:ilvl="7" w:tplc="380A0019" w:tentative="1">
      <w:start w:val="1"/>
      <w:numFmt w:val="lowerLetter"/>
      <w:lvlText w:val="%8."/>
      <w:lvlJc w:val="left"/>
      <w:pPr>
        <w:ind w:left="5902" w:hanging="360"/>
      </w:pPr>
    </w:lvl>
    <w:lvl w:ilvl="8" w:tplc="380A001B" w:tentative="1">
      <w:start w:val="1"/>
      <w:numFmt w:val="lowerRoman"/>
      <w:lvlText w:val="%9."/>
      <w:lvlJc w:val="right"/>
      <w:pPr>
        <w:ind w:left="6622" w:hanging="180"/>
      </w:pPr>
    </w:lvl>
  </w:abstractNum>
  <w:abstractNum w:abstractNumId="11">
    <w:nsid w:val="30A272EE"/>
    <w:multiLevelType w:val="hybridMultilevel"/>
    <w:tmpl w:val="2F927A0E"/>
    <w:lvl w:ilvl="0" w:tplc="AB4AB67C">
      <w:start w:val="1"/>
      <w:numFmt w:val="decimal"/>
      <w:lvlText w:val="%1)"/>
      <w:lvlJc w:val="left"/>
      <w:pPr>
        <w:ind w:left="927" w:hanging="360"/>
      </w:pPr>
      <w:rPr>
        <w:rFonts w:hint="default"/>
        <w:b/>
        <w:color w:val="000000"/>
      </w:rPr>
    </w:lvl>
    <w:lvl w:ilvl="1" w:tplc="380A0019" w:tentative="1">
      <w:start w:val="1"/>
      <w:numFmt w:val="lowerLetter"/>
      <w:lvlText w:val="%2."/>
      <w:lvlJc w:val="left"/>
      <w:pPr>
        <w:ind w:left="1582" w:hanging="360"/>
      </w:pPr>
    </w:lvl>
    <w:lvl w:ilvl="2" w:tplc="380A001B" w:tentative="1">
      <w:start w:val="1"/>
      <w:numFmt w:val="lowerRoman"/>
      <w:lvlText w:val="%3."/>
      <w:lvlJc w:val="right"/>
      <w:pPr>
        <w:ind w:left="2302" w:hanging="180"/>
      </w:pPr>
    </w:lvl>
    <w:lvl w:ilvl="3" w:tplc="380A000F" w:tentative="1">
      <w:start w:val="1"/>
      <w:numFmt w:val="decimal"/>
      <w:lvlText w:val="%4."/>
      <w:lvlJc w:val="left"/>
      <w:pPr>
        <w:ind w:left="3022" w:hanging="360"/>
      </w:pPr>
    </w:lvl>
    <w:lvl w:ilvl="4" w:tplc="380A0019" w:tentative="1">
      <w:start w:val="1"/>
      <w:numFmt w:val="lowerLetter"/>
      <w:lvlText w:val="%5."/>
      <w:lvlJc w:val="left"/>
      <w:pPr>
        <w:ind w:left="3742" w:hanging="360"/>
      </w:pPr>
    </w:lvl>
    <w:lvl w:ilvl="5" w:tplc="380A001B" w:tentative="1">
      <w:start w:val="1"/>
      <w:numFmt w:val="lowerRoman"/>
      <w:lvlText w:val="%6."/>
      <w:lvlJc w:val="right"/>
      <w:pPr>
        <w:ind w:left="4462" w:hanging="180"/>
      </w:pPr>
    </w:lvl>
    <w:lvl w:ilvl="6" w:tplc="380A000F" w:tentative="1">
      <w:start w:val="1"/>
      <w:numFmt w:val="decimal"/>
      <w:lvlText w:val="%7."/>
      <w:lvlJc w:val="left"/>
      <w:pPr>
        <w:ind w:left="5182" w:hanging="360"/>
      </w:pPr>
    </w:lvl>
    <w:lvl w:ilvl="7" w:tplc="380A0019" w:tentative="1">
      <w:start w:val="1"/>
      <w:numFmt w:val="lowerLetter"/>
      <w:lvlText w:val="%8."/>
      <w:lvlJc w:val="left"/>
      <w:pPr>
        <w:ind w:left="5902" w:hanging="360"/>
      </w:pPr>
    </w:lvl>
    <w:lvl w:ilvl="8" w:tplc="380A001B" w:tentative="1">
      <w:start w:val="1"/>
      <w:numFmt w:val="lowerRoman"/>
      <w:lvlText w:val="%9."/>
      <w:lvlJc w:val="right"/>
      <w:pPr>
        <w:ind w:left="6622" w:hanging="180"/>
      </w:pPr>
    </w:lvl>
  </w:abstractNum>
  <w:abstractNum w:abstractNumId="12">
    <w:nsid w:val="30EC7A15"/>
    <w:multiLevelType w:val="hybridMultilevel"/>
    <w:tmpl w:val="AD3A0616"/>
    <w:lvl w:ilvl="0" w:tplc="BDE6B62C">
      <w:start w:val="1"/>
      <w:numFmt w:val="upperLetter"/>
      <w:lvlText w:val="%1)"/>
      <w:lvlJc w:val="left"/>
      <w:pPr>
        <w:ind w:left="720" w:hanging="360"/>
      </w:pPr>
      <w:rPr>
        <w:rFonts w:ascii="Arial" w:eastAsia="Times New Roman" w:hAnsi="Arial" w:cs="Arial"/>
        <w:b/>
        <w:bCs/>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nsid w:val="3A46453C"/>
    <w:multiLevelType w:val="hybridMultilevel"/>
    <w:tmpl w:val="7258FFEE"/>
    <w:lvl w:ilvl="0" w:tplc="AB4AB67C">
      <w:start w:val="1"/>
      <w:numFmt w:val="decimal"/>
      <w:lvlText w:val="%1)"/>
      <w:lvlJc w:val="left"/>
      <w:pPr>
        <w:ind w:left="927" w:hanging="360"/>
      </w:pPr>
      <w:rPr>
        <w:rFonts w:hint="default"/>
        <w:b/>
        <w:color w:val="000000"/>
      </w:rPr>
    </w:lvl>
    <w:lvl w:ilvl="1" w:tplc="380A0019" w:tentative="1">
      <w:start w:val="1"/>
      <w:numFmt w:val="lowerLetter"/>
      <w:lvlText w:val="%2."/>
      <w:lvlJc w:val="left"/>
      <w:pPr>
        <w:ind w:left="1582" w:hanging="360"/>
      </w:pPr>
    </w:lvl>
    <w:lvl w:ilvl="2" w:tplc="380A001B" w:tentative="1">
      <w:start w:val="1"/>
      <w:numFmt w:val="lowerRoman"/>
      <w:lvlText w:val="%3."/>
      <w:lvlJc w:val="right"/>
      <w:pPr>
        <w:ind w:left="2302" w:hanging="180"/>
      </w:pPr>
    </w:lvl>
    <w:lvl w:ilvl="3" w:tplc="380A000F" w:tentative="1">
      <w:start w:val="1"/>
      <w:numFmt w:val="decimal"/>
      <w:lvlText w:val="%4."/>
      <w:lvlJc w:val="left"/>
      <w:pPr>
        <w:ind w:left="3022" w:hanging="360"/>
      </w:pPr>
    </w:lvl>
    <w:lvl w:ilvl="4" w:tplc="380A0019" w:tentative="1">
      <w:start w:val="1"/>
      <w:numFmt w:val="lowerLetter"/>
      <w:lvlText w:val="%5."/>
      <w:lvlJc w:val="left"/>
      <w:pPr>
        <w:ind w:left="3742" w:hanging="360"/>
      </w:pPr>
    </w:lvl>
    <w:lvl w:ilvl="5" w:tplc="380A001B" w:tentative="1">
      <w:start w:val="1"/>
      <w:numFmt w:val="lowerRoman"/>
      <w:lvlText w:val="%6."/>
      <w:lvlJc w:val="right"/>
      <w:pPr>
        <w:ind w:left="4462" w:hanging="180"/>
      </w:pPr>
    </w:lvl>
    <w:lvl w:ilvl="6" w:tplc="380A000F" w:tentative="1">
      <w:start w:val="1"/>
      <w:numFmt w:val="decimal"/>
      <w:lvlText w:val="%7."/>
      <w:lvlJc w:val="left"/>
      <w:pPr>
        <w:ind w:left="5182" w:hanging="360"/>
      </w:pPr>
    </w:lvl>
    <w:lvl w:ilvl="7" w:tplc="380A0019" w:tentative="1">
      <w:start w:val="1"/>
      <w:numFmt w:val="lowerLetter"/>
      <w:lvlText w:val="%8."/>
      <w:lvlJc w:val="left"/>
      <w:pPr>
        <w:ind w:left="5902" w:hanging="360"/>
      </w:pPr>
    </w:lvl>
    <w:lvl w:ilvl="8" w:tplc="380A001B" w:tentative="1">
      <w:start w:val="1"/>
      <w:numFmt w:val="lowerRoman"/>
      <w:lvlText w:val="%9."/>
      <w:lvlJc w:val="right"/>
      <w:pPr>
        <w:ind w:left="6622" w:hanging="180"/>
      </w:pPr>
    </w:lvl>
  </w:abstractNum>
  <w:abstractNum w:abstractNumId="14">
    <w:nsid w:val="3ADA73E2"/>
    <w:multiLevelType w:val="hybridMultilevel"/>
    <w:tmpl w:val="D59C8018"/>
    <w:lvl w:ilvl="0" w:tplc="C1B4C5D0">
      <w:start w:val="3"/>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nsid w:val="3DEC3F98"/>
    <w:multiLevelType w:val="hybridMultilevel"/>
    <w:tmpl w:val="87F693A2"/>
    <w:lvl w:ilvl="0" w:tplc="4D9811EA">
      <w:start w:val="1"/>
      <w:numFmt w:val="upperLetter"/>
      <w:lvlText w:val="%1)"/>
      <w:lvlJc w:val="left"/>
      <w:pPr>
        <w:ind w:left="1065" w:hanging="705"/>
      </w:pPr>
      <w:rPr>
        <w:rFonts w:hint="default"/>
        <w:b/>
        <w:bCs/>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nsid w:val="4D1604D3"/>
    <w:multiLevelType w:val="hybridMultilevel"/>
    <w:tmpl w:val="946C7922"/>
    <w:lvl w:ilvl="0" w:tplc="380A0005">
      <w:start w:val="1"/>
      <w:numFmt w:val="bullet"/>
      <w:lvlText w:val=""/>
      <w:lvlJc w:val="left"/>
      <w:pPr>
        <w:ind w:left="720" w:hanging="360"/>
      </w:pPr>
      <w:rPr>
        <w:rFonts w:ascii="Wingdings" w:hAnsi="Wingdings" w:hint="default"/>
      </w:rPr>
    </w:lvl>
    <w:lvl w:ilvl="1" w:tplc="C1B4C5D0">
      <w:start w:val="3"/>
      <w:numFmt w:val="bullet"/>
      <w:lvlText w:val="-"/>
      <w:lvlJc w:val="left"/>
      <w:pPr>
        <w:ind w:left="1440" w:hanging="360"/>
      </w:pPr>
      <w:rPr>
        <w:rFonts w:ascii="Arial" w:eastAsia="Times New Roman" w:hAnsi="Arial" w:cs="Arial"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nsid w:val="53634CE0"/>
    <w:multiLevelType w:val="hybridMultilevel"/>
    <w:tmpl w:val="CDC6A078"/>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nsid w:val="550974C5"/>
    <w:multiLevelType w:val="multilevel"/>
    <w:tmpl w:val="B9F44DB8"/>
    <w:lvl w:ilvl="0">
      <w:start w:val="1"/>
      <w:numFmt w:val="decimal"/>
      <w:lvlText w:val="%1)"/>
      <w:lvlJc w:val="left"/>
      <w:pPr>
        <w:ind w:left="786"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83E5383"/>
    <w:multiLevelType w:val="hybridMultilevel"/>
    <w:tmpl w:val="FB00F9F6"/>
    <w:lvl w:ilvl="0" w:tplc="63E021D2">
      <w:start w:val="1"/>
      <w:numFmt w:val="upp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nsid w:val="6E0515D8"/>
    <w:multiLevelType w:val="hybridMultilevel"/>
    <w:tmpl w:val="84F8C2A4"/>
    <w:lvl w:ilvl="0" w:tplc="0C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nsid w:val="6E7A1E03"/>
    <w:multiLevelType w:val="multilevel"/>
    <w:tmpl w:val="027EFEA8"/>
    <w:lvl w:ilvl="0">
      <w:start w:val="21"/>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9D35852"/>
    <w:multiLevelType w:val="hybridMultilevel"/>
    <w:tmpl w:val="F2DC6A50"/>
    <w:lvl w:ilvl="0" w:tplc="C1B4C5D0">
      <w:start w:val="3"/>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3">
    <w:nsid w:val="7B582EA7"/>
    <w:multiLevelType w:val="hybridMultilevel"/>
    <w:tmpl w:val="C7E06736"/>
    <w:lvl w:ilvl="0" w:tplc="23D6175E">
      <w:start w:val="1"/>
      <w:numFmt w:val="upperRoman"/>
      <w:lvlText w:val="%1."/>
      <w:lvlJc w:val="left"/>
      <w:pPr>
        <w:ind w:left="2160" w:hanging="720"/>
      </w:pPr>
      <w:rPr>
        <w:rFonts w:hint="default"/>
      </w:rPr>
    </w:lvl>
    <w:lvl w:ilvl="1" w:tplc="380A0019" w:tentative="1">
      <w:start w:val="1"/>
      <w:numFmt w:val="lowerLetter"/>
      <w:lvlText w:val="%2."/>
      <w:lvlJc w:val="left"/>
      <w:pPr>
        <w:ind w:left="2520" w:hanging="360"/>
      </w:pPr>
    </w:lvl>
    <w:lvl w:ilvl="2" w:tplc="380A001B" w:tentative="1">
      <w:start w:val="1"/>
      <w:numFmt w:val="lowerRoman"/>
      <w:lvlText w:val="%3."/>
      <w:lvlJc w:val="right"/>
      <w:pPr>
        <w:ind w:left="3240" w:hanging="180"/>
      </w:pPr>
    </w:lvl>
    <w:lvl w:ilvl="3" w:tplc="380A000F" w:tentative="1">
      <w:start w:val="1"/>
      <w:numFmt w:val="decimal"/>
      <w:lvlText w:val="%4."/>
      <w:lvlJc w:val="left"/>
      <w:pPr>
        <w:ind w:left="3960" w:hanging="360"/>
      </w:pPr>
    </w:lvl>
    <w:lvl w:ilvl="4" w:tplc="380A0019" w:tentative="1">
      <w:start w:val="1"/>
      <w:numFmt w:val="lowerLetter"/>
      <w:lvlText w:val="%5."/>
      <w:lvlJc w:val="left"/>
      <w:pPr>
        <w:ind w:left="4680" w:hanging="360"/>
      </w:pPr>
    </w:lvl>
    <w:lvl w:ilvl="5" w:tplc="380A001B" w:tentative="1">
      <w:start w:val="1"/>
      <w:numFmt w:val="lowerRoman"/>
      <w:lvlText w:val="%6."/>
      <w:lvlJc w:val="right"/>
      <w:pPr>
        <w:ind w:left="5400" w:hanging="180"/>
      </w:pPr>
    </w:lvl>
    <w:lvl w:ilvl="6" w:tplc="380A000F" w:tentative="1">
      <w:start w:val="1"/>
      <w:numFmt w:val="decimal"/>
      <w:lvlText w:val="%7."/>
      <w:lvlJc w:val="left"/>
      <w:pPr>
        <w:ind w:left="6120" w:hanging="360"/>
      </w:pPr>
    </w:lvl>
    <w:lvl w:ilvl="7" w:tplc="380A0019" w:tentative="1">
      <w:start w:val="1"/>
      <w:numFmt w:val="lowerLetter"/>
      <w:lvlText w:val="%8."/>
      <w:lvlJc w:val="left"/>
      <w:pPr>
        <w:ind w:left="6840" w:hanging="360"/>
      </w:pPr>
    </w:lvl>
    <w:lvl w:ilvl="8" w:tplc="380A001B" w:tentative="1">
      <w:start w:val="1"/>
      <w:numFmt w:val="lowerRoman"/>
      <w:lvlText w:val="%9."/>
      <w:lvlJc w:val="right"/>
      <w:pPr>
        <w:ind w:left="7560" w:hanging="180"/>
      </w:pPr>
    </w:lvl>
  </w:abstractNum>
  <w:num w:numId="1">
    <w:abstractNumId w:val="18"/>
  </w:num>
  <w:num w:numId="2">
    <w:abstractNumId w:val="17"/>
  </w:num>
  <w:num w:numId="3">
    <w:abstractNumId w:val="10"/>
  </w:num>
  <w:num w:numId="4">
    <w:abstractNumId w:val="8"/>
  </w:num>
  <w:num w:numId="5">
    <w:abstractNumId w:val="13"/>
  </w:num>
  <w:num w:numId="6">
    <w:abstractNumId w:val="3"/>
  </w:num>
  <w:num w:numId="7">
    <w:abstractNumId w:val="0"/>
  </w:num>
  <w:num w:numId="8">
    <w:abstractNumId w:val="23"/>
  </w:num>
  <w:num w:numId="9">
    <w:abstractNumId w:val="7"/>
  </w:num>
  <w:num w:numId="10">
    <w:abstractNumId w:val="2"/>
  </w:num>
  <w:num w:numId="11">
    <w:abstractNumId w:val="16"/>
  </w:num>
  <w:num w:numId="12">
    <w:abstractNumId w:val="6"/>
  </w:num>
  <w:num w:numId="13">
    <w:abstractNumId w:val="1"/>
  </w:num>
  <w:num w:numId="14">
    <w:abstractNumId w:val="4"/>
  </w:num>
  <w:num w:numId="15">
    <w:abstractNumId w:val="15"/>
  </w:num>
  <w:num w:numId="16">
    <w:abstractNumId w:val="22"/>
  </w:num>
  <w:num w:numId="17">
    <w:abstractNumId w:val="11"/>
  </w:num>
  <w:num w:numId="18">
    <w:abstractNumId w:val="21"/>
  </w:num>
  <w:num w:numId="19">
    <w:abstractNumId w:val="9"/>
  </w:num>
  <w:num w:numId="20">
    <w:abstractNumId w:val="14"/>
  </w:num>
  <w:num w:numId="21">
    <w:abstractNumId w:val="20"/>
  </w:num>
  <w:num w:numId="22">
    <w:abstractNumId w:val="5"/>
  </w:num>
  <w:num w:numId="23">
    <w:abstractNumId w:val="1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797"/>
    <w:rsid w:val="00012543"/>
    <w:rsid w:val="00012908"/>
    <w:rsid w:val="00032F28"/>
    <w:rsid w:val="00034822"/>
    <w:rsid w:val="0004491F"/>
    <w:rsid w:val="0004786D"/>
    <w:rsid w:val="000E0595"/>
    <w:rsid w:val="001419F9"/>
    <w:rsid w:val="00155ABC"/>
    <w:rsid w:val="00195E01"/>
    <w:rsid w:val="001B1BAD"/>
    <w:rsid w:val="001B4E20"/>
    <w:rsid w:val="001D7F68"/>
    <w:rsid w:val="001E2EF7"/>
    <w:rsid w:val="001E6493"/>
    <w:rsid w:val="00215A76"/>
    <w:rsid w:val="00225C90"/>
    <w:rsid w:val="002340B8"/>
    <w:rsid w:val="00236E12"/>
    <w:rsid w:val="00273391"/>
    <w:rsid w:val="002C10CD"/>
    <w:rsid w:val="002C6A03"/>
    <w:rsid w:val="002D3449"/>
    <w:rsid w:val="002D6032"/>
    <w:rsid w:val="002F12E4"/>
    <w:rsid w:val="002F2B4F"/>
    <w:rsid w:val="003358E3"/>
    <w:rsid w:val="00336B2E"/>
    <w:rsid w:val="0036056F"/>
    <w:rsid w:val="00367291"/>
    <w:rsid w:val="003A7EB2"/>
    <w:rsid w:val="003E5AAF"/>
    <w:rsid w:val="0042716E"/>
    <w:rsid w:val="00432FF7"/>
    <w:rsid w:val="00440A66"/>
    <w:rsid w:val="004436C5"/>
    <w:rsid w:val="00444CF9"/>
    <w:rsid w:val="00450072"/>
    <w:rsid w:val="00472B4D"/>
    <w:rsid w:val="00482433"/>
    <w:rsid w:val="004A0F4F"/>
    <w:rsid w:val="004A3B23"/>
    <w:rsid w:val="004C4F5A"/>
    <w:rsid w:val="004D6E62"/>
    <w:rsid w:val="004E0EB5"/>
    <w:rsid w:val="005061B9"/>
    <w:rsid w:val="00515A06"/>
    <w:rsid w:val="00541A44"/>
    <w:rsid w:val="00541EFA"/>
    <w:rsid w:val="005656C0"/>
    <w:rsid w:val="005B24C5"/>
    <w:rsid w:val="005C23DA"/>
    <w:rsid w:val="005E0D68"/>
    <w:rsid w:val="005F0051"/>
    <w:rsid w:val="00603100"/>
    <w:rsid w:val="0060670D"/>
    <w:rsid w:val="0061041A"/>
    <w:rsid w:val="00611796"/>
    <w:rsid w:val="0061274B"/>
    <w:rsid w:val="006476F7"/>
    <w:rsid w:val="0069164E"/>
    <w:rsid w:val="00692A91"/>
    <w:rsid w:val="006934BF"/>
    <w:rsid w:val="006A0F6B"/>
    <w:rsid w:val="006D54C2"/>
    <w:rsid w:val="006E6C1C"/>
    <w:rsid w:val="006F24D9"/>
    <w:rsid w:val="00704882"/>
    <w:rsid w:val="007049DD"/>
    <w:rsid w:val="00725ABD"/>
    <w:rsid w:val="00734914"/>
    <w:rsid w:val="007578F7"/>
    <w:rsid w:val="007942BD"/>
    <w:rsid w:val="007A374A"/>
    <w:rsid w:val="007C7F85"/>
    <w:rsid w:val="007D1548"/>
    <w:rsid w:val="007D5417"/>
    <w:rsid w:val="00825FDF"/>
    <w:rsid w:val="008320B3"/>
    <w:rsid w:val="008378EE"/>
    <w:rsid w:val="008414E9"/>
    <w:rsid w:val="00844CB5"/>
    <w:rsid w:val="00852523"/>
    <w:rsid w:val="00953DB0"/>
    <w:rsid w:val="00955CE1"/>
    <w:rsid w:val="00992D49"/>
    <w:rsid w:val="00997F63"/>
    <w:rsid w:val="009B434F"/>
    <w:rsid w:val="009C3F60"/>
    <w:rsid w:val="009D4570"/>
    <w:rsid w:val="009D6CD7"/>
    <w:rsid w:val="00A05702"/>
    <w:rsid w:val="00A15F68"/>
    <w:rsid w:val="00A24737"/>
    <w:rsid w:val="00A33C64"/>
    <w:rsid w:val="00A34A7B"/>
    <w:rsid w:val="00A40BAF"/>
    <w:rsid w:val="00A6441D"/>
    <w:rsid w:val="00A64D46"/>
    <w:rsid w:val="00A84D00"/>
    <w:rsid w:val="00A94D7E"/>
    <w:rsid w:val="00AA67FF"/>
    <w:rsid w:val="00AE5D9B"/>
    <w:rsid w:val="00B14603"/>
    <w:rsid w:val="00B15082"/>
    <w:rsid w:val="00B47474"/>
    <w:rsid w:val="00B67FA0"/>
    <w:rsid w:val="00B731A4"/>
    <w:rsid w:val="00B75332"/>
    <w:rsid w:val="00B81853"/>
    <w:rsid w:val="00B871C9"/>
    <w:rsid w:val="00BA0F8D"/>
    <w:rsid w:val="00BB611E"/>
    <w:rsid w:val="00BC7987"/>
    <w:rsid w:val="00BE05E6"/>
    <w:rsid w:val="00BF2BC4"/>
    <w:rsid w:val="00C07734"/>
    <w:rsid w:val="00C27750"/>
    <w:rsid w:val="00C32CC9"/>
    <w:rsid w:val="00C4276F"/>
    <w:rsid w:val="00C6619F"/>
    <w:rsid w:val="00C718DD"/>
    <w:rsid w:val="00C87DDF"/>
    <w:rsid w:val="00CC455F"/>
    <w:rsid w:val="00CC6475"/>
    <w:rsid w:val="00CC7414"/>
    <w:rsid w:val="00CD4117"/>
    <w:rsid w:val="00CE7AFC"/>
    <w:rsid w:val="00D24898"/>
    <w:rsid w:val="00D27EE2"/>
    <w:rsid w:val="00D43E58"/>
    <w:rsid w:val="00D5536E"/>
    <w:rsid w:val="00D62062"/>
    <w:rsid w:val="00DA5800"/>
    <w:rsid w:val="00DA7AEA"/>
    <w:rsid w:val="00DE6466"/>
    <w:rsid w:val="00E17797"/>
    <w:rsid w:val="00E3699B"/>
    <w:rsid w:val="00E502CC"/>
    <w:rsid w:val="00E67DDA"/>
    <w:rsid w:val="00E741E7"/>
    <w:rsid w:val="00E83081"/>
    <w:rsid w:val="00E96216"/>
    <w:rsid w:val="00E972A5"/>
    <w:rsid w:val="00ED61D7"/>
    <w:rsid w:val="00EE5D16"/>
    <w:rsid w:val="00F04F4E"/>
    <w:rsid w:val="00F05D33"/>
    <w:rsid w:val="00F10D41"/>
    <w:rsid w:val="00F14A34"/>
    <w:rsid w:val="00F16750"/>
    <w:rsid w:val="00F17691"/>
    <w:rsid w:val="00F32118"/>
    <w:rsid w:val="00F36410"/>
    <w:rsid w:val="00F369EE"/>
    <w:rsid w:val="00F55C37"/>
    <w:rsid w:val="00F660D3"/>
    <w:rsid w:val="00F904DD"/>
    <w:rsid w:val="00F93507"/>
    <w:rsid w:val="00FB1AD1"/>
    <w:rsid w:val="00FC116D"/>
    <w:rsid w:val="00FD42B1"/>
    <w:rsid w:val="00FE4FE9"/>
    <w:rsid w:val="00FF02E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85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eParagraph">
    <w:name w:val="Table Paragraph"/>
    <w:basedOn w:val="Normal"/>
    <w:uiPriority w:val="1"/>
    <w:qFormat/>
    <w:rsid w:val="00E17797"/>
    <w:pPr>
      <w:spacing w:before="3" w:after="0" w:line="253" w:lineRule="exact"/>
    </w:pPr>
    <w:rPr>
      <w:rFonts w:ascii="Times New Roman" w:eastAsia="Times New Roman" w:hAnsi="Times New Roman" w:cs="Times New Roman"/>
      <w:sz w:val="24"/>
      <w:szCs w:val="24"/>
      <w:lang w:val="es-ES" w:eastAsia="es-ES" w:bidi="es-ES"/>
    </w:rPr>
  </w:style>
  <w:style w:type="table" w:customStyle="1" w:styleId="TableNormal">
    <w:name w:val="Table Normal"/>
    <w:uiPriority w:val="2"/>
    <w:semiHidden/>
    <w:unhideWhenUsed/>
    <w:qFormat/>
    <w:rsid w:val="00E177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Lista2">
    <w:name w:val="List 2"/>
    <w:basedOn w:val="Normal"/>
    <w:uiPriority w:val="99"/>
    <w:unhideWhenUsed/>
    <w:rsid w:val="004E0EB5"/>
    <w:pPr>
      <w:spacing w:after="0" w:line="240" w:lineRule="auto"/>
      <w:ind w:left="566" w:hanging="283"/>
    </w:pPr>
    <w:rPr>
      <w:rFonts w:ascii="Courier New" w:eastAsia="Times New Roman" w:hAnsi="Courier New" w:cs="Times New Roman"/>
      <w:sz w:val="24"/>
      <w:szCs w:val="20"/>
      <w:lang w:eastAsia="es-ES"/>
    </w:rPr>
  </w:style>
  <w:style w:type="paragraph" w:styleId="Prrafodelista">
    <w:name w:val="List Paragraph"/>
    <w:basedOn w:val="Normal"/>
    <w:uiPriority w:val="34"/>
    <w:qFormat/>
    <w:rsid w:val="00A15F68"/>
    <w:pPr>
      <w:ind w:left="720"/>
      <w:contextualSpacing/>
    </w:pPr>
  </w:style>
  <w:style w:type="character" w:customStyle="1" w:styleId="iceouttxt20">
    <w:name w:val="iceouttxt20"/>
    <w:basedOn w:val="Fuentedeprrafopredeter"/>
    <w:rsid w:val="00A15F68"/>
    <w:rPr>
      <w:rFonts w:ascii="Arial" w:hAnsi="Arial" w:cs="Arial" w:hint="default"/>
      <w:color w:val="000000"/>
    </w:rPr>
  </w:style>
  <w:style w:type="paragraph" w:styleId="Sangra3detindependiente">
    <w:name w:val="Body Text Indent 3"/>
    <w:basedOn w:val="Normal"/>
    <w:link w:val="Sangra3detindependienteCar"/>
    <w:uiPriority w:val="99"/>
    <w:unhideWhenUsed/>
    <w:qFormat/>
    <w:rsid w:val="00A15F6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angra3detindependienteCar">
    <w:name w:val="Sangría 3 de t. independiente Car"/>
    <w:basedOn w:val="Fuentedeprrafopredeter"/>
    <w:link w:val="Sangra3detindependiente"/>
    <w:uiPriority w:val="99"/>
    <w:qFormat/>
    <w:rsid w:val="00A15F68"/>
    <w:rPr>
      <w:rFonts w:ascii="Times New Roman" w:eastAsia="Times New Roman" w:hAnsi="Times New Roman" w:cs="Times New Roman"/>
      <w:sz w:val="24"/>
      <w:szCs w:val="24"/>
      <w:lang w:val="es-ES" w:eastAsia="es-ES"/>
    </w:rPr>
  </w:style>
  <w:style w:type="character" w:styleId="Hipervnculo">
    <w:name w:val="Hyperlink"/>
    <w:basedOn w:val="Fuentedeprrafopredeter"/>
    <w:rsid w:val="00C718DD"/>
    <w:rPr>
      <w:color w:val="0000FF"/>
      <w:u w:val="single"/>
    </w:rPr>
  </w:style>
  <w:style w:type="character" w:customStyle="1" w:styleId="17">
    <w:name w:val="17"/>
    <w:basedOn w:val="Fuentedeprrafopredeter"/>
    <w:qFormat/>
    <w:rsid w:val="00C718DD"/>
    <w:rPr>
      <w:rFonts w:ascii="Times New Roman" w:hAnsi="Times New Roman" w:cs="Times New Roman" w:hint="default"/>
      <w:color w:val="0000FF"/>
      <w:u w:val="single"/>
    </w:rPr>
  </w:style>
  <w:style w:type="paragraph" w:styleId="Encabezado">
    <w:name w:val="header"/>
    <w:basedOn w:val="Normal"/>
    <w:link w:val="EncabezadoCar"/>
    <w:uiPriority w:val="99"/>
    <w:unhideWhenUsed/>
    <w:rsid w:val="009B43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434F"/>
  </w:style>
  <w:style w:type="paragraph" w:styleId="Piedepgina">
    <w:name w:val="footer"/>
    <w:basedOn w:val="Normal"/>
    <w:link w:val="PiedepginaCar"/>
    <w:uiPriority w:val="99"/>
    <w:unhideWhenUsed/>
    <w:rsid w:val="009B43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434F"/>
  </w:style>
  <w:style w:type="paragraph" w:styleId="Sangradetextonormal">
    <w:name w:val="Body Text Indent"/>
    <w:basedOn w:val="Normal"/>
    <w:link w:val="SangradetextonormalCar"/>
    <w:uiPriority w:val="99"/>
    <w:semiHidden/>
    <w:unhideWhenUsed/>
    <w:rsid w:val="00A24737"/>
    <w:pPr>
      <w:spacing w:after="120"/>
      <w:ind w:left="283"/>
    </w:pPr>
  </w:style>
  <w:style w:type="character" w:customStyle="1" w:styleId="SangradetextonormalCar">
    <w:name w:val="Sangría de texto normal Car"/>
    <w:basedOn w:val="Fuentedeprrafopredeter"/>
    <w:link w:val="Sangradetextonormal"/>
    <w:uiPriority w:val="99"/>
    <w:semiHidden/>
    <w:rsid w:val="00A24737"/>
  </w:style>
  <w:style w:type="character" w:customStyle="1" w:styleId="UnresolvedMention">
    <w:name w:val="Unresolved Mention"/>
    <w:basedOn w:val="Fuentedeprrafopredeter"/>
    <w:uiPriority w:val="99"/>
    <w:semiHidden/>
    <w:unhideWhenUsed/>
    <w:rsid w:val="00273391"/>
    <w:rPr>
      <w:color w:val="605E5C"/>
      <w:shd w:val="clear" w:color="auto" w:fill="E1DFDD"/>
    </w:rPr>
  </w:style>
  <w:style w:type="paragraph" w:styleId="Textoindependiente">
    <w:name w:val="Body Text"/>
    <w:basedOn w:val="Normal"/>
    <w:link w:val="TextoindependienteCar"/>
    <w:uiPriority w:val="99"/>
    <w:unhideWhenUsed/>
    <w:rsid w:val="00FD42B1"/>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FD42B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4A0F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0F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eParagraph">
    <w:name w:val="Table Paragraph"/>
    <w:basedOn w:val="Normal"/>
    <w:uiPriority w:val="1"/>
    <w:qFormat/>
    <w:rsid w:val="00E17797"/>
    <w:pPr>
      <w:spacing w:before="3" w:after="0" w:line="253" w:lineRule="exact"/>
    </w:pPr>
    <w:rPr>
      <w:rFonts w:ascii="Times New Roman" w:eastAsia="Times New Roman" w:hAnsi="Times New Roman" w:cs="Times New Roman"/>
      <w:sz w:val="24"/>
      <w:szCs w:val="24"/>
      <w:lang w:val="es-ES" w:eastAsia="es-ES" w:bidi="es-ES"/>
    </w:rPr>
  </w:style>
  <w:style w:type="table" w:customStyle="1" w:styleId="TableNormal">
    <w:name w:val="Table Normal"/>
    <w:uiPriority w:val="2"/>
    <w:semiHidden/>
    <w:unhideWhenUsed/>
    <w:qFormat/>
    <w:rsid w:val="00E177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Lista2">
    <w:name w:val="List 2"/>
    <w:basedOn w:val="Normal"/>
    <w:uiPriority w:val="99"/>
    <w:unhideWhenUsed/>
    <w:rsid w:val="004E0EB5"/>
    <w:pPr>
      <w:spacing w:after="0" w:line="240" w:lineRule="auto"/>
      <w:ind w:left="566" w:hanging="283"/>
    </w:pPr>
    <w:rPr>
      <w:rFonts w:ascii="Courier New" w:eastAsia="Times New Roman" w:hAnsi="Courier New" w:cs="Times New Roman"/>
      <w:sz w:val="24"/>
      <w:szCs w:val="20"/>
      <w:lang w:eastAsia="es-ES"/>
    </w:rPr>
  </w:style>
  <w:style w:type="paragraph" w:styleId="Prrafodelista">
    <w:name w:val="List Paragraph"/>
    <w:basedOn w:val="Normal"/>
    <w:uiPriority w:val="34"/>
    <w:qFormat/>
    <w:rsid w:val="00A15F68"/>
    <w:pPr>
      <w:ind w:left="720"/>
      <w:contextualSpacing/>
    </w:pPr>
  </w:style>
  <w:style w:type="character" w:customStyle="1" w:styleId="iceouttxt20">
    <w:name w:val="iceouttxt20"/>
    <w:basedOn w:val="Fuentedeprrafopredeter"/>
    <w:rsid w:val="00A15F68"/>
    <w:rPr>
      <w:rFonts w:ascii="Arial" w:hAnsi="Arial" w:cs="Arial" w:hint="default"/>
      <w:color w:val="000000"/>
    </w:rPr>
  </w:style>
  <w:style w:type="paragraph" w:styleId="Sangra3detindependiente">
    <w:name w:val="Body Text Indent 3"/>
    <w:basedOn w:val="Normal"/>
    <w:link w:val="Sangra3detindependienteCar"/>
    <w:uiPriority w:val="99"/>
    <w:unhideWhenUsed/>
    <w:qFormat/>
    <w:rsid w:val="00A15F6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angra3detindependienteCar">
    <w:name w:val="Sangría 3 de t. independiente Car"/>
    <w:basedOn w:val="Fuentedeprrafopredeter"/>
    <w:link w:val="Sangra3detindependiente"/>
    <w:uiPriority w:val="99"/>
    <w:qFormat/>
    <w:rsid w:val="00A15F68"/>
    <w:rPr>
      <w:rFonts w:ascii="Times New Roman" w:eastAsia="Times New Roman" w:hAnsi="Times New Roman" w:cs="Times New Roman"/>
      <w:sz w:val="24"/>
      <w:szCs w:val="24"/>
      <w:lang w:val="es-ES" w:eastAsia="es-ES"/>
    </w:rPr>
  </w:style>
  <w:style w:type="character" w:styleId="Hipervnculo">
    <w:name w:val="Hyperlink"/>
    <w:basedOn w:val="Fuentedeprrafopredeter"/>
    <w:rsid w:val="00C718DD"/>
    <w:rPr>
      <w:color w:val="0000FF"/>
      <w:u w:val="single"/>
    </w:rPr>
  </w:style>
  <w:style w:type="character" w:customStyle="1" w:styleId="17">
    <w:name w:val="17"/>
    <w:basedOn w:val="Fuentedeprrafopredeter"/>
    <w:qFormat/>
    <w:rsid w:val="00C718DD"/>
    <w:rPr>
      <w:rFonts w:ascii="Times New Roman" w:hAnsi="Times New Roman" w:cs="Times New Roman" w:hint="default"/>
      <w:color w:val="0000FF"/>
      <w:u w:val="single"/>
    </w:rPr>
  </w:style>
  <w:style w:type="paragraph" w:styleId="Encabezado">
    <w:name w:val="header"/>
    <w:basedOn w:val="Normal"/>
    <w:link w:val="EncabezadoCar"/>
    <w:uiPriority w:val="99"/>
    <w:unhideWhenUsed/>
    <w:rsid w:val="009B43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434F"/>
  </w:style>
  <w:style w:type="paragraph" w:styleId="Piedepgina">
    <w:name w:val="footer"/>
    <w:basedOn w:val="Normal"/>
    <w:link w:val="PiedepginaCar"/>
    <w:uiPriority w:val="99"/>
    <w:unhideWhenUsed/>
    <w:rsid w:val="009B43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434F"/>
  </w:style>
  <w:style w:type="paragraph" w:styleId="Sangradetextonormal">
    <w:name w:val="Body Text Indent"/>
    <w:basedOn w:val="Normal"/>
    <w:link w:val="SangradetextonormalCar"/>
    <w:uiPriority w:val="99"/>
    <w:semiHidden/>
    <w:unhideWhenUsed/>
    <w:rsid w:val="00A24737"/>
    <w:pPr>
      <w:spacing w:after="120"/>
      <w:ind w:left="283"/>
    </w:pPr>
  </w:style>
  <w:style w:type="character" w:customStyle="1" w:styleId="SangradetextonormalCar">
    <w:name w:val="Sangría de texto normal Car"/>
    <w:basedOn w:val="Fuentedeprrafopredeter"/>
    <w:link w:val="Sangradetextonormal"/>
    <w:uiPriority w:val="99"/>
    <w:semiHidden/>
    <w:rsid w:val="00A24737"/>
  </w:style>
  <w:style w:type="character" w:customStyle="1" w:styleId="UnresolvedMention">
    <w:name w:val="Unresolved Mention"/>
    <w:basedOn w:val="Fuentedeprrafopredeter"/>
    <w:uiPriority w:val="99"/>
    <w:semiHidden/>
    <w:unhideWhenUsed/>
    <w:rsid w:val="00273391"/>
    <w:rPr>
      <w:color w:val="605E5C"/>
      <w:shd w:val="clear" w:color="auto" w:fill="E1DFDD"/>
    </w:rPr>
  </w:style>
  <w:style w:type="paragraph" w:styleId="Textoindependiente">
    <w:name w:val="Body Text"/>
    <w:basedOn w:val="Normal"/>
    <w:link w:val="TextoindependienteCar"/>
    <w:uiPriority w:val="99"/>
    <w:unhideWhenUsed/>
    <w:rsid w:val="00FD42B1"/>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FD42B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4A0F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0F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4959">
      <w:bodyDiv w:val="1"/>
      <w:marLeft w:val="0"/>
      <w:marRight w:val="0"/>
      <w:marTop w:val="0"/>
      <w:marBottom w:val="0"/>
      <w:divBdr>
        <w:top w:val="none" w:sz="0" w:space="0" w:color="auto"/>
        <w:left w:val="none" w:sz="0" w:space="0" w:color="auto"/>
        <w:bottom w:val="none" w:sz="0" w:space="0" w:color="auto"/>
        <w:right w:val="none" w:sz="0" w:space="0" w:color="auto"/>
      </w:divBdr>
    </w:div>
    <w:div w:id="505247930">
      <w:bodyDiv w:val="1"/>
      <w:marLeft w:val="0"/>
      <w:marRight w:val="0"/>
      <w:marTop w:val="0"/>
      <w:marBottom w:val="0"/>
      <w:divBdr>
        <w:top w:val="none" w:sz="0" w:space="0" w:color="auto"/>
        <w:left w:val="none" w:sz="0" w:space="0" w:color="auto"/>
        <w:bottom w:val="none" w:sz="0" w:space="0" w:color="auto"/>
        <w:right w:val="none" w:sz="0" w:space="0" w:color="auto"/>
      </w:divBdr>
    </w:div>
    <w:div w:id="933175502">
      <w:bodyDiv w:val="1"/>
      <w:marLeft w:val="0"/>
      <w:marRight w:val="0"/>
      <w:marTop w:val="0"/>
      <w:marBottom w:val="0"/>
      <w:divBdr>
        <w:top w:val="none" w:sz="0" w:space="0" w:color="auto"/>
        <w:left w:val="none" w:sz="0" w:space="0" w:color="auto"/>
        <w:bottom w:val="none" w:sz="0" w:space="0" w:color="auto"/>
        <w:right w:val="none" w:sz="0" w:space="0" w:color="auto"/>
      </w:divBdr>
    </w:div>
    <w:div w:id="1409496909">
      <w:bodyDiv w:val="1"/>
      <w:marLeft w:val="0"/>
      <w:marRight w:val="0"/>
      <w:marTop w:val="0"/>
      <w:marBottom w:val="0"/>
      <w:divBdr>
        <w:top w:val="none" w:sz="0" w:space="0" w:color="auto"/>
        <w:left w:val="none" w:sz="0" w:space="0" w:color="auto"/>
        <w:bottom w:val="none" w:sz="0" w:space="0" w:color="auto"/>
        <w:right w:val="none" w:sz="0" w:space="0" w:color="auto"/>
      </w:divBdr>
    </w:div>
    <w:div w:id="165819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rieta@inau.gub.u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estatales.gub.u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ub.uy/agencia-compras-contrataciones-estado/comunicacion/publicaciones/como-ofertar-en-line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omprasestatales.gub.uy" TargetMode="External"/><Relationship Id="rId4" Type="http://schemas.microsoft.com/office/2007/relationships/stylesWithEffects" Target="stylesWithEffects.xml"/><Relationship Id="rId9" Type="http://schemas.openxmlformats.org/officeDocument/2006/relationships/hyperlink" Target="http://www.comprasestatales.gub.uy" TargetMode="External"/><Relationship Id="rId14" Type="http://schemas.openxmlformats.org/officeDocument/2006/relationships/hyperlink" Target="https://www.gub.uy/agencia-compras-contrataciones-estado/comunicacion/publicaciones/guias-para-inscripcion-ru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89382-26E8-44B2-ACE1-A60AE7DA9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23</Pages>
  <Words>5602</Words>
  <Characters>30811</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Martin Clavijo</dc:creator>
  <cp:lastModifiedBy>Usuario</cp:lastModifiedBy>
  <cp:revision>32</cp:revision>
  <cp:lastPrinted>2020-09-16T18:13:00Z</cp:lastPrinted>
  <dcterms:created xsi:type="dcterms:W3CDTF">2020-05-21T16:39:00Z</dcterms:created>
  <dcterms:modified xsi:type="dcterms:W3CDTF">2020-09-16T20:05:00Z</dcterms:modified>
</cp:coreProperties>
</file>