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853A1" w:rsidRPr="00AA5FC7" w:rsidRDefault="006853A1" w:rsidP="00AA5FC7">
      <w:pPr>
        <w:pStyle w:val="NormalWeb"/>
        <w:spacing w:before="0" w:after="200" w:line="276" w:lineRule="auto"/>
        <w:jc w:val="both"/>
        <w:rPr>
          <w:rFonts w:cs="Arial"/>
          <w:b/>
          <w:bCs/>
          <w:sz w:val="36"/>
          <w:szCs w:val="36"/>
        </w:rPr>
      </w:pPr>
    </w:p>
    <w:p w:rsidR="00324C0A" w:rsidRPr="00AA5FC7" w:rsidRDefault="00BD2CA6" w:rsidP="00AA5FC7">
      <w:pPr>
        <w:pStyle w:val="NormalWeb"/>
        <w:spacing w:before="0" w:after="200" w:line="276" w:lineRule="auto"/>
        <w:jc w:val="both"/>
        <w:rPr>
          <w:rFonts w:cs="Arial"/>
          <w:b/>
          <w:bCs/>
          <w:sz w:val="36"/>
          <w:szCs w:val="36"/>
        </w:rPr>
      </w:pPr>
      <w:r>
        <w:rPr>
          <w:rFonts w:cs="Arial"/>
          <w:noProof/>
          <w:lang w:val="es-UY" w:eastAsia="es-UY" w:bidi="ar-SA"/>
        </w:rPr>
        <mc:AlternateContent>
          <mc:Choice Requires="wps">
            <w:drawing>
              <wp:anchor distT="45720" distB="45720" distL="114300" distR="114300" simplePos="0" relativeHeight="251655168" behindDoc="0" locked="0" layoutInCell="1" allowOverlap="1">
                <wp:simplePos x="0" y="0"/>
                <wp:positionH relativeFrom="column">
                  <wp:posOffset>1961515</wp:posOffset>
                </wp:positionH>
                <wp:positionV relativeFrom="paragraph">
                  <wp:posOffset>269240</wp:posOffset>
                </wp:positionV>
                <wp:extent cx="4114800" cy="712470"/>
                <wp:effectExtent l="0" t="0" r="19050" b="1143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12470"/>
                        </a:xfrm>
                        <a:prstGeom prst="rect">
                          <a:avLst/>
                        </a:prstGeom>
                        <a:solidFill>
                          <a:srgbClr val="FFFFFF"/>
                        </a:solidFill>
                        <a:ln w="9525">
                          <a:solidFill>
                            <a:srgbClr val="000000"/>
                          </a:solidFill>
                          <a:miter lim="800000"/>
                          <a:headEnd/>
                          <a:tailEnd/>
                        </a:ln>
                      </wps:spPr>
                      <wps:txbx>
                        <w:txbxContent>
                          <w:p w:rsidR="00E83152" w:rsidRPr="0063203D" w:rsidRDefault="00E83152" w:rsidP="0063203D">
                            <w:pPr>
                              <w:jc w:val="center"/>
                              <w:rPr>
                                <w:lang w:val="es-UY"/>
                              </w:rPr>
                            </w:pPr>
                            <w:r>
                              <w:rPr>
                                <w:lang w:val="es-UY"/>
                              </w:rPr>
                              <w:t>BANCO DE SEGUROS DEL ESTADO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54.45pt;margin-top:21.2pt;width:324pt;height:56.1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">
                <v:textbox>
                  <w:txbxContent>
                    <w:p w:rsidR="00E83152" w:rsidRPr="0063203D" w:rsidRDefault="00E83152" w:rsidP="0063203D">
                      <w:pPr>
                        <w:jc w:val="center"/>
                        <w:rPr>
                          <w:lang w:val="es-UY"/>
                        </w:rPr>
                      </w:pPr>
                      <w:r>
                        <w:rPr>
                          <w:lang w:val="es-UY"/>
                        </w:rPr>
                        <w:t>BANCO DE SEGUROS DEL ESTADO</w:t>
                      </w:r>
                    </w:p>
                  </w:txbxContent>
                </v:textbox>
                <w10:wrap type="square"/>
              </v:shape>
            </w:pict>
          </mc:Fallback>
        </mc:AlternateContent>
      </w:r>
    </w:p>
    <w:p w:rsidR="006853A1" w:rsidRPr="00AA5FC7" w:rsidRDefault="00185875" w:rsidP="00AA5FC7">
      <w:pPr>
        <w:pStyle w:val="NormalWeb"/>
        <w:spacing w:before="0" w:after="200" w:line="276" w:lineRule="auto"/>
        <w:rPr>
          <w:rFonts w:cs="Arial"/>
          <w:b/>
          <w:bCs/>
          <w:sz w:val="36"/>
          <w:szCs w:val="36"/>
        </w:rPr>
      </w:pPr>
      <w:r w:rsidRPr="00AA5FC7">
        <w:rPr>
          <w:rFonts w:cs="Arial"/>
          <w:b/>
          <w:bCs/>
          <w:sz w:val="36"/>
          <w:szCs w:val="36"/>
        </w:rPr>
        <w:t>ORGANISMO</w:t>
      </w:r>
      <w:r w:rsidR="00E634BF" w:rsidRPr="00AA5FC7">
        <w:rPr>
          <w:rFonts w:cs="Arial"/>
          <w:b/>
          <w:bCs/>
          <w:sz w:val="36"/>
          <w:szCs w:val="36"/>
        </w:rPr>
        <w:t xml:space="preserve"> CONTRATANTE</w:t>
      </w:r>
      <w:r w:rsidRPr="00AA5FC7">
        <w:rPr>
          <w:rFonts w:cs="Arial"/>
          <w:b/>
          <w:bCs/>
          <w:sz w:val="36"/>
          <w:szCs w:val="36"/>
        </w:rPr>
        <w:t xml:space="preserve">: </w:t>
      </w:r>
    </w:p>
    <w:p w:rsidR="00185875" w:rsidRPr="00AA5FC7" w:rsidRDefault="00185875" w:rsidP="00AA5FC7">
      <w:pPr>
        <w:pStyle w:val="aclaraciones-western"/>
        <w:spacing w:before="0" w:after="200" w:line="276" w:lineRule="auto"/>
        <w:rPr>
          <w:rFonts w:ascii="Arial" w:hAnsi="Arial" w:cs="Arial"/>
          <w:i w:val="0"/>
          <w:iCs w:val="0"/>
          <w:sz w:val="28"/>
          <w:szCs w:val="36"/>
        </w:rPr>
      </w:pPr>
      <w:r w:rsidRPr="00AA5FC7">
        <w:rPr>
          <w:rFonts w:ascii="Arial" w:hAnsi="Arial" w:cs="Arial"/>
          <w:i w:val="0"/>
          <w:iCs w:val="0"/>
          <w:sz w:val="28"/>
          <w:szCs w:val="36"/>
        </w:rPr>
        <w:t>(Inciso/Unidad Ejecutora)</w:t>
      </w:r>
    </w:p>
    <w:p w:rsidR="00185875" w:rsidRPr="00AA5FC7" w:rsidRDefault="00BD2CA6" w:rsidP="00AA5FC7">
      <w:pPr>
        <w:pStyle w:val="aclaraciones-western"/>
        <w:spacing w:before="0" w:after="200" w:line="276" w:lineRule="auto"/>
        <w:rPr>
          <w:rFonts w:ascii="Arial" w:hAnsi="Arial" w:cs="Arial"/>
          <w:i w:val="0"/>
          <w:iCs w:val="0"/>
          <w:sz w:val="36"/>
          <w:szCs w:val="36"/>
        </w:rPr>
      </w:pPr>
      <w:r>
        <w:rPr>
          <w:rFonts w:ascii="Arial" w:hAnsi="Arial" w:cs="Arial"/>
          <w:i w:val="0"/>
          <w:iCs w:val="0"/>
          <w:noProof/>
          <w:sz w:val="36"/>
          <w:szCs w:val="36"/>
          <w:lang w:eastAsia="es-UY" w:bidi="ar-SA"/>
        </w:rPr>
        <mc:AlternateContent>
          <mc:Choice Requires="wps">
            <w:drawing>
              <wp:anchor distT="45720" distB="45720" distL="114300" distR="114300" simplePos="0" relativeHeight="251656192" behindDoc="0" locked="0" layoutInCell="1" allowOverlap="1">
                <wp:simplePos x="0" y="0"/>
                <wp:positionH relativeFrom="column">
                  <wp:posOffset>2946400</wp:posOffset>
                </wp:positionH>
                <wp:positionV relativeFrom="paragraph">
                  <wp:posOffset>381635</wp:posOffset>
                </wp:positionV>
                <wp:extent cx="3129915" cy="950595"/>
                <wp:effectExtent l="0" t="0" r="13335" b="20955"/>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915" cy="950595"/>
                        </a:xfrm>
                        <a:prstGeom prst="rect">
                          <a:avLst/>
                        </a:prstGeom>
                        <a:solidFill>
                          <a:srgbClr val="FFFFFF"/>
                        </a:solidFill>
                        <a:ln w="9525">
                          <a:solidFill>
                            <a:srgbClr val="000000"/>
                          </a:solidFill>
                          <a:miter lim="800000"/>
                          <a:headEnd/>
                          <a:tailEnd/>
                        </a:ln>
                      </wps:spPr>
                      <wps:txbx>
                        <w:txbxContent>
                          <w:p w:rsidR="00E83152" w:rsidRPr="00877A21" w:rsidRDefault="00E83152" w:rsidP="00877A21">
                            <w:pPr>
                              <w:rPr>
                                <w:lang w:val="es-UY"/>
                              </w:rPr>
                            </w:pPr>
                            <w:r>
                              <w:rPr>
                                <w:lang w:val="es-UY"/>
                              </w:rPr>
                              <w:t>ADQUISICIÓN DE: JABÓN LÍQUIDO DE TOCADOR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32pt;margin-top:30.05pt;width:246.45pt;height:74.8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">
                <v:textbox>
                  <w:txbxContent>
                    <w:p w:rsidR="00E83152" w:rsidRPr="00877A21" w:rsidRDefault="00E83152" w:rsidP="00877A21">
                      <w:pPr>
                        <w:rPr>
                          <w:lang w:val="es-UY"/>
                        </w:rPr>
                      </w:pPr>
                      <w:r>
                        <w:rPr>
                          <w:lang w:val="es-UY"/>
                        </w:rPr>
                        <w:t>ADQUISICIÓN DE: JABÓN LÍQUIDO DE TOCADOR</w:t>
                      </w:r>
                    </w:p>
                  </w:txbxContent>
                </v:textbox>
                <w10:wrap type="square"/>
              </v:shape>
            </w:pict>
          </mc:Fallback>
        </mc:AlternateContent>
      </w:r>
    </w:p>
    <w:p w:rsidR="00185875" w:rsidRPr="00AA5FC7" w:rsidRDefault="00185875" w:rsidP="00AA5FC7">
      <w:pPr>
        <w:pStyle w:val="aclaraciones-western"/>
        <w:spacing w:before="0" w:after="200" w:line="276" w:lineRule="auto"/>
        <w:rPr>
          <w:rFonts w:ascii="Arial" w:hAnsi="Arial" w:cs="Arial"/>
          <w:i w:val="0"/>
          <w:iCs w:val="0"/>
          <w:sz w:val="36"/>
          <w:szCs w:val="36"/>
        </w:rPr>
      </w:pPr>
    </w:p>
    <w:p w:rsidR="006853A1" w:rsidRPr="00AA5FC7" w:rsidRDefault="00185875" w:rsidP="00AA5FC7">
      <w:pPr>
        <w:pStyle w:val="aclaraciones-western"/>
        <w:spacing w:before="0" w:after="200" w:line="276" w:lineRule="auto"/>
        <w:rPr>
          <w:rFonts w:ascii="Arial" w:hAnsi="Arial" w:cs="Arial"/>
          <w:i w:val="0"/>
          <w:iCs w:val="0"/>
          <w:sz w:val="36"/>
          <w:szCs w:val="36"/>
        </w:rPr>
      </w:pPr>
      <w:r w:rsidRPr="00AA5FC7">
        <w:rPr>
          <w:rFonts w:ascii="Arial" w:hAnsi="Arial" w:cs="Arial"/>
          <w:i w:val="0"/>
          <w:iCs w:val="0"/>
          <w:sz w:val="36"/>
          <w:szCs w:val="36"/>
        </w:rPr>
        <w:t xml:space="preserve">OBJETO DEL LLAMADO: </w:t>
      </w:r>
    </w:p>
    <w:p w:rsidR="006853A1" w:rsidRPr="00AA5FC7" w:rsidRDefault="00BD2CA6" w:rsidP="00AA5FC7">
      <w:pPr>
        <w:pStyle w:val="NormalWeb"/>
        <w:spacing w:before="0" w:after="200" w:line="276" w:lineRule="auto"/>
        <w:rPr>
          <w:rFonts w:cs="Arial"/>
          <w:b/>
          <w:bCs/>
          <w:sz w:val="36"/>
          <w:szCs w:val="36"/>
          <w:lang w:val="es-UY"/>
        </w:rPr>
      </w:pPr>
      <w:r>
        <w:rPr>
          <w:rFonts w:cs="Arial"/>
          <w:b/>
          <w:bCs/>
          <w:noProof/>
          <w:sz w:val="28"/>
          <w:szCs w:val="36"/>
          <w:lang w:val="es-UY" w:eastAsia="es-UY" w:bidi="ar-SA"/>
        </w:rPr>
        <mc:AlternateContent>
          <mc:Choice Requires="wps">
            <w:drawing>
              <wp:anchor distT="45720" distB="45720" distL="114300" distR="114300" simplePos="0" relativeHeight="251657216" behindDoc="0" locked="0" layoutInCell="1" allowOverlap="1">
                <wp:simplePos x="0" y="0"/>
                <wp:positionH relativeFrom="column">
                  <wp:posOffset>2799715</wp:posOffset>
                </wp:positionH>
                <wp:positionV relativeFrom="paragraph">
                  <wp:posOffset>472440</wp:posOffset>
                </wp:positionV>
                <wp:extent cx="3276600" cy="922020"/>
                <wp:effectExtent l="0" t="0" r="19050" b="1143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922020"/>
                        </a:xfrm>
                        <a:prstGeom prst="rect">
                          <a:avLst/>
                        </a:prstGeom>
                        <a:solidFill>
                          <a:srgbClr val="FFFFFF"/>
                        </a:solidFill>
                        <a:ln w="9525">
                          <a:solidFill>
                            <a:srgbClr val="000000"/>
                          </a:solidFill>
                          <a:miter lim="800000"/>
                          <a:headEnd/>
                          <a:tailEnd/>
                        </a:ln>
                      </wps:spPr>
                      <wps:txbx>
                        <w:txbxContent>
                          <w:p w:rsidR="00E83152" w:rsidRDefault="00E83152" w:rsidP="00185875">
                            <w:pPr>
                              <w:jc w:val="left"/>
                              <w:rPr>
                                <w:rFonts w:ascii="Arial" w:hAnsi="Arial" w:cs="Arial"/>
                                <w:b/>
                                <w:sz w:val="40"/>
                                <w:lang w:val="es-CL"/>
                              </w:rPr>
                            </w:pPr>
                          </w:p>
                          <w:p w:rsidR="00E83152" w:rsidRPr="00185875" w:rsidRDefault="006538EB" w:rsidP="00185875">
                            <w:pPr>
                              <w:jc w:val="left"/>
                              <w:rPr>
                                <w:rFonts w:ascii="Arial" w:hAnsi="Arial" w:cs="Arial"/>
                                <w:b/>
                                <w:sz w:val="40"/>
                                <w:lang w:val="es-CL"/>
                              </w:rPr>
                            </w:pPr>
                            <w:r>
                              <w:rPr>
                                <w:rFonts w:ascii="Arial" w:hAnsi="Arial" w:cs="Arial"/>
                                <w:b/>
                                <w:sz w:val="40"/>
                                <w:lang w:val="es-CL"/>
                              </w:rPr>
                              <w:t>PREGÓN Nº 01</w:t>
                            </w:r>
                            <w:r w:rsidR="00E83152">
                              <w:rPr>
                                <w:rFonts w:ascii="Arial" w:hAnsi="Arial" w:cs="Arial"/>
                                <w:b/>
                                <w:sz w:val="40"/>
                                <w:lang w:val="es-CL"/>
                              </w:rPr>
                              <w:t>/2020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20.45pt;margin-top:37.2pt;width:258pt;height:72.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">
                <v:textbox>
                  <w:txbxContent>
                    <w:p w:rsidR="00E83152" w:rsidRDefault="00E83152" w:rsidP="00185875">
                      <w:pPr>
                        <w:jc w:val="left"/>
                        <w:rPr>
                          <w:rFonts w:ascii="Arial" w:hAnsi="Arial" w:cs="Arial"/>
                          <w:b/>
                          <w:sz w:val="40"/>
                          <w:lang w:val="es-CL"/>
                        </w:rPr>
                      </w:pPr>
                    </w:p>
                    <w:p w:rsidR="00E83152" w:rsidRPr="00185875" w:rsidRDefault="006538EB" w:rsidP="00185875">
                      <w:pPr>
                        <w:jc w:val="left"/>
                        <w:rPr>
                          <w:rFonts w:ascii="Arial" w:hAnsi="Arial" w:cs="Arial"/>
                          <w:b/>
                          <w:sz w:val="40"/>
                          <w:lang w:val="es-CL"/>
                        </w:rPr>
                      </w:pPr>
                      <w:r>
                        <w:rPr>
                          <w:rFonts w:ascii="Arial" w:hAnsi="Arial" w:cs="Arial"/>
                          <w:b/>
                          <w:sz w:val="40"/>
                          <w:lang w:val="es-CL"/>
                        </w:rPr>
                        <w:t>PREGÓN Nº 01</w:t>
                      </w:r>
                      <w:r w:rsidR="00E83152">
                        <w:rPr>
                          <w:rFonts w:ascii="Arial" w:hAnsi="Arial" w:cs="Arial"/>
                          <w:b/>
                          <w:sz w:val="40"/>
                          <w:lang w:val="es-CL"/>
                        </w:rPr>
                        <w:t>/2020</w:t>
                      </w:r>
                    </w:p>
                  </w:txbxContent>
                </v:textbox>
                <w10:wrap type="square"/>
              </v:shape>
            </w:pict>
          </mc:Fallback>
        </mc:AlternateContent>
      </w:r>
    </w:p>
    <w:p w:rsidR="006853A1" w:rsidRPr="00AA5FC7" w:rsidRDefault="006853A1" w:rsidP="00AA5FC7">
      <w:pPr>
        <w:pStyle w:val="NormalWeb"/>
        <w:spacing w:before="0" w:after="200" w:line="276" w:lineRule="auto"/>
        <w:jc w:val="both"/>
        <w:rPr>
          <w:rFonts w:cs="Arial"/>
          <w:b/>
          <w:bCs/>
          <w:sz w:val="36"/>
          <w:szCs w:val="36"/>
        </w:rPr>
      </w:pPr>
    </w:p>
    <w:p w:rsidR="006853A1" w:rsidRPr="00AA5FC7" w:rsidRDefault="00E634BF" w:rsidP="00AA5FC7">
      <w:pPr>
        <w:pStyle w:val="aclaraciones-western"/>
        <w:spacing w:before="0" w:after="200" w:line="276" w:lineRule="auto"/>
        <w:rPr>
          <w:rFonts w:ascii="Arial" w:hAnsi="Arial" w:cs="Arial"/>
          <w:i w:val="0"/>
          <w:iCs w:val="0"/>
          <w:sz w:val="40"/>
        </w:rPr>
      </w:pPr>
      <w:r w:rsidRPr="00AA5FC7">
        <w:rPr>
          <w:rFonts w:ascii="Arial" w:hAnsi="Arial" w:cs="Arial"/>
          <w:i w:val="0"/>
          <w:iCs w:val="0"/>
          <w:sz w:val="32"/>
        </w:rPr>
        <w:t>TIPO Y NÚMERO DE PROCEDIMIENTO:</w:t>
      </w:r>
      <w:r w:rsidR="006A5401">
        <w:rPr>
          <w:rFonts w:ascii="Arial" w:hAnsi="Arial" w:cs="Arial"/>
          <w:i w:val="0"/>
          <w:iCs w:val="0"/>
          <w:sz w:val="40"/>
        </w:rPr>
        <w:t xml:space="preserve">       </w:t>
      </w:r>
      <w:r w:rsidR="007427CE" w:rsidRPr="00AA5FC7">
        <w:rPr>
          <w:rFonts w:ascii="Arial" w:hAnsi="Arial" w:cs="Arial"/>
          <w:i w:val="0"/>
          <w:iCs w:val="0"/>
          <w:sz w:val="40"/>
        </w:rPr>
        <w:t xml:space="preserve"> </w:t>
      </w:r>
    </w:p>
    <w:p w:rsidR="00185875" w:rsidRPr="00AA5FC7" w:rsidRDefault="00BD2CA6" w:rsidP="00AA5FC7">
      <w:pPr>
        <w:pStyle w:val="aclaraciones-western"/>
        <w:spacing w:before="0" w:after="200" w:line="276" w:lineRule="auto"/>
        <w:rPr>
          <w:rFonts w:ascii="Arial" w:hAnsi="Arial" w:cs="Arial"/>
          <w:i w:val="0"/>
          <w:iCs w:val="0"/>
          <w:sz w:val="40"/>
        </w:rPr>
      </w:pPr>
      <w:r>
        <w:rPr>
          <w:rFonts w:ascii="Arial" w:hAnsi="Arial" w:cs="Arial"/>
          <w:i w:val="0"/>
          <w:iCs w:val="0"/>
          <w:noProof/>
          <w:sz w:val="40"/>
          <w:lang w:eastAsia="es-UY" w:bidi="ar-SA"/>
        </w:rPr>
        <mc:AlternateContent>
          <mc:Choice Requires="wps">
            <w:drawing>
              <wp:anchor distT="45720" distB="45720" distL="114300" distR="114300" simplePos="0" relativeHeight="251658240" behindDoc="0" locked="0" layoutInCell="1" allowOverlap="1">
                <wp:simplePos x="0" y="0"/>
                <wp:positionH relativeFrom="column">
                  <wp:posOffset>2437765</wp:posOffset>
                </wp:positionH>
                <wp:positionV relativeFrom="paragraph">
                  <wp:posOffset>281305</wp:posOffset>
                </wp:positionV>
                <wp:extent cx="3638550" cy="464820"/>
                <wp:effectExtent l="0" t="0" r="19050" b="1143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464820"/>
                        </a:xfrm>
                        <a:prstGeom prst="rect">
                          <a:avLst/>
                        </a:prstGeom>
                        <a:solidFill>
                          <a:srgbClr val="FFFFFF"/>
                        </a:solidFill>
                        <a:ln w="9525">
                          <a:solidFill>
                            <a:srgbClr val="000000"/>
                          </a:solidFill>
                          <a:miter lim="800000"/>
                          <a:headEnd/>
                          <a:tailEnd/>
                        </a:ln>
                      </wps:spPr>
                      <wps:txbx>
                        <w:txbxContent>
                          <w:p w:rsidR="00E83152" w:rsidRPr="00185875" w:rsidRDefault="006538EB" w:rsidP="00185875">
                            <w:pPr>
                              <w:rPr>
                                <w:rFonts w:ascii="Arial" w:hAnsi="Arial" w:cs="Arial"/>
                                <w:b/>
                                <w:sz w:val="40"/>
                                <w:lang w:val="es-CL"/>
                              </w:rPr>
                            </w:pPr>
                            <w:r>
                              <w:rPr>
                                <w:rFonts w:ascii="Arial" w:hAnsi="Arial" w:cs="Arial"/>
                                <w:b/>
                                <w:sz w:val="40"/>
                                <w:lang w:val="es-CL"/>
                              </w:rPr>
                              <w:t>23/06/</w:t>
                            </w:r>
                            <w:r w:rsidR="00E83152">
                              <w:rPr>
                                <w:rFonts w:ascii="Arial" w:hAnsi="Arial" w:cs="Arial"/>
                                <w:b/>
                                <w:sz w:val="40"/>
                                <w:lang w:val="es-CL"/>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191.95pt;margin-top:22.15pt;width:286.5pt;height:36.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">
                <v:textbox>
                  <w:txbxContent>
                    <w:p w:rsidR="00E83152" w:rsidRPr="00185875" w:rsidRDefault="006538EB" w:rsidP="00185875">
                      <w:pPr>
                        <w:rPr>
                          <w:rFonts w:ascii="Arial" w:hAnsi="Arial" w:cs="Arial"/>
                          <w:b/>
                          <w:sz w:val="40"/>
                          <w:lang w:val="es-CL"/>
                        </w:rPr>
                      </w:pPr>
                      <w:r>
                        <w:rPr>
                          <w:rFonts w:ascii="Arial" w:hAnsi="Arial" w:cs="Arial"/>
                          <w:b/>
                          <w:sz w:val="40"/>
                          <w:lang w:val="es-CL"/>
                        </w:rPr>
                        <w:t>23/06/</w:t>
                      </w:r>
                      <w:r w:rsidR="00E83152">
                        <w:rPr>
                          <w:rFonts w:ascii="Arial" w:hAnsi="Arial" w:cs="Arial"/>
                          <w:b/>
                          <w:sz w:val="40"/>
                          <w:lang w:val="es-CL"/>
                        </w:rPr>
                        <w:t>20</w:t>
                      </w:r>
                    </w:p>
                  </w:txbxContent>
                </v:textbox>
                <w10:wrap type="square"/>
              </v:shape>
            </w:pict>
          </mc:Fallback>
        </mc:AlternateContent>
      </w:r>
    </w:p>
    <w:p w:rsidR="00185875" w:rsidRPr="00AA5FC7" w:rsidRDefault="007427CE" w:rsidP="00AA5FC7">
      <w:pPr>
        <w:pStyle w:val="aclaraciones-western"/>
        <w:spacing w:before="0" w:after="200" w:line="276" w:lineRule="auto"/>
        <w:rPr>
          <w:rFonts w:ascii="Arial" w:hAnsi="Arial" w:cs="Arial"/>
          <w:i w:val="0"/>
          <w:iCs w:val="0"/>
          <w:sz w:val="40"/>
        </w:rPr>
      </w:pPr>
      <w:r w:rsidRPr="00AA5FC7">
        <w:rPr>
          <w:rFonts w:ascii="Arial" w:hAnsi="Arial" w:cs="Arial"/>
          <w:i w:val="0"/>
          <w:iCs w:val="0"/>
          <w:sz w:val="40"/>
        </w:rPr>
        <w:t>Fecha de apertura</w:t>
      </w:r>
      <w:r w:rsidR="0032110D">
        <w:rPr>
          <w:rFonts w:ascii="Arial" w:hAnsi="Arial" w:cs="Arial"/>
          <w:i w:val="0"/>
          <w:iCs w:val="0"/>
          <w:sz w:val="40"/>
        </w:rPr>
        <w:t xml:space="preserve"> del procedimiento</w:t>
      </w:r>
      <w:r w:rsidRPr="00AA5FC7">
        <w:rPr>
          <w:rFonts w:ascii="Arial" w:hAnsi="Arial" w:cs="Arial"/>
          <w:i w:val="0"/>
          <w:iCs w:val="0"/>
          <w:sz w:val="40"/>
        </w:rPr>
        <w:t>:</w:t>
      </w:r>
      <w:r w:rsidR="006A5401">
        <w:rPr>
          <w:rFonts w:ascii="Arial" w:hAnsi="Arial" w:cs="Arial"/>
          <w:i w:val="0"/>
          <w:iCs w:val="0"/>
          <w:sz w:val="40"/>
        </w:rPr>
        <w:t xml:space="preserve">   </w:t>
      </w:r>
      <w:r w:rsidRPr="00AA5FC7">
        <w:rPr>
          <w:rFonts w:ascii="Arial" w:hAnsi="Arial" w:cs="Arial"/>
          <w:i w:val="0"/>
          <w:iCs w:val="0"/>
          <w:sz w:val="40"/>
        </w:rPr>
        <w:t xml:space="preserve"> </w:t>
      </w:r>
    </w:p>
    <w:p w:rsidR="00185875" w:rsidRPr="00AA5FC7" w:rsidRDefault="00185875" w:rsidP="00AA5FC7">
      <w:pPr>
        <w:pStyle w:val="aclaraciones-western"/>
        <w:spacing w:before="0" w:after="200" w:line="276" w:lineRule="auto"/>
        <w:rPr>
          <w:rFonts w:ascii="Arial" w:hAnsi="Arial" w:cs="Arial"/>
          <w:i w:val="0"/>
          <w:iCs w:val="0"/>
          <w:sz w:val="40"/>
        </w:rPr>
      </w:pPr>
    </w:p>
    <w:p w:rsidR="00371510" w:rsidRPr="00AA5FC7" w:rsidRDefault="006A5401" w:rsidP="00AA5FC7">
      <w:pPr>
        <w:pStyle w:val="aclaraciones-western"/>
        <w:spacing w:before="0" w:after="200" w:line="276" w:lineRule="auto"/>
        <w:rPr>
          <w:rFonts w:ascii="Arial" w:hAnsi="Arial" w:cs="Arial"/>
          <w:b w:val="0"/>
          <w:bCs w:val="0"/>
          <w:sz w:val="26"/>
          <w:szCs w:val="26"/>
        </w:rPr>
      </w:pPr>
      <w:r>
        <w:rPr>
          <w:rFonts w:ascii="Arial" w:hAnsi="Arial" w:cs="Arial"/>
          <w:i w:val="0"/>
          <w:iCs w:val="0"/>
          <w:sz w:val="40"/>
        </w:rPr>
        <w:t xml:space="preserve">  </w:t>
      </w:r>
      <w:bookmarkStart w:id="0" w:name="__RefHeading__1165_1381833221"/>
      <w:bookmarkEnd w:id="0"/>
      <w:r>
        <w:rPr>
          <w:rFonts w:ascii="Arial" w:hAnsi="Arial" w:cs="Arial"/>
          <w:i w:val="0"/>
          <w:iCs w:val="0"/>
          <w:sz w:val="40"/>
        </w:rPr>
        <w:t xml:space="preserve"> </w:t>
      </w:r>
    </w:p>
    <w:p w:rsidR="00324C0A" w:rsidRPr="00AA5FC7" w:rsidRDefault="00324C0A" w:rsidP="00AA5FC7">
      <w:pPr>
        <w:pStyle w:val="TtuloTDC"/>
        <w:spacing w:before="0" w:after="200"/>
        <w:jc w:val="left"/>
        <w:rPr>
          <w:rFonts w:ascii="Arial" w:hAnsi="Arial" w:cs="Arial"/>
          <w:b/>
          <w:color w:val="auto"/>
          <w:kern w:val="2"/>
        </w:rPr>
        <w:sectPr w:rsidR="00324C0A" w:rsidRPr="00AA5FC7">
          <w:headerReference w:type="default" r:id="rId8"/>
          <w:footerReference w:type="default" r:id="rId9"/>
          <w:pgSz w:w="12240" w:h="15840"/>
          <w:pgMar w:top="1427" w:right="1711" w:bottom="1427" w:left="1711" w:header="718" w:footer="718" w:gutter="0"/>
          <w:pgBorders>
            <w:top w:val="single" w:sz="4" w:space="11" w:color="FFFFFF"/>
            <w:left w:val="single" w:sz="4" w:space="31" w:color="FFFFFF"/>
            <w:bottom w:val="single" w:sz="4" w:space="11" w:color="FFFFFF"/>
            <w:right w:val="single" w:sz="4" w:space="31" w:color="FFFFFF"/>
          </w:pgBorders>
          <w:cols w:space="720"/>
          <w:docGrid w:linePitch="360" w:charSpace="-6145"/>
        </w:sectPr>
      </w:pPr>
      <w:bookmarkStart w:id="1" w:name="_Toc404242863"/>
      <w:bookmarkStart w:id="2" w:name="_Toc404244438"/>
    </w:p>
    <w:p w:rsidR="005815CE" w:rsidRPr="00102054" w:rsidRDefault="005815CE">
      <w:pPr>
        <w:pStyle w:val="TtuloTDC"/>
        <w:rPr>
          <w:rFonts w:ascii="Arial" w:hAnsi="Arial" w:cs="Arial"/>
          <w:color w:val="auto"/>
        </w:rPr>
      </w:pPr>
      <w:bookmarkStart w:id="3" w:name="_Toc16600068"/>
      <w:bookmarkStart w:id="4" w:name="_Toc425420963"/>
      <w:bookmarkEnd w:id="1"/>
      <w:bookmarkEnd w:id="2"/>
      <w:r w:rsidRPr="00102054">
        <w:rPr>
          <w:rFonts w:ascii="Arial" w:hAnsi="Arial" w:cs="Arial"/>
          <w:color w:val="auto"/>
        </w:rPr>
        <w:lastRenderedPageBreak/>
        <w:t>Contenido</w:t>
      </w:r>
      <w:bookmarkEnd w:id="3"/>
    </w:p>
    <w:p w:rsidR="00F7063B" w:rsidRDefault="00033DED">
      <w:pPr>
        <w:pStyle w:val="TDC1"/>
        <w:rPr>
          <w:rFonts w:asciiTheme="minorHAnsi" w:eastAsiaTheme="minorEastAsia" w:hAnsiTheme="minorHAnsi" w:cstheme="minorBidi"/>
          <w:noProof/>
          <w:kern w:val="0"/>
          <w:szCs w:val="22"/>
          <w:lang w:val="es-UY" w:eastAsia="es-UY" w:bidi="ar-SA"/>
        </w:rPr>
      </w:pPr>
      <w:r>
        <w:fldChar w:fldCharType="begin"/>
      </w:r>
      <w:r w:rsidR="005815CE">
        <w:instrText xml:space="preserve"> TOC \o "1-3" \h \z \u </w:instrText>
      </w:r>
      <w:r>
        <w:fldChar w:fldCharType="separate"/>
      </w:r>
      <w:hyperlink w:anchor="_Toc16600068" w:history="1">
        <w:r w:rsidR="00F7063B" w:rsidRPr="00AD718E">
          <w:rPr>
            <w:rStyle w:val="Hipervnculo"/>
            <w:rFonts w:cs="Arial"/>
            <w:noProof/>
          </w:rPr>
          <w:t>Contenido</w:t>
        </w:r>
        <w:r w:rsidR="00F7063B">
          <w:rPr>
            <w:noProof/>
            <w:webHidden/>
          </w:rPr>
          <w:tab/>
        </w:r>
        <w:r>
          <w:rPr>
            <w:noProof/>
            <w:webHidden/>
          </w:rPr>
          <w:fldChar w:fldCharType="begin"/>
        </w:r>
        <w:r w:rsidR="00F7063B">
          <w:rPr>
            <w:noProof/>
            <w:webHidden/>
          </w:rPr>
          <w:instrText xml:space="preserve"> PAGEREF _Toc16600068 \h </w:instrText>
        </w:r>
        <w:r>
          <w:rPr>
            <w:noProof/>
            <w:webHidden/>
          </w:rPr>
        </w:r>
        <w:r>
          <w:rPr>
            <w:noProof/>
            <w:webHidden/>
          </w:rPr>
          <w:fldChar w:fldCharType="separate"/>
        </w:r>
        <w:r w:rsidR="00F7063B">
          <w:rPr>
            <w:noProof/>
            <w:webHidden/>
          </w:rPr>
          <w:t>2</w:t>
        </w:r>
        <w:r>
          <w:rPr>
            <w:noProof/>
            <w:webHidden/>
          </w:rPr>
          <w:fldChar w:fldCharType="end"/>
        </w:r>
      </w:hyperlink>
    </w:p>
    <w:p w:rsidR="00F7063B" w:rsidRDefault="009277C1">
      <w:pPr>
        <w:pStyle w:val="TDC1"/>
        <w:rPr>
          <w:rFonts w:asciiTheme="minorHAnsi" w:eastAsiaTheme="minorEastAsia" w:hAnsiTheme="minorHAnsi" w:cstheme="minorBidi"/>
          <w:noProof/>
          <w:kern w:val="0"/>
          <w:szCs w:val="22"/>
          <w:lang w:val="es-UY" w:eastAsia="es-UY" w:bidi="ar-SA"/>
        </w:rPr>
      </w:pPr>
      <w:hyperlink w:anchor="_Toc16600069" w:history="1">
        <w:r w:rsidR="00F7063B" w:rsidRPr="00AD718E">
          <w:rPr>
            <w:rStyle w:val="Hipervnculo"/>
            <w:rFonts w:cs="Arial"/>
            <w:b/>
            <w:noProof/>
          </w:rPr>
          <w:t>PARTE I - Especificaciones Generales</w:t>
        </w:r>
        <w:r w:rsidR="00F7063B">
          <w:rPr>
            <w:noProof/>
            <w:webHidden/>
          </w:rPr>
          <w:tab/>
        </w:r>
        <w:r w:rsidR="00033DED">
          <w:rPr>
            <w:noProof/>
            <w:webHidden/>
          </w:rPr>
          <w:fldChar w:fldCharType="begin"/>
        </w:r>
        <w:r w:rsidR="00F7063B">
          <w:rPr>
            <w:noProof/>
            <w:webHidden/>
          </w:rPr>
          <w:instrText xml:space="preserve"> PAGEREF _Toc16600069 \h </w:instrText>
        </w:r>
        <w:r w:rsidR="00033DED">
          <w:rPr>
            <w:noProof/>
            <w:webHidden/>
          </w:rPr>
        </w:r>
        <w:r w:rsidR="00033DED">
          <w:rPr>
            <w:noProof/>
            <w:webHidden/>
          </w:rPr>
          <w:fldChar w:fldCharType="separate"/>
        </w:r>
        <w:r w:rsidR="00F7063B">
          <w:rPr>
            <w:noProof/>
            <w:webHidden/>
          </w:rPr>
          <w:t>4</w:t>
        </w:r>
        <w:r w:rsidR="00033DED">
          <w:rPr>
            <w:noProof/>
            <w:webHidden/>
          </w:rPr>
          <w:fldChar w:fldCharType="end"/>
        </w:r>
      </w:hyperlink>
    </w:p>
    <w:p w:rsidR="00F7063B" w:rsidRDefault="009277C1">
      <w:pPr>
        <w:pStyle w:val="TDC2"/>
        <w:tabs>
          <w:tab w:val="left" w:pos="660"/>
        </w:tabs>
        <w:rPr>
          <w:rFonts w:asciiTheme="minorHAnsi" w:eastAsiaTheme="minorEastAsia" w:hAnsiTheme="minorHAnsi" w:cstheme="minorBidi"/>
          <w:noProof/>
          <w:kern w:val="0"/>
          <w:szCs w:val="22"/>
          <w:lang w:val="es-UY" w:eastAsia="es-UY" w:bidi="ar-SA"/>
        </w:rPr>
      </w:pPr>
      <w:hyperlink w:anchor="_Toc16600070" w:history="1">
        <w:r w:rsidR="00F7063B" w:rsidRPr="00AD718E">
          <w:rPr>
            <w:rStyle w:val="Hipervnculo"/>
            <w:rFonts w:cs="Arial"/>
            <w:noProof/>
          </w:rPr>
          <w:t>1.</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Objeto del llamado</w:t>
        </w:r>
        <w:r w:rsidR="00F7063B">
          <w:rPr>
            <w:noProof/>
            <w:webHidden/>
          </w:rPr>
          <w:tab/>
        </w:r>
        <w:r w:rsidR="00033DED">
          <w:rPr>
            <w:noProof/>
            <w:webHidden/>
          </w:rPr>
          <w:fldChar w:fldCharType="begin"/>
        </w:r>
        <w:r w:rsidR="00F7063B">
          <w:rPr>
            <w:noProof/>
            <w:webHidden/>
          </w:rPr>
          <w:instrText xml:space="preserve"> PAGEREF _Toc16600070 \h </w:instrText>
        </w:r>
        <w:r w:rsidR="00033DED">
          <w:rPr>
            <w:noProof/>
            <w:webHidden/>
          </w:rPr>
        </w:r>
        <w:r w:rsidR="00033DED">
          <w:rPr>
            <w:noProof/>
            <w:webHidden/>
          </w:rPr>
          <w:fldChar w:fldCharType="separate"/>
        </w:r>
        <w:r w:rsidR="00F7063B">
          <w:rPr>
            <w:noProof/>
            <w:webHidden/>
          </w:rPr>
          <w:t>4</w:t>
        </w:r>
        <w:r w:rsidR="00033DED">
          <w:rPr>
            <w:noProof/>
            <w:webHidden/>
          </w:rPr>
          <w:fldChar w:fldCharType="end"/>
        </w:r>
      </w:hyperlink>
    </w:p>
    <w:p w:rsidR="00F7063B" w:rsidRDefault="009277C1">
      <w:pPr>
        <w:pStyle w:val="TDC2"/>
        <w:tabs>
          <w:tab w:val="left" w:pos="660"/>
        </w:tabs>
        <w:rPr>
          <w:rFonts w:asciiTheme="minorHAnsi" w:eastAsiaTheme="minorEastAsia" w:hAnsiTheme="minorHAnsi" w:cstheme="minorBidi"/>
          <w:noProof/>
          <w:kern w:val="0"/>
          <w:szCs w:val="22"/>
          <w:lang w:val="es-UY" w:eastAsia="es-UY" w:bidi="ar-SA"/>
        </w:rPr>
      </w:pPr>
      <w:hyperlink w:anchor="_Toc16600071" w:history="1">
        <w:r w:rsidR="00F7063B" w:rsidRPr="00AD718E">
          <w:rPr>
            <w:rStyle w:val="Hipervnculo"/>
            <w:rFonts w:cs="Arial"/>
            <w:noProof/>
          </w:rPr>
          <w:t>2.</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Normas que regulan el procedimiento</w:t>
        </w:r>
        <w:r w:rsidR="00F7063B">
          <w:rPr>
            <w:noProof/>
            <w:webHidden/>
          </w:rPr>
          <w:tab/>
        </w:r>
        <w:r w:rsidR="00033DED">
          <w:rPr>
            <w:noProof/>
            <w:webHidden/>
          </w:rPr>
          <w:fldChar w:fldCharType="begin"/>
        </w:r>
        <w:r w:rsidR="00F7063B">
          <w:rPr>
            <w:noProof/>
            <w:webHidden/>
          </w:rPr>
          <w:instrText xml:space="preserve"> PAGEREF _Toc16600071 \h </w:instrText>
        </w:r>
        <w:r w:rsidR="00033DED">
          <w:rPr>
            <w:noProof/>
            <w:webHidden/>
          </w:rPr>
        </w:r>
        <w:r w:rsidR="00033DED">
          <w:rPr>
            <w:noProof/>
            <w:webHidden/>
          </w:rPr>
          <w:fldChar w:fldCharType="separate"/>
        </w:r>
        <w:r w:rsidR="00F7063B">
          <w:rPr>
            <w:noProof/>
            <w:webHidden/>
          </w:rPr>
          <w:t>4</w:t>
        </w:r>
        <w:r w:rsidR="00033DED">
          <w:rPr>
            <w:noProof/>
            <w:webHidden/>
          </w:rPr>
          <w:fldChar w:fldCharType="end"/>
        </w:r>
      </w:hyperlink>
    </w:p>
    <w:p w:rsidR="00F7063B" w:rsidRDefault="009277C1">
      <w:pPr>
        <w:pStyle w:val="TDC2"/>
        <w:rPr>
          <w:rFonts w:asciiTheme="minorHAnsi" w:eastAsiaTheme="minorEastAsia" w:hAnsiTheme="minorHAnsi" w:cstheme="minorBidi"/>
          <w:noProof/>
          <w:kern w:val="0"/>
          <w:szCs w:val="22"/>
          <w:lang w:val="es-UY" w:eastAsia="es-UY" w:bidi="ar-SA"/>
        </w:rPr>
      </w:pPr>
      <w:hyperlink w:anchor="_Toc16600072" w:history="1">
        <w:r w:rsidR="00F7063B" w:rsidRPr="00AD718E">
          <w:rPr>
            <w:rStyle w:val="Hipervnculo"/>
            <w:rFonts w:cs="Arial"/>
            <w:noProof/>
          </w:rPr>
          <w:t>2.1 Normas generales</w:t>
        </w:r>
        <w:r w:rsidR="00F7063B">
          <w:rPr>
            <w:noProof/>
            <w:webHidden/>
          </w:rPr>
          <w:tab/>
        </w:r>
        <w:r w:rsidR="00033DED">
          <w:rPr>
            <w:noProof/>
            <w:webHidden/>
          </w:rPr>
          <w:fldChar w:fldCharType="begin"/>
        </w:r>
        <w:r w:rsidR="00F7063B">
          <w:rPr>
            <w:noProof/>
            <w:webHidden/>
          </w:rPr>
          <w:instrText xml:space="preserve"> PAGEREF _Toc16600072 \h </w:instrText>
        </w:r>
        <w:r w:rsidR="00033DED">
          <w:rPr>
            <w:noProof/>
            <w:webHidden/>
          </w:rPr>
        </w:r>
        <w:r w:rsidR="00033DED">
          <w:rPr>
            <w:noProof/>
            <w:webHidden/>
          </w:rPr>
          <w:fldChar w:fldCharType="separate"/>
        </w:r>
        <w:r w:rsidR="00F7063B">
          <w:rPr>
            <w:noProof/>
            <w:webHidden/>
          </w:rPr>
          <w:t>4</w:t>
        </w:r>
        <w:r w:rsidR="00033DED">
          <w:rPr>
            <w:noProof/>
            <w:webHidden/>
          </w:rPr>
          <w:fldChar w:fldCharType="end"/>
        </w:r>
      </w:hyperlink>
    </w:p>
    <w:p w:rsidR="00F7063B" w:rsidRDefault="009277C1">
      <w:pPr>
        <w:pStyle w:val="TDC2"/>
        <w:tabs>
          <w:tab w:val="left" w:pos="880"/>
        </w:tabs>
        <w:rPr>
          <w:rFonts w:asciiTheme="minorHAnsi" w:eastAsiaTheme="minorEastAsia" w:hAnsiTheme="minorHAnsi" w:cstheme="minorBidi"/>
          <w:noProof/>
          <w:kern w:val="0"/>
          <w:szCs w:val="22"/>
          <w:lang w:val="es-UY" w:eastAsia="es-UY" w:bidi="ar-SA"/>
        </w:rPr>
      </w:pPr>
      <w:hyperlink w:anchor="_Toc16600073" w:history="1">
        <w:r w:rsidR="00F7063B" w:rsidRPr="00AD718E">
          <w:rPr>
            <w:rStyle w:val="Hipervnculo"/>
            <w:rFonts w:cs="Arial"/>
            <w:noProof/>
          </w:rPr>
          <w:t>2.2</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Interpretación de las normas que regulan el presente llamado</w:t>
        </w:r>
        <w:r w:rsidR="00F7063B">
          <w:rPr>
            <w:noProof/>
            <w:webHidden/>
          </w:rPr>
          <w:tab/>
        </w:r>
        <w:r w:rsidR="00033DED">
          <w:rPr>
            <w:noProof/>
            <w:webHidden/>
          </w:rPr>
          <w:fldChar w:fldCharType="begin"/>
        </w:r>
        <w:r w:rsidR="00F7063B">
          <w:rPr>
            <w:noProof/>
            <w:webHidden/>
          </w:rPr>
          <w:instrText xml:space="preserve"> PAGEREF _Toc16600073 \h </w:instrText>
        </w:r>
        <w:r w:rsidR="00033DED">
          <w:rPr>
            <w:noProof/>
            <w:webHidden/>
          </w:rPr>
        </w:r>
        <w:r w:rsidR="00033DED">
          <w:rPr>
            <w:noProof/>
            <w:webHidden/>
          </w:rPr>
          <w:fldChar w:fldCharType="separate"/>
        </w:r>
        <w:r w:rsidR="00F7063B">
          <w:rPr>
            <w:noProof/>
            <w:webHidden/>
          </w:rPr>
          <w:t>5</w:t>
        </w:r>
        <w:r w:rsidR="00033DED">
          <w:rPr>
            <w:noProof/>
            <w:webHidden/>
          </w:rPr>
          <w:fldChar w:fldCharType="end"/>
        </w:r>
      </w:hyperlink>
    </w:p>
    <w:p w:rsidR="00F7063B" w:rsidRDefault="009277C1">
      <w:pPr>
        <w:pStyle w:val="TDC2"/>
        <w:tabs>
          <w:tab w:val="left" w:pos="660"/>
        </w:tabs>
        <w:rPr>
          <w:rFonts w:asciiTheme="minorHAnsi" w:eastAsiaTheme="minorEastAsia" w:hAnsiTheme="minorHAnsi" w:cstheme="minorBidi"/>
          <w:noProof/>
          <w:kern w:val="0"/>
          <w:szCs w:val="22"/>
          <w:lang w:val="es-UY" w:eastAsia="es-UY" w:bidi="ar-SA"/>
        </w:rPr>
      </w:pPr>
      <w:hyperlink w:anchor="_Toc16600074" w:history="1">
        <w:r w:rsidR="00F7063B" w:rsidRPr="00AD718E">
          <w:rPr>
            <w:rStyle w:val="Hipervnculo"/>
            <w:rFonts w:cs="Arial"/>
            <w:noProof/>
          </w:rPr>
          <w:t>3.</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Publicación del procedimiento</w:t>
        </w:r>
        <w:r w:rsidR="00F7063B">
          <w:rPr>
            <w:noProof/>
            <w:webHidden/>
          </w:rPr>
          <w:tab/>
        </w:r>
        <w:r w:rsidR="00033DED">
          <w:rPr>
            <w:noProof/>
            <w:webHidden/>
          </w:rPr>
          <w:fldChar w:fldCharType="begin"/>
        </w:r>
        <w:r w:rsidR="00F7063B">
          <w:rPr>
            <w:noProof/>
            <w:webHidden/>
          </w:rPr>
          <w:instrText xml:space="preserve"> PAGEREF _Toc16600074 \h </w:instrText>
        </w:r>
        <w:r w:rsidR="00033DED">
          <w:rPr>
            <w:noProof/>
            <w:webHidden/>
          </w:rPr>
        </w:r>
        <w:r w:rsidR="00033DED">
          <w:rPr>
            <w:noProof/>
            <w:webHidden/>
          </w:rPr>
          <w:fldChar w:fldCharType="separate"/>
        </w:r>
        <w:r w:rsidR="00F7063B">
          <w:rPr>
            <w:noProof/>
            <w:webHidden/>
          </w:rPr>
          <w:t>5</w:t>
        </w:r>
        <w:r w:rsidR="00033DED">
          <w:rPr>
            <w:noProof/>
            <w:webHidden/>
          </w:rPr>
          <w:fldChar w:fldCharType="end"/>
        </w:r>
      </w:hyperlink>
    </w:p>
    <w:p w:rsidR="00F7063B" w:rsidRDefault="009277C1">
      <w:pPr>
        <w:pStyle w:val="TDC2"/>
        <w:tabs>
          <w:tab w:val="left" w:pos="660"/>
        </w:tabs>
        <w:rPr>
          <w:rFonts w:asciiTheme="minorHAnsi" w:eastAsiaTheme="minorEastAsia" w:hAnsiTheme="minorHAnsi" w:cstheme="minorBidi"/>
          <w:noProof/>
          <w:kern w:val="0"/>
          <w:szCs w:val="22"/>
          <w:lang w:val="es-UY" w:eastAsia="es-UY" w:bidi="ar-SA"/>
        </w:rPr>
      </w:pPr>
      <w:hyperlink w:anchor="_Toc16600075" w:history="1">
        <w:r w:rsidR="00F7063B" w:rsidRPr="00AD718E">
          <w:rPr>
            <w:rStyle w:val="Hipervnculo"/>
            <w:rFonts w:cs="Arial"/>
            <w:noProof/>
          </w:rPr>
          <w:t>4.</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Consultas y comunicaciones</w:t>
        </w:r>
        <w:r w:rsidR="00F7063B">
          <w:rPr>
            <w:noProof/>
            <w:webHidden/>
          </w:rPr>
          <w:tab/>
        </w:r>
        <w:r w:rsidR="00033DED">
          <w:rPr>
            <w:noProof/>
            <w:webHidden/>
          </w:rPr>
          <w:fldChar w:fldCharType="begin"/>
        </w:r>
        <w:r w:rsidR="00F7063B">
          <w:rPr>
            <w:noProof/>
            <w:webHidden/>
          </w:rPr>
          <w:instrText xml:space="preserve"> PAGEREF _Toc16600075 \h </w:instrText>
        </w:r>
        <w:r w:rsidR="00033DED">
          <w:rPr>
            <w:noProof/>
            <w:webHidden/>
          </w:rPr>
        </w:r>
        <w:r w:rsidR="00033DED">
          <w:rPr>
            <w:noProof/>
            <w:webHidden/>
          </w:rPr>
          <w:fldChar w:fldCharType="separate"/>
        </w:r>
        <w:r w:rsidR="00F7063B">
          <w:rPr>
            <w:noProof/>
            <w:webHidden/>
          </w:rPr>
          <w:t>6</w:t>
        </w:r>
        <w:r w:rsidR="00033DED">
          <w:rPr>
            <w:noProof/>
            <w:webHidden/>
          </w:rPr>
          <w:fldChar w:fldCharType="end"/>
        </w:r>
      </w:hyperlink>
    </w:p>
    <w:p w:rsidR="00F7063B" w:rsidRDefault="009277C1">
      <w:pPr>
        <w:pStyle w:val="TDC2"/>
        <w:tabs>
          <w:tab w:val="left" w:pos="660"/>
        </w:tabs>
        <w:rPr>
          <w:rFonts w:asciiTheme="minorHAnsi" w:eastAsiaTheme="minorEastAsia" w:hAnsiTheme="minorHAnsi" w:cstheme="minorBidi"/>
          <w:noProof/>
          <w:kern w:val="0"/>
          <w:szCs w:val="22"/>
          <w:lang w:val="es-UY" w:eastAsia="es-UY" w:bidi="ar-SA"/>
        </w:rPr>
      </w:pPr>
      <w:hyperlink w:anchor="_Toc16600076" w:history="1">
        <w:r w:rsidR="00F7063B" w:rsidRPr="00AD718E">
          <w:rPr>
            <w:rStyle w:val="Hipervnculo"/>
            <w:rFonts w:cs="Arial"/>
            <w:noProof/>
          </w:rPr>
          <w:t>5.</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Contenido y forma de presentación de las ofertas</w:t>
        </w:r>
        <w:r w:rsidR="00F7063B">
          <w:rPr>
            <w:noProof/>
            <w:webHidden/>
          </w:rPr>
          <w:tab/>
        </w:r>
        <w:r w:rsidR="00033DED">
          <w:rPr>
            <w:noProof/>
            <w:webHidden/>
          </w:rPr>
          <w:fldChar w:fldCharType="begin"/>
        </w:r>
        <w:r w:rsidR="00F7063B">
          <w:rPr>
            <w:noProof/>
            <w:webHidden/>
          </w:rPr>
          <w:instrText xml:space="preserve"> PAGEREF _Toc16600076 \h </w:instrText>
        </w:r>
        <w:r w:rsidR="00033DED">
          <w:rPr>
            <w:noProof/>
            <w:webHidden/>
          </w:rPr>
        </w:r>
        <w:r w:rsidR="00033DED">
          <w:rPr>
            <w:noProof/>
            <w:webHidden/>
          </w:rPr>
          <w:fldChar w:fldCharType="separate"/>
        </w:r>
        <w:r w:rsidR="00F7063B">
          <w:rPr>
            <w:noProof/>
            <w:webHidden/>
          </w:rPr>
          <w:t>7</w:t>
        </w:r>
        <w:r w:rsidR="00033DED">
          <w:rPr>
            <w:noProof/>
            <w:webHidden/>
          </w:rPr>
          <w:fldChar w:fldCharType="end"/>
        </w:r>
      </w:hyperlink>
    </w:p>
    <w:p w:rsidR="00F7063B" w:rsidRDefault="009277C1">
      <w:pPr>
        <w:pStyle w:val="TDC2"/>
        <w:tabs>
          <w:tab w:val="left" w:pos="660"/>
        </w:tabs>
        <w:rPr>
          <w:rFonts w:asciiTheme="minorHAnsi" w:eastAsiaTheme="minorEastAsia" w:hAnsiTheme="minorHAnsi" w:cstheme="minorBidi"/>
          <w:noProof/>
          <w:kern w:val="0"/>
          <w:szCs w:val="22"/>
          <w:lang w:val="es-UY" w:eastAsia="es-UY" w:bidi="ar-SA"/>
        </w:rPr>
      </w:pPr>
      <w:hyperlink w:anchor="_Toc16600077" w:history="1">
        <w:r w:rsidR="00F7063B" w:rsidRPr="00AD718E">
          <w:rPr>
            <w:rStyle w:val="Hipervnculo"/>
            <w:rFonts w:cs="Arial"/>
            <w:noProof/>
          </w:rPr>
          <w:t>6.</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Jurisdicción Competente y ley aplicable</w:t>
        </w:r>
        <w:r w:rsidR="00F7063B">
          <w:rPr>
            <w:noProof/>
            <w:webHidden/>
          </w:rPr>
          <w:tab/>
        </w:r>
        <w:r w:rsidR="00033DED">
          <w:rPr>
            <w:noProof/>
            <w:webHidden/>
          </w:rPr>
          <w:fldChar w:fldCharType="begin"/>
        </w:r>
        <w:r w:rsidR="00F7063B">
          <w:rPr>
            <w:noProof/>
            <w:webHidden/>
          </w:rPr>
          <w:instrText xml:space="preserve"> PAGEREF _Toc16600077 \h </w:instrText>
        </w:r>
        <w:r w:rsidR="00033DED">
          <w:rPr>
            <w:noProof/>
            <w:webHidden/>
          </w:rPr>
        </w:r>
        <w:r w:rsidR="00033DED">
          <w:rPr>
            <w:noProof/>
            <w:webHidden/>
          </w:rPr>
          <w:fldChar w:fldCharType="separate"/>
        </w:r>
        <w:r w:rsidR="00F7063B">
          <w:rPr>
            <w:noProof/>
            <w:webHidden/>
          </w:rPr>
          <w:t>9</w:t>
        </w:r>
        <w:r w:rsidR="00033DED">
          <w:rPr>
            <w:noProof/>
            <w:webHidden/>
          </w:rPr>
          <w:fldChar w:fldCharType="end"/>
        </w:r>
      </w:hyperlink>
    </w:p>
    <w:p w:rsidR="00F7063B" w:rsidRDefault="009277C1">
      <w:pPr>
        <w:pStyle w:val="TDC2"/>
        <w:tabs>
          <w:tab w:val="left" w:pos="660"/>
        </w:tabs>
        <w:rPr>
          <w:rFonts w:asciiTheme="minorHAnsi" w:eastAsiaTheme="minorEastAsia" w:hAnsiTheme="minorHAnsi" w:cstheme="minorBidi"/>
          <w:noProof/>
          <w:kern w:val="0"/>
          <w:szCs w:val="22"/>
          <w:lang w:val="es-UY" w:eastAsia="es-UY" w:bidi="ar-SA"/>
        </w:rPr>
      </w:pPr>
      <w:hyperlink w:anchor="_Toc16600078" w:history="1">
        <w:r w:rsidR="00F7063B" w:rsidRPr="00AD718E">
          <w:rPr>
            <w:rStyle w:val="Hipervnculo"/>
            <w:rFonts w:cs="Arial"/>
            <w:noProof/>
          </w:rPr>
          <w:t>7.</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Inscripción de oferentes</w:t>
        </w:r>
        <w:r w:rsidR="00F7063B">
          <w:rPr>
            <w:noProof/>
            <w:webHidden/>
          </w:rPr>
          <w:tab/>
        </w:r>
        <w:r w:rsidR="00033DED">
          <w:rPr>
            <w:noProof/>
            <w:webHidden/>
          </w:rPr>
          <w:fldChar w:fldCharType="begin"/>
        </w:r>
        <w:r w:rsidR="00F7063B">
          <w:rPr>
            <w:noProof/>
            <w:webHidden/>
          </w:rPr>
          <w:instrText xml:space="preserve"> PAGEREF _Toc16600078 \h </w:instrText>
        </w:r>
        <w:r w:rsidR="00033DED">
          <w:rPr>
            <w:noProof/>
            <w:webHidden/>
          </w:rPr>
        </w:r>
        <w:r w:rsidR="00033DED">
          <w:rPr>
            <w:noProof/>
            <w:webHidden/>
          </w:rPr>
          <w:fldChar w:fldCharType="separate"/>
        </w:r>
        <w:r w:rsidR="00F7063B">
          <w:rPr>
            <w:noProof/>
            <w:webHidden/>
          </w:rPr>
          <w:t>9</w:t>
        </w:r>
        <w:r w:rsidR="00033DED">
          <w:rPr>
            <w:noProof/>
            <w:webHidden/>
          </w:rPr>
          <w:fldChar w:fldCharType="end"/>
        </w:r>
      </w:hyperlink>
    </w:p>
    <w:p w:rsidR="00F7063B" w:rsidRDefault="009277C1">
      <w:pPr>
        <w:pStyle w:val="TDC2"/>
        <w:tabs>
          <w:tab w:val="left" w:pos="660"/>
        </w:tabs>
        <w:rPr>
          <w:rFonts w:asciiTheme="minorHAnsi" w:eastAsiaTheme="minorEastAsia" w:hAnsiTheme="minorHAnsi" w:cstheme="minorBidi"/>
          <w:noProof/>
          <w:kern w:val="0"/>
          <w:szCs w:val="22"/>
          <w:lang w:val="es-UY" w:eastAsia="es-UY" w:bidi="ar-SA"/>
        </w:rPr>
      </w:pPr>
      <w:hyperlink w:anchor="_Toc16600079" w:history="1">
        <w:r w:rsidR="00F7063B" w:rsidRPr="00AD718E">
          <w:rPr>
            <w:rStyle w:val="Hipervnculo"/>
            <w:rFonts w:cs="Arial"/>
            <w:noProof/>
          </w:rPr>
          <w:t>8.</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Declaración de cumplimiento</w:t>
        </w:r>
        <w:r w:rsidR="00F7063B">
          <w:rPr>
            <w:noProof/>
            <w:webHidden/>
          </w:rPr>
          <w:tab/>
        </w:r>
        <w:r w:rsidR="00033DED">
          <w:rPr>
            <w:noProof/>
            <w:webHidden/>
          </w:rPr>
          <w:fldChar w:fldCharType="begin"/>
        </w:r>
        <w:r w:rsidR="00F7063B">
          <w:rPr>
            <w:noProof/>
            <w:webHidden/>
          </w:rPr>
          <w:instrText xml:space="preserve"> PAGEREF _Toc16600079 \h </w:instrText>
        </w:r>
        <w:r w:rsidR="00033DED">
          <w:rPr>
            <w:noProof/>
            <w:webHidden/>
          </w:rPr>
        </w:r>
        <w:r w:rsidR="00033DED">
          <w:rPr>
            <w:noProof/>
            <w:webHidden/>
          </w:rPr>
          <w:fldChar w:fldCharType="separate"/>
        </w:r>
        <w:r w:rsidR="00F7063B">
          <w:rPr>
            <w:noProof/>
            <w:webHidden/>
          </w:rPr>
          <w:t>9</w:t>
        </w:r>
        <w:r w:rsidR="00033DED">
          <w:rPr>
            <w:noProof/>
            <w:webHidden/>
          </w:rPr>
          <w:fldChar w:fldCharType="end"/>
        </w:r>
      </w:hyperlink>
    </w:p>
    <w:p w:rsidR="00F7063B" w:rsidRDefault="009277C1">
      <w:pPr>
        <w:pStyle w:val="TDC2"/>
        <w:tabs>
          <w:tab w:val="left" w:pos="660"/>
        </w:tabs>
        <w:rPr>
          <w:rFonts w:asciiTheme="minorHAnsi" w:eastAsiaTheme="minorEastAsia" w:hAnsiTheme="minorHAnsi" w:cstheme="minorBidi"/>
          <w:noProof/>
          <w:kern w:val="0"/>
          <w:szCs w:val="22"/>
          <w:lang w:val="es-UY" w:eastAsia="es-UY" w:bidi="ar-SA"/>
        </w:rPr>
      </w:pPr>
      <w:hyperlink w:anchor="_Toc16600080" w:history="1">
        <w:r w:rsidR="00F7063B" w:rsidRPr="00AD718E">
          <w:rPr>
            <w:rStyle w:val="Hipervnculo"/>
            <w:rFonts w:cs="Arial"/>
            <w:noProof/>
          </w:rPr>
          <w:t>9.</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Antecedentes</w:t>
        </w:r>
        <w:r w:rsidR="00F7063B">
          <w:rPr>
            <w:noProof/>
            <w:webHidden/>
          </w:rPr>
          <w:tab/>
        </w:r>
        <w:r w:rsidR="00033DED">
          <w:rPr>
            <w:noProof/>
            <w:webHidden/>
          </w:rPr>
          <w:fldChar w:fldCharType="begin"/>
        </w:r>
        <w:r w:rsidR="00F7063B">
          <w:rPr>
            <w:noProof/>
            <w:webHidden/>
          </w:rPr>
          <w:instrText xml:space="preserve"> PAGEREF _Toc16600080 \h </w:instrText>
        </w:r>
        <w:r w:rsidR="00033DED">
          <w:rPr>
            <w:noProof/>
            <w:webHidden/>
          </w:rPr>
        </w:r>
        <w:r w:rsidR="00033DED">
          <w:rPr>
            <w:noProof/>
            <w:webHidden/>
          </w:rPr>
          <w:fldChar w:fldCharType="separate"/>
        </w:r>
        <w:r w:rsidR="00F7063B">
          <w:rPr>
            <w:noProof/>
            <w:webHidden/>
          </w:rPr>
          <w:t>10</w:t>
        </w:r>
        <w:r w:rsidR="00033DED">
          <w:rPr>
            <w:noProof/>
            <w:webHidden/>
          </w:rPr>
          <w:fldChar w:fldCharType="end"/>
        </w:r>
      </w:hyperlink>
    </w:p>
    <w:p w:rsidR="00F7063B" w:rsidRDefault="009277C1">
      <w:pPr>
        <w:pStyle w:val="TDC2"/>
        <w:tabs>
          <w:tab w:val="left" w:pos="880"/>
        </w:tabs>
        <w:rPr>
          <w:rFonts w:asciiTheme="minorHAnsi" w:eastAsiaTheme="minorEastAsia" w:hAnsiTheme="minorHAnsi" w:cstheme="minorBidi"/>
          <w:noProof/>
          <w:kern w:val="0"/>
          <w:szCs w:val="22"/>
          <w:lang w:val="es-UY" w:eastAsia="es-UY" w:bidi="ar-SA"/>
        </w:rPr>
      </w:pPr>
      <w:hyperlink w:anchor="_Toc16600081" w:history="1">
        <w:r w:rsidR="00F7063B" w:rsidRPr="00AD718E">
          <w:rPr>
            <w:rStyle w:val="Hipervnculo"/>
            <w:rFonts w:cs="Arial"/>
            <w:noProof/>
          </w:rPr>
          <w:t>10.</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Cotización y precios</w:t>
        </w:r>
        <w:r w:rsidR="00F7063B">
          <w:rPr>
            <w:noProof/>
            <w:webHidden/>
          </w:rPr>
          <w:tab/>
        </w:r>
        <w:r w:rsidR="00033DED">
          <w:rPr>
            <w:noProof/>
            <w:webHidden/>
          </w:rPr>
          <w:fldChar w:fldCharType="begin"/>
        </w:r>
        <w:r w:rsidR="00F7063B">
          <w:rPr>
            <w:noProof/>
            <w:webHidden/>
          </w:rPr>
          <w:instrText xml:space="preserve"> PAGEREF _Toc16600081 \h </w:instrText>
        </w:r>
        <w:r w:rsidR="00033DED">
          <w:rPr>
            <w:noProof/>
            <w:webHidden/>
          </w:rPr>
        </w:r>
        <w:r w:rsidR="00033DED">
          <w:rPr>
            <w:noProof/>
            <w:webHidden/>
          </w:rPr>
          <w:fldChar w:fldCharType="separate"/>
        </w:r>
        <w:r w:rsidR="00F7063B">
          <w:rPr>
            <w:noProof/>
            <w:webHidden/>
          </w:rPr>
          <w:t>10</w:t>
        </w:r>
        <w:r w:rsidR="00033DED">
          <w:rPr>
            <w:noProof/>
            <w:webHidden/>
          </w:rPr>
          <w:fldChar w:fldCharType="end"/>
        </w:r>
      </w:hyperlink>
    </w:p>
    <w:p w:rsidR="00F7063B" w:rsidRDefault="009277C1">
      <w:pPr>
        <w:pStyle w:val="TDC2"/>
        <w:tabs>
          <w:tab w:val="left" w:pos="880"/>
        </w:tabs>
        <w:rPr>
          <w:rFonts w:asciiTheme="minorHAnsi" w:eastAsiaTheme="minorEastAsia" w:hAnsiTheme="minorHAnsi" w:cstheme="minorBidi"/>
          <w:noProof/>
          <w:kern w:val="0"/>
          <w:szCs w:val="22"/>
          <w:lang w:val="es-UY" w:eastAsia="es-UY" w:bidi="ar-SA"/>
        </w:rPr>
      </w:pPr>
      <w:hyperlink w:anchor="_Toc16600082" w:history="1">
        <w:r w:rsidR="00F7063B" w:rsidRPr="00AD718E">
          <w:rPr>
            <w:rStyle w:val="Hipervnculo"/>
            <w:rFonts w:cs="Arial"/>
            <w:noProof/>
          </w:rPr>
          <w:t>11.</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Fecha límite de recepción de ofertas</w:t>
        </w:r>
        <w:r w:rsidR="00F7063B">
          <w:rPr>
            <w:noProof/>
            <w:webHidden/>
          </w:rPr>
          <w:tab/>
        </w:r>
        <w:r w:rsidR="00033DED">
          <w:rPr>
            <w:noProof/>
            <w:webHidden/>
          </w:rPr>
          <w:fldChar w:fldCharType="begin"/>
        </w:r>
        <w:r w:rsidR="00F7063B">
          <w:rPr>
            <w:noProof/>
            <w:webHidden/>
          </w:rPr>
          <w:instrText xml:space="preserve"> PAGEREF _Toc16600082 \h </w:instrText>
        </w:r>
        <w:r w:rsidR="00033DED">
          <w:rPr>
            <w:noProof/>
            <w:webHidden/>
          </w:rPr>
        </w:r>
        <w:r w:rsidR="00033DED">
          <w:rPr>
            <w:noProof/>
            <w:webHidden/>
          </w:rPr>
          <w:fldChar w:fldCharType="separate"/>
        </w:r>
        <w:r w:rsidR="00F7063B">
          <w:rPr>
            <w:noProof/>
            <w:webHidden/>
          </w:rPr>
          <w:t>11</w:t>
        </w:r>
        <w:r w:rsidR="00033DED">
          <w:rPr>
            <w:noProof/>
            <w:webHidden/>
          </w:rPr>
          <w:fldChar w:fldCharType="end"/>
        </w:r>
      </w:hyperlink>
    </w:p>
    <w:p w:rsidR="00F7063B" w:rsidRDefault="009277C1">
      <w:pPr>
        <w:pStyle w:val="TDC2"/>
        <w:tabs>
          <w:tab w:val="left" w:pos="880"/>
        </w:tabs>
        <w:rPr>
          <w:rFonts w:asciiTheme="minorHAnsi" w:eastAsiaTheme="minorEastAsia" w:hAnsiTheme="minorHAnsi" w:cstheme="minorBidi"/>
          <w:noProof/>
          <w:kern w:val="0"/>
          <w:szCs w:val="22"/>
          <w:lang w:val="es-UY" w:eastAsia="es-UY" w:bidi="ar-SA"/>
        </w:rPr>
      </w:pPr>
      <w:hyperlink w:anchor="_Toc16600083" w:history="1">
        <w:r w:rsidR="00F7063B" w:rsidRPr="00AD718E">
          <w:rPr>
            <w:rStyle w:val="Hipervnculo"/>
            <w:rFonts w:cs="Arial"/>
            <w:noProof/>
          </w:rPr>
          <w:t>12.</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Información Confidencial y Datos Personales</w:t>
        </w:r>
        <w:r w:rsidR="00F7063B">
          <w:rPr>
            <w:noProof/>
            <w:webHidden/>
          </w:rPr>
          <w:tab/>
        </w:r>
        <w:r w:rsidR="00033DED">
          <w:rPr>
            <w:noProof/>
            <w:webHidden/>
          </w:rPr>
          <w:fldChar w:fldCharType="begin"/>
        </w:r>
        <w:r w:rsidR="00F7063B">
          <w:rPr>
            <w:noProof/>
            <w:webHidden/>
          </w:rPr>
          <w:instrText xml:space="preserve"> PAGEREF _Toc16600083 \h </w:instrText>
        </w:r>
        <w:r w:rsidR="00033DED">
          <w:rPr>
            <w:noProof/>
            <w:webHidden/>
          </w:rPr>
        </w:r>
        <w:r w:rsidR="00033DED">
          <w:rPr>
            <w:noProof/>
            <w:webHidden/>
          </w:rPr>
          <w:fldChar w:fldCharType="separate"/>
        </w:r>
        <w:r w:rsidR="00F7063B">
          <w:rPr>
            <w:noProof/>
            <w:webHidden/>
          </w:rPr>
          <w:t>11</w:t>
        </w:r>
        <w:r w:rsidR="00033DED">
          <w:rPr>
            <w:noProof/>
            <w:webHidden/>
          </w:rPr>
          <w:fldChar w:fldCharType="end"/>
        </w:r>
      </w:hyperlink>
    </w:p>
    <w:p w:rsidR="00F7063B" w:rsidRDefault="009277C1">
      <w:pPr>
        <w:pStyle w:val="TDC2"/>
        <w:tabs>
          <w:tab w:val="left" w:pos="880"/>
        </w:tabs>
        <w:rPr>
          <w:rFonts w:asciiTheme="minorHAnsi" w:eastAsiaTheme="minorEastAsia" w:hAnsiTheme="minorHAnsi" w:cstheme="minorBidi"/>
          <w:noProof/>
          <w:kern w:val="0"/>
          <w:szCs w:val="22"/>
          <w:lang w:val="es-UY" w:eastAsia="es-UY" w:bidi="ar-SA"/>
        </w:rPr>
      </w:pPr>
      <w:hyperlink w:anchor="_Toc16600084" w:history="1">
        <w:r w:rsidR="00F7063B" w:rsidRPr="00AD718E">
          <w:rPr>
            <w:rStyle w:val="Hipervnculo"/>
            <w:rFonts w:cs="Arial"/>
            <w:noProof/>
          </w:rPr>
          <w:t>13.</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Fase de puja</w:t>
        </w:r>
        <w:r w:rsidR="00F7063B">
          <w:rPr>
            <w:noProof/>
            <w:webHidden/>
          </w:rPr>
          <w:tab/>
        </w:r>
        <w:r w:rsidR="00033DED">
          <w:rPr>
            <w:noProof/>
            <w:webHidden/>
          </w:rPr>
          <w:fldChar w:fldCharType="begin"/>
        </w:r>
        <w:r w:rsidR="00F7063B">
          <w:rPr>
            <w:noProof/>
            <w:webHidden/>
          </w:rPr>
          <w:instrText xml:space="preserve"> PAGEREF _Toc16600084 \h </w:instrText>
        </w:r>
        <w:r w:rsidR="00033DED">
          <w:rPr>
            <w:noProof/>
            <w:webHidden/>
          </w:rPr>
        </w:r>
        <w:r w:rsidR="00033DED">
          <w:rPr>
            <w:noProof/>
            <w:webHidden/>
          </w:rPr>
          <w:fldChar w:fldCharType="separate"/>
        </w:r>
        <w:r w:rsidR="00F7063B">
          <w:rPr>
            <w:noProof/>
            <w:webHidden/>
          </w:rPr>
          <w:t>12</w:t>
        </w:r>
        <w:r w:rsidR="00033DED">
          <w:rPr>
            <w:noProof/>
            <w:webHidden/>
          </w:rPr>
          <w:fldChar w:fldCharType="end"/>
        </w:r>
      </w:hyperlink>
    </w:p>
    <w:p w:rsidR="00F7063B" w:rsidRDefault="009277C1">
      <w:pPr>
        <w:pStyle w:val="TDC2"/>
        <w:rPr>
          <w:rFonts w:asciiTheme="minorHAnsi" w:eastAsiaTheme="minorEastAsia" w:hAnsiTheme="minorHAnsi" w:cstheme="minorBidi"/>
          <w:noProof/>
          <w:kern w:val="0"/>
          <w:szCs w:val="22"/>
          <w:lang w:val="es-UY" w:eastAsia="es-UY" w:bidi="ar-SA"/>
        </w:rPr>
      </w:pPr>
      <w:hyperlink w:anchor="_Toc16600097" w:history="1">
        <w:r w:rsidR="00F7063B">
          <w:rPr>
            <w:rStyle w:val="Hipervnculo"/>
            <w:rFonts w:cs="Arial"/>
            <w:noProof/>
          </w:rPr>
          <w:t>13</w:t>
        </w:r>
        <w:r w:rsidR="00F7063B" w:rsidRPr="00AD718E">
          <w:rPr>
            <w:rStyle w:val="Hipervnculo"/>
            <w:rFonts w:cs="Arial"/>
            <w:noProof/>
          </w:rPr>
          <w:t>.1 Pasaje a fase de puja</w:t>
        </w:r>
        <w:r w:rsidR="00F7063B">
          <w:rPr>
            <w:noProof/>
            <w:webHidden/>
          </w:rPr>
          <w:tab/>
        </w:r>
        <w:r w:rsidR="00033DED">
          <w:rPr>
            <w:noProof/>
            <w:webHidden/>
          </w:rPr>
          <w:fldChar w:fldCharType="begin"/>
        </w:r>
        <w:r w:rsidR="00F7063B">
          <w:rPr>
            <w:noProof/>
            <w:webHidden/>
          </w:rPr>
          <w:instrText xml:space="preserve"> PAGEREF _Toc16600097 \h </w:instrText>
        </w:r>
        <w:r w:rsidR="00033DED">
          <w:rPr>
            <w:noProof/>
            <w:webHidden/>
          </w:rPr>
        </w:r>
        <w:r w:rsidR="00033DED">
          <w:rPr>
            <w:noProof/>
            <w:webHidden/>
          </w:rPr>
          <w:fldChar w:fldCharType="separate"/>
        </w:r>
        <w:r w:rsidR="00F7063B">
          <w:rPr>
            <w:noProof/>
            <w:webHidden/>
          </w:rPr>
          <w:t>12</w:t>
        </w:r>
        <w:r w:rsidR="00033DED">
          <w:rPr>
            <w:noProof/>
            <w:webHidden/>
          </w:rPr>
          <w:fldChar w:fldCharType="end"/>
        </w:r>
      </w:hyperlink>
    </w:p>
    <w:p w:rsidR="00F7063B" w:rsidRDefault="009277C1">
      <w:pPr>
        <w:pStyle w:val="TDC2"/>
        <w:rPr>
          <w:rFonts w:asciiTheme="minorHAnsi" w:eastAsiaTheme="minorEastAsia" w:hAnsiTheme="minorHAnsi" w:cstheme="minorBidi"/>
          <w:noProof/>
          <w:kern w:val="0"/>
          <w:szCs w:val="22"/>
          <w:lang w:val="es-UY" w:eastAsia="es-UY" w:bidi="ar-SA"/>
        </w:rPr>
      </w:pPr>
      <w:hyperlink w:anchor="_Toc16600098" w:history="1">
        <w:r w:rsidR="00F7063B">
          <w:rPr>
            <w:rStyle w:val="Hipervnculo"/>
            <w:rFonts w:cs="Arial"/>
            <w:noProof/>
          </w:rPr>
          <w:t>13</w:t>
        </w:r>
        <w:r w:rsidR="00F7063B" w:rsidRPr="00AD718E">
          <w:rPr>
            <w:rStyle w:val="Hipervnculo"/>
            <w:rFonts w:cs="Arial"/>
            <w:noProof/>
          </w:rPr>
          <w:t>.2 Condiciones de la fase de puja</w:t>
        </w:r>
        <w:r w:rsidR="00F7063B">
          <w:rPr>
            <w:noProof/>
            <w:webHidden/>
          </w:rPr>
          <w:tab/>
        </w:r>
        <w:r w:rsidR="00033DED">
          <w:rPr>
            <w:noProof/>
            <w:webHidden/>
          </w:rPr>
          <w:fldChar w:fldCharType="begin"/>
        </w:r>
        <w:r w:rsidR="00F7063B">
          <w:rPr>
            <w:noProof/>
            <w:webHidden/>
          </w:rPr>
          <w:instrText xml:space="preserve"> PAGEREF _Toc16600098 \h </w:instrText>
        </w:r>
        <w:r w:rsidR="00033DED">
          <w:rPr>
            <w:noProof/>
            <w:webHidden/>
          </w:rPr>
        </w:r>
        <w:r w:rsidR="00033DED">
          <w:rPr>
            <w:noProof/>
            <w:webHidden/>
          </w:rPr>
          <w:fldChar w:fldCharType="separate"/>
        </w:r>
        <w:r w:rsidR="00F7063B">
          <w:rPr>
            <w:noProof/>
            <w:webHidden/>
          </w:rPr>
          <w:t>13</w:t>
        </w:r>
        <w:r w:rsidR="00033DED">
          <w:rPr>
            <w:noProof/>
            <w:webHidden/>
          </w:rPr>
          <w:fldChar w:fldCharType="end"/>
        </w:r>
      </w:hyperlink>
    </w:p>
    <w:p w:rsidR="00F7063B" w:rsidRDefault="009277C1">
      <w:pPr>
        <w:pStyle w:val="TDC2"/>
        <w:tabs>
          <w:tab w:val="left" w:pos="660"/>
        </w:tabs>
        <w:rPr>
          <w:rFonts w:asciiTheme="minorHAnsi" w:eastAsiaTheme="minorEastAsia" w:hAnsiTheme="minorHAnsi" w:cstheme="minorBidi"/>
          <w:noProof/>
          <w:kern w:val="0"/>
          <w:szCs w:val="22"/>
          <w:lang w:val="es-UY" w:eastAsia="es-UY" w:bidi="ar-SA"/>
        </w:rPr>
      </w:pPr>
      <w:hyperlink w:anchor="_Toc16600099" w:history="1">
        <w:r w:rsidR="00F7063B" w:rsidRPr="00AD718E">
          <w:rPr>
            <w:rStyle w:val="Hipervnculo"/>
            <w:rFonts w:cs="Arial"/>
            <w:noProof/>
          </w:rPr>
          <w:t>a.</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Duración de la fase de puja</w:t>
        </w:r>
        <w:r w:rsidR="00F7063B">
          <w:rPr>
            <w:noProof/>
            <w:webHidden/>
          </w:rPr>
          <w:tab/>
        </w:r>
        <w:r w:rsidR="00033DED">
          <w:rPr>
            <w:noProof/>
            <w:webHidden/>
          </w:rPr>
          <w:fldChar w:fldCharType="begin"/>
        </w:r>
        <w:r w:rsidR="00F7063B">
          <w:rPr>
            <w:noProof/>
            <w:webHidden/>
          </w:rPr>
          <w:instrText xml:space="preserve"> PAGEREF _Toc16600099 \h </w:instrText>
        </w:r>
        <w:r w:rsidR="00033DED">
          <w:rPr>
            <w:noProof/>
            <w:webHidden/>
          </w:rPr>
        </w:r>
        <w:r w:rsidR="00033DED">
          <w:rPr>
            <w:noProof/>
            <w:webHidden/>
          </w:rPr>
          <w:fldChar w:fldCharType="separate"/>
        </w:r>
        <w:r w:rsidR="00F7063B">
          <w:rPr>
            <w:noProof/>
            <w:webHidden/>
          </w:rPr>
          <w:t>13</w:t>
        </w:r>
        <w:r w:rsidR="00033DED">
          <w:rPr>
            <w:noProof/>
            <w:webHidden/>
          </w:rPr>
          <w:fldChar w:fldCharType="end"/>
        </w:r>
      </w:hyperlink>
    </w:p>
    <w:p w:rsidR="00F7063B" w:rsidRDefault="009277C1">
      <w:pPr>
        <w:pStyle w:val="TDC2"/>
        <w:tabs>
          <w:tab w:val="left" w:pos="660"/>
        </w:tabs>
        <w:rPr>
          <w:rFonts w:asciiTheme="minorHAnsi" w:eastAsiaTheme="minorEastAsia" w:hAnsiTheme="minorHAnsi" w:cstheme="minorBidi"/>
          <w:noProof/>
          <w:kern w:val="0"/>
          <w:szCs w:val="22"/>
          <w:lang w:val="es-UY" w:eastAsia="es-UY" w:bidi="ar-SA"/>
        </w:rPr>
      </w:pPr>
      <w:hyperlink w:anchor="_Toc16600100" w:history="1">
        <w:r w:rsidR="00F7063B" w:rsidRPr="00AD718E">
          <w:rPr>
            <w:rStyle w:val="Hipervnculo"/>
            <w:rFonts w:cs="Arial"/>
            <w:noProof/>
          </w:rPr>
          <w:t>b.</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Reprogramación de pujas ante fallas del sistema</w:t>
        </w:r>
        <w:r w:rsidR="00F7063B">
          <w:rPr>
            <w:noProof/>
            <w:webHidden/>
          </w:rPr>
          <w:tab/>
        </w:r>
        <w:r w:rsidR="00033DED">
          <w:rPr>
            <w:noProof/>
            <w:webHidden/>
          </w:rPr>
          <w:fldChar w:fldCharType="begin"/>
        </w:r>
        <w:r w:rsidR="00F7063B">
          <w:rPr>
            <w:noProof/>
            <w:webHidden/>
          </w:rPr>
          <w:instrText xml:space="preserve"> PAGEREF _Toc16600100 \h </w:instrText>
        </w:r>
        <w:r w:rsidR="00033DED">
          <w:rPr>
            <w:noProof/>
            <w:webHidden/>
          </w:rPr>
        </w:r>
        <w:r w:rsidR="00033DED">
          <w:rPr>
            <w:noProof/>
            <w:webHidden/>
          </w:rPr>
          <w:fldChar w:fldCharType="separate"/>
        </w:r>
        <w:r w:rsidR="00F7063B">
          <w:rPr>
            <w:noProof/>
            <w:webHidden/>
          </w:rPr>
          <w:t>14</w:t>
        </w:r>
        <w:r w:rsidR="00033DED">
          <w:rPr>
            <w:noProof/>
            <w:webHidden/>
          </w:rPr>
          <w:fldChar w:fldCharType="end"/>
        </w:r>
      </w:hyperlink>
    </w:p>
    <w:p w:rsidR="00F7063B" w:rsidRDefault="009277C1">
      <w:pPr>
        <w:pStyle w:val="TDC2"/>
        <w:tabs>
          <w:tab w:val="left" w:pos="660"/>
        </w:tabs>
        <w:rPr>
          <w:rFonts w:asciiTheme="minorHAnsi" w:eastAsiaTheme="minorEastAsia" w:hAnsiTheme="minorHAnsi" w:cstheme="minorBidi"/>
          <w:noProof/>
          <w:kern w:val="0"/>
          <w:szCs w:val="22"/>
          <w:lang w:val="es-UY" w:eastAsia="es-UY" w:bidi="ar-SA"/>
        </w:rPr>
      </w:pPr>
      <w:hyperlink w:anchor="_Toc16600101" w:history="1">
        <w:r w:rsidR="00F7063B" w:rsidRPr="00AD718E">
          <w:rPr>
            <w:rStyle w:val="Hipervnculo"/>
            <w:rFonts w:cs="Arial"/>
            <w:noProof/>
          </w:rPr>
          <w:t>c.</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Acceso a las ofertas</w:t>
        </w:r>
        <w:r w:rsidR="00F7063B">
          <w:rPr>
            <w:noProof/>
            <w:webHidden/>
          </w:rPr>
          <w:tab/>
        </w:r>
        <w:r w:rsidR="00033DED">
          <w:rPr>
            <w:noProof/>
            <w:webHidden/>
          </w:rPr>
          <w:fldChar w:fldCharType="begin"/>
        </w:r>
        <w:r w:rsidR="00F7063B">
          <w:rPr>
            <w:noProof/>
            <w:webHidden/>
          </w:rPr>
          <w:instrText xml:space="preserve"> PAGEREF _Toc16600101 \h </w:instrText>
        </w:r>
        <w:r w:rsidR="00033DED">
          <w:rPr>
            <w:noProof/>
            <w:webHidden/>
          </w:rPr>
        </w:r>
        <w:r w:rsidR="00033DED">
          <w:rPr>
            <w:noProof/>
            <w:webHidden/>
          </w:rPr>
          <w:fldChar w:fldCharType="separate"/>
        </w:r>
        <w:r w:rsidR="00F7063B">
          <w:rPr>
            <w:noProof/>
            <w:webHidden/>
          </w:rPr>
          <w:t>14</w:t>
        </w:r>
        <w:r w:rsidR="00033DED">
          <w:rPr>
            <w:noProof/>
            <w:webHidden/>
          </w:rPr>
          <w:fldChar w:fldCharType="end"/>
        </w:r>
      </w:hyperlink>
    </w:p>
    <w:p w:rsidR="00F7063B" w:rsidRDefault="009277C1">
      <w:pPr>
        <w:pStyle w:val="TDC2"/>
        <w:tabs>
          <w:tab w:val="left" w:pos="880"/>
        </w:tabs>
        <w:rPr>
          <w:rFonts w:asciiTheme="minorHAnsi" w:eastAsiaTheme="minorEastAsia" w:hAnsiTheme="minorHAnsi" w:cstheme="minorBidi"/>
          <w:noProof/>
          <w:kern w:val="0"/>
          <w:szCs w:val="22"/>
          <w:lang w:val="es-UY" w:eastAsia="es-UY" w:bidi="ar-SA"/>
        </w:rPr>
      </w:pPr>
      <w:hyperlink w:anchor="_Toc16600102" w:history="1">
        <w:r w:rsidR="00F7063B" w:rsidRPr="00AD718E">
          <w:rPr>
            <w:rStyle w:val="Hipervnculo"/>
            <w:rFonts w:cs="Arial"/>
            <w:noProof/>
          </w:rPr>
          <w:t>14.</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Acta</w:t>
        </w:r>
        <w:r w:rsidR="00F7063B">
          <w:rPr>
            <w:noProof/>
            <w:webHidden/>
          </w:rPr>
          <w:tab/>
        </w:r>
        <w:r w:rsidR="00033DED">
          <w:rPr>
            <w:noProof/>
            <w:webHidden/>
          </w:rPr>
          <w:fldChar w:fldCharType="begin"/>
        </w:r>
        <w:r w:rsidR="00F7063B">
          <w:rPr>
            <w:noProof/>
            <w:webHidden/>
          </w:rPr>
          <w:instrText xml:space="preserve"> PAGEREF _Toc16600102 \h </w:instrText>
        </w:r>
        <w:r w:rsidR="00033DED">
          <w:rPr>
            <w:noProof/>
            <w:webHidden/>
          </w:rPr>
        </w:r>
        <w:r w:rsidR="00033DED">
          <w:rPr>
            <w:noProof/>
            <w:webHidden/>
          </w:rPr>
          <w:fldChar w:fldCharType="separate"/>
        </w:r>
        <w:r w:rsidR="00F7063B">
          <w:rPr>
            <w:noProof/>
            <w:webHidden/>
          </w:rPr>
          <w:t>14</w:t>
        </w:r>
        <w:r w:rsidR="00033DED">
          <w:rPr>
            <w:noProof/>
            <w:webHidden/>
          </w:rPr>
          <w:fldChar w:fldCharType="end"/>
        </w:r>
      </w:hyperlink>
    </w:p>
    <w:p w:rsidR="00F7063B" w:rsidRDefault="009277C1">
      <w:pPr>
        <w:pStyle w:val="TDC2"/>
        <w:tabs>
          <w:tab w:val="left" w:pos="880"/>
        </w:tabs>
        <w:rPr>
          <w:rFonts w:asciiTheme="minorHAnsi" w:eastAsiaTheme="minorEastAsia" w:hAnsiTheme="minorHAnsi" w:cstheme="minorBidi"/>
          <w:noProof/>
          <w:kern w:val="0"/>
          <w:szCs w:val="22"/>
          <w:lang w:val="es-UY" w:eastAsia="es-UY" w:bidi="ar-SA"/>
        </w:rPr>
      </w:pPr>
      <w:hyperlink w:anchor="_Toc16600103" w:history="1">
        <w:r w:rsidR="00F7063B" w:rsidRPr="00AD718E">
          <w:rPr>
            <w:rStyle w:val="Hipervnculo"/>
            <w:rFonts w:cs="Arial"/>
            <w:noProof/>
          </w:rPr>
          <w:t>15.</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Verificación de las ofertas</w:t>
        </w:r>
        <w:r w:rsidR="00F7063B">
          <w:rPr>
            <w:noProof/>
            <w:webHidden/>
          </w:rPr>
          <w:tab/>
        </w:r>
        <w:r w:rsidR="00033DED">
          <w:rPr>
            <w:noProof/>
            <w:webHidden/>
          </w:rPr>
          <w:fldChar w:fldCharType="begin"/>
        </w:r>
        <w:r w:rsidR="00F7063B">
          <w:rPr>
            <w:noProof/>
            <w:webHidden/>
          </w:rPr>
          <w:instrText xml:space="preserve"> PAGEREF _Toc16600103 \h </w:instrText>
        </w:r>
        <w:r w:rsidR="00033DED">
          <w:rPr>
            <w:noProof/>
            <w:webHidden/>
          </w:rPr>
        </w:r>
        <w:r w:rsidR="00033DED">
          <w:rPr>
            <w:noProof/>
            <w:webHidden/>
          </w:rPr>
          <w:fldChar w:fldCharType="separate"/>
        </w:r>
        <w:r w:rsidR="00F7063B">
          <w:rPr>
            <w:noProof/>
            <w:webHidden/>
          </w:rPr>
          <w:t>15</w:t>
        </w:r>
        <w:r w:rsidR="00033DED">
          <w:rPr>
            <w:noProof/>
            <w:webHidden/>
          </w:rPr>
          <w:fldChar w:fldCharType="end"/>
        </w:r>
      </w:hyperlink>
    </w:p>
    <w:p w:rsidR="00F7063B" w:rsidRDefault="009277C1">
      <w:pPr>
        <w:pStyle w:val="TDC2"/>
        <w:tabs>
          <w:tab w:val="left" w:pos="880"/>
        </w:tabs>
        <w:rPr>
          <w:rFonts w:asciiTheme="minorHAnsi" w:eastAsiaTheme="minorEastAsia" w:hAnsiTheme="minorHAnsi" w:cstheme="minorBidi"/>
          <w:noProof/>
          <w:kern w:val="0"/>
          <w:szCs w:val="22"/>
          <w:lang w:val="es-UY" w:eastAsia="es-UY" w:bidi="ar-SA"/>
        </w:rPr>
      </w:pPr>
      <w:hyperlink w:anchor="_Toc16600104" w:history="1">
        <w:r w:rsidR="00F7063B" w:rsidRPr="00AD718E">
          <w:rPr>
            <w:rStyle w:val="Hipervnculo"/>
            <w:rFonts w:cs="Arial"/>
            <w:noProof/>
          </w:rPr>
          <w:t>16.</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Adjudicación</w:t>
        </w:r>
        <w:r w:rsidR="00F7063B">
          <w:rPr>
            <w:noProof/>
            <w:webHidden/>
          </w:rPr>
          <w:tab/>
        </w:r>
        <w:r w:rsidR="00033DED">
          <w:rPr>
            <w:noProof/>
            <w:webHidden/>
          </w:rPr>
          <w:fldChar w:fldCharType="begin"/>
        </w:r>
        <w:r w:rsidR="00F7063B">
          <w:rPr>
            <w:noProof/>
            <w:webHidden/>
          </w:rPr>
          <w:instrText xml:space="preserve"> PAGEREF _Toc16600104 \h </w:instrText>
        </w:r>
        <w:r w:rsidR="00033DED">
          <w:rPr>
            <w:noProof/>
            <w:webHidden/>
          </w:rPr>
        </w:r>
        <w:r w:rsidR="00033DED">
          <w:rPr>
            <w:noProof/>
            <w:webHidden/>
          </w:rPr>
          <w:fldChar w:fldCharType="separate"/>
        </w:r>
        <w:r w:rsidR="00F7063B">
          <w:rPr>
            <w:noProof/>
            <w:webHidden/>
          </w:rPr>
          <w:t>15</w:t>
        </w:r>
        <w:r w:rsidR="00033DED">
          <w:rPr>
            <w:noProof/>
            <w:webHidden/>
          </w:rPr>
          <w:fldChar w:fldCharType="end"/>
        </w:r>
      </w:hyperlink>
    </w:p>
    <w:p w:rsidR="00F7063B" w:rsidRDefault="009277C1">
      <w:pPr>
        <w:pStyle w:val="TDC2"/>
        <w:tabs>
          <w:tab w:val="left" w:pos="880"/>
        </w:tabs>
        <w:rPr>
          <w:rFonts w:asciiTheme="minorHAnsi" w:eastAsiaTheme="minorEastAsia" w:hAnsiTheme="minorHAnsi" w:cstheme="minorBidi"/>
          <w:noProof/>
          <w:kern w:val="0"/>
          <w:szCs w:val="22"/>
          <w:lang w:val="es-UY" w:eastAsia="es-UY" w:bidi="ar-SA"/>
        </w:rPr>
      </w:pPr>
      <w:hyperlink w:anchor="_Toc16600105" w:history="1">
        <w:r w:rsidR="00F7063B" w:rsidRPr="00AD718E">
          <w:rPr>
            <w:rStyle w:val="Hipervnculo"/>
            <w:rFonts w:cs="Arial"/>
            <w:noProof/>
          </w:rPr>
          <w:t>17.</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Notificación</w:t>
        </w:r>
        <w:r w:rsidR="00F7063B">
          <w:rPr>
            <w:noProof/>
            <w:webHidden/>
          </w:rPr>
          <w:tab/>
        </w:r>
        <w:r w:rsidR="00033DED">
          <w:rPr>
            <w:noProof/>
            <w:webHidden/>
          </w:rPr>
          <w:fldChar w:fldCharType="begin"/>
        </w:r>
        <w:r w:rsidR="00F7063B">
          <w:rPr>
            <w:noProof/>
            <w:webHidden/>
          </w:rPr>
          <w:instrText xml:space="preserve"> PAGEREF _Toc16600105 \h </w:instrText>
        </w:r>
        <w:r w:rsidR="00033DED">
          <w:rPr>
            <w:noProof/>
            <w:webHidden/>
          </w:rPr>
        </w:r>
        <w:r w:rsidR="00033DED">
          <w:rPr>
            <w:noProof/>
            <w:webHidden/>
          </w:rPr>
          <w:fldChar w:fldCharType="separate"/>
        </w:r>
        <w:r w:rsidR="00F7063B">
          <w:rPr>
            <w:noProof/>
            <w:webHidden/>
          </w:rPr>
          <w:t>16</w:t>
        </w:r>
        <w:r w:rsidR="00033DED">
          <w:rPr>
            <w:noProof/>
            <w:webHidden/>
          </w:rPr>
          <w:fldChar w:fldCharType="end"/>
        </w:r>
      </w:hyperlink>
    </w:p>
    <w:p w:rsidR="00F7063B" w:rsidRDefault="009277C1">
      <w:pPr>
        <w:pStyle w:val="TDC2"/>
        <w:tabs>
          <w:tab w:val="left" w:pos="880"/>
        </w:tabs>
        <w:rPr>
          <w:rFonts w:asciiTheme="minorHAnsi" w:eastAsiaTheme="minorEastAsia" w:hAnsiTheme="minorHAnsi" w:cstheme="minorBidi"/>
          <w:noProof/>
          <w:kern w:val="0"/>
          <w:szCs w:val="22"/>
          <w:lang w:val="es-UY" w:eastAsia="es-UY" w:bidi="ar-SA"/>
        </w:rPr>
      </w:pPr>
      <w:hyperlink w:anchor="_Toc16600106" w:history="1">
        <w:r w:rsidR="00F7063B" w:rsidRPr="00AD718E">
          <w:rPr>
            <w:rStyle w:val="Hipervnculo"/>
            <w:rFonts w:cs="Arial"/>
            <w:noProof/>
          </w:rPr>
          <w:t>18.</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Perfeccionamiento de contrato</w:t>
        </w:r>
        <w:r w:rsidR="00F7063B">
          <w:rPr>
            <w:noProof/>
            <w:webHidden/>
          </w:rPr>
          <w:tab/>
        </w:r>
        <w:r w:rsidR="00033DED">
          <w:rPr>
            <w:noProof/>
            <w:webHidden/>
          </w:rPr>
          <w:fldChar w:fldCharType="begin"/>
        </w:r>
        <w:r w:rsidR="00F7063B">
          <w:rPr>
            <w:noProof/>
            <w:webHidden/>
          </w:rPr>
          <w:instrText xml:space="preserve"> PAGEREF _Toc16600106 \h </w:instrText>
        </w:r>
        <w:r w:rsidR="00033DED">
          <w:rPr>
            <w:noProof/>
            <w:webHidden/>
          </w:rPr>
        </w:r>
        <w:r w:rsidR="00033DED">
          <w:rPr>
            <w:noProof/>
            <w:webHidden/>
          </w:rPr>
          <w:fldChar w:fldCharType="separate"/>
        </w:r>
        <w:r w:rsidR="00F7063B">
          <w:rPr>
            <w:noProof/>
            <w:webHidden/>
          </w:rPr>
          <w:t>16</w:t>
        </w:r>
        <w:r w:rsidR="00033DED">
          <w:rPr>
            <w:noProof/>
            <w:webHidden/>
          </w:rPr>
          <w:fldChar w:fldCharType="end"/>
        </w:r>
      </w:hyperlink>
    </w:p>
    <w:p w:rsidR="00F7063B" w:rsidRDefault="009277C1">
      <w:pPr>
        <w:pStyle w:val="TDC2"/>
        <w:tabs>
          <w:tab w:val="left" w:pos="880"/>
        </w:tabs>
        <w:rPr>
          <w:rFonts w:asciiTheme="minorHAnsi" w:eastAsiaTheme="minorEastAsia" w:hAnsiTheme="minorHAnsi" w:cstheme="minorBidi"/>
          <w:noProof/>
          <w:kern w:val="0"/>
          <w:szCs w:val="22"/>
          <w:lang w:val="es-UY" w:eastAsia="es-UY" w:bidi="ar-SA"/>
        </w:rPr>
      </w:pPr>
      <w:hyperlink w:anchor="_Toc16600107" w:history="1">
        <w:r w:rsidR="00F7063B" w:rsidRPr="00AD718E">
          <w:rPr>
            <w:rStyle w:val="Hipervnculo"/>
            <w:rFonts w:cs="Arial"/>
            <w:noProof/>
          </w:rPr>
          <w:t>19.</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Documentación a presentar por el adjudicatario</w:t>
        </w:r>
        <w:r w:rsidR="00F7063B">
          <w:rPr>
            <w:noProof/>
            <w:webHidden/>
          </w:rPr>
          <w:tab/>
        </w:r>
        <w:r w:rsidR="00033DED">
          <w:rPr>
            <w:noProof/>
            <w:webHidden/>
          </w:rPr>
          <w:fldChar w:fldCharType="begin"/>
        </w:r>
        <w:r w:rsidR="00F7063B">
          <w:rPr>
            <w:noProof/>
            <w:webHidden/>
          </w:rPr>
          <w:instrText xml:space="preserve"> PAGEREF _Toc16600107 \h </w:instrText>
        </w:r>
        <w:r w:rsidR="00033DED">
          <w:rPr>
            <w:noProof/>
            <w:webHidden/>
          </w:rPr>
        </w:r>
        <w:r w:rsidR="00033DED">
          <w:rPr>
            <w:noProof/>
            <w:webHidden/>
          </w:rPr>
          <w:fldChar w:fldCharType="separate"/>
        </w:r>
        <w:r w:rsidR="00F7063B">
          <w:rPr>
            <w:noProof/>
            <w:webHidden/>
          </w:rPr>
          <w:t>16</w:t>
        </w:r>
        <w:r w:rsidR="00033DED">
          <w:rPr>
            <w:noProof/>
            <w:webHidden/>
          </w:rPr>
          <w:fldChar w:fldCharType="end"/>
        </w:r>
      </w:hyperlink>
    </w:p>
    <w:p w:rsidR="00F7063B" w:rsidRDefault="009277C1">
      <w:pPr>
        <w:pStyle w:val="TDC2"/>
        <w:tabs>
          <w:tab w:val="left" w:pos="880"/>
        </w:tabs>
        <w:rPr>
          <w:rFonts w:asciiTheme="minorHAnsi" w:eastAsiaTheme="minorEastAsia" w:hAnsiTheme="minorHAnsi" w:cstheme="minorBidi"/>
          <w:noProof/>
          <w:kern w:val="0"/>
          <w:szCs w:val="22"/>
          <w:lang w:val="es-UY" w:eastAsia="es-UY" w:bidi="ar-SA"/>
        </w:rPr>
      </w:pPr>
      <w:hyperlink w:anchor="_Toc16600108" w:history="1">
        <w:r w:rsidR="00F7063B" w:rsidRPr="00AD718E">
          <w:rPr>
            <w:rStyle w:val="Hipervnculo"/>
            <w:rFonts w:cs="Arial"/>
            <w:noProof/>
          </w:rPr>
          <w:t>20.</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Entrega</w:t>
        </w:r>
        <w:r w:rsidR="00F7063B">
          <w:rPr>
            <w:noProof/>
            <w:webHidden/>
          </w:rPr>
          <w:tab/>
        </w:r>
        <w:r w:rsidR="00033DED">
          <w:rPr>
            <w:noProof/>
            <w:webHidden/>
          </w:rPr>
          <w:fldChar w:fldCharType="begin"/>
        </w:r>
        <w:r w:rsidR="00F7063B">
          <w:rPr>
            <w:noProof/>
            <w:webHidden/>
          </w:rPr>
          <w:instrText xml:space="preserve"> PAGEREF _Toc16600108 \h </w:instrText>
        </w:r>
        <w:r w:rsidR="00033DED">
          <w:rPr>
            <w:noProof/>
            <w:webHidden/>
          </w:rPr>
        </w:r>
        <w:r w:rsidR="00033DED">
          <w:rPr>
            <w:noProof/>
            <w:webHidden/>
          </w:rPr>
          <w:fldChar w:fldCharType="separate"/>
        </w:r>
        <w:r w:rsidR="00F7063B">
          <w:rPr>
            <w:noProof/>
            <w:webHidden/>
          </w:rPr>
          <w:t>17</w:t>
        </w:r>
        <w:r w:rsidR="00033DED">
          <w:rPr>
            <w:noProof/>
            <w:webHidden/>
          </w:rPr>
          <w:fldChar w:fldCharType="end"/>
        </w:r>
      </w:hyperlink>
    </w:p>
    <w:p w:rsidR="00F7063B" w:rsidRDefault="009277C1">
      <w:pPr>
        <w:pStyle w:val="TDC2"/>
        <w:tabs>
          <w:tab w:val="left" w:pos="880"/>
        </w:tabs>
        <w:rPr>
          <w:rFonts w:asciiTheme="minorHAnsi" w:eastAsiaTheme="minorEastAsia" w:hAnsiTheme="minorHAnsi" w:cstheme="minorBidi"/>
          <w:noProof/>
          <w:kern w:val="0"/>
          <w:szCs w:val="22"/>
          <w:lang w:val="es-UY" w:eastAsia="es-UY" w:bidi="ar-SA"/>
        </w:rPr>
      </w:pPr>
      <w:hyperlink w:anchor="_Toc16600109" w:history="1">
        <w:r w:rsidR="00F7063B" w:rsidRPr="00AD718E">
          <w:rPr>
            <w:rStyle w:val="Hipervnculo"/>
            <w:rFonts w:cs="Arial"/>
            <w:noProof/>
          </w:rPr>
          <w:t>21.</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Garantías requeridas</w:t>
        </w:r>
        <w:r w:rsidR="00F7063B">
          <w:rPr>
            <w:noProof/>
            <w:webHidden/>
          </w:rPr>
          <w:tab/>
        </w:r>
        <w:r w:rsidR="00033DED">
          <w:rPr>
            <w:noProof/>
            <w:webHidden/>
          </w:rPr>
          <w:fldChar w:fldCharType="begin"/>
        </w:r>
        <w:r w:rsidR="00F7063B">
          <w:rPr>
            <w:noProof/>
            <w:webHidden/>
          </w:rPr>
          <w:instrText xml:space="preserve"> PAGEREF _Toc16600109 \h </w:instrText>
        </w:r>
        <w:r w:rsidR="00033DED">
          <w:rPr>
            <w:noProof/>
            <w:webHidden/>
          </w:rPr>
        </w:r>
        <w:r w:rsidR="00033DED">
          <w:rPr>
            <w:noProof/>
            <w:webHidden/>
          </w:rPr>
          <w:fldChar w:fldCharType="separate"/>
        </w:r>
        <w:r w:rsidR="00F7063B">
          <w:rPr>
            <w:noProof/>
            <w:webHidden/>
          </w:rPr>
          <w:t>18</w:t>
        </w:r>
        <w:r w:rsidR="00033DED">
          <w:rPr>
            <w:noProof/>
            <w:webHidden/>
          </w:rPr>
          <w:fldChar w:fldCharType="end"/>
        </w:r>
      </w:hyperlink>
    </w:p>
    <w:p w:rsidR="00F7063B" w:rsidRDefault="009277C1">
      <w:pPr>
        <w:pStyle w:val="TDC2"/>
        <w:rPr>
          <w:rFonts w:asciiTheme="minorHAnsi" w:eastAsiaTheme="minorEastAsia" w:hAnsiTheme="minorHAnsi" w:cstheme="minorBidi"/>
          <w:noProof/>
          <w:kern w:val="0"/>
          <w:szCs w:val="22"/>
          <w:lang w:val="es-UY" w:eastAsia="es-UY" w:bidi="ar-SA"/>
        </w:rPr>
      </w:pPr>
      <w:hyperlink w:anchor="_Toc16600117" w:history="1">
        <w:r w:rsidR="00F7063B" w:rsidRPr="00AD718E">
          <w:rPr>
            <w:rStyle w:val="Hipervnculo"/>
            <w:rFonts w:cs="Arial"/>
            <w:noProof/>
          </w:rPr>
          <w:t>22.1 Garantía de mantenimiento de oferta</w:t>
        </w:r>
        <w:r w:rsidR="00F7063B">
          <w:rPr>
            <w:noProof/>
            <w:webHidden/>
          </w:rPr>
          <w:tab/>
        </w:r>
        <w:r w:rsidR="00033DED">
          <w:rPr>
            <w:noProof/>
            <w:webHidden/>
          </w:rPr>
          <w:fldChar w:fldCharType="begin"/>
        </w:r>
        <w:r w:rsidR="00F7063B">
          <w:rPr>
            <w:noProof/>
            <w:webHidden/>
          </w:rPr>
          <w:instrText xml:space="preserve"> PAGEREF _Toc16600117 \h </w:instrText>
        </w:r>
        <w:r w:rsidR="00033DED">
          <w:rPr>
            <w:noProof/>
            <w:webHidden/>
          </w:rPr>
        </w:r>
        <w:r w:rsidR="00033DED">
          <w:rPr>
            <w:noProof/>
            <w:webHidden/>
          </w:rPr>
          <w:fldChar w:fldCharType="separate"/>
        </w:r>
        <w:r w:rsidR="00F7063B">
          <w:rPr>
            <w:noProof/>
            <w:webHidden/>
          </w:rPr>
          <w:t>18</w:t>
        </w:r>
        <w:r w:rsidR="00033DED">
          <w:rPr>
            <w:noProof/>
            <w:webHidden/>
          </w:rPr>
          <w:fldChar w:fldCharType="end"/>
        </w:r>
      </w:hyperlink>
    </w:p>
    <w:p w:rsidR="00F7063B" w:rsidRDefault="009277C1">
      <w:pPr>
        <w:pStyle w:val="TDC2"/>
        <w:rPr>
          <w:rFonts w:asciiTheme="minorHAnsi" w:eastAsiaTheme="minorEastAsia" w:hAnsiTheme="minorHAnsi" w:cstheme="minorBidi"/>
          <w:noProof/>
          <w:kern w:val="0"/>
          <w:szCs w:val="22"/>
          <w:lang w:val="es-UY" w:eastAsia="es-UY" w:bidi="ar-SA"/>
        </w:rPr>
      </w:pPr>
      <w:hyperlink w:anchor="_Toc16600118" w:history="1">
        <w:r w:rsidR="00F7063B" w:rsidRPr="00AD718E">
          <w:rPr>
            <w:rStyle w:val="Hipervnculo"/>
            <w:rFonts w:cs="Arial"/>
            <w:noProof/>
          </w:rPr>
          <w:t>22.2 Garantía de fiel cumplimiento de contrato</w:t>
        </w:r>
        <w:r w:rsidR="00F7063B">
          <w:rPr>
            <w:noProof/>
            <w:webHidden/>
          </w:rPr>
          <w:tab/>
        </w:r>
        <w:r w:rsidR="00033DED">
          <w:rPr>
            <w:noProof/>
            <w:webHidden/>
          </w:rPr>
          <w:fldChar w:fldCharType="begin"/>
        </w:r>
        <w:r w:rsidR="00F7063B">
          <w:rPr>
            <w:noProof/>
            <w:webHidden/>
          </w:rPr>
          <w:instrText xml:space="preserve"> PAGEREF _Toc16600118 \h </w:instrText>
        </w:r>
        <w:r w:rsidR="00033DED">
          <w:rPr>
            <w:noProof/>
            <w:webHidden/>
          </w:rPr>
        </w:r>
        <w:r w:rsidR="00033DED">
          <w:rPr>
            <w:noProof/>
            <w:webHidden/>
          </w:rPr>
          <w:fldChar w:fldCharType="separate"/>
        </w:r>
        <w:r w:rsidR="00F7063B">
          <w:rPr>
            <w:noProof/>
            <w:webHidden/>
          </w:rPr>
          <w:t>18</w:t>
        </w:r>
        <w:r w:rsidR="00033DED">
          <w:rPr>
            <w:noProof/>
            <w:webHidden/>
          </w:rPr>
          <w:fldChar w:fldCharType="end"/>
        </w:r>
      </w:hyperlink>
    </w:p>
    <w:p w:rsidR="00F7063B" w:rsidRDefault="009277C1">
      <w:pPr>
        <w:pStyle w:val="TDC2"/>
        <w:tabs>
          <w:tab w:val="left" w:pos="880"/>
        </w:tabs>
        <w:rPr>
          <w:rFonts w:asciiTheme="minorHAnsi" w:eastAsiaTheme="minorEastAsia" w:hAnsiTheme="minorHAnsi" w:cstheme="minorBidi"/>
          <w:noProof/>
          <w:kern w:val="0"/>
          <w:szCs w:val="22"/>
          <w:lang w:val="es-UY" w:eastAsia="es-UY" w:bidi="ar-SA"/>
        </w:rPr>
      </w:pPr>
      <w:hyperlink w:anchor="_Toc16600119" w:history="1">
        <w:r w:rsidR="00F7063B" w:rsidRPr="00AD718E">
          <w:rPr>
            <w:rStyle w:val="Hipervnculo"/>
            <w:rFonts w:cs="Arial"/>
            <w:noProof/>
          </w:rPr>
          <w:t>22.</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Obligaciones del adjudicatario</w:t>
        </w:r>
        <w:r w:rsidR="00F7063B">
          <w:rPr>
            <w:noProof/>
            <w:webHidden/>
          </w:rPr>
          <w:tab/>
        </w:r>
        <w:r w:rsidR="00033DED">
          <w:rPr>
            <w:noProof/>
            <w:webHidden/>
          </w:rPr>
          <w:fldChar w:fldCharType="begin"/>
        </w:r>
        <w:r w:rsidR="00F7063B">
          <w:rPr>
            <w:noProof/>
            <w:webHidden/>
          </w:rPr>
          <w:instrText xml:space="preserve"> PAGEREF _Toc16600119 \h </w:instrText>
        </w:r>
        <w:r w:rsidR="00033DED">
          <w:rPr>
            <w:noProof/>
            <w:webHidden/>
          </w:rPr>
        </w:r>
        <w:r w:rsidR="00033DED">
          <w:rPr>
            <w:noProof/>
            <w:webHidden/>
          </w:rPr>
          <w:fldChar w:fldCharType="separate"/>
        </w:r>
        <w:r w:rsidR="00F7063B">
          <w:rPr>
            <w:noProof/>
            <w:webHidden/>
          </w:rPr>
          <w:t>18</w:t>
        </w:r>
        <w:r w:rsidR="00033DED">
          <w:rPr>
            <w:noProof/>
            <w:webHidden/>
          </w:rPr>
          <w:fldChar w:fldCharType="end"/>
        </w:r>
      </w:hyperlink>
    </w:p>
    <w:p w:rsidR="00F7063B" w:rsidRDefault="009277C1">
      <w:pPr>
        <w:pStyle w:val="TDC2"/>
        <w:tabs>
          <w:tab w:val="left" w:pos="880"/>
        </w:tabs>
        <w:rPr>
          <w:rFonts w:asciiTheme="minorHAnsi" w:eastAsiaTheme="minorEastAsia" w:hAnsiTheme="minorHAnsi" w:cstheme="minorBidi"/>
          <w:noProof/>
          <w:kern w:val="0"/>
          <w:szCs w:val="22"/>
          <w:lang w:val="es-UY" w:eastAsia="es-UY" w:bidi="ar-SA"/>
        </w:rPr>
      </w:pPr>
      <w:hyperlink w:anchor="_Toc16600120" w:history="1">
        <w:r w:rsidR="00F7063B" w:rsidRPr="00AD718E">
          <w:rPr>
            <w:rStyle w:val="Hipervnculo"/>
            <w:rFonts w:cs="Arial"/>
            <w:noProof/>
          </w:rPr>
          <w:t>23.</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Incumplimientos</w:t>
        </w:r>
        <w:r w:rsidR="00F7063B">
          <w:rPr>
            <w:noProof/>
            <w:webHidden/>
          </w:rPr>
          <w:tab/>
        </w:r>
        <w:r w:rsidR="00033DED">
          <w:rPr>
            <w:noProof/>
            <w:webHidden/>
          </w:rPr>
          <w:fldChar w:fldCharType="begin"/>
        </w:r>
        <w:r w:rsidR="00F7063B">
          <w:rPr>
            <w:noProof/>
            <w:webHidden/>
          </w:rPr>
          <w:instrText xml:space="preserve"> PAGEREF _Toc16600120 \h </w:instrText>
        </w:r>
        <w:r w:rsidR="00033DED">
          <w:rPr>
            <w:noProof/>
            <w:webHidden/>
          </w:rPr>
        </w:r>
        <w:r w:rsidR="00033DED">
          <w:rPr>
            <w:noProof/>
            <w:webHidden/>
          </w:rPr>
          <w:fldChar w:fldCharType="separate"/>
        </w:r>
        <w:r w:rsidR="00F7063B">
          <w:rPr>
            <w:noProof/>
            <w:webHidden/>
          </w:rPr>
          <w:t>20</w:t>
        </w:r>
        <w:r w:rsidR="00033DED">
          <w:rPr>
            <w:noProof/>
            <w:webHidden/>
          </w:rPr>
          <w:fldChar w:fldCharType="end"/>
        </w:r>
      </w:hyperlink>
    </w:p>
    <w:p w:rsidR="00F7063B" w:rsidRDefault="009277C1">
      <w:pPr>
        <w:pStyle w:val="TDC2"/>
        <w:tabs>
          <w:tab w:val="left" w:pos="880"/>
        </w:tabs>
        <w:rPr>
          <w:rFonts w:asciiTheme="minorHAnsi" w:eastAsiaTheme="minorEastAsia" w:hAnsiTheme="minorHAnsi" w:cstheme="minorBidi"/>
          <w:noProof/>
          <w:kern w:val="0"/>
          <w:szCs w:val="22"/>
          <w:lang w:val="es-UY" w:eastAsia="es-UY" w:bidi="ar-SA"/>
        </w:rPr>
      </w:pPr>
      <w:hyperlink w:anchor="_Toc16600121" w:history="1">
        <w:r w:rsidR="00F7063B" w:rsidRPr="00AD718E">
          <w:rPr>
            <w:rStyle w:val="Hipervnculo"/>
            <w:rFonts w:cs="Arial"/>
            <w:noProof/>
          </w:rPr>
          <w:t>24.</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Mora y Sanciones</w:t>
        </w:r>
        <w:r w:rsidR="00F7063B">
          <w:rPr>
            <w:noProof/>
            <w:webHidden/>
          </w:rPr>
          <w:tab/>
        </w:r>
        <w:r w:rsidR="00033DED">
          <w:rPr>
            <w:noProof/>
            <w:webHidden/>
          </w:rPr>
          <w:fldChar w:fldCharType="begin"/>
        </w:r>
        <w:r w:rsidR="00F7063B">
          <w:rPr>
            <w:noProof/>
            <w:webHidden/>
          </w:rPr>
          <w:instrText xml:space="preserve"> PAGEREF _Toc16600121 \h </w:instrText>
        </w:r>
        <w:r w:rsidR="00033DED">
          <w:rPr>
            <w:noProof/>
            <w:webHidden/>
          </w:rPr>
        </w:r>
        <w:r w:rsidR="00033DED">
          <w:rPr>
            <w:noProof/>
            <w:webHidden/>
          </w:rPr>
          <w:fldChar w:fldCharType="separate"/>
        </w:r>
        <w:r w:rsidR="00F7063B">
          <w:rPr>
            <w:noProof/>
            <w:webHidden/>
          </w:rPr>
          <w:t>20</w:t>
        </w:r>
        <w:r w:rsidR="00033DED">
          <w:rPr>
            <w:noProof/>
            <w:webHidden/>
          </w:rPr>
          <w:fldChar w:fldCharType="end"/>
        </w:r>
      </w:hyperlink>
    </w:p>
    <w:p w:rsidR="00F7063B" w:rsidRDefault="009277C1">
      <w:pPr>
        <w:pStyle w:val="TDC2"/>
        <w:tabs>
          <w:tab w:val="left" w:pos="880"/>
        </w:tabs>
        <w:rPr>
          <w:rFonts w:asciiTheme="minorHAnsi" w:eastAsiaTheme="minorEastAsia" w:hAnsiTheme="minorHAnsi" w:cstheme="minorBidi"/>
          <w:noProof/>
          <w:kern w:val="0"/>
          <w:szCs w:val="22"/>
          <w:lang w:val="es-UY" w:eastAsia="es-UY" w:bidi="ar-SA"/>
        </w:rPr>
      </w:pPr>
      <w:hyperlink w:anchor="_Toc16600122" w:history="1">
        <w:r w:rsidR="00F7063B" w:rsidRPr="00AD718E">
          <w:rPr>
            <w:rStyle w:val="Hipervnculo"/>
            <w:rFonts w:cs="Arial"/>
            <w:noProof/>
          </w:rPr>
          <w:t>25.</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Causales de rescisión</w:t>
        </w:r>
        <w:r w:rsidR="00F7063B">
          <w:rPr>
            <w:noProof/>
            <w:webHidden/>
          </w:rPr>
          <w:tab/>
        </w:r>
        <w:r w:rsidR="00033DED">
          <w:rPr>
            <w:noProof/>
            <w:webHidden/>
          </w:rPr>
          <w:fldChar w:fldCharType="begin"/>
        </w:r>
        <w:r w:rsidR="00F7063B">
          <w:rPr>
            <w:noProof/>
            <w:webHidden/>
          </w:rPr>
          <w:instrText xml:space="preserve"> PAGEREF _Toc16600122 \h </w:instrText>
        </w:r>
        <w:r w:rsidR="00033DED">
          <w:rPr>
            <w:noProof/>
            <w:webHidden/>
          </w:rPr>
        </w:r>
        <w:r w:rsidR="00033DED">
          <w:rPr>
            <w:noProof/>
            <w:webHidden/>
          </w:rPr>
          <w:fldChar w:fldCharType="separate"/>
        </w:r>
        <w:r w:rsidR="00F7063B">
          <w:rPr>
            <w:noProof/>
            <w:webHidden/>
          </w:rPr>
          <w:t>21</w:t>
        </w:r>
        <w:r w:rsidR="00033DED">
          <w:rPr>
            <w:noProof/>
            <w:webHidden/>
          </w:rPr>
          <w:fldChar w:fldCharType="end"/>
        </w:r>
      </w:hyperlink>
    </w:p>
    <w:p w:rsidR="00F7063B" w:rsidRDefault="009277C1">
      <w:pPr>
        <w:pStyle w:val="TDC2"/>
        <w:tabs>
          <w:tab w:val="left" w:pos="880"/>
        </w:tabs>
        <w:rPr>
          <w:rFonts w:asciiTheme="minorHAnsi" w:eastAsiaTheme="minorEastAsia" w:hAnsiTheme="minorHAnsi" w:cstheme="minorBidi"/>
          <w:noProof/>
          <w:kern w:val="0"/>
          <w:szCs w:val="22"/>
          <w:lang w:val="es-UY" w:eastAsia="es-UY" w:bidi="ar-SA"/>
        </w:rPr>
      </w:pPr>
      <w:hyperlink w:anchor="_Toc16600123" w:history="1">
        <w:r w:rsidR="00F7063B" w:rsidRPr="00AD718E">
          <w:rPr>
            <w:rStyle w:val="Hipervnculo"/>
            <w:rFonts w:cs="Arial"/>
            <w:noProof/>
          </w:rPr>
          <w:t>26.</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Forma de pago</w:t>
        </w:r>
        <w:r w:rsidR="00F7063B">
          <w:rPr>
            <w:noProof/>
            <w:webHidden/>
          </w:rPr>
          <w:tab/>
        </w:r>
        <w:r w:rsidR="00033DED">
          <w:rPr>
            <w:noProof/>
            <w:webHidden/>
          </w:rPr>
          <w:fldChar w:fldCharType="begin"/>
        </w:r>
        <w:r w:rsidR="00F7063B">
          <w:rPr>
            <w:noProof/>
            <w:webHidden/>
          </w:rPr>
          <w:instrText xml:space="preserve"> PAGEREF _Toc16600123 \h </w:instrText>
        </w:r>
        <w:r w:rsidR="00033DED">
          <w:rPr>
            <w:noProof/>
            <w:webHidden/>
          </w:rPr>
        </w:r>
        <w:r w:rsidR="00033DED">
          <w:rPr>
            <w:noProof/>
            <w:webHidden/>
          </w:rPr>
          <w:fldChar w:fldCharType="separate"/>
        </w:r>
        <w:r w:rsidR="00F7063B">
          <w:rPr>
            <w:noProof/>
            <w:webHidden/>
          </w:rPr>
          <w:t>22</w:t>
        </w:r>
        <w:r w:rsidR="00033DED">
          <w:rPr>
            <w:noProof/>
            <w:webHidden/>
          </w:rPr>
          <w:fldChar w:fldCharType="end"/>
        </w:r>
      </w:hyperlink>
    </w:p>
    <w:p w:rsidR="00F7063B" w:rsidRDefault="009277C1">
      <w:pPr>
        <w:pStyle w:val="TDC1"/>
        <w:rPr>
          <w:rFonts w:asciiTheme="minorHAnsi" w:eastAsiaTheme="minorEastAsia" w:hAnsiTheme="minorHAnsi" w:cstheme="minorBidi"/>
          <w:noProof/>
          <w:kern w:val="0"/>
          <w:szCs w:val="22"/>
          <w:lang w:val="es-UY" w:eastAsia="es-UY" w:bidi="ar-SA"/>
        </w:rPr>
      </w:pPr>
      <w:hyperlink w:anchor="_Toc16600124" w:history="1">
        <w:r w:rsidR="00F7063B" w:rsidRPr="00AD718E">
          <w:rPr>
            <w:rStyle w:val="Hipervnculo"/>
            <w:rFonts w:eastAsia="SimSun" w:cs="Arial"/>
            <w:noProof/>
            <w:lang w:val="es-CL"/>
          </w:rPr>
          <w:t>La factura de la mercadería entregada en los distintos edificios del BSE, deberá ser enviada al Dpto. Atención a Proveedores  Casa Central (Mercedes 1051- 3°Piso) o a atencionaproveedores2@bse.com.uy para facturas electrónicas.</w:t>
        </w:r>
        <w:r w:rsidR="00F7063B">
          <w:rPr>
            <w:noProof/>
            <w:webHidden/>
          </w:rPr>
          <w:tab/>
        </w:r>
        <w:r w:rsidR="00033DED">
          <w:rPr>
            <w:noProof/>
            <w:webHidden/>
          </w:rPr>
          <w:fldChar w:fldCharType="begin"/>
        </w:r>
        <w:r w:rsidR="00F7063B">
          <w:rPr>
            <w:noProof/>
            <w:webHidden/>
          </w:rPr>
          <w:instrText xml:space="preserve"> PAGEREF _Toc16600124 \h </w:instrText>
        </w:r>
        <w:r w:rsidR="00033DED">
          <w:rPr>
            <w:noProof/>
            <w:webHidden/>
          </w:rPr>
        </w:r>
        <w:r w:rsidR="00033DED">
          <w:rPr>
            <w:noProof/>
            <w:webHidden/>
          </w:rPr>
          <w:fldChar w:fldCharType="separate"/>
        </w:r>
        <w:r w:rsidR="00F7063B">
          <w:rPr>
            <w:noProof/>
            <w:webHidden/>
          </w:rPr>
          <w:t>22</w:t>
        </w:r>
        <w:r w:rsidR="00033DED">
          <w:rPr>
            <w:noProof/>
            <w:webHidden/>
          </w:rPr>
          <w:fldChar w:fldCharType="end"/>
        </w:r>
      </w:hyperlink>
    </w:p>
    <w:p w:rsidR="00F7063B" w:rsidRDefault="009277C1">
      <w:pPr>
        <w:pStyle w:val="TDC1"/>
        <w:rPr>
          <w:rFonts w:asciiTheme="minorHAnsi" w:eastAsiaTheme="minorEastAsia" w:hAnsiTheme="minorHAnsi" w:cstheme="minorBidi"/>
          <w:noProof/>
          <w:kern w:val="0"/>
          <w:szCs w:val="22"/>
          <w:lang w:val="es-UY" w:eastAsia="es-UY" w:bidi="ar-SA"/>
        </w:rPr>
      </w:pPr>
      <w:hyperlink w:anchor="_Toc16600125" w:history="1">
        <w:r w:rsidR="00F7063B" w:rsidRPr="00AD718E">
          <w:rPr>
            <w:rStyle w:val="Hipervnculo"/>
            <w:rFonts w:eastAsia="SimSun" w:cs="Arial"/>
            <w:noProof/>
            <w:lang w:val="es-CL"/>
          </w:rPr>
          <w:t>Las facturas sólo serán aceptadas si tienen ingresado el número de recepción correspondiente.</w:t>
        </w:r>
        <w:r w:rsidR="00F7063B">
          <w:rPr>
            <w:noProof/>
            <w:webHidden/>
          </w:rPr>
          <w:tab/>
        </w:r>
        <w:r w:rsidR="00033DED">
          <w:rPr>
            <w:noProof/>
            <w:webHidden/>
          </w:rPr>
          <w:fldChar w:fldCharType="begin"/>
        </w:r>
        <w:r w:rsidR="00F7063B">
          <w:rPr>
            <w:noProof/>
            <w:webHidden/>
          </w:rPr>
          <w:instrText xml:space="preserve"> PAGEREF _Toc16600125 \h </w:instrText>
        </w:r>
        <w:r w:rsidR="00033DED">
          <w:rPr>
            <w:noProof/>
            <w:webHidden/>
          </w:rPr>
        </w:r>
        <w:r w:rsidR="00033DED">
          <w:rPr>
            <w:noProof/>
            <w:webHidden/>
          </w:rPr>
          <w:fldChar w:fldCharType="separate"/>
        </w:r>
        <w:r w:rsidR="00F7063B">
          <w:rPr>
            <w:noProof/>
            <w:webHidden/>
          </w:rPr>
          <w:t>22</w:t>
        </w:r>
        <w:r w:rsidR="00033DED">
          <w:rPr>
            <w:noProof/>
            <w:webHidden/>
          </w:rPr>
          <w:fldChar w:fldCharType="end"/>
        </w:r>
      </w:hyperlink>
    </w:p>
    <w:p w:rsidR="00F7063B" w:rsidRDefault="009277C1">
      <w:pPr>
        <w:pStyle w:val="TDC1"/>
        <w:rPr>
          <w:rFonts w:asciiTheme="minorHAnsi" w:eastAsiaTheme="minorEastAsia" w:hAnsiTheme="minorHAnsi" w:cstheme="minorBidi"/>
          <w:noProof/>
          <w:kern w:val="0"/>
          <w:szCs w:val="22"/>
          <w:lang w:val="es-UY" w:eastAsia="es-UY" w:bidi="ar-SA"/>
        </w:rPr>
      </w:pPr>
      <w:hyperlink w:anchor="_Toc16600126" w:history="1">
        <w:r w:rsidR="00F7063B" w:rsidRPr="00AD718E">
          <w:rPr>
            <w:rStyle w:val="Hipervnculo"/>
            <w:rFonts w:eastAsia="SimSun" w:cs="Arial"/>
            <w:noProof/>
            <w:lang w:val="es-CL"/>
          </w:rPr>
          <w:t>El BSE efectuará sus pagos dentro de los treinta días de conformada la factura. Los pagos se realizan todos martes del mes, o día hábil siguiente.</w:t>
        </w:r>
        <w:r w:rsidR="00F7063B">
          <w:rPr>
            <w:noProof/>
            <w:webHidden/>
          </w:rPr>
          <w:tab/>
        </w:r>
        <w:r w:rsidR="00033DED">
          <w:rPr>
            <w:noProof/>
            <w:webHidden/>
          </w:rPr>
          <w:fldChar w:fldCharType="begin"/>
        </w:r>
        <w:r w:rsidR="00F7063B">
          <w:rPr>
            <w:noProof/>
            <w:webHidden/>
          </w:rPr>
          <w:instrText xml:space="preserve"> PAGEREF _Toc16600126 \h </w:instrText>
        </w:r>
        <w:r w:rsidR="00033DED">
          <w:rPr>
            <w:noProof/>
            <w:webHidden/>
          </w:rPr>
        </w:r>
        <w:r w:rsidR="00033DED">
          <w:rPr>
            <w:noProof/>
            <w:webHidden/>
          </w:rPr>
          <w:fldChar w:fldCharType="separate"/>
        </w:r>
        <w:r w:rsidR="00F7063B">
          <w:rPr>
            <w:noProof/>
            <w:webHidden/>
          </w:rPr>
          <w:t>22</w:t>
        </w:r>
        <w:r w:rsidR="00033DED">
          <w:rPr>
            <w:noProof/>
            <w:webHidden/>
          </w:rPr>
          <w:fldChar w:fldCharType="end"/>
        </w:r>
      </w:hyperlink>
    </w:p>
    <w:p w:rsidR="00F7063B" w:rsidRDefault="009277C1">
      <w:pPr>
        <w:pStyle w:val="TDC1"/>
        <w:rPr>
          <w:rFonts w:asciiTheme="minorHAnsi" w:eastAsiaTheme="minorEastAsia" w:hAnsiTheme="minorHAnsi" w:cstheme="minorBidi"/>
          <w:noProof/>
          <w:kern w:val="0"/>
          <w:szCs w:val="22"/>
          <w:lang w:val="es-UY" w:eastAsia="es-UY" w:bidi="ar-SA"/>
        </w:rPr>
      </w:pPr>
      <w:hyperlink w:anchor="_Toc16600127" w:history="1">
        <w:r w:rsidR="00F7063B" w:rsidRPr="00AD718E">
          <w:rPr>
            <w:rStyle w:val="Hipervnculo"/>
            <w:rFonts w:cs="Arial"/>
            <w:b/>
            <w:noProof/>
          </w:rPr>
          <w:t>PARTE II – Ficha Técnica</w:t>
        </w:r>
        <w:r w:rsidR="00F7063B">
          <w:rPr>
            <w:noProof/>
            <w:webHidden/>
          </w:rPr>
          <w:tab/>
        </w:r>
        <w:r w:rsidR="00033DED">
          <w:rPr>
            <w:noProof/>
            <w:webHidden/>
          </w:rPr>
          <w:fldChar w:fldCharType="begin"/>
        </w:r>
        <w:r w:rsidR="00F7063B">
          <w:rPr>
            <w:noProof/>
            <w:webHidden/>
          </w:rPr>
          <w:instrText xml:space="preserve"> PAGEREF _Toc16600127 \h </w:instrText>
        </w:r>
        <w:r w:rsidR="00033DED">
          <w:rPr>
            <w:noProof/>
            <w:webHidden/>
          </w:rPr>
        </w:r>
        <w:r w:rsidR="00033DED">
          <w:rPr>
            <w:noProof/>
            <w:webHidden/>
          </w:rPr>
          <w:fldChar w:fldCharType="separate"/>
        </w:r>
        <w:r w:rsidR="00F7063B">
          <w:rPr>
            <w:noProof/>
            <w:webHidden/>
          </w:rPr>
          <w:t>23</w:t>
        </w:r>
        <w:r w:rsidR="00033DED">
          <w:rPr>
            <w:noProof/>
            <w:webHidden/>
          </w:rPr>
          <w:fldChar w:fldCharType="end"/>
        </w:r>
      </w:hyperlink>
    </w:p>
    <w:p w:rsidR="00F7063B" w:rsidRDefault="009277C1">
      <w:pPr>
        <w:pStyle w:val="TDC1"/>
        <w:rPr>
          <w:rFonts w:asciiTheme="minorHAnsi" w:eastAsiaTheme="minorEastAsia" w:hAnsiTheme="minorHAnsi" w:cstheme="minorBidi"/>
          <w:noProof/>
          <w:kern w:val="0"/>
          <w:szCs w:val="22"/>
          <w:lang w:val="es-UY" w:eastAsia="es-UY" w:bidi="ar-SA"/>
        </w:rPr>
      </w:pPr>
      <w:hyperlink w:anchor="_Toc16600128" w:history="1">
        <w:r w:rsidR="00F7063B" w:rsidRPr="00AD718E">
          <w:rPr>
            <w:rStyle w:val="Hipervnculo"/>
            <w:rFonts w:cs="Arial"/>
            <w:b/>
            <w:noProof/>
          </w:rPr>
          <w:t>PARTE III – Anexos Formularios</w:t>
        </w:r>
        <w:r w:rsidR="00F7063B">
          <w:rPr>
            <w:noProof/>
            <w:webHidden/>
          </w:rPr>
          <w:tab/>
        </w:r>
        <w:r w:rsidR="00033DED">
          <w:rPr>
            <w:noProof/>
            <w:webHidden/>
          </w:rPr>
          <w:fldChar w:fldCharType="begin"/>
        </w:r>
        <w:r w:rsidR="00F7063B">
          <w:rPr>
            <w:noProof/>
            <w:webHidden/>
          </w:rPr>
          <w:instrText xml:space="preserve"> PAGEREF _Toc16600128 \h </w:instrText>
        </w:r>
        <w:r w:rsidR="00033DED">
          <w:rPr>
            <w:noProof/>
            <w:webHidden/>
          </w:rPr>
        </w:r>
        <w:r w:rsidR="00033DED">
          <w:rPr>
            <w:noProof/>
            <w:webHidden/>
          </w:rPr>
          <w:fldChar w:fldCharType="separate"/>
        </w:r>
        <w:r w:rsidR="00F7063B">
          <w:rPr>
            <w:noProof/>
            <w:webHidden/>
          </w:rPr>
          <w:t>24</w:t>
        </w:r>
        <w:r w:rsidR="00033DED">
          <w:rPr>
            <w:noProof/>
            <w:webHidden/>
          </w:rPr>
          <w:fldChar w:fldCharType="end"/>
        </w:r>
      </w:hyperlink>
    </w:p>
    <w:p w:rsidR="00F7063B" w:rsidRDefault="009277C1">
      <w:pPr>
        <w:pStyle w:val="TDC2"/>
        <w:rPr>
          <w:rFonts w:asciiTheme="minorHAnsi" w:eastAsiaTheme="minorEastAsia" w:hAnsiTheme="minorHAnsi" w:cstheme="minorBidi"/>
          <w:noProof/>
          <w:kern w:val="0"/>
          <w:szCs w:val="22"/>
          <w:lang w:val="es-UY" w:eastAsia="es-UY" w:bidi="ar-SA"/>
        </w:rPr>
      </w:pPr>
      <w:hyperlink w:anchor="_Toc16600129" w:history="1">
        <w:r w:rsidR="00F7063B" w:rsidRPr="00AD718E">
          <w:rPr>
            <w:rStyle w:val="Hipervnculo"/>
            <w:rFonts w:cs="Arial"/>
            <w:noProof/>
          </w:rPr>
          <w:t>ANEXO I – Declaración de cumplimiento</w:t>
        </w:r>
        <w:r w:rsidR="00F7063B">
          <w:rPr>
            <w:noProof/>
            <w:webHidden/>
          </w:rPr>
          <w:tab/>
        </w:r>
        <w:r w:rsidR="00033DED">
          <w:rPr>
            <w:noProof/>
            <w:webHidden/>
          </w:rPr>
          <w:fldChar w:fldCharType="begin"/>
        </w:r>
        <w:r w:rsidR="00F7063B">
          <w:rPr>
            <w:noProof/>
            <w:webHidden/>
          </w:rPr>
          <w:instrText xml:space="preserve"> PAGEREF _Toc16600129 \h </w:instrText>
        </w:r>
        <w:r w:rsidR="00033DED">
          <w:rPr>
            <w:noProof/>
            <w:webHidden/>
          </w:rPr>
        </w:r>
        <w:r w:rsidR="00033DED">
          <w:rPr>
            <w:noProof/>
            <w:webHidden/>
          </w:rPr>
          <w:fldChar w:fldCharType="separate"/>
        </w:r>
        <w:r w:rsidR="00F7063B">
          <w:rPr>
            <w:noProof/>
            <w:webHidden/>
          </w:rPr>
          <w:t>24</w:t>
        </w:r>
        <w:r w:rsidR="00033DED">
          <w:rPr>
            <w:noProof/>
            <w:webHidden/>
          </w:rPr>
          <w:fldChar w:fldCharType="end"/>
        </w:r>
      </w:hyperlink>
    </w:p>
    <w:p w:rsidR="005815CE" w:rsidRDefault="00033DED">
      <w:r>
        <w:rPr>
          <w:b/>
          <w:bCs/>
        </w:rPr>
        <w:fldChar w:fldCharType="end"/>
      </w:r>
    </w:p>
    <w:p w:rsidR="006853A1" w:rsidRPr="00102054" w:rsidRDefault="005815CE" w:rsidP="00AA5FC7">
      <w:pPr>
        <w:pStyle w:val="Ttulo1"/>
        <w:numPr>
          <w:ilvl w:val="0"/>
          <w:numId w:val="0"/>
        </w:numPr>
        <w:spacing w:before="0" w:after="200" w:line="276" w:lineRule="auto"/>
        <w:jc w:val="center"/>
        <w:rPr>
          <w:rFonts w:ascii="Arial" w:hAnsi="Arial" w:cs="Arial"/>
          <w:b/>
          <w:color w:val="auto"/>
        </w:rPr>
      </w:pPr>
      <w:r>
        <w:rPr>
          <w:rFonts w:ascii="Arial" w:hAnsi="Arial" w:cs="Arial"/>
          <w:color w:val="auto"/>
        </w:rPr>
        <w:br w:type="page"/>
      </w:r>
      <w:bookmarkStart w:id="5" w:name="_Toc16600069"/>
      <w:r w:rsidR="006853A1" w:rsidRPr="00102054">
        <w:rPr>
          <w:rFonts w:ascii="Arial" w:hAnsi="Arial" w:cs="Arial"/>
          <w:b/>
          <w:color w:val="auto"/>
        </w:rPr>
        <w:lastRenderedPageBreak/>
        <w:t>PARTE I - Especificaciones Generales</w:t>
      </w:r>
      <w:bookmarkEnd w:id="4"/>
      <w:bookmarkEnd w:id="5"/>
    </w:p>
    <w:p w:rsidR="006853A1" w:rsidRDefault="006853A1" w:rsidP="007B1C26">
      <w:pPr>
        <w:pStyle w:val="Ttulo2"/>
        <w:numPr>
          <w:ilvl w:val="0"/>
          <w:numId w:val="2"/>
        </w:numPr>
        <w:spacing w:before="0" w:after="200" w:line="276" w:lineRule="auto"/>
        <w:rPr>
          <w:rFonts w:cs="Arial"/>
          <w:color w:val="auto"/>
          <w:sz w:val="28"/>
        </w:rPr>
      </w:pPr>
      <w:bookmarkStart w:id="6" w:name="__RefHeading__1591_2048566833"/>
      <w:bookmarkStart w:id="7" w:name="_Toc401923632"/>
      <w:bookmarkStart w:id="8" w:name="_Toc425420964"/>
      <w:bookmarkStart w:id="9" w:name="_Toc16600070"/>
      <w:bookmarkEnd w:id="6"/>
      <w:r w:rsidRPr="00AA5FC7">
        <w:rPr>
          <w:rFonts w:cs="Arial"/>
          <w:color w:val="auto"/>
          <w:sz w:val="28"/>
        </w:rPr>
        <w:t>Objeto del llamado</w:t>
      </w:r>
      <w:bookmarkEnd w:id="7"/>
      <w:bookmarkEnd w:id="8"/>
      <w:bookmarkEnd w:id="9"/>
      <w:r w:rsidRPr="00AA5FC7">
        <w:rPr>
          <w:rFonts w:cs="Arial"/>
          <w:color w:val="auto"/>
          <w:sz w:val="28"/>
        </w:rPr>
        <w:t xml:space="preserve"> </w:t>
      </w:r>
    </w:p>
    <w:p w:rsidR="004427B9" w:rsidRDefault="004427B9" w:rsidP="004427B9"/>
    <w:tbl>
      <w:tblPr>
        <w:tblStyle w:val="Tablaconcuadrcula"/>
        <w:tblW w:w="0" w:type="auto"/>
        <w:tblLayout w:type="fixed"/>
        <w:tblLook w:val="04A0" w:firstRow="1" w:lastRow="0" w:firstColumn="1" w:lastColumn="0" w:noHBand="0" w:noVBand="1"/>
      </w:tblPr>
      <w:tblGrid>
        <w:gridCol w:w="1101"/>
        <w:gridCol w:w="1101"/>
        <w:gridCol w:w="1559"/>
        <w:gridCol w:w="2410"/>
      </w:tblGrid>
      <w:tr w:rsidR="00D17551" w:rsidTr="00D17551">
        <w:tc>
          <w:tcPr>
            <w:tcW w:w="1101" w:type="dxa"/>
          </w:tcPr>
          <w:p w:rsidR="00D17551" w:rsidRDefault="00D17551" w:rsidP="00447446">
            <w:pPr>
              <w:rPr>
                <w:lang w:val="es-ES_tradnl"/>
              </w:rPr>
            </w:pPr>
            <w:proofErr w:type="spellStart"/>
            <w:r>
              <w:rPr>
                <w:lang w:val="es-ES_tradnl"/>
              </w:rPr>
              <w:t>Item</w:t>
            </w:r>
            <w:proofErr w:type="spellEnd"/>
          </w:p>
        </w:tc>
        <w:tc>
          <w:tcPr>
            <w:tcW w:w="1101" w:type="dxa"/>
          </w:tcPr>
          <w:p w:rsidR="00D17551" w:rsidRDefault="00D17551" w:rsidP="00447446">
            <w:pPr>
              <w:rPr>
                <w:lang w:val="es-ES_tradnl"/>
              </w:rPr>
            </w:pPr>
            <w:r>
              <w:rPr>
                <w:lang w:val="es-ES_tradnl"/>
              </w:rPr>
              <w:t xml:space="preserve">Código Art. </w:t>
            </w:r>
          </w:p>
        </w:tc>
        <w:tc>
          <w:tcPr>
            <w:tcW w:w="1559" w:type="dxa"/>
          </w:tcPr>
          <w:p w:rsidR="00D17551" w:rsidRDefault="00D17551" w:rsidP="00447446">
            <w:pPr>
              <w:rPr>
                <w:lang w:val="es-ES_tradnl"/>
              </w:rPr>
            </w:pPr>
            <w:r>
              <w:rPr>
                <w:lang w:val="es-ES_tradnl"/>
              </w:rPr>
              <w:t>Descripción</w:t>
            </w:r>
          </w:p>
        </w:tc>
        <w:tc>
          <w:tcPr>
            <w:tcW w:w="2410" w:type="dxa"/>
          </w:tcPr>
          <w:p w:rsidR="00D17551" w:rsidRDefault="00D17551" w:rsidP="00447446">
            <w:pPr>
              <w:rPr>
                <w:lang w:val="es-ES_tradnl"/>
              </w:rPr>
            </w:pPr>
            <w:r>
              <w:rPr>
                <w:lang w:val="es-ES_tradnl"/>
              </w:rPr>
              <w:t>Cantidad</w:t>
            </w:r>
          </w:p>
        </w:tc>
      </w:tr>
      <w:tr w:rsidR="00D17551" w:rsidTr="00D17551">
        <w:tc>
          <w:tcPr>
            <w:tcW w:w="1101" w:type="dxa"/>
          </w:tcPr>
          <w:p w:rsidR="00D17551" w:rsidRPr="00435D12" w:rsidRDefault="00EC539C" w:rsidP="00447446">
            <w:pPr>
              <w:rPr>
                <w:lang w:val="es-ES_tradnl"/>
              </w:rPr>
            </w:pPr>
            <w:r>
              <w:rPr>
                <w:lang w:val="es-ES_tradnl"/>
              </w:rPr>
              <w:t>1</w:t>
            </w:r>
          </w:p>
        </w:tc>
        <w:tc>
          <w:tcPr>
            <w:tcW w:w="1101" w:type="dxa"/>
          </w:tcPr>
          <w:p w:rsidR="00D17551" w:rsidRPr="00435D12" w:rsidRDefault="00D17551" w:rsidP="00447446">
            <w:pPr>
              <w:rPr>
                <w:lang w:val="es-ES_tradnl"/>
              </w:rPr>
            </w:pPr>
            <w:r w:rsidRPr="00435D12">
              <w:rPr>
                <w:lang w:val="es-ES_tradnl"/>
              </w:rPr>
              <w:t>6398</w:t>
            </w:r>
          </w:p>
        </w:tc>
        <w:tc>
          <w:tcPr>
            <w:tcW w:w="1559" w:type="dxa"/>
          </w:tcPr>
          <w:p w:rsidR="00D17551" w:rsidRPr="00435D12" w:rsidRDefault="00D17551" w:rsidP="00447446">
            <w:pPr>
              <w:rPr>
                <w:lang w:val="es-ES_tradnl"/>
              </w:rPr>
            </w:pPr>
            <w:r w:rsidRPr="00435D12">
              <w:rPr>
                <w:lang w:val="es-ES_tradnl"/>
              </w:rPr>
              <w:t>Jabón Líquido de Tocador</w:t>
            </w:r>
          </w:p>
        </w:tc>
        <w:tc>
          <w:tcPr>
            <w:tcW w:w="2410" w:type="dxa"/>
          </w:tcPr>
          <w:p w:rsidR="00D17551" w:rsidRPr="00435D12" w:rsidRDefault="007A09AE" w:rsidP="00B65F64">
            <w:pPr>
              <w:rPr>
                <w:lang w:val="es-ES_tradnl"/>
              </w:rPr>
            </w:pPr>
            <w:r w:rsidRPr="00435D12">
              <w:rPr>
                <w:lang w:val="es-ES_tradnl"/>
              </w:rPr>
              <w:t xml:space="preserve">Hasta </w:t>
            </w:r>
            <w:r w:rsidR="00B65F64">
              <w:rPr>
                <w:lang w:val="es-ES_tradnl"/>
              </w:rPr>
              <w:t>4000</w:t>
            </w:r>
            <w:r w:rsidR="004B3B1F">
              <w:rPr>
                <w:lang w:val="es-ES_tradnl"/>
              </w:rPr>
              <w:t>*</w:t>
            </w:r>
          </w:p>
        </w:tc>
      </w:tr>
    </w:tbl>
    <w:p w:rsidR="00A76354" w:rsidRDefault="00A76354" w:rsidP="00DA4B8E">
      <w:pPr>
        <w:rPr>
          <w:b/>
          <w:u w:val="single"/>
        </w:rPr>
      </w:pPr>
    </w:p>
    <w:p w:rsidR="00755F66" w:rsidRDefault="004B3B1F" w:rsidP="004B3B1F">
      <w:r>
        <w:t>*Se estima que estas cantidades serán consumidas en un periodo aproximado de un año.</w:t>
      </w:r>
    </w:p>
    <w:p w:rsidR="004B3B1F" w:rsidRPr="004B3B1F" w:rsidRDefault="004B3B1F" w:rsidP="004B3B1F">
      <w:pPr>
        <w:rPr>
          <w:b/>
          <w:szCs w:val="24"/>
          <w:lang w:val="es-ES_tradnl"/>
        </w:rPr>
      </w:pPr>
    </w:p>
    <w:p w:rsidR="00273CEE" w:rsidRPr="00273CEE" w:rsidRDefault="00273CEE" w:rsidP="00273CEE">
      <w:bookmarkStart w:id="10" w:name="__RefHeading__1167_1381833221"/>
      <w:bookmarkStart w:id="11" w:name="__RefHeading__1169_1381833221"/>
      <w:bookmarkStart w:id="12" w:name="_Toc401923634"/>
      <w:bookmarkStart w:id="13" w:name="_Toc425420965"/>
      <w:bookmarkEnd w:id="10"/>
      <w:bookmarkEnd w:id="11"/>
    </w:p>
    <w:p w:rsidR="007A6FEA" w:rsidRPr="00EE3085" w:rsidRDefault="006853A1" w:rsidP="007B1C26">
      <w:pPr>
        <w:pStyle w:val="Ttulo2"/>
        <w:numPr>
          <w:ilvl w:val="0"/>
          <w:numId w:val="2"/>
        </w:numPr>
        <w:spacing w:before="0" w:after="200" w:line="276" w:lineRule="auto"/>
        <w:rPr>
          <w:rFonts w:cs="Arial"/>
          <w:color w:val="auto"/>
          <w:sz w:val="28"/>
        </w:rPr>
      </w:pPr>
      <w:bookmarkStart w:id="14" w:name="_Toc16600071"/>
      <w:r w:rsidRPr="00EE3085">
        <w:rPr>
          <w:rFonts w:cs="Arial"/>
          <w:color w:val="auto"/>
          <w:sz w:val="28"/>
        </w:rPr>
        <w:t xml:space="preserve">Normas </w:t>
      </w:r>
      <w:bookmarkEnd w:id="12"/>
      <w:bookmarkEnd w:id="13"/>
      <w:r w:rsidR="000750CC" w:rsidRPr="00EE3085">
        <w:rPr>
          <w:rFonts w:cs="Arial"/>
          <w:color w:val="auto"/>
          <w:sz w:val="28"/>
        </w:rPr>
        <w:t xml:space="preserve">que </w:t>
      </w:r>
      <w:r w:rsidR="007A6FEA" w:rsidRPr="00EE3085">
        <w:rPr>
          <w:rFonts w:cs="Arial"/>
          <w:color w:val="auto"/>
          <w:sz w:val="28"/>
        </w:rPr>
        <w:t>regulan el procedimiento</w:t>
      </w:r>
      <w:bookmarkEnd w:id="14"/>
      <w:r w:rsidRPr="00EE3085">
        <w:rPr>
          <w:rFonts w:cs="Arial"/>
          <w:color w:val="auto"/>
          <w:sz w:val="28"/>
        </w:rPr>
        <w:t xml:space="preserve"> </w:t>
      </w:r>
    </w:p>
    <w:p w:rsidR="009A0763" w:rsidRPr="00EE3085" w:rsidRDefault="009A0763" w:rsidP="00AA5FC7">
      <w:pPr>
        <w:spacing w:after="200" w:line="276" w:lineRule="auto"/>
        <w:rPr>
          <w:rFonts w:ascii="Arial" w:hAnsi="Arial" w:cs="Arial"/>
        </w:rPr>
      </w:pPr>
      <w:r w:rsidRPr="00EE3085">
        <w:rPr>
          <w:rFonts w:ascii="Arial" w:hAnsi="Arial" w:cs="Arial"/>
        </w:rPr>
        <w:t xml:space="preserve">El presente llamado se rige de acuerdo al </w:t>
      </w:r>
      <w:hyperlink r:id="rId10" w:tgtFrame="_blank" w:history="1">
        <w:r w:rsidRPr="00EE3085">
          <w:rPr>
            <w:rFonts w:ascii="Arial" w:hAnsi="Arial" w:cs="Arial"/>
            <w:b/>
          </w:rPr>
          <w:t>Decreto N° 196/015</w:t>
        </w:r>
      </w:hyperlink>
      <w:r w:rsidRPr="00EE3085">
        <w:rPr>
          <w:rFonts w:ascii="Arial" w:hAnsi="Arial" w:cs="Arial"/>
          <w:b/>
        </w:rPr>
        <w:t xml:space="preserve"> </w:t>
      </w:r>
      <w:r w:rsidR="00244458" w:rsidRPr="00EE3085">
        <w:rPr>
          <w:rFonts w:ascii="Arial" w:hAnsi="Arial" w:cs="Arial"/>
          <w:b/>
        </w:rPr>
        <w:t>del 20 de julio de 2015</w:t>
      </w:r>
      <w:r w:rsidRPr="00EE3085">
        <w:rPr>
          <w:rFonts w:ascii="Arial" w:hAnsi="Arial" w:cs="Arial"/>
        </w:rPr>
        <w:t>, al presente Pliego y en toda materia no prevista especialmente en el presente régimen de contratación, regirán las normas que regulan los procedimientos competitivos del TOCAF, en cuanto sean compatibles con la presente modalidad de compra.</w:t>
      </w:r>
    </w:p>
    <w:p w:rsidR="009A0763" w:rsidRPr="00AA5FC7" w:rsidRDefault="009A0763" w:rsidP="00AA5FC7">
      <w:pPr>
        <w:widowControl w:val="0"/>
        <w:tabs>
          <w:tab w:val="left" w:pos="360"/>
        </w:tabs>
        <w:spacing w:after="200" w:line="276" w:lineRule="auto"/>
        <w:rPr>
          <w:rFonts w:ascii="Arial" w:hAnsi="Arial" w:cs="Arial"/>
        </w:rPr>
      </w:pPr>
      <w:r w:rsidRPr="00EE3085">
        <w:rPr>
          <w:rFonts w:ascii="Arial" w:hAnsi="Arial" w:cs="Arial"/>
        </w:rPr>
        <w:t>Por la sola presentación del oferente, se considera que acepta todos los Pliegos y demás disposiciones aplicables al presente llamado.</w:t>
      </w:r>
    </w:p>
    <w:p w:rsidR="00657624" w:rsidRPr="001313B3" w:rsidRDefault="00657624" w:rsidP="001313B3">
      <w:pPr>
        <w:pStyle w:val="Ttulo2"/>
        <w:numPr>
          <w:ilvl w:val="0"/>
          <w:numId w:val="0"/>
        </w:numPr>
        <w:spacing w:before="0" w:after="200" w:line="276" w:lineRule="auto"/>
        <w:rPr>
          <w:rFonts w:cs="Arial"/>
          <w:color w:val="auto"/>
        </w:rPr>
      </w:pPr>
      <w:bookmarkStart w:id="15" w:name="_Toc427846065"/>
      <w:bookmarkStart w:id="16" w:name="_Toc427846247"/>
      <w:bookmarkStart w:id="17" w:name="_Toc427846352"/>
      <w:bookmarkStart w:id="18" w:name="_Toc427846419"/>
      <w:bookmarkStart w:id="19" w:name="_Toc427846657"/>
      <w:bookmarkStart w:id="20" w:name="_Toc427846724"/>
      <w:bookmarkStart w:id="21" w:name="_Toc427849128"/>
      <w:bookmarkStart w:id="22" w:name="_Toc427849196"/>
      <w:bookmarkStart w:id="23" w:name="_Toc428460888"/>
      <w:bookmarkStart w:id="24" w:name="_Toc428460955"/>
      <w:bookmarkStart w:id="25" w:name="_Toc428968308"/>
      <w:bookmarkStart w:id="26" w:name="_Toc428968414"/>
      <w:bookmarkStart w:id="27" w:name="_Toc428977134"/>
      <w:bookmarkStart w:id="28" w:name="_Toc429134627"/>
      <w:bookmarkStart w:id="29" w:name="_Toc429402048"/>
      <w:bookmarkStart w:id="30" w:name="_Toc429498490"/>
      <w:bookmarkStart w:id="31" w:name="_Toc429498559"/>
      <w:bookmarkStart w:id="32" w:name="_Toc429650459"/>
      <w:bookmarkStart w:id="33" w:name="_Toc435527267"/>
      <w:bookmarkStart w:id="34" w:name="_Toc436396074"/>
      <w:bookmarkStart w:id="35" w:name="_Toc493501852"/>
      <w:bookmarkStart w:id="36" w:name="_Toc493504111"/>
      <w:bookmarkStart w:id="37" w:name="_Toc523403173"/>
      <w:bookmarkStart w:id="38" w:name="_Toc523479761"/>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9A0763" w:rsidRPr="001313B3" w:rsidRDefault="001313B3" w:rsidP="001313B3">
      <w:pPr>
        <w:pStyle w:val="Ttulo2"/>
        <w:numPr>
          <w:ilvl w:val="0"/>
          <w:numId w:val="0"/>
        </w:numPr>
        <w:spacing w:before="0" w:after="200" w:line="276" w:lineRule="auto"/>
        <w:rPr>
          <w:rFonts w:cs="Arial"/>
          <w:color w:val="auto"/>
        </w:rPr>
      </w:pPr>
      <w:bookmarkStart w:id="39" w:name="_Toc16600072"/>
      <w:r>
        <w:rPr>
          <w:rFonts w:cs="Arial"/>
          <w:color w:val="auto"/>
        </w:rPr>
        <w:t xml:space="preserve">2.1 </w:t>
      </w:r>
      <w:r w:rsidR="009A0763" w:rsidRPr="001313B3">
        <w:rPr>
          <w:rFonts w:cs="Arial"/>
          <w:color w:val="auto"/>
        </w:rPr>
        <w:t>Normas generales</w:t>
      </w:r>
      <w:bookmarkEnd w:id="39"/>
      <w:r w:rsidR="009A0763" w:rsidRPr="001313B3">
        <w:rPr>
          <w:rFonts w:cs="Arial"/>
          <w:color w:val="auto"/>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401"/>
        <w:gridCol w:w="4407"/>
      </w:tblGrid>
      <w:tr w:rsidR="007A6FEA" w:rsidRPr="00AA5FC7" w:rsidTr="00A430D6">
        <w:trPr>
          <w:trHeight w:val="567"/>
        </w:trPr>
        <w:tc>
          <w:tcPr>
            <w:tcW w:w="4479" w:type="dxa"/>
            <w:shd w:val="clear" w:color="auto" w:fill="auto"/>
            <w:vAlign w:val="center"/>
          </w:tcPr>
          <w:p w:rsidR="007A6FEA" w:rsidRPr="00AA5FC7" w:rsidRDefault="000750CC" w:rsidP="00AA5FC7">
            <w:pPr>
              <w:pStyle w:val="Default"/>
              <w:spacing w:after="200" w:line="276" w:lineRule="auto"/>
              <w:jc w:val="both"/>
              <w:rPr>
                <w:b/>
                <w:bCs/>
                <w:sz w:val="22"/>
                <w:szCs w:val="22"/>
              </w:rPr>
            </w:pPr>
            <w:r>
              <w:rPr>
                <w:b/>
                <w:bCs/>
                <w:sz w:val="22"/>
                <w:szCs w:val="22"/>
              </w:rPr>
              <w:t>Norma</w:t>
            </w:r>
          </w:p>
        </w:tc>
        <w:tc>
          <w:tcPr>
            <w:tcW w:w="4479" w:type="dxa"/>
            <w:shd w:val="clear" w:color="auto" w:fill="auto"/>
            <w:vAlign w:val="center"/>
          </w:tcPr>
          <w:p w:rsidR="007A6FEA" w:rsidRPr="00AA5FC7" w:rsidRDefault="007A6FEA" w:rsidP="00AA5FC7">
            <w:pPr>
              <w:pStyle w:val="Default"/>
              <w:spacing w:after="200" w:line="276" w:lineRule="auto"/>
              <w:jc w:val="both"/>
              <w:rPr>
                <w:b/>
                <w:bCs/>
                <w:sz w:val="22"/>
                <w:szCs w:val="22"/>
              </w:rPr>
            </w:pPr>
            <w:r w:rsidRPr="00AA5FC7">
              <w:rPr>
                <w:b/>
                <w:bCs/>
                <w:sz w:val="22"/>
                <w:szCs w:val="22"/>
              </w:rPr>
              <w:t>Detalle</w:t>
            </w:r>
          </w:p>
        </w:tc>
      </w:tr>
      <w:tr w:rsidR="007A6FEA" w:rsidRPr="00AA5FC7" w:rsidTr="00A430D6">
        <w:trPr>
          <w:trHeight w:val="567"/>
        </w:trPr>
        <w:tc>
          <w:tcPr>
            <w:tcW w:w="4479" w:type="dxa"/>
            <w:shd w:val="clear" w:color="auto" w:fill="F2F2F2"/>
            <w:vAlign w:val="center"/>
          </w:tcPr>
          <w:p w:rsidR="007A6FEA" w:rsidRPr="00EE3085" w:rsidRDefault="007A6FEA" w:rsidP="00AA5FC7">
            <w:pPr>
              <w:pStyle w:val="Default"/>
              <w:spacing w:after="200" w:line="276" w:lineRule="auto"/>
              <w:jc w:val="both"/>
              <w:rPr>
                <w:bCs/>
                <w:sz w:val="22"/>
                <w:szCs w:val="22"/>
              </w:rPr>
            </w:pPr>
            <w:r w:rsidRPr="00EE3085">
              <w:rPr>
                <w:bCs/>
                <w:sz w:val="22"/>
                <w:szCs w:val="22"/>
              </w:rPr>
              <w:t>Decreto Nº 150/012 de 11/</w:t>
            </w:r>
            <w:r w:rsidR="00314265" w:rsidRPr="00EE3085">
              <w:rPr>
                <w:bCs/>
                <w:sz w:val="22"/>
                <w:szCs w:val="22"/>
              </w:rPr>
              <w:t>0</w:t>
            </w:r>
            <w:r w:rsidRPr="00EE3085">
              <w:rPr>
                <w:bCs/>
                <w:sz w:val="22"/>
                <w:szCs w:val="22"/>
              </w:rPr>
              <w:t>5/201</w:t>
            </w:r>
            <w:r w:rsidR="00943E29" w:rsidRPr="00EE3085">
              <w:rPr>
                <w:bCs/>
                <w:sz w:val="22"/>
                <w:szCs w:val="22"/>
              </w:rPr>
              <w:t>2, modificativas y concordantes</w:t>
            </w:r>
          </w:p>
        </w:tc>
        <w:tc>
          <w:tcPr>
            <w:tcW w:w="4479" w:type="dxa"/>
            <w:shd w:val="clear" w:color="auto" w:fill="F2F2F2"/>
            <w:vAlign w:val="center"/>
          </w:tcPr>
          <w:p w:rsidR="007A6FEA" w:rsidRPr="00EE3085" w:rsidRDefault="007A6FEA" w:rsidP="00AA5FC7">
            <w:pPr>
              <w:pStyle w:val="Default"/>
              <w:spacing w:after="200" w:line="276" w:lineRule="auto"/>
              <w:jc w:val="both"/>
              <w:rPr>
                <w:sz w:val="22"/>
                <w:szCs w:val="22"/>
              </w:rPr>
            </w:pPr>
            <w:r w:rsidRPr="00EE3085">
              <w:rPr>
                <w:sz w:val="22"/>
                <w:szCs w:val="22"/>
              </w:rPr>
              <w:t>Texto Ordenado de la Contabilidad y Administración Financiera del Estado (TOCAF)</w:t>
            </w:r>
          </w:p>
        </w:tc>
      </w:tr>
      <w:tr w:rsidR="007A6FEA" w:rsidRPr="00AA5FC7" w:rsidTr="00943E29">
        <w:trPr>
          <w:trHeight w:val="567"/>
        </w:trPr>
        <w:tc>
          <w:tcPr>
            <w:tcW w:w="4479" w:type="dxa"/>
            <w:shd w:val="clear" w:color="auto" w:fill="auto"/>
            <w:vAlign w:val="center"/>
          </w:tcPr>
          <w:p w:rsidR="007A6FEA" w:rsidRPr="00EE3085" w:rsidRDefault="007A6FEA" w:rsidP="00AA5FC7">
            <w:pPr>
              <w:pStyle w:val="Default"/>
              <w:spacing w:after="200" w:line="276" w:lineRule="auto"/>
              <w:jc w:val="both"/>
              <w:rPr>
                <w:bCs/>
                <w:sz w:val="22"/>
                <w:szCs w:val="22"/>
              </w:rPr>
            </w:pPr>
            <w:r w:rsidRPr="00EE3085">
              <w:rPr>
                <w:bCs/>
                <w:sz w:val="22"/>
                <w:szCs w:val="22"/>
              </w:rPr>
              <w:t>Decreto Nº 155/013 de 21/</w:t>
            </w:r>
            <w:r w:rsidR="00314265" w:rsidRPr="00EE3085">
              <w:rPr>
                <w:bCs/>
                <w:sz w:val="22"/>
                <w:szCs w:val="22"/>
              </w:rPr>
              <w:t>0</w:t>
            </w:r>
            <w:r w:rsidRPr="00EE3085">
              <w:rPr>
                <w:bCs/>
                <w:sz w:val="22"/>
                <w:szCs w:val="22"/>
              </w:rPr>
              <w:t>5/2013</w:t>
            </w:r>
          </w:p>
        </w:tc>
        <w:tc>
          <w:tcPr>
            <w:tcW w:w="4479" w:type="dxa"/>
            <w:shd w:val="clear" w:color="auto" w:fill="auto"/>
            <w:vAlign w:val="center"/>
          </w:tcPr>
          <w:p w:rsidR="007A6FEA" w:rsidRPr="00EE3085" w:rsidRDefault="007A6FEA" w:rsidP="00AA5FC7">
            <w:pPr>
              <w:pStyle w:val="Default"/>
              <w:spacing w:after="200" w:line="276" w:lineRule="auto"/>
              <w:jc w:val="both"/>
              <w:rPr>
                <w:sz w:val="22"/>
                <w:szCs w:val="22"/>
              </w:rPr>
            </w:pPr>
            <w:r w:rsidRPr="00EE3085">
              <w:rPr>
                <w:sz w:val="22"/>
                <w:szCs w:val="22"/>
              </w:rPr>
              <w:t>Registro Único de Proveedores del Estado</w:t>
            </w:r>
          </w:p>
        </w:tc>
      </w:tr>
      <w:tr w:rsidR="007A6FEA" w:rsidRPr="00AA5FC7" w:rsidTr="00A430D6">
        <w:trPr>
          <w:trHeight w:val="567"/>
        </w:trPr>
        <w:tc>
          <w:tcPr>
            <w:tcW w:w="4479" w:type="dxa"/>
            <w:shd w:val="clear" w:color="auto" w:fill="F2F2F2"/>
            <w:vAlign w:val="center"/>
          </w:tcPr>
          <w:p w:rsidR="007A6FEA" w:rsidRPr="00EE3085" w:rsidRDefault="007A6FEA" w:rsidP="00AA5FC7">
            <w:pPr>
              <w:pStyle w:val="Default"/>
              <w:spacing w:after="200" w:line="276" w:lineRule="auto"/>
              <w:jc w:val="both"/>
              <w:rPr>
                <w:bCs/>
                <w:sz w:val="22"/>
                <w:szCs w:val="22"/>
              </w:rPr>
            </w:pPr>
            <w:r w:rsidRPr="00EE3085">
              <w:rPr>
                <w:bCs/>
                <w:sz w:val="22"/>
                <w:szCs w:val="22"/>
              </w:rPr>
              <w:t xml:space="preserve">Decreto Nº 275/013 de </w:t>
            </w:r>
            <w:r w:rsidR="00314265" w:rsidRPr="00EE3085">
              <w:rPr>
                <w:bCs/>
                <w:sz w:val="22"/>
                <w:szCs w:val="22"/>
              </w:rPr>
              <w:t>0</w:t>
            </w:r>
            <w:r w:rsidRPr="00EE3085">
              <w:rPr>
                <w:bCs/>
                <w:sz w:val="22"/>
                <w:szCs w:val="22"/>
              </w:rPr>
              <w:t>3/</w:t>
            </w:r>
            <w:r w:rsidR="00314265" w:rsidRPr="00EE3085">
              <w:rPr>
                <w:bCs/>
                <w:sz w:val="22"/>
                <w:szCs w:val="22"/>
              </w:rPr>
              <w:t>0</w:t>
            </w:r>
            <w:r w:rsidRPr="00EE3085">
              <w:rPr>
                <w:bCs/>
                <w:sz w:val="22"/>
                <w:szCs w:val="22"/>
              </w:rPr>
              <w:t>9/2013</w:t>
            </w:r>
          </w:p>
        </w:tc>
        <w:tc>
          <w:tcPr>
            <w:tcW w:w="4479" w:type="dxa"/>
            <w:shd w:val="clear" w:color="auto" w:fill="F2F2F2"/>
            <w:vAlign w:val="center"/>
          </w:tcPr>
          <w:p w:rsidR="007A6FEA" w:rsidRPr="00EE3085" w:rsidRDefault="007A6FEA" w:rsidP="00AA5FC7">
            <w:pPr>
              <w:pStyle w:val="Default"/>
              <w:spacing w:after="200" w:line="276" w:lineRule="auto"/>
              <w:jc w:val="both"/>
              <w:rPr>
                <w:sz w:val="22"/>
                <w:szCs w:val="22"/>
              </w:rPr>
            </w:pPr>
            <w:r w:rsidRPr="00EE3085">
              <w:rPr>
                <w:sz w:val="22"/>
                <w:szCs w:val="22"/>
              </w:rPr>
              <w:t>Apertura Electrónica</w:t>
            </w:r>
          </w:p>
        </w:tc>
      </w:tr>
      <w:tr w:rsidR="00314265" w:rsidRPr="00AA5FC7" w:rsidTr="00A430D6">
        <w:trPr>
          <w:trHeight w:val="567"/>
        </w:trPr>
        <w:tc>
          <w:tcPr>
            <w:tcW w:w="4479" w:type="dxa"/>
            <w:shd w:val="clear" w:color="auto" w:fill="auto"/>
            <w:vAlign w:val="center"/>
          </w:tcPr>
          <w:p w:rsidR="00314265" w:rsidRPr="00EE3085" w:rsidRDefault="00314265" w:rsidP="00AA5FC7">
            <w:pPr>
              <w:pStyle w:val="Default"/>
              <w:spacing w:after="200" w:line="276" w:lineRule="auto"/>
              <w:jc w:val="both"/>
              <w:rPr>
                <w:bCs/>
                <w:sz w:val="22"/>
                <w:szCs w:val="22"/>
              </w:rPr>
            </w:pPr>
            <w:r w:rsidRPr="00EE3085">
              <w:rPr>
                <w:bCs/>
                <w:sz w:val="22"/>
                <w:szCs w:val="22"/>
              </w:rPr>
              <w:t>Decreto Nº 180/015 de 06/07/2015</w:t>
            </w:r>
          </w:p>
        </w:tc>
        <w:tc>
          <w:tcPr>
            <w:tcW w:w="4479" w:type="dxa"/>
            <w:shd w:val="clear" w:color="auto" w:fill="auto"/>
            <w:vAlign w:val="center"/>
          </w:tcPr>
          <w:p w:rsidR="00314265" w:rsidRPr="00EE3085" w:rsidRDefault="00314265" w:rsidP="00AA5FC7">
            <w:pPr>
              <w:pStyle w:val="Default"/>
              <w:spacing w:after="200" w:line="276" w:lineRule="auto"/>
              <w:jc w:val="both"/>
              <w:rPr>
                <w:sz w:val="22"/>
                <w:szCs w:val="22"/>
              </w:rPr>
            </w:pPr>
            <w:r w:rsidRPr="00EE3085">
              <w:rPr>
                <w:sz w:val="22"/>
                <w:szCs w:val="22"/>
              </w:rPr>
              <w:t>Pago proveedores mediante transferencia electrónica</w:t>
            </w:r>
          </w:p>
        </w:tc>
      </w:tr>
      <w:tr w:rsidR="00314265" w:rsidRPr="00AA5FC7" w:rsidTr="00A430D6">
        <w:trPr>
          <w:trHeight w:val="567"/>
        </w:trPr>
        <w:tc>
          <w:tcPr>
            <w:tcW w:w="4479" w:type="dxa"/>
            <w:shd w:val="clear" w:color="auto" w:fill="F2F2F2"/>
            <w:vAlign w:val="center"/>
          </w:tcPr>
          <w:p w:rsidR="00314265" w:rsidRPr="00EE3085" w:rsidRDefault="00314265" w:rsidP="00AA5FC7">
            <w:pPr>
              <w:pStyle w:val="Default"/>
              <w:spacing w:after="200" w:line="276" w:lineRule="auto"/>
              <w:jc w:val="both"/>
              <w:rPr>
                <w:bCs/>
                <w:sz w:val="22"/>
                <w:szCs w:val="22"/>
              </w:rPr>
            </w:pPr>
            <w:r w:rsidRPr="00EE3085">
              <w:rPr>
                <w:bCs/>
                <w:sz w:val="22"/>
                <w:szCs w:val="22"/>
              </w:rPr>
              <w:lastRenderedPageBreak/>
              <w:t>Decreto Nº 131/014 de 19/05/2014</w:t>
            </w:r>
          </w:p>
        </w:tc>
        <w:tc>
          <w:tcPr>
            <w:tcW w:w="4479" w:type="dxa"/>
            <w:shd w:val="clear" w:color="auto" w:fill="F2F2F2"/>
            <w:vAlign w:val="center"/>
          </w:tcPr>
          <w:p w:rsidR="00314265" w:rsidRPr="00EE3085" w:rsidRDefault="00314265" w:rsidP="00AA5FC7">
            <w:pPr>
              <w:pStyle w:val="Default"/>
              <w:spacing w:after="200" w:line="276" w:lineRule="auto"/>
              <w:jc w:val="both"/>
              <w:rPr>
                <w:sz w:val="22"/>
                <w:szCs w:val="22"/>
              </w:rPr>
            </w:pPr>
            <w:r w:rsidRPr="00EE3085">
              <w:rPr>
                <w:sz w:val="22"/>
                <w:szCs w:val="22"/>
              </w:rPr>
              <w:t>Pliego Único de Bases y Condiciones Generales para los contratos de suministros y servicios no personales</w:t>
            </w:r>
          </w:p>
        </w:tc>
      </w:tr>
      <w:tr w:rsidR="00C5565D" w:rsidRPr="00AA5FC7" w:rsidTr="00A430D6">
        <w:trPr>
          <w:trHeight w:val="567"/>
        </w:trPr>
        <w:tc>
          <w:tcPr>
            <w:tcW w:w="4479" w:type="dxa"/>
            <w:shd w:val="clear" w:color="auto" w:fill="auto"/>
            <w:vAlign w:val="center"/>
          </w:tcPr>
          <w:p w:rsidR="00C5565D" w:rsidRPr="00EE3085" w:rsidRDefault="00C5565D" w:rsidP="00396F8D">
            <w:pPr>
              <w:pStyle w:val="Default"/>
              <w:spacing w:after="200" w:line="276" w:lineRule="auto"/>
              <w:jc w:val="both"/>
              <w:rPr>
                <w:bCs/>
                <w:sz w:val="22"/>
                <w:szCs w:val="22"/>
                <w:highlight w:val="yellow"/>
              </w:rPr>
            </w:pPr>
          </w:p>
        </w:tc>
        <w:tc>
          <w:tcPr>
            <w:tcW w:w="4479" w:type="dxa"/>
            <w:shd w:val="clear" w:color="auto" w:fill="auto"/>
            <w:vAlign w:val="center"/>
          </w:tcPr>
          <w:p w:rsidR="00C5565D" w:rsidRPr="00EE3085" w:rsidRDefault="00C5565D" w:rsidP="00AA5FC7">
            <w:pPr>
              <w:pStyle w:val="Default"/>
              <w:spacing w:after="200" w:line="276" w:lineRule="auto"/>
              <w:jc w:val="both"/>
              <w:rPr>
                <w:sz w:val="22"/>
                <w:szCs w:val="22"/>
                <w:highlight w:val="yellow"/>
              </w:rPr>
            </w:pPr>
          </w:p>
        </w:tc>
      </w:tr>
      <w:tr w:rsidR="00374252" w:rsidRPr="00AA5FC7" w:rsidTr="00A430D6">
        <w:trPr>
          <w:trHeight w:val="567"/>
        </w:trPr>
        <w:tc>
          <w:tcPr>
            <w:tcW w:w="4479" w:type="dxa"/>
            <w:shd w:val="clear" w:color="auto" w:fill="auto"/>
            <w:vAlign w:val="center"/>
          </w:tcPr>
          <w:p w:rsidR="00396F8D" w:rsidRPr="00695CC7" w:rsidRDefault="00396F8D" w:rsidP="00AA5FC7">
            <w:pPr>
              <w:pStyle w:val="Default"/>
              <w:spacing w:after="200" w:line="276" w:lineRule="auto"/>
              <w:jc w:val="both"/>
              <w:rPr>
                <w:bCs/>
                <w:sz w:val="22"/>
                <w:szCs w:val="22"/>
              </w:rPr>
            </w:pPr>
            <w:r w:rsidRPr="00695CC7">
              <w:rPr>
                <w:bCs/>
                <w:sz w:val="22"/>
                <w:szCs w:val="22"/>
              </w:rPr>
              <w:t>Artículo 41 de la Ley Nº 18.362 de 6/10/2008 en la redacción dada por el artículo 14 de la Ley Nº 19.438 de 14/10/2016, y</w:t>
            </w:r>
          </w:p>
          <w:p w:rsidR="00374252" w:rsidRPr="00695CC7" w:rsidRDefault="00374252" w:rsidP="00AA5FC7">
            <w:pPr>
              <w:pStyle w:val="Default"/>
              <w:spacing w:after="200" w:line="276" w:lineRule="auto"/>
              <w:jc w:val="both"/>
              <w:rPr>
                <w:bCs/>
                <w:sz w:val="22"/>
                <w:szCs w:val="22"/>
              </w:rPr>
            </w:pPr>
            <w:r w:rsidRPr="00695CC7">
              <w:rPr>
                <w:bCs/>
                <w:sz w:val="22"/>
                <w:szCs w:val="22"/>
              </w:rPr>
              <w:t>Decreto Nº 13/009 y modificativo Decreto Nº 164/013 de 28/05/2013</w:t>
            </w:r>
          </w:p>
        </w:tc>
        <w:tc>
          <w:tcPr>
            <w:tcW w:w="4479" w:type="dxa"/>
            <w:shd w:val="clear" w:color="auto" w:fill="auto"/>
            <w:vAlign w:val="center"/>
          </w:tcPr>
          <w:p w:rsidR="00374252" w:rsidRPr="00695CC7" w:rsidRDefault="00374252" w:rsidP="00695CC7">
            <w:pPr>
              <w:pStyle w:val="Default"/>
              <w:spacing w:after="200" w:line="276" w:lineRule="auto"/>
              <w:jc w:val="both"/>
              <w:rPr>
                <w:b/>
                <w:bCs/>
                <w:color w:val="FF0000"/>
                <w:sz w:val="22"/>
                <w:szCs w:val="22"/>
                <w:lang w:val="es-ES"/>
              </w:rPr>
            </w:pPr>
            <w:r w:rsidRPr="00695CC7">
              <w:rPr>
                <w:sz w:val="22"/>
                <w:szCs w:val="22"/>
              </w:rPr>
              <w:t>Preferencia a la Industria Nacional</w:t>
            </w:r>
            <w:r w:rsidR="00DA520B" w:rsidRPr="00695CC7">
              <w:rPr>
                <w:sz w:val="22"/>
                <w:szCs w:val="22"/>
              </w:rPr>
              <w:t xml:space="preserve"> </w:t>
            </w:r>
            <w:r w:rsidR="00D45D79" w:rsidRPr="00695CC7">
              <w:rPr>
                <w:sz w:val="22"/>
                <w:szCs w:val="22"/>
              </w:rPr>
              <w:t xml:space="preserve">– </w:t>
            </w:r>
            <w:r w:rsidR="00D45D79" w:rsidRPr="00695CC7">
              <w:rPr>
                <w:rStyle w:val="Refdenotaalpie"/>
                <w:sz w:val="22"/>
                <w:szCs w:val="22"/>
              </w:rPr>
              <w:t xml:space="preserve"> </w:t>
            </w:r>
          </w:p>
        </w:tc>
      </w:tr>
      <w:tr w:rsidR="008B3B51" w:rsidRPr="00AA5FC7" w:rsidTr="00A430D6">
        <w:trPr>
          <w:trHeight w:val="567"/>
        </w:trPr>
        <w:tc>
          <w:tcPr>
            <w:tcW w:w="4479" w:type="dxa"/>
            <w:shd w:val="clear" w:color="auto" w:fill="F2F2F2"/>
            <w:vAlign w:val="center"/>
          </w:tcPr>
          <w:p w:rsidR="008B3B51" w:rsidRPr="00AA5FC7" w:rsidRDefault="008B3B51" w:rsidP="001A4C73">
            <w:pPr>
              <w:pStyle w:val="Default"/>
              <w:spacing w:after="200" w:line="276" w:lineRule="auto"/>
              <w:jc w:val="both"/>
              <w:rPr>
                <w:bCs/>
                <w:sz w:val="22"/>
                <w:szCs w:val="22"/>
              </w:rPr>
            </w:pPr>
            <w:r w:rsidRPr="00AA5FC7">
              <w:rPr>
                <w:bCs/>
                <w:sz w:val="22"/>
                <w:szCs w:val="22"/>
              </w:rPr>
              <w:t>Ley Nº 18.098 de 12/01/2007, Ley N° 18.099 de 24/01/2007 y Ley N° 18.251 de 6/01/2008</w:t>
            </w:r>
          </w:p>
        </w:tc>
        <w:tc>
          <w:tcPr>
            <w:tcW w:w="4479" w:type="dxa"/>
            <w:shd w:val="clear" w:color="auto" w:fill="F2F2F2"/>
            <w:vAlign w:val="center"/>
          </w:tcPr>
          <w:p w:rsidR="008B3B51" w:rsidRPr="00AA5FC7" w:rsidRDefault="008B3B51" w:rsidP="001A4C73">
            <w:pPr>
              <w:pStyle w:val="Default"/>
              <w:spacing w:after="200" w:line="276" w:lineRule="auto"/>
              <w:jc w:val="both"/>
              <w:rPr>
                <w:sz w:val="22"/>
                <w:szCs w:val="22"/>
              </w:rPr>
            </w:pPr>
            <w:r w:rsidRPr="00AA5FC7">
              <w:rPr>
                <w:sz w:val="22"/>
                <w:szCs w:val="22"/>
              </w:rPr>
              <w:t>Tercerización y subcontratación</w:t>
            </w:r>
          </w:p>
        </w:tc>
      </w:tr>
      <w:tr w:rsidR="008B3B51" w:rsidRPr="00AA5FC7" w:rsidTr="00A430D6">
        <w:trPr>
          <w:trHeight w:val="567"/>
        </w:trPr>
        <w:tc>
          <w:tcPr>
            <w:tcW w:w="4479" w:type="dxa"/>
            <w:shd w:val="clear" w:color="auto" w:fill="auto"/>
            <w:vAlign w:val="center"/>
          </w:tcPr>
          <w:p w:rsidR="008B3B51" w:rsidRPr="00AA5FC7" w:rsidRDefault="008B3B51" w:rsidP="00AA5FC7">
            <w:pPr>
              <w:pStyle w:val="Default"/>
              <w:spacing w:after="200" w:line="276" w:lineRule="auto"/>
              <w:jc w:val="both"/>
              <w:rPr>
                <w:bCs/>
                <w:sz w:val="22"/>
                <w:szCs w:val="22"/>
              </w:rPr>
            </w:pPr>
          </w:p>
        </w:tc>
        <w:tc>
          <w:tcPr>
            <w:tcW w:w="4479" w:type="dxa"/>
            <w:shd w:val="clear" w:color="auto" w:fill="auto"/>
            <w:vAlign w:val="center"/>
          </w:tcPr>
          <w:p w:rsidR="008B3B51" w:rsidRPr="00AA5FC7" w:rsidRDefault="008B3B51" w:rsidP="00AA5FC7">
            <w:pPr>
              <w:pStyle w:val="Default"/>
              <w:spacing w:after="200" w:line="276" w:lineRule="auto"/>
              <w:jc w:val="both"/>
              <w:rPr>
                <w:sz w:val="22"/>
                <w:szCs w:val="22"/>
              </w:rPr>
            </w:pPr>
          </w:p>
        </w:tc>
      </w:tr>
    </w:tbl>
    <w:p w:rsidR="00304616" w:rsidRPr="00AA5FC7" w:rsidRDefault="00304616" w:rsidP="00AA5FC7">
      <w:pPr>
        <w:suppressAutoHyphens w:val="0"/>
        <w:spacing w:after="200" w:line="276" w:lineRule="auto"/>
        <w:rPr>
          <w:rFonts w:ascii="Arial" w:hAnsi="Arial" w:cs="Arial"/>
          <w:b/>
          <w:bCs/>
          <w:szCs w:val="24"/>
          <w:u w:val="single"/>
          <w:lang w:val="es-UY"/>
        </w:rPr>
      </w:pPr>
    </w:p>
    <w:p w:rsidR="00304616" w:rsidRDefault="00304616" w:rsidP="00AA5FC7">
      <w:pPr>
        <w:spacing w:after="200" w:line="276" w:lineRule="auto"/>
        <w:rPr>
          <w:rFonts w:ascii="Arial" w:eastAsia="SimSun" w:hAnsi="Arial" w:cs="Arial"/>
          <w:bCs/>
          <w:color w:val="00000A"/>
          <w:sz w:val="22"/>
          <w:szCs w:val="22"/>
          <w:lang w:val="es-CL"/>
        </w:rPr>
      </w:pPr>
      <w:r w:rsidRPr="00AA5FC7">
        <w:rPr>
          <w:rFonts w:ascii="Arial" w:eastAsia="SimSun" w:hAnsi="Arial" w:cs="Arial"/>
          <w:b/>
          <w:bCs/>
          <w:color w:val="00000A"/>
          <w:sz w:val="22"/>
          <w:szCs w:val="22"/>
          <w:u w:val="single"/>
          <w:lang w:val="es-CL"/>
        </w:rPr>
        <w:t>Nota</w:t>
      </w:r>
      <w:r w:rsidRPr="00AA5FC7">
        <w:rPr>
          <w:rFonts w:ascii="Arial" w:eastAsia="SimSun" w:hAnsi="Arial" w:cs="Arial"/>
          <w:bCs/>
          <w:color w:val="00000A"/>
          <w:sz w:val="22"/>
          <w:szCs w:val="22"/>
          <w:lang w:val="es-CL"/>
        </w:rPr>
        <w:t>: En el presente llamado no resulta aplicable el mecanismo de Reserva de Mercado previsto en el art</w:t>
      </w:r>
      <w:r w:rsidR="00943E29">
        <w:rPr>
          <w:rFonts w:ascii="Arial" w:eastAsia="SimSun" w:hAnsi="Arial" w:cs="Arial"/>
          <w:bCs/>
          <w:color w:val="00000A"/>
          <w:sz w:val="22"/>
          <w:szCs w:val="22"/>
          <w:lang w:val="es-CL"/>
        </w:rPr>
        <w:t>ículo</w:t>
      </w:r>
      <w:r w:rsidRPr="00AA5FC7">
        <w:rPr>
          <w:rFonts w:ascii="Arial" w:eastAsia="SimSun" w:hAnsi="Arial" w:cs="Arial"/>
          <w:bCs/>
          <w:color w:val="00000A"/>
          <w:sz w:val="22"/>
          <w:szCs w:val="22"/>
          <w:lang w:val="es-CL"/>
        </w:rPr>
        <w:t xml:space="preserve"> 11 del Decreto N</w:t>
      </w:r>
      <w:r w:rsidR="00943E29">
        <w:rPr>
          <w:rFonts w:ascii="Arial" w:eastAsia="SimSun" w:hAnsi="Arial" w:cs="Arial"/>
          <w:bCs/>
          <w:color w:val="00000A"/>
          <w:sz w:val="22"/>
          <w:szCs w:val="22"/>
          <w:lang w:val="es-CL"/>
        </w:rPr>
        <w:t>º</w:t>
      </w:r>
      <w:r w:rsidRPr="00AA5FC7">
        <w:rPr>
          <w:rFonts w:ascii="Arial" w:eastAsia="SimSun" w:hAnsi="Arial" w:cs="Arial"/>
          <w:bCs/>
          <w:color w:val="00000A"/>
          <w:sz w:val="22"/>
          <w:szCs w:val="22"/>
          <w:lang w:val="es-CL"/>
        </w:rPr>
        <w:t xml:space="preserve"> 371/010 de 14 de diciembre de 2010, de conformidad con lo indicado en el literal c) de las excepciones allí incluidas.</w:t>
      </w:r>
    </w:p>
    <w:p w:rsidR="00374252" w:rsidRPr="00D17730" w:rsidRDefault="00C52B9F" w:rsidP="0055289A">
      <w:pPr>
        <w:spacing w:after="200" w:line="276" w:lineRule="auto"/>
        <w:rPr>
          <w:sz w:val="22"/>
          <w:szCs w:val="22"/>
        </w:rPr>
      </w:pPr>
      <w:r w:rsidRPr="00C52B9F">
        <w:rPr>
          <w:rFonts w:ascii="Arial" w:hAnsi="Arial" w:cs="Arial"/>
          <w:iCs/>
          <w:sz w:val="22"/>
          <w:szCs w:val="22"/>
        </w:rPr>
        <w:t>Las características del procedimiento de pregón</w:t>
      </w:r>
      <w:r>
        <w:rPr>
          <w:rFonts w:ascii="Arial" w:hAnsi="Arial" w:cs="Arial"/>
          <w:iCs/>
          <w:sz w:val="22"/>
          <w:szCs w:val="22"/>
        </w:rPr>
        <w:t xml:space="preserve"> no son compatibles con la </w:t>
      </w:r>
      <w:r w:rsidRPr="00C52B9F">
        <w:rPr>
          <w:rFonts w:ascii="Arial" w:hAnsi="Arial" w:cs="Arial"/>
          <w:iCs/>
          <w:sz w:val="22"/>
          <w:szCs w:val="22"/>
        </w:rPr>
        <w:t>aplicación del mecanismo de reserva de mercado</w:t>
      </w:r>
      <w:r w:rsidR="007742AF">
        <w:rPr>
          <w:rFonts w:ascii="Arial" w:hAnsi="Arial" w:cs="Arial"/>
          <w:iCs/>
          <w:sz w:val="22"/>
          <w:szCs w:val="22"/>
        </w:rPr>
        <w:t xml:space="preserve">. </w:t>
      </w:r>
      <w:r w:rsidR="00FE6837">
        <w:rPr>
          <w:rFonts w:ascii="Arial" w:hAnsi="Arial" w:cs="Arial"/>
          <w:iCs/>
          <w:sz w:val="22"/>
          <w:szCs w:val="22"/>
        </w:rPr>
        <w:t>L</w:t>
      </w:r>
      <w:r>
        <w:rPr>
          <w:rFonts w:ascii="Arial" w:hAnsi="Arial" w:cs="Arial"/>
          <w:iCs/>
          <w:sz w:val="22"/>
          <w:szCs w:val="22"/>
        </w:rPr>
        <w:t xml:space="preserve">a fase de puja requiere de una dinámica en tiempo real </w:t>
      </w:r>
      <w:r w:rsidR="008B3DDC">
        <w:rPr>
          <w:rFonts w:ascii="Arial" w:hAnsi="Arial" w:cs="Arial"/>
          <w:iCs/>
          <w:sz w:val="22"/>
          <w:szCs w:val="22"/>
        </w:rPr>
        <w:t xml:space="preserve">en la que el sistema no puede brindar más información que la del precio comparativo </w:t>
      </w:r>
      <w:r w:rsidR="00555ACC">
        <w:rPr>
          <w:rFonts w:ascii="Arial" w:hAnsi="Arial" w:cs="Arial"/>
          <w:iCs/>
          <w:sz w:val="22"/>
          <w:szCs w:val="22"/>
        </w:rPr>
        <w:t xml:space="preserve">de la oferta </w:t>
      </w:r>
      <w:r w:rsidR="008B3DDC">
        <w:rPr>
          <w:rFonts w:ascii="Arial" w:hAnsi="Arial" w:cs="Arial"/>
          <w:iCs/>
          <w:sz w:val="22"/>
          <w:szCs w:val="22"/>
        </w:rPr>
        <w:t>que ocupa</w:t>
      </w:r>
      <w:r w:rsidR="00555ACC">
        <w:rPr>
          <w:rFonts w:ascii="Arial" w:hAnsi="Arial" w:cs="Arial"/>
          <w:iCs/>
          <w:sz w:val="22"/>
          <w:szCs w:val="22"/>
        </w:rPr>
        <w:t>,</w:t>
      </w:r>
      <w:r w:rsidR="008B3DDC">
        <w:rPr>
          <w:rFonts w:ascii="Arial" w:hAnsi="Arial" w:cs="Arial"/>
          <w:iCs/>
          <w:sz w:val="22"/>
          <w:szCs w:val="22"/>
        </w:rPr>
        <w:t xml:space="preserve"> </w:t>
      </w:r>
      <w:r w:rsidR="00555ACC">
        <w:rPr>
          <w:rFonts w:ascii="Arial" w:hAnsi="Arial" w:cs="Arial"/>
          <w:iCs/>
          <w:sz w:val="22"/>
          <w:szCs w:val="22"/>
        </w:rPr>
        <w:t xml:space="preserve">en cada momento, </w:t>
      </w:r>
      <w:r w:rsidR="008B3DDC">
        <w:rPr>
          <w:rFonts w:ascii="Arial" w:hAnsi="Arial" w:cs="Arial"/>
          <w:iCs/>
          <w:sz w:val="22"/>
          <w:szCs w:val="22"/>
        </w:rPr>
        <w:t xml:space="preserve">el primer lugar (precio menor). </w:t>
      </w:r>
      <w:r w:rsidR="00555ACC">
        <w:rPr>
          <w:rFonts w:ascii="Arial" w:hAnsi="Arial" w:cs="Arial"/>
          <w:iCs/>
          <w:sz w:val="22"/>
          <w:szCs w:val="22"/>
        </w:rPr>
        <w:t>La</w:t>
      </w:r>
      <w:r w:rsidR="008B3DDC">
        <w:rPr>
          <w:rFonts w:ascii="Arial" w:hAnsi="Arial" w:cs="Arial"/>
          <w:iCs/>
          <w:sz w:val="22"/>
          <w:szCs w:val="22"/>
        </w:rPr>
        <w:t xml:space="preserve"> instrumentación </w:t>
      </w:r>
      <w:r w:rsidR="00555ACC">
        <w:rPr>
          <w:rFonts w:ascii="Arial" w:hAnsi="Arial" w:cs="Arial"/>
          <w:iCs/>
          <w:sz w:val="22"/>
          <w:szCs w:val="22"/>
        </w:rPr>
        <w:t xml:space="preserve">efectiva </w:t>
      </w:r>
      <w:r w:rsidR="008B3DDC">
        <w:rPr>
          <w:rFonts w:ascii="Arial" w:hAnsi="Arial" w:cs="Arial"/>
          <w:iCs/>
          <w:sz w:val="22"/>
          <w:szCs w:val="22"/>
        </w:rPr>
        <w:t>de la reserva de mercado</w:t>
      </w:r>
      <w:r w:rsidR="00555ACC">
        <w:rPr>
          <w:rFonts w:ascii="Arial" w:hAnsi="Arial" w:cs="Arial"/>
          <w:iCs/>
          <w:sz w:val="22"/>
          <w:szCs w:val="22"/>
        </w:rPr>
        <w:t xml:space="preserve"> requeriría </w:t>
      </w:r>
      <w:r w:rsidR="00D17730">
        <w:rPr>
          <w:rFonts w:ascii="Arial" w:hAnsi="Arial" w:cs="Arial"/>
          <w:iCs/>
          <w:sz w:val="22"/>
          <w:szCs w:val="22"/>
        </w:rPr>
        <w:t xml:space="preserve">que la fase de puja </w:t>
      </w:r>
      <w:r w:rsidR="007742AF">
        <w:rPr>
          <w:rFonts w:ascii="Arial" w:hAnsi="Arial" w:cs="Arial"/>
          <w:iCs/>
          <w:sz w:val="22"/>
          <w:szCs w:val="22"/>
        </w:rPr>
        <w:t>brindar</w:t>
      </w:r>
      <w:r w:rsidR="00D17730">
        <w:rPr>
          <w:rFonts w:ascii="Arial" w:hAnsi="Arial" w:cs="Arial"/>
          <w:iCs/>
          <w:sz w:val="22"/>
          <w:szCs w:val="22"/>
        </w:rPr>
        <w:t>a</w:t>
      </w:r>
      <w:r w:rsidR="007742AF">
        <w:rPr>
          <w:rFonts w:ascii="Arial" w:hAnsi="Arial" w:cs="Arial"/>
          <w:iCs/>
          <w:sz w:val="22"/>
          <w:szCs w:val="22"/>
        </w:rPr>
        <w:t xml:space="preserve"> a </w:t>
      </w:r>
      <w:r w:rsidR="00D17730">
        <w:rPr>
          <w:rFonts w:ascii="Arial" w:hAnsi="Arial" w:cs="Arial"/>
          <w:iCs/>
          <w:sz w:val="22"/>
          <w:szCs w:val="22"/>
        </w:rPr>
        <w:t xml:space="preserve">todos </w:t>
      </w:r>
      <w:r w:rsidR="007742AF">
        <w:rPr>
          <w:rFonts w:ascii="Arial" w:hAnsi="Arial" w:cs="Arial"/>
          <w:iCs/>
          <w:sz w:val="22"/>
          <w:szCs w:val="22"/>
        </w:rPr>
        <w:t xml:space="preserve">los participantes información </w:t>
      </w:r>
      <w:r w:rsidR="00244458">
        <w:rPr>
          <w:rFonts w:ascii="Arial" w:hAnsi="Arial" w:cs="Arial"/>
          <w:iCs/>
          <w:sz w:val="22"/>
          <w:szCs w:val="22"/>
        </w:rPr>
        <w:t>adicional de todas las ofertas</w:t>
      </w:r>
      <w:r w:rsidR="00D17730">
        <w:rPr>
          <w:rFonts w:ascii="Arial" w:hAnsi="Arial" w:cs="Arial"/>
          <w:iCs/>
          <w:sz w:val="22"/>
          <w:szCs w:val="22"/>
        </w:rPr>
        <w:t xml:space="preserve">, </w:t>
      </w:r>
      <w:r w:rsidR="00EB60FF">
        <w:rPr>
          <w:rFonts w:ascii="Arial" w:hAnsi="Arial" w:cs="Arial"/>
          <w:iCs/>
          <w:sz w:val="22"/>
          <w:szCs w:val="22"/>
        </w:rPr>
        <w:t>cuya</w:t>
      </w:r>
      <w:r w:rsidR="00D17730">
        <w:rPr>
          <w:rFonts w:ascii="Arial" w:hAnsi="Arial" w:cs="Arial"/>
          <w:iCs/>
          <w:sz w:val="22"/>
          <w:szCs w:val="22"/>
        </w:rPr>
        <w:t xml:space="preserve"> previsión</w:t>
      </w:r>
      <w:r w:rsidR="005F4C13">
        <w:rPr>
          <w:rFonts w:ascii="Arial" w:hAnsi="Arial" w:cs="Arial"/>
          <w:iCs/>
          <w:sz w:val="22"/>
          <w:szCs w:val="22"/>
        </w:rPr>
        <w:t xml:space="preserve"> </w:t>
      </w:r>
      <w:r w:rsidR="00EB60FF">
        <w:rPr>
          <w:rFonts w:ascii="Arial" w:hAnsi="Arial" w:cs="Arial"/>
          <w:iCs/>
          <w:sz w:val="22"/>
          <w:szCs w:val="22"/>
        </w:rPr>
        <w:t xml:space="preserve">no está </w:t>
      </w:r>
      <w:r w:rsidR="00D17730">
        <w:rPr>
          <w:rFonts w:ascii="Arial" w:hAnsi="Arial" w:cs="Arial"/>
          <w:iCs/>
          <w:sz w:val="22"/>
          <w:szCs w:val="22"/>
        </w:rPr>
        <w:t>regulada por el Decreto N°196/015 de 20 de julio de 2015.</w:t>
      </w:r>
    </w:p>
    <w:p w:rsidR="00C52335" w:rsidRPr="001313B3" w:rsidRDefault="00C52335" w:rsidP="00B62015">
      <w:pPr>
        <w:pStyle w:val="Ttulo2"/>
        <w:numPr>
          <w:ilvl w:val="0"/>
          <w:numId w:val="0"/>
        </w:numPr>
        <w:spacing w:before="0" w:after="200" w:line="276" w:lineRule="auto"/>
        <w:ind w:left="502"/>
        <w:rPr>
          <w:rFonts w:cs="Arial"/>
          <w:color w:val="auto"/>
          <w:sz w:val="28"/>
        </w:rPr>
      </w:pPr>
    </w:p>
    <w:p w:rsidR="006853A1" w:rsidRPr="00B62015" w:rsidRDefault="006853A1" w:rsidP="00B62015">
      <w:pPr>
        <w:pStyle w:val="Ttulo2"/>
        <w:numPr>
          <w:ilvl w:val="1"/>
          <w:numId w:val="16"/>
        </w:numPr>
        <w:spacing w:before="0" w:after="200" w:line="276" w:lineRule="auto"/>
        <w:ind w:left="709" w:hanging="709"/>
        <w:rPr>
          <w:rFonts w:cs="Arial"/>
          <w:color w:val="auto"/>
        </w:rPr>
      </w:pPr>
      <w:bookmarkStart w:id="40" w:name="__RefHeading__1171_1381833221"/>
      <w:bookmarkStart w:id="41" w:name="_Toc401923635"/>
      <w:bookmarkStart w:id="42" w:name="_Toc425420966"/>
      <w:bookmarkStart w:id="43" w:name="_Toc16600073"/>
      <w:bookmarkEnd w:id="40"/>
      <w:r w:rsidRPr="00B62015">
        <w:rPr>
          <w:rFonts w:cs="Arial"/>
          <w:color w:val="auto"/>
        </w:rPr>
        <w:t>Interpretación de las normas que regulan el presente llamado</w:t>
      </w:r>
      <w:bookmarkEnd w:id="41"/>
      <w:bookmarkEnd w:id="42"/>
      <w:bookmarkEnd w:id="43"/>
      <w:r w:rsidRPr="00B62015">
        <w:rPr>
          <w:rFonts w:cs="Arial"/>
          <w:color w:val="auto"/>
        </w:rPr>
        <w:t xml:space="preserve"> </w:t>
      </w:r>
    </w:p>
    <w:p w:rsidR="00FE0F45" w:rsidRPr="00AA5FC7" w:rsidRDefault="006853A1" w:rsidP="00AA5FC7">
      <w:pPr>
        <w:pStyle w:val="Default"/>
        <w:spacing w:after="200" w:line="276" w:lineRule="auto"/>
        <w:jc w:val="both"/>
        <w:rPr>
          <w:color w:val="00000A"/>
          <w:sz w:val="22"/>
          <w:szCs w:val="22"/>
        </w:rPr>
      </w:pPr>
      <w:r w:rsidRPr="006D751A">
        <w:rPr>
          <w:color w:val="00000A"/>
          <w:sz w:val="22"/>
          <w:szCs w:val="22"/>
        </w:rPr>
        <w:t>Lo dispuesto en el presente Pliego prevalecerá sobre cualquier condición o estipulación que se establezca en la oferta o en cualquier otro documento que aporte el oferente o adjudicatario.</w:t>
      </w:r>
    </w:p>
    <w:p w:rsidR="00560759" w:rsidRPr="00AA5FC7" w:rsidRDefault="00560759" w:rsidP="00AA5FC7">
      <w:pPr>
        <w:pStyle w:val="Default"/>
        <w:spacing w:after="200" w:line="276" w:lineRule="auto"/>
        <w:jc w:val="both"/>
        <w:rPr>
          <w:b/>
          <w:bCs/>
          <w:color w:val="00000A"/>
          <w:sz w:val="26"/>
          <w:szCs w:val="26"/>
        </w:rPr>
      </w:pPr>
    </w:p>
    <w:p w:rsidR="006853A1" w:rsidRPr="0094746B" w:rsidRDefault="001D67FC" w:rsidP="007B1C26">
      <w:pPr>
        <w:pStyle w:val="Ttulo2"/>
        <w:numPr>
          <w:ilvl w:val="0"/>
          <w:numId w:val="2"/>
        </w:numPr>
        <w:spacing w:before="0" w:after="200" w:line="276" w:lineRule="auto"/>
        <w:rPr>
          <w:rFonts w:cs="Arial"/>
          <w:color w:val="auto"/>
          <w:sz w:val="28"/>
        </w:rPr>
      </w:pPr>
      <w:bookmarkStart w:id="44" w:name="__RefHeading__1173_1381833221"/>
      <w:bookmarkStart w:id="45" w:name="__RefHeading__1175_1381833221"/>
      <w:bookmarkStart w:id="46" w:name="_Toc401923637"/>
      <w:bookmarkStart w:id="47" w:name="_Toc425420968"/>
      <w:bookmarkStart w:id="48" w:name="_Toc16600074"/>
      <w:bookmarkEnd w:id="44"/>
      <w:bookmarkEnd w:id="45"/>
      <w:r w:rsidRPr="0094746B">
        <w:rPr>
          <w:rFonts w:cs="Arial"/>
          <w:color w:val="auto"/>
          <w:sz w:val="28"/>
        </w:rPr>
        <w:lastRenderedPageBreak/>
        <w:t>P</w:t>
      </w:r>
      <w:bookmarkEnd w:id="46"/>
      <w:bookmarkEnd w:id="47"/>
      <w:r w:rsidR="00B22624" w:rsidRPr="0094746B">
        <w:rPr>
          <w:rFonts w:cs="Arial"/>
          <w:color w:val="auto"/>
          <w:sz w:val="28"/>
        </w:rPr>
        <w:t>ublicación del procedimiento</w:t>
      </w:r>
      <w:bookmarkEnd w:id="48"/>
      <w:r w:rsidR="006853A1" w:rsidRPr="0094746B">
        <w:rPr>
          <w:rFonts w:cs="Arial"/>
          <w:color w:val="auto"/>
          <w:sz w:val="28"/>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757"/>
        <w:gridCol w:w="6051"/>
      </w:tblGrid>
      <w:tr w:rsidR="009C1ACD" w:rsidRPr="0094746B" w:rsidTr="00A430D6">
        <w:trPr>
          <w:trHeight w:val="567"/>
        </w:trPr>
        <w:tc>
          <w:tcPr>
            <w:tcW w:w="2802" w:type="dxa"/>
            <w:vMerge w:val="restart"/>
            <w:shd w:val="clear" w:color="auto" w:fill="auto"/>
            <w:vAlign w:val="center"/>
          </w:tcPr>
          <w:p w:rsidR="009C1ACD" w:rsidRPr="0094746B" w:rsidRDefault="009C1ACD" w:rsidP="00AA5FC7">
            <w:pPr>
              <w:pStyle w:val="Default"/>
              <w:spacing w:after="200" w:line="276" w:lineRule="auto"/>
              <w:jc w:val="both"/>
              <w:rPr>
                <w:b/>
                <w:bCs/>
                <w:color w:val="00000A"/>
                <w:sz w:val="22"/>
                <w:szCs w:val="22"/>
              </w:rPr>
            </w:pPr>
            <w:r w:rsidRPr="0094746B">
              <w:rPr>
                <w:b/>
                <w:bCs/>
                <w:color w:val="00000A"/>
                <w:sz w:val="22"/>
                <w:szCs w:val="22"/>
              </w:rPr>
              <w:t xml:space="preserve">Lugar de publicación: </w:t>
            </w:r>
          </w:p>
        </w:tc>
        <w:tc>
          <w:tcPr>
            <w:tcW w:w="6156" w:type="dxa"/>
            <w:shd w:val="clear" w:color="auto" w:fill="auto"/>
            <w:vAlign w:val="center"/>
          </w:tcPr>
          <w:p w:rsidR="009C1ACD" w:rsidRPr="0094746B" w:rsidRDefault="009277C1" w:rsidP="00AA5FC7">
            <w:pPr>
              <w:pStyle w:val="Default"/>
              <w:spacing w:after="200" w:line="276" w:lineRule="auto"/>
              <w:jc w:val="both"/>
              <w:rPr>
                <w:bCs/>
                <w:color w:val="00000A"/>
                <w:sz w:val="22"/>
                <w:szCs w:val="22"/>
              </w:rPr>
            </w:pPr>
            <w:hyperlink r:id="rId11" w:history="1">
              <w:r w:rsidR="009C1ACD" w:rsidRPr="0094746B">
                <w:rPr>
                  <w:rStyle w:val="Hipervnculo"/>
                  <w:bCs/>
                  <w:sz w:val="22"/>
                  <w:szCs w:val="22"/>
                </w:rPr>
                <w:t>www.comprasestatales.gub.uy</w:t>
              </w:r>
            </w:hyperlink>
          </w:p>
        </w:tc>
      </w:tr>
      <w:tr w:rsidR="009C1ACD" w:rsidRPr="0094746B" w:rsidTr="00A430D6">
        <w:trPr>
          <w:trHeight w:val="567"/>
        </w:trPr>
        <w:tc>
          <w:tcPr>
            <w:tcW w:w="2802" w:type="dxa"/>
            <w:vMerge/>
            <w:shd w:val="clear" w:color="auto" w:fill="auto"/>
            <w:vAlign w:val="center"/>
          </w:tcPr>
          <w:p w:rsidR="009C1ACD" w:rsidRPr="0094746B" w:rsidRDefault="009C1ACD" w:rsidP="00AA5FC7">
            <w:pPr>
              <w:pStyle w:val="Default"/>
              <w:spacing w:after="200" w:line="276" w:lineRule="auto"/>
              <w:jc w:val="both"/>
              <w:rPr>
                <w:b/>
                <w:bCs/>
                <w:color w:val="00000A"/>
                <w:sz w:val="22"/>
                <w:szCs w:val="22"/>
              </w:rPr>
            </w:pPr>
          </w:p>
        </w:tc>
        <w:tc>
          <w:tcPr>
            <w:tcW w:w="6156" w:type="dxa"/>
            <w:shd w:val="clear" w:color="auto" w:fill="auto"/>
            <w:vAlign w:val="center"/>
          </w:tcPr>
          <w:p w:rsidR="009C1ACD" w:rsidRPr="0094746B" w:rsidRDefault="009277C1" w:rsidP="00AA5F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left"/>
              <w:rPr>
                <w:rFonts w:ascii="Arial" w:hAnsi="Arial" w:cs="Arial"/>
                <w:color w:val="313D43"/>
                <w:kern w:val="0"/>
                <w:sz w:val="22"/>
                <w:szCs w:val="22"/>
                <w:lang w:val="es-CL" w:eastAsia="es-CL" w:bidi="ar-SA"/>
              </w:rPr>
            </w:pPr>
            <w:hyperlink r:id="rId12" w:history="1">
              <w:r w:rsidR="003E7BDF" w:rsidRPr="0070742C">
                <w:rPr>
                  <w:rStyle w:val="Hipervnculo"/>
                  <w:rFonts w:ascii="Arial" w:hAnsi="Arial" w:cs="Arial"/>
                  <w:kern w:val="0"/>
                  <w:sz w:val="22"/>
                  <w:szCs w:val="22"/>
                  <w:lang w:val="es-CL" w:eastAsia="es-CL" w:bidi="ar-SA"/>
                </w:rPr>
                <w:t>www.bse.com.uy</w:t>
              </w:r>
            </w:hyperlink>
          </w:p>
        </w:tc>
      </w:tr>
      <w:tr w:rsidR="001D67FC" w:rsidRPr="00AA5FC7" w:rsidTr="00A430D6">
        <w:trPr>
          <w:trHeight w:val="567"/>
        </w:trPr>
        <w:tc>
          <w:tcPr>
            <w:tcW w:w="2802" w:type="dxa"/>
            <w:shd w:val="clear" w:color="auto" w:fill="F2F2F2"/>
            <w:vAlign w:val="center"/>
          </w:tcPr>
          <w:p w:rsidR="001D67FC" w:rsidRPr="0094746B" w:rsidRDefault="001D67FC" w:rsidP="00AA5FC7">
            <w:pPr>
              <w:pStyle w:val="Default"/>
              <w:spacing w:after="200" w:line="276" w:lineRule="auto"/>
              <w:jc w:val="both"/>
              <w:rPr>
                <w:b/>
                <w:bCs/>
                <w:color w:val="00000A"/>
                <w:sz w:val="22"/>
                <w:szCs w:val="22"/>
              </w:rPr>
            </w:pPr>
            <w:r w:rsidRPr="0094746B">
              <w:rPr>
                <w:b/>
                <w:bCs/>
                <w:color w:val="00000A"/>
                <w:sz w:val="22"/>
                <w:szCs w:val="22"/>
              </w:rPr>
              <w:t>Costo</w:t>
            </w:r>
            <w:r w:rsidR="00B22624" w:rsidRPr="0094746B">
              <w:rPr>
                <w:b/>
                <w:bCs/>
                <w:color w:val="00000A"/>
                <w:sz w:val="22"/>
                <w:szCs w:val="22"/>
              </w:rPr>
              <w:t xml:space="preserve"> pliego</w:t>
            </w:r>
            <w:r w:rsidRPr="0094746B">
              <w:rPr>
                <w:b/>
                <w:bCs/>
                <w:color w:val="00000A"/>
                <w:sz w:val="22"/>
                <w:szCs w:val="22"/>
              </w:rPr>
              <w:t>:</w:t>
            </w:r>
          </w:p>
        </w:tc>
        <w:tc>
          <w:tcPr>
            <w:tcW w:w="6156" w:type="dxa"/>
            <w:shd w:val="clear" w:color="auto" w:fill="F2F2F2"/>
            <w:vAlign w:val="center"/>
          </w:tcPr>
          <w:p w:rsidR="001D67FC" w:rsidRPr="00AA5FC7" w:rsidRDefault="00BA6138" w:rsidP="00AA5FC7">
            <w:pPr>
              <w:pStyle w:val="Default"/>
              <w:spacing w:after="200" w:line="276" w:lineRule="auto"/>
              <w:jc w:val="both"/>
              <w:rPr>
                <w:color w:val="00000A"/>
                <w:sz w:val="22"/>
                <w:szCs w:val="22"/>
              </w:rPr>
            </w:pPr>
            <w:r w:rsidRPr="0094746B">
              <w:rPr>
                <w:color w:val="00000A"/>
                <w:sz w:val="22"/>
                <w:szCs w:val="22"/>
              </w:rPr>
              <w:t>No</w:t>
            </w:r>
            <w:r w:rsidR="000750CC" w:rsidRPr="0094746B">
              <w:rPr>
                <w:color w:val="00000A"/>
                <w:sz w:val="22"/>
                <w:szCs w:val="22"/>
              </w:rPr>
              <w:t xml:space="preserve"> tiene costo</w:t>
            </w:r>
            <w:r w:rsidR="001D67FC" w:rsidRPr="00AA5FC7">
              <w:rPr>
                <w:color w:val="00000A"/>
                <w:sz w:val="22"/>
                <w:szCs w:val="22"/>
              </w:rPr>
              <w:t xml:space="preserve"> </w:t>
            </w:r>
          </w:p>
        </w:tc>
      </w:tr>
    </w:tbl>
    <w:p w:rsidR="001D67FC" w:rsidRPr="00AA5FC7" w:rsidRDefault="001D67FC" w:rsidP="00AA5FC7">
      <w:pPr>
        <w:pStyle w:val="Default"/>
        <w:spacing w:after="200" w:line="276" w:lineRule="auto"/>
        <w:jc w:val="both"/>
        <w:rPr>
          <w:color w:val="00000A"/>
          <w:sz w:val="22"/>
          <w:szCs w:val="22"/>
        </w:rPr>
      </w:pPr>
    </w:p>
    <w:p w:rsidR="00C678CF" w:rsidRPr="0094746B" w:rsidRDefault="00C678CF" w:rsidP="007B1C26">
      <w:pPr>
        <w:pStyle w:val="Ttulo2"/>
        <w:numPr>
          <w:ilvl w:val="0"/>
          <w:numId w:val="2"/>
        </w:numPr>
        <w:spacing w:before="0" w:after="200" w:line="276" w:lineRule="auto"/>
        <w:rPr>
          <w:rFonts w:cs="Arial"/>
          <w:color w:val="auto"/>
          <w:sz w:val="28"/>
        </w:rPr>
      </w:pPr>
      <w:bookmarkStart w:id="49" w:name="_Toc401923649"/>
      <w:bookmarkStart w:id="50" w:name="_Toc425420979"/>
      <w:bookmarkStart w:id="51" w:name="_Toc16600075"/>
      <w:r w:rsidRPr="0094746B">
        <w:rPr>
          <w:rFonts w:cs="Arial"/>
          <w:color w:val="auto"/>
          <w:sz w:val="28"/>
        </w:rPr>
        <w:t>Consultas y comunicaciones</w:t>
      </w:r>
      <w:bookmarkEnd w:id="49"/>
      <w:bookmarkEnd w:id="50"/>
      <w:bookmarkEnd w:id="51"/>
      <w:r w:rsidRPr="0094746B">
        <w:rPr>
          <w:rFonts w:cs="Arial"/>
          <w:color w:val="auto"/>
          <w:sz w:val="28"/>
        </w:rPr>
        <w:t xml:space="preserve"> </w:t>
      </w:r>
    </w:p>
    <w:p w:rsidR="00C678CF" w:rsidRPr="0094746B" w:rsidRDefault="00C678CF" w:rsidP="00AA5FC7">
      <w:pPr>
        <w:pStyle w:val="Default"/>
        <w:spacing w:after="200" w:line="276" w:lineRule="auto"/>
        <w:jc w:val="both"/>
        <w:rPr>
          <w:bCs/>
          <w:sz w:val="22"/>
          <w:szCs w:val="22"/>
        </w:rPr>
      </w:pPr>
      <w:r w:rsidRPr="0094746B">
        <w:rPr>
          <w:sz w:val="22"/>
          <w:szCs w:val="22"/>
        </w:rPr>
        <w:t>A efectos de realizar consultas al Pliego de Condiciones Particulares</w:t>
      </w:r>
      <w:r w:rsidR="009E5813" w:rsidRPr="0094746B">
        <w:rPr>
          <w:sz w:val="22"/>
          <w:szCs w:val="22"/>
        </w:rPr>
        <w:t>,</w:t>
      </w:r>
      <w:r w:rsidRPr="0094746B">
        <w:rPr>
          <w:sz w:val="22"/>
          <w:szCs w:val="22"/>
        </w:rPr>
        <w:t xml:space="preserve"> </w:t>
      </w:r>
      <w:r w:rsidRPr="0094746B">
        <w:rPr>
          <w:bCs/>
          <w:sz w:val="22"/>
          <w:szCs w:val="22"/>
        </w:rPr>
        <w:t xml:space="preserve">se requiere que el oferente identifique claramente el número y objeto de la presente contratación al momento de realizar una comunicación. </w:t>
      </w:r>
    </w:p>
    <w:p w:rsidR="00AB47BA" w:rsidRPr="00286261" w:rsidRDefault="00AB47BA" w:rsidP="00AA5FC7">
      <w:pPr>
        <w:pStyle w:val="Default"/>
        <w:spacing w:after="200" w:line="276" w:lineRule="auto"/>
        <w:jc w:val="both"/>
        <w:rPr>
          <w:sz w:val="22"/>
          <w:szCs w:val="22"/>
          <w:highlight w:val="yellow"/>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357"/>
        <w:gridCol w:w="3451"/>
      </w:tblGrid>
      <w:tr w:rsidR="00C678CF" w:rsidRPr="00286261" w:rsidTr="00244458">
        <w:trPr>
          <w:trHeight w:val="567"/>
        </w:trPr>
        <w:tc>
          <w:tcPr>
            <w:tcW w:w="5357" w:type="dxa"/>
            <w:shd w:val="clear" w:color="auto" w:fill="auto"/>
            <w:vAlign w:val="center"/>
          </w:tcPr>
          <w:p w:rsidR="00C678CF" w:rsidRPr="0094746B" w:rsidRDefault="00C678CF" w:rsidP="00AA5FC7">
            <w:pPr>
              <w:pStyle w:val="Default"/>
              <w:spacing w:after="200" w:line="276" w:lineRule="auto"/>
              <w:jc w:val="both"/>
              <w:rPr>
                <w:b/>
                <w:bCs/>
                <w:sz w:val="22"/>
                <w:szCs w:val="22"/>
              </w:rPr>
            </w:pPr>
            <w:r w:rsidRPr="0094746B">
              <w:rPr>
                <w:b/>
                <w:bCs/>
                <w:sz w:val="22"/>
                <w:szCs w:val="22"/>
              </w:rPr>
              <w:t xml:space="preserve">Plazo </w:t>
            </w:r>
            <w:r w:rsidR="00130BCD" w:rsidRPr="0094746B">
              <w:rPr>
                <w:b/>
                <w:bCs/>
                <w:sz w:val="22"/>
                <w:szCs w:val="22"/>
              </w:rPr>
              <w:t xml:space="preserve">máximo </w:t>
            </w:r>
            <w:r w:rsidRPr="0094746B">
              <w:rPr>
                <w:b/>
                <w:bCs/>
                <w:sz w:val="22"/>
                <w:szCs w:val="22"/>
              </w:rPr>
              <w:t xml:space="preserve">para solicitar aclaraciones </w:t>
            </w:r>
            <w:r w:rsidR="00130BCD" w:rsidRPr="0094746B">
              <w:rPr>
                <w:b/>
                <w:bCs/>
                <w:sz w:val="22"/>
                <w:szCs w:val="22"/>
              </w:rPr>
              <w:t xml:space="preserve">o realizar </w:t>
            </w:r>
            <w:r w:rsidRPr="0094746B">
              <w:rPr>
                <w:b/>
                <w:bCs/>
                <w:sz w:val="22"/>
                <w:szCs w:val="22"/>
              </w:rPr>
              <w:t>consulta</w:t>
            </w:r>
            <w:r w:rsidR="00130BCD" w:rsidRPr="0094746B">
              <w:rPr>
                <w:b/>
                <w:bCs/>
                <w:sz w:val="22"/>
                <w:szCs w:val="22"/>
              </w:rPr>
              <w:t>s</w:t>
            </w:r>
            <w:r w:rsidRPr="0094746B">
              <w:rPr>
                <w:b/>
                <w:bCs/>
                <w:sz w:val="22"/>
                <w:szCs w:val="22"/>
              </w:rPr>
              <w:t xml:space="preserve"> (Hasta)</w:t>
            </w:r>
          </w:p>
        </w:tc>
        <w:tc>
          <w:tcPr>
            <w:tcW w:w="3451" w:type="dxa"/>
            <w:shd w:val="clear" w:color="auto" w:fill="auto"/>
            <w:vAlign w:val="center"/>
          </w:tcPr>
          <w:p w:rsidR="00C678CF" w:rsidRPr="0094746B" w:rsidRDefault="005506EE" w:rsidP="0094746B">
            <w:pPr>
              <w:pStyle w:val="Default"/>
              <w:spacing w:after="200" w:line="276" w:lineRule="auto"/>
              <w:jc w:val="both"/>
              <w:rPr>
                <w:b/>
                <w:bCs/>
                <w:sz w:val="22"/>
                <w:szCs w:val="22"/>
              </w:rPr>
            </w:pPr>
            <w:r w:rsidRPr="007D3F64">
              <w:rPr>
                <w:b/>
                <w:bCs/>
                <w:color w:val="auto"/>
                <w:sz w:val="22"/>
                <w:szCs w:val="22"/>
              </w:rPr>
              <w:t>5</w:t>
            </w:r>
            <w:r w:rsidR="0094746B" w:rsidRPr="007D3F64">
              <w:rPr>
                <w:b/>
                <w:bCs/>
                <w:color w:val="auto"/>
                <w:sz w:val="22"/>
                <w:szCs w:val="22"/>
              </w:rPr>
              <w:t xml:space="preserve"> días</w:t>
            </w:r>
            <w:r w:rsidR="0094746B" w:rsidRPr="0094746B">
              <w:rPr>
                <w:b/>
                <w:bCs/>
                <w:sz w:val="22"/>
                <w:szCs w:val="22"/>
              </w:rPr>
              <w:t xml:space="preserve"> hábiles previos de la fecha de inicio del procedimiento</w:t>
            </w:r>
          </w:p>
        </w:tc>
      </w:tr>
      <w:tr w:rsidR="00244458" w:rsidRPr="00286261" w:rsidTr="00244458">
        <w:trPr>
          <w:trHeight w:val="567"/>
        </w:trPr>
        <w:tc>
          <w:tcPr>
            <w:tcW w:w="5357" w:type="dxa"/>
            <w:shd w:val="clear" w:color="auto" w:fill="auto"/>
            <w:vAlign w:val="center"/>
          </w:tcPr>
          <w:p w:rsidR="00244458" w:rsidRPr="00286261" w:rsidRDefault="00244458" w:rsidP="00244458">
            <w:pPr>
              <w:pStyle w:val="Default"/>
              <w:spacing w:after="200" w:line="276" w:lineRule="auto"/>
              <w:jc w:val="both"/>
              <w:rPr>
                <w:b/>
                <w:bCs/>
                <w:sz w:val="22"/>
                <w:szCs w:val="22"/>
                <w:highlight w:val="yellow"/>
              </w:rPr>
            </w:pPr>
            <w:r w:rsidRPr="0094746B">
              <w:rPr>
                <w:b/>
                <w:bCs/>
                <w:sz w:val="22"/>
                <w:szCs w:val="22"/>
              </w:rPr>
              <w:t>Plazo máximo para solicitar prórroga de apertura de ofertas (Hasta)</w:t>
            </w:r>
          </w:p>
        </w:tc>
        <w:tc>
          <w:tcPr>
            <w:tcW w:w="3451" w:type="dxa"/>
            <w:shd w:val="clear" w:color="auto" w:fill="auto"/>
            <w:vAlign w:val="center"/>
          </w:tcPr>
          <w:p w:rsidR="00244458" w:rsidRPr="00286261" w:rsidRDefault="005506EE" w:rsidP="00244458">
            <w:pPr>
              <w:pStyle w:val="Default"/>
              <w:spacing w:after="200" w:line="276" w:lineRule="auto"/>
              <w:jc w:val="both"/>
              <w:rPr>
                <w:sz w:val="22"/>
                <w:szCs w:val="22"/>
                <w:highlight w:val="yellow"/>
              </w:rPr>
            </w:pPr>
            <w:r>
              <w:rPr>
                <w:b/>
                <w:bCs/>
                <w:sz w:val="22"/>
                <w:szCs w:val="22"/>
              </w:rPr>
              <w:t>5</w:t>
            </w:r>
            <w:r w:rsidR="0094746B" w:rsidRPr="0094746B">
              <w:rPr>
                <w:b/>
                <w:bCs/>
                <w:sz w:val="22"/>
                <w:szCs w:val="22"/>
              </w:rPr>
              <w:t xml:space="preserve"> días hábiles previos de la fecha de inicio del procedimiento</w:t>
            </w:r>
          </w:p>
        </w:tc>
      </w:tr>
      <w:tr w:rsidR="00C678CF" w:rsidRPr="00286261" w:rsidTr="00244458">
        <w:trPr>
          <w:trHeight w:val="567"/>
        </w:trPr>
        <w:tc>
          <w:tcPr>
            <w:tcW w:w="5357" w:type="dxa"/>
            <w:shd w:val="clear" w:color="auto" w:fill="F2F2F2"/>
            <w:vAlign w:val="center"/>
          </w:tcPr>
          <w:p w:rsidR="00C678CF" w:rsidRPr="00286261" w:rsidRDefault="00C678CF" w:rsidP="00AA5FC7">
            <w:pPr>
              <w:pStyle w:val="Default"/>
              <w:spacing w:after="200" w:line="276" w:lineRule="auto"/>
              <w:jc w:val="both"/>
              <w:rPr>
                <w:b/>
                <w:bCs/>
                <w:sz w:val="22"/>
                <w:szCs w:val="22"/>
                <w:highlight w:val="yellow"/>
              </w:rPr>
            </w:pPr>
            <w:r w:rsidRPr="0094746B">
              <w:rPr>
                <w:b/>
                <w:bCs/>
                <w:sz w:val="22"/>
                <w:szCs w:val="22"/>
              </w:rPr>
              <w:t>Correo electrónico para remitir consultas</w:t>
            </w:r>
            <w:r w:rsidR="009E5813" w:rsidRPr="0094746B">
              <w:rPr>
                <w:b/>
                <w:bCs/>
                <w:sz w:val="22"/>
                <w:szCs w:val="22"/>
              </w:rPr>
              <w:t xml:space="preserve"> o solicitudes de prórrogas</w:t>
            </w:r>
          </w:p>
        </w:tc>
        <w:tc>
          <w:tcPr>
            <w:tcW w:w="3451" w:type="dxa"/>
            <w:shd w:val="clear" w:color="auto" w:fill="F2F2F2"/>
            <w:vAlign w:val="center"/>
          </w:tcPr>
          <w:p w:rsidR="00C678CF" w:rsidRPr="00286261" w:rsidRDefault="00DD4193" w:rsidP="00AA5FC7">
            <w:pPr>
              <w:pStyle w:val="Default"/>
              <w:spacing w:after="200" w:line="276" w:lineRule="auto"/>
              <w:jc w:val="both"/>
              <w:rPr>
                <w:sz w:val="22"/>
                <w:szCs w:val="22"/>
                <w:highlight w:val="yellow"/>
              </w:rPr>
            </w:pPr>
            <w:r>
              <w:rPr>
                <w:sz w:val="22"/>
                <w:szCs w:val="22"/>
              </w:rPr>
              <w:t>licitaciones</w:t>
            </w:r>
            <w:r w:rsidR="0094746B" w:rsidRPr="0094746B">
              <w:rPr>
                <w:sz w:val="22"/>
                <w:szCs w:val="22"/>
              </w:rPr>
              <w:t>@bse.com.uy</w:t>
            </w:r>
          </w:p>
        </w:tc>
      </w:tr>
      <w:tr w:rsidR="0094746B" w:rsidRPr="00286261" w:rsidTr="009204C6">
        <w:trPr>
          <w:trHeight w:val="567"/>
        </w:trPr>
        <w:tc>
          <w:tcPr>
            <w:tcW w:w="5357" w:type="dxa"/>
            <w:shd w:val="clear" w:color="auto" w:fill="auto"/>
            <w:vAlign w:val="center"/>
          </w:tcPr>
          <w:p w:rsidR="0094746B" w:rsidRPr="00990615" w:rsidRDefault="0094746B" w:rsidP="00130BCD">
            <w:pPr>
              <w:pStyle w:val="Default"/>
              <w:spacing w:after="200" w:line="276" w:lineRule="auto"/>
              <w:jc w:val="both"/>
              <w:rPr>
                <w:b/>
                <w:bCs/>
                <w:color w:val="auto"/>
                <w:sz w:val="22"/>
                <w:szCs w:val="22"/>
              </w:rPr>
            </w:pPr>
            <w:r w:rsidRPr="00990615">
              <w:rPr>
                <w:b/>
                <w:bCs/>
                <w:color w:val="auto"/>
                <w:sz w:val="22"/>
                <w:szCs w:val="22"/>
              </w:rPr>
              <w:t xml:space="preserve">Sitio de publicación de consultas/solicitudes de prórroga: </w:t>
            </w:r>
          </w:p>
        </w:tc>
        <w:tc>
          <w:tcPr>
            <w:tcW w:w="3451" w:type="dxa"/>
            <w:shd w:val="clear" w:color="auto" w:fill="auto"/>
            <w:vAlign w:val="center"/>
          </w:tcPr>
          <w:p w:rsidR="0094746B" w:rsidRPr="00990615" w:rsidRDefault="009277C1" w:rsidP="00AA5FC7">
            <w:pPr>
              <w:pStyle w:val="Default"/>
              <w:spacing w:after="200" w:line="276" w:lineRule="auto"/>
              <w:jc w:val="both"/>
              <w:rPr>
                <w:color w:val="auto"/>
                <w:sz w:val="22"/>
                <w:szCs w:val="22"/>
              </w:rPr>
            </w:pPr>
            <w:hyperlink r:id="rId13" w:history="1">
              <w:r w:rsidR="0094746B" w:rsidRPr="00990615">
                <w:rPr>
                  <w:rStyle w:val="Hipervnculo"/>
                  <w:color w:val="auto"/>
                  <w:sz w:val="22"/>
                  <w:szCs w:val="22"/>
                </w:rPr>
                <w:t>www.comprasestatales.gub.uy</w:t>
              </w:r>
            </w:hyperlink>
          </w:p>
        </w:tc>
      </w:tr>
      <w:tr w:rsidR="0094746B" w:rsidRPr="00286261" w:rsidTr="00244458">
        <w:trPr>
          <w:trHeight w:val="567"/>
        </w:trPr>
        <w:tc>
          <w:tcPr>
            <w:tcW w:w="5357" w:type="dxa"/>
            <w:shd w:val="clear" w:color="auto" w:fill="auto"/>
            <w:vAlign w:val="center"/>
          </w:tcPr>
          <w:p w:rsidR="0094746B" w:rsidRPr="00C17F62" w:rsidRDefault="0094746B" w:rsidP="00AA5FC7">
            <w:pPr>
              <w:pStyle w:val="Default"/>
              <w:spacing w:after="200" w:line="276" w:lineRule="auto"/>
              <w:jc w:val="both"/>
              <w:rPr>
                <w:b/>
                <w:bCs/>
                <w:color w:val="auto"/>
                <w:sz w:val="22"/>
                <w:szCs w:val="22"/>
              </w:rPr>
            </w:pPr>
            <w:r w:rsidRPr="00C17F62">
              <w:rPr>
                <w:b/>
                <w:bCs/>
                <w:color w:val="auto"/>
                <w:sz w:val="22"/>
                <w:szCs w:val="22"/>
              </w:rPr>
              <w:t>Cómputo de los plazos</w:t>
            </w:r>
          </w:p>
        </w:tc>
        <w:tc>
          <w:tcPr>
            <w:tcW w:w="3451" w:type="dxa"/>
            <w:shd w:val="clear" w:color="auto" w:fill="auto"/>
            <w:vAlign w:val="center"/>
          </w:tcPr>
          <w:p w:rsidR="0094746B" w:rsidRPr="00C17F62" w:rsidRDefault="0094746B" w:rsidP="00AA5FC7">
            <w:pPr>
              <w:pStyle w:val="Default"/>
              <w:spacing w:after="200" w:line="276" w:lineRule="auto"/>
              <w:jc w:val="both"/>
              <w:rPr>
                <w:color w:val="auto"/>
              </w:rPr>
            </w:pPr>
            <w:r w:rsidRPr="00C17F62">
              <w:rPr>
                <w:sz w:val="22"/>
                <w:szCs w:val="22"/>
              </w:rPr>
              <w:t>Días hábiles [entendiéndose por tales aquellos en que funcionen las oficinas de la Administración Pública, y por horas hábiles las correspondientes al horario fijado para el funcionamiento de las mismas (</w:t>
            </w:r>
            <w:r w:rsidRPr="00B1725B">
              <w:rPr>
                <w:sz w:val="22"/>
                <w:szCs w:val="22"/>
              </w:rPr>
              <w:t>artículo 113 del Decreto N° 500/991)].</w:t>
            </w:r>
          </w:p>
        </w:tc>
      </w:tr>
      <w:tr w:rsidR="0094746B" w:rsidRPr="00AA5FC7" w:rsidTr="00244458">
        <w:trPr>
          <w:trHeight w:val="567"/>
        </w:trPr>
        <w:tc>
          <w:tcPr>
            <w:tcW w:w="5357" w:type="dxa"/>
            <w:shd w:val="clear" w:color="auto" w:fill="auto"/>
            <w:vAlign w:val="center"/>
          </w:tcPr>
          <w:p w:rsidR="0094746B" w:rsidRPr="00286261" w:rsidRDefault="0094746B" w:rsidP="00AA5FC7">
            <w:pPr>
              <w:pStyle w:val="Default"/>
              <w:spacing w:after="200" w:line="276" w:lineRule="auto"/>
              <w:jc w:val="both"/>
              <w:rPr>
                <w:b/>
                <w:bCs/>
                <w:color w:val="auto"/>
                <w:sz w:val="22"/>
                <w:szCs w:val="22"/>
                <w:highlight w:val="yellow"/>
              </w:rPr>
            </w:pPr>
          </w:p>
        </w:tc>
        <w:tc>
          <w:tcPr>
            <w:tcW w:w="3451" w:type="dxa"/>
            <w:shd w:val="clear" w:color="auto" w:fill="auto"/>
            <w:vAlign w:val="center"/>
          </w:tcPr>
          <w:p w:rsidR="0094746B" w:rsidRPr="00AA5FC7" w:rsidRDefault="0094746B" w:rsidP="00AA5FC7">
            <w:pPr>
              <w:pStyle w:val="Default"/>
              <w:spacing w:after="200" w:line="276" w:lineRule="auto"/>
              <w:jc w:val="both"/>
              <w:rPr>
                <w:color w:val="auto"/>
              </w:rPr>
            </w:pPr>
          </w:p>
        </w:tc>
      </w:tr>
    </w:tbl>
    <w:p w:rsidR="000750CC" w:rsidRDefault="000750CC" w:rsidP="00AA5FC7">
      <w:pPr>
        <w:pStyle w:val="Default"/>
        <w:spacing w:after="200" w:line="276" w:lineRule="auto"/>
        <w:jc w:val="both"/>
        <w:rPr>
          <w:b/>
          <w:sz w:val="22"/>
          <w:szCs w:val="22"/>
          <w:u w:val="single"/>
        </w:rPr>
      </w:pPr>
    </w:p>
    <w:p w:rsidR="00C678CF" w:rsidRPr="00AA5FC7" w:rsidRDefault="00C678CF" w:rsidP="00AA5FC7">
      <w:pPr>
        <w:pStyle w:val="Default"/>
        <w:spacing w:after="200" w:line="276" w:lineRule="auto"/>
        <w:jc w:val="both"/>
        <w:rPr>
          <w:sz w:val="22"/>
          <w:szCs w:val="22"/>
        </w:rPr>
      </w:pPr>
      <w:r w:rsidRPr="00C17F62">
        <w:rPr>
          <w:b/>
          <w:sz w:val="22"/>
          <w:szCs w:val="22"/>
          <w:u w:val="single"/>
        </w:rPr>
        <w:lastRenderedPageBreak/>
        <w:t>Nota:</w:t>
      </w:r>
      <w:r w:rsidRPr="00C17F62">
        <w:rPr>
          <w:sz w:val="22"/>
          <w:szCs w:val="22"/>
        </w:rPr>
        <w:t xml:space="preserve"> La solicitud de prórroga deberá ser presentada por escrito fundamentando la misma, reservándose</w:t>
      </w:r>
      <w:r w:rsidRPr="00C17F62">
        <w:rPr>
          <w:b/>
          <w:sz w:val="22"/>
          <w:szCs w:val="22"/>
        </w:rPr>
        <w:t xml:space="preserve"> </w:t>
      </w:r>
      <w:r w:rsidRPr="00C17F62">
        <w:rPr>
          <w:sz w:val="22"/>
          <w:szCs w:val="22"/>
        </w:rPr>
        <w:t>la Administración contratante el derecho de atender la solicitud o desestimarla.</w:t>
      </w:r>
    </w:p>
    <w:p w:rsidR="00C678CF" w:rsidRPr="00AA5FC7" w:rsidRDefault="00C678CF" w:rsidP="00AA5FC7">
      <w:pPr>
        <w:pStyle w:val="Default"/>
        <w:spacing w:after="200" w:line="276" w:lineRule="auto"/>
        <w:jc w:val="both"/>
        <w:rPr>
          <w:color w:val="00000A"/>
          <w:sz w:val="22"/>
          <w:szCs w:val="22"/>
        </w:rPr>
      </w:pPr>
    </w:p>
    <w:p w:rsidR="00BA6138" w:rsidRPr="002D517F" w:rsidRDefault="00BA6138" w:rsidP="007B1C26">
      <w:pPr>
        <w:pStyle w:val="Ttulo2"/>
        <w:numPr>
          <w:ilvl w:val="0"/>
          <w:numId w:val="2"/>
        </w:numPr>
        <w:spacing w:before="0" w:after="200" w:line="276" w:lineRule="auto"/>
        <w:rPr>
          <w:rFonts w:cs="Arial"/>
          <w:color w:val="auto"/>
          <w:sz w:val="28"/>
        </w:rPr>
      </w:pPr>
      <w:bookmarkStart w:id="52" w:name="__RefHeading__1177_1381833221"/>
      <w:bookmarkStart w:id="53" w:name="_Toc401923640"/>
      <w:bookmarkStart w:id="54" w:name="_Toc425420971"/>
      <w:bookmarkStart w:id="55" w:name="_Toc16600076"/>
      <w:bookmarkEnd w:id="52"/>
      <w:r w:rsidRPr="002D517F">
        <w:rPr>
          <w:rFonts w:cs="Arial"/>
          <w:color w:val="auto"/>
          <w:sz w:val="28"/>
        </w:rPr>
        <w:t xml:space="preserve">Contenido </w:t>
      </w:r>
      <w:r w:rsidR="00B22624" w:rsidRPr="002D517F">
        <w:rPr>
          <w:rFonts w:cs="Arial"/>
          <w:color w:val="auto"/>
          <w:sz w:val="28"/>
        </w:rPr>
        <w:t xml:space="preserve">y forma de presentación </w:t>
      </w:r>
      <w:r w:rsidRPr="002D517F">
        <w:rPr>
          <w:rFonts w:cs="Arial"/>
          <w:color w:val="auto"/>
          <w:sz w:val="28"/>
        </w:rPr>
        <w:t>de las ofertas</w:t>
      </w:r>
      <w:bookmarkEnd w:id="53"/>
      <w:bookmarkEnd w:id="54"/>
      <w:bookmarkEnd w:id="55"/>
      <w:r w:rsidRPr="002D517F">
        <w:rPr>
          <w:rFonts w:cs="Arial"/>
          <w:color w:val="auto"/>
          <w:sz w:val="28"/>
        </w:rPr>
        <w:t xml:space="preserve"> </w:t>
      </w:r>
    </w:p>
    <w:p w:rsidR="00560759" w:rsidRPr="002D517F" w:rsidRDefault="005D1C38" w:rsidP="00AA5FC7">
      <w:pPr>
        <w:pStyle w:val="Default"/>
        <w:spacing w:after="200" w:line="276" w:lineRule="auto"/>
        <w:jc w:val="both"/>
        <w:rPr>
          <w:color w:val="00000A"/>
          <w:sz w:val="22"/>
          <w:szCs w:val="22"/>
        </w:rPr>
      </w:pPr>
      <w:r w:rsidRPr="002D517F">
        <w:rPr>
          <w:color w:val="00000A"/>
          <w:sz w:val="22"/>
          <w:szCs w:val="22"/>
        </w:rPr>
        <w:t>L</w:t>
      </w:r>
      <w:r w:rsidR="00B22624" w:rsidRPr="002D517F">
        <w:rPr>
          <w:color w:val="00000A"/>
          <w:sz w:val="22"/>
          <w:szCs w:val="22"/>
        </w:rPr>
        <w:t>as propuestas deberán ser presentadas exclusivamente en formato electrónico, mediante el ingreso de las mismas en el sitio w</w:t>
      </w:r>
      <w:r w:rsidR="00DE1BEC" w:rsidRPr="002D517F">
        <w:rPr>
          <w:color w:val="00000A"/>
          <w:sz w:val="22"/>
          <w:szCs w:val="22"/>
        </w:rPr>
        <w:t xml:space="preserve">eb de Compras Estatales: </w:t>
      </w:r>
      <w:hyperlink r:id="rId14" w:history="1">
        <w:r w:rsidR="00DE1BEC" w:rsidRPr="002D517F">
          <w:rPr>
            <w:rStyle w:val="Hipervnculo"/>
            <w:sz w:val="22"/>
            <w:szCs w:val="22"/>
          </w:rPr>
          <w:t>www.comprasestatales.gub.uy</w:t>
        </w:r>
      </w:hyperlink>
      <w:r w:rsidR="00DE1BEC" w:rsidRPr="002D517F">
        <w:rPr>
          <w:color w:val="00000A"/>
          <w:sz w:val="22"/>
          <w:szCs w:val="22"/>
        </w:rPr>
        <w:t xml:space="preserve"> </w:t>
      </w:r>
      <w:r w:rsidR="00DE1BEC" w:rsidRPr="002D517F">
        <w:rPr>
          <w:rStyle w:val="Refdenotaalpie"/>
          <w:color w:val="00000A"/>
          <w:sz w:val="22"/>
          <w:szCs w:val="22"/>
        </w:rPr>
        <w:footnoteReference w:id="1"/>
      </w:r>
      <w:r w:rsidR="00B22624" w:rsidRPr="002D517F">
        <w:rPr>
          <w:color w:val="00000A"/>
          <w:sz w:val="22"/>
          <w:szCs w:val="22"/>
        </w:rPr>
        <w:t xml:space="preserve"> </w:t>
      </w:r>
    </w:p>
    <w:p w:rsidR="00560759" w:rsidRPr="00AA5FC7" w:rsidRDefault="00DE1BEC" w:rsidP="00AA5FC7">
      <w:pPr>
        <w:pStyle w:val="Default"/>
        <w:spacing w:after="200" w:line="276" w:lineRule="auto"/>
        <w:jc w:val="both"/>
        <w:rPr>
          <w:color w:val="00000A"/>
          <w:sz w:val="22"/>
          <w:szCs w:val="22"/>
        </w:rPr>
      </w:pPr>
      <w:r w:rsidRPr="002D517F">
        <w:rPr>
          <w:color w:val="00000A"/>
          <w:sz w:val="22"/>
          <w:szCs w:val="22"/>
        </w:rPr>
        <w:t>La oferta y su documentación</w:t>
      </w:r>
      <w:r w:rsidR="00B07894" w:rsidRPr="002D517F">
        <w:rPr>
          <w:color w:val="00000A"/>
          <w:sz w:val="22"/>
          <w:szCs w:val="22"/>
        </w:rPr>
        <w:t>,</w:t>
      </w:r>
      <w:r w:rsidRPr="002D517F">
        <w:rPr>
          <w:color w:val="00000A"/>
          <w:sz w:val="22"/>
          <w:szCs w:val="22"/>
        </w:rPr>
        <w:t xml:space="preserve"> deberá ingresarse en el sitio web mencionado</w:t>
      </w:r>
      <w:r w:rsidR="00560759" w:rsidRPr="002D517F">
        <w:rPr>
          <w:color w:val="00000A"/>
          <w:sz w:val="22"/>
          <w:szCs w:val="22"/>
        </w:rPr>
        <w:t xml:space="preserve"> </w:t>
      </w:r>
      <w:r w:rsidR="00943E29" w:rsidRPr="002D517F">
        <w:rPr>
          <w:color w:val="00000A"/>
          <w:sz w:val="22"/>
          <w:szCs w:val="22"/>
        </w:rPr>
        <w:t>mediante el botón habilitado a tal efecto</w:t>
      </w:r>
      <w:r w:rsidR="00C3430E" w:rsidRPr="002D517F">
        <w:rPr>
          <w:color w:val="00000A"/>
          <w:sz w:val="22"/>
          <w:szCs w:val="22"/>
        </w:rPr>
        <w:t>, denominado</w:t>
      </w:r>
      <w:r w:rsidR="00560759" w:rsidRPr="002D517F">
        <w:rPr>
          <w:color w:val="00000A"/>
          <w:sz w:val="22"/>
          <w:szCs w:val="22"/>
        </w:rPr>
        <w:t xml:space="preserve"> “Ofertar en </w:t>
      </w:r>
      <w:r w:rsidR="00820C0B" w:rsidRPr="002D517F">
        <w:rPr>
          <w:color w:val="00000A"/>
          <w:sz w:val="22"/>
          <w:szCs w:val="22"/>
        </w:rPr>
        <w:t>línea</w:t>
      </w:r>
      <w:r w:rsidR="00560759" w:rsidRPr="002D517F">
        <w:rPr>
          <w:color w:val="00000A"/>
          <w:sz w:val="22"/>
          <w:szCs w:val="22"/>
        </w:rPr>
        <w:t>”</w:t>
      </w:r>
      <w:r w:rsidR="00B07894" w:rsidRPr="002D517F">
        <w:rPr>
          <w:color w:val="00000A"/>
          <w:sz w:val="22"/>
          <w:szCs w:val="22"/>
        </w:rPr>
        <w:t>. Los documentos se adjuntarán en formato electrónico</w:t>
      </w:r>
      <w:r w:rsidRPr="002D517F">
        <w:rPr>
          <w:color w:val="00000A"/>
          <w:sz w:val="22"/>
          <w:szCs w:val="22"/>
        </w:rPr>
        <w:t xml:space="preserve"> abierto, sin contraseñas ni bloqueos para su impresión o copiado. </w:t>
      </w:r>
      <w:r w:rsidRPr="002D517F">
        <w:rPr>
          <w:b/>
          <w:caps/>
          <w:color w:val="00000A"/>
          <w:kern w:val="22"/>
          <w:sz w:val="22"/>
          <w:szCs w:val="22"/>
        </w:rPr>
        <w:t>No se recibirán ofertas por otra vía</w:t>
      </w:r>
      <w:r w:rsidRPr="002D517F">
        <w:rPr>
          <w:color w:val="00000A"/>
          <w:sz w:val="22"/>
          <w:szCs w:val="22"/>
        </w:rPr>
        <w:t>.</w:t>
      </w:r>
      <w:r w:rsidRPr="00AA5FC7">
        <w:rPr>
          <w:color w:val="00000A"/>
          <w:sz w:val="22"/>
          <w:szCs w:val="22"/>
        </w:rPr>
        <w:t xml:space="preserve"> </w:t>
      </w:r>
    </w:p>
    <w:p w:rsidR="0001017D" w:rsidRPr="002D517F" w:rsidRDefault="00B22624" w:rsidP="00AA5FC7">
      <w:pPr>
        <w:pStyle w:val="Default"/>
        <w:spacing w:after="200" w:line="276" w:lineRule="auto"/>
        <w:jc w:val="both"/>
        <w:rPr>
          <w:color w:val="00000A"/>
          <w:sz w:val="22"/>
          <w:szCs w:val="22"/>
        </w:rPr>
      </w:pPr>
      <w:r w:rsidRPr="002D517F">
        <w:rPr>
          <w:color w:val="00000A"/>
          <w:sz w:val="22"/>
          <w:szCs w:val="22"/>
        </w:rPr>
        <w:t>La plataforma electrónica recibirá ofertas únicamente hasta el momento fijado para su apertura</w:t>
      </w:r>
      <w:r w:rsidR="0001017D" w:rsidRPr="002D517F">
        <w:rPr>
          <w:color w:val="00000A"/>
          <w:sz w:val="22"/>
          <w:szCs w:val="22"/>
        </w:rPr>
        <w:t xml:space="preserve"> en la convocatoria respectiva, garantizando que no pueda conocerse el contenido de las ofertas hasta el momento de la apertura.</w:t>
      </w:r>
    </w:p>
    <w:p w:rsidR="00B22624" w:rsidRPr="002D517F" w:rsidRDefault="0001017D" w:rsidP="00AA5FC7">
      <w:pPr>
        <w:pStyle w:val="Default"/>
        <w:spacing w:after="200" w:line="276" w:lineRule="auto"/>
        <w:jc w:val="both"/>
        <w:rPr>
          <w:color w:val="00000A"/>
          <w:sz w:val="22"/>
          <w:szCs w:val="22"/>
        </w:rPr>
      </w:pPr>
      <w:r w:rsidRPr="002D517F">
        <w:rPr>
          <w:color w:val="00000A"/>
          <w:sz w:val="22"/>
          <w:szCs w:val="22"/>
        </w:rPr>
        <w:t>Los oferentes están obligados a presentar toda la información que sea necesaria para evaluar sus ofertas en cumplimiento de los requerimientos exigidos. La ausencia de información referida al cumplimiento de un requerimiento podrá ser considerada como “no cumple dicho requerimiento”, no dando lugar a reclamación alguna por parte del oferente.</w:t>
      </w:r>
    </w:p>
    <w:p w:rsidR="00BA6138" w:rsidRDefault="00B00FBC" w:rsidP="00AA5FC7">
      <w:pPr>
        <w:pStyle w:val="Default"/>
        <w:spacing w:after="200" w:line="276" w:lineRule="auto"/>
        <w:jc w:val="both"/>
        <w:rPr>
          <w:color w:val="00000A"/>
          <w:sz w:val="22"/>
          <w:szCs w:val="22"/>
        </w:rPr>
      </w:pPr>
      <w:r w:rsidRPr="002D517F">
        <w:rPr>
          <w:color w:val="00000A"/>
          <w:sz w:val="22"/>
          <w:szCs w:val="22"/>
        </w:rPr>
        <w:t>L</w:t>
      </w:r>
      <w:r w:rsidR="004168CF" w:rsidRPr="002D517F">
        <w:rPr>
          <w:color w:val="00000A"/>
          <w:sz w:val="22"/>
          <w:szCs w:val="22"/>
        </w:rPr>
        <w:t xml:space="preserve">a oferta económica se </w:t>
      </w:r>
      <w:r w:rsidR="00B07894" w:rsidRPr="002D517F">
        <w:rPr>
          <w:color w:val="00000A"/>
          <w:sz w:val="22"/>
          <w:szCs w:val="22"/>
        </w:rPr>
        <w:t xml:space="preserve">debe </w:t>
      </w:r>
      <w:r w:rsidR="004168CF" w:rsidRPr="002D517F">
        <w:rPr>
          <w:color w:val="00000A"/>
          <w:sz w:val="22"/>
          <w:szCs w:val="22"/>
        </w:rPr>
        <w:t>ingresa</w:t>
      </w:r>
      <w:r w:rsidRPr="002D517F">
        <w:rPr>
          <w:color w:val="00000A"/>
          <w:sz w:val="22"/>
          <w:szCs w:val="22"/>
        </w:rPr>
        <w:t>r</w:t>
      </w:r>
      <w:r w:rsidR="004168CF" w:rsidRPr="002D517F">
        <w:rPr>
          <w:color w:val="00000A"/>
          <w:sz w:val="22"/>
          <w:szCs w:val="22"/>
        </w:rPr>
        <w:t xml:space="preserve"> en la pestaña “ítem de compras”, y asimismo se debe adjuntar en la pestaña “Archivos Adjuntos”</w:t>
      </w:r>
      <w:r w:rsidR="00BA6138" w:rsidRPr="002D517F">
        <w:rPr>
          <w:color w:val="00000A"/>
          <w:sz w:val="22"/>
          <w:szCs w:val="22"/>
        </w:rPr>
        <w:t xml:space="preserve"> la </w:t>
      </w:r>
      <w:r w:rsidR="004168CF" w:rsidRPr="002D517F">
        <w:rPr>
          <w:color w:val="00000A"/>
          <w:sz w:val="22"/>
          <w:szCs w:val="22"/>
        </w:rPr>
        <w:t xml:space="preserve">siguiente </w:t>
      </w:r>
      <w:r w:rsidR="00BA6138" w:rsidRPr="002D517F">
        <w:rPr>
          <w:color w:val="00000A"/>
          <w:sz w:val="22"/>
          <w:szCs w:val="22"/>
        </w:rPr>
        <w:t>documentación:</w:t>
      </w:r>
      <w:r w:rsidR="00BA6138" w:rsidRPr="00AA5FC7">
        <w:rPr>
          <w:color w:val="00000A"/>
          <w:sz w:val="22"/>
          <w:szCs w:val="22"/>
        </w:rPr>
        <w:t xml:space="preserve"> </w:t>
      </w:r>
    </w:p>
    <w:p w:rsidR="007A09AE" w:rsidRPr="00AA5FC7" w:rsidRDefault="007A09AE" w:rsidP="00AA5FC7">
      <w:pPr>
        <w:pStyle w:val="Default"/>
        <w:spacing w:after="200" w:line="276" w:lineRule="auto"/>
        <w:jc w:val="both"/>
        <w:rPr>
          <w:color w:val="00000A"/>
          <w:sz w:val="22"/>
          <w:szCs w:val="22"/>
        </w:rPr>
      </w:pPr>
    </w:p>
    <w:tbl>
      <w:tblPr>
        <w:tblStyle w:val="Tablanormal11"/>
        <w:tblW w:w="0" w:type="auto"/>
        <w:tblLook w:val="04A0" w:firstRow="1" w:lastRow="0" w:firstColumn="1" w:lastColumn="0" w:noHBand="0" w:noVBand="1"/>
      </w:tblPr>
      <w:tblGrid>
        <w:gridCol w:w="2218"/>
        <w:gridCol w:w="6590"/>
      </w:tblGrid>
      <w:tr w:rsidR="00BA6138" w:rsidRPr="00AA5FC7" w:rsidTr="001604C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18" w:type="dxa"/>
          </w:tcPr>
          <w:p w:rsidR="00BA6138" w:rsidRPr="002D517F" w:rsidRDefault="00BA6138" w:rsidP="00AA5FC7">
            <w:pPr>
              <w:pStyle w:val="Default"/>
              <w:spacing w:after="200" w:line="276" w:lineRule="auto"/>
              <w:rPr>
                <w:b w:val="0"/>
                <w:bCs w:val="0"/>
                <w:color w:val="00000A"/>
                <w:sz w:val="22"/>
                <w:szCs w:val="22"/>
              </w:rPr>
            </w:pPr>
            <w:r w:rsidRPr="002D517F">
              <w:rPr>
                <w:color w:val="00000A"/>
                <w:sz w:val="22"/>
                <w:szCs w:val="22"/>
              </w:rPr>
              <w:t>Detalle</w:t>
            </w:r>
          </w:p>
        </w:tc>
        <w:tc>
          <w:tcPr>
            <w:tcW w:w="6590" w:type="dxa"/>
          </w:tcPr>
          <w:p w:rsidR="00BA6138" w:rsidRPr="002D517F" w:rsidRDefault="00BA6138" w:rsidP="00AA5FC7">
            <w:pPr>
              <w:pStyle w:val="Default"/>
              <w:spacing w:after="200" w:line="276" w:lineRule="auto"/>
              <w:jc w:val="both"/>
              <w:cnfStyle w:val="100000000000" w:firstRow="1" w:lastRow="0" w:firstColumn="0" w:lastColumn="0" w:oddVBand="0" w:evenVBand="0" w:oddHBand="0" w:evenHBand="0" w:firstRowFirstColumn="0" w:firstRowLastColumn="0" w:lastRowFirstColumn="0" w:lastRowLastColumn="0"/>
              <w:rPr>
                <w:b w:val="0"/>
                <w:bCs w:val="0"/>
                <w:color w:val="00000A"/>
                <w:sz w:val="22"/>
                <w:szCs w:val="22"/>
              </w:rPr>
            </w:pPr>
            <w:r w:rsidRPr="002D517F">
              <w:rPr>
                <w:color w:val="00000A"/>
                <w:sz w:val="22"/>
                <w:szCs w:val="22"/>
              </w:rPr>
              <w:t>Descripción</w:t>
            </w:r>
            <w:r w:rsidR="009A5E20" w:rsidRPr="002D517F">
              <w:rPr>
                <w:color w:val="00000A"/>
                <w:sz w:val="22"/>
                <w:szCs w:val="22"/>
              </w:rPr>
              <w:t xml:space="preserve"> del documento</w:t>
            </w:r>
          </w:p>
        </w:tc>
      </w:tr>
      <w:tr w:rsidR="00BA6138" w:rsidRPr="00AA5FC7" w:rsidTr="001604C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18" w:type="dxa"/>
          </w:tcPr>
          <w:p w:rsidR="00BA6138" w:rsidRDefault="00BA6138" w:rsidP="00AB47BA">
            <w:pPr>
              <w:pStyle w:val="Default"/>
              <w:spacing w:after="200" w:line="276" w:lineRule="auto"/>
              <w:rPr>
                <w:color w:val="FF0000"/>
                <w:sz w:val="22"/>
                <w:szCs w:val="22"/>
              </w:rPr>
            </w:pPr>
            <w:r w:rsidRPr="00683FD7">
              <w:rPr>
                <w:color w:val="FF0000"/>
                <w:sz w:val="22"/>
                <w:szCs w:val="22"/>
              </w:rPr>
              <w:t>Decla</w:t>
            </w:r>
            <w:r w:rsidR="00AB47BA" w:rsidRPr="00683FD7">
              <w:rPr>
                <w:color w:val="FF0000"/>
                <w:sz w:val="22"/>
                <w:szCs w:val="22"/>
              </w:rPr>
              <w:t xml:space="preserve">ración de cumplimiento </w:t>
            </w:r>
          </w:p>
          <w:p w:rsidR="0067112E" w:rsidRPr="0067112E" w:rsidRDefault="0067112E" w:rsidP="00AB47BA">
            <w:pPr>
              <w:pStyle w:val="Default"/>
              <w:spacing w:after="200" w:line="276" w:lineRule="auto"/>
              <w:rPr>
                <w:bCs w:val="0"/>
                <w:color w:val="FF0000"/>
                <w:sz w:val="22"/>
                <w:szCs w:val="22"/>
                <w:u w:val="single"/>
              </w:rPr>
            </w:pPr>
            <w:r w:rsidRPr="0067112E">
              <w:rPr>
                <w:color w:val="FF0000"/>
                <w:sz w:val="22"/>
                <w:szCs w:val="22"/>
                <w:u w:val="single"/>
              </w:rPr>
              <w:t>REQUISITO EXCLUYENTE</w:t>
            </w:r>
          </w:p>
        </w:tc>
        <w:tc>
          <w:tcPr>
            <w:tcW w:w="6590" w:type="dxa"/>
          </w:tcPr>
          <w:p w:rsidR="00683FD7" w:rsidRPr="00683FD7" w:rsidRDefault="00194164" w:rsidP="00683FD7">
            <w:pPr>
              <w:suppressAutoHyphens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b/>
                <w:color w:val="FF0000"/>
                <w:sz w:val="22"/>
                <w:szCs w:val="22"/>
              </w:rPr>
            </w:pPr>
            <w:r w:rsidRPr="00683FD7">
              <w:rPr>
                <w:b/>
                <w:color w:val="FF0000"/>
                <w:sz w:val="22"/>
                <w:szCs w:val="22"/>
              </w:rPr>
              <w:t>En el A</w:t>
            </w:r>
            <w:r w:rsidR="005C6452" w:rsidRPr="00683FD7">
              <w:rPr>
                <w:b/>
                <w:color w:val="FF0000"/>
                <w:sz w:val="22"/>
                <w:szCs w:val="22"/>
              </w:rPr>
              <w:t>nexo</w:t>
            </w:r>
            <w:r w:rsidRPr="00683FD7">
              <w:rPr>
                <w:b/>
                <w:color w:val="FF0000"/>
                <w:sz w:val="22"/>
                <w:szCs w:val="22"/>
              </w:rPr>
              <w:t xml:space="preserve"> I</w:t>
            </w:r>
            <w:r w:rsidR="005C6452" w:rsidRPr="00683FD7">
              <w:rPr>
                <w:b/>
                <w:color w:val="FF0000"/>
                <w:sz w:val="22"/>
                <w:szCs w:val="22"/>
              </w:rPr>
              <w:t xml:space="preserve"> se encuentra el modelo de Dec</w:t>
            </w:r>
            <w:r w:rsidR="00F557C8" w:rsidRPr="00683FD7">
              <w:rPr>
                <w:b/>
                <w:color w:val="FF0000"/>
                <w:sz w:val="22"/>
                <w:szCs w:val="22"/>
              </w:rPr>
              <w:t>l</w:t>
            </w:r>
            <w:r w:rsidR="005C6452" w:rsidRPr="00683FD7">
              <w:rPr>
                <w:b/>
                <w:color w:val="FF0000"/>
                <w:sz w:val="22"/>
                <w:szCs w:val="22"/>
              </w:rPr>
              <w:t>aración de cumplimiento que debe</w:t>
            </w:r>
            <w:r w:rsidR="00063A25">
              <w:rPr>
                <w:b/>
                <w:color w:val="FF0000"/>
                <w:sz w:val="22"/>
                <w:szCs w:val="22"/>
              </w:rPr>
              <w:t>n</w:t>
            </w:r>
            <w:r w:rsidR="005C6452" w:rsidRPr="00683FD7">
              <w:rPr>
                <w:b/>
                <w:color w:val="FF0000"/>
                <w:sz w:val="22"/>
                <w:szCs w:val="22"/>
              </w:rPr>
              <w:t xml:space="preserve"> presentar</w:t>
            </w:r>
            <w:r w:rsidR="00063A25">
              <w:rPr>
                <w:b/>
                <w:color w:val="FF0000"/>
                <w:sz w:val="22"/>
                <w:szCs w:val="22"/>
              </w:rPr>
              <w:t xml:space="preserve"> los oferentes. </w:t>
            </w:r>
            <w:r w:rsidR="00063A25" w:rsidRPr="00063A25">
              <w:rPr>
                <w:b/>
                <w:color w:val="FF0000"/>
                <w:sz w:val="22"/>
                <w:szCs w:val="22"/>
                <w:u w:val="single"/>
              </w:rPr>
              <w:t>É</w:t>
            </w:r>
            <w:r w:rsidR="005C6452" w:rsidRPr="00683FD7">
              <w:rPr>
                <w:b/>
                <w:color w:val="FF0000"/>
                <w:sz w:val="22"/>
                <w:szCs w:val="22"/>
                <w:u w:val="single"/>
              </w:rPr>
              <w:t>sta debe estar f</w:t>
            </w:r>
            <w:r w:rsidR="00BA6138" w:rsidRPr="00683FD7">
              <w:rPr>
                <w:b/>
                <w:color w:val="FF0000"/>
                <w:sz w:val="22"/>
                <w:szCs w:val="22"/>
                <w:u w:val="single"/>
              </w:rPr>
              <w:t>irmad</w:t>
            </w:r>
            <w:r w:rsidR="005C6452" w:rsidRPr="00683FD7">
              <w:rPr>
                <w:b/>
                <w:color w:val="FF0000"/>
                <w:sz w:val="22"/>
                <w:szCs w:val="22"/>
                <w:u w:val="single"/>
              </w:rPr>
              <w:t>a</w:t>
            </w:r>
            <w:r w:rsidR="00BA6138" w:rsidRPr="00683FD7">
              <w:rPr>
                <w:b/>
                <w:color w:val="FF0000"/>
                <w:sz w:val="22"/>
                <w:szCs w:val="22"/>
                <w:u w:val="single"/>
              </w:rPr>
              <w:t xml:space="preserve"> por titular o representante acreditado en RUPE</w:t>
            </w:r>
            <w:r w:rsidR="00BA6138" w:rsidRPr="00683FD7">
              <w:rPr>
                <w:b/>
                <w:color w:val="FF0000"/>
                <w:sz w:val="22"/>
                <w:szCs w:val="22"/>
              </w:rPr>
              <w:t>.</w:t>
            </w:r>
          </w:p>
          <w:p w:rsidR="00BA6138" w:rsidRPr="00683FD7" w:rsidRDefault="00683FD7" w:rsidP="0067112E">
            <w:pPr>
              <w:suppressAutoHyphens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b/>
                <w:color w:val="FF0000"/>
                <w:sz w:val="22"/>
                <w:szCs w:val="22"/>
              </w:rPr>
            </w:pPr>
            <w:r w:rsidRPr="00683FD7">
              <w:rPr>
                <w:b/>
                <w:color w:val="FF0000"/>
                <w:sz w:val="22"/>
                <w:szCs w:val="22"/>
              </w:rPr>
              <w:t>En caso de ser un mandante quien firme la Declaración jurada, deberá presentar una carta poder que autorice expresamente a firmar declaraciones juradas</w:t>
            </w:r>
            <w:r>
              <w:rPr>
                <w:b/>
                <w:color w:val="FF0000"/>
                <w:sz w:val="22"/>
                <w:szCs w:val="22"/>
              </w:rPr>
              <w:t xml:space="preserve">. </w:t>
            </w:r>
            <w:r w:rsidR="0067112E">
              <w:rPr>
                <w:b/>
                <w:color w:val="FF0000"/>
                <w:sz w:val="22"/>
                <w:szCs w:val="22"/>
              </w:rPr>
              <w:t xml:space="preserve">Tener en cuenta que </w:t>
            </w:r>
            <w:r w:rsidR="0067112E" w:rsidRPr="0067112E">
              <w:rPr>
                <w:b/>
                <w:color w:val="FF0000"/>
                <w:sz w:val="22"/>
                <w:szCs w:val="22"/>
              </w:rPr>
              <w:t>la carta poder no siempre tiene la mencionada facultad en forma expresa</w:t>
            </w:r>
          </w:p>
        </w:tc>
      </w:tr>
      <w:tr w:rsidR="0001017D" w:rsidRPr="00AA5FC7" w:rsidTr="001604C0">
        <w:trPr>
          <w:trHeight w:val="567"/>
        </w:trPr>
        <w:tc>
          <w:tcPr>
            <w:cnfStyle w:val="001000000000" w:firstRow="0" w:lastRow="0" w:firstColumn="1" w:lastColumn="0" w:oddVBand="0" w:evenVBand="0" w:oddHBand="0" w:evenHBand="0" w:firstRowFirstColumn="0" w:firstRowLastColumn="0" w:lastRowFirstColumn="0" w:lastRowLastColumn="0"/>
            <w:tcW w:w="2218" w:type="dxa"/>
          </w:tcPr>
          <w:p w:rsidR="0001017D" w:rsidRPr="002D517F" w:rsidRDefault="006E2A0F" w:rsidP="00AA5FC7">
            <w:pPr>
              <w:pStyle w:val="Default"/>
              <w:spacing w:after="200" w:line="276" w:lineRule="auto"/>
              <w:rPr>
                <w:color w:val="00000A"/>
                <w:sz w:val="22"/>
                <w:szCs w:val="22"/>
              </w:rPr>
            </w:pPr>
            <w:r w:rsidRPr="002D517F">
              <w:rPr>
                <w:color w:val="00000A"/>
                <w:sz w:val="22"/>
                <w:szCs w:val="22"/>
              </w:rPr>
              <w:t>Índice de documentos</w:t>
            </w:r>
          </w:p>
        </w:tc>
        <w:tc>
          <w:tcPr>
            <w:tcW w:w="6590" w:type="dxa"/>
          </w:tcPr>
          <w:p w:rsidR="0001017D" w:rsidRPr="002D517F" w:rsidRDefault="006E2A0F" w:rsidP="00AA5FC7">
            <w:pPr>
              <w:pStyle w:val="Default"/>
              <w:spacing w:after="200" w:line="276" w:lineRule="auto"/>
              <w:jc w:val="both"/>
              <w:cnfStyle w:val="000000000000" w:firstRow="0" w:lastRow="0" w:firstColumn="0" w:lastColumn="0" w:oddVBand="0" w:evenVBand="0" w:oddHBand="0" w:evenHBand="0" w:firstRowFirstColumn="0" w:firstRowLastColumn="0" w:lastRowFirstColumn="0" w:lastRowLastColumn="0"/>
              <w:rPr>
                <w:color w:val="00000A"/>
                <w:sz w:val="22"/>
                <w:szCs w:val="22"/>
              </w:rPr>
            </w:pPr>
            <w:r w:rsidRPr="002D517F">
              <w:rPr>
                <w:color w:val="00000A"/>
                <w:sz w:val="22"/>
                <w:szCs w:val="22"/>
              </w:rPr>
              <w:t>Se deberá adjuntar un índice con el nombre de cada uno de los documentos que componen la oferta y una breve descripción de los mismos.</w:t>
            </w:r>
          </w:p>
        </w:tc>
      </w:tr>
      <w:tr w:rsidR="006E2A0F" w:rsidRPr="00AA5FC7" w:rsidTr="001604C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18" w:type="dxa"/>
          </w:tcPr>
          <w:p w:rsidR="006E2A0F" w:rsidRPr="002D517F" w:rsidRDefault="006E2A0F" w:rsidP="00AA5FC7">
            <w:pPr>
              <w:pStyle w:val="Default"/>
              <w:spacing w:after="200" w:line="276" w:lineRule="auto"/>
              <w:rPr>
                <w:color w:val="00000A"/>
                <w:sz w:val="22"/>
                <w:szCs w:val="22"/>
              </w:rPr>
            </w:pPr>
            <w:r w:rsidRPr="002D517F">
              <w:rPr>
                <w:color w:val="00000A"/>
                <w:sz w:val="22"/>
                <w:szCs w:val="22"/>
              </w:rPr>
              <w:lastRenderedPageBreak/>
              <w:t>Resumen no confidencial</w:t>
            </w:r>
          </w:p>
        </w:tc>
        <w:tc>
          <w:tcPr>
            <w:tcW w:w="6590" w:type="dxa"/>
          </w:tcPr>
          <w:p w:rsidR="006E2A0F" w:rsidRPr="002D517F" w:rsidRDefault="006E2A0F" w:rsidP="00F557C8">
            <w:pPr>
              <w:pStyle w:val="Default"/>
              <w:spacing w:after="200" w:line="276" w:lineRule="auto"/>
              <w:jc w:val="both"/>
              <w:cnfStyle w:val="000000100000" w:firstRow="0" w:lastRow="0" w:firstColumn="0" w:lastColumn="0" w:oddVBand="0" w:evenVBand="0" w:oddHBand="1" w:evenHBand="0" w:firstRowFirstColumn="0" w:firstRowLastColumn="0" w:lastRowFirstColumn="0" w:lastRowLastColumn="0"/>
              <w:rPr>
                <w:color w:val="00000A"/>
                <w:sz w:val="22"/>
                <w:szCs w:val="22"/>
              </w:rPr>
            </w:pPr>
            <w:r w:rsidRPr="002D517F">
              <w:rPr>
                <w:bCs/>
                <w:sz w:val="22"/>
                <w:szCs w:val="22"/>
              </w:rPr>
              <w:t xml:space="preserve">Deberá presentarse en la parte pública de su oferta un </w:t>
            </w:r>
            <w:r w:rsidRPr="002D517F">
              <w:rPr>
                <w:bCs/>
                <w:sz w:val="22"/>
                <w:szCs w:val="22"/>
                <w:u w:val="single"/>
              </w:rPr>
              <w:t xml:space="preserve">“resumen no confidencial”, breve y conciso, que especifique a </w:t>
            </w:r>
            <w:r w:rsidR="00F557C8" w:rsidRPr="002D517F">
              <w:rPr>
                <w:bCs/>
                <w:sz w:val="22"/>
                <w:szCs w:val="22"/>
                <w:u w:val="single"/>
              </w:rPr>
              <w:t xml:space="preserve">qué </w:t>
            </w:r>
            <w:r w:rsidRPr="002D517F">
              <w:rPr>
                <w:bCs/>
                <w:sz w:val="22"/>
                <w:szCs w:val="22"/>
                <w:u w:val="single"/>
              </w:rPr>
              <w:t xml:space="preserve">refiere la información calificada como confidencial </w:t>
            </w:r>
            <w:r w:rsidRPr="002D517F">
              <w:rPr>
                <w:bCs/>
                <w:sz w:val="22"/>
                <w:szCs w:val="22"/>
              </w:rPr>
              <w:t>(Decreto N° 232/010 de 2 de agosto de 2010).</w:t>
            </w:r>
          </w:p>
        </w:tc>
      </w:tr>
      <w:tr w:rsidR="00BA6138" w:rsidRPr="00AA5FC7" w:rsidTr="001604C0">
        <w:trPr>
          <w:trHeight w:val="567"/>
        </w:trPr>
        <w:tc>
          <w:tcPr>
            <w:cnfStyle w:val="001000000000" w:firstRow="0" w:lastRow="0" w:firstColumn="1" w:lastColumn="0" w:oddVBand="0" w:evenVBand="0" w:oddHBand="0" w:evenHBand="0" w:firstRowFirstColumn="0" w:firstRowLastColumn="0" w:lastRowFirstColumn="0" w:lastRowLastColumn="0"/>
            <w:tcW w:w="2218" w:type="dxa"/>
          </w:tcPr>
          <w:p w:rsidR="00BA6138" w:rsidRPr="007F7932" w:rsidRDefault="00BA6138" w:rsidP="00AA5FC7">
            <w:pPr>
              <w:pStyle w:val="Default"/>
              <w:spacing w:after="200" w:line="276" w:lineRule="auto"/>
              <w:rPr>
                <w:bCs w:val="0"/>
                <w:color w:val="00000A"/>
                <w:sz w:val="22"/>
                <w:szCs w:val="22"/>
              </w:rPr>
            </w:pPr>
            <w:r w:rsidRPr="007F7932">
              <w:rPr>
                <w:color w:val="00000A"/>
                <w:sz w:val="22"/>
                <w:szCs w:val="22"/>
              </w:rPr>
              <w:t xml:space="preserve">Constitución de domicilio </w:t>
            </w:r>
          </w:p>
        </w:tc>
        <w:tc>
          <w:tcPr>
            <w:tcW w:w="6590" w:type="dxa"/>
          </w:tcPr>
          <w:p w:rsidR="00BA6138" w:rsidRPr="007F7932" w:rsidRDefault="00BA6138" w:rsidP="00AA5FC7">
            <w:pPr>
              <w:pStyle w:val="Default"/>
              <w:spacing w:after="200" w:line="276" w:lineRule="auto"/>
              <w:jc w:val="both"/>
              <w:cnfStyle w:val="000000000000" w:firstRow="0" w:lastRow="0" w:firstColumn="0" w:lastColumn="0" w:oddVBand="0" w:evenVBand="0" w:oddHBand="0" w:evenHBand="0" w:firstRowFirstColumn="0" w:firstRowLastColumn="0" w:lastRowFirstColumn="0" w:lastRowLastColumn="0"/>
              <w:rPr>
                <w:bCs/>
                <w:color w:val="00000A"/>
                <w:sz w:val="22"/>
                <w:szCs w:val="22"/>
              </w:rPr>
            </w:pPr>
            <w:r w:rsidRPr="007F7932">
              <w:rPr>
                <w:bCs/>
                <w:color w:val="00000A"/>
                <w:sz w:val="22"/>
                <w:szCs w:val="22"/>
              </w:rPr>
              <w:t>El oferente que no esté instalado en el país deberá constituir domicilio en Uruguay a los efectos legales. En caso de que presente su oferta a través de representante radicado en el país, tanto la documentación que acredite la representación como la</w:t>
            </w:r>
            <w:r w:rsidR="006A5401" w:rsidRPr="007F7932">
              <w:rPr>
                <w:bCs/>
                <w:color w:val="00000A"/>
                <w:sz w:val="22"/>
                <w:szCs w:val="22"/>
              </w:rPr>
              <w:t xml:space="preserve"> </w:t>
            </w:r>
            <w:r w:rsidRPr="007F7932">
              <w:rPr>
                <w:bCs/>
                <w:color w:val="00000A"/>
                <w:sz w:val="22"/>
                <w:szCs w:val="22"/>
              </w:rPr>
              <w:t>inscripción en el Registro Nacional de Representantes de Firmas Extranjeras del Ministerio de Economía y Finanzas, de conformidad con lo dispuesto por la Ley N° 16.497 de 15 de junio de 1994</w:t>
            </w:r>
            <w:r w:rsidR="006A5401" w:rsidRPr="007F7932">
              <w:rPr>
                <w:bCs/>
                <w:color w:val="00000A"/>
                <w:sz w:val="22"/>
                <w:szCs w:val="22"/>
              </w:rPr>
              <w:t>,</w:t>
            </w:r>
            <w:r w:rsidRPr="007F7932">
              <w:rPr>
                <w:bCs/>
                <w:color w:val="00000A"/>
                <w:sz w:val="22"/>
                <w:szCs w:val="22"/>
              </w:rPr>
              <w:t xml:space="preserve"> deberán surgir del RUPE.</w:t>
            </w:r>
          </w:p>
        </w:tc>
      </w:tr>
      <w:tr w:rsidR="001604C0" w:rsidRPr="00AA5FC7" w:rsidTr="001604C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18" w:type="dxa"/>
          </w:tcPr>
          <w:p w:rsidR="001604C0" w:rsidRPr="001D74D3" w:rsidRDefault="001604C0" w:rsidP="001604C0">
            <w:pPr>
              <w:pStyle w:val="Default"/>
              <w:spacing w:after="200" w:line="276" w:lineRule="auto"/>
              <w:rPr>
                <w:bCs w:val="0"/>
                <w:color w:val="00000A"/>
                <w:sz w:val="22"/>
                <w:szCs w:val="22"/>
                <w:highlight w:val="yellow"/>
              </w:rPr>
            </w:pPr>
          </w:p>
        </w:tc>
        <w:tc>
          <w:tcPr>
            <w:tcW w:w="6590" w:type="dxa"/>
          </w:tcPr>
          <w:p w:rsidR="001604C0" w:rsidRPr="001D74D3" w:rsidRDefault="001604C0" w:rsidP="001604C0">
            <w:pPr>
              <w:pStyle w:val="Default"/>
              <w:spacing w:after="200" w:line="276" w:lineRule="auto"/>
              <w:jc w:val="both"/>
              <w:cnfStyle w:val="000000100000" w:firstRow="0" w:lastRow="0" w:firstColumn="0" w:lastColumn="0" w:oddVBand="0" w:evenVBand="0" w:oddHBand="1" w:evenHBand="0" w:firstRowFirstColumn="0" w:firstRowLastColumn="0" w:lastRowFirstColumn="0" w:lastRowLastColumn="0"/>
              <w:rPr>
                <w:bCs/>
                <w:color w:val="00000A"/>
                <w:sz w:val="22"/>
                <w:szCs w:val="22"/>
                <w:highlight w:val="yellow"/>
              </w:rPr>
            </w:pPr>
          </w:p>
        </w:tc>
      </w:tr>
      <w:tr w:rsidR="001604C0" w:rsidRPr="00AA5FC7" w:rsidTr="001604C0">
        <w:trPr>
          <w:trHeight w:val="567"/>
        </w:trPr>
        <w:tc>
          <w:tcPr>
            <w:cnfStyle w:val="001000000000" w:firstRow="0" w:lastRow="0" w:firstColumn="1" w:lastColumn="0" w:oddVBand="0" w:evenVBand="0" w:oddHBand="0" w:evenHBand="0" w:firstRowFirstColumn="0" w:firstRowLastColumn="0" w:lastRowFirstColumn="0" w:lastRowLastColumn="0"/>
            <w:tcW w:w="2218" w:type="dxa"/>
          </w:tcPr>
          <w:p w:rsidR="001604C0" w:rsidRPr="0000173A" w:rsidRDefault="001604C0" w:rsidP="001604C0">
            <w:pPr>
              <w:pStyle w:val="Default"/>
              <w:spacing w:after="200" w:line="276" w:lineRule="auto"/>
              <w:rPr>
                <w:bCs w:val="0"/>
                <w:color w:val="00000A"/>
                <w:sz w:val="22"/>
                <w:szCs w:val="22"/>
              </w:rPr>
            </w:pPr>
            <w:r w:rsidRPr="0000173A">
              <w:rPr>
                <w:bCs w:val="0"/>
                <w:color w:val="00000A"/>
                <w:sz w:val="22"/>
                <w:szCs w:val="22"/>
              </w:rPr>
              <w:t>Regímenes de preferencia</w:t>
            </w:r>
          </w:p>
        </w:tc>
        <w:tc>
          <w:tcPr>
            <w:tcW w:w="6590" w:type="dxa"/>
          </w:tcPr>
          <w:p w:rsidR="001604C0" w:rsidRPr="0000173A" w:rsidRDefault="001604C0" w:rsidP="001604C0">
            <w:pPr>
              <w:tabs>
                <w:tab w:val="num" w:pos="1789"/>
              </w:tabs>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w:eastAsia="SimSun" w:hAnsi="Arial" w:cs="Arial"/>
                <w:bCs/>
                <w:color w:val="00000A"/>
                <w:sz w:val="22"/>
                <w:szCs w:val="22"/>
                <w:lang w:val="es-CL"/>
              </w:rPr>
            </w:pPr>
            <w:r w:rsidRPr="0000173A">
              <w:rPr>
                <w:rFonts w:ascii="Arial" w:eastAsia="SimSun" w:hAnsi="Arial" w:cs="Arial"/>
                <w:b/>
                <w:bCs/>
                <w:i/>
                <w:color w:val="00000A"/>
                <w:sz w:val="22"/>
                <w:szCs w:val="22"/>
                <w:lang w:val="es-CL"/>
              </w:rPr>
              <w:t>Régimen de Preferencia MIPYMES:</w:t>
            </w:r>
            <w:r w:rsidRPr="0000173A">
              <w:rPr>
                <w:rFonts w:ascii="Arial" w:eastAsia="SimSun" w:hAnsi="Arial" w:cs="Arial"/>
                <w:bCs/>
                <w:color w:val="00000A"/>
                <w:sz w:val="22"/>
                <w:szCs w:val="22"/>
                <w:lang w:val="es-CL"/>
              </w:rPr>
              <w:t xml:space="preserve"> De conformidad con lo dispuesto por el Art. 44 de la Ley </w:t>
            </w:r>
            <w:r w:rsidR="00396F8D" w:rsidRPr="0000173A">
              <w:rPr>
                <w:rFonts w:ascii="Arial" w:eastAsia="SimSun" w:hAnsi="Arial" w:cs="Arial"/>
                <w:bCs/>
                <w:color w:val="00000A"/>
                <w:sz w:val="22"/>
                <w:szCs w:val="22"/>
                <w:lang w:val="es-CL"/>
              </w:rPr>
              <w:t xml:space="preserve">Nº </w:t>
            </w:r>
            <w:r w:rsidRPr="0000173A">
              <w:rPr>
                <w:rFonts w:ascii="Arial" w:eastAsia="SimSun" w:hAnsi="Arial" w:cs="Arial"/>
                <w:bCs/>
                <w:color w:val="00000A"/>
                <w:sz w:val="22"/>
                <w:szCs w:val="22"/>
                <w:lang w:val="es-CL"/>
              </w:rPr>
              <w:t xml:space="preserve">18.362 de 6 </w:t>
            </w:r>
            <w:r w:rsidR="00396F8D" w:rsidRPr="0000173A">
              <w:rPr>
                <w:rFonts w:ascii="Arial" w:eastAsia="SimSun" w:hAnsi="Arial" w:cs="Arial"/>
                <w:bCs/>
                <w:color w:val="00000A"/>
                <w:sz w:val="22"/>
                <w:szCs w:val="22"/>
                <w:lang w:val="es-CL"/>
              </w:rPr>
              <w:t>de octubre de 2008 y Decreto Nº</w:t>
            </w:r>
            <w:r w:rsidRPr="0000173A">
              <w:rPr>
                <w:rFonts w:ascii="Arial" w:eastAsia="SimSun" w:hAnsi="Arial" w:cs="Arial"/>
                <w:bCs/>
                <w:color w:val="00000A"/>
                <w:sz w:val="22"/>
                <w:szCs w:val="22"/>
                <w:lang w:val="es-CL"/>
              </w:rPr>
              <w:t xml:space="preserve"> 371/010 de fecha 14 de diciembre de 2010, que se consideran parte integrante de este Pliego, el Oferente que desee acogerse al Régimen de Preferencia allí establecido deberá presentar conjuntamente con su </w:t>
            </w:r>
            <w:r w:rsidR="00396F8D" w:rsidRPr="0000173A">
              <w:rPr>
                <w:rFonts w:ascii="Arial" w:eastAsia="SimSun" w:hAnsi="Arial" w:cs="Arial"/>
                <w:bCs/>
                <w:color w:val="00000A"/>
                <w:sz w:val="22"/>
                <w:szCs w:val="22"/>
                <w:lang w:val="es-CL"/>
              </w:rPr>
              <w:t xml:space="preserve">oferta, </w:t>
            </w:r>
            <w:r w:rsidRPr="0000173A">
              <w:rPr>
                <w:rFonts w:ascii="Arial" w:eastAsia="SimSun" w:hAnsi="Arial" w:cs="Arial"/>
                <w:bCs/>
                <w:color w:val="00000A"/>
                <w:sz w:val="22"/>
                <w:szCs w:val="22"/>
                <w:lang w:val="es-CL"/>
              </w:rPr>
              <w:t>el Certificado emitido por DINAPYME, que establezca:</w:t>
            </w:r>
          </w:p>
          <w:p w:rsidR="001604C0" w:rsidRPr="0000173A" w:rsidRDefault="001604C0" w:rsidP="001604C0">
            <w:pPr>
              <w:ind w:left="349"/>
              <w:cnfStyle w:val="000000000000" w:firstRow="0" w:lastRow="0" w:firstColumn="0" w:lastColumn="0" w:oddVBand="0" w:evenVBand="0" w:oddHBand="0" w:evenHBand="0" w:firstRowFirstColumn="0" w:firstRowLastColumn="0" w:lastRowFirstColumn="0" w:lastRowLastColumn="0"/>
              <w:rPr>
                <w:rFonts w:ascii="Arial" w:eastAsia="SimSun" w:hAnsi="Arial" w:cs="Arial"/>
                <w:bCs/>
                <w:color w:val="00000A"/>
                <w:sz w:val="22"/>
                <w:szCs w:val="22"/>
                <w:lang w:val="es-CL"/>
              </w:rPr>
            </w:pPr>
          </w:p>
          <w:p w:rsidR="001604C0" w:rsidRPr="0000173A" w:rsidRDefault="001604C0" w:rsidP="007B1C26">
            <w:pPr>
              <w:numPr>
                <w:ilvl w:val="0"/>
                <w:numId w:val="6"/>
              </w:num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w:eastAsia="SimSun" w:hAnsi="Arial" w:cs="Arial"/>
                <w:bCs/>
                <w:color w:val="00000A"/>
                <w:sz w:val="22"/>
                <w:szCs w:val="22"/>
                <w:lang w:val="es-CL"/>
              </w:rPr>
            </w:pPr>
            <w:r w:rsidRPr="0000173A">
              <w:rPr>
                <w:rFonts w:ascii="Arial" w:eastAsia="SimSun" w:hAnsi="Arial" w:cs="Arial"/>
                <w:bCs/>
                <w:color w:val="00000A"/>
                <w:sz w:val="22"/>
                <w:szCs w:val="22"/>
                <w:lang w:val="es-CL"/>
              </w:rPr>
              <w:t>La condición de MIPYME de la empresa y su participación en el Sub Programa de Compras Públicas para el Desarrollo.</w:t>
            </w:r>
          </w:p>
          <w:p w:rsidR="001604C0" w:rsidRPr="0000173A" w:rsidRDefault="001604C0" w:rsidP="007B1C26">
            <w:pPr>
              <w:numPr>
                <w:ilvl w:val="0"/>
                <w:numId w:val="6"/>
              </w:num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w:eastAsia="SimSun" w:hAnsi="Arial" w:cs="Arial"/>
                <w:bCs/>
                <w:color w:val="00000A"/>
                <w:sz w:val="22"/>
                <w:szCs w:val="22"/>
                <w:lang w:val="es-CL"/>
              </w:rPr>
            </w:pPr>
            <w:r w:rsidRPr="0000173A">
              <w:rPr>
                <w:rFonts w:ascii="Arial" w:eastAsia="SimSun" w:hAnsi="Arial" w:cs="Arial"/>
                <w:bCs/>
                <w:color w:val="00000A"/>
                <w:sz w:val="22"/>
                <w:szCs w:val="22"/>
                <w:lang w:val="es-CL"/>
              </w:rPr>
              <w:t xml:space="preserve">Declaración Jurada de la empresa ante </w:t>
            </w:r>
            <w:proofErr w:type="gramStart"/>
            <w:r w:rsidRPr="0000173A">
              <w:rPr>
                <w:rFonts w:ascii="Arial" w:eastAsia="SimSun" w:hAnsi="Arial" w:cs="Arial"/>
                <w:bCs/>
                <w:color w:val="00000A"/>
                <w:sz w:val="22"/>
                <w:szCs w:val="22"/>
                <w:lang w:val="es-CL"/>
              </w:rPr>
              <w:t>DINAPYME  de</w:t>
            </w:r>
            <w:proofErr w:type="gramEnd"/>
            <w:r w:rsidRPr="0000173A">
              <w:rPr>
                <w:rFonts w:ascii="Arial" w:eastAsia="SimSun" w:hAnsi="Arial" w:cs="Arial"/>
                <w:bCs/>
                <w:color w:val="00000A"/>
                <w:sz w:val="22"/>
                <w:szCs w:val="22"/>
                <w:lang w:val="es-CL"/>
              </w:rPr>
              <w:t xml:space="preserve"> que el bien cumple con el mínimo de integración nacional o el salto de partida arancelaria</w:t>
            </w:r>
          </w:p>
          <w:p w:rsidR="00D45D79" w:rsidRPr="0000173A" w:rsidRDefault="00D45D79" w:rsidP="00396F8D">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w:eastAsia="SimSun" w:hAnsi="Arial" w:cs="Arial"/>
                <w:b/>
                <w:bCs/>
                <w:i/>
                <w:color w:val="00000A"/>
                <w:sz w:val="22"/>
                <w:szCs w:val="22"/>
                <w:lang w:val="es-CL"/>
              </w:rPr>
            </w:pPr>
          </w:p>
          <w:p w:rsidR="00DA520B" w:rsidRPr="0000173A" w:rsidRDefault="00396F8D" w:rsidP="00396F8D">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w:eastAsia="SimSun" w:hAnsi="Arial" w:cs="Arial"/>
                <w:bCs/>
                <w:color w:val="00000A"/>
                <w:sz w:val="22"/>
                <w:szCs w:val="22"/>
                <w:lang w:val="es-CL"/>
              </w:rPr>
            </w:pPr>
            <w:r w:rsidRPr="0000173A">
              <w:rPr>
                <w:rFonts w:ascii="Arial" w:eastAsia="SimSun" w:hAnsi="Arial" w:cs="Arial"/>
                <w:b/>
                <w:bCs/>
                <w:i/>
                <w:color w:val="00000A"/>
                <w:sz w:val="22"/>
                <w:szCs w:val="22"/>
                <w:lang w:val="es-CL"/>
              </w:rPr>
              <w:t>Régimen de pref</w:t>
            </w:r>
            <w:r w:rsidR="00D45D79" w:rsidRPr="0000173A">
              <w:rPr>
                <w:rFonts w:ascii="Arial" w:eastAsia="SimSun" w:hAnsi="Arial" w:cs="Arial"/>
                <w:b/>
                <w:bCs/>
                <w:i/>
                <w:color w:val="00000A"/>
                <w:sz w:val="22"/>
                <w:szCs w:val="22"/>
                <w:lang w:val="es-CL"/>
              </w:rPr>
              <w:t>erencia a la industria nacional</w:t>
            </w:r>
            <w:r w:rsidR="00D45D79" w:rsidRPr="0000173A">
              <w:rPr>
                <w:rStyle w:val="Refdenotaalpie"/>
                <w:sz w:val="22"/>
                <w:szCs w:val="22"/>
              </w:rPr>
              <w:t xml:space="preserve"> </w:t>
            </w:r>
            <w:r w:rsidRPr="0000173A">
              <w:rPr>
                <w:rFonts w:ascii="Arial" w:eastAsia="SimSun" w:hAnsi="Arial" w:cs="Arial"/>
                <w:bCs/>
                <w:color w:val="00000A"/>
                <w:sz w:val="22"/>
                <w:szCs w:val="22"/>
                <w:lang w:val="es-CL"/>
              </w:rPr>
              <w:t xml:space="preserve">De conformidad con lo dispuesto por </w:t>
            </w:r>
            <w:r w:rsidR="00DA520B" w:rsidRPr="0000173A">
              <w:rPr>
                <w:rFonts w:ascii="Arial" w:eastAsia="SimSun" w:hAnsi="Arial" w:cs="Arial"/>
                <w:bCs/>
                <w:color w:val="00000A"/>
                <w:sz w:val="22"/>
                <w:szCs w:val="22"/>
                <w:lang w:val="es-CL"/>
              </w:rPr>
              <w:t>las siguientes disposiciones que se consideran parte integrante de este Pliego, el Oferente que desee acogerse al Régimen de Preferencia allí establecido deberá presentar conjuntamente con su oferta, declaración jurada detallando los bienes a proveer que califican como nacionales de acuerdo a la normativa vigente:</w:t>
            </w:r>
          </w:p>
          <w:p w:rsidR="00DA520B" w:rsidRPr="0000173A" w:rsidRDefault="00DA520B" w:rsidP="007B1C26">
            <w:pPr>
              <w:pStyle w:val="Prrafodelista"/>
              <w:numPr>
                <w:ilvl w:val="0"/>
                <w:numId w:val="7"/>
              </w:num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w:eastAsia="SimSun" w:hAnsi="Arial" w:cs="Arial"/>
                <w:bCs/>
                <w:color w:val="00000A"/>
                <w:sz w:val="22"/>
                <w:szCs w:val="22"/>
                <w:lang w:val="es-CL"/>
              </w:rPr>
            </w:pPr>
            <w:r w:rsidRPr="0000173A">
              <w:rPr>
                <w:rFonts w:ascii="Arial" w:eastAsia="SimSun" w:hAnsi="Arial" w:cs="Arial"/>
                <w:bCs/>
                <w:color w:val="00000A"/>
                <w:sz w:val="22"/>
                <w:szCs w:val="22"/>
                <w:lang w:val="es-CL"/>
              </w:rPr>
              <w:t>A</w:t>
            </w:r>
            <w:r w:rsidR="00396F8D" w:rsidRPr="0000173A">
              <w:rPr>
                <w:rFonts w:ascii="Arial" w:eastAsia="SimSun" w:hAnsi="Arial" w:cs="Arial"/>
                <w:bCs/>
                <w:color w:val="00000A"/>
                <w:sz w:val="22"/>
                <w:szCs w:val="22"/>
                <w:lang w:val="es-CL"/>
              </w:rPr>
              <w:t>rt. 41 de la Ley Nº</w:t>
            </w:r>
            <w:r w:rsidRPr="0000173A">
              <w:rPr>
                <w:rFonts w:ascii="Arial" w:eastAsia="SimSun" w:hAnsi="Arial" w:cs="Arial"/>
                <w:bCs/>
                <w:color w:val="00000A"/>
                <w:sz w:val="22"/>
                <w:szCs w:val="22"/>
                <w:lang w:val="es-CL"/>
              </w:rPr>
              <w:t xml:space="preserve"> 18.362 de 6 de octubre de 2008</w:t>
            </w:r>
            <w:r w:rsidR="00396F8D" w:rsidRPr="0000173A">
              <w:rPr>
                <w:rFonts w:ascii="Arial" w:eastAsia="SimSun" w:hAnsi="Arial" w:cs="Arial"/>
                <w:bCs/>
                <w:color w:val="00000A"/>
                <w:sz w:val="22"/>
                <w:szCs w:val="22"/>
                <w:lang w:val="es-CL"/>
              </w:rPr>
              <w:t xml:space="preserve"> </w:t>
            </w:r>
            <w:r w:rsidRPr="0000173A">
              <w:rPr>
                <w:rFonts w:ascii="Arial" w:eastAsia="SimSun" w:hAnsi="Arial" w:cs="Arial"/>
                <w:bCs/>
                <w:color w:val="00000A"/>
                <w:sz w:val="22"/>
                <w:szCs w:val="22"/>
                <w:lang w:val="es-CL"/>
              </w:rPr>
              <w:t>-</w:t>
            </w:r>
            <w:r w:rsidR="00396F8D" w:rsidRPr="0000173A">
              <w:rPr>
                <w:rFonts w:ascii="Arial" w:eastAsia="SimSun" w:hAnsi="Arial" w:cs="Arial"/>
                <w:bCs/>
                <w:color w:val="00000A"/>
                <w:sz w:val="22"/>
                <w:szCs w:val="22"/>
                <w:lang w:val="es-CL"/>
              </w:rPr>
              <w:t>en la redacción dada por el artículo 14 de la Ley Nº 19.438 de 14 de octubre de 2016</w:t>
            </w:r>
            <w:r w:rsidRPr="0000173A">
              <w:rPr>
                <w:rFonts w:ascii="Arial" w:eastAsia="SimSun" w:hAnsi="Arial" w:cs="Arial"/>
                <w:bCs/>
                <w:color w:val="00000A"/>
                <w:sz w:val="22"/>
                <w:szCs w:val="22"/>
                <w:lang w:val="es-CL"/>
              </w:rPr>
              <w:t>-</w:t>
            </w:r>
            <w:r w:rsidR="00396F8D" w:rsidRPr="0000173A">
              <w:rPr>
                <w:rFonts w:ascii="Arial" w:eastAsia="SimSun" w:hAnsi="Arial" w:cs="Arial"/>
                <w:bCs/>
                <w:color w:val="00000A"/>
                <w:sz w:val="22"/>
                <w:szCs w:val="22"/>
                <w:lang w:val="es-CL"/>
              </w:rPr>
              <w:t xml:space="preserve">, </w:t>
            </w:r>
          </w:p>
          <w:p w:rsidR="00DA520B" w:rsidRPr="0000173A" w:rsidRDefault="00396F8D" w:rsidP="007B1C26">
            <w:pPr>
              <w:pStyle w:val="Prrafodelista"/>
              <w:numPr>
                <w:ilvl w:val="0"/>
                <w:numId w:val="7"/>
              </w:num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w:eastAsia="SimSun" w:hAnsi="Arial" w:cs="Arial"/>
                <w:bCs/>
                <w:color w:val="00000A"/>
                <w:sz w:val="22"/>
                <w:szCs w:val="22"/>
                <w:lang w:val="es-CL"/>
              </w:rPr>
            </w:pPr>
            <w:r w:rsidRPr="0000173A">
              <w:rPr>
                <w:rFonts w:ascii="Arial" w:eastAsia="SimSun" w:hAnsi="Arial" w:cs="Arial"/>
                <w:bCs/>
                <w:color w:val="00000A"/>
                <w:sz w:val="22"/>
                <w:szCs w:val="22"/>
                <w:lang w:val="es-CL"/>
              </w:rPr>
              <w:t xml:space="preserve">Decreto Nº 13/009 de 13 de enero de 2009, </w:t>
            </w:r>
            <w:r w:rsidR="00DA520B" w:rsidRPr="0000173A">
              <w:rPr>
                <w:rFonts w:ascii="Arial" w:eastAsia="SimSun" w:hAnsi="Arial" w:cs="Arial"/>
                <w:bCs/>
                <w:color w:val="00000A"/>
                <w:sz w:val="22"/>
                <w:szCs w:val="22"/>
                <w:lang w:val="es-CL"/>
              </w:rPr>
              <w:t>y modificativo Nº 164/013 de 28/05/2013</w:t>
            </w:r>
          </w:p>
          <w:p w:rsidR="00396F8D" w:rsidRPr="0000173A" w:rsidRDefault="00DA520B" w:rsidP="007B1C26">
            <w:pPr>
              <w:pStyle w:val="Prrafodelista"/>
              <w:numPr>
                <w:ilvl w:val="0"/>
                <w:numId w:val="7"/>
              </w:numPr>
              <w:suppressAutoHyphens w:val="0"/>
              <w:spacing w:line="240" w:lineRule="auto"/>
              <w:cnfStyle w:val="000000000000" w:firstRow="0" w:lastRow="0" w:firstColumn="0" w:lastColumn="0" w:oddVBand="0" w:evenVBand="0" w:oddHBand="0" w:evenHBand="0" w:firstRowFirstColumn="0" w:firstRowLastColumn="0" w:lastRowFirstColumn="0" w:lastRowLastColumn="0"/>
              <w:rPr>
                <w:kern w:val="0"/>
                <w:sz w:val="22"/>
                <w:lang w:val="es-CL" w:eastAsia="en-US" w:bidi="ar-SA"/>
              </w:rPr>
            </w:pPr>
            <w:r w:rsidRPr="0000173A">
              <w:rPr>
                <w:rFonts w:ascii="Arial" w:eastAsia="SimSun" w:hAnsi="Arial" w:cs="Arial"/>
                <w:bCs/>
                <w:color w:val="00000A"/>
                <w:sz w:val="22"/>
                <w:szCs w:val="22"/>
                <w:lang w:val="es-CL"/>
              </w:rPr>
              <w:t>Cláusula 10.5.1 y Anexo I del Pliego Único de Bases y Condiciones Generales para Contratos de Suministros y Servicios No Personales aprobado por Decreto Nº 131/014 de 19 de mayo de 2014</w:t>
            </w:r>
            <w:r w:rsidR="00396F8D" w:rsidRPr="0000173A">
              <w:rPr>
                <w:rFonts w:ascii="Arial" w:eastAsia="SimSun" w:hAnsi="Arial" w:cs="Arial"/>
                <w:bCs/>
                <w:color w:val="00000A"/>
                <w:sz w:val="22"/>
                <w:szCs w:val="22"/>
                <w:lang w:val="es-CL"/>
              </w:rPr>
              <w:t>.</w:t>
            </w:r>
          </w:p>
        </w:tc>
      </w:tr>
      <w:tr w:rsidR="001604C0" w:rsidRPr="00AA5FC7" w:rsidTr="001604C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18" w:type="dxa"/>
          </w:tcPr>
          <w:p w:rsidR="001604C0" w:rsidRPr="00AA5FC7" w:rsidRDefault="001604C0" w:rsidP="001604C0">
            <w:pPr>
              <w:pStyle w:val="Default"/>
              <w:spacing w:after="200" w:line="276" w:lineRule="auto"/>
              <w:rPr>
                <w:bCs w:val="0"/>
                <w:color w:val="00000A"/>
                <w:sz w:val="22"/>
                <w:szCs w:val="22"/>
              </w:rPr>
            </w:pPr>
            <w:r w:rsidRPr="00AA5FC7">
              <w:rPr>
                <w:color w:val="00000A"/>
                <w:sz w:val="22"/>
                <w:szCs w:val="22"/>
              </w:rPr>
              <w:lastRenderedPageBreak/>
              <w:t>Específicos del objeto del procedimiento</w:t>
            </w:r>
          </w:p>
        </w:tc>
        <w:tc>
          <w:tcPr>
            <w:tcW w:w="6590" w:type="dxa"/>
          </w:tcPr>
          <w:p w:rsidR="001604C0" w:rsidRPr="00AA5FC7" w:rsidRDefault="001604C0" w:rsidP="001604C0">
            <w:pPr>
              <w:pStyle w:val="Default"/>
              <w:spacing w:after="200" w:line="276" w:lineRule="auto"/>
              <w:jc w:val="both"/>
              <w:cnfStyle w:val="000000100000" w:firstRow="0" w:lastRow="0" w:firstColumn="0" w:lastColumn="0" w:oddVBand="0" w:evenVBand="0" w:oddHBand="1" w:evenHBand="0" w:firstRowFirstColumn="0" w:firstRowLastColumn="0" w:lastRowFirstColumn="0" w:lastRowLastColumn="0"/>
              <w:rPr>
                <w:bCs/>
                <w:color w:val="00000A"/>
                <w:sz w:val="22"/>
                <w:szCs w:val="22"/>
              </w:rPr>
            </w:pPr>
          </w:p>
        </w:tc>
      </w:tr>
    </w:tbl>
    <w:p w:rsidR="00AA5FC7" w:rsidRDefault="00AA5FC7" w:rsidP="00AA5FC7">
      <w:pPr>
        <w:pStyle w:val="Default"/>
        <w:spacing w:after="200" w:line="276" w:lineRule="auto"/>
        <w:jc w:val="both"/>
        <w:rPr>
          <w:color w:val="00000A"/>
          <w:sz w:val="22"/>
          <w:szCs w:val="22"/>
        </w:rPr>
      </w:pPr>
    </w:p>
    <w:p w:rsidR="001439B5" w:rsidRPr="0065148A" w:rsidRDefault="001439B5" w:rsidP="001439B5">
      <w:pPr>
        <w:pStyle w:val="Default"/>
        <w:spacing w:after="200" w:line="276" w:lineRule="auto"/>
        <w:jc w:val="both"/>
        <w:rPr>
          <w:color w:val="00000A"/>
          <w:sz w:val="22"/>
          <w:szCs w:val="22"/>
        </w:rPr>
      </w:pPr>
      <w:r w:rsidRPr="0065148A">
        <w:rPr>
          <w:color w:val="00000A"/>
          <w:sz w:val="22"/>
          <w:szCs w:val="22"/>
        </w:rPr>
        <w:t xml:space="preserve">El proveedor deberá tener acreditada en RUPE la personería jurídica y su representación. </w:t>
      </w:r>
      <w:proofErr w:type="gramStart"/>
      <w:r w:rsidRPr="0065148A">
        <w:rPr>
          <w:color w:val="00000A"/>
          <w:sz w:val="22"/>
          <w:szCs w:val="22"/>
        </w:rPr>
        <w:t>Asimismo</w:t>
      </w:r>
      <w:proofErr w:type="gramEnd"/>
      <w:r w:rsidRPr="0065148A">
        <w:rPr>
          <w:color w:val="00000A"/>
          <w:sz w:val="22"/>
          <w:szCs w:val="22"/>
        </w:rPr>
        <w:t xml:space="preserve"> deberá contar con certificado del Banco de Seguros del Estado que acredite el cumplimiento de la Ley Nº 16.074 de 10 de octubre de 1989 sobre Accidentes de Trabajo y Enfermedades Profesionales y en caso de oferentes extranjeros se verificará la vigencia de constancia similar expedida en su país de origen o declaración jurada de que tal constancia no existe. No es necesaria su presentación, en virtud que dichos documentos serán corroborados directamente en RUPE.</w:t>
      </w:r>
    </w:p>
    <w:p w:rsidR="00EE3A0B" w:rsidRPr="009F4B91" w:rsidRDefault="00EE3A0B" w:rsidP="00AA5FC7">
      <w:pPr>
        <w:pStyle w:val="Default"/>
        <w:spacing w:after="200" w:line="276" w:lineRule="auto"/>
        <w:jc w:val="both"/>
        <w:rPr>
          <w:color w:val="00000A"/>
          <w:sz w:val="22"/>
          <w:szCs w:val="22"/>
        </w:rPr>
      </w:pPr>
      <w:r w:rsidRPr="009F4B91">
        <w:rPr>
          <w:color w:val="00000A"/>
          <w:sz w:val="22"/>
          <w:szCs w:val="22"/>
        </w:rPr>
        <w:t xml:space="preserve">Toda información y/o documentación deberá estar redactada en idioma español, con excepción de la documentación y folletos de productos, que podrá ser presentada en español o inglés. </w:t>
      </w:r>
    </w:p>
    <w:p w:rsidR="00560759" w:rsidRPr="009F4B91" w:rsidRDefault="00560759" w:rsidP="00AA5FC7">
      <w:pPr>
        <w:pStyle w:val="Default"/>
        <w:spacing w:after="200" w:line="276" w:lineRule="auto"/>
        <w:jc w:val="both"/>
        <w:rPr>
          <w:color w:val="00000A"/>
          <w:sz w:val="22"/>
          <w:szCs w:val="22"/>
        </w:rPr>
      </w:pPr>
      <w:r w:rsidRPr="009F4B91">
        <w:rPr>
          <w:color w:val="00000A"/>
          <w:sz w:val="22"/>
          <w:szCs w:val="22"/>
        </w:rPr>
        <w:t xml:space="preserve">La oferta debe brindar información clara y fácilmente legible sobre lo ofertado. </w:t>
      </w:r>
    </w:p>
    <w:p w:rsidR="00560759" w:rsidRPr="00AA5FC7" w:rsidRDefault="00560759" w:rsidP="00AA5FC7">
      <w:pPr>
        <w:pStyle w:val="Default"/>
        <w:spacing w:after="200" w:line="276" w:lineRule="auto"/>
        <w:jc w:val="both"/>
        <w:rPr>
          <w:color w:val="00000A"/>
          <w:sz w:val="22"/>
          <w:szCs w:val="22"/>
        </w:rPr>
      </w:pPr>
      <w:r w:rsidRPr="009F4B91">
        <w:rPr>
          <w:color w:val="00000A"/>
          <w:sz w:val="22"/>
          <w:szCs w:val="22"/>
        </w:rPr>
        <w:t>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w:t>
      </w:r>
      <w:r w:rsidRPr="00AA5FC7">
        <w:rPr>
          <w:color w:val="00000A"/>
          <w:sz w:val="22"/>
          <w:szCs w:val="22"/>
        </w:rPr>
        <w:t xml:space="preserve"> </w:t>
      </w:r>
    </w:p>
    <w:p w:rsidR="00FE0F45" w:rsidRPr="00AA5FC7" w:rsidRDefault="00FE0F45" w:rsidP="00AA5FC7">
      <w:pPr>
        <w:pStyle w:val="Default"/>
        <w:spacing w:after="200" w:line="276" w:lineRule="auto"/>
        <w:jc w:val="both"/>
        <w:rPr>
          <w:color w:val="00000A"/>
          <w:sz w:val="22"/>
          <w:szCs w:val="22"/>
        </w:rPr>
      </w:pPr>
    </w:p>
    <w:p w:rsidR="00983FDF" w:rsidRPr="00AA5FC7" w:rsidRDefault="00983FDF" w:rsidP="007B1C26">
      <w:pPr>
        <w:pStyle w:val="Ttulo2"/>
        <w:numPr>
          <w:ilvl w:val="0"/>
          <w:numId w:val="2"/>
        </w:numPr>
        <w:spacing w:before="0" w:after="200" w:line="276" w:lineRule="auto"/>
        <w:rPr>
          <w:rFonts w:cs="Arial"/>
          <w:color w:val="auto"/>
          <w:sz w:val="28"/>
        </w:rPr>
      </w:pPr>
      <w:bookmarkStart w:id="56" w:name="_Toc16600077"/>
      <w:r w:rsidRPr="00AA5FC7">
        <w:rPr>
          <w:rFonts w:cs="Arial"/>
          <w:color w:val="auto"/>
          <w:sz w:val="28"/>
        </w:rPr>
        <w:t>Jurisdicción Competente y ley aplicable</w:t>
      </w:r>
      <w:bookmarkEnd w:id="56"/>
    </w:p>
    <w:p w:rsidR="00FE0F45" w:rsidRPr="00AA5FC7" w:rsidRDefault="00983FDF" w:rsidP="00AA5FC7">
      <w:pPr>
        <w:pStyle w:val="Default"/>
        <w:spacing w:after="200" w:line="276" w:lineRule="auto"/>
        <w:jc w:val="both"/>
        <w:rPr>
          <w:color w:val="00000A"/>
          <w:sz w:val="22"/>
          <w:szCs w:val="22"/>
        </w:rPr>
      </w:pPr>
      <w:r w:rsidRPr="009F4B91">
        <w:rPr>
          <w:color w:val="00000A"/>
          <w:sz w:val="22"/>
          <w:szCs w:val="22"/>
        </w:rPr>
        <w:t>La presentación de la propuesta implica que los oferentes se comprometen a someterse a las leyes y tribunales de la República Oriental del Uruguay, con exclusión de todo otro recurso, para el caso de litigio o cualquier cuestión derivada del presente procedimiento.</w:t>
      </w:r>
    </w:p>
    <w:p w:rsidR="00983FDF" w:rsidRPr="00AA5FC7" w:rsidRDefault="00983FDF" w:rsidP="00AA5FC7">
      <w:pPr>
        <w:pStyle w:val="Default"/>
        <w:spacing w:after="200" w:line="276" w:lineRule="auto"/>
        <w:jc w:val="both"/>
        <w:rPr>
          <w:color w:val="00000A"/>
          <w:sz w:val="22"/>
          <w:szCs w:val="22"/>
        </w:rPr>
      </w:pPr>
    </w:p>
    <w:p w:rsidR="006853A1" w:rsidRPr="00AA5FC7" w:rsidRDefault="0048285E" w:rsidP="007B1C26">
      <w:pPr>
        <w:pStyle w:val="Ttulo2"/>
        <w:numPr>
          <w:ilvl w:val="0"/>
          <w:numId w:val="2"/>
        </w:numPr>
        <w:spacing w:before="0" w:after="200" w:line="276" w:lineRule="auto"/>
        <w:rPr>
          <w:rFonts w:cs="Arial"/>
          <w:color w:val="auto"/>
          <w:sz w:val="28"/>
        </w:rPr>
      </w:pPr>
      <w:bookmarkStart w:id="57" w:name="__RefHeading__1179_1381833221"/>
      <w:bookmarkStart w:id="58" w:name="_Toc16600078"/>
      <w:bookmarkEnd w:id="57"/>
      <w:r w:rsidRPr="00AA5FC7">
        <w:rPr>
          <w:rFonts w:cs="Arial"/>
          <w:color w:val="auto"/>
          <w:sz w:val="28"/>
        </w:rPr>
        <w:t>Inscripción de oferentes</w:t>
      </w:r>
      <w:bookmarkEnd w:id="58"/>
      <w:r w:rsidR="006853A1" w:rsidRPr="00AA5FC7">
        <w:rPr>
          <w:rFonts w:cs="Arial"/>
          <w:color w:val="auto"/>
          <w:sz w:val="28"/>
        </w:rPr>
        <w:t xml:space="preserve"> </w:t>
      </w:r>
    </w:p>
    <w:p w:rsidR="00502D34" w:rsidRPr="00031315" w:rsidRDefault="006853A1" w:rsidP="00AA5FC7">
      <w:pPr>
        <w:pStyle w:val="Default"/>
        <w:spacing w:after="200" w:line="276" w:lineRule="auto"/>
        <w:jc w:val="both"/>
        <w:rPr>
          <w:color w:val="00000A"/>
          <w:sz w:val="22"/>
          <w:szCs w:val="22"/>
        </w:rPr>
      </w:pPr>
      <w:r w:rsidRPr="00031315">
        <w:rPr>
          <w:color w:val="00000A"/>
          <w:sz w:val="22"/>
          <w:szCs w:val="22"/>
        </w:rPr>
        <w:t xml:space="preserve">A efectos de la presentación de ofertas, el oferente deberá </w:t>
      </w:r>
      <w:r w:rsidR="00D130CC" w:rsidRPr="00031315">
        <w:rPr>
          <w:color w:val="00000A"/>
          <w:sz w:val="22"/>
          <w:szCs w:val="22"/>
        </w:rPr>
        <w:t xml:space="preserve">haber completado su inscripción </w:t>
      </w:r>
      <w:r w:rsidRPr="00031315">
        <w:rPr>
          <w:color w:val="00000A"/>
          <w:sz w:val="22"/>
          <w:szCs w:val="22"/>
        </w:rPr>
        <w:t>en el Registro Único de Proveedores del Estado (RUPE), conforme a lo dispuesto por el Decreto N° 155/013 de 21 de mayo de 2013</w:t>
      </w:r>
      <w:r w:rsidR="004549C8" w:rsidRPr="00031315">
        <w:rPr>
          <w:color w:val="00000A"/>
          <w:sz w:val="22"/>
          <w:szCs w:val="22"/>
        </w:rPr>
        <w:t xml:space="preserve"> y el artículo 10 del Decreto Nº 196/015 de 20 de julio de 2015</w:t>
      </w:r>
      <w:r w:rsidRPr="00031315">
        <w:rPr>
          <w:color w:val="00000A"/>
          <w:sz w:val="22"/>
          <w:szCs w:val="22"/>
        </w:rPr>
        <w:t xml:space="preserve">. </w:t>
      </w:r>
      <w:r w:rsidR="00D130CC" w:rsidRPr="00031315">
        <w:rPr>
          <w:color w:val="00000A"/>
          <w:sz w:val="22"/>
          <w:szCs w:val="22"/>
        </w:rPr>
        <w:t>El único estado</w:t>
      </w:r>
      <w:r w:rsidR="00BC1196" w:rsidRPr="00031315">
        <w:rPr>
          <w:color w:val="00000A"/>
          <w:sz w:val="22"/>
          <w:szCs w:val="22"/>
        </w:rPr>
        <w:t xml:space="preserve"> en RUPE</w:t>
      </w:r>
      <w:r w:rsidR="00D130CC" w:rsidRPr="00031315">
        <w:rPr>
          <w:color w:val="00000A"/>
          <w:sz w:val="22"/>
          <w:szCs w:val="22"/>
        </w:rPr>
        <w:t xml:space="preserve"> admi</w:t>
      </w:r>
      <w:r w:rsidRPr="00031315">
        <w:rPr>
          <w:color w:val="00000A"/>
          <w:sz w:val="22"/>
          <w:szCs w:val="22"/>
        </w:rPr>
        <w:t xml:space="preserve">tido para aceptar ofertas de proveedores </w:t>
      </w:r>
      <w:r w:rsidR="00D130CC" w:rsidRPr="00031315">
        <w:rPr>
          <w:color w:val="00000A"/>
          <w:sz w:val="22"/>
          <w:szCs w:val="22"/>
        </w:rPr>
        <w:t>es</w:t>
      </w:r>
      <w:r w:rsidRPr="00031315">
        <w:rPr>
          <w:color w:val="00000A"/>
          <w:sz w:val="22"/>
          <w:szCs w:val="22"/>
        </w:rPr>
        <w:t xml:space="preserve"> </w:t>
      </w:r>
      <w:r w:rsidRPr="00031315">
        <w:rPr>
          <w:b/>
          <w:color w:val="00000A"/>
          <w:sz w:val="22"/>
          <w:szCs w:val="22"/>
          <w:u w:val="single"/>
        </w:rPr>
        <w:t>ACTIVO</w:t>
      </w:r>
      <w:r w:rsidRPr="00031315">
        <w:rPr>
          <w:color w:val="00000A"/>
          <w:sz w:val="22"/>
          <w:szCs w:val="22"/>
        </w:rPr>
        <w:t xml:space="preserve">. </w:t>
      </w:r>
    </w:p>
    <w:p w:rsidR="00E278C2" w:rsidRDefault="00E278C2" w:rsidP="00AA5FC7">
      <w:pPr>
        <w:pStyle w:val="Default"/>
        <w:spacing w:after="200" w:line="276" w:lineRule="auto"/>
        <w:jc w:val="both"/>
        <w:rPr>
          <w:color w:val="00000A"/>
          <w:sz w:val="22"/>
          <w:szCs w:val="22"/>
        </w:rPr>
      </w:pPr>
      <w:r w:rsidRPr="00C71F28">
        <w:rPr>
          <w:color w:val="00000A"/>
          <w:sz w:val="22"/>
          <w:szCs w:val="22"/>
        </w:rPr>
        <w:t xml:space="preserve">Aquellos oferentes que habiendo presentado y verificado toda la información requerida para completar la inscripción, no hayan adquirido el estado ACTIVO, deberán comunicar a ACCE la situación a través del correo </w:t>
      </w:r>
      <w:hyperlink r:id="rId15" w:history="1">
        <w:r w:rsidR="003D0FDA" w:rsidRPr="00C71F28">
          <w:rPr>
            <w:rStyle w:val="Hipervnculo"/>
            <w:sz w:val="22"/>
            <w:szCs w:val="22"/>
          </w:rPr>
          <w:t>compras@acce.gub.uy</w:t>
        </w:r>
      </w:hyperlink>
      <w:r w:rsidR="003D0FDA" w:rsidRPr="00C71F28">
        <w:rPr>
          <w:color w:val="00000A"/>
          <w:sz w:val="22"/>
          <w:szCs w:val="22"/>
        </w:rPr>
        <w:t xml:space="preserve"> </w:t>
      </w:r>
      <w:r w:rsidRPr="00C71F28">
        <w:rPr>
          <w:color w:val="00000A"/>
          <w:sz w:val="22"/>
          <w:szCs w:val="22"/>
        </w:rPr>
        <w:t xml:space="preserve">con una antelación al vencimiento </w:t>
      </w:r>
      <w:r w:rsidRPr="00C71F28">
        <w:rPr>
          <w:color w:val="00000A"/>
          <w:sz w:val="22"/>
          <w:szCs w:val="22"/>
        </w:rPr>
        <w:lastRenderedPageBreak/>
        <w:t>del plazo de presentación de ofertas no menor a tres días hábiles</w:t>
      </w:r>
      <w:r w:rsidR="003D0FDA" w:rsidRPr="00C71F28">
        <w:rPr>
          <w:color w:val="00000A"/>
          <w:sz w:val="22"/>
          <w:szCs w:val="22"/>
        </w:rPr>
        <w:t>, asunto “ACTIVACIÓN PREGÓN”</w:t>
      </w:r>
      <w:r w:rsidRPr="00C71F28">
        <w:rPr>
          <w:color w:val="00000A"/>
          <w:sz w:val="22"/>
          <w:szCs w:val="22"/>
        </w:rPr>
        <w:t>.</w:t>
      </w:r>
    </w:p>
    <w:p w:rsidR="00B37610" w:rsidRPr="00AA5FC7" w:rsidRDefault="00B37610" w:rsidP="00AA5FC7">
      <w:pPr>
        <w:pStyle w:val="Default"/>
        <w:spacing w:after="200" w:line="276" w:lineRule="auto"/>
        <w:jc w:val="both"/>
        <w:rPr>
          <w:color w:val="00000A"/>
          <w:sz w:val="22"/>
          <w:szCs w:val="22"/>
        </w:rPr>
      </w:pPr>
    </w:p>
    <w:p w:rsidR="00B37610" w:rsidRPr="005F4F70" w:rsidRDefault="00B37610" w:rsidP="007B1C26">
      <w:pPr>
        <w:pStyle w:val="Ttulo2"/>
        <w:numPr>
          <w:ilvl w:val="0"/>
          <w:numId w:val="2"/>
        </w:numPr>
        <w:spacing w:before="0" w:after="200" w:line="276" w:lineRule="auto"/>
        <w:rPr>
          <w:rFonts w:cs="Arial"/>
          <w:color w:val="auto"/>
          <w:sz w:val="28"/>
        </w:rPr>
      </w:pPr>
      <w:bookmarkStart w:id="59" w:name="_Toc16600079"/>
      <w:r w:rsidRPr="005F4F70">
        <w:rPr>
          <w:rFonts w:cs="Arial"/>
          <w:color w:val="auto"/>
          <w:sz w:val="28"/>
        </w:rPr>
        <w:t>Declaración de cumplimiento</w:t>
      </w:r>
      <w:bookmarkEnd w:id="59"/>
      <w:r w:rsidRPr="005F4F70">
        <w:rPr>
          <w:rFonts w:cs="Arial"/>
          <w:color w:val="auto"/>
          <w:sz w:val="28"/>
        </w:rPr>
        <w:t xml:space="preserve"> </w:t>
      </w:r>
    </w:p>
    <w:p w:rsidR="00FE0F45" w:rsidRDefault="00B37610" w:rsidP="00AA5FC7">
      <w:pPr>
        <w:pStyle w:val="Default"/>
        <w:spacing w:after="200" w:line="276" w:lineRule="auto"/>
        <w:jc w:val="both"/>
        <w:rPr>
          <w:color w:val="FF0000"/>
          <w:sz w:val="22"/>
          <w:szCs w:val="22"/>
          <w:u w:val="single"/>
        </w:rPr>
      </w:pPr>
      <w:r w:rsidRPr="005F4F70">
        <w:rPr>
          <w:color w:val="00000A"/>
          <w:sz w:val="22"/>
          <w:szCs w:val="22"/>
        </w:rPr>
        <w:t>Las ofertas deberán incluir la declaración de cumplimiento de los requerimientos de la convocatoria de acuerdo al Anexo</w:t>
      </w:r>
      <w:r w:rsidR="00C3430E" w:rsidRPr="005F4F70">
        <w:rPr>
          <w:color w:val="00000A"/>
          <w:sz w:val="22"/>
          <w:szCs w:val="22"/>
        </w:rPr>
        <w:t xml:space="preserve"> I que figura en la Parte III</w:t>
      </w:r>
      <w:r w:rsidRPr="005F4F70">
        <w:rPr>
          <w:color w:val="00000A"/>
          <w:sz w:val="22"/>
          <w:szCs w:val="22"/>
        </w:rPr>
        <w:t xml:space="preserve"> de este Pliego</w:t>
      </w:r>
      <w:r w:rsidR="00157CFB">
        <w:rPr>
          <w:color w:val="00000A"/>
          <w:sz w:val="22"/>
          <w:szCs w:val="22"/>
        </w:rPr>
        <w:t xml:space="preserve">. La misma deberá ser </w:t>
      </w:r>
      <w:r w:rsidR="00BC1196" w:rsidRPr="005F4F70">
        <w:rPr>
          <w:color w:val="00000A"/>
          <w:sz w:val="22"/>
          <w:szCs w:val="22"/>
        </w:rPr>
        <w:t xml:space="preserve">firmada </w:t>
      </w:r>
      <w:r w:rsidRPr="005F4F70">
        <w:rPr>
          <w:color w:val="00000A"/>
          <w:sz w:val="22"/>
          <w:szCs w:val="22"/>
        </w:rPr>
        <w:t>por titular o representante</w:t>
      </w:r>
      <w:r w:rsidR="00157CFB">
        <w:rPr>
          <w:color w:val="00000A"/>
          <w:sz w:val="22"/>
          <w:szCs w:val="22"/>
        </w:rPr>
        <w:t>, quien deberá tener</w:t>
      </w:r>
      <w:r w:rsidRPr="005F4F70">
        <w:rPr>
          <w:color w:val="00000A"/>
          <w:sz w:val="22"/>
          <w:szCs w:val="22"/>
        </w:rPr>
        <w:t xml:space="preserve"> facultades suficientes</w:t>
      </w:r>
      <w:r w:rsidR="00157CFB">
        <w:rPr>
          <w:color w:val="00000A"/>
          <w:sz w:val="22"/>
          <w:szCs w:val="22"/>
        </w:rPr>
        <w:t xml:space="preserve"> debiendo</w:t>
      </w:r>
      <w:r w:rsidRPr="005F4F70">
        <w:rPr>
          <w:color w:val="00000A"/>
          <w:sz w:val="22"/>
          <w:szCs w:val="22"/>
        </w:rPr>
        <w:t xml:space="preserve"> </w:t>
      </w:r>
      <w:r w:rsidR="00157CFB">
        <w:rPr>
          <w:color w:val="00000A"/>
          <w:sz w:val="22"/>
          <w:szCs w:val="22"/>
        </w:rPr>
        <w:t xml:space="preserve">estar </w:t>
      </w:r>
      <w:r w:rsidR="00157CFB" w:rsidRPr="005F4F70">
        <w:rPr>
          <w:color w:val="00000A"/>
          <w:sz w:val="22"/>
          <w:szCs w:val="22"/>
        </w:rPr>
        <w:t xml:space="preserve">acreditado </w:t>
      </w:r>
      <w:r w:rsidRPr="005F4F70">
        <w:rPr>
          <w:color w:val="00000A"/>
          <w:sz w:val="22"/>
          <w:szCs w:val="22"/>
        </w:rPr>
        <w:t>en RUPE</w:t>
      </w:r>
      <w:r w:rsidR="00157CFB">
        <w:rPr>
          <w:color w:val="00000A"/>
          <w:sz w:val="22"/>
          <w:szCs w:val="22"/>
        </w:rPr>
        <w:t xml:space="preserve"> para dicho acto</w:t>
      </w:r>
      <w:r w:rsidR="00DF3F93" w:rsidRPr="005F4F70">
        <w:rPr>
          <w:color w:val="00000A"/>
          <w:sz w:val="22"/>
          <w:szCs w:val="22"/>
        </w:rPr>
        <w:t xml:space="preserve">. </w:t>
      </w:r>
      <w:r w:rsidR="00DF3F93" w:rsidRPr="00B91BC6">
        <w:rPr>
          <w:b/>
          <w:color w:val="FF0000"/>
          <w:sz w:val="22"/>
          <w:szCs w:val="22"/>
          <w:u w:val="single"/>
        </w:rPr>
        <w:t>La falta de cumplimiento de este requisito implicará que la oferta sea desestimada</w:t>
      </w:r>
      <w:r w:rsidRPr="00B91BC6">
        <w:rPr>
          <w:color w:val="FF0000"/>
          <w:sz w:val="22"/>
          <w:szCs w:val="22"/>
          <w:u w:val="single"/>
        </w:rPr>
        <w:t>.</w:t>
      </w:r>
    </w:p>
    <w:p w:rsidR="00ED4B99" w:rsidRPr="00ED4B99" w:rsidRDefault="00ED4B99" w:rsidP="00ED4B99">
      <w:pPr>
        <w:suppressAutoHyphens w:val="0"/>
        <w:autoSpaceDE w:val="0"/>
        <w:autoSpaceDN w:val="0"/>
        <w:adjustRightInd w:val="0"/>
        <w:spacing w:line="240" w:lineRule="auto"/>
        <w:rPr>
          <w:rFonts w:ascii="Arial" w:eastAsia="SimSun" w:hAnsi="Arial" w:cs="Arial"/>
          <w:b/>
          <w:sz w:val="22"/>
          <w:szCs w:val="22"/>
          <w:u w:val="single"/>
          <w:lang w:val="es-CL"/>
        </w:rPr>
      </w:pPr>
      <w:r w:rsidRPr="00ED4B99">
        <w:rPr>
          <w:rFonts w:ascii="Arial" w:eastAsia="SimSun" w:hAnsi="Arial" w:cs="Arial"/>
          <w:b/>
          <w:sz w:val="22"/>
          <w:szCs w:val="22"/>
          <w:u w:val="single"/>
          <w:lang w:val="es-CL"/>
        </w:rPr>
        <w:t>En el Anexo I se encuentra el modelo de Declaración de cumplimiento que deben presentar los oferentes. Ésta debe estar firmada por titular o representante acreditado en RUPE.</w:t>
      </w:r>
    </w:p>
    <w:p w:rsidR="0054201B" w:rsidRPr="00ED4B99" w:rsidRDefault="00ED4B99" w:rsidP="00ED4B99">
      <w:pPr>
        <w:pStyle w:val="Default"/>
        <w:spacing w:after="200" w:line="276" w:lineRule="auto"/>
        <w:jc w:val="both"/>
        <w:rPr>
          <w:b/>
          <w:color w:val="FF0000"/>
          <w:sz w:val="22"/>
          <w:szCs w:val="22"/>
          <w:u w:val="single"/>
        </w:rPr>
      </w:pPr>
      <w:r w:rsidRPr="00ED4B99">
        <w:rPr>
          <w:b/>
          <w:color w:val="FF0000"/>
          <w:sz w:val="22"/>
          <w:szCs w:val="22"/>
          <w:u w:val="single"/>
        </w:rPr>
        <w:t xml:space="preserve">En caso de ser un </w:t>
      </w:r>
      <w:r w:rsidR="00FC0D40">
        <w:rPr>
          <w:b/>
          <w:color w:val="FF0000"/>
          <w:sz w:val="22"/>
          <w:szCs w:val="22"/>
          <w:u w:val="single"/>
        </w:rPr>
        <w:t xml:space="preserve">mandatario </w:t>
      </w:r>
      <w:r w:rsidRPr="00ED4B99">
        <w:rPr>
          <w:b/>
          <w:color w:val="FF0000"/>
          <w:sz w:val="22"/>
          <w:szCs w:val="22"/>
          <w:u w:val="single"/>
        </w:rPr>
        <w:t>quien firme la Declaración jurada, deberá presentar una carta poder que autorice expresamente a firmar declaraciones juradas. Tener en cuenta que la carta poder no siempre tiene la mencionada facultad en forma expresa</w:t>
      </w:r>
    </w:p>
    <w:p w:rsidR="00912E62" w:rsidRDefault="00912E62" w:rsidP="00912E62">
      <w:pPr>
        <w:pStyle w:val="Ttulo2"/>
        <w:numPr>
          <w:ilvl w:val="0"/>
          <w:numId w:val="2"/>
        </w:numPr>
        <w:spacing w:before="0" w:after="200" w:line="276" w:lineRule="auto"/>
        <w:rPr>
          <w:rFonts w:cs="Arial"/>
          <w:color w:val="auto"/>
          <w:sz w:val="28"/>
        </w:rPr>
      </w:pPr>
      <w:bookmarkStart w:id="60" w:name="_Toc16600080"/>
      <w:r>
        <w:rPr>
          <w:rFonts w:cs="Arial"/>
          <w:color w:val="auto"/>
          <w:sz w:val="28"/>
        </w:rPr>
        <w:t>Antecedentes</w:t>
      </w:r>
      <w:bookmarkEnd w:id="60"/>
    </w:p>
    <w:p w:rsidR="00912E62" w:rsidRPr="004976E9" w:rsidRDefault="00912E62" w:rsidP="00912E62">
      <w:pPr>
        <w:pStyle w:val="Default"/>
        <w:spacing w:after="200" w:line="276" w:lineRule="auto"/>
        <w:jc w:val="both"/>
        <w:rPr>
          <w:color w:val="00000A"/>
          <w:sz w:val="22"/>
          <w:szCs w:val="22"/>
        </w:rPr>
      </w:pPr>
      <w:r w:rsidRPr="004976E9">
        <w:rPr>
          <w:color w:val="00000A"/>
          <w:sz w:val="22"/>
          <w:szCs w:val="22"/>
        </w:rPr>
        <w:t xml:space="preserve">Los oferentes no podrán contar con las siguientes sanciones en RUPE en los </w:t>
      </w:r>
      <w:r>
        <w:rPr>
          <w:color w:val="00000A"/>
          <w:sz w:val="22"/>
          <w:szCs w:val="22"/>
        </w:rPr>
        <w:t>3</w:t>
      </w:r>
      <w:r w:rsidR="00ED4B99">
        <w:rPr>
          <w:color w:val="00000A"/>
          <w:sz w:val="22"/>
          <w:szCs w:val="22"/>
        </w:rPr>
        <w:t xml:space="preserve"> </w:t>
      </w:r>
      <w:r w:rsidR="00ED4B99" w:rsidRPr="004976E9">
        <w:rPr>
          <w:color w:val="00000A"/>
          <w:sz w:val="22"/>
          <w:szCs w:val="22"/>
        </w:rPr>
        <w:t>últimos</w:t>
      </w:r>
      <w:r w:rsidRPr="004976E9">
        <w:rPr>
          <w:color w:val="00000A"/>
          <w:sz w:val="22"/>
          <w:szCs w:val="22"/>
        </w:rPr>
        <w:t xml:space="preserve"> años</w:t>
      </w:r>
      <w:r w:rsidR="00ED4B99">
        <w:rPr>
          <w:color w:val="00000A"/>
          <w:sz w:val="22"/>
          <w:szCs w:val="22"/>
        </w:rPr>
        <w:t>, a contar desde la fecha de apertura del presente Pregón</w:t>
      </w:r>
      <w:r w:rsidRPr="004976E9">
        <w:rPr>
          <w:color w:val="00000A"/>
          <w:sz w:val="22"/>
          <w:szCs w:val="22"/>
        </w:rPr>
        <w:t>:</w:t>
      </w:r>
    </w:p>
    <w:p w:rsidR="00912E62" w:rsidRPr="004976E9" w:rsidRDefault="00912E62" w:rsidP="00912E62">
      <w:pPr>
        <w:pStyle w:val="Default"/>
        <w:spacing w:after="200" w:line="276" w:lineRule="auto"/>
        <w:jc w:val="both"/>
        <w:rPr>
          <w:color w:val="00000A"/>
          <w:sz w:val="22"/>
          <w:szCs w:val="22"/>
        </w:rPr>
      </w:pPr>
      <w:r w:rsidRPr="004976E9">
        <w:rPr>
          <w:color w:val="00000A"/>
          <w:sz w:val="22"/>
          <w:szCs w:val="22"/>
        </w:rPr>
        <w:t>Ejecución de garantía correspondiente a fiel cumplimiento de contrato - Ejecución de garantía incumplimiento de mantenimiento de oferta -Eliminación de un organismo - Suspensión –</w:t>
      </w:r>
    </w:p>
    <w:p w:rsidR="006D736D" w:rsidRPr="006D736D" w:rsidRDefault="006D736D" w:rsidP="006D736D">
      <w:pPr>
        <w:pStyle w:val="Default"/>
        <w:spacing w:after="200" w:line="276" w:lineRule="auto"/>
        <w:ind w:left="360"/>
        <w:jc w:val="both"/>
        <w:rPr>
          <w:color w:val="auto"/>
          <w:sz w:val="28"/>
        </w:rPr>
      </w:pPr>
      <w:bookmarkStart w:id="61" w:name="__RefHeading__1181_1381833221"/>
      <w:bookmarkStart w:id="62" w:name="__RefHeading__1183_1381833221"/>
      <w:bookmarkStart w:id="63" w:name="_Toc401923641"/>
      <w:bookmarkStart w:id="64" w:name="_Toc425420972"/>
      <w:bookmarkEnd w:id="61"/>
      <w:bookmarkEnd w:id="62"/>
    </w:p>
    <w:p w:rsidR="006853A1" w:rsidRPr="00A25990" w:rsidRDefault="006853A1" w:rsidP="00657624">
      <w:pPr>
        <w:pStyle w:val="Ttulo2"/>
        <w:numPr>
          <w:ilvl w:val="0"/>
          <w:numId w:val="2"/>
        </w:numPr>
        <w:spacing w:before="0" w:after="200" w:line="276" w:lineRule="auto"/>
        <w:rPr>
          <w:rFonts w:cs="Arial"/>
          <w:color w:val="auto"/>
          <w:sz w:val="28"/>
        </w:rPr>
      </w:pPr>
      <w:bookmarkStart w:id="65" w:name="_Toc16600081"/>
      <w:r w:rsidRPr="00A25990">
        <w:rPr>
          <w:rFonts w:cs="Arial"/>
          <w:color w:val="auto"/>
          <w:sz w:val="28"/>
        </w:rPr>
        <w:t>Cotizaci</w:t>
      </w:r>
      <w:r w:rsidR="00963A7F" w:rsidRPr="00A25990">
        <w:rPr>
          <w:rFonts w:cs="Arial"/>
          <w:color w:val="auto"/>
          <w:sz w:val="28"/>
        </w:rPr>
        <w:t>ó</w:t>
      </w:r>
      <w:r w:rsidRPr="00A25990">
        <w:rPr>
          <w:rFonts w:cs="Arial"/>
          <w:color w:val="auto"/>
          <w:sz w:val="28"/>
        </w:rPr>
        <w:t>n</w:t>
      </w:r>
      <w:bookmarkEnd w:id="63"/>
      <w:bookmarkEnd w:id="64"/>
      <w:r w:rsidRPr="00A25990">
        <w:rPr>
          <w:rFonts w:cs="Arial"/>
          <w:color w:val="auto"/>
          <w:sz w:val="28"/>
        </w:rPr>
        <w:t xml:space="preserve"> </w:t>
      </w:r>
      <w:r w:rsidR="00963A7F" w:rsidRPr="00A25990">
        <w:rPr>
          <w:rFonts w:cs="Arial"/>
          <w:color w:val="auto"/>
          <w:sz w:val="28"/>
        </w:rPr>
        <w:t>y precios</w:t>
      </w:r>
      <w:bookmarkEnd w:id="65"/>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09"/>
        <w:gridCol w:w="6999"/>
      </w:tblGrid>
      <w:tr w:rsidR="00B37610" w:rsidRPr="005815CE" w:rsidTr="005815CE">
        <w:trPr>
          <w:trHeight w:val="567"/>
        </w:trPr>
        <w:tc>
          <w:tcPr>
            <w:tcW w:w="1809" w:type="dxa"/>
            <w:shd w:val="clear" w:color="auto" w:fill="auto"/>
            <w:vAlign w:val="center"/>
          </w:tcPr>
          <w:p w:rsidR="00B37610" w:rsidRPr="0055289A" w:rsidRDefault="00B37610" w:rsidP="005815CE">
            <w:pPr>
              <w:pStyle w:val="Default"/>
              <w:spacing w:after="200" w:line="276" w:lineRule="auto"/>
              <w:jc w:val="both"/>
              <w:rPr>
                <w:b/>
                <w:bCs/>
                <w:color w:val="00000A"/>
                <w:sz w:val="22"/>
                <w:szCs w:val="22"/>
              </w:rPr>
            </w:pPr>
            <w:r w:rsidRPr="0055289A">
              <w:rPr>
                <w:b/>
                <w:bCs/>
                <w:color w:val="00000A"/>
                <w:sz w:val="22"/>
                <w:szCs w:val="22"/>
              </w:rPr>
              <w:t>Moneda</w:t>
            </w:r>
          </w:p>
        </w:tc>
        <w:tc>
          <w:tcPr>
            <w:tcW w:w="7149" w:type="dxa"/>
            <w:shd w:val="clear" w:color="auto" w:fill="auto"/>
            <w:vAlign w:val="center"/>
          </w:tcPr>
          <w:p w:rsidR="00B37610" w:rsidRPr="0055289A" w:rsidRDefault="00993A80" w:rsidP="00B10DFE">
            <w:pPr>
              <w:pStyle w:val="Default"/>
              <w:spacing w:after="200" w:line="276" w:lineRule="auto"/>
              <w:jc w:val="both"/>
              <w:rPr>
                <w:b/>
                <w:bCs/>
                <w:color w:val="00000A"/>
                <w:sz w:val="22"/>
                <w:szCs w:val="22"/>
              </w:rPr>
            </w:pPr>
            <w:r>
              <w:rPr>
                <w:b/>
                <w:bCs/>
                <w:color w:val="00000A"/>
                <w:sz w:val="22"/>
                <w:szCs w:val="22"/>
              </w:rPr>
              <w:t>$ (pesos uruguayos)</w:t>
            </w:r>
          </w:p>
        </w:tc>
      </w:tr>
      <w:tr w:rsidR="00963A7F" w:rsidRPr="005815CE" w:rsidTr="005815CE">
        <w:trPr>
          <w:trHeight w:val="567"/>
        </w:trPr>
        <w:tc>
          <w:tcPr>
            <w:tcW w:w="1809" w:type="dxa"/>
            <w:shd w:val="clear" w:color="auto" w:fill="F2F2F2"/>
            <w:vAlign w:val="center"/>
          </w:tcPr>
          <w:p w:rsidR="00963A7F" w:rsidRPr="0055289A" w:rsidRDefault="00963A7F" w:rsidP="005815CE">
            <w:pPr>
              <w:pStyle w:val="Default"/>
              <w:spacing w:after="200" w:line="276" w:lineRule="auto"/>
              <w:jc w:val="both"/>
              <w:rPr>
                <w:b/>
                <w:bCs/>
                <w:color w:val="00000A"/>
                <w:sz w:val="22"/>
                <w:szCs w:val="22"/>
              </w:rPr>
            </w:pPr>
            <w:r w:rsidRPr="0055289A">
              <w:rPr>
                <w:b/>
                <w:bCs/>
                <w:color w:val="00000A"/>
                <w:sz w:val="22"/>
                <w:szCs w:val="22"/>
              </w:rPr>
              <w:t>Modalidad</w:t>
            </w:r>
          </w:p>
        </w:tc>
        <w:tc>
          <w:tcPr>
            <w:tcW w:w="7149" w:type="dxa"/>
            <w:shd w:val="clear" w:color="auto" w:fill="F2F2F2"/>
            <w:vAlign w:val="center"/>
          </w:tcPr>
          <w:p w:rsidR="00963A7F" w:rsidRPr="0055289A" w:rsidRDefault="0055289A" w:rsidP="005815CE">
            <w:pPr>
              <w:pStyle w:val="Default"/>
              <w:spacing w:after="200" w:line="276" w:lineRule="auto"/>
              <w:jc w:val="both"/>
              <w:rPr>
                <w:color w:val="00000A"/>
                <w:sz w:val="22"/>
                <w:szCs w:val="22"/>
              </w:rPr>
            </w:pPr>
            <w:r w:rsidRPr="0055289A">
              <w:rPr>
                <w:color w:val="00000A"/>
                <w:sz w:val="22"/>
                <w:szCs w:val="22"/>
              </w:rPr>
              <w:t xml:space="preserve">Plaza </w:t>
            </w:r>
          </w:p>
        </w:tc>
      </w:tr>
      <w:tr w:rsidR="00B37610" w:rsidRPr="005815CE" w:rsidTr="005815CE">
        <w:trPr>
          <w:trHeight w:val="567"/>
        </w:trPr>
        <w:tc>
          <w:tcPr>
            <w:tcW w:w="1809" w:type="dxa"/>
            <w:shd w:val="clear" w:color="auto" w:fill="auto"/>
            <w:vAlign w:val="center"/>
          </w:tcPr>
          <w:p w:rsidR="00B37610" w:rsidRPr="0055289A" w:rsidRDefault="00B37610" w:rsidP="005815CE">
            <w:pPr>
              <w:pStyle w:val="Default"/>
              <w:spacing w:after="200" w:line="276" w:lineRule="auto"/>
              <w:jc w:val="both"/>
              <w:rPr>
                <w:b/>
                <w:bCs/>
                <w:color w:val="00000A"/>
                <w:sz w:val="22"/>
                <w:szCs w:val="22"/>
              </w:rPr>
            </w:pPr>
            <w:r w:rsidRPr="0055289A">
              <w:rPr>
                <w:b/>
                <w:bCs/>
                <w:color w:val="00000A"/>
                <w:sz w:val="22"/>
                <w:szCs w:val="22"/>
              </w:rPr>
              <w:t>Impuestos</w:t>
            </w:r>
          </w:p>
        </w:tc>
        <w:tc>
          <w:tcPr>
            <w:tcW w:w="7149" w:type="dxa"/>
            <w:shd w:val="clear" w:color="auto" w:fill="auto"/>
            <w:vAlign w:val="center"/>
          </w:tcPr>
          <w:p w:rsidR="00B37610" w:rsidRPr="0055289A" w:rsidRDefault="00963A7F" w:rsidP="000A7791">
            <w:pPr>
              <w:pStyle w:val="Default"/>
              <w:spacing w:after="200" w:line="276" w:lineRule="auto"/>
              <w:jc w:val="both"/>
              <w:rPr>
                <w:color w:val="00000A"/>
                <w:sz w:val="22"/>
                <w:szCs w:val="22"/>
              </w:rPr>
            </w:pPr>
            <w:r w:rsidRPr="0055289A">
              <w:rPr>
                <w:color w:val="00000A"/>
                <w:sz w:val="22"/>
                <w:szCs w:val="22"/>
              </w:rPr>
              <w:t>Los precios se cotizarán sin impuestos, valor unitario. En caso que la información referente a los impuestos incluidos o no en el precio no surja de la propuesta, se considerará que el precio cotizado incluye todos los impuestos.</w:t>
            </w:r>
            <w:r w:rsidR="00B37610" w:rsidRPr="0055289A">
              <w:rPr>
                <w:color w:val="00000A"/>
                <w:sz w:val="22"/>
                <w:szCs w:val="22"/>
              </w:rPr>
              <w:t xml:space="preserve"> </w:t>
            </w:r>
          </w:p>
        </w:tc>
      </w:tr>
      <w:tr w:rsidR="00963A7F" w:rsidRPr="005815CE" w:rsidTr="005815CE">
        <w:trPr>
          <w:trHeight w:val="567"/>
        </w:trPr>
        <w:tc>
          <w:tcPr>
            <w:tcW w:w="1809" w:type="dxa"/>
            <w:shd w:val="clear" w:color="auto" w:fill="F2F2F2"/>
            <w:vAlign w:val="center"/>
          </w:tcPr>
          <w:p w:rsidR="00963A7F" w:rsidRPr="0055289A" w:rsidRDefault="00963A7F" w:rsidP="005815CE">
            <w:pPr>
              <w:pStyle w:val="Default"/>
              <w:spacing w:after="200" w:line="276" w:lineRule="auto"/>
              <w:jc w:val="both"/>
              <w:rPr>
                <w:b/>
                <w:bCs/>
                <w:color w:val="00000A"/>
                <w:sz w:val="22"/>
                <w:szCs w:val="22"/>
              </w:rPr>
            </w:pPr>
            <w:r w:rsidRPr="0055289A">
              <w:rPr>
                <w:b/>
                <w:bCs/>
                <w:color w:val="00000A"/>
                <w:sz w:val="22"/>
                <w:szCs w:val="22"/>
              </w:rPr>
              <w:t>Discrepancias</w:t>
            </w:r>
          </w:p>
        </w:tc>
        <w:tc>
          <w:tcPr>
            <w:tcW w:w="7149" w:type="dxa"/>
            <w:shd w:val="clear" w:color="auto" w:fill="F2F2F2"/>
            <w:vAlign w:val="center"/>
          </w:tcPr>
          <w:p w:rsidR="00963A7F" w:rsidRPr="0055289A" w:rsidRDefault="00963A7F" w:rsidP="00705CC3">
            <w:pPr>
              <w:pStyle w:val="Default"/>
              <w:spacing w:after="200" w:line="276" w:lineRule="auto"/>
              <w:jc w:val="both"/>
              <w:rPr>
                <w:color w:val="00000A"/>
                <w:sz w:val="22"/>
                <w:szCs w:val="22"/>
              </w:rPr>
            </w:pPr>
            <w:r w:rsidRPr="0055289A">
              <w:rPr>
                <w:color w:val="auto"/>
                <w:sz w:val="22"/>
                <w:szCs w:val="22"/>
              </w:rPr>
              <w:t>Ante discrepancias en</w:t>
            </w:r>
            <w:r w:rsidR="00705CC3" w:rsidRPr="0055289A">
              <w:rPr>
                <w:color w:val="auto"/>
                <w:sz w:val="22"/>
                <w:szCs w:val="22"/>
              </w:rPr>
              <w:t>tre los precios</w:t>
            </w:r>
            <w:r w:rsidRPr="0055289A">
              <w:rPr>
                <w:color w:val="auto"/>
                <w:sz w:val="22"/>
                <w:szCs w:val="22"/>
              </w:rPr>
              <w:t xml:space="preserve"> cotizado por el oferente en la </w:t>
            </w:r>
            <w:r w:rsidR="00705CC3" w:rsidRPr="0055289A">
              <w:rPr>
                <w:color w:val="auto"/>
                <w:sz w:val="22"/>
                <w:szCs w:val="22"/>
              </w:rPr>
              <w:t>oferta económica</w:t>
            </w:r>
            <w:r w:rsidRPr="0055289A">
              <w:rPr>
                <w:color w:val="auto"/>
                <w:sz w:val="22"/>
                <w:szCs w:val="22"/>
              </w:rPr>
              <w:t xml:space="preserve"> del sitio web de Compras y Contrataciones Estatales, y la oferta ingresada como archivo adjunto en dicho sitio, se le dará valor al primero.</w:t>
            </w:r>
          </w:p>
        </w:tc>
      </w:tr>
      <w:tr w:rsidR="007D3F64" w:rsidRPr="007D3F64" w:rsidTr="005815CE">
        <w:trPr>
          <w:trHeight w:val="567"/>
        </w:trPr>
        <w:tc>
          <w:tcPr>
            <w:tcW w:w="1809" w:type="dxa"/>
            <w:shd w:val="clear" w:color="auto" w:fill="auto"/>
            <w:vAlign w:val="center"/>
          </w:tcPr>
          <w:p w:rsidR="00963A7F" w:rsidRPr="007D3F64" w:rsidRDefault="00963A7F" w:rsidP="005815CE">
            <w:pPr>
              <w:pStyle w:val="Default"/>
              <w:spacing w:after="200" w:line="276" w:lineRule="auto"/>
              <w:jc w:val="both"/>
              <w:rPr>
                <w:b/>
                <w:bCs/>
                <w:color w:val="auto"/>
                <w:sz w:val="22"/>
                <w:szCs w:val="22"/>
              </w:rPr>
            </w:pPr>
            <w:r w:rsidRPr="007D3F64">
              <w:rPr>
                <w:b/>
                <w:bCs/>
                <w:color w:val="auto"/>
                <w:sz w:val="22"/>
                <w:szCs w:val="22"/>
              </w:rPr>
              <w:lastRenderedPageBreak/>
              <w:t>Actualización de precios</w:t>
            </w:r>
          </w:p>
        </w:tc>
        <w:tc>
          <w:tcPr>
            <w:tcW w:w="7149" w:type="dxa"/>
            <w:shd w:val="clear" w:color="auto" w:fill="auto"/>
            <w:vAlign w:val="center"/>
          </w:tcPr>
          <w:p w:rsidR="00FE24B1" w:rsidRDefault="00FD4A82" w:rsidP="00FD4A82">
            <w:pPr>
              <w:rPr>
                <w:rFonts w:ascii="Arial" w:eastAsia="SimSun" w:hAnsi="Arial" w:cs="Arial"/>
                <w:sz w:val="22"/>
                <w:szCs w:val="22"/>
                <w:lang w:val="es-CL"/>
              </w:rPr>
            </w:pPr>
            <w:r>
              <w:rPr>
                <w:rFonts w:ascii="Arial" w:eastAsia="SimSun" w:hAnsi="Arial" w:cs="Arial"/>
                <w:sz w:val="22"/>
                <w:szCs w:val="22"/>
                <w:lang w:val="es-CL"/>
              </w:rPr>
              <w:t>La actualización de precios</w:t>
            </w:r>
            <w:r w:rsidR="00691610">
              <w:rPr>
                <w:rFonts w:ascii="Arial" w:eastAsia="SimSun" w:hAnsi="Arial" w:cs="Arial"/>
                <w:sz w:val="22"/>
                <w:szCs w:val="22"/>
                <w:lang w:val="es-CL"/>
              </w:rPr>
              <w:t xml:space="preserve"> </w:t>
            </w:r>
            <w:r>
              <w:rPr>
                <w:rFonts w:ascii="Arial" w:eastAsia="SimSun" w:hAnsi="Arial" w:cs="Arial"/>
                <w:sz w:val="22"/>
                <w:szCs w:val="22"/>
                <w:lang w:val="es-CL"/>
              </w:rPr>
              <w:t xml:space="preserve">será semestral, por IPC. </w:t>
            </w:r>
          </w:p>
          <w:p w:rsidR="00FD4A82" w:rsidRPr="007D3F64" w:rsidRDefault="00993A80" w:rsidP="00FD4A82">
            <w:pPr>
              <w:rPr>
                <w:rFonts w:ascii="Arial" w:eastAsia="SimSun" w:hAnsi="Arial" w:cs="Arial"/>
                <w:sz w:val="22"/>
                <w:szCs w:val="22"/>
                <w:lang w:val="es-CL"/>
              </w:rPr>
            </w:pPr>
            <w:r>
              <w:rPr>
                <w:rFonts w:ascii="Arial" w:eastAsia="SimSun" w:hAnsi="Arial" w:cs="Arial"/>
                <w:sz w:val="22"/>
                <w:szCs w:val="22"/>
                <w:lang w:val="es-CL"/>
              </w:rPr>
              <w:t xml:space="preserve">El valor de IPC base para el ajuste será el del mes anterior a la fecha de apertura de </w:t>
            </w:r>
            <w:r w:rsidR="001C778A">
              <w:rPr>
                <w:rFonts w:ascii="Arial" w:eastAsia="SimSun" w:hAnsi="Arial" w:cs="Arial"/>
                <w:sz w:val="22"/>
                <w:szCs w:val="22"/>
                <w:lang w:val="es-CL"/>
              </w:rPr>
              <w:t>las ofertas.</w:t>
            </w:r>
            <w:r w:rsidR="00FD4A82">
              <w:rPr>
                <w:rFonts w:ascii="Arial" w:eastAsia="SimSun" w:hAnsi="Arial" w:cs="Arial"/>
                <w:sz w:val="22"/>
                <w:szCs w:val="22"/>
                <w:lang w:val="es-CL"/>
              </w:rPr>
              <w:t xml:space="preserve"> </w:t>
            </w:r>
          </w:p>
          <w:p w:rsidR="00FE24B1" w:rsidRPr="007D3F64" w:rsidRDefault="00FE24B1" w:rsidP="004C6635">
            <w:pPr>
              <w:pStyle w:val="Default"/>
              <w:spacing w:after="200" w:line="276" w:lineRule="auto"/>
              <w:jc w:val="both"/>
              <w:rPr>
                <w:color w:val="auto"/>
                <w:sz w:val="22"/>
                <w:szCs w:val="22"/>
              </w:rPr>
            </w:pPr>
          </w:p>
        </w:tc>
      </w:tr>
      <w:tr w:rsidR="00B37610" w:rsidRPr="005815CE" w:rsidTr="005815CE">
        <w:trPr>
          <w:trHeight w:val="567"/>
        </w:trPr>
        <w:tc>
          <w:tcPr>
            <w:tcW w:w="1809" w:type="dxa"/>
            <w:shd w:val="clear" w:color="auto" w:fill="F2F2F2"/>
            <w:vAlign w:val="center"/>
          </w:tcPr>
          <w:p w:rsidR="00B37610" w:rsidRPr="00501394" w:rsidRDefault="00B37610" w:rsidP="005815CE">
            <w:pPr>
              <w:pStyle w:val="Default"/>
              <w:spacing w:after="200" w:line="276" w:lineRule="auto"/>
              <w:jc w:val="both"/>
              <w:rPr>
                <w:b/>
                <w:bCs/>
                <w:color w:val="00000A"/>
                <w:sz w:val="22"/>
                <w:szCs w:val="22"/>
                <w:highlight w:val="yellow"/>
              </w:rPr>
            </w:pPr>
            <w:r w:rsidRPr="0055289A">
              <w:rPr>
                <w:b/>
                <w:bCs/>
                <w:color w:val="00000A"/>
                <w:sz w:val="22"/>
                <w:szCs w:val="22"/>
              </w:rPr>
              <w:t>Observaciones</w:t>
            </w:r>
          </w:p>
        </w:tc>
        <w:tc>
          <w:tcPr>
            <w:tcW w:w="7149" w:type="dxa"/>
            <w:shd w:val="clear" w:color="auto" w:fill="F2F2F2"/>
            <w:vAlign w:val="center"/>
          </w:tcPr>
          <w:p w:rsidR="00963A7F" w:rsidRPr="0055289A" w:rsidRDefault="00963A7F" w:rsidP="005815CE">
            <w:pPr>
              <w:pStyle w:val="Default"/>
              <w:spacing w:after="200" w:line="276" w:lineRule="auto"/>
              <w:jc w:val="both"/>
              <w:rPr>
                <w:color w:val="auto"/>
                <w:sz w:val="22"/>
                <w:szCs w:val="22"/>
              </w:rPr>
            </w:pPr>
            <w:r w:rsidRPr="0055289A">
              <w:rPr>
                <w:color w:val="auto"/>
                <w:sz w:val="22"/>
                <w:szCs w:val="22"/>
              </w:rPr>
              <w:t xml:space="preserve">Los precios y cotizaciones deberán ser inequívocamente asociables (corresponder) con el ítem ofertado. Cualquier incongruencia al respecto podrá dar lugar a la descalificación de la oferta. </w:t>
            </w:r>
          </w:p>
          <w:p w:rsidR="00B37610" w:rsidRPr="00501394" w:rsidRDefault="00B37610" w:rsidP="005815CE">
            <w:pPr>
              <w:pStyle w:val="Default"/>
              <w:spacing w:after="200" w:line="276" w:lineRule="auto"/>
              <w:jc w:val="both"/>
              <w:rPr>
                <w:color w:val="00000A"/>
                <w:sz w:val="22"/>
                <w:szCs w:val="22"/>
                <w:highlight w:val="yellow"/>
              </w:rPr>
            </w:pPr>
            <w:r w:rsidRPr="0055289A">
              <w:rPr>
                <w:color w:val="00000A"/>
                <w:sz w:val="22"/>
                <w:szCs w:val="22"/>
              </w:rPr>
              <w:t>La cotización</w:t>
            </w:r>
            <w:r w:rsidR="006A5401" w:rsidRPr="0055289A">
              <w:rPr>
                <w:color w:val="00000A"/>
                <w:sz w:val="22"/>
                <w:szCs w:val="22"/>
              </w:rPr>
              <w:t xml:space="preserve"> </w:t>
            </w:r>
            <w:r w:rsidRPr="0055289A">
              <w:rPr>
                <w:color w:val="00000A"/>
                <w:sz w:val="22"/>
                <w:szCs w:val="22"/>
              </w:rPr>
              <w:t>implica que el oferente entregará la mercadería adquirida en el depósito que el comprador indique, incluyendo en dicho precio todos los gastos que ello implique.</w:t>
            </w:r>
          </w:p>
        </w:tc>
      </w:tr>
    </w:tbl>
    <w:p w:rsidR="00B37610" w:rsidRPr="00B91266" w:rsidRDefault="00B37610" w:rsidP="00220639">
      <w:pPr>
        <w:pStyle w:val="Textoindependiente"/>
        <w:spacing w:after="200" w:line="276" w:lineRule="auto"/>
        <w:ind w:left="357"/>
        <w:rPr>
          <w:rFonts w:ascii="Arial" w:hAnsi="Arial" w:cs="Arial"/>
          <w:sz w:val="22"/>
        </w:rPr>
      </w:pPr>
    </w:p>
    <w:p w:rsidR="001D238E" w:rsidRPr="00E27BEF" w:rsidRDefault="001D238E" w:rsidP="007B1C26">
      <w:pPr>
        <w:pStyle w:val="Ttulo2"/>
        <w:numPr>
          <w:ilvl w:val="0"/>
          <w:numId w:val="2"/>
        </w:numPr>
        <w:spacing w:before="0" w:after="200" w:line="276" w:lineRule="auto"/>
        <w:ind w:left="357"/>
        <w:rPr>
          <w:rFonts w:cs="Arial"/>
          <w:color w:val="auto"/>
          <w:sz w:val="28"/>
        </w:rPr>
      </w:pPr>
      <w:bookmarkStart w:id="66" w:name="_Toc425420978"/>
      <w:bookmarkStart w:id="67" w:name="_Toc401923648"/>
      <w:bookmarkStart w:id="68" w:name="_Toc16600082"/>
      <w:r w:rsidRPr="00E27BEF">
        <w:rPr>
          <w:rFonts w:cs="Arial"/>
          <w:color w:val="auto"/>
          <w:sz w:val="28"/>
        </w:rPr>
        <w:t>Fecha límite de recepción de ofertas</w:t>
      </w:r>
      <w:bookmarkEnd w:id="66"/>
      <w:bookmarkEnd w:id="67"/>
      <w:bookmarkEnd w:id="68"/>
      <w:r w:rsidRPr="00E27BEF">
        <w:rPr>
          <w:rFonts w:cs="Arial"/>
          <w:color w:val="auto"/>
          <w:sz w:val="28"/>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94"/>
        <w:gridCol w:w="7014"/>
      </w:tblGrid>
      <w:tr w:rsidR="001D238E" w:rsidRPr="00E27BEF" w:rsidTr="005773C7">
        <w:trPr>
          <w:trHeight w:val="567"/>
        </w:trPr>
        <w:tc>
          <w:tcPr>
            <w:tcW w:w="1794" w:type="dxa"/>
            <w:shd w:val="clear" w:color="auto" w:fill="F2F2F2"/>
            <w:vAlign w:val="center"/>
          </w:tcPr>
          <w:p w:rsidR="001D238E" w:rsidRPr="00E27BEF" w:rsidRDefault="001D238E" w:rsidP="005773C7">
            <w:pPr>
              <w:pStyle w:val="Default"/>
              <w:spacing w:after="200" w:line="276" w:lineRule="auto"/>
              <w:jc w:val="both"/>
              <w:rPr>
                <w:b/>
                <w:bCs/>
                <w:sz w:val="22"/>
                <w:szCs w:val="22"/>
              </w:rPr>
            </w:pPr>
            <w:r w:rsidRPr="00E27BEF">
              <w:rPr>
                <w:b/>
                <w:bCs/>
                <w:sz w:val="22"/>
                <w:szCs w:val="22"/>
              </w:rPr>
              <w:t>Fecha</w:t>
            </w:r>
          </w:p>
        </w:tc>
        <w:tc>
          <w:tcPr>
            <w:tcW w:w="7014" w:type="dxa"/>
            <w:shd w:val="clear" w:color="auto" w:fill="F2F2F2"/>
            <w:vAlign w:val="center"/>
          </w:tcPr>
          <w:p w:rsidR="001D238E" w:rsidRPr="00D7395A" w:rsidRDefault="009277C1" w:rsidP="00BD2CA6">
            <w:pPr>
              <w:pStyle w:val="Default"/>
              <w:spacing w:after="200" w:line="276" w:lineRule="auto"/>
              <w:jc w:val="both"/>
              <w:rPr>
                <w:sz w:val="22"/>
                <w:szCs w:val="22"/>
              </w:rPr>
            </w:pPr>
            <w:r>
              <w:rPr>
                <w:sz w:val="22"/>
                <w:szCs w:val="22"/>
              </w:rPr>
              <w:t>23/06</w:t>
            </w:r>
            <w:r w:rsidR="00D7395A">
              <w:rPr>
                <w:sz w:val="22"/>
                <w:szCs w:val="22"/>
              </w:rPr>
              <w:t>/2020</w:t>
            </w:r>
          </w:p>
        </w:tc>
      </w:tr>
      <w:tr w:rsidR="001D238E" w:rsidRPr="009A564B" w:rsidTr="005773C7">
        <w:trPr>
          <w:trHeight w:val="567"/>
        </w:trPr>
        <w:tc>
          <w:tcPr>
            <w:tcW w:w="1794" w:type="dxa"/>
            <w:shd w:val="clear" w:color="auto" w:fill="auto"/>
            <w:vAlign w:val="center"/>
          </w:tcPr>
          <w:p w:rsidR="001D238E" w:rsidRPr="00E27BEF" w:rsidRDefault="001D238E" w:rsidP="005773C7">
            <w:pPr>
              <w:pStyle w:val="Default"/>
              <w:spacing w:after="200" w:line="276" w:lineRule="auto"/>
              <w:jc w:val="both"/>
              <w:rPr>
                <w:b/>
                <w:bCs/>
                <w:sz w:val="22"/>
                <w:szCs w:val="22"/>
              </w:rPr>
            </w:pPr>
            <w:r w:rsidRPr="00E27BEF">
              <w:rPr>
                <w:b/>
                <w:bCs/>
                <w:sz w:val="22"/>
                <w:szCs w:val="22"/>
              </w:rPr>
              <w:t>Hora</w:t>
            </w:r>
          </w:p>
        </w:tc>
        <w:tc>
          <w:tcPr>
            <w:tcW w:w="7014" w:type="dxa"/>
            <w:shd w:val="clear" w:color="auto" w:fill="auto"/>
            <w:vAlign w:val="center"/>
          </w:tcPr>
          <w:p w:rsidR="001D238E" w:rsidRPr="00E27BEF" w:rsidRDefault="00962207" w:rsidP="00962207">
            <w:pPr>
              <w:pStyle w:val="Default"/>
              <w:spacing w:after="200" w:line="276" w:lineRule="auto"/>
              <w:jc w:val="both"/>
              <w:rPr>
                <w:sz w:val="22"/>
                <w:szCs w:val="22"/>
              </w:rPr>
            </w:pPr>
            <w:r>
              <w:rPr>
                <w:sz w:val="22"/>
                <w:szCs w:val="22"/>
              </w:rPr>
              <w:t>15</w:t>
            </w:r>
            <w:r w:rsidR="00E27BEF" w:rsidRPr="00E27BEF">
              <w:rPr>
                <w:sz w:val="22"/>
                <w:szCs w:val="22"/>
              </w:rPr>
              <w:t>:</w:t>
            </w:r>
            <w:r>
              <w:rPr>
                <w:sz w:val="22"/>
                <w:szCs w:val="22"/>
              </w:rPr>
              <w:t>00</w:t>
            </w:r>
            <w:r w:rsidR="00E27BEF" w:rsidRPr="00E27BEF">
              <w:rPr>
                <w:sz w:val="22"/>
                <w:szCs w:val="22"/>
              </w:rPr>
              <w:t xml:space="preserve"> </w:t>
            </w:r>
          </w:p>
        </w:tc>
      </w:tr>
    </w:tbl>
    <w:p w:rsidR="001D238E" w:rsidRPr="009A564B" w:rsidRDefault="001D238E" w:rsidP="001D238E">
      <w:pPr>
        <w:pStyle w:val="Textoindependiente"/>
        <w:spacing w:after="200" w:line="276" w:lineRule="auto"/>
        <w:rPr>
          <w:rFonts w:ascii="Arial" w:hAnsi="Arial" w:cs="Arial"/>
          <w:sz w:val="22"/>
          <w:highlight w:val="yellow"/>
        </w:rPr>
      </w:pPr>
    </w:p>
    <w:p w:rsidR="006853A1" w:rsidRPr="00E27BEF" w:rsidRDefault="006853A1" w:rsidP="007B1C26">
      <w:pPr>
        <w:pStyle w:val="Ttulo2"/>
        <w:numPr>
          <w:ilvl w:val="0"/>
          <w:numId w:val="2"/>
        </w:numPr>
        <w:spacing w:before="0" w:after="200" w:line="276" w:lineRule="auto"/>
        <w:rPr>
          <w:rFonts w:cs="Arial"/>
          <w:color w:val="auto"/>
          <w:sz w:val="28"/>
        </w:rPr>
      </w:pPr>
      <w:bookmarkStart w:id="69" w:name="__RefHeading__1187_1381833221"/>
      <w:bookmarkStart w:id="70" w:name="_Toc401923643"/>
      <w:bookmarkStart w:id="71" w:name="_Toc425420974"/>
      <w:bookmarkStart w:id="72" w:name="_Toc16600083"/>
      <w:bookmarkEnd w:id="69"/>
      <w:r w:rsidRPr="00E27BEF">
        <w:rPr>
          <w:rFonts w:cs="Arial"/>
          <w:color w:val="auto"/>
          <w:sz w:val="28"/>
        </w:rPr>
        <w:t>Información Confidencial y Datos Personales</w:t>
      </w:r>
      <w:bookmarkEnd w:id="70"/>
      <w:bookmarkEnd w:id="71"/>
      <w:bookmarkEnd w:id="72"/>
      <w:r w:rsidRPr="00E27BEF">
        <w:rPr>
          <w:rFonts w:cs="Arial"/>
          <w:color w:val="auto"/>
          <w:sz w:val="28"/>
        </w:rPr>
        <w:t xml:space="preserve"> </w:t>
      </w:r>
    </w:p>
    <w:p w:rsidR="008A025C" w:rsidRPr="00E27BEF" w:rsidRDefault="008A025C" w:rsidP="00AA5FC7">
      <w:pPr>
        <w:pStyle w:val="Default"/>
        <w:spacing w:after="200" w:line="276" w:lineRule="auto"/>
        <w:jc w:val="both"/>
        <w:rPr>
          <w:bCs/>
          <w:sz w:val="22"/>
          <w:szCs w:val="22"/>
        </w:rPr>
      </w:pPr>
      <w:r w:rsidRPr="00E27BEF">
        <w:rPr>
          <w:bCs/>
          <w:sz w:val="22"/>
          <w:szCs w:val="22"/>
        </w:rPr>
        <w:t xml:space="preserve">En caso de que los oferentes </w:t>
      </w:r>
      <w:r w:rsidRPr="00E27BEF">
        <w:rPr>
          <w:b/>
          <w:bCs/>
          <w:sz w:val="22"/>
          <w:szCs w:val="22"/>
          <w:u w:val="single"/>
        </w:rPr>
        <w:t>presentaren información considerada confidencial</w:t>
      </w:r>
      <w:r w:rsidRPr="00E27BEF">
        <w:rPr>
          <w:bCs/>
          <w:sz w:val="22"/>
          <w:szCs w:val="22"/>
        </w:rPr>
        <w:t>, al amparo de lo dispuesto en el artículo 10 literal I) de la Ley N° 18.381 de Acceso a la Información Pública de 17 de octubre de 2008 y del a</w:t>
      </w:r>
      <w:r w:rsidR="00943E29" w:rsidRPr="00E27BEF">
        <w:rPr>
          <w:bCs/>
          <w:sz w:val="22"/>
          <w:szCs w:val="22"/>
        </w:rPr>
        <w:t>rtículo</w:t>
      </w:r>
      <w:r w:rsidRPr="00E27BEF">
        <w:rPr>
          <w:bCs/>
          <w:sz w:val="22"/>
          <w:szCs w:val="22"/>
        </w:rPr>
        <w:t xml:space="preserve"> 65 del TOCAF, la misma deberá ser ingresada indicando expresamente tal carácter y en archivo separado a la parte pública de su oferta. </w:t>
      </w:r>
    </w:p>
    <w:p w:rsidR="00956A47" w:rsidRPr="00E27BEF" w:rsidRDefault="00956A47" w:rsidP="00AA5FC7">
      <w:pPr>
        <w:pStyle w:val="Default"/>
        <w:spacing w:after="200" w:line="276" w:lineRule="auto"/>
        <w:jc w:val="both"/>
        <w:rPr>
          <w:bCs/>
          <w:sz w:val="22"/>
          <w:szCs w:val="22"/>
        </w:rPr>
      </w:pPr>
      <w:r w:rsidRPr="00E27BEF">
        <w:rPr>
          <w:bCs/>
          <w:sz w:val="22"/>
          <w:szCs w:val="22"/>
        </w:rPr>
        <w:t>El oferente deberá realizar la clasificación en base a los siguientes criterios: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410"/>
        <w:gridCol w:w="4398"/>
      </w:tblGrid>
      <w:tr w:rsidR="006E2A0F" w:rsidRPr="00E27BEF" w:rsidTr="00FA3E5C">
        <w:trPr>
          <w:trHeight w:val="567"/>
        </w:trPr>
        <w:tc>
          <w:tcPr>
            <w:tcW w:w="4479" w:type="dxa"/>
            <w:shd w:val="clear" w:color="auto" w:fill="auto"/>
            <w:vAlign w:val="center"/>
          </w:tcPr>
          <w:p w:rsidR="006E2A0F" w:rsidRPr="00E27BEF" w:rsidRDefault="006E2A0F" w:rsidP="00AA5FC7">
            <w:pPr>
              <w:pStyle w:val="Default"/>
              <w:spacing w:after="200" w:line="276" w:lineRule="auto"/>
              <w:jc w:val="both"/>
              <w:rPr>
                <w:b/>
                <w:bCs/>
                <w:sz w:val="22"/>
                <w:szCs w:val="22"/>
              </w:rPr>
            </w:pPr>
            <w:r w:rsidRPr="00E27BEF">
              <w:rPr>
                <w:b/>
                <w:bCs/>
                <w:sz w:val="22"/>
                <w:szCs w:val="22"/>
              </w:rPr>
              <w:t xml:space="preserve">Información confidencial </w:t>
            </w:r>
          </w:p>
        </w:tc>
        <w:tc>
          <w:tcPr>
            <w:tcW w:w="4479" w:type="dxa"/>
            <w:shd w:val="clear" w:color="auto" w:fill="auto"/>
            <w:vAlign w:val="center"/>
          </w:tcPr>
          <w:p w:rsidR="006E2A0F" w:rsidRPr="00E27BEF" w:rsidRDefault="006E2A0F" w:rsidP="00AA5FC7">
            <w:pPr>
              <w:pStyle w:val="Default"/>
              <w:spacing w:after="200" w:line="276" w:lineRule="auto"/>
              <w:jc w:val="both"/>
              <w:rPr>
                <w:b/>
                <w:bCs/>
                <w:sz w:val="22"/>
                <w:szCs w:val="22"/>
              </w:rPr>
            </w:pPr>
            <w:r w:rsidRPr="00E27BEF">
              <w:rPr>
                <w:b/>
                <w:bCs/>
                <w:sz w:val="22"/>
                <w:szCs w:val="22"/>
              </w:rPr>
              <w:t>Información no confidencial</w:t>
            </w:r>
          </w:p>
        </w:tc>
      </w:tr>
      <w:tr w:rsidR="006E2A0F" w:rsidRPr="00E27BEF" w:rsidTr="00FA3E5C">
        <w:trPr>
          <w:trHeight w:val="567"/>
        </w:trPr>
        <w:tc>
          <w:tcPr>
            <w:tcW w:w="4479" w:type="dxa"/>
            <w:shd w:val="clear" w:color="auto" w:fill="F2F2F2"/>
            <w:vAlign w:val="center"/>
          </w:tcPr>
          <w:p w:rsidR="006E2A0F" w:rsidRPr="00E27BEF" w:rsidRDefault="00616353" w:rsidP="00797BD8">
            <w:pPr>
              <w:pStyle w:val="Default"/>
              <w:spacing w:after="200" w:line="276" w:lineRule="auto"/>
              <w:jc w:val="both"/>
              <w:rPr>
                <w:bCs/>
                <w:sz w:val="22"/>
                <w:szCs w:val="22"/>
              </w:rPr>
            </w:pPr>
            <w:r w:rsidRPr="00E27BEF">
              <w:rPr>
                <w:bCs/>
                <w:sz w:val="22"/>
                <w:szCs w:val="22"/>
              </w:rPr>
              <w:t>I</w:t>
            </w:r>
            <w:r w:rsidR="006E2A0F" w:rsidRPr="00E27BEF">
              <w:rPr>
                <w:bCs/>
                <w:sz w:val="22"/>
                <w:szCs w:val="22"/>
              </w:rPr>
              <w:t>nfor</w:t>
            </w:r>
            <w:r w:rsidR="001B7D36" w:rsidRPr="00E27BEF">
              <w:rPr>
                <w:bCs/>
                <w:sz w:val="22"/>
                <w:szCs w:val="22"/>
              </w:rPr>
              <w:t>mación relativa a sus clientes</w:t>
            </w:r>
            <w:r w:rsidR="00EE7205" w:rsidRPr="00E27BEF">
              <w:rPr>
                <w:bCs/>
                <w:sz w:val="22"/>
                <w:szCs w:val="22"/>
              </w:rPr>
              <w:t>.</w:t>
            </w:r>
          </w:p>
        </w:tc>
        <w:tc>
          <w:tcPr>
            <w:tcW w:w="4479" w:type="dxa"/>
            <w:shd w:val="clear" w:color="auto" w:fill="F2F2F2"/>
            <w:vAlign w:val="center"/>
          </w:tcPr>
          <w:p w:rsidR="006E2A0F" w:rsidRPr="00E27BEF" w:rsidRDefault="00797BD8" w:rsidP="00AA5FC7">
            <w:pPr>
              <w:pStyle w:val="Default"/>
              <w:spacing w:after="200" w:line="276" w:lineRule="auto"/>
              <w:jc w:val="both"/>
              <w:rPr>
                <w:bCs/>
                <w:sz w:val="22"/>
                <w:szCs w:val="22"/>
              </w:rPr>
            </w:pPr>
            <w:r w:rsidRPr="00E27BEF">
              <w:rPr>
                <w:bCs/>
                <w:sz w:val="22"/>
                <w:szCs w:val="22"/>
              </w:rPr>
              <w:t xml:space="preserve">Información </w:t>
            </w:r>
            <w:r w:rsidR="006E2A0F" w:rsidRPr="00E27BEF">
              <w:rPr>
                <w:bCs/>
                <w:sz w:val="22"/>
                <w:szCs w:val="22"/>
              </w:rPr>
              <w:t>relativa a los precios</w:t>
            </w:r>
            <w:r w:rsidR="00EE7205" w:rsidRPr="00E27BEF">
              <w:rPr>
                <w:bCs/>
                <w:sz w:val="22"/>
                <w:szCs w:val="22"/>
              </w:rPr>
              <w:t>.</w:t>
            </w:r>
          </w:p>
        </w:tc>
      </w:tr>
      <w:tr w:rsidR="00AC7718" w:rsidRPr="00E27BEF" w:rsidTr="00FA3E5C">
        <w:trPr>
          <w:trHeight w:val="567"/>
        </w:trPr>
        <w:tc>
          <w:tcPr>
            <w:tcW w:w="4479" w:type="dxa"/>
            <w:shd w:val="clear" w:color="auto" w:fill="auto"/>
            <w:vAlign w:val="center"/>
          </w:tcPr>
          <w:p w:rsidR="00AC7718" w:rsidRPr="00E27BEF" w:rsidRDefault="00616353" w:rsidP="00797BD8">
            <w:pPr>
              <w:pStyle w:val="Default"/>
              <w:spacing w:after="200" w:line="276" w:lineRule="auto"/>
              <w:jc w:val="both"/>
              <w:rPr>
                <w:bCs/>
                <w:sz w:val="22"/>
                <w:szCs w:val="22"/>
              </w:rPr>
            </w:pPr>
            <w:r w:rsidRPr="00E27BEF">
              <w:rPr>
                <w:bCs/>
                <w:sz w:val="22"/>
                <w:szCs w:val="22"/>
              </w:rPr>
              <w:t>L</w:t>
            </w:r>
            <w:r w:rsidR="001B7D36" w:rsidRPr="00E27BEF">
              <w:rPr>
                <w:bCs/>
                <w:sz w:val="22"/>
                <w:szCs w:val="22"/>
              </w:rPr>
              <w:t>a que pueda ser objeto de propiedad intelectual</w:t>
            </w:r>
            <w:r w:rsidR="00EE7205" w:rsidRPr="00E27BEF">
              <w:rPr>
                <w:bCs/>
                <w:sz w:val="22"/>
                <w:szCs w:val="22"/>
              </w:rPr>
              <w:t>.</w:t>
            </w:r>
          </w:p>
        </w:tc>
        <w:tc>
          <w:tcPr>
            <w:tcW w:w="4479" w:type="dxa"/>
            <w:shd w:val="clear" w:color="auto" w:fill="auto"/>
            <w:vAlign w:val="center"/>
          </w:tcPr>
          <w:p w:rsidR="00AC7718" w:rsidRPr="00E27BEF" w:rsidRDefault="00797BD8" w:rsidP="00797BD8">
            <w:pPr>
              <w:pStyle w:val="Default"/>
              <w:spacing w:after="200" w:line="276" w:lineRule="auto"/>
              <w:jc w:val="both"/>
              <w:rPr>
                <w:bCs/>
                <w:sz w:val="22"/>
                <w:szCs w:val="22"/>
              </w:rPr>
            </w:pPr>
            <w:r w:rsidRPr="00E27BEF">
              <w:rPr>
                <w:bCs/>
                <w:sz w:val="22"/>
                <w:szCs w:val="22"/>
              </w:rPr>
              <w:t xml:space="preserve">La </w:t>
            </w:r>
            <w:r w:rsidR="001B7D36" w:rsidRPr="00E27BEF">
              <w:rPr>
                <w:bCs/>
                <w:sz w:val="22"/>
                <w:szCs w:val="22"/>
              </w:rPr>
              <w:t>descripción de bienes y servicios ofertados</w:t>
            </w:r>
            <w:r w:rsidR="00EE7205" w:rsidRPr="00E27BEF">
              <w:rPr>
                <w:bCs/>
                <w:sz w:val="22"/>
                <w:szCs w:val="22"/>
              </w:rPr>
              <w:t>.</w:t>
            </w:r>
          </w:p>
        </w:tc>
      </w:tr>
      <w:tr w:rsidR="001B7D36" w:rsidRPr="00E27BEF" w:rsidTr="00FA3E5C">
        <w:trPr>
          <w:trHeight w:val="567"/>
        </w:trPr>
        <w:tc>
          <w:tcPr>
            <w:tcW w:w="4479" w:type="dxa"/>
            <w:shd w:val="clear" w:color="auto" w:fill="F2F2F2"/>
            <w:vAlign w:val="center"/>
          </w:tcPr>
          <w:p w:rsidR="001B7D36" w:rsidRPr="00E27BEF" w:rsidRDefault="00616353" w:rsidP="00797BD8">
            <w:pPr>
              <w:pStyle w:val="Default"/>
              <w:spacing w:after="200" w:line="276" w:lineRule="auto"/>
              <w:jc w:val="both"/>
              <w:rPr>
                <w:bCs/>
                <w:sz w:val="22"/>
                <w:szCs w:val="22"/>
              </w:rPr>
            </w:pPr>
            <w:r w:rsidRPr="00E27BEF">
              <w:rPr>
                <w:bCs/>
                <w:sz w:val="22"/>
                <w:szCs w:val="22"/>
              </w:rPr>
              <w:t>L</w:t>
            </w:r>
            <w:r w:rsidR="001B7D36" w:rsidRPr="00E27BEF">
              <w:rPr>
                <w:bCs/>
                <w:sz w:val="22"/>
                <w:szCs w:val="22"/>
              </w:rPr>
              <w:t>a que refiera al patrimonio del oferente</w:t>
            </w:r>
            <w:r w:rsidR="00EE7205" w:rsidRPr="00E27BEF">
              <w:rPr>
                <w:bCs/>
                <w:sz w:val="22"/>
                <w:szCs w:val="22"/>
              </w:rPr>
              <w:t>.</w:t>
            </w:r>
          </w:p>
        </w:tc>
        <w:tc>
          <w:tcPr>
            <w:tcW w:w="4479" w:type="dxa"/>
            <w:shd w:val="clear" w:color="auto" w:fill="F2F2F2"/>
            <w:vAlign w:val="center"/>
          </w:tcPr>
          <w:p w:rsidR="001B7D36" w:rsidRPr="00E27BEF" w:rsidRDefault="00797BD8" w:rsidP="00AA5FC7">
            <w:pPr>
              <w:pStyle w:val="Default"/>
              <w:spacing w:after="200" w:line="276" w:lineRule="auto"/>
              <w:jc w:val="both"/>
              <w:rPr>
                <w:bCs/>
                <w:sz w:val="22"/>
                <w:szCs w:val="22"/>
              </w:rPr>
            </w:pPr>
            <w:r w:rsidRPr="00E27BEF">
              <w:rPr>
                <w:bCs/>
                <w:sz w:val="22"/>
                <w:szCs w:val="22"/>
              </w:rPr>
              <w:t>L</w:t>
            </w:r>
            <w:r w:rsidR="001B7D36" w:rsidRPr="00E27BEF">
              <w:rPr>
                <w:bCs/>
                <w:sz w:val="22"/>
                <w:szCs w:val="22"/>
              </w:rPr>
              <w:t>as condiciones generales de la oferta</w:t>
            </w:r>
            <w:r w:rsidR="00EE7205" w:rsidRPr="00E27BEF">
              <w:rPr>
                <w:bCs/>
                <w:sz w:val="22"/>
                <w:szCs w:val="22"/>
              </w:rPr>
              <w:t>.</w:t>
            </w:r>
          </w:p>
        </w:tc>
      </w:tr>
      <w:tr w:rsidR="001B7D36" w:rsidRPr="00E27BEF" w:rsidTr="00FA3E5C">
        <w:trPr>
          <w:gridAfter w:val="1"/>
          <w:wAfter w:w="4479" w:type="dxa"/>
          <w:trHeight w:val="567"/>
        </w:trPr>
        <w:tc>
          <w:tcPr>
            <w:tcW w:w="4479" w:type="dxa"/>
            <w:shd w:val="clear" w:color="auto" w:fill="auto"/>
            <w:vAlign w:val="center"/>
          </w:tcPr>
          <w:p w:rsidR="001B7D36" w:rsidRPr="00E27BEF" w:rsidRDefault="00616353" w:rsidP="00797BD8">
            <w:pPr>
              <w:pStyle w:val="Default"/>
              <w:spacing w:after="200" w:line="276" w:lineRule="auto"/>
              <w:jc w:val="both"/>
              <w:rPr>
                <w:bCs/>
                <w:sz w:val="22"/>
                <w:szCs w:val="22"/>
              </w:rPr>
            </w:pPr>
            <w:r w:rsidRPr="00E27BEF">
              <w:rPr>
                <w:bCs/>
                <w:sz w:val="22"/>
                <w:szCs w:val="22"/>
              </w:rPr>
              <w:t>L</w:t>
            </w:r>
            <w:r w:rsidR="001B7D36" w:rsidRPr="00E27BEF">
              <w:rPr>
                <w:bCs/>
                <w:sz w:val="22"/>
                <w:szCs w:val="22"/>
              </w:rPr>
              <w:t>a que comprenda hechos o actos de carácter económico, contable, jurídico o administrativo, relativos al oferente, que pudiera ser útil para un competidor</w:t>
            </w:r>
            <w:r w:rsidR="00EE7205" w:rsidRPr="00E27BEF">
              <w:rPr>
                <w:bCs/>
                <w:sz w:val="22"/>
                <w:szCs w:val="22"/>
              </w:rPr>
              <w:t>.</w:t>
            </w:r>
          </w:p>
        </w:tc>
      </w:tr>
      <w:tr w:rsidR="001B7D36" w:rsidRPr="009A564B" w:rsidTr="00FA3E5C">
        <w:trPr>
          <w:gridAfter w:val="1"/>
          <w:wAfter w:w="4479" w:type="dxa"/>
          <w:trHeight w:val="567"/>
        </w:trPr>
        <w:tc>
          <w:tcPr>
            <w:tcW w:w="4479" w:type="dxa"/>
            <w:shd w:val="clear" w:color="auto" w:fill="F2F2F2"/>
            <w:vAlign w:val="center"/>
          </w:tcPr>
          <w:p w:rsidR="001B7D36" w:rsidRPr="00E27BEF" w:rsidRDefault="00616353" w:rsidP="00797BD8">
            <w:pPr>
              <w:pStyle w:val="Default"/>
              <w:spacing w:after="200" w:line="276" w:lineRule="auto"/>
              <w:jc w:val="both"/>
              <w:rPr>
                <w:bCs/>
                <w:sz w:val="22"/>
                <w:szCs w:val="22"/>
              </w:rPr>
            </w:pPr>
            <w:r w:rsidRPr="00E27BEF">
              <w:rPr>
                <w:bCs/>
                <w:sz w:val="22"/>
                <w:szCs w:val="22"/>
              </w:rPr>
              <w:lastRenderedPageBreak/>
              <w:t>L</w:t>
            </w:r>
            <w:r w:rsidR="001B7D36" w:rsidRPr="00E27BEF">
              <w:rPr>
                <w:bCs/>
                <w:sz w:val="22"/>
                <w:szCs w:val="22"/>
              </w:rPr>
              <w:t>a que esté amparada en una cláusula contractual de confidencialidad</w:t>
            </w:r>
            <w:r w:rsidR="00EE7205" w:rsidRPr="00E27BEF">
              <w:rPr>
                <w:bCs/>
                <w:sz w:val="22"/>
                <w:szCs w:val="22"/>
              </w:rPr>
              <w:t>.</w:t>
            </w:r>
          </w:p>
        </w:tc>
      </w:tr>
      <w:tr w:rsidR="001B7D36" w:rsidRPr="009A564B" w:rsidTr="00FA3E5C">
        <w:trPr>
          <w:gridAfter w:val="1"/>
          <w:wAfter w:w="4479" w:type="dxa"/>
          <w:trHeight w:val="567"/>
        </w:trPr>
        <w:tc>
          <w:tcPr>
            <w:tcW w:w="4479" w:type="dxa"/>
            <w:shd w:val="clear" w:color="auto" w:fill="auto"/>
            <w:vAlign w:val="center"/>
          </w:tcPr>
          <w:p w:rsidR="001B7D36" w:rsidRPr="009A564B" w:rsidRDefault="00616353" w:rsidP="00797BD8">
            <w:pPr>
              <w:pStyle w:val="Default"/>
              <w:spacing w:after="200" w:line="276" w:lineRule="auto"/>
              <w:jc w:val="both"/>
              <w:rPr>
                <w:bCs/>
                <w:sz w:val="22"/>
                <w:szCs w:val="22"/>
                <w:highlight w:val="yellow"/>
              </w:rPr>
            </w:pPr>
            <w:r w:rsidRPr="00E27BEF">
              <w:rPr>
                <w:bCs/>
                <w:sz w:val="22"/>
                <w:szCs w:val="22"/>
              </w:rPr>
              <w:t>Información</w:t>
            </w:r>
            <w:r w:rsidR="001B7D36" w:rsidRPr="00E27BEF">
              <w:rPr>
                <w:bCs/>
                <w:sz w:val="22"/>
                <w:szCs w:val="22"/>
              </w:rPr>
              <w:t xml:space="preserve"> de naturaleza similar conforme a lo dispuesto en la Ley de Acceso a la Información (Ley Nº 18.381), y demás normas concordantes y complementarias</w:t>
            </w:r>
            <w:r w:rsidR="00EE7205" w:rsidRPr="00E27BEF">
              <w:rPr>
                <w:bCs/>
                <w:sz w:val="22"/>
                <w:szCs w:val="22"/>
              </w:rPr>
              <w:t>.</w:t>
            </w:r>
          </w:p>
        </w:tc>
      </w:tr>
    </w:tbl>
    <w:p w:rsidR="00963A7F" w:rsidRPr="009A564B" w:rsidRDefault="00963A7F" w:rsidP="00AA5FC7">
      <w:pPr>
        <w:pStyle w:val="Default"/>
        <w:spacing w:after="200" w:line="276" w:lineRule="auto"/>
        <w:jc w:val="both"/>
        <w:rPr>
          <w:b/>
          <w:bCs/>
          <w:sz w:val="22"/>
          <w:szCs w:val="22"/>
          <w:highlight w:val="yellow"/>
          <w:u w:val="single"/>
        </w:rPr>
      </w:pPr>
    </w:p>
    <w:p w:rsidR="00220639" w:rsidRPr="009A564B" w:rsidRDefault="00220639">
      <w:pPr>
        <w:suppressAutoHyphens w:val="0"/>
        <w:spacing w:line="240" w:lineRule="auto"/>
        <w:jc w:val="left"/>
        <w:rPr>
          <w:rFonts w:ascii="Arial" w:eastAsia="SimSun" w:hAnsi="Arial" w:cs="Arial"/>
          <w:b/>
          <w:bCs/>
          <w:color w:val="000000"/>
          <w:sz w:val="22"/>
          <w:szCs w:val="22"/>
          <w:highlight w:val="yellow"/>
          <w:lang w:val="es-CL"/>
        </w:rPr>
      </w:pPr>
    </w:p>
    <w:p w:rsidR="00963A7F" w:rsidRPr="002B405D" w:rsidRDefault="00963A7F" w:rsidP="00AA5FC7">
      <w:pPr>
        <w:pStyle w:val="Default"/>
        <w:spacing w:after="200" w:line="276" w:lineRule="auto"/>
        <w:jc w:val="both"/>
        <w:rPr>
          <w:b/>
          <w:bCs/>
          <w:sz w:val="22"/>
          <w:szCs w:val="22"/>
        </w:rPr>
      </w:pPr>
      <w:r w:rsidRPr="002B405D">
        <w:rPr>
          <w:b/>
          <w:bCs/>
          <w:sz w:val="22"/>
          <w:szCs w:val="22"/>
        </w:rPr>
        <w:t>Acceso a la información confidencial proporcionada por un oferente:</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361"/>
        <w:gridCol w:w="6447"/>
      </w:tblGrid>
      <w:tr w:rsidR="00963A7F" w:rsidRPr="002B405D" w:rsidTr="005815CE">
        <w:trPr>
          <w:trHeight w:val="567"/>
        </w:trPr>
        <w:tc>
          <w:tcPr>
            <w:tcW w:w="2376" w:type="dxa"/>
            <w:shd w:val="clear" w:color="auto" w:fill="auto"/>
            <w:vAlign w:val="center"/>
          </w:tcPr>
          <w:p w:rsidR="00963A7F" w:rsidRPr="002B405D" w:rsidRDefault="00963A7F" w:rsidP="005815CE">
            <w:pPr>
              <w:pStyle w:val="Default"/>
              <w:spacing w:after="200" w:line="276" w:lineRule="auto"/>
              <w:jc w:val="both"/>
              <w:rPr>
                <w:b/>
                <w:bCs/>
                <w:sz w:val="22"/>
                <w:szCs w:val="22"/>
              </w:rPr>
            </w:pPr>
            <w:r w:rsidRPr="002B405D">
              <w:rPr>
                <w:b/>
                <w:bCs/>
                <w:sz w:val="22"/>
                <w:szCs w:val="22"/>
              </w:rPr>
              <w:t>Identificación</w:t>
            </w:r>
          </w:p>
        </w:tc>
        <w:tc>
          <w:tcPr>
            <w:tcW w:w="6582" w:type="dxa"/>
            <w:shd w:val="clear" w:color="auto" w:fill="auto"/>
            <w:vAlign w:val="center"/>
          </w:tcPr>
          <w:p w:rsidR="00963A7F" w:rsidRPr="002B405D" w:rsidRDefault="00963A7F" w:rsidP="005815CE">
            <w:pPr>
              <w:pStyle w:val="Default"/>
              <w:spacing w:after="200" w:line="276" w:lineRule="auto"/>
              <w:jc w:val="both"/>
              <w:rPr>
                <w:b/>
                <w:bCs/>
                <w:sz w:val="22"/>
                <w:szCs w:val="22"/>
              </w:rPr>
            </w:pPr>
            <w:r w:rsidRPr="002B405D">
              <w:rPr>
                <w:b/>
                <w:bCs/>
                <w:sz w:val="22"/>
                <w:szCs w:val="22"/>
              </w:rPr>
              <w:t>Detalle</w:t>
            </w:r>
          </w:p>
        </w:tc>
      </w:tr>
      <w:tr w:rsidR="00963A7F" w:rsidRPr="002B405D" w:rsidTr="005815CE">
        <w:trPr>
          <w:trHeight w:val="567"/>
        </w:trPr>
        <w:tc>
          <w:tcPr>
            <w:tcW w:w="2376" w:type="dxa"/>
            <w:shd w:val="clear" w:color="auto" w:fill="F2F2F2"/>
            <w:vAlign w:val="center"/>
          </w:tcPr>
          <w:p w:rsidR="00963A7F" w:rsidRPr="002B405D" w:rsidRDefault="00963A7F" w:rsidP="005815CE">
            <w:pPr>
              <w:pStyle w:val="Default"/>
              <w:spacing w:after="200" w:line="276" w:lineRule="auto"/>
              <w:jc w:val="both"/>
              <w:rPr>
                <w:b/>
                <w:bCs/>
                <w:sz w:val="22"/>
                <w:szCs w:val="22"/>
              </w:rPr>
            </w:pPr>
            <w:r w:rsidRPr="002B405D">
              <w:rPr>
                <w:b/>
                <w:bCs/>
                <w:sz w:val="22"/>
                <w:szCs w:val="22"/>
              </w:rPr>
              <w:t>Resto de los oferentes</w:t>
            </w:r>
          </w:p>
        </w:tc>
        <w:tc>
          <w:tcPr>
            <w:tcW w:w="6582" w:type="dxa"/>
            <w:shd w:val="clear" w:color="auto" w:fill="F2F2F2"/>
            <w:vAlign w:val="center"/>
          </w:tcPr>
          <w:p w:rsidR="00963A7F" w:rsidRPr="002B405D" w:rsidRDefault="00963A7F" w:rsidP="005815CE">
            <w:pPr>
              <w:pStyle w:val="Default"/>
              <w:spacing w:after="200" w:line="276" w:lineRule="auto"/>
              <w:jc w:val="both"/>
              <w:rPr>
                <w:bCs/>
                <w:sz w:val="22"/>
                <w:szCs w:val="22"/>
              </w:rPr>
            </w:pPr>
            <w:r w:rsidRPr="002B405D">
              <w:rPr>
                <w:bCs/>
                <w:sz w:val="22"/>
                <w:szCs w:val="22"/>
              </w:rPr>
              <w:t>No tendrán acceso a la misma.</w:t>
            </w:r>
          </w:p>
        </w:tc>
      </w:tr>
      <w:tr w:rsidR="00963A7F" w:rsidRPr="002B405D" w:rsidTr="005815CE">
        <w:trPr>
          <w:trHeight w:val="567"/>
        </w:trPr>
        <w:tc>
          <w:tcPr>
            <w:tcW w:w="2376" w:type="dxa"/>
            <w:shd w:val="clear" w:color="auto" w:fill="auto"/>
            <w:vAlign w:val="center"/>
          </w:tcPr>
          <w:p w:rsidR="00963A7F" w:rsidRPr="002B405D" w:rsidRDefault="00963A7F" w:rsidP="005815CE">
            <w:pPr>
              <w:pStyle w:val="Default"/>
              <w:spacing w:after="200" w:line="276" w:lineRule="auto"/>
              <w:jc w:val="both"/>
              <w:rPr>
                <w:b/>
                <w:bCs/>
                <w:sz w:val="22"/>
                <w:szCs w:val="22"/>
              </w:rPr>
            </w:pPr>
            <w:r w:rsidRPr="002B405D">
              <w:rPr>
                <w:b/>
                <w:bCs/>
                <w:sz w:val="22"/>
                <w:szCs w:val="22"/>
              </w:rPr>
              <w:t xml:space="preserve">Administración contratante </w:t>
            </w:r>
          </w:p>
        </w:tc>
        <w:tc>
          <w:tcPr>
            <w:tcW w:w="6582" w:type="dxa"/>
            <w:shd w:val="clear" w:color="auto" w:fill="auto"/>
            <w:vAlign w:val="center"/>
          </w:tcPr>
          <w:p w:rsidR="00963A7F" w:rsidRPr="002B405D" w:rsidRDefault="00E6132C" w:rsidP="005815CE">
            <w:pPr>
              <w:pStyle w:val="Default"/>
              <w:spacing w:after="200" w:line="276" w:lineRule="auto"/>
              <w:jc w:val="both"/>
              <w:rPr>
                <w:bCs/>
                <w:sz w:val="22"/>
                <w:szCs w:val="22"/>
              </w:rPr>
            </w:pPr>
            <w:r w:rsidRPr="002B405D">
              <w:rPr>
                <w:bCs/>
                <w:sz w:val="22"/>
                <w:szCs w:val="22"/>
              </w:rPr>
              <w:t>Tendrán acceso ilimitado no siendo de aplicación el carácter confidencial.</w:t>
            </w:r>
          </w:p>
        </w:tc>
      </w:tr>
      <w:tr w:rsidR="00963A7F" w:rsidRPr="009A564B" w:rsidTr="005815CE">
        <w:trPr>
          <w:trHeight w:val="567"/>
        </w:trPr>
        <w:tc>
          <w:tcPr>
            <w:tcW w:w="2376" w:type="dxa"/>
            <w:shd w:val="clear" w:color="auto" w:fill="F2F2F2"/>
            <w:vAlign w:val="center"/>
          </w:tcPr>
          <w:p w:rsidR="00963A7F" w:rsidRPr="002B405D" w:rsidRDefault="00963A7F" w:rsidP="005815CE">
            <w:pPr>
              <w:pStyle w:val="Default"/>
              <w:spacing w:after="200" w:line="276" w:lineRule="auto"/>
              <w:jc w:val="both"/>
              <w:rPr>
                <w:b/>
                <w:bCs/>
                <w:sz w:val="22"/>
                <w:szCs w:val="22"/>
              </w:rPr>
            </w:pPr>
            <w:r w:rsidRPr="002B405D">
              <w:rPr>
                <w:b/>
                <w:bCs/>
                <w:sz w:val="22"/>
                <w:szCs w:val="22"/>
              </w:rPr>
              <w:t>Tribunal de Cuentas</w:t>
            </w:r>
          </w:p>
        </w:tc>
        <w:tc>
          <w:tcPr>
            <w:tcW w:w="6582" w:type="dxa"/>
            <w:shd w:val="clear" w:color="auto" w:fill="F2F2F2"/>
            <w:vAlign w:val="center"/>
          </w:tcPr>
          <w:p w:rsidR="00963A7F" w:rsidRPr="002B405D" w:rsidRDefault="00963A7F" w:rsidP="005815CE">
            <w:pPr>
              <w:pStyle w:val="Default"/>
              <w:spacing w:after="200" w:line="276" w:lineRule="auto"/>
              <w:jc w:val="both"/>
              <w:rPr>
                <w:bCs/>
                <w:sz w:val="22"/>
                <w:szCs w:val="22"/>
              </w:rPr>
            </w:pPr>
            <w:r w:rsidRPr="002B405D">
              <w:rPr>
                <w:bCs/>
                <w:sz w:val="22"/>
                <w:szCs w:val="22"/>
              </w:rPr>
              <w:t>Tendrán acceso ilimitado no siendo de aplicación el carácter confidencial.</w:t>
            </w:r>
          </w:p>
        </w:tc>
      </w:tr>
    </w:tbl>
    <w:p w:rsidR="00402010" w:rsidRPr="00E00402" w:rsidRDefault="00402010" w:rsidP="00AA5FC7">
      <w:pPr>
        <w:pStyle w:val="Default"/>
        <w:spacing w:after="200" w:line="276" w:lineRule="auto"/>
        <w:jc w:val="both"/>
        <w:rPr>
          <w:b/>
          <w:bCs/>
          <w:sz w:val="22"/>
          <w:szCs w:val="22"/>
          <w:u w:val="single"/>
        </w:rPr>
      </w:pPr>
    </w:p>
    <w:p w:rsidR="008A025C" w:rsidRPr="00E00402" w:rsidRDefault="006E2A0F" w:rsidP="00AA5FC7">
      <w:pPr>
        <w:pStyle w:val="Default"/>
        <w:spacing w:after="200" w:line="276" w:lineRule="auto"/>
        <w:jc w:val="both"/>
        <w:rPr>
          <w:bCs/>
          <w:sz w:val="22"/>
          <w:szCs w:val="22"/>
        </w:rPr>
      </w:pPr>
      <w:r w:rsidRPr="00E00402">
        <w:rPr>
          <w:b/>
          <w:bCs/>
          <w:sz w:val="22"/>
          <w:szCs w:val="22"/>
          <w:u w:val="single"/>
        </w:rPr>
        <w:t>Nota</w:t>
      </w:r>
      <w:r w:rsidR="00963A7F" w:rsidRPr="00E00402">
        <w:rPr>
          <w:b/>
          <w:bCs/>
          <w:sz w:val="22"/>
          <w:szCs w:val="22"/>
          <w:u w:val="single"/>
        </w:rPr>
        <w:t>s</w:t>
      </w:r>
      <w:r w:rsidRPr="00E00402">
        <w:rPr>
          <w:b/>
          <w:bCs/>
          <w:sz w:val="22"/>
          <w:szCs w:val="22"/>
          <w:u w:val="single"/>
        </w:rPr>
        <w:t>:</w:t>
      </w:r>
      <w:r w:rsidRPr="00E00402">
        <w:rPr>
          <w:bCs/>
          <w:sz w:val="22"/>
          <w:szCs w:val="22"/>
        </w:rPr>
        <w:t xml:space="preserve"> </w:t>
      </w:r>
      <w:r w:rsidR="00DF0F7E" w:rsidRPr="00E00402">
        <w:rPr>
          <w:bCs/>
          <w:sz w:val="22"/>
          <w:szCs w:val="22"/>
        </w:rPr>
        <w:t>Cuando</w:t>
      </w:r>
      <w:r w:rsidR="008A025C" w:rsidRPr="00E00402">
        <w:rPr>
          <w:bCs/>
          <w:sz w:val="22"/>
          <w:szCs w:val="22"/>
        </w:rPr>
        <w:t xml:space="preserve">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rsidR="00A9617B" w:rsidRPr="00AA5FC7" w:rsidRDefault="008A025C" w:rsidP="00AA5FC7">
      <w:pPr>
        <w:pStyle w:val="Default"/>
        <w:spacing w:after="200" w:line="276" w:lineRule="auto"/>
        <w:jc w:val="both"/>
        <w:rPr>
          <w:bCs/>
          <w:sz w:val="22"/>
          <w:szCs w:val="22"/>
        </w:rPr>
      </w:pPr>
      <w:r w:rsidRPr="00E00402">
        <w:rPr>
          <w:b/>
          <w:bCs/>
          <w:sz w:val="22"/>
          <w:szCs w:val="22"/>
        </w:rPr>
        <w:t>La clasificación de la documentación en carácter de confidencial es de exclusiva responsabilidad del proveedor.</w:t>
      </w:r>
      <w:r w:rsidRPr="00E00402">
        <w:rPr>
          <w:bCs/>
          <w:sz w:val="22"/>
          <w:szCs w:val="22"/>
        </w:rPr>
        <w:t xml:space="preserve"> </w:t>
      </w:r>
      <w:r w:rsidR="006E2A0F" w:rsidRPr="00E00402">
        <w:rPr>
          <w:bCs/>
          <w:sz w:val="22"/>
          <w:szCs w:val="22"/>
        </w:rPr>
        <w:t xml:space="preserve">En caso que </w:t>
      </w:r>
      <w:r w:rsidR="00AC7718" w:rsidRPr="00E00402">
        <w:rPr>
          <w:bCs/>
          <w:sz w:val="22"/>
          <w:szCs w:val="22"/>
        </w:rPr>
        <w:t>se</w:t>
      </w:r>
      <w:r w:rsidR="006E2A0F" w:rsidRPr="00E00402">
        <w:rPr>
          <w:bCs/>
          <w:sz w:val="22"/>
          <w:szCs w:val="22"/>
        </w:rPr>
        <w:t xml:space="preserve"> ingres</w:t>
      </w:r>
      <w:r w:rsidR="00AC7718" w:rsidRPr="00E00402">
        <w:rPr>
          <w:bCs/>
          <w:sz w:val="22"/>
          <w:szCs w:val="22"/>
        </w:rPr>
        <w:t>e información en carácter confidencial que no se ajuste a los requisitos exigidos por la normativa referida</w:t>
      </w:r>
      <w:r w:rsidR="006E2A0F" w:rsidRPr="00E00402">
        <w:rPr>
          <w:bCs/>
          <w:sz w:val="22"/>
          <w:szCs w:val="22"/>
        </w:rPr>
        <w:t xml:space="preserve">, </w:t>
      </w:r>
      <w:r w:rsidR="00AC7718" w:rsidRPr="00E00402">
        <w:rPr>
          <w:bCs/>
          <w:sz w:val="22"/>
          <w:szCs w:val="22"/>
        </w:rPr>
        <w:t>la Administración contratante podrá</w:t>
      </w:r>
      <w:r w:rsidR="006E2A0F" w:rsidRPr="00E00402">
        <w:rPr>
          <w:bCs/>
          <w:sz w:val="22"/>
          <w:szCs w:val="22"/>
        </w:rPr>
        <w:t xml:space="preserve"> solicitar a</w:t>
      </w:r>
      <w:r w:rsidR="00AC7718" w:rsidRPr="00E00402">
        <w:rPr>
          <w:bCs/>
          <w:sz w:val="22"/>
          <w:szCs w:val="22"/>
        </w:rPr>
        <w:t xml:space="preserve">l oferente </w:t>
      </w:r>
      <w:r w:rsidR="006E2A0F" w:rsidRPr="00E00402">
        <w:rPr>
          <w:bCs/>
          <w:sz w:val="22"/>
          <w:szCs w:val="22"/>
        </w:rPr>
        <w:t>que levante el carácter de confidencial a esos contenidos</w:t>
      </w:r>
      <w:r w:rsidR="00DF0F7E" w:rsidRPr="00E00402">
        <w:rPr>
          <w:bCs/>
          <w:sz w:val="22"/>
          <w:szCs w:val="22"/>
        </w:rPr>
        <w:t>,</w:t>
      </w:r>
      <w:r w:rsidR="006E2A0F" w:rsidRPr="00E00402">
        <w:rPr>
          <w:bCs/>
          <w:sz w:val="22"/>
          <w:szCs w:val="22"/>
        </w:rPr>
        <w:t xml:space="preserve"> dándole un plazo máximo de 48 horas siguientes a</w:t>
      </w:r>
      <w:r w:rsidR="00AC7718" w:rsidRPr="00E00402">
        <w:rPr>
          <w:bCs/>
          <w:sz w:val="22"/>
          <w:szCs w:val="22"/>
        </w:rPr>
        <w:t xml:space="preserve"> la notificación</w:t>
      </w:r>
      <w:r w:rsidR="006E2A0F" w:rsidRPr="00E00402">
        <w:rPr>
          <w:bCs/>
          <w:sz w:val="22"/>
          <w:szCs w:val="22"/>
        </w:rPr>
        <w:t xml:space="preserve">, a efectos que todos los oferentes tengan acceso a todas las ofertas. </w:t>
      </w:r>
      <w:r w:rsidR="00F93FC6" w:rsidRPr="00E00402">
        <w:rPr>
          <w:bCs/>
          <w:sz w:val="22"/>
          <w:szCs w:val="22"/>
        </w:rPr>
        <w:t>La notificación se realizará a través del correo electrónico que el proveedor ingresó en el RUPE y asimismo se publicará en el sitio web de Compras Estatales. En caso que el oferente no levante dicha condición su oferta será desestimada.</w:t>
      </w:r>
    </w:p>
    <w:p w:rsidR="00523AFD" w:rsidRPr="00AA5FC7" w:rsidRDefault="00523AFD" w:rsidP="00AA5FC7">
      <w:pPr>
        <w:pStyle w:val="Default"/>
        <w:spacing w:after="200" w:line="276" w:lineRule="auto"/>
        <w:jc w:val="both"/>
        <w:rPr>
          <w:bCs/>
          <w:sz w:val="22"/>
          <w:szCs w:val="22"/>
        </w:rPr>
      </w:pPr>
    </w:p>
    <w:p w:rsidR="006853A1" w:rsidRPr="00D246F0" w:rsidRDefault="00D26827" w:rsidP="007B1C26">
      <w:pPr>
        <w:pStyle w:val="Ttulo2"/>
        <w:numPr>
          <w:ilvl w:val="0"/>
          <w:numId w:val="2"/>
        </w:numPr>
        <w:spacing w:before="0" w:after="200" w:line="276" w:lineRule="auto"/>
        <w:rPr>
          <w:rFonts w:cs="Arial"/>
          <w:color w:val="auto"/>
          <w:sz w:val="28"/>
        </w:rPr>
      </w:pPr>
      <w:bookmarkStart w:id="73" w:name="__RefHeading__1189_1381833221"/>
      <w:bookmarkStart w:id="74" w:name="_Toc16600084"/>
      <w:bookmarkEnd w:id="73"/>
      <w:r w:rsidRPr="00D246F0">
        <w:rPr>
          <w:rFonts w:cs="Arial"/>
          <w:color w:val="auto"/>
          <w:sz w:val="28"/>
        </w:rPr>
        <w:lastRenderedPageBreak/>
        <w:t>Fase de puja</w:t>
      </w:r>
      <w:bookmarkEnd w:id="74"/>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75" w:name="_Toc427846084"/>
      <w:bookmarkStart w:id="76" w:name="_Toc427846266"/>
      <w:bookmarkStart w:id="77" w:name="_Toc427846371"/>
      <w:bookmarkStart w:id="78" w:name="_Toc427846438"/>
      <w:bookmarkStart w:id="79" w:name="_Toc427846676"/>
      <w:bookmarkStart w:id="80" w:name="_Toc427846743"/>
      <w:bookmarkStart w:id="81" w:name="_Toc427849147"/>
      <w:bookmarkStart w:id="82" w:name="_Toc427849215"/>
      <w:bookmarkStart w:id="83" w:name="_Toc428460907"/>
      <w:bookmarkStart w:id="84" w:name="_Toc428460974"/>
      <w:bookmarkStart w:id="85" w:name="_Toc428968328"/>
      <w:bookmarkStart w:id="86" w:name="_Toc428968434"/>
      <w:bookmarkStart w:id="87" w:name="_Toc428977154"/>
      <w:bookmarkStart w:id="88" w:name="_Toc429134647"/>
      <w:bookmarkStart w:id="89" w:name="_Toc429402068"/>
      <w:bookmarkStart w:id="90" w:name="_Toc429498509"/>
      <w:bookmarkStart w:id="91" w:name="_Toc429498578"/>
      <w:bookmarkStart w:id="92" w:name="_Toc429650478"/>
      <w:bookmarkStart w:id="93" w:name="_Toc435527286"/>
      <w:bookmarkStart w:id="94" w:name="_Toc436396093"/>
      <w:bookmarkStart w:id="95" w:name="_Toc493501867"/>
      <w:bookmarkStart w:id="96" w:name="_Toc493504126"/>
      <w:bookmarkStart w:id="97" w:name="_Toc523403188"/>
      <w:bookmarkStart w:id="98" w:name="_Toc523479777"/>
      <w:bookmarkStart w:id="99" w:name="_Toc523480018"/>
      <w:bookmarkStart w:id="100" w:name="_Toc523480096"/>
      <w:bookmarkStart w:id="101" w:name="_Toc524963777"/>
      <w:bookmarkStart w:id="102" w:name="_Toc525309453"/>
      <w:bookmarkStart w:id="103" w:name="_Toc16167994"/>
      <w:bookmarkStart w:id="104" w:name="_Toc16168056"/>
      <w:bookmarkStart w:id="105" w:name="_Toc16600085"/>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06" w:name="_Toc429498579"/>
      <w:bookmarkStart w:id="107" w:name="_Toc429650479"/>
      <w:bookmarkStart w:id="108" w:name="_Toc435527287"/>
      <w:bookmarkStart w:id="109" w:name="_Toc436396094"/>
      <w:bookmarkStart w:id="110" w:name="_Toc493501868"/>
      <w:bookmarkStart w:id="111" w:name="_Toc493504127"/>
      <w:bookmarkStart w:id="112" w:name="_Toc523403189"/>
      <w:bookmarkStart w:id="113" w:name="_Toc523479778"/>
      <w:bookmarkStart w:id="114" w:name="_Toc523480019"/>
      <w:bookmarkStart w:id="115" w:name="_Toc523480097"/>
      <w:bookmarkStart w:id="116" w:name="_Toc524963778"/>
      <w:bookmarkStart w:id="117" w:name="_Toc525309454"/>
      <w:bookmarkStart w:id="118" w:name="_Toc16167995"/>
      <w:bookmarkStart w:id="119" w:name="_Toc16168057"/>
      <w:bookmarkStart w:id="120" w:name="_Toc16600086"/>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21" w:name="_Toc429498580"/>
      <w:bookmarkStart w:id="122" w:name="_Toc429650480"/>
      <w:bookmarkStart w:id="123" w:name="_Toc435527288"/>
      <w:bookmarkStart w:id="124" w:name="_Toc436396095"/>
      <w:bookmarkStart w:id="125" w:name="_Toc493501869"/>
      <w:bookmarkStart w:id="126" w:name="_Toc493504128"/>
      <w:bookmarkStart w:id="127" w:name="_Toc523403190"/>
      <w:bookmarkStart w:id="128" w:name="_Toc523479779"/>
      <w:bookmarkStart w:id="129" w:name="_Toc523480020"/>
      <w:bookmarkStart w:id="130" w:name="_Toc523480098"/>
      <w:bookmarkStart w:id="131" w:name="_Toc524963779"/>
      <w:bookmarkStart w:id="132" w:name="_Toc525309455"/>
      <w:bookmarkStart w:id="133" w:name="_Toc16167996"/>
      <w:bookmarkStart w:id="134" w:name="_Toc16168058"/>
      <w:bookmarkStart w:id="135" w:name="_Toc16600087"/>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36" w:name="_Toc429498581"/>
      <w:bookmarkStart w:id="137" w:name="_Toc429650481"/>
      <w:bookmarkStart w:id="138" w:name="_Toc435527289"/>
      <w:bookmarkStart w:id="139" w:name="_Toc436396096"/>
      <w:bookmarkStart w:id="140" w:name="_Toc493501870"/>
      <w:bookmarkStart w:id="141" w:name="_Toc493504129"/>
      <w:bookmarkStart w:id="142" w:name="_Toc523403191"/>
      <w:bookmarkStart w:id="143" w:name="_Toc523479780"/>
      <w:bookmarkStart w:id="144" w:name="_Toc523480021"/>
      <w:bookmarkStart w:id="145" w:name="_Toc523480099"/>
      <w:bookmarkStart w:id="146" w:name="_Toc524963780"/>
      <w:bookmarkStart w:id="147" w:name="_Toc525309456"/>
      <w:bookmarkStart w:id="148" w:name="_Toc16167997"/>
      <w:bookmarkStart w:id="149" w:name="_Toc16168059"/>
      <w:bookmarkStart w:id="150" w:name="_Toc16600088"/>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51" w:name="_Toc429498582"/>
      <w:bookmarkStart w:id="152" w:name="_Toc429650482"/>
      <w:bookmarkStart w:id="153" w:name="_Toc435527290"/>
      <w:bookmarkStart w:id="154" w:name="_Toc436396097"/>
      <w:bookmarkStart w:id="155" w:name="_Toc493501871"/>
      <w:bookmarkStart w:id="156" w:name="_Toc493504130"/>
      <w:bookmarkStart w:id="157" w:name="_Toc523403192"/>
      <w:bookmarkStart w:id="158" w:name="_Toc523479781"/>
      <w:bookmarkStart w:id="159" w:name="_Toc523480022"/>
      <w:bookmarkStart w:id="160" w:name="_Toc523480100"/>
      <w:bookmarkStart w:id="161" w:name="_Toc524963781"/>
      <w:bookmarkStart w:id="162" w:name="_Toc525309457"/>
      <w:bookmarkStart w:id="163" w:name="_Toc16167998"/>
      <w:bookmarkStart w:id="164" w:name="_Toc16168060"/>
      <w:bookmarkStart w:id="165" w:name="_Toc16600089"/>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66" w:name="_Toc429498583"/>
      <w:bookmarkStart w:id="167" w:name="_Toc429650483"/>
      <w:bookmarkStart w:id="168" w:name="_Toc435527291"/>
      <w:bookmarkStart w:id="169" w:name="_Toc436396098"/>
      <w:bookmarkStart w:id="170" w:name="_Toc493501872"/>
      <w:bookmarkStart w:id="171" w:name="_Toc493504131"/>
      <w:bookmarkStart w:id="172" w:name="_Toc523403193"/>
      <w:bookmarkStart w:id="173" w:name="_Toc523479782"/>
      <w:bookmarkStart w:id="174" w:name="_Toc523480023"/>
      <w:bookmarkStart w:id="175" w:name="_Toc523480101"/>
      <w:bookmarkStart w:id="176" w:name="_Toc524963782"/>
      <w:bookmarkStart w:id="177" w:name="_Toc525309458"/>
      <w:bookmarkStart w:id="178" w:name="_Toc16167999"/>
      <w:bookmarkStart w:id="179" w:name="_Toc16168061"/>
      <w:bookmarkStart w:id="180" w:name="_Toc16600090"/>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81" w:name="_Toc429498584"/>
      <w:bookmarkStart w:id="182" w:name="_Toc429650484"/>
      <w:bookmarkStart w:id="183" w:name="_Toc435527292"/>
      <w:bookmarkStart w:id="184" w:name="_Toc436396099"/>
      <w:bookmarkStart w:id="185" w:name="_Toc493501873"/>
      <w:bookmarkStart w:id="186" w:name="_Toc493504132"/>
      <w:bookmarkStart w:id="187" w:name="_Toc523403194"/>
      <w:bookmarkStart w:id="188" w:name="_Toc523479783"/>
      <w:bookmarkStart w:id="189" w:name="_Toc523480024"/>
      <w:bookmarkStart w:id="190" w:name="_Toc523480102"/>
      <w:bookmarkStart w:id="191" w:name="_Toc524963783"/>
      <w:bookmarkStart w:id="192" w:name="_Toc525309459"/>
      <w:bookmarkStart w:id="193" w:name="_Toc16168000"/>
      <w:bookmarkStart w:id="194" w:name="_Toc16168062"/>
      <w:bookmarkStart w:id="195" w:name="_Toc16600091"/>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96" w:name="_Toc429498585"/>
      <w:bookmarkStart w:id="197" w:name="_Toc429650485"/>
      <w:bookmarkStart w:id="198" w:name="_Toc435527293"/>
      <w:bookmarkStart w:id="199" w:name="_Toc436396100"/>
      <w:bookmarkStart w:id="200" w:name="_Toc493501874"/>
      <w:bookmarkStart w:id="201" w:name="_Toc493504133"/>
      <w:bookmarkStart w:id="202" w:name="_Toc523403195"/>
      <w:bookmarkStart w:id="203" w:name="_Toc523479784"/>
      <w:bookmarkStart w:id="204" w:name="_Toc523480025"/>
      <w:bookmarkStart w:id="205" w:name="_Toc523480103"/>
      <w:bookmarkStart w:id="206" w:name="_Toc524963784"/>
      <w:bookmarkStart w:id="207" w:name="_Toc525309460"/>
      <w:bookmarkStart w:id="208" w:name="_Toc16168001"/>
      <w:bookmarkStart w:id="209" w:name="_Toc16168063"/>
      <w:bookmarkStart w:id="210" w:name="_Toc16600092"/>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211" w:name="_Toc429498586"/>
      <w:bookmarkStart w:id="212" w:name="_Toc429650486"/>
      <w:bookmarkStart w:id="213" w:name="_Toc435527294"/>
      <w:bookmarkStart w:id="214" w:name="_Toc436396101"/>
      <w:bookmarkStart w:id="215" w:name="_Toc493501875"/>
      <w:bookmarkStart w:id="216" w:name="_Toc493504134"/>
      <w:bookmarkStart w:id="217" w:name="_Toc523403196"/>
      <w:bookmarkStart w:id="218" w:name="_Toc523479785"/>
      <w:bookmarkStart w:id="219" w:name="_Toc523480026"/>
      <w:bookmarkStart w:id="220" w:name="_Toc523480104"/>
      <w:bookmarkStart w:id="221" w:name="_Toc524963785"/>
      <w:bookmarkStart w:id="222" w:name="_Toc525309461"/>
      <w:bookmarkStart w:id="223" w:name="_Toc16168002"/>
      <w:bookmarkStart w:id="224" w:name="_Toc16168064"/>
      <w:bookmarkStart w:id="225" w:name="_Toc16600093"/>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226" w:name="_Toc429498587"/>
      <w:bookmarkStart w:id="227" w:name="_Toc429650487"/>
      <w:bookmarkStart w:id="228" w:name="_Toc435527295"/>
      <w:bookmarkStart w:id="229" w:name="_Toc436396102"/>
      <w:bookmarkStart w:id="230" w:name="_Toc493501876"/>
      <w:bookmarkStart w:id="231" w:name="_Toc493504135"/>
      <w:bookmarkStart w:id="232" w:name="_Toc523403197"/>
      <w:bookmarkStart w:id="233" w:name="_Toc523479786"/>
      <w:bookmarkStart w:id="234" w:name="_Toc523480027"/>
      <w:bookmarkStart w:id="235" w:name="_Toc523480105"/>
      <w:bookmarkStart w:id="236" w:name="_Toc524963786"/>
      <w:bookmarkStart w:id="237" w:name="_Toc525309462"/>
      <w:bookmarkStart w:id="238" w:name="_Toc16168003"/>
      <w:bookmarkStart w:id="239" w:name="_Toc16168065"/>
      <w:bookmarkStart w:id="240" w:name="_Toc16600094"/>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241" w:name="_Toc429498588"/>
      <w:bookmarkStart w:id="242" w:name="_Toc429650488"/>
      <w:bookmarkStart w:id="243" w:name="_Toc435527296"/>
      <w:bookmarkStart w:id="244" w:name="_Toc436396103"/>
      <w:bookmarkStart w:id="245" w:name="_Toc493501877"/>
      <w:bookmarkStart w:id="246" w:name="_Toc493504136"/>
      <w:bookmarkStart w:id="247" w:name="_Toc523403198"/>
      <w:bookmarkStart w:id="248" w:name="_Toc523479787"/>
      <w:bookmarkStart w:id="249" w:name="_Toc523480028"/>
      <w:bookmarkStart w:id="250" w:name="_Toc523480106"/>
      <w:bookmarkStart w:id="251" w:name="_Toc524963787"/>
      <w:bookmarkStart w:id="252" w:name="_Toc525309463"/>
      <w:bookmarkStart w:id="253" w:name="_Toc16168004"/>
      <w:bookmarkStart w:id="254" w:name="_Toc16168066"/>
      <w:bookmarkStart w:id="255" w:name="_Toc16600095"/>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256" w:name="_Toc429498589"/>
      <w:bookmarkStart w:id="257" w:name="_Toc429650489"/>
      <w:bookmarkStart w:id="258" w:name="_Toc435527297"/>
      <w:bookmarkStart w:id="259" w:name="_Toc436396104"/>
      <w:bookmarkStart w:id="260" w:name="_Toc493501878"/>
      <w:bookmarkStart w:id="261" w:name="_Toc493504137"/>
      <w:bookmarkStart w:id="262" w:name="_Toc523403199"/>
      <w:bookmarkStart w:id="263" w:name="_Toc523479788"/>
      <w:bookmarkStart w:id="264" w:name="_Toc523480029"/>
      <w:bookmarkStart w:id="265" w:name="_Toc523480107"/>
      <w:bookmarkStart w:id="266" w:name="_Toc524963788"/>
      <w:bookmarkStart w:id="267" w:name="_Toc525309464"/>
      <w:bookmarkStart w:id="268" w:name="_Toc16168005"/>
      <w:bookmarkStart w:id="269" w:name="_Toc16168067"/>
      <w:bookmarkStart w:id="270" w:name="_Toc16600096"/>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rsidR="00D26827" w:rsidRPr="00E35685" w:rsidRDefault="00F41775" w:rsidP="00F41775">
      <w:pPr>
        <w:pStyle w:val="Ttulo2"/>
        <w:numPr>
          <w:ilvl w:val="0"/>
          <w:numId w:val="0"/>
        </w:numPr>
        <w:spacing w:before="0" w:after="200" w:line="276" w:lineRule="auto"/>
        <w:rPr>
          <w:rFonts w:cs="Arial"/>
          <w:color w:val="auto"/>
        </w:rPr>
      </w:pPr>
      <w:bookmarkStart w:id="271" w:name="_Toc16600097"/>
      <w:r>
        <w:rPr>
          <w:rFonts w:cs="Arial"/>
          <w:color w:val="auto"/>
        </w:rPr>
        <w:t>1</w:t>
      </w:r>
      <w:r w:rsidR="00456856">
        <w:rPr>
          <w:rFonts w:cs="Arial"/>
          <w:color w:val="auto"/>
        </w:rPr>
        <w:t>3</w:t>
      </w:r>
      <w:r>
        <w:rPr>
          <w:rFonts w:cs="Arial"/>
          <w:color w:val="auto"/>
        </w:rPr>
        <w:t xml:space="preserve">.1 </w:t>
      </w:r>
      <w:r w:rsidR="00616353" w:rsidRPr="00E35685">
        <w:rPr>
          <w:rFonts w:cs="Arial"/>
          <w:color w:val="auto"/>
        </w:rPr>
        <w:t>Pasaje a</w:t>
      </w:r>
      <w:r w:rsidR="00D26827" w:rsidRPr="00E35685">
        <w:rPr>
          <w:rFonts w:cs="Arial"/>
          <w:color w:val="auto"/>
        </w:rPr>
        <w:t xml:space="preserve"> fase de puja</w:t>
      </w:r>
      <w:bookmarkEnd w:id="271"/>
    </w:p>
    <w:p w:rsidR="00616353" w:rsidRPr="00D246F0" w:rsidRDefault="00616353" w:rsidP="005815CE">
      <w:pPr>
        <w:pStyle w:val="Default"/>
        <w:spacing w:after="200" w:line="276" w:lineRule="auto"/>
        <w:jc w:val="both"/>
        <w:rPr>
          <w:sz w:val="22"/>
          <w:szCs w:val="22"/>
        </w:rPr>
      </w:pPr>
      <w:r w:rsidRPr="00D246F0">
        <w:rPr>
          <w:sz w:val="22"/>
          <w:szCs w:val="22"/>
        </w:rPr>
        <w:t>Se procederá a la puja cuando exista más de una oferta admisible, encontrándose habilitados para participar en la instancia:</w:t>
      </w:r>
    </w:p>
    <w:p w:rsidR="00616353" w:rsidRPr="00D246F0" w:rsidRDefault="00616353" w:rsidP="007B1C26">
      <w:pPr>
        <w:pStyle w:val="Default"/>
        <w:numPr>
          <w:ilvl w:val="0"/>
          <w:numId w:val="5"/>
        </w:numPr>
        <w:spacing w:after="200" w:line="276" w:lineRule="auto"/>
        <w:jc w:val="both"/>
        <w:rPr>
          <w:sz w:val="22"/>
          <w:szCs w:val="22"/>
        </w:rPr>
      </w:pPr>
      <w:r w:rsidRPr="00D246F0">
        <w:rPr>
          <w:sz w:val="22"/>
          <w:szCs w:val="22"/>
        </w:rPr>
        <w:t xml:space="preserve">El oferente u oferentes que hubieren cotizado la menor oferta y aquellos cuyo precio cotizado no supere </w:t>
      </w:r>
      <w:r w:rsidR="00CC5A82" w:rsidRPr="00D246F0">
        <w:rPr>
          <w:sz w:val="22"/>
          <w:szCs w:val="22"/>
        </w:rPr>
        <w:t xml:space="preserve">a esta en más </w:t>
      </w:r>
      <w:r w:rsidR="001A7585" w:rsidRPr="00D246F0">
        <w:rPr>
          <w:sz w:val="22"/>
          <w:szCs w:val="22"/>
        </w:rPr>
        <w:t>del</w:t>
      </w:r>
      <w:r w:rsidRPr="00D246F0">
        <w:rPr>
          <w:sz w:val="22"/>
          <w:szCs w:val="22"/>
        </w:rPr>
        <w:t xml:space="preserve"> </w:t>
      </w:r>
      <w:r w:rsidR="00A03274" w:rsidRPr="00D246F0">
        <w:rPr>
          <w:sz w:val="22"/>
          <w:szCs w:val="22"/>
        </w:rPr>
        <w:t>20</w:t>
      </w:r>
      <w:r w:rsidR="00E61E35" w:rsidRPr="00D246F0">
        <w:rPr>
          <w:sz w:val="22"/>
          <w:szCs w:val="22"/>
        </w:rPr>
        <w:t>%</w:t>
      </w:r>
      <w:r w:rsidR="001A7585" w:rsidRPr="00D246F0">
        <w:rPr>
          <w:rStyle w:val="Refdenotaalpie"/>
          <w:sz w:val="22"/>
          <w:szCs w:val="22"/>
        </w:rPr>
        <w:footnoteReference w:id="2"/>
      </w:r>
      <w:r w:rsidR="001A7585" w:rsidRPr="00D246F0">
        <w:rPr>
          <w:sz w:val="22"/>
          <w:szCs w:val="22"/>
          <w:lang w:val="es-ES"/>
        </w:rPr>
        <w:t>;</w:t>
      </w:r>
    </w:p>
    <w:p w:rsidR="00E61E35" w:rsidRDefault="00616353" w:rsidP="007B1C26">
      <w:pPr>
        <w:pStyle w:val="Default"/>
        <w:numPr>
          <w:ilvl w:val="0"/>
          <w:numId w:val="5"/>
        </w:numPr>
        <w:spacing w:after="200" w:line="276" w:lineRule="auto"/>
        <w:jc w:val="both"/>
        <w:rPr>
          <w:sz w:val="22"/>
          <w:szCs w:val="22"/>
        </w:rPr>
      </w:pPr>
      <w:r w:rsidRPr="00D246F0">
        <w:rPr>
          <w:sz w:val="22"/>
          <w:szCs w:val="22"/>
        </w:rPr>
        <w:t>En caso de no existir tres propuestas en las condiciones anteriormente indicadas, se encontrarán habilitadas a participar de la puja las propuestas que no superen el tercer precio en un orden creciente de precios.</w:t>
      </w:r>
      <w:r w:rsidR="00D26827" w:rsidRPr="00D246F0">
        <w:rPr>
          <w:sz w:val="22"/>
          <w:szCs w:val="22"/>
        </w:rPr>
        <w:t xml:space="preserve"> </w:t>
      </w:r>
    </w:p>
    <w:p w:rsidR="00351A3C" w:rsidRDefault="00351A3C" w:rsidP="00076EE6">
      <w:pPr>
        <w:pStyle w:val="Ttulo2"/>
        <w:numPr>
          <w:ilvl w:val="0"/>
          <w:numId w:val="0"/>
        </w:numPr>
        <w:spacing w:before="0" w:after="200" w:line="276" w:lineRule="auto"/>
        <w:rPr>
          <w:b w:val="0"/>
          <w:bCs w:val="0"/>
          <w:color w:val="auto"/>
        </w:rPr>
      </w:pPr>
      <w:bookmarkStart w:id="272" w:name="_Toc16600098"/>
      <w:r>
        <w:rPr>
          <w:rFonts w:cs="Arial"/>
          <w:color w:val="auto"/>
        </w:rPr>
        <w:t>1</w:t>
      </w:r>
      <w:r w:rsidR="00456856">
        <w:rPr>
          <w:rFonts w:cs="Arial"/>
          <w:color w:val="auto"/>
        </w:rPr>
        <w:t>3</w:t>
      </w:r>
      <w:r>
        <w:rPr>
          <w:rFonts w:cs="Arial"/>
          <w:color w:val="auto"/>
        </w:rPr>
        <w:t>.2 Condiciones de la fase de puja</w:t>
      </w:r>
      <w:bookmarkEnd w:id="272"/>
    </w:p>
    <w:p w:rsidR="00E61E35" w:rsidRPr="00D246F0" w:rsidRDefault="0062694F" w:rsidP="00AA5FC7">
      <w:pPr>
        <w:pStyle w:val="Default"/>
        <w:spacing w:after="200" w:line="276" w:lineRule="auto"/>
        <w:jc w:val="both"/>
        <w:rPr>
          <w:sz w:val="22"/>
          <w:szCs w:val="22"/>
        </w:rPr>
      </w:pPr>
      <w:r w:rsidRPr="00D246F0">
        <w:rPr>
          <w:sz w:val="22"/>
          <w:szCs w:val="22"/>
        </w:rPr>
        <w:t>E</w:t>
      </w:r>
      <w:r w:rsidR="00E61E35" w:rsidRPr="00D246F0">
        <w:rPr>
          <w:sz w:val="22"/>
          <w:szCs w:val="22"/>
        </w:rPr>
        <w:t xml:space="preserve">l día </w:t>
      </w:r>
      <w:r w:rsidRPr="00D246F0">
        <w:rPr>
          <w:sz w:val="22"/>
          <w:szCs w:val="22"/>
          <w:u w:val="single"/>
          <w:shd w:val="clear" w:color="auto" w:fill="D9D9D9" w:themeFill="background1" w:themeFillShade="D9"/>
        </w:rPr>
        <w:t xml:space="preserve">  </w:t>
      </w:r>
      <w:r w:rsidR="009277C1">
        <w:rPr>
          <w:sz w:val="22"/>
          <w:szCs w:val="22"/>
          <w:u w:val="single"/>
          <w:shd w:val="clear" w:color="auto" w:fill="D9D9D9" w:themeFill="background1" w:themeFillShade="D9"/>
        </w:rPr>
        <w:t>23/06</w:t>
      </w:r>
      <w:bookmarkStart w:id="273" w:name="_GoBack"/>
      <w:bookmarkEnd w:id="273"/>
      <w:r w:rsidR="00910B7A">
        <w:rPr>
          <w:sz w:val="22"/>
          <w:szCs w:val="22"/>
          <w:u w:val="single"/>
          <w:shd w:val="clear" w:color="auto" w:fill="D9D9D9" w:themeFill="background1" w:themeFillShade="D9"/>
        </w:rPr>
        <w:t>/</w:t>
      </w:r>
      <w:r w:rsidR="00BD2CA6">
        <w:rPr>
          <w:sz w:val="22"/>
          <w:szCs w:val="22"/>
          <w:u w:val="single"/>
          <w:shd w:val="clear" w:color="auto" w:fill="D9D9D9" w:themeFill="background1" w:themeFillShade="D9"/>
        </w:rPr>
        <w:t>2020</w:t>
      </w:r>
      <w:r w:rsidRPr="00D246F0">
        <w:rPr>
          <w:sz w:val="22"/>
          <w:szCs w:val="22"/>
          <w:u w:val="single"/>
          <w:shd w:val="clear" w:color="auto" w:fill="D9D9D9" w:themeFill="background1" w:themeFillShade="D9"/>
        </w:rPr>
        <w:t xml:space="preserve">    </w:t>
      </w:r>
      <w:r w:rsidRPr="00D246F0">
        <w:rPr>
          <w:sz w:val="22"/>
          <w:szCs w:val="22"/>
        </w:rPr>
        <w:t xml:space="preserve">a la </w:t>
      </w:r>
      <w:r w:rsidR="00E61E35" w:rsidRPr="00D246F0">
        <w:rPr>
          <w:sz w:val="22"/>
          <w:szCs w:val="22"/>
        </w:rPr>
        <w:t>hora</w:t>
      </w:r>
      <w:r w:rsidRPr="00D246F0">
        <w:rPr>
          <w:sz w:val="22"/>
          <w:szCs w:val="22"/>
        </w:rPr>
        <w:t xml:space="preserve"> </w:t>
      </w:r>
      <w:r w:rsidR="00E61E35" w:rsidRPr="00D246F0">
        <w:rPr>
          <w:sz w:val="22"/>
          <w:szCs w:val="22"/>
          <w:u w:val="single"/>
          <w:shd w:val="clear" w:color="auto" w:fill="D9D9D9" w:themeFill="background1" w:themeFillShade="D9"/>
        </w:rPr>
        <w:t xml:space="preserve"> </w:t>
      </w:r>
      <w:r w:rsidRPr="00D246F0">
        <w:rPr>
          <w:sz w:val="22"/>
          <w:szCs w:val="22"/>
          <w:u w:val="single"/>
          <w:shd w:val="clear" w:color="auto" w:fill="D9D9D9" w:themeFill="background1" w:themeFillShade="D9"/>
        </w:rPr>
        <w:t xml:space="preserve">   </w:t>
      </w:r>
      <w:r w:rsidR="00CA64D3">
        <w:rPr>
          <w:sz w:val="22"/>
          <w:szCs w:val="22"/>
          <w:u w:val="single"/>
          <w:shd w:val="clear" w:color="auto" w:fill="D9D9D9" w:themeFill="background1" w:themeFillShade="D9"/>
        </w:rPr>
        <w:t>15:10</w:t>
      </w:r>
      <w:r w:rsidRPr="00D246F0">
        <w:rPr>
          <w:sz w:val="22"/>
          <w:szCs w:val="22"/>
          <w:u w:val="single"/>
          <w:shd w:val="clear" w:color="auto" w:fill="D9D9D9" w:themeFill="background1" w:themeFillShade="D9"/>
        </w:rPr>
        <w:t xml:space="preserve">   </w:t>
      </w:r>
      <w:proofErr w:type="gramStart"/>
      <w:r w:rsidRPr="00D246F0">
        <w:rPr>
          <w:sz w:val="22"/>
          <w:szCs w:val="22"/>
          <w:u w:val="single"/>
          <w:shd w:val="clear" w:color="auto" w:fill="D9D9D9" w:themeFill="background1" w:themeFillShade="D9"/>
        </w:rPr>
        <w:t xml:space="preserve">  </w:t>
      </w:r>
      <w:r w:rsidR="00E61E35" w:rsidRPr="00D246F0">
        <w:rPr>
          <w:sz w:val="22"/>
          <w:szCs w:val="22"/>
        </w:rPr>
        <w:t>,</w:t>
      </w:r>
      <w:proofErr w:type="gramEnd"/>
      <w:r w:rsidR="00E61E35" w:rsidRPr="00D246F0">
        <w:rPr>
          <w:sz w:val="22"/>
          <w:szCs w:val="22"/>
        </w:rPr>
        <w:t xml:space="preserve"> se realizará electrónicamente la puja a la baja por el lapso indicado en </w:t>
      </w:r>
      <w:r w:rsidR="00E6132C" w:rsidRPr="00D246F0">
        <w:rPr>
          <w:sz w:val="22"/>
          <w:szCs w:val="22"/>
        </w:rPr>
        <w:t>el numeral a continuación bajo el control del</w:t>
      </w:r>
      <w:r w:rsidR="00E61E35" w:rsidRPr="00D246F0">
        <w:rPr>
          <w:sz w:val="22"/>
          <w:szCs w:val="22"/>
        </w:rPr>
        <w:t xml:space="preserve"> sistema.</w:t>
      </w:r>
    </w:p>
    <w:p w:rsidR="00E61E35" w:rsidRPr="00D246F0" w:rsidRDefault="00E61E35" w:rsidP="00AA5FC7">
      <w:pPr>
        <w:pStyle w:val="Default"/>
        <w:spacing w:after="200" w:line="276" w:lineRule="auto"/>
        <w:jc w:val="both"/>
        <w:rPr>
          <w:sz w:val="22"/>
          <w:szCs w:val="22"/>
        </w:rPr>
      </w:pPr>
      <w:r w:rsidRPr="00D246F0">
        <w:rPr>
          <w:sz w:val="22"/>
          <w:szCs w:val="22"/>
        </w:rPr>
        <w:t xml:space="preserve">Esta fase se iniciará tomando como base las ofertas económicas habilitadas para cada </w:t>
      </w:r>
      <w:r w:rsidR="00B75045" w:rsidRPr="00D246F0">
        <w:rPr>
          <w:sz w:val="22"/>
          <w:szCs w:val="22"/>
        </w:rPr>
        <w:t>ítem</w:t>
      </w:r>
      <w:r w:rsidRPr="00D246F0">
        <w:rPr>
          <w:sz w:val="22"/>
          <w:szCs w:val="22"/>
        </w:rPr>
        <w:t>, sobre el que se realizará la puja y a las que se aplicaron, de corresponder, los factores vinculados a los programas de compras públicas o regímenes de preferencia y en base a los parámetros indicados por cada proveedor.</w:t>
      </w:r>
      <w:r w:rsidR="00D15921" w:rsidRPr="00D246F0">
        <w:rPr>
          <w:rStyle w:val="Refdenotaalpie"/>
          <w:sz w:val="22"/>
          <w:szCs w:val="22"/>
        </w:rPr>
        <w:footnoteReference w:id="3"/>
      </w:r>
    </w:p>
    <w:p w:rsidR="003B1485" w:rsidRDefault="003B1485" w:rsidP="003B1485">
      <w:pPr>
        <w:pStyle w:val="Default"/>
        <w:spacing w:after="200" w:line="276" w:lineRule="auto"/>
        <w:jc w:val="both"/>
        <w:rPr>
          <w:sz w:val="22"/>
          <w:szCs w:val="22"/>
        </w:rPr>
      </w:pPr>
      <w:r w:rsidRPr="00D246F0">
        <w:rPr>
          <w:sz w:val="22"/>
          <w:szCs w:val="22"/>
        </w:rPr>
        <w:t>Durante la puja, los oferentes podrán hacer nuevas ofertas de precio hasta la finalización del plazo especificado, las cuales deberán ser sucesivamente menores</w:t>
      </w:r>
      <w:r w:rsidRPr="00332F5F">
        <w:rPr>
          <w:sz w:val="22"/>
          <w:szCs w:val="22"/>
        </w:rPr>
        <w:t xml:space="preserve">. </w:t>
      </w:r>
      <w:r w:rsidRPr="00766332">
        <w:rPr>
          <w:sz w:val="22"/>
          <w:szCs w:val="22"/>
        </w:rPr>
        <w:t>De acuerdo al artículo 6 del Decreto Nº 196/015, el margen mínimo requerido a aplicar sobre la oferta de cada proveedor es el siguiente:</w:t>
      </w:r>
      <w:r w:rsidR="00E57518">
        <w:rPr>
          <w:sz w:val="22"/>
          <w:szCs w:val="22"/>
        </w:rPr>
        <w:t xml:space="preserve"> </w:t>
      </w:r>
      <w:r w:rsidR="007831E7" w:rsidRPr="00076EE6">
        <w:rPr>
          <w:b/>
          <w:color w:val="auto"/>
          <w:sz w:val="22"/>
          <w:szCs w:val="22"/>
        </w:rPr>
        <w:t>2</w:t>
      </w:r>
      <w:r w:rsidRPr="00076EE6">
        <w:rPr>
          <w:b/>
          <w:color w:val="auto"/>
          <w:sz w:val="22"/>
          <w:szCs w:val="22"/>
        </w:rPr>
        <w:t>%.</w:t>
      </w:r>
      <w:r w:rsidR="008C745D">
        <w:rPr>
          <w:b/>
          <w:color w:val="FF0000"/>
          <w:sz w:val="22"/>
          <w:szCs w:val="22"/>
        </w:rPr>
        <w:t xml:space="preserve"> </w:t>
      </w:r>
    </w:p>
    <w:p w:rsidR="00E61E35" w:rsidRPr="00D246F0" w:rsidRDefault="00E61E35" w:rsidP="00AA5FC7">
      <w:pPr>
        <w:pStyle w:val="Default"/>
        <w:spacing w:after="200" w:line="276" w:lineRule="auto"/>
        <w:jc w:val="both"/>
        <w:rPr>
          <w:sz w:val="22"/>
          <w:szCs w:val="22"/>
        </w:rPr>
      </w:pPr>
      <w:r w:rsidRPr="00D246F0">
        <w:rPr>
          <w:sz w:val="22"/>
          <w:szCs w:val="22"/>
        </w:rPr>
        <w:t>Durante la fase de puja, la información visible en el sistema incluirá la hora de finalización prevista (excluida la posible prórroga), la cantidad de participantes en esa etapa, el valor de comparación de la oferta que esté en</w:t>
      </w:r>
      <w:r w:rsidR="00076EE6">
        <w:rPr>
          <w:sz w:val="22"/>
          <w:szCs w:val="22"/>
        </w:rPr>
        <w:t>.</w:t>
      </w:r>
      <w:r w:rsidRPr="00D246F0">
        <w:rPr>
          <w:sz w:val="22"/>
          <w:szCs w:val="22"/>
        </w:rPr>
        <w:t xml:space="preserve"> primer lugar, la indicación de si se aplicaron regímenes de preferencia en ese caso.</w:t>
      </w:r>
    </w:p>
    <w:p w:rsidR="00E61E35" w:rsidRDefault="00E61E35" w:rsidP="00AA5FC7">
      <w:pPr>
        <w:pStyle w:val="Default"/>
        <w:spacing w:after="200" w:line="276" w:lineRule="auto"/>
        <w:jc w:val="both"/>
        <w:rPr>
          <w:sz w:val="22"/>
          <w:szCs w:val="22"/>
        </w:rPr>
      </w:pPr>
      <w:r w:rsidRPr="00D246F0">
        <w:rPr>
          <w:sz w:val="22"/>
          <w:szCs w:val="22"/>
        </w:rPr>
        <w:t>Asimismo, los oferentes conocerán su ubicación relativa en el orden de prelación en ese momento.</w:t>
      </w:r>
    </w:p>
    <w:p w:rsidR="006728BF" w:rsidRDefault="006728BF" w:rsidP="00AA5FC7">
      <w:pPr>
        <w:pStyle w:val="Default"/>
        <w:spacing w:after="200" w:line="276" w:lineRule="auto"/>
        <w:jc w:val="both"/>
        <w:rPr>
          <w:sz w:val="22"/>
          <w:szCs w:val="22"/>
        </w:rPr>
      </w:pPr>
    </w:p>
    <w:p w:rsidR="006728BF" w:rsidRDefault="006728BF" w:rsidP="00AA5FC7">
      <w:pPr>
        <w:pStyle w:val="Default"/>
        <w:spacing w:after="200" w:line="276" w:lineRule="auto"/>
        <w:jc w:val="both"/>
        <w:rPr>
          <w:sz w:val="22"/>
          <w:szCs w:val="22"/>
        </w:rPr>
      </w:pPr>
    </w:p>
    <w:p w:rsidR="006728BF" w:rsidRDefault="006728BF" w:rsidP="00AA5FC7">
      <w:pPr>
        <w:pStyle w:val="Default"/>
        <w:spacing w:after="200" w:line="276" w:lineRule="auto"/>
        <w:jc w:val="both"/>
        <w:rPr>
          <w:sz w:val="22"/>
          <w:szCs w:val="22"/>
        </w:rPr>
      </w:pPr>
    </w:p>
    <w:p w:rsidR="005A1DFE" w:rsidRDefault="005A1DFE" w:rsidP="00AA5FC7">
      <w:pPr>
        <w:pStyle w:val="Default"/>
        <w:spacing w:after="200" w:line="276" w:lineRule="auto"/>
        <w:jc w:val="both"/>
        <w:rPr>
          <w:sz w:val="22"/>
          <w:szCs w:val="22"/>
        </w:rPr>
      </w:pPr>
    </w:p>
    <w:p w:rsidR="00616353" w:rsidRDefault="00616353" w:rsidP="007B1C26">
      <w:pPr>
        <w:pStyle w:val="Ttulo2"/>
        <w:numPr>
          <w:ilvl w:val="1"/>
          <w:numId w:val="5"/>
        </w:numPr>
        <w:spacing w:before="0" w:after="200" w:line="276" w:lineRule="auto"/>
        <w:rPr>
          <w:rFonts w:cs="Arial"/>
          <w:color w:val="auto"/>
        </w:rPr>
      </w:pPr>
      <w:bookmarkStart w:id="274" w:name="_Toc16600099"/>
      <w:r w:rsidRPr="00AA5FC7">
        <w:rPr>
          <w:rFonts w:cs="Arial"/>
          <w:color w:val="auto"/>
        </w:rPr>
        <w:lastRenderedPageBreak/>
        <w:t>Duración de la fase de puja</w:t>
      </w:r>
      <w:bookmarkEnd w:id="274"/>
    </w:p>
    <w:p w:rsidR="0005428E" w:rsidRDefault="0005428E" w:rsidP="0005428E"/>
    <w:tbl>
      <w:tblPr>
        <w:tblStyle w:val="Tablaconcuadrcula"/>
        <w:tblW w:w="0" w:type="auto"/>
        <w:tblLayout w:type="fixed"/>
        <w:tblLook w:val="04A0" w:firstRow="1" w:lastRow="0" w:firstColumn="1" w:lastColumn="0" w:noHBand="0" w:noVBand="1"/>
      </w:tblPr>
      <w:tblGrid>
        <w:gridCol w:w="1101"/>
        <w:gridCol w:w="1101"/>
        <w:gridCol w:w="1559"/>
        <w:gridCol w:w="1559"/>
      </w:tblGrid>
      <w:tr w:rsidR="0005428E" w:rsidTr="0005428E">
        <w:tc>
          <w:tcPr>
            <w:tcW w:w="1101" w:type="dxa"/>
          </w:tcPr>
          <w:p w:rsidR="0005428E" w:rsidRDefault="0005428E" w:rsidP="0005428E">
            <w:pPr>
              <w:rPr>
                <w:lang w:val="es-ES_tradnl"/>
              </w:rPr>
            </w:pPr>
            <w:proofErr w:type="spellStart"/>
            <w:r>
              <w:rPr>
                <w:lang w:val="es-ES_tradnl"/>
              </w:rPr>
              <w:t>Item</w:t>
            </w:r>
            <w:proofErr w:type="spellEnd"/>
          </w:p>
        </w:tc>
        <w:tc>
          <w:tcPr>
            <w:tcW w:w="1101" w:type="dxa"/>
          </w:tcPr>
          <w:p w:rsidR="0005428E" w:rsidRDefault="0005428E" w:rsidP="0005428E">
            <w:pPr>
              <w:rPr>
                <w:lang w:val="es-ES_tradnl"/>
              </w:rPr>
            </w:pPr>
            <w:r>
              <w:rPr>
                <w:lang w:val="es-ES_tradnl"/>
              </w:rPr>
              <w:t xml:space="preserve">Código Art. </w:t>
            </w:r>
          </w:p>
        </w:tc>
        <w:tc>
          <w:tcPr>
            <w:tcW w:w="1559" w:type="dxa"/>
          </w:tcPr>
          <w:p w:rsidR="0005428E" w:rsidRDefault="0005428E" w:rsidP="0005428E">
            <w:pPr>
              <w:rPr>
                <w:lang w:val="es-ES_tradnl"/>
              </w:rPr>
            </w:pPr>
            <w:r>
              <w:rPr>
                <w:lang w:val="es-ES_tradnl"/>
              </w:rPr>
              <w:t>Descripción</w:t>
            </w:r>
          </w:p>
        </w:tc>
        <w:tc>
          <w:tcPr>
            <w:tcW w:w="1559" w:type="dxa"/>
          </w:tcPr>
          <w:p w:rsidR="0005428E" w:rsidRDefault="0005428E" w:rsidP="0005428E">
            <w:pPr>
              <w:rPr>
                <w:lang w:val="es-ES_tradnl"/>
              </w:rPr>
            </w:pPr>
            <w:r>
              <w:rPr>
                <w:lang w:val="es-ES_tradnl"/>
              </w:rPr>
              <w:t>Duración</w:t>
            </w:r>
          </w:p>
        </w:tc>
      </w:tr>
      <w:tr w:rsidR="0005428E" w:rsidRPr="00D17551" w:rsidTr="00435D12">
        <w:tc>
          <w:tcPr>
            <w:tcW w:w="1101" w:type="dxa"/>
            <w:shd w:val="clear" w:color="auto" w:fill="auto"/>
          </w:tcPr>
          <w:p w:rsidR="0005428E" w:rsidRPr="00435D12" w:rsidRDefault="005F142A" w:rsidP="0005428E">
            <w:pPr>
              <w:rPr>
                <w:lang w:val="es-ES_tradnl"/>
              </w:rPr>
            </w:pPr>
            <w:r>
              <w:rPr>
                <w:lang w:val="es-ES_tradnl"/>
              </w:rPr>
              <w:t>1</w:t>
            </w:r>
          </w:p>
        </w:tc>
        <w:tc>
          <w:tcPr>
            <w:tcW w:w="1101" w:type="dxa"/>
            <w:shd w:val="clear" w:color="auto" w:fill="auto"/>
          </w:tcPr>
          <w:p w:rsidR="0005428E" w:rsidRPr="00435D12" w:rsidRDefault="0005428E" w:rsidP="0005428E">
            <w:pPr>
              <w:rPr>
                <w:lang w:val="es-ES_tradnl"/>
              </w:rPr>
            </w:pPr>
            <w:r w:rsidRPr="00435D12">
              <w:rPr>
                <w:lang w:val="es-ES_tradnl"/>
              </w:rPr>
              <w:t>6398</w:t>
            </w:r>
          </w:p>
        </w:tc>
        <w:tc>
          <w:tcPr>
            <w:tcW w:w="1559" w:type="dxa"/>
            <w:shd w:val="clear" w:color="auto" w:fill="auto"/>
          </w:tcPr>
          <w:p w:rsidR="0005428E" w:rsidRPr="00435D12" w:rsidRDefault="0005428E" w:rsidP="0005428E">
            <w:pPr>
              <w:rPr>
                <w:lang w:val="es-ES_tradnl"/>
              </w:rPr>
            </w:pPr>
            <w:r w:rsidRPr="00435D12">
              <w:rPr>
                <w:lang w:val="es-ES_tradnl"/>
              </w:rPr>
              <w:t>Jabón Líquido de Tocador</w:t>
            </w:r>
          </w:p>
        </w:tc>
        <w:tc>
          <w:tcPr>
            <w:tcW w:w="1559" w:type="dxa"/>
            <w:shd w:val="clear" w:color="auto" w:fill="auto"/>
          </w:tcPr>
          <w:p w:rsidR="0005428E" w:rsidRPr="00435D12" w:rsidRDefault="0005428E" w:rsidP="0005428E">
            <w:pPr>
              <w:rPr>
                <w:lang w:val="es-ES_tradnl"/>
              </w:rPr>
            </w:pPr>
            <w:r w:rsidRPr="00435D12">
              <w:rPr>
                <w:lang w:val="es-ES_tradnl"/>
              </w:rPr>
              <w:t>7</w:t>
            </w:r>
          </w:p>
        </w:tc>
      </w:tr>
    </w:tbl>
    <w:p w:rsidR="008727A0" w:rsidRDefault="008727A0" w:rsidP="008727A0"/>
    <w:p w:rsidR="008727A0" w:rsidRPr="008727A0" w:rsidRDefault="008727A0" w:rsidP="008727A0"/>
    <w:p w:rsidR="0055712B" w:rsidRDefault="0055712B" w:rsidP="00AA5FC7">
      <w:pPr>
        <w:pStyle w:val="Default"/>
        <w:spacing w:after="200" w:line="276" w:lineRule="auto"/>
        <w:jc w:val="both"/>
        <w:rPr>
          <w:sz w:val="22"/>
          <w:szCs w:val="22"/>
        </w:rPr>
      </w:pPr>
    </w:p>
    <w:p w:rsidR="00616353" w:rsidRPr="00D246F0" w:rsidRDefault="00616353" w:rsidP="00AA5FC7">
      <w:pPr>
        <w:pStyle w:val="Default"/>
        <w:spacing w:after="200" w:line="276" w:lineRule="auto"/>
        <w:jc w:val="both"/>
        <w:rPr>
          <w:sz w:val="22"/>
          <w:szCs w:val="22"/>
        </w:rPr>
      </w:pPr>
      <w:r w:rsidRPr="00D246F0">
        <w:rPr>
          <w:sz w:val="22"/>
          <w:szCs w:val="22"/>
        </w:rPr>
        <w:t xml:space="preserve">Al finalizar el plazo previsto para la puja de cada ítem y si hubo ofertas en los últimos 3 minutos, se producirá una prórroga de duración aleatoria entre un mínimo de 2 minutos y máximo de 7 minutos. </w:t>
      </w:r>
    </w:p>
    <w:p w:rsidR="006853A1" w:rsidRDefault="00D26827" w:rsidP="00AA5FC7">
      <w:pPr>
        <w:pStyle w:val="Default"/>
        <w:spacing w:after="200" w:line="276" w:lineRule="auto"/>
        <w:jc w:val="both"/>
        <w:rPr>
          <w:sz w:val="22"/>
          <w:szCs w:val="22"/>
        </w:rPr>
      </w:pPr>
      <w:r w:rsidRPr="00D246F0">
        <w:rPr>
          <w:sz w:val="22"/>
          <w:szCs w:val="22"/>
        </w:rPr>
        <w:t>Dicha prórroga será determinada automáticamente por el sistema informático, no siendo pasible de modificación</w:t>
      </w:r>
      <w:r w:rsidR="006853A1" w:rsidRPr="00D246F0">
        <w:rPr>
          <w:sz w:val="22"/>
          <w:szCs w:val="22"/>
        </w:rPr>
        <w:t>.</w:t>
      </w:r>
      <w:r w:rsidR="006853A1" w:rsidRPr="00AA5FC7">
        <w:rPr>
          <w:sz w:val="22"/>
          <w:szCs w:val="22"/>
        </w:rPr>
        <w:t xml:space="preserve"> </w:t>
      </w:r>
    </w:p>
    <w:p w:rsidR="0055712B" w:rsidRPr="00AA5FC7" w:rsidRDefault="0055712B" w:rsidP="007B1C26">
      <w:pPr>
        <w:pStyle w:val="Ttulo2"/>
        <w:numPr>
          <w:ilvl w:val="1"/>
          <w:numId w:val="5"/>
        </w:numPr>
        <w:spacing w:before="0" w:after="200" w:line="276" w:lineRule="auto"/>
        <w:rPr>
          <w:rFonts w:cs="Arial"/>
          <w:color w:val="auto"/>
          <w:sz w:val="22"/>
          <w:szCs w:val="22"/>
        </w:rPr>
      </w:pPr>
      <w:bookmarkStart w:id="275" w:name="_Toc16600100"/>
      <w:r>
        <w:rPr>
          <w:rFonts w:cs="Arial"/>
          <w:color w:val="auto"/>
        </w:rPr>
        <w:t>Reprogramación de pujas ante fallas del sistema</w:t>
      </w:r>
      <w:bookmarkEnd w:id="275"/>
    </w:p>
    <w:p w:rsidR="0055712B" w:rsidRPr="00FE610D" w:rsidRDefault="0055712B" w:rsidP="0055712B">
      <w:pPr>
        <w:pStyle w:val="Default"/>
        <w:spacing w:after="200" w:line="276" w:lineRule="auto"/>
        <w:jc w:val="both"/>
        <w:rPr>
          <w:sz w:val="22"/>
          <w:szCs w:val="22"/>
        </w:rPr>
      </w:pPr>
      <w:r w:rsidRPr="00FE610D">
        <w:rPr>
          <w:sz w:val="22"/>
          <w:szCs w:val="22"/>
        </w:rPr>
        <w:t xml:space="preserve">En caso de producirse fallas en el sistema que impidan la normal ejecución de las pujas, se reprogramarán las pujas que hayan sido afectadas para una nueva fecha que será publicada en el sitio web de Compras y Contrataciones del Estado con un mínimo de un día hábil antes de la nueva fecha. </w:t>
      </w:r>
    </w:p>
    <w:p w:rsidR="0055712B" w:rsidRDefault="0055712B" w:rsidP="0055712B">
      <w:pPr>
        <w:pStyle w:val="Default"/>
        <w:spacing w:after="200" w:line="276" w:lineRule="auto"/>
        <w:jc w:val="both"/>
        <w:rPr>
          <w:sz w:val="22"/>
          <w:szCs w:val="22"/>
        </w:rPr>
      </w:pPr>
      <w:r w:rsidRPr="00FE610D">
        <w:rPr>
          <w:sz w:val="22"/>
          <w:szCs w:val="22"/>
        </w:rPr>
        <w:t xml:space="preserve">Las ofertas de puja que fueron ingresadas durante el proceso fallido serán borradas automáticamente del sistema, conservándose únicamente las ofertas iniciales conforme lo establece el artículo 4 del Decreto </w:t>
      </w:r>
      <w:r w:rsidR="00943E29" w:rsidRPr="00FE610D">
        <w:rPr>
          <w:sz w:val="22"/>
          <w:szCs w:val="22"/>
        </w:rPr>
        <w:t xml:space="preserve">Nº </w:t>
      </w:r>
      <w:r w:rsidRPr="00FE610D">
        <w:rPr>
          <w:sz w:val="22"/>
          <w:szCs w:val="22"/>
        </w:rPr>
        <w:t>196/015.</w:t>
      </w:r>
    </w:p>
    <w:p w:rsidR="002B1437" w:rsidRPr="00FE610D" w:rsidRDefault="002B1437" w:rsidP="007B1C26">
      <w:pPr>
        <w:pStyle w:val="Ttulo2"/>
        <w:numPr>
          <w:ilvl w:val="1"/>
          <w:numId w:val="5"/>
        </w:numPr>
        <w:spacing w:before="0" w:after="200" w:line="276" w:lineRule="auto"/>
        <w:rPr>
          <w:rFonts w:cs="Arial"/>
          <w:color w:val="auto"/>
        </w:rPr>
      </w:pPr>
      <w:bookmarkStart w:id="276" w:name="_Toc16600101"/>
      <w:r w:rsidRPr="00FE610D">
        <w:rPr>
          <w:rFonts w:cs="Arial"/>
          <w:color w:val="auto"/>
        </w:rPr>
        <w:t>Acceso a las ofertas</w:t>
      </w:r>
      <w:bookmarkEnd w:id="276"/>
    </w:p>
    <w:p w:rsidR="00BC76DE" w:rsidRDefault="002B1437" w:rsidP="00BC76DE">
      <w:pPr>
        <w:pStyle w:val="Default"/>
        <w:spacing w:after="200" w:line="276" w:lineRule="auto"/>
        <w:jc w:val="both"/>
        <w:rPr>
          <w:sz w:val="22"/>
          <w:szCs w:val="22"/>
        </w:rPr>
      </w:pPr>
      <w:r w:rsidRPr="00FE610D">
        <w:rPr>
          <w:sz w:val="22"/>
          <w:szCs w:val="22"/>
        </w:rPr>
        <w:t>La información de las ofertas, así como la identidad de los oferentes, permanecerán inaccesibles a los interesados, incluyendo a este Organismo, hasta finalizada la fase de puja.</w:t>
      </w:r>
      <w:r w:rsidRPr="00AA5FC7">
        <w:rPr>
          <w:sz w:val="22"/>
          <w:szCs w:val="22"/>
        </w:rPr>
        <w:t xml:space="preserve"> </w:t>
      </w:r>
    </w:p>
    <w:p w:rsidR="005773C7" w:rsidRDefault="005773C7" w:rsidP="00BC76DE">
      <w:pPr>
        <w:pStyle w:val="Default"/>
        <w:spacing w:after="200" w:line="276" w:lineRule="auto"/>
        <w:jc w:val="both"/>
        <w:rPr>
          <w:sz w:val="22"/>
          <w:szCs w:val="22"/>
        </w:rPr>
      </w:pPr>
    </w:p>
    <w:p w:rsidR="00E6132C" w:rsidRPr="00651BAE" w:rsidRDefault="00E6132C" w:rsidP="007B1C26">
      <w:pPr>
        <w:pStyle w:val="Ttulo2"/>
        <w:numPr>
          <w:ilvl w:val="0"/>
          <w:numId w:val="2"/>
        </w:numPr>
        <w:spacing w:before="0" w:after="200" w:line="276" w:lineRule="auto"/>
        <w:rPr>
          <w:rFonts w:cs="Arial"/>
          <w:color w:val="auto"/>
          <w:sz w:val="28"/>
        </w:rPr>
      </w:pPr>
      <w:bookmarkStart w:id="277" w:name="_Toc16600102"/>
      <w:r w:rsidRPr="00651BAE">
        <w:rPr>
          <w:rFonts w:cs="Arial"/>
          <w:color w:val="auto"/>
          <w:sz w:val="28"/>
        </w:rPr>
        <w:t>Acta</w:t>
      </w:r>
      <w:bookmarkEnd w:id="277"/>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94"/>
        <w:gridCol w:w="7014"/>
      </w:tblGrid>
      <w:tr w:rsidR="00320822" w:rsidRPr="009A564B" w:rsidTr="00320822">
        <w:trPr>
          <w:trHeight w:val="567"/>
        </w:trPr>
        <w:tc>
          <w:tcPr>
            <w:tcW w:w="1794" w:type="dxa"/>
            <w:shd w:val="clear" w:color="auto" w:fill="F2F2F2"/>
            <w:vAlign w:val="center"/>
          </w:tcPr>
          <w:p w:rsidR="00320822" w:rsidRPr="004933CE" w:rsidRDefault="00320822" w:rsidP="005773C7">
            <w:pPr>
              <w:pStyle w:val="Default"/>
              <w:spacing w:after="200" w:line="276" w:lineRule="auto"/>
              <w:jc w:val="both"/>
              <w:rPr>
                <w:b/>
                <w:bCs/>
                <w:sz w:val="22"/>
                <w:szCs w:val="22"/>
              </w:rPr>
            </w:pPr>
            <w:r w:rsidRPr="004933CE">
              <w:rPr>
                <w:b/>
                <w:bCs/>
                <w:sz w:val="22"/>
                <w:szCs w:val="22"/>
              </w:rPr>
              <w:t>Momento</w:t>
            </w:r>
          </w:p>
        </w:tc>
        <w:tc>
          <w:tcPr>
            <w:tcW w:w="7014" w:type="dxa"/>
            <w:shd w:val="clear" w:color="auto" w:fill="F2F2F2"/>
            <w:vAlign w:val="center"/>
          </w:tcPr>
          <w:p w:rsidR="00320822" w:rsidRPr="004933CE" w:rsidRDefault="008A03A9" w:rsidP="005773C7">
            <w:pPr>
              <w:pStyle w:val="Default"/>
              <w:spacing w:after="200" w:line="276" w:lineRule="auto"/>
              <w:jc w:val="both"/>
              <w:rPr>
                <w:sz w:val="22"/>
                <w:szCs w:val="22"/>
                <w:lang w:val="es-UY"/>
              </w:rPr>
            </w:pPr>
            <w:r w:rsidRPr="004933CE">
              <w:rPr>
                <w:sz w:val="22"/>
                <w:szCs w:val="22"/>
              </w:rPr>
              <w:t xml:space="preserve">Finalizada la fase de puja. </w:t>
            </w:r>
          </w:p>
        </w:tc>
      </w:tr>
      <w:tr w:rsidR="00320822" w:rsidRPr="00AA5FC7" w:rsidTr="00320822">
        <w:trPr>
          <w:trHeight w:val="567"/>
        </w:trPr>
        <w:tc>
          <w:tcPr>
            <w:tcW w:w="1794" w:type="dxa"/>
            <w:shd w:val="clear" w:color="auto" w:fill="F2F2F2"/>
            <w:vAlign w:val="center"/>
          </w:tcPr>
          <w:p w:rsidR="00320822" w:rsidRPr="004933CE" w:rsidRDefault="00A03274" w:rsidP="00A03274">
            <w:pPr>
              <w:pStyle w:val="Default"/>
              <w:spacing w:after="200" w:line="276" w:lineRule="auto"/>
              <w:jc w:val="both"/>
              <w:rPr>
                <w:b/>
                <w:bCs/>
                <w:sz w:val="22"/>
                <w:szCs w:val="22"/>
              </w:rPr>
            </w:pPr>
            <w:r w:rsidRPr="004933CE">
              <w:rPr>
                <w:b/>
                <w:bCs/>
                <w:sz w:val="22"/>
                <w:szCs w:val="22"/>
              </w:rPr>
              <w:t>Acceso</w:t>
            </w:r>
          </w:p>
        </w:tc>
        <w:tc>
          <w:tcPr>
            <w:tcW w:w="7014" w:type="dxa"/>
            <w:shd w:val="clear" w:color="auto" w:fill="F2F2F2"/>
            <w:vAlign w:val="center"/>
          </w:tcPr>
          <w:p w:rsidR="00320822" w:rsidRPr="004933CE" w:rsidRDefault="00A03274" w:rsidP="005773C7">
            <w:pPr>
              <w:pStyle w:val="Default"/>
              <w:spacing w:after="200" w:line="276" w:lineRule="auto"/>
              <w:jc w:val="both"/>
              <w:rPr>
                <w:sz w:val="22"/>
                <w:szCs w:val="22"/>
              </w:rPr>
            </w:pPr>
            <w:r w:rsidRPr="004933CE">
              <w:rPr>
                <w:sz w:val="22"/>
                <w:szCs w:val="22"/>
              </w:rPr>
              <w:t>E</w:t>
            </w:r>
            <w:r w:rsidR="00320822" w:rsidRPr="004933CE">
              <w:rPr>
                <w:sz w:val="22"/>
                <w:szCs w:val="22"/>
              </w:rPr>
              <w:t xml:space="preserve">l acta será remitida por el sistema a la (o las) dirección(es) electrónica(s) previamente registrada(s) por cada oferente en la sección de “Comunicación” incluida en “Datos Generales” prevista en la aplicación Registro Único de Proveedores del Estado. </w:t>
            </w:r>
          </w:p>
          <w:p w:rsidR="00744A9B" w:rsidRPr="004933CE" w:rsidRDefault="00320822" w:rsidP="00744A9B">
            <w:pPr>
              <w:pStyle w:val="Default"/>
              <w:spacing w:after="200" w:line="276" w:lineRule="auto"/>
              <w:jc w:val="both"/>
              <w:rPr>
                <w:sz w:val="22"/>
                <w:szCs w:val="22"/>
              </w:rPr>
            </w:pPr>
            <w:r w:rsidRPr="004933CE">
              <w:rPr>
                <w:sz w:val="22"/>
                <w:szCs w:val="22"/>
              </w:rPr>
              <w:lastRenderedPageBreak/>
              <w:t>Será responsabilidad de cada oferente asegurarse de que la dirección de correo electrónico constituida sea correcta, válida y apta para la recepción de este tipo de mensajes.</w:t>
            </w:r>
          </w:p>
          <w:p w:rsidR="00A03274" w:rsidRPr="004933CE" w:rsidRDefault="00A03274" w:rsidP="00BF10D7">
            <w:pPr>
              <w:pStyle w:val="Default"/>
              <w:spacing w:after="200" w:line="276" w:lineRule="auto"/>
              <w:jc w:val="both"/>
              <w:rPr>
                <w:sz w:val="22"/>
                <w:szCs w:val="22"/>
              </w:rPr>
            </w:pPr>
            <w:proofErr w:type="gramStart"/>
            <w:r w:rsidRPr="004933CE">
              <w:rPr>
                <w:sz w:val="22"/>
                <w:szCs w:val="22"/>
              </w:rPr>
              <w:t>Asimismo</w:t>
            </w:r>
            <w:proofErr w:type="gramEnd"/>
            <w:r w:rsidRPr="004933CE">
              <w:rPr>
                <w:sz w:val="22"/>
                <w:szCs w:val="22"/>
              </w:rPr>
              <w:t xml:space="preserve"> el acta de apertura permanecerá visible para todos los oferentes en la plataforma electrónica. </w:t>
            </w:r>
          </w:p>
        </w:tc>
      </w:tr>
      <w:tr w:rsidR="001840DB" w:rsidRPr="00AA5FC7" w:rsidTr="00320822">
        <w:trPr>
          <w:trHeight w:val="567"/>
        </w:trPr>
        <w:tc>
          <w:tcPr>
            <w:tcW w:w="1794" w:type="dxa"/>
            <w:vMerge w:val="restart"/>
            <w:shd w:val="clear" w:color="auto" w:fill="auto"/>
            <w:vAlign w:val="center"/>
          </w:tcPr>
          <w:p w:rsidR="001840DB" w:rsidRPr="00AA5FC7" w:rsidRDefault="001840DB" w:rsidP="005773C7">
            <w:pPr>
              <w:pStyle w:val="Default"/>
              <w:spacing w:after="200" w:line="276" w:lineRule="auto"/>
              <w:rPr>
                <w:b/>
                <w:bCs/>
                <w:sz w:val="22"/>
                <w:szCs w:val="22"/>
              </w:rPr>
            </w:pPr>
            <w:r>
              <w:rPr>
                <w:b/>
                <w:bCs/>
                <w:sz w:val="22"/>
                <w:szCs w:val="22"/>
              </w:rPr>
              <w:lastRenderedPageBreak/>
              <w:t>Observaciones</w:t>
            </w:r>
          </w:p>
        </w:tc>
        <w:tc>
          <w:tcPr>
            <w:tcW w:w="7014" w:type="dxa"/>
            <w:shd w:val="clear" w:color="auto" w:fill="auto"/>
            <w:vAlign w:val="center"/>
          </w:tcPr>
          <w:p w:rsidR="001840DB" w:rsidRPr="004933CE" w:rsidRDefault="001840DB" w:rsidP="001840DB">
            <w:pPr>
              <w:pStyle w:val="Default"/>
              <w:spacing w:after="200" w:line="276" w:lineRule="auto"/>
              <w:jc w:val="both"/>
              <w:rPr>
                <w:sz w:val="22"/>
                <w:szCs w:val="22"/>
              </w:rPr>
            </w:pPr>
            <w:r w:rsidRPr="004933CE">
              <w:rPr>
                <w:sz w:val="22"/>
                <w:szCs w:val="22"/>
              </w:rPr>
              <w:t>A efectos de evaluar las ofertas, la Administración</w:t>
            </w:r>
            <w:r w:rsidR="00412E90" w:rsidRPr="004933CE">
              <w:rPr>
                <w:sz w:val="22"/>
                <w:szCs w:val="22"/>
              </w:rPr>
              <w:t xml:space="preserve"> contratante</w:t>
            </w:r>
            <w:r w:rsidRPr="004933CE">
              <w:rPr>
                <w:sz w:val="22"/>
                <w:szCs w:val="22"/>
              </w:rPr>
              <w:t xml:space="preserve"> considerará las observaciones presentadas por los oferentes en un plazo de 48 horas a partir de la notificación del Acta.</w:t>
            </w:r>
          </w:p>
        </w:tc>
      </w:tr>
      <w:tr w:rsidR="001840DB" w:rsidRPr="00AA5FC7" w:rsidTr="00320822">
        <w:trPr>
          <w:trHeight w:val="567"/>
        </w:trPr>
        <w:tc>
          <w:tcPr>
            <w:tcW w:w="1794" w:type="dxa"/>
            <w:vMerge/>
            <w:shd w:val="clear" w:color="auto" w:fill="F2F2F2"/>
            <w:vAlign w:val="center"/>
          </w:tcPr>
          <w:p w:rsidR="001840DB" w:rsidRPr="00AA5FC7" w:rsidRDefault="001840DB" w:rsidP="005773C7">
            <w:pPr>
              <w:pStyle w:val="Default"/>
              <w:spacing w:after="200" w:line="276" w:lineRule="auto"/>
              <w:jc w:val="both"/>
              <w:rPr>
                <w:b/>
                <w:bCs/>
                <w:sz w:val="22"/>
                <w:szCs w:val="22"/>
              </w:rPr>
            </w:pPr>
          </w:p>
        </w:tc>
        <w:tc>
          <w:tcPr>
            <w:tcW w:w="7014" w:type="dxa"/>
            <w:shd w:val="clear" w:color="auto" w:fill="F2F2F2"/>
            <w:vAlign w:val="center"/>
          </w:tcPr>
          <w:p w:rsidR="001840DB" w:rsidRPr="009A564B" w:rsidRDefault="001840DB" w:rsidP="005773C7">
            <w:pPr>
              <w:pStyle w:val="Default"/>
              <w:spacing w:after="200" w:line="276" w:lineRule="auto"/>
              <w:jc w:val="both"/>
              <w:rPr>
                <w:sz w:val="22"/>
                <w:szCs w:val="22"/>
                <w:highlight w:val="yellow"/>
              </w:rPr>
            </w:pPr>
            <w:r w:rsidRPr="004933CE">
              <w:rPr>
                <w:sz w:val="22"/>
                <w:szCs w:val="22"/>
              </w:rPr>
              <w:t xml:space="preserve">Solo cuando la administración contratante solicite salvar defectos o carencias de acuerdo a lo establecido en el artículo 65 del TOCAF, el oferente deberá agregar en línea la documentación solicitada. El </w:t>
            </w:r>
            <w:hyperlink r:id="rId16" w:history="1">
              <w:r w:rsidRPr="004933CE">
                <w:rPr>
                  <w:rStyle w:val="Hipervnculo"/>
                  <w:sz w:val="22"/>
                  <w:szCs w:val="22"/>
                </w:rPr>
                <w:t>instructivo</w:t>
              </w:r>
            </w:hyperlink>
            <w:r w:rsidRPr="004933CE">
              <w:rPr>
                <w:sz w:val="22"/>
                <w:szCs w:val="22"/>
              </w:rPr>
              <w:t xml:space="preserve"> de cómo proceder se encuentra en la página web de Compras Estatales.</w:t>
            </w:r>
          </w:p>
        </w:tc>
      </w:tr>
    </w:tbl>
    <w:p w:rsidR="00320822" w:rsidRDefault="00320822" w:rsidP="00320822">
      <w:pPr>
        <w:pStyle w:val="Default"/>
        <w:spacing w:after="200" w:line="276" w:lineRule="auto"/>
        <w:jc w:val="both"/>
        <w:rPr>
          <w:bCs/>
          <w:sz w:val="22"/>
          <w:szCs w:val="22"/>
        </w:rPr>
      </w:pPr>
    </w:p>
    <w:p w:rsidR="00320822" w:rsidRPr="004933CE" w:rsidRDefault="00320822" w:rsidP="00320822">
      <w:pPr>
        <w:pStyle w:val="Default"/>
        <w:spacing w:after="200" w:line="276" w:lineRule="auto"/>
        <w:jc w:val="both"/>
        <w:rPr>
          <w:sz w:val="22"/>
          <w:szCs w:val="22"/>
        </w:rPr>
      </w:pPr>
      <w:r w:rsidRPr="004933CE">
        <w:rPr>
          <w:sz w:val="22"/>
          <w:szCs w:val="22"/>
        </w:rPr>
        <w:t>A partir de la fecha y hora establecidas, las ofertas quedarán accesibles para la Administración contratante</w:t>
      </w:r>
      <w:r w:rsidR="002B1437" w:rsidRPr="004933CE">
        <w:rPr>
          <w:sz w:val="22"/>
          <w:szCs w:val="22"/>
        </w:rPr>
        <w:t xml:space="preserve"> y para el Tribunal de Cuentas de la República o de su Contador Delegado ante este Organismo, de acuerdo al límite de la compra que se realiza</w:t>
      </w:r>
      <w:r w:rsidRPr="004933CE">
        <w:rPr>
          <w:sz w:val="22"/>
          <w:szCs w:val="22"/>
        </w:rPr>
        <w:t>. Asimismo, las ofertas quedarán visibles para todos los oferentes, con excepción de aquella información que se entregada en carácter confidencial.</w:t>
      </w:r>
    </w:p>
    <w:p w:rsidR="00320822" w:rsidRPr="00AA5FC7" w:rsidRDefault="00320822" w:rsidP="00320822">
      <w:pPr>
        <w:pStyle w:val="Default"/>
        <w:spacing w:after="200" w:line="276" w:lineRule="auto"/>
        <w:jc w:val="both"/>
        <w:rPr>
          <w:sz w:val="22"/>
          <w:szCs w:val="22"/>
        </w:rPr>
      </w:pPr>
      <w:r w:rsidRPr="004933CE">
        <w:rPr>
          <w:sz w:val="22"/>
          <w:szCs w:val="22"/>
        </w:rPr>
        <w:t>La Administración contratante se reserva el derecho de solicitar a los oferentes, en cualquier momento antes de la adjudicación, las aclaraciones que considere necesarias respecto de cualquier información contenida en sus ofertas. Estas aclaraciones no podrán modificar el contenido de las ofertas presentadas, de así suceder, dicha información no será considerada.</w:t>
      </w:r>
      <w:r w:rsidRPr="00AA5FC7">
        <w:rPr>
          <w:sz w:val="22"/>
          <w:szCs w:val="22"/>
        </w:rPr>
        <w:t xml:space="preserve"> </w:t>
      </w:r>
    </w:p>
    <w:p w:rsidR="009767DB" w:rsidRPr="00AA5FC7" w:rsidRDefault="009767DB" w:rsidP="00AA5FC7">
      <w:pPr>
        <w:pStyle w:val="Default"/>
        <w:spacing w:after="200" w:line="276" w:lineRule="auto"/>
        <w:jc w:val="both"/>
        <w:rPr>
          <w:sz w:val="22"/>
          <w:szCs w:val="22"/>
        </w:rPr>
      </w:pPr>
    </w:p>
    <w:p w:rsidR="006853A1" w:rsidRPr="00AA5FC7" w:rsidRDefault="00F76D60" w:rsidP="007B1C26">
      <w:pPr>
        <w:pStyle w:val="Ttulo2"/>
        <w:numPr>
          <w:ilvl w:val="0"/>
          <w:numId w:val="2"/>
        </w:numPr>
        <w:spacing w:before="0" w:after="200" w:line="276" w:lineRule="auto"/>
        <w:rPr>
          <w:rFonts w:cs="Arial"/>
          <w:color w:val="auto"/>
          <w:sz w:val="28"/>
        </w:rPr>
      </w:pPr>
      <w:bookmarkStart w:id="278" w:name="__RefHeading__1191_1381833221"/>
      <w:bookmarkStart w:id="279" w:name="__RefHeading__1484_471911629"/>
      <w:bookmarkStart w:id="280" w:name="__RefHeading__1199_1381833221"/>
      <w:bookmarkStart w:id="281" w:name="__RefHeading__1203_1381833221"/>
      <w:bookmarkStart w:id="282" w:name="_Toc425420981"/>
      <w:bookmarkStart w:id="283" w:name="_Toc401923651"/>
      <w:bookmarkStart w:id="284" w:name="_Toc16600103"/>
      <w:bookmarkEnd w:id="278"/>
      <w:bookmarkEnd w:id="279"/>
      <w:bookmarkEnd w:id="280"/>
      <w:bookmarkEnd w:id="281"/>
      <w:r w:rsidRPr="00AA5FC7">
        <w:rPr>
          <w:rFonts w:cs="Arial"/>
          <w:color w:val="auto"/>
          <w:sz w:val="28"/>
        </w:rPr>
        <w:t>Verificación</w:t>
      </w:r>
      <w:r w:rsidR="006853A1" w:rsidRPr="00AA5FC7">
        <w:rPr>
          <w:rFonts w:cs="Arial"/>
          <w:color w:val="auto"/>
          <w:sz w:val="28"/>
        </w:rPr>
        <w:t xml:space="preserve"> de las ofertas</w:t>
      </w:r>
      <w:bookmarkEnd w:id="282"/>
      <w:bookmarkEnd w:id="283"/>
      <w:bookmarkEnd w:id="284"/>
      <w:r w:rsidR="006853A1" w:rsidRPr="00AA5FC7">
        <w:rPr>
          <w:rFonts w:cs="Arial"/>
          <w:color w:val="auto"/>
          <w:sz w:val="28"/>
        </w:rPr>
        <w:t xml:space="preserve"> </w:t>
      </w:r>
    </w:p>
    <w:p w:rsidR="007C2E41" w:rsidRPr="0061364D" w:rsidRDefault="007C2E41" w:rsidP="00AA5FC7">
      <w:pPr>
        <w:pStyle w:val="Default"/>
        <w:spacing w:after="200" w:line="276" w:lineRule="auto"/>
        <w:jc w:val="both"/>
        <w:rPr>
          <w:sz w:val="22"/>
          <w:szCs w:val="22"/>
        </w:rPr>
      </w:pPr>
      <w:r w:rsidRPr="0061364D">
        <w:rPr>
          <w:sz w:val="22"/>
          <w:szCs w:val="22"/>
        </w:rPr>
        <w:t>Concluida la fase de puja, se verificará el cumplimiento de los requisitos de las ofertas pasibles de resultar adjudicatarias.</w:t>
      </w:r>
    </w:p>
    <w:p w:rsidR="007C2E41" w:rsidRPr="0061364D" w:rsidRDefault="007C2E41" w:rsidP="00AA5FC7">
      <w:pPr>
        <w:pStyle w:val="Default"/>
        <w:spacing w:after="200" w:line="276" w:lineRule="auto"/>
        <w:jc w:val="both"/>
        <w:rPr>
          <w:sz w:val="22"/>
          <w:szCs w:val="22"/>
        </w:rPr>
      </w:pPr>
      <w:r w:rsidRPr="0061364D">
        <w:rPr>
          <w:sz w:val="22"/>
          <w:szCs w:val="22"/>
        </w:rPr>
        <w:t>En caso de constatarse la presentación de una declaración falsa, el oferente será automáticamente descalificado del procedimiento de selección y será pasible de sanción, la cual deberá ser incorporada al RUPE, sin perjuicio de las sanciones a que pudiere dar lugar en cumplimiento del Artículo 239 del Código Penal.</w:t>
      </w:r>
    </w:p>
    <w:p w:rsidR="007C2E41" w:rsidRPr="00AA5FC7" w:rsidRDefault="007C2E41" w:rsidP="00AA5FC7">
      <w:pPr>
        <w:pStyle w:val="Default"/>
        <w:spacing w:after="200" w:line="276" w:lineRule="auto"/>
        <w:jc w:val="both"/>
        <w:rPr>
          <w:sz w:val="22"/>
          <w:szCs w:val="22"/>
        </w:rPr>
      </w:pPr>
      <w:r w:rsidRPr="0061364D">
        <w:rPr>
          <w:sz w:val="22"/>
          <w:szCs w:val="22"/>
        </w:rPr>
        <w:t>La Administración contratante se reserva el derecho de realizar por su cuenta las averiguaciones pertinentes a fin de constatar la veracidad de la información presentada en la oferta, así como las consultas necesarias al oferente.</w:t>
      </w:r>
      <w:r w:rsidR="006A5401">
        <w:rPr>
          <w:sz w:val="22"/>
          <w:szCs w:val="22"/>
        </w:rPr>
        <w:t xml:space="preserve"> </w:t>
      </w:r>
    </w:p>
    <w:p w:rsidR="00D8760D" w:rsidRPr="00AA5FC7" w:rsidRDefault="00D8760D" w:rsidP="00AA5FC7">
      <w:pPr>
        <w:pStyle w:val="Default"/>
        <w:spacing w:after="200" w:line="276" w:lineRule="auto"/>
        <w:jc w:val="both"/>
        <w:rPr>
          <w:sz w:val="22"/>
          <w:szCs w:val="22"/>
        </w:rPr>
      </w:pPr>
    </w:p>
    <w:p w:rsidR="006853A1" w:rsidRPr="00AA5FC7" w:rsidRDefault="006853A1" w:rsidP="007B1C26">
      <w:pPr>
        <w:pStyle w:val="Ttulo2"/>
        <w:numPr>
          <w:ilvl w:val="0"/>
          <w:numId w:val="2"/>
        </w:numPr>
        <w:spacing w:before="0" w:after="200" w:line="276" w:lineRule="auto"/>
        <w:rPr>
          <w:rFonts w:cs="Arial"/>
          <w:color w:val="auto"/>
          <w:sz w:val="28"/>
        </w:rPr>
      </w:pPr>
      <w:bookmarkStart w:id="285" w:name="__RefHeading__1205_1381833221"/>
      <w:bookmarkStart w:id="286" w:name="_Toc401923652"/>
      <w:bookmarkStart w:id="287" w:name="_Toc425420982"/>
      <w:bookmarkStart w:id="288" w:name="_Toc16600104"/>
      <w:bookmarkEnd w:id="285"/>
      <w:r w:rsidRPr="00AA5FC7">
        <w:rPr>
          <w:rFonts w:cs="Arial"/>
          <w:color w:val="auto"/>
          <w:sz w:val="28"/>
        </w:rPr>
        <w:t>Adjudicación</w:t>
      </w:r>
      <w:bookmarkEnd w:id="286"/>
      <w:bookmarkEnd w:id="287"/>
      <w:bookmarkEnd w:id="288"/>
      <w:r w:rsidRPr="00AA5FC7">
        <w:rPr>
          <w:rFonts w:cs="Arial"/>
          <w:color w:val="auto"/>
          <w:sz w:val="28"/>
        </w:rPr>
        <w:t xml:space="preserve"> </w:t>
      </w:r>
    </w:p>
    <w:p w:rsidR="007100A0" w:rsidRPr="00074D57" w:rsidRDefault="007100A0" w:rsidP="00AA5FC7">
      <w:pPr>
        <w:pStyle w:val="Default"/>
        <w:spacing w:after="200" w:line="276" w:lineRule="auto"/>
        <w:jc w:val="both"/>
        <w:rPr>
          <w:sz w:val="22"/>
          <w:szCs w:val="22"/>
        </w:rPr>
      </w:pPr>
      <w:r w:rsidRPr="00074D57">
        <w:rPr>
          <w:sz w:val="22"/>
          <w:szCs w:val="22"/>
        </w:rPr>
        <w:t>La Administración contratante se reserva el derecho de adjudicar este llamado, en forma total o parcial, declararlo frustrado o rechazar la totalidad de las ofertas.</w:t>
      </w:r>
    </w:p>
    <w:p w:rsidR="00DA008D" w:rsidRDefault="00DA008D" w:rsidP="00DA008D">
      <w:pPr>
        <w:pStyle w:val="Default"/>
        <w:spacing w:after="200" w:line="276" w:lineRule="auto"/>
        <w:jc w:val="both"/>
        <w:rPr>
          <w:sz w:val="22"/>
          <w:szCs w:val="22"/>
        </w:rPr>
      </w:pPr>
      <w:r w:rsidRPr="00AA5FC7">
        <w:rPr>
          <w:sz w:val="22"/>
          <w:szCs w:val="22"/>
        </w:rPr>
        <w:t>La adjudicación se hará por ítem, a la oferta que obtenga el mejor lugar en el orden de prelación</w:t>
      </w:r>
      <w:r>
        <w:rPr>
          <w:sz w:val="22"/>
          <w:szCs w:val="22"/>
        </w:rPr>
        <w:t xml:space="preserve"> una vez cumplida la etapa de verificación</w:t>
      </w:r>
      <w:r w:rsidRPr="00AA5FC7">
        <w:rPr>
          <w:sz w:val="22"/>
          <w:szCs w:val="22"/>
        </w:rPr>
        <w:t xml:space="preserve">. </w:t>
      </w:r>
    </w:p>
    <w:p w:rsidR="00DA008D" w:rsidRDefault="00DA008D" w:rsidP="00DA008D">
      <w:pPr>
        <w:pStyle w:val="Default"/>
        <w:spacing w:after="200" w:line="276" w:lineRule="auto"/>
        <w:jc w:val="both"/>
        <w:rPr>
          <w:sz w:val="22"/>
          <w:szCs w:val="22"/>
        </w:rPr>
      </w:pPr>
      <w:r w:rsidRPr="00AA5FC7">
        <w:rPr>
          <w:sz w:val="22"/>
          <w:szCs w:val="22"/>
        </w:rPr>
        <w:t xml:space="preserve">Si en la presentación inicial de ofertas se hubiesen recibido ofertas de valor de comparación idéntico, que no hubiesen mejorado en la fase de puja y resultasen las de menor valor de comparación, </w:t>
      </w:r>
      <w:r>
        <w:rPr>
          <w:sz w:val="22"/>
          <w:szCs w:val="22"/>
        </w:rPr>
        <w:t>la Administración contratante podrá dividir la adjudicación entre las mismas.</w:t>
      </w:r>
    </w:p>
    <w:p w:rsidR="00981821" w:rsidRPr="00C651CB" w:rsidRDefault="006853A1" w:rsidP="00AA5FC7">
      <w:pPr>
        <w:pStyle w:val="Default"/>
        <w:spacing w:after="200" w:line="276" w:lineRule="auto"/>
        <w:jc w:val="both"/>
        <w:rPr>
          <w:sz w:val="22"/>
          <w:szCs w:val="22"/>
        </w:rPr>
      </w:pPr>
      <w:r w:rsidRPr="00C651CB">
        <w:rPr>
          <w:sz w:val="22"/>
          <w:szCs w:val="22"/>
        </w:rPr>
        <w:t>Una vez adjudicad</w:t>
      </w:r>
      <w:r w:rsidR="00605D8F" w:rsidRPr="00C651CB">
        <w:rPr>
          <w:sz w:val="22"/>
          <w:szCs w:val="22"/>
        </w:rPr>
        <w:t>o el pregón</w:t>
      </w:r>
      <w:r w:rsidRPr="00C651CB">
        <w:rPr>
          <w:sz w:val="22"/>
          <w:szCs w:val="22"/>
        </w:rPr>
        <w:t>, se publicará la Resolución de adjudicación en el sitio</w:t>
      </w:r>
      <w:r w:rsidRPr="00C651CB">
        <w:rPr>
          <w:color w:val="00000A"/>
          <w:sz w:val="22"/>
          <w:szCs w:val="22"/>
        </w:rPr>
        <w:t xml:space="preserve"> web de Compras Estatales (</w:t>
      </w:r>
      <w:hyperlink r:id="rId17" w:history="1">
        <w:r w:rsidR="00E278C2" w:rsidRPr="00C651CB">
          <w:rPr>
            <w:rStyle w:val="Hipervnculo"/>
            <w:sz w:val="22"/>
            <w:szCs w:val="22"/>
          </w:rPr>
          <w:t>www.comprasestatales.gub.uy</w:t>
        </w:r>
      </w:hyperlink>
      <w:r w:rsidRPr="00C651CB">
        <w:rPr>
          <w:color w:val="00000A"/>
          <w:sz w:val="22"/>
          <w:szCs w:val="22"/>
        </w:rPr>
        <w:t>)</w:t>
      </w:r>
      <w:r w:rsidRPr="00C651CB">
        <w:rPr>
          <w:sz w:val="22"/>
          <w:szCs w:val="22"/>
        </w:rPr>
        <w:t xml:space="preserve"> de acuerdo a la normativa vigente y se notificará a </w:t>
      </w:r>
      <w:r w:rsidR="00605D8F" w:rsidRPr="00C651CB">
        <w:rPr>
          <w:sz w:val="22"/>
          <w:szCs w:val="22"/>
        </w:rPr>
        <w:t>todos los oferentes</w:t>
      </w:r>
      <w:r w:rsidRPr="00C651CB">
        <w:rPr>
          <w:sz w:val="22"/>
          <w:szCs w:val="22"/>
        </w:rPr>
        <w:t xml:space="preserve">. </w:t>
      </w:r>
    </w:p>
    <w:p w:rsidR="006853A1" w:rsidRPr="00C651CB" w:rsidRDefault="006853A1" w:rsidP="00AA5FC7">
      <w:pPr>
        <w:pStyle w:val="Default"/>
        <w:spacing w:after="200" w:line="276" w:lineRule="auto"/>
        <w:jc w:val="both"/>
        <w:rPr>
          <w:sz w:val="22"/>
          <w:szCs w:val="22"/>
        </w:rPr>
      </w:pPr>
      <w:r w:rsidRPr="00C651CB">
        <w:rPr>
          <w:sz w:val="22"/>
          <w:szCs w:val="22"/>
        </w:rPr>
        <w:t xml:space="preserve">No se reconocerán, pagarán o reintegrarán conceptos de gastos del adjudicatario no cotizados por </w:t>
      </w:r>
      <w:r w:rsidR="006234FE" w:rsidRPr="00C651CB">
        <w:rPr>
          <w:sz w:val="22"/>
          <w:szCs w:val="22"/>
        </w:rPr>
        <w:t xml:space="preserve">este </w:t>
      </w:r>
      <w:r w:rsidRPr="00C651CB">
        <w:rPr>
          <w:sz w:val="22"/>
          <w:szCs w:val="22"/>
        </w:rPr>
        <w:t xml:space="preserve">como parte de la oferta o reconocidos expresamente en el presente pliego o </w:t>
      </w:r>
      <w:r w:rsidR="00982B3E" w:rsidRPr="00C651CB">
        <w:rPr>
          <w:sz w:val="22"/>
          <w:szCs w:val="22"/>
        </w:rPr>
        <w:t xml:space="preserve">en </w:t>
      </w:r>
      <w:r w:rsidRPr="00C651CB">
        <w:rPr>
          <w:sz w:val="22"/>
          <w:szCs w:val="22"/>
        </w:rPr>
        <w:t xml:space="preserve">los contratos que se firmaren con el adjudicatario. </w:t>
      </w:r>
    </w:p>
    <w:p w:rsidR="00983FDF" w:rsidRPr="0053559A" w:rsidRDefault="00983FDF" w:rsidP="00AA5FC7">
      <w:pPr>
        <w:pStyle w:val="Default"/>
        <w:spacing w:after="200" w:line="276" w:lineRule="auto"/>
        <w:jc w:val="both"/>
        <w:rPr>
          <w:sz w:val="22"/>
          <w:szCs w:val="22"/>
          <w:highlight w:val="yellow"/>
        </w:rPr>
      </w:pPr>
    </w:p>
    <w:p w:rsidR="00983FDF" w:rsidRPr="00C651CB" w:rsidRDefault="00983FDF" w:rsidP="007B1C26">
      <w:pPr>
        <w:pStyle w:val="Ttulo2"/>
        <w:numPr>
          <w:ilvl w:val="0"/>
          <w:numId w:val="2"/>
        </w:numPr>
        <w:spacing w:before="0" w:after="200" w:line="276" w:lineRule="auto"/>
        <w:rPr>
          <w:rFonts w:cs="Arial"/>
          <w:color w:val="auto"/>
          <w:sz w:val="28"/>
        </w:rPr>
      </w:pPr>
      <w:bookmarkStart w:id="289" w:name="_Toc16600105"/>
      <w:r w:rsidRPr="00C651CB">
        <w:rPr>
          <w:rFonts w:cs="Arial"/>
          <w:color w:val="auto"/>
          <w:sz w:val="28"/>
        </w:rPr>
        <w:t>Notificación</w:t>
      </w:r>
      <w:bookmarkEnd w:id="289"/>
      <w:r w:rsidRPr="00C651CB">
        <w:rPr>
          <w:rFonts w:cs="Arial"/>
          <w:color w:val="auto"/>
          <w:sz w:val="28"/>
        </w:rPr>
        <w:t xml:space="preserve"> </w:t>
      </w:r>
    </w:p>
    <w:p w:rsidR="00C678CF" w:rsidRDefault="00983FDF" w:rsidP="00AA5FC7">
      <w:pPr>
        <w:pStyle w:val="Default"/>
        <w:spacing w:after="200" w:line="276" w:lineRule="auto"/>
        <w:jc w:val="both"/>
        <w:rPr>
          <w:sz w:val="22"/>
          <w:szCs w:val="22"/>
        </w:rPr>
      </w:pPr>
      <w:r w:rsidRPr="00C651CB">
        <w:rPr>
          <w:sz w:val="22"/>
          <w:szCs w:val="22"/>
        </w:rPr>
        <w:t xml:space="preserve">Una vez dictada la Resolución de adjudicación, previo cumplimiento del </w:t>
      </w:r>
      <w:r w:rsidR="00C2447F" w:rsidRPr="00C651CB">
        <w:rPr>
          <w:sz w:val="22"/>
          <w:szCs w:val="22"/>
        </w:rPr>
        <w:t>a</w:t>
      </w:r>
      <w:r w:rsidRPr="00C651CB">
        <w:rPr>
          <w:sz w:val="22"/>
          <w:szCs w:val="22"/>
        </w:rPr>
        <w:t>rt</w:t>
      </w:r>
      <w:r w:rsidR="00C2447F" w:rsidRPr="00C651CB">
        <w:rPr>
          <w:sz w:val="22"/>
          <w:szCs w:val="22"/>
        </w:rPr>
        <w:t>ículo</w:t>
      </w:r>
      <w:r w:rsidRPr="00C651CB">
        <w:rPr>
          <w:sz w:val="22"/>
          <w:szCs w:val="22"/>
        </w:rPr>
        <w:t xml:space="preserve"> 211 Lit</w:t>
      </w:r>
      <w:r w:rsidR="00C2447F" w:rsidRPr="00C651CB">
        <w:rPr>
          <w:sz w:val="22"/>
          <w:szCs w:val="22"/>
        </w:rPr>
        <w:t xml:space="preserve">eral B) </w:t>
      </w:r>
      <w:r w:rsidRPr="00C651CB">
        <w:rPr>
          <w:sz w:val="22"/>
          <w:szCs w:val="22"/>
        </w:rPr>
        <w:t>de la Constitución de la República, se notificará</w:t>
      </w:r>
      <w:r w:rsidR="006234FE" w:rsidRPr="00C651CB">
        <w:rPr>
          <w:sz w:val="22"/>
          <w:szCs w:val="22"/>
        </w:rPr>
        <w:t xml:space="preserve"> de</w:t>
      </w:r>
      <w:r w:rsidRPr="00C651CB">
        <w:rPr>
          <w:sz w:val="22"/>
          <w:szCs w:val="22"/>
        </w:rPr>
        <w:t xml:space="preserve"> la misma a quien/es resulte/n adjudicatario/s y a los restantes oferentes, en cumplimiento de las disposiciones de Procedimiento Administrativo común vigentes.</w:t>
      </w:r>
    </w:p>
    <w:p w:rsidR="009A5C71" w:rsidRDefault="009A5C71" w:rsidP="00AA5FC7">
      <w:pPr>
        <w:pStyle w:val="Default"/>
        <w:spacing w:after="200" w:line="276" w:lineRule="auto"/>
        <w:jc w:val="both"/>
        <w:rPr>
          <w:sz w:val="22"/>
          <w:szCs w:val="22"/>
        </w:rPr>
      </w:pPr>
    </w:p>
    <w:p w:rsidR="009A5C71" w:rsidRPr="00C651CB" w:rsidRDefault="009A5C71" w:rsidP="00AA5FC7">
      <w:pPr>
        <w:pStyle w:val="Default"/>
        <w:spacing w:after="200" w:line="276" w:lineRule="auto"/>
        <w:jc w:val="both"/>
        <w:rPr>
          <w:sz w:val="22"/>
          <w:szCs w:val="22"/>
        </w:rPr>
      </w:pPr>
    </w:p>
    <w:tbl>
      <w:tblPr>
        <w:tblStyle w:val="Tablanormal11"/>
        <w:tblW w:w="0" w:type="auto"/>
        <w:tblLook w:val="04A0" w:firstRow="1" w:lastRow="0" w:firstColumn="1" w:lastColumn="0" w:noHBand="0" w:noVBand="1"/>
      </w:tblPr>
      <w:tblGrid>
        <w:gridCol w:w="1980"/>
        <w:gridCol w:w="6828"/>
      </w:tblGrid>
      <w:tr w:rsidR="00412E90" w:rsidTr="00412E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412E90" w:rsidRPr="00C651CB" w:rsidRDefault="00412E90" w:rsidP="00AA5FC7">
            <w:pPr>
              <w:pStyle w:val="Default"/>
              <w:spacing w:after="200" w:line="276" w:lineRule="auto"/>
              <w:jc w:val="both"/>
              <w:rPr>
                <w:sz w:val="22"/>
                <w:szCs w:val="22"/>
              </w:rPr>
            </w:pPr>
            <w:r w:rsidRPr="00C651CB">
              <w:rPr>
                <w:sz w:val="22"/>
                <w:szCs w:val="22"/>
              </w:rPr>
              <w:t>Medios</w:t>
            </w:r>
          </w:p>
        </w:tc>
        <w:tc>
          <w:tcPr>
            <w:tcW w:w="6828" w:type="dxa"/>
          </w:tcPr>
          <w:p w:rsidR="00412E90" w:rsidRPr="00412E90" w:rsidRDefault="00412E90" w:rsidP="00AA5FC7">
            <w:pPr>
              <w:pStyle w:val="Default"/>
              <w:spacing w:after="200" w:line="276" w:lineRule="auto"/>
              <w:jc w:val="both"/>
              <w:cnfStyle w:val="100000000000" w:firstRow="1" w:lastRow="0" w:firstColumn="0" w:lastColumn="0" w:oddVBand="0" w:evenVBand="0" w:oddHBand="0" w:evenHBand="0" w:firstRowFirstColumn="0" w:firstRowLastColumn="0" w:lastRowFirstColumn="0" w:lastRowLastColumn="0"/>
              <w:rPr>
                <w:b w:val="0"/>
                <w:sz w:val="22"/>
                <w:szCs w:val="22"/>
              </w:rPr>
            </w:pPr>
            <w:r w:rsidRPr="00C651CB">
              <w:rPr>
                <w:b w:val="0"/>
                <w:sz w:val="22"/>
                <w:szCs w:val="22"/>
              </w:rPr>
              <w:t>Dirección electrónica registrada en RUPE en la sección “Comunicación” incluida en la pestaña “Datos Generales”.</w:t>
            </w:r>
          </w:p>
        </w:tc>
      </w:tr>
    </w:tbl>
    <w:p w:rsidR="00983FDF" w:rsidRDefault="00983FDF" w:rsidP="00AA5FC7">
      <w:pPr>
        <w:pStyle w:val="Default"/>
        <w:spacing w:after="200" w:line="276" w:lineRule="auto"/>
        <w:jc w:val="both"/>
        <w:rPr>
          <w:sz w:val="22"/>
          <w:szCs w:val="22"/>
        </w:rPr>
      </w:pPr>
    </w:p>
    <w:p w:rsidR="00412E90" w:rsidRPr="00AA5FC7" w:rsidRDefault="00412E90" w:rsidP="00AA5FC7">
      <w:pPr>
        <w:pStyle w:val="Default"/>
        <w:spacing w:after="200" w:line="276" w:lineRule="auto"/>
        <w:jc w:val="both"/>
        <w:rPr>
          <w:sz w:val="22"/>
          <w:szCs w:val="22"/>
        </w:rPr>
      </w:pPr>
    </w:p>
    <w:p w:rsidR="007C2E41" w:rsidRPr="00AA5FC7" w:rsidRDefault="007C2E41" w:rsidP="007B1C26">
      <w:pPr>
        <w:pStyle w:val="Ttulo2"/>
        <w:numPr>
          <w:ilvl w:val="0"/>
          <w:numId w:val="2"/>
        </w:numPr>
        <w:spacing w:before="0" w:after="200" w:line="276" w:lineRule="auto"/>
        <w:rPr>
          <w:rFonts w:cs="Arial"/>
          <w:color w:val="auto"/>
          <w:sz w:val="28"/>
        </w:rPr>
      </w:pPr>
      <w:bookmarkStart w:id="290" w:name="_Toc16600106"/>
      <w:r w:rsidRPr="00AA5FC7">
        <w:rPr>
          <w:rFonts w:cs="Arial"/>
          <w:color w:val="auto"/>
          <w:sz w:val="28"/>
        </w:rPr>
        <w:t>Perfeccionamiento de contrato</w:t>
      </w:r>
      <w:bookmarkEnd w:id="290"/>
      <w:r w:rsidRPr="00AA5FC7">
        <w:rPr>
          <w:rFonts w:cs="Arial"/>
          <w:color w:val="auto"/>
          <w:sz w:val="28"/>
        </w:rPr>
        <w:t xml:space="preserve"> </w:t>
      </w:r>
    </w:p>
    <w:p w:rsidR="007C2E41" w:rsidRDefault="00983FDF" w:rsidP="00AA5FC7">
      <w:pPr>
        <w:pStyle w:val="Default"/>
        <w:spacing w:after="200" w:line="276" w:lineRule="auto"/>
        <w:jc w:val="both"/>
        <w:rPr>
          <w:sz w:val="22"/>
          <w:szCs w:val="22"/>
        </w:rPr>
      </w:pPr>
      <w:r w:rsidRPr="0067391F">
        <w:rPr>
          <w:sz w:val="22"/>
          <w:szCs w:val="22"/>
        </w:rPr>
        <w:t xml:space="preserve">El contrato se considerará perfeccionado una vez notificada la Resolución de adjudicación, previo cumplimiento del </w:t>
      </w:r>
      <w:r w:rsidR="00C2447F" w:rsidRPr="0067391F">
        <w:rPr>
          <w:sz w:val="22"/>
          <w:szCs w:val="22"/>
        </w:rPr>
        <w:t xml:space="preserve">artículo 211 Literal B) </w:t>
      </w:r>
      <w:r w:rsidRPr="0067391F">
        <w:rPr>
          <w:sz w:val="22"/>
          <w:szCs w:val="22"/>
        </w:rPr>
        <w:t>de la Constitución de la República.</w:t>
      </w:r>
      <w:r w:rsidR="006A5401">
        <w:rPr>
          <w:sz w:val="22"/>
          <w:szCs w:val="22"/>
        </w:rPr>
        <w:t xml:space="preserve"> </w:t>
      </w:r>
    </w:p>
    <w:p w:rsidR="00A9617B" w:rsidRPr="00B91266" w:rsidRDefault="00A9617B" w:rsidP="00AA5FC7">
      <w:pPr>
        <w:pStyle w:val="Default"/>
        <w:spacing w:after="200" w:line="276" w:lineRule="auto"/>
        <w:jc w:val="both"/>
        <w:rPr>
          <w:bCs/>
          <w:sz w:val="22"/>
          <w:szCs w:val="26"/>
        </w:rPr>
      </w:pPr>
    </w:p>
    <w:p w:rsidR="006853A1" w:rsidRPr="00AA5FC7" w:rsidRDefault="006853A1" w:rsidP="007B1C26">
      <w:pPr>
        <w:pStyle w:val="Ttulo2"/>
        <w:numPr>
          <w:ilvl w:val="0"/>
          <w:numId w:val="2"/>
        </w:numPr>
        <w:spacing w:before="0" w:after="200" w:line="276" w:lineRule="auto"/>
        <w:rPr>
          <w:rFonts w:cs="Arial"/>
          <w:color w:val="auto"/>
          <w:sz w:val="28"/>
        </w:rPr>
      </w:pPr>
      <w:bookmarkStart w:id="291" w:name="__RefHeading__1207_1381833221"/>
      <w:bookmarkStart w:id="292" w:name="_Toc401923653"/>
      <w:bookmarkStart w:id="293" w:name="_Toc425420983"/>
      <w:bookmarkStart w:id="294" w:name="_Toc16600107"/>
      <w:bookmarkEnd w:id="291"/>
      <w:r w:rsidRPr="00AA5FC7">
        <w:rPr>
          <w:rFonts w:cs="Arial"/>
          <w:color w:val="auto"/>
          <w:sz w:val="28"/>
        </w:rPr>
        <w:lastRenderedPageBreak/>
        <w:t xml:space="preserve">Documentación a presentar por el </w:t>
      </w:r>
      <w:r w:rsidR="00847567" w:rsidRPr="00AA5FC7">
        <w:rPr>
          <w:rFonts w:cs="Arial"/>
          <w:color w:val="auto"/>
          <w:sz w:val="28"/>
        </w:rPr>
        <w:t>adjudicatario</w:t>
      </w:r>
      <w:bookmarkEnd w:id="292"/>
      <w:bookmarkEnd w:id="293"/>
      <w:bookmarkEnd w:id="294"/>
      <w:r w:rsidRPr="00AA5FC7">
        <w:rPr>
          <w:rFonts w:cs="Arial"/>
          <w:color w:val="auto"/>
          <w:sz w:val="28"/>
        </w:rPr>
        <w:t xml:space="preserve"> </w:t>
      </w:r>
    </w:p>
    <w:p w:rsidR="00983FDF" w:rsidRPr="001C72DA" w:rsidRDefault="00983FDF" w:rsidP="00AA5FC7">
      <w:pPr>
        <w:pStyle w:val="Default"/>
        <w:spacing w:after="200" w:line="276" w:lineRule="auto"/>
        <w:jc w:val="both"/>
        <w:rPr>
          <w:sz w:val="22"/>
          <w:szCs w:val="22"/>
        </w:rPr>
      </w:pPr>
      <w:r w:rsidRPr="001C72DA">
        <w:rPr>
          <w:sz w:val="22"/>
          <w:szCs w:val="22"/>
        </w:rPr>
        <w:t>Quien resulte adjudicatario deberá demostrar estar en condiciones formales de contratar</w:t>
      </w:r>
      <w:r w:rsidR="00A47501" w:rsidRPr="001C72DA">
        <w:rPr>
          <w:sz w:val="22"/>
          <w:szCs w:val="22"/>
        </w:rPr>
        <w:t>,</w:t>
      </w:r>
      <w:r w:rsidRPr="001C72DA">
        <w:rPr>
          <w:sz w:val="22"/>
          <w:szCs w:val="22"/>
        </w:rPr>
        <w:t xml:space="preserve"> tal como dispone el Artículo 48 Inciso </w:t>
      </w:r>
      <w:r w:rsidR="00BF10D7" w:rsidRPr="001C72DA">
        <w:rPr>
          <w:sz w:val="22"/>
          <w:szCs w:val="22"/>
        </w:rPr>
        <w:t>6</w:t>
      </w:r>
      <w:r w:rsidRPr="001C72DA">
        <w:rPr>
          <w:sz w:val="22"/>
          <w:szCs w:val="22"/>
        </w:rPr>
        <w:t>º del TOCAF, debiendo presentar especialmente los recaudos que acrediten dicho extremo, salvo que los mismos se encuentren incluidos en el RUPE.</w:t>
      </w:r>
    </w:p>
    <w:tbl>
      <w:tblPr>
        <w:tblStyle w:val="Tablanormal11"/>
        <w:tblpPr w:leftFromText="141" w:rightFromText="141" w:vertAnchor="text" w:horzAnchor="margin" w:tblpY="553"/>
        <w:tblW w:w="0" w:type="auto"/>
        <w:tblLook w:val="04A0" w:firstRow="1" w:lastRow="0" w:firstColumn="1" w:lastColumn="0" w:noHBand="0" w:noVBand="1"/>
      </w:tblPr>
      <w:tblGrid>
        <w:gridCol w:w="1941"/>
        <w:gridCol w:w="6867"/>
      </w:tblGrid>
      <w:tr w:rsidR="00A9617B" w:rsidRPr="000F38E9" w:rsidTr="00E83152">
        <w:trPr>
          <w:cnfStyle w:val="100000000000" w:firstRow="1" w:lastRow="0" w:firstColumn="0" w:lastColumn="0" w:oddVBand="0" w:evenVBand="0" w:oddHBand="0" w:evenHBand="0" w:firstRowFirstColumn="0" w:firstRowLastColumn="0" w:lastRowFirstColumn="0" w:lastRowLastColumn="0"/>
          <w:trHeight w:val="1833"/>
        </w:trPr>
        <w:tc>
          <w:tcPr>
            <w:cnfStyle w:val="001000000000" w:firstRow="0" w:lastRow="0" w:firstColumn="1" w:lastColumn="0" w:oddVBand="0" w:evenVBand="0" w:oddHBand="0" w:evenHBand="0" w:firstRowFirstColumn="0" w:firstRowLastColumn="0" w:lastRowFirstColumn="0" w:lastRowLastColumn="0"/>
            <w:tcW w:w="1951" w:type="dxa"/>
            <w:vMerge w:val="restart"/>
            <w:vAlign w:val="center"/>
          </w:tcPr>
          <w:p w:rsidR="00A9617B" w:rsidRPr="000F38E9" w:rsidRDefault="00A9617B" w:rsidP="00A9617B">
            <w:pPr>
              <w:pStyle w:val="Default"/>
              <w:spacing w:after="200" w:line="276" w:lineRule="auto"/>
              <w:jc w:val="both"/>
              <w:rPr>
                <w:b w:val="0"/>
                <w:color w:val="auto"/>
                <w:sz w:val="22"/>
                <w:szCs w:val="22"/>
                <w:highlight w:val="yellow"/>
              </w:rPr>
            </w:pPr>
            <w:r w:rsidRPr="00332F5F">
              <w:rPr>
                <w:color w:val="auto"/>
                <w:sz w:val="22"/>
                <w:szCs w:val="22"/>
              </w:rPr>
              <w:t>Documentos</w:t>
            </w:r>
          </w:p>
        </w:tc>
        <w:tc>
          <w:tcPr>
            <w:tcW w:w="7007" w:type="dxa"/>
            <w:vAlign w:val="center"/>
          </w:tcPr>
          <w:p w:rsidR="00A9617B" w:rsidRPr="00E83152" w:rsidRDefault="00A9617B" w:rsidP="00A9617B">
            <w:pPr>
              <w:pStyle w:val="Default"/>
              <w:spacing w:after="200" w:line="276" w:lineRule="auto"/>
              <w:jc w:val="both"/>
              <w:cnfStyle w:val="100000000000" w:firstRow="1" w:lastRow="0" w:firstColumn="0" w:lastColumn="0" w:oddVBand="0" w:evenVBand="0" w:oddHBand="0" w:evenHBand="0" w:firstRowFirstColumn="0" w:firstRowLastColumn="0" w:lastRowFirstColumn="0" w:lastRowLastColumn="0"/>
              <w:rPr>
                <w:b w:val="0"/>
                <w:color w:val="auto"/>
                <w:sz w:val="22"/>
                <w:szCs w:val="22"/>
              </w:rPr>
            </w:pPr>
            <w:r w:rsidRPr="00E83152">
              <w:rPr>
                <w:b w:val="0"/>
                <w:color w:val="auto"/>
                <w:sz w:val="22"/>
                <w:szCs w:val="22"/>
              </w:rPr>
              <w:t>Aquel proveedor que resultó adjudicatario en aplicación de un régimen de preferencia, deberá presentar certificado de origen emitido por las entidades certificadoras.</w:t>
            </w:r>
          </w:p>
        </w:tc>
      </w:tr>
      <w:tr w:rsidR="00A9617B" w:rsidRPr="000F38E9" w:rsidTr="00412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vAlign w:val="center"/>
          </w:tcPr>
          <w:p w:rsidR="00A9617B" w:rsidRPr="000F38E9" w:rsidRDefault="00A9617B" w:rsidP="00A9617B">
            <w:pPr>
              <w:pStyle w:val="Default"/>
              <w:spacing w:after="200" w:line="276" w:lineRule="auto"/>
              <w:jc w:val="both"/>
              <w:rPr>
                <w:b w:val="0"/>
                <w:color w:val="auto"/>
                <w:sz w:val="22"/>
                <w:szCs w:val="22"/>
                <w:highlight w:val="yellow"/>
              </w:rPr>
            </w:pPr>
          </w:p>
        </w:tc>
        <w:tc>
          <w:tcPr>
            <w:tcW w:w="7007" w:type="dxa"/>
            <w:vAlign w:val="center"/>
          </w:tcPr>
          <w:p w:rsidR="00A9617B" w:rsidRPr="00E83152" w:rsidRDefault="00A9617B" w:rsidP="0031365F">
            <w:pPr>
              <w:pStyle w:val="Default"/>
              <w:spacing w:after="200" w:line="276" w:lineRule="auto"/>
              <w:jc w:val="both"/>
              <w:cnfStyle w:val="000000100000" w:firstRow="0" w:lastRow="0" w:firstColumn="0" w:lastColumn="0" w:oddVBand="0" w:evenVBand="0" w:oddHBand="1" w:evenHBand="0" w:firstRowFirstColumn="0" w:firstRowLastColumn="0" w:lastRowFirstColumn="0" w:lastRowLastColumn="0"/>
              <w:rPr>
                <w:color w:val="auto"/>
                <w:sz w:val="22"/>
                <w:szCs w:val="22"/>
              </w:rPr>
            </w:pPr>
          </w:p>
        </w:tc>
      </w:tr>
      <w:tr w:rsidR="00412E90" w:rsidRPr="000F38E9" w:rsidTr="00412E90">
        <w:tc>
          <w:tcPr>
            <w:cnfStyle w:val="001000000000" w:firstRow="0" w:lastRow="0" w:firstColumn="1" w:lastColumn="0" w:oddVBand="0" w:evenVBand="0" w:oddHBand="0" w:evenHBand="0" w:firstRowFirstColumn="0" w:firstRowLastColumn="0" w:lastRowFirstColumn="0" w:lastRowLastColumn="0"/>
            <w:tcW w:w="1951" w:type="dxa"/>
            <w:vMerge/>
            <w:vAlign w:val="center"/>
          </w:tcPr>
          <w:p w:rsidR="00412E90" w:rsidRPr="000F38E9" w:rsidRDefault="00412E90" w:rsidP="00A9617B">
            <w:pPr>
              <w:pStyle w:val="Default"/>
              <w:spacing w:after="200" w:line="276" w:lineRule="auto"/>
              <w:jc w:val="both"/>
              <w:rPr>
                <w:b w:val="0"/>
                <w:color w:val="auto"/>
                <w:sz w:val="22"/>
                <w:szCs w:val="22"/>
                <w:highlight w:val="yellow"/>
              </w:rPr>
            </w:pPr>
          </w:p>
        </w:tc>
        <w:tc>
          <w:tcPr>
            <w:tcW w:w="7007" w:type="dxa"/>
            <w:vAlign w:val="center"/>
          </w:tcPr>
          <w:p w:rsidR="00412E90" w:rsidRPr="00332F5F" w:rsidRDefault="00412E90" w:rsidP="00A9617B">
            <w:pPr>
              <w:pStyle w:val="Default"/>
              <w:spacing w:after="200" w:line="276" w:lineRule="auto"/>
              <w:jc w:val="both"/>
              <w:cnfStyle w:val="000000000000" w:firstRow="0" w:lastRow="0" w:firstColumn="0" w:lastColumn="0" w:oddVBand="0" w:evenVBand="0" w:oddHBand="0" w:evenHBand="0" w:firstRowFirstColumn="0" w:firstRowLastColumn="0" w:lastRowFirstColumn="0" w:lastRowLastColumn="0"/>
              <w:rPr>
                <w:color w:val="auto"/>
                <w:sz w:val="22"/>
                <w:szCs w:val="22"/>
              </w:rPr>
            </w:pPr>
          </w:p>
        </w:tc>
      </w:tr>
      <w:tr w:rsidR="00412E90" w:rsidRPr="000F38E9" w:rsidTr="00412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vAlign w:val="center"/>
          </w:tcPr>
          <w:p w:rsidR="00412E90" w:rsidRPr="000F38E9" w:rsidRDefault="00412E90" w:rsidP="00A9617B">
            <w:pPr>
              <w:pStyle w:val="Default"/>
              <w:spacing w:after="200" w:line="276" w:lineRule="auto"/>
              <w:jc w:val="both"/>
              <w:rPr>
                <w:b w:val="0"/>
                <w:color w:val="auto"/>
                <w:sz w:val="22"/>
                <w:szCs w:val="22"/>
                <w:highlight w:val="yellow"/>
              </w:rPr>
            </w:pPr>
          </w:p>
        </w:tc>
        <w:tc>
          <w:tcPr>
            <w:tcW w:w="7007" w:type="dxa"/>
            <w:vAlign w:val="center"/>
          </w:tcPr>
          <w:p w:rsidR="00412E90" w:rsidRPr="00332F5F" w:rsidRDefault="00412E90" w:rsidP="00A9617B">
            <w:pPr>
              <w:pStyle w:val="Default"/>
              <w:spacing w:after="200" w:line="276" w:lineRule="auto"/>
              <w:jc w:val="both"/>
              <w:cnfStyle w:val="000000100000" w:firstRow="0" w:lastRow="0" w:firstColumn="0" w:lastColumn="0" w:oddVBand="0" w:evenVBand="0" w:oddHBand="1" w:evenHBand="0" w:firstRowFirstColumn="0" w:firstRowLastColumn="0" w:lastRowFirstColumn="0" w:lastRowLastColumn="0"/>
              <w:rPr>
                <w:color w:val="auto"/>
                <w:sz w:val="22"/>
                <w:szCs w:val="22"/>
              </w:rPr>
            </w:pPr>
          </w:p>
        </w:tc>
      </w:tr>
      <w:tr w:rsidR="00A9617B" w:rsidRPr="000F38E9" w:rsidTr="00412E90">
        <w:tc>
          <w:tcPr>
            <w:cnfStyle w:val="001000000000" w:firstRow="0" w:lastRow="0" w:firstColumn="1" w:lastColumn="0" w:oddVBand="0" w:evenVBand="0" w:oddHBand="0" w:evenHBand="0" w:firstRowFirstColumn="0" w:firstRowLastColumn="0" w:lastRowFirstColumn="0" w:lastRowLastColumn="0"/>
            <w:tcW w:w="1951" w:type="dxa"/>
            <w:vMerge/>
            <w:vAlign w:val="center"/>
          </w:tcPr>
          <w:p w:rsidR="00A9617B" w:rsidRPr="000F38E9" w:rsidRDefault="00A9617B" w:rsidP="00A9617B">
            <w:pPr>
              <w:pStyle w:val="Default"/>
              <w:spacing w:after="200" w:line="276" w:lineRule="auto"/>
              <w:jc w:val="both"/>
              <w:rPr>
                <w:b w:val="0"/>
                <w:color w:val="auto"/>
                <w:sz w:val="22"/>
                <w:szCs w:val="22"/>
                <w:highlight w:val="yellow"/>
              </w:rPr>
            </w:pPr>
          </w:p>
        </w:tc>
        <w:tc>
          <w:tcPr>
            <w:tcW w:w="7007" w:type="dxa"/>
            <w:vAlign w:val="center"/>
          </w:tcPr>
          <w:p w:rsidR="00A9617B" w:rsidRPr="00332F5F" w:rsidRDefault="00A9617B" w:rsidP="00A9617B">
            <w:pPr>
              <w:pStyle w:val="Default"/>
              <w:spacing w:after="200" w:line="276" w:lineRule="auto"/>
              <w:jc w:val="both"/>
              <w:cnfStyle w:val="000000000000" w:firstRow="0" w:lastRow="0" w:firstColumn="0" w:lastColumn="0" w:oddVBand="0" w:evenVBand="0" w:oddHBand="0" w:evenHBand="0" w:firstRowFirstColumn="0" w:firstRowLastColumn="0" w:lastRowFirstColumn="0" w:lastRowLastColumn="0"/>
              <w:rPr>
                <w:color w:val="auto"/>
                <w:sz w:val="22"/>
                <w:szCs w:val="22"/>
              </w:rPr>
            </w:pPr>
          </w:p>
        </w:tc>
      </w:tr>
      <w:tr w:rsidR="00A9617B" w:rsidRPr="00AA5FC7" w:rsidTr="00412E90">
        <w:trPr>
          <w:cnfStyle w:val="000000100000" w:firstRow="0" w:lastRow="0" w:firstColumn="0" w:lastColumn="0" w:oddVBand="0" w:evenVBand="0" w:oddHBand="1"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1951" w:type="dxa"/>
            <w:vAlign w:val="center"/>
          </w:tcPr>
          <w:p w:rsidR="00A9617B" w:rsidRPr="000F38E9" w:rsidRDefault="00A9617B" w:rsidP="00A9617B">
            <w:pPr>
              <w:pStyle w:val="Default"/>
              <w:spacing w:after="200" w:line="276" w:lineRule="auto"/>
              <w:jc w:val="both"/>
              <w:rPr>
                <w:b w:val="0"/>
                <w:color w:val="auto"/>
                <w:sz w:val="22"/>
                <w:szCs w:val="22"/>
                <w:highlight w:val="yellow"/>
              </w:rPr>
            </w:pPr>
            <w:r w:rsidRPr="00332F5F">
              <w:rPr>
                <w:color w:val="auto"/>
                <w:sz w:val="22"/>
                <w:szCs w:val="22"/>
              </w:rPr>
              <w:t>Plazo</w:t>
            </w:r>
          </w:p>
        </w:tc>
        <w:tc>
          <w:tcPr>
            <w:tcW w:w="7007" w:type="dxa"/>
            <w:vAlign w:val="center"/>
          </w:tcPr>
          <w:p w:rsidR="00A9617B" w:rsidRPr="00332F5F" w:rsidRDefault="00DF3F93" w:rsidP="00A9617B">
            <w:pPr>
              <w:pStyle w:val="Default"/>
              <w:spacing w:after="200" w:line="276" w:lineRule="auto"/>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332F5F">
              <w:rPr>
                <w:color w:val="auto"/>
                <w:sz w:val="22"/>
                <w:szCs w:val="22"/>
              </w:rPr>
              <w:t xml:space="preserve">Certificado de origen: </w:t>
            </w:r>
            <w:r w:rsidR="00A9617B" w:rsidRPr="00332F5F">
              <w:rPr>
                <w:color w:val="auto"/>
                <w:sz w:val="22"/>
                <w:szCs w:val="22"/>
              </w:rPr>
              <w:t>15 días</w:t>
            </w:r>
            <w:r w:rsidR="006A5401" w:rsidRPr="00332F5F">
              <w:rPr>
                <w:color w:val="auto"/>
                <w:sz w:val="22"/>
                <w:szCs w:val="22"/>
              </w:rPr>
              <w:t xml:space="preserve"> </w:t>
            </w:r>
            <w:r w:rsidR="00A9617B" w:rsidRPr="00332F5F">
              <w:rPr>
                <w:color w:val="auto"/>
                <w:sz w:val="22"/>
                <w:szCs w:val="22"/>
              </w:rPr>
              <w:t>hábiles contados a partir de la notificación de la Resolución de Adjudicación.</w:t>
            </w:r>
          </w:p>
        </w:tc>
      </w:tr>
    </w:tbl>
    <w:p w:rsidR="00983FDF" w:rsidRPr="00AA5FC7" w:rsidRDefault="00983FDF" w:rsidP="00AA5FC7">
      <w:pPr>
        <w:pStyle w:val="Default"/>
        <w:spacing w:after="200" w:line="276" w:lineRule="auto"/>
        <w:jc w:val="both"/>
        <w:rPr>
          <w:sz w:val="22"/>
          <w:szCs w:val="22"/>
        </w:rPr>
      </w:pPr>
      <w:r w:rsidRPr="00AA5FC7">
        <w:rPr>
          <w:sz w:val="22"/>
          <w:szCs w:val="22"/>
        </w:rPr>
        <w:t>Documentos específicos a presentar por el proveedor:</w:t>
      </w:r>
    </w:p>
    <w:p w:rsidR="00412E90" w:rsidRDefault="00412E90" w:rsidP="00AA5FC7">
      <w:pPr>
        <w:pStyle w:val="Default"/>
        <w:spacing w:after="200" w:line="276" w:lineRule="auto"/>
        <w:jc w:val="both"/>
        <w:rPr>
          <w:sz w:val="22"/>
          <w:szCs w:val="22"/>
        </w:rPr>
      </w:pPr>
    </w:p>
    <w:p w:rsidR="004B5EC8" w:rsidRPr="001C72DA" w:rsidRDefault="006853A1" w:rsidP="00AA5FC7">
      <w:pPr>
        <w:pStyle w:val="Default"/>
        <w:spacing w:after="200" w:line="276" w:lineRule="auto"/>
        <w:jc w:val="both"/>
        <w:rPr>
          <w:sz w:val="22"/>
          <w:szCs w:val="22"/>
        </w:rPr>
      </w:pPr>
      <w:r w:rsidRPr="001C72DA">
        <w:rPr>
          <w:sz w:val="22"/>
          <w:szCs w:val="22"/>
        </w:rPr>
        <w:t xml:space="preserve">La </w:t>
      </w:r>
      <w:r w:rsidR="004B5EC8" w:rsidRPr="001C72DA">
        <w:rPr>
          <w:sz w:val="22"/>
          <w:szCs w:val="22"/>
        </w:rPr>
        <w:t>Administración</w:t>
      </w:r>
      <w:r w:rsidRPr="001C72DA">
        <w:rPr>
          <w:sz w:val="22"/>
          <w:szCs w:val="22"/>
        </w:rPr>
        <w:t xml:space="preserve"> verificará en el RUPE</w:t>
      </w:r>
      <w:r w:rsidR="004B5EC8" w:rsidRPr="001C72DA">
        <w:rPr>
          <w:sz w:val="22"/>
          <w:szCs w:val="22"/>
        </w:rPr>
        <w:t>:</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808"/>
      </w:tblGrid>
      <w:tr w:rsidR="004B5EC8" w:rsidRPr="001C72DA" w:rsidTr="00FA3E5C">
        <w:trPr>
          <w:trHeight w:val="567"/>
        </w:trPr>
        <w:tc>
          <w:tcPr>
            <w:tcW w:w="8958" w:type="dxa"/>
            <w:shd w:val="clear" w:color="auto" w:fill="auto"/>
            <w:vAlign w:val="center"/>
          </w:tcPr>
          <w:p w:rsidR="004B5EC8" w:rsidRPr="001C72DA" w:rsidRDefault="004B5EC8" w:rsidP="00AA5FC7">
            <w:pPr>
              <w:pStyle w:val="Default"/>
              <w:spacing w:after="200" w:line="276" w:lineRule="auto"/>
              <w:jc w:val="both"/>
              <w:rPr>
                <w:bCs/>
                <w:sz w:val="22"/>
                <w:szCs w:val="22"/>
              </w:rPr>
            </w:pPr>
            <w:r w:rsidRPr="001C72DA">
              <w:rPr>
                <w:bCs/>
                <w:sz w:val="22"/>
                <w:szCs w:val="22"/>
              </w:rPr>
              <w:t>Vigencia del Certificado Único de la Dirección General Impositiva</w:t>
            </w:r>
          </w:p>
        </w:tc>
      </w:tr>
      <w:tr w:rsidR="004B5EC8" w:rsidRPr="001C72DA" w:rsidTr="00FA3E5C">
        <w:trPr>
          <w:trHeight w:val="567"/>
        </w:trPr>
        <w:tc>
          <w:tcPr>
            <w:tcW w:w="8958" w:type="dxa"/>
            <w:shd w:val="clear" w:color="auto" w:fill="F2F2F2"/>
            <w:vAlign w:val="center"/>
          </w:tcPr>
          <w:p w:rsidR="004B5EC8" w:rsidRPr="001C72DA" w:rsidRDefault="004B5EC8" w:rsidP="00AA5FC7">
            <w:pPr>
              <w:pStyle w:val="Default"/>
              <w:spacing w:after="200" w:line="276" w:lineRule="auto"/>
              <w:jc w:val="both"/>
              <w:rPr>
                <w:bCs/>
                <w:sz w:val="22"/>
                <w:szCs w:val="22"/>
              </w:rPr>
            </w:pPr>
            <w:r w:rsidRPr="001C72DA">
              <w:rPr>
                <w:bCs/>
                <w:sz w:val="22"/>
                <w:szCs w:val="22"/>
              </w:rPr>
              <w:t>Vigencia del Certificado Común del Banco de Previsión Social</w:t>
            </w:r>
          </w:p>
        </w:tc>
      </w:tr>
      <w:tr w:rsidR="004B5EC8" w:rsidRPr="001C72DA" w:rsidTr="00FA3E5C">
        <w:trPr>
          <w:trHeight w:val="567"/>
        </w:trPr>
        <w:tc>
          <w:tcPr>
            <w:tcW w:w="8958" w:type="dxa"/>
            <w:shd w:val="clear" w:color="auto" w:fill="auto"/>
            <w:vAlign w:val="center"/>
          </w:tcPr>
          <w:p w:rsidR="004B5EC8" w:rsidRPr="001C72DA" w:rsidRDefault="004B5EC8" w:rsidP="00AA5FC7">
            <w:pPr>
              <w:pStyle w:val="Default"/>
              <w:spacing w:after="200" w:line="276" w:lineRule="auto"/>
              <w:jc w:val="both"/>
              <w:rPr>
                <w:bCs/>
                <w:sz w:val="22"/>
                <w:szCs w:val="22"/>
              </w:rPr>
            </w:pPr>
            <w:r w:rsidRPr="001C72DA">
              <w:rPr>
                <w:bCs/>
                <w:sz w:val="22"/>
                <w:szCs w:val="22"/>
              </w:rPr>
              <w:t xml:space="preserve">Vigencia del Certificado </w:t>
            </w:r>
            <w:r w:rsidR="00A80B81" w:rsidRPr="001C72DA">
              <w:rPr>
                <w:bCs/>
                <w:sz w:val="22"/>
                <w:szCs w:val="22"/>
              </w:rPr>
              <w:t>Banco de Seguros del Estado que acredite el cumplimiento de la Ley Nº 16.074 de 10 de octubre de 1989 sobre Accidentes de Trabajo y Enfermedades Profesionales</w:t>
            </w:r>
          </w:p>
        </w:tc>
      </w:tr>
      <w:tr w:rsidR="004B5EC8" w:rsidRPr="00AA5FC7" w:rsidTr="00FA3E5C">
        <w:trPr>
          <w:trHeight w:val="567"/>
        </w:trPr>
        <w:tc>
          <w:tcPr>
            <w:tcW w:w="8958" w:type="dxa"/>
            <w:shd w:val="clear" w:color="auto" w:fill="F2F2F2"/>
            <w:vAlign w:val="center"/>
          </w:tcPr>
          <w:p w:rsidR="004B5EC8" w:rsidRPr="00AA5FC7" w:rsidRDefault="00A80B81" w:rsidP="00AA5FC7">
            <w:pPr>
              <w:pStyle w:val="Default"/>
              <w:spacing w:after="200" w:line="276" w:lineRule="auto"/>
              <w:jc w:val="both"/>
              <w:rPr>
                <w:bCs/>
                <w:sz w:val="22"/>
                <w:szCs w:val="22"/>
              </w:rPr>
            </w:pPr>
            <w:r w:rsidRPr="001C72DA">
              <w:rPr>
                <w:bCs/>
                <w:sz w:val="22"/>
                <w:szCs w:val="22"/>
              </w:rPr>
              <w:t>Ausencia de elementos que inhiban su contratación y la existencia de sanciones según corresponda.</w:t>
            </w:r>
          </w:p>
        </w:tc>
      </w:tr>
    </w:tbl>
    <w:p w:rsidR="00ED57E1" w:rsidRDefault="00ED57E1" w:rsidP="00AA5FC7">
      <w:pPr>
        <w:pStyle w:val="Default"/>
        <w:spacing w:after="200" w:line="276" w:lineRule="auto"/>
        <w:jc w:val="both"/>
        <w:rPr>
          <w:sz w:val="22"/>
          <w:szCs w:val="22"/>
        </w:rPr>
      </w:pPr>
    </w:p>
    <w:p w:rsidR="007C2E41" w:rsidRDefault="007C2E41" w:rsidP="00AA5FC7">
      <w:pPr>
        <w:pStyle w:val="Default"/>
        <w:spacing w:after="200" w:line="276" w:lineRule="auto"/>
        <w:jc w:val="both"/>
        <w:rPr>
          <w:sz w:val="22"/>
          <w:szCs w:val="22"/>
        </w:rPr>
      </w:pPr>
      <w:r w:rsidRPr="001C72DA">
        <w:rPr>
          <w:sz w:val="22"/>
          <w:szCs w:val="22"/>
        </w:rPr>
        <w:t>En caso que el proveedor no presente la documentación en tiempo y forma, o se verifiquen elementos que inhiban a la contratación, la Administración podrá adjudicar el llamado al siguiente mejor oferente, según el orden de prelación resultante del mismo.</w:t>
      </w:r>
    </w:p>
    <w:p w:rsidR="00F85CFF" w:rsidRDefault="00F85CFF" w:rsidP="00AA5FC7">
      <w:pPr>
        <w:pStyle w:val="Default"/>
        <w:spacing w:after="200" w:line="276" w:lineRule="auto"/>
        <w:jc w:val="both"/>
        <w:rPr>
          <w:sz w:val="22"/>
          <w:szCs w:val="22"/>
        </w:rPr>
      </w:pPr>
    </w:p>
    <w:p w:rsidR="00F85CFF" w:rsidRDefault="005F3AFB" w:rsidP="007B1C26">
      <w:pPr>
        <w:pStyle w:val="Ttulo2"/>
        <w:numPr>
          <w:ilvl w:val="0"/>
          <w:numId w:val="2"/>
        </w:numPr>
        <w:spacing w:before="0" w:after="200" w:line="276" w:lineRule="auto"/>
        <w:rPr>
          <w:rFonts w:cs="Arial"/>
          <w:color w:val="auto"/>
          <w:sz w:val="28"/>
        </w:rPr>
      </w:pPr>
      <w:bookmarkStart w:id="295" w:name="_Toc16600108"/>
      <w:r>
        <w:rPr>
          <w:rFonts w:cs="Arial"/>
          <w:color w:val="auto"/>
          <w:sz w:val="28"/>
        </w:rPr>
        <w:t>E</w:t>
      </w:r>
      <w:r w:rsidR="00F47F77">
        <w:rPr>
          <w:rFonts w:cs="Arial"/>
          <w:color w:val="auto"/>
          <w:sz w:val="28"/>
        </w:rPr>
        <w:t>ntrega</w:t>
      </w:r>
      <w:bookmarkEnd w:id="295"/>
    </w:p>
    <w:p w:rsidR="008A04E7" w:rsidRDefault="008A04E7" w:rsidP="00867E9E">
      <w:pPr>
        <w:rPr>
          <w:rFonts w:ascii="Arial" w:eastAsia="SimSun" w:hAnsi="Arial" w:cs="Arial"/>
          <w:color w:val="000000"/>
          <w:sz w:val="22"/>
          <w:szCs w:val="22"/>
          <w:lang w:val="es-CL"/>
        </w:rPr>
      </w:pPr>
    </w:p>
    <w:tbl>
      <w:tblPr>
        <w:tblStyle w:val="Tablaconcuadrcula"/>
        <w:tblW w:w="0" w:type="auto"/>
        <w:tblLayout w:type="fixed"/>
        <w:tblLook w:val="04A0" w:firstRow="1" w:lastRow="0" w:firstColumn="1" w:lastColumn="0" w:noHBand="0" w:noVBand="1"/>
      </w:tblPr>
      <w:tblGrid>
        <w:gridCol w:w="1101"/>
        <w:gridCol w:w="1101"/>
        <w:gridCol w:w="1559"/>
        <w:gridCol w:w="2410"/>
      </w:tblGrid>
      <w:tr w:rsidR="008A04E7" w:rsidTr="00A518D5">
        <w:trPr>
          <w:trHeight w:val="636"/>
        </w:trPr>
        <w:tc>
          <w:tcPr>
            <w:tcW w:w="1101" w:type="dxa"/>
          </w:tcPr>
          <w:p w:rsidR="008A04E7" w:rsidRDefault="008A04E7" w:rsidP="008A04E7">
            <w:pPr>
              <w:rPr>
                <w:lang w:val="es-ES_tradnl"/>
              </w:rPr>
            </w:pPr>
            <w:proofErr w:type="spellStart"/>
            <w:r>
              <w:rPr>
                <w:lang w:val="es-ES_tradnl"/>
              </w:rPr>
              <w:t>Item</w:t>
            </w:r>
            <w:proofErr w:type="spellEnd"/>
          </w:p>
        </w:tc>
        <w:tc>
          <w:tcPr>
            <w:tcW w:w="1101" w:type="dxa"/>
          </w:tcPr>
          <w:p w:rsidR="008A04E7" w:rsidRDefault="008A04E7" w:rsidP="008A04E7">
            <w:pPr>
              <w:rPr>
                <w:lang w:val="es-ES_tradnl"/>
              </w:rPr>
            </w:pPr>
            <w:r>
              <w:rPr>
                <w:lang w:val="es-ES_tradnl"/>
              </w:rPr>
              <w:t xml:space="preserve">Código Art. </w:t>
            </w:r>
          </w:p>
        </w:tc>
        <w:tc>
          <w:tcPr>
            <w:tcW w:w="1559" w:type="dxa"/>
          </w:tcPr>
          <w:p w:rsidR="008A04E7" w:rsidRDefault="008A04E7" w:rsidP="008A04E7">
            <w:pPr>
              <w:rPr>
                <w:lang w:val="es-ES_tradnl"/>
              </w:rPr>
            </w:pPr>
            <w:r>
              <w:rPr>
                <w:lang w:val="es-ES_tradnl"/>
              </w:rPr>
              <w:t>Descripción</w:t>
            </w:r>
          </w:p>
        </w:tc>
        <w:tc>
          <w:tcPr>
            <w:tcW w:w="2410" w:type="dxa"/>
          </w:tcPr>
          <w:p w:rsidR="008A04E7" w:rsidRDefault="008A04E7" w:rsidP="008A04E7">
            <w:pPr>
              <w:rPr>
                <w:lang w:val="es-ES_tradnl"/>
              </w:rPr>
            </w:pPr>
            <w:r>
              <w:rPr>
                <w:lang w:val="es-ES_tradnl"/>
              </w:rPr>
              <w:t>Cantidad</w:t>
            </w:r>
          </w:p>
        </w:tc>
      </w:tr>
      <w:tr w:rsidR="008A04E7" w:rsidTr="008A04E7">
        <w:tc>
          <w:tcPr>
            <w:tcW w:w="1101" w:type="dxa"/>
          </w:tcPr>
          <w:p w:rsidR="008A04E7" w:rsidRPr="00A518D5" w:rsidRDefault="005F142A" w:rsidP="008A04E7">
            <w:pPr>
              <w:rPr>
                <w:lang w:val="es-ES_tradnl"/>
              </w:rPr>
            </w:pPr>
            <w:r>
              <w:rPr>
                <w:lang w:val="es-ES_tradnl"/>
              </w:rPr>
              <w:t>1</w:t>
            </w:r>
          </w:p>
        </w:tc>
        <w:tc>
          <w:tcPr>
            <w:tcW w:w="1101" w:type="dxa"/>
          </w:tcPr>
          <w:p w:rsidR="008A04E7" w:rsidRPr="00A518D5" w:rsidRDefault="008A04E7" w:rsidP="008A04E7">
            <w:pPr>
              <w:rPr>
                <w:lang w:val="es-ES_tradnl"/>
              </w:rPr>
            </w:pPr>
            <w:r w:rsidRPr="00A518D5">
              <w:rPr>
                <w:lang w:val="es-ES_tradnl"/>
              </w:rPr>
              <w:t>6398</w:t>
            </w:r>
          </w:p>
        </w:tc>
        <w:tc>
          <w:tcPr>
            <w:tcW w:w="1559" w:type="dxa"/>
          </w:tcPr>
          <w:p w:rsidR="008A04E7" w:rsidRPr="00A518D5" w:rsidRDefault="008A04E7" w:rsidP="008A04E7">
            <w:pPr>
              <w:rPr>
                <w:lang w:val="es-ES_tradnl"/>
              </w:rPr>
            </w:pPr>
            <w:r w:rsidRPr="00A518D5">
              <w:rPr>
                <w:lang w:val="es-ES_tradnl"/>
              </w:rPr>
              <w:t>Jabón Líquido de Tocador</w:t>
            </w:r>
          </w:p>
        </w:tc>
        <w:tc>
          <w:tcPr>
            <w:tcW w:w="2410" w:type="dxa"/>
          </w:tcPr>
          <w:p w:rsidR="008A04E7" w:rsidRPr="00A518D5" w:rsidRDefault="008A04E7" w:rsidP="00B65F64">
            <w:pPr>
              <w:rPr>
                <w:lang w:val="es-ES_tradnl"/>
              </w:rPr>
            </w:pPr>
            <w:r w:rsidRPr="00A518D5">
              <w:rPr>
                <w:lang w:val="es-ES_tradnl"/>
              </w:rPr>
              <w:t xml:space="preserve">Hasta </w:t>
            </w:r>
            <w:r w:rsidR="00B65F64">
              <w:rPr>
                <w:lang w:val="es-ES_tradnl"/>
              </w:rPr>
              <w:t>4.000</w:t>
            </w:r>
            <w:r w:rsidR="00281A4A" w:rsidRPr="00A518D5">
              <w:rPr>
                <w:lang w:val="es-ES_tradnl"/>
              </w:rPr>
              <w:t xml:space="preserve"> </w:t>
            </w:r>
            <w:r w:rsidR="00835FE4">
              <w:rPr>
                <w:lang w:val="es-ES_tradnl"/>
              </w:rPr>
              <w:t>litros</w:t>
            </w:r>
          </w:p>
        </w:tc>
      </w:tr>
    </w:tbl>
    <w:p w:rsidR="008A04E7" w:rsidRDefault="008A04E7" w:rsidP="00867E9E">
      <w:pPr>
        <w:rPr>
          <w:rFonts w:ascii="Arial" w:eastAsia="SimSun" w:hAnsi="Arial" w:cs="Arial"/>
          <w:color w:val="000000"/>
          <w:sz w:val="22"/>
          <w:szCs w:val="22"/>
          <w:lang w:val="es-CL"/>
        </w:rPr>
      </w:pPr>
    </w:p>
    <w:p w:rsidR="00A518D5" w:rsidRDefault="00A518D5" w:rsidP="00867E9E">
      <w:pPr>
        <w:rPr>
          <w:rFonts w:ascii="Arial" w:eastAsia="SimSun" w:hAnsi="Arial" w:cs="Arial"/>
          <w:color w:val="000000"/>
          <w:sz w:val="22"/>
          <w:szCs w:val="22"/>
          <w:lang w:val="es-CL"/>
        </w:rPr>
      </w:pPr>
    </w:p>
    <w:p w:rsidR="00A518D5" w:rsidRPr="009A5C71" w:rsidRDefault="00A518D5" w:rsidP="00A518D5">
      <w:pPr>
        <w:rPr>
          <w:rFonts w:ascii="Arial" w:eastAsia="SimSun" w:hAnsi="Arial" w:cs="Arial"/>
          <w:color w:val="000000"/>
          <w:sz w:val="22"/>
          <w:szCs w:val="22"/>
          <w:lang w:val="es-CL"/>
        </w:rPr>
      </w:pPr>
      <w:r w:rsidRPr="009A5C71">
        <w:t>Los</w:t>
      </w:r>
      <w:r w:rsidRPr="009A5C71">
        <w:rPr>
          <w:rFonts w:ascii="Arial" w:eastAsia="SimSun" w:hAnsi="Arial" w:cs="Arial"/>
          <w:color w:val="000000"/>
          <w:sz w:val="22"/>
          <w:szCs w:val="22"/>
          <w:lang w:val="es-CL"/>
        </w:rPr>
        <w:t xml:space="preserve"> </w:t>
      </w:r>
      <w:r w:rsidR="00B65F64">
        <w:rPr>
          <w:rFonts w:ascii="Arial" w:eastAsia="SimSun" w:hAnsi="Arial" w:cs="Arial"/>
          <w:color w:val="000000"/>
          <w:sz w:val="22"/>
          <w:szCs w:val="22"/>
          <w:lang w:val="es-CL"/>
        </w:rPr>
        <w:t>4.000</w:t>
      </w:r>
      <w:r w:rsidR="00835FE4">
        <w:rPr>
          <w:rFonts w:ascii="Arial" w:eastAsia="SimSun" w:hAnsi="Arial" w:cs="Arial"/>
          <w:color w:val="000000"/>
          <w:sz w:val="22"/>
          <w:szCs w:val="22"/>
          <w:lang w:val="es-CL"/>
        </w:rPr>
        <w:t xml:space="preserve"> litros de jabón líquido de tocador</w:t>
      </w:r>
      <w:r w:rsidRPr="009A5C71">
        <w:rPr>
          <w:rFonts w:ascii="Arial" w:eastAsia="SimSun" w:hAnsi="Arial" w:cs="Arial"/>
          <w:color w:val="000000"/>
          <w:sz w:val="22"/>
          <w:szCs w:val="22"/>
          <w:lang w:val="es-CL"/>
        </w:rPr>
        <w:t xml:space="preserve"> serán suministrados al BSE en entregas</w:t>
      </w:r>
      <w:r w:rsidR="00B65F64">
        <w:rPr>
          <w:rFonts w:ascii="Arial" w:eastAsia="SimSun" w:hAnsi="Arial" w:cs="Arial"/>
          <w:color w:val="000000"/>
          <w:sz w:val="22"/>
          <w:szCs w:val="22"/>
          <w:lang w:val="es-CL"/>
        </w:rPr>
        <w:t xml:space="preserve"> parciales hasta que se agoten.</w:t>
      </w:r>
    </w:p>
    <w:p w:rsidR="00DA5863" w:rsidRDefault="00A518D5" w:rsidP="00DA5863">
      <w:pPr>
        <w:rPr>
          <w:rFonts w:ascii="Arial" w:eastAsia="SimSun" w:hAnsi="Arial" w:cs="Arial"/>
          <w:color w:val="000000"/>
          <w:sz w:val="22"/>
          <w:szCs w:val="22"/>
          <w:lang w:val="es-CL"/>
        </w:rPr>
      </w:pPr>
      <w:r w:rsidRPr="009A5C71">
        <w:rPr>
          <w:rFonts w:ascii="Arial" w:eastAsia="SimSun" w:hAnsi="Arial" w:cs="Arial"/>
          <w:color w:val="000000"/>
          <w:sz w:val="22"/>
          <w:szCs w:val="22"/>
          <w:lang w:val="es-CL"/>
        </w:rPr>
        <w:t xml:space="preserve">Aproximadamente </w:t>
      </w:r>
      <w:r w:rsidR="00B65F64">
        <w:rPr>
          <w:rFonts w:ascii="Arial" w:eastAsia="SimSun" w:hAnsi="Arial" w:cs="Arial"/>
          <w:color w:val="000000"/>
          <w:sz w:val="22"/>
          <w:szCs w:val="22"/>
          <w:lang w:val="es-CL"/>
        </w:rPr>
        <w:t>3.600</w:t>
      </w:r>
      <w:r w:rsidRPr="009A5C71">
        <w:rPr>
          <w:rFonts w:ascii="Arial" w:eastAsia="SimSun" w:hAnsi="Arial" w:cs="Arial"/>
          <w:color w:val="000000"/>
          <w:sz w:val="22"/>
          <w:szCs w:val="22"/>
          <w:lang w:val="es-CL"/>
        </w:rPr>
        <w:t xml:space="preserve"> </w:t>
      </w:r>
      <w:r w:rsidR="00835FE4">
        <w:rPr>
          <w:rFonts w:ascii="Arial" w:eastAsia="SimSun" w:hAnsi="Arial" w:cs="Arial"/>
          <w:color w:val="000000"/>
          <w:sz w:val="22"/>
          <w:szCs w:val="22"/>
          <w:lang w:val="es-CL"/>
        </w:rPr>
        <w:t>litros</w:t>
      </w:r>
      <w:r w:rsidRPr="009A5C71">
        <w:rPr>
          <w:rFonts w:ascii="Arial" w:eastAsia="SimSun" w:hAnsi="Arial" w:cs="Arial"/>
          <w:color w:val="000000"/>
          <w:sz w:val="22"/>
          <w:szCs w:val="22"/>
          <w:lang w:val="es-CL"/>
        </w:rPr>
        <w:t xml:space="preserve"> serán entregados en el Hospita</w:t>
      </w:r>
      <w:r w:rsidR="007E307E">
        <w:rPr>
          <w:rFonts w:ascii="Arial" w:eastAsia="SimSun" w:hAnsi="Arial" w:cs="Arial"/>
          <w:color w:val="000000"/>
          <w:sz w:val="22"/>
          <w:szCs w:val="22"/>
          <w:lang w:val="es-CL"/>
        </w:rPr>
        <w:t>l BSE (José Pedro Varela 3420),</w:t>
      </w:r>
      <w:r w:rsidRPr="009A5C71">
        <w:rPr>
          <w:rFonts w:ascii="Arial" w:eastAsia="SimSun" w:hAnsi="Arial" w:cs="Arial"/>
          <w:color w:val="000000"/>
          <w:sz w:val="22"/>
          <w:szCs w:val="22"/>
          <w:lang w:val="es-CL"/>
        </w:rPr>
        <w:t xml:space="preserve"> alrededor de </w:t>
      </w:r>
      <w:r w:rsidR="00B65F64">
        <w:rPr>
          <w:rFonts w:ascii="Arial" w:eastAsia="SimSun" w:hAnsi="Arial" w:cs="Arial"/>
          <w:color w:val="000000"/>
          <w:sz w:val="22"/>
          <w:szCs w:val="22"/>
          <w:lang w:val="es-CL"/>
        </w:rPr>
        <w:t>400</w:t>
      </w:r>
      <w:r w:rsidR="007E307E">
        <w:rPr>
          <w:rFonts w:ascii="Arial" w:eastAsia="SimSun" w:hAnsi="Arial" w:cs="Arial"/>
          <w:color w:val="000000"/>
          <w:sz w:val="22"/>
          <w:szCs w:val="22"/>
          <w:lang w:val="es-CL"/>
        </w:rPr>
        <w:t xml:space="preserve"> litros</w:t>
      </w:r>
      <w:r w:rsidRPr="009A5C71">
        <w:rPr>
          <w:rFonts w:ascii="Arial" w:eastAsia="SimSun" w:hAnsi="Arial" w:cs="Arial"/>
          <w:color w:val="000000"/>
          <w:sz w:val="22"/>
          <w:szCs w:val="22"/>
          <w:lang w:val="es-CL"/>
        </w:rPr>
        <w:t xml:space="preserve"> sean entregados en</w:t>
      </w:r>
      <w:r w:rsidR="00415C97">
        <w:rPr>
          <w:rFonts w:ascii="Arial" w:eastAsia="SimSun" w:hAnsi="Arial" w:cs="Arial"/>
          <w:color w:val="000000"/>
          <w:sz w:val="22"/>
          <w:szCs w:val="22"/>
          <w:lang w:val="es-CL"/>
        </w:rPr>
        <w:t>tre</w:t>
      </w:r>
      <w:r w:rsidRPr="009A5C71">
        <w:rPr>
          <w:rFonts w:ascii="Arial" w:eastAsia="SimSun" w:hAnsi="Arial" w:cs="Arial"/>
          <w:color w:val="000000"/>
          <w:sz w:val="22"/>
          <w:szCs w:val="22"/>
          <w:lang w:val="es-CL"/>
        </w:rPr>
        <w:t xml:space="preserve"> Casa Central (Rio Negro 1494)</w:t>
      </w:r>
      <w:r w:rsidR="000D1D6D">
        <w:rPr>
          <w:rFonts w:ascii="Arial" w:eastAsia="SimSun" w:hAnsi="Arial" w:cs="Arial"/>
          <w:color w:val="000000"/>
          <w:sz w:val="22"/>
          <w:szCs w:val="22"/>
          <w:lang w:val="es-CL"/>
        </w:rPr>
        <w:t xml:space="preserve"> </w:t>
      </w:r>
      <w:r w:rsidR="00415C97">
        <w:rPr>
          <w:rFonts w:ascii="Arial" w:eastAsia="SimSun" w:hAnsi="Arial" w:cs="Arial"/>
          <w:color w:val="000000"/>
          <w:sz w:val="22"/>
          <w:szCs w:val="22"/>
          <w:lang w:val="es-CL"/>
        </w:rPr>
        <w:t>y</w:t>
      </w:r>
      <w:r w:rsidR="00DA5863" w:rsidRPr="00DA5863">
        <w:rPr>
          <w:rFonts w:ascii="Arial" w:eastAsia="SimSun" w:hAnsi="Arial" w:cs="Arial"/>
          <w:color w:val="000000"/>
          <w:sz w:val="22"/>
          <w:szCs w:val="22"/>
          <w:lang w:val="es-CL"/>
        </w:rPr>
        <w:t xml:space="preserve"> en Reclamaciones Automóviles (Bulevar Artigas </w:t>
      </w:r>
      <w:r w:rsidR="00DA5863" w:rsidRPr="00DA5863">
        <w:rPr>
          <w:rFonts w:ascii="Arial" w:eastAsia="SimSun" w:hAnsi="Arial" w:cs="Arial"/>
          <w:sz w:val="22"/>
          <w:szCs w:val="22"/>
          <w:lang w:val="es-CL"/>
        </w:rPr>
        <w:t>3821</w:t>
      </w:r>
      <w:r w:rsidR="00DA5863" w:rsidRPr="00DA5863">
        <w:rPr>
          <w:rFonts w:ascii="Arial" w:eastAsia="SimSun" w:hAnsi="Arial" w:cs="Arial"/>
          <w:color w:val="000000"/>
          <w:sz w:val="22"/>
          <w:szCs w:val="22"/>
          <w:lang w:val="es-CL"/>
        </w:rPr>
        <w:t xml:space="preserve">). </w:t>
      </w:r>
    </w:p>
    <w:p w:rsidR="00A518D5" w:rsidRPr="009A5C71" w:rsidRDefault="00A518D5" w:rsidP="00A518D5">
      <w:pPr>
        <w:rPr>
          <w:rFonts w:ascii="Arial" w:eastAsia="SimSun" w:hAnsi="Arial" w:cs="Arial"/>
          <w:color w:val="000000"/>
          <w:sz w:val="22"/>
          <w:szCs w:val="22"/>
          <w:lang w:val="es-CL"/>
        </w:rPr>
      </w:pPr>
    </w:p>
    <w:p w:rsidR="00A518D5" w:rsidRPr="009A5C71" w:rsidRDefault="00A518D5" w:rsidP="00A518D5">
      <w:pPr>
        <w:rPr>
          <w:rFonts w:ascii="Arial" w:eastAsia="SimSun" w:hAnsi="Arial" w:cs="Arial"/>
          <w:color w:val="000000"/>
          <w:sz w:val="22"/>
          <w:szCs w:val="22"/>
          <w:lang w:val="es-CL"/>
        </w:rPr>
      </w:pPr>
    </w:p>
    <w:p w:rsidR="00A518D5" w:rsidRPr="009A5C71" w:rsidRDefault="00A518D5" w:rsidP="00A518D5">
      <w:pPr>
        <w:spacing w:line="276" w:lineRule="auto"/>
        <w:rPr>
          <w:rFonts w:ascii="Arial" w:eastAsia="SimSun" w:hAnsi="Arial" w:cs="Arial"/>
          <w:color w:val="000000"/>
          <w:sz w:val="22"/>
          <w:szCs w:val="22"/>
          <w:lang w:val="es-CL"/>
        </w:rPr>
      </w:pPr>
      <w:r w:rsidRPr="009A5C71">
        <w:rPr>
          <w:rFonts w:ascii="Arial" w:eastAsia="SimSun" w:hAnsi="Arial" w:cs="Arial"/>
          <w:color w:val="000000"/>
          <w:sz w:val="22"/>
          <w:szCs w:val="22"/>
          <w:u w:val="single"/>
          <w:lang w:val="es-CL"/>
        </w:rPr>
        <w:t>En el Hospital BSE</w:t>
      </w:r>
      <w:r w:rsidRPr="009A5C71">
        <w:rPr>
          <w:rFonts w:ascii="Arial" w:eastAsia="SimSun" w:hAnsi="Arial" w:cs="Arial"/>
          <w:color w:val="000000"/>
          <w:sz w:val="22"/>
          <w:szCs w:val="22"/>
          <w:lang w:val="es-CL"/>
        </w:rPr>
        <w:t xml:space="preserve"> las entregas serán siempre </w:t>
      </w:r>
      <w:r w:rsidRPr="009A5C71">
        <w:rPr>
          <w:rFonts w:ascii="Arial" w:eastAsia="SimSun" w:hAnsi="Arial" w:cs="Arial"/>
          <w:b/>
          <w:color w:val="000000"/>
          <w:sz w:val="22"/>
          <w:szCs w:val="22"/>
          <w:lang w:val="es-CL"/>
        </w:rPr>
        <w:t>semanales,</w:t>
      </w:r>
      <w:r w:rsidRPr="009A5C71">
        <w:rPr>
          <w:rFonts w:ascii="Arial" w:eastAsia="SimSun" w:hAnsi="Arial" w:cs="Arial"/>
          <w:color w:val="000000"/>
          <w:sz w:val="22"/>
          <w:szCs w:val="22"/>
          <w:lang w:val="es-CL"/>
        </w:rPr>
        <w:t xml:space="preserve"> en principio los días lunes** y en el turno matutino. En caso que el día de entrega sea feriado, la misma se realizará el día siguiente. (Teléfono de contacto 1998 opción 3 interno 8525 las 24 horas los 365 días). </w:t>
      </w:r>
    </w:p>
    <w:p w:rsidR="00A518D5" w:rsidRPr="009A5C71" w:rsidRDefault="00A518D5" w:rsidP="00A518D5">
      <w:pPr>
        <w:spacing w:line="276" w:lineRule="auto"/>
        <w:rPr>
          <w:rFonts w:ascii="Arial" w:eastAsia="SimSun" w:hAnsi="Arial" w:cs="Arial"/>
          <w:color w:val="000000"/>
          <w:sz w:val="22"/>
          <w:szCs w:val="22"/>
          <w:lang w:val="es-CL"/>
        </w:rPr>
      </w:pPr>
    </w:p>
    <w:p w:rsidR="00A518D5" w:rsidRPr="009A5C71" w:rsidRDefault="00A518D5" w:rsidP="00A518D5">
      <w:pPr>
        <w:rPr>
          <w:rFonts w:ascii="Arial" w:eastAsia="SimSun" w:hAnsi="Arial" w:cs="Arial"/>
          <w:color w:val="000000"/>
          <w:sz w:val="22"/>
          <w:szCs w:val="22"/>
          <w:lang w:val="es-CL"/>
        </w:rPr>
      </w:pPr>
      <w:r w:rsidRPr="009A5C71">
        <w:rPr>
          <w:rFonts w:ascii="Arial" w:eastAsia="SimSun" w:hAnsi="Arial" w:cs="Arial"/>
          <w:color w:val="000000"/>
          <w:sz w:val="22"/>
          <w:szCs w:val="22"/>
          <w:u w:val="single"/>
          <w:lang w:val="es-CL"/>
        </w:rPr>
        <w:t>En Casa Central</w:t>
      </w:r>
      <w:r w:rsidRPr="009A5C71">
        <w:rPr>
          <w:rFonts w:ascii="Arial" w:eastAsia="SimSun" w:hAnsi="Arial" w:cs="Arial"/>
          <w:color w:val="000000"/>
          <w:sz w:val="22"/>
          <w:szCs w:val="22"/>
          <w:lang w:val="es-CL"/>
        </w:rPr>
        <w:t xml:space="preserve"> las entregas serán como mínimo </w:t>
      </w:r>
      <w:r w:rsidRPr="009A5C71">
        <w:rPr>
          <w:rFonts w:ascii="Arial" w:eastAsia="SimSun" w:hAnsi="Arial" w:cs="Arial"/>
          <w:b/>
          <w:color w:val="000000"/>
          <w:sz w:val="22"/>
          <w:szCs w:val="22"/>
          <w:lang w:val="es-CL"/>
        </w:rPr>
        <w:t>mensuales</w:t>
      </w:r>
      <w:r w:rsidRPr="009A5C71">
        <w:rPr>
          <w:rFonts w:ascii="Arial" w:eastAsia="SimSun" w:hAnsi="Arial" w:cs="Arial"/>
          <w:color w:val="000000"/>
          <w:sz w:val="22"/>
          <w:szCs w:val="22"/>
          <w:lang w:val="es-CL"/>
        </w:rPr>
        <w:t xml:space="preserve">. </w:t>
      </w:r>
    </w:p>
    <w:p w:rsidR="00A518D5" w:rsidRDefault="00A518D5" w:rsidP="00867E9E">
      <w:pPr>
        <w:rPr>
          <w:rFonts w:ascii="Arial" w:eastAsia="SimSun" w:hAnsi="Arial" w:cs="Arial"/>
          <w:color w:val="000000"/>
          <w:sz w:val="22"/>
          <w:szCs w:val="22"/>
          <w:lang w:val="es-CL"/>
        </w:rPr>
      </w:pPr>
    </w:p>
    <w:p w:rsidR="00471D1D" w:rsidRDefault="00471D1D" w:rsidP="005608B4"/>
    <w:p w:rsidR="00471D1D" w:rsidRDefault="00471D1D" w:rsidP="005608B4">
      <w:r>
        <w:t xml:space="preserve">** El BSE se reserva el derecho de realizar modificaciones a los días y horarios de entrega. </w:t>
      </w:r>
    </w:p>
    <w:p w:rsidR="000D1D6D" w:rsidRDefault="000D1D6D" w:rsidP="005608B4"/>
    <w:p w:rsidR="000D1D6D" w:rsidRPr="00B65F64" w:rsidRDefault="000D1D6D" w:rsidP="005608B4">
      <w:pPr>
        <w:rPr>
          <w:rFonts w:ascii="Arial" w:eastAsia="SimSun" w:hAnsi="Arial" w:cs="Arial"/>
          <w:color w:val="000000"/>
          <w:sz w:val="22"/>
          <w:szCs w:val="22"/>
          <w:lang w:val="es-CL"/>
        </w:rPr>
      </w:pPr>
      <w:r w:rsidRPr="00B65F64">
        <w:rPr>
          <w:rFonts w:ascii="Arial" w:eastAsia="SimSun" w:hAnsi="Arial" w:cs="Arial"/>
          <w:color w:val="000000"/>
          <w:sz w:val="22"/>
          <w:szCs w:val="22"/>
          <w:lang w:val="es-CL"/>
        </w:rPr>
        <w:t xml:space="preserve">Si la entrega debe realizarse durante la vigencia de la emergencia sanitaria, deberá acordarse en forma previa a la entrega, fecha, hora, lugar. </w:t>
      </w:r>
    </w:p>
    <w:p w:rsidR="000D1D6D" w:rsidRPr="00B65F64" w:rsidRDefault="000D1D6D" w:rsidP="005608B4">
      <w:pPr>
        <w:rPr>
          <w:rFonts w:ascii="Arial" w:eastAsia="SimSun" w:hAnsi="Arial" w:cs="Arial"/>
          <w:color w:val="000000"/>
          <w:sz w:val="22"/>
          <w:szCs w:val="22"/>
          <w:lang w:val="es-CL"/>
        </w:rPr>
      </w:pPr>
      <w:r w:rsidRPr="00B65F64">
        <w:rPr>
          <w:rFonts w:ascii="Arial" w:eastAsia="SimSun" w:hAnsi="Arial" w:cs="Arial"/>
          <w:color w:val="000000"/>
          <w:sz w:val="22"/>
          <w:szCs w:val="22"/>
          <w:lang w:val="es-CL"/>
        </w:rPr>
        <w:t xml:space="preserve">En ocasión de realizar la entrega, el personal del oferente que ingrese al </w:t>
      </w:r>
      <w:r w:rsidR="00C41475" w:rsidRPr="00B65F64">
        <w:rPr>
          <w:rFonts w:ascii="Arial" w:eastAsia="SimSun" w:hAnsi="Arial" w:cs="Arial"/>
          <w:color w:val="000000"/>
          <w:sz w:val="22"/>
          <w:szCs w:val="22"/>
          <w:lang w:val="es-CL"/>
        </w:rPr>
        <w:t xml:space="preserve">Hospital </w:t>
      </w:r>
      <w:r w:rsidRPr="00B65F64">
        <w:rPr>
          <w:rFonts w:ascii="Arial" w:eastAsia="SimSun" w:hAnsi="Arial" w:cs="Arial"/>
          <w:color w:val="000000"/>
          <w:sz w:val="22"/>
          <w:szCs w:val="22"/>
          <w:lang w:val="es-CL"/>
        </w:rPr>
        <w:t>BSE a esos efectos deberá descartar los guantes y tapabocas que estaba utilizando y reponerl</w:t>
      </w:r>
      <w:r w:rsidR="00B65F64" w:rsidRPr="00B65F64">
        <w:rPr>
          <w:rFonts w:ascii="Arial" w:eastAsia="SimSun" w:hAnsi="Arial" w:cs="Arial"/>
          <w:color w:val="000000"/>
          <w:sz w:val="22"/>
          <w:szCs w:val="22"/>
          <w:lang w:val="es-CL"/>
        </w:rPr>
        <w:t>o por otros nuevos</w:t>
      </w:r>
      <w:r w:rsidRPr="00B65F64">
        <w:rPr>
          <w:rFonts w:ascii="Arial" w:eastAsia="SimSun" w:hAnsi="Arial" w:cs="Arial"/>
          <w:color w:val="000000"/>
          <w:sz w:val="22"/>
          <w:szCs w:val="22"/>
          <w:lang w:val="es-CL"/>
        </w:rPr>
        <w:t xml:space="preserve">. </w:t>
      </w:r>
    </w:p>
    <w:p w:rsidR="000D1D6D" w:rsidRPr="00B65F64" w:rsidRDefault="000D1D6D" w:rsidP="005608B4">
      <w:pPr>
        <w:rPr>
          <w:rFonts w:ascii="Arial" w:eastAsia="SimSun" w:hAnsi="Arial" w:cs="Arial"/>
          <w:color w:val="000000"/>
          <w:sz w:val="22"/>
          <w:szCs w:val="22"/>
          <w:lang w:val="es-CL"/>
        </w:rPr>
      </w:pPr>
    </w:p>
    <w:p w:rsidR="000D1D6D" w:rsidRPr="00530501" w:rsidRDefault="000D1D6D" w:rsidP="005608B4">
      <w:r>
        <w:t xml:space="preserve"> </w:t>
      </w:r>
    </w:p>
    <w:p w:rsidR="00AA5FC7" w:rsidRPr="00AA5FC7" w:rsidRDefault="00AA5FC7" w:rsidP="007B1C26">
      <w:pPr>
        <w:pStyle w:val="Ttulo2"/>
        <w:numPr>
          <w:ilvl w:val="0"/>
          <w:numId w:val="2"/>
        </w:numPr>
        <w:spacing w:before="0" w:after="200" w:line="276" w:lineRule="auto"/>
        <w:rPr>
          <w:rFonts w:cs="Arial"/>
          <w:color w:val="auto"/>
          <w:sz w:val="28"/>
        </w:rPr>
      </w:pPr>
      <w:bookmarkStart w:id="296" w:name="_Toc401923645"/>
      <w:bookmarkStart w:id="297" w:name="_Toc425420976"/>
      <w:bookmarkStart w:id="298" w:name="_Toc16600109"/>
      <w:r w:rsidRPr="00AA5FC7">
        <w:rPr>
          <w:rFonts w:cs="Arial"/>
          <w:color w:val="auto"/>
          <w:sz w:val="28"/>
        </w:rPr>
        <w:t>Garantías requerida</w:t>
      </w:r>
      <w:bookmarkEnd w:id="296"/>
      <w:bookmarkEnd w:id="297"/>
      <w:r w:rsidRPr="00AA5FC7">
        <w:rPr>
          <w:rFonts w:cs="Arial"/>
          <w:color w:val="auto"/>
          <w:sz w:val="28"/>
        </w:rPr>
        <w:t>s</w:t>
      </w:r>
      <w:bookmarkEnd w:id="298"/>
    </w:p>
    <w:p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299" w:name="_Toc427846104"/>
      <w:bookmarkStart w:id="300" w:name="_Toc427846291"/>
      <w:bookmarkStart w:id="301" w:name="_Toc427846396"/>
      <w:bookmarkStart w:id="302" w:name="_Toc427846463"/>
      <w:bookmarkStart w:id="303" w:name="_Toc427846701"/>
      <w:bookmarkStart w:id="304" w:name="_Toc427846768"/>
      <w:bookmarkStart w:id="305" w:name="_Toc427849173"/>
      <w:bookmarkStart w:id="306" w:name="_Toc427849241"/>
      <w:bookmarkStart w:id="307" w:name="_Toc428460933"/>
      <w:bookmarkStart w:id="308" w:name="_Toc428461000"/>
      <w:bookmarkStart w:id="309" w:name="_Toc428968354"/>
      <w:bookmarkStart w:id="310" w:name="_Toc428968459"/>
      <w:bookmarkStart w:id="311" w:name="_Toc428977179"/>
      <w:bookmarkStart w:id="312" w:name="_Toc429134672"/>
      <w:bookmarkStart w:id="313" w:name="_Toc429402093"/>
      <w:bookmarkStart w:id="314" w:name="_Toc429498534"/>
      <w:bookmarkStart w:id="315" w:name="_Toc429498602"/>
      <w:bookmarkStart w:id="316" w:name="_Toc429650502"/>
      <w:bookmarkStart w:id="317" w:name="_Toc435527310"/>
      <w:bookmarkStart w:id="318" w:name="_Toc436396117"/>
      <w:bookmarkStart w:id="319" w:name="_Toc493501892"/>
      <w:bookmarkStart w:id="320" w:name="_Toc493504151"/>
      <w:bookmarkStart w:id="321" w:name="_Toc523403213"/>
      <w:bookmarkStart w:id="322" w:name="_Toc523479802"/>
      <w:bookmarkStart w:id="323" w:name="_Toc523480043"/>
      <w:bookmarkStart w:id="324" w:name="_Toc523480121"/>
      <w:bookmarkStart w:id="325" w:name="_Toc524963802"/>
      <w:bookmarkStart w:id="326" w:name="_Toc525309478"/>
      <w:bookmarkStart w:id="327" w:name="_Toc16168019"/>
      <w:bookmarkStart w:id="328" w:name="_Toc16168081"/>
      <w:bookmarkStart w:id="329" w:name="_Toc16600110"/>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330" w:name="_Toc427846292"/>
      <w:bookmarkStart w:id="331" w:name="_Toc427846397"/>
      <w:bookmarkStart w:id="332" w:name="_Toc427846464"/>
      <w:bookmarkStart w:id="333" w:name="_Toc427846702"/>
      <w:bookmarkStart w:id="334" w:name="_Toc427846769"/>
      <w:bookmarkStart w:id="335" w:name="_Toc427849174"/>
      <w:bookmarkStart w:id="336" w:name="_Toc427849242"/>
      <w:bookmarkStart w:id="337" w:name="_Toc428460934"/>
      <w:bookmarkStart w:id="338" w:name="_Toc428461001"/>
      <w:bookmarkStart w:id="339" w:name="_Toc428968355"/>
      <w:bookmarkStart w:id="340" w:name="_Toc428968460"/>
      <w:bookmarkStart w:id="341" w:name="_Toc428977180"/>
      <w:bookmarkStart w:id="342" w:name="_Toc429134673"/>
      <w:bookmarkStart w:id="343" w:name="_Toc429402094"/>
      <w:bookmarkStart w:id="344" w:name="_Toc429498535"/>
      <w:bookmarkStart w:id="345" w:name="_Toc429498603"/>
      <w:bookmarkStart w:id="346" w:name="_Toc429650503"/>
      <w:bookmarkStart w:id="347" w:name="_Toc435527311"/>
      <w:bookmarkStart w:id="348" w:name="_Toc436396118"/>
      <w:bookmarkStart w:id="349" w:name="_Toc493501893"/>
      <w:bookmarkStart w:id="350" w:name="_Toc493504152"/>
      <w:bookmarkStart w:id="351" w:name="_Toc523403214"/>
      <w:bookmarkStart w:id="352" w:name="_Toc523479803"/>
      <w:bookmarkStart w:id="353" w:name="_Toc523480044"/>
      <w:bookmarkStart w:id="354" w:name="_Toc523480122"/>
      <w:bookmarkStart w:id="355" w:name="_Toc524963803"/>
      <w:bookmarkStart w:id="356" w:name="_Toc525309479"/>
      <w:bookmarkStart w:id="357" w:name="_Toc16168020"/>
      <w:bookmarkStart w:id="358" w:name="_Toc16168082"/>
      <w:bookmarkStart w:id="359" w:name="_Toc16600111"/>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360" w:name="_Toc427846293"/>
      <w:bookmarkStart w:id="361" w:name="_Toc427846398"/>
      <w:bookmarkStart w:id="362" w:name="_Toc427846465"/>
      <w:bookmarkStart w:id="363" w:name="_Toc427846703"/>
      <w:bookmarkStart w:id="364" w:name="_Toc427846770"/>
      <w:bookmarkStart w:id="365" w:name="_Toc427849175"/>
      <w:bookmarkStart w:id="366" w:name="_Toc427849243"/>
      <w:bookmarkStart w:id="367" w:name="_Toc428460935"/>
      <w:bookmarkStart w:id="368" w:name="_Toc428461002"/>
      <w:bookmarkStart w:id="369" w:name="_Toc428968356"/>
      <w:bookmarkStart w:id="370" w:name="_Toc428968461"/>
      <w:bookmarkStart w:id="371" w:name="_Toc428977181"/>
      <w:bookmarkStart w:id="372" w:name="_Toc429134674"/>
      <w:bookmarkStart w:id="373" w:name="_Toc429402095"/>
      <w:bookmarkStart w:id="374" w:name="_Toc429498536"/>
      <w:bookmarkStart w:id="375" w:name="_Toc429498604"/>
      <w:bookmarkStart w:id="376" w:name="_Toc429650504"/>
      <w:bookmarkStart w:id="377" w:name="_Toc435527312"/>
      <w:bookmarkStart w:id="378" w:name="_Toc436396119"/>
      <w:bookmarkStart w:id="379" w:name="_Toc493501894"/>
      <w:bookmarkStart w:id="380" w:name="_Toc493504153"/>
      <w:bookmarkStart w:id="381" w:name="_Toc523403215"/>
      <w:bookmarkStart w:id="382" w:name="_Toc523479804"/>
      <w:bookmarkStart w:id="383" w:name="_Toc523480045"/>
      <w:bookmarkStart w:id="384" w:name="_Toc523480123"/>
      <w:bookmarkStart w:id="385" w:name="_Toc524963804"/>
      <w:bookmarkStart w:id="386" w:name="_Toc525309480"/>
      <w:bookmarkStart w:id="387" w:name="_Toc16168021"/>
      <w:bookmarkStart w:id="388" w:name="_Toc16168083"/>
      <w:bookmarkStart w:id="389" w:name="_Toc16600112"/>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390" w:name="_Toc427846294"/>
      <w:bookmarkStart w:id="391" w:name="_Toc427846399"/>
      <w:bookmarkStart w:id="392" w:name="_Toc427846466"/>
      <w:bookmarkStart w:id="393" w:name="_Toc427846704"/>
      <w:bookmarkStart w:id="394" w:name="_Toc427846771"/>
      <w:bookmarkStart w:id="395" w:name="_Toc427849176"/>
      <w:bookmarkStart w:id="396" w:name="_Toc427849244"/>
      <w:bookmarkStart w:id="397" w:name="_Toc428460936"/>
      <w:bookmarkStart w:id="398" w:name="_Toc428461003"/>
      <w:bookmarkStart w:id="399" w:name="_Toc428968357"/>
      <w:bookmarkStart w:id="400" w:name="_Toc428968462"/>
      <w:bookmarkStart w:id="401" w:name="_Toc428977182"/>
      <w:bookmarkStart w:id="402" w:name="_Toc429134675"/>
      <w:bookmarkStart w:id="403" w:name="_Toc429402096"/>
      <w:bookmarkStart w:id="404" w:name="_Toc429498537"/>
      <w:bookmarkStart w:id="405" w:name="_Toc429498605"/>
      <w:bookmarkStart w:id="406" w:name="_Toc429650505"/>
      <w:bookmarkStart w:id="407" w:name="_Toc435527313"/>
      <w:bookmarkStart w:id="408" w:name="_Toc436396120"/>
      <w:bookmarkStart w:id="409" w:name="_Toc493501895"/>
      <w:bookmarkStart w:id="410" w:name="_Toc493504154"/>
      <w:bookmarkStart w:id="411" w:name="_Toc523403216"/>
      <w:bookmarkStart w:id="412" w:name="_Toc523479805"/>
      <w:bookmarkStart w:id="413" w:name="_Toc523480046"/>
      <w:bookmarkStart w:id="414" w:name="_Toc523480124"/>
      <w:bookmarkStart w:id="415" w:name="_Toc524963805"/>
      <w:bookmarkStart w:id="416" w:name="_Toc525309481"/>
      <w:bookmarkStart w:id="417" w:name="_Toc16168022"/>
      <w:bookmarkStart w:id="418" w:name="_Toc16168084"/>
      <w:bookmarkStart w:id="419" w:name="_Toc16600113"/>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420" w:name="_Toc427846295"/>
      <w:bookmarkStart w:id="421" w:name="_Toc427846400"/>
      <w:bookmarkStart w:id="422" w:name="_Toc427846467"/>
      <w:bookmarkStart w:id="423" w:name="_Toc427846705"/>
      <w:bookmarkStart w:id="424" w:name="_Toc427846772"/>
      <w:bookmarkStart w:id="425" w:name="_Toc427849177"/>
      <w:bookmarkStart w:id="426" w:name="_Toc427849245"/>
      <w:bookmarkStart w:id="427" w:name="_Toc428460937"/>
      <w:bookmarkStart w:id="428" w:name="_Toc428461004"/>
      <w:bookmarkStart w:id="429" w:name="_Toc428968358"/>
      <w:bookmarkStart w:id="430" w:name="_Toc428968463"/>
      <w:bookmarkStart w:id="431" w:name="_Toc428977183"/>
      <w:bookmarkStart w:id="432" w:name="_Toc429134676"/>
      <w:bookmarkStart w:id="433" w:name="_Toc429402097"/>
      <w:bookmarkStart w:id="434" w:name="_Toc429498538"/>
      <w:bookmarkStart w:id="435" w:name="_Toc429498606"/>
      <w:bookmarkStart w:id="436" w:name="_Toc429650506"/>
      <w:bookmarkStart w:id="437" w:name="_Toc435527314"/>
      <w:bookmarkStart w:id="438" w:name="_Toc436396121"/>
      <w:bookmarkStart w:id="439" w:name="_Toc493501896"/>
      <w:bookmarkStart w:id="440" w:name="_Toc493504155"/>
      <w:bookmarkStart w:id="441" w:name="_Toc523403217"/>
      <w:bookmarkStart w:id="442" w:name="_Toc523479806"/>
      <w:bookmarkStart w:id="443" w:name="_Toc523480047"/>
      <w:bookmarkStart w:id="444" w:name="_Toc523480125"/>
      <w:bookmarkStart w:id="445" w:name="_Toc524963806"/>
      <w:bookmarkStart w:id="446" w:name="_Toc525309482"/>
      <w:bookmarkStart w:id="447" w:name="_Toc16168023"/>
      <w:bookmarkStart w:id="448" w:name="_Toc16168085"/>
      <w:bookmarkStart w:id="449" w:name="_Toc16600114"/>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450" w:name="_Toc427846296"/>
      <w:bookmarkStart w:id="451" w:name="_Toc427846401"/>
      <w:bookmarkStart w:id="452" w:name="_Toc427846468"/>
      <w:bookmarkStart w:id="453" w:name="_Toc427846706"/>
      <w:bookmarkStart w:id="454" w:name="_Toc427846773"/>
      <w:bookmarkStart w:id="455" w:name="_Toc427849178"/>
      <w:bookmarkStart w:id="456" w:name="_Toc427849246"/>
      <w:bookmarkStart w:id="457" w:name="_Toc428460938"/>
      <w:bookmarkStart w:id="458" w:name="_Toc428461005"/>
      <w:bookmarkStart w:id="459" w:name="_Toc428968359"/>
      <w:bookmarkStart w:id="460" w:name="_Toc428968464"/>
      <w:bookmarkStart w:id="461" w:name="_Toc428977184"/>
      <w:bookmarkStart w:id="462" w:name="_Toc429134677"/>
      <w:bookmarkStart w:id="463" w:name="_Toc429402098"/>
      <w:bookmarkStart w:id="464" w:name="_Toc429498539"/>
      <w:bookmarkStart w:id="465" w:name="_Toc429498607"/>
      <w:bookmarkStart w:id="466" w:name="_Toc429650507"/>
      <w:bookmarkStart w:id="467" w:name="_Toc435527315"/>
      <w:bookmarkStart w:id="468" w:name="_Toc436396122"/>
      <w:bookmarkStart w:id="469" w:name="_Toc493501897"/>
      <w:bookmarkStart w:id="470" w:name="_Toc493504156"/>
      <w:bookmarkStart w:id="471" w:name="_Toc523403218"/>
      <w:bookmarkStart w:id="472" w:name="_Toc523479807"/>
      <w:bookmarkStart w:id="473" w:name="_Toc523480048"/>
      <w:bookmarkStart w:id="474" w:name="_Toc523480126"/>
      <w:bookmarkStart w:id="475" w:name="_Toc524963807"/>
      <w:bookmarkStart w:id="476" w:name="_Toc525309483"/>
      <w:bookmarkStart w:id="477" w:name="_Toc16168024"/>
      <w:bookmarkStart w:id="478" w:name="_Toc16168086"/>
      <w:bookmarkStart w:id="479" w:name="_Toc16600115"/>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480" w:name="_Toc427846297"/>
      <w:bookmarkStart w:id="481" w:name="_Toc427846402"/>
      <w:bookmarkStart w:id="482" w:name="_Toc427846469"/>
      <w:bookmarkStart w:id="483" w:name="_Toc427846707"/>
      <w:bookmarkStart w:id="484" w:name="_Toc427846774"/>
      <w:bookmarkStart w:id="485" w:name="_Toc427849179"/>
      <w:bookmarkStart w:id="486" w:name="_Toc427849247"/>
      <w:bookmarkStart w:id="487" w:name="_Toc428460939"/>
      <w:bookmarkStart w:id="488" w:name="_Toc428461006"/>
      <w:bookmarkStart w:id="489" w:name="_Toc428968360"/>
      <w:bookmarkStart w:id="490" w:name="_Toc428968465"/>
      <w:bookmarkStart w:id="491" w:name="_Toc428977185"/>
      <w:bookmarkStart w:id="492" w:name="_Toc429134678"/>
      <w:bookmarkStart w:id="493" w:name="_Toc429402099"/>
      <w:bookmarkStart w:id="494" w:name="_Toc429498540"/>
      <w:bookmarkStart w:id="495" w:name="_Toc429498608"/>
      <w:bookmarkStart w:id="496" w:name="_Toc429650508"/>
      <w:bookmarkStart w:id="497" w:name="_Toc435527316"/>
      <w:bookmarkStart w:id="498" w:name="_Toc436396123"/>
      <w:bookmarkStart w:id="499" w:name="_Toc493501898"/>
      <w:bookmarkStart w:id="500" w:name="_Toc493504157"/>
      <w:bookmarkStart w:id="501" w:name="_Toc523403219"/>
      <w:bookmarkStart w:id="502" w:name="_Toc523479808"/>
      <w:bookmarkStart w:id="503" w:name="_Toc523480049"/>
      <w:bookmarkStart w:id="504" w:name="_Toc523480127"/>
      <w:bookmarkStart w:id="505" w:name="_Toc524963808"/>
      <w:bookmarkStart w:id="506" w:name="_Toc525309484"/>
      <w:bookmarkStart w:id="507" w:name="_Toc16168025"/>
      <w:bookmarkStart w:id="508" w:name="_Toc16168087"/>
      <w:bookmarkStart w:id="509" w:name="_Toc16600116"/>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rsidR="007B1C26" w:rsidRDefault="00315AC9" w:rsidP="007B1C26">
      <w:pPr>
        <w:pStyle w:val="Ttulo2"/>
        <w:numPr>
          <w:ilvl w:val="0"/>
          <w:numId w:val="0"/>
        </w:numPr>
        <w:spacing w:before="0" w:line="276" w:lineRule="auto"/>
        <w:rPr>
          <w:rFonts w:cs="Arial"/>
          <w:color w:val="auto"/>
        </w:rPr>
      </w:pPr>
      <w:bookmarkStart w:id="510" w:name="_Toc16600117"/>
      <w:r>
        <w:rPr>
          <w:rFonts w:cs="Arial"/>
          <w:color w:val="auto"/>
        </w:rPr>
        <w:t>2</w:t>
      </w:r>
      <w:r w:rsidR="00C92A8D">
        <w:rPr>
          <w:rFonts w:cs="Arial"/>
          <w:color w:val="auto"/>
        </w:rPr>
        <w:t>2</w:t>
      </w:r>
      <w:r>
        <w:rPr>
          <w:rFonts w:cs="Arial"/>
          <w:color w:val="auto"/>
        </w:rPr>
        <w:t>.1</w:t>
      </w:r>
      <w:r w:rsidR="007B1C26">
        <w:rPr>
          <w:rFonts w:cs="Arial"/>
          <w:color w:val="auto"/>
        </w:rPr>
        <w:t xml:space="preserve"> </w:t>
      </w:r>
      <w:r w:rsidR="007B1C26" w:rsidRPr="001C72DA">
        <w:rPr>
          <w:rFonts w:cs="Arial"/>
          <w:color w:val="auto"/>
        </w:rPr>
        <w:t xml:space="preserve">Garantía de </w:t>
      </w:r>
      <w:r w:rsidR="007B1C26">
        <w:rPr>
          <w:rFonts w:cs="Arial"/>
          <w:color w:val="auto"/>
        </w:rPr>
        <w:t>mantenimiento de oferta</w:t>
      </w:r>
      <w:bookmarkEnd w:id="510"/>
    </w:p>
    <w:p w:rsidR="007B1C26" w:rsidRPr="001C72DA" w:rsidRDefault="007B1C26" w:rsidP="007B1C26">
      <w:pPr>
        <w:pStyle w:val="Ttulo2"/>
        <w:numPr>
          <w:ilvl w:val="0"/>
          <w:numId w:val="0"/>
        </w:numPr>
        <w:spacing w:before="0" w:line="276" w:lineRule="auto"/>
        <w:ind w:left="1985"/>
        <w:rPr>
          <w:rFonts w:cs="Arial"/>
          <w:color w:val="auto"/>
        </w:rPr>
      </w:pPr>
      <w:r w:rsidRPr="001C72DA">
        <w:rPr>
          <w:rFonts w:cs="Arial"/>
          <w:color w:val="auto"/>
        </w:rPr>
        <w:t xml:space="preserve"> </w:t>
      </w:r>
    </w:p>
    <w:p w:rsidR="001C72DA" w:rsidRPr="001C72DA" w:rsidRDefault="001C72DA" w:rsidP="001C72DA">
      <w:pPr>
        <w:ind w:firstLine="840"/>
        <w:rPr>
          <w:rFonts w:ascii="Arial" w:eastAsia="SimSun" w:hAnsi="Arial" w:cs="Arial"/>
          <w:color w:val="000000"/>
          <w:sz w:val="22"/>
          <w:szCs w:val="22"/>
          <w:lang w:val="es-CL"/>
        </w:rPr>
      </w:pPr>
      <w:r w:rsidRPr="001C72DA">
        <w:rPr>
          <w:rFonts w:ascii="Arial" w:eastAsia="SimSun" w:hAnsi="Arial" w:cs="Arial"/>
          <w:color w:val="000000"/>
          <w:sz w:val="22"/>
          <w:szCs w:val="22"/>
          <w:lang w:val="es-CL"/>
        </w:rPr>
        <w:t>En el presente llamado no se exigirá la constitución de Garantía de Mantenimiento de Oferta. No obstante, en caso de incumplimiento por parte del proponente de su obligación de mantener su oferta, se aplicará la multa establecida en el Artículo N° 64 del T.O.C.A.F.</w:t>
      </w:r>
    </w:p>
    <w:p w:rsidR="001C72DA" w:rsidRPr="001C72DA" w:rsidRDefault="001C72DA" w:rsidP="001C72DA">
      <w:pPr>
        <w:rPr>
          <w:rFonts w:ascii="Arial" w:eastAsia="SimSun" w:hAnsi="Arial" w:cs="Arial"/>
          <w:color w:val="000000"/>
          <w:sz w:val="22"/>
          <w:szCs w:val="22"/>
          <w:lang w:val="es-CL"/>
        </w:rPr>
      </w:pPr>
    </w:p>
    <w:p w:rsidR="00AA5FC7" w:rsidRDefault="007B1C26" w:rsidP="007B1C26">
      <w:pPr>
        <w:pStyle w:val="Ttulo2"/>
        <w:numPr>
          <w:ilvl w:val="0"/>
          <w:numId w:val="0"/>
        </w:numPr>
        <w:spacing w:before="0" w:line="276" w:lineRule="auto"/>
        <w:rPr>
          <w:rFonts w:cs="Arial"/>
          <w:color w:val="auto"/>
        </w:rPr>
      </w:pPr>
      <w:bookmarkStart w:id="511" w:name="__RefHeading__1193_1381833221"/>
      <w:bookmarkStart w:id="512" w:name="_Toc401923646"/>
      <w:bookmarkStart w:id="513" w:name="_Toc425420977"/>
      <w:bookmarkStart w:id="514" w:name="_Toc16600118"/>
      <w:bookmarkEnd w:id="511"/>
      <w:r>
        <w:rPr>
          <w:rFonts w:cs="Arial"/>
          <w:color w:val="auto"/>
        </w:rPr>
        <w:t>2</w:t>
      </w:r>
      <w:r w:rsidR="00C92A8D">
        <w:rPr>
          <w:rFonts w:cs="Arial"/>
          <w:color w:val="auto"/>
        </w:rPr>
        <w:t>2</w:t>
      </w:r>
      <w:r>
        <w:rPr>
          <w:rFonts w:cs="Arial"/>
          <w:color w:val="auto"/>
        </w:rPr>
        <w:t xml:space="preserve">.2 </w:t>
      </w:r>
      <w:r w:rsidR="00AA5FC7" w:rsidRPr="001C72DA">
        <w:rPr>
          <w:rFonts w:cs="Arial"/>
          <w:color w:val="auto"/>
        </w:rPr>
        <w:t>Garantía de fiel cumplimiento de contrato</w:t>
      </w:r>
      <w:bookmarkEnd w:id="512"/>
      <w:bookmarkEnd w:id="513"/>
      <w:bookmarkEnd w:id="514"/>
      <w:r w:rsidR="00AA5FC7" w:rsidRPr="001C72DA">
        <w:rPr>
          <w:rFonts w:cs="Arial"/>
          <w:color w:val="auto"/>
        </w:rPr>
        <w:t xml:space="preserve"> </w:t>
      </w:r>
    </w:p>
    <w:p w:rsidR="00FC35D7" w:rsidRPr="00FC35D7" w:rsidRDefault="00FC35D7" w:rsidP="00FC35D7"/>
    <w:p w:rsidR="001C72DA" w:rsidRPr="001C72DA" w:rsidRDefault="001C72DA" w:rsidP="001C72DA">
      <w:pPr>
        <w:ind w:firstLine="840"/>
        <w:rPr>
          <w:rFonts w:ascii="Arial" w:eastAsia="SimSun" w:hAnsi="Arial" w:cs="Arial"/>
          <w:color w:val="000000"/>
          <w:sz w:val="22"/>
          <w:szCs w:val="22"/>
          <w:lang w:val="es-CL"/>
        </w:rPr>
      </w:pPr>
      <w:r w:rsidRPr="001C72DA">
        <w:rPr>
          <w:rFonts w:ascii="Arial" w:eastAsia="SimSun" w:hAnsi="Arial" w:cs="Arial"/>
          <w:color w:val="000000"/>
          <w:sz w:val="22"/>
          <w:szCs w:val="22"/>
          <w:lang w:val="es-CL"/>
        </w:rPr>
        <w:lastRenderedPageBreak/>
        <w:t xml:space="preserve">Una vez adjudicada la presente Licitación, si corresponde (Art. N° 64 del T.O.C.A.F.), el adjudicatario deberá constituir una Garantía de Fiel Cumplimiento de Contrato, por una suma equivalente al 5 % (cinco por ciento) del monto de la propuesta aceptada para responder a la obligación contraída. </w:t>
      </w:r>
    </w:p>
    <w:p w:rsidR="001C72DA" w:rsidRPr="001C72DA" w:rsidRDefault="001C72DA" w:rsidP="001C72DA">
      <w:pPr>
        <w:ind w:firstLine="840"/>
        <w:rPr>
          <w:rFonts w:ascii="Arial" w:eastAsia="SimSun" w:hAnsi="Arial" w:cs="Arial"/>
          <w:color w:val="000000"/>
          <w:sz w:val="22"/>
          <w:szCs w:val="22"/>
          <w:lang w:val="es-CL"/>
        </w:rPr>
      </w:pPr>
    </w:p>
    <w:p w:rsidR="001C72DA" w:rsidRPr="001C72DA" w:rsidRDefault="001C72DA" w:rsidP="001C72DA">
      <w:pPr>
        <w:ind w:firstLine="840"/>
        <w:rPr>
          <w:rFonts w:ascii="Arial" w:eastAsia="SimSun" w:hAnsi="Arial" w:cs="Arial"/>
          <w:color w:val="000000"/>
          <w:sz w:val="22"/>
          <w:szCs w:val="22"/>
          <w:lang w:val="es-CL"/>
        </w:rPr>
      </w:pPr>
      <w:r w:rsidRPr="001C72DA">
        <w:rPr>
          <w:rFonts w:ascii="Arial" w:eastAsia="SimSun" w:hAnsi="Arial" w:cs="Arial"/>
          <w:color w:val="000000"/>
          <w:sz w:val="22"/>
          <w:szCs w:val="22"/>
          <w:lang w:val="es-CL"/>
        </w:rPr>
        <w:t xml:space="preserve">Este requisito deberá cumplirse dentro de los 5 (cinco) días hábiles posteriores a la notificación de la adjudicación, mediante: depósito en efectivo, valores públicos, fianza o aval bancario, o póliza de seguro de fianzas. </w:t>
      </w:r>
    </w:p>
    <w:p w:rsidR="001C72DA" w:rsidRPr="001C72DA" w:rsidRDefault="001C72DA" w:rsidP="001C72DA">
      <w:pPr>
        <w:ind w:firstLine="840"/>
        <w:rPr>
          <w:rFonts w:ascii="Arial" w:eastAsia="SimSun" w:hAnsi="Arial" w:cs="Arial"/>
          <w:color w:val="000000"/>
          <w:sz w:val="22"/>
          <w:szCs w:val="22"/>
          <w:lang w:val="es-CL"/>
        </w:rPr>
      </w:pPr>
    </w:p>
    <w:p w:rsidR="001C72DA" w:rsidRPr="001C72DA" w:rsidRDefault="001C72DA" w:rsidP="001C72DA">
      <w:pPr>
        <w:ind w:firstLine="840"/>
        <w:rPr>
          <w:rFonts w:ascii="Arial" w:eastAsia="SimSun" w:hAnsi="Arial" w:cs="Arial"/>
          <w:color w:val="000000"/>
          <w:sz w:val="22"/>
          <w:szCs w:val="22"/>
          <w:lang w:val="es-CL"/>
        </w:rPr>
      </w:pPr>
      <w:r w:rsidRPr="001C72DA">
        <w:rPr>
          <w:rFonts w:ascii="Arial" w:eastAsia="SimSun" w:hAnsi="Arial" w:cs="Arial"/>
          <w:color w:val="000000"/>
          <w:sz w:val="22"/>
          <w:szCs w:val="22"/>
          <w:lang w:val="es-CL"/>
        </w:rPr>
        <w:t xml:space="preserve">Dicha garantía deberá presentarse en el Departamento de Compras Central (Av. Libertador Brig. Gral. Lavalleja 1464, 1er. piso). </w:t>
      </w:r>
    </w:p>
    <w:p w:rsidR="001C72DA" w:rsidRPr="001C72DA" w:rsidRDefault="001C72DA" w:rsidP="001C72DA">
      <w:pPr>
        <w:ind w:firstLine="840"/>
        <w:rPr>
          <w:rFonts w:ascii="Arial" w:eastAsia="SimSun" w:hAnsi="Arial" w:cs="Arial"/>
          <w:color w:val="000000"/>
          <w:sz w:val="22"/>
          <w:szCs w:val="22"/>
          <w:lang w:val="es-CL"/>
        </w:rPr>
      </w:pPr>
    </w:p>
    <w:p w:rsidR="00AA5FC7" w:rsidRDefault="00DF6C5D" w:rsidP="001C72DA">
      <w:pPr>
        <w:ind w:firstLine="840"/>
        <w:rPr>
          <w:rFonts w:ascii="Arial" w:hAnsi="Arial" w:cs="Arial"/>
          <w:b/>
        </w:rPr>
      </w:pPr>
      <w:r w:rsidRPr="00ED4186">
        <w:rPr>
          <w:rFonts w:ascii="Arial" w:hAnsi="Arial" w:cs="Arial"/>
          <w:b/>
        </w:rPr>
        <w:t>Monto mínimo vigente impuestos</w:t>
      </w:r>
      <w:r>
        <w:rPr>
          <w:rFonts w:ascii="Arial" w:hAnsi="Arial" w:cs="Arial"/>
          <w:b/>
        </w:rPr>
        <w:t xml:space="preserve"> incluidos enero – diciembre 2020</w:t>
      </w:r>
      <w:r w:rsidRPr="00ED4186">
        <w:rPr>
          <w:rFonts w:ascii="Arial" w:hAnsi="Arial" w:cs="Arial"/>
          <w:b/>
        </w:rPr>
        <w:t xml:space="preserve">: </w:t>
      </w:r>
      <w:r>
        <w:rPr>
          <w:rFonts w:ascii="Arial" w:hAnsi="Arial" w:cs="Arial"/>
          <w:b/>
        </w:rPr>
        <w:t>4.083.000</w:t>
      </w:r>
      <w:r w:rsidRPr="00ED4186">
        <w:rPr>
          <w:rFonts w:ascii="Arial" w:hAnsi="Arial" w:cs="Arial"/>
          <w:b/>
        </w:rPr>
        <w:t xml:space="preserve"> (pesos uruguayos </w:t>
      </w:r>
      <w:r>
        <w:rPr>
          <w:rFonts w:ascii="Arial" w:hAnsi="Arial" w:cs="Arial"/>
          <w:b/>
        </w:rPr>
        <w:t>cuatro</w:t>
      </w:r>
      <w:r w:rsidRPr="00ED4186">
        <w:rPr>
          <w:rFonts w:ascii="Arial" w:hAnsi="Arial" w:cs="Arial"/>
          <w:b/>
        </w:rPr>
        <w:t xml:space="preserve"> millones </w:t>
      </w:r>
      <w:r>
        <w:rPr>
          <w:rFonts w:ascii="Arial" w:hAnsi="Arial" w:cs="Arial"/>
          <w:b/>
        </w:rPr>
        <w:t>ochenta</w:t>
      </w:r>
      <w:r w:rsidRPr="00ED4186">
        <w:rPr>
          <w:rFonts w:ascii="Arial" w:hAnsi="Arial" w:cs="Arial"/>
          <w:b/>
        </w:rPr>
        <w:t xml:space="preserve"> y </w:t>
      </w:r>
      <w:r>
        <w:rPr>
          <w:rFonts w:ascii="Arial" w:hAnsi="Arial" w:cs="Arial"/>
          <w:b/>
        </w:rPr>
        <w:t>tres mil).</w:t>
      </w:r>
    </w:p>
    <w:p w:rsidR="00DF6C5D" w:rsidRDefault="00DF6C5D" w:rsidP="001C72DA">
      <w:pPr>
        <w:ind w:firstLine="840"/>
        <w:rPr>
          <w:rFonts w:ascii="Arial" w:hAnsi="Arial" w:cs="Arial"/>
          <w:b/>
        </w:rPr>
      </w:pPr>
    </w:p>
    <w:p w:rsidR="00DF6C5D" w:rsidRPr="001C72DA" w:rsidRDefault="00DF6C5D" w:rsidP="001C72DA">
      <w:pPr>
        <w:ind w:firstLine="840"/>
        <w:rPr>
          <w:rFonts w:ascii="Arial" w:eastAsia="SimSun" w:hAnsi="Arial" w:cs="Arial"/>
          <w:color w:val="000000"/>
          <w:sz w:val="22"/>
          <w:szCs w:val="22"/>
          <w:lang w:val="es-CL"/>
        </w:rPr>
      </w:pPr>
    </w:p>
    <w:p w:rsidR="006853A1" w:rsidRPr="002970C5" w:rsidRDefault="006853A1" w:rsidP="007B1C26">
      <w:pPr>
        <w:pStyle w:val="Ttulo2"/>
        <w:numPr>
          <w:ilvl w:val="0"/>
          <w:numId w:val="2"/>
        </w:numPr>
        <w:spacing w:before="0" w:after="200" w:line="276" w:lineRule="auto"/>
        <w:rPr>
          <w:rFonts w:cs="Arial"/>
          <w:color w:val="auto"/>
          <w:sz w:val="28"/>
        </w:rPr>
      </w:pPr>
      <w:bookmarkStart w:id="515" w:name="__RefHeading__1209_1381833221"/>
      <w:bookmarkStart w:id="516" w:name="__RefHeading__1211_1381833221"/>
      <w:bookmarkStart w:id="517" w:name="_Toc401923655"/>
      <w:bookmarkStart w:id="518" w:name="_Toc425420985"/>
      <w:bookmarkStart w:id="519" w:name="_Toc16600119"/>
      <w:bookmarkEnd w:id="515"/>
      <w:bookmarkEnd w:id="516"/>
      <w:r w:rsidRPr="002970C5">
        <w:rPr>
          <w:rFonts w:cs="Arial"/>
          <w:color w:val="auto"/>
          <w:sz w:val="28"/>
        </w:rPr>
        <w:t>Obligaciones del adjudicatario</w:t>
      </w:r>
      <w:bookmarkEnd w:id="517"/>
      <w:bookmarkEnd w:id="518"/>
      <w:bookmarkEnd w:id="519"/>
      <w:r w:rsidRPr="002970C5">
        <w:rPr>
          <w:rFonts w:cs="Arial"/>
          <w:color w:val="auto"/>
          <w:sz w:val="28"/>
        </w:rPr>
        <w:t xml:space="preserve"> </w:t>
      </w:r>
    </w:p>
    <w:p w:rsidR="00A80B81" w:rsidRPr="002970C5" w:rsidRDefault="006853A1" w:rsidP="007B1C26">
      <w:pPr>
        <w:pStyle w:val="Default"/>
        <w:numPr>
          <w:ilvl w:val="0"/>
          <w:numId w:val="4"/>
        </w:numPr>
        <w:spacing w:after="200" w:line="276" w:lineRule="auto"/>
        <w:jc w:val="both"/>
        <w:rPr>
          <w:sz w:val="22"/>
          <w:szCs w:val="22"/>
        </w:rPr>
      </w:pPr>
      <w:r w:rsidRPr="002970C5">
        <w:rPr>
          <w:sz w:val="22"/>
          <w:szCs w:val="22"/>
        </w:rPr>
        <w:t>El adjudicatario deberá guardar estricta y absoluta confidencialidad y reserva respecto de toda la información a la que tenga acceso o se genere en virtud de</w:t>
      </w:r>
      <w:r w:rsidR="00A80B81" w:rsidRPr="002970C5">
        <w:rPr>
          <w:sz w:val="22"/>
          <w:szCs w:val="22"/>
        </w:rPr>
        <w:t>l</w:t>
      </w:r>
      <w:r w:rsidRPr="002970C5">
        <w:rPr>
          <w:sz w:val="22"/>
          <w:szCs w:val="22"/>
        </w:rPr>
        <w:t xml:space="preserve"> presente </w:t>
      </w:r>
      <w:r w:rsidR="00A80B81" w:rsidRPr="002970C5">
        <w:rPr>
          <w:sz w:val="22"/>
          <w:szCs w:val="22"/>
        </w:rPr>
        <w:t>procedimiento</w:t>
      </w:r>
      <w:r w:rsidRPr="002970C5">
        <w:rPr>
          <w:sz w:val="22"/>
          <w:szCs w:val="22"/>
        </w:rPr>
        <w:t xml:space="preserve">. </w:t>
      </w:r>
    </w:p>
    <w:p w:rsidR="00A80B81" w:rsidRPr="002970C5" w:rsidRDefault="007D527C" w:rsidP="007B1C26">
      <w:pPr>
        <w:pStyle w:val="Default"/>
        <w:numPr>
          <w:ilvl w:val="0"/>
          <w:numId w:val="4"/>
        </w:numPr>
        <w:spacing w:after="200" w:line="276" w:lineRule="auto"/>
        <w:jc w:val="both"/>
        <w:rPr>
          <w:sz w:val="22"/>
          <w:szCs w:val="22"/>
        </w:rPr>
      </w:pPr>
      <w:r w:rsidRPr="002970C5">
        <w:rPr>
          <w:sz w:val="22"/>
          <w:szCs w:val="22"/>
        </w:rPr>
        <w:t>El adjudicatario deberá cumplir con las entregas y prestaciones comprometidas</w:t>
      </w:r>
      <w:r w:rsidR="00B20B08" w:rsidRPr="002970C5">
        <w:rPr>
          <w:sz w:val="22"/>
          <w:szCs w:val="22"/>
        </w:rPr>
        <w:t>,</w:t>
      </w:r>
      <w:r w:rsidRPr="002970C5">
        <w:rPr>
          <w:sz w:val="22"/>
          <w:szCs w:val="22"/>
        </w:rPr>
        <w:t xml:space="preserve"> ajustándose estrictamente a las condiciones establecidas y a los tiempos de entrega estipulados en su oferta o que se determinen.</w:t>
      </w:r>
    </w:p>
    <w:p w:rsidR="00A80B81" w:rsidRPr="002970C5" w:rsidRDefault="006853A1" w:rsidP="007B1C26">
      <w:pPr>
        <w:pStyle w:val="Default"/>
        <w:numPr>
          <w:ilvl w:val="0"/>
          <w:numId w:val="4"/>
        </w:numPr>
        <w:spacing w:after="200" w:line="276" w:lineRule="auto"/>
        <w:jc w:val="both"/>
        <w:rPr>
          <w:sz w:val="22"/>
          <w:szCs w:val="22"/>
        </w:rPr>
      </w:pPr>
      <w:r w:rsidRPr="002970C5">
        <w:rPr>
          <w:sz w:val="22"/>
          <w:szCs w:val="22"/>
        </w:rPr>
        <w:t>El adjudicatario se hará responsable ante cualquier daño y/o perjuicio que causare en el cumplimiento de las condiciones de ejecución de</w:t>
      </w:r>
      <w:r w:rsidR="00605D8F" w:rsidRPr="002970C5">
        <w:rPr>
          <w:sz w:val="22"/>
          <w:szCs w:val="22"/>
        </w:rPr>
        <w:t xml:space="preserve">l </w:t>
      </w:r>
      <w:r w:rsidRPr="002970C5">
        <w:rPr>
          <w:sz w:val="22"/>
          <w:szCs w:val="22"/>
        </w:rPr>
        <w:t xml:space="preserve">presente </w:t>
      </w:r>
      <w:r w:rsidR="00605D8F" w:rsidRPr="002970C5">
        <w:rPr>
          <w:sz w:val="22"/>
          <w:szCs w:val="22"/>
        </w:rPr>
        <w:t>procedimiento de contratación</w:t>
      </w:r>
      <w:r w:rsidRPr="002970C5">
        <w:rPr>
          <w:sz w:val="22"/>
          <w:szCs w:val="22"/>
        </w:rPr>
        <w:t xml:space="preserve">. </w:t>
      </w:r>
    </w:p>
    <w:p w:rsidR="00A80B81" w:rsidRPr="002970C5" w:rsidRDefault="006853A1" w:rsidP="007B1C26">
      <w:pPr>
        <w:pStyle w:val="Default"/>
        <w:numPr>
          <w:ilvl w:val="0"/>
          <w:numId w:val="4"/>
        </w:numPr>
        <w:spacing w:after="200" w:line="276" w:lineRule="auto"/>
        <w:jc w:val="both"/>
        <w:rPr>
          <w:b/>
          <w:bCs/>
          <w:sz w:val="26"/>
          <w:szCs w:val="26"/>
        </w:rPr>
      </w:pPr>
      <w:r w:rsidRPr="002970C5">
        <w:rPr>
          <w:sz w:val="22"/>
          <w:szCs w:val="22"/>
        </w:rPr>
        <w:t xml:space="preserve">El adjudicatario no podrá transferir o ceder sus derechos a terceros ya sea a título oneroso o gratuito, sino conforme a las normas vigentes en la materia. </w:t>
      </w:r>
    </w:p>
    <w:p w:rsidR="0001017D" w:rsidRPr="002970C5" w:rsidRDefault="006853A1" w:rsidP="007B1C26">
      <w:pPr>
        <w:pStyle w:val="Default"/>
        <w:numPr>
          <w:ilvl w:val="0"/>
          <w:numId w:val="4"/>
        </w:numPr>
        <w:spacing w:after="200" w:line="276" w:lineRule="auto"/>
        <w:jc w:val="both"/>
        <w:rPr>
          <w:b/>
          <w:bCs/>
          <w:sz w:val="26"/>
          <w:szCs w:val="26"/>
        </w:rPr>
      </w:pPr>
      <w:r w:rsidRPr="002970C5">
        <w:rPr>
          <w:sz w:val="22"/>
          <w:szCs w:val="22"/>
        </w:rPr>
        <w:t xml:space="preserve">En caso de contratación de personal, mediante la modalidad de arrendamiento de servicios profesionales, el oferente deberá controlar que el profesional correspondiente se encuentre al día en el cumplimiento de sus obligaciones ante la Dirección General Impositiva, Banco de Previsión Social y la Caja de Jubilaciones y Pensiones de Profesionales Universitarios. </w:t>
      </w:r>
      <w:bookmarkStart w:id="520" w:name="__RefHeading__1213_1381833221"/>
      <w:bookmarkEnd w:id="520"/>
    </w:p>
    <w:p w:rsidR="0001017D" w:rsidRPr="002970C5" w:rsidRDefault="0001017D" w:rsidP="007B1C26">
      <w:pPr>
        <w:pStyle w:val="Default"/>
        <w:numPr>
          <w:ilvl w:val="0"/>
          <w:numId w:val="4"/>
        </w:numPr>
        <w:spacing w:after="200" w:line="276" w:lineRule="auto"/>
        <w:jc w:val="both"/>
        <w:rPr>
          <w:b/>
          <w:bCs/>
          <w:sz w:val="26"/>
          <w:szCs w:val="26"/>
        </w:rPr>
      </w:pPr>
      <w:r w:rsidRPr="002970C5">
        <w:rPr>
          <w:sz w:val="22"/>
          <w:szCs w:val="22"/>
          <w:u w:val="single"/>
        </w:rPr>
        <w:t>Obligaciones laborales</w:t>
      </w:r>
      <w:r w:rsidRPr="002970C5">
        <w:rPr>
          <w:sz w:val="22"/>
          <w:szCs w:val="22"/>
        </w:rPr>
        <w:t xml:space="preserve">: </w:t>
      </w:r>
    </w:p>
    <w:p w:rsidR="0001017D" w:rsidRPr="002970C5" w:rsidRDefault="006853A1" w:rsidP="007B1C26">
      <w:pPr>
        <w:pStyle w:val="Default"/>
        <w:numPr>
          <w:ilvl w:val="1"/>
          <w:numId w:val="4"/>
        </w:numPr>
        <w:spacing w:after="200" w:line="276" w:lineRule="auto"/>
        <w:ind w:left="1134" w:hanging="283"/>
        <w:jc w:val="both"/>
        <w:rPr>
          <w:sz w:val="22"/>
          <w:szCs w:val="22"/>
        </w:rPr>
      </w:pPr>
      <w:r w:rsidRPr="002970C5">
        <w:rPr>
          <w:sz w:val="22"/>
          <w:szCs w:val="22"/>
        </w:rPr>
        <w:t>El adjudicatario deberá dar cumplimiento a todas las normas laborales y de seguridad</w:t>
      </w:r>
      <w:r w:rsidR="00B20B08" w:rsidRPr="002970C5">
        <w:rPr>
          <w:sz w:val="22"/>
          <w:szCs w:val="22"/>
        </w:rPr>
        <w:t>,</w:t>
      </w:r>
      <w:r w:rsidRPr="002970C5">
        <w:rPr>
          <w:sz w:val="22"/>
          <w:szCs w:val="22"/>
        </w:rPr>
        <w:t xml:space="preserve"> siendo el único responsable del cumplimiento de las obligaciones correspondientes a las leyes sociales por sus operarios. </w:t>
      </w:r>
    </w:p>
    <w:p w:rsidR="0001017D" w:rsidRPr="002970C5" w:rsidRDefault="006853A1" w:rsidP="007B1C26">
      <w:pPr>
        <w:pStyle w:val="Default"/>
        <w:numPr>
          <w:ilvl w:val="1"/>
          <w:numId w:val="4"/>
        </w:numPr>
        <w:spacing w:after="200" w:line="276" w:lineRule="auto"/>
        <w:ind w:left="1134" w:hanging="283"/>
        <w:jc w:val="both"/>
        <w:rPr>
          <w:sz w:val="22"/>
          <w:szCs w:val="22"/>
        </w:rPr>
      </w:pPr>
      <w:r w:rsidRPr="002970C5">
        <w:rPr>
          <w:sz w:val="22"/>
          <w:szCs w:val="22"/>
        </w:rPr>
        <w:t xml:space="preserve">El adjudicatario se obliga a suministrar toda documentación que le fuere requerida por la </w:t>
      </w:r>
      <w:r w:rsidR="0001017D" w:rsidRPr="002970C5">
        <w:rPr>
          <w:sz w:val="22"/>
          <w:szCs w:val="22"/>
        </w:rPr>
        <w:t>Administración contratante</w:t>
      </w:r>
      <w:r w:rsidRPr="002970C5">
        <w:rPr>
          <w:sz w:val="22"/>
          <w:szCs w:val="22"/>
        </w:rPr>
        <w:t xml:space="preserve"> a efectos de corroborar el cumplimiento de las mencionadas obligaciones. La comprobación del </w:t>
      </w:r>
      <w:r w:rsidRPr="002970C5">
        <w:rPr>
          <w:sz w:val="22"/>
          <w:szCs w:val="22"/>
        </w:rPr>
        <w:lastRenderedPageBreak/>
        <w:t xml:space="preserve">incumplimiento de las normas laborales y de seguridad social será causa de rescisión del contrato y cobro de los daños patrimoniales irrogados a la Administración. </w:t>
      </w:r>
    </w:p>
    <w:p w:rsidR="0001017D" w:rsidRPr="002970C5" w:rsidRDefault="006853A1" w:rsidP="007B1C26">
      <w:pPr>
        <w:pStyle w:val="Default"/>
        <w:numPr>
          <w:ilvl w:val="1"/>
          <w:numId w:val="4"/>
        </w:numPr>
        <w:spacing w:after="200" w:line="276" w:lineRule="auto"/>
        <w:ind w:left="1134" w:hanging="283"/>
        <w:jc w:val="both"/>
        <w:rPr>
          <w:sz w:val="22"/>
          <w:szCs w:val="22"/>
        </w:rPr>
      </w:pPr>
      <w:r w:rsidRPr="002970C5">
        <w:rPr>
          <w:sz w:val="22"/>
          <w:szCs w:val="22"/>
        </w:rPr>
        <w:t xml:space="preserve">La firma adjudicataria deberá tener a todo el personal inscripto en el Banco de Previsión Social y con el correspondiente seguro sobre accidentes de trabajo y enfermedades profesionales de sus obreros y empleados, previsto en la ley y sus reglamentaciones. En caso de accidentes la </w:t>
      </w:r>
      <w:r w:rsidR="0001017D" w:rsidRPr="002970C5">
        <w:rPr>
          <w:sz w:val="22"/>
          <w:szCs w:val="22"/>
        </w:rPr>
        <w:t>Administración contratante</w:t>
      </w:r>
      <w:r w:rsidR="006A5401" w:rsidRPr="002970C5">
        <w:rPr>
          <w:sz w:val="22"/>
          <w:szCs w:val="22"/>
        </w:rPr>
        <w:t xml:space="preserve"> </w:t>
      </w:r>
      <w:r w:rsidRPr="002970C5">
        <w:rPr>
          <w:sz w:val="22"/>
          <w:szCs w:val="22"/>
        </w:rPr>
        <w:t xml:space="preserve">no se responsabiliza de los daños que sufra el personal. </w:t>
      </w:r>
    </w:p>
    <w:p w:rsidR="0001017D" w:rsidRPr="002970C5" w:rsidRDefault="006853A1" w:rsidP="007B1C26">
      <w:pPr>
        <w:pStyle w:val="Default"/>
        <w:numPr>
          <w:ilvl w:val="1"/>
          <w:numId w:val="4"/>
        </w:numPr>
        <w:spacing w:after="200" w:line="276" w:lineRule="auto"/>
        <w:ind w:left="1134" w:hanging="283"/>
        <w:jc w:val="both"/>
        <w:rPr>
          <w:sz w:val="22"/>
          <w:szCs w:val="22"/>
        </w:rPr>
      </w:pPr>
      <w:r w:rsidRPr="002970C5">
        <w:rPr>
          <w:sz w:val="22"/>
          <w:szCs w:val="22"/>
        </w:rPr>
        <w:t xml:space="preserve">La firma adjudicataria será responsable por los daños y perjuicios que provocase su personal tanto a funcionarios y bienes de la </w:t>
      </w:r>
      <w:r w:rsidR="0001017D" w:rsidRPr="002970C5">
        <w:rPr>
          <w:sz w:val="22"/>
          <w:szCs w:val="22"/>
        </w:rPr>
        <w:t>Administración contratante</w:t>
      </w:r>
      <w:r w:rsidR="006A5401" w:rsidRPr="002970C5">
        <w:rPr>
          <w:sz w:val="22"/>
          <w:szCs w:val="22"/>
        </w:rPr>
        <w:t xml:space="preserve"> </w:t>
      </w:r>
      <w:r w:rsidRPr="002970C5">
        <w:rPr>
          <w:sz w:val="22"/>
          <w:szCs w:val="22"/>
        </w:rPr>
        <w:t xml:space="preserve">o a terceros, debiendo asumir sus costos y responsabilidades. </w:t>
      </w:r>
    </w:p>
    <w:p w:rsidR="0001017D" w:rsidRPr="002970C5" w:rsidRDefault="006853A1" w:rsidP="007B1C26">
      <w:pPr>
        <w:pStyle w:val="Default"/>
        <w:numPr>
          <w:ilvl w:val="1"/>
          <w:numId w:val="4"/>
        </w:numPr>
        <w:spacing w:after="200" w:line="276" w:lineRule="auto"/>
        <w:ind w:left="1134" w:hanging="283"/>
        <w:jc w:val="both"/>
        <w:rPr>
          <w:sz w:val="22"/>
          <w:szCs w:val="22"/>
        </w:rPr>
      </w:pPr>
      <w:r w:rsidRPr="002970C5">
        <w:rPr>
          <w:sz w:val="22"/>
          <w:szCs w:val="22"/>
        </w:rPr>
        <w:t xml:space="preserve">La retribución de los trabajadores de la empresa adjudicataria asignados al cumplimiento de las tareas detalladas en el presente Pliego, deberá realizarse bajo régimen mensual y respetar los laudos salariales establecidos por los Consejos de Salarios. El incumplimiento por parte de la empresa adjudicataria en el pago de las retribuciones antes mencionadas, será causal de rescisión del contrato por responsabilidad imputable del adjudicatario. </w:t>
      </w:r>
    </w:p>
    <w:p w:rsidR="0001017D" w:rsidRPr="0062778E" w:rsidRDefault="006853A1" w:rsidP="007B1C26">
      <w:pPr>
        <w:pStyle w:val="Default"/>
        <w:numPr>
          <w:ilvl w:val="1"/>
          <w:numId w:val="4"/>
        </w:numPr>
        <w:spacing w:after="200" w:line="276" w:lineRule="auto"/>
        <w:ind w:left="1134" w:hanging="283"/>
        <w:jc w:val="both"/>
        <w:rPr>
          <w:sz w:val="22"/>
          <w:szCs w:val="22"/>
        </w:rPr>
      </w:pPr>
      <w:r w:rsidRPr="0062778E">
        <w:rPr>
          <w:sz w:val="22"/>
          <w:szCs w:val="22"/>
        </w:rPr>
        <w:t xml:space="preserve">La </w:t>
      </w:r>
      <w:r w:rsidR="0001017D" w:rsidRPr="0062778E">
        <w:rPr>
          <w:sz w:val="22"/>
          <w:szCs w:val="22"/>
        </w:rPr>
        <w:t>Administración contratante</w:t>
      </w:r>
      <w:r w:rsidRPr="0062778E">
        <w:rPr>
          <w:sz w:val="22"/>
          <w:szCs w:val="22"/>
        </w:rPr>
        <w:t xml:space="preserve"> tiene la potestad de retener de los pagos debidos en virtud del contrato, los créditos laborales a los que tengan derecho los trabajadores de la empresa adjudicataria. </w:t>
      </w:r>
    </w:p>
    <w:p w:rsidR="00263AD6" w:rsidRDefault="006853A1" w:rsidP="007B1C26">
      <w:pPr>
        <w:pStyle w:val="Default"/>
        <w:numPr>
          <w:ilvl w:val="1"/>
          <w:numId w:val="4"/>
        </w:numPr>
        <w:spacing w:after="200" w:line="276" w:lineRule="auto"/>
        <w:ind w:left="1134" w:hanging="283"/>
        <w:jc w:val="both"/>
        <w:rPr>
          <w:b/>
          <w:bCs/>
          <w:sz w:val="26"/>
          <w:szCs w:val="26"/>
        </w:rPr>
      </w:pPr>
      <w:r w:rsidRPr="0062778E">
        <w:rPr>
          <w:sz w:val="22"/>
          <w:szCs w:val="22"/>
        </w:rPr>
        <w:t xml:space="preserve">El adjudicatario se compromete a comunicar a la </w:t>
      </w:r>
      <w:r w:rsidR="0001017D" w:rsidRPr="0062778E">
        <w:rPr>
          <w:sz w:val="22"/>
          <w:szCs w:val="22"/>
        </w:rPr>
        <w:t>Administración contratante</w:t>
      </w:r>
      <w:r w:rsidRPr="0062778E">
        <w:rPr>
          <w:sz w:val="22"/>
          <w:szCs w:val="22"/>
        </w:rPr>
        <w:t xml:space="preserve">, en caso que </w:t>
      </w:r>
      <w:r w:rsidR="00B40071" w:rsidRPr="0062778E">
        <w:rPr>
          <w:sz w:val="22"/>
          <w:szCs w:val="22"/>
        </w:rPr>
        <w:t xml:space="preserve">este </w:t>
      </w:r>
      <w:r w:rsidRPr="0062778E">
        <w:rPr>
          <w:sz w:val="22"/>
          <w:szCs w:val="22"/>
        </w:rPr>
        <w:t xml:space="preserve">se lo requiera, los datos personales de los trabajadores afectados a la prestación del servicio a efectos de que se puedan realizar los controles correspondientes. Asimismo, la </w:t>
      </w:r>
      <w:r w:rsidR="0001017D" w:rsidRPr="0062778E">
        <w:rPr>
          <w:sz w:val="22"/>
          <w:szCs w:val="22"/>
        </w:rPr>
        <w:t>Administración contratante</w:t>
      </w:r>
      <w:r w:rsidRPr="0062778E">
        <w:rPr>
          <w:sz w:val="22"/>
          <w:szCs w:val="22"/>
        </w:rPr>
        <w:t xml:space="preserve"> podrá solicitar de manera fundada, con la debida justificación, el cambio provisorio o definitivo de alguno/s de ellos. </w:t>
      </w:r>
    </w:p>
    <w:p w:rsidR="00263AD6" w:rsidRDefault="00263AD6" w:rsidP="007B1C26">
      <w:pPr>
        <w:numPr>
          <w:ilvl w:val="0"/>
          <w:numId w:val="4"/>
        </w:numPr>
        <w:suppressAutoHyphens w:val="0"/>
        <w:spacing w:line="240" w:lineRule="auto"/>
        <w:rPr>
          <w:rFonts w:ascii="Arial" w:eastAsia="SimSun" w:hAnsi="Arial" w:cs="Arial"/>
          <w:color w:val="000000"/>
          <w:sz w:val="22"/>
          <w:szCs w:val="22"/>
          <w:lang w:val="es-CL"/>
        </w:rPr>
      </w:pPr>
      <w:r w:rsidRPr="00263AD6">
        <w:rPr>
          <w:rFonts w:ascii="Arial" w:eastAsia="SimSun" w:hAnsi="Arial" w:cs="Arial"/>
          <w:color w:val="000000"/>
          <w:sz w:val="22"/>
          <w:szCs w:val="22"/>
          <w:lang w:val="es-CL"/>
        </w:rPr>
        <w:t xml:space="preserve">La adjudicataria deberá notificarse del código de ética y conducta del BSE. Puede acceder a los documentos mencionados en el siguiente link: </w:t>
      </w:r>
      <w:hyperlink r:id="rId18" w:history="1">
        <w:r w:rsidRPr="00263AD6">
          <w:rPr>
            <w:rFonts w:eastAsia="SimSun"/>
            <w:color w:val="000000"/>
            <w:sz w:val="22"/>
            <w:szCs w:val="22"/>
            <w:lang w:val="es-CL"/>
          </w:rPr>
          <w:t>http://www.bse.com.uy/inicio/institucional/Transparencia/</w:t>
        </w:r>
      </w:hyperlink>
    </w:p>
    <w:p w:rsidR="00263AD6" w:rsidRDefault="00263AD6" w:rsidP="00263AD6">
      <w:pPr>
        <w:ind w:left="851"/>
        <w:rPr>
          <w:rFonts w:ascii="Arial" w:eastAsia="SimSun" w:hAnsi="Arial" w:cs="Arial"/>
          <w:color w:val="000000"/>
          <w:sz w:val="22"/>
          <w:szCs w:val="22"/>
          <w:lang w:val="es-CL"/>
        </w:rPr>
      </w:pPr>
    </w:p>
    <w:p w:rsidR="00263AD6" w:rsidRPr="00263AD6" w:rsidRDefault="00263AD6" w:rsidP="00263AD6">
      <w:pPr>
        <w:ind w:left="851"/>
        <w:rPr>
          <w:rFonts w:ascii="Arial" w:eastAsia="SimSun" w:hAnsi="Arial" w:cs="Arial"/>
          <w:color w:val="000000"/>
          <w:sz w:val="22"/>
          <w:szCs w:val="22"/>
          <w:lang w:val="es-CL"/>
        </w:rPr>
      </w:pPr>
    </w:p>
    <w:p w:rsidR="00B008E6" w:rsidRPr="00B008E6" w:rsidRDefault="00263AD6" w:rsidP="007B1C26">
      <w:pPr>
        <w:pStyle w:val="Default"/>
        <w:numPr>
          <w:ilvl w:val="0"/>
          <w:numId w:val="4"/>
        </w:numPr>
        <w:spacing w:after="200" w:line="276" w:lineRule="auto"/>
        <w:jc w:val="both"/>
        <w:rPr>
          <w:b/>
          <w:bCs/>
          <w:sz w:val="26"/>
          <w:szCs w:val="26"/>
        </w:rPr>
      </w:pPr>
      <w:r w:rsidRPr="00263AD6">
        <w:rPr>
          <w:sz w:val="22"/>
          <w:szCs w:val="22"/>
        </w:rPr>
        <w:t xml:space="preserve">El adjudicatario deberá completar el formulario “Debida diligencia del cliente persona jurídica” disponible en el siguiente link: </w:t>
      </w:r>
    </w:p>
    <w:p w:rsidR="00B008E6" w:rsidRDefault="009277C1" w:rsidP="00B008E6">
      <w:pPr>
        <w:pStyle w:val="Default"/>
        <w:spacing w:after="200" w:line="276" w:lineRule="auto"/>
        <w:ind w:left="720"/>
        <w:jc w:val="both"/>
        <w:rPr>
          <w:sz w:val="22"/>
          <w:szCs w:val="22"/>
        </w:rPr>
      </w:pPr>
      <w:hyperlink r:id="rId19" w:history="1">
        <w:r w:rsidR="00B008E6" w:rsidRPr="00324DF7">
          <w:rPr>
            <w:rStyle w:val="Hipervnculo"/>
            <w:sz w:val="22"/>
            <w:szCs w:val="22"/>
          </w:rPr>
          <w:t>https://www.bse.com.uy/wps/wcm/connect/c1737bd2-1025-44db-b62d-b804d75fca2c/03234.pdf?MOD=AJPERES&amp;CONVERT_TO=url&amp;CACHEID=c1737bd2-1025-44db-b62d-b804d75fca2c</w:t>
        </w:r>
      </w:hyperlink>
      <w:r w:rsidR="00B008E6">
        <w:rPr>
          <w:sz w:val="22"/>
          <w:szCs w:val="22"/>
        </w:rPr>
        <w:t xml:space="preserve"> </w:t>
      </w:r>
    </w:p>
    <w:p w:rsidR="00A9617B" w:rsidRPr="00B91266" w:rsidRDefault="00A9617B" w:rsidP="00A9617B">
      <w:pPr>
        <w:pStyle w:val="Default"/>
        <w:spacing w:after="200" w:line="276" w:lineRule="auto"/>
        <w:jc w:val="both"/>
        <w:rPr>
          <w:bCs/>
          <w:sz w:val="22"/>
          <w:szCs w:val="26"/>
        </w:rPr>
      </w:pPr>
    </w:p>
    <w:p w:rsidR="006853A1" w:rsidRPr="00AA5FC7" w:rsidRDefault="006853A1" w:rsidP="007B1C26">
      <w:pPr>
        <w:pStyle w:val="Ttulo2"/>
        <w:numPr>
          <w:ilvl w:val="0"/>
          <w:numId w:val="2"/>
        </w:numPr>
        <w:spacing w:before="0" w:after="200" w:line="276" w:lineRule="auto"/>
        <w:rPr>
          <w:rFonts w:cs="Arial"/>
          <w:color w:val="auto"/>
          <w:sz w:val="28"/>
        </w:rPr>
      </w:pPr>
      <w:bookmarkStart w:id="521" w:name="__RefHeading__1215_1381833221"/>
      <w:bookmarkStart w:id="522" w:name="_Toc401923657"/>
      <w:bookmarkStart w:id="523" w:name="_Toc425420987"/>
      <w:bookmarkStart w:id="524" w:name="_Toc16600120"/>
      <w:bookmarkEnd w:id="521"/>
      <w:r w:rsidRPr="00AA5FC7">
        <w:rPr>
          <w:rFonts w:cs="Arial"/>
          <w:color w:val="auto"/>
          <w:sz w:val="28"/>
        </w:rPr>
        <w:lastRenderedPageBreak/>
        <w:t>Incumplimientos</w:t>
      </w:r>
      <w:bookmarkEnd w:id="522"/>
      <w:bookmarkEnd w:id="523"/>
      <w:bookmarkEnd w:id="524"/>
      <w:r w:rsidRPr="00AA5FC7">
        <w:rPr>
          <w:rFonts w:cs="Arial"/>
          <w:color w:val="auto"/>
          <w:sz w:val="28"/>
        </w:rPr>
        <w:t xml:space="preserve"> </w:t>
      </w:r>
    </w:p>
    <w:p w:rsidR="006853A1" w:rsidRDefault="006853A1" w:rsidP="00AA5FC7">
      <w:pPr>
        <w:pStyle w:val="Default"/>
        <w:spacing w:after="200" w:line="276" w:lineRule="auto"/>
        <w:jc w:val="both"/>
        <w:rPr>
          <w:sz w:val="22"/>
          <w:szCs w:val="22"/>
        </w:rPr>
      </w:pPr>
      <w:r w:rsidRPr="008243CC">
        <w:rPr>
          <w:sz w:val="22"/>
          <w:szCs w:val="22"/>
        </w:rPr>
        <w:t>Se considerará incumplimiento a las condiciones del contrato, la contravención total o parcial a las cláusulas del presente Pliego o a la normativa aplicable. Sin perjuicio de ello, se considerará incumplimiento, a consideración de</w:t>
      </w:r>
      <w:r w:rsidR="009320DF">
        <w:rPr>
          <w:sz w:val="22"/>
          <w:szCs w:val="22"/>
        </w:rPr>
        <w:t>l BSE</w:t>
      </w:r>
      <w:r w:rsidRPr="008243CC">
        <w:rPr>
          <w:sz w:val="22"/>
          <w:szCs w:val="22"/>
        </w:rPr>
        <w:t>, la obtención de resultados insatisfactorios respecto del objeto de la contratación</w:t>
      </w:r>
      <w:r w:rsidRPr="00CC07AD">
        <w:rPr>
          <w:sz w:val="22"/>
          <w:szCs w:val="22"/>
        </w:rPr>
        <w:t>.</w:t>
      </w:r>
      <w:r w:rsidRPr="00AA5FC7">
        <w:rPr>
          <w:sz w:val="22"/>
          <w:szCs w:val="22"/>
        </w:rPr>
        <w:t xml:space="preserve"> </w:t>
      </w:r>
    </w:p>
    <w:p w:rsidR="00A9617B" w:rsidRPr="00B91266" w:rsidRDefault="00A9617B" w:rsidP="00AA5FC7">
      <w:pPr>
        <w:pStyle w:val="Default"/>
        <w:spacing w:after="200" w:line="276" w:lineRule="auto"/>
        <w:jc w:val="both"/>
        <w:rPr>
          <w:bCs/>
          <w:sz w:val="22"/>
          <w:szCs w:val="26"/>
        </w:rPr>
      </w:pPr>
    </w:p>
    <w:p w:rsidR="006853A1" w:rsidRPr="008243CC" w:rsidRDefault="006853A1" w:rsidP="007B1C26">
      <w:pPr>
        <w:pStyle w:val="Ttulo2"/>
        <w:numPr>
          <w:ilvl w:val="0"/>
          <w:numId w:val="2"/>
        </w:numPr>
        <w:spacing w:before="0" w:after="200" w:line="276" w:lineRule="auto"/>
        <w:rPr>
          <w:rFonts w:cs="Arial"/>
          <w:color w:val="auto"/>
          <w:sz w:val="28"/>
        </w:rPr>
      </w:pPr>
      <w:bookmarkStart w:id="525" w:name="__RefHeading__1217_1381833221"/>
      <w:bookmarkStart w:id="526" w:name="_Toc401923658"/>
      <w:bookmarkStart w:id="527" w:name="_Toc425420988"/>
      <w:bookmarkStart w:id="528" w:name="_Toc16600121"/>
      <w:bookmarkEnd w:id="525"/>
      <w:r w:rsidRPr="008243CC">
        <w:rPr>
          <w:rFonts w:cs="Arial"/>
          <w:color w:val="auto"/>
          <w:sz w:val="28"/>
        </w:rPr>
        <w:t>Mora y Sanciones</w:t>
      </w:r>
      <w:bookmarkEnd w:id="526"/>
      <w:bookmarkEnd w:id="527"/>
      <w:bookmarkEnd w:id="528"/>
      <w:r w:rsidRPr="008243CC">
        <w:rPr>
          <w:rFonts w:cs="Arial"/>
          <w:color w:val="auto"/>
          <w:sz w:val="28"/>
        </w:rPr>
        <w:t xml:space="preserve"> </w:t>
      </w:r>
    </w:p>
    <w:p w:rsidR="00B938C1" w:rsidRPr="008243CC" w:rsidRDefault="006853A1" w:rsidP="00B938C1">
      <w:pPr>
        <w:pStyle w:val="Default"/>
        <w:spacing w:before="100" w:after="100" w:line="276" w:lineRule="auto"/>
        <w:jc w:val="both"/>
        <w:rPr>
          <w:sz w:val="22"/>
          <w:szCs w:val="22"/>
        </w:rPr>
      </w:pPr>
      <w:r w:rsidRPr="008243CC">
        <w:rPr>
          <w:sz w:val="22"/>
          <w:szCs w:val="22"/>
        </w:rPr>
        <w:t xml:space="preserve">El adjudicatario incurrirá en mora de pleno derecho sin necesidad de interpelación judicial o extrajudicial alguna por el sólo vencimiento de los términos o por hacer algo contrario a lo estipulado. </w:t>
      </w:r>
    </w:p>
    <w:p w:rsidR="00B938C1" w:rsidRPr="008243CC" w:rsidRDefault="00B938C1" w:rsidP="00B938C1">
      <w:pPr>
        <w:pStyle w:val="Default"/>
        <w:spacing w:after="200" w:line="276" w:lineRule="auto"/>
        <w:jc w:val="both"/>
        <w:rPr>
          <w:sz w:val="22"/>
          <w:szCs w:val="22"/>
        </w:rPr>
      </w:pPr>
      <w:r w:rsidRPr="008243CC">
        <w:rPr>
          <w:sz w:val="22"/>
          <w:szCs w:val="22"/>
          <w:lang w:val="es-UY"/>
        </w:rPr>
        <w:t xml:space="preserve">El atraso en la entrega de los productos, </w:t>
      </w:r>
      <w:r w:rsidRPr="008243CC">
        <w:rPr>
          <w:sz w:val="22"/>
          <w:szCs w:val="22"/>
        </w:rPr>
        <w:t xml:space="preserve">por causas no previstas expresamente e imputables al adjudicatario, </w:t>
      </w:r>
      <w:r w:rsidRPr="008243CC">
        <w:rPr>
          <w:sz w:val="22"/>
          <w:szCs w:val="22"/>
          <w:lang w:val="es-UY"/>
        </w:rPr>
        <w:t>facultará a</w:t>
      </w:r>
      <w:r w:rsidR="009320DF">
        <w:rPr>
          <w:sz w:val="22"/>
          <w:szCs w:val="22"/>
          <w:lang w:val="es-UY"/>
        </w:rPr>
        <w:t>l</w:t>
      </w:r>
      <w:r w:rsidRPr="008243CC">
        <w:rPr>
          <w:sz w:val="22"/>
          <w:szCs w:val="22"/>
          <w:lang w:val="es-UY"/>
        </w:rPr>
        <w:t xml:space="preserve"> </w:t>
      </w:r>
      <w:r w:rsidR="009320DF">
        <w:rPr>
          <w:sz w:val="22"/>
          <w:szCs w:val="22"/>
        </w:rPr>
        <w:t>BSE</w:t>
      </w:r>
      <w:r w:rsidRPr="008243CC">
        <w:rPr>
          <w:sz w:val="22"/>
          <w:szCs w:val="22"/>
        </w:rPr>
        <w:t xml:space="preserve"> </w:t>
      </w:r>
      <w:r w:rsidRPr="008243CC">
        <w:rPr>
          <w:sz w:val="22"/>
          <w:szCs w:val="22"/>
          <w:lang w:val="es-UY"/>
        </w:rPr>
        <w:t>a aplicar una multa diaria del 5% (</w:t>
      </w:r>
      <w:r w:rsidR="002B0027">
        <w:rPr>
          <w:sz w:val="22"/>
          <w:szCs w:val="22"/>
          <w:lang w:val="es-UY"/>
        </w:rPr>
        <w:t>cinco</w:t>
      </w:r>
      <w:r w:rsidRPr="008243CC">
        <w:rPr>
          <w:sz w:val="22"/>
          <w:szCs w:val="22"/>
          <w:lang w:val="es-UY"/>
        </w:rPr>
        <w:t xml:space="preserve"> por ciento) sobre el monto total correspondiente a los productos atrasados (IVA incluido) hasta el máximo legal permitido</w:t>
      </w:r>
      <w:r w:rsidRPr="008243CC">
        <w:rPr>
          <w:sz w:val="22"/>
          <w:szCs w:val="22"/>
        </w:rPr>
        <w:t>, sin perjuicio de ejecutarse la garantía de cumplimiento del contrato si correspondiere y las acciones por daños y perjuicios. La multa comenzará a aplicarse al día siguiente al del vencimiento del plazo estipulado.</w:t>
      </w:r>
    </w:p>
    <w:p w:rsidR="00B938C1" w:rsidRPr="008558E9" w:rsidRDefault="00B938C1" w:rsidP="00B938C1">
      <w:pPr>
        <w:pStyle w:val="Default"/>
        <w:spacing w:before="100" w:after="100" w:line="276" w:lineRule="auto"/>
        <w:jc w:val="both"/>
        <w:rPr>
          <w:sz w:val="22"/>
          <w:szCs w:val="22"/>
          <w:lang w:val="es-UY"/>
        </w:rPr>
      </w:pPr>
      <w:r w:rsidRPr="008243CC">
        <w:rPr>
          <w:sz w:val="22"/>
          <w:szCs w:val="22"/>
          <w:lang w:val="es-UY"/>
        </w:rPr>
        <w:t>Asimismo, la falta de cumplimiento por otras causas no previstas expresamente e imputables al adjudicatario, facultará a</w:t>
      </w:r>
      <w:r w:rsidR="009320DF">
        <w:rPr>
          <w:sz w:val="22"/>
          <w:szCs w:val="22"/>
          <w:lang w:val="es-UY"/>
        </w:rPr>
        <w:t>l</w:t>
      </w:r>
      <w:r w:rsidRPr="008243CC">
        <w:rPr>
          <w:sz w:val="22"/>
          <w:szCs w:val="22"/>
          <w:lang w:val="es-UY"/>
        </w:rPr>
        <w:t xml:space="preserve"> </w:t>
      </w:r>
      <w:r w:rsidR="009320DF">
        <w:rPr>
          <w:sz w:val="22"/>
          <w:szCs w:val="22"/>
        </w:rPr>
        <w:t>BSE</w:t>
      </w:r>
      <w:r w:rsidRPr="008243CC">
        <w:rPr>
          <w:sz w:val="22"/>
          <w:szCs w:val="22"/>
        </w:rPr>
        <w:t xml:space="preserve"> </w:t>
      </w:r>
      <w:r w:rsidRPr="008243CC">
        <w:rPr>
          <w:sz w:val="22"/>
          <w:szCs w:val="22"/>
          <w:lang w:val="es-UY"/>
        </w:rPr>
        <w:t>a aplicar una multa de hasta el máximo legal permitido, a calcularse sobre el monto total de la orden de compra respectiva (IVA incluido), según la gravedad del incumplimiento.</w:t>
      </w:r>
    </w:p>
    <w:p w:rsidR="006853A1" w:rsidRPr="00AA5FC7" w:rsidRDefault="00374252" w:rsidP="00374252">
      <w:pPr>
        <w:pStyle w:val="Default"/>
        <w:spacing w:before="100" w:after="100" w:line="276" w:lineRule="auto"/>
        <w:jc w:val="both"/>
        <w:rPr>
          <w:sz w:val="22"/>
          <w:szCs w:val="22"/>
        </w:rPr>
      </w:pPr>
      <w:r>
        <w:rPr>
          <w:sz w:val="22"/>
          <w:szCs w:val="22"/>
        </w:rPr>
        <w:t xml:space="preserve">Si existieran facturas pendientes con el organismo comprador, las multas serán descontadas del monto total de las mismas, hasta un máximo de un </w:t>
      </w:r>
      <w:r w:rsidRPr="00AA5FC7">
        <w:rPr>
          <w:sz w:val="22"/>
          <w:szCs w:val="22"/>
        </w:rPr>
        <w:t>30% del monto total adjudicado IVA incluido</w:t>
      </w:r>
      <w:r>
        <w:rPr>
          <w:sz w:val="22"/>
          <w:szCs w:val="22"/>
        </w:rPr>
        <w:t>.</w:t>
      </w:r>
      <w:r w:rsidR="006853A1" w:rsidRPr="00AA5FC7">
        <w:rPr>
          <w:sz w:val="22"/>
          <w:szCs w:val="22"/>
        </w:rPr>
        <w:t xml:space="preserve"> </w:t>
      </w:r>
      <w:r w:rsidR="001D238E" w:rsidRPr="00AA5FC7">
        <w:rPr>
          <w:sz w:val="22"/>
          <w:szCs w:val="22"/>
        </w:rPr>
        <w:t xml:space="preserve">Llegado a este máximo, se </w:t>
      </w:r>
      <w:r w:rsidR="001D238E">
        <w:rPr>
          <w:sz w:val="22"/>
          <w:szCs w:val="22"/>
        </w:rPr>
        <w:t>podrá suspender o eliminar</w:t>
      </w:r>
      <w:r w:rsidR="001D238E" w:rsidRPr="00AA5FC7">
        <w:rPr>
          <w:sz w:val="22"/>
          <w:szCs w:val="22"/>
        </w:rPr>
        <w:t xml:space="preserve"> la empresa infractora, sin perjuicio de otras acciones administrativas y civiles que correspondan.</w:t>
      </w:r>
    </w:p>
    <w:p w:rsidR="006853A1" w:rsidRDefault="00B938C1" w:rsidP="00AA5FC7">
      <w:pPr>
        <w:pStyle w:val="Default"/>
        <w:spacing w:after="200" w:line="276" w:lineRule="auto"/>
        <w:jc w:val="both"/>
        <w:rPr>
          <w:sz w:val="22"/>
          <w:szCs w:val="22"/>
        </w:rPr>
      </w:pPr>
      <w:r w:rsidRPr="00AA5FC7">
        <w:rPr>
          <w:sz w:val="22"/>
          <w:szCs w:val="22"/>
        </w:rPr>
        <w:t xml:space="preserve">Si el inicio de la ejecución del contrato se demorara más de los plazos establecidos en este Pliego, </w:t>
      </w:r>
      <w:r w:rsidR="00C140CA">
        <w:rPr>
          <w:sz w:val="22"/>
          <w:szCs w:val="22"/>
        </w:rPr>
        <w:t xml:space="preserve">el BSE </w:t>
      </w:r>
      <w:r w:rsidRPr="00AA5FC7">
        <w:rPr>
          <w:sz w:val="22"/>
          <w:szCs w:val="22"/>
        </w:rPr>
        <w:t>podrá rescindir el contrato sin más trámite, sin por ello renunciar a su derecho de iniciar las acciones legales previstas. En ese caso, podrá adjudicarse a aquel oferente que hubiere resultado segundo en la evaluación final.</w:t>
      </w:r>
    </w:p>
    <w:p w:rsidR="006853A1" w:rsidRPr="00AA5FC7" w:rsidRDefault="006853A1" w:rsidP="007B1C26">
      <w:pPr>
        <w:pStyle w:val="Ttulo2"/>
        <w:numPr>
          <w:ilvl w:val="0"/>
          <w:numId w:val="2"/>
        </w:numPr>
        <w:spacing w:before="0" w:after="200" w:line="276" w:lineRule="auto"/>
        <w:rPr>
          <w:rFonts w:cs="Arial"/>
          <w:color w:val="auto"/>
          <w:sz w:val="28"/>
        </w:rPr>
      </w:pPr>
      <w:bookmarkStart w:id="529" w:name="__RefHeading__1219_1381833221"/>
      <w:bookmarkStart w:id="530" w:name="_Toc401923659"/>
      <w:bookmarkStart w:id="531" w:name="_Toc425420989"/>
      <w:bookmarkStart w:id="532" w:name="_Toc16600122"/>
      <w:bookmarkEnd w:id="529"/>
      <w:r w:rsidRPr="00AA5FC7">
        <w:rPr>
          <w:rFonts w:cs="Arial"/>
          <w:color w:val="auto"/>
          <w:sz w:val="28"/>
        </w:rPr>
        <w:t>Causales de rescisión</w:t>
      </w:r>
      <w:bookmarkEnd w:id="530"/>
      <w:bookmarkEnd w:id="531"/>
      <w:bookmarkEnd w:id="532"/>
      <w:r w:rsidRPr="00AA5FC7">
        <w:rPr>
          <w:rFonts w:cs="Arial"/>
          <w:color w:val="auto"/>
          <w:sz w:val="28"/>
        </w:rPr>
        <w:t xml:space="preserve"> </w:t>
      </w:r>
    </w:p>
    <w:p w:rsidR="006853A1" w:rsidRPr="00B111C6" w:rsidRDefault="00C140CA" w:rsidP="00AA5FC7">
      <w:pPr>
        <w:pStyle w:val="Default"/>
        <w:spacing w:after="200" w:line="276" w:lineRule="auto"/>
        <w:jc w:val="both"/>
        <w:rPr>
          <w:sz w:val="22"/>
          <w:szCs w:val="22"/>
        </w:rPr>
      </w:pPr>
      <w:r>
        <w:rPr>
          <w:sz w:val="22"/>
          <w:szCs w:val="22"/>
        </w:rPr>
        <w:t>El BSE</w:t>
      </w:r>
      <w:r w:rsidR="006A5401" w:rsidRPr="00B111C6">
        <w:rPr>
          <w:sz w:val="22"/>
          <w:szCs w:val="22"/>
        </w:rPr>
        <w:t xml:space="preserve"> </w:t>
      </w:r>
      <w:r w:rsidR="006853A1" w:rsidRPr="00B111C6">
        <w:rPr>
          <w:sz w:val="22"/>
          <w:szCs w:val="22"/>
        </w:rPr>
        <w:t xml:space="preserve">podrá rescindir el contrato en los siguientes casos: </w:t>
      </w:r>
    </w:p>
    <w:p w:rsidR="006853A1" w:rsidRPr="00B111C6" w:rsidRDefault="006853A1" w:rsidP="00AA5FC7">
      <w:pPr>
        <w:pStyle w:val="Default"/>
        <w:numPr>
          <w:ilvl w:val="0"/>
          <w:numId w:val="1"/>
        </w:numPr>
        <w:spacing w:after="200" w:line="276" w:lineRule="auto"/>
        <w:jc w:val="both"/>
        <w:rPr>
          <w:sz w:val="22"/>
          <w:szCs w:val="22"/>
        </w:rPr>
      </w:pPr>
      <w:r w:rsidRPr="00B111C6">
        <w:rPr>
          <w:sz w:val="22"/>
          <w:szCs w:val="22"/>
        </w:rPr>
        <w:t xml:space="preserve">Cuando el adjudicatario no presentara la documentación exigida en el </w:t>
      </w:r>
      <w:r w:rsidR="004C4ED7">
        <w:rPr>
          <w:sz w:val="22"/>
          <w:szCs w:val="22"/>
        </w:rPr>
        <w:t>presente pliego</w:t>
      </w:r>
      <w:r w:rsidRPr="00B111C6">
        <w:rPr>
          <w:sz w:val="22"/>
          <w:szCs w:val="22"/>
        </w:rPr>
        <w:t xml:space="preserve">, en el plazo establecido en el mismo. </w:t>
      </w:r>
    </w:p>
    <w:p w:rsidR="006853A1" w:rsidRPr="00B111C6" w:rsidRDefault="006853A1" w:rsidP="00AA5FC7">
      <w:pPr>
        <w:pStyle w:val="Default"/>
        <w:numPr>
          <w:ilvl w:val="0"/>
          <w:numId w:val="1"/>
        </w:numPr>
        <w:spacing w:after="200" w:line="276" w:lineRule="auto"/>
        <w:jc w:val="both"/>
        <w:rPr>
          <w:sz w:val="22"/>
          <w:szCs w:val="22"/>
        </w:rPr>
      </w:pPr>
      <w:r w:rsidRPr="00B111C6">
        <w:rPr>
          <w:sz w:val="22"/>
          <w:szCs w:val="22"/>
        </w:rPr>
        <w:t xml:space="preserve">Cuando </w:t>
      </w:r>
      <w:r w:rsidR="00C140CA">
        <w:rPr>
          <w:sz w:val="22"/>
          <w:szCs w:val="22"/>
        </w:rPr>
        <w:t>el BSE</w:t>
      </w:r>
      <w:r w:rsidR="005F3AFB">
        <w:rPr>
          <w:sz w:val="22"/>
          <w:szCs w:val="22"/>
        </w:rPr>
        <w:t xml:space="preserve"> </w:t>
      </w:r>
      <w:r w:rsidRPr="00B111C6">
        <w:rPr>
          <w:sz w:val="22"/>
          <w:szCs w:val="22"/>
        </w:rPr>
        <w:t>verifique un incumplimiento en una o más de las condiciones estipuladas en el presente Pliego, anexos y documentos explicativos, descriptivos o compromi</w:t>
      </w:r>
      <w:r w:rsidR="00C140CA">
        <w:rPr>
          <w:sz w:val="22"/>
          <w:szCs w:val="22"/>
        </w:rPr>
        <w:t>sos específicos acordados entre el BSE</w:t>
      </w:r>
      <w:r w:rsidR="006A5401" w:rsidRPr="00B111C6">
        <w:rPr>
          <w:sz w:val="22"/>
          <w:szCs w:val="22"/>
        </w:rPr>
        <w:t xml:space="preserve"> </w:t>
      </w:r>
      <w:r w:rsidRPr="00B111C6">
        <w:rPr>
          <w:sz w:val="22"/>
          <w:szCs w:val="22"/>
        </w:rPr>
        <w:t xml:space="preserve">y el adjudicatario, que merezca, a su criterio, la calificación de grave. </w:t>
      </w:r>
    </w:p>
    <w:p w:rsidR="006853A1" w:rsidRPr="00B111C6" w:rsidRDefault="006853A1" w:rsidP="00AA5FC7">
      <w:pPr>
        <w:pStyle w:val="Default"/>
        <w:numPr>
          <w:ilvl w:val="0"/>
          <w:numId w:val="1"/>
        </w:numPr>
        <w:spacing w:after="200" w:line="276" w:lineRule="auto"/>
        <w:jc w:val="both"/>
        <w:rPr>
          <w:sz w:val="22"/>
          <w:szCs w:val="22"/>
        </w:rPr>
      </w:pPr>
      <w:r w:rsidRPr="00B111C6">
        <w:rPr>
          <w:sz w:val="22"/>
          <w:szCs w:val="22"/>
        </w:rPr>
        <w:lastRenderedPageBreak/>
        <w:t xml:space="preserve">Cuando se detecten extensiones reiteradas de los plazos estipulados y acordados para la ejecución de las actividades. </w:t>
      </w:r>
    </w:p>
    <w:p w:rsidR="006853A1" w:rsidRPr="00B111C6" w:rsidRDefault="006853A1" w:rsidP="00AA5FC7">
      <w:pPr>
        <w:pStyle w:val="Default"/>
        <w:numPr>
          <w:ilvl w:val="0"/>
          <w:numId w:val="1"/>
        </w:numPr>
        <w:spacing w:after="200" w:line="276" w:lineRule="auto"/>
        <w:jc w:val="both"/>
        <w:rPr>
          <w:sz w:val="22"/>
          <w:szCs w:val="22"/>
        </w:rPr>
      </w:pPr>
      <w:r w:rsidRPr="00B111C6">
        <w:rPr>
          <w:sz w:val="22"/>
          <w:szCs w:val="22"/>
        </w:rPr>
        <w:t xml:space="preserve">Cuando el </w:t>
      </w:r>
      <w:r w:rsidR="00C140CA">
        <w:rPr>
          <w:sz w:val="22"/>
          <w:szCs w:val="22"/>
        </w:rPr>
        <w:t>proveedor</w:t>
      </w:r>
      <w:r w:rsidRPr="00B111C6">
        <w:rPr>
          <w:sz w:val="22"/>
          <w:szCs w:val="22"/>
        </w:rPr>
        <w:t xml:space="preserve"> no iniciara </w:t>
      </w:r>
      <w:r w:rsidR="00C140CA">
        <w:rPr>
          <w:sz w:val="22"/>
          <w:szCs w:val="22"/>
        </w:rPr>
        <w:t>las entregas</w:t>
      </w:r>
      <w:r w:rsidRPr="00B111C6">
        <w:rPr>
          <w:sz w:val="22"/>
          <w:szCs w:val="22"/>
        </w:rPr>
        <w:t xml:space="preserve"> en</w:t>
      </w:r>
      <w:r w:rsidR="00C140CA">
        <w:rPr>
          <w:sz w:val="22"/>
          <w:szCs w:val="22"/>
        </w:rPr>
        <w:t xml:space="preserve"> la fecha fijada o no cumpliera con la</w:t>
      </w:r>
      <w:r w:rsidRPr="00B111C6">
        <w:rPr>
          <w:sz w:val="22"/>
          <w:szCs w:val="22"/>
        </w:rPr>
        <w:t xml:space="preserve">s mismos </w:t>
      </w:r>
      <w:r w:rsidR="00C140CA">
        <w:rPr>
          <w:sz w:val="22"/>
          <w:szCs w:val="22"/>
        </w:rPr>
        <w:t>cada vez que el BSE solicite una entrega</w:t>
      </w:r>
      <w:r w:rsidRPr="00B111C6">
        <w:rPr>
          <w:sz w:val="22"/>
          <w:szCs w:val="22"/>
        </w:rPr>
        <w:t xml:space="preserve">. </w:t>
      </w:r>
    </w:p>
    <w:p w:rsidR="006853A1" w:rsidRPr="00B111C6" w:rsidRDefault="006853A1" w:rsidP="00AA5FC7">
      <w:pPr>
        <w:pStyle w:val="Default"/>
        <w:numPr>
          <w:ilvl w:val="0"/>
          <w:numId w:val="1"/>
        </w:numPr>
        <w:spacing w:after="200" w:line="276" w:lineRule="auto"/>
        <w:jc w:val="both"/>
        <w:rPr>
          <w:sz w:val="22"/>
          <w:szCs w:val="22"/>
        </w:rPr>
      </w:pPr>
      <w:r w:rsidRPr="00B111C6">
        <w:rPr>
          <w:sz w:val="22"/>
          <w:szCs w:val="22"/>
        </w:rPr>
        <w:t xml:space="preserve">Cuando los servicios no se encontrasen ejecutados con arreglo al contrato y se hubiera otorgado plazo al </w:t>
      </w:r>
      <w:r w:rsidR="00C140CA">
        <w:rPr>
          <w:sz w:val="22"/>
          <w:szCs w:val="22"/>
        </w:rPr>
        <w:t>proveedor</w:t>
      </w:r>
      <w:r w:rsidRPr="00B111C6">
        <w:rPr>
          <w:sz w:val="22"/>
          <w:szCs w:val="22"/>
        </w:rPr>
        <w:t xml:space="preserve"> para subsanar los defectos, sin que lo haya hecho. </w:t>
      </w:r>
    </w:p>
    <w:p w:rsidR="006853A1" w:rsidRPr="00B111C6" w:rsidRDefault="006853A1" w:rsidP="00AA5FC7">
      <w:pPr>
        <w:pStyle w:val="Default"/>
        <w:numPr>
          <w:ilvl w:val="0"/>
          <w:numId w:val="1"/>
        </w:numPr>
        <w:spacing w:after="200" w:line="276" w:lineRule="auto"/>
        <w:jc w:val="both"/>
        <w:rPr>
          <w:sz w:val="22"/>
          <w:szCs w:val="22"/>
        </w:rPr>
      </w:pPr>
      <w:r w:rsidRPr="00B111C6">
        <w:rPr>
          <w:sz w:val="22"/>
          <w:szCs w:val="22"/>
        </w:rPr>
        <w:t xml:space="preserve">Cuando el </w:t>
      </w:r>
      <w:r w:rsidR="00C140CA">
        <w:rPr>
          <w:sz w:val="22"/>
          <w:szCs w:val="22"/>
        </w:rPr>
        <w:t xml:space="preserve">proveedor </w:t>
      </w:r>
      <w:r w:rsidRPr="00B111C6">
        <w:rPr>
          <w:sz w:val="22"/>
          <w:szCs w:val="22"/>
        </w:rPr>
        <w:t xml:space="preserve">resulte culpable de fraude, grave negligencia o contravención a las obligaciones estipuladas en el contrato. </w:t>
      </w:r>
    </w:p>
    <w:p w:rsidR="007D527C" w:rsidRPr="00B111C6" w:rsidRDefault="00C140CA" w:rsidP="00AA5FC7">
      <w:pPr>
        <w:pStyle w:val="Default"/>
        <w:numPr>
          <w:ilvl w:val="0"/>
          <w:numId w:val="1"/>
        </w:numPr>
        <w:spacing w:after="200" w:line="276" w:lineRule="auto"/>
        <w:jc w:val="both"/>
        <w:rPr>
          <w:sz w:val="22"/>
          <w:szCs w:val="22"/>
        </w:rPr>
      </w:pPr>
      <w:r>
        <w:rPr>
          <w:sz w:val="22"/>
          <w:szCs w:val="22"/>
        </w:rPr>
        <w:t>Cuando e</w:t>
      </w:r>
      <w:r w:rsidR="007D527C" w:rsidRPr="00B111C6">
        <w:rPr>
          <w:sz w:val="22"/>
          <w:szCs w:val="22"/>
        </w:rPr>
        <w:t xml:space="preserve">l contratista no cumpla evaluaciones satisfactorias de desempeño, establecidas por indicadores de desempeño establecidos para el área donde </w:t>
      </w:r>
      <w:r>
        <w:rPr>
          <w:sz w:val="22"/>
          <w:szCs w:val="22"/>
        </w:rPr>
        <w:t>hará entrega del producto licitado</w:t>
      </w:r>
      <w:r w:rsidR="007D527C" w:rsidRPr="00B111C6">
        <w:rPr>
          <w:sz w:val="22"/>
          <w:szCs w:val="22"/>
        </w:rPr>
        <w:t>.</w:t>
      </w:r>
    </w:p>
    <w:p w:rsidR="006853A1" w:rsidRDefault="006853A1" w:rsidP="00AA5FC7">
      <w:pPr>
        <w:pStyle w:val="Default"/>
        <w:spacing w:after="200" w:line="276" w:lineRule="auto"/>
        <w:jc w:val="both"/>
        <w:rPr>
          <w:sz w:val="22"/>
          <w:szCs w:val="22"/>
        </w:rPr>
      </w:pPr>
      <w:r w:rsidRPr="00B111C6">
        <w:rPr>
          <w:sz w:val="22"/>
          <w:szCs w:val="22"/>
        </w:rPr>
        <w:t xml:space="preserve">Las causales mencionadas precedentemente se enumeran a título enunciativo, pudiendo la </w:t>
      </w:r>
      <w:r w:rsidR="0001017D" w:rsidRPr="00B111C6">
        <w:rPr>
          <w:sz w:val="22"/>
          <w:szCs w:val="22"/>
        </w:rPr>
        <w:t>Administración contratante</w:t>
      </w:r>
      <w:r w:rsidR="006A5401" w:rsidRPr="00B111C6">
        <w:rPr>
          <w:sz w:val="22"/>
          <w:szCs w:val="22"/>
        </w:rPr>
        <w:t xml:space="preserve"> </w:t>
      </w:r>
      <w:r w:rsidRPr="00B111C6">
        <w:rPr>
          <w:sz w:val="22"/>
          <w:szCs w:val="22"/>
        </w:rPr>
        <w:t>evaluar otras causales de rescisión, conforme a Derecho.</w:t>
      </w:r>
      <w:r w:rsidR="005815CE">
        <w:rPr>
          <w:sz w:val="22"/>
          <w:szCs w:val="22"/>
        </w:rPr>
        <w:t xml:space="preserve"> </w:t>
      </w:r>
    </w:p>
    <w:p w:rsidR="00A55923" w:rsidRPr="00AA5FC7" w:rsidRDefault="00A55923" w:rsidP="00AA5FC7">
      <w:pPr>
        <w:pStyle w:val="Default"/>
        <w:spacing w:after="200" w:line="276" w:lineRule="auto"/>
        <w:jc w:val="both"/>
        <w:rPr>
          <w:sz w:val="22"/>
          <w:szCs w:val="22"/>
        </w:rPr>
      </w:pPr>
    </w:p>
    <w:p w:rsidR="00C678CF" w:rsidRPr="00AA5FC7" w:rsidRDefault="00C678CF" w:rsidP="00AA5FC7">
      <w:pPr>
        <w:pStyle w:val="Default"/>
        <w:spacing w:after="200" w:line="276" w:lineRule="auto"/>
        <w:jc w:val="both"/>
        <w:rPr>
          <w:sz w:val="22"/>
          <w:szCs w:val="22"/>
        </w:rPr>
      </w:pPr>
    </w:p>
    <w:p w:rsidR="00C678CF" w:rsidRDefault="00C678CF" w:rsidP="007B1C26">
      <w:pPr>
        <w:pStyle w:val="Ttulo2"/>
        <w:numPr>
          <w:ilvl w:val="0"/>
          <w:numId w:val="2"/>
        </w:numPr>
        <w:spacing w:before="0" w:after="200" w:line="276" w:lineRule="auto"/>
        <w:rPr>
          <w:rFonts w:cs="Arial"/>
          <w:color w:val="auto"/>
          <w:sz w:val="28"/>
        </w:rPr>
      </w:pPr>
      <w:bookmarkStart w:id="533" w:name="_Toc16600123"/>
      <w:r w:rsidRPr="00AA5FC7">
        <w:rPr>
          <w:rFonts w:cs="Arial"/>
          <w:color w:val="auto"/>
          <w:sz w:val="28"/>
        </w:rPr>
        <w:t>Forma de pago</w:t>
      </w:r>
      <w:bookmarkEnd w:id="533"/>
      <w:r w:rsidRPr="00AA5FC7">
        <w:rPr>
          <w:rFonts w:cs="Arial"/>
          <w:color w:val="auto"/>
          <w:sz w:val="28"/>
        </w:rPr>
        <w:t xml:space="preserve"> </w:t>
      </w:r>
    </w:p>
    <w:p w:rsidR="00A2031B" w:rsidRDefault="003E05A7" w:rsidP="00C02F7F">
      <w:pPr>
        <w:pStyle w:val="Ttulo1"/>
        <w:numPr>
          <w:ilvl w:val="0"/>
          <w:numId w:val="0"/>
        </w:numPr>
        <w:spacing w:before="0" w:after="200" w:line="276" w:lineRule="auto"/>
        <w:rPr>
          <w:rFonts w:ascii="Arial" w:eastAsia="SimSun" w:hAnsi="Arial" w:cs="Arial"/>
          <w:color w:val="000000"/>
          <w:sz w:val="22"/>
          <w:szCs w:val="22"/>
          <w:lang w:val="es-CL"/>
        </w:rPr>
      </w:pPr>
      <w:bookmarkStart w:id="534" w:name="_Toc16600124"/>
      <w:bookmarkStart w:id="535" w:name="_Toc401923660"/>
      <w:r w:rsidRPr="0061457A">
        <w:rPr>
          <w:rFonts w:ascii="Arial" w:eastAsia="SimSun" w:hAnsi="Arial" w:cs="Arial"/>
          <w:color w:val="000000"/>
          <w:sz w:val="22"/>
          <w:szCs w:val="22"/>
          <w:lang w:val="es-CL"/>
        </w:rPr>
        <w:t xml:space="preserve">La factura de la mercadería entregada en los distintos </w:t>
      </w:r>
      <w:r w:rsidR="0061457A">
        <w:rPr>
          <w:rFonts w:ascii="Arial" w:eastAsia="SimSun" w:hAnsi="Arial" w:cs="Arial"/>
          <w:color w:val="000000"/>
          <w:sz w:val="22"/>
          <w:szCs w:val="22"/>
          <w:lang w:val="es-CL"/>
        </w:rPr>
        <w:t>edificios del BSE, deberá ser</w:t>
      </w:r>
      <w:r w:rsidRPr="0061457A">
        <w:rPr>
          <w:rFonts w:ascii="Arial" w:eastAsia="SimSun" w:hAnsi="Arial" w:cs="Arial"/>
          <w:color w:val="000000"/>
          <w:sz w:val="22"/>
          <w:szCs w:val="22"/>
          <w:lang w:val="es-CL"/>
        </w:rPr>
        <w:t xml:space="preserve"> </w:t>
      </w:r>
      <w:r w:rsidR="00A2031B">
        <w:rPr>
          <w:rFonts w:ascii="Arial" w:eastAsia="SimSun" w:hAnsi="Arial" w:cs="Arial"/>
          <w:color w:val="000000"/>
          <w:sz w:val="22"/>
          <w:szCs w:val="22"/>
          <w:lang w:val="es-CL"/>
        </w:rPr>
        <w:t>enviada a</w:t>
      </w:r>
      <w:r w:rsidRPr="0061457A">
        <w:rPr>
          <w:rFonts w:ascii="Arial" w:eastAsia="SimSun" w:hAnsi="Arial" w:cs="Arial"/>
          <w:color w:val="000000"/>
          <w:sz w:val="22"/>
          <w:szCs w:val="22"/>
          <w:lang w:val="es-CL"/>
        </w:rPr>
        <w:t xml:space="preserve">l Dpto. </w:t>
      </w:r>
      <w:r w:rsidR="00A2031B">
        <w:rPr>
          <w:rFonts w:ascii="Arial" w:eastAsia="SimSun" w:hAnsi="Arial" w:cs="Arial"/>
          <w:color w:val="000000"/>
          <w:sz w:val="22"/>
          <w:szCs w:val="22"/>
          <w:lang w:val="es-CL"/>
        </w:rPr>
        <w:t>Atención a Proveedores</w:t>
      </w:r>
      <w:r w:rsidRPr="0061457A">
        <w:rPr>
          <w:rFonts w:ascii="Arial" w:eastAsia="SimSun" w:hAnsi="Arial" w:cs="Arial"/>
          <w:color w:val="000000"/>
          <w:sz w:val="22"/>
          <w:szCs w:val="22"/>
          <w:lang w:val="es-CL"/>
        </w:rPr>
        <w:t xml:space="preserve"> </w:t>
      </w:r>
      <w:r w:rsidR="00574D05">
        <w:rPr>
          <w:rFonts w:ascii="Arial" w:eastAsia="SimSun" w:hAnsi="Arial" w:cs="Arial"/>
          <w:color w:val="000000"/>
          <w:sz w:val="22"/>
          <w:szCs w:val="22"/>
          <w:lang w:val="es-CL"/>
        </w:rPr>
        <w:t xml:space="preserve"> Casa Central (Mercedes 1004- PB</w:t>
      </w:r>
      <w:r w:rsidRPr="0061457A">
        <w:rPr>
          <w:rFonts w:ascii="Arial" w:eastAsia="SimSun" w:hAnsi="Arial" w:cs="Arial"/>
          <w:color w:val="000000"/>
          <w:sz w:val="22"/>
          <w:szCs w:val="22"/>
          <w:lang w:val="es-CL"/>
        </w:rPr>
        <w:t>)</w:t>
      </w:r>
      <w:r w:rsidR="00A2031B">
        <w:rPr>
          <w:rFonts w:ascii="Arial" w:eastAsia="SimSun" w:hAnsi="Arial" w:cs="Arial"/>
          <w:color w:val="000000"/>
          <w:sz w:val="22"/>
          <w:szCs w:val="22"/>
          <w:lang w:val="es-CL"/>
        </w:rPr>
        <w:t xml:space="preserve"> o a </w:t>
      </w:r>
      <w:hyperlink r:id="rId20" w:history="1">
        <w:r w:rsidR="00291214" w:rsidRPr="007B4443">
          <w:rPr>
            <w:rStyle w:val="Hipervnculo"/>
            <w:rFonts w:ascii="Arial" w:eastAsia="SimSun" w:hAnsi="Arial" w:cs="Arial"/>
            <w:sz w:val="22"/>
            <w:szCs w:val="22"/>
            <w:lang w:val="es-CL"/>
          </w:rPr>
          <w:t>atencionaproveedores2@bse.com.uy</w:t>
        </w:r>
      </w:hyperlink>
      <w:r w:rsidR="00A2031B">
        <w:rPr>
          <w:rFonts w:ascii="Arial" w:eastAsia="SimSun" w:hAnsi="Arial" w:cs="Arial"/>
          <w:color w:val="000000"/>
          <w:sz w:val="22"/>
          <w:szCs w:val="22"/>
          <w:lang w:val="es-CL"/>
        </w:rPr>
        <w:t xml:space="preserve"> </w:t>
      </w:r>
      <w:r w:rsidR="001549F4">
        <w:rPr>
          <w:rFonts w:ascii="Arial" w:eastAsia="SimSun" w:hAnsi="Arial" w:cs="Arial"/>
          <w:color w:val="000000"/>
          <w:sz w:val="22"/>
          <w:szCs w:val="22"/>
          <w:lang w:val="es-CL"/>
        </w:rPr>
        <w:t>cuando se trate de</w:t>
      </w:r>
      <w:r w:rsidR="00A2031B">
        <w:rPr>
          <w:rFonts w:ascii="Arial" w:eastAsia="SimSun" w:hAnsi="Arial" w:cs="Arial"/>
          <w:color w:val="000000"/>
          <w:sz w:val="22"/>
          <w:szCs w:val="22"/>
          <w:lang w:val="es-CL"/>
        </w:rPr>
        <w:t xml:space="preserve"> facturas electrónicas.</w:t>
      </w:r>
      <w:bookmarkEnd w:id="534"/>
      <w:r w:rsidR="00A2031B">
        <w:rPr>
          <w:rFonts w:ascii="Arial" w:eastAsia="SimSun" w:hAnsi="Arial" w:cs="Arial"/>
          <w:color w:val="000000"/>
          <w:sz w:val="22"/>
          <w:szCs w:val="22"/>
          <w:lang w:val="es-CL"/>
        </w:rPr>
        <w:t xml:space="preserve">  </w:t>
      </w:r>
    </w:p>
    <w:p w:rsidR="0079597D" w:rsidRDefault="00A2031B" w:rsidP="00C02F7F">
      <w:pPr>
        <w:pStyle w:val="Ttulo1"/>
        <w:numPr>
          <w:ilvl w:val="0"/>
          <w:numId w:val="0"/>
        </w:numPr>
        <w:spacing w:before="0" w:after="200" w:line="276" w:lineRule="auto"/>
        <w:rPr>
          <w:rFonts w:ascii="Arial" w:eastAsia="SimSun" w:hAnsi="Arial" w:cs="Arial"/>
          <w:color w:val="000000"/>
          <w:sz w:val="22"/>
          <w:szCs w:val="22"/>
          <w:lang w:val="es-CL"/>
        </w:rPr>
      </w:pPr>
      <w:bookmarkStart w:id="536" w:name="_Toc16600125"/>
      <w:r>
        <w:rPr>
          <w:rFonts w:ascii="Arial" w:eastAsia="SimSun" w:hAnsi="Arial" w:cs="Arial"/>
          <w:color w:val="000000"/>
          <w:sz w:val="22"/>
          <w:szCs w:val="22"/>
          <w:lang w:val="es-CL"/>
        </w:rPr>
        <w:t>Las facturas sólo serán aceptadas si tienen ingresado el número de recepción correspondiente.</w:t>
      </w:r>
      <w:bookmarkEnd w:id="536"/>
    </w:p>
    <w:p w:rsidR="0079597D" w:rsidRDefault="0079597D" w:rsidP="00C02F7F">
      <w:pPr>
        <w:pStyle w:val="Ttulo1"/>
        <w:numPr>
          <w:ilvl w:val="0"/>
          <w:numId w:val="0"/>
        </w:numPr>
        <w:spacing w:before="0" w:after="200" w:line="276" w:lineRule="auto"/>
        <w:rPr>
          <w:rFonts w:ascii="Arial" w:eastAsia="SimSun" w:hAnsi="Arial" w:cs="Arial"/>
          <w:color w:val="000000"/>
          <w:sz w:val="22"/>
          <w:szCs w:val="22"/>
          <w:lang w:val="es-CL"/>
        </w:rPr>
      </w:pPr>
      <w:bookmarkStart w:id="537" w:name="_Toc16600126"/>
      <w:r>
        <w:rPr>
          <w:rFonts w:ascii="Arial" w:eastAsia="SimSun" w:hAnsi="Arial" w:cs="Arial"/>
          <w:color w:val="000000"/>
          <w:sz w:val="22"/>
          <w:szCs w:val="22"/>
          <w:lang w:val="es-CL"/>
        </w:rPr>
        <w:t xml:space="preserve">El BSE efectuará sus pagos dentro de los treinta días de conformada la factura. Los pagos se realizan todos martes del mes, o </w:t>
      </w:r>
      <w:r w:rsidR="001549F4">
        <w:rPr>
          <w:rFonts w:ascii="Arial" w:eastAsia="SimSun" w:hAnsi="Arial" w:cs="Arial"/>
          <w:color w:val="000000"/>
          <w:sz w:val="22"/>
          <w:szCs w:val="22"/>
          <w:lang w:val="es-CL"/>
        </w:rPr>
        <w:t xml:space="preserve">el </w:t>
      </w:r>
      <w:r>
        <w:rPr>
          <w:rFonts w:ascii="Arial" w:eastAsia="SimSun" w:hAnsi="Arial" w:cs="Arial"/>
          <w:color w:val="000000"/>
          <w:sz w:val="22"/>
          <w:szCs w:val="22"/>
          <w:lang w:val="es-CL"/>
        </w:rPr>
        <w:t>día hábil siguiente.</w:t>
      </w:r>
      <w:bookmarkEnd w:id="537"/>
    </w:p>
    <w:p w:rsidR="0079597D" w:rsidRDefault="0079597D" w:rsidP="00C02F7F">
      <w:pPr>
        <w:pStyle w:val="Ttulo1"/>
        <w:numPr>
          <w:ilvl w:val="0"/>
          <w:numId w:val="0"/>
        </w:numPr>
        <w:spacing w:before="0" w:after="200" w:line="276" w:lineRule="auto"/>
        <w:rPr>
          <w:rFonts w:ascii="Arial" w:eastAsia="SimSun" w:hAnsi="Arial" w:cs="Arial"/>
          <w:color w:val="000000"/>
          <w:sz w:val="22"/>
          <w:szCs w:val="22"/>
          <w:lang w:val="es-CL"/>
        </w:rPr>
      </w:pPr>
    </w:p>
    <w:p w:rsidR="00102054" w:rsidRDefault="00847567" w:rsidP="00C02F7F">
      <w:pPr>
        <w:pStyle w:val="Ttulo1"/>
        <w:numPr>
          <w:ilvl w:val="0"/>
          <w:numId w:val="0"/>
        </w:numPr>
        <w:spacing w:before="0" w:after="200" w:line="276" w:lineRule="auto"/>
        <w:rPr>
          <w:rFonts w:ascii="Arial" w:hAnsi="Arial" w:cs="Arial"/>
          <w:b/>
          <w:color w:val="auto"/>
        </w:rPr>
      </w:pPr>
      <w:r w:rsidRPr="00D9739D">
        <w:rPr>
          <w:rFonts w:ascii="Arial" w:hAnsi="Arial" w:cs="Arial"/>
        </w:rPr>
        <w:br w:type="page"/>
      </w:r>
      <w:bookmarkStart w:id="538" w:name="_Toc16600127"/>
      <w:bookmarkStart w:id="539" w:name="_Toc401923661"/>
      <w:bookmarkStart w:id="540" w:name="_Toc425420999"/>
      <w:bookmarkEnd w:id="535"/>
      <w:r w:rsidR="00102054" w:rsidRPr="00D9739D">
        <w:rPr>
          <w:rFonts w:ascii="Arial" w:hAnsi="Arial" w:cs="Arial"/>
          <w:b/>
          <w:color w:val="auto"/>
        </w:rPr>
        <w:lastRenderedPageBreak/>
        <w:t>PARTE II – Ficha Técnica</w:t>
      </w:r>
      <w:bookmarkEnd w:id="538"/>
    </w:p>
    <w:p w:rsidR="001F4030" w:rsidRDefault="001F4030">
      <w:pPr>
        <w:suppressAutoHyphens w:val="0"/>
        <w:spacing w:line="240" w:lineRule="auto"/>
        <w:jc w:val="left"/>
        <w:rPr>
          <w:bCs/>
          <w:sz w:val="22"/>
          <w:szCs w:val="22"/>
        </w:rPr>
      </w:pPr>
    </w:p>
    <w:p w:rsidR="001F4030" w:rsidRDefault="00662C1F">
      <w:pPr>
        <w:suppressAutoHyphens w:val="0"/>
        <w:spacing w:line="240" w:lineRule="auto"/>
        <w:jc w:val="left"/>
        <w:rPr>
          <w:bCs/>
          <w:sz w:val="22"/>
          <w:szCs w:val="22"/>
        </w:rPr>
      </w:pPr>
      <w:r>
        <w:rPr>
          <w:bCs/>
          <w:sz w:val="22"/>
          <w:szCs w:val="22"/>
        </w:rPr>
        <w:t>Ítem 1</w:t>
      </w:r>
      <w:r w:rsidR="001F4030">
        <w:rPr>
          <w:bCs/>
          <w:sz w:val="22"/>
          <w:szCs w:val="22"/>
        </w:rPr>
        <w:t>:</w:t>
      </w:r>
    </w:p>
    <w:p w:rsidR="001F4030" w:rsidRDefault="001F4030">
      <w:pPr>
        <w:suppressAutoHyphens w:val="0"/>
        <w:spacing w:line="240" w:lineRule="auto"/>
        <w:jc w:val="left"/>
        <w:rPr>
          <w:bCs/>
          <w:sz w:val="22"/>
          <w:szCs w:val="22"/>
        </w:rPr>
      </w:pPr>
    </w:p>
    <w:p w:rsidR="001F4030" w:rsidRDefault="001F4030" w:rsidP="001F4030">
      <w:pPr>
        <w:pStyle w:val="Default"/>
        <w:tabs>
          <w:tab w:val="left" w:pos="8789"/>
        </w:tabs>
        <w:spacing w:after="200" w:line="360" w:lineRule="auto"/>
        <w:rPr>
          <w:sz w:val="22"/>
          <w:szCs w:val="22"/>
        </w:rPr>
      </w:pPr>
      <w:r>
        <w:rPr>
          <w:sz w:val="22"/>
          <w:szCs w:val="22"/>
        </w:rPr>
        <w:t>El producto deberá estar registrado ante el MSP</w:t>
      </w:r>
    </w:p>
    <w:p w:rsidR="001F4030" w:rsidRPr="008E217D" w:rsidRDefault="001F4030" w:rsidP="001F4030">
      <w:pPr>
        <w:pStyle w:val="Default"/>
        <w:tabs>
          <w:tab w:val="left" w:pos="8789"/>
        </w:tabs>
        <w:spacing w:after="200" w:line="360" w:lineRule="auto"/>
        <w:rPr>
          <w:sz w:val="18"/>
          <w:szCs w:val="18"/>
        </w:rPr>
      </w:pPr>
      <w:r w:rsidRPr="008E217D">
        <w:rPr>
          <w:sz w:val="18"/>
          <w:szCs w:val="18"/>
        </w:rPr>
        <w:t>FICHA TÉCNICA (6) JABÓN LÍQUIDO DE TOCADOR – CÓDIGO ARTÍCULO 6398</w:t>
      </w:r>
    </w:p>
    <w:tbl>
      <w:tblPr>
        <w:tblW w:w="3820" w:type="dxa"/>
        <w:tblInd w:w="65" w:type="dxa"/>
        <w:tblCellMar>
          <w:left w:w="70" w:type="dxa"/>
          <w:right w:w="70" w:type="dxa"/>
        </w:tblCellMar>
        <w:tblLook w:val="04A0" w:firstRow="1" w:lastRow="0" w:firstColumn="1" w:lastColumn="0" w:noHBand="0" w:noVBand="1"/>
      </w:tblPr>
      <w:tblGrid>
        <w:gridCol w:w="1960"/>
        <w:gridCol w:w="1860"/>
      </w:tblGrid>
      <w:tr w:rsidR="001F4030" w:rsidRPr="006C2A9B" w:rsidTr="00F06623">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4030" w:rsidRPr="006C2A9B" w:rsidRDefault="001F4030" w:rsidP="00F06623">
            <w:pPr>
              <w:suppressAutoHyphens w:val="0"/>
              <w:spacing w:line="240" w:lineRule="auto"/>
              <w:jc w:val="left"/>
              <w:rPr>
                <w:rFonts w:ascii="Calibri" w:hAnsi="Calibri" w:cs="Calibri"/>
                <w:color w:val="000000"/>
                <w:kern w:val="0"/>
                <w:sz w:val="22"/>
                <w:szCs w:val="22"/>
                <w:lang w:val="es-UY" w:eastAsia="es-UY" w:bidi="ar-SA"/>
              </w:rPr>
            </w:pPr>
            <w:r w:rsidRPr="006C2A9B">
              <w:rPr>
                <w:rFonts w:ascii="Calibri" w:hAnsi="Calibri" w:cs="Calibri"/>
                <w:color w:val="000000"/>
                <w:kern w:val="0"/>
                <w:sz w:val="22"/>
                <w:szCs w:val="22"/>
                <w:lang w:val="es-UY" w:eastAsia="es-UY" w:bidi="ar-SA"/>
              </w:rPr>
              <w:t xml:space="preserve">ANTIBACTERIAL </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1F4030" w:rsidRPr="006C2A9B" w:rsidRDefault="001F4030" w:rsidP="00F06623">
            <w:pPr>
              <w:suppressAutoHyphens w:val="0"/>
              <w:spacing w:line="240" w:lineRule="auto"/>
              <w:jc w:val="left"/>
              <w:rPr>
                <w:rFonts w:ascii="Calibri" w:hAnsi="Calibri" w:cs="Calibri"/>
                <w:color w:val="000000"/>
                <w:kern w:val="0"/>
                <w:sz w:val="22"/>
                <w:szCs w:val="22"/>
                <w:lang w:val="es-UY" w:eastAsia="es-UY" w:bidi="ar-SA"/>
              </w:rPr>
            </w:pPr>
            <w:r w:rsidRPr="006C2A9B">
              <w:rPr>
                <w:rFonts w:ascii="Calibri" w:hAnsi="Calibri" w:cs="Calibri"/>
                <w:color w:val="000000"/>
                <w:kern w:val="0"/>
                <w:sz w:val="22"/>
                <w:szCs w:val="22"/>
                <w:lang w:val="es-UY" w:eastAsia="es-UY" w:bidi="ar-SA"/>
              </w:rPr>
              <w:t>NO</w:t>
            </w:r>
          </w:p>
        </w:tc>
      </w:tr>
      <w:tr w:rsidR="001F4030" w:rsidRPr="006C2A9B" w:rsidTr="00F0662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1F4030" w:rsidRPr="006C2A9B" w:rsidRDefault="001F4030" w:rsidP="00F06623">
            <w:pPr>
              <w:suppressAutoHyphens w:val="0"/>
              <w:spacing w:line="240" w:lineRule="auto"/>
              <w:jc w:val="left"/>
              <w:rPr>
                <w:rFonts w:ascii="Calibri" w:hAnsi="Calibri" w:cs="Calibri"/>
                <w:color w:val="000000"/>
                <w:kern w:val="0"/>
                <w:sz w:val="22"/>
                <w:szCs w:val="22"/>
                <w:lang w:val="es-UY" w:eastAsia="es-UY" w:bidi="ar-SA"/>
              </w:rPr>
            </w:pPr>
            <w:r w:rsidRPr="006C2A9B">
              <w:rPr>
                <w:rFonts w:ascii="Calibri" w:hAnsi="Calibri" w:cs="Calibri"/>
                <w:color w:val="000000"/>
                <w:kern w:val="0"/>
                <w:sz w:val="22"/>
                <w:szCs w:val="22"/>
                <w:lang w:val="es-UY" w:eastAsia="es-UY" w:bidi="ar-SA"/>
              </w:rPr>
              <w:t xml:space="preserve">COLOR </w:t>
            </w:r>
          </w:p>
        </w:tc>
        <w:tc>
          <w:tcPr>
            <w:tcW w:w="1860" w:type="dxa"/>
            <w:tcBorders>
              <w:top w:val="nil"/>
              <w:left w:val="nil"/>
              <w:bottom w:val="single" w:sz="4" w:space="0" w:color="auto"/>
              <w:right w:val="single" w:sz="4" w:space="0" w:color="auto"/>
            </w:tcBorders>
            <w:shd w:val="clear" w:color="auto" w:fill="auto"/>
            <w:noWrap/>
            <w:vAlign w:val="bottom"/>
            <w:hideMark/>
          </w:tcPr>
          <w:p w:rsidR="001F4030" w:rsidRPr="006C2A9B" w:rsidRDefault="001F4030" w:rsidP="00F06623">
            <w:pPr>
              <w:suppressAutoHyphens w:val="0"/>
              <w:spacing w:line="240" w:lineRule="auto"/>
              <w:jc w:val="left"/>
              <w:rPr>
                <w:rFonts w:ascii="Calibri" w:hAnsi="Calibri" w:cs="Calibri"/>
                <w:color w:val="000000"/>
                <w:kern w:val="0"/>
                <w:sz w:val="22"/>
                <w:szCs w:val="22"/>
                <w:lang w:val="es-UY" w:eastAsia="es-UY" w:bidi="ar-SA"/>
              </w:rPr>
            </w:pPr>
            <w:r w:rsidRPr="006C2A9B">
              <w:rPr>
                <w:rFonts w:ascii="Calibri" w:hAnsi="Calibri" w:cs="Calibri"/>
                <w:color w:val="000000"/>
                <w:kern w:val="0"/>
                <w:sz w:val="22"/>
                <w:szCs w:val="22"/>
                <w:lang w:val="es-UY" w:eastAsia="es-UY" w:bidi="ar-SA"/>
              </w:rPr>
              <w:t>INCOLORO</w:t>
            </w:r>
          </w:p>
        </w:tc>
      </w:tr>
      <w:tr w:rsidR="001F4030" w:rsidRPr="006C2A9B" w:rsidTr="00F0662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1F4030" w:rsidRPr="006C2A9B" w:rsidRDefault="001F4030" w:rsidP="00F06623">
            <w:pPr>
              <w:suppressAutoHyphens w:val="0"/>
              <w:spacing w:line="240" w:lineRule="auto"/>
              <w:jc w:val="left"/>
              <w:rPr>
                <w:rFonts w:ascii="Calibri" w:hAnsi="Calibri" w:cs="Calibri"/>
                <w:color w:val="000000"/>
                <w:kern w:val="0"/>
                <w:sz w:val="22"/>
                <w:szCs w:val="22"/>
                <w:lang w:val="es-UY" w:eastAsia="es-UY" w:bidi="ar-SA"/>
              </w:rPr>
            </w:pPr>
            <w:r w:rsidRPr="006C2A9B">
              <w:rPr>
                <w:rFonts w:ascii="Calibri" w:hAnsi="Calibri" w:cs="Calibri"/>
                <w:color w:val="000000"/>
                <w:kern w:val="0"/>
                <w:sz w:val="22"/>
                <w:szCs w:val="22"/>
                <w:lang w:val="es-UY" w:eastAsia="es-UY" w:bidi="ar-SA"/>
              </w:rPr>
              <w:t xml:space="preserve">CONCENTRACIÓN </w:t>
            </w:r>
          </w:p>
        </w:tc>
        <w:tc>
          <w:tcPr>
            <w:tcW w:w="1860" w:type="dxa"/>
            <w:tcBorders>
              <w:top w:val="nil"/>
              <w:left w:val="nil"/>
              <w:bottom w:val="single" w:sz="4" w:space="0" w:color="auto"/>
              <w:right w:val="single" w:sz="4" w:space="0" w:color="auto"/>
            </w:tcBorders>
            <w:shd w:val="clear" w:color="auto" w:fill="auto"/>
            <w:noWrap/>
            <w:vAlign w:val="bottom"/>
            <w:hideMark/>
          </w:tcPr>
          <w:p w:rsidR="001F4030" w:rsidRPr="006C2A9B" w:rsidRDefault="001F4030" w:rsidP="00F06623">
            <w:pPr>
              <w:suppressAutoHyphens w:val="0"/>
              <w:spacing w:line="240" w:lineRule="auto"/>
              <w:jc w:val="left"/>
              <w:rPr>
                <w:rFonts w:ascii="Calibri" w:hAnsi="Calibri" w:cs="Calibri"/>
                <w:color w:val="000000"/>
                <w:kern w:val="0"/>
                <w:sz w:val="22"/>
                <w:szCs w:val="22"/>
                <w:lang w:val="es-UY" w:eastAsia="es-UY" w:bidi="ar-SA"/>
              </w:rPr>
            </w:pPr>
            <w:r w:rsidRPr="006C2A9B">
              <w:rPr>
                <w:rFonts w:ascii="Calibri" w:hAnsi="Calibri" w:cs="Calibri"/>
                <w:color w:val="000000"/>
                <w:kern w:val="0"/>
                <w:sz w:val="22"/>
                <w:szCs w:val="22"/>
                <w:lang w:val="es-UY" w:eastAsia="es-UY" w:bidi="ar-SA"/>
              </w:rPr>
              <w:t>0 A 50</w:t>
            </w:r>
          </w:p>
        </w:tc>
      </w:tr>
      <w:tr w:rsidR="001F4030" w:rsidRPr="006C2A9B" w:rsidTr="00F0662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1F4030" w:rsidRPr="006C2A9B" w:rsidRDefault="001F4030" w:rsidP="00F06623">
            <w:pPr>
              <w:suppressAutoHyphens w:val="0"/>
              <w:spacing w:line="240" w:lineRule="auto"/>
              <w:jc w:val="left"/>
              <w:rPr>
                <w:rFonts w:ascii="Calibri" w:hAnsi="Calibri" w:cs="Calibri"/>
                <w:color w:val="000000"/>
                <w:kern w:val="0"/>
                <w:sz w:val="22"/>
                <w:szCs w:val="22"/>
                <w:lang w:val="es-UY" w:eastAsia="es-UY" w:bidi="ar-SA"/>
              </w:rPr>
            </w:pPr>
            <w:r w:rsidRPr="006C2A9B">
              <w:rPr>
                <w:rFonts w:ascii="Calibri" w:hAnsi="Calibri" w:cs="Calibri"/>
                <w:color w:val="000000"/>
                <w:kern w:val="0"/>
                <w:sz w:val="22"/>
                <w:szCs w:val="22"/>
                <w:lang w:val="es-UY" w:eastAsia="es-UY" w:bidi="ar-SA"/>
              </w:rPr>
              <w:t>FRAGANCIA</w:t>
            </w:r>
          </w:p>
        </w:tc>
        <w:tc>
          <w:tcPr>
            <w:tcW w:w="1860" w:type="dxa"/>
            <w:tcBorders>
              <w:top w:val="nil"/>
              <w:left w:val="nil"/>
              <w:bottom w:val="single" w:sz="4" w:space="0" w:color="auto"/>
              <w:right w:val="single" w:sz="4" w:space="0" w:color="auto"/>
            </w:tcBorders>
            <w:shd w:val="clear" w:color="auto" w:fill="auto"/>
            <w:noWrap/>
            <w:vAlign w:val="bottom"/>
            <w:hideMark/>
          </w:tcPr>
          <w:p w:rsidR="001F4030" w:rsidRPr="006C2A9B" w:rsidRDefault="001F4030" w:rsidP="00F06623">
            <w:pPr>
              <w:suppressAutoHyphens w:val="0"/>
              <w:spacing w:line="240" w:lineRule="auto"/>
              <w:jc w:val="left"/>
              <w:rPr>
                <w:rFonts w:ascii="Calibri" w:hAnsi="Calibri" w:cs="Calibri"/>
                <w:color w:val="000000"/>
                <w:kern w:val="0"/>
                <w:sz w:val="22"/>
                <w:szCs w:val="22"/>
                <w:lang w:val="es-UY" w:eastAsia="es-UY" w:bidi="ar-SA"/>
              </w:rPr>
            </w:pPr>
            <w:r w:rsidRPr="006C2A9B">
              <w:rPr>
                <w:rFonts w:ascii="Calibri" w:hAnsi="Calibri" w:cs="Calibri"/>
                <w:color w:val="000000"/>
                <w:kern w:val="0"/>
                <w:sz w:val="22"/>
                <w:szCs w:val="22"/>
                <w:lang w:val="es-UY" w:eastAsia="es-UY" w:bidi="ar-SA"/>
              </w:rPr>
              <w:t>SIN FRAGANCIA</w:t>
            </w:r>
          </w:p>
        </w:tc>
      </w:tr>
      <w:tr w:rsidR="001F4030" w:rsidRPr="006C2A9B" w:rsidTr="00F0662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1F4030" w:rsidRPr="006C2A9B" w:rsidRDefault="001F4030" w:rsidP="00F06623">
            <w:pPr>
              <w:suppressAutoHyphens w:val="0"/>
              <w:spacing w:line="240" w:lineRule="auto"/>
              <w:jc w:val="left"/>
              <w:rPr>
                <w:rFonts w:ascii="Calibri" w:hAnsi="Calibri" w:cs="Calibri"/>
                <w:color w:val="000000"/>
                <w:kern w:val="0"/>
                <w:sz w:val="22"/>
                <w:szCs w:val="22"/>
                <w:lang w:val="es-UY" w:eastAsia="es-UY" w:bidi="ar-SA"/>
              </w:rPr>
            </w:pPr>
            <w:r w:rsidRPr="006C2A9B">
              <w:rPr>
                <w:rFonts w:ascii="Calibri" w:hAnsi="Calibri" w:cs="Calibri"/>
                <w:color w:val="000000"/>
                <w:kern w:val="0"/>
                <w:sz w:val="22"/>
                <w:szCs w:val="22"/>
                <w:lang w:val="es-UY" w:eastAsia="es-UY" w:bidi="ar-SA"/>
              </w:rPr>
              <w:t>PH</w:t>
            </w:r>
          </w:p>
        </w:tc>
        <w:tc>
          <w:tcPr>
            <w:tcW w:w="1860" w:type="dxa"/>
            <w:tcBorders>
              <w:top w:val="nil"/>
              <w:left w:val="nil"/>
              <w:bottom w:val="single" w:sz="4" w:space="0" w:color="auto"/>
              <w:right w:val="single" w:sz="4" w:space="0" w:color="auto"/>
            </w:tcBorders>
            <w:shd w:val="clear" w:color="auto" w:fill="auto"/>
            <w:noWrap/>
            <w:vAlign w:val="bottom"/>
            <w:hideMark/>
          </w:tcPr>
          <w:p w:rsidR="001F4030" w:rsidRPr="006C2A9B" w:rsidRDefault="001F4030" w:rsidP="00F06623">
            <w:pPr>
              <w:suppressAutoHyphens w:val="0"/>
              <w:spacing w:line="240" w:lineRule="auto"/>
              <w:jc w:val="left"/>
              <w:rPr>
                <w:rFonts w:ascii="Calibri" w:hAnsi="Calibri" w:cs="Calibri"/>
                <w:color w:val="000000"/>
                <w:kern w:val="0"/>
                <w:sz w:val="22"/>
                <w:szCs w:val="22"/>
                <w:lang w:val="es-UY" w:eastAsia="es-UY" w:bidi="ar-SA"/>
              </w:rPr>
            </w:pPr>
            <w:r w:rsidRPr="006C2A9B">
              <w:rPr>
                <w:rFonts w:ascii="Calibri" w:hAnsi="Calibri" w:cs="Calibri"/>
                <w:color w:val="000000"/>
                <w:kern w:val="0"/>
                <w:sz w:val="22"/>
                <w:szCs w:val="22"/>
                <w:lang w:val="es-UY" w:eastAsia="es-UY" w:bidi="ar-SA"/>
              </w:rPr>
              <w:t>5 a 8</w:t>
            </w:r>
          </w:p>
        </w:tc>
      </w:tr>
      <w:tr w:rsidR="001F4030" w:rsidRPr="006C2A9B" w:rsidTr="00F0662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1F4030" w:rsidRPr="006C2A9B" w:rsidRDefault="001F4030" w:rsidP="00F06623">
            <w:pPr>
              <w:suppressAutoHyphens w:val="0"/>
              <w:spacing w:line="240" w:lineRule="auto"/>
              <w:jc w:val="left"/>
              <w:rPr>
                <w:rFonts w:ascii="Calibri" w:hAnsi="Calibri" w:cs="Calibri"/>
                <w:color w:val="000000"/>
                <w:kern w:val="0"/>
                <w:sz w:val="22"/>
                <w:szCs w:val="22"/>
                <w:lang w:val="es-UY" w:eastAsia="es-UY" w:bidi="ar-SA"/>
              </w:rPr>
            </w:pPr>
            <w:r w:rsidRPr="006C2A9B">
              <w:rPr>
                <w:rFonts w:ascii="Calibri" w:hAnsi="Calibri" w:cs="Calibri"/>
                <w:color w:val="000000"/>
                <w:kern w:val="0"/>
                <w:sz w:val="22"/>
                <w:szCs w:val="22"/>
                <w:lang w:val="es-UY" w:eastAsia="es-UY" w:bidi="ar-SA"/>
              </w:rPr>
              <w:t xml:space="preserve">PRESENTACIÓN </w:t>
            </w:r>
          </w:p>
        </w:tc>
        <w:tc>
          <w:tcPr>
            <w:tcW w:w="1860" w:type="dxa"/>
            <w:tcBorders>
              <w:top w:val="nil"/>
              <w:left w:val="nil"/>
              <w:bottom w:val="single" w:sz="4" w:space="0" w:color="auto"/>
              <w:right w:val="single" w:sz="4" w:space="0" w:color="auto"/>
            </w:tcBorders>
            <w:shd w:val="clear" w:color="auto" w:fill="auto"/>
            <w:noWrap/>
            <w:vAlign w:val="bottom"/>
            <w:hideMark/>
          </w:tcPr>
          <w:p w:rsidR="001F4030" w:rsidRPr="006C2A9B" w:rsidRDefault="001F4030" w:rsidP="00F06623">
            <w:pPr>
              <w:suppressAutoHyphens w:val="0"/>
              <w:spacing w:line="240" w:lineRule="auto"/>
              <w:jc w:val="left"/>
              <w:rPr>
                <w:rFonts w:ascii="Calibri" w:hAnsi="Calibri" w:cs="Calibri"/>
                <w:color w:val="000000"/>
                <w:kern w:val="0"/>
                <w:sz w:val="22"/>
                <w:szCs w:val="22"/>
                <w:lang w:val="es-UY" w:eastAsia="es-UY" w:bidi="ar-SA"/>
              </w:rPr>
            </w:pPr>
            <w:r w:rsidRPr="006C2A9B">
              <w:rPr>
                <w:rFonts w:ascii="Calibri" w:hAnsi="Calibri" w:cs="Calibri"/>
                <w:color w:val="000000"/>
                <w:kern w:val="0"/>
                <w:sz w:val="22"/>
                <w:szCs w:val="22"/>
                <w:lang w:val="es-UY" w:eastAsia="es-UY" w:bidi="ar-SA"/>
              </w:rPr>
              <w:t>ENVASE DE 5LITROS</w:t>
            </w:r>
          </w:p>
        </w:tc>
      </w:tr>
    </w:tbl>
    <w:p w:rsidR="007A09AE" w:rsidRDefault="007A09AE">
      <w:pPr>
        <w:suppressAutoHyphens w:val="0"/>
        <w:spacing w:line="240" w:lineRule="auto"/>
        <w:jc w:val="left"/>
        <w:rPr>
          <w:bCs/>
          <w:sz w:val="22"/>
          <w:szCs w:val="22"/>
        </w:rPr>
      </w:pPr>
      <w:r>
        <w:rPr>
          <w:bCs/>
          <w:sz w:val="22"/>
          <w:szCs w:val="22"/>
        </w:rPr>
        <w:br w:type="page"/>
      </w:r>
    </w:p>
    <w:p w:rsidR="007A09AE" w:rsidRDefault="007A09AE">
      <w:pPr>
        <w:suppressAutoHyphens w:val="0"/>
        <w:spacing w:line="240" w:lineRule="auto"/>
        <w:jc w:val="left"/>
        <w:rPr>
          <w:rFonts w:ascii="Arial" w:eastAsia="SimSun" w:hAnsi="Arial" w:cs="Arial"/>
          <w:bCs/>
          <w:color w:val="000000"/>
          <w:sz w:val="22"/>
          <w:szCs w:val="22"/>
        </w:rPr>
      </w:pPr>
    </w:p>
    <w:p w:rsidR="00713C20" w:rsidRPr="00606BE5" w:rsidRDefault="00713C20" w:rsidP="00102054">
      <w:pPr>
        <w:pStyle w:val="Default"/>
        <w:tabs>
          <w:tab w:val="left" w:pos="8789"/>
        </w:tabs>
        <w:spacing w:after="200" w:line="360" w:lineRule="auto"/>
        <w:jc w:val="center"/>
        <w:rPr>
          <w:bCs/>
          <w:sz w:val="22"/>
          <w:szCs w:val="22"/>
          <w:lang w:val="es-ES"/>
        </w:rPr>
      </w:pPr>
    </w:p>
    <w:p w:rsidR="006853A1" w:rsidRPr="005815CE" w:rsidRDefault="006853A1" w:rsidP="002F4411">
      <w:pPr>
        <w:pStyle w:val="Ttulo1"/>
        <w:numPr>
          <w:ilvl w:val="0"/>
          <w:numId w:val="0"/>
        </w:numPr>
        <w:spacing w:before="0" w:after="200" w:line="276" w:lineRule="auto"/>
        <w:rPr>
          <w:rFonts w:ascii="Arial" w:hAnsi="Arial" w:cs="Arial"/>
          <w:b/>
          <w:color w:val="auto"/>
        </w:rPr>
      </w:pPr>
      <w:bookmarkStart w:id="541" w:name="_Toc16600128"/>
      <w:r w:rsidRPr="005815CE">
        <w:rPr>
          <w:rFonts w:ascii="Arial" w:hAnsi="Arial" w:cs="Arial"/>
          <w:b/>
          <w:color w:val="auto"/>
        </w:rPr>
        <w:t xml:space="preserve">PARTE III </w:t>
      </w:r>
      <w:r w:rsidR="00102054">
        <w:rPr>
          <w:rFonts w:ascii="Arial" w:hAnsi="Arial" w:cs="Arial"/>
          <w:b/>
          <w:color w:val="auto"/>
        </w:rPr>
        <w:t>–</w:t>
      </w:r>
      <w:r w:rsidRPr="005815CE">
        <w:rPr>
          <w:rFonts w:ascii="Arial" w:hAnsi="Arial" w:cs="Arial"/>
          <w:b/>
          <w:color w:val="auto"/>
        </w:rPr>
        <w:t xml:space="preserve"> A</w:t>
      </w:r>
      <w:r w:rsidR="00102054">
        <w:rPr>
          <w:rFonts w:ascii="Arial" w:hAnsi="Arial" w:cs="Arial"/>
          <w:b/>
          <w:color w:val="auto"/>
        </w:rPr>
        <w:t xml:space="preserve">nexos </w:t>
      </w:r>
      <w:r w:rsidRPr="005815CE">
        <w:rPr>
          <w:rFonts w:ascii="Arial" w:hAnsi="Arial" w:cs="Arial"/>
          <w:b/>
          <w:color w:val="auto"/>
        </w:rPr>
        <w:t>F</w:t>
      </w:r>
      <w:r w:rsidR="00102054">
        <w:rPr>
          <w:rFonts w:ascii="Arial" w:hAnsi="Arial" w:cs="Arial"/>
          <w:b/>
          <w:color w:val="auto"/>
        </w:rPr>
        <w:t>ormularios</w:t>
      </w:r>
      <w:bookmarkEnd w:id="539"/>
      <w:bookmarkEnd w:id="540"/>
      <w:bookmarkEnd w:id="541"/>
    </w:p>
    <w:p w:rsidR="00B11CB5" w:rsidRPr="00AA5FC7" w:rsidRDefault="0057369F" w:rsidP="000477F7">
      <w:pPr>
        <w:pStyle w:val="Ttulo2"/>
        <w:numPr>
          <w:ilvl w:val="0"/>
          <w:numId w:val="0"/>
        </w:numPr>
        <w:spacing w:before="0" w:after="200" w:line="276" w:lineRule="auto"/>
        <w:ind w:left="576" w:hanging="576"/>
        <w:jc w:val="center"/>
        <w:rPr>
          <w:rFonts w:eastAsia="SimSun" w:cs="Arial"/>
          <w:color w:val="00000A"/>
          <w:sz w:val="22"/>
          <w:szCs w:val="22"/>
          <w:lang w:val="es-CL"/>
        </w:rPr>
      </w:pPr>
      <w:bookmarkStart w:id="542" w:name="__RefHeading__1593_2048566833"/>
      <w:bookmarkStart w:id="543" w:name="_Toc16600129"/>
      <w:bookmarkEnd w:id="542"/>
      <w:r>
        <w:rPr>
          <w:rFonts w:cs="Arial"/>
          <w:color w:val="auto"/>
          <w:sz w:val="28"/>
        </w:rPr>
        <w:t>ANEXO</w:t>
      </w:r>
      <w:r w:rsidR="00C3430E">
        <w:rPr>
          <w:rFonts w:cs="Arial"/>
          <w:color w:val="auto"/>
          <w:sz w:val="28"/>
        </w:rPr>
        <w:t xml:space="preserve"> I</w:t>
      </w:r>
      <w:r w:rsidR="00C678CF" w:rsidRPr="00AA5FC7">
        <w:rPr>
          <w:rFonts w:cs="Arial"/>
          <w:color w:val="auto"/>
          <w:sz w:val="28"/>
        </w:rPr>
        <w:t xml:space="preserve"> </w:t>
      </w:r>
      <w:r w:rsidR="00B11CB5" w:rsidRPr="00AA5FC7">
        <w:rPr>
          <w:rFonts w:cs="Arial"/>
          <w:color w:val="auto"/>
          <w:sz w:val="28"/>
        </w:rPr>
        <w:t>– Declaración de cumplimiento</w:t>
      </w:r>
      <w:bookmarkEnd w:id="543"/>
    </w:p>
    <w:p w:rsidR="00B11CB5" w:rsidRPr="00AA5FC7" w:rsidRDefault="00B11CB5" w:rsidP="00102054">
      <w:pPr>
        <w:spacing w:after="200" w:line="360" w:lineRule="auto"/>
        <w:rPr>
          <w:rFonts w:ascii="Arial" w:eastAsia="SimSun" w:hAnsi="Arial" w:cs="Arial"/>
          <w:color w:val="00000A"/>
          <w:sz w:val="22"/>
          <w:szCs w:val="22"/>
          <w:lang w:val="es-CL"/>
        </w:rPr>
      </w:pPr>
      <w:r w:rsidRPr="00AA5FC7">
        <w:rPr>
          <w:rFonts w:ascii="Arial" w:eastAsia="SimSun" w:hAnsi="Arial" w:cs="Arial"/>
          <w:color w:val="00000A"/>
          <w:sz w:val="22"/>
          <w:szCs w:val="22"/>
          <w:lang w:val="es-CL"/>
        </w:rPr>
        <w:t>El</w:t>
      </w:r>
      <w:r w:rsidR="00F12E35" w:rsidRPr="00AA5FC7">
        <w:rPr>
          <w:rFonts w:ascii="Arial" w:eastAsia="SimSun" w:hAnsi="Arial" w:cs="Arial"/>
          <w:color w:val="00000A"/>
          <w:sz w:val="22"/>
          <w:szCs w:val="22"/>
          <w:lang w:val="es-CL"/>
        </w:rPr>
        <w:t>/Los</w:t>
      </w:r>
      <w:r w:rsidRPr="00AA5FC7">
        <w:rPr>
          <w:rFonts w:ascii="Arial" w:eastAsia="SimSun" w:hAnsi="Arial" w:cs="Arial"/>
          <w:color w:val="00000A"/>
          <w:sz w:val="22"/>
          <w:szCs w:val="22"/>
          <w:lang w:val="es-CL"/>
        </w:rPr>
        <w:t xml:space="preserve"> que suscribe</w:t>
      </w:r>
      <w:r w:rsidR="00F12E35" w:rsidRPr="00AA5FC7">
        <w:rPr>
          <w:rFonts w:ascii="Arial" w:eastAsia="SimSun" w:hAnsi="Arial" w:cs="Arial"/>
          <w:color w:val="00000A"/>
          <w:sz w:val="22"/>
          <w:szCs w:val="22"/>
          <w:lang w:val="es-CL"/>
        </w:rPr>
        <w:t>/n</w:t>
      </w:r>
      <w:r w:rsidRPr="00AA5FC7">
        <w:rPr>
          <w:rFonts w:ascii="Arial" w:eastAsia="SimSun" w:hAnsi="Arial" w:cs="Arial"/>
          <w:color w:val="00000A"/>
          <w:sz w:val="22"/>
          <w:szCs w:val="22"/>
          <w:lang w:val="es-CL"/>
        </w:rPr>
        <w:t xml:space="preserve"> ______________________________ (nombre de quien firme y tenga poderes suficientes para representar a la empresa oferente acreditados en RUPE) en representación de ______________________(</w:t>
      </w:r>
      <w:r w:rsidR="00C678CF" w:rsidRPr="00AA5FC7">
        <w:rPr>
          <w:rFonts w:ascii="Arial" w:eastAsia="SimSun" w:hAnsi="Arial" w:cs="Arial"/>
          <w:color w:val="00000A"/>
          <w:sz w:val="22"/>
          <w:szCs w:val="22"/>
          <w:lang w:val="es-CL"/>
        </w:rPr>
        <w:t>n</w:t>
      </w:r>
      <w:r w:rsidRPr="00AA5FC7">
        <w:rPr>
          <w:rFonts w:ascii="Arial" w:eastAsia="SimSun" w:hAnsi="Arial" w:cs="Arial"/>
          <w:color w:val="00000A"/>
          <w:sz w:val="22"/>
          <w:szCs w:val="22"/>
          <w:lang w:val="es-CL"/>
        </w:rPr>
        <w:t>ombre de la Empresa oferente) declara</w:t>
      </w:r>
      <w:r w:rsidR="00F12E35" w:rsidRPr="00AA5FC7">
        <w:rPr>
          <w:rFonts w:ascii="Arial" w:eastAsia="SimSun" w:hAnsi="Arial" w:cs="Arial"/>
          <w:color w:val="00000A"/>
          <w:sz w:val="22"/>
          <w:szCs w:val="22"/>
          <w:lang w:val="es-CL"/>
        </w:rPr>
        <w:t>/n</w:t>
      </w:r>
      <w:r w:rsidRPr="00AA5FC7">
        <w:rPr>
          <w:rFonts w:ascii="Arial" w:eastAsia="SimSun" w:hAnsi="Arial" w:cs="Arial"/>
          <w:color w:val="00000A"/>
          <w:sz w:val="22"/>
          <w:szCs w:val="22"/>
          <w:lang w:val="es-CL"/>
        </w:rPr>
        <w:t xml:space="preserve"> bajo juramento que la oferta cumple con todos los requerimientos especificados en la ficha técnica correspondiente al objeto del procedimiento y se responsabiliza de que la información proporcionada es completa, correcta y que está en conocimiento de las sanciones aplicables en caso de falsa declaración previstas en el artículo 239 del Código Penal.</w:t>
      </w:r>
    </w:p>
    <w:p w:rsidR="006960D3" w:rsidRDefault="00F12E35" w:rsidP="00102054">
      <w:pPr>
        <w:pStyle w:val="Default"/>
        <w:spacing w:after="200" w:line="360" w:lineRule="auto"/>
        <w:jc w:val="both"/>
        <w:rPr>
          <w:color w:val="00000A"/>
          <w:sz w:val="22"/>
          <w:szCs w:val="22"/>
        </w:rPr>
      </w:pPr>
      <w:r w:rsidRPr="00AA5FC7">
        <w:rPr>
          <w:color w:val="00000A"/>
          <w:sz w:val="22"/>
          <w:szCs w:val="22"/>
        </w:rPr>
        <w:t xml:space="preserve">A su vez, la empresa oferente declara </w:t>
      </w:r>
      <w:r w:rsidR="00983FDF" w:rsidRPr="00AA5FC7">
        <w:rPr>
          <w:color w:val="00000A"/>
          <w:sz w:val="22"/>
          <w:szCs w:val="22"/>
        </w:rPr>
        <w:t xml:space="preserve">contar con capacidad para contratar con el Estado, no encontrándose en ninguna situación que expresamente le impida dicha contratación, </w:t>
      </w:r>
      <w:r w:rsidR="00943E29">
        <w:rPr>
          <w:color w:val="00000A"/>
          <w:sz w:val="22"/>
          <w:szCs w:val="22"/>
        </w:rPr>
        <w:t>conforme lo preceptuado por el a</w:t>
      </w:r>
      <w:r w:rsidR="00983FDF" w:rsidRPr="00AA5FC7">
        <w:rPr>
          <w:color w:val="00000A"/>
          <w:sz w:val="22"/>
          <w:szCs w:val="22"/>
        </w:rPr>
        <w:t>rt</w:t>
      </w:r>
      <w:r w:rsidR="00943E29">
        <w:rPr>
          <w:color w:val="00000A"/>
          <w:sz w:val="22"/>
          <w:szCs w:val="22"/>
        </w:rPr>
        <w:t>ículo</w:t>
      </w:r>
      <w:r w:rsidR="00983FDF" w:rsidRPr="00AA5FC7">
        <w:rPr>
          <w:color w:val="00000A"/>
          <w:sz w:val="22"/>
          <w:szCs w:val="22"/>
        </w:rPr>
        <w:t xml:space="preserve"> 46 del T.O.C.A.F., y restantes normas</w:t>
      </w:r>
      <w:r w:rsidR="006960D3">
        <w:rPr>
          <w:color w:val="00000A"/>
          <w:sz w:val="22"/>
          <w:szCs w:val="22"/>
        </w:rPr>
        <w:t xml:space="preserve"> concordantes y complementarias.</w:t>
      </w:r>
    </w:p>
    <w:p w:rsidR="006960D3" w:rsidRPr="00AA5FC7" w:rsidRDefault="006960D3" w:rsidP="00102054">
      <w:pPr>
        <w:pStyle w:val="Default"/>
        <w:spacing w:after="200" w:line="360" w:lineRule="auto"/>
        <w:jc w:val="both"/>
        <w:rPr>
          <w:color w:val="00000A"/>
          <w:sz w:val="22"/>
          <w:szCs w:val="22"/>
        </w:rPr>
      </w:pPr>
      <w:r>
        <w:rPr>
          <w:color w:val="00000A"/>
          <w:sz w:val="22"/>
          <w:szCs w:val="22"/>
        </w:rPr>
        <w:t xml:space="preserve">Por último, </w:t>
      </w:r>
      <w:r w:rsidR="00412E90">
        <w:rPr>
          <w:color w:val="00000A"/>
          <w:sz w:val="22"/>
          <w:szCs w:val="22"/>
        </w:rPr>
        <w:t xml:space="preserve">la empresa oferente </w:t>
      </w:r>
      <w:r>
        <w:rPr>
          <w:color w:val="00000A"/>
          <w:sz w:val="22"/>
          <w:szCs w:val="22"/>
        </w:rPr>
        <w:t xml:space="preserve">declara que </w:t>
      </w:r>
      <w:r w:rsidR="00412E90">
        <w:rPr>
          <w:color w:val="00000A"/>
          <w:sz w:val="22"/>
          <w:szCs w:val="22"/>
        </w:rPr>
        <w:t xml:space="preserve">a la fecha de la presentación de la oferta </w:t>
      </w:r>
      <w:r>
        <w:rPr>
          <w:color w:val="00000A"/>
          <w:sz w:val="22"/>
          <w:szCs w:val="22"/>
        </w:rPr>
        <w:t>sus antecedentes registrados en RUPE no presentan ninguna de las inhibiciones indicadas por la Administración contratante.</w:t>
      </w:r>
    </w:p>
    <w:p w:rsidR="00B11CB5" w:rsidRPr="00AA5FC7" w:rsidRDefault="00B11CB5" w:rsidP="00AA5FC7">
      <w:pPr>
        <w:spacing w:after="200" w:line="276" w:lineRule="auto"/>
        <w:rPr>
          <w:rFonts w:ascii="Arial" w:eastAsia="SimSun" w:hAnsi="Arial" w:cs="Arial"/>
          <w:color w:val="00000A"/>
          <w:sz w:val="22"/>
          <w:szCs w:val="22"/>
          <w:lang w:val="es-CL"/>
        </w:rPr>
      </w:pPr>
    </w:p>
    <w:p w:rsidR="00B11CB5" w:rsidRPr="00AA5FC7" w:rsidRDefault="00B11CB5" w:rsidP="00AA5FC7">
      <w:pPr>
        <w:spacing w:after="200" w:line="276" w:lineRule="auto"/>
        <w:rPr>
          <w:rFonts w:ascii="Arial" w:eastAsia="SimSun" w:hAnsi="Arial" w:cs="Arial"/>
          <w:color w:val="00000A"/>
          <w:sz w:val="22"/>
          <w:szCs w:val="22"/>
          <w:lang w:val="es-CL"/>
        </w:rPr>
      </w:pPr>
    </w:p>
    <w:p w:rsidR="000477F7" w:rsidRDefault="00F12E35" w:rsidP="00224836">
      <w:pPr>
        <w:pStyle w:val="Default"/>
        <w:spacing w:after="200" w:line="276" w:lineRule="auto"/>
        <w:jc w:val="right"/>
        <w:rPr>
          <w:sz w:val="22"/>
          <w:szCs w:val="22"/>
        </w:rPr>
      </w:pPr>
      <w:r w:rsidRPr="00AA5FC7">
        <w:rPr>
          <w:sz w:val="22"/>
          <w:szCs w:val="22"/>
        </w:rPr>
        <w:t xml:space="preserve">FIRMA/S: _________________________________________________ </w:t>
      </w:r>
    </w:p>
    <w:p w:rsidR="00224836" w:rsidRPr="000477F7" w:rsidRDefault="00224836" w:rsidP="000477F7">
      <w:pPr>
        <w:pStyle w:val="Default"/>
        <w:spacing w:after="200" w:line="276" w:lineRule="auto"/>
        <w:rPr>
          <w:color w:val="FF0000"/>
        </w:rPr>
      </w:pPr>
      <w:r w:rsidRPr="000477F7">
        <w:rPr>
          <w:color w:val="FF0000"/>
        </w:rPr>
        <w:t>*</w:t>
      </w:r>
    </w:p>
    <w:tbl>
      <w:tblPr>
        <w:tblStyle w:val="Tablanormal11"/>
        <w:tblW w:w="0" w:type="auto"/>
        <w:tblLook w:val="04A0" w:firstRow="1" w:lastRow="0" w:firstColumn="1" w:lastColumn="0" w:noHBand="0" w:noVBand="1"/>
      </w:tblPr>
      <w:tblGrid>
        <w:gridCol w:w="2218"/>
        <w:gridCol w:w="6590"/>
      </w:tblGrid>
      <w:tr w:rsidR="00224836" w:rsidRPr="00683FD7" w:rsidTr="001A4C7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18" w:type="dxa"/>
          </w:tcPr>
          <w:p w:rsidR="00224836" w:rsidRDefault="00224836" w:rsidP="001A4C73">
            <w:pPr>
              <w:pStyle w:val="Default"/>
              <w:spacing w:after="200" w:line="276" w:lineRule="auto"/>
              <w:rPr>
                <w:color w:val="FF0000"/>
                <w:sz w:val="22"/>
                <w:szCs w:val="22"/>
              </w:rPr>
            </w:pPr>
            <w:r w:rsidRPr="00683FD7">
              <w:rPr>
                <w:color w:val="FF0000"/>
                <w:sz w:val="22"/>
                <w:szCs w:val="22"/>
              </w:rPr>
              <w:t xml:space="preserve">Declaración de cumplimiento </w:t>
            </w:r>
          </w:p>
          <w:p w:rsidR="00224836" w:rsidRPr="0067112E" w:rsidRDefault="00224836" w:rsidP="001A4C73">
            <w:pPr>
              <w:pStyle w:val="Default"/>
              <w:spacing w:after="200" w:line="276" w:lineRule="auto"/>
              <w:rPr>
                <w:bCs w:val="0"/>
                <w:color w:val="FF0000"/>
                <w:sz w:val="22"/>
                <w:szCs w:val="22"/>
                <w:u w:val="single"/>
              </w:rPr>
            </w:pPr>
            <w:r w:rsidRPr="0067112E">
              <w:rPr>
                <w:color w:val="FF0000"/>
                <w:sz w:val="22"/>
                <w:szCs w:val="22"/>
                <w:u w:val="single"/>
              </w:rPr>
              <w:t>REQUISITO EXCLUYENTE</w:t>
            </w:r>
          </w:p>
        </w:tc>
        <w:tc>
          <w:tcPr>
            <w:tcW w:w="6590" w:type="dxa"/>
          </w:tcPr>
          <w:p w:rsidR="00224836" w:rsidRPr="00683FD7" w:rsidRDefault="00224836" w:rsidP="001A4C73">
            <w:pPr>
              <w:suppressAutoHyphens w:val="0"/>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color w:val="FF0000"/>
                <w:sz w:val="22"/>
                <w:szCs w:val="22"/>
              </w:rPr>
            </w:pPr>
            <w:r w:rsidRPr="00683FD7">
              <w:rPr>
                <w:color w:val="FF0000"/>
                <w:sz w:val="22"/>
                <w:szCs w:val="22"/>
              </w:rPr>
              <w:t xml:space="preserve">En el Anexo I se encuentra el modelo de Declaración de cumplimiento que debe presentar. </w:t>
            </w:r>
            <w:r w:rsidRPr="00683FD7">
              <w:rPr>
                <w:color w:val="FF0000"/>
                <w:sz w:val="22"/>
                <w:szCs w:val="22"/>
                <w:u w:val="single"/>
              </w:rPr>
              <w:t>Esta debe estar firmada por titular o representante acreditado en RUPE</w:t>
            </w:r>
            <w:r w:rsidRPr="00683FD7">
              <w:rPr>
                <w:color w:val="FF0000"/>
                <w:sz w:val="22"/>
                <w:szCs w:val="22"/>
              </w:rPr>
              <w:t>.</w:t>
            </w:r>
          </w:p>
          <w:p w:rsidR="00224836" w:rsidRPr="00683FD7" w:rsidRDefault="00224836" w:rsidP="00D912C2">
            <w:pPr>
              <w:suppressAutoHyphens w:val="0"/>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color w:val="FF0000"/>
                <w:sz w:val="22"/>
                <w:szCs w:val="22"/>
              </w:rPr>
            </w:pPr>
            <w:r w:rsidRPr="00683FD7">
              <w:rPr>
                <w:color w:val="FF0000"/>
                <w:sz w:val="22"/>
                <w:szCs w:val="22"/>
              </w:rPr>
              <w:t>En caso de ser un manda</w:t>
            </w:r>
            <w:r w:rsidR="00D912C2">
              <w:rPr>
                <w:color w:val="FF0000"/>
                <w:sz w:val="22"/>
                <w:szCs w:val="22"/>
              </w:rPr>
              <w:t>tario</w:t>
            </w:r>
            <w:r w:rsidRPr="00683FD7">
              <w:rPr>
                <w:color w:val="FF0000"/>
                <w:sz w:val="22"/>
                <w:szCs w:val="22"/>
              </w:rPr>
              <w:t xml:space="preserve"> quien firme la Declaración jurada, deberá presentar una carta poder que autorice expresamente a firmar declaraciones juradas</w:t>
            </w:r>
            <w:r>
              <w:rPr>
                <w:b w:val="0"/>
                <w:color w:val="FF0000"/>
                <w:sz w:val="22"/>
                <w:szCs w:val="22"/>
              </w:rPr>
              <w:t xml:space="preserve">. Tener en cuenta que </w:t>
            </w:r>
            <w:r w:rsidRPr="0067112E">
              <w:rPr>
                <w:b w:val="0"/>
                <w:color w:val="FF0000"/>
                <w:sz w:val="22"/>
                <w:szCs w:val="22"/>
              </w:rPr>
              <w:t>la carta poder no siempre tiene la mencionada facultad en forma expresa</w:t>
            </w:r>
          </w:p>
        </w:tc>
      </w:tr>
    </w:tbl>
    <w:p w:rsidR="00C04A1E" w:rsidRPr="00C04A1E" w:rsidRDefault="00C04A1E" w:rsidP="00C04A1E">
      <w:pPr>
        <w:rPr>
          <w:lang w:val="es-CL"/>
        </w:rPr>
      </w:pPr>
    </w:p>
    <w:p w:rsidR="00C04A1E" w:rsidRDefault="00C04A1E" w:rsidP="00C04A1E">
      <w:pPr>
        <w:rPr>
          <w:lang w:val="es-CL"/>
        </w:rPr>
      </w:pPr>
    </w:p>
    <w:p w:rsidR="00B11CB5" w:rsidRPr="00C04A1E" w:rsidRDefault="00B11CB5" w:rsidP="00C04A1E">
      <w:pPr>
        <w:jc w:val="right"/>
        <w:rPr>
          <w:lang w:val="es-CL"/>
        </w:rPr>
      </w:pPr>
    </w:p>
    <w:sectPr w:rsidR="00B11CB5" w:rsidRPr="00C04A1E" w:rsidSect="003A65A3">
      <w:pgSz w:w="12240" w:h="15840"/>
      <w:pgMar w:top="1427" w:right="1711" w:bottom="1427" w:left="1711" w:header="718" w:footer="718" w:gutter="0"/>
      <w:pgBorders>
        <w:top w:val="single" w:sz="4" w:space="11" w:color="FFFFFF"/>
        <w:left w:val="single" w:sz="4" w:space="31" w:color="FFFFFF"/>
        <w:bottom w:val="single" w:sz="4" w:space="11" w:color="FFFFFF"/>
        <w:right w:val="single" w:sz="4" w:space="31" w:color="FFFFFF"/>
      </w:pgBorders>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AE5" w:rsidRDefault="00AE0AE5">
      <w:pPr>
        <w:spacing w:line="240" w:lineRule="auto"/>
      </w:pPr>
      <w:r>
        <w:separator/>
      </w:r>
    </w:p>
  </w:endnote>
  <w:endnote w:type="continuationSeparator" w:id="0">
    <w:p w:rsidR="00AE0AE5" w:rsidRDefault="00AE0A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152" w:rsidRPr="00EB1836" w:rsidRDefault="00E83152">
    <w:pPr>
      <w:pStyle w:val="Piedepgina"/>
      <w:jc w:val="right"/>
      <w:rPr>
        <w:rFonts w:ascii="Arial" w:hAnsi="Arial" w:cs="Arial"/>
      </w:rPr>
    </w:pPr>
    <w:r w:rsidRPr="00EB1836">
      <w:rPr>
        <w:rFonts w:ascii="Arial" w:hAnsi="Arial" w:cs="Arial"/>
        <w:sz w:val="20"/>
      </w:rPr>
      <w:fldChar w:fldCharType="begin"/>
    </w:r>
    <w:r w:rsidRPr="00EB1836">
      <w:rPr>
        <w:rFonts w:ascii="Arial" w:hAnsi="Arial" w:cs="Arial"/>
        <w:sz w:val="20"/>
      </w:rPr>
      <w:instrText xml:space="preserve"> PAGE </w:instrText>
    </w:r>
    <w:r w:rsidRPr="00EB1836">
      <w:rPr>
        <w:rFonts w:ascii="Arial" w:hAnsi="Arial" w:cs="Arial"/>
        <w:sz w:val="20"/>
      </w:rPr>
      <w:fldChar w:fldCharType="separate"/>
    </w:r>
    <w:r w:rsidR="009277C1">
      <w:rPr>
        <w:rFonts w:ascii="Arial" w:hAnsi="Arial" w:cs="Arial"/>
        <w:noProof/>
        <w:sz w:val="20"/>
      </w:rPr>
      <w:t>16</w:t>
    </w:r>
    <w:r w:rsidRPr="00EB1836">
      <w:rPr>
        <w:rFonts w:ascii="Arial" w:hAnsi="Arial" w:cs="Arial"/>
        <w:sz w:val="20"/>
      </w:rPr>
      <w:fldChar w:fldCharType="end"/>
    </w:r>
  </w:p>
  <w:p w:rsidR="00E83152" w:rsidRDefault="00E831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AE5" w:rsidRDefault="00AE0AE5">
      <w:pPr>
        <w:spacing w:line="240" w:lineRule="auto"/>
      </w:pPr>
      <w:r>
        <w:separator/>
      </w:r>
    </w:p>
  </w:footnote>
  <w:footnote w:type="continuationSeparator" w:id="0">
    <w:p w:rsidR="00AE0AE5" w:rsidRDefault="00AE0AE5">
      <w:pPr>
        <w:spacing w:line="240" w:lineRule="auto"/>
      </w:pPr>
      <w:r>
        <w:continuationSeparator/>
      </w:r>
    </w:p>
  </w:footnote>
  <w:footnote w:id="1">
    <w:p w:rsidR="00E83152" w:rsidRPr="00DE1BEC" w:rsidRDefault="00E83152">
      <w:pPr>
        <w:pStyle w:val="Textonotapie"/>
        <w:rPr>
          <w:rFonts w:ascii="Arial" w:hAnsi="Arial" w:cs="Arial"/>
          <w:lang w:val="es-CL"/>
        </w:rPr>
      </w:pPr>
      <w:r w:rsidRPr="00DE1BEC">
        <w:rPr>
          <w:rStyle w:val="Refdenotaalpie"/>
          <w:rFonts w:ascii="Arial" w:hAnsi="Arial" w:cs="Arial"/>
          <w:sz w:val="18"/>
        </w:rPr>
        <w:footnoteRef/>
      </w:r>
      <w:r w:rsidRPr="00DE1BEC">
        <w:rPr>
          <w:rFonts w:ascii="Arial" w:hAnsi="Arial" w:cs="Arial"/>
          <w:sz w:val="18"/>
        </w:rPr>
        <w:t xml:space="preserve"> </w:t>
      </w:r>
      <w:r>
        <w:rPr>
          <w:rFonts w:ascii="Arial" w:hAnsi="Arial" w:cs="Arial"/>
          <w:color w:val="00000A"/>
          <w:szCs w:val="22"/>
        </w:rPr>
        <w:t>C</w:t>
      </w:r>
      <w:r w:rsidRPr="00DE1BEC">
        <w:rPr>
          <w:rFonts w:ascii="Arial" w:hAnsi="Arial" w:cs="Arial"/>
          <w:color w:val="00000A"/>
          <w:szCs w:val="22"/>
        </w:rPr>
        <w:t>onsultas</w:t>
      </w:r>
      <w:r>
        <w:rPr>
          <w:rFonts w:ascii="Arial" w:hAnsi="Arial" w:cs="Arial"/>
          <w:color w:val="00000A"/>
          <w:szCs w:val="22"/>
        </w:rPr>
        <w:t xml:space="preserve"> sobre </w:t>
      </w:r>
      <w:r w:rsidRPr="00DE1BEC">
        <w:rPr>
          <w:rFonts w:ascii="Arial" w:hAnsi="Arial" w:cs="Arial"/>
          <w:color w:val="00000A"/>
          <w:szCs w:val="22"/>
        </w:rPr>
        <w:t>Ingreso de Ofertas en el SICE en línea</w:t>
      </w:r>
      <w:r>
        <w:rPr>
          <w:rFonts w:ascii="Arial" w:hAnsi="Arial" w:cs="Arial"/>
          <w:color w:val="00000A"/>
          <w:szCs w:val="22"/>
        </w:rPr>
        <w:t xml:space="preserve"> a través de</w:t>
      </w:r>
      <w:r w:rsidRPr="00DE1BEC">
        <w:rPr>
          <w:rFonts w:ascii="Arial" w:hAnsi="Arial" w:cs="Arial"/>
          <w:color w:val="00000A"/>
          <w:szCs w:val="22"/>
        </w:rPr>
        <w:t>l (</w:t>
      </w:r>
      <w:r>
        <w:rPr>
          <w:rFonts w:ascii="Arial" w:hAnsi="Arial" w:cs="Arial"/>
          <w:color w:val="00000A"/>
          <w:szCs w:val="22"/>
        </w:rPr>
        <w:t>+</w:t>
      </w:r>
      <w:r w:rsidRPr="00DE1BEC">
        <w:rPr>
          <w:rFonts w:ascii="Arial" w:hAnsi="Arial" w:cs="Arial"/>
          <w:color w:val="00000A"/>
          <w:szCs w:val="22"/>
        </w:rPr>
        <w:t>598) 2604 5360</w:t>
      </w:r>
      <w:r>
        <w:rPr>
          <w:rFonts w:ascii="Arial" w:hAnsi="Arial" w:cs="Arial"/>
          <w:color w:val="00000A"/>
          <w:szCs w:val="22"/>
        </w:rPr>
        <w:t xml:space="preserve"> de l</w:t>
      </w:r>
      <w:r w:rsidRPr="00DE1BEC">
        <w:rPr>
          <w:rFonts w:ascii="Arial" w:hAnsi="Arial" w:cs="Arial"/>
          <w:color w:val="00000A"/>
          <w:szCs w:val="22"/>
        </w:rPr>
        <w:t xml:space="preserve">unes a domingo de 8:00 a 21:00 </w:t>
      </w:r>
      <w:proofErr w:type="spellStart"/>
      <w:r w:rsidRPr="00DE1BEC">
        <w:rPr>
          <w:rFonts w:ascii="Arial" w:hAnsi="Arial" w:cs="Arial"/>
          <w:color w:val="00000A"/>
          <w:szCs w:val="22"/>
        </w:rPr>
        <w:t>hs</w:t>
      </w:r>
      <w:proofErr w:type="spellEnd"/>
      <w:r w:rsidRPr="00DE1BEC">
        <w:rPr>
          <w:rFonts w:ascii="Arial" w:hAnsi="Arial" w:cs="Arial"/>
          <w:color w:val="00000A"/>
          <w:szCs w:val="22"/>
        </w:rPr>
        <w:t xml:space="preserve">. o ingresar al siguiente </w:t>
      </w:r>
      <w:hyperlink r:id="rId1" w:history="1">
        <w:r w:rsidRPr="00DE1BEC">
          <w:rPr>
            <w:rStyle w:val="Hipervnculo"/>
            <w:rFonts w:ascii="Arial" w:hAnsi="Arial" w:cs="Arial"/>
            <w:szCs w:val="22"/>
            <w:lang w:val="es-CL"/>
          </w:rPr>
          <w:t>link</w:t>
        </w:r>
      </w:hyperlink>
      <w:r w:rsidRPr="00DE1BEC">
        <w:rPr>
          <w:rFonts w:ascii="Arial" w:hAnsi="Arial" w:cs="Arial"/>
          <w:color w:val="00000A"/>
          <w:szCs w:val="22"/>
        </w:rPr>
        <w:t xml:space="preserve"> donde encontrará el instructivo </w:t>
      </w:r>
      <w:r>
        <w:rPr>
          <w:rFonts w:ascii="Arial" w:hAnsi="Arial" w:cs="Arial"/>
          <w:color w:val="00000A"/>
          <w:szCs w:val="22"/>
        </w:rPr>
        <w:t>correspondiente</w:t>
      </w:r>
      <w:r w:rsidRPr="00DE1BEC">
        <w:rPr>
          <w:rFonts w:ascii="Arial" w:hAnsi="Arial" w:cs="Arial"/>
          <w:color w:val="00000A"/>
          <w:szCs w:val="22"/>
        </w:rPr>
        <w:t>).</w:t>
      </w:r>
    </w:p>
  </w:footnote>
  <w:footnote w:id="2">
    <w:p w:rsidR="00E83152" w:rsidRPr="00B15243" w:rsidRDefault="00E83152">
      <w:pPr>
        <w:pStyle w:val="Textonotapie"/>
        <w:rPr>
          <w:szCs w:val="20"/>
          <w:lang w:val="es-UY"/>
        </w:rPr>
      </w:pPr>
      <w:r w:rsidRPr="00B15243">
        <w:rPr>
          <w:rStyle w:val="Refdenotaalpie"/>
          <w:rFonts w:ascii="Arial" w:hAnsi="Arial" w:cs="Arial"/>
          <w:szCs w:val="20"/>
        </w:rPr>
        <w:footnoteRef/>
      </w:r>
      <w:r w:rsidRPr="00B15243">
        <w:rPr>
          <w:rFonts w:ascii="Arial" w:hAnsi="Arial" w:cs="Arial"/>
          <w:szCs w:val="20"/>
        </w:rPr>
        <w:t xml:space="preserve"> </w:t>
      </w:r>
      <w:r w:rsidRPr="00B15243">
        <w:rPr>
          <w:rFonts w:ascii="Arial" w:hAnsi="Arial" w:cs="Arial"/>
          <w:szCs w:val="20"/>
          <w:lang w:val="es-UY"/>
        </w:rPr>
        <w:t>Margen porcentual establecido por ACCE de acuerdo al Artículo 13 del Decreto N° 196/015</w:t>
      </w:r>
      <w:r w:rsidRPr="00B15243">
        <w:rPr>
          <w:szCs w:val="20"/>
          <w:lang w:val="es-UY"/>
        </w:rPr>
        <w:t>.</w:t>
      </w:r>
    </w:p>
  </w:footnote>
  <w:footnote w:id="3">
    <w:p w:rsidR="00E83152" w:rsidRPr="00D15921" w:rsidRDefault="00E83152">
      <w:pPr>
        <w:pStyle w:val="Textonotapie"/>
        <w:rPr>
          <w:lang w:val="es-CL"/>
        </w:rPr>
      </w:pPr>
      <w:r w:rsidRPr="00B15243">
        <w:rPr>
          <w:rStyle w:val="Refdenotaalpie"/>
          <w:szCs w:val="20"/>
        </w:rPr>
        <w:footnoteRef/>
      </w:r>
      <w:r w:rsidRPr="00B15243">
        <w:rPr>
          <w:szCs w:val="20"/>
        </w:rPr>
        <w:t xml:space="preserve"> </w:t>
      </w:r>
      <w:r w:rsidRPr="00B15243">
        <w:rPr>
          <w:rFonts w:ascii="Arial" w:hAnsi="Arial" w:cs="Arial"/>
          <w:color w:val="00000A"/>
          <w:szCs w:val="20"/>
        </w:rPr>
        <w:t xml:space="preserve">Manual y video explicativo del procedimiento Pregón en el siguiente </w:t>
      </w:r>
      <w:hyperlink r:id="rId2" w:history="1">
        <w:r w:rsidRPr="00A03274">
          <w:rPr>
            <w:rStyle w:val="Hipervnculo"/>
            <w:rFonts w:ascii="Arial" w:hAnsi="Arial" w:cs="Arial"/>
            <w:szCs w:val="20"/>
          </w:rPr>
          <w:t>link</w:t>
        </w:r>
      </w:hyperlink>
      <w:r w:rsidRPr="00B15243">
        <w:rPr>
          <w:rFonts w:ascii="Arial" w:hAnsi="Arial" w:cs="Arial"/>
          <w:color w:val="00000A"/>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152" w:rsidRDefault="00E83152" w:rsidP="00260ED7">
    <w:pPr>
      <w:jc w:val="right"/>
    </w:pPr>
  </w:p>
  <w:p w:rsidR="00E83152" w:rsidRDefault="00E83152"/>
  <w:p w:rsidR="00E83152" w:rsidRDefault="00E8315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1"/>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 w15:restartNumberingAfterBreak="0">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multilevel"/>
    <w:tmpl w:val="00000004"/>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5"/>
    <w:multiLevelType w:val="multilevel"/>
    <w:tmpl w:val="00000005"/>
    <w:name w:val="WWNum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6"/>
    <w:multiLevelType w:val="multilevel"/>
    <w:tmpl w:val="00000006"/>
    <w:name w:val="WWNum7"/>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7"/>
    <w:multiLevelType w:val="multilevel"/>
    <w:tmpl w:val="00000007"/>
    <w:name w:val="WWNum8"/>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8"/>
    <w:multiLevelType w:val="multilevel"/>
    <w:tmpl w:val="00000008"/>
    <w:name w:val="WWNum9"/>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1080" w:hanging="360"/>
      </w:pPr>
      <w:rPr>
        <w:rFonts w:ascii="Arial" w:hAnsi="Arial" w:cs="Arial"/>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9"/>
    <w:multiLevelType w:val="multilevel"/>
    <w:tmpl w:val="00000009"/>
    <w:name w:val="WWNum1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A"/>
    <w:multiLevelType w:val="multilevel"/>
    <w:tmpl w:val="0000000A"/>
    <w:name w:val="WWNum12"/>
    <w:lvl w:ilvl="0">
      <w:start w:val="1"/>
      <w:numFmt w:val="bullet"/>
      <w:lvlText w:val="-"/>
      <w:lvlJc w:val="left"/>
      <w:pPr>
        <w:tabs>
          <w:tab w:val="num" w:pos="0"/>
        </w:tabs>
        <w:ind w:left="1068" w:hanging="360"/>
      </w:pPr>
      <w:rPr>
        <w:rFonts w:ascii="Arial" w:hAnsi="Arial" w:cs="Aria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9" w15:restartNumberingAfterBreak="0">
    <w:nsid w:val="0000000B"/>
    <w:multiLevelType w:val="multilevel"/>
    <w:tmpl w:val="0000000B"/>
    <w:name w:val="WWNum13"/>
    <w:lvl w:ilvl="0">
      <w:start w:val="1"/>
      <w:numFmt w:val="bullet"/>
      <w:lvlText w:val="-"/>
      <w:lvlJc w:val="left"/>
      <w:pPr>
        <w:tabs>
          <w:tab w:val="num" w:pos="0"/>
        </w:tabs>
        <w:ind w:left="1068" w:hanging="360"/>
      </w:pPr>
      <w:rPr>
        <w:rFonts w:ascii="Arial" w:hAnsi="Arial" w:cs="Arial"/>
      </w:rPr>
    </w:lvl>
    <w:lvl w:ilvl="1">
      <w:start w:val="1"/>
      <w:numFmt w:val="bullet"/>
      <w:lvlText w:val=""/>
      <w:lvlJc w:val="left"/>
      <w:pPr>
        <w:tabs>
          <w:tab w:val="num" w:pos="0"/>
        </w:tabs>
        <w:ind w:left="1788" w:hanging="360"/>
      </w:pPr>
      <w:rPr>
        <w:rFonts w:ascii="Wingdings" w:hAnsi="Wingdings"/>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10" w15:restartNumberingAfterBreak="0">
    <w:nsid w:val="0000000C"/>
    <w:multiLevelType w:val="multilevel"/>
    <w:tmpl w:val="0000000C"/>
    <w:name w:val="WWNum1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500061D"/>
    <w:multiLevelType w:val="hybridMultilevel"/>
    <w:tmpl w:val="D8FA9962"/>
    <w:lvl w:ilvl="0" w:tplc="534276D2">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15:restartNumberingAfterBreak="0">
    <w:nsid w:val="093E38C6"/>
    <w:multiLevelType w:val="hybridMultilevel"/>
    <w:tmpl w:val="3F68F552"/>
    <w:lvl w:ilvl="0" w:tplc="7E784040">
      <w:numFmt w:val="bullet"/>
      <w:lvlText w:val="-"/>
      <w:lvlJc w:val="left"/>
      <w:pPr>
        <w:ind w:left="1211" w:hanging="360"/>
      </w:pPr>
      <w:rPr>
        <w:rFonts w:ascii="Arial" w:eastAsia="Times New Roman" w:hAnsi="Arial" w:cs="Arial" w:hint="default"/>
      </w:rPr>
    </w:lvl>
    <w:lvl w:ilvl="1" w:tplc="380A0003" w:tentative="1">
      <w:start w:val="1"/>
      <w:numFmt w:val="bullet"/>
      <w:lvlText w:val="o"/>
      <w:lvlJc w:val="left"/>
      <w:pPr>
        <w:ind w:left="1931" w:hanging="360"/>
      </w:pPr>
      <w:rPr>
        <w:rFonts w:ascii="Courier New" w:hAnsi="Courier New" w:cs="Courier New" w:hint="default"/>
      </w:rPr>
    </w:lvl>
    <w:lvl w:ilvl="2" w:tplc="380A0005" w:tentative="1">
      <w:start w:val="1"/>
      <w:numFmt w:val="bullet"/>
      <w:lvlText w:val=""/>
      <w:lvlJc w:val="left"/>
      <w:pPr>
        <w:ind w:left="2651" w:hanging="360"/>
      </w:pPr>
      <w:rPr>
        <w:rFonts w:ascii="Wingdings" w:hAnsi="Wingdings" w:hint="default"/>
      </w:rPr>
    </w:lvl>
    <w:lvl w:ilvl="3" w:tplc="380A0001" w:tentative="1">
      <w:start w:val="1"/>
      <w:numFmt w:val="bullet"/>
      <w:lvlText w:val=""/>
      <w:lvlJc w:val="left"/>
      <w:pPr>
        <w:ind w:left="3371" w:hanging="360"/>
      </w:pPr>
      <w:rPr>
        <w:rFonts w:ascii="Symbol" w:hAnsi="Symbol" w:hint="default"/>
      </w:rPr>
    </w:lvl>
    <w:lvl w:ilvl="4" w:tplc="380A0003" w:tentative="1">
      <w:start w:val="1"/>
      <w:numFmt w:val="bullet"/>
      <w:lvlText w:val="o"/>
      <w:lvlJc w:val="left"/>
      <w:pPr>
        <w:ind w:left="4091" w:hanging="360"/>
      </w:pPr>
      <w:rPr>
        <w:rFonts w:ascii="Courier New" w:hAnsi="Courier New" w:cs="Courier New" w:hint="default"/>
      </w:rPr>
    </w:lvl>
    <w:lvl w:ilvl="5" w:tplc="380A0005" w:tentative="1">
      <w:start w:val="1"/>
      <w:numFmt w:val="bullet"/>
      <w:lvlText w:val=""/>
      <w:lvlJc w:val="left"/>
      <w:pPr>
        <w:ind w:left="4811" w:hanging="360"/>
      </w:pPr>
      <w:rPr>
        <w:rFonts w:ascii="Wingdings" w:hAnsi="Wingdings" w:hint="default"/>
      </w:rPr>
    </w:lvl>
    <w:lvl w:ilvl="6" w:tplc="380A0001" w:tentative="1">
      <w:start w:val="1"/>
      <w:numFmt w:val="bullet"/>
      <w:lvlText w:val=""/>
      <w:lvlJc w:val="left"/>
      <w:pPr>
        <w:ind w:left="5531" w:hanging="360"/>
      </w:pPr>
      <w:rPr>
        <w:rFonts w:ascii="Symbol" w:hAnsi="Symbol" w:hint="default"/>
      </w:rPr>
    </w:lvl>
    <w:lvl w:ilvl="7" w:tplc="380A0003" w:tentative="1">
      <w:start w:val="1"/>
      <w:numFmt w:val="bullet"/>
      <w:lvlText w:val="o"/>
      <w:lvlJc w:val="left"/>
      <w:pPr>
        <w:ind w:left="6251" w:hanging="360"/>
      </w:pPr>
      <w:rPr>
        <w:rFonts w:ascii="Courier New" w:hAnsi="Courier New" w:cs="Courier New" w:hint="default"/>
      </w:rPr>
    </w:lvl>
    <w:lvl w:ilvl="8" w:tplc="380A0005" w:tentative="1">
      <w:start w:val="1"/>
      <w:numFmt w:val="bullet"/>
      <w:lvlText w:val=""/>
      <w:lvlJc w:val="left"/>
      <w:pPr>
        <w:ind w:left="6971" w:hanging="360"/>
      </w:pPr>
      <w:rPr>
        <w:rFonts w:ascii="Wingdings" w:hAnsi="Wingdings" w:hint="default"/>
      </w:rPr>
    </w:lvl>
  </w:abstractNum>
  <w:abstractNum w:abstractNumId="13" w15:restartNumberingAfterBreak="0">
    <w:nsid w:val="0DDF4975"/>
    <w:multiLevelType w:val="multilevel"/>
    <w:tmpl w:val="C2AAAB1A"/>
    <w:lvl w:ilvl="0">
      <w:start w:val="2"/>
      <w:numFmt w:val="decimal"/>
      <w:lvlText w:val="%1"/>
      <w:lvlJc w:val="left"/>
      <w:pPr>
        <w:ind w:left="360" w:hanging="360"/>
      </w:pPr>
      <w:rPr>
        <w:rFonts w:hint="default"/>
      </w:rPr>
    </w:lvl>
    <w:lvl w:ilvl="1">
      <w:start w:val="2"/>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4" w15:restartNumberingAfterBreak="0">
    <w:nsid w:val="1ED74C65"/>
    <w:multiLevelType w:val="hybridMultilevel"/>
    <w:tmpl w:val="7D8E4E58"/>
    <w:lvl w:ilvl="0" w:tplc="6180CF7C">
      <w:numFmt w:val="bullet"/>
      <w:lvlText w:val="-"/>
      <w:lvlJc w:val="left"/>
      <w:pPr>
        <w:ind w:left="720" w:hanging="360"/>
      </w:pPr>
      <w:rPr>
        <w:rFonts w:ascii="Arial" w:eastAsia="SimSun" w:hAnsi="Arial" w:cs="Arial" w:hint="default"/>
        <w:color w:val="00000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2EAF1C6E"/>
    <w:multiLevelType w:val="hybridMultilevel"/>
    <w:tmpl w:val="E0801A34"/>
    <w:lvl w:ilvl="0" w:tplc="423C7502">
      <w:start w:val="1"/>
      <w:numFmt w:val="lowerLetter"/>
      <w:lvlText w:val="%1)."/>
      <w:lvlJc w:val="left"/>
      <w:pPr>
        <w:tabs>
          <w:tab w:val="num" w:pos="1211"/>
        </w:tabs>
        <w:ind w:left="0" w:firstLine="851"/>
      </w:pPr>
      <w:rPr>
        <w:rFonts w:ascii="Arial" w:hAnsi="Arial" w:cs="Arial" w:hint="default"/>
        <w:b/>
        <w:i w:val="0"/>
        <w:caps w:val="0"/>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8554EDA"/>
    <w:multiLevelType w:val="multilevel"/>
    <w:tmpl w:val="DF706DCA"/>
    <w:lvl w:ilvl="0">
      <w:start w:val="1"/>
      <w:numFmt w:val="decimal"/>
      <w:lvlText w:val="%1."/>
      <w:lvlJc w:val="left"/>
      <w:pPr>
        <w:ind w:left="502"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154F51"/>
    <w:multiLevelType w:val="hybridMultilevel"/>
    <w:tmpl w:val="BF36FEDA"/>
    <w:lvl w:ilvl="0" w:tplc="7854C10E">
      <w:numFmt w:val="bullet"/>
      <w:lvlText w:val="-"/>
      <w:lvlJc w:val="left"/>
      <w:pPr>
        <w:ind w:left="1080" w:hanging="360"/>
      </w:pPr>
      <w:rPr>
        <w:rFonts w:ascii="Arial" w:eastAsia="Times New Roman" w:hAnsi="Arial" w:cs="Aria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8" w15:restartNumberingAfterBreak="0">
    <w:nsid w:val="47F970DD"/>
    <w:multiLevelType w:val="hybridMultilevel"/>
    <w:tmpl w:val="D780D9AE"/>
    <w:lvl w:ilvl="0" w:tplc="D0FCDEA4">
      <w:numFmt w:val="bullet"/>
      <w:lvlText w:val=""/>
      <w:lvlJc w:val="left"/>
      <w:pPr>
        <w:ind w:left="1211" w:hanging="360"/>
      </w:pPr>
      <w:rPr>
        <w:rFonts w:ascii="Symbol" w:eastAsia="Times New Roman" w:hAnsi="Symbol" w:cs="Times New Roman" w:hint="default"/>
      </w:rPr>
    </w:lvl>
    <w:lvl w:ilvl="1" w:tplc="380A0003" w:tentative="1">
      <w:start w:val="1"/>
      <w:numFmt w:val="bullet"/>
      <w:lvlText w:val="o"/>
      <w:lvlJc w:val="left"/>
      <w:pPr>
        <w:ind w:left="1931" w:hanging="360"/>
      </w:pPr>
      <w:rPr>
        <w:rFonts w:ascii="Courier New" w:hAnsi="Courier New" w:cs="Courier New" w:hint="default"/>
      </w:rPr>
    </w:lvl>
    <w:lvl w:ilvl="2" w:tplc="380A0005" w:tentative="1">
      <w:start w:val="1"/>
      <w:numFmt w:val="bullet"/>
      <w:lvlText w:val=""/>
      <w:lvlJc w:val="left"/>
      <w:pPr>
        <w:ind w:left="2651" w:hanging="360"/>
      </w:pPr>
      <w:rPr>
        <w:rFonts w:ascii="Wingdings" w:hAnsi="Wingdings" w:hint="default"/>
      </w:rPr>
    </w:lvl>
    <w:lvl w:ilvl="3" w:tplc="380A0001" w:tentative="1">
      <w:start w:val="1"/>
      <w:numFmt w:val="bullet"/>
      <w:lvlText w:val=""/>
      <w:lvlJc w:val="left"/>
      <w:pPr>
        <w:ind w:left="3371" w:hanging="360"/>
      </w:pPr>
      <w:rPr>
        <w:rFonts w:ascii="Symbol" w:hAnsi="Symbol" w:hint="default"/>
      </w:rPr>
    </w:lvl>
    <w:lvl w:ilvl="4" w:tplc="380A0003" w:tentative="1">
      <w:start w:val="1"/>
      <w:numFmt w:val="bullet"/>
      <w:lvlText w:val="o"/>
      <w:lvlJc w:val="left"/>
      <w:pPr>
        <w:ind w:left="4091" w:hanging="360"/>
      </w:pPr>
      <w:rPr>
        <w:rFonts w:ascii="Courier New" w:hAnsi="Courier New" w:cs="Courier New" w:hint="default"/>
      </w:rPr>
    </w:lvl>
    <w:lvl w:ilvl="5" w:tplc="380A0005" w:tentative="1">
      <w:start w:val="1"/>
      <w:numFmt w:val="bullet"/>
      <w:lvlText w:val=""/>
      <w:lvlJc w:val="left"/>
      <w:pPr>
        <w:ind w:left="4811" w:hanging="360"/>
      </w:pPr>
      <w:rPr>
        <w:rFonts w:ascii="Wingdings" w:hAnsi="Wingdings" w:hint="default"/>
      </w:rPr>
    </w:lvl>
    <w:lvl w:ilvl="6" w:tplc="380A0001" w:tentative="1">
      <w:start w:val="1"/>
      <w:numFmt w:val="bullet"/>
      <w:lvlText w:val=""/>
      <w:lvlJc w:val="left"/>
      <w:pPr>
        <w:ind w:left="5531" w:hanging="360"/>
      </w:pPr>
      <w:rPr>
        <w:rFonts w:ascii="Symbol" w:hAnsi="Symbol" w:hint="default"/>
      </w:rPr>
    </w:lvl>
    <w:lvl w:ilvl="7" w:tplc="380A0003" w:tentative="1">
      <w:start w:val="1"/>
      <w:numFmt w:val="bullet"/>
      <w:lvlText w:val="o"/>
      <w:lvlJc w:val="left"/>
      <w:pPr>
        <w:ind w:left="6251" w:hanging="360"/>
      </w:pPr>
      <w:rPr>
        <w:rFonts w:ascii="Courier New" w:hAnsi="Courier New" w:cs="Courier New" w:hint="default"/>
      </w:rPr>
    </w:lvl>
    <w:lvl w:ilvl="8" w:tplc="380A0005" w:tentative="1">
      <w:start w:val="1"/>
      <w:numFmt w:val="bullet"/>
      <w:lvlText w:val=""/>
      <w:lvlJc w:val="left"/>
      <w:pPr>
        <w:ind w:left="6971" w:hanging="360"/>
      </w:pPr>
      <w:rPr>
        <w:rFonts w:ascii="Wingdings" w:hAnsi="Wingdings" w:hint="default"/>
      </w:rPr>
    </w:lvl>
  </w:abstractNum>
  <w:abstractNum w:abstractNumId="19" w15:restartNumberingAfterBreak="0">
    <w:nsid w:val="4D15563D"/>
    <w:multiLevelType w:val="hybridMultilevel"/>
    <w:tmpl w:val="49E8982A"/>
    <w:lvl w:ilvl="0" w:tplc="5D8C4764">
      <w:start w:val="1"/>
      <w:numFmt w:val="lowerLetter"/>
      <w:lvlText w:val="%1)."/>
      <w:lvlJc w:val="left"/>
      <w:pPr>
        <w:tabs>
          <w:tab w:val="num" w:pos="1211"/>
        </w:tabs>
        <w:ind w:left="0" w:firstLine="851"/>
      </w:pPr>
      <w:rPr>
        <w:rFonts w:ascii="Arial" w:hAnsi="Arial" w:cs="Times New Roman" w:hint="default"/>
        <w:b/>
        <w:i w:val="0"/>
        <w:color w:val="auto"/>
        <w:sz w:val="24"/>
      </w:rPr>
    </w:lvl>
    <w:lvl w:ilvl="1" w:tplc="46162AB0">
      <w:start w:val="1"/>
      <w:numFmt w:val="decimal"/>
      <w:lvlText w:val="%2."/>
      <w:lvlJc w:val="left"/>
      <w:pPr>
        <w:tabs>
          <w:tab w:val="num" w:pos="1440"/>
        </w:tabs>
        <w:ind w:left="1440" w:hanging="360"/>
      </w:pPr>
    </w:lvl>
    <w:lvl w:ilvl="2" w:tplc="14844E86">
      <w:start w:val="1"/>
      <w:numFmt w:val="decimal"/>
      <w:lvlText w:val="%3."/>
      <w:lvlJc w:val="left"/>
      <w:pPr>
        <w:tabs>
          <w:tab w:val="num" w:pos="2160"/>
        </w:tabs>
        <w:ind w:left="2160" w:hanging="360"/>
      </w:pPr>
    </w:lvl>
    <w:lvl w:ilvl="3" w:tplc="BFAA546A">
      <w:start w:val="1"/>
      <w:numFmt w:val="decimal"/>
      <w:lvlText w:val="%4."/>
      <w:lvlJc w:val="left"/>
      <w:pPr>
        <w:tabs>
          <w:tab w:val="num" w:pos="2880"/>
        </w:tabs>
        <w:ind w:left="2880" w:hanging="360"/>
      </w:pPr>
    </w:lvl>
    <w:lvl w:ilvl="4" w:tplc="EB84C762">
      <w:start w:val="1"/>
      <w:numFmt w:val="decimal"/>
      <w:lvlText w:val="%5."/>
      <w:lvlJc w:val="left"/>
      <w:pPr>
        <w:tabs>
          <w:tab w:val="num" w:pos="3600"/>
        </w:tabs>
        <w:ind w:left="3600" w:hanging="360"/>
      </w:pPr>
    </w:lvl>
    <w:lvl w:ilvl="5" w:tplc="8A52E8F0">
      <w:start w:val="1"/>
      <w:numFmt w:val="decimal"/>
      <w:lvlText w:val="%6."/>
      <w:lvlJc w:val="left"/>
      <w:pPr>
        <w:tabs>
          <w:tab w:val="num" w:pos="4320"/>
        </w:tabs>
        <w:ind w:left="4320" w:hanging="360"/>
      </w:pPr>
    </w:lvl>
    <w:lvl w:ilvl="6" w:tplc="CB62F910">
      <w:start w:val="1"/>
      <w:numFmt w:val="decimal"/>
      <w:lvlText w:val="%7."/>
      <w:lvlJc w:val="left"/>
      <w:pPr>
        <w:tabs>
          <w:tab w:val="num" w:pos="5040"/>
        </w:tabs>
        <w:ind w:left="5040" w:hanging="360"/>
      </w:pPr>
    </w:lvl>
    <w:lvl w:ilvl="7" w:tplc="5D6688F8">
      <w:start w:val="1"/>
      <w:numFmt w:val="decimal"/>
      <w:lvlText w:val="%8."/>
      <w:lvlJc w:val="left"/>
      <w:pPr>
        <w:tabs>
          <w:tab w:val="num" w:pos="5760"/>
        </w:tabs>
        <w:ind w:left="5760" w:hanging="360"/>
      </w:pPr>
    </w:lvl>
    <w:lvl w:ilvl="8" w:tplc="F14819C0">
      <w:start w:val="1"/>
      <w:numFmt w:val="decimal"/>
      <w:lvlText w:val="%9."/>
      <w:lvlJc w:val="left"/>
      <w:pPr>
        <w:tabs>
          <w:tab w:val="num" w:pos="6480"/>
        </w:tabs>
        <w:ind w:left="6480" w:hanging="360"/>
      </w:pPr>
    </w:lvl>
  </w:abstractNum>
  <w:abstractNum w:abstractNumId="20" w15:restartNumberingAfterBreak="0">
    <w:nsid w:val="51AE4F18"/>
    <w:multiLevelType w:val="hybridMultilevel"/>
    <w:tmpl w:val="19068270"/>
    <w:lvl w:ilvl="0" w:tplc="380A0005">
      <w:start w:val="1"/>
      <w:numFmt w:val="bullet"/>
      <w:lvlText w:val=""/>
      <w:lvlJc w:val="left"/>
      <w:pPr>
        <w:tabs>
          <w:tab w:val="num" w:pos="720"/>
        </w:tabs>
        <w:ind w:left="720" w:hanging="360"/>
      </w:pPr>
      <w:rPr>
        <w:rFonts w:ascii="Wingdings" w:hAnsi="Wingdings" w:hint="default"/>
      </w:rPr>
    </w:lvl>
    <w:lvl w:ilvl="1" w:tplc="9DD2069A">
      <w:start w:val="2"/>
      <w:numFmt w:val="bullet"/>
      <w:lvlText w:val=""/>
      <w:lvlJc w:val="left"/>
      <w:pPr>
        <w:tabs>
          <w:tab w:val="num" w:pos="1440"/>
        </w:tabs>
        <w:ind w:left="1440" w:hanging="360"/>
      </w:pPr>
      <w:rPr>
        <w:rFonts w:ascii="Symbol" w:eastAsia="Times New Roman" w:hAnsi="Symbol" w:cs="Aria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0A5FFD"/>
    <w:multiLevelType w:val="hybridMultilevel"/>
    <w:tmpl w:val="9ECC9174"/>
    <w:lvl w:ilvl="0" w:tplc="33500832">
      <w:start w:val="1"/>
      <w:numFmt w:val="upperLetter"/>
      <w:lvlText w:val="%1)"/>
      <w:lvlJc w:val="left"/>
      <w:pPr>
        <w:ind w:left="720" w:hanging="360"/>
      </w:pPr>
      <w:rPr>
        <w:rFonts w:ascii="Arial" w:hAnsi="Arial" w:cs="Arial" w:hint="default"/>
        <w:b w:val="0"/>
        <w:sz w:val="22"/>
        <w:szCs w:val="22"/>
      </w:rPr>
    </w:lvl>
    <w:lvl w:ilvl="1" w:tplc="A6024354">
      <w:start w:val="1"/>
      <w:numFmt w:val="lowerRoman"/>
      <w:lvlText w:val="%2."/>
      <w:lvlJc w:val="right"/>
      <w:pPr>
        <w:ind w:left="1440" w:hanging="360"/>
      </w:pPr>
      <w:rPr>
        <w:rFonts w:ascii="Arial" w:hAnsi="Arial" w:cs="Arial" w:hint="default"/>
        <w:b w:val="0"/>
        <w:sz w:val="22"/>
        <w:szCs w:val="22"/>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3495FE8"/>
    <w:multiLevelType w:val="hybridMultilevel"/>
    <w:tmpl w:val="57A83B52"/>
    <w:lvl w:ilvl="0" w:tplc="98A8F1EA">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3" w15:restartNumberingAfterBreak="0">
    <w:nsid w:val="680E3D3C"/>
    <w:multiLevelType w:val="hybridMultilevel"/>
    <w:tmpl w:val="C422F1C8"/>
    <w:lvl w:ilvl="0" w:tplc="380A000F">
      <w:start w:val="1"/>
      <w:numFmt w:val="decimal"/>
      <w:lvlText w:val="%1."/>
      <w:lvlJc w:val="left"/>
      <w:pPr>
        <w:ind w:left="2775" w:hanging="360"/>
      </w:pPr>
    </w:lvl>
    <w:lvl w:ilvl="1" w:tplc="380A0019" w:tentative="1">
      <w:start w:val="1"/>
      <w:numFmt w:val="lowerLetter"/>
      <w:lvlText w:val="%2."/>
      <w:lvlJc w:val="left"/>
      <w:pPr>
        <w:ind w:left="3495" w:hanging="360"/>
      </w:pPr>
    </w:lvl>
    <w:lvl w:ilvl="2" w:tplc="380A001B" w:tentative="1">
      <w:start w:val="1"/>
      <w:numFmt w:val="lowerRoman"/>
      <w:lvlText w:val="%3."/>
      <w:lvlJc w:val="right"/>
      <w:pPr>
        <w:ind w:left="4215" w:hanging="180"/>
      </w:pPr>
    </w:lvl>
    <w:lvl w:ilvl="3" w:tplc="380A000F" w:tentative="1">
      <w:start w:val="1"/>
      <w:numFmt w:val="decimal"/>
      <w:lvlText w:val="%4."/>
      <w:lvlJc w:val="left"/>
      <w:pPr>
        <w:ind w:left="4935" w:hanging="360"/>
      </w:pPr>
    </w:lvl>
    <w:lvl w:ilvl="4" w:tplc="380A0019" w:tentative="1">
      <w:start w:val="1"/>
      <w:numFmt w:val="lowerLetter"/>
      <w:lvlText w:val="%5."/>
      <w:lvlJc w:val="left"/>
      <w:pPr>
        <w:ind w:left="5655" w:hanging="360"/>
      </w:pPr>
    </w:lvl>
    <w:lvl w:ilvl="5" w:tplc="380A001B" w:tentative="1">
      <w:start w:val="1"/>
      <w:numFmt w:val="lowerRoman"/>
      <w:lvlText w:val="%6."/>
      <w:lvlJc w:val="right"/>
      <w:pPr>
        <w:ind w:left="6375" w:hanging="180"/>
      </w:pPr>
    </w:lvl>
    <w:lvl w:ilvl="6" w:tplc="380A000F" w:tentative="1">
      <w:start w:val="1"/>
      <w:numFmt w:val="decimal"/>
      <w:lvlText w:val="%7."/>
      <w:lvlJc w:val="left"/>
      <w:pPr>
        <w:ind w:left="7095" w:hanging="360"/>
      </w:pPr>
    </w:lvl>
    <w:lvl w:ilvl="7" w:tplc="380A0019" w:tentative="1">
      <w:start w:val="1"/>
      <w:numFmt w:val="lowerLetter"/>
      <w:lvlText w:val="%8."/>
      <w:lvlJc w:val="left"/>
      <w:pPr>
        <w:ind w:left="7815" w:hanging="360"/>
      </w:pPr>
    </w:lvl>
    <w:lvl w:ilvl="8" w:tplc="380A001B" w:tentative="1">
      <w:start w:val="1"/>
      <w:numFmt w:val="lowerRoman"/>
      <w:lvlText w:val="%9."/>
      <w:lvlJc w:val="right"/>
      <w:pPr>
        <w:ind w:left="8535" w:hanging="180"/>
      </w:pPr>
    </w:lvl>
  </w:abstractNum>
  <w:abstractNum w:abstractNumId="24" w15:restartNumberingAfterBreak="0">
    <w:nsid w:val="68247F14"/>
    <w:multiLevelType w:val="hybridMultilevel"/>
    <w:tmpl w:val="12DAB70C"/>
    <w:lvl w:ilvl="0" w:tplc="340A0015">
      <w:start w:val="1"/>
      <w:numFmt w:val="upp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A5902BB"/>
    <w:multiLevelType w:val="multilevel"/>
    <w:tmpl w:val="B644E5CE"/>
    <w:lvl w:ilvl="0">
      <w:start w:val="1"/>
      <w:numFmt w:val="decimal"/>
      <w:pStyle w:val="Ttulo1"/>
      <w:lvlText w:val="%1"/>
      <w:lvlJc w:val="left"/>
      <w:pPr>
        <w:ind w:left="432" w:hanging="432"/>
      </w:pPr>
    </w:lvl>
    <w:lvl w:ilvl="1">
      <w:start w:val="1"/>
      <w:numFmt w:val="decimal"/>
      <w:pStyle w:val="Ttulo2"/>
      <w:lvlText w:val="%1.%2"/>
      <w:lvlJc w:val="left"/>
      <w:pPr>
        <w:ind w:left="2561" w:hanging="576"/>
      </w:pPr>
      <w:rPr>
        <w:sz w:val="26"/>
        <w:szCs w:val="26"/>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2"/>
  </w:num>
  <w:num w:numId="2">
    <w:abstractNumId w:val="16"/>
  </w:num>
  <w:num w:numId="3">
    <w:abstractNumId w:val="25"/>
  </w:num>
  <w:num w:numId="4">
    <w:abstractNumId w:val="21"/>
  </w:num>
  <w:num w:numId="5">
    <w:abstractNumId w:val="24"/>
  </w:num>
  <w:num w:numId="6">
    <w:abstractNumId w:val="20"/>
  </w:num>
  <w:num w:numId="7">
    <w:abstractNumId w:val="14"/>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5"/>
  </w:num>
  <w:num w:numId="11">
    <w:abstractNumId w:val="23"/>
  </w:num>
  <w:num w:numId="12">
    <w:abstractNumId w:val="25"/>
  </w:num>
  <w:num w:numId="13">
    <w:abstractNumId w:val="25"/>
  </w:num>
  <w:num w:numId="14">
    <w:abstractNumId w:val="25"/>
  </w:num>
  <w:num w:numId="15">
    <w:abstractNumId w:val="25"/>
  </w:num>
  <w:num w:numId="16">
    <w:abstractNumId w:val="13"/>
  </w:num>
  <w:num w:numId="17">
    <w:abstractNumId w:val="11"/>
  </w:num>
  <w:num w:numId="18">
    <w:abstractNumId w:val="25"/>
  </w:num>
  <w:num w:numId="19">
    <w:abstractNumId w:val="15"/>
  </w:num>
  <w:num w:numId="20">
    <w:abstractNumId w:val="12"/>
  </w:num>
  <w:num w:numId="21">
    <w:abstractNumId w:val="22"/>
  </w:num>
  <w:num w:numId="22">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131078" w:nlCheck="1" w:checkStyle="0"/>
  <w:activeWritingStyle w:appName="MSWord" w:lang="es-ES" w:vendorID="64" w:dllVersion="131078" w:nlCheck="1" w:checkStyle="0"/>
  <w:activeWritingStyle w:appName="MSWord" w:lang="es-CL" w:vendorID="64" w:dllVersion="131078" w:nlCheck="1" w:checkStyle="0"/>
  <w:activeWritingStyle w:appName="MSWord" w:lang="es-UY"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es-MX"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10"/>
    <w:rsid w:val="00000247"/>
    <w:rsid w:val="0000173A"/>
    <w:rsid w:val="00005E4E"/>
    <w:rsid w:val="0000672A"/>
    <w:rsid w:val="0001017D"/>
    <w:rsid w:val="00011571"/>
    <w:rsid w:val="000144DE"/>
    <w:rsid w:val="00021985"/>
    <w:rsid w:val="00022532"/>
    <w:rsid w:val="00024ABF"/>
    <w:rsid w:val="00027821"/>
    <w:rsid w:val="00031315"/>
    <w:rsid w:val="00033DED"/>
    <w:rsid w:val="0003622F"/>
    <w:rsid w:val="0004463E"/>
    <w:rsid w:val="00044869"/>
    <w:rsid w:val="000477F7"/>
    <w:rsid w:val="00047957"/>
    <w:rsid w:val="00053BF1"/>
    <w:rsid w:val="00053EF5"/>
    <w:rsid w:val="0005428E"/>
    <w:rsid w:val="000545EC"/>
    <w:rsid w:val="000610C8"/>
    <w:rsid w:val="0006224D"/>
    <w:rsid w:val="00063322"/>
    <w:rsid w:val="00063A25"/>
    <w:rsid w:val="0006670B"/>
    <w:rsid w:val="00066B93"/>
    <w:rsid w:val="00070DA6"/>
    <w:rsid w:val="00073190"/>
    <w:rsid w:val="0007357F"/>
    <w:rsid w:val="0007494C"/>
    <w:rsid w:val="00074D57"/>
    <w:rsid w:val="000750CC"/>
    <w:rsid w:val="00076EE6"/>
    <w:rsid w:val="00090D77"/>
    <w:rsid w:val="00096AEB"/>
    <w:rsid w:val="00097A78"/>
    <w:rsid w:val="00097CF1"/>
    <w:rsid w:val="000A4651"/>
    <w:rsid w:val="000A6C6E"/>
    <w:rsid w:val="000A7791"/>
    <w:rsid w:val="000B52EF"/>
    <w:rsid w:val="000B72BA"/>
    <w:rsid w:val="000C2CCF"/>
    <w:rsid w:val="000C2F5F"/>
    <w:rsid w:val="000C5F48"/>
    <w:rsid w:val="000D1D6D"/>
    <w:rsid w:val="000D2C50"/>
    <w:rsid w:val="000E39BF"/>
    <w:rsid w:val="000E6D11"/>
    <w:rsid w:val="000F38E9"/>
    <w:rsid w:val="00102054"/>
    <w:rsid w:val="0010454E"/>
    <w:rsid w:val="0011087E"/>
    <w:rsid w:val="00120535"/>
    <w:rsid w:val="001270AF"/>
    <w:rsid w:val="00127934"/>
    <w:rsid w:val="00130BCD"/>
    <w:rsid w:val="00130E25"/>
    <w:rsid w:val="001313B3"/>
    <w:rsid w:val="001439B5"/>
    <w:rsid w:val="00144D88"/>
    <w:rsid w:val="00152D1B"/>
    <w:rsid w:val="001549F4"/>
    <w:rsid w:val="00157CFB"/>
    <w:rsid w:val="001604C0"/>
    <w:rsid w:val="00161A89"/>
    <w:rsid w:val="0016724D"/>
    <w:rsid w:val="00175BF3"/>
    <w:rsid w:val="00180055"/>
    <w:rsid w:val="001803E9"/>
    <w:rsid w:val="001840DB"/>
    <w:rsid w:val="00185875"/>
    <w:rsid w:val="001931DF"/>
    <w:rsid w:val="00194164"/>
    <w:rsid w:val="001A320B"/>
    <w:rsid w:val="001A4C73"/>
    <w:rsid w:val="001A7585"/>
    <w:rsid w:val="001B7D36"/>
    <w:rsid w:val="001C6F7A"/>
    <w:rsid w:val="001C72DA"/>
    <w:rsid w:val="001C778A"/>
    <w:rsid w:val="001D0820"/>
    <w:rsid w:val="001D0F31"/>
    <w:rsid w:val="001D238E"/>
    <w:rsid w:val="001D67FC"/>
    <w:rsid w:val="001D74D3"/>
    <w:rsid w:val="001E0AC1"/>
    <w:rsid w:val="001E63D0"/>
    <w:rsid w:val="001F4030"/>
    <w:rsid w:val="001F453F"/>
    <w:rsid w:val="001F5982"/>
    <w:rsid w:val="00220639"/>
    <w:rsid w:val="00224836"/>
    <w:rsid w:val="002304CC"/>
    <w:rsid w:val="00235393"/>
    <w:rsid w:val="002360E2"/>
    <w:rsid w:val="00244458"/>
    <w:rsid w:val="002520CD"/>
    <w:rsid w:val="00252E2A"/>
    <w:rsid w:val="00260ED7"/>
    <w:rsid w:val="00263AD6"/>
    <w:rsid w:val="00264114"/>
    <w:rsid w:val="0026542B"/>
    <w:rsid w:val="00265A9A"/>
    <w:rsid w:val="002726E6"/>
    <w:rsid w:val="00273CEE"/>
    <w:rsid w:val="00281A4A"/>
    <w:rsid w:val="00286261"/>
    <w:rsid w:val="0028698D"/>
    <w:rsid w:val="00291214"/>
    <w:rsid w:val="00291F93"/>
    <w:rsid w:val="002929C7"/>
    <w:rsid w:val="002960A9"/>
    <w:rsid w:val="002970C5"/>
    <w:rsid w:val="002A437C"/>
    <w:rsid w:val="002A4973"/>
    <w:rsid w:val="002B0027"/>
    <w:rsid w:val="002B1437"/>
    <w:rsid w:val="002B405D"/>
    <w:rsid w:val="002C4C59"/>
    <w:rsid w:val="002D14F8"/>
    <w:rsid w:val="002D2BBC"/>
    <w:rsid w:val="002D517F"/>
    <w:rsid w:val="002D61BE"/>
    <w:rsid w:val="002D776C"/>
    <w:rsid w:val="002E43DA"/>
    <w:rsid w:val="002F248D"/>
    <w:rsid w:val="002F4411"/>
    <w:rsid w:val="002F6CAC"/>
    <w:rsid w:val="00300F55"/>
    <w:rsid w:val="003024B3"/>
    <w:rsid w:val="0030252F"/>
    <w:rsid w:val="00304616"/>
    <w:rsid w:val="0031365F"/>
    <w:rsid w:val="00314265"/>
    <w:rsid w:val="00314B31"/>
    <w:rsid w:val="00315AC9"/>
    <w:rsid w:val="00320822"/>
    <w:rsid w:val="0032110D"/>
    <w:rsid w:val="00324C0A"/>
    <w:rsid w:val="003278CE"/>
    <w:rsid w:val="00331B95"/>
    <w:rsid w:val="00332417"/>
    <w:rsid w:val="00332F5F"/>
    <w:rsid w:val="00334BE3"/>
    <w:rsid w:val="00337E16"/>
    <w:rsid w:val="00344A17"/>
    <w:rsid w:val="00345475"/>
    <w:rsid w:val="00351A3C"/>
    <w:rsid w:val="00351F64"/>
    <w:rsid w:val="003575B3"/>
    <w:rsid w:val="003630E1"/>
    <w:rsid w:val="003648D0"/>
    <w:rsid w:val="00365116"/>
    <w:rsid w:val="00371510"/>
    <w:rsid w:val="00374252"/>
    <w:rsid w:val="00374917"/>
    <w:rsid w:val="00381B63"/>
    <w:rsid w:val="00381DE4"/>
    <w:rsid w:val="00382570"/>
    <w:rsid w:val="00382585"/>
    <w:rsid w:val="003841F9"/>
    <w:rsid w:val="003863D7"/>
    <w:rsid w:val="00391E87"/>
    <w:rsid w:val="00393001"/>
    <w:rsid w:val="00396F8D"/>
    <w:rsid w:val="00397FD7"/>
    <w:rsid w:val="003A35CB"/>
    <w:rsid w:val="003A618A"/>
    <w:rsid w:val="003A65A3"/>
    <w:rsid w:val="003B1485"/>
    <w:rsid w:val="003B22C6"/>
    <w:rsid w:val="003B35DD"/>
    <w:rsid w:val="003B4119"/>
    <w:rsid w:val="003B483D"/>
    <w:rsid w:val="003B5748"/>
    <w:rsid w:val="003C0B5C"/>
    <w:rsid w:val="003C4B27"/>
    <w:rsid w:val="003D0FDA"/>
    <w:rsid w:val="003D6F0B"/>
    <w:rsid w:val="003D7001"/>
    <w:rsid w:val="003E05A7"/>
    <w:rsid w:val="003E0A96"/>
    <w:rsid w:val="003E1C17"/>
    <w:rsid w:val="003E6658"/>
    <w:rsid w:val="003E7BDF"/>
    <w:rsid w:val="003F139C"/>
    <w:rsid w:val="003F4217"/>
    <w:rsid w:val="00402010"/>
    <w:rsid w:val="00403D49"/>
    <w:rsid w:val="00411F5D"/>
    <w:rsid w:val="00412E90"/>
    <w:rsid w:val="004157A4"/>
    <w:rsid w:val="00415C97"/>
    <w:rsid w:val="004168CF"/>
    <w:rsid w:val="00417B16"/>
    <w:rsid w:val="004234F4"/>
    <w:rsid w:val="004249FC"/>
    <w:rsid w:val="0042687A"/>
    <w:rsid w:val="00427E3E"/>
    <w:rsid w:val="00430CF3"/>
    <w:rsid w:val="004330D4"/>
    <w:rsid w:val="00433733"/>
    <w:rsid w:val="00433896"/>
    <w:rsid w:val="00435D12"/>
    <w:rsid w:val="0044068D"/>
    <w:rsid w:val="004427B9"/>
    <w:rsid w:val="00447244"/>
    <w:rsid w:val="00447446"/>
    <w:rsid w:val="0044775F"/>
    <w:rsid w:val="00450B87"/>
    <w:rsid w:val="00451C6A"/>
    <w:rsid w:val="00453B02"/>
    <w:rsid w:val="004549C8"/>
    <w:rsid w:val="00456856"/>
    <w:rsid w:val="00460A44"/>
    <w:rsid w:val="00471D1D"/>
    <w:rsid w:val="004731DC"/>
    <w:rsid w:val="004764AC"/>
    <w:rsid w:val="00477762"/>
    <w:rsid w:val="0048285E"/>
    <w:rsid w:val="00485E4F"/>
    <w:rsid w:val="004933CE"/>
    <w:rsid w:val="00495A01"/>
    <w:rsid w:val="0049705D"/>
    <w:rsid w:val="004A159B"/>
    <w:rsid w:val="004A407D"/>
    <w:rsid w:val="004A4531"/>
    <w:rsid w:val="004B11D6"/>
    <w:rsid w:val="004B3B1F"/>
    <w:rsid w:val="004B5EC8"/>
    <w:rsid w:val="004B6C3D"/>
    <w:rsid w:val="004B6C53"/>
    <w:rsid w:val="004C0EC8"/>
    <w:rsid w:val="004C2760"/>
    <w:rsid w:val="004C4DE5"/>
    <w:rsid w:val="004C4ED7"/>
    <w:rsid w:val="004C515E"/>
    <w:rsid w:val="004C5E0F"/>
    <w:rsid w:val="004C6635"/>
    <w:rsid w:val="004C6E2A"/>
    <w:rsid w:val="004D12BE"/>
    <w:rsid w:val="004D1A68"/>
    <w:rsid w:val="004D2ACE"/>
    <w:rsid w:val="004D5935"/>
    <w:rsid w:val="004D7941"/>
    <w:rsid w:val="004D7D84"/>
    <w:rsid w:val="004E38D0"/>
    <w:rsid w:val="004F03FB"/>
    <w:rsid w:val="004F2F50"/>
    <w:rsid w:val="004F43C1"/>
    <w:rsid w:val="004F43E0"/>
    <w:rsid w:val="004F6FF2"/>
    <w:rsid w:val="00500222"/>
    <w:rsid w:val="00501394"/>
    <w:rsid w:val="00502D34"/>
    <w:rsid w:val="00516B9E"/>
    <w:rsid w:val="00523AFD"/>
    <w:rsid w:val="005241D7"/>
    <w:rsid w:val="00526702"/>
    <w:rsid w:val="005300B9"/>
    <w:rsid w:val="00530501"/>
    <w:rsid w:val="0053388B"/>
    <w:rsid w:val="00534C1C"/>
    <w:rsid w:val="0053559A"/>
    <w:rsid w:val="005378DB"/>
    <w:rsid w:val="0054201B"/>
    <w:rsid w:val="0054391C"/>
    <w:rsid w:val="005506EE"/>
    <w:rsid w:val="005523E9"/>
    <w:rsid w:val="0055289A"/>
    <w:rsid w:val="00555ACC"/>
    <w:rsid w:val="0055712B"/>
    <w:rsid w:val="00560759"/>
    <w:rsid w:val="005608B4"/>
    <w:rsid w:val="0056187E"/>
    <w:rsid w:val="00565315"/>
    <w:rsid w:val="0057369F"/>
    <w:rsid w:val="00574D05"/>
    <w:rsid w:val="005773C7"/>
    <w:rsid w:val="005815CE"/>
    <w:rsid w:val="00582579"/>
    <w:rsid w:val="00586E7B"/>
    <w:rsid w:val="00590E66"/>
    <w:rsid w:val="005A1D6F"/>
    <w:rsid w:val="005A1DFE"/>
    <w:rsid w:val="005B2BFF"/>
    <w:rsid w:val="005B3B7A"/>
    <w:rsid w:val="005C085A"/>
    <w:rsid w:val="005C6452"/>
    <w:rsid w:val="005D1C38"/>
    <w:rsid w:val="005D4FFA"/>
    <w:rsid w:val="005D570F"/>
    <w:rsid w:val="005D633B"/>
    <w:rsid w:val="005E3FA2"/>
    <w:rsid w:val="005F142A"/>
    <w:rsid w:val="005F1F8A"/>
    <w:rsid w:val="005F3AFB"/>
    <w:rsid w:val="005F4C13"/>
    <w:rsid w:val="005F4F70"/>
    <w:rsid w:val="005F52C0"/>
    <w:rsid w:val="006055D3"/>
    <w:rsid w:val="00605D8F"/>
    <w:rsid w:val="00606BE5"/>
    <w:rsid w:val="00611495"/>
    <w:rsid w:val="0061364D"/>
    <w:rsid w:val="0061457A"/>
    <w:rsid w:val="00614617"/>
    <w:rsid w:val="00616353"/>
    <w:rsid w:val="006234FE"/>
    <w:rsid w:val="0062694F"/>
    <w:rsid w:val="00626B99"/>
    <w:rsid w:val="0062778E"/>
    <w:rsid w:val="006310EE"/>
    <w:rsid w:val="0063203D"/>
    <w:rsid w:val="00635227"/>
    <w:rsid w:val="00642780"/>
    <w:rsid w:val="00643A2F"/>
    <w:rsid w:val="00645134"/>
    <w:rsid w:val="006465A0"/>
    <w:rsid w:val="0065148A"/>
    <w:rsid w:val="00651BAE"/>
    <w:rsid w:val="006538EB"/>
    <w:rsid w:val="00653ED8"/>
    <w:rsid w:val="00657624"/>
    <w:rsid w:val="00662C1F"/>
    <w:rsid w:val="006647C5"/>
    <w:rsid w:val="00664AB6"/>
    <w:rsid w:val="00666489"/>
    <w:rsid w:val="00670D8A"/>
    <w:rsid w:val="0067112E"/>
    <w:rsid w:val="006728BF"/>
    <w:rsid w:val="0067332A"/>
    <w:rsid w:val="0067391F"/>
    <w:rsid w:val="00683FD7"/>
    <w:rsid w:val="0068442B"/>
    <w:rsid w:val="006853A1"/>
    <w:rsid w:val="00687CBB"/>
    <w:rsid w:val="00691610"/>
    <w:rsid w:val="00692E13"/>
    <w:rsid w:val="00693C8B"/>
    <w:rsid w:val="006950EC"/>
    <w:rsid w:val="00695CC7"/>
    <w:rsid w:val="006960D3"/>
    <w:rsid w:val="006A1E6D"/>
    <w:rsid w:val="006A21A5"/>
    <w:rsid w:val="006A5401"/>
    <w:rsid w:val="006A71AA"/>
    <w:rsid w:val="006B3D37"/>
    <w:rsid w:val="006B508A"/>
    <w:rsid w:val="006C1EDD"/>
    <w:rsid w:val="006C2A9B"/>
    <w:rsid w:val="006C3DD0"/>
    <w:rsid w:val="006D1614"/>
    <w:rsid w:val="006D18CD"/>
    <w:rsid w:val="006D4390"/>
    <w:rsid w:val="006D637D"/>
    <w:rsid w:val="006D736D"/>
    <w:rsid w:val="006D751A"/>
    <w:rsid w:val="006E2A0F"/>
    <w:rsid w:val="006F3B52"/>
    <w:rsid w:val="006F5B34"/>
    <w:rsid w:val="0070447E"/>
    <w:rsid w:val="00705CC3"/>
    <w:rsid w:val="007100A0"/>
    <w:rsid w:val="007111EC"/>
    <w:rsid w:val="00713C20"/>
    <w:rsid w:val="00721102"/>
    <w:rsid w:val="0072176C"/>
    <w:rsid w:val="00726AEE"/>
    <w:rsid w:val="00727EBB"/>
    <w:rsid w:val="00732467"/>
    <w:rsid w:val="00732B0B"/>
    <w:rsid w:val="00734C46"/>
    <w:rsid w:val="007405E3"/>
    <w:rsid w:val="007427CE"/>
    <w:rsid w:val="00743499"/>
    <w:rsid w:val="00744A9B"/>
    <w:rsid w:val="00744F4A"/>
    <w:rsid w:val="007547F7"/>
    <w:rsid w:val="00755F66"/>
    <w:rsid w:val="00756E6A"/>
    <w:rsid w:val="007573A3"/>
    <w:rsid w:val="007643A5"/>
    <w:rsid w:val="0077012A"/>
    <w:rsid w:val="00770A91"/>
    <w:rsid w:val="00772343"/>
    <w:rsid w:val="00772E5A"/>
    <w:rsid w:val="007742AF"/>
    <w:rsid w:val="007758C7"/>
    <w:rsid w:val="00776E18"/>
    <w:rsid w:val="00780599"/>
    <w:rsid w:val="007814C1"/>
    <w:rsid w:val="007831E7"/>
    <w:rsid w:val="007841A3"/>
    <w:rsid w:val="00785348"/>
    <w:rsid w:val="00785D76"/>
    <w:rsid w:val="00787F6B"/>
    <w:rsid w:val="00791D79"/>
    <w:rsid w:val="0079597D"/>
    <w:rsid w:val="00797BD8"/>
    <w:rsid w:val="007A09AE"/>
    <w:rsid w:val="007A6FEA"/>
    <w:rsid w:val="007B1C26"/>
    <w:rsid w:val="007B2F34"/>
    <w:rsid w:val="007B3181"/>
    <w:rsid w:val="007C1356"/>
    <w:rsid w:val="007C15DA"/>
    <w:rsid w:val="007C2E41"/>
    <w:rsid w:val="007C3AF6"/>
    <w:rsid w:val="007C5CEA"/>
    <w:rsid w:val="007D36BB"/>
    <w:rsid w:val="007D3F64"/>
    <w:rsid w:val="007D527C"/>
    <w:rsid w:val="007D5757"/>
    <w:rsid w:val="007E307E"/>
    <w:rsid w:val="007E396C"/>
    <w:rsid w:val="007E501E"/>
    <w:rsid w:val="007E6F78"/>
    <w:rsid w:val="007F1087"/>
    <w:rsid w:val="007F2341"/>
    <w:rsid w:val="007F3151"/>
    <w:rsid w:val="007F4E09"/>
    <w:rsid w:val="007F7932"/>
    <w:rsid w:val="00803E86"/>
    <w:rsid w:val="00805C1B"/>
    <w:rsid w:val="00810ACD"/>
    <w:rsid w:val="00817DF7"/>
    <w:rsid w:val="00820C0B"/>
    <w:rsid w:val="008243CC"/>
    <w:rsid w:val="00831E9C"/>
    <w:rsid w:val="008335B4"/>
    <w:rsid w:val="00835ACD"/>
    <w:rsid w:val="00835FE4"/>
    <w:rsid w:val="0083610F"/>
    <w:rsid w:val="00836238"/>
    <w:rsid w:val="00841961"/>
    <w:rsid w:val="00847567"/>
    <w:rsid w:val="00850F2F"/>
    <w:rsid w:val="0085301B"/>
    <w:rsid w:val="00853B38"/>
    <w:rsid w:val="00854599"/>
    <w:rsid w:val="00854AFE"/>
    <w:rsid w:val="008647A5"/>
    <w:rsid w:val="00867E9E"/>
    <w:rsid w:val="00871683"/>
    <w:rsid w:val="008727A0"/>
    <w:rsid w:val="00877A21"/>
    <w:rsid w:val="00881BD6"/>
    <w:rsid w:val="00881D34"/>
    <w:rsid w:val="00881F6F"/>
    <w:rsid w:val="00885212"/>
    <w:rsid w:val="00886FE2"/>
    <w:rsid w:val="00887567"/>
    <w:rsid w:val="0089284F"/>
    <w:rsid w:val="00895121"/>
    <w:rsid w:val="008A025C"/>
    <w:rsid w:val="008A03A9"/>
    <w:rsid w:val="008A04E7"/>
    <w:rsid w:val="008A0C1B"/>
    <w:rsid w:val="008B2411"/>
    <w:rsid w:val="008B3B51"/>
    <w:rsid w:val="008B3DDC"/>
    <w:rsid w:val="008B3FD8"/>
    <w:rsid w:val="008B56F1"/>
    <w:rsid w:val="008C1346"/>
    <w:rsid w:val="008C25C2"/>
    <w:rsid w:val="008C2CD0"/>
    <w:rsid w:val="008C309D"/>
    <w:rsid w:val="008C321F"/>
    <w:rsid w:val="008C745D"/>
    <w:rsid w:val="008D23F4"/>
    <w:rsid w:val="008D432A"/>
    <w:rsid w:val="008D7207"/>
    <w:rsid w:val="008E19BE"/>
    <w:rsid w:val="008E217D"/>
    <w:rsid w:val="008E3D73"/>
    <w:rsid w:val="008E61F0"/>
    <w:rsid w:val="008F0B64"/>
    <w:rsid w:val="008F0E52"/>
    <w:rsid w:val="008F2A68"/>
    <w:rsid w:val="008F4BBA"/>
    <w:rsid w:val="00901E0F"/>
    <w:rsid w:val="00906ABD"/>
    <w:rsid w:val="00907D0B"/>
    <w:rsid w:val="00910B7A"/>
    <w:rsid w:val="00910D69"/>
    <w:rsid w:val="00912E62"/>
    <w:rsid w:val="00916EAA"/>
    <w:rsid w:val="009204C6"/>
    <w:rsid w:val="00923413"/>
    <w:rsid w:val="0092695A"/>
    <w:rsid w:val="009273E0"/>
    <w:rsid w:val="009277C1"/>
    <w:rsid w:val="00927AD6"/>
    <w:rsid w:val="0093105C"/>
    <w:rsid w:val="009320DF"/>
    <w:rsid w:val="00932347"/>
    <w:rsid w:val="009427A7"/>
    <w:rsid w:val="00943E29"/>
    <w:rsid w:val="0094726A"/>
    <w:rsid w:val="0094746B"/>
    <w:rsid w:val="00956A47"/>
    <w:rsid w:val="00957CBB"/>
    <w:rsid w:val="00961B1F"/>
    <w:rsid w:val="00962207"/>
    <w:rsid w:val="00963A7F"/>
    <w:rsid w:val="0096764D"/>
    <w:rsid w:val="00967D85"/>
    <w:rsid w:val="0097644B"/>
    <w:rsid w:val="009767DB"/>
    <w:rsid w:val="00981821"/>
    <w:rsid w:val="00982B3E"/>
    <w:rsid w:val="00983FDF"/>
    <w:rsid w:val="00990615"/>
    <w:rsid w:val="00993A80"/>
    <w:rsid w:val="009A0763"/>
    <w:rsid w:val="009A564B"/>
    <w:rsid w:val="009A5C71"/>
    <w:rsid w:val="009A5E20"/>
    <w:rsid w:val="009A6B93"/>
    <w:rsid w:val="009A765B"/>
    <w:rsid w:val="009C12FF"/>
    <w:rsid w:val="009C19C7"/>
    <w:rsid w:val="009C1ACD"/>
    <w:rsid w:val="009C7411"/>
    <w:rsid w:val="009D6E17"/>
    <w:rsid w:val="009E5813"/>
    <w:rsid w:val="009E6E6C"/>
    <w:rsid w:val="009E72DA"/>
    <w:rsid w:val="009F09FD"/>
    <w:rsid w:val="009F4498"/>
    <w:rsid w:val="009F4B91"/>
    <w:rsid w:val="009F759C"/>
    <w:rsid w:val="009F7935"/>
    <w:rsid w:val="00A01160"/>
    <w:rsid w:val="00A03274"/>
    <w:rsid w:val="00A05014"/>
    <w:rsid w:val="00A133CD"/>
    <w:rsid w:val="00A13869"/>
    <w:rsid w:val="00A163FB"/>
    <w:rsid w:val="00A2031B"/>
    <w:rsid w:val="00A22758"/>
    <w:rsid w:val="00A25990"/>
    <w:rsid w:val="00A25F91"/>
    <w:rsid w:val="00A26825"/>
    <w:rsid w:val="00A34A5A"/>
    <w:rsid w:val="00A37582"/>
    <w:rsid w:val="00A415EE"/>
    <w:rsid w:val="00A430D6"/>
    <w:rsid w:val="00A47501"/>
    <w:rsid w:val="00A50A5D"/>
    <w:rsid w:val="00A5180E"/>
    <w:rsid w:val="00A518D5"/>
    <w:rsid w:val="00A55923"/>
    <w:rsid w:val="00A604C3"/>
    <w:rsid w:val="00A64A7F"/>
    <w:rsid w:val="00A65945"/>
    <w:rsid w:val="00A66ECF"/>
    <w:rsid w:val="00A76354"/>
    <w:rsid w:val="00A80B81"/>
    <w:rsid w:val="00A816C0"/>
    <w:rsid w:val="00A81B04"/>
    <w:rsid w:val="00A820B0"/>
    <w:rsid w:val="00A84001"/>
    <w:rsid w:val="00A84AC1"/>
    <w:rsid w:val="00A84C2A"/>
    <w:rsid w:val="00A92824"/>
    <w:rsid w:val="00A92CC0"/>
    <w:rsid w:val="00A930AC"/>
    <w:rsid w:val="00A9617B"/>
    <w:rsid w:val="00AA5FC7"/>
    <w:rsid w:val="00AB47BA"/>
    <w:rsid w:val="00AC09A2"/>
    <w:rsid w:val="00AC1F5D"/>
    <w:rsid w:val="00AC2CF3"/>
    <w:rsid w:val="00AC33B6"/>
    <w:rsid w:val="00AC557C"/>
    <w:rsid w:val="00AC62AD"/>
    <w:rsid w:val="00AC7718"/>
    <w:rsid w:val="00AD3E19"/>
    <w:rsid w:val="00AE0AE5"/>
    <w:rsid w:val="00AE2238"/>
    <w:rsid w:val="00AE5651"/>
    <w:rsid w:val="00AF544C"/>
    <w:rsid w:val="00B00171"/>
    <w:rsid w:val="00B008E6"/>
    <w:rsid w:val="00B00FBC"/>
    <w:rsid w:val="00B02DA1"/>
    <w:rsid w:val="00B03762"/>
    <w:rsid w:val="00B039CF"/>
    <w:rsid w:val="00B07073"/>
    <w:rsid w:val="00B07894"/>
    <w:rsid w:val="00B10DFE"/>
    <w:rsid w:val="00B111C6"/>
    <w:rsid w:val="00B11CB5"/>
    <w:rsid w:val="00B12624"/>
    <w:rsid w:val="00B15243"/>
    <w:rsid w:val="00B16BCE"/>
    <w:rsid w:val="00B1725B"/>
    <w:rsid w:val="00B17F93"/>
    <w:rsid w:val="00B2002F"/>
    <w:rsid w:val="00B20B08"/>
    <w:rsid w:val="00B22624"/>
    <w:rsid w:val="00B22737"/>
    <w:rsid w:val="00B25985"/>
    <w:rsid w:val="00B3006C"/>
    <w:rsid w:val="00B37610"/>
    <w:rsid w:val="00B40071"/>
    <w:rsid w:val="00B62015"/>
    <w:rsid w:val="00B65AD7"/>
    <w:rsid w:val="00B65F64"/>
    <w:rsid w:val="00B67636"/>
    <w:rsid w:val="00B75045"/>
    <w:rsid w:val="00B7730D"/>
    <w:rsid w:val="00B87D3E"/>
    <w:rsid w:val="00B91266"/>
    <w:rsid w:val="00B91BC6"/>
    <w:rsid w:val="00B938C1"/>
    <w:rsid w:val="00B947AA"/>
    <w:rsid w:val="00BA2010"/>
    <w:rsid w:val="00BA3949"/>
    <w:rsid w:val="00BA464B"/>
    <w:rsid w:val="00BA6138"/>
    <w:rsid w:val="00BC1196"/>
    <w:rsid w:val="00BC1B9F"/>
    <w:rsid w:val="00BC757E"/>
    <w:rsid w:val="00BC76DE"/>
    <w:rsid w:val="00BD2CA6"/>
    <w:rsid w:val="00BE1E3C"/>
    <w:rsid w:val="00BF0713"/>
    <w:rsid w:val="00BF10D7"/>
    <w:rsid w:val="00BF2D2F"/>
    <w:rsid w:val="00C02F7F"/>
    <w:rsid w:val="00C04A1E"/>
    <w:rsid w:val="00C05D2C"/>
    <w:rsid w:val="00C06CBF"/>
    <w:rsid w:val="00C07FF9"/>
    <w:rsid w:val="00C12BB3"/>
    <w:rsid w:val="00C140CA"/>
    <w:rsid w:val="00C15A38"/>
    <w:rsid w:val="00C17F62"/>
    <w:rsid w:val="00C23BA8"/>
    <w:rsid w:val="00C2447F"/>
    <w:rsid w:val="00C27609"/>
    <w:rsid w:val="00C3039B"/>
    <w:rsid w:val="00C31027"/>
    <w:rsid w:val="00C3430E"/>
    <w:rsid w:val="00C40D52"/>
    <w:rsid w:val="00C41475"/>
    <w:rsid w:val="00C432D1"/>
    <w:rsid w:val="00C4630A"/>
    <w:rsid w:val="00C52335"/>
    <w:rsid w:val="00C5271D"/>
    <w:rsid w:val="00C52B9F"/>
    <w:rsid w:val="00C5366E"/>
    <w:rsid w:val="00C5565D"/>
    <w:rsid w:val="00C559FF"/>
    <w:rsid w:val="00C56CD7"/>
    <w:rsid w:val="00C61109"/>
    <w:rsid w:val="00C64904"/>
    <w:rsid w:val="00C651CB"/>
    <w:rsid w:val="00C6593C"/>
    <w:rsid w:val="00C676C4"/>
    <w:rsid w:val="00C678CF"/>
    <w:rsid w:val="00C71F28"/>
    <w:rsid w:val="00C720B5"/>
    <w:rsid w:val="00C723EB"/>
    <w:rsid w:val="00C73891"/>
    <w:rsid w:val="00C73A86"/>
    <w:rsid w:val="00C76F95"/>
    <w:rsid w:val="00C81404"/>
    <w:rsid w:val="00C8520D"/>
    <w:rsid w:val="00C85419"/>
    <w:rsid w:val="00C8568E"/>
    <w:rsid w:val="00C92A8D"/>
    <w:rsid w:val="00CA04FE"/>
    <w:rsid w:val="00CA3B04"/>
    <w:rsid w:val="00CA62A6"/>
    <w:rsid w:val="00CA64D3"/>
    <w:rsid w:val="00CB2CF1"/>
    <w:rsid w:val="00CB3241"/>
    <w:rsid w:val="00CB3BE4"/>
    <w:rsid w:val="00CB5AD6"/>
    <w:rsid w:val="00CB5C78"/>
    <w:rsid w:val="00CC07AD"/>
    <w:rsid w:val="00CC3501"/>
    <w:rsid w:val="00CC5A82"/>
    <w:rsid w:val="00CC5AD0"/>
    <w:rsid w:val="00CC6718"/>
    <w:rsid w:val="00CD0917"/>
    <w:rsid w:val="00CD791B"/>
    <w:rsid w:val="00CE3B3F"/>
    <w:rsid w:val="00CE6493"/>
    <w:rsid w:val="00CE71D7"/>
    <w:rsid w:val="00CF0171"/>
    <w:rsid w:val="00CF1B89"/>
    <w:rsid w:val="00CF2DFD"/>
    <w:rsid w:val="00D012B4"/>
    <w:rsid w:val="00D057DA"/>
    <w:rsid w:val="00D0708D"/>
    <w:rsid w:val="00D10D53"/>
    <w:rsid w:val="00D11767"/>
    <w:rsid w:val="00D117EF"/>
    <w:rsid w:val="00D130CC"/>
    <w:rsid w:val="00D13756"/>
    <w:rsid w:val="00D15921"/>
    <w:rsid w:val="00D17551"/>
    <w:rsid w:val="00D17730"/>
    <w:rsid w:val="00D22849"/>
    <w:rsid w:val="00D246F0"/>
    <w:rsid w:val="00D26827"/>
    <w:rsid w:val="00D27DDB"/>
    <w:rsid w:val="00D33032"/>
    <w:rsid w:val="00D337F4"/>
    <w:rsid w:val="00D36F42"/>
    <w:rsid w:val="00D37B9B"/>
    <w:rsid w:val="00D45D79"/>
    <w:rsid w:val="00D514DA"/>
    <w:rsid w:val="00D60061"/>
    <w:rsid w:val="00D60E87"/>
    <w:rsid w:val="00D616EF"/>
    <w:rsid w:val="00D6282F"/>
    <w:rsid w:val="00D62EDA"/>
    <w:rsid w:val="00D703B8"/>
    <w:rsid w:val="00D7395A"/>
    <w:rsid w:val="00D77B09"/>
    <w:rsid w:val="00D85933"/>
    <w:rsid w:val="00D875AA"/>
    <w:rsid w:val="00D8760D"/>
    <w:rsid w:val="00D87C06"/>
    <w:rsid w:val="00D912C2"/>
    <w:rsid w:val="00D91FE1"/>
    <w:rsid w:val="00D9739D"/>
    <w:rsid w:val="00DA008D"/>
    <w:rsid w:val="00DA198D"/>
    <w:rsid w:val="00DA4B8E"/>
    <w:rsid w:val="00DA520B"/>
    <w:rsid w:val="00DA5863"/>
    <w:rsid w:val="00DA667B"/>
    <w:rsid w:val="00DB1C59"/>
    <w:rsid w:val="00DB74CF"/>
    <w:rsid w:val="00DC385B"/>
    <w:rsid w:val="00DC65CB"/>
    <w:rsid w:val="00DD2A16"/>
    <w:rsid w:val="00DD2DF8"/>
    <w:rsid w:val="00DD4193"/>
    <w:rsid w:val="00DD4C79"/>
    <w:rsid w:val="00DD542F"/>
    <w:rsid w:val="00DE1BEC"/>
    <w:rsid w:val="00DE5EA6"/>
    <w:rsid w:val="00DE6495"/>
    <w:rsid w:val="00DF0F7E"/>
    <w:rsid w:val="00DF1E9F"/>
    <w:rsid w:val="00DF3F93"/>
    <w:rsid w:val="00DF56AC"/>
    <w:rsid w:val="00DF6C5D"/>
    <w:rsid w:val="00E00402"/>
    <w:rsid w:val="00E006A6"/>
    <w:rsid w:val="00E046B3"/>
    <w:rsid w:val="00E10397"/>
    <w:rsid w:val="00E13206"/>
    <w:rsid w:val="00E16AC2"/>
    <w:rsid w:val="00E21151"/>
    <w:rsid w:val="00E23758"/>
    <w:rsid w:val="00E278C2"/>
    <w:rsid w:val="00E27BEF"/>
    <w:rsid w:val="00E3030A"/>
    <w:rsid w:val="00E33EC1"/>
    <w:rsid w:val="00E35685"/>
    <w:rsid w:val="00E35CFE"/>
    <w:rsid w:val="00E37565"/>
    <w:rsid w:val="00E40F62"/>
    <w:rsid w:val="00E446F0"/>
    <w:rsid w:val="00E512B0"/>
    <w:rsid w:val="00E52A97"/>
    <w:rsid w:val="00E52AC6"/>
    <w:rsid w:val="00E57518"/>
    <w:rsid w:val="00E57F4D"/>
    <w:rsid w:val="00E6132C"/>
    <w:rsid w:val="00E61E35"/>
    <w:rsid w:val="00E634BF"/>
    <w:rsid w:val="00E640AD"/>
    <w:rsid w:val="00E66EE1"/>
    <w:rsid w:val="00E723A2"/>
    <w:rsid w:val="00E74DE8"/>
    <w:rsid w:val="00E75E3F"/>
    <w:rsid w:val="00E83152"/>
    <w:rsid w:val="00E85648"/>
    <w:rsid w:val="00E876A1"/>
    <w:rsid w:val="00E92CB2"/>
    <w:rsid w:val="00E9404C"/>
    <w:rsid w:val="00E967BA"/>
    <w:rsid w:val="00EA0913"/>
    <w:rsid w:val="00EA2720"/>
    <w:rsid w:val="00EA2765"/>
    <w:rsid w:val="00EB03A8"/>
    <w:rsid w:val="00EB0E9D"/>
    <w:rsid w:val="00EB1836"/>
    <w:rsid w:val="00EB60FF"/>
    <w:rsid w:val="00EB6E85"/>
    <w:rsid w:val="00EC116D"/>
    <w:rsid w:val="00EC539C"/>
    <w:rsid w:val="00ED4B99"/>
    <w:rsid w:val="00ED57E1"/>
    <w:rsid w:val="00EE3085"/>
    <w:rsid w:val="00EE3A0B"/>
    <w:rsid w:val="00EE7205"/>
    <w:rsid w:val="00EF4193"/>
    <w:rsid w:val="00EF740D"/>
    <w:rsid w:val="00F00D73"/>
    <w:rsid w:val="00F063B6"/>
    <w:rsid w:val="00F06623"/>
    <w:rsid w:val="00F10561"/>
    <w:rsid w:val="00F10DAD"/>
    <w:rsid w:val="00F11C9C"/>
    <w:rsid w:val="00F12E35"/>
    <w:rsid w:val="00F162A7"/>
    <w:rsid w:val="00F21C72"/>
    <w:rsid w:val="00F21C76"/>
    <w:rsid w:val="00F22BE3"/>
    <w:rsid w:val="00F327BA"/>
    <w:rsid w:val="00F40808"/>
    <w:rsid w:val="00F40EA9"/>
    <w:rsid w:val="00F41775"/>
    <w:rsid w:val="00F43045"/>
    <w:rsid w:val="00F47027"/>
    <w:rsid w:val="00F47F77"/>
    <w:rsid w:val="00F50563"/>
    <w:rsid w:val="00F557C8"/>
    <w:rsid w:val="00F56100"/>
    <w:rsid w:val="00F60896"/>
    <w:rsid w:val="00F61449"/>
    <w:rsid w:val="00F6479E"/>
    <w:rsid w:val="00F65075"/>
    <w:rsid w:val="00F7063B"/>
    <w:rsid w:val="00F70CF0"/>
    <w:rsid w:val="00F72998"/>
    <w:rsid w:val="00F76554"/>
    <w:rsid w:val="00F76D60"/>
    <w:rsid w:val="00F81964"/>
    <w:rsid w:val="00F85CFF"/>
    <w:rsid w:val="00F93FC6"/>
    <w:rsid w:val="00FA262D"/>
    <w:rsid w:val="00FA3E5C"/>
    <w:rsid w:val="00FB4E91"/>
    <w:rsid w:val="00FB6D15"/>
    <w:rsid w:val="00FC0D40"/>
    <w:rsid w:val="00FC35D7"/>
    <w:rsid w:val="00FC48EB"/>
    <w:rsid w:val="00FD450E"/>
    <w:rsid w:val="00FD4A82"/>
    <w:rsid w:val="00FD723E"/>
    <w:rsid w:val="00FE01A6"/>
    <w:rsid w:val="00FE0F45"/>
    <w:rsid w:val="00FE191D"/>
    <w:rsid w:val="00FE24B1"/>
    <w:rsid w:val="00FE2E8D"/>
    <w:rsid w:val="00FE610D"/>
    <w:rsid w:val="00FE6837"/>
    <w:rsid w:val="00FE6993"/>
    <w:rsid w:val="00FE705B"/>
    <w:rsid w:val="00FE779D"/>
    <w:rsid w:val="00FF79D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567F1C9F"/>
  <w15:docId w15:val="{5F4F9467-73B6-47F5-820E-3BBCCFD6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Y" w:eastAsia="es-UY"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5A3"/>
    <w:pPr>
      <w:suppressAutoHyphens/>
      <w:spacing w:line="100" w:lineRule="atLeast"/>
      <w:jc w:val="both"/>
    </w:pPr>
    <w:rPr>
      <w:kern w:val="1"/>
      <w:sz w:val="24"/>
      <w:lang w:val="es-ES" w:eastAsia="hi-IN" w:bidi="hi-IN"/>
    </w:rPr>
  </w:style>
  <w:style w:type="paragraph" w:styleId="Ttulo1">
    <w:name w:val="heading 1"/>
    <w:basedOn w:val="Normal"/>
    <w:next w:val="Textoindependiente"/>
    <w:qFormat/>
    <w:rsid w:val="003A65A3"/>
    <w:pPr>
      <w:keepNext/>
      <w:keepLines/>
      <w:numPr>
        <w:numId w:val="3"/>
      </w:numPr>
      <w:spacing w:before="240"/>
      <w:outlineLvl w:val="0"/>
    </w:pPr>
    <w:rPr>
      <w:rFonts w:ascii="Calibri Light" w:hAnsi="Calibri Light"/>
      <w:color w:val="2E74B5"/>
      <w:sz w:val="32"/>
      <w:szCs w:val="32"/>
    </w:rPr>
  </w:style>
  <w:style w:type="paragraph" w:styleId="Ttulo2">
    <w:name w:val="heading 2"/>
    <w:basedOn w:val="Normal"/>
    <w:next w:val="Normal"/>
    <w:qFormat/>
    <w:rsid w:val="003A65A3"/>
    <w:pPr>
      <w:keepNext/>
      <w:keepLines/>
      <w:numPr>
        <w:ilvl w:val="1"/>
        <w:numId w:val="3"/>
      </w:numPr>
      <w:spacing w:before="200"/>
      <w:outlineLvl w:val="1"/>
    </w:pPr>
    <w:rPr>
      <w:rFonts w:ascii="Arial" w:hAnsi="Arial"/>
      <w:b/>
      <w:bCs/>
      <w:color w:val="4F81BD"/>
      <w:sz w:val="26"/>
      <w:szCs w:val="26"/>
    </w:rPr>
  </w:style>
  <w:style w:type="paragraph" w:styleId="Ttulo3">
    <w:name w:val="heading 3"/>
    <w:basedOn w:val="Normal"/>
    <w:next w:val="Normal"/>
    <w:qFormat/>
    <w:rsid w:val="003A65A3"/>
    <w:pPr>
      <w:keepNext/>
      <w:keepLines/>
      <w:numPr>
        <w:ilvl w:val="2"/>
        <w:numId w:val="3"/>
      </w:numPr>
      <w:spacing w:before="200"/>
      <w:outlineLvl w:val="2"/>
    </w:pPr>
    <w:rPr>
      <w:rFonts w:ascii="Arial" w:hAnsi="Arial"/>
      <w:b/>
      <w:bCs/>
      <w:color w:val="4F81BD"/>
      <w:szCs w:val="26"/>
    </w:rPr>
  </w:style>
  <w:style w:type="paragraph" w:styleId="Ttulo4">
    <w:name w:val="heading 4"/>
    <w:basedOn w:val="Normal"/>
    <w:next w:val="Normal"/>
    <w:qFormat/>
    <w:rsid w:val="003A65A3"/>
    <w:pPr>
      <w:keepNext/>
      <w:keepLines/>
      <w:numPr>
        <w:ilvl w:val="3"/>
        <w:numId w:val="3"/>
      </w:numPr>
      <w:spacing w:before="200"/>
      <w:outlineLvl w:val="3"/>
    </w:pPr>
    <w:rPr>
      <w:rFonts w:ascii="Arial" w:hAnsi="Arial"/>
      <w:b/>
      <w:bCs/>
      <w:i/>
      <w:iCs/>
      <w:color w:val="4F81BD"/>
      <w:sz w:val="22"/>
      <w:szCs w:val="26"/>
    </w:rPr>
  </w:style>
  <w:style w:type="paragraph" w:styleId="Ttulo5">
    <w:name w:val="heading 5"/>
    <w:basedOn w:val="Normal"/>
    <w:next w:val="Normal"/>
    <w:qFormat/>
    <w:rsid w:val="003A65A3"/>
    <w:pPr>
      <w:numPr>
        <w:ilvl w:val="4"/>
        <w:numId w:val="3"/>
      </w:numPr>
      <w:suppressAutoHyphens w:val="0"/>
      <w:spacing w:before="240" w:after="60" w:line="276" w:lineRule="auto"/>
      <w:outlineLvl w:val="4"/>
    </w:pPr>
    <w:rPr>
      <w:rFonts w:ascii="Arial" w:hAnsi="Arial"/>
      <w:b/>
      <w:bCs/>
      <w:iCs/>
      <w:szCs w:val="26"/>
    </w:rPr>
  </w:style>
  <w:style w:type="paragraph" w:styleId="Ttulo6">
    <w:name w:val="heading 6"/>
    <w:basedOn w:val="Normal"/>
    <w:next w:val="Normal"/>
    <w:qFormat/>
    <w:rsid w:val="003A65A3"/>
    <w:pPr>
      <w:numPr>
        <w:ilvl w:val="5"/>
        <w:numId w:val="3"/>
      </w:num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C5565D"/>
    <w:pPr>
      <w:numPr>
        <w:ilvl w:val="6"/>
        <w:numId w:val="3"/>
      </w:numPr>
      <w:spacing w:before="240" w:after="60"/>
      <w:outlineLvl w:val="6"/>
    </w:pPr>
    <w:rPr>
      <w:rFonts w:ascii="Calibri" w:hAnsi="Calibri" w:cs="Mangal"/>
      <w:szCs w:val="21"/>
    </w:rPr>
  </w:style>
  <w:style w:type="paragraph" w:styleId="Ttulo8">
    <w:name w:val="heading 8"/>
    <w:basedOn w:val="Normal"/>
    <w:next w:val="Normal"/>
    <w:link w:val="Ttulo8Car"/>
    <w:uiPriority w:val="9"/>
    <w:semiHidden/>
    <w:unhideWhenUsed/>
    <w:qFormat/>
    <w:rsid w:val="00C5565D"/>
    <w:pPr>
      <w:numPr>
        <w:ilvl w:val="7"/>
        <w:numId w:val="3"/>
      </w:numPr>
      <w:spacing w:before="240" w:after="60"/>
      <w:outlineLvl w:val="7"/>
    </w:pPr>
    <w:rPr>
      <w:rFonts w:ascii="Calibri" w:hAnsi="Calibri" w:cs="Mangal"/>
      <w:i/>
      <w:iCs/>
      <w:szCs w:val="21"/>
    </w:rPr>
  </w:style>
  <w:style w:type="paragraph" w:styleId="Ttulo9">
    <w:name w:val="heading 9"/>
    <w:basedOn w:val="Normal"/>
    <w:next w:val="Normal"/>
    <w:link w:val="Ttulo9Car"/>
    <w:uiPriority w:val="9"/>
    <w:semiHidden/>
    <w:unhideWhenUsed/>
    <w:qFormat/>
    <w:rsid w:val="00C5565D"/>
    <w:pPr>
      <w:numPr>
        <w:ilvl w:val="8"/>
        <w:numId w:val="3"/>
      </w:numPr>
      <w:spacing w:before="240" w:after="60"/>
      <w:outlineLvl w:val="8"/>
    </w:pPr>
    <w:rPr>
      <w:rFonts w:ascii="Calibri Light" w:hAnsi="Calibri Light" w:cs="Mangal"/>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1">
    <w:name w:val="Fuente de párrafo predeter.11"/>
    <w:rsid w:val="003A65A3"/>
  </w:style>
  <w:style w:type="character" w:customStyle="1" w:styleId="EncabezadoCar">
    <w:name w:val="Encabezado Car"/>
    <w:rsid w:val="003A65A3"/>
    <w:rPr>
      <w:rFonts w:ascii="Times New Roman" w:eastAsia="Times New Roman" w:hAnsi="Times New Roman" w:cs="Times New Roman"/>
      <w:sz w:val="24"/>
      <w:szCs w:val="20"/>
      <w:lang w:val="es-ES"/>
    </w:rPr>
  </w:style>
  <w:style w:type="character" w:customStyle="1" w:styleId="PiedepginaCar">
    <w:name w:val="Pie de página Car"/>
    <w:rsid w:val="003A65A3"/>
    <w:rPr>
      <w:rFonts w:ascii="Times New Roman" w:eastAsia="Times New Roman" w:hAnsi="Times New Roman" w:cs="Times New Roman"/>
      <w:sz w:val="24"/>
      <w:szCs w:val="20"/>
      <w:lang w:val="es-ES"/>
    </w:rPr>
  </w:style>
  <w:style w:type="character" w:customStyle="1" w:styleId="Refdecomentario1">
    <w:name w:val="Ref. de comentario1"/>
    <w:rsid w:val="003A65A3"/>
    <w:rPr>
      <w:sz w:val="16"/>
      <w:szCs w:val="16"/>
    </w:rPr>
  </w:style>
  <w:style w:type="character" w:customStyle="1" w:styleId="TextocomentarioCar">
    <w:name w:val="Texto comentario Car"/>
    <w:rsid w:val="003A65A3"/>
    <w:rPr>
      <w:rFonts w:ascii="Times New Roman" w:eastAsia="Times New Roman" w:hAnsi="Times New Roman" w:cs="Times New Roman"/>
      <w:sz w:val="20"/>
      <w:szCs w:val="20"/>
      <w:lang w:val="es-ES"/>
    </w:rPr>
  </w:style>
  <w:style w:type="character" w:customStyle="1" w:styleId="AsuntodelcomentarioCar">
    <w:name w:val="Asunto del comentario Car"/>
    <w:rsid w:val="003A65A3"/>
    <w:rPr>
      <w:rFonts w:ascii="Times New Roman" w:eastAsia="Times New Roman" w:hAnsi="Times New Roman" w:cs="Times New Roman"/>
      <w:b/>
      <w:bCs/>
      <w:sz w:val="20"/>
      <w:szCs w:val="20"/>
      <w:lang w:val="es-ES"/>
    </w:rPr>
  </w:style>
  <w:style w:type="character" w:customStyle="1" w:styleId="TextodegloboCar">
    <w:name w:val="Texto de globo Car"/>
    <w:rsid w:val="003A65A3"/>
    <w:rPr>
      <w:rFonts w:ascii="Segoe UI" w:eastAsia="Times New Roman" w:hAnsi="Segoe UI" w:cs="Segoe UI"/>
      <w:sz w:val="18"/>
      <w:szCs w:val="18"/>
      <w:lang w:val="es-ES"/>
    </w:rPr>
  </w:style>
  <w:style w:type="character" w:customStyle="1" w:styleId="Ttulo1Car">
    <w:name w:val="Título 1 Car"/>
    <w:rsid w:val="003A65A3"/>
    <w:rPr>
      <w:rFonts w:ascii="Calibri Light" w:hAnsi="Calibri Light"/>
      <w:color w:val="2E74B5"/>
      <w:sz w:val="32"/>
      <w:szCs w:val="32"/>
      <w:lang w:val="es-ES"/>
    </w:rPr>
  </w:style>
  <w:style w:type="character" w:styleId="Hipervnculo">
    <w:name w:val="Hyperlink"/>
    <w:uiPriority w:val="99"/>
    <w:rsid w:val="003A65A3"/>
    <w:rPr>
      <w:color w:val="0563C1"/>
      <w:u w:val="single"/>
    </w:rPr>
  </w:style>
  <w:style w:type="character" w:customStyle="1" w:styleId="ListLabel1">
    <w:name w:val="ListLabel 1"/>
    <w:rsid w:val="003A65A3"/>
    <w:rPr>
      <w:rFonts w:cs="Courier New"/>
    </w:rPr>
  </w:style>
  <w:style w:type="character" w:customStyle="1" w:styleId="ListLabel2">
    <w:name w:val="ListLabel 2"/>
    <w:rsid w:val="003A65A3"/>
    <w:rPr>
      <w:rFonts w:cs="Arial"/>
    </w:rPr>
  </w:style>
  <w:style w:type="character" w:customStyle="1" w:styleId="ListLabel3">
    <w:name w:val="ListLabel 3"/>
    <w:rsid w:val="003A65A3"/>
    <w:rPr>
      <w:sz w:val="20"/>
    </w:rPr>
  </w:style>
  <w:style w:type="character" w:styleId="Hipervnculovisitado">
    <w:name w:val="FollowedHyperlink"/>
    <w:rsid w:val="003A65A3"/>
    <w:rPr>
      <w:color w:val="800000"/>
      <w:u w:val="single"/>
    </w:rPr>
  </w:style>
  <w:style w:type="character" w:customStyle="1" w:styleId="Vietas">
    <w:name w:val="Viñetas"/>
    <w:rsid w:val="003A65A3"/>
    <w:rPr>
      <w:rFonts w:ascii="OpenSymbol" w:eastAsia="OpenSymbol" w:hAnsi="OpenSymbol" w:cs="OpenSymbol"/>
    </w:rPr>
  </w:style>
  <w:style w:type="character" w:customStyle="1" w:styleId="CuerpoCar">
    <w:name w:val="Cuerpo Car"/>
    <w:rsid w:val="003A65A3"/>
    <w:rPr>
      <w:rFonts w:eastAsia="Calibri" w:cs="Times New Roman"/>
      <w:sz w:val="22"/>
      <w:szCs w:val="22"/>
    </w:rPr>
  </w:style>
  <w:style w:type="character" w:customStyle="1" w:styleId="nropag">
    <w:name w:val="nropag"/>
    <w:rsid w:val="003A65A3"/>
    <w:rPr>
      <w:rFonts w:ascii="Arial" w:hAnsi="Arial"/>
      <w:color w:val="4F81BD"/>
      <w:sz w:val="28"/>
    </w:rPr>
  </w:style>
  <w:style w:type="character" w:customStyle="1" w:styleId="CitadestacadaCar">
    <w:name w:val="Cita destacada Car"/>
    <w:rsid w:val="003A65A3"/>
    <w:rPr>
      <w:b/>
      <w:bCs/>
      <w:i/>
      <w:iCs/>
      <w:color w:val="4F81BD"/>
      <w:kern w:val="1"/>
      <w:sz w:val="24"/>
      <w:szCs w:val="24"/>
      <w:lang w:val="es-UY"/>
    </w:rPr>
  </w:style>
  <w:style w:type="character" w:styleId="Textoennegrita">
    <w:name w:val="Strong"/>
    <w:qFormat/>
    <w:rsid w:val="003A65A3"/>
    <w:rPr>
      <w:b/>
      <w:bCs/>
    </w:rPr>
  </w:style>
  <w:style w:type="character" w:customStyle="1" w:styleId="Ttulo6Car">
    <w:name w:val="Título 6 Car"/>
    <w:rsid w:val="003A65A3"/>
    <w:rPr>
      <w:rFonts w:ascii="Calibri" w:eastAsia="Times New Roman" w:hAnsi="Calibri" w:cs="Times New Roman"/>
      <w:b/>
      <w:bCs/>
      <w:kern w:val="1"/>
      <w:sz w:val="22"/>
      <w:szCs w:val="22"/>
    </w:rPr>
  </w:style>
  <w:style w:type="character" w:customStyle="1" w:styleId="Ttulo5Car">
    <w:name w:val="Título 5 Car"/>
    <w:rsid w:val="003A65A3"/>
    <w:rPr>
      <w:rFonts w:ascii="Arial" w:eastAsia="Times New Roman" w:hAnsi="Arial" w:cs="Times New Roman"/>
      <w:b/>
      <w:bCs/>
      <w:iCs/>
      <w:sz w:val="24"/>
      <w:szCs w:val="26"/>
    </w:rPr>
  </w:style>
  <w:style w:type="character" w:customStyle="1" w:styleId="Ttulo4Car">
    <w:name w:val="Título 4 Car"/>
    <w:rsid w:val="003A65A3"/>
    <w:rPr>
      <w:rFonts w:ascii="Arial" w:eastAsia="Times New Roman" w:hAnsi="Arial" w:cs="Times New Roman"/>
      <w:b/>
      <w:bCs/>
      <w:sz w:val="28"/>
      <w:szCs w:val="28"/>
    </w:rPr>
  </w:style>
  <w:style w:type="character" w:customStyle="1" w:styleId="Ttulo3Car">
    <w:name w:val="Título 3 Car"/>
    <w:rsid w:val="003A65A3"/>
    <w:rPr>
      <w:rFonts w:ascii="Arial" w:eastAsia="Times New Roman" w:hAnsi="Arial" w:cs="Times New Roman"/>
      <w:b/>
      <w:bCs/>
      <w:color w:val="4F81BD"/>
      <w:sz w:val="32"/>
      <w:szCs w:val="22"/>
    </w:rPr>
  </w:style>
  <w:style w:type="character" w:customStyle="1" w:styleId="Ttulo2Car">
    <w:name w:val="Título 2 Car"/>
    <w:rsid w:val="003A65A3"/>
    <w:rPr>
      <w:rFonts w:ascii="Arial" w:eastAsia="Times New Roman" w:hAnsi="Arial" w:cs="Times New Roman"/>
      <w:b/>
      <w:bCs/>
      <w:sz w:val="36"/>
      <w:szCs w:val="26"/>
    </w:rPr>
  </w:style>
  <w:style w:type="character" w:customStyle="1" w:styleId="SinespaciadoCar">
    <w:name w:val="Sin espaciado Car"/>
    <w:rsid w:val="003A65A3"/>
    <w:rPr>
      <w:rFonts w:ascii="Calibri" w:eastAsia="Arial" w:hAnsi="Calibri" w:cs="Times New Roman"/>
      <w:kern w:val="1"/>
      <w:sz w:val="22"/>
      <w:szCs w:val="22"/>
      <w:lang w:val="es-ES" w:eastAsia="ar-SA" w:bidi="ar-SA"/>
    </w:rPr>
  </w:style>
  <w:style w:type="character" w:customStyle="1" w:styleId="SubttuloCar">
    <w:name w:val="Subtítulo Car"/>
    <w:rsid w:val="003A65A3"/>
    <w:rPr>
      <w:rFonts w:ascii="Arial" w:eastAsia="MS Mincho" w:hAnsi="Arial"/>
      <w:i/>
      <w:iCs/>
      <w:kern w:val="1"/>
      <w:sz w:val="28"/>
      <w:szCs w:val="28"/>
      <w:lang w:val="es-UY"/>
    </w:rPr>
  </w:style>
  <w:style w:type="character" w:customStyle="1" w:styleId="TtuloCar">
    <w:name w:val="Título Car"/>
    <w:rsid w:val="003A65A3"/>
    <w:rPr>
      <w:rFonts w:ascii="Arial" w:eastAsia="MS Mincho" w:hAnsi="Arial"/>
      <w:b/>
      <w:bCs/>
      <w:kern w:val="1"/>
      <w:sz w:val="36"/>
      <w:szCs w:val="36"/>
      <w:lang w:val="es-UY"/>
    </w:rPr>
  </w:style>
  <w:style w:type="character" w:customStyle="1" w:styleId="TextoindependienteCar">
    <w:name w:val="Texto independiente Car"/>
    <w:rsid w:val="003A65A3"/>
    <w:rPr>
      <w:rFonts w:eastAsia="Lucida Sans Unicode"/>
      <w:kern w:val="1"/>
      <w:sz w:val="24"/>
      <w:szCs w:val="24"/>
    </w:rPr>
  </w:style>
  <w:style w:type="character" w:customStyle="1" w:styleId="Fuentedeprrafopredeter1">
    <w:name w:val="Fuente de párrafo predeter.1"/>
    <w:rsid w:val="003A65A3"/>
  </w:style>
  <w:style w:type="character" w:customStyle="1" w:styleId="WW8Num17z2">
    <w:name w:val="WW8Num17z2"/>
    <w:rsid w:val="003A65A3"/>
    <w:rPr>
      <w:rFonts w:ascii="Wingdings" w:hAnsi="Wingdings"/>
    </w:rPr>
  </w:style>
  <w:style w:type="character" w:customStyle="1" w:styleId="WW8Num17z1">
    <w:name w:val="WW8Num17z1"/>
    <w:rsid w:val="003A65A3"/>
    <w:rPr>
      <w:rFonts w:ascii="Courier New" w:hAnsi="Courier New" w:cs="Courier New"/>
    </w:rPr>
  </w:style>
  <w:style w:type="character" w:customStyle="1" w:styleId="WW8Num17z0">
    <w:name w:val="WW8Num17z0"/>
    <w:rsid w:val="003A65A3"/>
    <w:rPr>
      <w:rFonts w:ascii="Symbol" w:hAnsi="Symbol"/>
    </w:rPr>
  </w:style>
  <w:style w:type="character" w:customStyle="1" w:styleId="WW8Num16z2">
    <w:name w:val="WW8Num16z2"/>
    <w:rsid w:val="003A65A3"/>
    <w:rPr>
      <w:rFonts w:ascii="Wingdings" w:hAnsi="Wingdings"/>
    </w:rPr>
  </w:style>
  <w:style w:type="character" w:customStyle="1" w:styleId="WW8Num16z1">
    <w:name w:val="WW8Num16z1"/>
    <w:rsid w:val="003A65A3"/>
    <w:rPr>
      <w:rFonts w:ascii="Courier New" w:hAnsi="Courier New" w:cs="Courier New"/>
    </w:rPr>
  </w:style>
  <w:style w:type="character" w:customStyle="1" w:styleId="WW8Num16z0">
    <w:name w:val="WW8Num16z0"/>
    <w:rsid w:val="003A65A3"/>
    <w:rPr>
      <w:rFonts w:ascii="Symbol" w:hAnsi="Symbol"/>
    </w:rPr>
  </w:style>
  <w:style w:type="character" w:customStyle="1" w:styleId="WW8Num15z2">
    <w:name w:val="WW8Num15z2"/>
    <w:rsid w:val="003A65A3"/>
    <w:rPr>
      <w:rFonts w:ascii="Wingdings" w:hAnsi="Wingdings"/>
    </w:rPr>
  </w:style>
  <w:style w:type="character" w:customStyle="1" w:styleId="WW8Num15z1">
    <w:name w:val="WW8Num15z1"/>
    <w:rsid w:val="003A65A3"/>
    <w:rPr>
      <w:rFonts w:ascii="Courier New" w:hAnsi="Courier New" w:cs="Courier New"/>
    </w:rPr>
  </w:style>
  <w:style w:type="character" w:customStyle="1" w:styleId="WW8Num15z0">
    <w:name w:val="WW8Num15z0"/>
    <w:rsid w:val="003A65A3"/>
    <w:rPr>
      <w:rFonts w:ascii="Symbol" w:hAnsi="Symbol"/>
    </w:rPr>
  </w:style>
  <w:style w:type="character" w:customStyle="1" w:styleId="WW8Num14z2">
    <w:name w:val="WW8Num14z2"/>
    <w:rsid w:val="003A65A3"/>
    <w:rPr>
      <w:rFonts w:ascii="Wingdings" w:hAnsi="Wingdings"/>
    </w:rPr>
  </w:style>
  <w:style w:type="character" w:customStyle="1" w:styleId="WW8Num14z1">
    <w:name w:val="WW8Num14z1"/>
    <w:rsid w:val="003A65A3"/>
    <w:rPr>
      <w:rFonts w:ascii="Courier New" w:hAnsi="Courier New" w:cs="Courier New"/>
    </w:rPr>
  </w:style>
  <w:style w:type="character" w:customStyle="1" w:styleId="WW8Num14z0">
    <w:name w:val="WW8Num14z0"/>
    <w:rsid w:val="003A65A3"/>
    <w:rPr>
      <w:rFonts w:ascii="Symbol" w:hAnsi="Symbol"/>
    </w:rPr>
  </w:style>
  <w:style w:type="character" w:customStyle="1" w:styleId="WW8Num12z3">
    <w:name w:val="WW8Num12z3"/>
    <w:rsid w:val="003A65A3"/>
    <w:rPr>
      <w:rFonts w:ascii="Symbol" w:hAnsi="Symbol"/>
    </w:rPr>
  </w:style>
  <w:style w:type="character" w:customStyle="1" w:styleId="WW8Num12z1">
    <w:name w:val="WW8Num12z1"/>
    <w:rsid w:val="003A65A3"/>
    <w:rPr>
      <w:rFonts w:ascii="Courier New" w:hAnsi="Courier New" w:cs="Courier New"/>
    </w:rPr>
  </w:style>
  <w:style w:type="character" w:customStyle="1" w:styleId="WW8Num12z0">
    <w:name w:val="WW8Num12z0"/>
    <w:rsid w:val="003A65A3"/>
    <w:rPr>
      <w:rFonts w:ascii="Wingdings" w:hAnsi="Wingdings"/>
    </w:rPr>
  </w:style>
  <w:style w:type="character" w:customStyle="1" w:styleId="WW8Num11z2">
    <w:name w:val="WW8Num11z2"/>
    <w:rsid w:val="003A65A3"/>
    <w:rPr>
      <w:rFonts w:ascii="Wingdings" w:hAnsi="Wingdings"/>
    </w:rPr>
  </w:style>
  <w:style w:type="character" w:customStyle="1" w:styleId="WW8Num11z1">
    <w:name w:val="WW8Num11z1"/>
    <w:rsid w:val="003A65A3"/>
    <w:rPr>
      <w:rFonts w:ascii="Courier New" w:hAnsi="Courier New" w:cs="Courier New"/>
    </w:rPr>
  </w:style>
  <w:style w:type="character" w:customStyle="1" w:styleId="WW8Num11z0">
    <w:name w:val="WW8Num11z0"/>
    <w:rsid w:val="003A65A3"/>
    <w:rPr>
      <w:rFonts w:ascii="Symbol" w:hAnsi="Symbol"/>
    </w:rPr>
  </w:style>
  <w:style w:type="character" w:customStyle="1" w:styleId="WW8Num10z2">
    <w:name w:val="WW8Num10z2"/>
    <w:rsid w:val="003A65A3"/>
    <w:rPr>
      <w:rFonts w:ascii="Wingdings" w:hAnsi="Wingdings"/>
    </w:rPr>
  </w:style>
  <w:style w:type="character" w:customStyle="1" w:styleId="WW8Num10z1">
    <w:name w:val="WW8Num10z1"/>
    <w:rsid w:val="003A65A3"/>
    <w:rPr>
      <w:rFonts w:ascii="Courier New" w:hAnsi="Courier New" w:cs="Courier New"/>
    </w:rPr>
  </w:style>
  <w:style w:type="character" w:customStyle="1" w:styleId="WW8Num10z0">
    <w:name w:val="WW8Num10z0"/>
    <w:rsid w:val="003A65A3"/>
    <w:rPr>
      <w:rFonts w:ascii="Symbol" w:hAnsi="Symbol"/>
    </w:rPr>
  </w:style>
  <w:style w:type="character" w:customStyle="1" w:styleId="WW8Num9z2">
    <w:name w:val="WW8Num9z2"/>
    <w:rsid w:val="003A65A3"/>
    <w:rPr>
      <w:rFonts w:ascii="Wingdings" w:hAnsi="Wingdings"/>
    </w:rPr>
  </w:style>
  <w:style w:type="character" w:customStyle="1" w:styleId="WW8Num9z1">
    <w:name w:val="WW8Num9z1"/>
    <w:rsid w:val="003A65A3"/>
    <w:rPr>
      <w:rFonts w:ascii="Courier New" w:hAnsi="Courier New" w:cs="Courier New"/>
    </w:rPr>
  </w:style>
  <w:style w:type="character" w:customStyle="1" w:styleId="WW8Num9z0">
    <w:name w:val="WW8Num9z0"/>
    <w:rsid w:val="003A65A3"/>
    <w:rPr>
      <w:rFonts w:ascii="Symbol" w:hAnsi="Symbol"/>
    </w:rPr>
  </w:style>
  <w:style w:type="character" w:customStyle="1" w:styleId="WW8Num7z2">
    <w:name w:val="WW8Num7z2"/>
    <w:rsid w:val="003A65A3"/>
    <w:rPr>
      <w:rFonts w:ascii="Wingdings" w:hAnsi="Wingdings"/>
    </w:rPr>
  </w:style>
  <w:style w:type="character" w:customStyle="1" w:styleId="WW8Num7z1">
    <w:name w:val="WW8Num7z1"/>
    <w:rsid w:val="003A65A3"/>
    <w:rPr>
      <w:rFonts w:ascii="Courier New" w:hAnsi="Courier New" w:cs="Courier New"/>
    </w:rPr>
  </w:style>
  <w:style w:type="character" w:customStyle="1" w:styleId="WW8Num7z0">
    <w:name w:val="WW8Num7z0"/>
    <w:rsid w:val="003A65A3"/>
    <w:rPr>
      <w:rFonts w:ascii="Symbol" w:hAnsi="Symbol"/>
    </w:rPr>
  </w:style>
  <w:style w:type="character" w:customStyle="1" w:styleId="WW8Num6z2">
    <w:name w:val="WW8Num6z2"/>
    <w:rsid w:val="003A65A3"/>
    <w:rPr>
      <w:rFonts w:ascii="Wingdings" w:hAnsi="Wingdings"/>
    </w:rPr>
  </w:style>
  <w:style w:type="character" w:customStyle="1" w:styleId="WW8Num6z1">
    <w:name w:val="WW8Num6z1"/>
    <w:rsid w:val="003A65A3"/>
    <w:rPr>
      <w:rFonts w:ascii="Courier New" w:hAnsi="Courier New" w:cs="Courier New"/>
    </w:rPr>
  </w:style>
  <w:style w:type="character" w:customStyle="1" w:styleId="WW8Num6z0">
    <w:name w:val="WW8Num6z0"/>
    <w:rsid w:val="003A65A3"/>
    <w:rPr>
      <w:rFonts w:ascii="Symbol" w:hAnsi="Symbol"/>
    </w:rPr>
  </w:style>
  <w:style w:type="character" w:customStyle="1" w:styleId="WW8Num5z2">
    <w:name w:val="WW8Num5z2"/>
    <w:rsid w:val="003A65A3"/>
    <w:rPr>
      <w:rFonts w:ascii="Wingdings" w:hAnsi="Wingdings"/>
    </w:rPr>
  </w:style>
  <w:style w:type="character" w:customStyle="1" w:styleId="WW8Num5z1">
    <w:name w:val="WW8Num5z1"/>
    <w:rsid w:val="003A65A3"/>
    <w:rPr>
      <w:rFonts w:ascii="Courier New" w:hAnsi="Courier New" w:cs="Courier New"/>
    </w:rPr>
  </w:style>
  <w:style w:type="character" w:customStyle="1" w:styleId="WW8Num5z0">
    <w:name w:val="WW8Num5z0"/>
    <w:rsid w:val="003A65A3"/>
    <w:rPr>
      <w:rFonts w:ascii="Symbol" w:hAnsi="Symbol"/>
    </w:rPr>
  </w:style>
  <w:style w:type="character" w:customStyle="1" w:styleId="WW8Num4z2">
    <w:name w:val="WW8Num4z2"/>
    <w:rsid w:val="003A65A3"/>
    <w:rPr>
      <w:rFonts w:ascii="Wingdings" w:hAnsi="Wingdings"/>
    </w:rPr>
  </w:style>
  <w:style w:type="character" w:customStyle="1" w:styleId="WW8Num4z1">
    <w:name w:val="WW8Num4z1"/>
    <w:rsid w:val="003A65A3"/>
    <w:rPr>
      <w:rFonts w:ascii="Courier New" w:hAnsi="Courier New" w:cs="Courier New"/>
    </w:rPr>
  </w:style>
  <w:style w:type="character" w:customStyle="1" w:styleId="WW8Num4z0">
    <w:name w:val="WW8Num4z0"/>
    <w:rsid w:val="003A65A3"/>
    <w:rPr>
      <w:rFonts w:ascii="Symbol" w:hAnsi="Symbol"/>
    </w:rPr>
  </w:style>
  <w:style w:type="character" w:customStyle="1" w:styleId="WW8Num3z2">
    <w:name w:val="WW8Num3z2"/>
    <w:rsid w:val="003A65A3"/>
    <w:rPr>
      <w:rFonts w:ascii="Wingdings" w:hAnsi="Wingdings"/>
    </w:rPr>
  </w:style>
  <w:style w:type="character" w:customStyle="1" w:styleId="WW8Num3z1">
    <w:name w:val="WW8Num3z1"/>
    <w:rsid w:val="003A65A3"/>
    <w:rPr>
      <w:rFonts w:ascii="Courier New" w:hAnsi="Courier New" w:cs="Courier New"/>
    </w:rPr>
  </w:style>
  <w:style w:type="character" w:customStyle="1" w:styleId="WW8Num3z0">
    <w:name w:val="WW8Num3z0"/>
    <w:rsid w:val="003A65A3"/>
    <w:rPr>
      <w:rFonts w:ascii="Symbol" w:hAnsi="Symbol"/>
    </w:rPr>
  </w:style>
  <w:style w:type="character" w:customStyle="1" w:styleId="WW8Num2z2">
    <w:name w:val="WW8Num2z2"/>
    <w:rsid w:val="003A65A3"/>
    <w:rPr>
      <w:rFonts w:ascii="Wingdings" w:hAnsi="Wingdings"/>
    </w:rPr>
  </w:style>
  <w:style w:type="character" w:customStyle="1" w:styleId="WW8Num2z1">
    <w:name w:val="WW8Num2z1"/>
    <w:rsid w:val="003A65A3"/>
    <w:rPr>
      <w:rFonts w:ascii="Courier New" w:hAnsi="Courier New" w:cs="Courier New"/>
    </w:rPr>
  </w:style>
  <w:style w:type="character" w:customStyle="1" w:styleId="WW8Num2z0">
    <w:name w:val="WW8Num2z0"/>
    <w:rsid w:val="003A65A3"/>
    <w:rPr>
      <w:rFonts w:ascii="Symbol" w:hAnsi="Symbol"/>
    </w:rPr>
  </w:style>
  <w:style w:type="paragraph" w:customStyle="1" w:styleId="Encabezado1">
    <w:name w:val="Encabezado1"/>
    <w:basedOn w:val="Normal"/>
    <w:next w:val="Textoindependiente"/>
    <w:rsid w:val="003A65A3"/>
    <w:pPr>
      <w:keepNext/>
      <w:spacing w:before="240" w:after="120"/>
    </w:pPr>
    <w:rPr>
      <w:rFonts w:ascii="Arial" w:eastAsia="Lucida Sans Unicode" w:hAnsi="Arial" w:cs="Mangal"/>
      <w:sz w:val="28"/>
      <w:szCs w:val="28"/>
    </w:rPr>
  </w:style>
  <w:style w:type="paragraph" w:styleId="Textoindependiente">
    <w:name w:val="Body Text"/>
    <w:basedOn w:val="Normal"/>
    <w:rsid w:val="003A65A3"/>
    <w:pPr>
      <w:spacing w:after="120"/>
    </w:pPr>
  </w:style>
  <w:style w:type="paragraph" w:styleId="Lista">
    <w:name w:val="List"/>
    <w:basedOn w:val="Textoindependiente"/>
    <w:rsid w:val="003A65A3"/>
    <w:rPr>
      <w:rFonts w:cs="Mangal"/>
    </w:rPr>
  </w:style>
  <w:style w:type="paragraph" w:customStyle="1" w:styleId="Etiqueta">
    <w:name w:val="Etiqueta"/>
    <w:basedOn w:val="Normal"/>
    <w:rsid w:val="003A65A3"/>
    <w:pPr>
      <w:suppressLineNumbers/>
      <w:spacing w:before="120" w:after="120"/>
    </w:pPr>
    <w:rPr>
      <w:rFonts w:cs="Mangal"/>
      <w:i/>
      <w:iCs/>
      <w:szCs w:val="24"/>
    </w:rPr>
  </w:style>
  <w:style w:type="paragraph" w:customStyle="1" w:styleId="ndice">
    <w:name w:val="Índice"/>
    <w:basedOn w:val="Normal"/>
    <w:rsid w:val="003A65A3"/>
    <w:pPr>
      <w:suppressLineNumbers/>
    </w:pPr>
    <w:rPr>
      <w:rFonts w:cs="Mangal"/>
    </w:rPr>
  </w:style>
  <w:style w:type="paragraph" w:customStyle="1" w:styleId="Default">
    <w:name w:val="Default"/>
    <w:rsid w:val="003A65A3"/>
    <w:pPr>
      <w:suppressAutoHyphens/>
      <w:spacing w:line="100" w:lineRule="atLeast"/>
    </w:pPr>
    <w:rPr>
      <w:rFonts w:ascii="Arial" w:eastAsia="SimSun" w:hAnsi="Arial" w:cs="Arial"/>
      <w:color w:val="000000"/>
      <w:kern w:val="1"/>
      <w:sz w:val="24"/>
      <w:szCs w:val="24"/>
      <w:lang w:val="es-CL" w:eastAsia="hi-IN" w:bidi="hi-IN"/>
    </w:rPr>
  </w:style>
  <w:style w:type="paragraph" w:styleId="NormalWeb">
    <w:name w:val="Normal (Web)"/>
    <w:basedOn w:val="Normal"/>
    <w:rsid w:val="003A65A3"/>
    <w:pPr>
      <w:spacing w:before="113" w:after="113"/>
      <w:jc w:val="left"/>
    </w:pPr>
    <w:rPr>
      <w:rFonts w:ascii="Arial" w:hAnsi="Arial"/>
      <w:szCs w:val="24"/>
    </w:rPr>
  </w:style>
  <w:style w:type="paragraph" w:customStyle="1" w:styleId="aclaraciones-western">
    <w:name w:val="aclaraciones-western"/>
    <w:basedOn w:val="Normal"/>
    <w:rsid w:val="003A65A3"/>
    <w:pPr>
      <w:spacing w:before="100"/>
      <w:jc w:val="left"/>
    </w:pPr>
    <w:rPr>
      <w:b/>
      <w:bCs/>
      <w:i/>
      <w:iCs/>
      <w:szCs w:val="24"/>
      <w:lang w:val="es-UY"/>
    </w:rPr>
  </w:style>
  <w:style w:type="paragraph" w:styleId="Encabezado">
    <w:name w:val="header"/>
    <w:basedOn w:val="Normal"/>
    <w:rsid w:val="003A65A3"/>
    <w:pPr>
      <w:suppressLineNumbers/>
      <w:tabs>
        <w:tab w:val="center" w:pos="4419"/>
        <w:tab w:val="right" w:pos="8838"/>
      </w:tabs>
    </w:pPr>
  </w:style>
  <w:style w:type="paragraph" w:styleId="Piedepgina">
    <w:name w:val="footer"/>
    <w:basedOn w:val="Normal"/>
    <w:rsid w:val="003A65A3"/>
    <w:pPr>
      <w:suppressLineNumbers/>
      <w:tabs>
        <w:tab w:val="center" w:pos="4419"/>
        <w:tab w:val="right" w:pos="8838"/>
      </w:tabs>
    </w:pPr>
  </w:style>
  <w:style w:type="paragraph" w:customStyle="1" w:styleId="Textocomentario1">
    <w:name w:val="Texto comentario1"/>
    <w:basedOn w:val="Normal"/>
    <w:rsid w:val="003A65A3"/>
    <w:rPr>
      <w:sz w:val="20"/>
    </w:rPr>
  </w:style>
  <w:style w:type="paragraph" w:customStyle="1" w:styleId="Asuntodelcomentario1">
    <w:name w:val="Asunto del comentario1"/>
    <w:basedOn w:val="Textocomentario1"/>
    <w:rsid w:val="003A65A3"/>
    <w:rPr>
      <w:b/>
      <w:bCs/>
    </w:rPr>
  </w:style>
  <w:style w:type="paragraph" w:customStyle="1" w:styleId="Textodeglobo1">
    <w:name w:val="Texto de globo1"/>
    <w:basedOn w:val="Normal"/>
    <w:rsid w:val="003A65A3"/>
    <w:rPr>
      <w:rFonts w:ascii="Segoe UI" w:hAnsi="Segoe UI" w:cs="Segoe UI"/>
      <w:sz w:val="18"/>
      <w:szCs w:val="18"/>
    </w:rPr>
  </w:style>
  <w:style w:type="paragraph" w:customStyle="1" w:styleId="Prrafodelista1">
    <w:name w:val="Párrafo de lista1"/>
    <w:basedOn w:val="Normal"/>
    <w:rsid w:val="003A65A3"/>
    <w:pPr>
      <w:spacing w:after="160"/>
      <w:ind w:left="720"/>
    </w:pPr>
  </w:style>
  <w:style w:type="paragraph" w:customStyle="1" w:styleId="Encabezadodelndice">
    <w:name w:val="Encabezado del índice"/>
    <w:basedOn w:val="Ttulo1"/>
    <w:rsid w:val="003A65A3"/>
    <w:pPr>
      <w:numPr>
        <w:numId w:val="0"/>
      </w:numPr>
      <w:suppressLineNumbers/>
      <w:spacing w:line="259" w:lineRule="auto"/>
      <w:jc w:val="left"/>
    </w:pPr>
    <w:rPr>
      <w:b/>
      <w:bCs/>
      <w:lang w:val="es-CL"/>
    </w:rPr>
  </w:style>
  <w:style w:type="paragraph" w:styleId="TDC1">
    <w:name w:val="toc 1"/>
    <w:basedOn w:val="Normal"/>
    <w:uiPriority w:val="39"/>
    <w:rsid w:val="003A65A3"/>
    <w:pPr>
      <w:tabs>
        <w:tab w:val="right" w:leader="dot" w:pos="9638"/>
      </w:tabs>
      <w:spacing w:after="100"/>
    </w:pPr>
    <w:rPr>
      <w:rFonts w:ascii="Arial" w:hAnsi="Arial"/>
      <w:sz w:val="22"/>
    </w:rPr>
  </w:style>
  <w:style w:type="paragraph" w:styleId="TDC2">
    <w:name w:val="toc 2"/>
    <w:basedOn w:val="Normal"/>
    <w:uiPriority w:val="39"/>
    <w:rsid w:val="003A65A3"/>
    <w:pPr>
      <w:tabs>
        <w:tab w:val="right" w:leader="dot" w:pos="9355"/>
      </w:tabs>
      <w:spacing w:after="100"/>
      <w:ind w:left="240"/>
    </w:pPr>
    <w:rPr>
      <w:rFonts w:ascii="Arial" w:hAnsi="Arial"/>
      <w:sz w:val="22"/>
    </w:rPr>
  </w:style>
  <w:style w:type="paragraph" w:customStyle="1" w:styleId="Contenidodelatabla">
    <w:name w:val="Contenido de la tabla"/>
    <w:basedOn w:val="Normal"/>
    <w:rsid w:val="003A65A3"/>
    <w:pPr>
      <w:suppressLineNumbers/>
    </w:pPr>
  </w:style>
  <w:style w:type="paragraph" w:customStyle="1" w:styleId="Encabezadodelatabla">
    <w:name w:val="Encabezado de la tabla"/>
    <w:basedOn w:val="Contenidodelatabla"/>
    <w:rsid w:val="003A65A3"/>
    <w:pPr>
      <w:jc w:val="center"/>
    </w:pPr>
    <w:rPr>
      <w:b/>
      <w:bCs/>
    </w:rPr>
  </w:style>
  <w:style w:type="paragraph" w:customStyle="1" w:styleId="Textoindependiente21">
    <w:name w:val="Texto independiente 21"/>
    <w:basedOn w:val="Normal"/>
    <w:rsid w:val="003A65A3"/>
    <w:rPr>
      <w:lang w:val="es-MX"/>
    </w:rPr>
  </w:style>
  <w:style w:type="paragraph" w:customStyle="1" w:styleId="Aclaraciones">
    <w:name w:val="Aclaraciones"/>
    <w:basedOn w:val="Textoindependiente"/>
    <w:rsid w:val="003A65A3"/>
    <w:pPr>
      <w:spacing w:after="0"/>
    </w:pPr>
    <w:rPr>
      <w:rFonts w:cs="Arial"/>
      <w:b/>
      <w:i/>
    </w:rPr>
  </w:style>
  <w:style w:type="paragraph" w:customStyle="1" w:styleId="ContentsHeading">
    <w:name w:val="Contents Heading"/>
    <w:basedOn w:val="Heading"/>
    <w:rsid w:val="003A65A3"/>
    <w:pPr>
      <w:suppressLineNumbers/>
    </w:pPr>
    <w:rPr>
      <w:b/>
      <w:bCs/>
      <w:sz w:val="32"/>
      <w:szCs w:val="32"/>
    </w:rPr>
  </w:style>
  <w:style w:type="paragraph" w:customStyle="1" w:styleId="Heading">
    <w:name w:val="Heading"/>
    <w:basedOn w:val="Normal"/>
    <w:next w:val="Textoindependiente"/>
    <w:rsid w:val="003A65A3"/>
    <w:pPr>
      <w:keepNext/>
      <w:spacing w:before="240" w:after="120"/>
    </w:pPr>
    <w:rPr>
      <w:rFonts w:ascii="Arial" w:eastAsia="MS Mincho" w:hAnsi="Arial" w:cs="Tahoma"/>
      <w:sz w:val="28"/>
      <w:szCs w:val="28"/>
    </w:rPr>
  </w:style>
  <w:style w:type="paragraph" w:styleId="Textodeglobo">
    <w:name w:val="Balloon Text"/>
    <w:basedOn w:val="Normal"/>
    <w:rsid w:val="003A65A3"/>
    <w:rPr>
      <w:rFonts w:ascii="Tahoma" w:hAnsi="Tahoma"/>
      <w:sz w:val="16"/>
      <w:szCs w:val="16"/>
    </w:rPr>
  </w:style>
  <w:style w:type="paragraph" w:customStyle="1" w:styleId="TituloCapitulo">
    <w:name w:val="TituloCapitulo"/>
    <w:basedOn w:val="Normal"/>
    <w:rsid w:val="003A65A3"/>
    <w:pPr>
      <w:suppressAutoHyphens w:val="0"/>
      <w:spacing w:before="480" w:after="200" w:line="860" w:lineRule="exact"/>
    </w:pPr>
    <w:rPr>
      <w:rFonts w:ascii="Arial" w:eastAsia="Calibri" w:hAnsi="Arial"/>
      <w:color w:val="4F81BD"/>
      <w:sz w:val="72"/>
      <w:szCs w:val="22"/>
    </w:rPr>
  </w:style>
  <w:style w:type="paragraph" w:customStyle="1" w:styleId="MANUALDELUSUARIO">
    <w:name w:val="MANUALDEL USUARIO"/>
    <w:basedOn w:val="Normal"/>
    <w:rsid w:val="003A65A3"/>
    <w:pPr>
      <w:suppressAutoHyphens w:val="0"/>
      <w:spacing w:after="200" w:line="560" w:lineRule="exact"/>
    </w:pPr>
    <w:rPr>
      <w:rFonts w:ascii="Arial" w:eastAsia="Calibri" w:hAnsi="Arial"/>
      <w:sz w:val="48"/>
      <w:szCs w:val="22"/>
    </w:rPr>
  </w:style>
  <w:style w:type="paragraph" w:customStyle="1" w:styleId="Estilo1">
    <w:name w:val="Estilo1"/>
    <w:basedOn w:val="Normal"/>
    <w:rsid w:val="003A65A3"/>
    <w:pPr>
      <w:suppressAutoHyphens w:val="0"/>
      <w:spacing w:after="200" w:line="1440" w:lineRule="exact"/>
    </w:pPr>
    <w:rPr>
      <w:rFonts w:ascii="Arial" w:eastAsia="Calibri" w:hAnsi="Arial"/>
      <w:sz w:val="96"/>
      <w:szCs w:val="22"/>
    </w:rPr>
  </w:style>
  <w:style w:type="paragraph" w:customStyle="1" w:styleId="SUBPIEPORTADA">
    <w:name w:val="SUBPIEPORTADA"/>
    <w:basedOn w:val="Normal"/>
    <w:rsid w:val="003A65A3"/>
    <w:pPr>
      <w:suppressAutoHyphens w:val="0"/>
      <w:spacing w:after="200" w:line="280" w:lineRule="exact"/>
    </w:pPr>
    <w:rPr>
      <w:rFonts w:ascii="Arial" w:eastAsia="Calibri" w:hAnsi="Arial"/>
      <w:szCs w:val="22"/>
    </w:rPr>
  </w:style>
  <w:style w:type="paragraph" w:customStyle="1" w:styleId="NroCapitulo">
    <w:name w:val="NroCapitulo"/>
    <w:basedOn w:val="Normal"/>
    <w:rsid w:val="003A65A3"/>
    <w:pPr>
      <w:suppressAutoHyphens w:val="0"/>
      <w:spacing w:before="480" w:after="360" w:line="560" w:lineRule="exact"/>
    </w:pPr>
    <w:rPr>
      <w:rFonts w:ascii="Arial" w:eastAsia="Calibri" w:hAnsi="Arial"/>
      <w:color w:val="7F7F7F"/>
      <w:sz w:val="48"/>
      <w:szCs w:val="22"/>
    </w:rPr>
  </w:style>
  <w:style w:type="paragraph" w:customStyle="1" w:styleId="ejemplofin">
    <w:name w:val="ejemplofin"/>
    <w:basedOn w:val="Cuerpo"/>
    <w:next w:val="Cuerpo"/>
    <w:rsid w:val="003A65A3"/>
    <w:rPr>
      <w:lang w:val="en-US"/>
    </w:rPr>
  </w:style>
  <w:style w:type="paragraph" w:customStyle="1" w:styleId="ejemplocodigo">
    <w:name w:val="ejemplocodigo"/>
    <w:basedOn w:val="Cuerpo"/>
    <w:next w:val="Normal"/>
    <w:rsid w:val="003A65A3"/>
    <w:pPr>
      <w:spacing w:before="0" w:after="120"/>
    </w:pPr>
    <w:rPr>
      <w:rFonts w:ascii="Arial" w:hAnsi="Arial"/>
      <w:sz w:val="20"/>
    </w:rPr>
  </w:style>
  <w:style w:type="paragraph" w:customStyle="1" w:styleId="definicion">
    <w:name w:val="definicion"/>
    <w:basedOn w:val="Cuerpo"/>
    <w:rsid w:val="003A65A3"/>
    <w:pPr>
      <w:keepNext/>
      <w:spacing w:before="120" w:after="120"/>
      <w:ind w:left="2552"/>
    </w:pPr>
    <w:rPr>
      <w:rFonts w:eastAsia="Arial"/>
      <w:bCs/>
      <w:iCs/>
      <w:szCs w:val="28"/>
    </w:rPr>
  </w:style>
  <w:style w:type="paragraph" w:customStyle="1" w:styleId="CuerpoVieta">
    <w:name w:val="CuerpoViñeta"/>
    <w:basedOn w:val="Cuerpo"/>
    <w:rsid w:val="003A65A3"/>
  </w:style>
  <w:style w:type="paragraph" w:customStyle="1" w:styleId="cuerpotablavietas">
    <w:name w:val="cuerpotablaviñetas"/>
    <w:basedOn w:val="cuerpotabla"/>
    <w:rsid w:val="003A65A3"/>
  </w:style>
  <w:style w:type="paragraph" w:customStyle="1" w:styleId="cuerpotabla">
    <w:name w:val="cuerpotabla"/>
    <w:basedOn w:val="Cuerpo"/>
    <w:rsid w:val="003A65A3"/>
    <w:pPr>
      <w:spacing w:before="120" w:after="120"/>
      <w:ind w:left="0"/>
    </w:pPr>
    <w:rPr>
      <w:rFonts w:ascii="Arial" w:eastAsia="Arial" w:hAnsi="Arial"/>
      <w:bCs/>
      <w:iCs/>
      <w:sz w:val="20"/>
      <w:szCs w:val="28"/>
    </w:rPr>
  </w:style>
  <w:style w:type="paragraph" w:customStyle="1" w:styleId="CuerpoNros">
    <w:name w:val="CuerpoNros"/>
    <w:basedOn w:val="Cuerpo"/>
    <w:rsid w:val="003A65A3"/>
  </w:style>
  <w:style w:type="paragraph" w:customStyle="1" w:styleId="Cuerpoimagen">
    <w:name w:val="Cuerpoimagen"/>
    <w:basedOn w:val="Cuerpo"/>
    <w:rsid w:val="003A65A3"/>
    <w:pPr>
      <w:spacing w:before="480" w:after="480" w:line="100" w:lineRule="atLeast"/>
    </w:pPr>
  </w:style>
  <w:style w:type="paragraph" w:customStyle="1" w:styleId="carta">
    <w:name w:val="carta"/>
    <w:basedOn w:val="Cuerpo"/>
    <w:rsid w:val="003A65A3"/>
    <w:rPr>
      <w:i/>
      <w:sz w:val="20"/>
    </w:rPr>
  </w:style>
  <w:style w:type="paragraph" w:customStyle="1" w:styleId="Cuerpo">
    <w:name w:val="Cuerpo"/>
    <w:basedOn w:val="Normal"/>
    <w:rsid w:val="003A65A3"/>
    <w:pPr>
      <w:suppressAutoHyphens w:val="0"/>
      <w:spacing w:before="240" w:after="240" w:line="300" w:lineRule="exact"/>
      <w:ind w:left="1985"/>
    </w:pPr>
    <w:rPr>
      <w:rFonts w:eastAsia="Calibri"/>
      <w:sz w:val="22"/>
      <w:szCs w:val="22"/>
    </w:rPr>
  </w:style>
  <w:style w:type="paragraph" w:customStyle="1" w:styleId="PIEPORTADA">
    <w:name w:val="PIEPORTADA"/>
    <w:basedOn w:val="Normal"/>
    <w:rsid w:val="003A65A3"/>
    <w:pPr>
      <w:suppressAutoHyphens w:val="0"/>
      <w:spacing w:after="200" w:line="320" w:lineRule="exact"/>
    </w:pPr>
    <w:rPr>
      <w:rFonts w:ascii="Arial" w:eastAsia="Calibri" w:hAnsi="Arial"/>
      <w:szCs w:val="22"/>
    </w:rPr>
  </w:style>
  <w:style w:type="paragraph" w:styleId="TtuloTDC">
    <w:name w:val="TOC Heading"/>
    <w:basedOn w:val="Ttulo1"/>
    <w:next w:val="Normal"/>
    <w:uiPriority w:val="39"/>
    <w:qFormat/>
    <w:rsid w:val="003A65A3"/>
    <w:pPr>
      <w:numPr>
        <w:numId w:val="0"/>
      </w:numPr>
      <w:spacing w:line="276" w:lineRule="auto"/>
    </w:pPr>
    <w:rPr>
      <w:rFonts w:ascii="Cambria" w:hAnsi="Cambria"/>
      <w:color w:val="365F91"/>
      <w:sz w:val="28"/>
    </w:rPr>
  </w:style>
  <w:style w:type="paragraph" w:styleId="Citadestacada">
    <w:name w:val="Intense Quote"/>
    <w:basedOn w:val="Normal"/>
    <w:next w:val="Normal"/>
    <w:qFormat/>
    <w:rsid w:val="003A65A3"/>
    <w:pPr>
      <w:spacing w:before="200" w:after="280"/>
      <w:ind w:left="936" w:right="936"/>
    </w:pPr>
    <w:rPr>
      <w:b/>
      <w:bCs/>
      <w:i/>
      <w:iCs/>
      <w:color w:val="4F81BD"/>
    </w:rPr>
  </w:style>
  <w:style w:type="paragraph" w:styleId="Prrafodelista">
    <w:name w:val="List Paragraph"/>
    <w:basedOn w:val="Normal"/>
    <w:uiPriority w:val="34"/>
    <w:qFormat/>
    <w:rsid w:val="003A65A3"/>
    <w:pPr>
      <w:ind w:left="720"/>
    </w:pPr>
  </w:style>
  <w:style w:type="paragraph" w:styleId="Sinespaciado">
    <w:name w:val="No Spacing"/>
    <w:qFormat/>
    <w:rsid w:val="003A65A3"/>
    <w:pPr>
      <w:suppressAutoHyphens/>
      <w:spacing w:after="160" w:line="259" w:lineRule="auto"/>
      <w:textAlignment w:val="baseline"/>
    </w:pPr>
    <w:rPr>
      <w:rFonts w:ascii="Calibri" w:eastAsia="Arial" w:hAnsi="Calibri"/>
      <w:kern w:val="1"/>
      <w:sz w:val="22"/>
      <w:szCs w:val="22"/>
      <w:lang w:val="es-ES" w:eastAsia="ar-SA"/>
    </w:rPr>
  </w:style>
  <w:style w:type="paragraph" w:styleId="Subttulo">
    <w:name w:val="Subtitle"/>
    <w:basedOn w:val="Normal"/>
    <w:next w:val="Textoindependiente"/>
    <w:qFormat/>
    <w:rsid w:val="003A65A3"/>
    <w:pPr>
      <w:keepNext/>
      <w:spacing w:before="240" w:after="120"/>
      <w:jc w:val="center"/>
    </w:pPr>
    <w:rPr>
      <w:rFonts w:ascii="Arial" w:eastAsia="MS Mincho" w:hAnsi="Arial"/>
      <w:i/>
      <w:iCs/>
      <w:sz w:val="28"/>
      <w:szCs w:val="28"/>
    </w:rPr>
  </w:style>
  <w:style w:type="paragraph" w:customStyle="1" w:styleId="Puesto1">
    <w:name w:val="Puesto1"/>
    <w:basedOn w:val="Normal"/>
    <w:next w:val="Normal"/>
    <w:qFormat/>
    <w:rsid w:val="003A65A3"/>
    <w:pPr>
      <w:keepNext/>
      <w:spacing w:before="240" w:after="120"/>
      <w:jc w:val="center"/>
    </w:pPr>
    <w:rPr>
      <w:rFonts w:ascii="Arial" w:eastAsia="MS Mincho" w:hAnsi="Arial"/>
      <w:b/>
      <w:bCs/>
      <w:sz w:val="36"/>
      <w:szCs w:val="36"/>
    </w:rPr>
  </w:style>
  <w:style w:type="character" w:styleId="Refdecomentario">
    <w:name w:val="annotation reference"/>
    <w:uiPriority w:val="99"/>
    <w:semiHidden/>
    <w:unhideWhenUsed/>
    <w:rsid w:val="00417B16"/>
    <w:rPr>
      <w:sz w:val="16"/>
      <w:szCs w:val="16"/>
    </w:rPr>
  </w:style>
  <w:style w:type="paragraph" w:styleId="Textocomentario">
    <w:name w:val="annotation text"/>
    <w:basedOn w:val="Normal"/>
    <w:link w:val="TextocomentarioCar1"/>
    <w:uiPriority w:val="99"/>
    <w:semiHidden/>
    <w:unhideWhenUsed/>
    <w:rsid w:val="00417B16"/>
    <w:rPr>
      <w:rFonts w:cs="Mangal"/>
      <w:sz w:val="20"/>
      <w:szCs w:val="18"/>
    </w:rPr>
  </w:style>
  <w:style w:type="character" w:customStyle="1" w:styleId="TextocomentarioCar1">
    <w:name w:val="Texto comentario Car1"/>
    <w:link w:val="Textocomentario"/>
    <w:uiPriority w:val="99"/>
    <w:semiHidden/>
    <w:rsid w:val="00417B16"/>
    <w:rPr>
      <w:rFonts w:cs="Mangal"/>
      <w:kern w:val="1"/>
      <w:szCs w:val="18"/>
      <w:lang w:val="es-ES" w:eastAsia="hi-IN" w:bidi="hi-IN"/>
    </w:rPr>
  </w:style>
  <w:style w:type="paragraph" w:styleId="Asuntodelcomentario">
    <w:name w:val="annotation subject"/>
    <w:basedOn w:val="Textocomentario"/>
    <w:next w:val="Textocomentario"/>
    <w:link w:val="AsuntodelcomentarioCar1"/>
    <w:uiPriority w:val="99"/>
    <w:semiHidden/>
    <w:unhideWhenUsed/>
    <w:rsid w:val="00417B16"/>
    <w:rPr>
      <w:b/>
      <w:bCs/>
    </w:rPr>
  </w:style>
  <w:style w:type="character" w:customStyle="1" w:styleId="AsuntodelcomentarioCar1">
    <w:name w:val="Asunto del comentario Car1"/>
    <w:link w:val="Asuntodelcomentario"/>
    <w:uiPriority w:val="99"/>
    <w:semiHidden/>
    <w:rsid w:val="00417B16"/>
    <w:rPr>
      <w:rFonts w:cs="Mangal"/>
      <w:b/>
      <w:bCs/>
      <w:kern w:val="1"/>
      <w:szCs w:val="18"/>
      <w:lang w:val="es-ES" w:eastAsia="hi-IN" w:bidi="hi-IN"/>
    </w:rPr>
  </w:style>
  <w:style w:type="table" w:styleId="Tablaconcuadrcula">
    <w:name w:val="Table Grid"/>
    <w:basedOn w:val="Tablanormal"/>
    <w:uiPriority w:val="59"/>
    <w:rsid w:val="00CF1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CF1B89"/>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3-nfasis31">
    <w:name w:val="Tabla de lista 3 - Énfasis 31"/>
    <w:basedOn w:val="Tablanormal"/>
    <w:uiPriority w:val="48"/>
    <w:rsid w:val="006F5B34"/>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paragraph" w:styleId="Textonotaalfinal">
    <w:name w:val="endnote text"/>
    <w:basedOn w:val="Normal"/>
    <w:link w:val="TextonotaalfinalCar"/>
    <w:uiPriority w:val="99"/>
    <w:semiHidden/>
    <w:unhideWhenUsed/>
    <w:rsid w:val="00502D34"/>
    <w:rPr>
      <w:rFonts w:cs="Mangal"/>
      <w:sz w:val="20"/>
      <w:szCs w:val="18"/>
    </w:rPr>
  </w:style>
  <w:style w:type="character" w:customStyle="1" w:styleId="TextonotaalfinalCar">
    <w:name w:val="Texto nota al final Car"/>
    <w:link w:val="Textonotaalfinal"/>
    <w:uiPriority w:val="99"/>
    <w:semiHidden/>
    <w:rsid w:val="00502D34"/>
    <w:rPr>
      <w:rFonts w:cs="Mangal"/>
      <w:kern w:val="1"/>
      <w:szCs w:val="18"/>
      <w:lang w:val="es-ES" w:eastAsia="hi-IN" w:bidi="hi-IN"/>
    </w:rPr>
  </w:style>
  <w:style w:type="character" w:styleId="Refdenotaalfinal">
    <w:name w:val="endnote reference"/>
    <w:uiPriority w:val="99"/>
    <w:semiHidden/>
    <w:unhideWhenUsed/>
    <w:rsid w:val="00502D34"/>
    <w:rPr>
      <w:vertAlign w:val="superscript"/>
    </w:rPr>
  </w:style>
  <w:style w:type="paragraph" w:styleId="Textonotapie">
    <w:name w:val="footnote text"/>
    <w:basedOn w:val="Normal"/>
    <w:link w:val="TextonotapieCar"/>
    <w:uiPriority w:val="99"/>
    <w:semiHidden/>
    <w:unhideWhenUsed/>
    <w:rsid w:val="00502D34"/>
    <w:rPr>
      <w:rFonts w:cs="Mangal"/>
      <w:sz w:val="20"/>
      <w:szCs w:val="18"/>
    </w:rPr>
  </w:style>
  <w:style w:type="character" w:customStyle="1" w:styleId="TextonotapieCar">
    <w:name w:val="Texto nota pie Car"/>
    <w:link w:val="Textonotapie"/>
    <w:uiPriority w:val="99"/>
    <w:semiHidden/>
    <w:rsid w:val="00502D34"/>
    <w:rPr>
      <w:rFonts w:cs="Mangal"/>
      <w:kern w:val="1"/>
      <w:szCs w:val="18"/>
      <w:lang w:val="es-ES" w:eastAsia="hi-IN" w:bidi="hi-IN"/>
    </w:rPr>
  </w:style>
  <w:style w:type="character" w:styleId="Refdenotaalpie">
    <w:name w:val="footnote reference"/>
    <w:uiPriority w:val="99"/>
    <w:semiHidden/>
    <w:unhideWhenUsed/>
    <w:rsid w:val="00502D34"/>
    <w:rPr>
      <w:vertAlign w:val="superscript"/>
    </w:rPr>
  </w:style>
  <w:style w:type="character" w:customStyle="1" w:styleId="Ttulo7Car">
    <w:name w:val="Título 7 Car"/>
    <w:link w:val="Ttulo7"/>
    <w:uiPriority w:val="9"/>
    <w:semiHidden/>
    <w:rsid w:val="00C5565D"/>
    <w:rPr>
      <w:rFonts w:ascii="Calibri" w:hAnsi="Calibri" w:cs="Mangal"/>
      <w:kern w:val="1"/>
      <w:sz w:val="24"/>
      <w:szCs w:val="21"/>
      <w:lang w:val="es-ES" w:eastAsia="hi-IN" w:bidi="hi-IN"/>
    </w:rPr>
  </w:style>
  <w:style w:type="character" w:customStyle="1" w:styleId="Ttulo8Car">
    <w:name w:val="Título 8 Car"/>
    <w:link w:val="Ttulo8"/>
    <w:uiPriority w:val="9"/>
    <w:semiHidden/>
    <w:rsid w:val="00C5565D"/>
    <w:rPr>
      <w:rFonts w:ascii="Calibri" w:hAnsi="Calibri" w:cs="Mangal"/>
      <w:i/>
      <w:iCs/>
      <w:kern w:val="1"/>
      <w:sz w:val="24"/>
      <w:szCs w:val="21"/>
      <w:lang w:val="es-ES" w:eastAsia="hi-IN" w:bidi="hi-IN"/>
    </w:rPr>
  </w:style>
  <w:style w:type="character" w:customStyle="1" w:styleId="Ttulo9Car">
    <w:name w:val="Título 9 Car"/>
    <w:link w:val="Ttulo9"/>
    <w:uiPriority w:val="9"/>
    <w:semiHidden/>
    <w:rsid w:val="00C5565D"/>
    <w:rPr>
      <w:rFonts w:ascii="Calibri Light" w:hAnsi="Calibri Light" w:cs="Mangal"/>
      <w:kern w:val="1"/>
      <w:sz w:val="22"/>
      <w:lang w:val="es-ES" w:eastAsia="hi-IN" w:bidi="hi-IN"/>
    </w:rPr>
  </w:style>
  <w:style w:type="table" w:customStyle="1" w:styleId="Cuadrculadetablaclara1">
    <w:name w:val="Cuadrícula de tabla clara1"/>
    <w:basedOn w:val="Tablanormal"/>
    <w:uiPriority w:val="40"/>
    <w:rsid w:val="00C6593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HTMLconformatoprevio">
    <w:name w:val="HTML Preformatted"/>
    <w:basedOn w:val="Normal"/>
    <w:link w:val="HTMLconformatoprevioCar"/>
    <w:uiPriority w:val="99"/>
    <w:semiHidden/>
    <w:unhideWhenUsed/>
    <w:rsid w:val="009C1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left"/>
    </w:pPr>
    <w:rPr>
      <w:rFonts w:ascii="Courier New" w:hAnsi="Courier New" w:cs="Courier New"/>
      <w:kern w:val="0"/>
      <w:sz w:val="20"/>
      <w:lang w:val="es-CL" w:eastAsia="es-CL" w:bidi="ar-SA"/>
    </w:rPr>
  </w:style>
  <w:style w:type="character" w:customStyle="1" w:styleId="HTMLconformatoprevioCar">
    <w:name w:val="HTML con formato previo Car"/>
    <w:link w:val="HTMLconformatoprevio"/>
    <w:uiPriority w:val="99"/>
    <w:semiHidden/>
    <w:rsid w:val="009C1ACD"/>
    <w:rPr>
      <w:rFonts w:ascii="Courier New" w:hAnsi="Courier New" w:cs="Courier New"/>
    </w:rPr>
  </w:style>
  <w:style w:type="character" w:customStyle="1" w:styleId="Fuentedeprrafopredeter2">
    <w:name w:val="Fuente de párrafo predeter.2"/>
    <w:rsid w:val="00374252"/>
  </w:style>
  <w:style w:type="paragraph" w:customStyle="1" w:styleId="xl82">
    <w:name w:val="xl82"/>
    <w:basedOn w:val="Normal"/>
    <w:rsid w:val="00263A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Unicode MS" w:eastAsia="Arial Unicode MS" w:hAnsi="Arial Unicode MS" w:cs="Arial Unicode MS"/>
      <w:kern w:val="0"/>
      <w:szCs w:val="24"/>
      <w:lang w:eastAsia="es-ES" w:bidi="ar-SA"/>
    </w:rPr>
  </w:style>
  <w:style w:type="paragraph" w:styleId="Sangra2detindependiente">
    <w:name w:val="Body Text Indent 2"/>
    <w:basedOn w:val="Normal"/>
    <w:link w:val="Sangra2detindependienteCar"/>
    <w:uiPriority w:val="99"/>
    <w:unhideWhenUsed/>
    <w:rsid w:val="00871683"/>
    <w:pPr>
      <w:spacing w:after="120" w:line="480" w:lineRule="auto"/>
      <w:ind w:left="283"/>
    </w:pPr>
    <w:rPr>
      <w:rFonts w:cs="Mangal"/>
    </w:rPr>
  </w:style>
  <w:style w:type="character" w:customStyle="1" w:styleId="Sangra2detindependienteCar">
    <w:name w:val="Sangría 2 de t. independiente Car"/>
    <w:basedOn w:val="Fuentedeprrafopredeter"/>
    <w:link w:val="Sangra2detindependiente"/>
    <w:uiPriority w:val="99"/>
    <w:rsid w:val="00871683"/>
    <w:rPr>
      <w:rFonts w:cs="Mangal"/>
      <w:kern w:val="1"/>
      <w:sz w:val="24"/>
      <w:lang w:val="es-ES" w:eastAsia="hi-IN" w:bidi="hi-IN"/>
    </w:rPr>
  </w:style>
  <w:style w:type="paragraph" w:styleId="Sangra3detindependiente">
    <w:name w:val="Body Text Indent 3"/>
    <w:basedOn w:val="Normal"/>
    <w:link w:val="Sangra3detindependienteCar"/>
    <w:uiPriority w:val="99"/>
    <w:semiHidden/>
    <w:unhideWhenUsed/>
    <w:rsid w:val="00916EAA"/>
    <w:pPr>
      <w:spacing w:after="120"/>
      <w:ind w:left="283"/>
    </w:pPr>
    <w:rPr>
      <w:rFonts w:cs="Mangal"/>
      <w:sz w:val="16"/>
      <w:szCs w:val="14"/>
    </w:rPr>
  </w:style>
  <w:style w:type="character" w:customStyle="1" w:styleId="Sangra3detindependienteCar">
    <w:name w:val="Sangría 3 de t. independiente Car"/>
    <w:basedOn w:val="Fuentedeprrafopredeter"/>
    <w:link w:val="Sangra3detindependiente"/>
    <w:uiPriority w:val="99"/>
    <w:semiHidden/>
    <w:rsid w:val="00916EAA"/>
    <w:rPr>
      <w:rFonts w:cs="Mangal"/>
      <w:kern w:val="1"/>
      <w:sz w:val="16"/>
      <w:szCs w:val="14"/>
      <w:lang w:val="es-ES" w:eastAsia="hi-IN" w:bidi="hi-IN"/>
    </w:rPr>
  </w:style>
  <w:style w:type="paragraph" w:styleId="Textosinformato">
    <w:name w:val="Plain Text"/>
    <w:basedOn w:val="Normal"/>
    <w:link w:val="TextosinformatoCar"/>
    <w:rsid w:val="00D9739D"/>
    <w:pPr>
      <w:suppressAutoHyphens w:val="0"/>
      <w:spacing w:line="240" w:lineRule="auto"/>
      <w:jc w:val="left"/>
    </w:pPr>
    <w:rPr>
      <w:rFonts w:ascii="Courier New" w:hAnsi="Courier New" w:cs="Courier New"/>
      <w:kern w:val="0"/>
      <w:sz w:val="20"/>
      <w:lang w:eastAsia="es-ES" w:bidi="ar-SA"/>
    </w:rPr>
  </w:style>
  <w:style w:type="character" w:customStyle="1" w:styleId="TextosinformatoCar">
    <w:name w:val="Texto sin formato Car"/>
    <w:basedOn w:val="Fuentedeprrafopredeter"/>
    <w:link w:val="Textosinformato"/>
    <w:rsid w:val="00D9739D"/>
    <w:rPr>
      <w:rFonts w:ascii="Courier New" w:hAnsi="Courier New" w:cs="Courier New"/>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5021">
      <w:bodyDiv w:val="1"/>
      <w:marLeft w:val="0"/>
      <w:marRight w:val="0"/>
      <w:marTop w:val="0"/>
      <w:marBottom w:val="0"/>
      <w:divBdr>
        <w:top w:val="none" w:sz="0" w:space="0" w:color="auto"/>
        <w:left w:val="none" w:sz="0" w:space="0" w:color="auto"/>
        <w:bottom w:val="none" w:sz="0" w:space="0" w:color="auto"/>
        <w:right w:val="none" w:sz="0" w:space="0" w:color="auto"/>
      </w:divBdr>
    </w:div>
    <w:div w:id="217673863">
      <w:bodyDiv w:val="1"/>
      <w:marLeft w:val="0"/>
      <w:marRight w:val="0"/>
      <w:marTop w:val="0"/>
      <w:marBottom w:val="0"/>
      <w:divBdr>
        <w:top w:val="none" w:sz="0" w:space="0" w:color="auto"/>
        <w:left w:val="none" w:sz="0" w:space="0" w:color="auto"/>
        <w:bottom w:val="none" w:sz="0" w:space="0" w:color="auto"/>
        <w:right w:val="none" w:sz="0" w:space="0" w:color="auto"/>
      </w:divBdr>
    </w:div>
    <w:div w:id="350037560">
      <w:bodyDiv w:val="1"/>
      <w:marLeft w:val="0"/>
      <w:marRight w:val="0"/>
      <w:marTop w:val="0"/>
      <w:marBottom w:val="0"/>
      <w:divBdr>
        <w:top w:val="none" w:sz="0" w:space="0" w:color="auto"/>
        <w:left w:val="none" w:sz="0" w:space="0" w:color="auto"/>
        <w:bottom w:val="none" w:sz="0" w:space="0" w:color="auto"/>
        <w:right w:val="none" w:sz="0" w:space="0" w:color="auto"/>
      </w:divBdr>
    </w:div>
    <w:div w:id="371808212">
      <w:bodyDiv w:val="1"/>
      <w:marLeft w:val="0"/>
      <w:marRight w:val="0"/>
      <w:marTop w:val="0"/>
      <w:marBottom w:val="0"/>
      <w:divBdr>
        <w:top w:val="none" w:sz="0" w:space="0" w:color="auto"/>
        <w:left w:val="none" w:sz="0" w:space="0" w:color="auto"/>
        <w:bottom w:val="none" w:sz="0" w:space="0" w:color="auto"/>
        <w:right w:val="none" w:sz="0" w:space="0" w:color="auto"/>
      </w:divBdr>
    </w:div>
    <w:div w:id="411777968">
      <w:bodyDiv w:val="1"/>
      <w:marLeft w:val="0"/>
      <w:marRight w:val="0"/>
      <w:marTop w:val="0"/>
      <w:marBottom w:val="0"/>
      <w:divBdr>
        <w:top w:val="none" w:sz="0" w:space="0" w:color="auto"/>
        <w:left w:val="none" w:sz="0" w:space="0" w:color="auto"/>
        <w:bottom w:val="none" w:sz="0" w:space="0" w:color="auto"/>
        <w:right w:val="none" w:sz="0" w:space="0" w:color="auto"/>
      </w:divBdr>
    </w:div>
    <w:div w:id="539588925">
      <w:bodyDiv w:val="1"/>
      <w:marLeft w:val="0"/>
      <w:marRight w:val="0"/>
      <w:marTop w:val="0"/>
      <w:marBottom w:val="0"/>
      <w:divBdr>
        <w:top w:val="none" w:sz="0" w:space="0" w:color="auto"/>
        <w:left w:val="none" w:sz="0" w:space="0" w:color="auto"/>
        <w:bottom w:val="none" w:sz="0" w:space="0" w:color="auto"/>
        <w:right w:val="none" w:sz="0" w:space="0" w:color="auto"/>
      </w:divBdr>
    </w:div>
    <w:div w:id="554701873">
      <w:bodyDiv w:val="1"/>
      <w:marLeft w:val="0"/>
      <w:marRight w:val="0"/>
      <w:marTop w:val="0"/>
      <w:marBottom w:val="0"/>
      <w:divBdr>
        <w:top w:val="none" w:sz="0" w:space="0" w:color="auto"/>
        <w:left w:val="none" w:sz="0" w:space="0" w:color="auto"/>
        <w:bottom w:val="none" w:sz="0" w:space="0" w:color="auto"/>
        <w:right w:val="none" w:sz="0" w:space="0" w:color="auto"/>
      </w:divBdr>
    </w:div>
    <w:div w:id="573976070">
      <w:bodyDiv w:val="1"/>
      <w:marLeft w:val="0"/>
      <w:marRight w:val="0"/>
      <w:marTop w:val="0"/>
      <w:marBottom w:val="0"/>
      <w:divBdr>
        <w:top w:val="none" w:sz="0" w:space="0" w:color="auto"/>
        <w:left w:val="none" w:sz="0" w:space="0" w:color="auto"/>
        <w:bottom w:val="none" w:sz="0" w:space="0" w:color="auto"/>
        <w:right w:val="none" w:sz="0" w:space="0" w:color="auto"/>
      </w:divBdr>
    </w:div>
    <w:div w:id="611862545">
      <w:bodyDiv w:val="1"/>
      <w:marLeft w:val="0"/>
      <w:marRight w:val="0"/>
      <w:marTop w:val="0"/>
      <w:marBottom w:val="0"/>
      <w:divBdr>
        <w:top w:val="none" w:sz="0" w:space="0" w:color="auto"/>
        <w:left w:val="none" w:sz="0" w:space="0" w:color="auto"/>
        <w:bottom w:val="none" w:sz="0" w:space="0" w:color="auto"/>
        <w:right w:val="none" w:sz="0" w:space="0" w:color="auto"/>
      </w:divBdr>
    </w:div>
    <w:div w:id="780955237">
      <w:bodyDiv w:val="1"/>
      <w:marLeft w:val="0"/>
      <w:marRight w:val="0"/>
      <w:marTop w:val="0"/>
      <w:marBottom w:val="0"/>
      <w:divBdr>
        <w:top w:val="none" w:sz="0" w:space="0" w:color="auto"/>
        <w:left w:val="none" w:sz="0" w:space="0" w:color="auto"/>
        <w:bottom w:val="none" w:sz="0" w:space="0" w:color="auto"/>
        <w:right w:val="none" w:sz="0" w:space="0" w:color="auto"/>
      </w:divBdr>
    </w:div>
    <w:div w:id="1411078538">
      <w:bodyDiv w:val="1"/>
      <w:marLeft w:val="0"/>
      <w:marRight w:val="0"/>
      <w:marTop w:val="0"/>
      <w:marBottom w:val="0"/>
      <w:divBdr>
        <w:top w:val="none" w:sz="0" w:space="0" w:color="auto"/>
        <w:left w:val="none" w:sz="0" w:space="0" w:color="auto"/>
        <w:bottom w:val="none" w:sz="0" w:space="0" w:color="auto"/>
        <w:right w:val="none" w:sz="0" w:space="0" w:color="auto"/>
      </w:divBdr>
    </w:div>
    <w:div w:id="1539657006">
      <w:bodyDiv w:val="1"/>
      <w:marLeft w:val="0"/>
      <w:marRight w:val="0"/>
      <w:marTop w:val="0"/>
      <w:marBottom w:val="0"/>
      <w:divBdr>
        <w:top w:val="none" w:sz="0" w:space="0" w:color="auto"/>
        <w:left w:val="none" w:sz="0" w:space="0" w:color="auto"/>
        <w:bottom w:val="none" w:sz="0" w:space="0" w:color="auto"/>
        <w:right w:val="none" w:sz="0" w:space="0" w:color="auto"/>
      </w:divBdr>
    </w:div>
    <w:div w:id="1593395091">
      <w:bodyDiv w:val="1"/>
      <w:marLeft w:val="0"/>
      <w:marRight w:val="0"/>
      <w:marTop w:val="0"/>
      <w:marBottom w:val="0"/>
      <w:divBdr>
        <w:top w:val="none" w:sz="0" w:space="0" w:color="auto"/>
        <w:left w:val="none" w:sz="0" w:space="0" w:color="auto"/>
        <w:bottom w:val="none" w:sz="0" w:space="0" w:color="auto"/>
        <w:right w:val="none" w:sz="0" w:space="0" w:color="auto"/>
      </w:divBdr>
    </w:div>
    <w:div w:id="1654915397">
      <w:bodyDiv w:val="1"/>
      <w:marLeft w:val="0"/>
      <w:marRight w:val="0"/>
      <w:marTop w:val="0"/>
      <w:marBottom w:val="0"/>
      <w:divBdr>
        <w:top w:val="none" w:sz="0" w:space="0" w:color="auto"/>
        <w:left w:val="none" w:sz="0" w:space="0" w:color="auto"/>
        <w:bottom w:val="none" w:sz="0" w:space="0" w:color="auto"/>
        <w:right w:val="none" w:sz="0" w:space="0" w:color="auto"/>
      </w:divBdr>
    </w:div>
    <w:div w:id="1736538731">
      <w:bodyDiv w:val="1"/>
      <w:marLeft w:val="0"/>
      <w:marRight w:val="0"/>
      <w:marTop w:val="0"/>
      <w:marBottom w:val="0"/>
      <w:divBdr>
        <w:top w:val="none" w:sz="0" w:space="0" w:color="auto"/>
        <w:left w:val="none" w:sz="0" w:space="0" w:color="auto"/>
        <w:bottom w:val="none" w:sz="0" w:space="0" w:color="auto"/>
        <w:right w:val="none" w:sz="0" w:space="0" w:color="auto"/>
      </w:divBdr>
    </w:div>
    <w:div w:id="1746755651">
      <w:bodyDiv w:val="1"/>
      <w:marLeft w:val="0"/>
      <w:marRight w:val="0"/>
      <w:marTop w:val="0"/>
      <w:marBottom w:val="0"/>
      <w:divBdr>
        <w:top w:val="none" w:sz="0" w:space="0" w:color="auto"/>
        <w:left w:val="none" w:sz="0" w:space="0" w:color="auto"/>
        <w:bottom w:val="none" w:sz="0" w:space="0" w:color="auto"/>
        <w:right w:val="none" w:sz="0" w:space="0" w:color="auto"/>
      </w:divBdr>
    </w:div>
    <w:div w:id="1763993564">
      <w:bodyDiv w:val="1"/>
      <w:marLeft w:val="0"/>
      <w:marRight w:val="0"/>
      <w:marTop w:val="0"/>
      <w:marBottom w:val="0"/>
      <w:divBdr>
        <w:top w:val="none" w:sz="0" w:space="0" w:color="auto"/>
        <w:left w:val="none" w:sz="0" w:space="0" w:color="auto"/>
        <w:bottom w:val="none" w:sz="0" w:space="0" w:color="auto"/>
        <w:right w:val="none" w:sz="0" w:space="0" w:color="auto"/>
      </w:divBdr>
    </w:div>
    <w:div w:id="1775706254">
      <w:bodyDiv w:val="1"/>
      <w:marLeft w:val="0"/>
      <w:marRight w:val="0"/>
      <w:marTop w:val="0"/>
      <w:marBottom w:val="0"/>
      <w:divBdr>
        <w:top w:val="none" w:sz="0" w:space="0" w:color="auto"/>
        <w:left w:val="none" w:sz="0" w:space="0" w:color="auto"/>
        <w:bottom w:val="none" w:sz="0" w:space="0" w:color="auto"/>
        <w:right w:val="none" w:sz="0" w:space="0" w:color="auto"/>
      </w:divBdr>
    </w:div>
    <w:div w:id="1926105274">
      <w:bodyDiv w:val="1"/>
      <w:marLeft w:val="0"/>
      <w:marRight w:val="0"/>
      <w:marTop w:val="0"/>
      <w:marBottom w:val="0"/>
      <w:divBdr>
        <w:top w:val="none" w:sz="0" w:space="0" w:color="auto"/>
        <w:left w:val="none" w:sz="0" w:space="0" w:color="auto"/>
        <w:bottom w:val="none" w:sz="0" w:space="0" w:color="auto"/>
        <w:right w:val="none" w:sz="0" w:space="0" w:color="auto"/>
      </w:divBdr>
    </w:div>
    <w:div w:id="1942757013">
      <w:bodyDiv w:val="1"/>
      <w:marLeft w:val="0"/>
      <w:marRight w:val="0"/>
      <w:marTop w:val="0"/>
      <w:marBottom w:val="0"/>
      <w:divBdr>
        <w:top w:val="none" w:sz="0" w:space="0" w:color="auto"/>
        <w:left w:val="none" w:sz="0" w:space="0" w:color="auto"/>
        <w:bottom w:val="none" w:sz="0" w:space="0" w:color="auto"/>
        <w:right w:val="none" w:sz="0" w:space="0" w:color="auto"/>
      </w:divBdr>
    </w:div>
    <w:div w:id="2017729784">
      <w:bodyDiv w:val="1"/>
      <w:marLeft w:val="0"/>
      <w:marRight w:val="0"/>
      <w:marTop w:val="0"/>
      <w:marBottom w:val="0"/>
      <w:divBdr>
        <w:top w:val="none" w:sz="0" w:space="0" w:color="auto"/>
        <w:left w:val="none" w:sz="0" w:space="0" w:color="auto"/>
        <w:bottom w:val="none" w:sz="0" w:space="0" w:color="auto"/>
        <w:right w:val="none" w:sz="0" w:space="0" w:color="auto"/>
      </w:divBdr>
    </w:div>
    <w:div w:id="202948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mprasestatales.gub.uy" TargetMode="External"/><Relationship Id="rId18" Type="http://schemas.openxmlformats.org/officeDocument/2006/relationships/hyperlink" Target="http://www.bse.com.uy/inicio/institucional/Transparenci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se.com.uy" TargetMode="External"/><Relationship Id="rId17" Type="http://schemas.openxmlformats.org/officeDocument/2006/relationships/hyperlink" Target="http://www.comprasestatales.gub.uy" TargetMode="External"/><Relationship Id="rId2" Type="http://schemas.openxmlformats.org/officeDocument/2006/relationships/numbering" Target="numbering.xml"/><Relationship Id="rId16" Type="http://schemas.openxmlformats.org/officeDocument/2006/relationships/hyperlink" Target="https://www.youtube.com/watch?v=dydKuSjxZVM&amp;feature=youtu.be" TargetMode="External"/><Relationship Id="rId20" Type="http://schemas.openxmlformats.org/officeDocument/2006/relationships/hyperlink" Target="mailto:atencionaproveedores2@bse.com.u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hyperlink" Target="mailto:compras@acce.gub.uy" TargetMode="External"/><Relationship Id="rId10" Type="http://schemas.openxmlformats.org/officeDocument/2006/relationships/hyperlink" Target="http://gub.us8.list-manage1.com/track/click?u=b2f6d87dd47eefeffa9c11925&amp;id=5aefef9b10&amp;e=d3cd9c63d6" TargetMode="External"/><Relationship Id="rId19" Type="http://schemas.openxmlformats.org/officeDocument/2006/relationships/hyperlink" Target="https://www.bse.com.uy/wps/wcm/connect/c1737bd2-1025-44db-b62d-b804d75fca2c/03234.pdf?MOD=AJPERES&amp;CONVERT_TO=url&amp;CACHEID=c1737bd2-1025-44db-b62d-b804d75fca2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mprasestatales.gub.uy"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q4ocScVzRhQ" TargetMode="External"/><Relationship Id="rId1" Type="http://schemas.openxmlformats.org/officeDocument/2006/relationships/hyperlink" Target="http://www.comprasestatales.gub.uy/wps/wcm/connect/5f2f4d004fa7cb4784ecbe7e30c50e7c/C%C3%B3mo+ofertar+en+l%C3%ADnea.pdf?MOD=AJPE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E4D8E-11BB-403A-A46D-BC0742383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6418</Words>
  <Characters>35303</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BSE</Company>
  <LinksUpToDate>false</LinksUpToDate>
  <CharactersWithSpaces>41638</CharactersWithSpaces>
  <SharedDoc>false</SharedDoc>
  <HLinks>
    <vt:vector size="312" baseType="variant">
      <vt:variant>
        <vt:i4>4063268</vt:i4>
      </vt:variant>
      <vt:variant>
        <vt:i4>288</vt:i4>
      </vt:variant>
      <vt:variant>
        <vt:i4>0</vt:i4>
      </vt:variant>
      <vt:variant>
        <vt:i4>5</vt:i4>
      </vt:variant>
      <vt:variant>
        <vt:lpwstr>http://www.comprasestatales.gub.uy/</vt:lpwstr>
      </vt:variant>
      <vt:variant>
        <vt:lpwstr/>
      </vt:variant>
      <vt:variant>
        <vt:i4>4063268</vt:i4>
      </vt:variant>
      <vt:variant>
        <vt:i4>285</vt:i4>
      </vt:variant>
      <vt:variant>
        <vt:i4>0</vt:i4>
      </vt:variant>
      <vt:variant>
        <vt:i4>5</vt:i4>
      </vt:variant>
      <vt:variant>
        <vt:lpwstr>http://www.comprasestatales.gub.uy/</vt:lpwstr>
      </vt:variant>
      <vt:variant>
        <vt:lpwstr/>
      </vt:variant>
      <vt:variant>
        <vt:i4>4063268</vt:i4>
      </vt:variant>
      <vt:variant>
        <vt:i4>282</vt:i4>
      </vt:variant>
      <vt:variant>
        <vt:i4>0</vt:i4>
      </vt:variant>
      <vt:variant>
        <vt:i4>5</vt:i4>
      </vt:variant>
      <vt:variant>
        <vt:lpwstr>http://www.comprasestatales.gub.uy/</vt:lpwstr>
      </vt:variant>
      <vt:variant>
        <vt:lpwstr/>
      </vt:variant>
      <vt:variant>
        <vt:i4>1507410</vt:i4>
      </vt:variant>
      <vt:variant>
        <vt:i4>279</vt:i4>
      </vt:variant>
      <vt:variant>
        <vt:i4>0</vt:i4>
      </vt:variant>
      <vt:variant>
        <vt:i4>5</vt:i4>
      </vt:variant>
      <vt:variant>
        <vt:lpwstr>http://www.datos.gub.uy/</vt:lpwstr>
      </vt:variant>
      <vt:variant>
        <vt:lpwstr/>
      </vt:variant>
      <vt:variant>
        <vt:i4>4063268</vt:i4>
      </vt:variant>
      <vt:variant>
        <vt:i4>276</vt:i4>
      </vt:variant>
      <vt:variant>
        <vt:i4>0</vt:i4>
      </vt:variant>
      <vt:variant>
        <vt:i4>5</vt:i4>
      </vt:variant>
      <vt:variant>
        <vt:lpwstr>http://www.comprasestatales.gub.uy/</vt:lpwstr>
      </vt:variant>
      <vt:variant>
        <vt:lpwstr/>
      </vt:variant>
      <vt:variant>
        <vt:i4>3407915</vt:i4>
      </vt:variant>
      <vt:variant>
        <vt:i4>273</vt:i4>
      </vt:variant>
      <vt:variant>
        <vt:i4>0</vt:i4>
      </vt:variant>
      <vt:variant>
        <vt:i4>5</vt:i4>
      </vt:variant>
      <vt:variant>
        <vt:lpwstr>http://gub.us8.list-manage1.com/track/click?u=b2f6d87dd47eefeffa9c11925&amp;id=5aefef9b10&amp;e=d3cd9c63d6</vt:lpwstr>
      </vt:variant>
      <vt:variant>
        <vt:lpwstr/>
      </vt:variant>
      <vt:variant>
        <vt:i4>1114165</vt:i4>
      </vt:variant>
      <vt:variant>
        <vt:i4>266</vt:i4>
      </vt:variant>
      <vt:variant>
        <vt:i4>0</vt:i4>
      </vt:variant>
      <vt:variant>
        <vt:i4>5</vt:i4>
      </vt:variant>
      <vt:variant>
        <vt:lpwstr/>
      </vt:variant>
      <vt:variant>
        <vt:lpwstr>_Toc427849258</vt:lpwstr>
      </vt:variant>
      <vt:variant>
        <vt:i4>1114165</vt:i4>
      </vt:variant>
      <vt:variant>
        <vt:i4>260</vt:i4>
      </vt:variant>
      <vt:variant>
        <vt:i4>0</vt:i4>
      </vt:variant>
      <vt:variant>
        <vt:i4>5</vt:i4>
      </vt:variant>
      <vt:variant>
        <vt:lpwstr/>
      </vt:variant>
      <vt:variant>
        <vt:lpwstr>_Toc427849257</vt:lpwstr>
      </vt:variant>
      <vt:variant>
        <vt:i4>1114165</vt:i4>
      </vt:variant>
      <vt:variant>
        <vt:i4>254</vt:i4>
      </vt:variant>
      <vt:variant>
        <vt:i4>0</vt:i4>
      </vt:variant>
      <vt:variant>
        <vt:i4>5</vt:i4>
      </vt:variant>
      <vt:variant>
        <vt:lpwstr/>
      </vt:variant>
      <vt:variant>
        <vt:lpwstr>_Toc427849256</vt:lpwstr>
      </vt:variant>
      <vt:variant>
        <vt:i4>1114165</vt:i4>
      </vt:variant>
      <vt:variant>
        <vt:i4>248</vt:i4>
      </vt:variant>
      <vt:variant>
        <vt:i4>0</vt:i4>
      </vt:variant>
      <vt:variant>
        <vt:i4>5</vt:i4>
      </vt:variant>
      <vt:variant>
        <vt:lpwstr/>
      </vt:variant>
      <vt:variant>
        <vt:lpwstr>_Toc427849255</vt:lpwstr>
      </vt:variant>
      <vt:variant>
        <vt:i4>1114165</vt:i4>
      </vt:variant>
      <vt:variant>
        <vt:i4>242</vt:i4>
      </vt:variant>
      <vt:variant>
        <vt:i4>0</vt:i4>
      </vt:variant>
      <vt:variant>
        <vt:i4>5</vt:i4>
      </vt:variant>
      <vt:variant>
        <vt:lpwstr/>
      </vt:variant>
      <vt:variant>
        <vt:lpwstr>_Toc427849254</vt:lpwstr>
      </vt:variant>
      <vt:variant>
        <vt:i4>1114165</vt:i4>
      </vt:variant>
      <vt:variant>
        <vt:i4>236</vt:i4>
      </vt:variant>
      <vt:variant>
        <vt:i4>0</vt:i4>
      </vt:variant>
      <vt:variant>
        <vt:i4>5</vt:i4>
      </vt:variant>
      <vt:variant>
        <vt:lpwstr/>
      </vt:variant>
      <vt:variant>
        <vt:lpwstr>_Toc427849253</vt:lpwstr>
      </vt:variant>
      <vt:variant>
        <vt:i4>1114165</vt:i4>
      </vt:variant>
      <vt:variant>
        <vt:i4>230</vt:i4>
      </vt:variant>
      <vt:variant>
        <vt:i4>0</vt:i4>
      </vt:variant>
      <vt:variant>
        <vt:i4>5</vt:i4>
      </vt:variant>
      <vt:variant>
        <vt:lpwstr/>
      </vt:variant>
      <vt:variant>
        <vt:lpwstr>_Toc427849252</vt:lpwstr>
      </vt:variant>
      <vt:variant>
        <vt:i4>1114165</vt:i4>
      </vt:variant>
      <vt:variant>
        <vt:i4>224</vt:i4>
      </vt:variant>
      <vt:variant>
        <vt:i4>0</vt:i4>
      </vt:variant>
      <vt:variant>
        <vt:i4>5</vt:i4>
      </vt:variant>
      <vt:variant>
        <vt:lpwstr/>
      </vt:variant>
      <vt:variant>
        <vt:lpwstr>_Toc427849251</vt:lpwstr>
      </vt:variant>
      <vt:variant>
        <vt:i4>1114165</vt:i4>
      </vt:variant>
      <vt:variant>
        <vt:i4>218</vt:i4>
      </vt:variant>
      <vt:variant>
        <vt:i4>0</vt:i4>
      </vt:variant>
      <vt:variant>
        <vt:i4>5</vt:i4>
      </vt:variant>
      <vt:variant>
        <vt:lpwstr/>
      </vt:variant>
      <vt:variant>
        <vt:lpwstr>_Toc427849250</vt:lpwstr>
      </vt:variant>
      <vt:variant>
        <vt:i4>1048629</vt:i4>
      </vt:variant>
      <vt:variant>
        <vt:i4>212</vt:i4>
      </vt:variant>
      <vt:variant>
        <vt:i4>0</vt:i4>
      </vt:variant>
      <vt:variant>
        <vt:i4>5</vt:i4>
      </vt:variant>
      <vt:variant>
        <vt:lpwstr/>
      </vt:variant>
      <vt:variant>
        <vt:lpwstr>_Toc427849249</vt:lpwstr>
      </vt:variant>
      <vt:variant>
        <vt:i4>1048629</vt:i4>
      </vt:variant>
      <vt:variant>
        <vt:i4>206</vt:i4>
      </vt:variant>
      <vt:variant>
        <vt:i4>0</vt:i4>
      </vt:variant>
      <vt:variant>
        <vt:i4>5</vt:i4>
      </vt:variant>
      <vt:variant>
        <vt:lpwstr/>
      </vt:variant>
      <vt:variant>
        <vt:lpwstr>_Toc427849248</vt:lpwstr>
      </vt:variant>
      <vt:variant>
        <vt:i4>1048629</vt:i4>
      </vt:variant>
      <vt:variant>
        <vt:i4>200</vt:i4>
      </vt:variant>
      <vt:variant>
        <vt:i4>0</vt:i4>
      </vt:variant>
      <vt:variant>
        <vt:i4>5</vt:i4>
      </vt:variant>
      <vt:variant>
        <vt:lpwstr/>
      </vt:variant>
      <vt:variant>
        <vt:lpwstr>_Toc427849240</vt:lpwstr>
      </vt:variant>
      <vt:variant>
        <vt:i4>1507381</vt:i4>
      </vt:variant>
      <vt:variant>
        <vt:i4>194</vt:i4>
      </vt:variant>
      <vt:variant>
        <vt:i4>0</vt:i4>
      </vt:variant>
      <vt:variant>
        <vt:i4>5</vt:i4>
      </vt:variant>
      <vt:variant>
        <vt:lpwstr/>
      </vt:variant>
      <vt:variant>
        <vt:lpwstr>_Toc427849239</vt:lpwstr>
      </vt:variant>
      <vt:variant>
        <vt:i4>1507381</vt:i4>
      </vt:variant>
      <vt:variant>
        <vt:i4>188</vt:i4>
      </vt:variant>
      <vt:variant>
        <vt:i4>0</vt:i4>
      </vt:variant>
      <vt:variant>
        <vt:i4>5</vt:i4>
      </vt:variant>
      <vt:variant>
        <vt:lpwstr/>
      </vt:variant>
      <vt:variant>
        <vt:lpwstr>_Toc427849238</vt:lpwstr>
      </vt:variant>
      <vt:variant>
        <vt:i4>1507381</vt:i4>
      </vt:variant>
      <vt:variant>
        <vt:i4>182</vt:i4>
      </vt:variant>
      <vt:variant>
        <vt:i4>0</vt:i4>
      </vt:variant>
      <vt:variant>
        <vt:i4>5</vt:i4>
      </vt:variant>
      <vt:variant>
        <vt:lpwstr/>
      </vt:variant>
      <vt:variant>
        <vt:lpwstr>_Toc427849237</vt:lpwstr>
      </vt:variant>
      <vt:variant>
        <vt:i4>1507381</vt:i4>
      </vt:variant>
      <vt:variant>
        <vt:i4>176</vt:i4>
      </vt:variant>
      <vt:variant>
        <vt:i4>0</vt:i4>
      </vt:variant>
      <vt:variant>
        <vt:i4>5</vt:i4>
      </vt:variant>
      <vt:variant>
        <vt:lpwstr/>
      </vt:variant>
      <vt:variant>
        <vt:lpwstr>_Toc427849236</vt:lpwstr>
      </vt:variant>
      <vt:variant>
        <vt:i4>1507381</vt:i4>
      </vt:variant>
      <vt:variant>
        <vt:i4>170</vt:i4>
      </vt:variant>
      <vt:variant>
        <vt:i4>0</vt:i4>
      </vt:variant>
      <vt:variant>
        <vt:i4>5</vt:i4>
      </vt:variant>
      <vt:variant>
        <vt:lpwstr/>
      </vt:variant>
      <vt:variant>
        <vt:lpwstr>_Toc427849235</vt:lpwstr>
      </vt:variant>
      <vt:variant>
        <vt:i4>1507381</vt:i4>
      </vt:variant>
      <vt:variant>
        <vt:i4>164</vt:i4>
      </vt:variant>
      <vt:variant>
        <vt:i4>0</vt:i4>
      </vt:variant>
      <vt:variant>
        <vt:i4>5</vt:i4>
      </vt:variant>
      <vt:variant>
        <vt:lpwstr/>
      </vt:variant>
      <vt:variant>
        <vt:lpwstr>_Toc427849234</vt:lpwstr>
      </vt:variant>
      <vt:variant>
        <vt:i4>1507381</vt:i4>
      </vt:variant>
      <vt:variant>
        <vt:i4>158</vt:i4>
      </vt:variant>
      <vt:variant>
        <vt:i4>0</vt:i4>
      </vt:variant>
      <vt:variant>
        <vt:i4>5</vt:i4>
      </vt:variant>
      <vt:variant>
        <vt:lpwstr/>
      </vt:variant>
      <vt:variant>
        <vt:lpwstr>_Toc427849233</vt:lpwstr>
      </vt:variant>
      <vt:variant>
        <vt:i4>1507381</vt:i4>
      </vt:variant>
      <vt:variant>
        <vt:i4>152</vt:i4>
      </vt:variant>
      <vt:variant>
        <vt:i4>0</vt:i4>
      </vt:variant>
      <vt:variant>
        <vt:i4>5</vt:i4>
      </vt:variant>
      <vt:variant>
        <vt:lpwstr/>
      </vt:variant>
      <vt:variant>
        <vt:lpwstr>_Toc427849232</vt:lpwstr>
      </vt:variant>
      <vt:variant>
        <vt:i4>1507381</vt:i4>
      </vt:variant>
      <vt:variant>
        <vt:i4>146</vt:i4>
      </vt:variant>
      <vt:variant>
        <vt:i4>0</vt:i4>
      </vt:variant>
      <vt:variant>
        <vt:i4>5</vt:i4>
      </vt:variant>
      <vt:variant>
        <vt:lpwstr/>
      </vt:variant>
      <vt:variant>
        <vt:lpwstr>_Toc427849231</vt:lpwstr>
      </vt:variant>
      <vt:variant>
        <vt:i4>1507381</vt:i4>
      </vt:variant>
      <vt:variant>
        <vt:i4>140</vt:i4>
      </vt:variant>
      <vt:variant>
        <vt:i4>0</vt:i4>
      </vt:variant>
      <vt:variant>
        <vt:i4>5</vt:i4>
      </vt:variant>
      <vt:variant>
        <vt:lpwstr/>
      </vt:variant>
      <vt:variant>
        <vt:lpwstr>_Toc427849230</vt:lpwstr>
      </vt:variant>
      <vt:variant>
        <vt:i4>1441845</vt:i4>
      </vt:variant>
      <vt:variant>
        <vt:i4>134</vt:i4>
      </vt:variant>
      <vt:variant>
        <vt:i4>0</vt:i4>
      </vt:variant>
      <vt:variant>
        <vt:i4>5</vt:i4>
      </vt:variant>
      <vt:variant>
        <vt:lpwstr/>
      </vt:variant>
      <vt:variant>
        <vt:lpwstr>_Toc427849229</vt:lpwstr>
      </vt:variant>
      <vt:variant>
        <vt:i4>1376309</vt:i4>
      </vt:variant>
      <vt:variant>
        <vt:i4>128</vt:i4>
      </vt:variant>
      <vt:variant>
        <vt:i4>0</vt:i4>
      </vt:variant>
      <vt:variant>
        <vt:i4>5</vt:i4>
      </vt:variant>
      <vt:variant>
        <vt:lpwstr/>
      </vt:variant>
      <vt:variant>
        <vt:lpwstr>_Toc427849214</vt:lpwstr>
      </vt:variant>
      <vt:variant>
        <vt:i4>1376309</vt:i4>
      </vt:variant>
      <vt:variant>
        <vt:i4>122</vt:i4>
      </vt:variant>
      <vt:variant>
        <vt:i4>0</vt:i4>
      </vt:variant>
      <vt:variant>
        <vt:i4>5</vt:i4>
      </vt:variant>
      <vt:variant>
        <vt:lpwstr/>
      </vt:variant>
      <vt:variant>
        <vt:lpwstr>_Toc427849213</vt:lpwstr>
      </vt:variant>
      <vt:variant>
        <vt:i4>1376309</vt:i4>
      </vt:variant>
      <vt:variant>
        <vt:i4>116</vt:i4>
      </vt:variant>
      <vt:variant>
        <vt:i4>0</vt:i4>
      </vt:variant>
      <vt:variant>
        <vt:i4>5</vt:i4>
      </vt:variant>
      <vt:variant>
        <vt:lpwstr/>
      </vt:variant>
      <vt:variant>
        <vt:lpwstr>_Toc427849212</vt:lpwstr>
      </vt:variant>
      <vt:variant>
        <vt:i4>1376309</vt:i4>
      </vt:variant>
      <vt:variant>
        <vt:i4>110</vt:i4>
      </vt:variant>
      <vt:variant>
        <vt:i4>0</vt:i4>
      </vt:variant>
      <vt:variant>
        <vt:i4>5</vt:i4>
      </vt:variant>
      <vt:variant>
        <vt:lpwstr/>
      </vt:variant>
      <vt:variant>
        <vt:lpwstr>_Toc427849211</vt:lpwstr>
      </vt:variant>
      <vt:variant>
        <vt:i4>1376309</vt:i4>
      </vt:variant>
      <vt:variant>
        <vt:i4>104</vt:i4>
      </vt:variant>
      <vt:variant>
        <vt:i4>0</vt:i4>
      </vt:variant>
      <vt:variant>
        <vt:i4>5</vt:i4>
      </vt:variant>
      <vt:variant>
        <vt:lpwstr/>
      </vt:variant>
      <vt:variant>
        <vt:lpwstr>_Toc427849210</vt:lpwstr>
      </vt:variant>
      <vt:variant>
        <vt:i4>1310773</vt:i4>
      </vt:variant>
      <vt:variant>
        <vt:i4>98</vt:i4>
      </vt:variant>
      <vt:variant>
        <vt:i4>0</vt:i4>
      </vt:variant>
      <vt:variant>
        <vt:i4>5</vt:i4>
      </vt:variant>
      <vt:variant>
        <vt:lpwstr/>
      </vt:variant>
      <vt:variant>
        <vt:lpwstr>_Toc427849209</vt:lpwstr>
      </vt:variant>
      <vt:variant>
        <vt:i4>1310773</vt:i4>
      </vt:variant>
      <vt:variant>
        <vt:i4>92</vt:i4>
      </vt:variant>
      <vt:variant>
        <vt:i4>0</vt:i4>
      </vt:variant>
      <vt:variant>
        <vt:i4>5</vt:i4>
      </vt:variant>
      <vt:variant>
        <vt:lpwstr/>
      </vt:variant>
      <vt:variant>
        <vt:lpwstr>_Toc427849208</vt:lpwstr>
      </vt:variant>
      <vt:variant>
        <vt:i4>1310773</vt:i4>
      </vt:variant>
      <vt:variant>
        <vt:i4>86</vt:i4>
      </vt:variant>
      <vt:variant>
        <vt:i4>0</vt:i4>
      </vt:variant>
      <vt:variant>
        <vt:i4>5</vt:i4>
      </vt:variant>
      <vt:variant>
        <vt:lpwstr/>
      </vt:variant>
      <vt:variant>
        <vt:lpwstr>_Toc427849207</vt:lpwstr>
      </vt:variant>
      <vt:variant>
        <vt:i4>1310773</vt:i4>
      </vt:variant>
      <vt:variant>
        <vt:i4>80</vt:i4>
      </vt:variant>
      <vt:variant>
        <vt:i4>0</vt:i4>
      </vt:variant>
      <vt:variant>
        <vt:i4>5</vt:i4>
      </vt:variant>
      <vt:variant>
        <vt:lpwstr/>
      </vt:variant>
      <vt:variant>
        <vt:lpwstr>_Toc427849206</vt:lpwstr>
      </vt:variant>
      <vt:variant>
        <vt:i4>1310773</vt:i4>
      </vt:variant>
      <vt:variant>
        <vt:i4>74</vt:i4>
      </vt:variant>
      <vt:variant>
        <vt:i4>0</vt:i4>
      </vt:variant>
      <vt:variant>
        <vt:i4>5</vt:i4>
      </vt:variant>
      <vt:variant>
        <vt:lpwstr/>
      </vt:variant>
      <vt:variant>
        <vt:lpwstr>_Toc427849205</vt:lpwstr>
      </vt:variant>
      <vt:variant>
        <vt:i4>1310773</vt:i4>
      </vt:variant>
      <vt:variant>
        <vt:i4>68</vt:i4>
      </vt:variant>
      <vt:variant>
        <vt:i4>0</vt:i4>
      </vt:variant>
      <vt:variant>
        <vt:i4>5</vt:i4>
      </vt:variant>
      <vt:variant>
        <vt:lpwstr/>
      </vt:variant>
      <vt:variant>
        <vt:lpwstr>_Toc427849204</vt:lpwstr>
      </vt:variant>
      <vt:variant>
        <vt:i4>1310773</vt:i4>
      </vt:variant>
      <vt:variant>
        <vt:i4>62</vt:i4>
      </vt:variant>
      <vt:variant>
        <vt:i4>0</vt:i4>
      </vt:variant>
      <vt:variant>
        <vt:i4>5</vt:i4>
      </vt:variant>
      <vt:variant>
        <vt:lpwstr/>
      </vt:variant>
      <vt:variant>
        <vt:lpwstr>_Toc427849203</vt:lpwstr>
      </vt:variant>
      <vt:variant>
        <vt:i4>1310773</vt:i4>
      </vt:variant>
      <vt:variant>
        <vt:i4>56</vt:i4>
      </vt:variant>
      <vt:variant>
        <vt:i4>0</vt:i4>
      </vt:variant>
      <vt:variant>
        <vt:i4>5</vt:i4>
      </vt:variant>
      <vt:variant>
        <vt:lpwstr/>
      </vt:variant>
      <vt:variant>
        <vt:lpwstr>_Toc427849202</vt:lpwstr>
      </vt:variant>
      <vt:variant>
        <vt:i4>1310773</vt:i4>
      </vt:variant>
      <vt:variant>
        <vt:i4>50</vt:i4>
      </vt:variant>
      <vt:variant>
        <vt:i4>0</vt:i4>
      </vt:variant>
      <vt:variant>
        <vt:i4>5</vt:i4>
      </vt:variant>
      <vt:variant>
        <vt:lpwstr/>
      </vt:variant>
      <vt:variant>
        <vt:lpwstr>_Toc427849201</vt:lpwstr>
      </vt:variant>
      <vt:variant>
        <vt:i4>1310773</vt:i4>
      </vt:variant>
      <vt:variant>
        <vt:i4>44</vt:i4>
      </vt:variant>
      <vt:variant>
        <vt:i4>0</vt:i4>
      </vt:variant>
      <vt:variant>
        <vt:i4>5</vt:i4>
      </vt:variant>
      <vt:variant>
        <vt:lpwstr/>
      </vt:variant>
      <vt:variant>
        <vt:lpwstr>_Toc427849200</vt:lpwstr>
      </vt:variant>
      <vt:variant>
        <vt:i4>1900598</vt:i4>
      </vt:variant>
      <vt:variant>
        <vt:i4>38</vt:i4>
      </vt:variant>
      <vt:variant>
        <vt:i4>0</vt:i4>
      </vt:variant>
      <vt:variant>
        <vt:i4>5</vt:i4>
      </vt:variant>
      <vt:variant>
        <vt:lpwstr/>
      </vt:variant>
      <vt:variant>
        <vt:lpwstr>_Toc427849199</vt:lpwstr>
      </vt:variant>
      <vt:variant>
        <vt:i4>1900598</vt:i4>
      </vt:variant>
      <vt:variant>
        <vt:i4>32</vt:i4>
      </vt:variant>
      <vt:variant>
        <vt:i4>0</vt:i4>
      </vt:variant>
      <vt:variant>
        <vt:i4>5</vt:i4>
      </vt:variant>
      <vt:variant>
        <vt:lpwstr/>
      </vt:variant>
      <vt:variant>
        <vt:lpwstr>_Toc427849198</vt:lpwstr>
      </vt:variant>
      <vt:variant>
        <vt:i4>1900598</vt:i4>
      </vt:variant>
      <vt:variant>
        <vt:i4>26</vt:i4>
      </vt:variant>
      <vt:variant>
        <vt:i4>0</vt:i4>
      </vt:variant>
      <vt:variant>
        <vt:i4>5</vt:i4>
      </vt:variant>
      <vt:variant>
        <vt:lpwstr/>
      </vt:variant>
      <vt:variant>
        <vt:lpwstr>_Toc427849195</vt:lpwstr>
      </vt:variant>
      <vt:variant>
        <vt:i4>1900598</vt:i4>
      </vt:variant>
      <vt:variant>
        <vt:i4>20</vt:i4>
      </vt:variant>
      <vt:variant>
        <vt:i4>0</vt:i4>
      </vt:variant>
      <vt:variant>
        <vt:i4>5</vt:i4>
      </vt:variant>
      <vt:variant>
        <vt:lpwstr/>
      </vt:variant>
      <vt:variant>
        <vt:lpwstr>_Toc427849194</vt:lpwstr>
      </vt:variant>
      <vt:variant>
        <vt:i4>1900598</vt:i4>
      </vt:variant>
      <vt:variant>
        <vt:i4>14</vt:i4>
      </vt:variant>
      <vt:variant>
        <vt:i4>0</vt:i4>
      </vt:variant>
      <vt:variant>
        <vt:i4>5</vt:i4>
      </vt:variant>
      <vt:variant>
        <vt:lpwstr/>
      </vt:variant>
      <vt:variant>
        <vt:lpwstr>_Toc427849193</vt:lpwstr>
      </vt:variant>
      <vt:variant>
        <vt:i4>1900598</vt:i4>
      </vt:variant>
      <vt:variant>
        <vt:i4>8</vt:i4>
      </vt:variant>
      <vt:variant>
        <vt:i4>0</vt:i4>
      </vt:variant>
      <vt:variant>
        <vt:i4>5</vt:i4>
      </vt:variant>
      <vt:variant>
        <vt:lpwstr/>
      </vt:variant>
      <vt:variant>
        <vt:lpwstr>_Toc427849192</vt:lpwstr>
      </vt:variant>
      <vt:variant>
        <vt:i4>1900598</vt:i4>
      </vt:variant>
      <vt:variant>
        <vt:i4>2</vt:i4>
      </vt:variant>
      <vt:variant>
        <vt:i4>0</vt:i4>
      </vt:variant>
      <vt:variant>
        <vt:i4>5</vt:i4>
      </vt:variant>
      <vt:variant>
        <vt:lpwstr/>
      </vt:variant>
      <vt:variant>
        <vt:lpwstr>_Toc427849191</vt:lpwstr>
      </vt:variant>
      <vt:variant>
        <vt:i4>2687086</vt:i4>
      </vt:variant>
      <vt:variant>
        <vt:i4>0</vt:i4>
      </vt:variant>
      <vt:variant>
        <vt:i4>0</vt:i4>
      </vt:variant>
      <vt:variant>
        <vt:i4>5</vt:i4>
      </vt:variant>
      <vt:variant>
        <vt:lpwstr>http://www.comprasestatales.gub.uy/wps/wcm/connect/5f2f4d004fa7cb4784ecbe7e30c50e7c/C%C3%B3mo+ofertar+en+l%C3%ADnea.pdf?MOD=AJPERES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Moccia</dc:creator>
  <cp:lastModifiedBy>Pelaez, Karen</cp:lastModifiedBy>
  <cp:revision>4</cp:revision>
  <cp:lastPrinted>2017-10-09T19:07:00Z</cp:lastPrinted>
  <dcterms:created xsi:type="dcterms:W3CDTF">2020-06-08T16:16:00Z</dcterms:created>
  <dcterms:modified xsi:type="dcterms:W3CDTF">2020-06-08T16:26:00Z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