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PODER JUDICIAL</w:t>
      </w:r>
    </w:p>
    <w:p w:rsidR="00035D47" w:rsidRPr="001D5961" w:rsidRDefault="00F16A4B">
      <w:pPr>
        <w:pStyle w:val="Headingus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DEPARTAMENTO DE ADQUISICIONES</w:t>
      </w:r>
    </w:p>
    <w:p w:rsidR="00035D47" w:rsidRPr="001D5961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LICITACIÓN </w:t>
      </w:r>
      <w:r w:rsidR="00DD2574" w:rsidRPr="001D5961">
        <w:rPr>
          <w:rFonts w:ascii="Times New Roman" w:hAnsi="Times New Roman" w:cs="Times New Roman"/>
          <w:b/>
          <w:bCs/>
        </w:rPr>
        <w:t>ABREVIADA</w:t>
      </w:r>
      <w:r w:rsidR="00126960">
        <w:rPr>
          <w:rFonts w:ascii="Times New Roman" w:hAnsi="Times New Roman" w:cs="Times New Roman"/>
          <w:b/>
          <w:bCs/>
        </w:rPr>
        <w:t xml:space="preserve"> (venta/arrendamiento)</w:t>
      </w:r>
      <w:r w:rsidR="00DD2574" w:rsidRPr="001D5961">
        <w:rPr>
          <w:rFonts w:ascii="Times New Roman" w:hAnsi="Times New Roman" w:cs="Times New Roman"/>
          <w:b/>
          <w:bCs/>
        </w:rPr>
        <w:t xml:space="preserve"> </w:t>
      </w:r>
      <w:r w:rsidRPr="001D5961">
        <w:rPr>
          <w:rFonts w:ascii="Times New Roman" w:hAnsi="Times New Roman" w:cs="Times New Roman"/>
          <w:b/>
          <w:bCs/>
        </w:rPr>
        <w:t>N</w:t>
      </w:r>
      <w:r w:rsidRPr="001D5961">
        <w:rPr>
          <w:rFonts w:ascii="Times New Roman" w:hAnsi="Times New Roman" w:cs="Times New Roman"/>
          <w:b/>
          <w:bCs/>
          <w:u w:val="single"/>
        </w:rPr>
        <w:t>°</w:t>
      </w:r>
      <w:r w:rsidR="00126960">
        <w:rPr>
          <w:rFonts w:ascii="Times New Roman" w:hAnsi="Times New Roman" w:cs="Times New Roman"/>
          <w:b/>
          <w:bCs/>
          <w:u w:val="single"/>
        </w:rPr>
        <w:t>2</w:t>
      </w:r>
      <w:r w:rsidR="00506299" w:rsidRPr="001D59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26960">
        <w:rPr>
          <w:rFonts w:ascii="Times New Roman" w:hAnsi="Times New Roman" w:cs="Times New Roman"/>
          <w:b/>
          <w:bCs/>
          <w:u w:val="single"/>
        </w:rPr>
        <w:t>/2020</w:t>
      </w:r>
      <w:bookmarkStart w:id="0" w:name="_GoBack"/>
      <w:bookmarkEnd w:id="0"/>
    </w:p>
    <w:p w:rsidR="00035D47" w:rsidRPr="001D5961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Inciso 16</w:t>
      </w:r>
    </w:p>
    <w:p w:rsidR="00035D47" w:rsidRPr="001D5961" w:rsidRDefault="00035D47">
      <w:pPr>
        <w:pStyle w:val="Textbodyuseruser"/>
        <w:spacing w:line="260" w:lineRule="exact"/>
        <w:rPr>
          <w:rFonts w:ascii="Times New Roman" w:eastAsia="Bookman Old Style" w:hAnsi="Times New Roman" w:cs="Times New Roman"/>
          <w:sz w:val="22"/>
        </w:rPr>
      </w:pP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</w:pPr>
      <w:r w:rsidRPr="001D5961">
        <w:rPr>
          <w:rFonts w:eastAsia="Bookman Old Style" w:cs="Times New Roman"/>
          <w:bCs/>
          <w:kern w:val="0"/>
          <w:sz w:val="20"/>
          <w:szCs w:val="20"/>
          <w:u w:val="single"/>
          <w:lang w:eastAsia="es-ES" w:bidi="es-ES"/>
        </w:rPr>
        <w:t>Costo del Pliego: SIN COSTO</w:t>
      </w:r>
    </w:p>
    <w:p w:rsidR="00B85748" w:rsidRPr="001D5961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b/>
          <w:bCs/>
          <w:kern w:val="0"/>
          <w:sz w:val="22"/>
          <w:szCs w:val="22"/>
          <w:lang w:eastAsia="es-ES" w:bidi="es-ES"/>
        </w:rPr>
      </w:pPr>
    </w:p>
    <w:p w:rsidR="00B85748" w:rsidRPr="001D5961" w:rsidRDefault="00B85748" w:rsidP="00AD2E47">
      <w:pPr>
        <w:widowControl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1D5961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1D5961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1D5961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4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>Art. 1.- OBJETO DEL CONTRATO Y CARACTERISTICAS ESPECIALES</w:t>
      </w:r>
      <w:r w:rsidR="004F46D1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1A5D22" w:rsidRPr="001D5961" w:rsidRDefault="00FE0229" w:rsidP="0092601C">
      <w:pPr>
        <w:pStyle w:val="Standarduseruser"/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ENAJENACION D</w:t>
      </w:r>
      <w:r w:rsidR="00D541BE" w:rsidRPr="001D5961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BIEN </w:t>
      </w:r>
      <w:r w:rsidRPr="001D5961">
        <w:rPr>
          <w:rFonts w:ascii="Times New Roman" w:hAnsi="Times New Roman" w:cs="Times New Roman"/>
          <w:b/>
          <w:sz w:val="26"/>
          <w:szCs w:val="26"/>
          <w:u w:val="single"/>
        </w:rPr>
        <w:t>INMUEBLE</w:t>
      </w:r>
      <w:r w:rsidR="0051080B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 con construcciones que le acceden</w:t>
      </w:r>
      <w:r w:rsidR="00331157" w:rsidRPr="001D5961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>P</w:t>
      </w:r>
      <w:r w:rsidR="00B85748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ADRON número </w:t>
      </w:r>
      <w:r w:rsidR="00B11FEB">
        <w:rPr>
          <w:rFonts w:ascii="Times New Roman" w:hAnsi="Times New Roman" w:cs="Times New Roman"/>
          <w:b/>
          <w:bCs/>
          <w:sz w:val="26"/>
          <w:szCs w:val="26"/>
          <w:u w:val="single"/>
        </w:rPr>
        <w:t>717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del departamento de </w:t>
      </w:r>
      <w:r w:rsidR="00B11FEB">
        <w:rPr>
          <w:rFonts w:ascii="Times New Roman" w:hAnsi="Times New Roman" w:cs="Times New Roman"/>
          <w:b/>
          <w:bCs/>
          <w:sz w:val="26"/>
          <w:szCs w:val="26"/>
          <w:u w:val="single"/>
        </w:rPr>
        <w:t>CANELONES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zona urbana,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ocalidad Catastral </w:t>
      </w:r>
      <w:r w:rsidR="00C53FA5"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 w:rsidR="00B11FEB">
        <w:rPr>
          <w:rFonts w:ascii="Times New Roman" w:hAnsi="Times New Roman" w:cs="Times New Roman"/>
          <w:b/>
          <w:bCs/>
          <w:sz w:val="26"/>
          <w:szCs w:val="26"/>
          <w:u w:val="single"/>
        </w:rPr>
        <w:t>AN BAUTISTA</w:t>
      </w:r>
      <w:r w:rsidR="00482663" w:rsidRPr="001D59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82663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1692" w:rsidRPr="001D5961">
        <w:rPr>
          <w:rFonts w:ascii="Times New Roman" w:hAnsi="Times New Roman" w:cs="Times New Roman"/>
          <w:bCs/>
        </w:rPr>
        <w:t>(</w:t>
      </w:r>
      <w:r w:rsidR="00B81582" w:rsidRPr="001D5961">
        <w:rPr>
          <w:rFonts w:ascii="Times New Roman" w:hAnsi="Times New Roman" w:cs="Times New Roman"/>
          <w:bCs/>
        </w:rPr>
        <w:t>c</w:t>
      </w:r>
      <w:r w:rsidR="00C61692" w:rsidRPr="001D5961">
        <w:rPr>
          <w:rFonts w:ascii="Times New Roman" w:hAnsi="Times New Roman" w:cs="Times New Roman"/>
          <w:bCs/>
        </w:rPr>
        <w:t xml:space="preserve">arpeta catastral </w:t>
      </w:r>
      <w:r w:rsidR="00B11FEB">
        <w:rPr>
          <w:rFonts w:ascii="Times New Roman" w:hAnsi="Times New Roman" w:cs="Times New Roman"/>
          <w:bCs/>
        </w:rPr>
        <w:t>4</w:t>
      </w:r>
      <w:r w:rsidR="00C61692" w:rsidRPr="001D5961">
        <w:rPr>
          <w:rFonts w:ascii="Times New Roman" w:hAnsi="Times New Roman" w:cs="Times New Roman"/>
          <w:bCs/>
        </w:rPr>
        <w:t xml:space="preserve">, </w:t>
      </w:r>
      <w:r w:rsidR="00B81582" w:rsidRPr="001D5961">
        <w:rPr>
          <w:rFonts w:ascii="Times New Roman" w:hAnsi="Times New Roman" w:cs="Times New Roman"/>
          <w:bCs/>
        </w:rPr>
        <w:t>manzana</w:t>
      </w:r>
      <w:r w:rsidR="00C61692" w:rsidRPr="001D5961">
        <w:rPr>
          <w:rFonts w:ascii="Times New Roman" w:hAnsi="Times New Roman" w:cs="Times New Roman"/>
          <w:bCs/>
        </w:rPr>
        <w:t xml:space="preserve"> catastral 1</w:t>
      </w:r>
      <w:r w:rsidR="00B11FEB">
        <w:rPr>
          <w:rFonts w:ascii="Times New Roman" w:hAnsi="Times New Roman" w:cs="Times New Roman"/>
          <w:bCs/>
        </w:rPr>
        <w:t>0</w:t>
      </w:r>
      <w:r w:rsidR="00C61692" w:rsidRPr="001D5961">
        <w:rPr>
          <w:rFonts w:ascii="Times New Roman" w:hAnsi="Times New Roman" w:cs="Times New Roman"/>
          <w:bCs/>
        </w:rPr>
        <w:t>)</w:t>
      </w:r>
      <w:r w:rsidR="00C61692" w:rsidRPr="001D59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sito en la 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calle </w:t>
      </w:r>
      <w:r w:rsidR="00B11FEB">
        <w:rPr>
          <w:rFonts w:ascii="Times New Roman" w:hAnsi="Times New Roman" w:cs="Times New Roman"/>
          <w:b/>
          <w:bCs/>
          <w:sz w:val="26"/>
          <w:szCs w:val="26"/>
          <w:u w:val="single"/>
        </w:rPr>
        <w:t>Luis A. de Herrera s/n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una 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>superficie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de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11FEB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4678C4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</w:t>
      </w:r>
      <w:r w:rsidR="00BF604E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, con aprox. </w:t>
      </w:r>
      <w:r w:rsidR="00C61692" w:rsidRPr="001D5961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11FE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1080B" w:rsidRPr="001D5961">
        <w:rPr>
          <w:rFonts w:ascii="Times New Roman" w:hAnsi="Times New Roman" w:cs="Times New Roman"/>
          <w:b/>
          <w:bCs/>
          <w:sz w:val="26"/>
          <w:szCs w:val="26"/>
        </w:rPr>
        <w:t xml:space="preserve"> metros construidos</w:t>
      </w:r>
      <w:r w:rsidR="001A5D22" w:rsidRPr="001D596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85748" w:rsidRPr="001D5961" w:rsidRDefault="001A5D22" w:rsidP="0092601C">
      <w:pPr>
        <w:pStyle w:val="Standard"/>
        <w:spacing w:line="480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VALOR BASE </w:t>
      </w:r>
      <w:r w:rsidR="004678C4" w:rsidRPr="008A686F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UI </w:t>
      </w:r>
      <w:r w:rsidR="00053E6A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823</w:t>
      </w:r>
      <w:r w:rsidR="00C53FA5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.</w:t>
      </w:r>
      <w:r w:rsidR="00053E6A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024</w:t>
      </w:r>
      <w:r w:rsidR="00FE0229" w:rsidRPr="001D5961">
        <w:rPr>
          <w:rFonts w:ascii="Times New Roman" w:eastAsia="Bookman Old Style" w:hAnsi="Times New Roman" w:cs="Times New Roman"/>
          <w:b/>
          <w:bCs/>
          <w:sz w:val="28"/>
          <w:szCs w:val="28"/>
        </w:rPr>
        <w:t>.</w:t>
      </w:r>
      <w:r w:rsidR="00FE0229" w:rsidRPr="001D5961">
        <w:rPr>
          <w:rFonts w:ascii="Times New Roman" w:eastAsia="Bookman Old Style" w:hAnsi="Times New Roman" w:cs="Times New Roman"/>
          <w:b/>
          <w:bCs/>
        </w:rPr>
        <w:t xml:space="preserve"> </w:t>
      </w:r>
    </w:p>
    <w:p w:rsidR="004678C4" w:rsidRPr="001D5961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1D5961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 w:rsidRPr="001D5961">
        <w:rPr>
          <w:rFonts w:ascii="Times New Roman" w:eastAsia="Bookman Old Style" w:hAnsi="Times New Roman" w:cs="Times New Roman"/>
          <w:bCs/>
        </w:rPr>
        <w:t>o</w:t>
      </w:r>
      <w:r w:rsidRPr="001D5961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 w:rsidRPr="001D5961">
        <w:rPr>
          <w:rFonts w:ascii="Times New Roman" w:eastAsia="Bookman Old Style" w:hAnsi="Times New Roman" w:cs="Times New Roman"/>
          <w:bCs/>
        </w:rPr>
        <w:t>nal de Catastro y esta expresado</w:t>
      </w:r>
      <w:r w:rsidRPr="001D5961">
        <w:rPr>
          <w:rFonts w:ascii="Times New Roman" w:eastAsia="Bookman Old Style" w:hAnsi="Times New Roman" w:cs="Times New Roman"/>
          <w:bCs/>
        </w:rPr>
        <w:t xml:space="preserve"> en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</w:t>
      </w:r>
      <w:r w:rsidRPr="001D5961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1D5961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La oferta se efectuará en unidades indexadas</w:t>
      </w:r>
      <w:r w:rsidR="00BF604E" w:rsidRPr="001D5961">
        <w:rPr>
          <w:rFonts w:ascii="Times New Roman" w:eastAsia="Times New Roman" w:hAnsi="Times New Roman" w:cs="Times New Roman"/>
          <w:b/>
          <w:kern w:val="0"/>
          <w:lang w:val="es-UY" w:eastAsia="ar-SA" w:bidi="ar-SA"/>
        </w:rPr>
        <w:t>,</w:t>
      </w:r>
      <w:r w:rsidR="00BF604E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1D5961">
        <w:rPr>
          <w:rFonts w:ascii="Times New Roman" w:eastAsia="Times New Roman" w:hAnsi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1D5961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Cs/>
        </w:rPr>
        <w:t xml:space="preserve">El Poder Judicial 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1D5961">
        <w:rPr>
          <w:rFonts w:ascii="Times New Roman" w:eastAsia="Bookman Old Style" w:hAnsi="Times New Roman" w:cs="Times New Roman"/>
          <w:bCs/>
        </w:rPr>
        <w:t>al valor base</w:t>
      </w:r>
      <w:r w:rsidR="00CF3337" w:rsidRPr="001D5961">
        <w:rPr>
          <w:rFonts w:ascii="Times New Roman" w:eastAsia="Bookman Old Style" w:hAnsi="Times New Roman" w:cs="Times New Roman"/>
          <w:b/>
          <w:bCs/>
        </w:rPr>
        <w:t>.</w:t>
      </w:r>
      <w:r w:rsidR="00CF3337" w:rsidRPr="001D5961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1D5961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1D5961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1D5961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1D5961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1D5961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A75264" w:rsidRPr="001D5961">
        <w:rPr>
          <w:rFonts w:eastAsia="Times New Roman" w:cs="Times New Roman"/>
          <w:kern w:val="0"/>
          <w:lang w:val="es-UY" w:eastAsia="ar-SA" w:bidi="ar-SA"/>
        </w:rPr>
        <w:t xml:space="preserve"> modificativas, 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 xml:space="preserve">concordantes y 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1D5961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1D5961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 w:rsidRPr="001D5961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1D5961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1D5961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1D5961">
        <w:rPr>
          <w:rFonts w:ascii="Times New Roman" w:eastAsia="Bookman Old Style" w:hAnsi="Times New Roman" w:cs="Times New Roman"/>
          <w:b/>
          <w:bCs/>
        </w:rPr>
        <w:t>L</w:t>
      </w:r>
      <w:r w:rsidR="00025D37" w:rsidRPr="001D5961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1D5961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1D5961">
        <w:rPr>
          <w:rFonts w:ascii="Times New Roman" w:eastAsia="Bookman Old Style" w:hAnsi="Times New Roman" w:cs="Times New Roman"/>
          <w:bCs/>
        </w:rPr>
        <w:t xml:space="preserve">serán </w:t>
      </w:r>
      <w:r w:rsidRPr="001D5961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1D5961">
        <w:rPr>
          <w:rFonts w:ascii="Times New Roman" w:eastAsia="Bookman Old Style" w:hAnsi="Times New Roman" w:cs="Times New Roman"/>
          <w:bCs/>
        </w:rPr>
        <w:t>.</w:t>
      </w:r>
      <w:r w:rsidR="00025D37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1D5961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 w:rsidRPr="001D5961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1D5961">
        <w:rPr>
          <w:rFonts w:ascii="Times New Roman" w:eastAsia="Bookman Old Style" w:hAnsi="Times New Roman" w:cs="Times New Roman"/>
          <w:bCs/>
        </w:rPr>
        <w:t>los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 </w:t>
      </w:r>
      <w:r w:rsidR="005F0F38" w:rsidRPr="001D5961">
        <w:rPr>
          <w:rFonts w:ascii="Times New Roman" w:eastAsia="Bookman Old Style" w:hAnsi="Times New Roman" w:cs="Times New Roman"/>
          <w:b/>
          <w:bCs/>
        </w:rPr>
        <w:t>que la ley pone a su cargo</w:t>
      </w:r>
      <w:r w:rsidR="005F0F38" w:rsidRPr="001D5961">
        <w:rPr>
          <w:rFonts w:ascii="Times New Roman" w:eastAsia="Bookman Old Style" w:hAnsi="Times New Roman" w:cs="Times New Roman"/>
          <w:bCs/>
        </w:rPr>
        <w:t xml:space="preserve">. </w:t>
      </w:r>
    </w:p>
    <w:p w:rsidR="00A72F89" w:rsidRPr="001D5961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1D5961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1D5961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 w:rsidRPr="001D5961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1D5961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2.- COMUNICACIONES</w:t>
      </w:r>
      <w:r w:rsidR="00A75264" w:rsidRPr="001D5961">
        <w:rPr>
          <w:rFonts w:ascii="Times New Roman" w:eastAsia="Bookman Old Style" w:hAnsi="Times New Roman" w:cs="Times New Roman"/>
        </w:rPr>
        <w:t>, ACLARACIONES Y CONSULTAS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7B607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 </w:t>
      </w:r>
      <w:r w:rsidRPr="001D5961">
        <w:rPr>
          <w:rFonts w:ascii="Times New Roman" w:eastAsia="Bookman Old Style" w:hAnsi="Times New Roman" w:cs="Times New Roman"/>
          <w:b/>
        </w:rPr>
        <w:lastRenderedPageBreak/>
        <w:t>Departamento de Adquisiciones</w:t>
      </w:r>
      <w:r w:rsidRPr="001D5961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1D5961">
        <w:rPr>
          <w:rFonts w:ascii="Times New Roman" w:eastAsia="Bookman Old Style" w:hAnsi="Times New Roman" w:cs="Times New Roman"/>
        </w:rPr>
        <w:t xml:space="preserve">: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Dirección: </w:t>
      </w:r>
      <w:r w:rsidR="00EB2FFD" w:rsidRPr="001D5961">
        <w:rPr>
          <w:rFonts w:ascii="Times New Roman" w:eastAsia="Bookman Old Style" w:hAnsi="Times New Roman" w:cs="Times New Roman"/>
        </w:rPr>
        <w:t>Soriano 1210</w:t>
      </w:r>
      <w:r w:rsidR="00F26A2F" w:rsidRPr="001D5961">
        <w:rPr>
          <w:rFonts w:ascii="Times New Roman" w:eastAsia="Bookman Old Style" w:hAnsi="Times New Roman" w:cs="Times New Roman"/>
        </w:rPr>
        <w:t>, Montevideo</w:t>
      </w:r>
      <w:r w:rsidRPr="001D5961">
        <w:rPr>
          <w:rFonts w:ascii="Times New Roman" w:eastAsia="Bookman Old Style" w:hAnsi="Times New Roman" w:cs="Times New Roman"/>
        </w:rPr>
        <w:t xml:space="preserve">. </w:t>
      </w:r>
    </w:p>
    <w:p w:rsidR="00CF333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Tel</w:t>
      </w:r>
      <w:r w:rsidR="007B6077" w:rsidRPr="001D5961">
        <w:rPr>
          <w:rFonts w:ascii="Times New Roman" w:eastAsia="Bookman Old Style" w:hAnsi="Times New Roman" w:cs="Times New Roman"/>
        </w:rPr>
        <w:t>s</w:t>
      </w:r>
      <w:r w:rsidRPr="001D5961">
        <w:rPr>
          <w:rFonts w:ascii="Times New Roman" w:eastAsia="Bookman Old Style" w:hAnsi="Times New Roman" w:cs="Times New Roman"/>
        </w:rPr>
        <w:t>.:</w:t>
      </w:r>
      <w:r w:rsidR="007B6077" w:rsidRPr="001D5961">
        <w:rPr>
          <w:rFonts w:ascii="Times New Roman" w:eastAsia="Bookman Old Style" w:hAnsi="Times New Roman" w:cs="Times New Roman"/>
        </w:rPr>
        <w:t xml:space="preserve"> 1907 interno 4554, 2</w:t>
      </w:r>
      <w:r w:rsidRPr="001D5961">
        <w:rPr>
          <w:rFonts w:ascii="Times New Roman" w:eastAsia="Bookman Old Style" w:hAnsi="Times New Roman" w:cs="Times New Roman"/>
        </w:rPr>
        <w:t>902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>1359</w:t>
      </w:r>
      <w:r w:rsidR="00CF3337" w:rsidRPr="001D5961">
        <w:rPr>
          <w:rFonts w:ascii="Times New Roman" w:eastAsia="Bookman Old Style" w:hAnsi="Times New Roman" w:cs="Times New Roman"/>
        </w:rPr>
        <w:t xml:space="preserve"> y</w:t>
      </w:r>
      <w:r w:rsidR="007B6077" w:rsidRPr="001D5961">
        <w:rPr>
          <w:rFonts w:ascii="Times New Roman" w:eastAsia="Bookman Old Style" w:hAnsi="Times New Roman" w:cs="Times New Roman"/>
        </w:rPr>
        <w:t xml:space="preserve"> 2</w:t>
      </w:r>
      <w:r w:rsidRPr="001D5961">
        <w:rPr>
          <w:rFonts w:ascii="Times New Roman" w:eastAsia="Bookman Old Style" w:hAnsi="Times New Roman" w:cs="Times New Roman"/>
        </w:rPr>
        <w:t>908</w:t>
      </w:r>
      <w:r w:rsidR="007B6077" w:rsidRPr="001D5961">
        <w:rPr>
          <w:rFonts w:ascii="Times New Roman" w:eastAsia="Bookman Old Style" w:hAnsi="Times New Roman" w:cs="Times New Roman"/>
        </w:rPr>
        <w:t>-</w:t>
      </w:r>
      <w:r w:rsidRPr="001D5961">
        <w:rPr>
          <w:rFonts w:ascii="Times New Roman" w:eastAsia="Bookman Old Style" w:hAnsi="Times New Roman" w:cs="Times New Roman"/>
        </w:rPr>
        <w:t xml:space="preserve">9397. 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Fax: </w:t>
      </w:r>
      <w:r w:rsidR="007B6077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902.1488.</w:t>
      </w:r>
    </w:p>
    <w:p w:rsidR="00035D47" w:rsidRPr="001D5961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Correo Electrónico: </w:t>
      </w:r>
      <w:hyperlink r:id="rId9" w:history="1">
        <w:r w:rsidRPr="001D5961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1D5961">
        <w:rPr>
          <w:rFonts w:ascii="Times New Roman" w:hAnsi="Times New Roman" w:cs="Times New Roman"/>
        </w:rPr>
        <w:t>y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A5BBF" w:rsidRPr="001D5961">
        <w:rPr>
          <w:rFonts w:ascii="Times New Roman" w:hAnsi="Times New Roman" w:cs="Times New Roman"/>
          <w:b/>
        </w:rPr>
        <w:t>Las consultas</w:t>
      </w:r>
      <w:r w:rsidR="004A5BBF" w:rsidRPr="001D5961">
        <w:rPr>
          <w:rFonts w:ascii="Times New Roman" w:hAnsi="Times New Roman" w:cs="Times New Roman"/>
        </w:rPr>
        <w:t xml:space="preserve"> de l</w:t>
      </w:r>
      <w:r w:rsidR="00FD7AD4" w:rsidRPr="001D5961">
        <w:rPr>
          <w:rFonts w:ascii="Times New Roman" w:hAnsi="Times New Roman" w:cs="Times New Roman"/>
        </w:rPr>
        <w:t xml:space="preserve">os oferentes </w:t>
      </w:r>
      <w:r w:rsidRPr="001D5961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1D5961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>Las respuestas</w:t>
      </w:r>
      <w:r w:rsidRPr="001D5961">
        <w:rPr>
          <w:rFonts w:ascii="Times New Roman" w:hAnsi="Times New Roman" w:cs="Times New Roman"/>
        </w:rPr>
        <w:t xml:space="preserve"> a l</w:t>
      </w:r>
      <w:r w:rsidR="00FD7AD4" w:rsidRPr="001D5961">
        <w:rPr>
          <w:rFonts w:ascii="Times New Roman" w:hAnsi="Times New Roman" w:cs="Times New Roman"/>
        </w:rPr>
        <w:t>os oferentes</w:t>
      </w:r>
      <w:r w:rsidR="009E0DAF" w:rsidRPr="001D5961">
        <w:rPr>
          <w:rFonts w:ascii="Times New Roman" w:hAnsi="Times New Roman" w:cs="Times New Roman"/>
        </w:rPr>
        <w:t xml:space="preserve"> </w:t>
      </w:r>
      <w:r w:rsidR="009E0DAF" w:rsidRPr="001D5961">
        <w:rPr>
          <w:rFonts w:ascii="Times New Roman" w:hAnsi="Times New Roman" w:cs="Times New Roman"/>
          <w:b/>
        </w:rPr>
        <w:t xml:space="preserve">que impliquen aclaraciones </w:t>
      </w:r>
      <w:r w:rsidRPr="001D5961">
        <w:rPr>
          <w:rFonts w:ascii="Times New Roman" w:hAnsi="Times New Roman" w:cs="Times New Roman"/>
          <w:b/>
        </w:rPr>
        <w:t>y/o modificaciones al pliego</w:t>
      </w:r>
      <w:r w:rsidR="009E0DAF" w:rsidRPr="001D5961">
        <w:rPr>
          <w:rFonts w:ascii="Times New Roman" w:hAnsi="Times New Roman" w:cs="Times New Roman"/>
        </w:rPr>
        <w:t>,</w:t>
      </w:r>
      <w:r w:rsidRPr="001D5961">
        <w:rPr>
          <w:rFonts w:ascii="Times New Roman" w:hAnsi="Times New Roman" w:cs="Times New Roman"/>
        </w:rPr>
        <w:t xml:space="preserve"> serán evacuadas a través d</w:t>
      </w:r>
      <w:r w:rsidR="006130F9" w:rsidRPr="001D5961">
        <w:rPr>
          <w:rFonts w:ascii="Times New Roman" w:hAnsi="Times New Roman" w:cs="Times New Roman"/>
        </w:rPr>
        <w:t>el Sistema de Compras Estatales (</w:t>
      </w:r>
      <w:r w:rsidR="00025D37" w:rsidRPr="001D5961">
        <w:rPr>
          <w:rFonts w:ascii="Times New Roman" w:hAnsi="Times New Roman" w:cs="Times New Roman"/>
        </w:rPr>
        <w:t xml:space="preserve">SICE- </w:t>
      </w:r>
      <w:r w:rsidR="006130F9" w:rsidRPr="001D5961">
        <w:rPr>
          <w:rFonts w:ascii="Times New Roman" w:hAnsi="Times New Roman" w:cs="Times New Roman"/>
        </w:rPr>
        <w:t>Aclaraciones)</w:t>
      </w:r>
      <w:r w:rsidR="009E0DAF"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1D5961">
        <w:rPr>
          <w:rFonts w:ascii="Times New Roman" w:hAnsi="Times New Roman" w:cs="Times New Roman"/>
        </w:rPr>
        <w:t>cualquiera</w:t>
      </w:r>
      <w:r w:rsidRPr="001D5961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1D5961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1D5961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1D5961">
        <w:rPr>
          <w:rFonts w:ascii="Times New Roman" w:hAnsi="Times New Roman" w:cs="Times New Roman"/>
        </w:rPr>
        <w:t>, por iguales medios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 xml:space="preserve">.-FORMA </w:t>
      </w:r>
      <w:r w:rsidR="00025D37" w:rsidRPr="001D5961">
        <w:rPr>
          <w:rFonts w:ascii="Times New Roman" w:hAnsi="Times New Roman" w:cs="Times New Roman"/>
          <w:b/>
          <w:bCs/>
        </w:rPr>
        <w:t xml:space="preserve">y MONEDA </w:t>
      </w:r>
      <w:r w:rsidRPr="001D5961">
        <w:rPr>
          <w:rFonts w:ascii="Times New Roman" w:hAnsi="Times New Roman" w:cs="Times New Roman"/>
          <w:b/>
          <w:bCs/>
        </w:rPr>
        <w:t>DE COTIZACION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92601C">
        <w:rPr>
          <w:rFonts w:ascii="Times New Roman" w:hAnsi="Times New Roman" w:cs="Times New Roman"/>
          <w:b/>
        </w:rPr>
        <w:t>Precio de plaza</w:t>
      </w:r>
      <w:r w:rsidR="00025D37" w:rsidRPr="0092601C">
        <w:rPr>
          <w:rFonts w:ascii="Times New Roman" w:hAnsi="Times New Roman" w:cs="Times New Roman"/>
          <w:b/>
        </w:rPr>
        <w:t xml:space="preserve"> y en unidades indexadas</w:t>
      </w:r>
      <w:r w:rsidR="0089223E"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4</w:t>
      </w:r>
      <w:r w:rsidRPr="001D5961">
        <w:rPr>
          <w:rFonts w:ascii="Times New Roman" w:hAnsi="Times New Roman" w:cs="Times New Roman"/>
          <w:b/>
          <w:bCs/>
        </w:rPr>
        <w:t>.- PRESENTACIÓN DE LAS OFERTAS.</w:t>
      </w:r>
    </w:p>
    <w:p w:rsidR="004D56AF" w:rsidRPr="004D56AF" w:rsidRDefault="00F16A4B" w:rsidP="00D23454">
      <w:pPr>
        <w:pStyle w:val="Standard"/>
        <w:widowControl/>
        <w:spacing w:line="100" w:lineRule="atLeast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  <w:r w:rsidRPr="001D5961">
        <w:rPr>
          <w:rFonts w:ascii="Times New Roman" w:eastAsia="Arial" w:hAnsi="Times New Roman" w:cs="Times New Roman"/>
          <w:lang w:val="es-UY" w:eastAsia="ar-SA" w:bidi="ar-SA"/>
        </w:rPr>
        <w:tab/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Las ofertas deberán presentarse en el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>Dpto. de Adquisiciones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(art. 2) </w:t>
      </w:r>
      <w:r w:rsidR="004D56AF" w:rsidRPr="004D56AF">
        <w:rPr>
          <w:rFonts w:ascii="Times New Roman" w:eastAsia="Calibri" w:hAnsi="Times New Roman" w:cs="Times New Roman"/>
          <w:b/>
          <w:kern w:val="0"/>
          <w:lang w:eastAsia="es-ES" w:bidi="ar-SA"/>
        </w:rPr>
        <w:t xml:space="preserve">por alguno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por alguno de los siguientes medios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>: sobre cerrado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(identificando oferente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 xml:space="preserve"> su número de RUT </w:t>
      </w:r>
      <w:r w:rsidR="004D56AF" w:rsidRPr="001D5961">
        <w:rPr>
          <w:rFonts w:ascii="Times New Roman" w:eastAsia="Calibri" w:hAnsi="Times New Roman" w:cs="Times New Roman"/>
          <w:kern w:val="0"/>
          <w:lang w:eastAsia="es-ES" w:bidi="ar-SA"/>
        </w:rPr>
        <w:t xml:space="preserve">o CI y numero de licitación, </w:t>
      </w:r>
      <w:r w:rsidR="004D56AF" w:rsidRPr="004D56AF">
        <w:rPr>
          <w:rFonts w:ascii="Times New Roman" w:eastAsia="Calibri" w:hAnsi="Times New Roman" w:cs="Times New Roman"/>
          <w:kern w:val="0"/>
          <w:lang w:eastAsia="es-ES" w:bidi="ar-SA"/>
        </w:rPr>
        <w:t>procurando que su recepción sea con antelación suficiente a la fecha y/u hora de la apertura evitando aglomeración de personas)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, correo electrónico, fax o en línea en el sistema SICE (art. 63 inc. 5 del TOCAF). Se deberá </w:t>
      </w:r>
      <w:r w:rsidR="004D56AF" w:rsidRPr="004D56AF">
        <w:rPr>
          <w:rFonts w:ascii="Times New Roman" w:eastAsia="Calibri" w:hAnsi="Times New Roman" w:cs="Times New Roman"/>
          <w:b/>
          <w:kern w:val="0"/>
          <w:lang w:bidi="ar-SA"/>
        </w:rPr>
        <w:t>utilizar un único medio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de los ofrecidos. En caso de que el oferente presente su oferta a través del SICE y no coincidiera el archivo adjunto con </w:t>
      </w:r>
      <w:r w:rsidR="004D56AF" w:rsidRPr="001D5961">
        <w:rPr>
          <w:rFonts w:ascii="Times New Roman" w:eastAsia="Calibri" w:hAnsi="Times New Roman" w:cs="Times New Roman"/>
          <w:kern w:val="0"/>
          <w:lang w:bidi="ar-SA"/>
        </w:rPr>
        <w:t>la</w:t>
      </w:r>
      <w:r w:rsidR="004D56AF" w:rsidRPr="004D56AF">
        <w:rPr>
          <w:rFonts w:ascii="Times New Roman" w:eastAsia="Calibri" w:hAnsi="Times New Roman" w:cs="Times New Roman"/>
          <w:kern w:val="0"/>
          <w:lang w:bidi="ar-SA"/>
        </w:rPr>
        <w:t xml:space="preserve"> cotización en línea, se le dará validez al adjunto.</w:t>
      </w:r>
    </w:p>
    <w:p w:rsidR="004D56AF" w:rsidRPr="004D56AF" w:rsidRDefault="004D56AF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 xml:space="preserve">En caso de cotizarse por </w:t>
      </w:r>
      <w:r w:rsidRPr="004D56AF">
        <w:rPr>
          <w:rFonts w:eastAsia="Calibri" w:cs="Times New Roman"/>
          <w:kern w:val="0"/>
          <w:u w:val="single"/>
          <w:lang w:val="es-UY" w:bidi="ar-SA"/>
        </w:rPr>
        <w:t>correo electrónico</w:t>
      </w:r>
      <w:r w:rsidRPr="004D56AF">
        <w:rPr>
          <w:rFonts w:eastAsia="Calibri" w:cs="Times New Roman"/>
          <w:kern w:val="0"/>
          <w:lang w:val="es-UY" w:bidi="ar-SA"/>
        </w:rPr>
        <w:t xml:space="preserve"> o </w:t>
      </w:r>
      <w:r w:rsidRPr="004D56AF">
        <w:rPr>
          <w:rFonts w:eastAsia="Calibri" w:cs="Times New Roman"/>
          <w:kern w:val="0"/>
          <w:u w:val="single"/>
          <w:lang w:val="es-UY" w:bidi="ar-SA"/>
        </w:rPr>
        <w:t>en línea SICE</w:t>
      </w:r>
      <w:r w:rsidRPr="004D56AF">
        <w:rPr>
          <w:rFonts w:eastAsia="Calibri" w:cs="Times New Roman"/>
          <w:kern w:val="0"/>
          <w:lang w:val="es-UY" w:bidi="ar-SA"/>
        </w:rPr>
        <w:t xml:space="preserve"> deberá adjuntarse archivo con la oferta escaneada, firmada por representante validado en el Registro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Unico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de Proveedores del Estado (RUPE).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Se exhorta a </w:t>
      </w:r>
      <w:r w:rsidRPr="004D56AF">
        <w:rPr>
          <w:rFonts w:eastAsia="Calibri" w:cs="Times New Roman"/>
          <w:b/>
          <w:kern w:val="0"/>
          <w:lang w:val="es-UY" w:bidi="ar-SA"/>
        </w:rPr>
        <w:t>no incorporar documentación que no fuera solicitada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D23454" w:rsidRPr="001D5961" w:rsidRDefault="004D56AF" w:rsidP="00D23454">
      <w:pPr>
        <w:widowControl/>
        <w:autoSpaceDN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ab/>
        <w:t>Las ofertas deberán estar firmadas (con aclaración) por el representante o apoderado registrado en el RUPE</w:t>
      </w:r>
      <w:r w:rsidRPr="004D56AF">
        <w:rPr>
          <w:rFonts w:eastAsia="Calibri" w:cs="Times New Roman"/>
          <w:b/>
          <w:kern w:val="0"/>
          <w:lang w:val="es-UY" w:bidi="ar-SA"/>
        </w:rPr>
        <w:t>.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4D56AF" w:rsidP="00D23454">
      <w:pPr>
        <w:widowControl/>
        <w:autoSpaceDN/>
        <w:ind w:firstLine="709"/>
        <w:jc w:val="both"/>
        <w:textAlignment w:val="auto"/>
        <w:rPr>
          <w:rFonts w:eastAsia="Calibri" w:cs="Times New Roman"/>
          <w:b/>
          <w:kern w:val="0"/>
          <w:lang w:val="es-UY" w:bidi="ar-SA"/>
        </w:rPr>
      </w:pPr>
      <w:r w:rsidRPr="001D5961">
        <w:rPr>
          <w:rFonts w:eastAsia="Calibri" w:cs="Times New Roman"/>
          <w:b/>
          <w:kern w:val="0"/>
          <w:lang w:val="es-UY" w:bidi="ar-SA"/>
        </w:rPr>
        <w:t xml:space="preserve">Se admitirán aquellos oferentes </w:t>
      </w:r>
      <w:r w:rsidRPr="004D56AF">
        <w:rPr>
          <w:rFonts w:eastAsia="Calibri" w:cs="Times New Roman"/>
          <w:b/>
          <w:kern w:val="0"/>
          <w:lang w:val="es-UY" w:bidi="ar-SA"/>
        </w:rPr>
        <w:t>que</w:t>
      </w:r>
      <w:r w:rsidR="00D23454" w:rsidRPr="001D5961">
        <w:rPr>
          <w:rFonts w:eastAsia="Calibri" w:cs="Times New Roman"/>
          <w:b/>
          <w:kern w:val="0"/>
          <w:lang w:val="es-UY" w:bidi="ar-SA"/>
        </w:rPr>
        <w:t>; a) s</w:t>
      </w:r>
      <w:r w:rsidRPr="004D56AF">
        <w:rPr>
          <w:rFonts w:eastAsia="Calibri" w:cs="Times New Roman"/>
          <w:b/>
          <w:kern w:val="0"/>
          <w:lang w:val="es-UY" w:bidi="ar-SA"/>
        </w:rPr>
        <w:t>e encuentren en estado “ingreso”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o b) de no encontrarse inscripto, </w:t>
      </w:r>
      <w:r w:rsidR="00D23454" w:rsidRPr="001D5961">
        <w:rPr>
          <w:rFonts w:eastAsia="Arial" w:cs="Times New Roman"/>
          <w:b/>
          <w:bCs/>
          <w:lang w:val="es-UY" w:eastAsia="ar-SA" w:bidi="ar-SA"/>
        </w:rPr>
        <w:t>asuman la obligación de inscribirse.</w:t>
      </w:r>
      <w:r w:rsidR="00D23454" w:rsidRPr="001D5961">
        <w:rPr>
          <w:rFonts w:eastAsia="Calibri" w:cs="Times New Roman"/>
          <w:b/>
          <w:kern w:val="0"/>
          <w:lang w:val="es-UY" w:bidi="ar-SA"/>
        </w:rPr>
        <w:t xml:space="preserve"> </w:t>
      </w:r>
    </w:p>
    <w:p w:rsidR="00D23454" w:rsidRPr="001D5961" w:rsidRDefault="00D23454" w:rsidP="00D23454">
      <w:pPr>
        <w:widowControl/>
        <w:autoSpaceDN/>
        <w:ind w:firstLine="709"/>
        <w:jc w:val="both"/>
        <w:textAlignment w:val="auto"/>
        <w:rPr>
          <w:rFonts w:cs="Times New Roman"/>
        </w:rPr>
      </w:pPr>
      <w:r w:rsidRPr="001D5961">
        <w:rPr>
          <w:rFonts w:eastAsia="Calibri" w:cs="Times New Roman"/>
          <w:kern w:val="0"/>
          <w:lang w:val="es-UY" w:bidi="ar-SA"/>
        </w:rPr>
        <w:t xml:space="preserve">Siempre </w:t>
      </w:r>
      <w:r w:rsidRPr="001D5961">
        <w:rPr>
          <w:rFonts w:eastAsia="Calibri" w:cs="Times New Roman"/>
          <w:b/>
          <w:kern w:val="0"/>
          <w:lang w:val="es-UY" w:bidi="ar-SA"/>
        </w:rPr>
        <w:t>a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l momento de la adjudicación deberá 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el oferente </w:t>
      </w:r>
      <w:r w:rsidR="004D56AF" w:rsidRPr="004D56AF">
        <w:rPr>
          <w:rFonts w:eastAsia="Calibri" w:cs="Times New Roman"/>
          <w:b/>
          <w:kern w:val="0"/>
          <w:lang w:val="es-UY" w:bidi="ar-SA"/>
        </w:rPr>
        <w:t>estar en estado “activo” o en caso contrario</w:t>
      </w:r>
      <w:r w:rsidRPr="001D5961">
        <w:rPr>
          <w:rFonts w:eastAsia="Calibri" w:cs="Times New Roman"/>
          <w:b/>
          <w:kern w:val="0"/>
          <w:lang w:val="es-UY" w:bidi="ar-SA"/>
        </w:rPr>
        <w:t>,</w:t>
      </w:r>
      <w:r w:rsidR="004D56AF" w:rsidRPr="004D56AF">
        <w:rPr>
          <w:rFonts w:eastAsia="Calibri" w:cs="Times New Roman"/>
          <w:b/>
          <w:kern w:val="0"/>
          <w:lang w:val="es-UY" w:bidi="ar-SA"/>
        </w:rPr>
        <w:t xml:space="preserve"> contará con un plazo máximo de 48 horas</w:t>
      </w:r>
      <w:r w:rsidRPr="001D5961">
        <w:rPr>
          <w:rFonts w:eastAsia="Calibri" w:cs="Times New Roman"/>
          <w:b/>
          <w:kern w:val="0"/>
          <w:lang w:val="es-UY" w:bidi="ar-SA"/>
        </w:rPr>
        <w:t xml:space="preserve"> a partir de la notificación,</w:t>
      </w:r>
      <w:r w:rsidRPr="001D5961">
        <w:rPr>
          <w:rFonts w:eastAsia="Calibri" w:cs="Times New Roman"/>
          <w:kern w:val="0"/>
          <w:lang w:val="es-UY" w:bidi="ar-SA"/>
        </w:rPr>
        <w:t xml:space="preserve"> so pena de dejar sin efecto la adjudicación.</w:t>
      </w:r>
    </w:p>
    <w:p w:rsidR="00D23454" w:rsidRPr="004D56AF" w:rsidRDefault="00D23454" w:rsidP="004D56AF">
      <w:pPr>
        <w:widowControl/>
        <w:autoSpaceDN/>
        <w:jc w:val="both"/>
        <w:textAlignment w:val="auto"/>
        <w:rPr>
          <w:rFonts w:eastAsia="Calibri" w:cs="Times New Roman"/>
          <w:kern w:val="0"/>
          <w:lang w:bidi="ar-SA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 </w:t>
      </w:r>
      <w:r w:rsidR="00A75264" w:rsidRPr="001D5961">
        <w:rPr>
          <w:rFonts w:ascii="Times New Roman" w:hAnsi="Times New Roman" w:cs="Times New Roman"/>
          <w:b/>
          <w:bCs/>
        </w:rPr>
        <w:t>5</w:t>
      </w:r>
      <w:r w:rsidRPr="001D5961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1D5961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126960" w:rsidRDefault="00221BD1" w:rsidP="00AD2E47">
      <w:pPr>
        <w:pStyle w:val="Standard"/>
        <w:numPr>
          <w:ilvl w:val="0"/>
          <w:numId w:val="18"/>
        </w:numPr>
        <w:spacing w:line="260" w:lineRule="exact"/>
        <w:jc w:val="both"/>
        <w:rPr>
          <w:rFonts w:ascii="Times New Roman" w:hAnsi="Times New Roman" w:cs="Times New Roman"/>
          <w:b/>
        </w:rPr>
      </w:pPr>
      <w:r w:rsidRPr="001D5961">
        <w:rPr>
          <w:rFonts w:ascii="Times New Roman" w:eastAsia="Bookman Old Style" w:hAnsi="Times New Roman" w:cs="Times New Roman"/>
          <w:bCs/>
        </w:rPr>
        <w:t>Fecha</w:t>
      </w:r>
      <w:r w:rsidR="002006BA" w:rsidRPr="001D5961">
        <w:rPr>
          <w:rFonts w:ascii="Times New Roman" w:eastAsia="Bookman Old Style" w:hAnsi="Times New Roman" w:cs="Times New Roman"/>
          <w:bCs/>
        </w:rPr>
        <w:t>:</w:t>
      </w:r>
      <w:r w:rsidR="0092601C" w:rsidRPr="0092601C">
        <w:rPr>
          <w:rFonts w:ascii="Times New Roman" w:eastAsia="Bookman Old Style" w:hAnsi="Times New Roman" w:cs="Times New Roman"/>
          <w:bCs/>
        </w:rPr>
        <w:t xml:space="preserve"> </w:t>
      </w:r>
      <w:r w:rsidR="0092601C">
        <w:rPr>
          <w:rFonts w:ascii="Times New Roman" w:eastAsia="Bookman Old Style" w:hAnsi="Times New Roman" w:cs="Times New Roman"/>
          <w:bCs/>
        </w:rPr>
        <w:t>_</w:t>
      </w:r>
      <w:r w:rsidR="00126960" w:rsidRPr="00126960">
        <w:rPr>
          <w:rFonts w:ascii="Times New Roman" w:eastAsia="Bookman Old Style" w:hAnsi="Times New Roman" w:cs="Times New Roman"/>
          <w:b/>
          <w:bCs/>
        </w:rPr>
        <w:t>15</w:t>
      </w:r>
      <w:r w:rsidR="00025D37" w:rsidRPr="00126960">
        <w:rPr>
          <w:rFonts w:ascii="Times New Roman" w:eastAsia="Bookman Old Style" w:hAnsi="Times New Roman" w:cs="Times New Roman"/>
          <w:b/>
          <w:bCs/>
        </w:rPr>
        <w:t xml:space="preserve"> de</w:t>
      </w:r>
      <w:r w:rsidR="00126960" w:rsidRPr="00126960">
        <w:rPr>
          <w:rFonts w:ascii="Times New Roman" w:eastAsia="Bookman Old Style" w:hAnsi="Times New Roman" w:cs="Times New Roman"/>
          <w:b/>
          <w:bCs/>
        </w:rPr>
        <w:t xml:space="preserve"> Junio</w:t>
      </w:r>
      <w:r w:rsidR="0092601C" w:rsidRPr="00126960">
        <w:rPr>
          <w:rFonts w:ascii="Times New Roman" w:eastAsia="Bookman Old Style" w:hAnsi="Times New Roman" w:cs="Times New Roman"/>
          <w:b/>
          <w:bCs/>
        </w:rPr>
        <w:t xml:space="preserve"> </w:t>
      </w:r>
      <w:r w:rsidR="00B14EF2" w:rsidRPr="00126960">
        <w:rPr>
          <w:rFonts w:ascii="Times New Roman" w:eastAsia="Bookman Old Style" w:hAnsi="Times New Roman" w:cs="Times New Roman"/>
          <w:b/>
          <w:bCs/>
        </w:rPr>
        <w:t>de</w:t>
      </w:r>
      <w:r w:rsidR="00025D37" w:rsidRPr="00126960">
        <w:rPr>
          <w:rFonts w:ascii="Times New Roman" w:eastAsia="Bookman Old Style" w:hAnsi="Times New Roman" w:cs="Times New Roman"/>
          <w:b/>
          <w:bCs/>
        </w:rPr>
        <w:t xml:space="preserve"> 20</w:t>
      </w:r>
      <w:r w:rsidR="00A75264" w:rsidRPr="00126960">
        <w:rPr>
          <w:rFonts w:ascii="Times New Roman" w:eastAsia="Bookman Old Style" w:hAnsi="Times New Roman" w:cs="Times New Roman"/>
          <w:b/>
          <w:bCs/>
        </w:rPr>
        <w:t>20</w:t>
      </w:r>
      <w:r w:rsidR="0092601C" w:rsidRPr="00126960">
        <w:rPr>
          <w:rFonts w:ascii="Times New Roman" w:eastAsia="Bookman Old Style" w:hAnsi="Times New Roman" w:cs="Times New Roman"/>
          <w:b/>
          <w:bCs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</w:rPr>
        <w:tab/>
      </w:r>
      <w:r w:rsidRPr="001D5961">
        <w:rPr>
          <w:rFonts w:ascii="Times New Roman" w:hAnsi="Times New Roman" w:cs="Times New Roman"/>
          <w:bCs/>
        </w:rPr>
        <w:t xml:space="preserve">b) </w:t>
      </w:r>
      <w:r w:rsidR="008C26C3" w:rsidRPr="001D5961">
        <w:rPr>
          <w:rFonts w:ascii="Times New Roman" w:hAnsi="Times New Roman" w:cs="Times New Roman"/>
          <w:bCs/>
        </w:rPr>
        <w:t xml:space="preserve"> </w:t>
      </w:r>
      <w:r w:rsidRPr="001D5961">
        <w:rPr>
          <w:rFonts w:ascii="Times New Roman" w:hAnsi="Times New Roman" w:cs="Times New Roman"/>
          <w:bCs/>
        </w:rPr>
        <w:t xml:space="preserve">Hora: </w:t>
      </w:r>
      <w:r w:rsidRPr="001D5961">
        <w:rPr>
          <w:rFonts w:ascii="Times New Roman" w:hAnsi="Times New Roman" w:cs="Times New Roman"/>
          <w:b/>
          <w:bCs/>
        </w:rPr>
        <w:t xml:space="preserve">15:00 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1D5961">
        <w:rPr>
          <w:rFonts w:ascii="Times New Roman" w:hAnsi="Times New Roman" w:cs="Times New Roman"/>
          <w:bCs/>
        </w:rPr>
        <w:tab/>
      </w:r>
      <w:r w:rsidRPr="001D5961">
        <w:rPr>
          <w:rFonts w:ascii="Times New Roman" w:hAnsi="Times New Roman" w:cs="Times New Roman"/>
          <w:bCs/>
        </w:rPr>
        <w:tab/>
        <w:t xml:space="preserve">c) Lugar: </w:t>
      </w:r>
      <w:r w:rsidR="00025D37" w:rsidRPr="001D5961">
        <w:rPr>
          <w:rFonts w:ascii="Times New Roman" w:hAnsi="Times New Roman" w:cs="Times New Roman"/>
          <w:b/>
          <w:bCs/>
        </w:rPr>
        <w:t>Departamento de Adquisiciones</w:t>
      </w:r>
      <w:r w:rsidR="00E53C1F" w:rsidRPr="001D5961">
        <w:rPr>
          <w:rFonts w:ascii="Times New Roman" w:hAnsi="Times New Roman" w:cs="Times New Roman"/>
          <w:bCs/>
        </w:rPr>
        <w:t>.</w:t>
      </w:r>
    </w:p>
    <w:p w:rsidR="0051080B" w:rsidRPr="001D5961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  <w:lang w:val="es-UY"/>
        </w:rPr>
        <w:t xml:space="preserve">Art. </w:t>
      </w:r>
      <w:r w:rsidR="00A75264" w:rsidRPr="001D5961">
        <w:rPr>
          <w:rFonts w:ascii="Times New Roman" w:eastAsia="Bookman Old Style" w:hAnsi="Times New Roman" w:cs="Times New Roman"/>
          <w:lang w:val="es-UY"/>
        </w:rPr>
        <w:t>6</w:t>
      </w:r>
      <w:r w:rsidRPr="001D5961">
        <w:rPr>
          <w:rFonts w:ascii="Times New Roman" w:eastAsia="Bookman Old Style" w:hAnsi="Times New Roman" w:cs="Times New Roman"/>
          <w:lang w:val="es-UY"/>
        </w:rPr>
        <w:t xml:space="preserve">.- </w:t>
      </w:r>
      <w:r w:rsidRPr="001D5961">
        <w:rPr>
          <w:rFonts w:ascii="Times New Roman" w:eastAsia="Bookman Old Style" w:hAnsi="Times New Roman" w:cs="Times New Roman"/>
        </w:rPr>
        <w:t>APERTURA DE OFERTAS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4D56AF" w:rsidRPr="004D56AF" w:rsidRDefault="00F16A4B" w:rsidP="00D23454">
      <w:pPr>
        <w:pStyle w:val="Standarduseruser"/>
        <w:spacing w:line="260" w:lineRule="exact"/>
        <w:jc w:val="both"/>
        <w:rPr>
          <w:rFonts w:ascii="Times New Roman" w:eastAsia="Times New Roman" w:hAnsi="Times New Roman" w:cs="Times New Roman"/>
          <w:kern w:val="0"/>
          <w:lang w:val="es-UY" w:eastAsia="es-ES" w:bidi="ar-SA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En atención a los hechos de público conocimiento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referentes a la emergencia </w:t>
      </w:r>
      <w:r w:rsidR="0092601C">
        <w:rPr>
          <w:rFonts w:ascii="Times New Roman" w:eastAsia="Times New Roman" w:hAnsi="Times New Roman" w:cs="Times New Roman"/>
          <w:kern w:val="0"/>
          <w:lang w:val="es-ES_tradnl" w:eastAsia="es-UY" w:bidi="ar-SA"/>
        </w:rPr>
        <w:lastRenderedPageBreak/>
        <w:t xml:space="preserve">sanitaria </w:t>
      </w:r>
      <w:r w:rsidR="004D56AF" w:rsidRPr="004D56AF">
        <w:rPr>
          <w:rFonts w:ascii="Times New Roman" w:eastAsia="Times New Roman" w:hAnsi="Times New Roman" w:cs="Times New Roman"/>
          <w:kern w:val="0"/>
          <w:lang w:val="es-ES_tradnl" w:eastAsia="es-UY" w:bidi="ar-SA"/>
        </w:rPr>
        <w:t xml:space="preserve">y siguiendo las recomendaciones de las autoridades nacionales para la prevención de la propagación del Coronavirus, el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ES_tradnl" w:eastAsia="es-UY" w:bidi="ar-SA"/>
        </w:rPr>
        <w:t xml:space="preserve">ACTO DE </w:t>
      </w:r>
      <w:r w:rsidR="004D56AF" w:rsidRPr="004D56AF">
        <w:rPr>
          <w:rFonts w:ascii="Times New Roman" w:eastAsia="Times New Roman" w:hAnsi="Times New Roman" w:cs="Times New Roman"/>
          <w:b/>
          <w:kern w:val="0"/>
          <w:u w:val="single"/>
          <w:lang w:val="es-UY" w:eastAsia="es-UY" w:bidi="ar-SA"/>
        </w:rPr>
        <w:t>APERTURA NO SE REALIZARA EN FORMA PRESENCIAL</w:t>
      </w:r>
      <w:r w:rsidR="004D56AF" w:rsidRPr="004D56AF">
        <w:rPr>
          <w:rFonts w:ascii="Times New Roman" w:eastAsia="Times New Roman" w:hAnsi="Times New Roman" w:cs="Times New Roman"/>
          <w:kern w:val="0"/>
          <w:lang w:val="es-UY" w:eastAsia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</w:t>
      </w:r>
      <w:r w:rsidR="00D23454" w:rsidRPr="001D5961">
        <w:rPr>
          <w:rFonts w:eastAsia="Calibri" w:cs="Times New Roman"/>
          <w:kern w:val="0"/>
          <w:lang w:val="es-UY" w:bidi="ar-SA"/>
        </w:rPr>
        <w:t xml:space="preserve"> que así lo admitan</w:t>
      </w:r>
      <w:r w:rsidRPr="004D56AF">
        <w:rPr>
          <w:rFonts w:eastAsia="Calibri" w:cs="Times New Roman"/>
          <w:kern w:val="0"/>
          <w:lang w:val="es-UY" w:bidi="ar-SA"/>
        </w:rPr>
        <w:t xml:space="preserve">. </w:t>
      </w:r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 xml:space="preserve">Aquellos oferentes que tengan interés en ver las ofertas contarán con un plazo de </w:t>
      </w:r>
      <w:r w:rsidR="00D23454" w:rsidRPr="001D5961">
        <w:rPr>
          <w:rFonts w:eastAsia="Calibri" w:cs="Times New Roman"/>
          <w:kern w:val="0"/>
          <w:lang w:val="es-UY" w:bidi="ar-SA"/>
        </w:rPr>
        <w:t>3</w:t>
      </w:r>
      <w:r w:rsidRPr="004D56AF">
        <w:rPr>
          <w:rFonts w:eastAsia="Calibri" w:cs="Times New Roman"/>
          <w:kern w:val="0"/>
          <w:lang w:val="es-UY" w:bidi="ar-SA"/>
        </w:rPr>
        <w:t xml:space="preserve"> días a contar de la notificación, para lo cual deberán </w:t>
      </w:r>
      <w:proofErr w:type="spellStart"/>
      <w:r w:rsidRPr="004D56AF">
        <w:rPr>
          <w:rFonts w:eastAsia="Calibri" w:cs="Times New Roman"/>
          <w:kern w:val="0"/>
          <w:lang w:val="es-UY" w:bidi="ar-SA"/>
        </w:rPr>
        <w:t>agendarse</w:t>
      </w:r>
      <w:proofErr w:type="spellEnd"/>
      <w:r w:rsidRPr="004D56AF">
        <w:rPr>
          <w:rFonts w:eastAsia="Calibri" w:cs="Times New Roman"/>
          <w:kern w:val="0"/>
          <w:lang w:val="es-UY" w:bidi="ar-SA"/>
        </w:rPr>
        <w:t xml:space="preserve"> previamente al correo electrónico </w:t>
      </w:r>
      <w:hyperlink r:id="rId10" w:history="1">
        <w:r w:rsidRPr="004D56AF">
          <w:rPr>
            <w:rFonts w:eastAsia="Calibri" w:cs="Times New Roman"/>
            <w:color w:val="000080"/>
            <w:kern w:val="0"/>
            <w:u w:val="single"/>
            <w:lang w:val="es-UY" w:bidi="ar-SA"/>
          </w:rPr>
          <w:t>adquisiciones@poderjudicial.gub.uy</w:t>
        </w:r>
      </w:hyperlink>
    </w:p>
    <w:p w:rsidR="004D56AF" w:rsidRPr="004D56AF" w:rsidRDefault="004D56AF" w:rsidP="004D56AF">
      <w:pPr>
        <w:widowControl/>
        <w:autoSpaceDN/>
        <w:ind w:firstLine="708"/>
        <w:jc w:val="both"/>
        <w:textAlignment w:val="auto"/>
        <w:rPr>
          <w:rFonts w:eastAsia="Calibri" w:cs="Times New Roman"/>
          <w:kern w:val="0"/>
          <w:lang w:val="es-UY" w:bidi="ar-SA"/>
        </w:rPr>
      </w:pPr>
      <w:r w:rsidRPr="004D56AF">
        <w:rPr>
          <w:rFonts w:eastAsia="Calibri" w:cs="Times New Roman"/>
          <w:kern w:val="0"/>
          <w:lang w:val="es-UY" w:bidi="ar-SA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4D56AF" w:rsidRPr="001D5961" w:rsidRDefault="004D56AF" w:rsidP="004D56AF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Calibri" w:hAnsi="Times New Roman" w:cs="Times New Roman"/>
          <w:kern w:val="0"/>
          <w:lang w:val="es-UY" w:eastAsia="en-US" w:bidi="ar-SA"/>
        </w:rPr>
        <w:t>Se deja constancia que en el presente procedimiento no se utiliza la modalidad de apertura electrónica.</w:t>
      </w:r>
    </w:p>
    <w:p w:rsidR="004D56AF" w:rsidRPr="001D5961" w:rsidRDefault="004D56A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7</w:t>
      </w:r>
      <w:r w:rsidRPr="001D5961">
        <w:rPr>
          <w:rFonts w:ascii="Times New Roman" w:hAnsi="Times New Roman" w:cs="Times New Roman"/>
          <w:b/>
          <w:bCs/>
        </w:rPr>
        <w:t>.-PLAZO DE MANTENIMIENTO DE OFERTA Y DE PRECIO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</w:rPr>
        <w:t xml:space="preserve">No inferior a </w:t>
      </w:r>
      <w:r w:rsidR="00B26940" w:rsidRPr="001D5961">
        <w:rPr>
          <w:rFonts w:ascii="Times New Roman" w:hAnsi="Times New Roman" w:cs="Times New Roman"/>
          <w:b/>
          <w:bCs/>
        </w:rPr>
        <w:t>12</w:t>
      </w:r>
      <w:r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</w:rPr>
        <w:t xml:space="preserve"> días</w:t>
      </w:r>
      <w:r w:rsidRPr="001D5961">
        <w:rPr>
          <w:rFonts w:ascii="Times New Roman" w:hAnsi="Times New Roman" w:cs="Times New Roman"/>
        </w:rPr>
        <w:t>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8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816BBC" w:rsidRPr="001D5961">
        <w:rPr>
          <w:rFonts w:ascii="Times New Roman" w:hAnsi="Times New Roman" w:cs="Times New Roman"/>
          <w:b/>
          <w:bCs/>
        </w:rPr>
        <w:t xml:space="preserve">NOTIFICACION RESOLUCION. </w:t>
      </w:r>
      <w:r w:rsidRPr="001D5961">
        <w:rPr>
          <w:rFonts w:ascii="Times New Roman" w:hAnsi="Times New Roman" w:cs="Times New Roman"/>
          <w:b/>
          <w:bCs/>
        </w:rPr>
        <w:t>PLAZO DE ENTREGA</w:t>
      </w:r>
      <w:r w:rsidR="008C26C3" w:rsidRPr="001D5961">
        <w:rPr>
          <w:rFonts w:ascii="Times New Roman" w:hAnsi="Times New Roman" w:cs="Times New Roman"/>
          <w:b/>
          <w:bCs/>
        </w:rPr>
        <w:t xml:space="preserve"> </w:t>
      </w:r>
      <w:r w:rsidR="00A72F89" w:rsidRPr="001D5961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1D5961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 xml:space="preserve">La </w:t>
      </w:r>
      <w:r w:rsidRPr="001D5961">
        <w:rPr>
          <w:rFonts w:ascii="Times New Roman" w:hAnsi="Times New Roman" w:cs="Times New Roman"/>
          <w:b/>
        </w:rPr>
        <w:t>notificación</w:t>
      </w:r>
      <w:r w:rsidRPr="001D5961">
        <w:rPr>
          <w:rFonts w:ascii="Times New Roman" w:hAnsi="Times New Roman" w:cs="Times New Roman"/>
        </w:rPr>
        <w:t xml:space="preserve"> de la </w:t>
      </w:r>
      <w:r w:rsidRPr="001D5961">
        <w:rPr>
          <w:rFonts w:ascii="Times New Roman" w:hAnsi="Times New Roman" w:cs="Times New Roman"/>
          <w:b/>
        </w:rPr>
        <w:t>resolución</w:t>
      </w:r>
      <w:r w:rsidRPr="001D5961">
        <w:rPr>
          <w:rFonts w:ascii="Times New Roman" w:hAnsi="Times New Roman" w:cs="Times New Roman"/>
        </w:rPr>
        <w:t xml:space="preserve"> de adjudicación al oferente, constituirá el </w:t>
      </w:r>
      <w:r w:rsidRPr="001D5961">
        <w:rPr>
          <w:rFonts w:ascii="Times New Roman" w:hAnsi="Times New Roman" w:cs="Times New Roman"/>
          <w:b/>
        </w:rPr>
        <w:t>compromiso de las partes a la suscripción del contrato de compraventa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La </w:t>
      </w:r>
      <w:r w:rsidRPr="001D5961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1D5961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1D5961">
        <w:rPr>
          <w:rFonts w:ascii="Times New Roman" w:eastAsia="Bookman Old Style" w:hAnsi="Times New Roman" w:cs="Times New Roman"/>
          <w:b/>
        </w:rPr>
        <w:t xml:space="preserve">l contrato de </w:t>
      </w:r>
      <w:r w:rsidRPr="001D5961">
        <w:rPr>
          <w:rFonts w:ascii="Times New Roman" w:eastAsia="Bookman Old Style" w:hAnsi="Times New Roman" w:cs="Times New Roman"/>
          <w:b/>
        </w:rPr>
        <w:t>compraventa</w:t>
      </w:r>
      <w:r w:rsidR="00F16A4B" w:rsidRPr="001D5961">
        <w:rPr>
          <w:rFonts w:ascii="Times New Roman" w:eastAsia="Bookman Old Style" w:hAnsi="Times New Roman" w:cs="Times New Roman"/>
        </w:rPr>
        <w:t>, vací</w:t>
      </w:r>
      <w:r w:rsidRPr="001D5961">
        <w:rPr>
          <w:rFonts w:ascii="Times New Roman" w:eastAsia="Bookman Old Style" w:hAnsi="Times New Roman" w:cs="Times New Roman"/>
        </w:rPr>
        <w:t>o</w:t>
      </w:r>
      <w:r w:rsidR="00F16A4B" w:rsidRPr="001D5961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1D5961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1D5961">
        <w:rPr>
          <w:rFonts w:ascii="Times New Roman" w:eastAsia="Bookman Old Style" w:hAnsi="Times New Roman" w:cs="Times New Roman"/>
        </w:rPr>
        <w:t>.</w:t>
      </w:r>
      <w:r w:rsidR="00C9263A" w:rsidRPr="001D5961">
        <w:rPr>
          <w:rFonts w:ascii="Times New Roman" w:eastAsia="Bookman Old Style" w:hAnsi="Times New Roman" w:cs="Times New Roman"/>
        </w:rPr>
        <w:t xml:space="preserve"> </w:t>
      </w:r>
    </w:p>
    <w:p w:rsidR="00A72F89" w:rsidRPr="001D5961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 xml:space="preserve">El </w:t>
      </w:r>
      <w:r w:rsidRPr="001D5961">
        <w:rPr>
          <w:rFonts w:ascii="Times New Roman" w:eastAsia="Bookman Old Style" w:hAnsi="Times New Roman" w:cs="Times New Roman"/>
          <w:b/>
        </w:rPr>
        <w:t>plazo</w:t>
      </w:r>
      <w:r w:rsidRPr="001D5961">
        <w:rPr>
          <w:rFonts w:ascii="Times New Roman" w:eastAsia="Bookman Old Style" w:hAnsi="Times New Roman" w:cs="Times New Roman"/>
        </w:rPr>
        <w:t xml:space="preserve"> para la suscripción de la </w:t>
      </w:r>
      <w:r w:rsidRPr="001D5961">
        <w:rPr>
          <w:rFonts w:ascii="Times New Roman" w:eastAsia="Bookman Old Style" w:hAnsi="Times New Roman" w:cs="Times New Roman"/>
          <w:b/>
        </w:rPr>
        <w:t>escritura de compraventa</w:t>
      </w:r>
      <w:r w:rsidRPr="001D5961">
        <w:rPr>
          <w:rFonts w:ascii="Times New Roman" w:eastAsia="Bookman Old Style" w:hAnsi="Times New Roman" w:cs="Times New Roman"/>
        </w:rPr>
        <w:t xml:space="preserve"> será de </w:t>
      </w:r>
      <w:r w:rsidRPr="001D5961">
        <w:rPr>
          <w:rFonts w:ascii="Times New Roman" w:eastAsia="Bookman Old Style" w:hAnsi="Times New Roman" w:cs="Times New Roman"/>
          <w:b/>
        </w:rPr>
        <w:t>120 días</w:t>
      </w:r>
      <w:r w:rsidRPr="001D5961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1D5961">
        <w:rPr>
          <w:rFonts w:ascii="Times New Roman" w:eastAsia="Bookman Old Style" w:hAnsi="Times New Roman" w:cs="Times New Roman"/>
        </w:rPr>
        <w:t>, sin perjuicio de causas no imputables a las partes</w:t>
      </w:r>
      <w:r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 xml:space="preserve">Art. </w:t>
      </w:r>
      <w:r w:rsidR="00A75264" w:rsidRPr="001D5961">
        <w:rPr>
          <w:rFonts w:ascii="Times New Roman" w:hAnsi="Times New Roman" w:cs="Times New Roman"/>
          <w:b/>
          <w:bCs/>
        </w:rPr>
        <w:t>9</w:t>
      </w:r>
      <w:r w:rsidRPr="001D5961">
        <w:rPr>
          <w:rFonts w:ascii="Times New Roman" w:hAnsi="Times New Roman" w:cs="Times New Roman"/>
          <w:b/>
          <w:bCs/>
        </w:rPr>
        <w:t>.- CÓMPUTO DE PLAZOS.</w:t>
      </w: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ab/>
      </w:r>
      <w:r w:rsidRPr="001D5961">
        <w:rPr>
          <w:rFonts w:ascii="Times New Roman" w:hAnsi="Times New Roman" w:cs="Times New Roman"/>
        </w:rPr>
        <w:t xml:space="preserve">Todos los plazos serán computados en </w:t>
      </w:r>
      <w:r w:rsidRPr="001D5961">
        <w:rPr>
          <w:rFonts w:ascii="Times New Roman" w:hAnsi="Times New Roman" w:cs="Times New Roman"/>
          <w:b/>
        </w:rPr>
        <w:t>días hábiles</w:t>
      </w:r>
      <w:r w:rsidRPr="001D5961">
        <w:rPr>
          <w:rFonts w:ascii="Times New Roman" w:hAnsi="Times New Roman" w:cs="Times New Roman"/>
        </w:rPr>
        <w:t>, salvo especificación en contrario.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0</w:t>
      </w:r>
      <w:r w:rsidRPr="001D5961">
        <w:rPr>
          <w:rFonts w:ascii="Times New Roman" w:hAnsi="Times New Roman" w:cs="Times New Roman"/>
          <w:b/>
          <w:bCs/>
        </w:rPr>
        <w:t xml:space="preserve">.- </w:t>
      </w:r>
      <w:r w:rsidR="00900B94" w:rsidRPr="001D5961">
        <w:rPr>
          <w:rFonts w:ascii="Times New Roman" w:hAnsi="Times New Roman" w:cs="Times New Roman"/>
          <w:b/>
          <w:bCs/>
        </w:rPr>
        <w:t>ESTUDIO DE TITULOS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1D5961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>titulación</w:t>
      </w:r>
      <w:r w:rsidR="001A5D22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1D5961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1D5961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 w:rsidRPr="001D5961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1D5961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1D5961">
        <w:rPr>
          <w:rFonts w:ascii="Times New Roman" w:eastAsia="Times New Roman" w:hAnsi="Times New Roman" w:cs="Times New Roman"/>
          <w:lang w:val="es-UY" w:eastAsia="ar-SA" w:bidi="ar-SA"/>
        </w:rPr>
        <w:lastRenderedPageBreak/>
        <w:t>Correos electrónicos:</w:t>
      </w:r>
    </w:p>
    <w:p w:rsidR="00816BBC" w:rsidRPr="001D5961" w:rsidRDefault="002F457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1D5961" w:rsidRDefault="002F457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2" w:history="1">
        <w:r w:rsidR="00816BBC" w:rsidRPr="001D5961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1D5961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1D5961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1</w:t>
      </w:r>
      <w:r w:rsidRPr="001D5961">
        <w:rPr>
          <w:rFonts w:ascii="Times New Roman" w:hAnsi="Times New Roman" w:cs="Times New Roman"/>
          <w:b/>
          <w:bCs/>
        </w:rPr>
        <w:t>.- ESTUDIO DE LAS OFERTAS.</w:t>
      </w:r>
    </w:p>
    <w:p w:rsidR="00035D47" w:rsidRPr="001D5961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1D5961">
        <w:rPr>
          <w:rFonts w:ascii="Times New Roman" w:eastAsia="Arial" w:hAnsi="Times New Roman" w:cs="Times New Roman"/>
          <w:lang w:bidi="ar-SA"/>
        </w:rPr>
        <w:tab/>
      </w:r>
      <w:r w:rsidRPr="001D5961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1D5961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1D5961">
        <w:rPr>
          <w:rFonts w:ascii="Times New Roman" w:eastAsia="Times New Roman" w:hAnsi="Times New Roman" w:cs="Times New Roman"/>
          <w:lang w:bidi="ar-SA"/>
        </w:rPr>
        <w:t xml:space="preserve">l Pliego y sus anexos, por el siguiente </w:t>
      </w:r>
      <w:r w:rsidR="002F2A74" w:rsidRPr="001D5961">
        <w:rPr>
          <w:rFonts w:ascii="Times New Roman" w:eastAsia="Times New Roman" w:hAnsi="Times New Roman" w:cs="Times New Roman"/>
          <w:b/>
          <w:lang w:bidi="ar-SA"/>
        </w:rPr>
        <w:t>criterio de ponderación</w:t>
      </w:r>
      <w:r w:rsidRPr="001D596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B81582" w:rsidRPr="001D5961" w:rsidRDefault="00B81582" w:rsidP="0021225E">
      <w:pPr>
        <w:pStyle w:val="Standarduser"/>
        <w:widowControl/>
        <w:autoSpaceDE/>
        <w:jc w:val="both"/>
        <w:textAlignment w:val="auto"/>
        <w:rPr>
          <w:rFonts w:ascii="Times New Roman" w:hAnsi="Times New Roman" w:cs="Times New Roman"/>
        </w:rPr>
      </w:pPr>
    </w:p>
    <w:p w:rsidR="00035D47" w:rsidRPr="001D5961" w:rsidRDefault="00221BD1" w:rsidP="0021225E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</w:pP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Precio</w:t>
      </w:r>
      <w:r w:rsidR="008C6C40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:</w:t>
      </w:r>
      <w:r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 xml:space="preserve"> </w:t>
      </w:r>
      <w:r w:rsidR="002F2A74" w:rsidRPr="001D596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100 %</w:t>
      </w:r>
    </w:p>
    <w:p w:rsidR="00B81582" w:rsidRPr="001D5961" w:rsidRDefault="00B81582" w:rsidP="0021225E">
      <w:pPr>
        <w:pStyle w:val="Standarduser"/>
        <w:widowControl/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DC312F" w:rsidRPr="001D5961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1D5961">
        <w:rPr>
          <w:rFonts w:eastAsia="Times New Roman" w:cs="Times New Roman"/>
          <w:bCs/>
          <w:shd w:val="clear" w:color="auto" w:fill="FFFFFF"/>
          <w:lang w:bidi="ar-SA"/>
        </w:rPr>
        <w:tab/>
      </w:r>
      <w:r w:rsidR="00DC312F" w:rsidRPr="001D5961">
        <w:rPr>
          <w:rFonts w:eastAsia="Times New Roman" w:cs="Times New Roman"/>
          <w:bCs/>
          <w:shd w:val="clear" w:color="auto" w:fill="FFFFFF"/>
          <w:lang w:bidi="ar-SA"/>
        </w:rPr>
        <w:t xml:space="preserve">De acuerdo a lo preceptuado en el art. 66 del TOCAF el Poder Judicial deja establecido que en caso de presentación de </w:t>
      </w:r>
      <w:r w:rsidR="00DC312F" w:rsidRPr="001D5961">
        <w:rPr>
          <w:rFonts w:eastAsia="Times New Roman" w:cs="Times New Roman"/>
          <w:b/>
          <w:bCs/>
          <w:shd w:val="clear" w:color="auto" w:fill="FFFFFF"/>
          <w:lang w:bidi="ar-SA"/>
        </w:rPr>
        <w:t>ofertas similares</w:t>
      </w:r>
      <w:r w:rsidR="00DC312F" w:rsidRPr="001D5961">
        <w:rPr>
          <w:rFonts w:eastAsia="Bookman Old Style" w:cs="Times New Roman"/>
          <w:b/>
          <w:kern w:val="0"/>
          <w:lang w:eastAsia="es-ES" w:bidi="es-ES"/>
        </w:rPr>
        <w:t xml:space="preserve"> podrá solicitar mejora de las ofertas o entablar negociaciones. </w:t>
      </w:r>
    </w:p>
    <w:p w:rsidR="00320E71" w:rsidRPr="001D5961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1D5961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1D5961">
        <w:rPr>
          <w:rFonts w:ascii="Times New Roman" w:eastAsia="Bookman Old Style" w:hAnsi="Times New Roman" w:cs="Times New Roman"/>
        </w:rPr>
        <w:t>Art. 1</w:t>
      </w:r>
      <w:r w:rsidR="00A75264" w:rsidRPr="001D5961">
        <w:rPr>
          <w:rFonts w:ascii="Times New Roman" w:eastAsia="Bookman Old Style" w:hAnsi="Times New Roman" w:cs="Times New Roman"/>
        </w:rPr>
        <w:t>2</w:t>
      </w:r>
      <w:r w:rsidRPr="001D5961">
        <w:rPr>
          <w:rFonts w:ascii="Times New Roman" w:eastAsia="Bookman Old Style" w:hAnsi="Times New Roman" w:cs="Times New Roman"/>
        </w:rPr>
        <w:t>.- GARANTÍA DE MANTENIMIENTO DE OFERTA</w:t>
      </w:r>
      <w:r w:rsidR="009E0DAF" w:rsidRPr="001D5961">
        <w:rPr>
          <w:rFonts w:ascii="Times New Roman" w:eastAsia="Bookman Old Style" w:hAnsi="Times New Roman" w:cs="Times New Roman"/>
        </w:rPr>
        <w:t>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1D5961">
        <w:rPr>
          <w:rFonts w:ascii="Times New Roman" w:hAnsi="Times New Roman" w:cs="Times New Roman"/>
          <w:b/>
        </w:rPr>
        <w:t>no obligatoria</w:t>
      </w:r>
      <w:r w:rsidRPr="001D5961">
        <w:rPr>
          <w:rFonts w:ascii="Times New Roman" w:hAnsi="Times New Roman" w:cs="Times New Roman"/>
        </w:rPr>
        <w:t>.</w:t>
      </w:r>
    </w:p>
    <w:p w:rsidR="00A75264" w:rsidRPr="001D5961" w:rsidRDefault="00A75264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1D5961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  <w:b/>
          <w:bCs/>
        </w:rPr>
        <w:t>Art. 1</w:t>
      </w:r>
      <w:r w:rsidR="00A75264" w:rsidRPr="001D5961">
        <w:rPr>
          <w:rFonts w:ascii="Times New Roman" w:hAnsi="Times New Roman" w:cs="Times New Roman"/>
          <w:b/>
          <w:bCs/>
        </w:rPr>
        <w:t>3</w:t>
      </w:r>
      <w:r w:rsidRPr="001D5961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1D5961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1D5961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1D5961">
        <w:rPr>
          <w:rFonts w:ascii="Times New Roman" w:hAnsi="Times New Roman" w:cs="Times New Roman"/>
          <w:b/>
        </w:rPr>
        <w:t>como no obligatoria</w:t>
      </w:r>
      <w:r w:rsidRPr="001D5961">
        <w:rPr>
          <w:rFonts w:ascii="Times New Roman" w:hAnsi="Times New Roman" w:cs="Times New Roman"/>
        </w:rPr>
        <w:t>.</w:t>
      </w:r>
    </w:p>
    <w:p w:rsidR="00035D47" w:rsidRPr="001D5961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1D5961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Art. 1</w:t>
      </w:r>
      <w:r w:rsidR="00A75264" w:rsidRPr="001D5961">
        <w:rPr>
          <w:rFonts w:eastAsia="Times New Roman" w:cs="Times New Roman"/>
          <w:b/>
          <w:bCs/>
          <w:kern w:val="0"/>
          <w:lang w:val="es-UY" w:eastAsia="ar-SA" w:bidi="ar-SA"/>
        </w:rPr>
        <w:t>4</w:t>
      </w:r>
      <w:r w:rsidRPr="001D5961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1D5961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1D5961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1D5961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1D5961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1D5961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1D5961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A75264" w:rsidRPr="001D5961">
        <w:rPr>
          <w:rFonts w:eastAsia="Bookman Old Style" w:cs="Times New Roman"/>
          <w:b/>
          <w:bCs/>
          <w:kern w:val="0"/>
          <w:lang w:val="es-UY" w:eastAsia="es-ES" w:bidi="es-ES"/>
        </w:rPr>
        <w:t>5</w:t>
      </w: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1D5961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1D5961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1D5961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1D5961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1D5961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1D5961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1D5961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EF71AD" w:rsidRPr="001D5961" w:rsidSect="00961897"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76" w:rsidRDefault="002F4576">
      <w:r>
        <w:separator/>
      </w:r>
    </w:p>
  </w:endnote>
  <w:endnote w:type="continuationSeparator" w:id="0">
    <w:p w:rsidR="002F4576" w:rsidRDefault="002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76" w:rsidRDefault="002F4576">
      <w:r>
        <w:rPr>
          <w:color w:val="000000"/>
        </w:rPr>
        <w:separator/>
      </w:r>
    </w:p>
  </w:footnote>
  <w:footnote w:type="continuationSeparator" w:id="0">
    <w:p w:rsidR="002F4576" w:rsidRDefault="002F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8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9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2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3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0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1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5"/>
  </w:num>
  <w:num w:numId="22">
    <w:abstractNumId w:val="22"/>
  </w:num>
  <w:num w:numId="23">
    <w:abstractNumId w:val="9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3E6A"/>
    <w:rsid w:val="000550BB"/>
    <w:rsid w:val="00073C2E"/>
    <w:rsid w:val="0008145E"/>
    <w:rsid w:val="00092C15"/>
    <w:rsid w:val="000C6777"/>
    <w:rsid w:val="001036C3"/>
    <w:rsid w:val="00113C0B"/>
    <w:rsid w:val="00126960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1D5961"/>
    <w:rsid w:val="002006BA"/>
    <w:rsid w:val="00203BE3"/>
    <w:rsid w:val="0021225E"/>
    <w:rsid w:val="00221BD1"/>
    <w:rsid w:val="00284E8E"/>
    <w:rsid w:val="00286BF0"/>
    <w:rsid w:val="002B50DA"/>
    <w:rsid w:val="002F2A74"/>
    <w:rsid w:val="002F4576"/>
    <w:rsid w:val="00320E71"/>
    <w:rsid w:val="00331157"/>
    <w:rsid w:val="003810A3"/>
    <w:rsid w:val="003A60ED"/>
    <w:rsid w:val="003D6321"/>
    <w:rsid w:val="004678C4"/>
    <w:rsid w:val="00473903"/>
    <w:rsid w:val="00482663"/>
    <w:rsid w:val="004A5BBF"/>
    <w:rsid w:val="004D56AF"/>
    <w:rsid w:val="004F46D1"/>
    <w:rsid w:val="004F649B"/>
    <w:rsid w:val="00506299"/>
    <w:rsid w:val="0051080B"/>
    <w:rsid w:val="005A1836"/>
    <w:rsid w:val="005A47B9"/>
    <w:rsid w:val="005A648C"/>
    <w:rsid w:val="005E1E3F"/>
    <w:rsid w:val="005F0F38"/>
    <w:rsid w:val="006130F9"/>
    <w:rsid w:val="00615D1A"/>
    <w:rsid w:val="00633CBA"/>
    <w:rsid w:val="006C665A"/>
    <w:rsid w:val="00720706"/>
    <w:rsid w:val="00741277"/>
    <w:rsid w:val="007634CC"/>
    <w:rsid w:val="007B6077"/>
    <w:rsid w:val="007D4887"/>
    <w:rsid w:val="00816BBC"/>
    <w:rsid w:val="00835E3C"/>
    <w:rsid w:val="00872E0E"/>
    <w:rsid w:val="0089223E"/>
    <w:rsid w:val="008A3688"/>
    <w:rsid w:val="008A3D5A"/>
    <w:rsid w:val="008A686F"/>
    <w:rsid w:val="008C26C3"/>
    <w:rsid w:val="008C6C40"/>
    <w:rsid w:val="00900B94"/>
    <w:rsid w:val="009047A1"/>
    <w:rsid w:val="0092601C"/>
    <w:rsid w:val="00937306"/>
    <w:rsid w:val="00941691"/>
    <w:rsid w:val="009556D5"/>
    <w:rsid w:val="00961897"/>
    <w:rsid w:val="00982181"/>
    <w:rsid w:val="009915ED"/>
    <w:rsid w:val="0099442C"/>
    <w:rsid w:val="009A281D"/>
    <w:rsid w:val="009E0DAF"/>
    <w:rsid w:val="00A72F89"/>
    <w:rsid w:val="00A75264"/>
    <w:rsid w:val="00A85C96"/>
    <w:rsid w:val="00A86E80"/>
    <w:rsid w:val="00AD2E47"/>
    <w:rsid w:val="00AE6268"/>
    <w:rsid w:val="00AF2F12"/>
    <w:rsid w:val="00B11FEB"/>
    <w:rsid w:val="00B14EF2"/>
    <w:rsid w:val="00B17A8C"/>
    <w:rsid w:val="00B26940"/>
    <w:rsid w:val="00B43074"/>
    <w:rsid w:val="00B81582"/>
    <w:rsid w:val="00B85748"/>
    <w:rsid w:val="00BA48EA"/>
    <w:rsid w:val="00BA7021"/>
    <w:rsid w:val="00BF604E"/>
    <w:rsid w:val="00C35BA5"/>
    <w:rsid w:val="00C53FA5"/>
    <w:rsid w:val="00C61692"/>
    <w:rsid w:val="00C7434E"/>
    <w:rsid w:val="00C9263A"/>
    <w:rsid w:val="00C92838"/>
    <w:rsid w:val="00C93757"/>
    <w:rsid w:val="00CA186E"/>
    <w:rsid w:val="00CB18DA"/>
    <w:rsid w:val="00CF1DDD"/>
    <w:rsid w:val="00CF3337"/>
    <w:rsid w:val="00D23454"/>
    <w:rsid w:val="00D32B2E"/>
    <w:rsid w:val="00D541BE"/>
    <w:rsid w:val="00DA2631"/>
    <w:rsid w:val="00DB0216"/>
    <w:rsid w:val="00DC312F"/>
    <w:rsid w:val="00DD2574"/>
    <w:rsid w:val="00DF3ABE"/>
    <w:rsid w:val="00E16F60"/>
    <w:rsid w:val="00E251F9"/>
    <w:rsid w:val="00E34A03"/>
    <w:rsid w:val="00E53C1F"/>
    <w:rsid w:val="00E6102B"/>
    <w:rsid w:val="00E6492D"/>
    <w:rsid w:val="00E66A7F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monte@poderjudicial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eralta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quisiciones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B6CE7E-783E-4594-9389-810B638B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digepro1</cp:lastModifiedBy>
  <cp:revision>2</cp:revision>
  <cp:lastPrinted>2018-08-01T17:53:00Z</cp:lastPrinted>
  <dcterms:created xsi:type="dcterms:W3CDTF">2020-05-27T20:13:00Z</dcterms:created>
  <dcterms:modified xsi:type="dcterms:W3CDTF">2020-05-27T20:13:00Z</dcterms:modified>
</cp:coreProperties>
</file>