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907B1B" w:rsidRDefault="00C37A4F" w:rsidP="0053445C">
      <w:pPr>
        <w:jc w:val="center"/>
        <w:rPr>
          <w:rFonts w:ascii="Arial" w:hAnsi="Arial" w:cs="Arial"/>
          <w:b/>
          <w:bCs/>
          <w:color w:val="0000FF"/>
          <w:sz w:val="28"/>
          <w:szCs w:val="28"/>
          <w:u w:val="single"/>
          <w:lang w:val="es-ES_tradnl"/>
        </w:rPr>
      </w:pPr>
      <w:r w:rsidRPr="00907B1B">
        <w:rPr>
          <w:rFonts w:ascii="Arial" w:hAnsi="Arial" w:cs="Arial"/>
          <w:b/>
          <w:bCs/>
          <w:color w:val="0000FF"/>
          <w:sz w:val="28"/>
          <w:szCs w:val="28"/>
          <w:u w:val="single"/>
          <w:lang w:val="es-ES_tradnl"/>
        </w:rPr>
        <w:t>LICITACIO</w:t>
      </w:r>
      <w:r w:rsidR="00081CBC">
        <w:rPr>
          <w:rFonts w:ascii="Arial" w:hAnsi="Arial" w:cs="Arial"/>
          <w:b/>
          <w:bCs/>
          <w:color w:val="0000FF"/>
          <w:sz w:val="28"/>
          <w:szCs w:val="28"/>
          <w:u w:val="single"/>
          <w:lang w:val="es-ES_tradnl"/>
        </w:rPr>
        <w:t>N ABREVIADA Nº 07</w:t>
      </w:r>
      <w:r w:rsidR="0053445C" w:rsidRPr="00907B1B">
        <w:rPr>
          <w:rFonts w:ascii="Arial" w:hAnsi="Arial" w:cs="Arial"/>
          <w:b/>
          <w:bCs/>
          <w:color w:val="0000FF"/>
          <w:sz w:val="28"/>
          <w:szCs w:val="28"/>
          <w:u w:val="single"/>
          <w:lang w:val="es-ES_tradnl"/>
        </w:rPr>
        <w:t>/</w:t>
      </w:r>
      <w:r w:rsidR="00081CBC">
        <w:rPr>
          <w:rFonts w:ascii="Arial" w:hAnsi="Arial" w:cs="Arial"/>
          <w:b/>
          <w:bCs/>
          <w:color w:val="0000FF"/>
          <w:sz w:val="28"/>
          <w:szCs w:val="28"/>
          <w:u w:val="single"/>
          <w:lang w:val="es-ES_tradnl"/>
        </w:rPr>
        <w:t>20</w:t>
      </w:r>
      <w:r w:rsidR="0053445C" w:rsidRPr="00907B1B">
        <w:rPr>
          <w:rFonts w:ascii="Arial" w:hAnsi="Arial" w:cs="Arial"/>
          <w:b/>
          <w:bCs/>
          <w:color w:val="0000FF"/>
          <w:sz w:val="28"/>
          <w:szCs w:val="28"/>
          <w:u w:val="single"/>
          <w:lang w:val="es-ES_tradnl"/>
        </w:rPr>
        <w:t>.</w:t>
      </w:r>
    </w:p>
    <w:p w:rsidR="005D6AA2" w:rsidRPr="00907B1B" w:rsidRDefault="005D6AA2" w:rsidP="0053445C">
      <w:pPr>
        <w:jc w:val="center"/>
        <w:rPr>
          <w:rFonts w:ascii="Arial" w:hAnsi="Arial" w:cs="Arial"/>
          <w:b/>
          <w:bCs/>
          <w:color w:val="0000FF"/>
          <w:sz w:val="28"/>
          <w:szCs w:val="28"/>
          <w:lang w:val="es-ES_tradnl"/>
        </w:rPr>
      </w:pPr>
    </w:p>
    <w:p w:rsidR="001A381D" w:rsidRPr="00907B1B" w:rsidRDefault="001A381D" w:rsidP="001A381D">
      <w:pPr>
        <w:rPr>
          <w:rFonts w:ascii="Arial" w:hAnsi="Arial" w:cs="Arial"/>
          <w:b/>
          <w:color w:val="0000FF"/>
        </w:rPr>
      </w:pPr>
    </w:p>
    <w:p w:rsidR="001A381D" w:rsidRPr="00907B1B" w:rsidRDefault="001A381D" w:rsidP="001A381D">
      <w:pPr>
        <w:outlineLvl w:val="0"/>
        <w:rPr>
          <w:rFonts w:ascii="Arial" w:hAnsi="Arial" w:cs="Arial"/>
          <w:b/>
          <w:color w:val="0000FF"/>
        </w:rPr>
      </w:pPr>
      <w:r w:rsidRPr="00907B1B">
        <w:rPr>
          <w:rFonts w:ascii="Arial" w:hAnsi="Arial" w:cs="Arial"/>
          <w:b/>
          <w:color w:val="0000FF"/>
        </w:rPr>
        <w:t>CONTRATACIÓN POR PARTE DEL BANCO DE SEGUROS DEL ESTADO SERVICIO DE MANTENIMIENTO PARA EL PARQUE FORESTAL JOAQUIN SUAREZ</w:t>
      </w:r>
    </w:p>
    <w:p w:rsidR="001A381D" w:rsidRPr="00907B1B" w:rsidRDefault="001A381D" w:rsidP="001A381D">
      <w:pPr>
        <w:rPr>
          <w:rFonts w:ascii="Arial" w:hAnsi="Arial" w:cs="Arial"/>
          <w:b/>
        </w:rPr>
      </w:pPr>
      <w:r w:rsidRPr="00907B1B">
        <w:rPr>
          <w:rFonts w:ascii="Arial" w:hAnsi="Arial" w:cs="Arial"/>
          <w:b/>
        </w:rPr>
        <w:t>==========================================================================</w:t>
      </w:r>
    </w:p>
    <w:p w:rsidR="001A381D" w:rsidRPr="00907B1B" w:rsidRDefault="001A381D" w:rsidP="00D9537E">
      <w:pPr>
        <w:tabs>
          <w:tab w:val="left" w:pos="900"/>
        </w:tabs>
        <w:jc w:val="both"/>
        <w:rPr>
          <w:rFonts w:ascii="Arial" w:eastAsia="Arial Unicode MS" w:hAnsi="Arial" w:cs="Arial"/>
          <w:sz w:val="22"/>
          <w:szCs w:val="22"/>
        </w:rPr>
      </w:pPr>
      <w:r w:rsidRPr="00907B1B">
        <w:rPr>
          <w:rFonts w:ascii="Arial" w:eastAsia="Arial Unicode MS" w:hAnsi="Arial" w:cs="Arial"/>
          <w:sz w:val="22"/>
          <w:szCs w:val="22"/>
        </w:rPr>
        <w:t xml:space="preserve">El presente Pliego de Condiciones Particulares, conjuntamente con el Pliego </w:t>
      </w:r>
      <w:r w:rsidR="008B252F" w:rsidRPr="00907B1B">
        <w:rPr>
          <w:rFonts w:ascii="Arial" w:eastAsia="Arial Unicode MS" w:hAnsi="Arial" w:cs="Arial"/>
          <w:sz w:val="22"/>
          <w:szCs w:val="22"/>
        </w:rPr>
        <w:t>Único</w:t>
      </w:r>
      <w:r w:rsidRPr="00907B1B">
        <w:rPr>
          <w:rFonts w:ascii="Arial" w:eastAsia="Arial Unicode MS" w:hAnsi="Arial" w:cs="Arial"/>
          <w:sz w:val="22"/>
          <w:szCs w:val="22"/>
        </w:rPr>
        <w:t xml:space="preserve"> de Bases y Condiciones Generales para los Contratos de Suministro y Servicios no Personales en los Organismos Públicos, Decreto 53/993 y Memoria Descriptiva General y Anexos Nos. I, II y III  fijan las condiciones que han de regir el llamado.</w:t>
      </w:r>
    </w:p>
    <w:p w:rsidR="0053445C" w:rsidRPr="00907B1B" w:rsidRDefault="00EC6482" w:rsidP="0053445C">
      <w:pPr>
        <w:jc w:val="center"/>
        <w:rPr>
          <w:rFonts w:ascii="Arial" w:eastAsia="Arial Unicode MS" w:hAnsi="Arial" w:cs="Arial"/>
          <w:b/>
          <w:bCs/>
          <w:color w:val="0000FF"/>
          <w:sz w:val="22"/>
          <w:szCs w:val="22"/>
          <w:lang w:val="es-ES_tradnl"/>
        </w:rPr>
      </w:pPr>
      <w:r w:rsidRPr="00907B1B">
        <w:rPr>
          <w:rFonts w:ascii="Arial" w:eastAsia="Arial Unicode MS" w:hAnsi="Arial" w:cs="Arial"/>
          <w:b/>
          <w:bCs/>
          <w:color w:val="0000FF"/>
          <w:sz w:val="22"/>
          <w:szCs w:val="22"/>
          <w:lang w:val="es-ES_tradnl"/>
        </w:rPr>
        <w:t xml:space="preserve"> </w:t>
      </w: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Art. 1.   OBJETO.</w:t>
      </w:r>
    </w:p>
    <w:p w:rsidR="0053445C" w:rsidRPr="00907B1B" w:rsidRDefault="0053445C" w:rsidP="0053445C">
      <w:pPr>
        <w:jc w:val="both"/>
        <w:rPr>
          <w:rFonts w:ascii="Arial" w:eastAsia="Arial Unicode MS" w:hAnsi="Arial" w:cs="Arial"/>
          <w:sz w:val="22"/>
          <w:szCs w:val="22"/>
        </w:rPr>
      </w:pPr>
    </w:p>
    <w:p w:rsidR="0053445C" w:rsidRPr="00907B1B" w:rsidRDefault="00E21CF3" w:rsidP="0053445C">
      <w:pPr>
        <w:ind w:firstLine="851"/>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Contratación de servicio de mantenimiento para el Parque Forestal Joaqu</w:t>
      </w:r>
      <w:r w:rsidR="001443FA" w:rsidRPr="00907B1B">
        <w:rPr>
          <w:rFonts w:ascii="Arial" w:eastAsia="Arial Unicode MS" w:hAnsi="Arial" w:cs="Arial"/>
          <w:sz w:val="22"/>
          <w:szCs w:val="22"/>
          <w:lang w:val="es-ES_tradnl"/>
        </w:rPr>
        <w:t>í</w:t>
      </w:r>
      <w:r w:rsidRPr="00907B1B">
        <w:rPr>
          <w:rFonts w:ascii="Arial" w:eastAsia="Arial Unicode MS" w:hAnsi="Arial" w:cs="Arial"/>
          <w:sz w:val="22"/>
          <w:szCs w:val="22"/>
          <w:lang w:val="es-ES_tradnl"/>
        </w:rPr>
        <w:t>n Suarez.-</w:t>
      </w:r>
    </w:p>
    <w:p w:rsidR="0053445C" w:rsidRPr="00907B1B" w:rsidRDefault="0053445C" w:rsidP="0053445C">
      <w:pPr>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     </w:t>
      </w: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 xml:space="preserve">Art. 2.  REQUISITOS </w:t>
      </w:r>
      <w:r w:rsidR="0079641A" w:rsidRPr="00907B1B">
        <w:rPr>
          <w:rFonts w:ascii="Arial" w:eastAsia="Arial Unicode MS" w:hAnsi="Arial" w:cs="Arial"/>
          <w:b/>
          <w:bCs/>
          <w:sz w:val="22"/>
          <w:szCs w:val="22"/>
        </w:rPr>
        <w:t>EXCLUYENTE</w:t>
      </w:r>
      <w:r w:rsidR="001420D6" w:rsidRPr="00907B1B">
        <w:rPr>
          <w:rFonts w:ascii="Arial" w:eastAsia="Arial Unicode MS" w:hAnsi="Arial" w:cs="Arial"/>
          <w:b/>
          <w:bCs/>
          <w:sz w:val="22"/>
          <w:szCs w:val="22"/>
        </w:rPr>
        <w:t>S</w:t>
      </w:r>
      <w:r w:rsidRPr="00907B1B">
        <w:rPr>
          <w:rFonts w:ascii="Arial" w:eastAsia="Arial Unicode MS" w:hAnsi="Arial" w:cs="Arial"/>
          <w:b/>
          <w:bCs/>
          <w:sz w:val="22"/>
          <w:szCs w:val="22"/>
        </w:rPr>
        <w:t xml:space="preserve">. </w:t>
      </w:r>
    </w:p>
    <w:p w:rsidR="0053445C" w:rsidRPr="00907B1B" w:rsidRDefault="0053445C" w:rsidP="0053445C">
      <w:pPr>
        <w:jc w:val="both"/>
        <w:rPr>
          <w:rFonts w:ascii="Arial" w:eastAsia="Arial Unicode MS" w:hAnsi="Arial" w:cs="Arial"/>
          <w:b/>
          <w:bCs/>
          <w:sz w:val="22"/>
          <w:szCs w:val="22"/>
        </w:rPr>
      </w:pPr>
    </w:p>
    <w:p w:rsidR="0053445C" w:rsidRPr="00907B1B" w:rsidRDefault="001420D6" w:rsidP="0053445C">
      <w:pPr>
        <w:jc w:val="both"/>
        <w:rPr>
          <w:rFonts w:ascii="Arial" w:eastAsia="Arial Unicode MS" w:hAnsi="Arial" w:cs="Arial"/>
          <w:bCs/>
          <w:sz w:val="22"/>
          <w:szCs w:val="22"/>
        </w:rPr>
      </w:pPr>
      <w:r w:rsidRPr="00907B1B">
        <w:rPr>
          <w:rFonts w:ascii="Arial" w:eastAsia="Arial Unicode MS" w:hAnsi="Arial" w:cs="Arial"/>
          <w:bCs/>
          <w:sz w:val="22"/>
          <w:szCs w:val="22"/>
        </w:rPr>
        <w:t xml:space="preserve">La empresa oferente deberá: </w:t>
      </w:r>
    </w:p>
    <w:p w:rsidR="001420D6" w:rsidRPr="00907B1B" w:rsidRDefault="001420D6" w:rsidP="0053445C">
      <w:pPr>
        <w:jc w:val="both"/>
        <w:rPr>
          <w:rFonts w:ascii="Arial" w:eastAsia="Arial Unicode MS" w:hAnsi="Arial" w:cs="Arial"/>
          <w:b/>
          <w:bCs/>
          <w:sz w:val="22"/>
          <w:szCs w:val="22"/>
        </w:rPr>
      </w:pPr>
    </w:p>
    <w:p w:rsidR="0053445C" w:rsidRPr="00907B1B" w:rsidRDefault="0053445C" w:rsidP="0053445C">
      <w:pPr>
        <w:suppressAutoHyphens/>
        <w:ind w:firstLine="851"/>
        <w:jc w:val="both"/>
        <w:rPr>
          <w:rFonts w:ascii="Arial" w:eastAsia="Arial Unicode MS" w:hAnsi="Arial" w:cs="Arial"/>
          <w:sz w:val="22"/>
          <w:szCs w:val="22"/>
        </w:rPr>
      </w:pPr>
      <w:r w:rsidRPr="00907B1B">
        <w:rPr>
          <w:rFonts w:ascii="Arial" w:eastAsia="Arial Unicode MS" w:hAnsi="Arial" w:cs="Arial"/>
          <w:b/>
          <w:sz w:val="22"/>
          <w:szCs w:val="22"/>
        </w:rPr>
        <w:t>2.1.</w:t>
      </w:r>
      <w:r w:rsidRPr="00907B1B">
        <w:rPr>
          <w:rFonts w:ascii="Arial" w:eastAsia="Arial Unicode MS" w:hAnsi="Arial" w:cs="Arial"/>
          <w:sz w:val="22"/>
          <w:szCs w:val="22"/>
        </w:rPr>
        <w:t xml:space="preserve"> </w:t>
      </w:r>
      <w:r w:rsidR="001420D6" w:rsidRPr="00907B1B">
        <w:rPr>
          <w:rFonts w:ascii="Arial" w:eastAsia="Arial Unicode MS" w:hAnsi="Arial" w:cs="Arial"/>
          <w:sz w:val="22"/>
          <w:szCs w:val="22"/>
        </w:rPr>
        <w:t>C</w:t>
      </w:r>
      <w:r w:rsidRPr="00907B1B">
        <w:rPr>
          <w:rFonts w:ascii="Arial" w:eastAsia="Arial Unicode MS" w:hAnsi="Arial" w:cs="Arial"/>
          <w:sz w:val="22"/>
          <w:szCs w:val="22"/>
        </w:rPr>
        <w:t>umplir con los requisitos formales de la oferta: redacción, domicilio e identificación, previstos en el numeral 8 del Pliego Único de Bases y Condiciones Generales.</w:t>
      </w:r>
    </w:p>
    <w:p w:rsidR="009225F8" w:rsidRPr="00907B1B" w:rsidRDefault="009225F8" w:rsidP="0053445C">
      <w:pPr>
        <w:suppressAutoHyphens/>
        <w:ind w:firstLine="851"/>
        <w:jc w:val="both"/>
        <w:rPr>
          <w:rFonts w:ascii="Arial" w:eastAsia="Arial Unicode MS" w:hAnsi="Arial" w:cs="Arial"/>
          <w:sz w:val="22"/>
          <w:szCs w:val="22"/>
        </w:rPr>
      </w:pPr>
    </w:p>
    <w:p w:rsidR="009225F8" w:rsidRPr="00907B1B" w:rsidRDefault="009225F8" w:rsidP="0053445C">
      <w:pPr>
        <w:suppressAutoHyphens/>
        <w:ind w:firstLine="851"/>
        <w:jc w:val="both"/>
        <w:rPr>
          <w:rFonts w:ascii="Arial" w:eastAsia="Arial Unicode MS" w:hAnsi="Arial" w:cs="Arial"/>
          <w:sz w:val="22"/>
          <w:szCs w:val="22"/>
        </w:rPr>
      </w:pPr>
      <w:r w:rsidRPr="00907B1B">
        <w:rPr>
          <w:rFonts w:ascii="Arial" w:eastAsia="Arial Unicode MS" w:hAnsi="Arial" w:cs="Arial"/>
          <w:b/>
          <w:sz w:val="22"/>
          <w:szCs w:val="22"/>
        </w:rPr>
        <w:t>2.2.</w:t>
      </w:r>
      <w:r w:rsidRPr="00907B1B">
        <w:rPr>
          <w:rFonts w:ascii="Arial" w:eastAsia="Arial Unicode MS" w:hAnsi="Arial" w:cs="Arial"/>
          <w:sz w:val="22"/>
          <w:szCs w:val="22"/>
        </w:rPr>
        <w:t xml:space="preserve"> </w:t>
      </w:r>
      <w:r w:rsidR="001420D6" w:rsidRPr="00907B1B">
        <w:rPr>
          <w:rFonts w:ascii="Arial" w:eastAsia="Arial Unicode MS" w:hAnsi="Arial" w:cs="Arial"/>
          <w:sz w:val="22"/>
          <w:szCs w:val="22"/>
        </w:rPr>
        <w:t xml:space="preserve">Estar </w:t>
      </w:r>
      <w:r w:rsidRPr="00907B1B">
        <w:rPr>
          <w:rFonts w:ascii="Arial" w:eastAsia="Arial Unicode MS" w:hAnsi="Arial" w:cs="Arial"/>
          <w:sz w:val="22"/>
          <w:szCs w:val="22"/>
        </w:rPr>
        <w:t>inscript</w:t>
      </w:r>
      <w:r w:rsidR="001420D6" w:rsidRPr="00907B1B">
        <w:rPr>
          <w:rFonts w:ascii="Arial" w:eastAsia="Arial Unicode MS" w:hAnsi="Arial" w:cs="Arial"/>
          <w:sz w:val="22"/>
          <w:szCs w:val="22"/>
        </w:rPr>
        <w:t>o</w:t>
      </w:r>
      <w:r w:rsidRPr="00907B1B">
        <w:rPr>
          <w:rFonts w:ascii="Arial" w:eastAsia="Arial Unicode MS" w:hAnsi="Arial" w:cs="Arial"/>
          <w:sz w:val="22"/>
          <w:szCs w:val="22"/>
        </w:rPr>
        <w:t xml:space="preserve"> en</w:t>
      </w:r>
      <w:r w:rsidR="001420D6" w:rsidRPr="00907B1B">
        <w:rPr>
          <w:rFonts w:ascii="Arial" w:eastAsia="Arial Unicode MS" w:hAnsi="Arial" w:cs="Arial"/>
          <w:sz w:val="22"/>
          <w:szCs w:val="22"/>
        </w:rPr>
        <w:t xml:space="preserve"> el</w:t>
      </w:r>
      <w:r w:rsidRPr="00907B1B">
        <w:rPr>
          <w:rFonts w:ascii="Arial" w:eastAsia="Arial Unicode MS" w:hAnsi="Arial" w:cs="Arial"/>
          <w:sz w:val="22"/>
          <w:szCs w:val="22"/>
        </w:rPr>
        <w:t xml:space="preserve"> R</w:t>
      </w:r>
      <w:r w:rsidR="004905A3" w:rsidRPr="00907B1B">
        <w:rPr>
          <w:rFonts w:ascii="Arial" w:eastAsia="Arial Unicode MS" w:hAnsi="Arial" w:cs="Arial"/>
          <w:sz w:val="22"/>
          <w:szCs w:val="22"/>
        </w:rPr>
        <w:t xml:space="preserve">egistro Único de </w:t>
      </w:r>
      <w:r w:rsidRPr="00907B1B">
        <w:rPr>
          <w:rFonts w:ascii="Arial" w:eastAsia="Arial Unicode MS" w:hAnsi="Arial" w:cs="Arial"/>
          <w:sz w:val="22"/>
          <w:szCs w:val="22"/>
        </w:rPr>
        <w:t>P</w:t>
      </w:r>
      <w:r w:rsidR="004905A3" w:rsidRPr="00907B1B">
        <w:rPr>
          <w:rFonts w:ascii="Arial" w:eastAsia="Arial Unicode MS" w:hAnsi="Arial" w:cs="Arial"/>
          <w:sz w:val="22"/>
          <w:szCs w:val="22"/>
        </w:rPr>
        <w:t xml:space="preserve">roveedores del </w:t>
      </w:r>
      <w:r w:rsidRPr="00907B1B">
        <w:rPr>
          <w:rFonts w:ascii="Arial" w:eastAsia="Arial Unicode MS" w:hAnsi="Arial" w:cs="Arial"/>
          <w:sz w:val="22"/>
          <w:szCs w:val="22"/>
        </w:rPr>
        <w:t>E</w:t>
      </w:r>
      <w:r w:rsidR="004905A3" w:rsidRPr="00907B1B">
        <w:rPr>
          <w:rFonts w:ascii="Arial" w:eastAsia="Arial Unicode MS" w:hAnsi="Arial" w:cs="Arial"/>
          <w:sz w:val="22"/>
          <w:szCs w:val="22"/>
        </w:rPr>
        <w:t>stado (RUPE)</w:t>
      </w:r>
      <w:r w:rsidRPr="00907B1B">
        <w:rPr>
          <w:rFonts w:ascii="Arial" w:eastAsia="Arial Unicode MS" w:hAnsi="Arial" w:cs="Arial"/>
          <w:sz w:val="22"/>
          <w:szCs w:val="22"/>
        </w:rPr>
        <w:t xml:space="preserve"> en alguno de</w:t>
      </w:r>
      <w:r w:rsidR="004905A3" w:rsidRPr="00907B1B">
        <w:rPr>
          <w:rFonts w:ascii="Arial" w:eastAsia="Arial Unicode MS" w:hAnsi="Arial" w:cs="Arial"/>
          <w:sz w:val="22"/>
          <w:szCs w:val="22"/>
        </w:rPr>
        <w:t xml:space="preserve"> estos</w:t>
      </w:r>
      <w:r w:rsidRPr="00907B1B">
        <w:rPr>
          <w:rFonts w:ascii="Arial" w:eastAsia="Arial Unicode MS" w:hAnsi="Arial" w:cs="Arial"/>
          <w:sz w:val="22"/>
          <w:szCs w:val="22"/>
        </w:rPr>
        <w:t xml:space="preserve"> tres estados</w:t>
      </w:r>
      <w:r w:rsidR="004905A3" w:rsidRPr="00907B1B">
        <w:rPr>
          <w:rFonts w:ascii="Arial" w:eastAsia="Arial Unicode MS" w:hAnsi="Arial" w:cs="Arial"/>
          <w:sz w:val="22"/>
          <w:szCs w:val="22"/>
        </w:rPr>
        <w:t>: ACTIVO, EN INGRESO e INGRESO SIIF.</w:t>
      </w:r>
    </w:p>
    <w:p w:rsidR="009225F8" w:rsidRPr="00907B1B" w:rsidRDefault="009225F8" w:rsidP="0053445C">
      <w:pPr>
        <w:suppressAutoHyphens/>
        <w:ind w:firstLine="851"/>
        <w:jc w:val="both"/>
        <w:rPr>
          <w:rFonts w:ascii="Arial" w:eastAsia="Arial Unicode MS" w:hAnsi="Arial" w:cs="Arial"/>
          <w:sz w:val="22"/>
          <w:szCs w:val="22"/>
        </w:rPr>
      </w:pPr>
    </w:p>
    <w:p w:rsidR="009225F8" w:rsidRPr="00907B1B" w:rsidRDefault="004905A3" w:rsidP="009225F8">
      <w:pPr>
        <w:ind w:firstLine="840"/>
        <w:jc w:val="both"/>
        <w:rPr>
          <w:rFonts w:ascii="Arial" w:eastAsia="Arial Unicode MS" w:hAnsi="Arial" w:cs="Arial"/>
          <w:sz w:val="22"/>
          <w:szCs w:val="22"/>
        </w:rPr>
      </w:pPr>
      <w:r w:rsidRPr="00907B1B">
        <w:rPr>
          <w:rFonts w:ascii="Arial" w:eastAsia="Arial Unicode MS" w:hAnsi="Arial" w:cs="Arial"/>
          <w:b/>
          <w:sz w:val="22"/>
          <w:szCs w:val="22"/>
        </w:rPr>
        <w:t>2.3.</w:t>
      </w:r>
      <w:r w:rsidR="001420D6" w:rsidRPr="00907B1B">
        <w:rPr>
          <w:rFonts w:ascii="Arial" w:eastAsia="Arial Unicode MS" w:hAnsi="Arial" w:cs="Arial"/>
          <w:b/>
          <w:sz w:val="22"/>
          <w:szCs w:val="22"/>
        </w:rPr>
        <w:t xml:space="preserve"> </w:t>
      </w:r>
      <w:r w:rsidR="001420D6" w:rsidRPr="00907B1B">
        <w:rPr>
          <w:rFonts w:ascii="Arial" w:eastAsia="Arial Unicode MS" w:hAnsi="Arial" w:cs="Arial"/>
          <w:sz w:val="22"/>
          <w:szCs w:val="22"/>
        </w:rPr>
        <w:t>Presentar</w:t>
      </w:r>
      <w:r w:rsidR="009225F8" w:rsidRPr="00907B1B">
        <w:rPr>
          <w:rFonts w:ascii="Arial" w:eastAsia="Arial Unicode MS" w:hAnsi="Arial" w:cs="Arial"/>
          <w:sz w:val="22"/>
          <w:szCs w:val="22"/>
        </w:rPr>
        <w:t xml:space="preserve"> Formulario de </w:t>
      </w:r>
      <w:r w:rsidR="001420D6" w:rsidRPr="00907B1B">
        <w:rPr>
          <w:rFonts w:ascii="Arial" w:eastAsia="Arial Unicode MS" w:hAnsi="Arial" w:cs="Arial"/>
          <w:sz w:val="22"/>
          <w:szCs w:val="22"/>
        </w:rPr>
        <w:t>I</w:t>
      </w:r>
      <w:r w:rsidR="009225F8" w:rsidRPr="00907B1B">
        <w:rPr>
          <w:rFonts w:ascii="Arial" w:eastAsia="Arial Unicode MS" w:hAnsi="Arial" w:cs="Arial"/>
          <w:sz w:val="22"/>
          <w:szCs w:val="22"/>
        </w:rPr>
        <w:t xml:space="preserve">dentificación del </w:t>
      </w:r>
      <w:r w:rsidR="001420D6" w:rsidRPr="00907B1B">
        <w:rPr>
          <w:rFonts w:ascii="Arial" w:eastAsia="Arial Unicode MS" w:hAnsi="Arial" w:cs="Arial"/>
          <w:sz w:val="22"/>
          <w:szCs w:val="22"/>
        </w:rPr>
        <w:t>O</w:t>
      </w:r>
      <w:r w:rsidR="009225F8" w:rsidRPr="00907B1B">
        <w:rPr>
          <w:rFonts w:ascii="Arial" w:eastAsia="Arial Unicode MS" w:hAnsi="Arial" w:cs="Arial"/>
          <w:sz w:val="22"/>
          <w:szCs w:val="22"/>
        </w:rPr>
        <w:t>ferente</w:t>
      </w:r>
      <w:r w:rsidR="00B813AE" w:rsidRPr="00907B1B">
        <w:rPr>
          <w:rFonts w:ascii="Arial" w:eastAsia="Arial Unicode MS" w:hAnsi="Arial" w:cs="Arial"/>
          <w:sz w:val="22"/>
          <w:szCs w:val="22"/>
        </w:rPr>
        <w:t xml:space="preserve"> </w:t>
      </w:r>
      <w:r w:rsidR="00B813AE" w:rsidRPr="00907B1B">
        <w:rPr>
          <w:rFonts w:ascii="Arial" w:eastAsia="Arial Unicode MS" w:hAnsi="Arial" w:cs="Arial"/>
          <w:sz w:val="22"/>
          <w:szCs w:val="22"/>
          <w:u w:val="single"/>
        </w:rPr>
        <w:t xml:space="preserve">debidamente firmado por quien </w:t>
      </w:r>
      <w:r w:rsidR="0056050B" w:rsidRPr="00907B1B">
        <w:rPr>
          <w:rFonts w:ascii="Arial" w:eastAsia="Arial Unicode MS" w:hAnsi="Arial" w:cs="Arial"/>
          <w:sz w:val="22"/>
          <w:szCs w:val="22"/>
          <w:u w:val="single"/>
        </w:rPr>
        <w:t>tenga poder</w:t>
      </w:r>
      <w:r w:rsidR="00B813AE" w:rsidRPr="00907B1B">
        <w:rPr>
          <w:rFonts w:ascii="Arial" w:eastAsia="Arial Unicode MS" w:hAnsi="Arial" w:cs="Arial"/>
          <w:sz w:val="22"/>
          <w:szCs w:val="22"/>
          <w:u w:val="single"/>
        </w:rPr>
        <w:t xml:space="preserve"> suficiente</w:t>
      </w:r>
      <w:r w:rsidR="00B813AE" w:rsidRPr="00907B1B">
        <w:rPr>
          <w:rFonts w:ascii="Arial" w:eastAsia="Arial Unicode MS" w:hAnsi="Arial" w:cs="Arial"/>
          <w:sz w:val="22"/>
          <w:szCs w:val="22"/>
        </w:rPr>
        <w:t xml:space="preserve"> para representar a la empresa oferente acreditados en RUPE</w:t>
      </w:r>
      <w:r w:rsidR="009225F8" w:rsidRPr="00907B1B">
        <w:rPr>
          <w:rFonts w:ascii="Arial" w:eastAsia="Arial Unicode MS" w:hAnsi="Arial" w:cs="Arial"/>
          <w:sz w:val="22"/>
          <w:szCs w:val="22"/>
        </w:rPr>
        <w:t>. (Anexo I)</w:t>
      </w:r>
    </w:p>
    <w:p w:rsidR="00772E60" w:rsidRPr="00907B1B" w:rsidRDefault="00772E60" w:rsidP="009225F8">
      <w:pPr>
        <w:ind w:firstLine="840"/>
        <w:jc w:val="both"/>
        <w:rPr>
          <w:rFonts w:ascii="Arial" w:eastAsia="Arial Unicode MS" w:hAnsi="Arial" w:cs="Arial"/>
          <w:sz w:val="22"/>
          <w:szCs w:val="22"/>
        </w:rPr>
      </w:pPr>
    </w:p>
    <w:p w:rsidR="0079641A" w:rsidRPr="00907B1B" w:rsidRDefault="00772E60" w:rsidP="0079641A">
      <w:pPr>
        <w:ind w:firstLine="840"/>
        <w:jc w:val="both"/>
        <w:rPr>
          <w:rFonts w:ascii="Arial" w:eastAsia="Arial Unicode MS" w:hAnsi="Arial" w:cs="Arial"/>
          <w:sz w:val="22"/>
          <w:szCs w:val="22"/>
        </w:rPr>
      </w:pPr>
      <w:r w:rsidRPr="00907B1B">
        <w:rPr>
          <w:rFonts w:ascii="Arial" w:eastAsia="Arial Unicode MS" w:hAnsi="Arial" w:cs="Arial"/>
          <w:b/>
          <w:sz w:val="22"/>
          <w:szCs w:val="22"/>
        </w:rPr>
        <w:t>2.4.</w:t>
      </w:r>
      <w:r w:rsidRPr="00907B1B">
        <w:rPr>
          <w:rFonts w:ascii="Arial" w:eastAsia="Arial Unicode MS" w:hAnsi="Arial" w:cs="Arial"/>
          <w:sz w:val="22"/>
          <w:szCs w:val="22"/>
        </w:rPr>
        <w:t xml:space="preserve"> No estar comprendido en las causales que expresamente impiden contratar con el Estado, en consonancia con el Artículo 46 del TOCAF.</w:t>
      </w:r>
    </w:p>
    <w:p w:rsidR="003B400F" w:rsidRPr="00907B1B" w:rsidRDefault="003B400F" w:rsidP="0079641A">
      <w:pPr>
        <w:ind w:firstLine="840"/>
        <w:jc w:val="both"/>
        <w:rPr>
          <w:rFonts w:ascii="Arial" w:eastAsia="Arial Unicode MS" w:hAnsi="Arial" w:cs="Arial"/>
          <w:color w:val="FF0000"/>
          <w:sz w:val="22"/>
          <w:szCs w:val="22"/>
        </w:rPr>
      </w:pPr>
    </w:p>
    <w:p w:rsidR="00EF6980" w:rsidRPr="00907B1B" w:rsidRDefault="003B400F" w:rsidP="00EF6980">
      <w:pPr>
        <w:ind w:firstLine="851"/>
        <w:jc w:val="both"/>
        <w:rPr>
          <w:rFonts w:ascii="Arial" w:eastAsia="Arial Unicode MS" w:hAnsi="Arial" w:cs="Arial"/>
          <w:sz w:val="22"/>
          <w:szCs w:val="22"/>
        </w:rPr>
      </w:pPr>
      <w:r w:rsidRPr="00907B1B">
        <w:rPr>
          <w:rFonts w:ascii="Arial" w:eastAsia="Arial Unicode MS" w:hAnsi="Arial" w:cs="Arial"/>
          <w:b/>
          <w:sz w:val="22"/>
          <w:szCs w:val="22"/>
        </w:rPr>
        <w:t>2.5.</w:t>
      </w:r>
      <w:r w:rsidRPr="00907B1B">
        <w:rPr>
          <w:rFonts w:ascii="Arial" w:eastAsia="Arial Unicode MS" w:hAnsi="Arial" w:cs="Arial"/>
          <w:sz w:val="22"/>
          <w:szCs w:val="22"/>
        </w:rPr>
        <w:t xml:space="preserve"> </w:t>
      </w:r>
      <w:r w:rsidR="00EF6980" w:rsidRPr="00907B1B">
        <w:rPr>
          <w:rFonts w:ascii="Arial" w:eastAsia="Arial Unicode MS" w:hAnsi="Arial" w:cs="Arial"/>
          <w:sz w:val="22"/>
          <w:szCs w:val="22"/>
        </w:rPr>
        <w:t>La oferta deberá presentarse de la siguiente forma: un original impreso y dos copias, en papel con membrete del oferente.</w:t>
      </w:r>
    </w:p>
    <w:p w:rsidR="00EF6980" w:rsidRPr="00907B1B" w:rsidRDefault="00EF6980" w:rsidP="00D9537E">
      <w:pPr>
        <w:jc w:val="both"/>
        <w:rPr>
          <w:rFonts w:ascii="Arial" w:eastAsia="Arial Unicode MS" w:hAnsi="Arial" w:cs="Arial"/>
          <w:color w:val="000000" w:themeColor="text1"/>
          <w:sz w:val="22"/>
          <w:szCs w:val="22"/>
        </w:rPr>
      </w:pPr>
      <w:r w:rsidRPr="00907B1B">
        <w:rPr>
          <w:rFonts w:ascii="Arial" w:eastAsia="Arial Unicode MS" w:hAnsi="Arial" w:cs="Arial"/>
          <w:sz w:val="22"/>
          <w:szCs w:val="22"/>
        </w:rPr>
        <w:t xml:space="preserve">       </w:t>
      </w:r>
      <w:r w:rsidRPr="00907B1B">
        <w:rPr>
          <w:rFonts w:ascii="Arial" w:eastAsia="Arial Unicode MS" w:hAnsi="Arial" w:cs="Arial"/>
          <w:color w:val="000000" w:themeColor="text1"/>
          <w:sz w:val="22"/>
          <w:szCs w:val="22"/>
        </w:rPr>
        <w:t xml:space="preserve"> En todos los casos la documentación deberá ser presentada engrapada o encuadernada y  foliada en su totalidad y dentro de un sobre cerrado. No se recibirán documentos “sueltos”.</w:t>
      </w:r>
    </w:p>
    <w:p w:rsidR="0095606F" w:rsidRPr="00907B1B" w:rsidRDefault="0095606F" w:rsidP="009225F8">
      <w:pPr>
        <w:ind w:firstLine="840"/>
        <w:jc w:val="both"/>
        <w:rPr>
          <w:rFonts w:ascii="Arial" w:eastAsia="Arial Unicode MS" w:hAnsi="Arial" w:cs="Arial"/>
          <w:sz w:val="22"/>
          <w:szCs w:val="22"/>
        </w:rPr>
      </w:pPr>
    </w:p>
    <w:p w:rsidR="001443FA" w:rsidRPr="00907B1B" w:rsidRDefault="00AA2880" w:rsidP="0053445C">
      <w:pPr>
        <w:ind w:firstLine="840"/>
        <w:jc w:val="both"/>
        <w:rPr>
          <w:rFonts w:ascii="Arial" w:eastAsia="Arial Unicode MS" w:hAnsi="Arial" w:cs="Arial"/>
          <w:sz w:val="22"/>
          <w:szCs w:val="22"/>
          <w:u w:val="single"/>
        </w:rPr>
      </w:pPr>
      <w:r w:rsidRPr="00907B1B">
        <w:rPr>
          <w:rFonts w:ascii="Arial" w:eastAsia="Arial Unicode MS" w:hAnsi="Arial" w:cs="Arial"/>
          <w:sz w:val="22"/>
          <w:szCs w:val="22"/>
          <w:u w:val="single"/>
        </w:rPr>
        <w:t>Al oferente que no cumpla con cualquiera de estos requisitos se le desestimará la oferta.-</w:t>
      </w:r>
    </w:p>
    <w:p w:rsidR="005D6AA2" w:rsidRPr="00907B1B" w:rsidRDefault="005D6AA2" w:rsidP="0053445C">
      <w:pPr>
        <w:ind w:firstLine="840"/>
        <w:jc w:val="both"/>
        <w:rPr>
          <w:rFonts w:ascii="Arial" w:eastAsia="Arial Unicode MS" w:hAnsi="Arial" w:cs="Arial"/>
          <w:color w:val="000000" w:themeColor="text1"/>
          <w:sz w:val="22"/>
          <w:szCs w:val="22"/>
        </w:rPr>
      </w:pPr>
    </w:p>
    <w:p w:rsidR="0053445C" w:rsidRPr="00907B1B" w:rsidRDefault="00967053" w:rsidP="0053445C">
      <w:pPr>
        <w:jc w:val="both"/>
        <w:rPr>
          <w:rFonts w:ascii="Arial" w:eastAsia="Arial Unicode MS" w:hAnsi="Arial" w:cs="Arial"/>
          <w:b/>
          <w:bCs/>
          <w:color w:val="000000" w:themeColor="text1"/>
          <w:sz w:val="22"/>
          <w:szCs w:val="22"/>
        </w:rPr>
      </w:pPr>
      <w:r w:rsidRPr="00907B1B">
        <w:rPr>
          <w:rFonts w:ascii="Arial" w:eastAsia="Arial Unicode MS" w:hAnsi="Arial" w:cs="Arial"/>
          <w:b/>
          <w:bCs/>
          <w:color w:val="000000" w:themeColor="text1"/>
          <w:sz w:val="22"/>
          <w:szCs w:val="22"/>
        </w:rPr>
        <w:t>Art. 3.   COTIZACIÓ</w:t>
      </w:r>
      <w:r w:rsidR="008B252F" w:rsidRPr="00907B1B">
        <w:rPr>
          <w:rFonts w:ascii="Arial" w:eastAsia="Arial Unicode MS" w:hAnsi="Arial" w:cs="Arial"/>
          <w:b/>
          <w:bCs/>
          <w:color w:val="000000" w:themeColor="text1"/>
          <w:sz w:val="22"/>
          <w:szCs w:val="22"/>
        </w:rPr>
        <w:t>N</w:t>
      </w:r>
    </w:p>
    <w:p w:rsidR="0053445C" w:rsidRPr="00907B1B" w:rsidRDefault="0053445C" w:rsidP="0053445C">
      <w:pPr>
        <w:ind w:left="-284"/>
        <w:jc w:val="both"/>
        <w:rPr>
          <w:rFonts w:ascii="Arial" w:eastAsia="Arial Unicode MS" w:hAnsi="Arial" w:cs="Arial"/>
          <w:bCs/>
          <w:color w:val="FF0000"/>
          <w:sz w:val="22"/>
          <w:szCs w:val="22"/>
        </w:rPr>
      </w:pPr>
    </w:p>
    <w:p w:rsidR="00967053"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Se </w:t>
      </w:r>
      <w:r w:rsidR="008B252F" w:rsidRPr="00907B1B">
        <w:rPr>
          <w:rFonts w:ascii="Arial" w:eastAsia="Arial Unicode MS" w:hAnsi="Arial" w:cs="Arial"/>
          <w:sz w:val="22"/>
          <w:szCs w:val="22"/>
          <w:lang w:val="es-ES_tradnl"/>
        </w:rPr>
        <w:t>deberá cotizar precio mensual, en moneda nacional y sin impuestos.</w:t>
      </w:r>
    </w:p>
    <w:p w:rsidR="0053445C" w:rsidRPr="00907B1B" w:rsidRDefault="0053445C" w:rsidP="0053445C">
      <w:pPr>
        <w:ind w:firstLine="840"/>
        <w:jc w:val="both"/>
        <w:rPr>
          <w:rFonts w:ascii="Arial" w:eastAsia="Arial Unicode MS" w:hAnsi="Arial" w:cs="Arial"/>
          <w:sz w:val="22"/>
          <w:szCs w:val="22"/>
          <w:lang w:val="es-ES_tradnl"/>
        </w:rPr>
      </w:pPr>
    </w:p>
    <w:p w:rsidR="0053445C" w:rsidRPr="00907B1B" w:rsidRDefault="0053445C" w:rsidP="0053445C">
      <w:pPr>
        <w:rPr>
          <w:rFonts w:ascii="Arial" w:eastAsia="Arial Unicode MS" w:hAnsi="Arial" w:cs="Arial"/>
          <w:b/>
          <w:bCs/>
          <w:color w:val="FF0000"/>
          <w:sz w:val="22"/>
          <w:szCs w:val="22"/>
        </w:rPr>
      </w:pPr>
      <w:r w:rsidRPr="00907B1B">
        <w:rPr>
          <w:rFonts w:ascii="Arial" w:eastAsia="Arial Unicode MS" w:hAnsi="Arial" w:cs="Arial"/>
          <w:b/>
          <w:bCs/>
          <w:sz w:val="22"/>
          <w:szCs w:val="22"/>
        </w:rPr>
        <w:t>Art. 4.   ACTUALIZACION DE PRECIOS.</w:t>
      </w:r>
      <w:r w:rsidR="00EE4D0A" w:rsidRPr="00907B1B">
        <w:rPr>
          <w:rFonts w:ascii="Arial" w:eastAsia="Arial Unicode MS" w:hAnsi="Arial" w:cs="Arial"/>
          <w:b/>
          <w:bCs/>
          <w:sz w:val="22"/>
          <w:szCs w:val="22"/>
        </w:rPr>
        <w:t xml:space="preserve"> </w:t>
      </w:r>
    </w:p>
    <w:p w:rsidR="0053445C" w:rsidRPr="00907B1B" w:rsidRDefault="0053445C" w:rsidP="0053445C">
      <w:pPr>
        <w:jc w:val="both"/>
        <w:rPr>
          <w:rFonts w:ascii="Arial" w:eastAsia="Arial Unicode MS" w:hAnsi="Arial" w:cs="Arial"/>
          <w:b/>
          <w:bCs/>
          <w:spacing w:val="-3"/>
          <w:sz w:val="22"/>
          <w:szCs w:val="22"/>
          <w:lang w:val="es-UY"/>
        </w:rPr>
      </w:pPr>
    </w:p>
    <w:p w:rsidR="000D5A54" w:rsidRPr="00907B1B" w:rsidRDefault="0053445C" w:rsidP="0053445C">
      <w:pPr>
        <w:ind w:firstLine="708"/>
        <w:jc w:val="both"/>
        <w:rPr>
          <w:rFonts w:ascii="Arial" w:eastAsia="Arial Unicode MS" w:hAnsi="Arial" w:cs="Arial"/>
          <w:bCs/>
          <w:spacing w:val="-3"/>
          <w:sz w:val="22"/>
          <w:szCs w:val="22"/>
          <w:lang w:val="es-UY"/>
        </w:rPr>
      </w:pPr>
      <w:r w:rsidRPr="00907B1B">
        <w:rPr>
          <w:rFonts w:ascii="Arial" w:eastAsia="Arial Unicode MS" w:hAnsi="Arial" w:cs="Arial"/>
          <w:bCs/>
          <w:spacing w:val="-3"/>
          <w:sz w:val="22"/>
          <w:szCs w:val="22"/>
          <w:lang w:val="es-UY"/>
        </w:rPr>
        <w:t>Los prec</w:t>
      </w:r>
      <w:r w:rsidR="004F5E8B" w:rsidRPr="00907B1B">
        <w:rPr>
          <w:rFonts w:ascii="Arial" w:eastAsia="Arial Unicode MS" w:hAnsi="Arial" w:cs="Arial"/>
          <w:bCs/>
          <w:spacing w:val="-3"/>
          <w:sz w:val="22"/>
          <w:szCs w:val="22"/>
          <w:lang w:val="es-UY"/>
        </w:rPr>
        <w:t>ios ofertados se ajustarán s</w:t>
      </w:r>
      <w:r w:rsidR="000D5A54" w:rsidRPr="00907B1B">
        <w:rPr>
          <w:rFonts w:ascii="Arial" w:eastAsia="Arial Unicode MS" w:hAnsi="Arial" w:cs="Arial"/>
          <w:bCs/>
          <w:spacing w:val="-3"/>
          <w:sz w:val="22"/>
          <w:szCs w:val="22"/>
          <w:lang w:val="es-UY"/>
        </w:rPr>
        <w:t>emestralmente</w:t>
      </w:r>
      <w:r w:rsidR="004F5E8B" w:rsidRPr="00907B1B">
        <w:rPr>
          <w:rFonts w:ascii="Arial" w:eastAsia="Arial Unicode MS" w:hAnsi="Arial" w:cs="Arial"/>
          <w:bCs/>
          <w:spacing w:val="-3"/>
          <w:sz w:val="22"/>
          <w:szCs w:val="22"/>
          <w:lang w:val="es-UY"/>
        </w:rPr>
        <w:t xml:space="preserve"> de acuerdo al</w:t>
      </w:r>
      <w:r w:rsidR="000D5A54" w:rsidRPr="00907B1B">
        <w:rPr>
          <w:rFonts w:ascii="Arial" w:eastAsia="Arial Unicode MS" w:hAnsi="Arial" w:cs="Arial"/>
          <w:bCs/>
          <w:spacing w:val="-3"/>
          <w:sz w:val="22"/>
          <w:szCs w:val="22"/>
          <w:lang w:val="es-UY"/>
        </w:rPr>
        <w:t xml:space="preserve"> I</w:t>
      </w:r>
      <w:r w:rsidR="004F5E8B" w:rsidRPr="00907B1B">
        <w:rPr>
          <w:rFonts w:ascii="Arial" w:eastAsia="Arial Unicode MS" w:hAnsi="Arial" w:cs="Arial"/>
          <w:bCs/>
          <w:spacing w:val="-3"/>
          <w:sz w:val="22"/>
          <w:szCs w:val="22"/>
          <w:lang w:val="es-UY"/>
        </w:rPr>
        <w:t>MS</w:t>
      </w:r>
      <w:r w:rsidR="003D177D" w:rsidRPr="00907B1B">
        <w:rPr>
          <w:rFonts w:ascii="Arial" w:eastAsia="Arial Unicode MS" w:hAnsi="Arial" w:cs="Arial"/>
          <w:bCs/>
          <w:spacing w:val="-3"/>
          <w:sz w:val="22"/>
          <w:szCs w:val="22"/>
          <w:lang w:val="es-UY"/>
        </w:rPr>
        <w:t xml:space="preserve"> en enero y julio de cada año.</w:t>
      </w:r>
    </w:p>
    <w:p w:rsidR="0053445C" w:rsidRPr="00907B1B" w:rsidRDefault="0053445C" w:rsidP="0053445C">
      <w:pPr>
        <w:jc w:val="both"/>
        <w:rPr>
          <w:rFonts w:ascii="Arial" w:eastAsia="Arial Unicode MS" w:hAnsi="Arial" w:cs="Arial"/>
          <w:bCs/>
          <w:spacing w:val="-3"/>
          <w:sz w:val="22"/>
          <w:szCs w:val="22"/>
          <w:lang w:val="es-UY"/>
        </w:rPr>
      </w:pPr>
    </w:p>
    <w:p w:rsidR="0053445C" w:rsidRPr="00907B1B" w:rsidRDefault="00E92433" w:rsidP="0053445C">
      <w:pPr>
        <w:jc w:val="both"/>
        <w:rPr>
          <w:rFonts w:ascii="Arial" w:eastAsia="Arial Unicode MS" w:hAnsi="Arial" w:cs="Arial"/>
          <w:b/>
          <w:bCs/>
          <w:sz w:val="22"/>
          <w:szCs w:val="22"/>
          <w:lang w:val="es-ES_tradnl"/>
        </w:rPr>
      </w:pPr>
      <w:r w:rsidRPr="00907B1B">
        <w:rPr>
          <w:rFonts w:ascii="Arial" w:eastAsia="Arial Unicode MS" w:hAnsi="Arial" w:cs="Arial"/>
          <w:b/>
          <w:bCs/>
          <w:sz w:val="22"/>
          <w:szCs w:val="22"/>
          <w:lang w:val="es-ES_tradnl"/>
        </w:rPr>
        <w:lastRenderedPageBreak/>
        <w:t xml:space="preserve">Art. 5.   </w:t>
      </w:r>
      <w:r w:rsidR="008E19A0" w:rsidRPr="00907B1B">
        <w:rPr>
          <w:rFonts w:ascii="Arial" w:eastAsia="Arial Unicode MS" w:hAnsi="Arial" w:cs="Arial"/>
          <w:b/>
          <w:bCs/>
          <w:sz w:val="22"/>
          <w:szCs w:val="22"/>
          <w:lang w:val="es-ES_tradnl"/>
        </w:rPr>
        <w:t>OBLIGACION DE CONTRATAR SEGURO Y CUMPLIR CON LAS OBLIGACIONES DE LA SEGURIDAD SOCIAL.</w:t>
      </w:r>
    </w:p>
    <w:p w:rsidR="00D16169" w:rsidRPr="00907B1B" w:rsidRDefault="00D16169" w:rsidP="0053445C">
      <w:pPr>
        <w:jc w:val="both"/>
        <w:rPr>
          <w:rFonts w:ascii="Arial" w:eastAsia="Arial Unicode MS" w:hAnsi="Arial" w:cs="Arial"/>
          <w:b/>
          <w:bCs/>
          <w:sz w:val="22"/>
          <w:szCs w:val="22"/>
          <w:lang w:val="es-ES_tradnl"/>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lang w:val="es-ES_tradnl"/>
        </w:rPr>
        <w:t>La empresa adjudicataria deberá contratar un</w:t>
      </w:r>
      <w:r w:rsidR="006D7E81" w:rsidRPr="00907B1B">
        <w:rPr>
          <w:rFonts w:ascii="Arial" w:eastAsia="Arial Unicode MS" w:hAnsi="Arial" w:cs="Arial"/>
          <w:sz w:val="22"/>
          <w:szCs w:val="22"/>
          <w:lang w:val="es-ES_tradnl"/>
        </w:rPr>
        <w:t xml:space="preserve">a póliza de </w:t>
      </w:r>
      <w:r w:rsidRPr="00907B1B">
        <w:rPr>
          <w:rFonts w:ascii="Arial" w:eastAsia="Arial Unicode MS" w:hAnsi="Arial" w:cs="Arial"/>
          <w:sz w:val="22"/>
          <w:szCs w:val="22"/>
          <w:lang w:val="es-ES_tradnl"/>
        </w:rPr>
        <w:t xml:space="preserve"> Seguro de Todo Riesgo y Responsabilidad Civil </w:t>
      </w:r>
      <w:r w:rsidR="007D1458" w:rsidRPr="00907B1B">
        <w:rPr>
          <w:rFonts w:ascii="Arial" w:eastAsia="Arial Unicode MS" w:hAnsi="Arial" w:cs="Arial"/>
          <w:sz w:val="22"/>
          <w:szCs w:val="22"/>
          <w:lang w:val="es-ES_tradnl"/>
        </w:rPr>
        <w:t xml:space="preserve">del BSE </w:t>
      </w:r>
      <w:r w:rsidRPr="00907B1B">
        <w:rPr>
          <w:rFonts w:ascii="Arial" w:eastAsia="Arial Unicode MS" w:hAnsi="Arial" w:cs="Arial"/>
          <w:sz w:val="22"/>
          <w:szCs w:val="22"/>
          <w:lang w:val="es-ES_tradnl"/>
        </w:rPr>
        <w:t xml:space="preserve">que cubra la prestación del servicio licitado. </w:t>
      </w:r>
    </w:p>
    <w:p w:rsidR="0053445C" w:rsidRPr="00907B1B" w:rsidRDefault="0053445C" w:rsidP="0053445C">
      <w:pPr>
        <w:ind w:firstLine="567"/>
        <w:jc w:val="both"/>
        <w:rPr>
          <w:rFonts w:ascii="Arial" w:eastAsia="Arial Unicode MS" w:hAnsi="Arial" w:cs="Arial"/>
          <w:sz w:val="22"/>
          <w:szCs w:val="22"/>
          <w:lang w:val="es-ES_tradnl"/>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lang w:val="es-ES_tradnl"/>
        </w:rPr>
        <w:t>El BSE se reserva el derecho a reclamar por los daños y perjuicios que pudiera causar la empresa adjudicataria, en ocasión</w:t>
      </w:r>
      <w:r w:rsidR="007D1458" w:rsidRPr="00907B1B">
        <w:rPr>
          <w:rFonts w:ascii="Arial" w:eastAsia="Arial Unicode MS" w:hAnsi="Arial" w:cs="Arial"/>
          <w:sz w:val="22"/>
          <w:szCs w:val="22"/>
          <w:lang w:val="es-ES_tradnl"/>
        </w:rPr>
        <w:t xml:space="preserve"> de la prestación del servicio o a causa del servicio prestado.-</w:t>
      </w:r>
    </w:p>
    <w:p w:rsidR="00DC42F3" w:rsidRPr="00907B1B" w:rsidRDefault="008E19A0" w:rsidP="0053445C">
      <w:pPr>
        <w:rPr>
          <w:rFonts w:ascii="Arial" w:eastAsia="Arial Unicode MS" w:hAnsi="Arial" w:cs="Arial"/>
          <w:b/>
          <w:bCs/>
          <w:sz w:val="22"/>
          <w:szCs w:val="22"/>
        </w:rPr>
      </w:pPr>
      <w:r w:rsidRPr="00907B1B">
        <w:rPr>
          <w:rFonts w:ascii="Arial" w:eastAsia="Arial Unicode MS" w:hAnsi="Arial" w:cs="Arial"/>
          <w:b/>
          <w:bCs/>
          <w:sz w:val="22"/>
          <w:szCs w:val="22"/>
        </w:rPr>
        <w:tab/>
      </w:r>
    </w:p>
    <w:p w:rsidR="008E19A0" w:rsidRPr="00907B1B" w:rsidRDefault="008E19A0" w:rsidP="0053445C">
      <w:pPr>
        <w:rPr>
          <w:rFonts w:ascii="Arial" w:eastAsia="Arial Unicode MS" w:hAnsi="Arial" w:cs="Arial"/>
          <w:bCs/>
          <w:sz w:val="22"/>
          <w:szCs w:val="22"/>
        </w:rPr>
      </w:pPr>
      <w:r w:rsidRPr="00907B1B">
        <w:rPr>
          <w:rFonts w:ascii="Arial" w:eastAsia="Arial Unicode MS" w:hAnsi="Arial" w:cs="Arial"/>
          <w:b/>
          <w:bCs/>
          <w:sz w:val="22"/>
          <w:szCs w:val="22"/>
        </w:rPr>
        <w:tab/>
      </w:r>
      <w:r w:rsidRPr="00907B1B">
        <w:rPr>
          <w:rFonts w:ascii="Arial" w:eastAsia="Arial Unicode MS" w:hAnsi="Arial" w:cs="Arial"/>
          <w:bCs/>
          <w:sz w:val="22"/>
          <w:szCs w:val="22"/>
        </w:rPr>
        <w:t>El personal contratado para cumplir con el servicio objeto de la presente contratación, deberá ser remunerado conforme al laudo establecido para el grupo de la actividad de que se trata.</w:t>
      </w:r>
    </w:p>
    <w:p w:rsidR="00D16169" w:rsidRPr="00907B1B" w:rsidRDefault="00D16169" w:rsidP="0053445C">
      <w:pPr>
        <w:rPr>
          <w:rFonts w:ascii="Arial" w:eastAsia="Arial Unicode MS" w:hAnsi="Arial" w:cs="Arial"/>
          <w:bCs/>
          <w:sz w:val="22"/>
          <w:szCs w:val="22"/>
        </w:rPr>
      </w:pPr>
    </w:p>
    <w:p w:rsidR="008E19A0" w:rsidRPr="00907B1B" w:rsidRDefault="008E19A0" w:rsidP="0053445C">
      <w:pPr>
        <w:rPr>
          <w:rFonts w:ascii="Arial" w:eastAsia="Arial Unicode MS" w:hAnsi="Arial" w:cs="Arial"/>
          <w:bCs/>
          <w:sz w:val="22"/>
          <w:szCs w:val="22"/>
        </w:rPr>
      </w:pPr>
      <w:r w:rsidRPr="00907B1B">
        <w:rPr>
          <w:rFonts w:ascii="Arial" w:eastAsia="Arial Unicode MS" w:hAnsi="Arial" w:cs="Arial"/>
          <w:bCs/>
          <w:sz w:val="22"/>
          <w:szCs w:val="22"/>
        </w:rPr>
        <w:tab/>
        <w:t xml:space="preserve">Asimismo, debe cumplirse a su respecto con el pago de aportes y </w:t>
      </w:r>
      <w:r w:rsidR="00D9537E" w:rsidRPr="00907B1B">
        <w:rPr>
          <w:rFonts w:ascii="Arial" w:eastAsia="Arial Unicode MS" w:hAnsi="Arial" w:cs="Arial"/>
          <w:bCs/>
          <w:sz w:val="22"/>
          <w:szCs w:val="22"/>
        </w:rPr>
        <w:t>c</w:t>
      </w:r>
      <w:r w:rsidRPr="00907B1B">
        <w:rPr>
          <w:rFonts w:ascii="Arial" w:eastAsia="Arial Unicode MS" w:hAnsi="Arial" w:cs="Arial"/>
          <w:bCs/>
          <w:sz w:val="22"/>
          <w:szCs w:val="22"/>
        </w:rPr>
        <w:t>ontribuciones de la Seguridad Social  y el seguro de accidentes de trabajo y enfermedades profesionales contratado en el BSE.</w:t>
      </w:r>
    </w:p>
    <w:p w:rsidR="00D9537E" w:rsidRPr="00907B1B" w:rsidRDefault="00D9537E" w:rsidP="0053445C">
      <w:pPr>
        <w:rPr>
          <w:rFonts w:ascii="Arial" w:eastAsia="Arial Unicode MS" w:hAnsi="Arial" w:cs="Arial"/>
          <w:bCs/>
          <w:sz w:val="22"/>
          <w:szCs w:val="22"/>
        </w:rPr>
      </w:pPr>
    </w:p>
    <w:p w:rsidR="008E19A0" w:rsidRPr="00907B1B" w:rsidRDefault="008E19A0" w:rsidP="0053445C">
      <w:pPr>
        <w:rPr>
          <w:rFonts w:ascii="Arial" w:eastAsia="Arial Unicode MS" w:hAnsi="Arial" w:cs="Arial"/>
          <w:bCs/>
          <w:sz w:val="22"/>
          <w:szCs w:val="22"/>
        </w:rPr>
      </w:pPr>
      <w:r w:rsidRPr="00907B1B">
        <w:rPr>
          <w:rFonts w:ascii="Arial" w:eastAsia="Arial Unicode MS" w:hAnsi="Arial" w:cs="Arial"/>
          <w:bCs/>
          <w:sz w:val="22"/>
          <w:szCs w:val="22"/>
        </w:rPr>
        <w:tab/>
        <w:t>El BSE se reserva el derecho de exigir la acreditación de los extremos indicados en los numerales precedentes pudiendo incluso requerir la documentación pertinente como condición previa al pago de los servicios prestados e instar a los organismos correspondientes a efectuar las fiscalizaciones del caso.</w:t>
      </w:r>
    </w:p>
    <w:p w:rsidR="00D16169" w:rsidRPr="00907B1B" w:rsidRDefault="00D16169" w:rsidP="0053445C">
      <w:pPr>
        <w:rPr>
          <w:rFonts w:ascii="Arial" w:eastAsia="Arial Unicode MS" w:hAnsi="Arial" w:cs="Arial"/>
          <w:bCs/>
          <w:sz w:val="22"/>
          <w:szCs w:val="22"/>
        </w:rPr>
      </w:pPr>
    </w:p>
    <w:p w:rsidR="008E19A0" w:rsidRPr="00907B1B" w:rsidRDefault="008E19A0" w:rsidP="0053445C">
      <w:pPr>
        <w:rPr>
          <w:rFonts w:ascii="Arial" w:eastAsia="Arial Unicode MS" w:hAnsi="Arial" w:cs="Arial"/>
          <w:bCs/>
          <w:sz w:val="22"/>
          <w:szCs w:val="22"/>
        </w:rPr>
      </w:pPr>
      <w:r w:rsidRPr="00907B1B">
        <w:rPr>
          <w:rFonts w:ascii="Arial" w:eastAsia="Arial Unicode MS" w:hAnsi="Arial" w:cs="Arial"/>
          <w:bCs/>
          <w:sz w:val="22"/>
          <w:szCs w:val="22"/>
        </w:rPr>
        <w:tab/>
        <w:t xml:space="preserve">El incumplimiento de cualquiera de las obligaciones dispuestas en este artículo </w:t>
      </w:r>
      <w:r w:rsidR="002379C5" w:rsidRPr="00907B1B">
        <w:rPr>
          <w:rFonts w:ascii="Arial" w:eastAsia="Arial Unicode MS" w:hAnsi="Arial" w:cs="Arial"/>
          <w:bCs/>
          <w:sz w:val="22"/>
          <w:szCs w:val="22"/>
        </w:rPr>
        <w:t>hará pasible a la empresa adjudicataria de las sanciones previstas en este pliego.</w:t>
      </w:r>
    </w:p>
    <w:p w:rsidR="00D16169" w:rsidRPr="00907B1B" w:rsidRDefault="00D16169" w:rsidP="0053445C">
      <w:pPr>
        <w:rPr>
          <w:rFonts w:ascii="Arial" w:eastAsia="Arial Unicode MS" w:hAnsi="Arial" w:cs="Arial"/>
          <w:bCs/>
          <w:sz w:val="22"/>
          <w:szCs w:val="22"/>
        </w:rPr>
      </w:pPr>
    </w:p>
    <w:p w:rsidR="002379C5" w:rsidRPr="00907B1B" w:rsidRDefault="002379C5" w:rsidP="0053445C">
      <w:pPr>
        <w:rPr>
          <w:rFonts w:ascii="Arial" w:eastAsia="Arial Unicode MS" w:hAnsi="Arial" w:cs="Arial"/>
          <w:bCs/>
          <w:sz w:val="22"/>
          <w:szCs w:val="22"/>
        </w:rPr>
      </w:pPr>
      <w:r w:rsidRPr="00907B1B">
        <w:rPr>
          <w:rFonts w:ascii="Arial" w:eastAsia="Arial Unicode MS" w:hAnsi="Arial" w:cs="Arial"/>
          <w:bCs/>
          <w:sz w:val="22"/>
          <w:szCs w:val="22"/>
        </w:rPr>
        <w:tab/>
        <w:t>El BSE tiene la potestad de retener de los pagos debidos a los adjudicatarios los salarios a los que tengan derecho los trabajadores de la empresa contratada, pudiendo adoptar las previsiones administrativas y requerir la información que corresponda en cualquier momento.</w:t>
      </w:r>
    </w:p>
    <w:p w:rsidR="00D16169" w:rsidRPr="00907B1B" w:rsidRDefault="00D16169" w:rsidP="0053445C">
      <w:pPr>
        <w:rPr>
          <w:rFonts w:ascii="Arial" w:eastAsia="Arial Unicode MS" w:hAnsi="Arial" w:cs="Arial"/>
          <w:bCs/>
          <w:sz w:val="22"/>
          <w:szCs w:val="22"/>
        </w:rPr>
      </w:pPr>
    </w:p>
    <w:p w:rsidR="0053445C" w:rsidRPr="00907B1B" w:rsidRDefault="0053445C" w:rsidP="0053445C">
      <w:pPr>
        <w:rPr>
          <w:rFonts w:ascii="Arial" w:eastAsia="Arial Unicode MS" w:hAnsi="Arial" w:cs="Arial"/>
          <w:b/>
          <w:bCs/>
          <w:sz w:val="22"/>
          <w:szCs w:val="22"/>
        </w:rPr>
      </w:pPr>
      <w:r w:rsidRPr="00907B1B">
        <w:rPr>
          <w:rFonts w:ascii="Arial" w:eastAsia="Arial Unicode MS" w:hAnsi="Arial" w:cs="Arial"/>
          <w:b/>
          <w:bCs/>
          <w:sz w:val="22"/>
          <w:szCs w:val="22"/>
        </w:rPr>
        <w:t>Art. 6.   MANTENIMIENTO DE OFERTA.</w:t>
      </w:r>
      <w:r w:rsidR="00E92433" w:rsidRPr="00907B1B">
        <w:rPr>
          <w:rFonts w:ascii="Arial" w:eastAsia="Arial Unicode MS" w:hAnsi="Arial" w:cs="Arial"/>
          <w:b/>
          <w:bCs/>
          <w:sz w:val="22"/>
          <w:szCs w:val="22"/>
        </w:rPr>
        <w:t xml:space="preserve"> </w:t>
      </w:r>
    </w:p>
    <w:p w:rsidR="007D1B78" w:rsidRPr="00907B1B" w:rsidRDefault="007D1B78" w:rsidP="0053445C">
      <w:pPr>
        <w:rPr>
          <w:rFonts w:ascii="Arial" w:eastAsia="Arial Unicode MS" w:hAnsi="Arial" w:cs="Arial"/>
          <w:b/>
          <w:bCs/>
          <w:sz w:val="22"/>
          <w:szCs w:val="22"/>
        </w:rPr>
      </w:pPr>
    </w:p>
    <w:p w:rsidR="0053445C" w:rsidRPr="00907B1B" w:rsidRDefault="007C009E"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Lo</w:t>
      </w:r>
      <w:r w:rsidR="0053445C" w:rsidRPr="00907B1B">
        <w:rPr>
          <w:rFonts w:ascii="Arial" w:eastAsia="Arial Unicode MS" w:hAnsi="Arial" w:cs="Arial"/>
          <w:sz w:val="22"/>
          <w:szCs w:val="22"/>
        </w:rPr>
        <w:t xml:space="preserve">s oferentes mantendrán la validez de las ofertas por un período mínimo de noventa días calendarios, contados a partir de la fecha de apertura de las propuestas. </w:t>
      </w:r>
    </w:p>
    <w:p w:rsidR="00D9537E" w:rsidRPr="00907B1B" w:rsidRDefault="00D9537E" w:rsidP="0053445C">
      <w:pPr>
        <w:ind w:firstLine="851"/>
        <w:jc w:val="both"/>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Durante ese lapso</w:t>
      </w:r>
      <w:r w:rsidR="007C009E" w:rsidRPr="00907B1B">
        <w:rPr>
          <w:rFonts w:ascii="Arial" w:eastAsia="Arial Unicode MS" w:hAnsi="Arial" w:cs="Arial"/>
          <w:sz w:val="22"/>
          <w:szCs w:val="22"/>
        </w:rPr>
        <w:t>,</w:t>
      </w:r>
      <w:r w:rsidRPr="00907B1B">
        <w:rPr>
          <w:rFonts w:ascii="Arial" w:eastAsia="Arial Unicode MS" w:hAnsi="Arial" w:cs="Arial"/>
          <w:sz w:val="22"/>
          <w:szCs w:val="22"/>
        </w:rPr>
        <w:t xml:space="preserve"> l</w:t>
      </w:r>
      <w:r w:rsidR="007C009E" w:rsidRPr="00907B1B">
        <w:rPr>
          <w:rFonts w:ascii="Arial" w:eastAsia="Arial Unicode MS" w:hAnsi="Arial" w:cs="Arial"/>
          <w:sz w:val="22"/>
          <w:szCs w:val="22"/>
        </w:rPr>
        <w:t>o</w:t>
      </w:r>
      <w:r w:rsidRPr="00907B1B">
        <w:rPr>
          <w:rFonts w:ascii="Arial" w:eastAsia="Arial Unicode MS" w:hAnsi="Arial" w:cs="Arial"/>
          <w:sz w:val="22"/>
          <w:szCs w:val="22"/>
        </w:rPr>
        <w:t xml:space="preserve">s oferentes se comprometen a mantener todas las condiciones de la oferta. </w:t>
      </w:r>
    </w:p>
    <w:p w:rsidR="00D9537E" w:rsidRPr="00907B1B" w:rsidRDefault="00D9537E" w:rsidP="0053445C">
      <w:pPr>
        <w:ind w:firstLine="851"/>
        <w:jc w:val="both"/>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3445C" w:rsidRPr="00907B1B" w:rsidRDefault="0053445C" w:rsidP="0053445C">
      <w:pPr>
        <w:rPr>
          <w:rFonts w:ascii="Arial" w:eastAsia="Arial Unicode MS" w:hAnsi="Arial" w:cs="Arial"/>
          <w:b/>
          <w:bCs/>
          <w:sz w:val="22"/>
          <w:szCs w:val="22"/>
        </w:rPr>
      </w:pPr>
    </w:p>
    <w:p w:rsidR="0053445C" w:rsidRPr="00907B1B" w:rsidRDefault="0053445C" w:rsidP="0053445C">
      <w:pPr>
        <w:rPr>
          <w:rFonts w:ascii="Arial" w:eastAsia="Arial Unicode MS" w:hAnsi="Arial" w:cs="Arial"/>
          <w:b/>
          <w:bCs/>
          <w:sz w:val="22"/>
          <w:szCs w:val="22"/>
        </w:rPr>
      </w:pPr>
      <w:r w:rsidRPr="00907B1B">
        <w:rPr>
          <w:rFonts w:ascii="Arial" w:eastAsia="Arial Unicode MS" w:hAnsi="Arial" w:cs="Arial"/>
          <w:b/>
          <w:bCs/>
          <w:sz w:val="22"/>
          <w:szCs w:val="22"/>
        </w:rPr>
        <w:t>Art. 7.   GARANTIA DE MANTENIMIENTO DE OFERTA.</w:t>
      </w:r>
    </w:p>
    <w:p w:rsidR="007D1B78" w:rsidRPr="00907B1B" w:rsidRDefault="007D1B78" w:rsidP="0053445C">
      <w:pPr>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En el presente llamado no se exigirá la constitución de Garantía de Mantenimiento de Oferta.</w:t>
      </w:r>
    </w:p>
    <w:p w:rsidR="0053445C" w:rsidRPr="00907B1B" w:rsidRDefault="0053445C" w:rsidP="006D7E81">
      <w:pPr>
        <w:ind w:firstLine="851"/>
        <w:jc w:val="both"/>
        <w:rPr>
          <w:rFonts w:ascii="Arial" w:eastAsia="Arial Unicode MS" w:hAnsi="Arial" w:cs="Arial"/>
          <w:b/>
          <w:bCs/>
          <w:sz w:val="22"/>
          <w:szCs w:val="22"/>
        </w:rPr>
      </w:pPr>
      <w:r w:rsidRPr="00907B1B">
        <w:rPr>
          <w:rFonts w:ascii="Arial" w:eastAsia="Arial Unicode MS" w:hAnsi="Arial" w:cs="Arial"/>
          <w:sz w:val="22"/>
          <w:szCs w:val="22"/>
        </w:rPr>
        <w:t>No obstante, en caso de incumplimiento por parte del proponente de su obligación de mantener su oferta, se aplicará la multa establecida en el Art. N° 64 del TOCAF.</w:t>
      </w:r>
    </w:p>
    <w:p w:rsidR="00107002" w:rsidRPr="00907B1B" w:rsidRDefault="00107002" w:rsidP="0053445C">
      <w:pPr>
        <w:jc w:val="both"/>
        <w:rPr>
          <w:rFonts w:ascii="Arial" w:eastAsia="Arial Unicode MS" w:hAnsi="Arial" w:cs="Arial"/>
          <w:b/>
          <w:bCs/>
          <w:sz w:val="22"/>
          <w:szCs w:val="22"/>
          <w:lang w:val="es-ES_tradnl"/>
        </w:rPr>
      </w:pPr>
    </w:p>
    <w:p w:rsidR="00C509CD" w:rsidRPr="00907B1B" w:rsidRDefault="00C509CD" w:rsidP="00C509CD">
      <w:pPr>
        <w:jc w:val="both"/>
        <w:rPr>
          <w:rFonts w:ascii="Arial" w:eastAsia="Arial Unicode MS" w:hAnsi="Arial" w:cs="Arial"/>
          <w:b/>
          <w:bCs/>
          <w:sz w:val="22"/>
          <w:szCs w:val="22"/>
          <w:lang w:val="es-UY" w:eastAsia="es-UY"/>
        </w:rPr>
      </w:pPr>
      <w:r w:rsidRPr="00907B1B">
        <w:rPr>
          <w:rFonts w:ascii="Arial" w:eastAsia="Arial Unicode MS" w:hAnsi="Arial" w:cs="Arial"/>
          <w:b/>
          <w:bCs/>
          <w:sz w:val="22"/>
          <w:szCs w:val="22"/>
        </w:rPr>
        <w:t>Art. 8.   CONSULTAS Y ACLARACIONES.</w:t>
      </w:r>
    </w:p>
    <w:p w:rsidR="00C509CD" w:rsidRPr="00907B1B" w:rsidRDefault="00C509CD" w:rsidP="00C509CD">
      <w:pPr>
        <w:jc w:val="both"/>
        <w:rPr>
          <w:rFonts w:ascii="Arial" w:eastAsia="Arial Unicode MS" w:hAnsi="Arial" w:cs="Arial"/>
          <w:sz w:val="22"/>
          <w:szCs w:val="22"/>
        </w:rPr>
      </w:pPr>
    </w:p>
    <w:p w:rsidR="00C509CD" w:rsidRPr="00907B1B" w:rsidRDefault="00C509CD" w:rsidP="00C509CD">
      <w:pPr>
        <w:ind w:firstLine="900"/>
        <w:jc w:val="both"/>
        <w:rPr>
          <w:rFonts w:ascii="Arial" w:eastAsia="Arial Unicode MS" w:hAnsi="Arial" w:cs="Arial"/>
          <w:sz w:val="22"/>
          <w:szCs w:val="22"/>
        </w:rPr>
      </w:pPr>
      <w:r w:rsidRPr="00907B1B">
        <w:rPr>
          <w:rFonts w:ascii="Arial" w:eastAsia="Arial Unicode MS" w:hAnsi="Arial" w:cs="Arial"/>
          <w:sz w:val="22"/>
          <w:szCs w:val="22"/>
        </w:rPr>
        <w:t xml:space="preserve">Se establecen las siguientes vías de comunicación a efectos de realizar consultas y solicitar aclaraciones por parte de las firmas oferentes, </w:t>
      </w:r>
      <w:r w:rsidRPr="00907B1B">
        <w:rPr>
          <w:rFonts w:ascii="Arial" w:eastAsia="Arial Unicode MS" w:hAnsi="Arial" w:cs="Arial"/>
          <w:b/>
          <w:bCs/>
          <w:sz w:val="22"/>
          <w:szCs w:val="22"/>
        </w:rPr>
        <w:t xml:space="preserve">Teléfono: 1998 </w:t>
      </w:r>
      <w:r w:rsidRPr="00907B1B">
        <w:rPr>
          <w:rFonts w:ascii="Arial" w:eastAsia="Arial Unicode MS" w:hAnsi="Arial" w:cs="Arial"/>
          <w:b/>
          <w:bCs/>
          <w:sz w:val="22"/>
          <w:szCs w:val="22"/>
        </w:rPr>
        <w:lastRenderedPageBreak/>
        <w:t>opción 3</w:t>
      </w:r>
      <w:r w:rsidRPr="00907B1B">
        <w:rPr>
          <w:rFonts w:ascii="Arial" w:eastAsia="Arial Unicode MS" w:hAnsi="Arial" w:cs="Arial"/>
          <w:sz w:val="22"/>
          <w:szCs w:val="22"/>
        </w:rPr>
        <w:t xml:space="preserve">, </w:t>
      </w:r>
      <w:r w:rsidRPr="00907B1B">
        <w:rPr>
          <w:rFonts w:ascii="Arial" w:eastAsia="Arial Unicode MS" w:hAnsi="Arial" w:cs="Arial"/>
          <w:b/>
          <w:bCs/>
          <w:sz w:val="22"/>
          <w:szCs w:val="22"/>
        </w:rPr>
        <w:t xml:space="preserve">Internos: 2171 </w:t>
      </w:r>
      <w:r w:rsidRPr="00907B1B">
        <w:rPr>
          <w:rFonts w:ascii="Arial" w:eastAsia="Arial Unicode MS" w:hAnsi="Arial" w:cs="Arial"/>
          <w:sz w:val="22"/>
          <w:szCs w:val="22"/>
        </w:rPr>
        <w:t xml:space="preserve">o </w:t>
      </w:r>
      <w:r w:rsidRPr="00907B1B">
        <w:rPr>
          <w:rFonts w:ascii="Arial" w:eastAsia="Arial Unicode MS" w:hAnsi="Arial" w:cs="Arial"/>
          <w:b/>
          <w:bCs/>
          <w:sz w:val="22"/>
          <w:szCs w:val="22"/>
        </w:rPr>
        <w:t>2179</w:t>
      </w:r>
      <w:r w:rsidRPr="00907B1B">
        <w:rPr>
          <w:rFonts w:ascii="Arial" w:eastAsia="Arial Unicode MS" w:hAnsi="Arial" w:cs="Arial"/>
          <w:sz w:val="22"/>
          <w:szCs w:val="22"/>
        </w:rPr>
        <w:t>; o a la siguiente dirección de correo electrónico</w:t>
      </w:r>
      <w:r w:rsidRPr="00907B1B">
        <w:rPr>
          <w:rFonts w:ascii="Arial" w:eastAsia="Arial Unicode MS" w:hAnsi="Arial" w:cs="Arial"/>
          <w:b/>
          <w:bCs/>
          <w:sz w:val="22"/>
          <w:szCs w:val="22"/>
        </w:rPr>
        <w:t>:</w:t>
      </w:r>
      <w:r w:rsidRPr="00907B1B">
        <w:rPr>
          <w:rFonts w:ascii="Arial" w:eastAsia="Arial Unicode MS" w:hAnsi="Arial" w:cs="Arial"/>
          <w:sz w:val="22"/>
          <w:szCs w:val="22"/>
        </w:rPr>
        <w:t xml:space="preserve"> </w:t>
      </w:r>
      <w:hyperlink r:id="rId6" w:history="1">
        <w:r w:rsidRPr="00907B1B">
          <w:rPr>
            <w:rStyle w:val="Hipervnculo"/>
            <w:rFonts w:ascii="Arial" w:eastAsia="Arial Unicode MS" w:hAnsi="Arial" w:cs="Arial"/>
            <w:b/>
            <w:bCs/>
            <w:sz w:val="22"/>
            <w:szCs w:val="22"/>
          </w:rPr>
          <w:t>licitaciones@bse.com.uy</w:t>
        </w:r>
      </w:hyperlink>
      <w:r w:rsidRPr="00907B1B">
        <w:rPr>
          <w:rFonts w:ascii="Arial" w:eastAsia="Arial Unicode MS" w:hAnsi="Arial" w:cs="Arial"/>
          <w:color w:val="0000FF"/>
          <w:sz w:val="22"/>
          <w:szCs w:val="22"/>
        </w:rPr>
        <w:t xml:space="preserve">. </w:t>
      </w:r>
      <w:r w:rsidRPr="00907B1B">
        <w:rPr>
          <w:rFonts w:ascii="Arial" w:eastAsia="Arial Unicode MS" w:hAnsi="Arial" w:cs="Arial"/>
          <w:sz w:val="22"/>
          <w:szCs w:val="22"/>
        </w:rPr>
        <w:t xml:space="preserve">Dichas consultas se podrán hacer hasta 3 (tres) días hábiles antes del día fijado para la apertura de las ofertas. </w:t>
      </w:r>
    </w:p>
    <w:p w:rsidR="00C509CD" w:rsidRPr="00907B1B" w:rsidRDefault="00C509CD" w:rsidP="00C509CD">
      <w:pPr>
        <w:ind w:firstLine="900"/>
        <w:jc w:val="both"/>
        <w:rPr>
          <w:rFonts w:ascii="Arial" w:eastAsia="Arial Unicode MS" w:hAnsi="Arial" w:cs="Arial"/>
          <w:sz w:val="22"/>
          <w:szCs w:val="22"/>
        </w:rPr>
      </w:pPr>
    </w:p>
    <w:p w:rsidR="00C509CD" w:rsidRPr="00907B1B" w:rsidRDefault="00C509CD" w:rsidP="00D9537E">
      <w:pPr>
        <w:spacing w:after="120"/>
        <w:ind w:firstLine="708"/>
        <w:jc w:val="both"/>
        <w:rPr>
          <w:rFonts w:ascii="Arial" w:eastAsia="Arial Unicode MS" w:hAnsi="Arial" w:cs="Arial"/>
          <w:sz w:val="22"/>
          <w:szCs w:val="22"/>
        </w:rPr>
      </w:pPr>
      <w:r w:rsidRPr="00907B1B">
        <w:rPr>
          <w:rFonts w:ascii="Arial" w:eastAsia="Arial Unicode MS" w:hAnsi="Arial" w:cs="Arial"/>
          <w:sz w:val="22"/>
          <w:szCs w:val="22"/>
        </w:rPr>
        <w:t xml:space="preserve">A los efectos del presente contrato, los oferentes constituyen domicilio en los declarados en el Registro Único de Proveedores del Estado (RUPE). El BSE constituye domicilio en Av. del Libertador Brig. Gral. Juan Antonio Lavalleja 1464, piso 1, Departamento de Compras Central, y domicilio electrónico en </w:t>
      </w:r>
      <w:hyperlink r:id="rId7" w:history="1">
        <w:r w:rsidRPr="00907B1B">
          <w:rPr>
            <w:rStyle w:val="Hipervnculo"/>
            <w:rFonts w:ascii="Arial" w:eastAsia="Arial Unicode MS" w:hAnsi="Arial" w:cs="Arial"/>
            <w:b/>
            <w:bCs/>
            <w:sz w:val="22"/>
            <w:szCs w:val="22"/>
          </w:rPr>
          <w:t>licitaciones@bse.com.uy</w:t>
        </w:r>
      </w:hyperlink>
      <w:r w:rsidRPr="00907B1B">
        <w:rPr>
          <w:rFonts w:ascii="Arial" w:eastAsia="Arial Unicode MS" w:hAnsi="Arial" w:cs="Arial"/>
          <w:sz w:val="22"/>
          <w:szCs w:val="22"/>
        </w:rPr>
        <w:t xml:space="preserve">. </w:t>
      </w:r>
    </w:p>
    <w:p w:rsidR="00C509CD" w:rsidRPr="00907B1B" w:rsidRDefault="00C509CD" w:rsidP="00D9537E">
      <w:pPr>
        <w:spacing w:after="120"/>
        <w:ind w:firstLine="708"/>
        <w:jc w:val="both"/>
        <w:rPr>
          <w:rFonts w:ascii="Arial" w:eastAsia="Arial Unicode MS" w:hAnsi="Arial" w:cs="Arial"/>
          <w:sz w:val="22"/>
          <w:szCs w:val="22"/>
        </w:rPr>
      </w:pPr>
      <w:r w:rsidRPr="00907B1B">
        <w:rPr>
          <w:rFonts w:ascii="Arial" w:eastAsia="Arial Unicode MS" w:hAnsi="Arial" w:cs="Arial"/>
          <w:sz w:val="22"/>
          <w:szCs w:val="22"/>
        </w:rPr>
        <w:t xml:space="preserve">Los oferentes aceptan como forma de notificación valida y eficaz por parte del BSE los siguientes medios: nota con constancia de recibida, correo electrónico con constancia de envío, telegrama colacionado con acuse de recibo, notificación mediante acta notarial y cualquier otro medio de comunicación fehaciente. </w:t>
      </w:r>
    </w:p>
    <w:p w:rsidR="00C509CD" w:rsidRPr="00907B1B" w:rsidRDefault="00C509CD" w:rsidP="00C509CD">
      <w:pPr>
        <w:spacing w:after="120"/>
        <w:jc w:val="both"/>
        <w:rPr>
          <w:rFonts w:ascii="Arial" w:eastAsia="Arial Unicode MS" w:hAnsi="Arial" w:cs="Arial"/>
          <w:sz w:val="22"/>
          <w:szCs w:val="22"/>
        </w:rPr>
      </w:pPr>
      <w:r w:rsidRPr="00907B1B">
        <w:rPr>
          <w:rFonts w:ascii="Arial" w:eastAsia="Arial Unicode MS" w:hAnsi="Arial" w:cs="Arial"/>
          <w:sz w:val="22"/>
          <w:szCs w:val="22"/>
        </w:rPr>
        <w:t xml:space="preserve">En caso de rescisión del contrato, se requerirá telegrama colacionado con acuse de recibo  o acta notarial, cualquiera sea la parte que lo rescinda. </w:t>
      </w:r>
    </w:p>
    <w:p w:rsidR="007D1B78" w:rsidRPr="00907B1B" w:rsidRDefault="007D1B78" w:rsidP="00C509CD">
      <w:pPr>
        <w:spacing w:after="120"/>
        <w:jc w:val="both"/>
        <w:rPr>
          <w:rFonts w:ascii="Arial" w:eastAsia="Arial Unicode MS" w:hAnsi="Arial" w:cs="Arial"/>
          <w:sz w:val="22"/>
          <w:szCs w:val="22"/>
        </w:rPr>
      </w:pPr>
    </w:p>
    <w:p w:rsidR="00107002" w:rsidRPr="00907B1B" w:rsidRDefault="006B32F7" w:rsidP="0053445C">
      <w:pPr>
        <w:jc w:val="both"/>
        <w:rPr>
          <w:rFonts w:ascii="Arial" w:eastAsia="Arial Unicode MS" w:hAnsi="Arial" w:cs="Arial"/>
          <w:b/>
          <w:bCs/>
          <w:sz w:val="22"/>
          <w:szCs w:val="22"/>
          <w:lang w:val="es-ES_tradnl"/>
        </w:rPr>
      </w:pPr>
      <w:r w:rsidRPr="00907B1B">
        <w:rPr>
          <w:rFonts w:ascii="Arial" w:eastAsia="Arial Unicode MS" w:hAnsi="Arial" w:cs="Arial"/>
          <w:b/>
          <w:bCs/>
          <w:sz w:val="22"/>
          <w:szCs w:val="22"/>
          <w:lang w:val="es-ES_tradnl"/>
        </w:rPr>
        <w:t>Art. 9. PRESENTACIÓN DE OFERTAS</w:t>
      </w:r>
      <w:r w:rsidR="006F41BF" w:rsidRPr="00907B1B">
        <w:rPr>
          <w:rFonts w:ascii="Arial" w:eastAsia="Arial Unicode MS" w:hAnsi="Arial" w:cs="Arial"/>
          <w:b/>
          <w:bCs/>
          <w:sz w:val="22"/>
          <w:szCs w:val="22"/>
          <w:lang w:val="es-ES_tradnl"/>
        </w:rPr>
        <w:t xml:space="preserve"> </w:t>
      </w:r>
    </w:p>
    <w:p w:rsidR="00107002" w:rsidRPr="00907B1B" w:rsidRDefault="00107002" w:rsidP="0053445C">
      <w:pPr>
        <w:jc w:val="both"/>
        <w:rPr>
          <w:rFonts w:ascii="Arial" w:eastAsia="Arial Unicode MS" w:hAnsi="Arial" w:cs="Arial"/>
          <w:b/>
          <w:bCs/>
          <w:sz w:val="22"/>
          <w:szCs w:val="22"/>
          <w:lang w:val="es-ES_tradnl"/>
        </w:rPr>
      </w:pPr>
    </w:p>
    <w:p w:rsidR="00176482" w:rsidRPr="00907B1B" w:rsidRDefault="006B32F7" w:rsidP="00B518E3">
      <w:pPr>
        <w:ind w:firstLine="851"/>
        <w:jc w:val="both"/>
        <w:rPr>
          <w:rFonts w:ascii="Arial" w:eastAsia="Arial Unicode MS" w:hAnsi="Arial" w:cs="Arial"/>
          <w:sz w:val="22"/>
          <w:szCs w:val="22"/>
        </w:rPr>
      </w:pPr>
      <w:r w:rsidRPr="00907B1B">
        <w:rPr>
          <w:rFonts w:ascii="Arial" w:eastAsia="Arial Unicode MS" w:hAnsi="Arial" w:cs="Arial"/>
          <w:sz w:val="22"/>
          <w:szCs w:val="22"/>
        </w:rPr>
        <w:t>Las ofertas</w:t>
      </w:r>
      <w:r w:rsidR="00B518E3" w:rsidRPr="00907B1B">
        <w:rPr>
          <w:rFonts w:ascii="Arial" w:eastAsia="Arial Unicode MS" w:hAnsi="Arial" w:cs="Arial"/>
          <w:sz w:val="22"/>
          <w:szCs w:val="22"/>
        </w:rPr>
        <w:t xml:space="preserve"> po</w:t>
      </w:r>
      <w:r w:rsidRPr="00907B1B">
        <w:rPr>
          <w:rFonts w:ascii="Arial" w:eastAsia="Arial Unicode MS" w:hAnsi="Arial" w:cs="Arial"/>
          <w:sz w:val="22"/>
          <w:szCs w:val="22"/>
        </w:rPr>
        <w:t>drán ser entregadas en forma personal</w:t>
      </w:r>
      <w:r w:rsidR="002A4E4C" w:rsidRPr="00907B1B">
        <w:rPr>
          <w:rFonts w:ascii="Arial" w:eastAsia="Arial Unicode MS" w:hAnsi="Arial" w:cs="Arial"/>
          <w:sz w:val="22"/>
          <w:szCs w:val="22"/>
        </w:rPr>
        <w:t xml:space="preserve"> </w:t>
      </w:r>
      <w:r w:rsidRPr="00907B1B">
        <w:rPr>
          <w:rFonts w:ascii="Arial" w:eastAsia="Arial Unicode MS" w:hAnsi="Arial" w:cs="Arial"/>
          <w:sz w:val="22"/>
          <w:szCs w:val="22"/>
        </w:rPr>
        <w:t>en</w:t>
      </w:r>
      <w:r w:rsidR="002A4E4C" w:rsidRPr="00907B1B">
        <w:rPr>
          <w:rFonts w:ascii="Arial" w:eastAsia="Arial Unicode MS" w:hAnsi="Arial" w:cs="Arial"/>
          <w:sz w:val="22"/>
          <w:szCs w:val="22"/>
        </w:rPr>
        <w:t xml:space="preserve"> e</w:t>
      </w:r>
      <w:r w:rsidRPr="00907B1B">
        <w:rPr>
          <w:rFonts w:ascii="Arial" w:eastAsia="Arial Unicode MS" w:hAnsi="Arial" w:cs="Arial"/>
          <w:sz w:val="22"/>
          <w:szCs w:val="22"/>
        </w:rPr>
        <w:t xml:space="preserve">l </w:t>
      </w:r>
      <w:r w:rsidR="00BE6397" w:rsidRPr="00907B1B">
        <w:rPr>
          <w:rFonts w:ascii="Arial" w:eastAsia="Arial Unicode MS" w:hAnsi="Arial" w:cs="Arial"/>
          <w:sz w:val="22"/>
          <w:szCs w:val="22"/>
        </w:rPr>
        <w:t xml:space="preserve">Dpto. de Compras Central del BSE sita </w:t>
      </w:r>
      <w:r w:rsidRPr="00907B1B">
        <w:rPr>
          <w:rFonts w:ascii="Arial" w:eastAsia="Arial Unicode MS" w:hAnsi="Arial" w:cs="Arial"/>
          <w:sz w:val="22"/>
          <w:szCs w:val="22"/>
        </w:rPr>
        <w:t xml:space="preserve"> </w:t>
      </w:r>
      <w:r w:rsidR="00BE6397" w:rsidRPr="00907B1B">
        <w:rPr>
          <w:rFonts w:ascii="Arial" w:eastAsia="Arial Unicode MS" w:hAnsi="Arial" w:cs="Arial"/>
          <w:sz w:val="22"/>
          <w:szCs w:val="22"/>
        </w:rPr>
        <w:t xml:space="preserve">en </w:t>
      </w:r>
      <w:r w:rsidRPr="00907B1B">
        <w:rPr>
          <w:rFonts w:ascii="Arial" w:eastAsia="Arial Unicode MS" w:hAnsi="Arial" w:cs="Arial"/>
          <w:sz w:val="22"/>
          <w:szCs w:val="22"/>
        </w:rPr>
        <w:t xml:space="preserve">Av. Libertador Brig. Gral. Lavalleja 1464, 1er. piso, </w:t>
      </w:r>
      <w:r w:rsidR="00BE6397" w:rsidRPr="00907B1B">
        <w:rPr>
          <w:rFonts w:ascii="Arial" w:eastAsia="Arial Unicode MS" w:hAnsi="Arial" w:cs="Arial"/>
          <w:sz w:val="22"/>
          <w:szCs w:val="22"/>
        </w:rPr>
        <w:t xml:space="preserve"> los días hábiles en </w:t>
      </w:r>
      <w:r w:rsidRPr="00907B1B">
        <w:rPr>
          <w:rFonts w:ascii="Arial" w:eastAsia="Arial Unicode MS" w:hAnsi="Arial" w:cs="Arial"/>
          <w:sz w:val="22"/>
          <w:szCs w:val="22"/>
        </w:rPr>
        <w:t>el horario de 12:00 a 17:00 horas, hasta una hora antes de la apertura</w:t>
      </w:r>
      <w:r w:rsidR="00BE6397" w:rsidRPr="00907B1B">
        <w:rPr>
          <w:rFonts w:ascii="Arial" w:eastAsia="Arial Unicode MS" w:hAnsi="Arial" w:cs="Arial"/>
          <w:sz w:val="22"/>
          <w:szCs w:val="22"/>
        </w:rPr>
        <w:t xml:space="preserve">. </w:t>
      </w:r>
    </w:p>
    <w:p w:rsidR="00176482" w:rsidRPr="00907B1B" w:rsidRDefault="00BE6397" w:rsidP="00176482">
      <w:pPr>
        <w:ind w:firstLine="851"/>
        <w:jc w:val="both"/>
        <w:rPr>
          <w:rFonts w:ascii="Arial" w:eastAsia="Arial Unicode MS" w:hAnsi="Arial" w:cs="Arial"/>
          <w:sz w:val="22"/>
          <w:szCs w:val="22"/>
        </w:rPr>
      </w:pPr>
      <w:r w:rsidRPr="00907B1B">
        <w:rPr>
          <w:rFonts w:ascii="Arial" w:eastAsia="Arial Unicode MS" w:hAnsi="Arial" w:cs="Arial"/>
          <w:sz w:val="22"/>
          <w:szCs w:val="22"/>
        </w:rPr>
        <w:t>También podrán</w:t>
      </w:r>
      <w:r w:rsidR="006B32F7" w:rsidRPr="00907B1B">
        <w:rPr>
          <w:rFonts w:ascii="Arial" w:eastAsia="Arial Unicode MS" w:hAnsi="Arial" w:cs="Arial"/>
          <w:sz w:val="22"/>
          <w:szCs w:val="22"/>
        </w:rPr>
        <w:t xml:space="preserve"> presentarse </w:t>
      </w:r>
      <w:r w:rsidRPr="00907B1B">
        <w:rPr>
          <w:rFonts w:ascii="Arial" w:eastAsia="Arial Unicode MS" w:hAnsi="Arial" w:cs="Arial"/>
          <w:sz w:val="22"/>
          <w:szCs w:val="22"/>
        </w:rPr>
        <w:t xml:space="preserve">a la hora, día y </w:t>
      </w:r>
      <w:r w:rsidR="00176482" w:rsidRPr="00907B1B">
        <w:rPr>
          <w:rFonts w:ascii="Arial" w:eastAsia="Arial Unicode MS" w:hAnsi="Arial" w:cs="Arial"/>
          <w:sz w:val="22"/>
          <w:szCs w:val="22"/>
        </w:rPr>
        <w:t xml:space="preserve">en el </w:t>
      </w:r>
      <w:r w:rsidRPr="00907B1B">
        <w:rPr>
          <w:rFonts w:ascii="Arial" w:eastAsia="Arial Unicode MS" w:hAnsi="Arial" w:cs="Arial"/>
          <w:sz w:val="22"/>
          <w:szCs w:val="22"/>
        </w:rPr>
        <w:t>lugar establecido</w:t>
      </w:r>
      <w:r w:rsidR="006B32F7" w:rsidRPr="00907B1B">
        <w:rPr>
          <w:rFonts w:ascii="Arial" w:eastAsia="Arial Unicode MS" w:hAnsi="Arial" w:cs="Arial"/>
          <w:sz w:val="22"/>
          <w:szCs w:val="22"/>
        </w:rPr>
        <w:t xml:space="preserve"> para la </w:t>
      </w:r>
      <w:r w:rsidR="00176482" w:rsidRPr="00907B1B">
        <w:rPr>
          <w:rFonts w:ascii="Arial" w:eastAsia="Arial Unicode MS" w:hAnsi="Arial" w:cs="Arial"/>
          <w:sz w:val="22"/>
          <w:szCs w:val="22"/>
        </w:rPr>
        <w:t>apertura</w:t>
      </w:r>
      <w:r w:rsidR="006B32F7" w:rsidRPr="00907B1B">
        <w:rPr>
          <w:rFonts w:ascii="Arial" w:eastAsia="Arial Unicode MS" w:hAnsi="Arial" w:cs="Arial"/>
          <w:sz w:val="22"/>
          <w:szCs w:val="22"/>
        </w:rPr>
        <w:t xml:space="preserve">. </w:t>
      </w:r>
    </w:p>
    <w:p w:rsidR="004E43A2" w:rsidRPr="00907B1B" w:rsidRDefault="004E43A2" w:rsidP="00BE6397">
      <w:pPr>
        <w:ind w:firstLine="851"/>
        <w:jc w:val="both"/>
        <w:rPr>
          <w:rFonts w:ascii="Arial" w:eastAsia="Arial Unicode MS" w:hAnsi="Arial" w:cs="Arial"/>
          <w:sz w:val="22"/>
          <w:szCs w:val="22"/>
        </w:rPr>
      </w:pPr>
    </w:p>
    <w:p w:rsidR="006F41BF" w:rsidRPr="00907B1B" w:rsidRDefault="00AF58DC" w:rsidP="00BE6397">
      <w:pPr>
        <w:ind w:firstLine="851"/>
        <w:jc w:val="both"/>
        <w:rPr>
          <w:rFonts w:ascii="Arial" w:eastAsia="Arial Unicode MS" w:hAnsi="Arial" w:cs="Arial"/>
          <w:sz w:val="22"/>
          <w:szCs w:val="22"/>
        </w:rPr>
      </w:pPr>
      <w:r w:rsidRPr="00907B1B">
        <w:rPr>
          <w:rFonts w:ascii="Arial" w:eastAsia="Arial Unicode MS" w:hAnsi="Arial" w:cs="Arial"/>
          <w:sz w:val="22"/>
          <w:szCs w:val="22"/>
        </w:rPr>
        <w:t>El sobre con la oferta,</w:t>
      </w:r>
      <w:r w:rsidR="002A4E4C" w:rsidRPr="00907B1B">
        <w:rPr>
          <w:rFonts w:ascii="Arial" w:eastAsia="Arial Unicode MS" w:hAnsi="Arial" w:cs="Arial"/>
          <w:sz w:val="22"/>
          <w:szCs w:val="22"/>
        </w:rPr>
        <w:t xml:space="preserve"> se podrá  remitir  por correo certificado a la dirección antedicha </w:t>
      </w:r>
      <w:r w:rsidR="00176482" w:rsidRPr="00907B1B">
        <w:rPr>
          <w:rFonts w:ascii="Arial" w:eastAsia="Arial Unicode MS" w:hAnsi="Arial" w:cs="Arial"/>
          <w:sz w:val="22"/>
          <w:szCs w:val="22"/>
        </w:rPr>
        <w:t xml:space="preserve">en los </w:t>
      </w:r>
      <w:r w:rsidR="002A4E4C" w:rsidRPr="00907B1B">
        <w:rPr>
          <w:rFonts w:ascii="Arial" w:eastAsia="Arial Unicode MS" w:hAnsi="Arial" w:cs="Arial"/>
          <w:sz w:val="22"/>
          <w:szCs w:val="22"/>
        </w:rPr>
        <w:t xml:space="preserve"> mismos</w:t>
      </w:r>
      <w:r w:rsidR="00176482" w:rsidRPr="00907B1B">
        <w:rPr>
          <w:rFonts w:ascii="Arial" w:eastAsia="Arial Unicode MS" w:hAnsi="Arial" w:cs="Arial"/>
          <w:sz w:val="22"/>
          <w:szCs w:val="22"/>
        </w:rPr>
        <w:t xml:space="preserve"> días, horarios y </w:t>
      </w:r>
      <w:r w:rsidR="002A4E4C" w:rsidRPr="00907B1B">
        <w:rPr>
          <w:rFonts w:ascii="Arial" w:eastAsia="Arial Unicode MS" w:hAnsi="Arial" w:cs="Arial"/>
          <w:sz w:val="22"/>
          <w:szCs w:val="22"/>
        </w:rPr>
        <w:t xml:space="preserve"> plazos que para la presentación </w:t>
      </w:r>
      <w:r w:rsidR="00713A47" w:rsidRPr="00907B1B">
        <w:rPr>
          <w:rFonts w:ascii="Arial" w:eastAsia="Arial Unicode MS" w:hAnsi="Arial" w:cs="Arial"/>
          <w:sz w:val="22"/>
          <w:szCs w:val="22"/>
        </w:rPr>
        <w:t xml:space="preserve">personal. </w:t>
      </w:r>
      <w:r w:rsidR="00B518E3" w:rsidRPr="00907B1B">
        <w:rPr>
          <w:rFonts w:ascii="Arial" w:eastAsia="Arial Unicode MS" w:hAnsi="Arial" w:cs="Arial"/>
          <w:sz w:val="22"/>
          <w:szCs w:val="22"/>
        </w:rPr>
        <w:t>El BSE</w:t>
      </w:r>
      <w:r w:rsidR="00BE6397" w:rsidRPr="00907B1B">
        <w:rPr>
          <w:rFonts w:ascii="Arial" w:eastAsia="Arial Unicode MS" w:hAnsi="Arial" w:cs="Arial"/>
          <w:sz w:val="22"/>
          <w:szCs w:val="22"/>
        </w:rPr>
        <w:t xml:space="preserve"> no tendrá responsabilidad alguna si </w:t>
      </w:r>
      <w:r w:rsidR="00713A47" w:rsidRPr="00907B1B">
        <w:rPr>
          <w:rFonts w:ascii="Arial" w:eastAsia="Arial Unicode MS" w:hAnsi="Arial" w:cs="Arial"/>
          <w:sz w:val="22"/>
          <w:szCs w:val="22"/>
        </w:rPr>
        <w:t>algún</w:t>
      </w:r>
      <w:r w:rsidR="00BE6397" w:rsidRPr="00907B1B">
        <w:rPr>
          <w:rFonts w:ascii="Arial" w:eastAsia="Arial Unicode MS" w:hAnsi="Arial" w:cs="Arial"/>
          <w:sz w:val="22"/>
          <w:szCs w:val="22"/>
        </w:rPr>
        <w:t xml:space="preserve"> sobre no llegara en plazo</w:t>
      </w:r>
      <w:r w:rsidR="00713A47" w:rsidRPr="00907B1B">
        <w:rPr>
          <w:rFonts w:ascii="Arial" w:eastAsia="Arial Unicode MS" w:hAnsi="Arial" w:cs="Arial"/>
          <w:sz w:val="22"/>
          <w:szCs w:val="22"/>
        </w:rPr>
        <w:t>, o</w:t>
      </w:r>
      <w:r w:rsidR="00BE6397" w:rsidRPr="00907B1B">
        <w:rPr>
          <w:rFonts w:ascii="Arial" w:eastAsia="Arial Unicode MS" w:hAnsi="Arial" w:cs="Arial"/>
          <w:sz w:val="22"/>
          <w:szCs w:val="22"/>
        </w:rPr>
        <w:t xml:space="preserve"> por cualquier otro problema que pudiera ocurrir con los envíos  mediante correo certificado</w:t>
      </w:r>
      <w:r w:rsidR="007D1B78" w:rsidRPr="00907B1B">
        <w:rPr>
          <w:rFonts w:ascii="Arial" w:eastAsia="Arial Unicode MS" w:hAnsi="Arial" w:cs="Arial"/>
          <w:sz w:val="22"/>
          <w:szCs w:val="22"/>
        </w:rPr>
        <w:t>.</w:t>
      </w:r>
    </w:p>
    <w:p w:rsidR="006F41BF" w:rsidRPr="00907B1B" w:rsidRDefault="006F41BF" w:rsidP="00BE6397">
      <w:pPr>
        <w:ind w:firstLine="851"/>
        <w:jc w:val="both"/>
        <w:rPr>
          <w:rFonts w:ascii="Arial" w:eastAsia="Arial Unicode MS" w:hAnsi="Arial" w:cs="Arial"/>
          <w:sz w:val="22"/>
          <w:szCs w:val="22"/>
        </w:rPr>
      </w:pPr>
    </w:p>
    <w:p w:rsidR="00BE6397" w:rsidRPr="00907B1B" w:rsidRDefault="006F41BF" w:rsidP="006F41BF">
      <w:pPr>
        <w:jc w:val="both"/>
        <w:rPr>
          <w:rFonts w:ascii="Arial" w:eastAsia="Arial Unicode MS" w:hAnsi="Arial" w:cs="Arial"/>
          <w:b/>
          <w:sz w:val="22"/>
          <w:szCs w:val="22"/>
        </w:rPr>
      </w:pPr>
      <w:r w:rsidRPr="00907B1B">
        <w:rPr>
          <w:rFonts w:ascii="Arial" w:eastAsia="Arial Unicode MS" w:hAnsi="Arial" w:cs="Arial"/>
          <w:b/>
          <w:sz w:val="22"/>
          <w:szCs w:val="22"/>
        </w:rPr>
        <w:t>Art.10. FORMA DE PRESENTACIÓN DE LAS OFERTAS:</w:t>
      </w:r>
    </w:p>
    <w:p w:rsidR="006F41BF" w:rsidRPr="00907B1B" w:rsidRDefault="006F41BF" w:rsidP="006F41BF">
      <w:pPr>
        <w:jc w:val="both"/>
        <w:rPr>
          <w:rFonts w:ascii="Arial" w:eastAsia="Arial Unicode MS" w:hAnsi="Arial" w:cs="Arial"/>
          <w:b/>
          <w:sz w:val="22"/>
          <w:szCs w:val="22"/>
        </w:rPr>
      </w:pPr>
    </w:p>
    <w:p w:rsidR="006F41BF" w:rsidRPr="00907B1B" w:rsidRDefault="00713A47" w:rsidP="00B518E3">
      <w:pPr>
        <w:ind w:firstLine="851"/>
        <w:jc w:val="both"/>
        <w:rPr>
          <w:rFonts w:ascii="Arial" w:eastAsia="Arial Unicode MS" w:hAnsi="Arial" w:cs="Arial"/>
          <w:color w:val="000000" w:themeColor="text1"/>
          <w:sz w:val="22"/>
          <w:szCs w:val="22"/>
        </w:rPr>
      </w:pPr>
      <w:r w:rsidRPr="00907B1B">
        <w:rPr>
          <w:rFonts w:ascii="Arial" w:eastAsia="Arial Unicode MS" w:hAnsi="Arial" w:cs="Arial"/>
          <w:color w:val="000000" w:themeColor="text1"/>
          <w:sz w:val="22"/>
          <w:szCs w:val="22"/>
        </w:rPr>
        <w:t>En todos los casos</w:t>
      </w:r>
      <w:r w:rsidR="00B518E3" w:rsidRPr="00907B1B">
        <w:rPr>
          <w:rFonts w:ascii="Arial" w:eastAsia="Arial Unicode MS" w:hAnsi="Arial" w:cs="Arial"/>
          <w:color w:val="000000" w:themeColor="text1"/>
          <w:sz w:val="22"/>
          <w:szCs w:val="22"/>
        </w:rPr>
        <w:t xml:space="preserve"> la documentación deberá ser presentada engrapada o encuadernada </w:t>
      </w:r>
      <w:r w:rsidRPr="00907B1B">
        <w:rPr>
          <w:rFonts w:ascii="Arial" w:eastAsia="Arial Unicode MS" w:hAnsi="Arial" w:cs="Arial"/>
          <w:color w:val="000000" w:themeColor="text1"/>
          <w:sz w:val="22"/>
          <w:szCs w:val="22"/>
        </w:rPr>
        <w:t xml:space="preserve">y </w:t>
      </w:r>
      <w:r w:rsidR="00B518E3" w:rsidRPr="00907B1B">
        <w:rPr>
          <w:rFonts w:ascii="Arial" w:eastAsia="Arial Unicode MS" w:hAnsi="Arial" w:cs="Arial"/>
          <w:color w:val="000000" w:themeColor="text1"/>
          <w:sz w:val="22"/>
          <w:szCs w:val="22"/>
        </w:rPr>
        <w:t xml:space="preserve"> foliada</w:t>
      </w:r>
      <w:r w:rsidRPr="00907B1B">
        <w:rPr>
          <w:rFonts w:ascii="Arial" w:eastAsia="Arial Unicode MS" w:hAnsi="Arial" w:cs="Arial"/>
          <w:color w:val="000000" w:themeColor="text1"/>
          <w:sz w:val="22"/>
          <w:szCs w:val="22"/>
        </w:rPr>
        <w:t xml:space="preserve"> en su totalidad</w:t>
      </w:r>
      <w:r w:rsidR="006F41BF" w:rsidRPr="00907B1B">
        <w:rPr>
          <w:rFonts w:ascii="Arial" w:eastAsia="Arial Unicode MS" w:hAnsi="Arial" w:cs="Arial"/>
          <w:color w:val="000000" w:themeColor="text1"/>
          <w:sz w:val="22"/>
          <w:szCs w:val="22"/>
        </w:rPr>
        <w:t xml:space="preserve"> y dentro de un sobre cerrado</w:t>
      </w:r>
      <w:r w:rsidR="00B518E3" w:rsidRPr="00907B1B">
        <w:rPr>
          <w:rFonts w:ascii="Arial" w:eastAsia="Arial Unicode MS" w:hAnsi="Arial" w:cs="Arial"/>
          <w:color w:val="000000" w:themeColor="text1"/>
          <w:sz w:val="22"/>
          <w:szCs w:val="22"/>
        </w:rPr>
        <w:t>.</w:t>
      </w:r>
    </w:p>
    <w:p w:rsidR="00B518E3" w:rsidRPr="00907B1B" w:rsidRDefault="00B518E3" w:rsidP="00B518E3">
      <w:pPr>
        <w:ind w:firstLine="851"/>
        <w:jc w:val="both"/>
        <w:rPr>
          <w:rFonts w:ascii="Arial" w:eastAsia="Arial Unicode MS" w:hAnsi="Arial" w:cs="Arial"/>
          <w:color w:val="000000" w:themeColor="text1"/>
          <w:sz w:val="22"/>
          <w:szCs w:val="22"/>
        </w:rPr>
      </w:pPr>
      <w:r w:rsidRPr="00907B1B">
        <w:rPr>
          <w:rFonts w:ascii="Arial" w:eastAsia="Arial Unicode MS" w:hAnsi="Arial" w:cs="Arial"/>
          <w:color w:val="000000" w:themeColor="text1"/>
          <w:sz w:val="22"/>
          <w:szCs w:val="22"/>
        </w:rPr>
        <w:t xml:space="preserve"> No se recibirán documentos “sueltos”.</w:t>
      </w:r>
    </w:p>
    <w:p w:rsidR="006B32F7" w:rsidRPr="00907B1B" w:rsidRDefault="006B32F7" w:rsidP="006B32F7">
      <w:pPr>
        <w:ind w:firstLine="851"/>
        <w:jc w:val="both"/>
        <w:rPr>
          <w:rFonts w:ascii="Arial" w:eastAsia="Arial Unicode MS" w:hAnsi="Arial" w:cs="Arial"/>
          <w:sz w:val="22"/>
          <w:szCs w:val="22"/>
        </w:rPr>
      </w:pPr>
    </w:p>
    <w:p w:rsidR="006B32F7" w:rsidRPr="00907B1B" w:rsidRDefault="006F41BF" w:rsidP="006F41BF">
      <w:pPr>
        <w:jc w:val="both"/>
        <w:rPr>
          <w:rFonts w:ascii="Arial" w:eastAsia="Arial Unicode MS" w:hAnsi="Arial" w:cs="Arial"/>
          <w:b/>
          <w:sz w:val="22"/>
          <w:szCs w:val="22"/>
        </w:rPr>
      </w:pPr>
      <w:r w:rsidRPr="00907B1B">
        <w:rPr>
          <w:rFonts w:ascii="Arial" w:eastAsia="Arial Unicode MS" w:hAnsi="Arial" w:cs="Arial"/>
          <w:b/>
          <w:sz w:val="22"/>
          <w:szCs w:val="22"/>
        </w:rPr>
        <w:t>Art.11. APERTURA DE OFERTAS</w:t>
      </w:r>
    </w:p>
    <w:p w:rsidR="006F41BF" w:rsidRPr="00907B1B" w:rsidRDefault="006F41BF" w:rsidP="006F41BF">
      <w:pPr>
        <w:jc w:val="both"/>
        <w:rPr>
          <w:rFonts w:ascii="Arial" w:eastAsia="Arial Unicode MS" w:hAnsi="Arial" w:cs="Arial"/>
          <w:b/>
          <w:sz w:val="22"/>
          <w:szCs w:val="22"/>
        </w:rPr>
      </w:pPr>
    </w:p>
    <w:p w:rsidR="006B32F7" w:rsidRPr="00907B1B" w:rsidRDefault="006B32F7" w:rsidP="006B32F7">
      <w:pPr>
        <w:ind w:firstLine="851"/>
        <w:jc w:val="both"/>
        <w:rPr>
          <w:rFonts w:ascii="Arial" w:eastAsia="Arial Unicode MS" w:hAnsi="Arial" w:cs="Arial"/>
          <w:b/>
          <w:sz w:val="22"/>
          <w:szCs w:val="22"/>
        </w:rPr>
      </w:pPr>
      <w:r w:rsidRPr="00907B1B">
        <w:rPr>
          <w:rFonts w:ascii="Arial" w:eastAsia="Arial Unicode MS" w:hAnsi="Arial" w:cs="Arial"/>
          <w:sz w:val="22"/>
          <w:szCs w:val="22"/>
        </w:rPr>
        <w:t>La apertura de las ofertas se llevará a cabo en la Sala de Reuniones de la Comisión Asesora (CAA)</w:t>
      </w:r>
      <w:r w:rsidRPr="00907B1B">
        <w:rPr>
          <w:rFonts w:ascii="Arial" w:eastAsia="Arial Unicode MS" w:hAnsi="Arial" w:cs="Arial"/>
          <w:b/>
          <w:sz w:val="22"/>
          <w:szCs w:val="22"/>
        </w:rPr>
        <w:t xml:space="preserve"> </w:t>
      </w:r>
      <w:r w:rsidRPr="00907B1B">
        <w:rPr>
          <w:rFonts w:ascii="Arial" w:eastAsia="Arial Unicode MS" w:hAnsi="Arial" w:cs="Arial"/>
          <w:sz w:val="22"/>
          <w:szCs w:val="22"/>
        </w:rPr>
        <w:t xml:space="preserve">del edificio sito en Av. Libertador Brig. Gral. Lavalleja 1464, 1er. piso, </w:t>
      </w:r>
      <w:r w:rsidRPr="00907B1B">
        <w:rPr>
          <w:rFonts w:ascii="Arial" w:eastAsia="Arial Unicode MS" w:hAnsi="Arial" w:cs="Arial"/>
          <w:b/>
          <w:sz w:val="22"/>
          <w:szCs w:val="22"/>
        </w:rPr>
        <w:t xml:space="preserve">el día </w:t>
      </w:r>
      <w:r w:rsidR="00081CBC">
        <w:rPr>
          <w:rFonts w:ascii="Arial" w:eastAsia="Arial Unicode MS" w:hAnsi="Arial" w:cs="Arial"/>
          <w:b/>
          <w:sz w:val="22"/>
          <w:szCs w:val="22"/>
        </w:rPr>
        <w:t>09</w:t>
      </w:r>
      <w:r w:rsidRPr="00907B1B">
        <w:rPr>
          <w:rFonts w:ascii="Arial" w:eastAsia="Arial Unicode MS" w:hAnsi="Arial" w:cs="Arial"/>
          <w:b/>
          <w:sz w:val="22"/>
          <w:szCs w:val="22"/>
        </w:rPr>
        <w:t xml:space="preserve"> de 20</w:t>
      </w:r>
      <w:r w:rsidR="00081CBC">
        <w:rPr>
          <w:rFonts w:ascii="Arial" w:eastAsia="Arial Unicode MS" w:hAnsi="Arial" w:cs="Arial"/>
          <w:b/>
          <w:sz w:val="22"/>
          <w:szCs w:val="22"/>
        </w:rPr>
        <w:t>20</w:t>
      </w:r>
      <w:r w:rsidRPr="00907B1B">
        <w:rPr>
          <w:rFonts w:ascii="Arial" w:eastAsia="Arial Unicode MS" w:hAnsi="Arial" w:cs="Arial"/>
          <w:b/>
          <w:sz w:val="22"/>
          <w:szCs w:val="22"/>
        </w:rPr>
        <w:t>,</w:t>
      </w:r>
      <w:r w:rsidRPr="00907B1B">
        <w:rPr>
          <w:rFonts w:ascii="Arial" w:eastAsia="Arial Unicode MS" w:hAnsi="Arial" w:cs="Arial"/>
          <w:sz w:val="22"/>
          <w:szCs w:val="22"/>
        </w:rPr>
        <w:t xml:space="preserve"> </w:t>
      </w:r>
      <w:r w:rsidRPr="00907B1B">
        <w:rPr>
          <w:rFonts w:ascii="Arial" w:eastAsia="Arial Unicode MS" w:hAnsi="Arial" w:cs="Arial"/>
          <w:b/>
          <w:sz w:val="22"/>
          <w:szCs w:val="22"/>
        </w:rPr>
        <w:t xml:space="preserve">a las 15:00 horas. </w:t>
      </w:r>
      <w:bookmarkStart w:id="0" w:name="_GoBack"/>
      <w:bookmarkEnd w:id="0"/>
    </w:p>
    <w:p w:rsidR="006B32F7" w:rsidRPr="00907B1B" w:rsidRDefault="006B32F7" w:rsidP="006B32F7">
      <w:pPr>
        <w:ind w:firstLine="900"/>
        <w:jc w:val="both"/>
        <w:rPr>
          <w:rFonts w:ascii="Arial" w:eastAsia="Arial Unicode MS" w:hAnsi="Arial" w:cs="Arial"/>
          <w:sz w:val="22"/>
          <w:szCs w:val="22"/>
        </w:rPr>
      </w:pPr>
    </w:p>
    <w:p w:rsidR="00B518E3" w:rsidRPr="00907B1B" w:rsidRDefault="006F41BF" w:rsidP="006B32F7">
      <w:pPr>
        <w:ind w:firstLine="851"/>
        <w:jc w:val="both"/>
        <w:rPr>
          <w:rFonts w:ascii="Arial" w:eastAsia="Arial Unicode MS" w:hAnsi="Arial" w:cs="Arial"/>
          <w:b/>
          <w:sz w:val="22"/>
          <w:szCs w:val="22"/>
        </w:rPr>
      </w:pPr>
      <w:r w:rsidRPr="00907B1B">
        <w:rPr>
          <w:rFonts w:ascii="Arial" w:eastAsia="Arial Unicode MS" w:hAnsi="Arial" w:cs="Arial"/>
          <w:b/>
          <w:sz w:val="22"/>
          <w:szCs w:val="22"/>
        </w:rPr>
        <w:t>No se recibirá ninguna oferta luego de la hora establecida para la apertura.</w:t>
      </w:r>
    </w:p>
    <w:p w:rsidR="006F41BF" w:rsidRPr="00907B1B" w:rsidRDefault="006F41BF" w:rsidP="006B32F7">
      <w:pPr>
        <w:ind w:firstLine="851"/>
        <w:jc w:val="both"/>
        <w:rPr>
          <w:rFonts w:ascii="Arial" w:eastAsia="Arial Unicode MS" w:hAnsi="Arial" w:cs="Arial"/>
          <w:b/>
          <w:sz w:val="22"/>
          <w:szCs w:val="22"/>
        </w:rPr>
      </w:pPr>
    </w:p>
    <w:p w:rsidR="00F04DF5" w:rsidRPr="00907B1B" w:rsidRDefault="006F41BF" w:rsidP="006F41BF">
      <w:pPr>
        <w:jc w:val="both"/>
        <w:rPr>
          <w:rFonts w:ascii="Arial" w:eastAsia="Arial Unicode MS" w:hAnsi="Arial" w:cs="Arial"/>
          <w:b/>
          <w:bCs/>
          <w:spacing w:val="-3"/>
          <w:sz w:val="22"/>
          <w:szCs w:val="22"/>
        </w:rPr>
      </w:pPr>
      <w:r w:rsidRPr="00907B1B">
        <w:rPr>
          <w:rFonts w:ascii="Arial" w:eastAsia="Arial Unicode MS" w:hAnsi="Arial" w:cs="Arial"/>
          <w:b/>
          <w:sz w:val="22"/>
          <w:szCs w:val="22"/>
        </w:rPr>
        <w:t xml:space="preserve">Art. 12. </w:t>
      </w:r>
      <w:r w:rsidRPr="00907B1B">
        <w:rPr>
          <w:rFonts w:ascii="Arial" w:eastAsia="Arial Unicode MS" w:hAnsi="Arial" w:cs="Arial"/>
          <w:b/>
          <w:bCs/>
          <w:spacing w:val="-3"/>
          <w:sz w:val="22"/>
          <w:szCs w:val="22"/>
        </w:rPr>
        <w:t>I</w:t>
      </w:r>
      <w:r w:rsidR="00F04DF5" w:rsidRPr="00907B1B">
        <w:rPr>
          <w:rFonts w:ascii="Arial" w:eastAsia="Arial Unicode MS" w:hAnsi="Arial" w:cs="Arial"/>
          <w:b/>
          <w:bCs/>
          <w:spacing w:val="-3"/>
          <w:sz w:val="22"/>
          <w:szCs w:val="22"/>
        </w:rPr>
        <w:t>NFORMACIÓN CONFIDENCIAL Y DATOS PERSONALES</w:t>
      </w:r>
    </w:p>
    <w:p w:rsidR="006F41BF" w:rsidRPr="00907B1B" w:rsidRDefault="006F41BF" w:rsidP="006F41BF">
      <w:pPr>
        <w:jc w:val="both"/>
        <w:rPr>
          <w:rFonts w:ascii="Arial" w:eastAsia="Arial Unicode MS" w:hAnsi="Arial" w:cs="Arial"/>
          <w:b/>
          <w:sz w:val="22"/>
          <w:szCs w:val="22"/>
        </w:rPr>
      </w:pPr>
    </w:p>
    <w:p w:rsidR="00F04DF5" w:rsidRPr="00907B1B" w:rsidRDefault="00F04DF5" w:rsidP="00F04DF5">
      <w:pPr>
        <w:pStyle w:val="Default"/>
        <w:spacing w:after="200" w:line="276" w:lineRule="auto"/>
        <w:ind w:firstLine="993"/>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 xml:space="preserve">En caso de que los oferentes </w:t>
      </w:r>
      <w:r w:rsidRPr="00907B1B">
        <w:rPr>
          <w:rFonts w:eastAsia="Arial Unicode MS"/>
          <w:b/>
          <w:color w:val="auto"/>
          <w:kern w:val="0"/>
          <w:sz w:val="22"/>
          <w:szCs w:val="22"/>
          <w:lang w:val="es-ES" w:eastAsia="es-ES" w:bidi="ar-SA"/>
        </w:rPr>
        <w:t>presentaren información considerada confidencial</w:t>
      </w:r>
      <w:r w:rsidRPr="00907B1B">
        <w:rPr>
          <w:rFonts w:eastAsia="Arial Unicode MS"/>
          <w:color w:val="auto"/>
          <w:kern w:val="0"/>
          <w:sz w:val="22"/>
          <w:szCs w:val="22"/>
          <w:lang w:val="es-ES" w:eastAsia="es-ES" w:bidi="ar-SA"/>
        </w:rPr>
        <w:t xml:space="preserve">, al amparo de lo dispuesto en el artículo 10 literal I) de la Ley N° 18.381 de Acceso a la Información Pública de 17 de octubre de 2008 y del artículo 65 del TOCAF, la misma deberá ser ingresada indicando expresamente tal carácter y en </w:t>
      </w:r>
      <w:r w:rsidR="004D570E" w:rsidRPr="00907B1B">
        <w:rPr>
          <w:rFonts w:eastAsia="Arial Unicode MS"/>
          <w:color w:val="auto"/>
          <w:kern w:val="0"/>
          <w:sz w:val="22"/>
          <w:szCs w:val="22"/>
          <w:lang w:val="es-ES" w:eastAsia="es-ES" w:bidi="ar-SA"/>
        </w:rPr>
        <w:t>sobre</w:t>
      </w:r>
      <w:r w:rsidRPr="00907B1B">
        <w:rPr>
          <w:rFonts w:eastAsia="Arial Unicode MS"/>
          <w:color w:val="auto"/>
          <w:kern w:val="0"/>
          <w:sz w:val="22"/>
          <w:szCs w:val="22"/>
          <w:lang w:val="es-ES" w:eastAsia="es-ES" w:bidi="ar-SA"/>
        </w:rPr>
        <w:t xml:space="preserve"> separado a la parte pública de su oferta. </w:t>
      </w: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color w:val="auto"/>
          <w:kern w:val="0"/>
          <w:sz w:val="22"/>
          <w:szCs w:val="22"/>
          <w:lang w:val="es-ES" w:eastAsia="es-ES" w:bidi="ar-SA"/>
        </w:rPr>
      </w:pPr>
    </w:p>
    <w:p w:rsidR="004E43A2" w:rsidRPr="00907B1B" w:rsidRDefault="004E43A2">
      <w:pPr>
        <w:spacing w:after="200" w:line="276" w:lineRule="auto"/>
        <w:rPr>
          <w:rFonts w:ascii="Arial" w:eastAsia="Arial Unicode MS" w:hAnsi="Arial" w:cs="Arial"/>
          <w:sz w:val="22"/>
          <w:szCs w:val="22"/>
        </w:rPr>
      </w:pPr>
    </w:p>
    <w:p w:rsidR="00F04DF5" w:rsidRPr="00907B1B" w:rsidRDefault="00F04DF5" w:rsidP="00F04DF5">
      <w:pPr>
        <w:pStyle w:val="Default"/>
        <w:spacing w:after="200" w:line="276"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El oferente deberá realizar la clasificación en base a los siguientes criterios:</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50"/>
        <w:gridCol w:w="3855"/>
      </w:tblGrid>
      <w:tr w:rsidR="00F04DF5" w:rsidRPr="00907B1B" w:rsidTr="00AA70DC">
        <w:trPr>
          <w:trHeight w:val="567"/>
        </w:trPr>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 xml:space="preserve">Información confidencial </w:t>
            </w:r>
          </w:p>
        </w:tc>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Información no confidencial</w:t>
            </w:r>
          </w:p>
        </w:tc>
      </w:tr>
      <w:tr w:rsidR="00F04DF5" w:rsidRPr="00907B1B" w:rsidTr="00AA70DC">
        <w:trPr>
          <w:trHeight w:val="567"/>
        </w:trPr>
        <w:tc>
          <w:tcPr>
            <w:tcW w:w="4479"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Información relativa a sus clientes.</w:t>
            </w:r>
          </w:p>
        </w:tc>
        <w:tc>
          <w:tcPr>
            <w:tcW w:w="4479"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Información relativa a los precios.</w:t>
            </w:r>
          </w:p>
        </w:tc>
      </w:tr>
      <w:tr w:rsidR="00F04DF5" w:rsidRPr="00907B1B" w:rsidTr="00AA70DC">
        <w:trPr>
          <w:trHeight w:val="567"/>
        </w:trPr>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 que pueda ser objeto de propiedad intelectual.</w:t>
            </w:r>
          </w:p>
        </w:tc>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 descripción de bienes y servicios ofertados.</w:t>
            </w:r>
          </w:p>
        </w:tc>
      </w:tr>
      <w:tr w:rsidR="00F04DF5" w:rsidRPr="00907B1B" w:rsidTr="00AA70DC">
        <w:trPr>
          <w:trHeight w:val="567"/>
        </w:trPr>
        <w:tc>
          <w:tcPr>
            <w:tcW w:w="4479"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 que refiera al patrimonio del oferente.</w:t>
            </w:r>
          </w:p>
        </w:tc>
        <w:tc>
          <w:tcPr>
            <w:tcW w:w="4479"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Las condiciones generales de la oferta.</w:t>
            </w:r>
          </w:p>
        </w:tc>
      </w:tr>
      <w:tr w:rsidR="00F04DF5" w:rsidRPr="00907B1B" w:rsidTr="00AA70DC">
        <w:trPr>
          <w:gridAfter w:val="1"/>
          <w:wAfter w:w="4479" w:type="dxa"/>
          <w:trHeight w:val="567"/>
        </w:trPr>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 que comprenda hechos o actos de carácter económico, contable, jurídico o administrativo, relativos al oferente, que pudiera ser útil para un competidor.</w:t>
            </w:r>
          </w:p>
        </w:tc>
      </w:tr>
      <w:tr w:rsidR="00F04DF5" w:rsidRPr="00907B1B" w:rsidTr="00AA70DC">
        <w:trPr>
          <w:gridAfter w:val="1"/>
          <w:wAfter w:w="4479" w:type="dxa"/>
          <w:trHeight w:val="567"/>
        </w:trPr>
        <w:tc>
          <w:tcPr>
            <w:tcW w:w="4479"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La que esté amparada en una cláusula contractual de confidencialidad.</w:t>
            </w:r>
          </w:p>
        </w:tc>
      </w:tr>
      <w:tr w:rsidR="00F04DF5" w:rsidRPr="00907B1B" w:rsidTr="00AA70DC">
        <w:trPr>
          <w:gridAfter w:val="1"/>
          <w:wAfter w:w="4479" w:type="dxa"/>
          <w:trHeight w:val="567"/>
        </w:trPr>
        <w:tc>
          <w:tcPr>
            <w:tcW w:w="4479" w:type="dxa"/>
            <w:shd w:val="clear" w:color="auto" w:fill="auto"/>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Información de naturaleza similar conforme a lo dispuesto en la Ley de Acceso a la Información (Ley Nº 18.381), y demás normas concordantes y complementarias.</w:t>
            </w:r>
          </w:p>
        </w:tc>
      </w:tr>
    </w:tbl>
    <w:p w:rsidR="00F04DF5" w:rsidRPr="00907B1B" w:rsidRDefault="00F04DF5" w:rsidP="00F04DF5">
      <w:pPr>
        <w:pStyle w:val="Default"/>
        <w:spacing w:after="200" w:line="276" w:lineRule="auto"/>
        <w:ind w:firstLine="993"/>
        <w:jc w:val="both"/>
        <w:rPr>
          <w:rFonts w:eastAsia="Arial Unicode MS"/>
          <w:b/>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b/>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b/>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b/>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b/>
          <w:color w:val="auto"/>
          <w:kern w:val="0"/>
          <w:sz w:val="22"/>
          <w:szCs w:val="22"/>
          <w:lang w:val="es-ES" w:eastAsia="es-ES" w:bidi="ar-SA"/>
        </w:rPr>
      </w:pPr>
    </w:p>
    <w:p w:rsidR="00E24F99" w:rsidRPr="00907B1B" w:rsidRDefault="00E24F99" w:rsidP="00F04DF5">
      <w:pPr>
        <w:pStyle w:val="Default"/>
        <w:spacing w:after="200" w:line="276" w:lineRule="auto"/>
        <w:ind w:firstLine="993"/>
        <w:jc w:val="both"/>
        <w:rPr>
          <w:rFonts w:eastAsia="Arial Unicode MS"/>
          <w:b/>
          <w:color w:val="auto"/>
          <w:kern w:val="0"/>
          <w:sz w:val="22"/>
          <w:szCs w:val="22"/>
          <w:lang w:val="es-ES" w:eastAsia="es-ES" w:bidi="ar-SA"/>
        </w:rPr>
      </w:pPr>
    </w:p>
    <w:p w:rsidR="00F04DF5" w:rsidRPr="00907B1B" w:rsidRDefault="00F04DF5" w:rsidP="004E43A2">
      <w:pPr>
        <w:pStyle w:val="Default"/>
        <w:spacing w:after="200" w:line="276" w:lineRule="auto"/>
        <w:ind w:firstLine="708"/>
        <w:jc w:val="both"/>
        <w:rPr>
          <w:rFonts w:eastAsia="Arial Unicode MS"/>
          <w:b/>
          <w:color w:val="auto"/>
          <w:kern w:val="0"/>
          <w:sz w:val="22"/>
          <w:szCs w:val="22"/>
          <w:lang w:val="es-ES" w:eastAsia="es-ES" w:bidi="ar-SA"/>
        </w:rPr>
      </w:pPr>
      <w:r w:rsidRPr="00907B1B">
        <w:rPr>
          <w:rFonts w:eastAsia="Arial Unicode MS"/>
          <w:b/>
          <w:color w:val="auto"/>
          <w:kern w:val="0"/>
          <w:sz w:val="22"/>
          <w:szCs w:val="22"/>
          <w:lang w:val="es-ES" w:eastAsia="es-ES" w:bidi="ar-SA"/>
        </w:rPr>
        <w:t>Acceso a la información confidencial proporcionada por un oferente:</w:t>
      </w: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39"/>
        <w:gridCol w:w="5166"/>
      </w:tblGrid>
      <w:tr w:rsidR="00F04DF5" w:rsidRPr="00907B1B" w:rsidTr="004E43A2">
        <w:trPr>
          <w:trHeight w:val="567"/>
        </w:trPr>
        <w:tc>
          <w:tcPr>
            <w:tcW w:w="2680" w:type="dxa"/>
            <w:shd w:val="clear" w:color="auto" w:fill="auto"/>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lastRenderedPageBreak/>
              <w:t>Identificación</w:t>
            </w:r>
          </w:p>
        </w:tc>
        <w:tc>
          <w:tcPr>
            <w:tcW w:w="5351" w:type="dxa"/>
            <w:shd w:val="clear" w:color="auto" w:fill="auto"/>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Detalle</w:t>
            </w:r>
          </w:p>
        </w:tc>
      </w:tr>
      <w:tr w:rsidR="00F04DF5" w:rsidRPr="00907B1B" w:rsidTr="004E43A2">
        <w:trPr>
          <w:trHeight w:val="826"/>
        </w:trPr>
        <w:tc>
          <w:tcPr>
            <w:tcW w:w="2680" w:type="dxa"/>
            <w:shd w:val="clear" w:color="auto" w:fill="F2F2F2"/>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Resto de los oferentes</w:t>
            </w:r>
          </w:p>
        </w:tc>
        <w:tc>
          <w:tcPr>
            <w:tcW w:w="5351"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No tendrán acceso a la misma.</w:t>
            </w:r>
          </w:p>
        </w:tc>
      </w:tr>
      <w:tr w:rsidR="00F04DF5" w:rsidRPr="00907B1B" w:rsidTr="004E43A2">
        <w:trPr>
          <w:trHeight w:val="837"/>
        </w:trPr>
        <w:tc>
          <w:tcPr>
            <w:tcW w:w="2680" w:type="dxa"/>
            <w:shd w:val="clear" w:color="auto" w:fill="auto"/>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 xml:space="preserve">Administración contratante </w:t>
            </w:r>
          </w:p>
        </w:tc>
        <w:tc>
          <w:tcPr>
            <w:tcW w:w="5351" w:type="dxa"/>
            <w:shd w:val="clear" w:color="auto" w:fill="auto"/>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Tendrán acceso ilimitado no siendo de aplicación el carácter confidencial.</w:t>
            </w:r>
          </w:p>
        </w:tc>
      </w:tr>
      <w:tr w:rsidR="00F04DF5" w:rsidRPr="00907B1B" w:rsidTr="004E43A2">
        <w:trPr>
          <w:trHeight w:val="881"/>
        </w:trPr>
        <w:tc>
          <w:tcPr>
            <w:tcW w:w="2680" w:type="dxa"/>
            <w:shd w:val="clear" w:color="auto" w:fill="F2F2F2"/>
            <w:vAlign w:val="center"/>
          </w:tcPr>
          <w:p w:rsidR="00F04DF5" w:rsidRPr="00907B1B" w:rsidRDefault="00F04DF5" w:rsidP="00AA70DC">
            <w:pPr>
              <w:pStyle w:val="Default"/>
              <w:spacing w:after="200" w:line="276" w:lineRule="auto"/>
              <w:jc w:val="both"/>
              <w:rPr>
                <w:rFonts w:eastAsia="Arial Unicode MS"/>
                <w:b/>
                <w:bCs/>
                <w:sz w:val="22"/>
                <w:szCs w:val="22"/>
              </w:rPr>
            </w:pPr>
            <w:r w:rsidRPr="00907B1B">
              <w:rPr>
                <w:rFonts w:eastAsia="Arial Unicode MS"/>
                <w:b/>
                <w:bCs/>
                <w:sz w:val="22"/>
                <w:szCs w:val="22"/>
              </w:rPr>
              <w:t>Tribunal de Cuentas</w:t>
            </w:r>
          </w:p>
        </w:tc>
        <w:tc>
          <w:tcPr>
            <w:tcW w:w="5351" w:type="dxa"/>
            <w:shd w:val="clear" w:color="auto" w:fill="F2F2F2"/>
            <w:vAlign w:val="center"/>
          </w:tcPr>
          <w:p w:rsidR="00F04DF5" w:rsidRPr="00907B1B" w:rsidRDefault="00F04DF5" w:rsidP="00AA70DC">
            <w:pPr>
              <w:pStyle w:val="Default"/>
              <w:spacing w:after="200" w:line="276" w:lineRule="auto"/>
              <w:jc w:val="both"/>
              <w:rPr>
                <w:rFonts w:eastAsia="Arial Unicode MS"/>
                <w:bCs/>
                <w:sz w:val="22"/>
                <w:szCs w:val="22"/>
              </w:rPr>
            </w:pPr>
            <w:r w:rsidRPr="00907B1B">
              <w:rPr>
                <w:rFonts w:eastAsia="Arial Unicode MS"/>
                <w:bCs/>
                <w:sz w:val="22"/>
                <w:szCs w:val="22"/>
              </w:rPr>
              <w:t>Tendrán acceso ilimitado no siendo de aplicación el carácter confidencial.</w:t>
            </w:r>
          </w:p>
        </w:tc>
      </w:tr>
    </w:tbl>
    <w:p w:rsidR="00F04DF5" w:rsidRPr="00907B1B" w:rsidRDefault="00F04DF5" w:rsidP="004E43A2">
      <w:pPr>
        <w:pStyle w:val="Default"/>
        <w:pBdr>
          <w:top w:val="none" w:sz="0" w:space="13" w:color="000000"/>
        </w:pBdr>
        <w:spacing w:after="200" w:line="276" w:lineRule="auto"/>
        <w:ind w:firstLine="1134"/>
        <w:jc w:val="both"/>
        <w:rPr>
          <w:rFonts w:eastAsia="Arial Unicode MS"/>
          <w:bCs/>
          <w:sz w:val="22"/>
          <w:szCs w:val="22"/>
        </w:rPr>
      </w:pPr>
      <w:r w:rsidRPr="00907B1B">
        <w:rPr>
          <w:rFonts w:eastAsia="Arial Unicode MS"/>
          <w:b/>
          <w:bCs/>
          <w:sz w:val="22"/>
          <w:szCs w:val="22"/>
          <w:u w:val="single"/>
        </w:rPr>
        <w:t>Notas:</w:t>
      </w:r>
      <w:r w:rsidRPr="00907B1B">
        <w:rPr>
          <w:rFonts w:eastAsia="Arial Unicode MS"/>
          <w:bCs/>
          <w:sz w:val="22"/>
          <w:szCs w:val="22"/>
        </w:rPr>
        <w:t xml:space="preserve"> Cuando las ofertas contengan datos personales</w:t>
      </w:r>
      <w:r w:rsidR="004D570E" w:rsidRPr="00907B1B">
        <w:rPr>
          <w:rFonts w:eastAsia="Arial Unicode MS"/>
          <w:bCs/>
          <w:sz w:val="22"/>
          <w:szCs w:val="22"/>
        </w:rPr>
        <w:t xml:space="preserve"> de terceros</w:t>
      </w:r>
      <w:r w:rsidRPr="00907B1B">
        <w:rPr>
          <w:rFonts w:eastAsia="Arial Unicode MS"/>
          <w:bCs/>
          <w:sz w:val="22"/>
          <w:szCs w:val="22"/>
        </w:rPr>
        <w:t>,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F04DF5" w:rsidRPr="00907B1B" w:rsidRDefault="00F04DF5" w:rsidP="004E43A2">
      <w:pPr>
        <w:pStyle w:val="Default"/>
        <w:pBdr>
          <w:top w:val="none" w:sz="0" w:space="13" w:color="000000"/>
        </w:pBdr>
        <w:spacing w:after="200" w:line="276" w:lineRule="auto"/>
        <w:ind w:firstLine="1134"/>
        <w:jc w:val="both"/>
        <w:rPr>
          <w:rFonts w:eastAsia="Arial Unicode MS"/>
          <w:sz w:val="22"/>
          <w:szCs w:val="22"/>
        </w:rPr>
      </w:pPr>
      <w:r w:rsidRPr="00907B1B">
        <w:rPr>
          <w:rFonts w:eastAsia="Arial Unicode MS"/>
          <w:b/>
          <w:bCs/>
          <w:sz w:val="22"/>
          <w:szCs w:val="22"/>
        </w:rPr>
        <w:t>La clasificación de la documentación en carácter de confidencial es de exclusiva responsabilidad del proveedor.</w:t>
      </w:r>
      <w:r w:rsidRPr="00907B1B">
        <w:rPr>
          <w:rFonts w:eastAsia="Arial Unicode MS"/>
          <w:bCs/>
          <w:sz w:val="22"/>
          <w:szCs w:val="22"/>
        </w:rPr>
        <w:t xml:space="preserve"> En caso que se ingrese información en carácter confidencial que no se ajuste a los requisitos exigidos por la normativa referida, </w:t>
      </w:r>
      <w:r w:rsidR="004D570E" w:rsidRPr="00907B1B">
        <w:rPr>
          <w:rFonts w:eastAsia="Arial Unicode MS"/>
          <w:bCs/>
          <w:sz w:val="22"/>
          <w:szCs w:val="22"/>
        </w:rPr>
        <w:t>el BSE</w:t>
      </w:r>
      <w:r w:rsidRPr="00907B1B">
        <w:rPr>
          <w:rFonts w:eastAsia="Arial Unicode MS"/>
          <w:bCs/>
          <w:sz w:val="22"/>
          <w:szCs w:val="22"/>
        </w:rPr>
        <w:t xml:space="preserv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06"/>
        <w:gridCol w:w="6974"/>
      </w:tblGrid>
      <w:tr w:rsidR="00F04DF5" w:rsidRPr="00907B1B" w:rsidTr="004E43A2">
        <w:trPr>
          <w:trHeight w:val="567"/>
        </w:trPr>
        <w:tc>
          <w:tcPr>
            <w:tcW w:w="2206" w:type="dxa"/>
          </w:tcPr>
          <w:p w:rsidR="00F04DF5" w:rsidRPr="00907B1B" w:rsidRDefault="00F04DF5" w:rsidP="00AA70DC">
            <w:pPr>
              <w:pStyle w:val="Default"/>
              <w:spacing w:after="200" w:line="276" w:lineRule="auto"/>
              <w:rPr>
                <w:rFonts w:eastAsia="Arial Unicode MS"/>
                <w:color w:val="00000A"/>
                <w:sz w:val="22"/>
                <w:szCs w:val="22"/>
              </w:rPr>
            </w:pPr>
            <w:r w:rsidRPr="00907B1B">
              <w:rPr>
                <w:rFonts w:eastAsia="Arial Unicode MS"/>
                <w:color w:val="00000A"/>
                <w:sz w:val="22"/>
                <w:szCs w:val="22"/>
              </w:rPr>
              <w:t>Resumen no confidencial</w:t>
            </w:r>
          </w:p>
        </w:tc>
        <w:tc>
          <w:tcPr>
            <w:tcW w:w="6974" w:type="dxa"/>
          </w:tcPr>
          <w:p w:rsidR="00F04DF5" w:rsidRPr="00907B1B" w:rsidRDefault="00F04DF5" w:rsidP="00AA70DC">
            <w:pPr>
              <w:pStyle w:val="Default"/>
              <w:spacing w:after="200" w:line="276" w:lineRule="auto"/>
              <w:rPr>
                <w:rFonts w:eastAsia="Arial Unicode MS"/>
                <w:color w:val="00000A"/>
                <w:sz w:val="22"/>
                <w:szCs w:val="22"/>
              </w:rPr>
            </w:pPr>
            <w:r w:rsidRPr="00907B1B">
              <w:rPr>
                <w:rFonts w:eastAsia="Arial Unicode MS"/>
                <w:bCs/>
                <w:sz w:val="22"/>
                <w:szCs w:val="22"/>
              </w:rPr>
              <w:t xml:space="preserve">Deberá presentarse en la parte pública de su oferta un </w:t>
            </w:r>
            <w:r w:rsidRPr="00907B1B">
              <w:rPr>
                <w:rFonts w:eastAsia="Arial Unicode MS"/>
                <w:bCs/>
                <w:sz w:val="22"/>
                <w:szCs w:val="22"/>
                <w:u w:val="single"/>
              </w:rPr>
              <w:t xml:space="preserve">“resumen no confidencial”, breve y conciso, que especifique a qué refiere la información calificada como confidencial </w:t>
            </w:r>
            <w:r w:rsidRPr="00907B1B">
              <w:rPr>
                <w:rFonts w:eastAsia="Arial Unicode MS"/>
                <w:bCs/>
                <w:sz w:val="22"/>
                <w:szCs w:val="22"/>
              </w:rPr>
              <w:t>(Decreto N° 232/010 de 2 de agosto de 2010).</w:t>
            </w:r>
          </w:p>
        </w:tc>
      </w:tr>
    </w:tbl>
    <w:p w:rsidR="0053445C" w:rsidRPr="00907B1B" w:rsidRDefault="0053445C" w:rsidP="0053445C">
      <w:pPr>
        <w:ind w:firstLine="900"/>
        <w:jc w:val="both"/>
        <w:rPr>
          <w:rFonts w:ascii="Arial" w:eastAsia="Arial Unicode MS" w:hAnsi="Arial" w:cs="Arial"/>
          <w:sz w:val="22"/>
          <w:szCs w:val="22"/>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 xml:space="preserve">Art. </w:t>
      </w:r>
      <w:r w:rsidR="00DD6909" w:rsidRPr="00907B1B">
        <w:rPr>
          <w:rFonts w:ascii="Arial" w:eastAsia="Arial Unicode MS" w:hAnsi="Arial" w:cs="Arial"/>
          <w:b/>
          <w:bCs/>
          <w:sz w:val="22"/>
          <w:szCs w:val="22"/>
        </w:rPr>
        <w:t>13.</w:t>
      </w:r>
      <w:r w:rsidRPr="00907B1B">
        <w:rPr>
          <w:rFonts w:ascii="Arial" w:eastAsia="Arial Unicode MS" w:hAnsi="Arial" w:cs="Arial"/>
          <w:b/>
          <w:bCs/>
          <w:sz w:val="22"/>
          <w:szCs w:val="22"/>
        </w:rPr>
        <w:t xml:space="preserve"> FACTORES  PARA EVALUAR LAS PROPUESTAS. </w:t>
      </w:r>
    </w:p>
    <w:p w:rsidR="0053445C" w:rsidRPr="00907B1B" w:rsidRDefault="0053445C" w:rsidP="0053445C">
      <w:pPr>
        <w:jc w:val="both"/>
        <w:rPr>
          <w:rFonts w:ascii="Arial" w:eastAsia="Arial Unicode MS" w:hAnsi="Arial" w:cs="Arial"/>
          <w:sz w:val="22"/>
          <w:szCs w:val="22"/>
        </w:rPr>
      </w:pPr>
    </w:p>
    <w:p w:rsidR="0053445C" w:rsidRPr="00907B1B" w:rsidRDefault="0053445C" w:rsidP="00AE1270">
      <w:pPr>
        <w:jc w:val="both"/>
        <w:rPr>
          <w:rFonts w:ascii="Arial" w:eastAsia="Arial Unicode MS" w:hAnsi="Arial" w:cs="Arial"/>
          <w:sz w:val="22"/>
          <w:szCs w:val="22"/>
        </w:rPr>
      </w:pPr>
      <w:r w:rsidRPr="00907B1B">
        <w:rPr>
          <w:rFonts w:ascii="Arial" w:eastAsia="Arial Unicode MS" w:hAnsi="Arial" w:cs="Arial"/>
          <w:sz w:val="22"/>
          <w:szCs w:val="22"/>
        </w:rPr>
        <w:t>Los</w:t>
      </w:r>
      <w:r w:rsidR="00F7026C" w:rsidRPr="00907B1B">
        <w:rPr>
          <w:rFonts w:ascii="Arial" w:eastAsia="Arial Unicode MS" w:hAnsi="Arial" w:cs="Arial"/>
          <w:sz w:val="22"/>
          <w:szCs w:val="22"/>
        </w:rPr>
        <w:t xml:space="preserve"> </w:t>
      </w:r>
      <w:r w:rsidRPr="00907B1B">
        <w:rPr>
          <w:rFonts w:ascii="Arial" w:eastAsia="Arial Unicode MS" w:hAnsi="Arial" w:cs="Arial"/>
          <w:sz w:val="22"/>
          <w:szCs w:val="22"/>
        </w:rPr>
        <w:t xml:space="preserve">factores a tomar en cuenta para la comparación de las ofertas son: </w:t>
      </w:r>
    </w:p>
    <w:p w:rsidR="00F7026C" w:rsidRPr="00907B1B" w:rsidRDefault="00F7026C" w:rsidP="0053445C">
      <w:pPr>
        <w:ind w:firstLine="840"/>
        <w:jc w:val="both"/>
        <w:rPr>
          <w:rFonts w:ascii="Arial" w:eastAsia="Arial Unicode MS" w:hAnsi="Arial" w:cs="Arial"/>
          <w:sz w:val="22"/>
          <w:szCs w:val="22"/>
        </w:rPr>
      </w:pPr>
    </w:p>
    <w:p w:rsidR="0043497A" w:rsidRPr="00907B1B" w:rsidRDefault="0043497A" w:rsidP="0043497A">
      <w:pPr>
        <w:pStyle w:val="Prrafodelista"/>
        <w:numPr>
          <w:ilvl w:val="0"/>
          <w:numId w:val="8"/>
        </w:numPr>
        <w:suppressAutoHyphens/>
        <w:jc w:val="both"/>
        <w:rPr>
          <w:rFonts w:ascii="Arial" w:eastAsia="Arial Unicode MS" w:hAnsi="Arial" w:cs="Arial"/>
          <w:b/>
          <w:sz w:val="22"/>
          <w:szCs w:val="22"/>
        </w:rPr>
      </w:pPr>
      <w:r w:rsidRPr="00907B1B">
        <w:rPr>
          <w:rFonts w:ascii="Arial" w:eastAsia="Arial Unicode MS" w:hAnsi="Arial" w:cs="Arial"/>
          <w:b/>
          <w:sz w:val="22"/>
          <w:szCs w:val="22"/>
        </w:rPr>
        <w:t xml:space="preserve">Precio: </w:t>
      </w:r>
      <w:r w:rsidRPr="00907B1B">
        <w:rPr>
          <w:rFonts w:ascii="Arial" w:eastAsia="Arial Unicode MS" w:hAnsi="Arial" w:cs="Arial"/>
          <w:b/>
          <w:sz w:val="22"/>
          <w:szCs w:val="22"/>
        </w:rPr>
        <w:tab/>
      </w:r>
      <w:r w:rsidRPr="00907B1B">
        <w:rPr>
          <w:rFonts w:ascii="Arial" w:eastAsia="Arial Unicode MS" w:hAnsi="Arial" w:cs="Arial"/>
          <w:b/>
          <w:sz w:val="22"/>
          <w:szCs w:val="22"/>
        </w:rPr>
        <w:tab/>
      </w:r>
      <w:r w:rsidRPr="00907B1B">
        <w:rPr>
          <w:rFonts w:ascii="Arial" w:eastAsia="Arial Unicode MS" w:hAnsi="Arial" w:cs="Arial"/>
          <w:b/>
          <w:sz w:val="22"/>
          <w:szCs w:val="22"/>
        </w:rPr>
        <w:tab/>
      </w:r>
      <w:r w:rsidRPr="00907B1B">
        <w:rPr>
          <w:rFonts w:ascii="Arial" w:eastAsia="Arial Unicode MS" w:hAnsi="Arial" w:cs="Arial"/>
          <w:b/>
          <w:sz w:val="22"/>
          <w:szCs w:val="22"/>
        </w:rPr>
        <w:tab/>
      </w:r>
      <w:r w:rsidRPr="00907B1B">
        <w:rPr>
          <w:rFonts w:ascii="Arial" w:eastAsia="Arial Unicode MS" w:hAnsi="Arial" w:cs="Arial"/>
          <w:b/>
          <w:sz w:val="22"/>
          <w:szCs w:val="22"/>
        </w:rPr>
        <w:tab/>
      </w:r>
      <w:r w:rsidRPr="00907B1B">
        <w:rPr>
          <w:rFonts w:ascii="Arial" w:eastAsia="Arial Unicode MS" w:hAnsi="Arial" w:cs="Arial"/>
          <w:b/>
          <w:sz w:val="22"/>
          <w:szCs w:val="22"/>
        </w:rPr>
        <w:tab/>
      </w:r>
      <w:r w:rsidRPr="00907B1B">
        <w:rPr>
          <w:rFonts w:ascii="Arial" w:eastAsia="Arial Unicode MS" w:hAnsi="Arial" w:cs="Arial"/>
          <w:b/>
          <w:sz w:val="22"/>
          <w:szCs w:val="22"/>
        </w:rPr>
        <w:tab/>
      </w:r>
      <w:r w:rsidR="00ED19BD" w:rsidRPr="00907B1B">
        <w:rPr>
          <w:rFonts w:ascii="Arial" w:eastAsia="Arial Unicode MS" w:hAnsi="Arial" w:cs="Arial"/>
          <w:b/>
          <w:sz w:val="22"/>
          <w:szCs w:val="22"/>
        </w:rPr>
        <w:t>70</w:t>
      </w:r>
      <w:r w:rsidRPr="00907B1B">
        <w:rPr>
          <w:rFonts w:ascii="Arial" w:eastAsia="Arial Unicode MS" w:hAnsi="Arial" w:cs="Arial"/>
          <w:b/>
          <w:sz w:val="22"/>
          <w:szCs w:val="22"/>
        </w:rPr>
        <w:t xml:space="preserve"> puntos </w:t>
      </w:r>
    </w:p>
    <w:p w:rsidR="0043497A" w:rsidRPr="00907B1B" w:rsidRDefault="0043497A" w:rsidP="0043497A">
      <w:pPr>
        <w:jc w:val="both"/>
        <w:rPr>
          <w:rFonts w:ascii="Arial" w:eastAsia="Arial Unicode MS" w:hAnsi="Arial" w:cs="Arial"/>
          <w:sz w:val="22"/>
          <w:szCs w:val="22"/>
        </w:rPr>
      </w:pPr>
    </w:p>
    <w:p w:rsidR="0043497A" w:rsidRPr="00907B1B" w:rsidRDefault="0043497A" w:rsidP="0043497A">
      <w:pPr>
        <w:ind w:firstLine="708"/>
        <w:jc w:val="both"/>
        <w:rPr>
          <w:rFonts w:ascii="Arial" w:eastAsia="Arial Unicode MS" w:hAnsi="Arial" w:cs="Arial"/>
          <w:sz w:val="22"/>
          <w:szCs w:val="22"/>
        </w:rPr>
      </w:pPr>
      <w:r w:rsidRPr="00907B1B">
        <w:rPr>
          <w:rFonts w:ascii="Arial" w:eastAsia="Arial Unicode MS" w:hAnsi="Arial" w:cs="Arial"/>
          <w:sz w:val="22"/>
          <w:szCs w:val="22"/>
        </w:rPr>
        <w:t>Se asignará el mayor puntaje a aquel oferente que ofrezca el menor precio y a los demás oferentes se les dará puntaje en forma en forma inversamente proporcional.</w:t>
      </w:r>
    </w:p>
    <w:p w:rsidR="0043497A" w:rsidRPr="00907B1B" w:rsidRDefault="0043497A" w:rsidP="0043497A">
      <w:pPr>
        <w:ind w:firstLine="840"/>
        <w:jc w:val="both"/>
        <w:rPr>
          <w:rFonts w:ascii="Arial" w:eastAsia="Arial Unicode MS" w:hAnsi="Arial" w:cs="Arial"/>
          <w:b/>
          <w:sz w:val="22"/>
          <w:szCs w:val="22"/>
        </w:rPr>
      </w:pPr>
    </w:p>
    <w:p w:rsidR="00AE1270" w:rsidRPr="00907B1B" w:rsidRDefault="00F7026C" w:rsidP="0043497A">
      <w:pPr>
        <w:pStyle w:val="Prrafodelista"/>
        <w:numPr>
          <w:ilvl w:val="0"/>
          <w:numId w:val="8"/>
        </w:numPr>
        <w:jc w:val="both"/>
        <w:rPr>
          <w:rFonts w:ascii="Arial" w:eastAsia="Arial Unicode MS" w:hAnsi="Arial" w:cs="Arial"/>
          <w:sz w:val="22"/>
          <w:szCs w:val="22"/>
        </w:rPr>
      </w:pPr>
      <w:r w:rsidRPr="00907B1B">
        <w:rPr>
          <w:rFonts w:ascii="Arial" w:eastAsia="Arial Unicode MS" w:hAnsi="Arial" w:cs="Arial"/>
          <w:b/>
          <w:sz w:val="22"/>
          <w:szCs w:val="22"/>
        </w:rPr>
        <w:t>Experiencia</w:t>
      </w:r>
      <w:r w:rsidRPr="00907B1B">
        <w:rPr>
          <w:rFonts w:ascii="Arial" w:eastAsia="Arial Unicode MS" w:hAnsi="Arial" w:cs="Arial"/>
          <w:sz w:val="22"/>
          <w:szCs w:val="22"/>
        </w:rPr>
        <w:t xml:space="preserve"> </w:t>
      </w:r>
      <w:r w:rsidRPr="00907B1B">
        <w:rPr>
          <w:rFonts w:ascii="Arial" w:eastAsia="Arial Unicode MS" w:hAnsi="Arial" w:cs="Arial"/>
          <w:b/>
          <w:sz w:val="22"/>
          <w:szCs w:val="22"/>
        </w:rPr>
        <w:t>laboral</w:t>
      </w:r>
      <w:r w:rsidR="00AE1270" w:rsidRPr="00907B1B">
        <w:rPr>
          <w:rFonts w:ascii="Arial" w:eastAsia="Arial Unicode MS" w:hAnsi="Arial" w:cs="Arial"/>
          <w:sz w:val="22"/>
          <w:szCs w:val="22"/>
        </w:rPr>
        <w:t xml:space="preserve"> </w:t>
      </w:r>
      <w:r w:rsidR="00960A70" w:rsidRPr="00907B1B">
        <w:rPr>
          <w:rFonts w:ascii="Arial" w:eastAsia="Arial Unicode MS" w:hAnsi="Arial" w:cs="Arial"/>
          <w:sz w:val="22"/>
          <w:szCs w:val="22"/>
        </w:rPr>
        <w:t>(</w:t>
      </w:r>
      <w:r w:rsidR="006A097B" w:rsidRPr="00907B1B">
        <w:rPr>
          <w:rFonts w:ascii="Arial" w:eastAsia="Arial Unicode MS" w:hAnsi="Arial" w:cs="Arial"/>
          <w:sz w:val="22"/>
          <w:szCs w:val="22"/>
        </w:rPr>
        <w:t xml:space="preserve">presentando </w:t>
      </w:r>
      <w:r w:rsidR="00215A39" w:rsidRPr="00907B1B">
        <w:rPr>
          <w:rFonts w:ascii="Arial" w:eastAsia="Arial Unicode MS" w:hAnsi="Arial" w:cs="Arial"/>
          <w:sz w:val="22"/>
          <w:szCs w:val="22"/>
        </w:rPr>
        <w:t>carta/s de referencia/s de la</w:t>
      </w:r>
      <w:r w:rsidR="006A097B" w:rsidRPr="00907B1B">
        <w:rPr>
          <w:rFonts w:ascii="Arial" w:eastAsia="Arial Unicode MS" w:hAnsi="Arial" w:cs="Arial"/>
          <w:sz w:val="22"/>
          <w:szCs w:val="22"/>
        </w:rPr>
        <w:t>/</w:t>
      </w:r>
      <w:r w:rsidR="00215A39" w:rsidRPr="00907B1B">
        <w:rPr>
          <w:rFonts w:ascii="Arial" w:eastAsia="Arial Unicode MS" w:hAnsi="Arial" w:cs="Arial"/>
          <w:sz w:val="22"/>
          <w:szCs w:val="22"/>
        </w:rPr>
        <w:t>s empresa</w:t>
      </w:r>
      <w:r w:rsidR="006A097B" w:rsidRPr="00907B1B">
        <w:rPr>
          <w:rFonts w:ascii="Arial" w:eastAsia="Arial Unicode MS" w:hAnsi="Arial" w:cs="Arial"/>
          <w:sz w:val="22"/>
          <w:szCs w:val="22"/>
        </w:rPr>
        <w:t>/</w:t>
      </w:r>
      <w:r w:rsidR="00215A39" w:rsidRPr="00907B1B">
        <w:rPr>
          <w:rFonts w:ascii="Arial" w:eastAsia="Arial Unicode MS" w:hAnsi="Arial" w:cs="Arial"/>
          <w:sz w:val="22"/>
          <w:szCs w:val="22"/>
        </w:rPr>
        <w:t>s o establecimiento</w:t>
      </w:r>
      <w:r w:rsidR="006A097B" w:rsidRPr="00907B1B">
        <w:rPr>
          <w:rFonts w:ascii="Arial" w:eastAsia="Arial Unicode MS" w:hAnsi="Arial" w:cs="Arial"/>
          <w:sz w:val="22"/>
          <w:szCs w:val="22"/>
        </w:rPr>
        <w:t>/</w:t>
      </w:r>
      <w:r w:rsidR="00215A39" w:rsidRPr="00907B1B">
        <w:rPr>
          <w:rFonts w:ascii="Arial" w:eastAsia="Arial Unicode MS" w:hAnsi="Arial" w:cs="Arial"/>
          <w:sz w:val="22"/>
          <w:szCs w:val="22"/>
        </w:rPr>
        <w:t>s donde</w:t>
      </w:r>
      <w:r w:rsidR="006A097B" w:rsidRPr="00907B1B">
        <w:rPr>
          <w:rFonts w:ascii="Arial" w:eastAsia="Arial Unicode MS" w:hAnsi="Arial" w:cs="Arial"/>
          <w:sz w:val="22"/>
          <w:szCs w:val="22"/>
        </w:rPr>
        <w:t xml:space="preserve"> haya prestado</w:t>
      </w:r>
      <w:r w:rsidR="00215A39" w:rsidRPr="00907B1B">
        <w:rPr>
          <w:rFonts w:ascii="Arial" w:eastAsia="Arial Unicode MS" w:hAnsi="Arial" w:cs="Arial"/>
          <w:sz w:val="22"/>
          <w:szCs w:val="22"/>
        </w:rPr>
        <w:t xml:space="preserve"> servicios</w:t>
      </w:r>
      <w:r w:rsidR="00960A70" w:rsidRPr="00907B1B">
        <w:rPr>
          <w:rFonts w:ascii="Arial" w:eastAsia="Arial Unicode MS" w:hAnsi="Arial" w:cs="Arial"/>
          <w:sz w:val="22"/>
          <w:szCs w:val="22"/>
        </w:rPr>
        <w:t xml:space="preserve">) </w:t>
      </w:r>
      <w:r w:rsidR="006A097B" w:rsidRPr="00907B1B">
        <w:rPr>
          <w:rFonts w:ascii="Arial" w:eastAsia="Arial Unicode MS" w:hAnsi="Arial" w:cs="Arial"/>
          <w:sz w:val="22"/>
          <w:szCs w:val="22"/>
        </w:rPr>
        <w:t>de acuerdo</w:t>
      </w:r>
      <w:r w:rsidR="00960A70" w:rsidRPr="00907B1B">
        <w:rPr>
          <w:rFonts w:ascii="Arial" w:eastAsia="Arial Unicode MS" w:hAnsi="Arial" w:cs="Arial"/>
          <w:sz w:val="22"/>
          <w:szCs w:val="22"/>
        </w:rPr>
        <w:t xml:space="preserve"> a</w:t>
      </w:r>
      <w:r w:rsidR="000843D1" w:rsidRPr="00907B1B">
        <w:rPr>
          <w:rFonts w:ascii="Arial" w:eastAsia="Arial Unicode MS" w:hAnsi="Arial" w:cs="Arial"/>
          <w:sz w:val="22"/>
          <w:szCs w:val="22"/>
        </w:rPr>
        <w:t xml:space="preserve"> lo establecido en la Memoria D</w:t>
      </w:r>
      <w:r w:rsidR="00960A70" w:rsidRPr="00907B1B">
        <w:rPr>
          <w:rFonts w:ascii="Arial" w:eastAsia="Arial Unicode MS" w:hAnsi="Arial" w:cs="Arial"/>
          <w:sz w:val="22"/>
          <w:szCs w:val="22"/>
        </w:rPr>
        <w:t>e</w:t>
      </w:r>
      <w:r w:rsidR="000843D1" w:rsidRPr="00907B1B">
        <w:rPr>
          <w:rFonts w:ascii="Arial" w:eastAsia="Arial Unicode MS" w:hAnsi="Arial" w:cs="Arial"/>
          <w:sz w:val="22"/>
          <w:szCs w:val="22"/>
        </w:rPr>
        <w:t>scr</w:t>
      </w:r>
      <w:r w:rsidR="00960A70" w:rsidRPr="00907B1B">
        <w:rPr>
          <w:rFonts w:ascii="Arial" w:eastAsia="Arial Unicode MS" w:hAnsi="Arial" w:cs="Arial"/>
          <w:sz w:val="22"/>
          <w:szCs w:val="22"/>
        </w:rPr>
        <w:t>i</w:t>
      </w:r>
      <w:r w:rsidR="000843D1" w:rsidRPr="00907B1B">
        <w:rPr>
          <w:rFonts w:ascii="Arial" w:eastAsia="Arial Unicode MS" w:hAnsi="Arial" w:cs="Arial"/>
          <w:sz w:val="22"/>
          <w:szCs w:val="22"/>
        </w:rPr>
        <w:t>ptiva</w:t>
      </w:r>
      <w:r w:rsidR="00046F67" w:rsidRPr="00907B1B">
        <w:rPr>
          <w:rFonts w:ascii="Arial" w:eastAsia="Arial Unicode MS" w:hAnsi="Arial" w:cs="Arial"/>
          <w:sz w:val="22"/>
          <w:szCs w:val="22"/>
        </w:rPr>
        <w:t xml:space="preserve">: </w:t>
      </w:r>
      <w:r w:rsidR="004C28FD" w:rsidRPr="00907B1B">
        <w:rPr>
          <w:rFonts w:ascii="Arial" w:eastAsia="Arial Unicode MS" w:hAnsi="Arial" w:cs="Arial"/>
          <w:sz w:val="22"/>
          <w:szCs w:val="22"/>
        </w:rPr>
        <w:tab/>
      </w:r>
      <w:r w:rsidR="004C28FD" w:rsidRPr="00907B1B">
        <w:rPr>
          <w:rFonts w:ascii="Arial" w:eastAsia="Arial Unicode MS" w:hAnsi="Arial" w:cs="Arial"/>
          <w:sz w:val="22"/>
          <w:szCs w:val="22"/>
        </w:rPr>
        <w:tab/>
      </w:r>
      <w:r w:rsidR="004C28FD" w:rsidRPr="00907B1B">
        <w:rPr>
          <w:rFonts w:ascii="Arial" w:eastAsia="Arial Unicode MS" w:hAnsi="Arial" w:cs="Arial"/>
          <w:sz w:val="22"/>
          <w:szCs w:val="22"/>
        </w:rPr>
        <w:tab/>
      </w:r>
      <w:r w:rsidR="004C28FD" w:rsidRPr="00907B1B">
        <w:rPr>
          <w:rFonts w:ascii="Arial" w:eastAsia="Arial Unicode MS" w:hAnsi="Arial" w:cs="Arial"/>
          <w:b/>
          <w:sz w:val="22"/>
          <w:szCs w:val="22"/>
        </w:rPr>
        <w:t>3</w:t>
      </w:r>
      <w:r w:rsidR="00ED19BD" w:rsidRPr="00907B1B">
        <w:rPr>
          <w:rFonts w:ascii="Arial" w:eastAsia="Arial Unicode MS" w:hAnsi="Arial" w:cs="Arial"/>
          <w:b/>
          <w:sz w:val="22"/>
          <w:szCs w:val="22"/>
        </w:rPr>
        <w:t>0</w:t>
      </w:r>
      <w:r w:rsidRPr="00907B1B">
        <w:rPr>
          <w:rFonts w:ascii="Arial" w:eastAsia="Arial Unicode MS" w:hAnsi="Arial" w:cs="Arial"/>
          <w:b/>
          <w:sz w:val="22"/>
          <w:szCs w:val="22"/>
        </w:rPr>
        <w:t xml:space="preserve"> puntos </w:t>
      </w:r>
    </w:p>
    <w:p w:rsidR="004C28FD" w:rsidRPr="00907B1B" w:rsidRDefault="004C28FD" w:rsidP="00AE1270">
      <w:pPr>
        <w:shd w:val="clear" w:color="auto" w:fill="FFFFFF"/>
        <w:rPr>
          <w:rFonts w:ascii="Arial" w:eastAsia="Arial Unicode MS" w:hAnsi="Arial" w:cs="Arial"/>
          <w:sz w:val="22"/>
          <w:szCs w:val="22"/>
        </w:rPr>
      </w:pPr>
    </w:p>
    <w:p w:rsidR="00ED19BD" w:rsidRPr="00907B1B" w:rsidRDefault="006A097B" w:rsidP="00ED19BD">
      <w:pPr>
        <w:shd w:val="clear" w:color="auto" w:fill="FFFFFF"/>
        <w:ind w:firstLine="708"/>
        <w:rPr>
          <w:rFonts w:ascii="Arial" w:eastAsia="Arial Unicode MS" w:hAnsi="Arial" w:cs="Arial"/>
          <w:sz w:val="22"/>
          <w:szCs w:val="22"/>
          <w:lang w:val="es-ES_tradnl"/>
        </w:rPr>
      </w:pPr>
      <w:r w:rsidRPr="00907B1B">
        <w:rPr>
          <w:rFonts w:ascii="Arial" w:eastAsia="Arial Unicode MS" w:hAnsi="Arial" w:cs="Arial"/>
          <w:sz w:val="22"/>
          <w:szCs w:val="22"/>
        </w:rPr>
        <w:t xml:space="preserve">Se asignara el mayor puntaje a aquella empresa que ofrezca la mayor cantidad de </w:t>
      </w:r>
      <w:r w:rsidR="00ED19BD" w:rsidRPr="00907B1B">
        <w:rPr>
          <w:rFonts w:ascii="Arial" w:eastAsia="Arial Unicode MS" w:hAnsi="Arial" w:cs="Arial"/>
          <w:sz w:val="22"/>
          <w:szCs w:val="22"/>
        </w:rPr>
        <w:t xml:space="preserve">cartas de referencia </w:t>
      </w:r>
      <w:r w:rsidR="009103DC" w:rsidRPr="00907B1B">
        <w:rPr>
          <w:rFonts w:ascii="Arial" w:eastAsia="Arial Unicode MS" w:hAnsi="Arial" w:cs="Arial"/>
          <w:sz w:val="22"/>
          <w:szCs w:val="22"/>
          <w:lang w:val="es-ES_tradnl"/>
        </w:rPr>
        <w:t>para quienes haya</w:t>
      </w:r>
      <w:r w:rsidR="00ED19BD" w:rsidRPr="00907B1B">
        <w:rPr>
          <w:rFonts w:ascii="Arial" w:eastAsia="Arial Unicode MS" w:hAnsi="Arial" w:cs="Arial"/>
          <w:sz w:val="22"/>
          <w:szCs w:val="22"/>
          <w:lang w:val="es-ES_tradnl"/>
        </w:rPr>
        <w:t>n</w:t>
      </w:r>
      <w:r w:rsidR="009103DC" w:rsidRPr="00907B1B">
        <w:rPr>
          <w:rFonts w:ascii="Arial" w:eastAsia="Arial Unicode MS" w:hAnsi="Arial" w:cs="Arial"/>
          <w:sz w:val="22"/>
          <w:szCs w:val="22"/>
          <w:lang w:val="es-ES_tradnl"/>
        </w:rPr>
        <w:t xml:space="preserve"> desarrollado tareas similares a las detall</w:t>
      </w:r>
      <w:r w:rsidR="00ED19BD" w:rsidRPr="00907B1B">
        <w:rPr>
          <w:rFonts w:ascii="Arial" w:eastAsia="Arial Unicode MS" w:hAnsi="Arial" w:cs="Arial"/>
          <w:sz w:val="22"/>
          <w:szCs w:val="22"/>
          <w:lang w:val="es-ES_tradnl"/>
        </w:rPr>
        <w:t>adas en la memoria descriptiva e</w:t>
      </w:r>
      <w:r w:rsidR="009103DC" w:rsidRPr="00907B1B">
        <w:rPr>
          <w:rFonts w:ascii="Arial" w:eastAsia="Arial Unicode MS" w:hAnsi="Arial" w:cs="Arial"/>
          <w:sz w:val="22"/>
          <w:szCs w:val="22"/>
          <w:lang w:val="es-ES_tradnl"/>
        </w:rPr>
        <w:t>n forma satisfactoria</w:t>
      </w:r>
      <w:r w:rsidR="00ED19BD" w:rsidRPr="00907B1B">
        <w:rPr>
          <w:rFonts w:ascii="Arial" w:eastAsia="Arial Unicode MS" w:hAnsi="Arial" w:cs="Arial"/>
          <w:sz w:val="22"/>
          <w:szCs w:val="22"/>
          <w:lang w:val="es-ES_tradnl"/>
        </w:rPr>
        <w:t>.</w:t>
      </w:r>
    </w:p>
    <w:p w:rsidR="009103DC" w:rsidRPr="00907B1B" w:rsidRDefault="009103DC" w:rsidP="00ED19BD">
      <w:pPr>
        <w:shd w:val="clear" w:color="auto" w:fill="FFFFFF"/>
        <w:ind w:firstLine="708"/>
        <w:rPr>
          <w:rFonts w:ascii="Arial" w:eastAsia="Arial Unicode MS" w:hAnsi="Arial" w:cs="Arial"/>
          <w:sz w:val="22"/>
          <w:szCs w:val="22"/>
          <w:lang w:val="es-ES_tradnl"/>
        </w:rPr>
      </w:pPr>
      <w:r w:rsidRPr="00907B1B">
        <w:rPr>
          <w:rFonts w:ascii="Arial" w:eastAsia="Arial Unicode MS" w:hAnsi="Arial" w:cs="Arial"/>
          <w:sz w:val="22"/>
          <w:szCs w:val="22"/>
          <w:lang w:val="es-ES_tradnl"/>
        </w:rPr>
        <w:lastRenderedPageBreak/>
        <w:t xml:space="preserve"> Al resto de los oferentes se le otorgará puntaje en forma inversamente proporcional.</w:t>
      </w:r>
    </w:p>
    <w:p w:rsidR="00D54916" w:rsidRPr="00907B1B" w:rsidRDefault="00D54916" w:rsidP="00D54916">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 Para ser valoradas las mismas deberán contener lo siguiente: </w:t>
      </w:r>
    </w:p>
    <w:p w:rsidR="00D54916" w:rsidRPr="00907B1B" w:rsidRDefault="00D54916" w:rsidP="00D54916">
      <w:pPr>
        <w:ind w:firstLine="840"/>
        <w:jc w:val="both"/>
        <w:rPr>
          <w:rFonts w:ascii="Arial" w:eastAsia="Arial Unicode MS" w:hAnsi="Arial" w:cs="Arial"/>
          <w:color w:val="FF0000"/>
          <w:sz w:val="22"/>
          <w:szCs w:val="22"/>
          <w:lang w:val="es-ES_tradnl"/>
        </w:rPr>
      </w:pPr>
      <w:r w:rsidRPr="00907B1B">
        <w:rPr>
          <w:rFonts w:ascii="Arial" w:eastAsia="Arial Unicode MS" w:hAnsi="Arial" w:cs="Arial"/>
          <w:sz w:val="22"/>
          <w:szCs w:val="22"/>
          <w:lang w:val="es-ES_tradnl"/>
        </w:rPr>
        <w:t xml:space="preserve"> Identificación de la empresa para la cual se trabajó con nombre completo, razón social, Rut, dirección, nombre completo del firmante, cargo que ocupa en la empresa, N° de cédula de identidad, firma y su aclaración, correo electrónico y teléfono de contacto.</w:t>
      </w:r>
      <w:r w:rsidR="009103DC" w:rsidRPr="00907B1B">
        <w:rPr>
          <w:rFonts w:ascii="Arial" w:eastAsia="Arial Unicode MS" w:hAnsi="Arial" w:cs="Arial"/>
          <w:sz w:val="22"/>
          <w:szCs w:val="22"/>
          <w:lang w:val="es-ES_tradnl"/>
        </w:rPr>
        <w:t xml:space="preserve"> </w:t>
      </w:r>
    </w:p>
    <w:p w:rsidR="006A097B" w:rsidRPr="00907B1B" w:rsidRDefault="006A097B" w:rsidP="00AE1270">
      <w:pPr>
        <w:shd w:val="clear" w:color="auto" w:fill="FFFFFF"/>
        <w:rPr>
          <w:rFonts w:ascii="Arial" w:eastAsia="Arial Unicode MS" w:hAnsi="Arial" w:cs="Arial"/>
          <w:sz w:val="22"/>
          <w:szCs w:val="22"/>
        </w:rPr>
      </w:pPr>
    </w:p>
    <w:p w:rsidR="00CC01FF" w:rsidRPr="00907B1B" w:rsidRDefault="00CC01FF" w:rsidP="005E69B1">
      <w:pPr>
        <w:ind w:firstLine="708"/>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Se descontará dos (2) puntos</w:t>
      </w:r>
      <w:r w:rsidR="005B6507" w:rsidRPr="00907B1B">
        <w:rPr>
          <w:rFonts w:ascii="Arial" w:eastAsia="Arial Unicode MS" w:hAnsi="Arial" w:cs="Arial"/>
          <w:sz w:val="22"/>
          <w:szCs w:val="22"/>
          <w:lang w:val="es-ES_tradnl"/>
        </w:rPr>
        <w:t xml:space="preserve"> del total del puntaje obtenido </w:t>
      </w:r>
      <w:r w:rsidRPr="00907B1B">
        <w:rPr>
          <w:rFonts w:ascii="Arial" w:eastAsia="Arial Unicode MS" w:hAnsi="Arial" w:cs="Arial"/>
          <w:sz w:val="22"/>
          <w:szCs w:val="22"/>
          <w:lang w:val="es-ES_tradnl"/>
        </w:rPr>
        <w:t>por cada registro de antecedente negativo en RUPE en los últimos cinco (5) años.</w:t>
      </w:r>
    </w:p>
    <w:p w:rsidR="0053445C" w:rsidRPr="00907B1B" w:rsidRDefault="0053445C" w:rsidP="0053445C">
      <w:pPr>
        <w:ind w:firstLine="840"/>
        <w:jc w:val="both"/>
        <w:rPr>
          <w:rFonts w:ascii="Arial" w:eastAsia="Arial Unicode MS" w:hAnsi="Arial" w:cs="Arial"/>
          <w:sz w:val="22"/>
          <w:szCs w:val="22"/>
          <w:lang w:val="es-ES_tradnl"/>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Art. 1</w:t>
      </w:r>
      <w:r w:rsidR="007D1B78" w:rsidRPr="00907B1B">
        <w:rPr>
          <w:rFonts w:ascii="Arial" w:eastAsia="Arial Unicode MS" w:hAnsi="Arial" w:cs="Arial"/>
          <w:b/>
          <w:bCs/>
          <w:sz w:val="22"/>
          <w:szCs w:val="22"/>
        </w:rPr>
        <w:t>4</w:t>
      </w:r>
      <w:r w:rsidRPr="00907B1B">
        <w:rPr>
          <w:rFonts w:ascii="Arial" w:eastAsia="Arial Unicode MS" w:hAnsi="Arial" w:cs="Arial"/>
          <w:b/>
          <w:bCs/>
          <w:sz w:val="22"/>
          <w:szCs w:val="22"/>
        </w:rPr>
        <w:t>. MEJORA DE OFERTA Y NEGOCIACIONES.</w:t>
      </w:r>
    </w:p>
    <w:p w:rsidR="0053445C" w:rsidRPr="00907B1B" w:rsidRDefault="0053445C" w:rsidP="0053445C">
      <w:pPr>
        <w:jc w:val="both"/>
        <w:rPr>
          <w:rFonts w:ascii="Arial" w:eastAsia="Arial Unicode MS" w:hAnsi="Arial" w:cs="Arial"/>
          <w:sz w:val="22"/>
          <w:szCs w:val="22"/>
        </w:rPr>
      </w:pP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De acuerdo con los términos definidos por el Art. N° 66 del T.O.C.A.F., </w:t>
      </w:r>
      <w:r w:rsidR="0055528F" w:rsidRPr="00907B1B">
        <w:rPr>
          <w:rFonts w:ascii="Arial" w:eastAsia="Arial Unicode MS" w:hAnsi="Arial" w:cs="Arial"/>
          <w:sz w:val="22"/>
          <w:szCs w:val="22"/>
          <w:lang w:val="es-ES_tradnl"/>
        </w:rPr>
        <w:t>el BSE</w:t>
      </w:r>
      <w:r w:rsidRPr="00907B1B">
        <w:rPr>
          <w:rFonts w:ascii="Arial" w:eastAsia="Arial Unicode MS" w:hAnsi="Arial" w:cs="Arial"/>
          <w:sz w:val="22"/>
          <w:szCs w:val="22"/>
          <w:lang w:val="es-ES_tradnl"/>
        </w:rPr>
        <w:t xml:space="preserve"> podrá invitar a los oferentes respectivos a mejorar sus ofertas, otorgando a esos efectos un plazo no menor a dos días para presentarla. </w:t>
      </w:r>
    </w:p>
    <w:p w:rsidR="004E43A2" w:rsidRPr="00907B1B" w:rsidRDefault="004E43A2" w:rsidP="0053445C">
      <w:pPr>
        <w:ind w:firstLine="840"/>
        <w:jc w:val="both"/>
        <w:rPr>
          <w:rFonts w:ascii="Arial" w:eastAsia="Arial Unicode MS" w:hAnsi="Arial" w:cs="Arial"/>
          <w:sz w:val="22"/>
          <w:szCs w:val="22"/>
          <w:lang w:val="es-ES_tradnl"/>
        </w:rPr>
      </w:pP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En caso de existir ofertas similares, la Administración podrá entablar negociaciones con aquellas oferentes que precalifiquen a tal efecto, a fin de obtener mejores condiciones técnicas de precio, plazo o precio. </w:t>
      </w: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907B1B" w:rsidRDefault="0053445C" w:rsidP="0053445C">
      <w:pPr>
        <w:jc w:val="both"/>
        <w:rPr>
          <w:rFonts w:ascii="Arial" w:eastAsia="Arial Unicode MS" w:hAnsi="Arial" w:cs="Arial"/>
          <w:b/>
          <w:bCs/>
          <w:sz w:val="22"/>
          <w:szCs w:val="22"/>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Art. 1</w:t>
      </w:r>
      <w:r w:rsidR="007D1B78" w:rsidRPr="00907B1B">
        <w:rPr>
          <w:rFonts w:ascii="Arial" w:eastAsia="Arial Unicode MS" w:hAnsi="Arial" w:cs="Arial"/>
          <w:b/>
          <w:bCs/>
          <w:sz w:val="22"/>
          <w:szCs w:val="22"/>
        </w:rPr>
        <w:t>5</w:t>
      </w:r>
      <w:r w:rsidRPr="00907B1B">
        <w:rPr>
          <w:rFonts w:ascii="Arial" w:eastAsia="Arial Unicode MS" w:hAnsi="Arial" w:cs="Arial"/>
          <w:b/>
          <w:bCs/>
          <w:sz w:val="22"/>
          <w:szCs w:val="22"/>
        </w:rPr>
        <w:t>. ADJUDICACION.</w:t>
      </w:r>
    </w:p>
    <w:p w:rsidR="0053445C" w:rsidRPr="00907B1B" w:rsidRDefault="0053445C" w:rsidP="0053445C">
      <w:pPr>
        <w:ind w:left="-284"/>
        <w:jc w:val="both"/>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El BSE se reserva el derecho de adjudicar la licitación a la oferta que considere más conveniente de acuerdo a la evaluación realizada en el Art. 1</w:t>
      </w:r>
      <w:r w:rsidR="007D1B78" w:rsidRPr="00907B1B">
        <w:rPr>
          <w:rFonts w:ascii="Arial" w:eastAsia="Arial Unicode MS" w:hAnsi="Arial" w:cs="Arial"/>
          <w:sz w:val="22"/>
          <w:szCs w:val="22"/>
        </w:rPr>
        <w:t>3</w:t>
      </w:r>
      <w:r w:rsidRPr="00907B1B">
        <w:rPr>
          <w:rFonts w:ascii="Arial" w:eastAsia="Arial Unicode MS" w:hAnsi="Arial" w:cs="Arial"/>
          <w:sz w:val="22"/>
          <w:szCs w:val="22"/>
        </w:rPr>
        <w:t>.</w:t>
      </w:r>
    </w:p>
    <w:p w:rsidR="0053445C" w:rsidRPr="00907B1B" w:rsidRDefault="0053445C" w:rsidP="0053445C">
      <w:pPr>
        <w:ind w:firstLine="851"/>
        <w:jc w:val="both"/>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3445C" w:rsidRPr="00907B1B" w:rsidRDefault="0053445C" w:rsidP="0053445C">
      <w:pPr>
        <w:ind w:firstLine="851"/>
        <w:jc w:val="both"/>
        <w:rPr>
          <w:rFonts w:ascii="Arial" w:eastAsia="Arial Unicode MS" w:hAnsi="Arial" w:cs="Arial"/>
          <w:sz w:val="22"/>
          <w:szCs w:val="22"/>
          <w:lang w:val="es-ES_tradnl"/>
        </w:rPr>
      </w:pPr>
    </w:p>
    <w:p w:rsidR="0053445C" w:rsidRPr="00907B1B" w:rsidRDefault="0053445C" w:rsidP="0053445C">
      <w:pPr>
        <w:ind w:firstLine="851"/>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De no cumplir la empresa adjudicataria con su obligación en las condiciones exigidas, el BSE tendrá la facultad de adjudicar la prestación del servicio, a</w:t>
      </w:r>
      <w:r w:rsidR="0055528F" w:rsidRPr="00907B1B">
        <w:rPr>
          <w:rFonts w:ascii="Arial" w:eastAsia="Arial Unicode MS" w:hAnsi="Arial" w:cs="Arial"/>
          <w:sz w:val="22"/>
          <w:szCs w:val="22"/>
          <w:lang w:val="es-ES_tradnl"/>
        </w:rPr>
        <w:t>l</w:t>
      </w:r>
      <w:r w:rsidRPr="00907B1B">
        <w:rPr>
          <w:rFonts w:ascii="Arial" w:eastAsia="Arial Unicode MS" w:hAnsi="Arial" w:cs="Arial"/>
          <w:sz w:val="22"/>
          <w:szCs w:val="22"/>
          <w:lang w:val="es-ES_tradnl"/>
        </w:rPr>
        <w:t xml:space="preserve"> oferente que haya efectuado la segunda mejor oferta seleccionada o en su defecto a las siguientes, todo ello de acuerdo con el orden de prelación en que hayan quedado las mismas.</w:t>
      </w:r>
    </w:p>
    <w:p w:rsidR="009B6EBD" w:rsidRPr="00907B1B" w:rsidRDefault="009B6EBD" w:rsidP="0053445C">
      <w:pPr>
        <w:ind w:firstLine="851"/>
        <w:jc w:val="both"/>
        <w:rPr>
          <w:rFonts w:ascii="Arial" w:eastAsia="Arial Unicode MS" w:hAnsi="Arial" w:cs="Arial"/>
          <w:sz w:val="22"/>
          <w:szCs w:val="22"/>
          <w:lang w:val="es-ES_tradnl"/>
        </w:rPr>
      </w:pPr>
    </w:p>
    <w:p w:rsidR="009B6EBD" w:rsidRPr="00907B1B" w:rsidRDefault="009B6EBD" w:rsidP="009B6EBD">
      <w:pPr>
        <w:ind w:firstLine="900"/>
        <w:jc w:val="both"/>
        <w:rPr>
          <w:rFonts w:ascii="Arial" w:eastAsia="Arial Unicode MS" w:hAnsi="Arial" w:cs="Arial"/>
          <w:sz w:val="22"/>
          <w:szCs w:val="22"/>
          <w:lang w:val="es-ES_tradnl"/>
        </w:rPr>
      </w:pPr>
      <w:r w:rsidRPr="00907B1B">
        <w:rPr>
          <w:rFonts w:ascii="Arial" w:eastAsia="Arial Unicode MS" w:hAnsi="Arial" w:cs="Arial"/>
          <w:b/>
          <w:sz w:val="22"/>
          <w:szCs w:val="22"/>
          <w:lang w:val="es-ES_tradnl"/>
        </w:rPr>
        <w:t xml:space="preserve">En virtud de </w:t>
      </w:r>
      <w:smartTag w:uri="urn:schemas-microsoft-com:office:smarttags" w:element="PersonName">
        <w:smartTagPr>
          <w:attr w:name="ProductID" w:val="la Ley N"/>
        </w:smartTagPr>
        <w:r w:rsidRPr="00907B1B">
          <w:rPr>
            <w:rFonts w:ascii="Arial" w:eastAsia="Arial Unicode MS" w:hAnsi="Arial" w:cs="Arial"/>
            <w:b/>
            <w:sz w:val="22"/>
            <w:szCs w:val="22"/>
            <w:lang w:val="es-ES_tradnl"/>
          </w:rPr>
          <w:t>la Ley N</w:t>
        </w:r>
      </w:smartTag>
      <w:r w:rsidRPr="00907B1B">
        <w:rPr>
          <w:rFonts w:ascii="Arial" w:eastAsia="Arial Unicode MS" w:hAnsi="Arial" w:cs="Arial"/>
          <w:b/>
          <w:sz w:val="22"/>
          <w:szCs w:val="22"/>
          <w:lang w:val="es-ES_tradnl"/>
        </w:rPr>
        <w:t>° 17.957</w:t>
      </w:r>
      <w:r w:rsidRPr="00907B1B">
        <w:rPr>
          <w:rFonts w:ascii="Arial" w:eastAsia="Arial Unicode MS" w:hAnsi="Arial" w:cs="Arial"/>
          <w:sz w:val="22"/>
          <w:szCs w:val="22"/>
          <w:lang w:val="es-ES_tradnl"/>
        </w:rPr>
        <w:t xml:space="preserve">, el BSE verificará si los posibles contratantes o cualquiera de sus directores o administradores, cuando se trate de personas jurídicas, se encuentran inscriptos como deudores alimentarios en el Registro Nacional de Actos Personales - Sección Interdicciones. </w:t>
      </w:r>
    </w:p>
    <w:p w:rsidR="009B6EBD" w:rsidRPr="00907B1B" w:rsidRDefault="009B6EBD" w:rsidP="009B6EBD">
      <w:pPr>
        <w:ind w:firstLine="900"/>
        <w:jc w:val="both"/>
        <w:rPr>
          <w:rFonts w:ascii="Arial" w:eastAsia="Arial Unicode MS" w:hAnsi="Arial" w:cs="Arial"/>
          <w:sz w:val="22"/>
          <w:szCs w:val="22"/>
          <w:lang w:val="es-ES_tradnl"/>
        </w:rPr>
      </w:pPr>
    </w:p>
    <w:p w:rsidR="009B6EBD" w:rsidRPr="00907B1B" w:rsidRDefault="009B6EBD" w:rsidP="009B6EBD">
      <w:pPr>
        <w:ind w:firstLine="90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Si alguno de ellos figurare en dicho Registro, el BSE le notificará tal circunstancia a efectos de ser subsanada. </w:t>
      </w:r>
    </w:p>
    <w:p w:rsidR="009B6EBD" w:rsidRPr="00907B1B" w:rsidRDefault="009B6EBD" w:rsidP="009B6EBD">
      <w:pPr>
        <w:ind w:firstLine="900"/>
        <w:jc w:val="both"/>
        <w:rPr>
          <w:rFonts w:ascii="Arial" w:eastAsia="Arial Unicode MS" w:hAnsi="Arial" w:cs="Arial"/>
          <w:sz w:val="22"/>
          <w:szCs w:val="22"/>
          <w:lang w:val="es-ES_tradnl"/>
        </w:rPr>
      </w:pPr>
    </w:p>
    <w:p w:rsidR="009B6EBD" w:rsidRPr="00907B1B" w:rsidRDefault="009B6EBD" w:rsidP="009B6EBD">
      <w:pPr>
        <w:ind w:firstLine="90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Resuelta la adjudicación se ampliará la información registral, pudiéndose otorgar al  adjudicatario un plazo prudencial, no menor a 10 días hábiles, en el que deberá cancelar dicha inscripción. </w:t>
      </w:r>
    </w:p>
    <w:p w:rsidR="009B6EBD" w:rsidRPr="00907B1B" w:rsidRDefault="009B6EBD" w:rsidP="009B6EBD">
      <w:pPr>
        <w:ind w:firstLine="900"/>
        <w:jc w:val="both"/>
        <w:rPr>
          <w:rFonts w:ascii="Arial" w:eastAsia="Arial Unicode MS" w:hAnsi="Arial" w:cs="Arial"/>
          <w:sz w:val="22"/>
          <w:szCs w:val="22"/>
          <w:lang w:val="es-ES_tradnl"/>
        </w:rPr>
      </w:pPr>
    </w:p>
    <w:p w:rsidR="009B6EBD" w:rsidRPr="00907B1B" w:rsidRDefault="009B6EBD" w:rsidP="009B6EBD">
      <w:pPr>
        <w:ind w:firstLine="90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De no hacerlo, </w:t>
      </w:r>
      <w:smartTag w:uri="urn:schemas-microsoft-com:office:smarttags" w:element="PersonName">
        <w:smartTagPr>
          <w:attr w:name="ProductID" w:val="la Instituci￳n"/>
        </w:smartTagPr>
        <w:r w:rsidRPr="00907B1B">
          <w:rPr>
            <w:rFonts w:ascii="Arial" w:eastAsia="Arial Unicode MS" w:hAnsi="Arial" w:cs="Arial"/>
            <w:sz w:val="22"/>
            <w:szCs w:val="22"/>
            <w:lang w:val="es-ES_tradnl"/>
          </w:rPr>
          <w:t>la Institución</w:t>
        </w:r>
      </w:smartTag>
      <w:r w:rsidRPr="00907B1B">
        <w:rPr>
          <w:rFonts w:ascii="Arial" w:eastAsia="Arial Unicode MS" w:hAnsi="Arial" w:cs="Arial"/>
          <w:sz w:val="22"/>
          <w:szCs w:val="22"/>
          <w:lang w:val="es-ES_tradnl"/>
        </w:rPr>
        <w:t xml:space="preserve"> quedará facultada a contratar con la siguiente oferente que se halle en las condiciones exigidas.</w:t>
      </w:r>
    </w:p>
    <w:p w:rsidR="0053445C" w:rsidRPr="00907B1B" w:rsidRDefault="0053445C" w:rsidP="0053445C">
      <w:pPr>
        <w:ind w:firstLine="851"/>
        <w:jc w:val="both"/>
        <w:rPr>
          <w:rFonts w:ascii="Arial" w:eastAsia="Arial Unicode MS" w:hAnsi="Arial" w:cs="Arial"/>
          <w:sz w:val="22"/>
          <w:szCs w:val="22"/>
        </w:rPr>
      </w:pPr>
    </w:p>
    <w:p w:rsidR="00FD23E6" w:rsidRPr="00907B1B" w:rsidRDefault="00FD23E6" w:rsidP="0053445C">
      <w:pPr>
        <w:ind w:firstLine="900"/>
        <w:rPr>
          <w:rFonts w:ascii="Arial" w:eastAsia="Arial Unicode MS" w:hAnsi="Arial" w:cs="Arial"/>
          <w:b/>
          <w:sz w:val="22"/>
          <w:szCs w:val="22"/>
        </w:rPr>
      </w:pPr>
      <w:r w:rsidRPr="00907B1B">
        <w:rPr>
          <w:rFonts w:ascii="Arial" w:eastAsia="Arial Unicode MS" w:hAnsi="Arial" w:cs="Arial"/>
          <w:b/>
          <w:sz w:val="22"/>
          <w:szCs w:val="22"/>
        </w:rPr>
        <w:t>Art.</w:t>
      </w:r>
      <w:r w:rsidR="0053445C" w:rsidRPr="00907B1B">
        <w:rPr>
          <w:rFonts w:ascii="Arial" w:eastAsia="Arial Unicode MS" w:hAnsi="Arial" w:cs="Arial"/>
          <w:b/>
          <w:sz w:val="22"/>
          <w:szCs w:val="22"/>
        </w:rPr>
        <w:t>1</w:t>
      </w:r>
      <w:r w:rsidR="007D1B78" w:rsidRPr="00907B1B">
        <w:rPr>
          <w:rFonts w:ascii="Arial" w:eastAsia="Arial Unicode MS" w:hAnsi="Arial" w:cs="Arial"/>
          <w:b/>
          <w:sz w:val="22"/>
          <w:szCs w:val="22"/>
        </w:rPr>
        <w:t>6</w:t>
      </w:r>
      <w:r w:rsidR="0053445C" w:rsidRPr="00907B1B">
        <w:rPr>
          <w:rFonts w:ascii="Arial" w:eastAsia="Arial Unicode MS" w:hAnsi="Arial" w:cs="Arial"/>
          <w:b/>
          <w:sz w:val="22"/>
          <w:szCs w:val="22"/>
        </w:rPr>
        <w:t>.</w:t>
      </w:r>
      <w:r w:rsidRPr="00907B1B">
        <w:rPr>
          <w:rFonts w:ascii="Arial" w:eastAsia="Arial Unicode MS" w:hAnsi="Arial" w:cs="Arial"/>
          <w:b/>
          <w:sz w:val="22"/>
          <w:szCs w:val="22"/>
        </w:rPr>
        <w:t xml:space="preserve"> REQUISITOS FORMALES</w:t>
      </w:r>
    </w:p>
    <w:p w:rsidR="0053445C" w:rsidRPr="00907B1B" w:rsidRDefault="00FD23E6" w:rsidP="0053445C">
      <w:pPr>
        <w:ind w:firstLine="900"/>
        <w:rPr>
          <w:rFonts w:ascii="Arial" w:eastAsia="Arial Unicode MS" w:hAnsi="Arial" w:cs="Arial"/>
          <w:b/>
          <w:sz w:val="22"/>
          <w:szCs w:val="22"/>
        </w:rPr>
      </w:pPr>
      <w:r w:rsidRPr="00907B1B">
        <w:rPr>
          <w:rFonts w:ascii="Arial" w:eastAsia="Arial Unicode MS" w:hAnsi="Arial" w:cs="Arial"/>
          <w:b/>
          <w:sz w:val="22"/>
          <w:szCs w:val="22"/>
        </w:rPr>
        <w:t>16.1.</w:t>
      </w:r>
      <w:r w:rsidR="0053445C" w:rsidRPr="00907B1B">
        <w:rPr>
          <w:rFonts w:ascii="Arial" w:eastAsia="Arial Unicode MS" w:hAnsi="Arial" w:cs="Arial"/>
          <w:b/>
          <w:sz w:val="22"/>
          <w:szCs w:val="22"/>
        </w:rPr>
        <w:t xml:space="preserve"> Requisitos formales a acreditar por el Adjudicatario:</w:t>
      </w:r>
    </w:p>
    <w:p w:rsidR="00076440" w:rsidRPr="00907B1B" w:rsidRDefault="00076440" w:rsidP="0053445C">
      <w:pPr>
        <w:ind w:firstLine="900"/>
        <w:rPr>
          <w:rFonts w:ascii="Arial" w:eastAsia="Arial Unicode MS" w:hAnsi="Arial" w:cs="Arial"/>
          <w:b/>
          <w:sz w:val="22"/>
          <w:szCs w:val="22"/>
        </w:rPr>
      </w:pPr>
    </w:p>
    <w:p w:rsidR="0053445C" w:rsidRPr="00907B1B" w:rsidRDefault="0053445C" w:rsidP="0053445C">
      <w:pPr>
        <w:pStyle w:val="Default"/>
        <w:spacing w:after="200" w:line="360"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907B1B"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907B1B" w:rsidRDefault="0053445C" w:rsidP="001B2BB4">
            <w:pPr>
              <w:pStyle w:val="Default"/>
              <w:spacing w:after="200" w:line="360"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Vigencia del Certificado Único de la Dirección General Impositiva</w:t>
            </w:r>
          </w:p>
        </w:tc>
      </w:tr>
      <w:tr w:rsidR="0053445C" w:rsidRPr="00907B1B"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907B1B" w:rsidRDefault="0053445C" w:rsidP="001B2BB4">
            <w:pPr>
              <w:pStyle w:val="Default"/>
              <w:spacing w:after="200" w:line="360"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Vigencia del Certificado Común del Banco de Previsión Social</w:t>
            </w:r>
          </w:p>
        </w:tc>
      </w:tr>
      <w:tr w:rsidR="0053445C" w:rsidRPr="00907B1B"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907B1B" w:rsidRDefault="0053445C" w:rsidP="001B2BB4">
            <w:pPr>
              <w:pStyle w:val="Default"/>
              <w:spacing w:after="200" w:line="360"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907B1B"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907B1B" w:rsidRDefault="0053445C" w:rsidP="001B2BB4">
            <w:pPr>
              <w:pStyle w:val="Default"/>
              <w:spacing w:after="200" w:line="360" w:lineRule="auto"/>
              <w:jc w:val="both"/>
              <w:rPr>
                <w:rFonts w:eastAsia="Arial Unicode MS"/>
                <w:color w:val="auto"/>
                <w:kern w:val="0"/>
                <w:sz w:val="22"/>
                <w:szCs w:val="22"/>
                <w:lang w:val="es-ES" w:eastAsia="es-ES" w:bidi="ar-SA"/>
              </w:rPr>
            </w:pPr>
            <w:r w:rsidRPr="00907B1B">
              <w:rPr>
                <w:rFonts w:eastAsia="Arial Unicode MS"/>
                <w:color w:val="auto"/>
                <w:kern w:val="0"/>
                <w:sz w:val="22"/>
                <w:szCs w:val="22"/>
                <w:lang w:val="es-ES" w:eastAsia="es-ES" w:bidi="ar-SA"/>
              </w:rPr>
              <w:t>Ausencia de elementos que inhiban su contratación y la existencia de sanciones según corresponda.</w:t>
            </w:r>
          </w:p>
        </w:tc>
      </w:tr>
    </w:tbl>
    <w:p w:rsidR="0053445C" w:rsidRPr="00907B1B" w:rsidRDefault="0053445C" w:rsidP="0053445C">
      <w:pPr>
        <w:jc w:val="both"/>
        <w:rPr>
          <w:rFonts w:ascii="Arial" w:eastAsia="Arial Unicode MS" w:hAnsi="Arial" w:cs="Arial"/>
          <w:b/>
          <w:spacing w:val="-3"/>
          <w:sz w:val="22"/>
          <w:szCs w:val="22"/>
          <w:highlight w:val="yellow"/>
        </w:rPr>
      </w:pPr>
    </w:p>
    <w:p w:rsidR="0053445C" w:rsidRPr="00907B1B" w:rsidRDefault="0053445C" w:rsidP="0053445C">
      <w:pPr>
        <w:jc w:val="both"/>
        <w:rPr>
          <w:rFonts w:ascii="Arial" w:eastAsia="Arial Unicode MS" w:hAnsi="Arial" w:cs="Arial"/>
          <w:b/>
          <w:spacing w:val="-3"/>
          <w:sz w:val="22"/>
          <w:szCs w:val="22"/>
          <w:highlight w:val="yellow"/>
        </w:rPr>
      </w:pPr>
    </w:p>
    <w:p w:rsidR="0053445C" w:rsidRPr="00907B1B" w:rsidRDefault="0053445C" w:rsidP="0053445C">
      <w:pPr>
        <w:ind w:firstLine="900"/>
        <w:rPr>
          <w:rFonts w:ascii="Arial" w:eastAsia="Arial Unicode MS" w:hAnsi="Arial" w:cs="Arial"/>
          <w:b/>
          <w:sz w:val="22"/>
          <w:szCs w:val="22"/>
        </w:rPr>
      </w:pPr>
      <w:r w:rsidRPr="00907B1B">
        <w:rPr>
          <w:rFonts w:ascii="Arial" w:eastAsia="Arial Unicode MS" w:hAnsi="Arial" w:cs="Arial"/>
          <w:b/>
          <w:sz w:val="22"/>
          <w:szCs w:val="22"/>
        </w:rPr>
        <w:t>1</w:t>
      </w:r>
      <w:r w:rsidR="007D1B78" w:rsidRPr="00907B1B">
        <w:rPr>
          <w:rFonts w:ascii="Arial" w:eastAsia="Arial Unicode MS" w:hAnsi="Arial" w:cs="Arial"/>
          <w:b/>
          <w:sz w:val="22"/>
          <w:szCs w:val="22"/>
        </w:rPr>
        <w:t>6</w:t>
      </w:r>
      <w:r w:rsidRPr="00907B1B">
        <w:rPr>
          <w:rFonts w:ascii="Arial" w:eastAsia="Arial Unicode MS" w:hAnsi="Arial" w:cs="Arial"/>
          <w:b/>
          <w:sz w:val="22"/>
          <w:szCs w:val="22"/>
        </w:rPr>
        <w:t>.2. Notificación sobre código de ética y conducta del BSE:</w:t>
      </w:r>
    </w:p>
    <w:p w:rsidR="0053445C" w:rsidRPr="00907B1B" w:rsidRDefault="0053445C" w:rsidP="0053445C">
      <w:pPr>
        <w:ind w:firstLine="851"/>
        <w:jc w:val="both"/>
        <w:rPr>
          <w:rFonts w:ascii="Arial" w:eastAsia="Arial Unicode MS" w:hAnsi="Arial" w:cs="Arial"/>
          <w:spacing w:val="-3"/>
          <w:sz w:val="22"/>
          <w:szCs w:val="22"/>
          <w:highlight w:val="yellow"/>
        </w:rPr>
      </w:pPr>
    </w:p>
    <w:p w:rsidR="0053445C" w:rsidRPr="00907B1B" w:rsidRDefault="0053445C" w:rsidP="0053445C">
      <w:pPr>
        <w:ind w:firstLine="851"/>
        <w:jc w:val="both"/>
        <w:rPr>
          <w:rFonts w:ascii="Arial" w:eastAsia="Arial Unicode MS" w:hAnsi="Arial" w:cs="Arial"/>
          <w:spacing w:val="-3"/>
          <w:sz w:val="22"/>
          <w:szCs w:val="22"/>
        </w:rPr>
      </w:pPr>
      <w:r w:rsidRPr="00907B1B">
        <w:rPr>
          <w:rFonts w:ascii="Arial" w:eastAsia="Arial Unicode MS" w:hAnsi="Arial" w:cs="Arial"/>
          <w:spacing w:val="-3"/>
          <w:sz w:val="22"/>
          <w:szCs w:val="22"/>
        </w:rPr>
        <w:t xml:space="preserve">La adjudicataria deberá notificarse del código de ética y conducta del BSE. Puede acceder a los documentos mencionados en el siguiente link: </w:t>
      </w:r>
      <w:hyperlink r:id="rId8" w:history="1">
        <w:r w:rsidRPr="00907B1B">
          <w:rPr>
            <w:rStyle w:val="Hipervnculo"/>
            <w:rFonts w:ascii="Arial" w:eastAsia="Arial Unicode MS" w:hAnsi="Arial" w:cs="Arial"/>
            <w:spacing w:val="-3"/>
            <w:sz w:val="22"/>
            <w:szCs w:val="22"/>
          </w:rPr>
          <w:t>http://www.bse.com.uy/inicio/institucional/Transparencia/</w:t>
        </w:r>
      </w:hyperlink>
    </w:p>
    <w:p w:rsidR="0053445C" w:rsidRPr="00907B1B" w:rsidRDefault="0053445C" w:rsidP="0053445C">
      <w:pPr>
        <w:ind w:firstLine="851"/>
        <w:jc w:val="both"/>
        <w:rPr>
          <w:rFonts w:ascii="Arial" w:eastAsia="Arial Unicode MS" w:hAnsi="Arial" w:cs="Arial"/>
          <w:spacing w:val="-3"/>
          <w:sz w:val="22"/>
          <w:szCs w:val="22"/>
        </w:rPr>
      </w:pPr>
    </w:p>
    <w:p w:rsidR="0053445C" w:rsidRPr="00907B1B" w:rsidRDefault="0053445C" w:rsidP="0053445C">
      <w:pPr>
        <w:ind w:firstLine="851"/>
        <w:jc w:val="both"/>
        <w:rPr>
          <w:rStyle w:val="Hipervnculo"/>
          <w:rFonts w:ascii="Arial" w:eastAsia="Arial Unicode MS" w:hAnsi="Arial" w:cs="Arial"/>
          <w:spacing w:val="-3"/>
          <w:sz w:val="22"/>
          <w:szCs w:val="22"/>
        </w:rPr>
      </w:pPr>
      <w:r w:rsidRPr="00907B1B">
        <w:rPr>
          <w:rFonts w:ascii="Arial" w:eastAsia="Arial Unicode MS" w:hAnsi="Arial" w:cs="Arial"/>
          <w:spacing w:val="-3"/>
          <w:sz w:val="22"/>
          <w:szCs w:val="22"/>
        </w:rPr>
        <w:t>El adjudicatario deberá completar el formulario “Debida diligencia del cliente persona jurídica”</w:t>
      </w:r>
      <w:r w:rsidR="00235208" w:rsidRPr="00907B1B">
        <w:rPr>
          <w:rFonts w:ascii="Arial" w:eastAsia="Arial Unicode MS" w:hAnsi="Arial" w:cs="Arial"/>
          <w:spacing w:val="-3"/>
          <w:sz w:val="22"/>
          <w:szCs w:val="22"/>
        </w:rPr>
        <w:t>, en el caso que el/los socio/s posean más del 15% del capital accionario deberá presentar también el formulario “Debida diligencia del cliente persona física”. En todos los casos las Personas Políticamente Expuestas deberán completar el formulario “Debida diligen</w:t>
      </w:r>
      <w:r w:rsidR="00C26E03" w:rsidRPr="00907B1B">
        <w:rPr>
          <w:rFonts w:ascii="Arial" w:eastAsia="Arial Unicode MS" w:hAnsi="Arial" w:cs="Arial"/>
          <w:spacing w:val="-3"/>
          <w:sz w:val="22"/>
          <w:szCs w:val="22"/>
        </w:rPr>
        <w:t>cia del cliente persona expuesta políticamente”. Los formularios referidos se encuentran</w:t>
      </w:r>
      <w:r w:rsidR="00235208" w:rsidRPr="00907B1B">
        <w:rPr>
          <w:rFonts w:ascii="Arial" w:eastAsia="Arial Unicode MS" w:hAnsi="Arial" w:cs="Arial"/>
          <w:spacing w:val="-3"/>
          <w:sz w:val="22"/>
          <w:szCs w:val="22"/>
        </w:rPr>
        <w:t xml:space="preserve"> </w:t>
      </w:r>
      <w:r w:rsidRPr="00907B1B">
        <w:rPr>
          <w:rFonts w:ascii="Arial" w:eastAsia="Arial Unicode MS" w:hAnsi="Arial" w:cs="Arial"/>
          <w:spacing w:val="-3"/>
          <w:sz w:val="22"/>
          <w:szCs w:val="22"/>
        </w:rPr>
        <w:t>disponible</w:t>
      </w:r>
      <w:r w:rsidR="00C26E03" w:rsidRPr="00907B1B">
        <w:rPr>
          <w:rFonts w:ascii="Arial" w:eastAsia="Arial Unicode MS" w:hAnsi="Arial" w:cs="Arial"/>
          <w:spacing w:val="-3"/>
          <w:sz w:val="22"/>
          <w:szCs w:val="22"/>
        </w:rPr>
        <w:t>s</w:t>
      </w:r>
      <w:r w:rsidRPr="00907B1B">
        <w:rPr>
          <w:rFonts w:ascii="Arial" w:eastAsia="Arial Unicode MS" w:hAnsi="Arial" w:cs="Arial"/>
          <w:spacing w:val="-3"/>
          <w:sz w:val="22"/>
          <w:szCs w:val="22"/>
        </w:rPr>
        <w:t xml:space="preserve"> en el siguiente link: </w:t>
      </w:r>
      <w:hyperlink r:id="rId9" w:history="1">
        <w:r w:rsidR="00235208" w:rsidRPr="00907B1B">
          <w:rPr>
            <w:rStyle w:val="Hipervnculo"/>
            <w:rFonts w:ascii="Arial" w:eastAsia="Arial Unicode MS" w:hAnsi="Arial" w:cs="Arial"/>
            <w:spacing w:val="-3"/>
            <w:sz w:val="22"/>
            <w:szCs w:val="22"/>
          </w:rPr>
          <w:t>http://www.bse.com.uy/inicio/formularios</w:t>
        </w:r>
      </w:hyperlink>
      <w:r w:rsidR="00235208" w:rsidRPr="00907B1B">
        <w:rPr>
          <w:rStyle w:val="Hipervnculo"/>
          <w:rFonts w:ascii="Arial" w:eastAsia="Arial Unicode MS" w:hAnsi="Arial" w:cs="Arial"/>
          <w:spacing w:val="-3"/>
          <w:sz w:val="22"/>
          <w:szCs w:val="22"/>
        </w:rPr>
        <w:t xml:space="preserve"> </w:t>
      </w:r>
    </w:p>
    <w:p w:rsidR="0053445C" w:rsidRPr="00907B1B" w:rsidRDefault="0053445C" w:rsidP="0053445C">
      <w:pPr>
        <w:ind w:firstLine="851"/>
        <w:jc w:val="both"/>
        <w:rPr>
          <w:rFonts w:ascii="Arial" w:eastAsia="Arial Unicode MS" w:hAnsi="Arial" w:cs="Arial"/>
          <w:spacing w:val="-3"/>
          <w:sz w:val="22"/>
          <w:szCs w:val="22"/>
        </w:rPr>
      </w:pPr>
    </w:p>
    <w:p w:rsidR="0053445C" w:rsidRPr="00907B1B" w:rsidRDefault="0053445C" w:rsidP="0053445C">
      <w:pPr>
        <w:rPr>
          <w:rFonts w:ascii="Arial" w:eastAsia="Arial Unicode MS" w:hAnsi="Arial" w:cs="Arial"/>
          <w:b/>
          <w:bCs/>
          <w:sz w:val="22"/>
          <w:szCs w:val="22"/>
        </w:rPr>
      </w:pPr>
      <w:r w:rsidRPr="00907B1B">
        <w:rPr>
          <w:rFonts w:ascii="Arial" w:eastAsia="Arial Unicode MS" w:hAnsi="Arial" w:cs="Arial"/>
          <w:b/>
          <w:bCs/>
          <w:sz w:val="22"/>
          <w:szCs w:val="22"/>
        </w:rPr>
        <w:t>Art. 1</w:t>
      </w:r>
      <w:r w:rsidR="007D1B78" w:rsidRPr="00907B1B">
        <w:rPr>
          <w:rFonts w:ascii="Arial" w:eastAsia="Arial Unicode MS" w:hAnsi="Arial" w:cs="Arial"/>
          <w:b/>
          <w:bCs/>
          <w:sz w:val="22"/>
          <w:szCs w:val="22"/>
        </w:rPr>
        <w:t>7</w:t>
      </w:r>
      <w:r w:rsidRPr="00907B1B">
        <w:rPr>
          <w:rFonts w:ascii="Arial" w:eastAsia="Arial Unicode MS" w:hAnsi="Arial" w:cs="Arial"/>
          <w:b/>
          <w:bCs/>
          <w:sz w:val="22"/>
          <w:szCs w:val="22"/>
        </w:rPr>
        <w:t>. GARANTIA DE FIEL CUMPLIMIENTO DE CONTRATO.</w:t>
      </w:r>
    </w:p>
    <w:p w:rsidR="00076440" w:rsidRPr="00907B1B" w:rsidRDefault="00076440" w:rsidP="0053445C">
      <w:pPr>
        <w:rPr>
          <w:rFonts w:ascii="Arial" w:eastAsia="Arial Unicode MS" w:hAnsi="Arial" w:cs="Arial"/>
          <w:b/>
          <w:bCs/>
          <w:sz w:val="22"/>
          <w:szCs w:val="22"/>
        </w:rPr>
      </w:pPr>
    </w:p>
    <w:p w:rsidR="00C45E13" w:rsidRPr="00907B1B" w:rsidRDefault="00C45E13" w:rsidP="00C45E13">
      <w:pPr>
        <w:ind w:firstLine="900"/>
        <w:jc w:val="both"/>
        <w:rPr>
          <w:rFonts w:ascii="Arial" w:eastAsia="Arial Unicode MS" w:hAnsi="Arial" w:cs="Arial"/>
          <w:spacing w:val="-3"/>
          <w:sz w:val="22"/>
          <w:szCs w:val="22"/>
        </w:rPr>
      </w:pPr>
      <w:r w:rsidRPr="00907B1B">
        <w:rPr>
          <w:rFonts w:ascii="Arial" w:eastAsia="Arial Unicode MS" w:hAnsi="Arial" w:cs="Arial"/>
          <w:spacing w:val="-3"/>
          <w:sz w:val="22"/>
          <w:szCs w:val="22"/>
        </w:rPr>
        <w:t xml:space="preserve">Una vez adjudicada </w:t>
      </w:r>
      <w:smartTag w:uri="urn:schemas-microsoft-com:office:smarttags" w:element="PersonName">
        <w:smartTagPr>
          <w:attr w:name="ProductID" w:val="la presente Licitaci￳n"/>
        </w:smartTagPr>
        <w:r w:rsidRPr="00907B1B">
          <w:rPr>
            <w:rFonts w:ascii="Arial" w:eastAsia="Arial Unicode MS" w:hAnsi="Arial" w:cs="Arial"/>
            <w:spacing w:val="-3"/>
            <w:sz w:val="22"/>
            <w:szCs w:val="22"/>
          </w:rPr>
          <w:t>la presente Licitación</w:t>
        </w:r>
      </w:smartTag>
      <w:r w:rsidRPr="00907B1B">
        <w:rPr>
          <w:rFonts w:ascii="Arial" w:eastAsia="Arial Unicode MS" w:hAnsi="Arial" w:cs="Arial"/>
          <w:spacing w:val="-3"/>
          <w:sz w:val="22"/>
          <w:szCs w:val="22"/>
        </w:rPr>
        <w:t xml:space="preserve">, adjudicatario deberá constituir una Garantía de Fiel Cumplimiento de Contrato, por un monto equivalentes al 5% de la oferta aceptada, a fin de responder a las obligaciones  contraídas, todo ello sin perjuicio de los daños provocados al BSE por dicho incumplimiento. </w:t>
      </w:r>
    </w:p>
    <w:p w:rsidR="00D9537E" w:rsidRPr="00907B1B" w:rsidRDefault="00D9537E" w:rsidP="00C45E13">
      <w:pPr>
        <w:ind w:firstLine="900"/>
        <w:jc w:val="both"/>
        <w:rPr>
          <w:rFonts w:ascii="Arial" w:eastAsia="Arial Unicode MS" w:hAnsi="Arial" w:cs="Arial"/>
          <w:spacing w:val="-3"/>
          <w:sz w:val="22"/>
          <w:szCs w:val="22"/>
        </w:rPr>
      </w:pPr>
    </w:p>
    <w:p w:rsidR="00C45E13" w:rsidRPr="00907B1B" w:rsidRDefault="00C45E13" w:rsidP="00C45E13">
      <w:pPr>
        <w:ind w:firstLine="900"/>
        <w:jc w:val="both"/>
        <w:rPr>
          <w:rFonts w:ascii="Arial" w:eastAsia="Arial Unicode MS" w:hAnsi="Arial" w:cs="Arial"/>
          <w:spacing w:val="-3"/>
          <w:sz w:val="22"/>
          <w:szCs w:val="22"/>
        </w:rPr>
      </w:pPr>
      <w:r w:rsidRPr="00907B1B">
        <w:rPr>
          <w:rFonts w:ascii="Arial" w:eastAsia="Arial Unicode MS" w:hAnsi="Arial" w:cs="Arial"/>
          <w:spacing w:val="-3"/>
          <w:sz w:val="22"/>
          <w:szCs w:val="22"/>
        </w:rPr>
        <w:t>Este requisito deberá cumplirse dentro de los 5 (cinco) días hábiles siguientes a la notificación de la adjudicación mediante: depósito en efectivo, valores públicos, fianza o aval bancario o Póliza de Seguro de Fianza.</w:t>
      </w:r>
    </w:p>
    <w:p w:rsidR="00C45E13" w:rsidRPr="00907B1B" w:rsidRDefault="00C45E13" w:rsidP="00C45E13">
      <w:pPr>
        <w:ind w:firstLine="851"/>
        <w:jc w:val="both"/>
        <w:rPr>
          <w:rFonts w:ascii="Arial" w:eastAsia="Arial Unicode MS" w:hAnsi="Arial" w:cs="Arial"/>
          <w:spacing w:val="-3"/>
          <w:sz w:val="22"/>
          <w:szCs w:val="22"/>
        </w:rPr>
      </w:pPr>
    </w:p>
    <w:p w:rsidR="00C45E13" w:rsidRPr="00907B1B" w:rsidRDefault="00C45E13" w:rsidP="00C45E13">
      <w:pPr>
        <w:ind w:firstLine="851"/>
        <w:jc w:val="both"/>
        <w:rPr>
          <w:rFonts w:ascii="Arial" w:eastAsia="Arial Unicode MS" w:hAnsi="Arial" w:cs="Arial"/>
          <w:spacing w:val="-3"/>
          <w:sz w:val="22"/>
          <w:szCs w:val="22"/>
        </w:rPr>
      </w:pPr>
      <w:r w:rsidRPr="00907B1B">
        <w:rPr>
          <w:rFonts w:ascii="Arial" w:eastAsia="Arial Unicode MS" w:hAnsi="Arial" w:cs="Arial"/>
          <w:spacing w:val="-3"/>
          <w:sz w:val="22"/>
          <w:szCs w:val="22"/>
        </w:rPr>
        <w:t>Dicha garantía deberá presentarse en el Departamento de Compras Central (Av. Libertador Brig. Gral. Lavalleja 1464, 1er. piso).</w:t>
      </w:r>
    </w:p>
    <w:p w:rsidR="00C45E13" w:rsidRPr="00907B1B" w:rsidRDefault="00C45E13" w:rsidP="00C45E13">
      <w:pPr>
        <w:ind w:firstLine="851"/>
        <w:jc w:val="both"/>
        <w:rPr>
          <w:rFonts w:ascii="Arial" w:eastAsia="Arial Unicode MS" w:hAnsi="Arial" w:cs="Arial"/>
          <w:spacing w:val="-3"/>
          <w:sz w:val="22"/>
          <w:szCs w:val="22"/>
        </w:rPr>
      </w:pPr>
    </w:p>
    <w:p w:rsidR="00C45E13" w:rsidRDefault="00C45E13" w:rsidP="00C45E13">
      <w:pPr>
        <w:ind w:firstLine="993"/>
        <w:jc w:val="both"/>
        <w:rPr>
          <w:rFonts w:ascii="Arial" w:eastAsia="Arial Unicode MS" w:hAnsi="Arial" w:cs="Arial"/>
          <w:b/>
          <w:spacing w:val="-3"/>
          <w:sz w:val="22"/>
          <w:szCs w:val="22"/>
        </w:rPr>
      </w:pPr>
      <w:r w:rsidRPr="00907B1B">
        <w:rPr>
          <w:rFonts w:ascii="Arial" w:eastAsia="Arial Unicode MS" w:hAnsi="Arial" w:cs="Arial"/>
          <w:b/>
          <w:spacing w:val="-3"/>
          <w:sz w:val="22"/>
          <w:szCs w:val="22"/>
        </w:rPr>
        <w:t>Monto mínimo vigente impuestos incluidos enero – diciembre de 2020: $ 4.083.000.- (pesos uruguayos cuatro millones ochenta y tres mil).</w:t>
      </w:r>
    </w:p>
    <w:p w:rsidR="00683526" w:rsidRPr="00907B1B" w:rsidRDefault="00683526" w:rsidP="00C45E13">
      <w:pPr>
        <w:ind w:firstLine="993"/>
        <w:jc w:val="both"/>
        <w:rPr>
          <w:rFonts w:ascii="Arial" w:eastAsia="Arial Unicode MS" w:hAnsi="Arial" w:cs="Arial"/>
          <w:b/>
          <w:spacing w:val="-3"/>
          <w:sz w:val="22"/>
          <w:szCs w:val="22"/>
        </w:rPr>
      </w:pPr>
    </w:p>
    <w:p w:rsidR="00337358" w:rsidRPr="00907B1B" w:rsidRDefault="00337358" w:rsidP="0053445C">
      <w:pPr>
        <w:ind w:firstLine="900"/>
        <w:jc w:val="both"/>
        <w:rPr>
          <w:rFonts w:ascii="Arial" w:eastAsia="Arial Unicode MS" w:hAnsi="Arial" w:cs="Arial"/>
          <w:b/>
          <w:sz w:val="22"/>
          <w:szCs w:val="22"/>
        </w:rPr>
      </w:pPr>
    </w:p>
    <w:p w:rsidR="0053445C" w:rsidRPr="00907B1B" w:rsidRDefault="0053445C" w:rsidP="0053445C">
      <w:pPr>
        <w:jc w:val="both"/>
        <w:rPr>
          <w:rFonts w:ascii="Arial" w:eastAsia="Arial Unicode MS" w:hAnsi="Arial" w:cs="Arial"/>
          <w:b/>
          <w:bCs/>
          <w:spacing w:val="-3"/>
          <w:sz w:val="22"/>
          <w:szCs w:val="22"/>
        </w:rPr>
      </w:pPr>
      <w:r w:rsidRPr="00907B1B">
        <w:rPr>
          <w:rFonts w:ascii="Arial" w:eastAsia="Arial Unicode MS" w:hAnsi="Arial" w:cs="Arial"/>
          <w:b/>
          <w:bCs/>
          <w:sz w:val="22"/>
          <w:szCs w:val="22"/>
        </w:rPr>
        <w:t>Art. 1</w:t>
      </w:r>
      <w:r w:rsidR="008046B9" w:rsidRPr="00907B1B">
        <w:rPr>
          <w:rFonts w:ascii="Arial" w:eastAsia="Arial Unicode MS" w:hAnsi="Arial" w:cs="Arial"/>
          <w:b/>
          <w:bCs/>
          <w:sz w:val="22"/>
          <w:szCs w:val="22"/>
        </w:rPr>
        <w:t>8</w:t>
      </w:r>
      <w:r w:rsidRPr="00907B1B">
        <w:rPr>
          <w:rFonts w:ascii="Arial" w:eastAsia="Arial Unicode MS" w:hAnsi="Arial" w:cs="Arial"/>
          <w:b/>
          <w:bCs/>
          <w:sz w:val="22"/>
          <w:szCs w:val="22"/>
        </w:rPr>
        <w:t xml:space="preserve">. </w:t>
      </w:r>
      <w:r w:rsidRPr="00907B1B">
        <w:rPr>
          <w:rFonts w:ascii="Arial" w:eastAsia="Arial Unicode MS" w:hAnsi="Arial" w:cs="Arial"/>
          <w:b/>
          <w:bCs/>
          <w:spacing w:val="-3"/>
          <w:sz w:val="22"/>
          <w:szCs w:val="22"/>
        </w:rPr>
        <w:t>PLAZO DEL CONTRATO y RESCISI</w:t>
      </w:r>
      <w:r w:rsidR="008046B9" w:rsidRPr="00907B1B">
        <w:rPr>
          <w:rFonts w:ascii="Arial" w:eastAsia="Arial Unicode MS" w:hAnsi="Arial" w:cs="Arial"/>
          <w:b/>
          <w:bCs/>
          <w:spacing w:val="-3"/>
          <w:sz w:val="22"/>
          <w:szCs w:val="22"/>
        </w:rPr>
        <w:t>Ó</w:t>
      </w:r>
      <w:r w:rsidRPr="00907B1B">
        <w:rPr>
          <w:rFonts w:ascii="Arial" w:eastAsia="Arial Unicode MS" w:hAnsi="Arial" w:cs="Arial"/>
          <w:b/>
          <w:bCs/>
          <w:spacing w:val="-3"/>
          <w:sz w:val="22"/>
          <w:szCs w:val="22"/>
        </w:rPr>
        <w:t>N.</w:t>
      </w:r>
    </w:p>
    <w:p w:rsidR="0053445C" w:rsidRPr="00907B1B" w:rsidRDefault="0053445C" w:rsidP="0053445C">
      <w:pPr>
        <w:ind w:left="-284"/>
        <w:jc w:val="both"/>
        <w:rPr>
          <w:rFonts w:ascii="Arial" w:eastAsia="Arial Unicode MS" w:hAnsi="Arial" w:cs="Arial"/>
          <w:sz w:val="22"/>
          <w:szCs w:val="22"/>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lang w:val="es-ES_tradnl"/>
        </w:rPr>
        <w:lastRenderedPageBreak/>
        <w:t xml:space="preserve">El plazo del contrato será de un año, comenzando el día 1° del mes siguiente al de la firma del contrato, el que podrá ser renovable automáticamente hasta por </w:t>
      </w:r>
      <w:r w:rsidR="00076440" w:rsidRPr="00907B1B">
        <w:rPr>
          <w:rFonts w:ascii="Arial" w:eastAsia="Arial Unicode MS" w:hAnsi="Arial" w:cs="Arial"/>
          <w:sz w:val="22"/>
          <w:szCs w:val="22"/>
          <w:lang w:val="es-ES_tradnl"/>
        </w:rPr>
        <w:t xml:space="preserve">dos </w:t>
      </w:r>
      <w:r w:rsidRPr="00907B1B">
        <w:rPr>
          <w:rFonts w:ascii="Arial" w:eastAsia="Arial Unicode MS" w:hAnsi="Arial" w:cs="Arial"/>
          <w:sz w:val="22"/>
          <w:szCs w:val="22"/>
          <w:lang w:val="es-ES_tradnl"/>
        </w:rPr>
        <w:t xml:space="preserve">períodos anuales más, hasta un total de </w:t>
      </w:r>
      <w:r w:rsidR="00076440" w:rsidRPr="00907B1B">
        <w:rPr>
          <w:rFonts w:ascii="Arial" w:eastAsia="Arial Unicode MS" w:hAnsi="Arial" w:cs="Arial"/>
          <w:sz w:val="22"/>
          <w:szCs w:val="22"/>
          <w:lang w:val="es-ES_tradnl"/>
        </w:rPr>
        <w:t>tres</w:t>
      </w:r>
      <w:r w:rsidRPr="00907B1B">
        <w:rPr>
          <w:rFonts w:ascii="Arial" w:eastAsia="Arial Unicode MS" w:hAnsi="Arial" w:cs="Arial"/>
          <w:sz w:val="22"/>
          <w:szCs w:val="22"/>
          <w:lang w:val="es-ES_tradnl"/>
        </w:rPr>
        <w:t xml:space="preserve"> años. </w:t>
      </w:r>
    </w:p>
    <w:p w:rsidR="0053445C" w:rsidRPr="00907B1B" w:rsidRDefault="0053445C" w:rsidP="0053445C">
      <w:pPr>
        <w:ind w:firstLine="851"/>
        <w:jc w:val="both"/>
        <w:rPr>
          <w:rFonts w:ascii="Arial" w:eastAsia="Arial Unicode MS" w:hAnsi="Arial" w:cs="Arial"/>
          <w:sz w:val="22"/>
          <w:szCs w:val="22"/>
          <w:lang w:val="es-ES_tradnl"/>
        </w:rPr>
      </w:pPr>
    </w:p>
    <w:p w:rsidR="0053445C" w:rsidRPr="00907B1B" w:rsidRDefault="0053445C" w:rsidP="0053445C">
      <w:pPr>
        <w:ind w:firstLine="851"/>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El BSE se reserva el derecho de rescindirlo sin expresión de causa, en cualquier momento, con un preaviso de 15 (quince) días</w:t>
      </w:r>
      <w:r w:rsidRPr="00907B1B">
        <w:rPr>
          <w:rFonts w:ascii="Arial" w:eastAsia="Arial Unicode MS" w:hAnsi="Arial" w:cs="Arial"/>
          <w:spacing w:val="-3"/>
          <w:sz w:val="22"/>
          <w:szCs w:val="22"/>
        </w:rPr>
        <w:t xml:space="preserve"> </w:t>
      </w:r>
      <w:r w:rsidR="00076440" w:rsidRPr="00907B1B">
        <w:rPr>
          <w:rFonts w:ascii="Arial" w:eastAsia="Arial Unicode MS" w:hAnsi="Arial" w:cs="Arial"/>
          <w:spacing w:val="-3"/>
          <w:sz w:val="22"/>
          <w:szCs w:val="22"/>
        </w:rPr>
        <w:t>mediante</w:t>
      </w:r>
      <w:r w:rsidRPr="00907B1B">
        <w:rPr>
          <w:rFonts w:ascii="Arial" w:eastAsia="Arial Unicode MS" w:hAnsi="Arial" w:cs="Arial"/>
          <w:spacing w:val="-3"/>
          <w:sz w:val="22"/>
          <w:szCs w:val="22"/>
        </w:rPr>
        <w:t xml:space="preserve"> telegrama colacionado</w:t>
      </w:r>
      <w:r w:rsidRPr="00907B1B">
        <w:rPr>
          <w:rFonts w:ascii="Arial" w:eastAsia="Arial Unicode MS" w:hAnsi="Arial" w:cs="Arial"/>
          <w:sz w:val="22"/>
          <w:szCs w:val="22"/>
          <w:lang w:val="es-ES_tradnl"/>
        </w:rPr>
        <w:t xml:space="preserve">. Esta contingencia no generará derecho  a reclamación </w:t>
      </w:r>
      <w:r w:rsidR="00076440" w:rsidRPr="00907B1B">
        <w:rPr>
          <w:rFonts w:ascii="Arial" w:eastAsia="Arial Unicode MS" w:hAnsi="Arial" w:cs="Arial"/>
          <w:sz w:val="22"/>
          <w:szCs w:val="22"/>
          <w:lang w:val="es-ES_tradnl"/>
        </w:rPr>
        <w:t xml:space="preserve">alguna </w:t>
      </w:r>
      <w:r w:rsidRPr="00907B1B">
        <w:rPr>
          <w:rFonts w:ascii="Arial" w:eastAsia="Arial Unicode MS" w:hAnsi="Arial" w:cs="Arial"/>
          <w:sz w:val="22"/>
          <w:szCs w:val="22"/>
          <w:lang w:val="es-ES_tradnl"/>
        </w:rPr>
        <w:t>por pa</w:t>
      </w:r>
      <w:r w:rsidR="00076440" w:rsidRPr="00907B1B">
        <w:rPr>
          <w:rFonts w:ascii="Arial" w:eastAsia="Arial Unicode MS" w:hAnsi="Arial" w:cs="Arial"/>
          <w:sz w:val="22"/>
          <w:szCs w:val="22"/>
          <w:lang w:val="es-ES_tradnl"/>
        </w:rPr>
        <w:t xml:space="preserve">rte de la empresa adjudicataria. La que tampoco podrá reclamar </w:t>
      </w:r>
      <w:r w:rsidRPr="00907B1B">
        <w:rPr>
          <w:rFonts w:ascii="Arial" w:eastAsia="Arial Unicode MS" w:hAnsi="Arial" w:cs="Arial"/>
          <w:sz w:val="22"/>
          <w:szCs w:val="22"/>
          <w:lang w:val="es-ES_tradnl"/>
        </w:rPr>
        <w:t xml:space="preserve"> indemnización</w:t>
      </w:r>
      <w:r w:rsidR="00076440" w:rsidRPr="00907B1B">
        <w:rPr>
          <w:rFonts w:ascii="Arial" w:eastAsia="Arial Unicode MS" w:hAnsi="Arial" w:cs="Arial"/>
          <w:sz w:val="22"/>
          <w:szCs w:val="22"/>
          <w:lang w:val="es-ES_tradnl"/>
        </w:rPr>
        <w:t xml:space="preserve"> alguna </w:t>
      </w:r>
      <w:r w:rsidRPr="00907B1B">
        <w:rPr>
          <w:rFonts w:ascii="Arial" w:eastAsia="Arial Unicode MS" w:hAnsi="Arial" w:cs="Arial"/>
          <w:sz w:val="22"/>
          <w:szCs w:val="22"/>
          <w:lang w:val="es-ES_tradnl"/>
        </w:rPr>
        <w:t xml:space="preserve"> </w:t>
      </w:r>
      <w:r w:rsidR="00076440" w:rsidRPr="00907B1B">
        <w:rPr>
          <w:rFonts w:ascii="Arial" w:eastAsia="Arial Unicode MS" w:hAnsi="Arial" w:cs="Arial"/>
          <w:sz w:val="22"/>
          <w:szCs w:val="22"/>
          <w:lang w:val="es-ES_tradnl"/>
        </w:rPr>
        <w:t>al BSE.</w:t>
      </w:r>
    </w:p>
    <w:p w:rsidR="0053445C" w:rsidRPr="00907B1B" w:rsidRDefault="0053445C" w:rsidP="0053445C">
      <w:pPr>
        <w:ind w:firstLine="851"/>
        <w:jc w:val="both"/>
        <w:rPr>
          <w:rFonts w:ascii="Arial" w:eastAsia="Arial Unicode MS" w:hAnsi="Arial" w:cs="Arial"/>
          <w:sz w:val="22"/>
          <w:szCs w:val="22"/>
          <w:lang w:val="es-ES_tradnl"/>
        </w:rPr>
      </w:pPr>
    </w:p>
    <w:p w:rsidR="0053445C" w:rsidRPr="00907B1B" w:rsidRDefault="0053445C" w:rsidP="0053445C">
      <w:pPr>
        <w:ind w:firstLine="851"/>
        <w:jc w:val="both"/>
        <w:rPr>
          <w:rFonts w:ascii="Arial" w:eastAsia="Arial Unicode MS" w:hAnsi="Arial" w:cs="Arial"/>
          <w:sz w:val="22"/>
          <w:szCs w:val="22"/>
        </w:rPr>
      </w:pPr>
      <w:r w:rsidRPr="00907B1B">
        <w:rPr>
          <w:rFonts w:ascii="Arial" w:eastAsia="Arial Unicode MS" w:hAnsi="Arial" w:cs="Arial"/>
          <w:sz w:val="22"/>
          <w:szCs w:val="22"/>
          <w:lang w:val="es-ES_tradnl"/>
        </w:rPr>
        <w:t xml:space="preserve">La empresa adjudicataria podrá solicitar la rescisión unilateral del contrato al vencimiento de cada período anual, debiendo comunicarlo con un preaviso de 60 (sesenta) días calendario mediante telegrama colacionado. </w:t>
      </w:r>
    </w:p>
    <w:p w:rsidR="0053445C" w:rsidRPr="00907B1B" w:rsidRDefault="0053445C" w:rsidP="0053445C">
      <w:pPr>
        <w:ind w:firstLine="851"/>
        <w:jc w:val="both"/>
        <w:rPr>
          <w:rFonts w:ascii="Arial" w:eastAsia="Arial Unicode MS" w:hAnsi="Arial" w:cs="Arial"/>
          <w:sz w:val="22"/>
          <w:szCs w:val="22"/>
          <w:lang w:val="es-ES_tradnl"/>
        </w:rPr>
      </w:pPr>
    </w:p>
    <w:p w:rsidR="0053445C" w:rsidRPr="00907B1B" w:rsidRDefault="0053445C" w:rsidP="0053445C">
      <w:pPr>
        <w:ind w:firstLine="900"/>
        <w:jc w:val="both"/>
        <w:rPr>
          <w:rFonts w:ascii="Arial" w:eastAsia="Arial Unicode MS" w:hAnsi="Arial" w:cs="Arial"/>
          <w:sz w:val="22"/>
          <w:szCs w:val="22"/>
        </w:rPr>
      </w:pPr>
      <w:r w:rsidRPr="00907B1B">
        <w:rPr>
          <w:rFonts w:ascii="Arial" w:eastAsia="Arial Unicode MS" w:hAnsi="Arial" w:cs="Arial"/>
          <w:sz w:val="22"/>
          <w:szCs w:val="22"/>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3445C" w:rsidRPr="00907B1B" w:rsidRDefault="0053445C" w:rsidP="0053445C">
      <w:pPr>
        <w:jc w:val="both"/>
        <w:rPr>
          <w:rFonts w:ascii="Arial" w:eastAsia="Arial Unicode MS" w:hAnsi="Arial" w:cs="Arial"/>
          <w:sz w:val="22"/>
          <w:szCs w:val="22"/>
          <w:lang w:val="es-ES_tradnl"/>
        </w:rPr>
      </w:pPr>
    </w:p>
    <w:p w:rsidR="00D9537E" w:rsidRPr="00907B1B" w:rsidRDefault="00D9537E" w:rsidP="0053445C">
      <w:pPr>
        <w:jc w:val="both"/>
        <w:rPr>
          <w:rFonts w:ascii="Arial" w:eastAsia="Arial Unicode MS" w:hAnsi="Arial" w:cs="Arial"/>
          <w:sz w:val="22"/>
          <w:szCs w:val="22"/>
          <w:lang w:val="es-ES_tradnl"/>
        </w:rPr>
      </w:pPr>
    </w:p>
    <w:p w:rsidR="00D9537E" w:rsidRPr="00907B1B" w:rsidRDefault="00D9537E" w:rsidP="0053445C">
      <w:pPr>
        <w:jc w:val="both"/>
        <w:rPr>
          <w:rFonts w:ascii="Arial" w:eastAsia="Arial Unicode MS" w:hAnsi="Arial" w:cs="Arial"/>
          <w:sz w:val="22"/>
          <w:szCs w:val="22"/>
          <w:lang w:val="es-ES_tradnl"/>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Art. 1</w:t>
      </w:r>
      <w:r w:rsidR="008046B9" w:rsidRPr="00907B1B">
        <w:rPr>
          <w:rFonts w:ascii="Arial" w:eastAsia="Arial Unicode MS" w:hAnsi="Arial" w:cs="Arial"/>
          <w:b/>
          <w:bCs/>
          <w:sz w:val="22"/>
          <w:szCs w:val="22"/>
        </w:rPr>
        <w:t>9</w:t>
      </w:r>
      <w:r w:rsidRPr="00907B1B">
        <w:rPr>
          <w:rFonts w:ascii="Arial" w:eastAsia="Arial Unicode MS" w:hAnsi="Arial" w:cs="Arial"/>
          <w:b/>
          <w:bCs/>
          <w:sz w:val="22"/>
          <w:szCs w:val="22"/>
        </w:rPr>
        <w:t>. CONDICIONES DE ENTREGA</w:t>
      </w:r>
      <w:r w:rsidR="00AA0A9D" w:rsidRPr="00907B1B">
        <w:rPr>
          <w:rFonts w:ascii="Arial" w:eastAsia="Arial Unicode MS" w:hAnsi="Arial" w:cs="Arial"/>
          <w:b/>
          <w:bCs/>
          <w:sz w:val="22"/>
          <w:szCs w:val="22"/>
        </w:rPr>
        <w:t>,</w:t>
      </w:r>
      <w:r w:rsidRPr="00907B1B">
        <w:rPr>
          <w:rFonts w:ascii="Arial" w:eastAsia="Arial Unicode MS" w:hAnsi="Arial" w:cs="Arial"/>
          <w:b/>
          <w:bCs/>
          <w:sz w:val="22"/>
          <w:szCs w:val="22"/>
        </w:rPr>
        <w:t xml:space="preserve"> INSTALACION</w:t>
      </w:r>
      <w:r w:rsidR="00AA0A9D" w:rsidRPr="00907B1B">
        <w:rPr>
          <w:rFonts w:ascii="Arial" w:eastAsia="Arial Unicode MS" w:hAnsi="Arial" w:cs="Arial"/>
          <w:b/>
          <w:bCs/>
          <w:sz w:val="22"/>
          <w:szCs w:val="22"/>
        </w:rPr>
        <w:t xml:space="preserve"> Y PRESTACION DEL SERVICIO</w:t>
      </w:r>
      <w:r w:rsidRPr="00907B1B">
        <w:rPr>
          <w:rFonts w:ascii="Arial" w:eastAsia="Arial Unicode MS" w:hAnsi="Arial" w:cs="Arial"/>
          <w:b/>
          <w:bCs/>
          <w:sz w:val="22"/>
          <w:szCs w:val="22"/>
        </w:rPr>
        <w:t>.</w:t>
      </w:r>
    </w:p>
    <w:p w:rsidR="00D9537E" w:rsidRPr="00907B1B" w:rsidRDefault="00D9537E" w:rsidP="00D9537E">
      <w:pPr>
        <w:ind w:firstLine="708"/>
        <w:jc w:val="both"/>
        <w:rPr>
          <w:rFonts w:ascii="Arial" w:eastAsia="Arial Unicode MS" w:hAnsi="Arial" w:cs="Arial"/>
          <w:b/>
          <w:bCs/>
          <w:sz w:val="22"/>
          <w:szCs w:val="22"/>
        </w:rPr>
      </w:pPr>
    </w:p>
    <w:p w:rsidR="0053445C" w:rsidRPr="00907B1B" w:rsidRDefault="00D9537E" w:rsidP="00D9537E">
      <w:pPr>
        <w:ind w:firstLine="708"/>
        <w:jc w:val="both"/>
        <w:rPr>
          <w:rFonts w:ascii="Arial" w:eastAsia="Arial Unicode MS" w:hAnsi="Arial" w:cs="Arial"/>
          <w:sz w:val="22"/>
          <w:szCs w:val="22"/>
          <w:lang w:val="es-ES_tradnl"/>
        </w:rPr>
      </w:pPr>
      <w:r w:rsidRPr="00907B1B">
        <w:rPr>
          <w:rFonts w:ascii="Arial" w:eastAsia="Arial Unicode MS" w:hAnsi="Arial" w:cs="Arial"/>
          <w:b/>
          <w:bCs/>
          <w:sz w:val="22"/>
          <w:szCs w:val="22"/>
        </w:rPr>
        <w:t>19.1</w:t>
      </w:r>
      <w:r w:rsidRPr="00907B1B">
        <w:rPr>
          <w:rFonts w:ascii="Arial" w:eastAsia="Arial Unicode MS" w:hAnsi="Arial" w:cs="Arial"/>
          <w:b/>
          <w:bCs/>
          <w:sz w:val="22"/>
          <w:szCs w:val="22"/>
        </w:rPr>
        <w:tab/>
      </w:r>
      <w:r w:rsidR="00076440" w:rsidRPr="00907B1B">
        <w:rPr>
          <w:rFonts w:ascii="Arial" w:eastAsia="Arial Unicode MS" w:hAnsi="Arial" w:cs="Arial"/>
          <w:sz w:val="22"/>
          <w:szCs w:val="22"/>
          <w:lang w:val="es-ES_tradnl"/>
        </w:rPr>
        <w:t>Se realizará un inventario de las existencias de maquinarias y herramientas así como el estado de las instalaciones previo al inicio del trabajo por parte de la adjudicataria, el que formará parte del contrato.</w:t>
      </w:r>
    </w:p>
    <w:p w:rsidR="00AA0A9D" w:rsidRPr="00907B1B" w:rsidRDefault="00AA0A9D" w:rsidP="00D9537E">
      <w:pPr>
        <w:ind w:firstLine="708"/>
        <w:jc w:val="both"/>
        <w:rPr>
          <w:rFonts w:ascii="Arial" w:eastAsia="Arial Unicode MS" w:hAnsi="Arial" w:cs="Arial"/>
          <w:sz w:val="22"/>
          <w:szCs w:val="22"/>
          <w:lang w:val="es-ES_tradnl"/>
        </w:rPr>
      </w:pPr>
    </w:p>
    <w:p w:rsidR="00AA0A9D" w:rsidRPr="00907B1B" w:rsidRDefault="00AA0A9D" w:rsidP="00AA0A9D">
      <w:pPr>
        <w:ind w:firstLine="708"/>
        <w:jc w:val="both"/>
        <w:rPr>
          <w:rFonts w:ascii="Arial" w:eastAsia="Arial Unicode MS" w:hAnsi="Arial" w:cs="Arial"/>
          <w:bCs/>
          <w:sz w:val="22"/>
          <w:szCs w:val="22"/>
        </w:rPr>
      </w:pPr>
      <w:r w:rsidRPr="00907B1B">
        <w:rPr>
          <w:rFonts w:ascii="Arial" w:eastAsia="Arial Unicode MS" w:hAnsi="Arial" w:cs="Arial"/>
          <w:b/>
          <w:sz w:val="22"/>
          <w:szCs w:val="22"/>
          <w:lang w:val="es-ES_tradnl"/>
        </w:rPr>
        <w:t>19.2</w:t>
      </w:r>
      <w:r w:rsidRPr="00907B1B">
        <w:rPr>
          <w:rFonts w:ascii="Arial" w:eastAsia="Arial Unicode MS" w:hAnsi="Arial" w:cs="Arial"/>
          <w:b/>
          <w:sz w:val="22"/>
          <w:szCs w:val="22"/>
          <w:lang w:val="es-ES_tradnl"/>
        </w:rPr>
        <w:tab/>
      </w:r>
      <w:r w:rsidRPr="00907B1B">
        <w:rPr>
          <w:rFonts w:ascii="Arial" w:eastAsia="Arial Unicode MS" w:hAnsi="Arial" w:cs="Arial"/>
          <w:sz w:val="22"/>
          <w:szCs w:val="22"/>
          <w:lang w:val="es-ES_tradnl"/>
        </w:rPr>
        <w:t xml:space="preserve">Las tareas deberán ser desarrolladas tal cual se especifican en la Memoria Descriptiva. </w:t>
      </w:r>
    </w:p>
    <w:p w:rsidR="00D9537E" w:rsidRPr="00907B1B" w:rsidRDefault="00D9537E" w:rsidP="0053445C">
      <w:pPr>
        <w:rPr>
          <w:rFonts w:ascii="Arial" w:eastAsia="Arial Unicode MS" w:hAnsi="Arial" w:cs="Arial"/>
          <w:b/>
          <w:bCs/>
          <w:sz w:val="22"/>
          <w:szCs w:val="22"/>
        </w:rPr>
      </w:pPr>
    </w:p>
    <w:p w:rsidR="0053445C" w:rsidRPr="00907B1B" w:rsidRDefault="0053445C" w:rsidP="0053445C">
      <w:pPr>
        <w:rPr>
          <w:rFonts w:ascii="Arial" w:eastAsia="Arial Unicode MS" w:hAnsi="Arial" w:cs="Arial"/>
          <w:sz w:val="22"/>
          <w:szCs w:val="22"/>
        </w:rPr>
      </w:pPr>
      <w:r w:rsidRPr="00907B1B">
        <w:rPr>
          <w:rFonts w:ascii="Arial" w:eastAsia="Arial Unicode MS" w:hAnsi="Arial" w:cs="Arial"/>
          <w:b/>
          <w:bCs/>
          <w:sz w:val="22"/>
          <w:szCs w:val="22"/>
        </w:rPr>
        <w:t xml:space="preserve">Art. </w:t>
      </w:r>
      <w:r w:rsidR="008046B9" w:rsidRPr="00907B1B">
        <w:rPr>
          <w:rFonts w:ascii="Arial" w:eastAsia="Arial Unicode MS" w:hAnsi="Arial" w:cs="Arial"/>
          <w:b/>
          <w:bCs/>
          <w:sz w:val="22"/>
          <w:szCs w:val="22"/>
        </w:rPr>
        <w:t>20</w:t>
      </w:r>
      <w:r w:rsidRPr="00907B1B">
        <w:rPr>
          <w:rFonts w:ascii="Arial" w:eastAsia="Arial Unicode MS" w:hAnsi="Arial" w:cs="Arial"/>
          <w:b/>
          <w:bCs/>
          <w:sz w:val="22"/>
          <w:szCs w:val="22"/>
        </w:rPr>
        <w:t>. FORMA DE PAGO.</w:t>
      </w:r>
    </w:p>
    <w:p w:rsidR="0053445C" w:rsidRPr="00907B1B" w:rsidRDefault="0053445C" w:rsidP="0053445C">
      <w:pPr>
        <w:ind w:firstLine="851"/>
        <w:rPr>
          <w:rFonts w:ascii="Arial" w:eastAsia="Arial Unicode MS" w:hAnsi="Arial" w:cs="Arial"/>
          <w:sz w:val="22"/>
          <w:szCs w:val="22"/>
          <w:lang w:val="es-ES_tradnl"/>
        </w:rPr>
      </w:pPr>
    </w:p>
    <w:p w:rsidR="0053445C" w:rsidRPr="00907B1B" w:rsidRDefault="0053445C" w:rsidP="0053445C">
      <w:pPr>
        <w:pStyle w:val="Sangra2detindependiente"/>
        <w:spacing w:line="276" w:lineRule="auto"/>
        <w:ind w:left="0" w:firstLine="851"/>
        <w:rPr>
          <w:rFonts w:ascii="Arial" w:eastAsia="Arial Unicode MS" w:hAnsi="Arial" w:cs="Arial"/>
          <w:kern w:val="0"/>
          <w:sz w:val="22"/>
          <w:szCs w:val="22"/>
          <w:lang w:val="es-ES_tradnl" w:eastAsia="es-ES" w:bidi="ar-SA"/>
        </w:rPr>
      </w:pPr>
      <w:bookmarkStart w:id="1" w:name="__RefHeading__1221_1381833221"/>
      <w:bookmarkEnd w:id="1"/>
      <w:r w:rsidRPr="00907B1B">
        <w:rPr>
          <w:rFonts w:ascii="Arial" w:eastAsia="Arial Unicode MS" w:hAnsi="Arial" w:cs="Arial"/>
          <w:kern w:val="0"/>
          <w:sz w:val="22"/>
          <w:szCs w:val="22"/>
          <w:lang w:val="es-ES_tradnl" w:eastAsia="es-ES" w:bidi="ar-SA"/>
        </w:rPr>
        <w:t xml:space="preserve">El pago se realizará en forma mensual, luego de conformada la factura, en un plazo de quince días, la que deberá entregarse en la División Contable, Sector Contralor de Compras. </w:t>
      </w:r>
      <w:r w:rsidR="0018255D" w:rsidRPr="00907B1B">
        <w:rPr>
          <w:rFonts w:ascii="Arial" w:eastAsia="Arial Unicode MS" w:hAnsi="Arial" w:cs="Arial"/>
          <w:kern w:val="0"/>
          <w:sz w:val="22"/>
          <w:szCs w:val="22"/>
          <w:lang w:val="es-ES_tradnl" w:eastAsia="es-ES" w:bidi="ar-SA"/>
        </w:rPr>
        <w:t xml:space="preserve">En caso de factura electrónica se debe enviar a </w:t>
      </w:r>
      <w:hyperlink r:id="rId10" w:history="1">
        <w:r w:rsidR="0018255D" w:rsidRPr="00907B1B">
          <w:rPr>
            <w:rStyle w:val="Hipervnculo"/>
            <w:rFonts w:ascii="Arial" w:eastAsia="Arial Unicode MS" w:hAnsi="Arial" w:cs="Arial"/>
            <w:kern w:val="0"/>
            <w:sz w:val="22"/>
            <w:szCs w:val="22"/>
            <w:lang w:val="es-ES_tradnl" w:eastAsia="es-ES" w:bidi="ar-SA"/>
          </w:rPr>
          <w:t>atencionproveedores2@bse.com.uy</w:t>
        </w:r>
      </w:hyperlink>
      <w:r w:rsidR="0018255D" w:rsidRPr="00907B1B">
        <w:rPr>
          <w:rFonts w:ascii="Arial" w:eastAsia="Arial Unicode MS" w:hAnsi="Arial" w:cs="Arial"/>
          <w:kern w:val="0"/>
          <w:sz w:val="22"/>
          <w:szCs w:val="22"/>
          <w:lang w:val="es-ES_tradnl" w:eastAsia="es-ES" w:bidi="ar-SA"/>
        </w:rPr>
        <w:t xml:space="preserve">. </w:t>
      </w:r>
      <w:r w:rsidR="00D3280C" w:rsidRPr="00907B1B">
        <w:rPr>
          <w:rFonts w:ascii="Arial" w:eastAsia="Arial Unicode MS" w:hAnsi="Arial" w:cs="Arial"/>
          <w:sz w:val="22"/>
          <w:szCs w:val="22"/>
          <w:lang w:val="es-ES_tradnl"/>
        </w:rPr>
        <w:t>El BSE realiza pagos todos los martes del mes.</w:t>
      </w:r>
    </w:p>
    <w:p w:rsidR="0053445C" w:rsidRPr="00907B1B" w:rsidRDefault="0053445C" w:rsidP="0053445C">
      <w:pPr>
        <w:jc w:val="both"/>
        <w:rPr>
          <w:rFonts w:ascii="Arial" w:eastAsia="Arial Unicode MS" w:hAnsi="Arial" w:cs="Arial"/>
          <w:b/>
          <w:bCs/>
          <w:sz w:val="22"/>
          <w:szCs w:val="22"/>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 xml:space="preserve">Art. </w:t>
      </w:r>
      <w:r w:rsidR="008046B9" w:rsidRPr="00907B1B">
        <w:rPr>
          <w:rFonts w:ascii="Arial" w:eastAsia="Arial Unicode MS" w:hAnsi="Arial" w:cs="Arial"/>
          <w:b/>
          <w:bCs/>
          <w:sz w:val="22"/>
          <w:szCs w:val="22"/>
        </w:rPr>
        <w:t>21</w:t>
      </w:r>
      <w:r w:rsidRPr="00907B1B">
        <w:rPr>
          <w:rFonts w:ascii="Arial" w:eastAsia="Arial Unicode MS" w:hAnsi="Arial" w:cs="Arial"/>
          <w:b/>
          <w:bCs/>
          <w:sz w:val="22"/>
          <w:szCs w:val="22"/>
        </w:rPr>
        <w:t>. MORA AUTOMATICA.</w:t>
      </w:r>
    </w:p>
    <w:p w:rsidR="0053445C" w:rsidRPr="00907B1B" w:rsidRDefault="0053445C" w:rsidP="0053445C">
      <w:pPr>
        <w:jc w:val="both"/>
        <w:rPr>
          <w:rFonts w:ascii="Arial" w:eastAsia="Arial Unicode MS" w:hAnsi="Arial" w:cs="Arial"/>
          <w:sz w:val="22"/>
          <w:szCs w:val="22"/>
        </w:rPr>
      </w:pPr>
    </w:p>
    <w:p w:rsidR="0053445C" w:rsidRPr="00907B1B" w:rsidRDefault="0053445C" w:rsidP="0053445C">
      <w:pPr>
        <w:ind w:firstLine="840"/>
        <w:jc w:val="both"/>
        <w:rPr>
          <w:rFonts w:ascii="Arial" w:eastAsia="Arial Unicode MS" w:hAnsi="Arial" w:cs="Arial"/>
          <w:sz w:val="22"/>
          <w:szCs w:val="22"/>
        </w:rPr>
      </w:pPr>
      <w:r w:rsidRPr="00907B1B">
        <w:rPr>
          <w:rFonts w:ascii="Arial" w:eastAsia="Arial Unicode MS"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907B1B" w:rsidRDefault="0053445C" w:rsidP="0053445C">
      <w:pPr>
        <w:jc w:val="both"/>
        <w:rPr>
          <w:rFonts w:ascii="Arial" w:eastAsia="Arial Unicode MS" w:hAnsi="Arial" w:cs="Arial"/>
          <w:b/>
          <w:bCs/>
          <w:sz w:val="22"/>
          <w:szCs w:val="22"/>
        </w:rPr>
      </w:pPr>
    </w:p>
    <w:p w:rsidR="0053445C" w:rsidRPr="00907B1B" w:rsidRDefault="0053445C" w:rsidP="0053445C">
      <w:pPr>
        <w:jc w:val="both"/>
        <w:rPr>
          <w:rFonts w:ascii="Arial" w:eastAsia="Arial Unicode MS" w:hAnsi="Arial" w:cs="Arial"/>
          <w:b/>
          <w:bCs/>
          <w:sz w:val="22"/>
          <w:szCs w:val="22"/>
        </w:rPr>
      </w:pPr>
      <w:r w:rsidRPr="00907B1B">
        <w:rPr>
          <w:rFonts w:ascii="Arial" w:eastAsia="Arial Unicode MS" w:hAnsi="Arial" w:cs="Arial"/>
          <w:b/>
          <w:bCs/>
          <w:sz w:val="22"/>
          <w:szCs w:val="22"/>
        </w:rPr>
        <w:t xml:space="preserve">Art. </w:t>
      </w:r>
      <w:r w:rsidR="008046B9" w:rsidRPr="00907B1B">
        <w:rPr>
          <w:rFonts w:ascii="Arial" w:eastAsia="Arial Unicode MS" w:hAnsi="Arial" w:cs="Arial"/>
          <w:b/>
          <w:bCs/>
          <w:sz w:val="22"/>
          <w:szCs w:val="22"/>
        </w:rPr>
        <w:t>22</w:t>
      </w:r>
      <w:r w:rsidRPr="00907B1B">
        <w:rPr>
          <w:rFonts w:ascii="Arial" w:eastAsia="Arial Unicode MS" w:hAnsi="Arial" w:cs="Arial"/>
          <w:b/>
          <w:bCs/>
          <w:sz w:val="22"/>
          <w:szCs w:val="22"/>
        </w:rPr>
        <w:t>. MULTAS.</w:t>
      </w:r>
    </w:p>
    <w:p w:rsidR="0053445C" w:rsidRPr="00907B1B" w:rsidRDefault="0053445C" w:rsidP="0053445C">
      <w:pPr>
        <w:jc w:val="both"/>
        <w:rPr>
          <w:rFonts w:ascii="Arial" w:eastAsia="Arial Unicode MS" w:hAnsi="Arial" w:cs="Arial"/>
          <w:sz w:val="22"/>
          <w:szCs w:val="22"/>
        </w:rPr>
      </w:pP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Pr="00907B1B" w:rsidRDefault="0053445C" w:rsidP="0053445C">
      <w:pPr>
        <w:ind w:firstLine="840"/>
        <w:jc w:val="both"/>
        <w:rPr>
          <w:rFonts w:ascii="Arial" w:eastAsia="Arial Unicode MS" w:hAnsi="Arial" w:cs="Arial"/>
          <w:sz w:val="22"/>
          <w:szCs w:val="22"/>
          <w:lang w:val="es-ES_tradnl"/>
        </w:rPr>
      </w:pP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A partir del vigésimo día de mora, así como en la hipótesis de cualquier otro incumplimiento, total o parcial, de las obligaciones asumidas por el adjudicatario, el BSE </w:t>
      </w:r>
      <w:r w:rsidRPr="00907B1B">
        <w:rPr>
          <w:rFonts w:ascii="Arial" w:eastAsia="Arial Unicode MS" w:hAnsi="Arial" w:cs="Arial"/>
          <w:sz w:val="22"/>
          <w:szCs w:val="22"/>
          <w:lang w:val="es-ES_tradnl"/>
        </w:rPr>
        <w:lastRenderedPageBreak/>
        <w:t xml:space="preserve">podrá a su arbitrio, dar por rescindido el contrato o exigir judicialmente su cumplimiento forzado. </w:t>
      </w:r>
    </w:p>
    <w:p w:rsidR="0053445C" w:rsidRPr="00907B1B" w:rsidRDefault="0053445C" w:rsidP="0053445C">
      <w:pPr>
        <w:ind w:firstLine="840"/>
        <w:jc w:val="both"/>
        <w:rPr>
          <w:rFonts w:ascii="Arial" w:eastAsia="Arial Unicode MS" w:hAnsi="Arial" w:cs="Arial"/>
          <w:sz w:val="22"/>
          <w:szCs w:val="22"/>
          <w:lang w:val="es-ES_tradnl"/>
        </w:rPr>
      </w:pPr>
    </w:p>
    <w:p w:rsidR="0053445C" w:rsidRPr="00907B1B" w:rsidRDefault="0053445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243E95" w:rsidRPr="00907B1B" w:rsidRDefault="00243E95" w:rsidP="00243E95">
      <w:pPr>
        <w:jc w:val="both"/>
        <w:rPr>
          <w:rFonts w:ascii="Arial" w:hAnsi="Arial" w:cs="Arial"/>
          <w:b/>
        </w:rPr>
      </w:pPr>
    </w:p>
    <w:p w:rsidR="00243E95" w:rsidRPr="00907B1B" w:rsidRDefault="00243E95" w:rsidP="00243E95">
      <w:pPr>
        <w:jc w:val="both"/>
        <w:rPr>
          <w:rFonts w:ascii="Arial" w:eastAsia="Arial Unicode MS" w:hAnsi="Arial" w:cs="Arial"/>
          <w:b/>
          <w:sz w:val="22"/>
          <w:szCs w:val="22"/>
          <w:lang w:val="es-ES_tradnl"/>
        </w:rPr>
      </w:pPr>
      <w:r w:rsidRPr="00907B1B">
        <w:rPr>
          <w:rFonts w:ascii="Arial" w:eastAsia="Arial Unicode MS" w:hAnsi="Arial" w:cs="Arial"/>
          <w:b/>
          <w:sz w:val="22"/>
          <w:szCs w:val="22"/>
          <w:lang w:val="es-ES_tradnl"/>
        </w:rPr>
        <w:t xml:space="preserve">Art. 23. CONFIDENCIALIDAD. </w:t>
      </w:r>
    </w:p>
    <w:p w:rsidR="00243E95" w:rsidRPr="00907B1B" w:rsidRDefault="00243E95" w:rsidP="00243E95">
      <w:pPr>
        <w:jc w:val="both"/>
        <w:rPr>
          <w:rFonts w:ascii="Arial" w:eastAsia="Arial Unicode MS" w:hAnsi="Arial" w:cs="Arial"/>
          <w:sz w:val="22"/>
          <w:szCs w:val="22"/>
          <w:lang w:val="es-ES_tradnl"/>
        </w:rPr>
      </w:pPr>
    </w:p>
    <w:p w:rsidR="00243E95" w:rsidRPr="00907B1B" w:rsidRDefault="00243E95" w:rsidP="00333ECC">
      <w:pPr>
        <w:ind w:firstLine="708"/>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Se considerará que dicha obligación ha sido incumplida en caso que la información sea revelada por agentes, representantes o empleados de las partes. </w:t>
      </w:r>
    </w:p>
    <w:p w:rsidR="00333ECC" w:rsidRPr="00907B1B" w:rsidRDefault="00333ECC" w:rsidP="00333ECC">
      <w:pPr>
        <w:ind w:firstLine="708"/>
        <w:jc w:val="both"/>
        <w:rPr>
          <w:rFonts w:ascii="Arial" w:eastAsia="Arial Unicode MS" w:hAnsi="Arial" w:cs="Arial"/>
          <w:sz w:val="22"/>
          <w:szCs w:val="22"/>
          <w:lang w:val="es-ES_tradnl"/>
        </w:rPr>
      </w:pPr>
    </w:p>
    <w:p w:rsidR="00243E95" w:rsidRPr="00907B1B" w:rsidRDefault="00243E95" w:rsidP="00333ECC">
      <w:pPr>
        <w:ind w:firstLine="708"/>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La obligación de confidencialidad cesará en caso que la información proporcionada tomara estado público por motivos no imputables a los comparecientes. La indulgencia o tolerancia de alguna de las partes en algún aspecto no constituirá ni podrá ser interpretada como una renuncia al ejercicio de todas las acciones que le correspondan para hacer efectiva la responsabilidad por incumplimiento de los receptores. La obligación de confidencialidad permanecerá vigente aún después de finalizado el presente contrato.</w:t>
      </w:r>
    </w:p>
    <w:p w:rsidR="00333ECC" w:rsidRPr="00907B1B" w:rsidRDefault="00333ECC" w:rsidP="00333ECC">
      <w:pPr>
        <w:ind w:firstLine="708"/>
        <w:jc w:val="both"/>
        <w:rPr>
          <w:rFonts w:ascii="Arial" w:eastAsia="Arial Unicode MS" w:hAnsi="Arial" w:cs="Arial"/>
          <w:sz w:val="22"/>
          <w:szCs w:val="22"/>
          <w:lang w:val="es-ES_tradnl"/>
        </w:rPr>
      </w:pPr>
    </w:p>
    <w:p w:rsidR="00243E95" w:rsidRPr="00907B1B" w:rsidRDefault="00243E95" w:rsidP="00333ECC">
      <w:pPr>
        <w:ind w:firstLine="708"/>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Las medidas de seguridad de la información durante el intercambio y almacenamiento de datos a los efectos de mantener la reserva exigida por la legislación uruguaya, serán acorde a las leyes vigentes y cláusula de confidencialidad que antecede.</w:t>
      </w:r>
    </w:p>
    <w:p w:rsidR="00243E95" w:rsidRPr="00907B1B" w:rsidRDefault="00243E95" w:rsidP="00243E95">
      <w:pPr>
        <w:jc w:val="both"/>
        <w:rPr>
          <w:rFonts w:ascii="Arial" w:eastAsia="Arial Unicode MS" w:hAnsi="Arial" w:cs="Arial"/>
          <w:sz w:val="22"/>
          <w:szCs w:val="22"/>
          <w:lang w:val="es-ES_tradnl"/>
        </w:rPr>
      </w:pPr>
    </w:p>
    <w:p w:rsidR="0053445C" w:rsidRPr="00907B1B" w:rsidRDefault="0053445C" w:rsidP="0053445C">
      <w:pPr>
        <w:rPr>
          <w:rFonts w:ascii="Arial" w:eastAsia="Arial Unicode MS" w:hAnsi="Arial" w:cs="Arial"/>
          <w:b/>
          <w:bCs/>
          <w:sz w:val="22"/>
          <w:szCs w:val="22"/>
        </w:rPr>
      </w:pPr>
    </w:p>
    <w:p w:rsidR="0053445C" w:rsidRPr="00907B1B" w:rsidRDefault="0053445C" w:rsidP="0053445C">
      <w:pPr>
        <w:rPr>
          <w:rFonts w:ascii="Arial" w:eastAsia="Arial Unicode MS" w:hAnsi="Arial" w:cs="Arial"/>
          <w:b/>
          <w:bCs/>
          <w:sz w:val="22"/>
          <w:szCs w:val="22"/>
        </w:rPr>
      </w:pPr>
      <w:r w:rsidRPr="00907B1B">
        <w:rPr>
          <w:rFonts w:ascii="Arial" w:eastAsia="Arial Unicode MS" w:hAnsi="Arial" w:cs="Arial"/>
          <w:b/>
          <w:bCs/>
          <w:sz w:val="22"/>
          <w:szCs w:val="22"/>
        </w:rPr>
        <w:t xml:space="preserve">Art. </w:t>
      </w:r>
      <w:r w:rsidR="008046B9" w:rsidRPr="00907B1B">
        <w:rPr>
          <w:rFonts w:ascii="Arial" w:eastAsia="Arial Unicode MS" w:hAnsi="Arial" w:cs="Arial"/>
          <w:b/>
          <w:bCs/>
          <w:sz w:val="22"/>
          <w:szCs w:val="22"/>
        </w:rPr>
        <w:t>2</w:t>
      </w:r>
      <w:r w:rsidR="00243E95" w:rsidRPr="00907B1B">
        <w:rPr>
          <w:rFonts w:ascii="Arial" w:eastAsia="Arial Unicode MS" w:hAnsi="Arial" w:cs="Arial"/>
          <w:b/>
          <w:bCs/>
          <w:sz w:val="22"/>
          <w:szCs w:val="22"/>
        </w:rPr>
        <w:t>4</w:t>
      </w:r>
      <w:r w:rsidRPr="00907B1B">
        <w:rPr>
          <w:rFonts w:ascii="Arial" w:eastAsia="Arial Unicode MS" w:hAnsi="Arial" w:cs="Arial"/>
          <w:b/>
          <w:bCs/>
          <w:sz w:val="22"/>
          <w:szCs w:val="22"/>
        </w:rPr>
        <w:t xml:space="preserve">. COSTO </w:t>
      </w:r>
      <w:r w:rsidR="008046B9" w:rsidRPr="00907B1B">
        <w:rPr>
          <w:rFonts w:ascii="Arial" w:eastAsia="Arial Unicode MS" w:hAnsi="Arial" w:cs="Arial"/>
          <w:b/>
          <w:bCs/>
          <w:sz w:val="22"/>
          <w:szCs w:val="22"/>
        </w:rPr>
        <w:t xml:space="preserve"> </w:t>
      </w:r>
      <w:r w:rsidRPr="00907B1B">
        <w:rPr>
          <w:rFonts w:ascii="Arial" w:eastAsia="Arial Unicode MS" w:hAnsi="Arial" w:cs="Arial"/>
          <w:b/>
          <w:bCs/>
          <w:sz w:val="22"/>
          <w:szCs w:val="22"/>
        </w:rPr>
        <w:t>DE</w:t>
      </w:r>
      <w:r w:rsidR="008046B9" w:rsidRPr="00907B1B">
        <w:rPr>
          <w:rFonts w:ascii="Arial" w:eastAsia="Arial Unicode MS" w:hAnsi="Arial" w:cs="Arial"/>
          <w:b/>
          <w:bCs/>
          <w:sz w:val="22"/>
          <w:szCs w:val="22"/>
        </w:rPr>
        <w:t>L PLIEGO</w:t>
      </w:r>
      <w:r w:rsidRPr="00907B1B">
        <w:rPr>
          <w:rFonts w:ascii="Arial" w:eastAsia="Arial Unicode MS" w:hAnsi="Arial" w:cs="Arial"/>
          <w:b/>
          <w:bCs/>
          <w:sz w:val="22"/>
          <w:szCs w:val="22"/>
        </w:rPr>
        <w:t>.</w:t>
      </w:r>
    </w:p>
    <w:p w:rsidR="0053445C" w:rsidRPr="00907B1B" w:rsidRDefault="0053445C" w:rsidP="0053445C">
      <w:pPr>
        <w:jc w:val="both"/>
        <w:rPr>
          <w:rFonts w:ascii="Arial" w:eastAsia="Arial Unicode MS" w:hAnsi="Arial" w:cs="Arial"/>
          <w:sz w:val="22"/>
          <w:szCs w:val="22"/>
          <w:lang w:val="es-ES_tradnl"/>
        </w:rPr>
      </w:pPr>
    </w:p>
    <w:p w:rsidR="0053445C" w:rsidRPr="00907B1B" w:rsidRDefault="00D3280C" w:rsidP="0053445C">
      <w:pPr>
        <w:ind w:firstLine="840"/>
        <w:jc w:val="both"/>
        <w:rPr>
          <w:rFonts w:ascii="Arial" w:eastAsia="Arial Unicode MS" w:hAnsi="Arial" w:cs="Arial"/>
          <w:sz w:val="22"/>
          <w:szCs w:val="22"/>
          <w:lang w:val="es-ES_tradnl"/>
        </w:rPr>
      </w:pPr>
      <w:r w:rsidRPr="00907B1B">
        <w:rPr>
          <w:rFonts w:ascii="Arial" w:eastAsia="Arial Unicode MS" w:hAnsi="Arial" w:cs="Arial"/>
          <w:sz w:val="22"/>
          <w:szCs w:val="22"/>
          <w:lang w:val="es-ES_tradnl"/>
        </w:rPr>
        <w:t xml:space="preserve"> </w:t>
      </w:r>
      <w:r w:rsidR="0053445C" w:rsidRPr="00907B1B">
        <w:rPr>
          <w:rFonts w:ascii="Arial" w:eastAsia="Arial Unicode MS" w:hAnsi="Arial" w:cs="Arial"/>
          <w:sz w:val="22"/>
          <w:szCs w:val="22"/>
          <w:lang w:val="es-ES_tradnl"/>
        </w:rPr>
        <w:t>El pliego no tiene costo.</w:t>
      </w:r>
    </w:p>
    <w:p w:rsidR="00243E95" w:rsidRDefault="00243E95" w:rsidP="00243E95">
      <w:pPr>
        <w:jc w:val="both"/>
        <w:rPr>
          <w:rFonts w:ascii="Arial Unicode MS" w:eastAsia="Arial Unicode MS" w:hAnsi="Arial Unicode MS" w:cs="Arial Unicode MS"/>
          <w:sz w:val="22"/>
          <w:szCs w:val="22"/>
          <w:lang w:val="es-ES_tradnl"/>
        </w:rPr>
      </w:pPr>
    </w:p>
    <w:p w:rsidR="00243E95" w:rsidRDefault="00243E95" w:rsidP="0053445C">
      <w:pPr>
        <w:jc w:val="both"/>
        <w:rPr>
          <w:rFonts w:ascii="Arial Unicode MS" w:eastAsia="Arial Unicode MS" w:hAnsi="Arial Unicode MS" w:cs="Arial Unicode MS"/>
          <w:sz w:val="22"/>
          <w:szCs w:val="22"/>
          <w:lang w:val="es-ES_tradnl"/>
        </w:rPr>
      </w:pPr>
    </w:p>
    <w:p w:rsidR="00CB3E74" w:rsidRDefault="00CB3E74" w:rsidP="0053445C">
      <w:pPr>
        <w:jc w:val="both"/>
        <w:rPr>
          <w:rFonts w:ascii="Arial Unicode MS" w:eastAsia="Arial Unicode MS" w:hAnsi="Arial Unicode MS" w:cs="Arial Unicode MS"/>
          <w:sz w:val="22"/>
          <w:szCs w:val="22"/>
          <w:lang w:val="es-ES_tradnl"/>
        </w:rPr>
      </w:pPr>
    </w:p>
    <w:p w:rsidR="0053445C" w:rsidRDefault="0053445C" w:rsidP="0053445C">
      <w:pPr>
        <w:jc w:val="both"/>
        <w:rPr>
          <w:rFonts w:ascii="Arial Unicode MS" w:eastAsia="Arial Unicode MS" w:hAnsi="Arial Unicode MS" w:cs="Arial Unicode MS"/>
          <w:b/>
          <w:bCs/>
          <w:sz w:val="22"/>
          <w:szCs w:val="22"/>
          <w:lang w:val="es-ES_tradnl"/>
        </w:rPr>
      </w:pPr>
      <w:r w:rsidRPr="00E2378C">
        <w:rPr>
          <w:rFonts w:ascii="Arial Unicode MS" w:eastAsia="Arial Unicode MS" w:hAnsi="Arial Unicode MS" w:cs="Arial Unicode MS"/>
          <w:sz w:val="22"/>
          <w:szCs w:val="22"/>
          <w:lang w:val="es-ES_tradnl"/>
        </w:rPr>
        <w:t>Por el</w:t>
      </w:r>
      <w:r w:rsidRPr="00E2378C">
        <w:rPr>
          <w:rFonts w:ascii="Arial Unicode MS" w:eastAsia="Arial Unicode MS" w:hAnsi="Arial Unicode MS" w:cs="Arial Unicode MS"/>
          <w:b/>
          <w:bCs/>
          <w:sz w:val="22"/>
          <w:szCs w:val="22"/>
          <w:lang w:val="es-ES_tradnl"/>
        </w:rPr>
        <w:t xml:space="preserve"> BANCO DE SEGUROS DEL ESTADO.</w:t>
      </w:r>
    </w:p>
    <w:p w:rsidR="00FD23E6" w:rsidRDefault="00FD23E6" w:rsidP="0053445C">
      <w:pPr>
        <w:jc w:val="both"/>
        <w:rPr>
          <w:rFonts w:ascii="Arial Unicode MS" w:eastAsia="Arial Unicode MS" w:hAnsi="Arial Unicode MS" w:cs="Arial Unicode MS"/>
          <w:b/>
          <w:bCs/>
          <w:sz w:val="22"/>
          <w:szCs w:val="22"/>
          <w:lang w:val="es-ES_tradnl"/>
        </w:rPr>
      </w:pPr>
    </w:p>
    <w:p w:rsidR="00FD23E6" w:rsidRDefault="00FD23E6" w:rsidP="0053445C">
      <w:pPr>
        <w:jc w:val="both"/>
        <w:rPr>
          <w:rFonts w:ascii="Arial Unicode MS" w:eastAsia="Arial Unicode MS" w:hAnsi="Arial Unicode MS" w:cs="Arial Unicode MS"/>
          <w:b/>
          <w:bCs/>
          <w:sz w:val="22"/>
          <w:szCs w:val="22"/>
          <w:lang w:val="es-ES_tradnl"/>
        </w:rPr>
      </w:pPr>
    </w:p>
    <w:p w:rsidR="00FD23E6" w:rsidRDefault="00FD23E6" w:rsidP="0053445C">
      <w:pPr>
        <w:jc w:val="both"/>
        <w:rPr>
          <w:rFonts w:ascii="Arial Unicode MS" w:eastAsia="Arial Unicode MS" w:hAnsi="Arial Unicode MS" w:cs="Arial Unicode MS"/>
          <w:b/>
          <w:bCs/>
          <w:sz w:val="22"/>
          <w:szCs w:val="22"/>
          <w:lang w:val="es-ES_tradnl"/>
        </w:rPr>
      </w:pPr>
    </w:p>
    <w:p w:rsidR="00FD23E6" w:rsidRDefault="00FD23E6" w:rsidP="0053445C">
      <w:pPr>
        <w:jc w:val="both"/>
        <w:rPr>
          <w:rFonts w:ascii="Arial Unicode MS" w:eastAsia="Arial Unicode MS" w:hAnsi="Arial Unicode MS" w:cs="Arial Unicode MS"/>
          <w:b/>
          <w:bCs/>
          <w:sz w:val="22"/>
          <w:szCs w:val="22"/>
          <w:lang w:val="es-ES_tradnl"/>
        </w:rPr>
      </w:pPr>
    </w:p>
    <w:p w:rsidR="00DF5D68" w:rsidRPr="00E2378C" w:rsidRDefault="00DF5D68" w:rsidP="00CB3E74">
      <w:pPr>
        <w:rPr>
          <w:rFonts w:ascii="Arial Unicode MS" w:eastAsia="Arial Unicode MS" w:hAnsi="Arial Unicode MS" w:cs="Arial Unicode MS"/>
          <w:sz w:val="22"/>
          <w:szCs w:val="22"/>
        </w:rPr>
      </w:pPr>
      <w:bookmarkStart w:id="2" w:name="_Toc529548726"/>
      <w:r w:rsidRPr="00E2378C">
        <w:rPr>
          <w:rFonts w:ascii="Arial Unicode MS" w:eastAsia="Arial Unicode MS" w:hAnsi="Arial Unicode MS" w:cs="Arial Unicode MS"/>
          <w:sz w:val="22"/>
          <w:szCs w:val="22"/>
        </w:rPr>
        <w:t xml:space="preserve">Anexo </w:t>
      </w:r>
      <w:r w:rsidR="000B1EC2" w:rsidRPr="000B1EC2">
        <w:rPr>
          <w:rFonts w:ascii="Arial Unicode MS" w:eastAsia="Arial Unicode MS" w:hAnsi="Arial Unicode MS" w:cs="Arial Unicode MS"/>
          <w:sz w:val="22"/>
          <w:szCs w:val="22"/>
        </w:rPr>
        <w:t>N° 1</w:t>
      </w:r>
      <w:r w:rsidRPr="000B1EC2">
        <w:rPr>
          <w:rFonts w:ascii="Arial Unicode MS" w:eastAsia="Arial Unicode MS" w:hAnsi="Arial Unicode MS" w:cs="Arial Unicode MS"/>
          <w:sz w:val="22"/>
          <w:szCs w:val="22"/>
        </w:rPr>
        <w:t xml:space="preserve"> </w:t>
      </w:r>
      <w:r w:rsidRPr="00E2378C">
        <w:rPr>
          <w:rFonts w:ascii="Arial Unicode MS" w:eastAsia="Arial Unicode MS" w:hAnsi="Arial Unicode MS" w:cs="Arial Unicode MS"/>
          <w:sz w:val="22"/>
          <w:szCs w:val="22"/>
        </w:rPr>
        <w:t>– Formulario de Identificación del Oferente</w:t>
      </w:r>
      <w:bookmarkEnd w:id="2"/>
      <w:r w:rsidRPr="00E2378C">
        <w:rPr>
          <w:rFonts w:ascii="Arial Unicode MS" w:eastAsia="Arial Unicode MS" w:hAnsi="Arial Unicode MS" w:cs="Arial Unicode MS"/>
          <w:sz w:val="22"/>
          <w:szCs w:val="22"/>
        </w:rPr>
        <w:t> </w:t>
      </w:r>
    </w:p>
    <w:p w:rsidR="003878FE" w:rsidRPr="00E2378C" w:rsidRDefault="003878FE" w:rsidP="00DF5D68">
      <w:pPr>
        <w:jc w:val="center"/>
        <w:rPr>
          <w:rFonts w:ascii="Arial Unicode MS" w:eastAsia="Arial Unicode MS" w:hAnsi="Arial Unicode MS" w:cs="Arial Unicode MS"/>
          <w:sz w:val="22"/>
          <w:szCs w:val="22"/>
        </w:rPr>
      </w:pPr>
    </w:p>
    <w:p w:rsidR="00DF5D68" w:rsidRPr="00E2378C" w:rsidRDefault="00DF5D68" w:rsidP="00DF5D68">
      <w:pPr>
        <w:shd w:val="clear" w:color="auto" w:fill="FFFFFF"/>
        <w:spacing w:after="200" w:line="360" w:lineRule="auto"/>
        <w:jc w:val="both"/>
        <w:rPr>
          <w:rFonts w:ascii="Arial Unicode MS" w:eastAsia="Arial Unicode MS" w:hAnsi="Arial Unicode MS" w:cs="Arial Unicode MS"/>
          <w:sz w:val="22"/>
          <w:szCs w:val="22"/>
        </w:rPr>
      </w:pPr>
      <w:r w:rsidRPr="00E2378C">
        <w:rPr>
          <w:rFonts w:ascii="Arial Unicode MS" w:eastAsia="Arial Unicode MS" w:hAnsi="Arial Unicode MS" w:cs="Arial Unicode MS"/>
          <w:sz w:val="22"/>
          <w:szCs w:val="22"/>
        </w:rPr>
        <w:t xml:space="preserve">El/Los que suscribe/n </w:t>
      </w:r>
      <w:r w:rsidRPr="000B1EC2">
        <w:rPr>
          <w:rFonts w:ascii="Arial Unicode MS" w:eastAsia="Arial Unicode MS" w:hAnsi="Arial Unicode MS" w:cs="Arial Unicode MS"/>
          <w:sz w:val="22"/>
          <w:szCs w:val="22"/>
        </w:rPr>
        <w:t xml:space="preserve">______________________________ (nombre de quien firme y tenga poderes suficientes para representar a la empresa oferente acreditados en RUPE) en </w:t>
      </w:r>
      <w:r w:rsidRPr="000B1EC2">
        <w:rPr>
          <w:rFonts w:ascii="Arial Unicode MS" w:eastAsia="Arial Unicode MS" w:hAnsi="Arial Unicode MS" w:cs="Arial Unicode MS"/>
          <w:sz w:val="22"/>
          <w:szCs w:val="22"/>
        </w:rPr>
        <w:lastRenderedPageBreak/>
        <w:t xml:space="preserve">representación de ______________________________ (nombre de la </w:t>
      </w:r>
      <w:r w:rsidRPr="00CB3E74">
        <w:rPr>
          <w:rFonts w:ascii="Arial Unicode MS" w:eastAsia="Arial Unicode MS" w:hAnsi="Arial Unicode MS" w:cs="Arial Unicode MS"/>
          <w:sz w:val="22"/>
          <w:szCs w:val="22"/>
        </w:rPr>
        <w:t>Empresa oferente) declara/n</w:t>
      </w:r>
      <w:r w:rsidR="00CB3E74">
        <w:rPr>
          <w:rFonts w:ascii="Arial Unicode MS" w:eastAsia="Arial Unicode MS" w:hAnsi="Arial Unicode MS" w:cs="Arial Unicode MS"/>
          <w:sz w:val="22"/>
          <w:szCs w:val="22"/>
        </w:rPr>
        <w:t xml:space="preserve"> </w:t>
      </w:r>
      <w:r w:rsidRPr="00CB3E74">
        <w:rPr>
          <w:rFonts w:ascii="Arial Unicode MS" w:eastAsia="Arial Unicode MS" w:hAnsi="Arial Unicode MS" w:cs="Arial Unicode MS"/>
          <w:sz w:val="22"/>
          <w:szCs w:val="22"/>
        </w:rPr>
        <w:t xml:space="preserve">que la oferta </w:t>
      </w:r>
      <w:r w:rsidR="00CB3E74" w:rsidRPr="00CB3E74">
        <w:rPr>
          <w:rFonts w:ascii="Arial Unicode MS" w:eastAsia="Arial Unicode MS" w:hAnsi="Arial Unicode MS" w:cs="Arial Unicode MS"/>
          <w:sz w:val="22"/>
          <w:szCs w:val="22"/>
        </w:rPr>
        <w:t xml:space="preserve">presentada </w:t>
      </w:r>
      <w:r w:rsidRPr="00E2378C">
        <w:rPr>
          <w:rFonts w:ascii="Arial Unicode MS" w:eastAsia="Arial Unicode MS" w:hAnsi="Arial Unicode MS" w:cs="Arial Unicode MS"/>
          <w:sz w:val="22"/>
          <w:szCs w:val="22"/>
        </w:rPr>
        <w:t xml:space="preserve">vincula a la empresa en todos sus términos y que acepta sin condiciones las disposiciones del Pliego de Condiciones Particulares del llamado  a Licitación </w:t>
      </w:r>
      <w:r w:rsidR="000B1EC2">
        <w:rPr>
          <w:rFonts w:ascii="Arial Unicode MS" w:eastAsia="Arial Unicode MS" w:hAnsi="Arial Unicode MS" w:cs="Arial Unicode MS"/>
          <w:sz w:val="22"/>
          <w:szCs w:val="22"/>
        </w:rPr>
        <w:t>Abreviada</w:t>
      </w:r>
      <w:r w:rsidRPr="00E2378C">
        <w:rPr>
          <w:rFonts w:ascii="Arial Unicode MS" w:eastAsia="Arial Unicode MS" w:hAnsi="Arial Unicode MS" w:cs="Arial Unicode MS"/>
          <w:sz w:val="22"/>
          <w:szCs w:val="22"/>
        </w:rPr>
        <w:t xml:space="preserve"> N°_</w:t>
      </w:r>
      <w:r w:rsidR="00072B7B">
        <w:rPr>
          <w:rFonts w:ascii="Arial Unicode MS" w:eastAsia="Arial Unicode MS" w:hAnsi="Arial Unicode MS" w:cs="Arial Unicode MS"/>
          <w:sz w:val="22"/>
          <w:szCs w:val="22"/>
        </w:rPr>
        <w:t>__</w:t>
      </w:r>
      <w:r w:rsidRPr="00E2378C">
        <w:rPr>
          <w:rFonts w:ascii="Arial Unicode MS" w:eastAsia="Arial Unicode MS" w:hAnsi="Arial Unicode MS" w:cs="Arial Unicode MS"/>
          <w:sz w:val="22"/>
          <w:szCs w:val="22"/>
        </w:rPr>
        <w:t xml:space="preserve">___ </w:t>
      </w:r>
      <w:r w:rsidRPr="000B1EC2">
        <w:rPr>
          <w:rFonts w:ascii="Arial Unicode MS" w:eastAsia="Arial Unicode MS" w:hAnsi="Arial Unicode MS" w:cs="Arial Unicode MS"/>
          <w:sz w:val="22"/>
          <w:szCs w:val="22"/>
        </w:rPr>
        <w:t>, así como las restantes normas que rigen la contratación</w:t>
      </w:r>
      <w:r w:rsidRPr="00E2378C">
        <w:rPr>
          <w:rFonts w:ascii="Arial Unicode MS" w:eastAsia="Arial Unicode MS" w:hAnsi="Arial Unicode MS" w:cs="Arial Unicode MS"/>
          <w:sz w:val="22"/>
          <w:szCs w:val="22"/>
        </w:rPr>
        <w:t>.</w:t>
      </w:r>
    </w:p>
    <w:p w:rsidR="00DF5D68" w:rsidRDefault="00DF5D68" w:rsidP="00DF5D68">
      <w:pPr>
        <w:pStyle w:val="default0"/>
        <w:shd w:val="clear" w:color="auto" w:fill="FFFFFF"/>
        <w:spacing w:before="0" w:beforeAutospacing="0" w:after="200" w:afterAutospacing="0" w:line="360" w:lineRule="auto"/>
        <w:jc w:val="both"/>
        <w:rPr>
          <w:rFonts w:ascii="Arial Unicode MS" w:eastAsia="Arial Unicode MS" w:hAnsi="Arial Unicode MS" w:cs="Arial Unicode MS"/>
          <w:sz w:val="22"/>
          <w:szCs w:val="22"/>
        </w:rPr>
      </w:pPr>
      <w:r w:rsidRPr="00E2378C">
        <w:rPr>
          <w:rFonts w:ascii="Arial Unicode MS" w:eastAsia="Arial Unicode MS" w:hAnsi="Arial Unicode MS" w:cs="Arial Unicode MS"/>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CB3E74" w:rsidRPr="00E2378C" w:rsidRDefault="00CB3E74" w:rsidP="00DF5D68">
      <w:pPr>
        <w:pStyle w:val="default0"/>
        <w:shd w:val="clear" w:color="auto" w:fill="FFFFFF"/>
        <w:spacing w:before="0" w:beforeAutospacing="0" w:after="200" w:afterAutospacing="0" w:line="360" w:lineRule="auto"/>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 todos los efectos se constituye domicilio en </w:t>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r>
      <w:r>
        <w:rPr>
          <w:rFonts w:ascii="Arial Unicode MS" w:eastAsia="Arial Unicode MS" w:hAnsi="Arial Unicode MS" w:cs="Arial Unicode MS"/>
          <w:sz w:val="22"/>
          <w:szCs w:val="22"/>
        </w:rPr>
        <w:softHyphen/>
        <w:t>_______________</w:t>
      </w:r>
      <w:r w:rsidR="001F0A1A">
        <w:rPr>
          <w:rFonts w:ascii="Arial Unicode MS" w:eastAsia="Arial Unicode MS" w:hAnsi="Arial Unicode MS" w:cs="Arial Unicode MS"/>
          <w:sz w:val="22"/>
          <w:szCs w:val="22"/>
        </w:rPr>
        <w:t>___</w:t>
      </w:r>
      <w:r>
        <w:rPr>
          <w:rFonts w:ascii="Arial Unicode MS" w:eastAsia="Arial Unicode MS" w:hAnsi="Arial Unicode MS" w:cs="Arial Unicode MS"/>
          <w:sz w:val="22"/>
          <w:szCs w:val="22"/>
        </w:rPr>
        <w:t>_______________ y electrónico en ____________________</w:t>
      </w:r>
      <w:r w:rsidR="001F0A1A">
        <w:rPr>
          <w:rFonts w:ascii="Arial Unicode MS" w:eastAsia="Arial Unicode MS" w:hAnsi="Arial Unicode MS" w:cs="Arial Unicode MS"/>
          <w:sz w:val="22"/>
          <w:szCs w:val="22"/>
        </w:rPr>
        <w:t>__</w:t>
      </w:r>
      <w:r>
        <w:rPr>
          <w:rFonts w:ascii="Arial Unicode MS" w:eastAsia="Arial Unicode MS" w:hAnsi="Arial Unicode MS" w:cs="Arial Unicode MS"/>
          <w:sz w:val="22"/>
          <w:szCs w:val="22"/>
        </w:rPr>
        <w:t>____.</w:t>
      </w:r>
    </w:p>
    <w:p w:rsidR="00DF5D68" w:rsidRPr="00E2378C" w:rsidRDefault="00DF5D68" w:rsidP="00DF5D68">
      <w:pPr>
        <w:pStyle w:val="default0"/>
        <w:shd w:val="clear" w:color="auto" w:fill="FFFFFF"/>
        <w:spacing w:before="0" w:beforeAutospacing="0" w:after="200" w:afterAutospacing="0" w:line="360" w:lineRule="auto"/>
        <w:jc w:val="both"/>
        <w:rPr>
          <w:rFonts w:ascii="Arial Unicode MS" w:eastAsia="Arial Unicode MS" w:hAnsi="Arial Unicode MS" w:cs="Arial Unicode MS"/>
          <w:sz w:val="22"/>
          <w:szCs w:val="22"/>
        </w:rPr>
      </w:pPr>
    </w:p>
    <w:p w:rsidR="00DF5D68" w:rsidRPr="00E2378C" w:rsidRDefault="00DF5D68" w:rsidP="00DF5D68">
      <w:pPr>
        <w:shd w:val="clear" w:color="auto" w:fill="FFFFFF"/>
        <w:spacing w:after="200" w:line="360" w:lineRule="auto"/>
        <w:jc w:val="both"/>
        <w:rPr>
          <w:rFonts w:ascii="Arial Unicode MS" w:eastAsia="Arial Unicode MS" w:hAnsi="Arial Unicode MS" w:cs="Arial Unicode MS"/>
          <w:sz w:val="22"/>
          <w:szCs w:val="22"/>
        </w:rPr>
      </w:pPr>
      <w:r w:rsidRPr="00E2378C">
        <w:rPr>
          <w:rFonts w:ascii="Arial Unicode MS" w:eastAsia="Arial Unicode MS" w:hAnsi="Arial Unicode MS" w:cs="Arial Unicode MS"/>
          <w:sz w:val="22"/>
          <w:szCs w:val="22"/>
        </w:rPr>
        <w:t>FIRMA/S: </w:t>
      </w:r>
      <w:r w:rsidRPr="00E2378C">
        <w:rPr>
          <w:rFonts w:ascii="Arial Unicode MS" w:eastAsia="Arial Unicode MS" w:hAnsi="Arial Unicode MS" w:cs="Arial Unicode MS"/>
          <w:sz w:val="22"/>
          <w:szCs w:val="22"/>
        </w:rPr>
        <w:tab/>
      </w:r>
      <w:r w:rsidRPr="00E2378C">
        <w:rPr>
          <w:rFonts w:ascii="Arial Unicode MS" w:eastAsia="Arial Unicode MS" w:hAnsi="Arial Unicode MS" w:cs="Arial Unicode MS"/>
          <w:sz w:val="22"/>
          <w:szCs w:val="22"/>
        </w:rPr>
        <w:tab/>
      </w:r>
      <w:r w:rsidRPr="00E2378C">
        <w:rPr>
          <w:rFonts w:ascii="Arial Unicode MS" w:eastAsia="Arial Unicode MS" w:hAnsi="Arial Unicode MS" w:cs="Arial Unicode MS"/>
          <w:sz w:val="22"/>
          <w:szCs w:val="22"/>
          <w:shd w:val="clear" w:color="auto" w:fill="FFFFFF"/>
        </w:rPr>
        <w:t>______________________________</w:t>
      </w:r>
    </w:p>
    <w:p w:rsidR="00DF5D68" w:rsidRPr="00E2378C" w:rsidRDefault="00DF5D68" w:rsidP="00DF5D68">
      <w:pPr>
        <w:shd w:val="clear" w:color="auto" w:fill="FFFFFF"/>
        <w:spacing w:after="200" w:line="360" w:lineRule="auto"/>
        <w:jc w:val="both"/>
        <w:rPr>
          <w:rFonts w:ascii="Arial Unicode MS" w:eastAsia="Arial Unicode MS" w:hAnsi="Arial Unicode MS" w:cs="Arial Unicode MS"/>
          <w:sz w:val="22"/>
          <w:szCs w:val="22"/>
        </w:rPr>
      </w:pPr>
      <w:r w:rsidRPr="00E2378C">
        <w:rPr>
          <w:rFonts w:ascii="Arial Unicode MS" w:eastAsia="Arial Unicode MS" w:hAnsi="Arial Unicode MS" w:cs="Arial Unicode MS"/>
          <w:sz w:val="22"/>
          <w:szCs w:val="22"/>
        </w:rPr>
        <w:t>ACLARACIÓN:</w:t>
      </w:r>
      <w:r w:rsidRPr="00E2378C">
        <w:rPr>
          <w:rFonts w:ascii="Arial Unicode MS" w:eastAsia="Arial Unicode MS" w:hAnsi="Arial Unicode MS" w:cs="Arial Unicode MS"/>
          <w:sz w:val="22"/>
          <w:szCs w:val="22"/>
          <w:shd w:val="clear" w:color="auto" w:fill="FFFFFF"/>
        </w:rPr>
        <w:t> </w:t>
      </w:r>
      <w:r w:rsidRPr="00E2378C">
        <w:rPr>
          <w:rFonts w:ascii="Arial Unicode MS" w:eastAsia="Arial Unicode MS" w:hAnsi="Arial Unicode MS" w:cs="Arial Unicode MS"/>
          <w:sz w:val="22"/>
          <w:szCs w:val="22"/>
          <w:shd w:val="clear" w:color="auto" w:fill="FFFFFF"/>
        </w:rPr>
        <w:tab/>
        <w:t>______________________________</w:t>
      </w:r>
    </w:p>
    <w:p w:rsidR="00DF5D68" w:rsidRPr="00E2378C" w:rsidRDefault="00DF5D68" w:rsidP="00DF5D68">
      <w:pPr>
        <w:shd w:val="clear" w:color="auto" w:fill="FFFFFF"/>
        <w:spacing w:after="200" w:line="360" w:lineRule="auto"/>
        <w:jc w:val="both"/>
        <w:rPr>
          <w:rFonts w:ascii="Arial Unicode MS" w:eastAsia="Arial Unicode MS" w:hAnsi="Arial Unicode MS" w:cs="Arial Unicode MS"/>
          <w:sz w:val="22"/>
          <w:szCs w:val="22"/>
        </w:rPr>
      </w:pPr>
      <w:r w:rsidRPr="00E2378C">
        <w:rPr>
          <w:rFonts w:ascii="Arial Unicode MS" w:eastAsia="Arial Unicode MS" w:hAnsi="Arial Unicode MS" w:cs="Arial Unicode MS"/>
          <w:sz w:val="22"/>
          <w:szCs w:val="22"/>
        </w:rPr>
        <w:t>CI.: </w:t>
      </w:r>
      <w:r w:rsidRPr="00E2378C">
        <w:rPr>
          <w:rFonts w:ascii="Arial Unicode MS" w:eastAsia="Arial Unicode MS" w:hAnsi="Arial Unicode MS" w:cs="Arial Unicode MS"/>
          <w:sz w:val="22"/>
          <w:szCs w:val="22"/>
        </w:rPr>
        <w:tab/>
      </w:r>
      <w:r w:rsidRPr="00E2378C">
        <w:rPr>
          <w:rFonts w:ascii="Arial Unicode MS" w:eastAsia="Arial Unicode MS" w:hAnsi="Arial Unicode MS" w:cs="Arial Unicode MS"/>
          <w:sz w:val="22"/>
          <w:szCs w:val="22"/>
        </w:rPr>
        <w:tab/>
      </w:r>
      <w:r w:rsidRPr="00E2378C">
        <w:rPr>
          <w:rFonts w:ascii="Arial Unicode MS" w:eastAsia="Arial Unicode MS" w:hAnsi="Arial Unicode MS" w:cs="Arial Unicode MS"/>
          <w:sz w:val="22"/>
          <w:szCs w:val="22"/>
        </w:rPr>
        <w:tab/>
      </w:r>
      <w:r w:rsidRPr="00E2378C">
        <w:rPr>
          <w:rFonts w:ascii="Arial Unicode MS" w:eastAsia="Arial Unicode MS" w:hAnsi="Arial Unicode MS" w:cs="Arial Unicode MS"/>
          <w:sz w:val="22"/>
          <w:szCs w:val="22"/>
          <w:shd w:val="clear" w:color="auto" w:fill="FFFFFF"/>
        </w:rPr>
        <w:t>______________________________</w:t>
      </w:r>
    </w:p>
    <w:p w:rsidR="001B2BB4" w:rsidRDefault="001B2BB4" w:rsidP="00DF5D68"/>
    <w:p w:rsidR="00B91269" w:rsidRDefault="00B91269" w:rsidP="00DF5D68"/>
    <w:p w:rsidR="00B91269" w:rsidRDefault="00B91269" w:rsidP="00DF5D68"/>
    <w:p w:rsidR="00B91269" w:rsidRDefault="00B91269" w:rsidP="00DF5D68"/>
    <w:p w:rsidR="007A03D5" w:rsidRDefault="007A03D5" w:rsidP="00DF5D68"/>
    <w:p w:rsidR="007A03D5" w:rsidRDefault="007A03D5" w:rsidP="00DF5D68"/>
    <w:p w:rsidR="007A03D5" w:rsidRDefault="007A03D5" w:rsidP="00DF5D68"/>
    <w:p w:rsidR="007A03D5" w:rsidRDefault="007A03D5" w:rsidP="00DF5D68"/>
    <w:p w:rsidR="007A03D5" w:rsidRDefault="007A03D5" w:rsidP="00DF5D68"/>
    <w:p w:rsidR="007A03D5" w:rsidRDefault="007A03D5" w:rsidP="00DF5D68"/>
    <w:p w:rsidR="007A03D5" w:rsidRDefault="007A03D5" w:rsidP="00DF5D68"/>
    <w:p w:rsidR="00B91269" w:rsidRDefault="00B91269" w:rsidP="00DF5D68"/>
    <w:p w:rsidR="00B91269" w:rsidRDefault="00B91269" w:rsidP="00DF5D68"/>
    <w:p w:rsidR="00B91269" w:rsidRDefault="00B91269" w:rsidP="00DF5D68"/>
    <w:p w:rsidR="00B91269" w:rsidRDefault="00B91269" w:rsidP="00DF5D68">
      <w:r>
        <w:lastRenderedPageBreak/>
        <w:t>MEMORIA TECNICA</w:t>
      </w:r>
    </w:p>
    <w:p w:rsidR="00B91269" w:rsidRDefault="00B91269" w:rsidP="00DF5D68"/>
    <w:p w:rsidR="00B91269" w:rsidRDefault="00B91269" w:rsidP="00B91269">
      <w:pPr>
        <w:pStyle w:val="Ttulo1"/>
        <w:spacing w:before="89"/>
        <w:ind w:left="2825" w:right="182" w:hanging="2545"/>
      </w:pPr>
      <w:r>
        <w:rPr>
          <w:u w:val="thick"/>
        </w:rPr>
        <w:t>OBJETO: SERVICIO DE MANTENIMIENTO PARA EL PARQUE FORESTAL</w:t>
      </w:r>
      <w:r>
        <w:t xml:space="preserve"> </w:t>
      </w:r>
      <w:r>
        <w:rPr>
          <w:u w:val="thick"/>
        </w:rPr>
        <w:t>JOAQUÍN SUÁREZ DEL BSE</w:t>
      </w:r>
    </w:p>
    <w:p w:rsidR="00B91269" w:rsidRDefault="00B91269" w:rsidP="00B91269">
      <w:pPr>
        <w:pStyle w:val="Textoindependiente"/>
        <w:rPr>
          <w:b/>
          <w:sz w:val="20"/>
        </w:rPr>
      </w:pPr>
    </w:p>
    <w:p w:rsidR="00B91269" w:rsidRDefault="00B91269" w:rsidP="00B91269">
      <w:pPr>
        <w:pStyle w:val="Textoindependiente"/>
        <w:rPr>
          <w:b/>
          <w:sz w:val="20"/>
        </w:rPr>
      </w:pPr>
    </w:p>
    <w:p w:rsidR="00B91269" w:rsidRPr="00907B1B" w:rsidRDefault="00B91269" w:rsidP="00B91269">
      <w:pPr>
        <w:pStyle w:val="Textoindependiente"/>
        <w:spacing w:before="92"/>
        <w:ind w:left="202" w:right="115"/>
        <w:jc w:val="both"/>
        <w:rPr>
          <w:rFonts w:ascii="Arial" w:hAnsi="Arial" w:cs="Arial"/>
          <w:sz w:val="22"/>
          <w:szCs w:val="22"/>
        </w:rPr>
      </w:pPr>
      <w:r w:rsidRPr="00907B1B">
        <w:rPr>
          <w:rFonts w:ascii="Arial" w:hAnsi="Arial" w:cs="Arial"/>
          <w:sz w:val="22"/>
          <w:szCs w:val="22"/>
        </w:rPr>
        <w:t>El servicio de mante</w:t>
      </w:r>
      <w:r w:rsidR="00907B1B" w:rsidRPr="00907B1B">
        <w:rPr>
          <w:rFonts w:ascii="Arial" w:hAnsi="Arial" w:cs="Arial"/>
          <w:sz w:val="22"/>
          <w:szCs w:val="22"/>
        </w:rPr>
        <w:t>ni</w:t>
      </w:r>
      <w:r w:rsidRPr="00907B1B">
        <w:rPr>
          <w:rFonts w:ascii="Arial" w:hAnsi="Arial" w:cs="Arial"/>
          <w:sz w:val="22"/>
          <w:szCs w:val="22"/>
        </w:rPr>
        <w:t>miento consiste en realizar tareas de mantenimiento en el Parque Forestal Joaquín Suárez (Ruta 47 km 51, Los Cerrillos, Canelones), propiedad del Banco de Seguros del Estado (BSE), en aspectos vinculados a la infraestructura del predio y a su vegetación (en especial las zonas de parque ornamental, y los caminos y áreas cortafuegos).</w:t>
      </w:r>
    </w:p>
    <w:p w:rsidR="00B91269" w:rsidRPr="00907B1B" w:rsidRDefault="00B91269" w:rsidP="00B91269">
      <w:pPr>
        <w:pStyle w:val="Textoindependiente"/>
        <w:spacing w:before="3"/>
        <w:rPr>
          <w:rFonts w:ascii="Arial" w:hAnsi="Arial" w:cs="Arial"/>
          <w:sz w:val="22"/>
          <w:szCs w:val="22"/>
        </w:rPr>
      </w:pPr>
    </w:p>
    <w:p w:rsidR="00B91269" w:rsidRPr="00907B1B" w:rsidRDefault="00B91269" w:rsidP="00B91269">
      <w:pPr>
        <w:pStyle w:val="Textoindependiente"/>
        <w:spacing w:line="360" w:lineRule="auto"/>
        <w:ind w:left="202" w:right="360"/>
        <w:jc w:val="both"/>
        <w:rPr>
          <w:rFonts w:ascii="Arial" w:hAnsi="Arial" w:cs="Arial"/>
          <w:b/>
          <w:sz w:val="22"/>
          <w:szCs w:val="22"/>
        </w:rPr>
      </w:pPr>
      <w:r w:rsidRPr="00907B1B">
        <w:rPr>
          <w:rFonts w:ascii="Arial" w:hAnsi="Arial" w:cs="Arial"/>
          <w:sz w:val="22"/>
          <w:szCs w:val="22"/>
        </w:rPr>
        <w:t xml:space="preserve">El Parque posee </w:t>
      </w:r>
      <w:r w:rsidRPr="00907B1B">
        <w:rPr>
          <w:rFonts w:ascii="Arial" w:hAnsi="Arial" w:cs="Arial"/>
          <w:b/>
          <w:sz w:val="22"/>
          <w:szCs w:val="22"/>
        </w:rPr>
        <w:t xml:space="preserve">716 ha </w:t>
      </w:r>
      <w:r w:rsidRPr="00907B1B">
        <w:rPr>
          <w:rFonts w:ascii="Arial" w:hAnsi="Arial" w:cs="Arial"/>
          <w:sz w:val="22"/>
          <w:szCs w:val="22"/>
        </w:rPr>
        <w:t>y padrones que lo integran son el No. 362 (700,1548 ha) y el No. 19.049 (15,7899</w:t>
      </w:r>
      <w:r w:rsidRPr="00907B1B">
        <w:rPr>
          <w:rFonts w:ascii="Arial" w:hAnsi="Arial" w:cs="Arial"/>
          <w:spacing w:val="-4"/>
          <w:sz w:val="22"/>
          <w:szCs w:val="22"/>
        </w:rPr>
        <w:t xml:space="preserve"> </w:t>
      </w:r>
      <w:r w:rsidRPr="00907B1B">
        <w:rPr>
          <w:rFonts w:ascii="Arial" w:hAnsi="Arial" w:cs="Arial"/>
          <w:sz w:val="22"/>
          <w:szCs w:val="22"/>
        </w:rPr>
        <w:t>ha)</w:t>
      </w:r>
      <w:r w:rsidRPr="00907B1B">
        <w:rPr>
          <w:rFonts w:ascii="Arial" w:hAnsi="Arial" w:cs="Arial"/>
          <w:b/>
          <w:sz w:val="22"/>
          <w:szCs w:val="22"/>
        </w:rPr>
        <w:t>.</w:t>
      </w:r>
    </w:p>
    <w:p w:rsidR="00B91269" w:rsidRPr="00907B1B" w:rsidRDefault="00B91269" w:rsidP="00B91269">
      <w:pPr>
        <w:pStyle w:val="Textoindependiente"/>
        <w:ind w:left="202" w:right="227"/>
        <w:jc w:val="both"/>
        <w:rPr>
          <w:rFonts w:ascii="Arial" w:hAnsi="Arial" w:cs="Arial"/>
          <w:sz w:val="22"/>
          <w:szCs w:val="22"/>
        </w:rPr>
      </w:pPr>
      <w:r w:rsidRPr="00907B1B">
        <w:rPr>
          <w:rFonts w:ascii="Arial" w:hAnsi="Arial" w:cs="Arial"/>
          <w:sz w:val="22"/>
          <w:szCs w:val="22"/>
        </w:rPr>
        <w:t xml:space="preserve">Las </w:t>
      </w:r>
      <w:r w:rsidRPr="00907B1B">
        <w:rPr>
          <w:rFonts w:ascii="Arial" w:hAnsi="Arial" w:cs="Arial"/>
          <w:b/>
          <w:sz w:val="22"/>
          <w:szCs w:val="22"/>
        </w:rPr>
        <w:t xml:space="preserve">716 ha </w:t>
      </w:r>
      <w:r w:rsidRPr="00907B1B">
        <w:rPr>
          <w:rFonts w:ascii="Arial" w:hAnsi="Arial" w:cs="Arial"/>
          <w:sz w:val="22"/>
          <w:szCs w:val="22"/>
        </w:rPr>
        <w:t>del Parque se distribuyen en dos campos contiguos a ambos lados de la ruta 47 (</w:t>
      </w:r>
      <w:r w:rsidRPr="00907B1B">
        <w:rPr>
          <w:rFonts w:ascii="Arial" w:hAnsi="Arial" w:cs="Arial"/>
          <w:b/>
          <w:sz w:val="22"/>
          <w:szCs w:val="22"/>
        </w:rPr>
        <w:t xml:space="preserve">Campo Principal </w:t>
      </w:r>
      <w:r w:rsidRPr="00907B1B">
        <w:rPr>
          <w:rFonts w:ascii="Arial" w:hAnsi="Arial" w:cs="Arial"/>
          <w:sz w:val="22"/>
          <w:szCs w:val="22"/>
        </w:rPr>
        <w:t xml:space="preserve">con 552 ha y </w:t>
      </w:r>
      <w:r w:rsidRPr="00907B1B">
        <w:rPr>
          <w:rFonts w:ascii="Arial" w:hAnsi="Arial" w:cs="Arial"/>
          <w:b/>
          <w:sz w:val="22"/>
          <w:szCs w:val="22"/>
        </w:rPr>
        <w:t xml:space="preserve">Campo Anexo </w:t>
      </w:r>
      <w:r w:rsidRPr="00907B1B">
        <w:rPr>
          <w:rFonts w:ascii="Arial" w:hAnsi="Arial" w:cs="Arial"/>
          <w:sz w:val="22"/>
          <w:szCs w:val="22"/>
        </w:rPr>
        <w:t>con 164 ha), con la siguiente ocupación de</w:t>
      </w:r>
      <w:r w:rsidRPr="00907B1B">
        <w:rPr>
          <w:rFonts w:ascii="Arial" w:hAnsi="Arial" w:cs="Arial"/>
          <w:spacing w:val="-5"/>
          <w:sz w:val="22"/>
          <w:szCs w:val="22"/>
        </w:rPr>
        <w:t xml:space="preserve"> </w:t>
      </w:r>
      <w:r w:rsidRPr="00907B1B">
        <w:rPr>
          <w:rFonts w:ascii="Arial" w:hAnsi="Arial" w:cs="Arial"/>
          <w:sz w:val="22"/>
          <w:szCs w:val="22"/>
        </w:rPr>
        <w:t>suelos:</w:t>
      </w:r>
    </w:p>
    <w:p w:rsidR="00B91269" w:rsidRPr="00907B1B" w:rsidRDefault="00B91269" w:rsidP="00B91269">
      <w:pPr>
        <w:pStyle w:val="Textoindependiente"/>
        <w:spacing w:before="5"/>
        <w:rPr>
          <w:rFonts w:ascii="Arial" w:hAnsi="Arial" w:cs="Arial"/>
          <w:sz w:val="22"/>
          <w:szCs w:val="22"/>
        </w:rPr>
      </w:pPr>
    </w:p>
    <w:tbl>
      <w:tblPr>
        <w:tblStyle w:val="TableNormal"/>
        <w:tblW w:w="0" w:type="auto"/>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06"/>
        <w:gridCol w:w="3096"/>
      </w:tblGrid>
      <w:tr w:rsidR="00B91269" w:rsidRPr="00907B1B" w:rsidTr="00FC46BD">
        <w:trPr>
          <w:trHeight w:val="287"/>
        </w:trPr>
        <w:tc>
          <w:tcPr>
            <w:tcW w:w="2806" w:type="dxa"/>
          </w:tcPr>
          <w:p w:rsidR="00B91269" w:rsidRPr="00907B1B" w:rsidRDefault="00B91269" w:rsidP="00FC46BD">
            <w:pPr>
              <w:pStyle w:val="TableParagraph"/>
              <w:spacing w:before="7" w:line="260" w:lineRule="exact"/>
              <w:ind w:left="69"/>
              <w:jc w:val="left"/>
              <w:rPr>
                <w:b/>
              </w:rPr>
            </w:pPr>
            <w:r w:rsidRPr="00907B1B">
              <w:rPr>
                <w:b/>
              </w:rPr>
              <w:t>Concepto</w:t>
            </w:r>
          </w:p>
        </w:tc>
        <w:tc>
          <w:tcPr>
            <w:tcW w:w="3096" w:type="dxa"/>
          </w:tcPr>
          <w:p w:rsidR="00B91269" w:rsidRPr="00907B1B" w:rsidRDefault="00B91269" w:rsidP="00FC46BD">
            <w:pPr>
              <w:pStyle w:val="TableParagraph"/>
              <w:spacing w:before="7" w:line="260" w:lineRule="exact"/>
              <w:ind w:left="69"/>
              <w:jc w:val="left"/>
              <w:rPr>
                <w:b/>
              </w:rPr>
            </w:pPr>
            <w:r w:rsidRPr="00907B1B">
              <w:rPr>
                <w:b/>
              </w:rPr>
              <w:t>Superficie (ha)</w:t>
            </w:r>
          </w:p>
        </w:tc>
      </w:tr>
      <w:tr w:rsidR="00B91269" w:rsidRPr="00907B1B" w:rsidTr="00FC46BD">
        <w:trPr>
          <w:trHeight w:val="287"/>
        </w:trPr>
        <w:tc>
          <w:tcPr>
            <w:tcW w:w="2806" w:type="dxa"/>
          </w:tcPr>
          <w:p w:rsidR="00B91269" w:rsidRPr="00907B1B" w:rsidRDefault="00B91269" w:rsidP="00FC46BD">
            <w:pPr>
              <w:pStyle w:val="TableParagraph"/>
              <w:spacing w:before="9" w:line="258" w:lineRule="exact"/>
              <w:ind w:left="69"/>
              <w:jc w:val="left"/>
            </w:pPr>
            <w:r w:rsidRPr="00907B1B">
              <w:t>Forestación</w:t>
            </w:r>
          </w:p>
        </w:tc>
        <w:tc>
          <w:tcPr>
            <w:tcW w:w="3096" w:type="dxa"/>
          </w:tcPr>
          <w:p w:rsidR="00B91269" w:rsidRPr="00907B1B" w:rsidRDefault="00B91269" w:rsidP="00FC46BD">
            <w:pPr>
              <w:pStyle w:val="TableParagraph"/>
              <w:spacing w:before="9" w:line="258" w:lineRule="exact"/>
              <w:ind w:left="69"/>
              <w:jc w:val="left"/>
            </w:pPr>
            <w:r w:rsidRPr="00907B1B">
              <w:t>467,35</w:t>
            </w:r>
          </w:p>
        </w:tc>
      </w:tr>
      <w:tr w:rsidR="00B91269" w:rsidRPr="00907B1B" w:rsidTr="00FC46BD">
        <w:trPr>
          <w:trHeight w:val="289"/>
        </w:trPr>
        <w:tc>
          <w:tcPr>
            <w:tcW w:w="2806" w:type="dxa"/>
          </w:tcPr>
          <w:p w:rsidR="00B91269" w:rsidRPr="00907B1B" w:rsidRDefault="00B91269" w:rsidP="00FC46BD">
            <w:pPr>
              <w:pStyle w:val="TableParagraph"/>
              <w:spacing w:before="9" w:line="260" w:lineRule="exact"/>
              <w:ind w:left="69"/>
              <w:jc w:val="left"/>
            </w:pPr>
            <w:r w:rsidRPr="00907B1B">
              <w:t>Monte Nativo</w:t>
            </w:r>
          </w:p>
        </w:tc>
        <w:tc>
          <w:tcPr>
            <w:tcW w:w="3096" w:type="dxa"/>
          </w:tcPr>
          <w:p w:rsidR="00B91269" w:rsidRPr="00907B1B" w:rsidRDefault="00B91269" w:rsidP="00FC46BD">
            <w:pPr>
              <w:pStyle w:val="TableParagraph"/>
              <w:spacing w:before="9" w:line="260" w:lineRule="exact"/>
              <w:ind w:left="203"/>
              <w:jc w:val="left"/>
            </w:pPr>
            <w:r w:rsidRPr="00907B1B">
              <w:t>58,4</w:t>
            </w:r>
          </w:p>
        </w:tc>
      </w:tr>
      <w:tr w:rsidR="00B91269" w:rsidRPr="00907B1B" w:rsidTr="00FC46BD">
        <w:trPr>
          <w:trHeight w:val="287"/>
        </w:trPr>
        <w:tc>
          <w:tcPr>
            <w:tcW w:w="2806" w:type="dxa"/>
          </w:tcPr>
          <w:p w:rsidR="00B91269" w:rsidRPr="00907B1B" w:rsidRDefault="00B91269" w:rsidP="00FC46BD">
            <w:pPr>
              <w:pStyle w:val="TableParagraph"/>
              <w:spacing w:before="7" w:line="260" w:lineRule="exact"/>
              <w:ind w:left="69"/>
              <w:jc w:val="left"/>
            </w:pPr>
            <w:r w:rsidRPr="00907B1B">
              <w:t>Pastoreo</w:t>
            </w:r>
          </w:p>
        </w:tc>
        <w:tc>
          <w:tcPr>
            <w:tcW w:w="3096" w:type="dxa"/>
          </w:tcPr>
          <w:p w:rsidR="00B91269" w:rsidRPr="00907B1B" w:rsidRDefault="00B91269" w:rsidP="00FC46BD">
            <w:pPr>
              <w:pStyle w:val="TableParagraph"/>
              <w:spacing w:before="7" w:line="260" w:lineRule="exact"/>
              <w:ind w:left="69"/>
              <w:jc w:val="left"/>
            </w:pPr>
            <w:r w:rsidRPr="00907B1B">
              <w:t>183,65</w:t>
            </w:r>
          </w:p>
        </w:tc>
      </w:tr>
      <w:tr w:rsidR="00B91269" w:rsidRPr="00907B1B" w:rsidTr="00FC46BD">
        <w:trPr>
          <w:trHeight w:val="287"/>
        </w:trPr>
        <w:tc>
          <w:tcPr>
            <w:tcW w:w="2806" w:type="dxa"/>
          </w:tcPr>
          <w:p w:rsidR="00B91269" w:rsidRPr="00907B1B" w:rsidRDefault="00B91269" w:rsidP="00FC46BD">
            <w:pPr>
              <w:pStyle w:val="TableParagraph"/>
              <w:spacing w:before="9" w:line="258" w:lineRule="exact"/>
              <w:ind w:left="69"/>
              <w:jc w:val="left"/>
            </w:pPr>
            <w:r w:rsidRPr="00907B1B">
              <w:t>Construcciones y plazas</w:t>
            </w:r>
          </w:p>
        </w:tc>
        <w:tc>
          <w:tcPr>
            <w:tcW w:w="3096" w:type="dxa"/>
          </w:tcPr>
          <w:p w:rsidR="00B91269" w:rsidRPr="00907B1B" w:rsidRDefault="00B91269" w:rsidP="00FC46BD">
            <w:pPr>
              <w:pStyle w:val="TableParagraph"/>
              <w:spacing w:before="9" w:line="258" w:lineRule="exact"/>
              <w:ind w:left="338"/>
              <w:jc w:val="left"/>
            </w:pPr>
            <w:r w:rsidRPr="00907B1B">
              <w:t>6,55</w:t>
            </w:r>
          </w:p>
        </w:tc>
      </w:tr>
      <w:tr w:rsidR="00B91269" w:rsidRPr="00907B1B" w:rsidTr="00FC46BD">
        <w:trPr>
          <w:trHeight w:val="289"/>
        </w:trPr>
        <w:tc>
          <w:tcPr>
            <w:tcW w:w="2806" w:type="dxa"/>
          </w:tcPr>
          <w:p w:rsidR="00B91269" w:rsidRPr="00907B1B" w:rsidRDefault="00B91269" w:rsidP="00FC46BD">
            <w:pPr>
              <w:pStyle w:val="TableParagraph"/>
              <w:spacing w:before="0"/>
              <w:jc w:val="left"/>
            </w:pPr>
          </w:p>
        </w:tc>
        <w:tc>
          <w:tcPr>
            <w:tcW w:w="3096" w:type="dxa"/>
          </w:tcPr>
          <w:p w:rsidR="00B91269" w:rsidRPr="00907B1B" w:rsidRDefault="00B91269" w:rsidP="00FC46BD">
            <w:pPr>
              <w:pStyle w:val="TableParagraph"/>
              <w:spacing w:before="0"/>
              <w:jc w:val="left"/>
            </w:pPr>
          </w:p>
        </w:tc>
      </w:tr>
      <w:tr w:rsidR="00B91269" w:rsidRPr="00907B1B" w:rsidTr="00FC46BD">
        <w:trPr>
          <w:trHeight w:val="287"/>
        </w:trPr>
        <w:tc>
          <w:tcPr>
            <w:tcW w:w="2806" w:type="dxa"/>
          </w:tcPr>
          <w:p w:rsidR="00B91269" w:rsidRPr="00907B1B" w:rsidRDefault="00B91269" w:rsidP="00FC46BD">
            <w:pPr>
              <w:pStyle w:val="TableParagraph"/>
              <w:spacing w:before="7" w:line="260" w:lineRule="exact"/>
              <w:ind w:left="69"/>
              <w:jc w:val="left"/>
              <w:rPr>
                <w:b/>
              </w:rPr>
            </w:pPr>
            <w:r w:rsidRPr="00907B1B">
              <w:rPr>
                <w:b/>
              </w:rPr>
              <w:t>TOTAL</w:t>
            </w:r>
          </w:p>
        </w:tc>
        <w:tc>
          <w:tcPr>
            <w:tcW w:w="3096" w:type="dxa"/>
          </w:tcPr>
          <w:p w:rsidR="00B91269" w:rsidRPr="00907B1B" w:rsidRDefault="00B91269" w:rsidP="00FC46BD">
            <w:pPr>
              <w:pStyle w:val="TableParagraph"/>
              <w:spacing w:before="7" w:line="260" w:lineRule="exact"/>
              <w:ind w:left="69"/>
              <w:jc w:val="left"/>
              <w:rPr>
                <w:b/>
              </w:rPr>
            </w:pPr>
            <w:r w:rsidRPr="00907B1B">
              <w:rPr>
                <w:b/>
              </w:rPr>
              <w:t>715,95</w:t>
            </w:r>
          </w:p>
        </w:tc>
      </w:tr>
    </w:tbl>
    <w:p w:rsidR="00B91269" w:rsidRPr="00907B1B" w:rsidRDefault="00B91269" w:rsidP="00B91269">
      <w:pPr>
        <w:pStyle w:val="Textoindependiente"/>
        <w:spacing w:before="168" w:line="276" w:lineRule="auto"/>
        <w:ind w:left="202" w:right="115"/>
        <w:jc w:val="both"/>
        <w:rPr>
          <w:rFonts w:ascii="Arial" w:hAnsi="Arial" w:cs="Arial"/>
          <w:sz w:val="22"/>
          <w:szCs w:val="22"/>
        </w:rPr>
      </w:pPr>
      <w:r w:rsidRPr="00907B1B">
        <w:rPr>
          <w:rFonts w:ascii="Arial" w:hAnsi="Arial" w:cs="Arial"/>
          <w:sz w:val="22"/>
          <w:szCs w:val="22"/>
        </w:rPr>
        <w:t>Las tareas a desarrollar deben ser coordinadas y planificadas previamente con el BSE, y se desarrollarán, salvo excepciones previamente autorizadas, en el horario de lunes a viernes de 7:30 a 13:30 horas.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Ttulo1"/>
        <w:jc w:val="both"/>
        <w:rPr>
          <w:rFonts w:cs="Arial"/>
          <w:sz w:val="22"/>
          <w:szCs w:val="22"/>
        </w:rPr>
      </w:pPr>
      <w:r w:rsidRPr="00907B1B">
        <w:rPr>
          <w:rFonts w:cs="Arial"/>
          <w:sz w:val="22"/>
          <w:szCs w:val="22"/>
          <w:u w:val="thick"/>
        </w:rPr>
        <w:t>DETALLE DE LA VEGETACIÓN E INFRAESTRUCURA</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spacing w:before="3"/>
        <w:rPr>
          <w:rFonts w:ascii="Arial" w:hAnsi="Arial" w:cs="Arial"/>
          <w:b/>
          <w:sz w:val="22"/>
          <w:szCs w:val="22"/>
        </w:rPr>
      </w:pPr>
    </w:p>
    <w:p w:rsidR="00B91269" w:rsidRPr="00907B1B" w:rsidRDefault="00B91269" w:rsidP="00B91269">
      <w:pPr>
        <w:spacing w:before="92"/>
        <w:ind w:left="202"/>
        <w:rPr>
          <w:rFonts w:ascii="Arial" w:hAnsi="Arial" w:cs="Arial"/>
          <w:b/>
          <w:sz w:val="22"/>
          <w:szCs w:val="22"/>
        </w:rPr>
      </w:pPr>
      <w:r w:rsidRPr="00907B1B">
        <w:rPr>
          <w:rFonts w:ascii="Arial" w:hAnsi="Arial" w:cs="Arial"/>
          <w:b/>
          <w:sz w:val="22"/>
          <w:szCs w:val="22"/>
          <w:u w:val="thick"/>
        </w:rPr>
        <w:t>FORESTACIÓN Y VEGETACIÓN</w:t>
      </w:r>
    </w:p>
    <w:p w:rsidR="00B91269" w:rsidRPr="00907B1B" w:rsidRDefault="00B91269" w:rsidP="00B91269">
      <w:pPr>
        <w:pStyle w:val="Textoindependiente"/>
        <w:spacing w:before="8"/>
        <w:rPr>
          <w:rFonts w:ascii="Arial" w:hAnsi="Arial" w:cs="Arial"/>
          <w:b/>
          <w:sz w:val="22"/>
          <w:szCs w:val="22"/>
        </w:rPr>
      </w:pPr>
    </w:p>
    <w:p w:rsidR="00B91269" w:rsidRDefault="00B91269" w:rsidP="00B91269">
      <w:pPr>
        <w:pStyle w:val="Textoindependiente"/>
        <w:ind w:left="202" w:right="182"/>
        <w:rPr>
          <w:rFonts w:ascii="Arial" w:hAnsi="Arial" w:cs="Arial"/>
          <w:sz w:val="22"/>
          <w:szCs w:val="22"/>
        </w:rPr>
      </w:pPr>
      <w:r w:rsidRPr="00907B1B">
        <w:rPr>
          <w:rFonts w:ascii="Arial" w:hAnsi="Arial" w:cs="Arial"/>
          <w:sz w:val="22"/>
          <w:szCs w:val="22"/>
        </w:rPr>
        <w:t>La forestación con especies forestales exóticas y bosque nativo del Parque, se distribuye según el siguiente detalle:</w:t>
      </w:r>
    </w:p>
    <w:p w:rsidR="00276126" w:rsidRDefault="00276126" w:rsidP="00B91269">
      <w:pPr>
        <w:pStyle w:val="Textoindependiente"/>
        <w:ind w:left="202" w:right="182"/>
        <w:rPr>
          <w:rFonts w:ascii="Arial" w:hAnsi="Arial" w:cs="Arial"/>
          <w:sz w:val="22"/>
          <w:szCs w:val="22"/>
        </w:rPr>
      </w:pPr>
    </w:p>
    <w:p w:rsidR="00276126" w:rsidRDefault="00276126" w:rsidP="00B91269">
      <w:pPr>
        <w:pStyle w:val="Textoindependiente"/>
        <w:ind w:left="202" w:right="182"/>
        <w:rPr>
          <w:rFonts w:ascii="Arial" w:hAnsi="Arial" w:cs="Arial"/>
          <w:sz w:val="22"/>
          <w:szCs w:val="22"/>
        </w:rPr>
      </w:pPr>
    </w:p>
    <w:p w:rsidR="00CD7B5B" w:rsidRDefault="00CD7B5B" w:rsidP="00B91269">
      <w:pPr>
        <w:pStyle w:val="Textoindependiente"/>
        <w:ind w:left="202" w:right="182"/>
        <w:rPr>
          <w:rFonts w:ascii="Arial" w:hAnsi="Arial" w:cs="Arial"/>
          <w:sz w:val="22"/>
          <w:szCs w:val="22"/>
        </w:rPr>
      </w:pPr>
    </w:p>
    <w:p w:rsidR="00CD7B5B" w:rsidRPr="00907B1B" w:rsidRDefault="00CD7B5B" w:rsidP="00B91269">
      <w:pPr>
        <w:pStyle w:val="Textoindependiente"/>
        <w:ind w:left="202" w:right="182"/>
        <w:rPr>
          <w:rFonts w:ascii="Arial" w:hAnsi="Arial" w:cs="Arial"/>
          <w:sz w:val="22"/>
          <w:szCs w:val="22"/>
        </w:rPr>
      </w:pPr>
    </w:p>
    <w:p w:rsidR="00B91269" w:rsidRPr="00907B1B" w:rsidRDefault="00B91269" w:rsidP="00B91269">
      <w:pPr>
        <w:pStyle w:val="Textoindependiente"/>
        <w:spacing w:before="5" w:after="1"/>
        <w:rPr>
          <w:rFonts w:ascii="Arial" w:hAnsi="Arial" w:cs="Arial"/>
          <w:sz w:val="22"/>
          <w:szCs w:val="22"/>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31"/>
        <w:gridCol w:w="1134"/>
        <w:gridCol w:w="1275"/>
        <w:gridCol w:w="1418"/>
      </w:tblGrid>
      <w:tr w:rsidR="00B91269" w:rsidRPr="00907B1B" w:rsidTr="00CB73CC">
        <w:trPr>
          <w:trHeight w:val="300"/>
        </w:trPr>
        <w:tc>
          <w:tcPr>
            <w:tcW w:w="7458" w:type="dxa"/>
            <w:gridSpan w:val="4"/>
          </w:tcPr>
          <w:p w:rsidR="00B91269" w:rsidRPr="00907B1B" w:rsidRDefault="00B91269" w:rsidP="00FC46BD">
            <w:pPr>
              <w:pStyle w:val="TableParagraph"/>
              <w:spacing w:before="31"/>
              <w:ind w:left="2608" w:right="2604"/>
              <w:jc w:val="center"/>
              <w:rPr>
                <w:b/>
              </w:rPr>
            </w:pPr>
            <w:r w:rsidRPr="00907B1B">
              <w:rPr>
                <w:b/>
              </w:rPr>
              <w:t>CAMPO PRINCIPAL</w:t>
            </w:r>
          </w:p>
        </w:tc>
      </w:tr>
      <w:tr w:rsidR="00B91269" w:rsidRPr="00907B1B" w:rsidTr="00CB73CC">
        <w:trPr>
          <w:trHeight w:val="301"/>
        </w:trPr>
        <w:tc>
          <w:tcPr>
            <w:tcW w:w="3631" w:type="dxa"/>
          </w:tcPr>
          <w:p w:rsidR="00B91269" w:rsidRPr="00907B1B" w:rsidRDefault="00CB73CC" w:rsidP="00FC46BD">
            <w:pPr>
              <w:pStyle w:val="TableParagraph"/>
              <w:spacing w:before="66" w:line="215" w:lineRule="exact"/>
              <w:ind w:left="1243" w:right="1239"/>
              <w:jc w:val="center"/>
              <w:rPr>
                <w:b/>
              </w:rPr>
            </w:pPr>
            <w:r>
              <w:rPr>
                <w:b/>
              </w:rPr>
              <w:t>ESPECI</w:t>
            </w:r>
            <w:r w:rsidR="00B91269" w:rsidRPr="00907B1B">
              <w:rPr>
                <w:b/>
              </w:rPr>
              <w:t>E</w:t>
            </w:r>
          </w:p>
        </w:tc>
        <w:tc>
          <w:tcPr>
            <w:tcW w:w="1134" w:type="dxa"/>
          </w:tcPr>
          <w:p w:rsidR="00B91269" w:rsidRPr="00907B1B" w:rsidRDefault="00B91269" w:rsidP="00FC46BD">
            <w:pPr>
              <w:pStyle w:val="TableParagraph"/>
              <w:spacing w:before="66" w:line="215" w:lineRule="exact"/>
              <w:ind w:left="316"/>
              <w:jc w:val="left"/>
              <w:rPr>
                <w:b/>
              </w:rPr>
            </w:pPr>
            <w:r w:rsidRPr="00907B1B">
              <w:rPr>
                <w:b/>
              </w:rPr>
              <w:t>EDAD</w:t>
            </w:r>
          </w:p>
        </w:tc>
        <w:tc>
          <w:tcPr>
            <w:tcW w:w="1275" w:type="dxa"/>
          </w:tcPr>
          <w:p w:rsidR="00B91269" w:rsidRPr="00907B1B" w:rsidRDefault="00B91269" w:rsidP="00FC46BD">
            <w:pPr>
              <w:pStyle w:val="TableParagraph"/>
              <w:spacing w:before="66" w:line="215" w:lineRule="exact"/>
              <w:ind w:right="100"/>
              <w:rPr>
                <w:b/>
              </w:rPr>
            </w:pPr>
            <w:r w:rsidRPr="00907B1B">
              <w:rPr>
                <w:b/>
                <w:w w:val="95"/>
              </w:rPr>
              <w:t>REBROTE</w:t>
            </w:r>
          </w:p>
        </w:tc>
        <w:tc>
          <w:tcPr>
            <w:tcW w:w="1418" w:type="dxa"/>
          </w:tcPr>
          <w:p w:rsidR="00B91269" w:rsidRPr="00907B1B" w:rsidRDefault="00B91269" w:rsidP="00FC46BD">
            <w:pPr>
              <w:pStyle w:val="TableParagraph"/>
              <w:spacing w:before="66" w:line="215" w:lineRule="exact"/>
              <w:ind w:right="61"/>
              <w:rPr>
                <w:b/>
              </w:rPr>
            </w:pPr>
            <w:r w:rsidRPr="00907B1B">
              <w:rPr>
                <w:b/>
                <w:w w:val="95"/>
              </w:rPr>
              <w:t>SUPERFICIE</w:t>
            </w:r>
          </w:p>
        </w:tc>
      </w:tr>
      <w:tr w:rsidR="00B91269" w:rsidRPr="00907B1B" w:rsidTr="00CB73CC">
        <w:trPr>
          <w:trHeight w:val="314"/>
        </w:trPr>
        <w:tc>
          <w:tcPr>
            <w:tcW w:w="3631" w:type="dxa"/>
          </w:tcPr>
          <w:p w:rsidR="00B91269" w:rsidRPr="00907B1B" w:rsidRDefault="00B91269" w:rsidP="00FC46BD">
            <w:pPr>
              <w:pStyle w:val="TableParagraph"/>
              <w:spacing w:before="0"/>
              <w:jc w:val="left"/>
            </w:pPr>
          </w:p>
        </w:tc>
        <w:tc>
          <w:tcPr>
            <w:tcW w:w="1134" w:type="dxa"/>
          </w:tcPr>
          <w:p w:rsidR="00B91269" w:rsidRPr="00907B1B" w:rsidRDefault="00B91269" w:rsidP="00FC46BD">
            <w:pPr>
              <w:pStyle w:val="TableParagraph"/>
              <w:spacing w:before="78" w:line="215" w:lineRule="exact"/>
              <w:ind w:left="299"/>
              <w:jc w:val="left"/>
              <w:rPr>
                <w:b/>
              </w:rPr>
            </w:pPr>
            <w:r w:rsidRPr="00907B1B">
              <w:rPr>
                <w:b/>
              </w:rPr>
              <w:t>(años)</w:t>
            </w:r>
          </w:p>
        </w:tc>
        <w:tc>
          <w:tcPr>
            <w:tcW w:w="1275" w:type="dxa"/>
          </w:tcPr>
          <w:p w:rsidR="00B91269" w:rsidRPr="00907B1B" w:rsidRDefault="00B91269" w:rsidP="00FC46BD">
            <w:pPr>
              <w:pStyle w:val="TableParagraph"/>
              <w:spacing w:before="0"/>
              <w:jc w:val="left"/>
            </w:pPr>
          </w:p>
        </w:tc>
        <w:tc>
          <w:tcPr>
            <w:tcW w:w="1418" w:type="dxa"/>
          </w:tcPr>
          <w:p w:rsidR="00B91269" w:rsidRPr="00907B1B" w:rsidRDefault="00B91269" w:rsidP="00FC46BD">
            <w:pPr>
              <w:pStyle w:val="TableParagraph"/>
              <w:spacing w:before="78" w:line="215" w:lineRule="exact"/>
              <w:ind w:left="464" w:right="460"/>
              <w:jc w:val="center"/>
              <w:rPr>
                <w:b/>
              </w:rPr>
            </w:pPr>
            <w:r w:rsidRPr="00907B1B">
              <w:rPr>
                <w:b/>
              </w:rPr>
              <w:t>(ha)</w:t>
            </w:r>
          </w:p>
        </w:tc>
      </w:tr>
      <w:tr w:rsidR="00B91269" w:rsidRPr="00907B1B" w:rsidTr="00CB73CC">
        <w:trPr>
          <w:trHeight w:val="299"/>
        </w:trPr>
        <w:tc>
          <w:tcPr>
            <w:tcW w:w="3631" w:type="dxa"/>
          </w:tcPr>
          <w:p w:rsidR="00B91269" w:rsidRPr="00907B1B" w:rsidRDefault="00B91269" w:rsidP="00FC46BD">
            <w:pPr>
              <w:pStyle w:val="TableParagraph"/>
              <w:spacing w:before="66" w:line="213" w:lineRule="exact"/>
              <w:ind w:left="69"/>
              <w:jc w:val="left"/>
            </w:pPr>
            <w:proofErr w:type="spellStart"/>
            <w:r w:rsidRPr="00907B1B">
              <w:t>Eucalyptus</w:t>
            </w:r>
            <w:proofErr w:type="spellEnd"/>
          </w:p>
        </w:tc>
        <w:tc>
          <w:tcPr>
            <w:tcW w:w="1134" w:type="dxa"/>
          </w:tcPr>
          <w:p w:rsidR="00B91269" w:rsidRPr="00907B1B" w:rsidRDefault="00B91269" w:rsidP="00FC46BD">
            <w:pPr>
              <w:pStyle w:val="TableParagraph"/>
              <w:spacing w:before="66" w:line="213" w:lineRule="exact"/>
              <w:ind w:right="60"/>
            </w:pPr>
            <w:r w:rsidRPr="00907B1B">
              <w:t>6 a10</w:t>
            </w:r>
          </w:p>
        </w:tc>
        <w:tc>
          <w:tcPr>
            <w:tcW w:w="1275" w:type="dxa"/>
          </w:tcPr>
          <w:p w:rsidR="00B91269" w:rsidRPr="00907B1B" w:rsidRDefault="00B91269" w:rsidP="00FC46BD">
            <w:pPr>
              <w:pStyle w:val="TableParagraph"/>
              <w:spacing w:before="66" w:line="213" w:lineRule="exact"/>
              <w:ind w:right="60"/>
            </w:pPr>
            <w:r w:rsidRPr="00907B1B">
              <w:rPr>
                <w:w w:val="95"/>
              </w:rPr>
              <w:t>SI</w:t>
            </w:r>
          </w:p>
        </w:tc>
        <w:tc>
          <w:tcPr>
            <w:tcW w:w="1418" w:type="dxa"/>
          </w:tcPr>
          <w:p w:rsidR="00B91269" w:rsidRPr="00907B1B" w:rsidRDefault="00B91269" w:rsidP="00FC46BD">
            <w:pPr>
              <w:pStyle w:val="TableParagraph"/>
              <w:spacing w:before="33"/>
              <w:ind w:right="61"/>
            </w:pPr>
            <w:r w:rsidRPr="00907B1B">
              <w:rPr>
                <w:w w:val="95"/>
              </w:rPr>
              <w:t>93,50</w:t>
            </w:r>
          </w:p>
        </w:tc>
      </w:tr>
      <w:tr w:rsidR="00B91269" w:rsidRPr="00907B1B" w:rsidTr="00CB73CC">
        <w:trPr>
          <w:trHeight w:val="299"/>
        </w:trPr>
        <w:tc>
          <w:tcPr>
            <w:tcW w:w="3631" w:type="dxa"/>
          </w:tcPr>
          <w:p w:rsidR="00B91269" w:rsidRPr="00907B1B" w:rsidRDefault="00B91269" w:rsidP="00FC46BD">
            <w:pPr>
              <w:pStyle w:val="TableParagraph"/>
              <w:spacing w:before="69" w:line="211" w:lineRule="exact"/>
              <w:ind w:left="69"/>
              <w:jc w:val="left"/>
            </w:pPr>
            <w:proofErr w:type="spellStart"/>
            <w:r w:rsidRPr="00907B1B">
              <w:t>Eucalyptus</w:t>
            </w:r>
            <w:proofErr w:type="spellEnd"/>
          </w:p>
        </w:tc>
        <w:tc>
          <w:tcPr>
            <w:tcW w:w="1134" w:type="dxa"/>
          </w:tcPr>
          <w:p w:rsidR="00B91269" w:rsidRPr="00907B1B" w:rsidRDefault="00B91269" w:rsidP="00FC46BD">
            <w:pPr>
              <w:pStyle w:val="TableParagraph"/>
              <w:spacing w:before="33"/>
              <w:ind w:right="60"/>
            </w:pPr>
            <w:r w:rsidRPr="00907B1B">
              <w:t>mayor a 10</w:t>
            </w:r>
          </w:p>
        </w:tc>
        <w:tc>
          <w:tcPr>
            <w:tcW w:w="1275" w:type="dxa"/>
          </w:tcPr>
          <w:p w:rsidR="00B91269" w:rsidRPr="00907B1B" w:rsidRDefault="00B91269" w:rsidP="00FC46BD">
            <w:pPr>
              <w:pStyle w:val="TableParagraph"/>
              <w:spacing w:before="69" w:line="211" w:lineRule="exact"/>
              <w:ind w:right="60"/>
            </w:pPr>
            <w:r w:rsidRPr="00907B1B">
              <w:rPr>
                <w:w w:val="95"/>
              </w:rPr>
              <w:t>SI</w:t>
            </w:r>
          </w:p>
        </w:tc>
        <w:tc>
          <w:tcPr>
            <w:tcW w:w="1418" w:type="dxa"/>
          </w:tcPr>
          <w:p w:rsidR="00B91269" w:rsidRPr="00907B1B" w:rsidRDefault="00B91269" w:rsidP="00FC46BD">
            <w:pPr>
              <w:pStyle w:val="TableParagraph"/>
              <w:spacing w:before="33"/>
              <w:ind w:right="61"/>
            </w:pPr>
            <w:r w:rsidRPr="00907B1B">
              <w:rPr>
                <w:w w:val="95"/>
              </w:rPr>
              <w:t>78,50</w:t>
            </w:r>
          </w:p>
        </w:tc>
      </w:tr>
      <w:tr w:rsidR="00B91269" w:rsidRPr="00907B1B" w:rsidTr="00CB73CC">
        <w:trPr>
          <w:trHeight w:val="301"/>
        </w:trPr>
        <w:tc>
          <w:tcPr>
            <w:tcW w:w="3631" w:type="dxa"/>
          </w:tcPr>
          <w:p w:rsidR="00B91269" w:rsidRPr="00907B1B" w:rsidRDefault="00B91269" w:rsidP="00FC46BD">
            <w:pPr>
              <w:pStyle w:val="TableParagraph"/>
              <w:spacing w:before="69" w:line="213" w:lineRule="exact"/>
              <w:ind w:left="69"/>
              <w:jc w:val="left"/>
            </w:pPr>
            <w:proofErr w:type="spellStart"/>
            <w:r w:rsidRPr="00907B1B">
              <w:t>Eucalyptus</w:t>
            </w:r>
            <w:proofErr w:type="spellEnd"/>
          </w:p>
        </w:tc>
        <w:tc>
          <w:tcPr>
            <w:tcW w:w="1134" w:type="dxa"/>
          </w:tcPr>
          <w:p w:rsidR="00B91269" w:rsidRPr="00907B1B" w:rsidRDefault="00B91269" w:rsidP="00FC46BD">
            <w:pPr>
              <w:pStyle w:val="TableParagraph"/>
              <w:spacing w:before="33"/>
              <w:ind w:right="60"/>
            </w:pPr>
            <w:r w:rsidRPr="00907B1B">
              <w:t>mayor a 10</w:t>
            </w:r>
          </w:p>
        </w:tc>
        <w:tc>
          <w:tcPr>
            <w:tcW w:w="1275" w:type="dxa"/>
          </w:tcPr>
          <w:p w:rsidR="00B91269" w:rsidRPr="00907B1B" w:rsidRDefault="00B91269" w:rsidP="00FC46BD">
            <w:pPr>
              <w:pStyle w:val="TableParagraph"/>
              <w:spacing w:before="69" w:line="213" w:lineRule="exact"/>
              <w:ind w:right="58"/>
            </w:pPr>
            <w:r w:rsidRPr="00907B1B">
              <w:t>NO</w:t>
            </w:r>
          </w:p>
        </w:tc>
        <w:tc>
          <w:tcPr>
            <w:tcW w:w="1418" w:type="dxa"/>
          </w:tcPr>
          <w:p w:rsidR="00B91269" w:rsidRPr="00907B1B" w:rsidRDefault="00B91269" w:rsidP="00FC46BD">
            <w:pPr>
              <w:pStyle w:val="TableParagraph"/>
              <w:spacing w:before="33"/>
              <w:ind w:right="61"/>
            </w:pPr>
            <w:r w:rsidRPr="00907B1B">
              <w:rPr>
                <w:w w:val="95"/>
              </w:rPr>
              <w:t>35,35</w:t>
            </w:r>
          </w:p>
        </w:tc>
      </w:tr>
      <w:tr w:rsidR="00B91269" w:rsidRPr="00907B1B" w:rsidTr="00CB73CC">
        <w:trPr>
          <w:trHeight w:val="508"/>
        </w:trPr>
        <w:tc>
          <w:tcPr>
            <w:tcW w:w="3631" w:type="dxa"/>
          </w:tcPr>
          <w:p w:rsidR="00B91269" w:rsidRPr="00907B1B" w:rsidRDefault="00B91269" w:rsidP="00FC46BD">
            <w:pPr>
              <w:pStyle w:val="TableParagraph"/>
              <w:spacing w:before="21"/>
              <w:ind w:left="69"/>
              <w:jc w:val="left"/>
            </w:pPr>
            <w:r w:rsidRPr="00907B1B">
              <w:t>Robles, fresnos, Olmos y parque ornamental</w:t>
            </w:r>
          </w:p>
        </w:tc>
        <w:tc>
          <w:tcPr>
            <w:tcW w:w="1134" w:type="dxa"/>
          </w:tcPr>
          <w:p w:rsidR="00B91269" w:rsidRPr="00907B1B" w:rsidRDefault="00B91269" w:rsidP="00FC46BD">
            <w:pPr>
              <w:pStyle w:val="TableParagraph"/>
              <w:spacing w:before="136"/>
              <w:ind w:right="60"/>
            </w:pPr>
            <w:r w:rsidRPr="00907B1B">
              <w:t>mayor a 10</w:t>
            </w:r>
          </w:p>
        </w:tc>
        <w:tc>
          <w:tcPr>
            <w:tcW w:w="1275" w:type="dxa"/>
          </w:tcPr>
          <w:p w:rsidR="00B91269" w:rsidRPr="00907B1B" w:rsidRDefault="00B91269" w:rsidP="00FC46BD">
            <w:pPr>
              <w:pStyle w:val="TableParagraph"/>
              <w:spacing w:before="136"/>
              <w:ind w:right="58"/>
            </w:pPr>
            <w:r w:rsidRPr="00907B1B">
              <w:t>NO</w:t>
            </w:r>
          </w:p>
        </w:tc>
        <w:tc>
          <w:tcPr>
            <w:tcW w:w="1418" w:type="dxa"/>
          </w:tcPr>
          <w:p w:rsidR="00B91269" w:rsidRPr="00907B1B" w:rsidRDefault="00B91269" w:rsidP="00FC46BD">
            <w:pPr>
              <w:pStyle w:val="TableParagraph"/>
              <w:spacing w:before="136"/>
              <w:ind w:right="61"/>
            </w:pPr>
            <w:r w:rsidRPr="00907B1B">
              <w:rPr>
                <w:w w:val="95"/>
              </w:rPr>
              <w:t>140,50</w:t>
            </w:r>
          </w:p>
        </w:tc>
      </w:tr>
      <w:tr w:rsidR="00B91269" w:rsidRPr="00907B1B" w:rsidTr="00CB73CC">
        <w:trPr>
          <w:trHeight w:val="301"/>
        </w:trPr>
        <w:tc>
          <w:tcPr>
            <w:tcW w:w="3631" w:type="dxa"/>
          </w:tcPr>
          <w:p w:rsidR="00B91269" w:rsidRPr="00907B1B" w:rsidRDefault="00B91269" w:rsidP="00FC46BD">
            <w:pPr>
              <w:pStyle w:val="TableParagraph"/>
              <w:spacing w:before="33"/>
              <w:ind w:left="69"/>
              <w:jc w:val="left"/>
            </w:pPr>
            <w:r w:rsidRPr="00907B1B">
              <w:t>Salicáceas</w:t>
            </w:r>
          </w:p>
        </w:tc>
        <w:tc>
          <w:tcPr>
            <w:tcW w:w="1134" w:type="dxa"/>
          </w:tcPr>
          <w:p w:rsidR="00B91269" w:rsidRPr="00907B1B" w:rsidRDefault="00B91269" w:rsidP="00FC46BD">
            <w:pPr>
              <w:pStyle w:val="TableParagraph"/>
              <w:spacing w:before="33"/>
              <w:ind w:right="60"/>
            </w:pPr>
            <w:r w:rsidRPr="00907B1B">
              <w:t>mayor a 10</w:t>
            </w:r>
          </w:p>
        </w:tc>
        <w:tc>
          <w:tcPr>
            <w:tcW w:w="1275" w:type="dxa"/>
          </w:tcPr>
          <w:p w:rsidR="00B91269" w:rsidRPr="00907B1B" w:rsidRDefault="00B91269" w:rsidP="00FC46BD">
            <w:pPr>
              <w:pStyle w:val="TableParagraph"/>
              <w:spacing w:before="33"/>
              <w:ind w:right="58"/>
            </w:pPr>
            <w:r w:rsidRPr="00907B1B">
              <w:t>NO</w:t>
            </w:r>
          </w:p>
        </w:tc>
        <w:tc>
          <w:tcPr>
            <w:tcW w:w="1418" w:type="dxa"/>
          </w:tcPr>
          <w:p w:rsidR="00B91269" w:rsidRPr="00907B1B" w:rsidRDefault="00B91269" w:rsidP="00FC46BD">
            <w:pPr>
              <w:pStyle w:val="TableParagraph"/>
              <w:spacing w:before="33"/>
              <w:ind w:right="61"/>
            </w:pPr>
            <w:r w:rsidRPr="00907B1B">
              <w:rPr>
                <w:w w:val="95"/>
              </w:rPr>
              <w:t>6,00</w:t>
            </w:r>
          </w:p>
        </w:tc>
      </w:tr>
      <w:tr w:rsidR="00B91269" w:rsidRPr="00907B1B" w:rsidTr="00CD7B5B">
        <w:trPr>
          <w:trHeight w:val="302"/>
        </w:trPr>
        <w:tc>
          <w:tcPr>
            <w:tcW w:w="3631" w:type="dxa"/>
          </w:tcPr>
          <w:p w:rsidR="00B91269" w:rsidRPr="00907B1B" w:rsidRDefault="00B91269" w:rsidP="00FC46BD">
            <w:pPr>
              <w:pStyle w:val="TableParagraph"/>
              <w:ind w:left="69"/>
              <w:jc w:val="left"/>
            </w:pPr>
            <w:r w:rsidRPr="00907B1B">
              <w:t>Pinos</w:t>
            </w:r>
          </w:p>
        </w:tc>
        <w:tc>
          <w:tcPr>
            <w:tcW w:w="1134" w:type="dxa"/>
          </w:tcPr>
          <w:p w:rsidR="00B91269" w:rsidRPr="00907B1B" w:rsidRDefault="00B91269" w:rsidP="00FC46BD">
            <w:pPr>
              <w:pStyle w:val="TableParagraph"/>
              <w:ind w:right="60"/>
            </w:pPr>
            <w:r w:rsidRPr="00907B1B">
              <w:t>mayor a 10</w:t>
            </w:r>
          </w:p>
        </w:tc>
        <w:tc>
          <w:tcPr>
            <w:tcW w:w="1275" w:type="dxa"/>
          </w:tcPr>
          <w:p w:rsidR="00B91269" w:rsidRPr="00907B1B" w:rsidRDefault="00B91269" w:rsidP="00FC46BD">
            <w:pPr>
              <w:pStyle w:val="TableParagraph"/>
              <w:spacing w:before="0"/>
              <w:jc w:val="left"/>
            </w:pPr>
          </w:p>
        </w:tc>
        <w:tc>
          <w:tcPr>
            <w:tcW w:w="1418" w:type="dxa"/>
          </w:tcPr>
          <w:p w:rsidR="00B91269" w:rsidRPr="00907B1B" w:rsidRDefault="00B91269" w:rsidP="00FC46BD">
            <w:pPr>
              <w:pStyle w:val="TableParagraph"/>
              <w:ind w:right="61"/>
            </w:pPr>
            <w:r w:rsidRPr="00907B1B">
              <w:rPr>
                <w:w w:val="95"/>
              </w:rPr>
              <w:t>24,00</w:t>
            </w:r>
          </w:p>
        </w:tc>
      </w:tr>
      <w:tr w:rsidR="00B91269" w:rsidRPr="00907B1B" w:rsidTr="00CD7B5B">
        <w:trPr>
          <w:trHeight w:val="300"/>
        </w:trPr>
        <w:tc>
          <w:tcPr>
            <w:tcW w:w="3631" w:type="dxa"/>
          </w:tcPr>
          <w:p w:rsidR="00B91269" w:rsidRPr="00907B1B" w:rsidRDefault="00B91269" w:rsidP="00FC46BD">
            <w:pPr>
              <w:pStyle w:val="TableParagraph"/>
              <w:spacing w:before="28"/>
              <w:ind w:left="69"/>
              <w:jc w:val="left"/>
            </w:pPr>
            <w:r w:rsidRPr="00907B1B">
              <w:t>Monte Nativo</w:t>
            </w:r>
          </w:p>
        </w:tc>
        <w:tc>
          <w:tcPr>
            <w:tcW w:w="1134" w:type="dxa"/>
          </w:tcPr>
          <w:p w:rsidR="00B91269" w:rsidRPr="00907B1B" w:rsidRDefault="00B91269" w:rsidP="00FC46BD">
            <w:pPr>
              <w:pStyle w:val="TableParagraph"/>
              <w:spacing w:before="28"/>
              <w:ind w:right="60"/>
            </w:pPr>
            <w:r w:rsidRPr="00907B1B">
              <w:t>mayor a 10</w:t>
            </w:r>
          </w:p>
        </w:tc>
        <w:tc>
          <w:tcPr>
            <w:tcW w:w="1275" w:type="dxa"/>
          </w:tcPr>
          <w:p w:rsidR="00B91269" w:rsidRPr="00907B1B" w:rsidRDefault="00B91269" w:rsidP="00FC46BD">
            <w:pPr>
              <w:pStyle w:val="TableParagraph"/>
              <w:spacing w:before="0"/>
              <w:jc w:val="left"/>
            </w:pPr>
          </w:p>
        </w:tc>
        <w:tc>
          <w:tcPr>
            <w:tcW w:w="1418" w:type="dxa"/>
          </w:tcPr>
          <w:p w:rsidR="00B91269" w:rsidRPr="00907B1B" w:rsidRDefault="00B91269" w:rsidP="00FC46BD">
            <w:pPr>
              <w:pStyle w:val="TableParagraph"/>
              <w:spacing w:before="28"/>
              <w:ind w:right="61"/>
            </w:pPr>
            <w:r w:rsidRPr="00907B1B">
              <w:rPr>
                <w:w w:val="95"/>
              </w:rPr>
              <w:t>55,00</w:t>
            </w:r>
          </w:p>
        </w:tc>
      </w:tr>
      <w:tr w:rsidR="00B91269" w:rsidRPr="00907B1B" w:rsidTr="00CD7B5B">
        <w:trPr>
          <w:trHeight w:val="299"/>
        </w:trPr>
        <w:tc>
          <w:tcPr>
            <w:tcW w:w="3631" w:type="dxa"/>
          </w:tcPr>
          <w:p w:rsidR="00B91269" w:rsidRPr="00907B1B" w:rsidRDefault="00B91269" w:rsidP="00FC46BD">
            <w:pPr>
              <w:pStyle w:val="TableParagraph"/>
              <w:spacing w:before="0"/>
              <w:jc w:val="left"/>
            </w:pPr>
          </w:p>
        </w:tc>
        <w:tc>
          <w:tcPr>
            <w:tcW w:w="1134" w:type="dxa"/>
          </w:tcPr>
          <w:p w:rsidR="00B91269" w:rsidRPr="00907B1B" w:rsidRDefault="00B91269" w:rsidP="00FC46BD">
            <w:pPr>
              <w:pStyle w:val="TableParagraph"/>
              <w:spacing w:before="0"/>
              <w:jc w:val="left"/>
            </w:pPr>
          </w:p>
        </w:tc>
        <w:tc>
          <w:tcPr>
            <w:tcW w:w="1275" w:type="dxa"/>
          </w:tcPr>
          <w:p w:rsidR="00B91269" w:rsidRPr="00907B1B" w:rsidRDefault="00B91269" w:rsidP="00FC46BD">
            <w:pPr>
              <w:pStyle w:val="TableParagraph"/>
              <w:spacing w:before="28"/>
              <w:ind w:right="60"/>
              <w:rPr>
                <w:b/>
              </w:rPr>
            </w:pPr>
            <w:r w:rsidRPr="00907B1B">
              <w:rPr>
                <w:b/>
              </w:rPr>
              <w:t>TOTAL</w:t>
            </w:r>
          </w:p>
        </w:tc>
        <w:tc>
          <w:tcPr>
            <w:tcW w:w="1418" w:type="dxa"/>
          </w:tcPr>
          <w:p w:rsidR="00B91269" w:rsidRPr="00907B1B" w:rsidRDefault="00B91269" w:rsidP="00FC46BD">
            <w:pPr>
              <w:pStyle w:val="TableParagraph"/>
              <w:spacing w:before="28"/>
              <w:ind w:right="61"/>
              <w:rPr>
                <w:b/>
              </w:rPr>
            </w:pPr>
            <w:r w:rsidRPr="00907B1B">
              <w:rPr>
                <w:b/>
                <w:w w:val="95"/>
              </w:rPr>
              <w:t>432,85</w:t>
            </w:r>
          </w:p>
        </w:tc>
      </w:tr>
      <w:tr w:rsidR="00B91269" w:rsidRPr="00907B1B" w:rsidTr="00CD7B5B">
        <w:trPr>
          <w:trHeight w:val="299"/>
        </w:trPr>
        <w:tc>
          <w:tcPr>
            <w:tcW w:w="7458" w:type="dxa"/>
            <w:gridSpan w:val="4"/>
          </w:tcPr>
          <w:p w:rsidR="00B91269" w:rsidRPr="00907B1B" w:rsidRDefault="00B91269" w:rsidP="00FC46BD">
            <w:pPr>
              <w:pStyle w:val="TableParagraph"/>
              <w:spacing w:before="28"/>
              <w:ind w:left="2607" w:right="2604"/>
              <w:jc w:val="center"/>
              <w:rPr>
                <w:b/>
              </w:rPr>
            </w:pPr>
            <w:r w:rsidRPr="00907B1B">
              <w:rPr>
                <w:b/>
              </w:rPr>
              <w:t>CAMPO ANEXO</w:t>
            </w:r>
          </w:p>
        </w:tc>
      </w:tr>
      <w:tr w:rsidR="00B91269" w:rsidRPr="00907B1B" w:rsidTr="00CD7B5B">
        <w:trPr>
          <w:trHeight w:val="299"/>
        </w:trPr>
        <w:tc>
          <w:tcPr>
            <w:tcW w:w="3631" w:type="dxa"/>
          </w:tcPr>
          <w:p w:rsidR="00B91269" w:rsidRPr="00907B1B" w:rsidRDefault="00B91269" w:rsidP="00FC46BD">
            <w:pPr>
              <w:pStyle w:val="TableParagraph"/>
              <w:spacing w:before="62" w:line="218" w:lineRule="exact"/>
              <w:ind w:left="1243" w:right="1239"/>
              <w:jc w:val="center"/>
              <w:rPr>
                <w:b/>
              </w:rPr>
            </w:pPr>
            <w:r w:rsidRPr="00907B1B">
              <w:rPr>
                <w:b/>
              </w:rPr>
              <w:t>ESPECIE</w:t>
            </w:r>
          </w:p>
        </w:tc>
        <w:tc>
          <w:tcPr>
            <w:tcW w:w="1134" w:type="dxa"/>
          </w:tcPr>
          <w:p w:rsidR="00B91269" w:rsidRPr="00907B1B" w:rsidRDefault="00B91269" w:rsidP="00FC46BD">
            <w:pPr>
              <w:pStyle w:val="TableParagraph"/>
              <w:spacing w:before="62" w:line="218" w:lineRule="exact"/>
              <w:ind w:left="316"/>
              <w:jc w:val="left"/>
              <w:rPr>
                <w:b/>
              </w:rPr>
            </w:pPr>
            <w:r w:rsidRPr="00907B1B">
              <w:rPr>
                <w:b/>
              </w:rPr>
              <w:t>EDAD</w:t>
            </w:r>
          </w:p>
        </w:tc>
        <w:tc>
          <w:tcPr>
            <w:tcW w:w="1275" w:type="dxa"/>
          </w:tcPr>
          <w:p w:rsidR="00B91269" w:rsidRPr="00907B1B" w:rsidRDefault="00B91269" w:rsidP="00FC46BD">
            <w:pPr>
              <w:pStyle w:val="TableParagraph"/>
              <w:spacing w:before="62" w:line="218" w:lineRule="exact"/>
              <w:ind w:right="100"/>
              <w:rPr>
                <w:b/>
              </w:rPr>
            </w:pPr>
            <w:r w:rsidRPr="00907B1B">
              <w:rPr>
                <w:b/>
                <w:w w:val="95"/>
              </w:rPr>
              <w:t>REBROTE</w:t>
            </w:r>
          </w:p>
        </w:tc>
        <w:tc>
          <w:tcPr>
            <w:tcW w:w="1418" w:type="dxa"/>
          </w:tcPr>
          <w:p w:rsidR="00B91269" w:rsidRPr="00907B1B" w:rsidRDefault="00B91269" w:rsidP="00FC46BD">
            <w:pPr>
              <w:pStyle w:val="TableParagraph"/>
              <w:spacing w:before="62" w:line="218" w:lineRule="exact"/>
              <w:ind w:right="61"/>
              <w:rPr>
                <w:b/>
              </w:rPr>
            </w:pPr>
            <w:r w:rsidRPr="00907B1B">
              <w:rPr>
                <w:b/>
                <w:w w:val="95"/>
              </w:rPr>
              <w:t>SUPERFICIE</w:t>
            </w:r>
          </w:p>
        </w:tc>
      </w:tr>
      <w:tr w:rsidR="00B91269" w:rsidRPr="00907B1B" w:rsidTr="00CD7B5B">
        <w:trPr>
          <w:trHeight w:val="316"/>
        </w:trPr>
        <w:tc>
          <w:tcPr>
            <w:tcW w:w="3631" w:type="dxa"/>
          </w:tcPr>
          <w:p w:rsidR="00B91269" w:rsidRPr="00907B1B" w:rsidRDefault="00B91269" w:rsidP="00FC46BD">
            <w:pPr>
              <w:pStyle w:val="TableParagraph"/>
              <w:spacing w:before="0"/>
              <w:jc w:val="left"/>
            </w:pPr>
          </w:p>
        </w:tc>
        <w:tc>
          <w:tcPr>
            <w:tcW w:w="1134" w:type="dxa"/>
          </w:tcPr>
          <w:p w:rsidR="00B91269" w:rsidRPr="00907B1B" w:rsidRDefault="00B91269" w:rsidP="00FC46BD">
            <w:pPr>
              <w:pStyle w:val="TableParagraph"/>
              <w:spacing w:before="78" w:line="218" w:lineRule="exact"/>
              <w:ind w:left="299"/>
              <w:jc w:val="left"/>
              <w:rPr>
                <w:b/>
              </w:rPr>
            </w:pPr>
            <w:r w:rsidRPr="00907B1B">
              <w:rPr>
                <w:b/>
              </w:rPr>
              <w:t>(años)</w:t>
            </w:r>
          </w:p>
        </w:tc>
        <w:tc>
          <w:tcPr>
            <w:tcW w:w="1275" w:type="dxa"/>
          </w:tcPr>
          <w:p w:rsidR="00B91269" w:rsidRPr="00907B1B" w:rsidRDefault="00B91269" w:rsidP="00FC46BD">
            <w:pPr>
              <w:pStyle w:val="TableParagraph"/>
              <w:spacing w:before="0"/>
              <w:jc w:val="left"/>
            </w:pPr>
          </w:p>
        </w:tc>
        <w:tc>
          <w:tcPr>
            <w:tcW w:w="1418" w:type="dxa"/>
          </w:tcPr>
          <w:p w:rsidR="00B91269" w:rsidRPr="00907B1B" w:rsidRDefault="00B91269" w:rsidP="00FC46BD">
            <w:pPr>
              <w:pStyle w:val="TableParagraph"/>
              <w:spacing w:before="78" w:line="218" w:lineRule="exact"/>
              <w:ind w:left="464" w:right="460"/>
              <w:jc w:val="center"/>
              <w:rPr>
                <w:b/>
              </w:rPr>
            </w:pPr>
            <w:r w:rsidRPr="00907B1B">
              <w:rPr>
                <w:b/>
              </w:rPr>
              <w:t>(ha)</w:t>
            </w:r>
          </w:p>
        </w:tc>
      </w:tr>
      <w:tr w:rsidR="00B91269" w:rsidRPr="00907B1B" w:rsidTr="00CD7B5B">
        <w:trPr>
          <w:trHeight w:val="299"/>
        </w:trPr>
        <w:tc>
          <w:tcPr>
            <w:tcW w:w="3631" w:type="dxa"/>
          </w:tcPr>
          <w:p w:rsidR="00B91269" w:rsidRPr="00907B1B" w:rsidRDefault="00B91269" w:rsidP="00FC46BD">
            <w:pPr>
              <w:pStyle w:val="TableParagraph"/>
              <w:spacing w:before="28"/>
              <w:ind w:left="69"/>
              <w:jc w:val="left"/>
            </w:pPr>
            <w:proofErr w:type="spellStart"/>
            <w:r w:rsidRPr="00907B1B">
              <w:t>Eucalyptus</w:t>
            </w:r>
            <w:proofErr w:type="spellEnd"/>
          </w:p>
        </w:tc>
        <w:tc>
          <w:tcPr>
            <w:tcW w:w="1134" w:type="dxa"/>
          </w:tcPr>
          <w:p w:rsidR="00B91269" w:rsidRPr="00907B1B" w:rsidRDefault="00B91269" w:rsidP="00FC46BD">
            <w:pPr>
              <w:pStyle w:val="TableParagraph"/>
              <w:spacing w:before="28"/>
              <w:ind w:right="60"/>
            </w:pPr>
            <w:r w:rsidRPr="00907B1B">
              <w:t>6 a10</w:t>
            </w:r>
          </w:p>
        </w:tc>
        <w:tc>
          <w:tcPr>
            <w:tcW w:w="1275" w:type="dxa"/>
          </w:tcPr>
          <w:p w:rsidR="00B91269" w:rsidRPr="00907B1B" w:rsidRDefault="00B91269" w:rsidP="00FC46BD">
            <w:pPr>
              <w:pStyle w:val="TableParagraph"/>
              <w:spacing w:before="28"/>
              <w:ind w:right="60"/>
            </w:pPr>
            <w:r w:rsidRPr="00907B1B">
              <w:rPr>
                <w:w w:val="95"/>
              </w:rPr>
              <w:t>SI</w:t>
            </w:r>
          </w:p>
        </w:tc>
        <w:tc>
          <w:tcPr>
            <w:tcW w:w="1418" w:type="dxa"/>
          </w:tcPr>
          <w:p w:rsidR="00B91269" w:rsidRPr="00907B1B" w:rsidRDefault="00B91269" w:rsidP="00FC46BD">
            <w:pPr>
              <w:pStyle w:val="TableParagraph"/>
              <w:spacing w:before="28"/>
              <w:ind w:right="61"/>
            </w:pPr>
            <w:r w:rsidRPr="00907B1B">
              <w:rPr>
                <w:w w:val="95"/>
              </w:rPr>
              <w:t>0,20</w:t>
            </w:r>
          </w:p>
        </w:tc>
      </w:tr>
      <w:tr w:rsidR="00B91269" w:rsidRPr="00907B1B" w:rsidTr="00CD7B5B">
        <w:trPr>
          <w:trHeight w:val="299"/>
        </w:trPr>
        <w:tc>
          <w:tcPr>
            <w:tcW w:w="3631" w:type="dxa"/>
          </w:tcPr>
          <w:p w:rsidR="00B91269" w:rsidRPr="00907B1B" w:rsidRDefault="00B91269" w:rsidP="00FC46BD">
            <w:pPr>
              <w:pStyle w:val="TableParagraph"/>
              <w:ind w:left="69"/>
              <w:jc w:val="left"/>
            </w:pPr>
            <w:proofErr w:type="spellStart"/>
            <w:r w:rsidRPr="00907B1B">
              <w:t>Eucalyptus</w:t>
            </w:r>
            <w:proofErr w:type="spellEnd"/>
          </w:p>
        </w:tc>
        <w:tc>
          <w:tcPr>
            <w:tcW w:w="1134" w:type="dxa"/>
          </w:tcPr>
          <w:p w:rsidR="00B91269" w:rsidRPr="00907B1B" w:rsidRDefault="00B91269" w:rsidP="00FC46BD">
            <w:pPr>
              <w:pStyle w:val="TableParagraph"/>
              <w:ind w:right="60"/>
            </w:pPr>
            <w:r w:rsidRPr="00907B1B">
              <w:t>6 a10</w:t>
            </w:r>
          </w:p>
        </w:tc>
        <w:tc>
          <w:tcPr>
            <w:tcW w:w="1275" w:type="dxa"/>
          </w:tcPr>
          <w:p w:rsidR="00B91269" w:rsidRPr="00907B1B" w:rsidRDefault="00B91269" w:rsidP="00FC46BD">
            <w:pPr>
              <w:pStyle w:val="TableParagraph"/>
              <w:ind w:right="58"/>
            </w:pPr>
            <w:r w:rsidRPr="00907B1B">
              <w:t>NO</w:t>
            </w:r>
          </w:p>
        </w:tc>
        <w:tc>
          <w:tcPr>
            <w:tcW w:w="1418" w:type="dxa"/>
          </w:tcPr>
          <w:p w:rsidR="00B91269" w:rsidRPr="00907B1B" w:rsidRDefault="00B91269" w:rsidP="00FC46BD">
            <w:pPr>
              <w:pStyle w:val="TableParagraph"/>
              <w:ind w:right="61"/>
            </w:pPr>
            <w:r w:rsidRPr="00907B1B">
              <w:rPr>
                <w:w w:val="95"/>
              </w:rPr>
              <w:t>4,20</w:t>
            </w:r>
          </w:p>
        </w:tc>
      </w:tr>
      <w:tr w:rsidR="00B91269" w:rsidRPr="00907B1B" w:rsidTr="00CD7B5B">
        <w:trPr>
          <w:trHeight w:val="299"/>
        </w:trPr>
        <w:tc>
          <w:tcPr>
            <w:tcW w:w="3631" w:type="dxa"/>
          </w:tcPr>
          <w:p w:rsidR="00B91269" w:rsidRPr="00907B1B" w:rsidRDefault="00B91269" w:rsidP="00FC46BD">
            <w:pPr>
              <w:pStyle w:val="TableParagraph"/>
              <w:ind w:left="69"/>
              <w:jc w:val="left"/>
            </w:pPr>
            <w:proofErr w:type="spellStart"/>
            <w:r w:rsidRPr="00907B1B">
              <w:t>Eucalyptus</w:t>
            </w:r>
            <w:proofErr w:type="spellEnd"/>
          </w:p>
        </w:tc>
        <w:tc>
          <w:tcPr>
            <w:tcW w:w="1134" w:type="dxa"/>
          </w:tcPr>
          <w:p w:rsidR="00B91269" w:rsidRPr="00907B1B" w:rsidRDefault="00B91269" w:rsidP="00FC46BD">
            <w:pPr>
              <w:pStyle w:val="TableParagraph"/>
              <w:ind w:right="60"/>
            </w:pPr>
            <w:r w:rsidRPr="00907B1B">
              <w:t>mayor a 10</w:t>
            </w:r>
          </w:p>
        </w:tc>
        <w:tc>
          <w:tcPr>
            <w:tcW w:w="1275" w:type="dxa"/>
          </w:tcPr>
          <w:p w:rsidR="00B91269" w:rsidRPr="00907B1B" w:rsidRDefault="00B91269" w:rsidP="00FC46BD">
            <w:pPr>
              <w:pStyle w:val="TableParagraph"/>
              <w:ind w:right="58"/>
            </w:pPr>
            <w:r w:rsidRPr="00907B1B">
              <w:t>NO</w:t>
            </w:r>
          </w:p>
        </w:tc>
        <w:tc>
          <w:tcPr>
            <w:tcW w:w="1418" w:type="dxa"/>
          </w:tcPr>
          <w:p w:rsidR="00B91269" w:rsidRPr="00907B1B" w:rsidRDefault="00B91269" w:rsidP="00FC46BD">
            <w:pPr>
              <w:pStyle w:val="TableParagraph"/>
              <w:ind w:right="61"/>
            </w:pPr>
            <w:r w:rsidRPr="00907B1B">
              <w:rPr>
                <w:w w:val="95"/>
              </w:rPr>
              <w:t>30,60</w:t>
            </w:r>
          </w:p>
        </w:tc>
      </w:tr>
      <w:tr w:rsidR="00B91269" w:rsidRPr="00907B1B" w:rsidTr="00CD7B5B">
        <w:trPr>
          <w:trHeight w:val="460"/>
        </w:trPr>
        <w:tc>
          <w:tcPr>
            <w:tcW w:w="3631" w:type="dxa"/>
          </w:tcPr>
          <w:p w:rsidR="00B91269" w:rsidRPr="00907B1B" w:rsidRDefault="00B91269" w:rsidP="00FC46BD">
            <w:pPr>
              <w:pStyle w:val="TableParagraph"/>
              <w:spacing w:before="0" w:line="225" w:lineRule="exact"/>
              <w:ind w:left="69"/>
              <w:jc w:val="left"/>
            </w:pPr>
            <w:r w:rsidRPr="00907B1B">
              <w:t>Robles, fresnos y</w:t>
            </w:r>
            <w:r w:rsidRPr="00907B1B">
              <w:rPr>
                <w:spacing w:val="52"/>
              </w:rPr>
              <w:t xml:space="preserve"> </w:t>
            </w:r>
            <w:r w:rsidRPr="00907B1B">
              <w:t>parque</w:t>
            </w:r>
          </w:p>
          <w:p w:rsidR="00B91269" w:rsidRPr="00907B1B" w:rsidRDefault="00B91269" w:rsidP="00FC46BD">
            <w:pPr>
              <w:pStyle w:val="TableParagraph"/>
              <w:spacing w:before="0" w:line="215" w:lineRule="exact"/>
              <w:ind w:left="69"/>
              <w:jc w:val="left"/>
            </w:pPr>
            <w:r w:rsidRPr="00907B1B">
              <w:t>ornamental</w:t>
            </w:r>
          </w:p>
        </w:tc>
        <w:tc>
          <w:tcPr>
            <w:tcW w:w="1134" w:type="dxa"/>
          </w:tcPr>
          <w:p w:rsidR="00B91269" w:rsidRPr="00907B1B" w:rsidRDefault="00B91269" w:rsidP="00FC46BD">
            <w:pPr>
              <w:pStyle w:val="TableParagraph"/>
              <w:spacing w:before="0"/>
              <w:jc w:val="left"/>
            </w:pPr>
          </w:p>
        </w:tc>
        <w:tc>
          <w:tcPr>
            <w:tcW w:w="1275" w:type="dxa"/>
          </w:tcPr>
          <w:p w:rsidR="00B91269" w:rsidRPr="00907B1B" w:rsidRDefault="00B91269" w:rsidP="00FC46BD">
            <w:pPr>
              <w:pStyle w:val="TableParagraph"/>
              <w:spacing w:before="110"/>
              <w:ind w:right="58"/>
            </w:pPr>
            <w:r w:rsidRPr="00907B1B">
              <w:t>NO</w:t>
            </w:r>
          </w:p>
        </w:tc>
        <w:tc>
          <w:tcPr>
            <w:tcW w:w="1418" w:type="dxa"/>
          </w:tcPr>
          <w:p w:rsidR="00B91269" w:rsidRPr="00907B1B" w:rsidRDefault="00B91269" w:rsidP="00FC46BD">
            <w:pPr>
              <w:pStyle w:val="TableParagraph"/>
              <w:spacing w:before="110"/>
              <w:ind w:right="61"/>
            </w:pPr>
            <w:r w:rsidRPr="00907B1B">
              <w:rPr>
                <w:w w:val="95"/>
              </w:rPr>
              <w:t>31,90</w:t>
            </w:r>
          </w:p>
        </w:tc>
      </w:tr>
      <w:tr w:rsidR="00B91269" w:rsidRPr="00907B1B" w:rsidTr="00CD7B5B">
        <w:trPr>
          <w:trHeight w:val="299"/>
        </w:trPr>
        <w:tc>
          <w:tcPr>
            <w:tcW w:w="3631" w:type="dxa"/>
          </w:tcPr>
          <w:p w:rsidR="00B91269" w:rsidRPr="00907B1B" w:rsidRDefault="00B91269" w:rsidP="00FC46BD">
            <w:pPr>
              <w:pStyle w:val="TableParagraph"/>
              <w:ind w:left="69"/>
              <w:jc w:val="left"/>
            </w:pPr>
            <w:r w:rsidRPr="00907B1B">
              <w:t>Salicáceas</w:t>
            </w:r>
          </w:p>
        </w:tc>
        <w:tc>
          <w:tcPr>
            <w:tcW w:w="1134" w:type="dxa"/>
          </w:tcPr>
          <w:p w:rsidR="00B91269" w:rsidRPr="00907B1B" w:rsidRDefault="00B91269" w:rsidP="00FC46BD">
            <w:pPr>
              <w:pStyle w:val="TableParagraph"/>
              <w:ind w:right="60"/>
            </w:pPr>
            <w:r w:rsidRPr="00907B1B">
              <w:t>mayor a 10</w:t>
            </w:r>
          </w:p>
        </w:tc>
        <w:tc>
          <w:tcPr>
            <w:tcW w:w="1275" w:type="dxa"/>
          </w:tcPr>
          <w:p w:rsidR="00B91269" w:rsidRPr="00907B1B" w:rsidRDefault="00B91269" w:rsidP="00FC46BD">
            <w:pPr>
              <w:pStyle w:val="TableParagraph"/>
              <w:ind w:right="58"/>
            </w:pPr>
            <w:r w:rsidRPr="00907B1B">
              <w:t>NO</w:t>
            </w:r>
          </w:p>
        </w:tc>
        <w:tc>
          <w:tcPr>
            <w:tcW w:w="1418" w:type="dxa"/>
          </w:tcPr>
          <w:p w:rsidR="00B91269" w:rsidRPr="00907B1B" w:rsidRDefault="00B91269" w:rsidP="00FC46BD">
            <w:pPr>
              <w:pStyle w:val="TableParagraph"/>
              <w:ind w:right="61"/>
            </w:pPr>
            <w:r w:rsidRPr="00907B1B">
              <w:rPr>
                <w:w w:val="95"/>
              </w:rPr>
              <w:t>5,50</w:t>
            </w:r>
          </w:p>
        </w:tc>
      </w:tr>
      <w:tr w:rsidR="00B91269" w:rsidRPr="00907B1B" w:rsidTr="00CD7B5B">
        <w:trPr>
          <w:trHeight w:val="299"/>
        </w:trPr>
        <w:tc>
          <w:tcPr>
            <w:tcW w:w="3631" w:type="dxa"/>
          </w:tcPr>
          <w:p w:rsidR="00B91269" w:rsidRPr="00907B1B" w:rsidRDefault="00B91269" w:rsidP="00FC46BD">
            <w:pPr>
              <w:pStyle w:val="TableParagraph"/>
              <w:ind w:left="69"/>
              <w:jc w:val="left"/>
            </w:pPr>
            <w:r w:rsidRPr="00907B1B">
              <w:t>Araucarias y cipreses</w:t>
            </w:r>
          </w:p>
        </w:tc>
        <w:tc>
          <w:tcPr>
            <w:tcW w:w="1134" w:type="dxa"/>
          </w:tcPr>
          <w:p w:rsidR="00B91269" w:rsidRPr="00907B1B" w:rsidRDefault="00B91269" w:rsidP="00FC46BD">
            <w:pPr>
              <w:pStyle w:val="TableParagraph"/>
              <w:ind w:right="60"/>
            </w:pPr>
            <w:r w:rsidRPr="00907B1B">
              <w:t>mayor a 10</w:t>
            </w:r>
          </w:p>
        </w:tc>
        <w:tc>
          <w:tcPr>
            <w:tcW w:w="1275" w:type="dxa"/>
          </w:tcPr>
          <w:p w:rsidR="00B91269" w:rsidRPr="00907B1B" w:rsidRDefault="00B91269" w:rsidP="00FC46BD">
            <w:pPr>
              <w:pStyle w:val="TableParagraph"/>
              <w:ind w:right="58"/>
            </w:pPr>
            <w:r w:rsidRPr="00907B1B">
              <w:t>NO</w:t>
            </w:r>
          </w:p>
        </w:tc>
        <w:tc>
          <w:tcPr>
            <w:tcW w:w="1418" w:type="dxa"/>
          </w:tcPr>
          <w:p w:rsidR="00B91269" w:rsidRPr="00907B1B" w:rsidRDefault="00B91269" w:rsidP="00FC46BD">
            <w:pPr>
              <w:pStyle w:val="TableParagraph"/>
              <w:ind w:right="61"/>
            </w:pPr>
            <w:r w:rsidRPr="00907B1B">
              <w:rPr>
                <w:w w:val="95"/>
              </w:rPr>
              <w:t>14,40</w:t>
            </w:r>
          </w:p>
        </w:tc>
      </w:tr>
      <w:tr w:rsidR="00B91269" w:rsidRPr="00907B1B" w:rsidTr="00CD7B5B">
        <w:trPr>
          <w:trHeight w:val="300"/>
        </w:trPr>
        <w:tc>
          <w:tcPr>
            <w:tcW w:w="3631" w:type="dxa"/>
          </w:tcPr>
          <w:p w:rsidR="00B91269" w:rsidRPr="00907B1B" w:rsidRDefault="00B91269" w:rsidP="00FC46BD">
            <w:pPr>
              <w:pStyle w:val="TableParagraph"/>
              <w:spacing w:before="31"/>
              <w:ind w:left="69"/>
              <w:jc w:val="left"/>
            </w:pPr>
            <w:r w:rsidRPr="00907B1B">
              <w:t>Monte nativo</w:t>
            </w:r>
          </w:p>
        </w:tc>
        <w:tc>
          <w:tcPr>
            <w:tcW w:w="1134" w:type="dxa"/>
          </w:tcPr>
          <w:p w:rsidR="00B91269" w:rsidRPr="00907B1B" w:rsidRDefault="00B91269" w:rsidP="00FC46BD">
            <w:pPr>
              <w:pStyle w:val="TableParagraph"/>
              <w:spacing w:before="31"/>
              <w:ind w:right="60"/>
            </w:pPr>
            <w:r w:rsidRPr="00907B1B">
              <w:t>mayor a 10</w:t>
            </w:r>
          </w:p>
        </w:tc>
        <w:tc>
          <w:tcPr>
            <w:tcW w:w="1275" w:type="dxa"/>
          </w:tcPr>
          <w:p w:rsidR="00B91269" w:rsidRPr="00907B1B" w:rsidRDefault="00B91269" w:rsidP="00FC46BD">
            <w:pPr>
              <w:pStyle w:val="TableParagraph"/>
              <w:spacing w:before="0"/>
              <w:jc w:val="left"/>
            </w:pPr>
          </w:p>
        </w:tc>
        <w:tc>
          <w:tcPr>
            <w:tcW w:w="1418" w:type="dxa"/>
          </w:tcPr>
          <w:p w:rsidR="00B91269" w:rsidRPr="00907B1B" w:rsidRDefault="00B91269" w:rsidP="00FC46BD">
            <w:pPr>
              <w:pStyle w:val="TableParagraph"/>
              <w:spacing w:before="31"/>
              <w:ind w:right="61"/>
            </w:pPr>
            <w:r w:rsidRPr="00907B1B">
              <w:rPr>
                <w:w w:val="95"/>
              </w:rPr>
              <w:t>3,40</w:t>
            </w:r>
          </w:p>
        </w:tc>
      </w:tr>
      <w:tr w:rsidR="00B91269" w:rsidRPr="00907B1B" w:rsidTr="00CD7B5B">
        <w:trPr>
          <w:trHeight w:val="301"/>
        </w:trPr>
        <w:tc>
          <w:tcPr>
            <w:tcW w:w="3631" w:type="dxa"/>
          </w:tcPr>
          <w:p w:rsidR="00B91269" w:rsidRPr="00907B1B" w:rsidRDefault="00B91269" w:rsidP="00FC46BD">
            <w:pPr>
              <w:pStyle w:val="TableParagraph"/>
              <w:spacing w:before="0"/>
              <w:jc w:val="left"/>
            </w:pPr>
          </w:p>
        </w:tc>
        <w:tc>
          <w:tcPr>
            <w:tcW w:w="1134" w:type="dxa"/>
          </w:tcPr>
          <w:p w:rsidR="00B91269" w:rsidRPr="00907B1B" w:rsidRDefault="00B91269" w:rsidP="00FC46BD">
            <w:pPr>
              <w:pStyle w:val="TableParagraph"/>
              <w:spacing w:before="0"/>
              <w:jc w:val="left"/>
            </w:pPr>
          </w:p>
        </w:tc>
        <w:tc>
          <w:tcPr>
            <w:tcW w:w="1275" w:type="dxa"/>
          </w:tcPr>
          <w:p w:rsidR="00B91269" w:rsidRPr="00907B1B" w:rsidRDefault="00B91269" w:rsidP="00FC46BD">
            <w:pPr>
              <w:pStyle w:val="TableParagraph"/>
              <w:spacing w:before="28"/>
              <w:ind w:right="60"/>
              <w:rPr>
                <w:b/>
              </w:rPr>
            </w:pPr>
            <w:r w:rsidRPr="00907B1B">
              <w:rPr>
                <w:b/>
              </w:rPr>
              <w:t>TOTAL</w:t>
            </w:r>
          </w:p>
        </w:tc>
        <w:tc>
          <w:tcPr>
            <w:tcW w:w="1418" w:type="dxa"/>
          </w:tcPr>
          <w:p w:rsidR="00B91269" w:rsidRPr="00907B1B" w:rsidRDefault="00B91269" w:rsidP="00FC46BD">
            <w:pPr>
              <w:pStyle w:val="TableParagraph"/>
              <w:spacing w:before="28"/>
              <w:ind w:right="61"/>
              <w:rPr>
                <w:b/>
              </w:rPr>
            </w:pPr>
            <w:r w:rsidRPr="00907B1B">
              <w:rPr>
                <w:b/>
                <w:w w:val="95"/>
              </w:rPr>
              <w:t>90,20</w:t>
            </w:r>
          </w:p>
        </w:tc>
      </w:tr>
    </w:tbl>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4"/>
        <w:rPr>
          <w:rFonts w:ascii="Arial" w:hAnsi="Arial" w:cs="Arial"/>
          <w:sz w:val="22"/>
          <w:szCs w:val="22"/>
        </w:rPr>
      </w:pPr>
    </w:p>
    <w:p w:rsidR="00B91269" w:rsidRPr="00907B1B" w:rsidRDefault="00B91269" w:rsidP="00B91269">
      <w:pPr>
        <w:pStyle w:val="Textoindependiente"/>
        <w:spacing w:before="93"/>
        <w:ind w:left="202" w:right="127" w:firstLine="67"/>
        <w:jc w:val="both"/>
        <w:rPr>
          <w:rFonts w:ascii="Arial" w:hAnsi="Arial" w:cs="Arial"/>
          <w:sz w:val="22"/>
          <w:szCs w:val="22"/>
        </w:rPr>
      </w:pPr>
      <w:r w:rsidRPr="00907B1B">
        <w:rPr>
          <w:rFonts w:ascii="Arial" w:hAnsi="Arial" w:cs="Arial"/>
          <w:sz w:val="22"/>
          <w:szCs w:val="22"/>
        </w:rPr>
        <w:t>A la superficie anterior se le adicionan 2,7 ha que se denominan “libres”, aunque cuentan con vegetación arbustiva ornamental, para totalizar 467,35 ha forestadas con especies exóticas y 58,4 ha de bosque nativo.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4"/>
        <w:rPr>
          <w:rFonts w:ascii="Arial" w:hAnsi="Arial" w:cs="Arial"/>
          <w:sz w:val="22"/>
          <w:szCs w:val="22"/>
        </w:rPr>
      </w:pPr>
    </w:p>
    <w:p w:rsidR="00B91269" w:rsidRPr="00907B1B" w:rsidRDefault="00B91269" w:rsidP="00B91269">
      <w:pPr>
        <w:pStyle w:val="Ttulo1"/>
        <w:jc w:val="both"/>
        <w:rPr>
          <w:rFonts w:cs="Arial"/>
          <w:sz w:val="22"/>
          <w:szCs w:val="22"/>
        </w:rPr>
      </w:pPr>
      <w:r w:rsidRPr="00907B1B">
        <w:rPr>
          <w:rFonts w:cs="Arial"/>
          <w:sz w:val="22"/>
          <w:szCs w:val="22"/>
        </w:rPr>
        <w:t>INFRAESTRUCTURA EXISTENTE</w:t>
      </w:r>
    </w:p>
    <w:p w:rsidR="00B91269" w:rsidRPr="00907B1B" w:rsidRDefault="00B91269" w:rsidP="00B91269">
      <w:pPr>
        <w:pStyle w:val="Textoindependiente"/>
        <w:spacing w:before="3"/>
        <w:rPr>
          <w:rFonts w:ascii="Arial" w:hAnsi="Arial" w:cs="Arial"/>
          <w:b/>
          <w:sz w:val="22"/>
          <w:szCs w:val="22"/>
        </w:rPr>
      </w:pPr>
    </w:p>
    <w:p w:rsidR="00B91269" w:rsidRPr="00907B1B" w:rsidRDefault="00B91269" w:rsidP="00B91269">
      <w:pPr>
        <w:pStyle w:val="Textoindependiente"/>
        <w:ind w:left="202"/>
        <w:jc w:val="both"/>
        <w:rPr>
          <w:rFonts w:ascii="Arial" w:hAnsi="Arial" w:cs="Arial"/>
          <w:b/>
          <w:sz w:val="22"/>
          <w:szCs w:val="22"/>
        </w:rPr>
      </w:pPr>
      <w:r w:rsidRPr="00907B1B">
        <w:rPr>
          <w:rFonts w:ascii="Arial" w:hAnsi="Arial" w:cs="Arial"/>
          <w:sz w:val="22"/>
          <w:szCs w:val="22"/>
        </w:rPr>
        <w:t>La superficie edificada del predio, es de unos 950 m2</w:t>
      </w:r>
      <w:r w:rsidRPr="00907B1B">
        <w:rPr>
          <w:rFonts w:ascii="Arial" w:hAnsi="Arial" w:cs="Arial"/>
          <w:b/>
          <w:sz w:val="22"/>
          <w:szCs w:val="22"/>
        </w:rPr>
        <w:t>.</w:t>
      </w:r>
    </w:p>
    <w:p w:rsidR="00B91269" w:rsidRPr="00907B1B" w:rsidRDefault="00B91269" w:rsidP="00B91269">
      <w:pPr>
        <w:pStyle w:val="Textoindependiente"/>
        <w:spacing w:before="5"/>
        <w:rPr>
          <w:rFonts w:ascii="Arial" w:hAnsi="Arial" w:cs="Arial"/>
          <w:b/>
          <w:sz w:val="22"/>
          <w:szCs w:val="22"/>
        </w:rPr>
      </w:pPr>
    </w:p>
    <w:p w:rsidR="00B91269" w:rsidRPr="00907B1B" w:rsidRDefault="00B91269" w:rsidP="00B91269">
      <w:pPr>
        <w:pStyle w:val="Textoindependiente"/>
        <w:ind w:left="202" w:right="125"/>
        <w:jc w:val="both"/>
        <w:rPr>
          <w:rFonts w:ascii="Arial" w:hAnsi="Arial" w:cs="Arial"/>
          <w:sz w:val="22"/>
          <w:szCs w:val="22"/>
        </w:rPr>
      </w:pPr>
      <w:r w:rsidRPr="00907B1B">
        <w:rPr>
          <w:rFonts w:ascii="Arial" w:hAnsi="Arial" w:cs="Arial"/>
          <w:sz w:val="22"/>
          <w:szCs w:val="22"/>
        </w:rPr>
        <w:t xml:space="preserve">Las construcciones a las que se les realiza mantenimiento se encuentran todas en el </w:t>
      </w:r>
      <w:r w:rsidRPr="00907B1B">
        <w:rPr>
          <w:rFonts w:ascii="Arial" w:hAnsi="Arial" w:cs="Arial"/>
          <w:b/>
          <w:sz w:val="22"/>
          <w:szCs w:val="22"/>
        </w:rPr>
        <w:t xml:space="preserve">Campo Principal, </w:t>
      </w:r>
      <w:r w:rsidRPr="00907B1B">
        <w:rPr>
          <w:rFonts w:ascii="Arial" w:hAnsi="Arial" w:cs="Arial"/>
          <w:sz w:val="22"/>
          <w:szCs w:val="22"/>
        </w:rPr>
        <w:t>a saber:</w:t>
      </w:r>
    </w:p>
    <w:p w:rsidR="00B91269" w:rsidRPr="00907B1B" w:rsidRDefault="00B91269" w:rsidP="00B91269">
      <w:pPr>
        <w:pStyle w:val="Textoindependiente"/>
        <w:spacing w:before="2"/>
        <w:rPr>
          <w:rFonts w:ascii="Arial" w:hAnsi="Arial" w:cs="Arial"/>
          <w:sz w:val="22"/>
          <w:szCs w:val="22"/>
        </w:rPr>
      </w:pPr>
    </w:p>
    <w:p w:rsidR="00B91269" w:rsidRPr="00907B1B" w:rsidRDefault="00B91269" w:rsidP="00B91269">
      <w:pPr>
        <w:pStyle w:val="Prrafodelista"/>
        <w:numPr>
          <w:ilvl w:val="0"/>
          <w:numId w:val="9"/>
        </w:numPr>
        <w:tabs>
          <w:tab w:val="left" w:pos="922"/>
        </w:tabs>
        <w:adjustRightInd/>
        <w:spacing w:before="1"/>
        <w:ind w:left="921" w:right="118"/>
        <w:contextualSpacing w:val="0"/>
        <w:jc w:val="both"/>
        <w:rPr>
          <w:rFonts w:ascii="Arial" w:hAnsi="Arial" w:cs="Arial"/>
          <w:sz w:val="22"/>
          <w:szCs w:val="22"/>
        </w:rPr>
      </w:pPr>
      <w:r w:rsidRPr="00907B1B">
        <w:rPr>
          <w:rFonts w:ascii="Arial" w:hAnsi="Arial" w:cs="Arial"/>
          <w:b/>
          <w:sz w:val="22"/>
          <w:szCs w:val="22"/>
        </w:rPr>
        <w:t xml:space="preserve">Galpón grande: </w:t>
      </w:r>
      <w:r w:rsidRPr="00907B1B">
        <w:rPr>
          <w:rFonts w:ascii="Arial" w:hAnsi="Arial" w:cs="Arial"/>
          <w:sz w:val="22"/>
          <w:szCs w:val="22"/>
        </w:rPr>
        <w:t xml:space="preserve">edificación de 20m x 6 m de paredes de mampostería, </w:t>
      </w:r>
      <w:proofErr w:type="gramStart"/>
      <w:r w:rsidRPr="00907B1B">
        <w:rPr>
          <w:rFonts w:ascii="Arial" w:hAnsi="Arial" w:cs="Arial"/>
          <w:sz w:val="22"/>
          <w:szCs w:val="22"/>
        </w:rPr>
        <w:t>techo chapa</w:t>
      </w:r>
      <w:proofErr w:type="gramEnd"/>
      <w:r w:rsidRPr="00907B1B">
        <w:rPr>
          <w:rFonts w:ascii="Arial" w:hAnsi="Arial" w:cs="Arial"/>
          <w:sz w:val="22"/>
          <w:szCs w:val="22"/>
        </w:rPr>
        <w:t xml:space="preserve">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aberturas de hierro y portón de acceso de chapa. Su destino: depósito de materiales, herramientas y maquinaria, así como de elementos de combate de incendios forestales en un sector señalizado como “equipo anti-incendio”.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25"/>
        <w:contextualSpacing w:val="0"/>
        <w:jc w:val="both"/>
        <w:rPr>
          <w:rFonts w:ascii="Arial" w:hAnsi="Arial" w:cs="Arial"/>
          <w:sz w:val="22"/>
          <w:szCs w:val="22"/>
        </w:rPr>
      </w:pPr>
      <w:r w:rsidRPr="00907B1B">
        <w:rPr>
          <w:rFonts w:ascii="Arial" w:hAnsi="Arial" w:cs="Arial"/>
          <w:b/>
          <w:sz w:val="22"/>
          <w:szCs w:val="22"/>
        </w:rPr>
        <w:t xml:space="preserve">Sector herrería: </w:t>
      </w:r>
      <w:r w:rsidRPr="00907B1B">
        <w:rPr>
          <w:rFonts w:ascii="Arial" w:hAnsi="Arial" w:cs="Arial"/>
          <w:sz w:val="22"/>
          <w:szCs w:val="22"/>
        </w:rPr>
        <w:t xml:space="preserve">edificación de 3.30 m x 6.55 m, lindero y en comunicación con el galpón grande de paredes de mampostería y techo de chapa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Aberturas de hierro y portón hacia el exterior de</w:t>
      </w:r>
      <w:r w:rsidRPr="00907B1B">
        <w:rPr>
          <w:rFonts w:ascii="Arial" w:hAnsi="Arial" w:cs="Arial"/>
          <w:spacing w:val="-8"/>
          <w:sz w:val="22"/>
          <w:szCs w:val="22"/>
        </w:rPr>
        <w:t xml:space="preserve"> </w:t>
      </w:r>
      <w:r w:rsidRPr="00907B1B">
        <w:rPr>
          <w:rFonts w:ascii="Arial" w:hAnsi="Arial" w:cs="Arial"/>
          <w:sz w:val="22"/>
          <w:szCs w:val="22"/>
        </w:rPr>
        <w:t>chapa.</w:t>
      </w:r>
    </w:p>
    <w:p w:rsidR="00B91269" w:rsidRPr="00907B1B" w:rsidRDefault="00B91269" w:rsidP="00B91269">
      <w:pPr>
        <w:pStyle w:val="Textoindependiente"/>
        <w:spacing w:before="2"/>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7"/>
        <w:contextualSpacing w:val="0"/>
        <w:jc w:val="both"/>
        <w:rPr>
          <w:rFonts w:ascii="Arial" w:hAnsi="Arial" w:cs="Arial"/>
          <w:sz w:val="22"/>
          <w:szCs w:val="22"/>
        </w:rPr>
      </w:pPr>
      <w:r w:rsidRPr="00907B1B">
        <w:rPr>
          <w:rFonts w:ascii="Arial" w:hAnsi="Arial" w:cs="Arial"/>
          <w:b/>
          <w:sz w:val="22"/>
          <w:szCs w:val="22"/>
        </w:rPr>
        <w:t xml:space="preserve">Depósito de herramientas: </w:t>
      </w:r>
      <w:r w:rsidRPr="00907B1B">
        <w:rPr>
          <w:rFonts w:ascii="Arial" w:hAnsi="Arial" w:cs="Arial"/>
          <w:sz w:val="22"/>
          <w:szCs w:val="22"/>
        </w:rPr>
        <w:t xml:space="preserve">edificación de 2.3 m x 3.3 </w:t>
      </w:r>
      <w:r w:rsidRPr="00907B1B">
        <w:rPr>
          <w:rFonts w:ascii="Arial" w:hAnsi="Arial" w:cs="Arial"/>
          <w:spacing w:val="2"/>
          <w:sz w:val="22"/>
          <w:szCs w:val="22"/>
        </w:rPr>
        <w:t xml:space="preserve">m, </w:t>
      </w:r>
      <w:r w:rsidRPr="00907B1B">
        <w:rPr>
          <w:rFonts w:ascii="Arial" w:hAnsi="Arial" w:cs="Arial"/>
          <w:sz w:val="22"/>
          <w:szCs w:val="22"/>
        </w:rPr>
        <w:t xml:space="preserve">lindero a galpón grande con comunicación únicamente por sector herrería, paredes de mampostería y techo de chapa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En este depósito se guardan los equipos utilizados para mantenimiento de las áreas</w:t>
      </w:r>
      <w:r w:rsidRPr="00907B1B">
        <w:rPr>
          <w:rFonts w:ascii="Arial" w:hAnsi="Arial" w:cs="Arial"/>
          <w:spacing w:val="-9"/>
          <w:sz w:val="22"/>
          <w:szCs w:val="22"/>
        </w:rPr>
        <w:t xml:space="preserve"> </w:t>
      </w:r>
      <w:r w:rsidRPr="00907B1B">
        <w:rPr>
          <w:rFonts w:ascii="Arial" w:hAnsi="Arial" w:cs="Arial"/>
          <w:sz w:val="22"/>
          <w:szCs w:val="22"/>
        </w:rPr>
        <w:t>verdes.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6"/>
        <w:contextualSpacing w:val="0"/>
        <w:jc w:val="both"/>
        <w:rPr>
          <w:rFonts w:ascii="Arial" w:hAnsi="Arial" w:cs="Arial"/>
          <w:sz w:val="22"/>
          <w:szCs w:val="22"/>
        </w:rPr>
      </w:pPr>
      <w:r w:rsidRPr="00907B1B">
        <w:rPr>
          <w:rFonts w:ascii="Arial" w:hAnsi="Arial" w:cs="Arial"/>
          <w:b/>
          <w:sz w:val="22"/>
          <w:szCs w:val="22"/>
        </w:rPr>
        <w:t xml:space="preserve">Administración, vestuario, baño: </w:t>
      </w:r>
      <w:r w:rsidRPr="00907B1B">
        <w:rPr>
          <w:rFonts w:ascii="Arial" w:hAnsi="Arial" w:cs="Arial"/>
          <w:sz w:val="22"/>
          <w:szCs w:val="22"/>
        </w:rPr>
        <w:t>edificación de 10.5 m x 3.3 m lindero a</w:t>
      </w:r>
      <w:r w:rsidRPr="00907B1B">
        <w:rPr>
          <w:rFonts w:ascii="Arial" w:hAnsi="Arial" w:cs="Arial"/>
          <w:spacing w:val="46"/>
          <w:sz w:val="22"/>
          <w:szCs w:val="22"/>
        </w:rPr>
        <w:t xml:space="preserve"> </w:t>
      </w:r>
      <w:r w:rsidRPr="00907B1B">
        <w:rPr>
          <w:rFonts w:ascii="Arial" w:hAnsi="Arial" w:cs="Arial"/>
          <w:sz w:val="22"/>
          <w:szCs w:val="22"/>
        </w:rPr>
        <w:t>galpón</w:t>
      </w:r>
      <w:r w:rsidRPr="00907B1B">
        <w:rPr>
          <w:rFonts w:ascii="Arial" w:hAnsi="Arial" w:cs="Arial"/>
          <w:spacing w:val="44"/>
          <w:sz w:val="22"/>
          <w:szCs w:val="22"/>
        </w:rPr>
        <w:t xml:space="preserve"> </w:t>
      </w:r>
      <w:r w:rsidRPr="00907B1B">
        <w:rPr>
          <w:rFonts w:ascii="Arial" w:hAnsi="Arial" w:cs="Arial"/>
          <w:sz w:val="22"/>
          <w:szCs w:val="22"/>
        </w:rPr>
        <w:t>grande</w:t>
      </w:r>
      <w:r w:rsidRPr="00907B1B">
        <w:rPr>
          <w:rFonts w:ascii="Arial" w:hAnsi="Arial" w:cs="Arial"/>
          <w:spacing w:val="45"/>
          <w:sz w:val="22"/>
          <w:szCs w:val="22"/>
        </w:rPr>
        <w:t xml:space="preserve"> </w:t>
      </w:r>
      <w:r w:rsidRPr="00907B1B">
        <w:rPr>
          <w:rFonts w:ascii="Arial" w:hAnsi="Arial" w:cs="Arial"/>
          <w:sz w:val="22"/>
          <w:szCs w:val="22"/>
        </w:rPr>
        <w:t>sin</w:t>
      </w:r>
      <w:r w:rsidRPr="00907B1B">
        <w:rPr>
          <w:rFonts w:ascii="Arial" w:hAnsi="Arial" w:cs="Arial"/>
          <w:spacing w:val="44"/>
          <w:sz w:val="22"/>
          <w:szCs w:val="22"/>
        </w:rPr>
        <w:t xml:space="preserve"> </w:t>
      </w:r>
      <w:r w:rsidRPr="00907B1B">
        <w:rPr>
          <w:rFonts w:ascii="Arial" w:hAnsi="Arial" w:cs="Arial"/>
          <w:sz w:val="22"/>
          <w:szCs w:val="22"/>
        </w:rPr>
        <w:t>comunicación</w:t>
      </w:r>
      <w:r w:rsidRPr="00907B1B">
        <w:rPr>
          <w:rFonts w:ascii="Arial" w:hAnsi="Arial" w:cs="Arial"/>
          <w:spacing w:val="46"/>
          <w:sz w:val="22"/>
          <w:szCs w:val="22"/>
        </w:rPr>
        <w:t xml:space="preserve"> </w:t>
      </w:r>
      <w:r w:rsidRPr="00907B1B">
        <w:rPr>
          <w:rFonts w:ascii="Arial" w:hAnsi="Arial" w:cs="Arial"/>
          <w:sz w:val="22"/>
          <w:szCs w:val="22"/>
        </w:rPr>
        <w:t>interna</w:t>
      </w:r>
      <w:r w:rsidRPr="00907B1B">
        <w:rPr>
          <w:rFonts w:ascii="Arial" w:hAnsi="Arial" w:cs="Arial"/>
          <w:spacing w:val="47"/>
          <w:sz w:val="22"/>
          <w:szCs w:val="22"/>
        </w:rPr>
        <w:t xml:space="preserve"> </w:t>
      </w:r>
      <w:r w:rsidRPr="00907B1B">
        <w:rPr>
          <w:rFonts w:ascii="Arial" w:hAnsi="Arial" w:cs="Arial"/>
          <w:sz w:val="22"/>
          <w:szCs w:val="22"/>
        </w:rPr>
        <w:t>con</w:t>
      </w:r>
      <w:r w:rsidRPr="00907B1B">
        <w:rPr>
          <w:rFonts w:ascii="Arial" w:hAnsi="Arial" w:cs="Arial"/>
          <w:spacing w:val="46"/>
          <w:sz w:val="22"/>
          <w:szCs w:val="22"/>
        </w:rPr>
        <w:t xml:space="preserve"> </w:t>
      </w:r>
      <w:r w:rsidRPr="00907B1B">
        <w:rPr>
          <w:rFonts w:ascii="Arial" w:hAnsi="Arial" w:cs="Arial"/>
          <w:sz w:val="22"/>
          <w:szCs w:val="22"/>
        </w:rPr>
        <w:t>éste,</w:t>
      </w:r>
      <w:r w:rsidRPr="00907B1B">
        <w:rPr>
          <w:rFonts w:ascii="Arial" w:hAnsi="Arial" w:cs="Arial"/>
          <w:spacing w:val="44"/>
          <w:sz w:val="22"/>
          <w:szCs w:val="22"/>
        </w:rPr>
        <w:t xml:space="preserve"> </w:t>
      </w:r>
      <w:r w:rsidRPr="00907B1B">
        <w:rPr>
          <w:rFonts w:ascii="Arial" w:hAnsi="Arial" w:cs="Arial"/>
          <w:sz w:val="22"/>
          <w:szCs w:val="22"/>
        </w:rPr>
        <w:t>paredes</w:t>
      </w:r>
      <w:r w:rsidRPr="00907B1B">
        <w:rPr>
          <w:rFonts w:ascii="Arial" w:hAnsi="Arial" w:cs="Arial"/>
          <w:spacing w:val="44"/>
          <w:sz w:val="22"/>
          <w:szCs w:val="22"/>
        </w:rPr>
        <w:t xml:space="preserve"> </w:t>
      </w:r>
      <w:r w:rsidRPr="00907B1B">
        <w:rPr>
          <w:rFonts w:ascii="Arial" w:hAnsi="Arial" w:cs="Arial"/>
          <w:sz w:val="22"/>
          <w:szCs w:val="22"/>
        </w:rPr>
        <w:t>de</w:t>
      </w:r>
    </w:p>
    <w:p w:rsidR="00B91269" w:rsidRPr="00907B1B" w:rsidRDefault="00B91269" w:rsidP="00B91269">
      <w:pPr>
        <w:pStyle w:val="Textoindependiente"/>
        <w:spacing w:before="73"/>
        <w:ind w:left="921" w:right="116"/>
        <w:jc w:val="both"/>
        <w:rPr>
          <w:rFonts w:ascii="Arial" w:hAnsi="Arial" w:cs="Arial"/>
          <w:sz w:val="22"/>
          <w:szCs w:val="22"/>
        </w:rPr>
      </w:pPr>
      <w:r w:rsidRPr="00907B1B">
        <w:rPr>
          <w:rFonts w:ascii="Arial" w:hAnsi="Arial" w:cs="Arial"/>
          <w:sz w:val="22"/>
          <w:szCs w:val="22"/>
        </w:rPr>
        <w:t xml:space="preserve">mampostería, techo de chapa galvanizada soportado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con cielorraso de quincha exceptuando el baño que no posee cielorraso.</w:t>
      </w:r>
    </w:p>
    <w:p w:rsidR="00B91269" w:rsidRPr="00907B1B" w:rsidRDefault="00B91269" w:rsidP="00B91269">
      <w:pPr>
        <w:pStyle w:val="Textoindependiente"/>
        <w:spacing w:before="9"/>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9"/>
        <w:contextualSpacing w:val="0"/>
        <w:jc w:val="both"/>
        <w:rPr>
          <w:rFonts w:ascii="Arial" w:hAnsi="Arial" w:cs="Arial"/>
          <w:sz w:val="22"/>
          <w:szCs w:val="22"/>
        </w:rPr>
      </w:pPr>
      <w:r w:rsidRPr="00907B1B">
        <w:rPr>
          <w:rFonts w:ascii="Arial" w:hAnsi="Arial" w:cs="Arial"/>
          <w:b/>
          <w:sz w:val="22"/>
          <w:szCs w:val="22"/>
        </w:rPr>
        <w:t xml:space="preserve">Depósito casa anexo galpón: </w:t>
      </w:r>
      <w:r w:rsidRPr="00907B1B">
        <w:rPr>
          <w:rFonts w:ascii="Arial" w:hAnsi="Arial" w:cs="Arial"/>
          <w:sz w:val="22"/>
          <w:szCs w:val="22"/>
        </w:rPr>
        <w:t xml:space="preserve">edificación de 4 m x 3.6 m contigua y sin comunicación con galpón grande con puerta de chapa que comunica al exterior, paredes de mampostería y techo de chapa galvanizada soportado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w:t>
      </w:r>
      <w:r w:rsidRPr="00907B1B">
        <w:rPr>
          <w:rFonts w:ascii="Arial" w:hAnsi="Arial" w:cs="Arial"/>
          <w:spacing w:val="-5"/>
          <w:sz w:val="22"/>
          <w:szCs w:val="22"/>
        </w:rPr>
        <w:t xml:space="preserve"> </w:t>
      </w:r>
      <w:r w:rsidRPr="00907B1B">
        <w:rPr>
          <w:rFonts w:ascii="Arial" w:hAnsi="Arial" w:cs="Arial"/>
          <w:sz w:val="22"/>
          <w:szCs w:val="22"/>
        </w:rPr>
        <w:t>madera.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5"/>
        <w:contextualSpacing w:val="0"/>
        <w:jc w:val="both"/>
        <w:rPr>
          <w:rFonts w:ascii="Arial" w:hAnsi="Arial" w:cs="Arial"/>
          <w:sz w:val="22"/>
          <w:szCs w:val="22"/>
        </w:rPr>
      </w:pPr>
      <w:r w:rsidRPr="00907B1B">
        <w:rPr>
          <w:rFonts w:ascii="Arial" w:hAnsi="Arial" w:cs="Arial"/>
          <w:b/>
          <w:sz w:val="22"/>
          <w:szCs w:val="22"/>
        </w:rPr>
        <w:t xml:space="preserve">Cobertizo con surtidor de combustibles: </w:t>
      </w:r>
      <w:r w:rsidRPr="00907B1B">
        <w:rPr>
          <w:rFonts w:ascii="Arial" w:hAnsi="Arial" w:cs="Arial"/>
          <w:sz w:val="22"/>
          <w:szCs w:val="22"/>
        </w:rPr>
        <w:t xml:space="preserve">edificación de 8.6 m x 5 </w:t>
      </w:r>
      <w:r w:rsidRPr="00907B1B">
        <w:rPr>
          <w:rFonts w:ascii="Arial" w:hAnsi="Arial" w:cs="Arial"/>
          <w:spacing w:val="3"/>
          <w:sz w:val="22"/>
          <w:szCs w:val="22"/>
        </w:rPr>
        <w:t xml:space="preserve">m. </w:t>
      </w:r>
      <w:r w:rsidRPr="00907B1B">
        <w:rPr>
          <w:rFonts w:ascii="Arial" w:hAnsi="Arial" w:cs="Arial"/>
          <w:sz w:val="22"/>
          <w:szCs w:val="22"/>
        </w:rPr>
        <w:t xml:space="preserve">Construcción tipo “tinglado” con única pared de mampostería con techo de fibrocemento </w:t>
      </w:r>
      <w:proofErr w:type="spellStart"/>
      <w:r w:rsidRPr="00907B1B">
        <w:rPr>
          <w:rFonts w:ascii="Arial" w:hAnsi="Arial" w:cs="Arial"/>
          <w:sz w:val="22"/>
          <w:szCs w:val="22"/>
        </w:rPr>
        <w:t>autoportante</w:t>
      </w:r>
      <w:proofErr w:type="spellEnd"/>
      <w:r w:rsidRPr="00907B1B">
        <w:rPr>
          <w:rFonts w:ascii="Arial" w:hAnsi="Arial" w:cs="Arial"/>
          <w:sz w:val="22"/>
          <w:szCs w:val="22"/>
        </w:rPr>
        <w:t>. Se destina a depósito de combustibles y grasas y</w:t>
      </w:r>
      <w:r w:rsidRPr="00907B1B">
        <w:rPr>
          <w:rFonts w:ascii="Arial" w:hAnsi="Arial" w:cs="Arial"/>
          <w:spacing w:val="-3"/>
          <w:sz w:val="22"/>
          <w:szCs w:val="22"/>
        </w:rPr>
        <w:t xml:space="preserve"> </w:t>
      </w:r>
      <w:r w:rsidRPr="00907B1B">
        <w:rPr>
          <w:rFonts w:ascii="Arial" w:hAnsi="Arial" w:cs="Arial"/>
          <w:sz w:val="22"/>
          <w:szCs w:val="22"/>
        </w:rPr>
        <w:t>lubricantes.</w:t>
      </w: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5"/>
        <w:contextualSpacing w:val="0"/>
        <w:jc w:val="both"/>
        <w:rPr>
          <w:rFonts w:ascii="Arial" w:hAnsi="Arial" w:cs="Arial"/>
          <w:sz w:val="22"/>
          <w:szCs w:val="22"/>
        </w:rPr>
      </w:pPr>
      <w:r w:rsidRPr="00907B1B">
        <w:rPr>
          <w:rFonts w:ascii="Arial" w:hAnsi="Arial" w:cs="Arial"/>
          <w:b/>
          <w:sz w:val="22"/>
          <w:szCs w:val="22"/>
        </w:rPr>
        <w:t xml:space="preserve">Cobertizo para las herramientas: </w:t>
      </w:r>
      <w:r w:rsidRPr="00907B1B">
        <w:rPr>
          <w:rFonts w:ascii="Arial" w:hAnsi="Arial" w:cs="Arial"/>
          <w:sz w:val="22"/>
          <w:szCs w:val="22"/>
        </w:rPr>
        <w:t xml:space="preserve">edificación de 14.6 m x 5 m. Construcción tipo “tinglado” con única pared de mampostería, con techo de fibrocemento </w:t>
      </w:r>
      <w:proofErr w:type="spellStart"/>
      <w:r w:rsidRPr="00907B1B">
        <w:rPr>
          <w:rFonts w:ascii="Arial" w:hAnsi="Arial" w:cs="Arial"/>
          <w:sz w:val="22"/>
          <w:szCs w:val="22"/>
        </w:rPr>
        <w:lastRenderedPageBreak/>
        <w:t>autoportante</w:t>
      </w:r>
      <w:proofErr w:type="spellEnd"/>
      <w:r w:rsidRPr="00907B1B">
        <w:rPr>
          <w:rFonts w:ascii="Arial" w:hAnsi="Arial" w:cs="Arial"/>
          <w:sz w:val="22"/>
          <w:szCs w:val="22"/>
        </w:rPr>
        <w:t>. Se destina a guardar los</w:t>
      </w:r>
      <w:r w:rsidRPr="00907B1B">
        <w:rPr>
          <w:rFonts w:ascii="Arial" w:hAnsi="Arial" w:cs="Arial"/>
          <w:spacing w:val="-8"/>
          <w:sz w:val="22"/>
          <w:szCs w:val="22"/>
        </w:rPr>
        <w:t xml:space="preserve"> </w:t>
      </w:r>
      <w:r w:rsidRPr="00907B1B">
        <w:rPr>
          <w:rFonts w:ascii="Arial" w:hAnsi="Arial" w:cs="Arial"/>
          <w:sz w:val="22"/>
          <w:szCs w:val="22"/>
        </w:rPr>
        <w:t>tractores.</w:t>
      </w:r>
    </w:p>
    <w:p w:rsidR="00B91269" w:rsidRPr="00907B1B" w:rsidRDefault="00B91269" w:rsidP="00B91269">
      <w:pPr>
        <w:pStyle w:val="Textoindependiente"/>
        <w:spacing w:before="6"/>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8"/>
        <w:contextualSpacing w:val="0"/>
        <w:jc w:val="both"/>
        <w:rPr>
          <w:rFonts w:ascii="Arial" w:hAnsi="Arial" w:cs="Arial"/>
          <w:color w:val="252525"/>
          <w:sz w:val="22"/>
          <w:szCs w:val="22"/>
        </w:rPr>
      </w:pPr>
      <w:r w:rsidRPr="00907B1B">
        <w:rPr>
          <w:rFonts w:ascii="Arial" w:hAnsi="Arial" w:cs="Arial"/>
          <w:b/>
          <w:sz w:val="22"/>
          <w:szCs w:val="22"/>
        </w:rPr>
        <w:t xml:space="preserve">Oficina de Guardia: </w:t>
      </w:r>
      <w:r w:rsidRPr="00907B1B">
        <w:rPr>
          <w:rFonts w:ascii="Arial" w:hAnsi="Arial" w:cs="Arial"/>
          <w:sz w:val="22"/>
          <w:szCs w:val="22"/>
        </w:rPr>
        <w:t xml:space="preserve">edificación de 3 m x 2.4 </w:t>
      </w:r>
      <w:r w:rsidRPr="00907B1B">
        <w:rPr>
          <w:rFonts w:ascii="Arial" w:hAnsi="Arial" w:cs="Arial"/>
          <w:spacing w:val="3"/>
          <w:sz w:val="22"/>
          <w:szCs w:val="22"/>
        </w:rPr>
        <w:t xml:space="preserve">m, </w:t>
      </w:r>
      <w:r w:rsidRPr="00907B1B">
        <w:rPr>
          <w:rFonts w:ascii="Arial" w:hAnsi="Arial" w:cs="Arial"/>
          <w:sz w:val="22"/>
          <w:szCs w:val="22"/>
        </w:rPr>
        <w:t>donde se aloja la guardia de seguridad del</w:t>
      </w:r>
      <w:r w:rsidRPr="00907B1B">
        <w:rPr>
          <w:rFonts w:ascii="Arial" w:hAnsi="Arial" w:cs="Arial"/>
          <w:spacing w:val="-4"/>
          <w:sz w:val="22"/>
          <w:szCs w:val="22"/>
        </w:rPr>
        <w:t xml:space="preserve"> </w:t>
      </w:r>
      <w:r w:rsidRPr="00907B1B">
        <w:rPr>
          <w:rFonts w:ascii="Arial" w:hAnsi="Arial" w:cs="Arial"/>
          <w:sz w:val="22"/>
          <w:szCs w:val="22"/>
        </w:rPr>
        <w:t>predio.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5"/>
        <w:contextualSpacing w:val="0"/>
        <w:jc w:val="both"/>
        <w:rPr>
          <w:rFonts w:ascii="Arial" w:hAnsi="Arial" w:cs="Arial"/>
          <w:sz w:val="22"/>
          <w:szCs w:val="22"/>
        </w:rPr>
      </w:pPr>
      <w:r w:rsidRPr="00907B1B">
        <w:rPr>
          <w:rFonts w:ascii="Arial" w:hAnsi="Arial" w:cs="Arial"/>
          <w:b/>
          <w:sz w:val="22"/>
          <w:szCs w:val="22"/>
        </w:rPr>
        <w:t xml:space="preserve">Galpón de madera: </w:t>
      </w:r>
      <w:r w:rsidRPr="00907B1B">
        <w:rPr>
          <w:rFonts w:ascii="Arial" w:hAnsi="Arial" w:cs="Arial"/>
          <w:sz w:val="22"/>
          <w:szCs w:val="22"/>
        </w:rPr>
        <w:t>edificación de 6 m x 3 m paredes de madera y techo de chapa</w:t>
      </w:r>
      <w:r w:rsidRPr="00907B1B">
        <w:rPr>
          <w:rFonts w:ascii="Arial" w:hAnsi="Arial" w:cs="Arial"/>
          <w:spacing w:val="-5"/>
          <w:sz w:val="22"/>
          <w:szCs w:val="22"/>
        </w:rPr>
        <w:t xml:space="preserve"> </w:t>
      </w:r>
      <w:r w:rsidRPr="00907B1B">
        <w:rPr>
          <w:rFonts w:ascii="Arial" w:hAnsi="Arial" w:cs="Arial"/>
          <w:sz w:val="22"/>
          <w:szCs w:val="22"/>
        </w:rPr>
        <w:t>galvanizada.</w:t>
      </w:r>
    </w:p>
    <w:p w:rsidR="00B91269" w:rsidRPr="00907B1B" w:rsidRDefault="00B91269" w:rsidP="00B91269">
      <w:pPr>
        <w:pStyle w:val="Textoindependiente"/>
        <w:spacing w:before="7"/>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7"/>
        <w:contextualSpacing w:val="0"/>
        <w:jc w:val="both"/>
        <w:rPr>
          <w:rFonts w:ascii="Arial" w:hAnsi="Arial" w:cs="Arial"/>
          <w:sz w:val="22"/>
          <w:szCs w:val="22"/>
        </w:rPr>
      </w:pPr>
      <w:r w:rsidRPr="00907B1B">
        <w:rPr>
          <w:rFonts w:ascii="Arial" w:hAnsi="Arial" w:cs="Arial"/>
          <w:b/>
          <w:sz w:val="22"/>
          <w:szCs w:val="22"/>
        </w:rPr>
        <w:t xml:space="preserve">Casa de Capataz: </w:t>
      </w:r>
      <w:r w:rsidRPr="00907B1B">
        <w:rPr>
          <w:rFonts w:ascii="Arial" w:hAnsi="Arial" w:cs="Arial"/>
          <w:sz w:val="22"/>
          <w:szCs w:val="22"/>
        </w:rPr>
        <w:t xml:space="preserve">edificación de 10.35 m x 11.7 m. Construcción de paredes de mampostería y techo de chapa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w:t>
      </w:r>
      <w:r w:rsidRPr="00907B1B">
        <w:rPr>
          <w:rFonts w:ascii="Arial" w:hAnsi="Arial" w:cs="Arial"/>
          <w:spacing w:val="-3"/>
          <w:sz w:val="22"/>
          <w:szCs w:val="22"/>
        </w:rPr>
        <w:t xml:space="preserve"> </w:t>
      </w:r>
      <w:r w:rsidRPr="00907B1B">
        <w:rPr>
          <w:rFonts w:ascii="Arial" w:hAnsi="Arial" w:cs="Arial"/>
          <w:sz w:val="22"/>
          <w:szCs w:val="22"/>
        </w:rPr>
        <w:t>madera.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17"/>
        <w:contextualSpacing w:val="0"/>
        <w:jc w:val="both"/>
        <w:rPr>
          <w:rFonts w:ascii="Arial" w:hAnsi="Arial" w:cs="Arial"/>
          <w:sz w:val="22"/>
          <w:szCs w:val="22"/>
        </w:rPr>
      </w:pPr>
      <w:proofErr w:type="spellStart"/>
      <w:r w:rsidRPr="00907B1B">
        <w:rPr>
          <w:rFonts w:ascii="Arial" w:hAnsi="Arial" w:cs="Arial"/>
          <w:b/>
          <w:sz w:val="22"/>
          <w:szCs w:val="22"/>
        </w:rPr>
        <w:t>Churrasquera</w:t>
      </w:r>
      <w:proofErr w:type="spellEnd"/>
      <w:r w:rsidRPr="00907B1B">
        <w:rPr>
          <w:rFonts w:ascii="Arial" w:hAnsi="Arial" w:cs="Arial"/>
          <w:b/>
          <w:sz w:val="22"/>
          <w:szCs w:val="22"/>
        </w:rPr>
        <w:t xml:space="preserve"> y depósito: </w:t>
      </w:r>
      <w:r w:rsidRPr="00907B1B">
        <w:rPr>
          <w:rFonts w:ascii="Arial" w:hAnsi="Arial" w:cs="Arial"/>
          <w:sz w:val="22"/>
          <w:szCs w:val="22"/>
        </w:rPr>
        <w:t xml:space="preserve">edificación de 8.6 m x 4.25 m. Construcción de paredes de mampostería y techo de chapa galvanizada </w:t>
      </w:r>
      <w:proofErr w:type="gramStart"/>
      <w:r w:rsidRPr="00907B1B">
        <w:rPr>
          <w:rFonts w:ascii="Arial" w:hAnsi="Arial" w:cs="Arial"/>
          <w:sz w:val="22"/>
          <w:szCs w:val="22"/>
        </w:rPr>
        <w:t>soportada  por</w:t>
      </w:r>
      <w:proofErr w:type="gramEnd"/>
      <w:r w:rsidRPr="00907B1B">
        <w:rPr>
          <w:rFonts w:ascii="Arial" w:hAnsi="Arial" w:cs="Arial"/>
          <w:sz w:val="22"/>
          <w:szCs w:val="22"/>
        </w:rPr>
        <w:t xml:space="preserve">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w:t>
      </w:r>
      <w:r w:rsidRPr="00907B1B">
        <w:rPr>
          <w:rFonts w:ascii="Arial" w:hAnsi="Arial" w:cs="Arial"/>
          <w:spacing w:val="-1"/>
          <w:sz w:val="22"/>
          <w:szCs w:val="22"/>
        </w:rPr>
        <w:t xml:space="preserve"> </w:t>
      </w:r>
      <w:r w:rsidRPr="00907B1B">
        <w:rPr>
          <w:rFonts w:ascii="Arial" w:hAnsi="Arial" w:cs="Arial"/>
          <w:sz w:val="22"/>
          <w:szCs w:val="22"/>
        </w:rPr>
        <w:t>madera.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20"/>
        <w:contextualSpacing w:val="0"/>
        <w:jc w:val="both"/>
        <w:rPr>
          <w:rFonts w:ascii="Arial" w:hAnsi="Arial" w:cs="Arial"/>
          <w:sz w:val="22"/>
          <w:szCs w:val="22"/>
        </w:rPr>
      </w:pPr>
      <w:r w:rsidRPr="00907B1B">
        <w:rPr>
          <w:rFonts w:ascii="Arial" w:hAnsi="Arial" w:cs="Arial"/>
          <w:b/>
          <w:sz w:val="22"/>
          <w:szCs w:val="22"/>
        </w:rPr>
        <w:t xml:space="preserve">Balanza: </w:t>
      </w:r>
      <w:r w:rsidRPr="00907B1B">
        <w:rPr>
          <w:rFonts w:ascii="Arial" w:hAnsi="Arial" w:cs="Arial"/>
          <w:sz w:val="22"/>
          <w:szCs w:val="22"/>
        </w:rPr>
        <w:t xml:space="preserve">edificación de 12 m x 3 </w:t>
      </w:r>
      <w:r w:rsidRPr="00907B1B">
        <w:rPr>
          <w:rFonts w:ascii="Arial" w:hAnsi="Arial" w:cs="Arial"/>
          <w:spacing w:val="3"/>
          <w:sz w:val="22"/>
          <w:szCs w:val="22"/>
        </w:rPr>
        <w:t xml:space="preserve">m. </w:t>
      </w:r>
      <w:r w:rsidRPr="00907B1B">
        <w:rPr>
          <w:rFonts w:ascii="Arial" w:hAnsi="Arial" w:cs="Arial"/>
          <w:sz w:val="22"/>
          <w:szCs w:val="22"/>
        </w:rPr>
        <w:t xml:space="preserve">Construcción de paredes de mampostería y techo de chapa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Capacidad máxima de pesaje es de 40.000</w:t>
      </w:r>
      <w:r w:rsidRPr="00907B1B">
        <w:rPr>
          <w:rFonts w:ascii="Arial" w:hAnsi="Arial" w:cs="Arial"/>
          <w:spacing w:val="-5"/>
          <w:sz w:val="22"/>
          <w:szCs w:val="22"/>
        </w:rPr>
        <w:t xml:space="preserve"> </w:t>
      </w:r>
      <w:r w:rsidRPr="00907B1B">
        <w:rPr>
          <w:rFonts w:ascii="Arial" w:hAnsi="Arial" w:cs="Arial"/>
          <w:sz w:val="22"/>
          <w:szCs w:val="22"/>
        </w:rPr>
        <w:t>kilos.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spacing w:before="1"/>
        <w:ind w:left="921" w:right="114"/>
        <w:contextualSpacing w:val="0"/>
        <w:jc w:val="both"/>
        <w:rPr>
          <w:rFonts w:ascii="Arial" w:hAnsi="Arial" w:cs="Arial"/>
          <w:sz w:val="22"/>
          <w:szCs w:val="22"/>
        </w:rPr>
      </w:pPr>
      <w:r w:rsidRPr="00907B1B">
        <w:rPr>
          <w:rFonts w:ascii="Arial" w:hAnsi="Arial" w:cs="Arial"/>
          <w:b/>
          <w:sz w:val="22"/>
          <w:szCs w:val="22"/>
        </w:rPr>
        <w:t xml:space="preserve">Casa Administración: </w:t>
      </w:r>
      <w:r w:rsidRPr="00907B1B">
        <w:rPr>
          <w:rFonts w:ascii="Arial" w:hAnsi="Arial" w:cs="Arial"/>
          <w:sz w:val="22"/>
          <w:szCs w:val="22"/>
        </w:rPr>
        <w:t xml:space="preserve">edificación de 7.4 m x 12.9 </w:t>
      </w:r>
      <w:r w:rsidRPr="00907B1B">
        <w:rPr>
          <w:rFonts w:ascii="Arial" w:hAnsi="Arial" w:cs="Arial"/>
          <w:spacing w:val="2"/>
          <w:sz w:val="22"/>
          <w:szCs w:val="22"/>
        </w:rPr>
        <w:t xml:space="preserve">m. </w:t>
      </w:r>
      <w:r w:rsidRPr="00907B1B">
        <w:rPr>
          <w:rFonts w:ascii="Arial" w:hAnsi="Arial" w:cs="Arial"/>
          <w:sz w:val="22"/>
          <w:szCs w:val="22"/>
        </w:rPr>
        <w:t xml:space="preserve">Construcción de paredes de mampostería y techo de fibrocemento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 madera con cielorraso de quincha. Pese a que actualmente está en desuso, el estado de mantenimiento es bueno. Destino: casa- habitación.</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22"/>
        <w:contextualSpacing w:val="0"/>
        <w:jc w:val="both"/>
        <w:rPr>
          <w:rFonts w:ascii="Arial" w:hAnsi="Arial" w:cs="Arial"/>
          <w:sz w:val="22"/>
          <w:szCs w:val="22"/>
        </w:rPr>
      </w:pPr>
      <w:r w:rsidRPr="00907B1B">
        <w:rPr>
          <w:rFonts w:ascii="Arial" w:hAnsi="Arial" w:cs="Arial"/>
          <w:b/>
          <w:sz w:val="22"/>
          <w:szCs w:val="22"/>
        </w:rPr>
        <w:t xml:space="preserve">Parrillero casa Administración: </w:t>
      </w:r>
      <w:r w:rsidRPr="00907B1B">
        <w:rPr>
          <w:rFonts w:ascii="Arial" w:hAnsi="Arial" w:cs="Arial"/>
          <w:sz w:val="22"/>
          <w:szCs w:val="22"/>
        </w:rPr>
        <w:t>estructura de madera y techo de quincho sin paredes, superficie de 6 m x 5</w:t>
      </w:r>
      <w:r w:rsidRPr="00907B1B">
        <w:rPr>
          <w:rFonts w:ascii="Arial" w:hAnsi="Arial" w:cs="Arial"/>
          <w:spacing w:val="-9"/>
          <w:sz w:val="22"/>
          <w:szCs w:val="22"/>
        </w:rPr>
        <w:t xml:space="preserve"> </w:t>
      </w:r>
      <w:r w:rsidRPr="00907B1B">
        <w:rPr>
          <w:rFonts w:ascii="Arial" w:hAnsi="Arial" w:cs="Arial"/>
          <w:sz w:val="22"/>
          <w:szCs w:val="22"/>
        </w:rPr>
        <w:t>m</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9"/>
        </w:numPr>
        <w:tabs>
          <w:tab w:val="left" w:pos="922"/>
        </w:tabs>
        <w:adjustRightInd/>
        <w:ind w:left="921" w:right="122"/>
        <w:contextualSpacing w:val="0"/>
        <w:jc w:val="both"/>
        <w:rPr>
          <w:rFonts w:ascii="Arial" w:hAnsi="Arial" w:cs="Arial"/>
          <w:sz w:val="22"/>
          <w:szCs w:val="22"/>
        </w:rPr>
      </w:pPr>
      <w:r w:rsidRPr="00907B1B">
        <w:rPr>
          <w:rFonts w:ascii="Arial" w:hAnsi="Arial" w:cs="Arial"/>
          <w:b/>
          <w:sz w:val="22"/>
          <w:szCs w:val="22"/>
        </w:rPr>
        <w:t xml:space="preserve">Casa: </w:t>
      </w:r>
      <w:r w:rsidRPr="00907B1B">
        <w:rPr>
          <w:rFonts w:ascii="Arial" w:hAnsi="Arial" w:cs="Arial"/>
          <w:sz w:val="22"/>
          <w:szCs w:val="22"/>
        </w:rPr>
        <w:t xml:space="preserve">edificación de 9.35 m x 6.59 </w:t>
      </w:r>
      <w:r w:rsidRPr="00907B1B">
        <w:rPr>
          <w:rFonts w:ascii="Arial" w:hAnsi="Arial" w:cs="Arial"/>
          <w:spacing w:val="2"/>
          <w:sz w:val="22"/>
          <w:szCs w:val="22"/>
        </w:rPr>
        <w:t xml:space="preserve">m. </w:t>
      </w:r>
      <w:r w:rsidRPr="00907B1B">
        <w:rPr>
          <w:rFonts w:ascii="Arial" w:hAnsi="Arial" w:cs="Arial"/>
          <w:sz w:val="22"/>
          <w:szCs w:val="22"/>
        </w:rPr>
        <w:t xml:space="preserve">Construcción destinada a vivienda particular de paredes de mampostería y techo de chapa galvanizada soportada por </w:t>
      </w:r>
      <w:proofErr w:type="spellStart"/>
      <w:r w:rsidRPr="00907B1B">
        <w:rPr>
          <w:rFonts w:ascii="Arial" w:hAnsi="Arial" w:cs="Arial"/>
          <w:sz w:val="22"/>
          <w:szCs w:val="22"/>
        </w:rPr>
        <w:t>tirantería</w:t>
      </w:r>
      <w:proofErr w:type="spellEnd"/>
      <w:r w:rsidRPr="00907B1B">
        <w:rPr>
          <w:rFonts w:ascii="Arial" w:hAnsi="Arial" w:cs="Arial"/>
          <w:sz w:val="22"/>
          <w:szCs w:val="22"/>
        </w:rPr>
        <w:t xml:space="preserve"> de</w:t>
      </w:r>
      <w:r w:rsidRPr="00907B1B">
        <w:rPr>
          <w:rFonts w:ascii="Arial" w:hAnsi="Arial" w:cs="Arial"/>
          <w:spacing w:val="-1"/>
          <w:sz w:val="22"/>
          <w:szCs w:val="22"/>
        </w:rPr>
        <w:t xml:space="preserve"> </w:t>
      </w:r>
      <w:r w:rsidRPr="00907B1B">
        <w:rPr>
          <w:rFonts w:ascii="Arial" w:hAnsi="Arial" w:cs="Arial"/>
          <w:sz w:val="22"/>
          <w:szCs w:val="22"/>
        </w:rPr>
        <w:t>madera.</w:t>
      </w:r>
    </w:p>
    <w:p w:rsidR="00B91269" w:rsidRPr="00907B1B" w:rsidRDefault="00B91269" w:rsidP="00B91269">
      <w:pPr>
        <w:pStyle w:val="Prrafodelista"/>
        <w:numPr>
          <w:ilvl w:val="0"/>
          <w:numId w:val="9"/>
        </w:numPr>
        <w:tabs>
          <w:tab w:val="left" w:pos="922"/>
        </w:tabs>
        <w:adjustRightInd/>
        <w:spacing w:before="73"/>
        <w:ind w:left="921" w:right="116"/>
        <w:contextualSpacing w:val="0"/>
        <w:jc w:val="both"/>
        <w:rPr>
          <w:rFonts w:ascii="Arial" w:hAnsi="Arial" w:cs="Arial"/>
          <w:color w:val="252525"/>
          <w:sz w:val="22"/>
          <w:szCs w:val="22"/>
        </w:rPr>
      </w:pPr>
      <w:r w:rsidRPr="00907B1B">
        <w:rPr>
          <w:rFonts w:ascii="Arial" w:hAnsi="Arial" w:cs="Arial"/>
          <w:b/>
          <w:sz w:val="22"/>
          <w:szCs w:val="22"/>
        </w:rPr>
        <w:t xml:space="preserve">Depósito casa: </w:t>
      </w:r>
      <w:proofErr w:type="gramStart"/>
      <w:r w:rsidRPr="00907B1B">
        <w:rPr>
          <w:rFonts w:ascii="Arial" w:hAnsi="Arial" w:cs="Arial"/>
          <w:sz w:val="22"/>
          <w:szCs w:val="22"/>
        </w:rPr>
        <w:t>edificación anexo</w:t>
      </w:r>
      <w:proofErr w:type="gramEnd"/>
      <w:r w:rsidRPr="00907B1B">
        <w:rPr>
          <w:rFonts w:ascii="Arial" w:hAnsi="Arial" w:cs="Arial"/>
          <w:sz w:val="22"/>
          <w:szCs w:val="22"/>
        </w:rPr>
        <w:t xml:space="preserve"> a vivienda de 5.5 m x 3.5 </w:t>
      </w:r>
      <w:r w:rsidRPr="00907B1B">
        <w:rPr>
          <w:rFonts w:ascii="Arial" w:hAnsi="Arial" w:cs="Arial"/>
          <w:spacing w:val="2"/>
          <w:sz w:val="22"/>
          <w:szCs w:val="22"/>
        </w:rPr>
        <w:t xml:space="preserve">m. </w:t>
      </w:r>
      <w:r w:rsidRPr="00907B1B">
        <w:rPr>
          <w:rFonts w:ascii="Arial" w:hAnsi="Arial" w:cs="Arial"/>
          <w:sz w:val="22"/>
          <w:szCs w:val="22"/>
        </w:rPr>
        <w:t>Paredes de mampostería con techo de chapa galvanizada, de uso particular del morador de la</w:t>
      </w:r>
      <w:r w:rsidRPr="00907B1B">
        <w:rPr>
          <w:rFonts w:ascii="Arial" w:hAnsi="Arial" w:cs="Arial"/>
          <w:spacing w:val="-3"/>
          <w:sz w:val="22"/>
          <w:szCs w:val="22"/>
        </w:rPr>
        <w:t xml:space="preserve"> </w:t>
      </w:r>
      <w:r w:rsidRPr="00907B1B">
        <w:rPr>
          <w:rFonts w:ascii="Arial" w:hAnsi="Arial" w:cs="Arial"/>
          <w:sz w:val="22"/>
          <w:szCs w:val="22"/>
        </w:rPr>
        <w:t>misma.</w:t>
      </w:r>
    </w:p>
    <w:p w:rsidR="00B91269" w:rsidRPr="00907B1B" w:rsidRDefault="00B91269" w:rsidP="00B91269">
      <w:pPr>
        <w:pStyle w:val="Textoindependiente"/>
        <w:spacing w:before="5"/>
        <w:rPr>
          <w:rFonts w:ascii="Arial" w:hAnsi="Arial" w:cs="Arial"/>
          <w:sz w:val="22"/>
          <w:szCs w:val="22"/>
        </w:rPr>
      </w:pPr>
    </w:p>
    <w:p w:rsidR="00B91269" w:rsidRPr="00907B1B" w:rsidRDefault="00B91269" w:rsidP="00B91269">
      <w:pPr>
        <w:pStyle w:val="Textoindependiente"/>
        <w:ind w:left="202" w:right="182"/>
        <w:rPr>
          <w:rFonts w:ascii="Arial" w:hAnsi="Arial" w:cs="Arial"/>
          <w:sz w:val="22"/>
          <w:szCs w:val="22"/>
        </w:rPr>
      </w:pPr>
      <w:r w:rsidRPr="00907B1B">
        <w:rPr>
          <w:rFonts w:ascii="Arial" w:hAnsi="Arial" w:cs="Arial"/>
          <w:color w:val="252525"/>
          <w:sz w:val="22"/>
          <w:szCs w:val="22"/>
        </w:rPr>
        <w:t xml:space="preserve">En el </w:t>
      </w:r>
      <w:r w:rsidRPr="00907B1B">
        <w:rPr>
          <w:rFonts w:ascii="Arial" w:hAnsi="Arial" w:cs="Arial"/>
          <w:b/>
          <w:color w:val="252525"/>
          <w:sz w:val="22"/>
          <w:szCs w:val="22"/>
        </w:rPr>
        <w:t xml:space="preserve">Campo Anexo </w:t>
      </w:r>
      <w:r w:rsidRPr="00907B1B">
        <w:rPr>
          <w:rFonts w:ascii="Arial" w:hAnsi="Arial" w:cs="Arial"/>
          <w:color w:val="252525"/>
          <w:sz w:val="22"/>
          <w:szCs w:val="22"/>
        </w:rPr>
        <w:t>las construcciones del casco se encuentran en estado de abandono y no son objeto de mantenimiento, a saber:</w:t>
      </w:r>
    </w:p>
    <w:p w:rsidR="00B91269" w:rsidRPr="00907B1B" w:rsidRDefault="00B91269" w:rsidP="00B91269">
      <w:pPr>
        <w:pStyle w:val="Textoindependiente"/>
        <w:spacing w:before="7"/>
        <w:rPr>
          <w:rFonts w:ascii="Arial" w:hAnsi="Arial" w:cs="Arial"/>
          <w:sz w:val="22"/>
          <w:szCs w:val="22"/>
        </w:rPr>
      </w:pPr>
    </w:p>
    <w:p w:rsidR="00B91269" w:rsidRPr="00907B1B" w:rsidRDefault="00B91269" w:rsidP="00B91269">
      <w:pPr>
        <w:pStyle w:val="Prrafodelista"/>
        <w:numPr>
          <w:ilvl w:val="0"/>
          <w:numId w:val="12"/>
        </w:numPr>
        <w:tabs>
          <w:tab w:val="left" w:pos="922"/>
        </w:tabs>
        <w:adjustRightInd/>
        <w:spacing w:before="1" w:line="276" w:lineRule="auto"/>
        <w:ind w:left="921" w:right="122"/>
        <w:contextualSpacing w:val="0"/>
        <w:rPr>
          <w:rFonts w:ascii="Arial" w:hAnsi="Arial" w:cs="Arial"/>
          <w:sz w:val="22"/>
          <w:szCs w:val="22"/>
        </w:rPr>
      </w:pPr>
      <w:r w:rsidRPr="00907B1B">
        <w:rPr>
          <w:rFonts w:ascii="Arial" w:hAnsi="Arial" w:cs="Arial"/>
          <w:b/>
          <w:sz w:val="22"/>
          <w:szCs w:val="22"/>
        </w:rPr>
        <w:t xml:space="preserve">Casa Anexo: </w:t>
      </w:r>
      <w:r w:rsidRPr="00907B1B">
        <w:rPr>
          <w:rFonts w:ascii="Arial" w:hAnsi="Arial" w:cs="Arial"/>
          <w:sz w:val="22"/>
          <w:szCs w:val="22"/>
        </w:rPr>
        <w:t>edificación de 16.7 m x 5.3 m de paredes de mampostería y techo de chapa</w:t>
      </w:r>
      <w:r w:rsidRPr="00907B1B">
        <w:rPr>
          <w:rFonts w:ascii="Arial" w:hAnsi="Arial" w:cs="Arial"/>
          <w:spacing w:val="-4"/>
          <w:sz w:val="22"/>
          <w:szCs w:val="22"/>
        </w:rPr>
        <w:t xml:space="preserve"> </w:t>
      </w:r>
      <w:r w:rsidRPr="00907B1B">
        <w:rPr>
          <w:rFonts w:ascii="Arial" w:hAnsi="Arial" w:cs="Arial"/>
          <w:sz w:val="22"/>
          <w:szCs w:val="22"/>
        </w:rPr>
        <w:t>galvanizada.</w:t>
      </w:r>
    </w:p>
    <w:p w:rsidR="00B91269" w:rsidRPr="00907B1B" w:rsidRDefault="00B91269" w:rsidP="00B91269">
      <w:pPr>
        <w:pStyle w:val="Prrafodelista"/>
        <w:numPr>
          <w:ilvl w:val="0"/>
          <w:numId w:val="12"/>
        </w:numPr>
        <w:tabs>
          <w:tab w:val="left" w:pos="922"/>
        </w:tabs>
        <w:adjustRightInd/>
        <w:ind w:left="921" w:right="118"/>
        <w:contextualSpacing w:val="0"/>
        <w:rPr>
          <w:rFonts w:ascii="Arial" w:hAnsi="Arial" w:cs="Arial"/>
          <w:sz w:val="22"/>
          <w:szCs w:val="22"/>
        </w:rPr>
      </w:pPr>
      <w:r w:rsidRPr="00907B1B">
        <w:rPr>
          <w:rFonts w:ascii="Arial" w:hAnsi="Arial" w:cs="Arial"/>
          <w:b/>
          <w:sz w:val="22"/>
          <w:szCs w:val="22"/>
        </w:rPr>
        <w:t xml:space="preserve">Depósito Anexo: </w:t>
      </w:r>
      <w:r w:rsidRPr="00907B1B">
        <w:rPr>
          <w:rFonts w:ascii="Arial" w:hAnsi="Arial" w:cs="Arial"/>
          <w:sz w:val="22"/>
          <w:szCs w:val="22"/>
        </w:rPr>
        <w:t xml:space="preserve">edificación de 5.4 m x 6.40 </w:t>
      </w:r>
      <w:r w:rsidRPr="00907B1B">
        <w:rPr>
          <w:rFonts w:ascii="Arial" w:hAnsi="Arial" w:cs="Arial"/>
          <w:spacing w:val="2"/>
          <w:sz w:val="22"/>
          <w:szCs w:val="22"/>
        </w:rPr>
        <w:t xml:space="preserve">m, </w:t>
      </w:r>
      <w:r w:rsidRPr="00907B1B">
        <w:rPr>
          <w:rFonts w:ascii="Arial" w:hAnsi="Arial" w:cs="Arial"/>
          <w:sz w:val="22"/>
          <w:szCs w:val="22"/>
        </w:rPr>
        <w:t>de paredes de mampostería y techo de chapa</w:t>
      </w:r>
      <w:r w:rsidRPr="00907B1B">
        <w:rPr>
          <w:rFonts w:ascii="Arial" w:hAnsi="Arial" w:cs="Arial"/>
          <w:spacing w:val="-6"/>
          <w:sz w:val="22"/>
          <w:szCs w:val="22"/>
        </w:rPr>
        <w:t xml:space="preserve"> </w:t>
      </w:r>
      <w:r w:rsidRPr="00907B1B">
        <w:rPr>
          <w:rFonts w:ascii="Arial" w:hAnsi="Arial" w:cs="Arial"/>
          <w:sz w:val="22"/>
          <w:szCs w:val="22"/>
        </w:rPr>
        <w:t>galvanizada.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rPr>
          <w:rFonts w:cs="Arial"/>
          <w:sz w:val="22"/>
          <w:szCs w:val="22"/>
        </w:rPr>
      </w:pPr>
      <w:r w:rsidRPr="00907B1B">
        <w:rPr>
          <w:rFonts w:cs="Arial"/>
          <w:sz w:val="22"/>
          <w:szCs w:val="22"/>
          <w:u w:val="thick"/>
        </w:rPr>
        <w:lastRenderedPageBreak/>
        <w:t>TAREAS BÁSICAS:</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spacing w:before="92"/>
        <w:ind w:left="202"/>
        <w:rPr>
          <w:rFonts w:ascii="Arial" w:hAnsi="Arial" w:cs="Arial"/>
          <w:b/>
          <w:sz w:val="22"/>
          <w:szCs w:val="22"/>
        </w:rPr>
      </w:pPr>
      <w:r w:rsidRPr="00907B1B">
        <w:rPr>
          <w:rFonts w:ascii="Arial" w:hAnsi="Arial" w:cs="Arial"/>
          <w:b/>
          <w:sz w:val="22"/>
          <w:szCs w:val="22"/>
        </w:rPr>
        <w:t>GENERALIDADES</w:t>
      </w:r>
    </w:p>
    <w:p w:rsidR="00B91269" w:rsidRPr="00907B1B" w:rsidRDefault="00B91269" w:rsidP="00B91269">
      <w:pPr>
        <w:pStyle w:val="Textoindependiente"/>
        <w:spacing w:before="5"/>
        <w:rPr>
          <w:rFonts w:ascii="Arial" w:hAnsi="Arial" w:cs="Arial"/>
          <w:b/>
          <w:sz w:val="22"/>
          <w:szCs w:val="22"/>
        </w:rPr>
      </w:pPr>
    </w:p>
    <w:p w:rsidR="00B91269" w:rsidRPr="00907B1B" w:rsidRDefault="00B91269" w:rsidP="00B91269">
      <w:pPr>
        <w:pStyle w:val="Textoindependiente"/>
        <w:ind w:left="202" w:right="117"/>
        <w:jc w:val="both"/>
        <w:rPr>
          <w:rFonts w:ascii="Arial" w:hAnsi="Arial" w:cs="Arial"/>
          <w:sz w:val="22"/>
          <w:szCs w:val="22"/>
        </w:rPr>
      </w:pPr>
      <w:r w:rsidRPr="00907B1B">
        <w:rPr>
          <w:rFonts w:ascii="Arial" w:hAnsi="Arial" w:cs="Arial"/>
          <w:sz w:val="22"/>
          <w:szCs w:val="22"/>
        </w:rPr>
        <w:t xml:space="preserve">Las tareas a realizar se vinculan a la protección del patrimonio del Parque, o sea las actividades habituales que exige el mantenimiento y limpieza de las construcciones existentes, caminos, alambrados, áreas cortafuegos, zonas enjardinadas, maquinarias, equipos y herramientas, así como algunas tareas vinculadas a adecuar mejor el área para las actividades de uso público (bancos y recipientes para residuos en madera, mantenimiento de la </w:t>
      </w:r>
      <w:proofErr w:type="spellStart"/>
      <w:r w:rsidRPr="00907B1B">
        <w:rPr>
          <w:rFonts w:ascii="Arial" w:hAnsi="Arial" w:cs="Arial"/>
          <w:sz w:val="22"/>
          <w:szCs w:val="22"/>
        </w:rPr>
        <w:t>Xiloteca</w:t>
      </w:r>
      <w:proofErr w:type="spellEnd"/>
      <w:r w:rsidRPr="00907B1B">
        <w:rPr>
          <w:rFonts w:ascii="Arial" w:hAnsi="Arial" w:cs="Arial"/>
          <w:sz w:val="22"/>
          <w:szCs w:val="22"/>
        </w:rPr>
        <w:t xml:space="preserve"> existente y de</w:t>
      </w:r>
      <w:r w:rsidRPr="00907B1B">
        <w:rPr>
          <w:rFonts w:ascii="Arial" w:hAnsi="Arial" w:cs="Arial"/>
          <w:spacing w:val="-4"/>
          <w:sz w:val="22"/>
          <w:szCs w:val="22"/>
        </w:rPr>
        <w:t xml:space="preserve"> </w:t>
      </w:r>
      <w:r w:rsidRPr="00907B1B">
        <w:rPr>
          <w:rFonts w:ascii="Arial" w:hAnsi="Arial" w:cs="Arial"/>
          <w:sz w:val="22"/>
          <w:szCs w:val="22"/>
        </w:rPr>
        <w:t>cartelería).</w:t>
      </w:r>
    </w:p>
    <w:p w:rsidR="00B91269" w:rsidRPr="00907B1B" w:rsidRDefault="00B91269" w:rsidP="00B91269">
      <w:pPr>
        <w:pStyle w:val="Textoindependiente"/>
        <w:spacing w:before="5"/>
        <w:rPr>
          <w:rFonts w:ascii="Arial" w:hAnsi="Arial" w:cs="Arial"/>
          <w:sz w:val="22"/>
          <w:szCs w:val="22"/>
        </w:rPr>
      </w:pPr>
    </w:p>
    <w:p w:rsidR="00B91269" w:rsidRPr="00907B1B" w:rsidRDefault="00B91269" w:rsidP="00B91269">
      <w:pPr>
        <w:pStyle w:val="Textoindependiente"/>
        <w:ind w:left="202" w:right="114"/>
        <w:jc w:val="both"/>
        <w:rPr>
          <w:rFonts w:ascii="Arial" w:hAnsi="Arial" w:cs="Arial"/>
          <w:sz w:val="22"/>
          <w:szCs w:val="22"/>
        </w:rPr>
      </w:pPr>
      <w:r w:rsidRPr="00907B1B">
        <w:rPr>
          <w:rFonts w:ascii="Arial" w:hAnsi="Arial" w:cs="Arial"/>
          <w:sz w:val="22"/>
          <w:szCs w:val="22"/>
        </w:rPr>
        <w:t xml:space="preserve">Las Tareas vinculadas al mantenimiento de áreas verdes involucran  actividades tales como: limpieza de cortafuegos y áreas verdes, incluyendo jardines (corte de pasto, poda ornamental y sanitaria de árboles y plantas; barrido, recolección y disposición final de desechos, plantación de ejemplares), lo cual involucra el empleo de herramientas y equipos como tractor con rotativa, tractor de jardín (cortacésped), motosierras, podadora de altura, </w:t>
      </w:r>
      <w:proofErr w:type="spellStart"/>
      <w:r w:rsidRPr="00907B1B">
        <w:rPr>
          <w:rFonts w:ascii="Arial" w:hAnsi="Arial" w:cs="Arial"/>
          <w:sz w:val="22"/>
          <w:szCs w:val="22"/>
        </w:rPr>
        <w:t>desmalezadora</w:t>
      </w:r>
      <w:proofErr w:type="spellEnd"/>
      <w:r w:rsidRPr="00907B1B">
        <w:rPr>
          <w:rFonts w:ascii="Arial" w:hAnsi="Arial" w:cs="Arial"/>
          <w:sz w:val="22"/>
          <w:szCs w:val="22"/>
        </w:rPr>
        <w:t xml:space="preserve">, podadora de cercos, machetes, hachas palas, palas de </w:t>
      </w:r>
      <w:proofErr w:type="spellStart"/>
      <w:r w:rsidRPr="00907B1B">
        <w:rPr>
          <w:rFonts w:ascii="Arial" w:hAnsi="Arial" w:cs="Arial"/>
          <w:sz w:val="22"/>
          <w:szCs w:val="22"/>
        </w:rPr>
        <w:t>pocear</w:t>
      </w:r>
      <w:proofErr w:type="spellEnd"/>
      <w:r w:rsidRPr="00907B1B">
        <w:rPr>
          <w:rFonts w:ascii="Arial" w:hAnsi="Arial" w:cs="Arial"/>
          <w:sz w:val="22"/>
          <w:szCs w:val="22"/>
        </w:rPr>
        <w:t>, azadas, horquillas y</w:t>
      </w:r>
      <w:r w:rsidRPr="00907B1B">
        <w:rPr>
          <w:rFonts w:ascii="Arial" w:hAnsi="Arial" w:cs="Arial"/>
          <w:spacing w:val="-3"/>
          <w:sz w:val="22"/>
          <w:szCs w:val="22"/>
        </w:rPr>
        <w:t xml:space="preserve"> </w:t>
      </w:r>
      <w:r w:rsidRPr="00907B1B">
        <w:rPr>
          <w:rFonts w:ascii="Arial" w:hAnsi="Arial" w:cs="Arial"/>
          <w:sz w:val="22"/>
          <w:szCs w:val="22"/>
        </w:rPr>
        <w:t>escobillas.</w:t>
      </w:r>
    </w:p>
    <w:p w:rsidR="00B91269" w:rsidRPr="00907B1B" w:rsidRDefault="00B91269" w:rsidP="00B91269">
      <w:pPr>
        <w:pStyle w:val="Textoindependiente"/>
        <w:spacing w:before="10"/>
        <w:rPr>
          <w:rFonts w:ascii="Arial" w:hAnsi="Arial" w:cs="Arial"/>
          <w:sz w:val="22"/>
          <w:szCs w:val="22"/>
        </w:rPr>
      </w:pPr>
    </w:p>
    <w:p w:rsidR="00B91269" w:rsidRPr="00907B1B" w:rsidRDefault="00B91269" w:rsidP="00B91269">
      <w:pPr>
        <w:pStyle w:val="Textoindependiente"/>
        <w:ind w:left="202" w:right="115"/>
        <w:jc w:val="both"/>
        <w:rPr>
          <w:rFonts w:ascii="Arial" w:hAnsi="Arial" w:cs="Arial"/>
          <w:sz w:val="22"/>
          <w:szCs w:val="22"/>
        </w:rPr>
      </w:pPr>
      <w:r w:rsidRPr="00907B1B">
        <w:rPr>
          <w:rFonts w:ascii="Arial" w:hAnsi="Arial" w:cs="Arial"/>
          <w:sz w:val="22"/>
          <w:szCs w:val="22"/>
        </w:rPr>
        <w:t xml:space="preserve">Las tareas vinculadas al mantenimiento de infraestructura y maquinarias y equipo involucran: reparación de porteras y de alambrados perimetrales e internos; la limpieza y pintura de construcciones (incluyendo el uso de </w:t>
      </w:r>
      <w:proofErr w:type="spellStart"/>
      <w:r w:rsidRPr="00907B1B">
        <w:rPr>
          <w:rFonts w:ascii="Arial" w:hAnsi="Arial" w:cs="Arial"/>
          <w:sz w:val="22"/>
          <w:szCs w:val="22"/>
        </w:rPr>
        <w:t>hidrolavadora</w:t>
      </w:r>
      <w:proofErr w:type="spellEnd"/>
      <w:r w:rsidRPr="00907B1B">
        <w:rPr>
          <w:rFonts w:ascii="Arial" w:hAnsi="Arial" w:cs="Arial"/>
          <w:sz w:val="22"/>
          <w:szCs w:val="22"/>
        </w:rPr>
        <w:t xml:space="preserve">); tareas de mantenimiento de maquinarias y equipo; la construcción y mantenimiento de cartelería para el parque; mantenimiento eléctrico; tareas de soldar con eléctrica y autógena; tareas de gomería (cubiertas delanteras de los tractores y zorras); la mejora y mantenimiento de  la </w:t>
      </w:r>
      <w:proofErr w:type="spellStart"/>
      <w:r w:rsidRPr="00907B1B">
        <w:rPr>
          <w:rFonts w:ascii="Arial" w:hAnsi="Arial" w:cs="Arial"/>
          <w:sz w:val="22"/>
          <w:szCs w:val="22"/>
        </w:rPr>
        <w:t>caminería</w:t>
      </w:r>
      <w:proofErr w:type="spellEnd"/>
      <w:r w:rsidRPr="00907B1B">
        <w:rPr>
          <w:rFonts w:ascii="Arial" w:hAnsi="Arial" w:cs="Arial"/>
          <w:sz w:val="22"/>
          <w:szCs w:val="22"/>
        </w:rPr>
        <w:t xml:space="preserve"> interna del Parque (que incluye el uso de palas niveladoras); colaboración en el inventario de los bosques y recursos naturales del área y en actividades orientadas al uso público (instalación de carteles en sitios de  interés y senderos; limpieza de sendero para posibilitar el senderismo guiado; construcción y colocación de bancos rústicos).</w:t>
      </w:r>
    </w:p>
    <w:p w:rsidR="00B91269" w:rsidRPr="00907B1B" w:rsidRDefault="00B91269" w:rsidP="00B91269">
      <w:pPr>
        <w:pStyle w:val="Textoindependiente"/>
        <w:spacing w:before="1"/>
        <w:rPr>
          <w:rFonts w:ascii="Arial" w:hAnsi="Arial" w:cs="Arial"/>
          <w:sz w:val="22"/>
          <w:szCs w:val="22"/>
        </w:rPr>
      </w:pPr>
    </w:p>
    <w:p w:rsidR="00B91269" w:rsidRPr="00907B1B" w:rsidRDefault="00B91269" w:rsidP="001B644C">
      <w:pPr>
        <w:pStyle w:val="Textoindependiente"/>
        <w:ind w:left="202" w:right="118"/>
        <w:jc w:val="both"/>
        <w:rPr>
          <w:rFonts w:ascii="Arial" w:hAnsi="Arial" w:cs="Arial"/>
          <w:sz w:val="22"/>
          <w:szCs w:val="22"/>
        </w:rPr>
      </w:pPr>
      <w:r w:rsidRPr="00907B1B">
        <w:rPr>
          <w:rFonts w:ascii="Arial" w:hAnsi="Arial" w:cs="Arial"/>
          <w:sz w:val="22"/>
          <w:szCs w:val="22"/>
        </w:rPr>
        <w:t>Estas tareas implican que el personal de la Empresa se desempeñe como tractorista (lo cual incluye el mantenimiento en general de maquinarias y</w:t>
      </w:r>
      <w:r w:rsidR="001B644C" w:rsidRPr="00907B1B">
        <w:rPr>
          <w:rFonts w:ascii="Arial" w:hAnsi="Arial" w:cs="Arial"/>
          <w:sz w:val="22"/>
          <w:szCs w:val="22"/>
        </w:rPr>
        <w:t xml:space="preserve"> </w:t>
      </w:r>
      <w:r w:rsidRPr="00907B1B">
        <w:rPr>
          <w:rFonts w:ascii="Arial" w:hAnsi="Arial" w:cs="Arial"/>
          <w:sz w:val="22"/>
          <w:szCs w:val="22"/>
        </w:rPr>
        <w:t xml:space="preserve">equipos, el manejo de moto </w:t>
      </w:r>
      <w:proofErr w:type="spellStart"/>
      <w:r w:rsidRPr="00907B1B">
        <w:rPr>
          <w:rFonts w:ascii="Arial" w:hAnsi="Arial" w:cs="Arial"/>
          <w:sz w:val="22"/>
          <w:szCs w:val="22"/>
        </w:rPr>
        <w:t>desmalezadora</w:t>
      </w:r>
      <w:proofErr w:type="spellEnd"/>
      <w:r w:rsidRPr="00907B1B">
        <w:rPr>
          <w:rFonts w:ascii="Arial" w:hAnsi="Arial" w:cs="Arial"/>
          <w:sz w:val="22"/>
          <w:szCs w:val="22"/>
        </w:rPr>
        <w:t xml:space="preserve"> manual de disco o estrella, la conducción de vehículos de transporte y cargas livianas) y de </w:t>
      </w:r>
      <w:proofErr w:type="spellStart"/>
      <w:r w:rsidRPr="00907B1B">
        <w:rPr>
          <w:rFonts w:ascii="Arial" w:hAnsi="Arial" w:cs="Arial"/>
          <w:sz w:val="22"/>
          <w:szCs w:val="22"/>
        </w:rPr>
        <w:t>motosierrista</w:t>
      </w:r>
      <w:proofErr w:type="spellEnd"/>
      <w:r w:rsidRPr="00907B1B">
        <w:rPr>
          <w:rFonts w:ascii="Arial" w:hAnsi="Arial" w:cs="Arial"/>
          <w:sz w:val="22"/>
          <w:szCs w:val="22"/>
        </w:rPr>
        <w:t xml:space="preserve"> (incluyendo operación en apeo, trozado y desramado; así como mantenimiento de motosierras).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1"/>
        <w:ind w:left="202" w:right="118"/>
        <w:jc w:val="both"/>
        <w:rPr>
          <w:rFonts w:ascii="Arial" w:hAnsi="Arial" w:cs="Arial"/>
          <w:sz w:val="22"/>
          <w:szCs w:val="22"/>
        </w:rPr>
      </w:pPr>
      <w:r w:rsidRPr="00907B1B">
        <w:rPr>
          <w:rFonts w:ascii="Arial" w:hAnsi="Arial" w:cs="Arial"/>
          <w:sz w:val="22"/>
          <w:szCs w:val="22"/>
        </w:rPr>
        <w:t>El cumplimiento de las tareas debe desarrollarse de tal forma que no se obstaculice el uso del Parque cuando se desarrollen en éste actividades de uso público o de cosecha de los bosques.</w:t>
      </w:r>
    </w:p>
    <w:p w:rsidR="00B91269" w:rsidRPr="00907B1B" w:rsidRDefault="00B91269" w:rsidP="00B91269">
      <w:pPr>
        <w:pStyle w:val="Textoindependiente"/>
        <w:spacing w:before="11"/>
        <w:rPr>
          <w:rFonts w:ascii="Arial" w:hAnsi="Arial" w:cs="Arial"/>
          <w:sz w:val="22"/>
          <w:szCs w:val="22"/>
        </w:rPr>
      </w:pPr>
    </w:p>
    <w:p w:rsidR="00B91269" w:rsidRPr="00907B1B" w:rsidRDefault="00B91269" w:rsidP="00B91269">
      <w:pPr>
        <w:pStyle w:val="Textoindependiente"/>
        <w:ind w:left="202" w:right="121"/>
        <w:jc w:val="both"/>
        <w:rPr>
          <w:rFonts w:ascii="Arial" w:hAnsi="Arial" w:cs="Arial"/>
          <w:sz w:val="22"/>
          <w:szCs w:val="22"/>
        </w:rPr>
      </w:pPr>
      <w:r w:rsidRPr="00907B1B">
        <w:rPr>
          <w:rFonts w:ascii="Arial" w:hAnsi="Arial" w:cs="Arial"/>
          <w:sz w:val="22"/>
          <w:szCs w:val="22"/>
        </w:rPr>
        <w:lastRenderedPageBreak/>
        <w:t>Aquellas actividades que la Empresa entienda necesario desarrollarlas el fin de semana, deberán ser coordinadas previamente con el</w:t>
      </w:r>
      <w:r w:rsidRPr="00907B1B">
        <w:rPr>
          <w:rFonts w:ascii="Arial" w:hAnsi="Arial" w:cs="Arial"/>
          <w:spacing w:val="-10"/>
          <w:sz w:val="22"/>
          <w:szCs w:val="22"/>
        </w:rPr>
        <w:t xml:space="preserve"> </w:t>
      </w:r>
      <w:r w:rsidRPr="00907B1B">
        <w:rPr>
          <w:rFonts w:ascii="Arial" w:hAnsi="Arial" w:cs="Arial"/>
          <w:sz w:val="22"/>
          <w:szCs w:val="22"/>
        </w:rPr>
        <w:t>BSE.</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16"/>
        <w:jc w:val="both"/>
        <w:rPr>
          <w:rFonts w:ascii="Arial" w:hAnsi="Arial" w:cs="Arial"/>
          <w:sz w:val="22"/>
          <w:szCs w:val="22"/>
        </w:rPr>
      </w:pPr>
      <w:r w:rsidRPr="00907B1B">
        <w:rPr>
          <w:rFonts w:ascii="Arial" w:hAnsi="Arial" w:cs="Arial"/>
          <w:sz w:val="22"/>
          <w:szCs w:val="22"/>
        </w:rPr>
        <w:t xml:space="preserve">A </w:t>
      </w:r>
      <w:proofErr w:type="gramStart"/>
      <w:r w:rsidRPr="00907B1B">
        <w:rPr>
          <w:rFonts w:ascii="Arial" w:hAnsi="Arial" w:cs="Arial"/>
          <w:sz w:val="22"/>
          <w:szCs w:val="22"/>
        </w:rPr>
        <w:t>continuación</w:t>
      </w:r>
      <w:proofErr w:type="gramEnd"/>
      <w:r w:rsidRPr="00907B1B">
        <w:rPr>
          <w:rFonts w:ascii="Arial" w:hAnsi="Arial" w:cs="Arial"/>
          <w:sz w:val="22"/>
          <w:szCs w:val="22"/>
        </w:rPr>
        <w:t xml:space="preserve"> se describen las tareas a realizar en cada uno de los campos que componen el Parque. En el plano adjunto del Servicio de mantenimiento del Parque se visualiza el perímetro de cada campo, los sectores forestados, los cortafuegos y caminos, y se identifican los principales sectores que se mencionan en la descripción de</w:t>
      </w:r>
      <w:r w:rsidRPr="00907B1B">
        <w:rPr>
          <w:rFonts w:ascii="Arial" w:hAnsi="Arial" w:cs="Arial"/>
          <w:spacing w:val="-4"/>
          <w:sz w:val="22"/>
          <w:szCs w:val="22"/>
        </w:rPr>
        <w:t xml:space="preserve"> </w:t>
      </w:r>
      <w:r w:rsidRPr="00907B1B">
        <w:rPr>
          <w:rFonts w:ascii="Arial" w:hAnsi="Arial" w:cs="Arial"/>
          <w:sz w:val="22"/>
          <w:szCs w:val="22"/>
        </w:rPr>
        <w:t>tareas.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Ttulo1"/>
        <w:jc w:val="both"/>
        <w:rPr>
          <w:rFonts w:cs="Arial"/>
          <w:sz w:val="22"/>
          <w:szCs w:val="22"/>
        </w:rPr>
      </w:pPr>
      <w:r w:rsidRPr="00907B1B">
        <w:rPr>
          <w:rFonts w:cs="Arial"/>
          <w:sz w:val="22"/>
          <w:szCs w:val="22"/>
        </w:rPr>
        <w:t>DETALLE DE TAREAS DE MANTENIMIENTO EN CAMPO PRINCIPAL (552</w:t>
      </w:r>
    </w:p>
    <w:p w:rsidR="00B91269" w:rsidRPr="00907B1B" w:rsidRDefault="00B91269" w:rsidP="00B91269">
      <w:pPr>
        <w:ind w:left="202"/>
        <w:rPr>
          <w:rFonts w:ascii="Arial" w:hAnsi="Arial" w:cs="Arial"/>
          <w:b/>
          <w:sz w:val="22"/>
          <w:szCs w:val="22"/>
        </w:rPr>
      </w:pPr>
      <w:r w:rsidRPr="00907B1B">
        <w:rPr>
          <w:rFonts w:ascii="Arial" w:hAnsi="Arial" w:cs="Arial"/>
          <w:b/>
          <w:sz w:val="22"/>
          <w:szCs w:val="22"/>
        </w:rPr>
        <w:t>ha)</w:t>
      </w:r>
    </w:p>
    <w:p w:rsidR="00B91269" w:rsidRPr="00907B1B" w:rsidRDefault="00B91269" w:rsidP="00B91269">
      <w:pPr>
        <w:pStyle w:val="Textoindependiente"/>
        <w:spacing w:before="2"/>
        <w:rPr>
          <w:rFonts w:ascii="Arial" w:hAnsi="Arial" w:cs="Arial"/>
          <w:b/>
          <w:sz w:val="22"/>
          <w:szCs w:val="22"/>
        </w:rPr>
      </w:pPr>
    </w:p>
    <w:p w:rsidR="00B91269" w:rsidRPr="00907B1B" w:rsidRDefault="00B91269" w:rsidP="00B91269">
      <w:pPr>
        <w:pStyle w:val="Prrafodelista"/>
        <w:numPr>
          <w:ilvl w:val="0"/>
          <w:numId w:val="11"/>
        </w:numPr>
        <w:tabs>
          <w:tab w:val="left" w:pos="922"/>
        </w:tabs>
        <w:adjustRightInd/>
        <w:spacing w:line="276" w:lineRule="auto"/>
        <w:ind w:left="921" w:right="115"/>
        <w:contextualSpacing w:val="0"/>
        <w:jc w:val="both"/>
        <w:rPr>
          <w:rFonts w:ascii="Arial" w:hAnsi="Arial" w:cs="Arial"/>
          <w:sz w:val="22"/>
          <w:szCs w:val="22"/>
        </w:rPr>
      </w:pPr>
      <w:r w:rsidRPr="00907B1B">
        <w:rPr>
          <w:rFonts w:ascii="Arial" w:hAnsi="Arial" w:cs="Arial"/>
          <w:sz w:val="22"/>
          <w:szCs w:val="22"/>
        </w:rPr>
        <w:t xml:space="preserve">Mantenimiento de galpón grande, depósito de combustible, </w:t>
      </w:r>
      <w:proofErr w:type="spellStart"/>
      <w:r w:rsidRPr="00907B1B">
        <w:rPr>
          <w:rFonts w:ascii="Arial" w:hAnsi="Arial" w:cs="Arial"/>
          <w:sz w:val="22"/>
          <w:szCs w:val="22"/>
        </w:rPr>
        <w:t>Xiloteca</w:t>
      </w:r>
      <w:proofErr w:type="spellEnd"/>
      <w:r w:rsidRPr="00907B1B">
        <w:rPr>
          <w:rFonts w:ascii="Arial" w:hAnsi="Arial" w:cs="Arial"/>
          <w:sz w:val="22"/>
          <w:szCs w:val="22"/>
        </w:rPr>
        <w:t xml:space="preserve"> (colección de muestras de madera), baños, administración, casa ingenieros, parrilleros. A todo se le realiza limpieza, pintura, arreglos eléctricos y mantenimiento</w:t>
      </w:r>
      <w:r w:rsidRPr="00907B1B">
        <w:rPr>
          <w:rFonts w:ascii="Arial" w:hAnsi="Arial" w:cs="Arial"/>
          <w:spacing w:val="-1"/>
          <w:sz w:val="22"/>
          <w:szCs w:val="22"/>
        </w:rPr>
        <w:t xml:space="preserve"> </w:t>
      </w:r>
      <w:r w:rsidRPr="00907B1B">
        <w:rPr>
          <w:rFonts w:ascii="Arial" w:hAnsi="Arial" w:cs="Arial"/>
          <w:sz w:val="22"/>
          <w:szCs w:val="22"/>
        </w:rPr>
        <w:t>general.</w:t>
      </w:r>
    </w:p>
    <w:p w:rsidR="00B91269" w:rsidRPr="00907B1B" w:rsidRDefault="00B91269" w:rsidP="00B91269">
      <w:pPr>
        <w:pStyle w:val="Textoindependiente"/>
        <w:spacing w:before="7"/>
        <w:rPr>
          <w:rFonts w:ascii="Arial" w:hAnsi="Arial" w:cs="Arial"/>
          <w:sz w:val="22"/>
          <w:szCs w:val="22"/>
        </w:rPr>
      </w:pPr>
    </w:p>
    <w:p w:rsidR="00B91269" w:rsidRPr="00907B1B" w:rsidRDefault="00B91269" w:rsidP="00B91269">
      <w:pPr>
        <w:pStyle w:val="Prrafodelista"/>
        <w:numPr>
          <w:ilvl w:val="0"/>
          <w:numId w:val="11"/>
        </w:numPr>
        <w:tabs>
          <w:tab w:val="left" w:pos="922"/>
        </w:tabs>
        <w:adjustRightInd/>
        <w:spacing w:line="276" w:lineRule="auto"/>
        <w:ind w:left="921" w:right="117"/>
        <w:contextualSpacing w:val="0"/>
        <w:jc w:val="both"/>
        <w:rPr>
          <w:rFonts w:ascii="Arial" w:hAnsi="Arial" w:cs="Arial"/>
          <w:sz w:val="22"/>
          <w:szCs w:val="22"/>
        </w:rPr>
      </w:pPr>
      <w:r w:rsidRPr="00907B1B">
        <w:rPr>
          <w:rFonts w:ascii="Arial" w:hAnsi="Arial" w:cs="Arial"/>
          <w:sz w:val="22"/>
          <w:szCs w:val="22"/>
        </w:rPr>
        <w:t>Reparación y mantenimiento de alambrados en todo el predio (incluyendo la plazoleta de las palmeras); incluso porteras y dos kilómetros de alambrado</w:t>
      </w:r>
      <w:r w:rsidRPr="00907B1B">
        <w:rPr>
          <w:rFonts w:ascii="Arial" w:hAnsi="Arial" w:cs="Arial"/>
          <w:spacing w:val="-1"/>
          <w:sz w:val="22"/>
          <w:szCs w:val="22"/>
        </w:rPr>
        <w:t xml:space="preserve"> </w:t>
      </w:r>
      <w:r w:rsidRPr="00907B1B">
        <w:rPr>
          <w:rFonts w:ascii="Arial" w:hAnsi="Arial" w:cs="Arial"/>
          <w:sz w:val="22"/>
          <w:szCs w:val="22"/>
        </w:rPr>
        <w:t>eléctrico.</w:t>
      </w:r>
    </w:p>
    <w:p w:rsidR="00B91269" w:rsidRPr="00907B1B" w:rsidRDefault="00B91269" w:rsidP="00B91269">
      <w:pPr>
        <w:pStyle w:val="Textoindependiente"/>
        <w:spacing w:before="7"/>
        <w:rPr>
          <w:rFonts w:ascii="Arial" w:hAnsi="Arial" w:cs="Arial"/>
          <w:sz w:val="22"/>
          <w:szCs w:val="22"/>
        </w:rPr>
      </w:pPr>
    </w:p>
    <w:p w:rsidR="00B91269" w:rsidRPr="00907B1B" w:rsidRDefault="00B91269" w:rsidP="00B91269">
      <w:pPr>
        <w:pStyle w:val="Prrafodelista"/>
        <w:numPr>
          <w:ilvl w:val="0"/>
          <w:numId w:val="11"/>
        </w:numPr>
        <w:tabs>
          <w:tab w:val="left" w:pos="922"/>
        </w:tabs>
        <w:adjustRightInd/>
        <w:spacing w:line="276" w:lineRule="auto"/>
        <w:ind w:left="921" w:right="115"/>
        <w:contextualSpacing w:val="0"/>
        <w:jc w:val="both"/>
        <w:rPr>
          <w:rFonts w:ascii="Arial" w:hAnsi="Arial" w:cs="Arial"/>
          <w:sz w:val="22"/>
          <w:szCs w:val="22"/>
        </w:rPr>
      </w:pPr>
      <w:r w:rsidRPr="00907B1B">
        <w:rPr>
          <w:rFonts w:ascii="Arial" w:hAnsi="Arial" w:cs="Arial"/>
          <w:sz w:val="22"/>
          <w:szCs w:val="22"/>
        </w:rPr>
        <w:t>Trabajos de herrería y carpintería (se construye y mantiene cartelería, recipientes para basura y bancos en madera); reparación de ruedas pinchadas (tareas de gomería) y trabajos básicos de</w:t>
      </w:r>
      <w:r w:rsidRPr="00907B1B">
        <w:rPr>
          <w:rFonts w:ascii="Arial" w:hAnsi="Arial" w:cs="Arial"/>
          <w:spacing w:val="-9"/>
          <w:sz w:val="22"/>
          <w:szCs w:val="22"/>
        </w:rPr>
        <w:t xml:space="preserve"> </w:t>
      </w:r>
      <w:r w:rsidRPr="00907B1B">
        <w:rPr>
          <w:rFonts w:ascii="Arial" w:hAnsi="Arial" w:cs="Arial"/>
          <w:sz w:val="22"/>
          <w:szCs w:val="22"/>
        </w:rPr>
        <w:t>mecánica.</w:t>
      </w:r>
    </w:p>
    <w:p w:rsidR="00B91269" w:rsidRPr="00907B1B" w:rsidRDefault="00B91269" w:rsidP="00B91269">
      <w:pPr>
        <w:pStyle w:val="Prrafodelista"/>
        <w:numPr>
          <w:ilvl w:val="0"/>
          <w:numId w:val="11"/>
        </w:numPr>
        <w:tabs>
          <w:tab w:val="left" w:pos="922"/>
        </w:tabs>
        <w:adjustRightInd/>
        <w:spacing w:before="177" w:line="276" w:lineRule="auto"/>
        <w:ind w:left="921" w:right="117"/>
        <w:contextualSpacing w:val="0"/>
        <w:jc w:val="both"/>
        <w:rPr>
          <w:rFonts w:ascii="Arial" w:hAnsi="Arial" w:cs="Arial"/>
          <w:sz w:val="22"/>
          <w:szCs w:val="22"/>
        </w:rPr>
      </w:pPr>
      <w:r w:rsidRPr="00907B1B">
        <w:rPr>
          <w:rFonts w:ascii="Arial" w:hAnsi="Arial" w:cs="Arial"/>
          <w:sz w:val="22"/>
          <w:szCs w:val="22"/>
        </w:rPr>
        <w:t>En el parque ornamental del Sector 1 (4,5 ha), se realiza mantenimiento con tractor grande con rotativa y en los lugares cercanos a las construcciones se trabaja con un tractor corta césped, se podan los cercos y se realizan podas de altura (se emplean podadora de altura, tijeras y motosierras, entre</w:t>
      </w:r>
      <w:r w:rsidRPr="00907B1B">
        <w:rPr>
          <w:rFonts w:ascii="Arial" w:hAnsi="Arial" w:cs="Arial"/>
          <w:spacing w:val="-7"/>
          <w:sz w:val="22"/>
          <w:szCs w:val="22"/>
        </w:rPr>
        <w:t xml:space="preserve"> </w:t>
      </w:r>
      <w:r w:rsidRPr="00907B1B">
        <w:rPr>
          <w:rFonts w:ascii="Arial" w:hAnsi="Arial" w:cs="Arial"/>
          <w:sz w:val="22"/>
          <w:szCs w:val="22"/>
        </w:rPr>
        <w:t>otras).</w:t>
      </w:r>
    </w:p>
    <w:p w:rsidR="00B91269" w:rsidRDefault="00B91269" w:rsidP="00B91269">
      <w:pPr>
        <w:pStyle w:val="Prrafodelista"/>
        <w:numPr>
          <w:ilvl w:val="0"/>
          <w:numId w:val="11"/>
        </w:numPr>
        <w:tabs>
          <w:tab w:val="left" w:pos="922"/>
        </w:tabs>
        <w:adjustRightInd/>
        <w:spacing w:before="179" w:line="276" w:lineRule="auto"/>
        <w:ind w:left="921" w:right="115"/>
        <w:contextualSpacing w:val="0"/>
        <w:jc w:val="both"/>
        <w:rPr>
          <w:rFonts w:ascii="Arial" w:hAnsi="Arial" w:cs="Arial"/>
          <w:sz w:val="22"/>
          <w:szCs w:val="22"/>
        </w:rPr>
      </w:pPr>
      <w:r w:rsidRPr="00907B1B">
        <w:rPr>
          <w:rFonts w:ascii="Arial" w:hAnsi="Arial" w:cs="Arial"/>
          <w:sz w:val="22"/>
          <w:szCs w:val="22"/>
        </w:rPr>
        <w:t>En los Sectores 2, 4 y 5 en el parque ornamental (5,5 ha), se realiza pasaje de rotativa con tractor grande y podas de palmeras y otras especies, empleando podadora de altura, motosierra y tractor con</w:t>
      </w:r>
      <w:r w:rsidRPr="00907B1B">
        <w:rPr>
          <w:rFonts w:ascii="Arial" w:hAnsi="Arial" w:cs="Arial"/>
          <w:spacing w:val="-26"/>
          <w:sz w:val="22"/>
          <w:szCs w:val="22"/>
        </w:rPr>
        <w:t xml:space="preserve"> </w:t>
      </w:r>
      <w:r w:rsidRPr="00907B1B">
        <w:rPr>
          <w:rFonts w:ascii="Arial" w:hAnsi="Arial" w:cs="Arial"/>
          <w:sz w:val="22"/>
          <w:szCs w:val="22"/>
        </w:rPr>
        <w:t>zorra.</w:t>
      </w:r>
    </w:p>
    <w:p w:rsidR="00B91269" w:rsidRPr="00907B1B" w:rsidRDefault="00B91269" w:rsidP="00B91269">
      <w:pPr>
        <w:pStyle w:val="Prrafodelista"/>
        <w:numPr>
          <w:ilvl w:val="0"/>
          <w:numId w:val="11"/>
        </w:numPr>
        <w:tabs>
          <w:tab w:val="left" w:pos="922"/>
        </w:tabs>
        <w:adjustRightInd/>
        <w:spacing w:before="75" w:line="278" w:lineRule="auto"/>
        <w:ind w:left="921" w:right="116"/>
        <w:contextualSpacing w:val="0"/>
        <w:jc w:val="both"/>
        <w:rPr>
          <w:rFonts w:ascii="Arial" w:hAnsi="Arial" w:cs="Arial"/>
          <w:sz w:val="22"/>
          <w:szCs w:val="22"/>
        </w:rPr>
      </w:pPr>
      <w:r w:rsidRPr="00907B1B">
        <w:rPr>
          <w:rFonts w:ascii="Arial" w:hAnsi="Arial" w:cs="Arial"/>
          <w:sz w:val="22"/>
          <w:szCs w:val="22"/>
        </w:rPr>
        <w:t>En la plazoleta de las palmeras se pasa tractor con rotativa y se podan las palmeras (empleando podadora de altura y tractor con</w:t>
      </w:r>
      <w:r w:rsidRPr="00907B1B">
        <w:rPr>
          <w:rFonts w:ascii="Arial" w:hAnsi="Arial" w:cs="Arial"/>
          <w:spacing w:val="-13"/>
          <w:sz w:val="22"/>
          <w:szCs w:val="22"/>
        </w:rPr>
        <w:t xml:space="preserve"> </w:t>
      </w:r>
      <w:r w:rsidRPr="00907B1B">
        <w:rPr>
          <w:rFonts w:ascii="Arial" w:hAnsi="Arial" w:cs="Arial"/>
          <w:sz w:val="22"/>
          <w:szCs w:val="22"/>
        </w:rPr>
        <w:t>zorra).</w:t>
      </w:r>
    </w:p>
    <w:p w:rsidR="00B91269" w:rsidRPr="00907B1B" w:rsidRDefault="00B91269" w:rsidP="00B91269">
      <w:pPr>
        <w:pStyle w:val="Prrafodelista"/>
        <w:numPr>
          <w:ilvl w:val="0"/>
          <w:numId w:val="11"/>
        </w:numPr>
        <w:tabs>
          <w:tab w:val="left" w:pos="922"/>
        </w:tabs>
        <w:adjustRightInd/>
        <w:spacing w:before="173" w:line="276" w:lineRule="auto"/>
        <w:ind w:left="921" w:right="118"/>
        <w:contextualSpacing w:val="0"/>
        <w:jc w:val="both"/>
        <w:rPr>
          <w:rFonts w:ascii="Arial" w:hAnsi="Arial" w:cs="Arial"/>
          <w:sz w:val="22"/>
          <w:szCs w:val="22"/>
        </w:rPr>
      </w:pPr>
      <w:r w:rsidRPr="00907B1B">
        <w:rPr>
          <w:rFonts w:ascii="Arial" w:hAnsi="Arial" w:cs="Arial"/>
          <w:sz w:val="22"/>
          <w:szCs w:val="22"/>
        </w:rPr>
        <w:t xml:space="preserve">En unas 112 ha de caminos y áreas cortafuegos se les pasa </w:t>
      </w:r>
      <w:proofErr w:type="gramStart"/>
      <w:r w:rsidRPr="00907B1B">
        <w:rPr>
          <w:rFonts w:ascii="Arial" w:hAnsi="Arial" w:cs="Arial"/>
          <w:sz w:val="22"/>
          <w:szCs w:val="22"/>
        </w:rPr>
        <w:t>rotativa  con</w:t>
      </w:r>
      <w:proofErr w:type="gramEnd"/>
      <w:r w:rsidRPr="00907B1B">
        <w:rPr>
          <w:rFonts w:ascii="Arial" w:hAnsi="Arial" w:cs="Arial"/>
          <w:sz w:val="22"/>
          <w:szCs w:val="22"/>
        </w:rPr>
        <w:t xml:space="preserve"> los tractores grandes y se cortan y retiran los árboles que se caen por el viento, mediante el empleo de motosierras, tractor y</w:t>
      </w:r>
      <w:r w:rsidRPr="00907B1B">
        <w:rPr>
          <w:rFonts w:ascii="Arial" w:hAnsi="Arial" w:cs="Arial"/>
          <w:spacing w:val="-9"/>
          <w:sz w:val="22"/>
          <w:szCs w:val="22"/>
        </w:rPr>
        <w:t xml:space="preserve"> </w:t>
      </w:r>
      <w:r w:rsidRPr="00907B1B">
        <w:rPr>
          <w:rFonts w:ascii="Arial" w:hAnsi="Arial" w:cs="Arial"/>
          <w:sz w:val="22"/>
          <w:szCs w:val="22"/>
        </w:rPr>
        <w:t>zorra.</w:t>
      </w:r>
    </w:p>
    <w:p w:rsidR="00B91269" w:rsidRPr="00907B1B" w:rsidRDefault="00B91269" w:rsidP="00B91269">
      <w:pPr>
        <w:pStyle w:val="Prrafodelista"/>
        <w:numPr>
          <w:ilvl w:val="0"/>
          <w:numId w:val="11"/>
        </w:numPr>
        <w:tabs>
          <w:tab w:val="left" w:pos="922"/>
        </w:tabs>
        <w:adjustRightInd/>
        <w:spacing w:before="177" w:line="276" w:lineRule="auto"/>
        <w:ind w:left="921" w:right="114"/>
        <w:contextualSpacing w:val="0"/>
        <w:jc w:val="both"/>
        <w:rPr>
          <w:rFonts w:ascii="Arial" w:hAnsi="Arial" w:cs="Arial"/>
          <w:sz w:val="22"/>
          <w:szCs w:val="22"/>
        </w:rPr>
      </w:pPr>
      <w:r w:rsidRPr="00907B1B">
        <w:rPr>
          <w:rFonts w:ascii="Arial" w:hAnsi="Arial" w:cs="Arial"/>
          <w:sz w:val="22"/>
          <w:szCs w:val="22"/>
        </w:rPr>
        <w:t>Se mantienen uno 7 km de senderos, mediante podas y retirada de árboles caídos. Se trabaja con motosierras y podadora de altura, tractor con rotativa y con</w:t>
      </w:r>
      <w:r w:rsidRPr="00907B1B">
        <w:rPr>
          <w:rFonts w:ascii="Arial" w:hAnsi="Arial" w:cs="Arial"/>
          <w:spacing w:val="-2"/>
          <w:sz w:val="22"/>
          <w:szCs w:val="22"/>
        </w:rPr>
        <w:t xml:space="preserve"> </w:t>
      </w:r>
      <w:r w:rsidRPr="00907B1B">
        <w:rPr>
          <w:rFonts w:ascii="Arial" w:hAnsi="Arial" w:cs="Arial"/>
          <w:sz w:val="22"/>
          <w:szCs w:val="22"/>
        </w:rPr>
        <w:t>zorra.</w:t>
      </w:r>
    </w:p>
    <w:p w:rsidR="00B91269" w:rsidRPr="00907B1B" w:rsidRDefault="00B91269" w:rsidP="00B91269">
      <w:pPr>
        <w:pStyle w:val="Prrafodelista"/>
        <w:numPr>
          <w:ilvl w:val="0"/>
          <w:numId w:val="11"/>
        </w:numPr>
        <w:tabs>
          <w:tab w:val="left" w:pos="922"/>
        </w:tabs>
        <w:adjustRightInd/>
        <w:spacing w:before="177" w:line="276" w:lineRule="auto"/>
        <w:ind w:left="921" w:right="117"/>
        <w:contextualSpacing w:val="0"/>
        <w:jc w:val="both"/>
        <w:rPr>
          <w:rFonts w:ascii="Arial" w:hAnsi="Arial" w:cs="Arial"/>
          <w:sz w:val="22"/>
          <w:szCs w:val="22"/>
        </w:rPr>
      </w:pPr>
      <w:r w:rsidRPr="00907B1B">
        <w:rPr>
          <w:rFonts w:ascii="Arial" w:hAnsi="Arial" w:cs="Arial"/>
          <w:sz w:val="22"/>
          <w:szCs w:val="22"/>
        </w:rPr>
        <w:lastRenderedPageBreak/>
        <w:t>La limpieza de los cortafuegos perimetrales en zonas de mayor riesgo, incluye pasar tractor con excéntrica en el límite de campo con la ruta 47, en el límite con el Camping del Parador Tajes y en el lindero con los vecinos al este del Parque (se pasa la excéntrica en una anchura del corta fuego de 5</w:t>
      </w:r>
      <w:r w:rsidRPr="00907B1B">
        <w:rPr>
          <w:rFonts w:ascii="Arial" w:hAnsi="Arial" w:cs="Arial"/>
          <w:spacing w:val="-1"/>
          <w:sz w:val="22"/>
          <w:szCs w:val="22"/>
        </w:rPr>
        <w:t xml:space="preserve"> </w:t>
      </w:r>
      <w:r w:rsidRPr="00907B1B">
        <w:rPr>
          <w:rFonts w:ascii="Arial" w:hAnsi="Arial" w:cs="Arial"/>
          <w:sz w:val="22"/>
          <w:szCs w:val="22"/>
        </w:rPr>
        <w:t>m).</w:t>
      </w:r>
    </w:p>
    <w:p w:rsidR="00B91269" w:rsidRPr="00907B1B" w:rsidRDefault="00B91269" w:rsidP="00B91269">
      <w:pPr>
        <w:pStyle w:val="Prrafodelista"/>
        <w:numPr>
          <w:ilvl w:val="0"/>
          <w:numId w:val="11"/>
        </w:numPr>
        <w:tabs>
          <w:tab w:val="left" w:pos="990"/>
        </w:tabs>
        <w:adjustRightInd/>
        <w:spacing w:line="276" w:lineRule="auto"/>
        <w:ind w:left="921" w:right="115"/>
        <w:contextualSpacing w:val="0"/>
        <w:jc w:val="both"/>
        <w:rPr>
          <w:rFonts w:ascii="Arial" w:hAnsi="Arial" w:cs="Arial"/>
          <w:sz w:val="22"/>
          <w:szCs w:val="22"/>
        </w:rPr>
      </w:pPr>
      <w:r w:rsidRPr="00907B1B">
        <w:rPr>
          <w:rFonts w:ascii="Arial" w:hAnsi="Arial" w:cs="Arial"/>
          <w:sz w:val="22"/>
          <w:szCs w:val="22"/>
        </w:rPr>
        <w:t>Se prepara leña para el consumo interno del Parque, a partir de árboles secos y con problemas sanitarios, empleando la motosierra, así como tractor y</w:t>
      </w:r>
      <w:r w:rsidRPr="00907B1B">
        <w:rPr>
          <w:rFonts w:ascii="Arial" w:hAnsi="Arial" w:cs="Arial"/>
          <w:spacing w:val="-4"/>
          <w:sz w:val="22"/>
          <w:szCs w:val="22"/>
        </w:rPr>
        <w:t xml:space="preserve"> </w:t>
      </w:r>
      <w:r w:rsidRPr="00907B1B">
        <w:rPr>
          <w:rFonts w:ascii="Arial" w:hAnsi="Arial" w:cs="Arial"/>
          <w:sz w:val="22"/>
          <w:szCs w:val="22"/>
        </w:rPr>
        <w:t>zorra.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spacing w:before="152"/>
        <w:rPr>
          <w:rFonts w:cs="Arial"/>
          <w:sz w:val="22"/>
          <w:szCs w:val="22"/>
        </w:rPr>
      </w:pPr>
      <w:r w:rsidRPr="00907B1B">
        <w:rPr>
          <w:rFonts w:cs="Arial"/>
          <w:sz w:val="22"/>
          <w:szCs w:val="22"/>
        </w:rPr>
        <w:t>DETALLE TAREAS MANTENIMIENTO CAMPO ANEXO (164 ha)</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spacing w:before="3"/>
        <w:rPr>
          <w:rFonts w:ascii="Arial" w:hAnsi="Arial" w:cs="Arial"/>
          <w:b/>
          <w:sz w:val="22"/>
          <w:szCs w:val="22"/>
        </w:rPr>
      </w:pPr>
    </w:p>
    <w:p w:rsidR="00B91269" w:rsidRPr="00907B1B" w:rsidRDefault="00B91269" w:rsidP="00B91269">
      <w:pPr>
        <w:pStyle w:val="Prrafodelista"/>
        <w:numPr>
          <w:ilvl w:val="0"/>
          <w:numId w:val="10"/>
        </w:numPr>
        <w:tabs>
          <w:tab w:val="left" w:pos="922"/>
        </w:tabs>
        <w:adjustRightInd/>
        <w:spacing w:line="276" w:lineRule="auto"/>
        <w:ind w:left="921" w:right="116"/>
        <w:contextualSpacing w:val="0"/>
        <w:jc w:val="both"/>
        <w:rPr>
          <w:rFonts w:ascii="Arial" w:hAnsi="Arial" w:cs="Arial"/>
          <w:sz w:val="22"/>
          <w:szCs w:val="22"/>
        </w:rPr>
      </w:pPr>
      <w:r w:rsidRPr="00907B1B">
        <w:rPr>
          <w:rFonts w:ascii="Arial" w:hAnsi="Arial" w:cs="Arial"/>
          <w:sz w:val="22"/>
          <w:szCs w:val="22"/>
        </w:rPr>
        <w:t xml:space="preserve">En 50 ha de </w:t>
      </w:r>
      <w:proofErr w:type="spellStart"/>
      <w:r w:rsidRPr="00907B1B">
        <w:rPr>
          <w:rFonts w:ascii="Arial" w:hAnsi="Arial" w:cs="Arial"/>
          <w:sz w:val="22"/>
          <w:szCs w:val="22"/>
        </w:rPr>
        <w:t>caminería</w:t>
      </w:r>
      <w:proofErr w:type="spellEnd"/>
      <w:r w:rsidRPr="00907B1B">
        <w:rPr>
          <w:rFonts w:ascii="Arial" w:hAnsi="Arial" w:cs="Arial"/>
          <w:sz w:val="22"/>
          <w:szCs w:val="22"/>
        </w:rPr>
        <w:t xml:space="preserve"> y retiros, se pasa tractor con rotativa para mantener controlada la vegetación y prevenir</w:t>
      </w:r>
      <w:r w:rsidRPr="00907B1B">
        <w:rPr>
          <w:rFonts w:ascii="Arial" w:hAnsi="Arial" w:cs="Arial"/>
          <w:spacing w:val="-5"/>
          <w:sz w:val="22"/>
          <w:szCs w:val="22"/>
        </w:rPr>
        <w:t xml:space="preserve"> </w:t>
      </w:r>
      <w:r w:rsidRPr="00907B1B">
        <w:rPr>
          <w:rFonts w:ascii="Arial" w:hAnsi="Arial" w:cs="Arial"/>
          <w:sz w:val="22"/>
          <w:szCs w:val="22"/>
        </w:rPr>
        <w:t>incendios.</w:t>
      </w:r>
    </w:p>
    <w:p w:rsidR="00B91269" w:rsidRPr="00907B1B" w:rsidRDefault="00B91269" w:rsidP="00B91269">
      <w:pPr>
        <w:pStyle w:val="Textoindependiente"/>
        <w:spacing w:before="5"/>
        <w:rPr>
          <w:rFonts w:ascii="Arial" w:hAnsi="Arial" w:cs="Arial"/>
          <w:sz w:val="22"/>
          <w:szCs w:val="22"/>
        </w:rPr>
      </w:pPr>
    </w:p>
    <w:p w:rsidR="00B91269" w:rsidRPr="00907B1B" w:rsidRDefault="00B91269" w:rsidP="00B91269">
      <w:pPr>
        <w:pStyle w:val="Prrafodelista"/>
        <w:numPr>
          <w:ilvl w:val="0"/>
          <w:numId w:val="10"/>
        </w:numPr>
        <w:tabs>
          <w:tab w:val="left" w:pos="922"/>
        </w:tabs>
        <w:adjustRightInd/>
        <w:spacing w:line="276" w:lineRule="auto"/>
        <w:ind w:left="921" w:right="117"/>
        <w:contextualSpacing w:val="0"/>
        <w:jc w:val="both"/>
        <w:rPr>
          <w:rFonts w:ascii="Arial" w:hAnsi="Arial" w:cs="Arial"/>
          <w:sz w:val="22"/>
          <w:szCs w:val="22"/>
        </w:rPr>
      </w:pPr>
      <w:r w:rsidRPr="00907B1B">
        <w:rPr>
          <w:rFonts w:ascii="Arial" w:hAnsi="Arial" w:cs="Arial"/>
          <w:sz w:val="22"/>
          <w:szCs w:val="22"/>
        </w:rPr>
        <w:t>En los cortafuegos perimetrales del campo, se pasa tractor con excéntrica en todos los límites con los campos vecinos y con Ruta 47, en un ancho de unos 3</w:t>
      </w:r>
      <w:r w:rsidRPr="00907B1B">
        <w:rPr>
          <w:rFonts w:ascii="Arial" w:hAnsi="Arial" w:cs="Arial"/>
          <w:spacing w:val="-4"/>
          <w:sz w:val="22"/>
          <w:szCs w:val="22"/>
        </w:rPr>
        <w:t xml:space="preserve"> </w:t>
      </w:r>
      <w:r w:rsidRPr="00907B1B">
        <w:rPr>
          <w:rFonts w:ascii="Arial" w:hAnsi="Arial" w:cs="Arial"/>
          <w:sz w:val="22"/>
          <w:szCs w:val="22"/>
        </w:rPr>
        <w:t>metros.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10"/>
        </w:numPr>
        <w:tabs>
          <w:tab w:val="left" w:pos="922"/>
        </w:tabs>
        <w:adjustRightInd/>
        <w:spacing w:before="177" w:line="278" w:lineRule="auto"/>
        <w:ind w:left="921" w:right="118"/>
        <w:contextualSpacing w:val="0"/>
        <w:jc w:val="both"/>
        <w:rPr>
          <w:rFonts w:ascii="Arial" w:hAnsi="Arial" w:cs="Arial"/>
          <w:sz w:val="22"/>
          <w:szCs w:val="22"/>
        </w:rPr>
      </w:pPr>
      <w:r w:rsidRPr="00907B1B">
        <w:rPr>
          <w:rFonts w:ascii="Arial" w:hAnsi="Arial" w:cs="Arial"/>
          <w:sz w:val="22"/>
          <w:szCs w:val="22"/>
        </w:rPr>
        <w:t>En la zona de 28 ha (donde hubo una plantación de pinos), se pasa tractor con rotativa por el rápido avance del espinillo (especie</w:t>
      </w:r>
      <w:r w:rsidRPr="00907B1B">
        <w:rPr>
          <w:rFonts w:ascii="Arial" w:hAnsi="Arial" w:cs="Arial"/>
          <w:spacing w:val="-18"/>
          <w:sz w:val="22"/>
          <w:szCs w:val="22"/>
        </w:rPr>
        <w:t xml:space="preserve"> </w:t>
      </w:r>
      <w:r w:rsidRPr="00907B1B">
        <w:rPr>
          <w:rFonts w:ascii="Arial" w:hAnsi="Arial" w:cs="Arial"/>
          <w:sz w:val="22"/>
          <w:szCs w:val="22"/>
        </w:rPr>
        <w:t>invasora).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10"/>
        </w:numPr>
        <w:tabs>
          <w:tab w:val="left" w:pos="922"/>
        </w:tabs>
        <w:adjustRightInd/>
        <w:spacing w:before="172" w:line="276" w:lineRule="auto"/>
        <w:ind w:left="921" w:right="116"/>
        <w:contextualSpacing w:val="0"/>
        <w:jc w:val="both"/>
        <w:rPr>
          <w:rFonts w:ascii="Arial" w:hAnsi="Arial" w:cs="Arial"/>
          <w:sz w:val="22"/>
          <w:szCs w:val="22"/>
        </w:rPr>
      </w:pPr>
      <w:r w:rsidRPr="00907B1B">
        <w:rPr>
          <w:rFonts w:ascii="Arial" w:hAnsi="Arial" w:cs="Arial"/>
          <w:sz w:val="22"/>
          <w:szCs w:val="22"/>
        </w:rPr>
        <w:t>En las 2.3 ha de plazoleta ornamental, se pasa tractor con rotativa, y se realizan podas y cuidado de las especies (cuidando sanidad, porte y la prevención de incendios).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Prrafodelista"/>
        <w:numPr>
          <w:ilvl w:val="0"/>
          <w:numId w:val="10"/>
        </w:numPr>
        <w:tabs>
          <w:tab w:val="left" w:pos="922"/>
        </w:tabs>
        <w:adjustRightInd/>
        <w:spacing w:before="177"/>
        <w:ind w:hanging="361"/>
        <w:contextualSpacing w:val="0"/>
        <w:rPr>
          <w:rFonts w:ascii="Arial" w:hAnsi="Arial" w:cs="Arial"/>
          <w:sz w:val="22"/>
          <w:szCs w:val="22"/>
        </w:rPr>
      </w:pPr>
      <w:r w:rsidRPr="00907B1B">
        <w:rPr>
          <w:rFonts w:ascii="Arial" w:hAnsi="Arial" w:cs="Arial"/>
          <w:sz w:val="22"/>
          <w:szCs w:val="22"/>
        </w:rPr>
        <w:t>En 2.8 ha de álamos, se le pasa tractor y</w:t>
      </w:r>
      <w:r w:rsidRPr="00907B1B">
        <w:rPr>
          <w:rFonts w:ascii="Arial" w:hAnsi="Arial" w:cs="Arial"/>
          <w:spacing w:val="-5"/>
          <w:sz w:val="22"/>
          <w:szCs w:val="22"/>
        </w:rPr>
        <w:t xml:space="preserve"> </w:t>
      </w:r>
      <w:r w:rsidRPr="00907B1B">
        <w:rPr>
          <w:rFonts w:ascii="Arial" w:hAnsi="Arial" w:cs="Arial"/>
          <w:sz w:val="22"/>
          <w:szCs w:val="22"/>
        </w:rPr>
        <w:t>rotativa.</w:t>
      </w:r>
    </w:p>
    <w:p w:rsidR="00B91269" w:rsidRPr="00907B1B" w:rsidRDefault="00B91269" w:rsidP="00B91269">
      <w:pPr>
        <w:pStyle w:val="Prrafodelista"/>
        <w:numPr>
          <w:ilvl w:val="0"/>
          <w:numId w:val="10"/>
        </w:numPr>
        <w:tabs>
          <w:tab w:val="left" w:pos="922"/>
        </w:tabs>
        <w:adjustRightInd/>
        <w:spacing w:before="75" w:line="276" w:lineRule="auto"/>
        <w:ind w:left="921" w:right="115"/>
        <w:contextualSpacing w:val="0"/>
        <w:jc w:val="both"/>
        <w:rPr>
          <w:rFonts w:ascii="Arial" w:hAnsi="Arial" w:cs="Arial"/>
          <w:sz w:val="22"/>
          <w:szCs w:val="22"/>
        </w:rPr>
      </w:pPr>
      <w:r w:rsidRPr="00907B1B">
        <w:rPr>
          <w:rFonts w:ascii="Arial" w:hAnsi="Arial" w:cs="Arial"/>
          <w:sz w:val="22"/>
          <w:szCs w:val="22"/>
        </w:rPr>
        <w:t>En 30 ha de robles, se pasa tractor con rotativa, y se efectúan algunas podas para que pase el tractor y de los robles secos (por sanidad y prevención de incendios).</w:t>
      </w:r>
    </w:p>
    <w:p w:rsidR="00B91269" w:rsidRPr="00907B1B" w:rsidRDefault="00B91269" w:rsidP="00B91269">
      <w:pPr>
        <w:pStyle w:val="Prrafodelista"/>
        <w:numPr>
          <w:ilvl w:val="0"/>
          <w:numId w:val="10"/>
        </w:numPr>
        <w:tabs>
          <w:tab w:val="left" w:pos="922"/>
        </w:tabs>
        <w:adjustRightInd/>
        <w:spacing w:before="178"/>
        <w:ind w:hanging="361"/>
        <w:contextualSpacing w:val="0"/>
        <w:rPr>
          <w:rFonts w:ascii="Arial" w:hAnsi="Arial" w:cs="Arial"/>
          <w:sz w:val="22"/>
          <w:szCs w:val="22"/>
        </w:rPr>
      </w:pPr>
      <w:r w:rsidRPr="00907B1B">
        <w:rPr>
          <w:rFonts w:ascii="Arial" w:hAnsi="Arial" w:cs="Arial"/>
          <w:sz w:val="22"/>
          <w:szCs w:val="22"/>
        </w:rPr>
        <w:t>Reparación y mantenimiento de los alambrados en todo el</w:t>
      </w:r>
      <w:r w:rsidRPr="00907B1B">
        <w:rPr>
          <w:rFonts w:ascii="Arial" w:hAnsi="Arial" w:cs="Arial"/>
          <w:spacing w:val="-13"/>
          <w:sz w:val="22"/>
          <w:szCs w:val="22"/>
        </w:rPr>
        <w:t xml:space="preserve"> </w:t>
      </w:r>
      <w:r w:rsidRPr="00907B1B">
        <w:rPr>
          <w:rFonts w:ascii="Arial" w:hAnsi="Arial" w:cs="Arial"/>
          <w:sz w:val="22"/>
          <w:szCs w:val="22"/>
        </w:rPr>
        <w:t>campo.</w:t>
      </w:r>
    </w:p>
    <w:p w:rsidR="00B91269" w:rsidRPr="00907B1B" w:rsidRDefault="00B91269" w:rsidP="00B91269">
      <w:pPr>
        <w:pStyle w:val="Prrafodelista"/>
        <w:numPr>
          <w:ilvl w:val="0"/>
          <w:numId w:val="10"/>
        </w:numPr>
        <w:tabs>
          <w:tab w:val="left" w:pos="922"/>
        </w:tabs>
        <w:adjustRightInd/>
        <w:spacing w:before="219"/>
        <w:ind w:hanging="361"/>
        <w:contextualSpacing w:val="0"/>
        <w:rPr>
          <w:rFonts w:ascii="Arial" w:hAnsi="Arial" w:cs="Arial"/>
          <w:sz w:val="22"/>
          <w:szCs w:val="22"/>
        </w:rPr>
      </w:pPr>
      <w:r w:rsidRPr="00907B1B">
        <w:rPr>
          <w:rFonts w:ascii="Arial" w:hAnsi="Arial" w:cs="Arial"/>
          <w:sz w:val="22"/>
          <w:szCs w:val="22"/>
        </w:rPr>
        <w:t>Limpieza en los alrededores de la casa</w:t>
      </w:r>
      <w:r w:rsidRPr="00907B1B">
        <w:rPr>
          <w:rFonts w:ascii="Arial" w:hAnsi="Arial" w:cs="Arial"/>
          <w:spacing w:val="-6"/>
          <w:sz w:val="22"/>
          <w:szCs w:val="22"/>
        </w:rPr>
        <w:t xml:space="preserve"> </w:t>
      </w:r>
      <w:r w:rsidRPr="00907B1B">
        <w:rPr>
          <w:rFonts w:ascii="Arial" w:hAnsi="Arial" w:cs="Arial"/>
          <w:sz w:val="22"/>
          <w:szCs w:val="22"/>
        </w:rPr>
        <w:t>abandonada.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5"/>
        <w:rPr>
          <w:rFonts w:ascii="Arial" w:hAnsi="Arial" w:cs="Arial"/>
          <w:sz w:val="22"/>
          <w:szCs w:val="22"/>
        </w:rPr>
      </w:pPr>
    </w:p>
    <w:p w:rsidR="00B91269" w:rsidRPr="00907B1B" w:rsidRDefault="00B91269" w:rsidP="00B91269">
      <w:pPr>
        <w:pStyle w:val="Ttulo1"/>
        <w:jc w:val="both"/>
        <w:rPr>
          <w:rFonts w:cs="Arial"/>
          <w:sz w:val="22"/>
          <w:szCs w:val="22"/>
        </w:rPr>
      </w:pPr>
      <w:r w:rsidRPr="00907B1B">
        <w:rPr>
          <w:rFonts w:cs="Arial"/>
          <w:sz w:val="22"/>
          <w:szCs w:val="22"/>
        </w:rPr>
        <w:t>MATERIALES E IMPLEMENTOS DE TRABAJO</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ind w:left="202" w:right="126"/>
        <w:jc w:val="both"/>
        <w:rPr>
          <w:rFonts w:ascii="Arial" w:hAnsi="Arial" w:cs="Arial"/>
          <w:sz w:val="22"/>
          <w:szCs w:val="22"/>
        </w:rPr>
      </w:pPr>
      <w:r w:rsidRPr="00907B1B">
        <w:rPr>
          <w:rFonts w:ascii="Arial" w:hAnsi="Arial" w:cs="Arial"/>
          <w:sz w:val="22"/>
          <w:szCs w:val="22"/>
        </w:rPr>
        <w:t xml:space="preserve">A excepción de los implementos de protección personal, todos los materiales, implementos, maquinarias, etc., que se entiendan necesarios para la realización de </w:t>
      </w:r>
      <w:r w:rsidRPr="00907B1B">
        <w:rPr>
          <w:rFonts w:ascii="Arial" w:hAnsi="Arial" w:cs="Arial"/>
          <w:sz w:val="22"/>
          <w:szCs w:val="22"/>
        </w:rPr>
        <w:lastRenderedPageBreak/>
        <w:t>las tareas serán suministrados por el BSE en el</w:t>
      </w:r>
      <w:r w:rsidRPr="00907B1B">
        <w:rPr>
          <w:rFonts w:ascii="Arial" w:hAnsi="Arial" w:cs="Arial"/>
          <w:spacing w:val="-11"/>
          <w:sz w:val="22"/>
          <w:szCs w:val="22"/>
        </w:rPr>
        <w:t xml:space="preserve"> </w:t>
      </w:r>
      <w:r w:rsidRPr="00907B1B">
        <w:rPr>
          <w:rFonts w:ascii="Arial" w:hAnsi="Arial" w:cs="Arial"/>
          <w:sz w:val="22"/>
          <w:szCs w:val="22"/>
        </w:rPr>
        <w:t>Parque.</w:t>
      </w: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Textoindependiente"/>
        <w:ind w:left="202" w:right="115"/>
        <w:jc w:val="both"/>
        <w:rPr>
          <w:rFonts w:ascii="Arial" w:hAnsi="Arial" w:cs="Arial"/>
          <w:sz w:val="22"/>
          <w:szCs w:val="22"/>
        </w:rPr>
      </w:pPr>
      <w:r w:rsidRPr="00907B1B">
        <w:rPr>
          <w:rFonts w:ascii="Arial" w:hAnsi="Arial" w:cs="Arial"/>
          <w:sz w:val="22"/>
          <w:szCs w:val="22"/>
        </w:rPr>
        <w:t>Entre las maquinarias existentes en el Parque para la realización de las tareas, cabe mencionar: un tractor con cabina de 84 hp; un tractor de jardín de 18 hp y dos rotativas (de 1,7 m de ancho y 2,25 m de ancho de corte).</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spacing w:before="155"/>
        <w:jc w:val="both"/>
        <w:rPr>
          <w:rFonts w:cs="Arial"/>
          <w:sz w:val="22"/>
          <w:szCs w:val="22"/>
        </w:rPr>
      </w:pPr>
      <w:r w:rsidRPr="00907B1B">
        <w:rPr>
          <w:rFonts w:cs="Arial"/>
          <w:sz w:val="22"/>
          <w:szCs w:val="22"/>
        </w:rPr>
        <w:t>PERSONAL AFECTADO A LAS TAREAS</w:t>
      </w:r>
    </w:p>
    <w:p w:rsidR="00B91269" w:rsidRPr="00907B1B" w:rsidRDefault="00B91269" w:rsidP="00B91269">
      <w:pPr>
        <w:pStyle w:val="Textoindependiente"/>
        <w:spacing w:before="9"/>
        <w:rPr>
          <w:rFonts w:ascii="Arial" w:hAnsi="Arial" w:cs="Arial"/>
          <w:b/>
          <w:sz w:val="22"/>
          <w:szCs w:val="22"/>
        </w:rPr>
      </w:pPr>
    </w:p>
    <w:p w:rsidR="00B91269" w:rsidRPr="00907B1B" w:rsidRDefault="00B91269" w:rsidP="00B91269">
      <w:pPr>
        <w:pStyle w:val="Textoindependiente"/>
        <w:spacing w:before="1"/>
        <w:ind w:left="202" w:right="120"/>
        <w:jc w:val="both"/>
        <w:rPr>
          <w:rFonts w:ascii="Arial" w:hAnsi="Arial" w:cs="Arial"/>
          <w:sz w:val="22"/>
          <w:szCs w:val="22"/>
        </w:rPr>
      </w:pPr>
      <w:r w:rsidRPr="00907B1B">
        <w:rPr>
          <w:rFonts w:ascii="Arial" w:hAnsi="Arial" w:cs="Arial"/>
          <w:sz w:val="22"/>
          <w:szCs w:val="22"/>
        </w:rPr>
        <w:t xml:space="preserve">Con la oferta se deberá presentar un </w:t>
      </w:r>
      <w:r w:rsidRPr="00907B1B">
        <w:rPr>
          <w:rFonts w:ascii="Arial" w:hAnsi="Arial" w:cs="Arial"/>
          <w:b/>
          <w:sz w:val="22"/>
          <w:szCs w:val="22"/>
        </w:rPr>
        <w:t xml:space="preserve">Plan de Trabajo </w:t>
      </w:r>
      <w:r w:rsidRPr="00907B1B">
        <w:rPr>
          <w:rFonts w:ascii="Arial" w:hAnsi="Arial" w:cs="Arial"/>
          <w:sz w:val="22"/>
          <w:szCs w:val="22"/>
        </w:rPr>
        <w:t>que incluya la descripción de las tareas, detallando frecuencia y horarios en que se desarrollarán las mismas, así como el personal que el oferente asignará a cada una de ellas.</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17"/>
        <w:jc w:val="both"/>
        <w:rPr>
          <w:rFonts w:ascii="Arial" w:hAnsi="Arial" w:cs="Arial"/>
          <w:sz w:val="22"/>
          <w:szCs w:val="22"/>
        </w:rPr>
      </w:pPr>
      <w:r w:rsidRPr="00907B1B">
        <w:rPr>
          <w:rFonts w:ascii="Arial" w:hAnsi="Arial" w:cs="Arial"/>
          <w:sz w:val="22"/>
          <w:szCs w:val="22"/>
        </w:rPr>
        <w:t>Se deberá contar con un servicio de respuesta para atender las necesidades que puedan surgir.</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spacing w:before="200"/>
        <w:ind w:left="202" w:right="126"/>
        <w:jc w:val="both"/>
        <w:rPr>
          <w:rFonts w:ascii="Arial" w:hAnsi="Arial" w:cs="Arial"/>
          <w:sz w:val="22"/>
          <w:szCs w:val="22"/>
        </w:rPr>
      </w:pPr>
      <w:r w:rsidRPr="00907B1B">
        <w:rPr>
          <w:rFonts w:ascii="Arial" w:hAnsi="Arial" w:cs="Arial"/>
          <w:sz w:val="22"/>
          <w:szCs w:val="22"/>
        </w:rPr>
        <w:t>El personal afectado a las tareas deberá, tanto al ingreso como al egreso del Parque, firmar en la Guardia una planilla, y dejar su tarjeta de identificación, las cuales serán devueltas a la salida del predio.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18"/>
        <w:jc w:val="both"/>
        <w:rPr>
          <w:rFonts w:ascii="Arial" w:hAnsi="Arial" w:cs="Arial"/>
          <w:sz w:val="22"/>
          <w:szCs w:val="22"/>
        </w:rPr>
      </w:pPr>
      <w:r w:rsidRPr="00907B1B">
        <w:rPr>
          <w:rFonts w:ascii="Arial" w:hAnsi="Arial" w:cs="Arial"/>
          <w:sz w:val="22"/>
          <w:szCs w:val="22"/>
        </w:rPr>
        <w:t>La tarjeta de identificación deberá ser provista por la Empresa, y en la misma deberán figurar: Nombre del empleado, Cédula de Identidad, Cargo y número de empleado.</w:t>
      </w: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Textoindependiente"/>
        <w:ind w:left="202"/>
        <w:jc w:val="both"/>
        <w:rPr>
          <w:rFonts w:ascii="Arial" w:hAnsi="Arial" w:cs="Arial"/>
          <w:sz w:val="22"/>
          <w:szCs w:val="22"/>
        </w:rPr>
      </w:pPr>
      <w:r w:rsidRPr="00907B1B">
        <w:rPr>
          <w:rFonts w:ascii="Arial" w:hAnsi="Arial" w:cs="Arial"/>
          <w:sz w:val="22"/>
          <w:szCs w:val="22"/>
        </w:rPr>
        <w:t>El BSE será responsable de verificar el correcto cumplimiento del servicio.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23"/>
        <w:jc w:val="both"/>
        <w:rPr>
          <w:rFonts w:ascii="Arial" w:hAnsi="Arial" w:cs="Arial"/>
          <w:sz w:val="22"/>
          <w:szCs w:val="22"/>
        </w:rPr>
      </w:pPr>
      <w:r w:rsidRPr="00907B1B">
        <w:rPr>
          <w:rFonts w:ascii="Arial" w:hAnsi="Arial" w:cs="Arial"/>
          <w:sz w:val="22"/>
          <w:szCs w:val="22"/>
        </w:rPr>
        <w:t>Es requisito indispensable, y se deben presentar todos los comprobantes correspondientes, que todo el personal cuente con Carné de Salud vigente y Certificado de Buena Conducta.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244"/>
        <w:rPr>
          <w:rFonts w:ascii="Arial" w:hAnsi="Arial" w:cs="Arial"/>
          <w:sz w:val="22"/>
          <w:szCs w:val="22"/>
        </w:rPr>
      </w:pPr>
      <w:r w:rsidRPr="00907B1B">
        <w:rPr>
          <w:rFonts w:ascii="Arial" w:hAnsi="Arial" w:cs="Arial"/>
          <w:sz w:val="22"/>
          <w:szCs w:val="22"/>
        </w:rPr>
        <w:t>La Empresa deberá designar un interlocutor válido para el intercambio de información sobre tareas realizadas o a realizar, como asimismo hacerle llegar</w:t>
      </w:r>
    </w:p>
    <w:p w:rsidR="00B91269" w:rsidRPr="00907B1B" w:rsidRDefault="00B91269" w:rsidP="00B91269">
      <w:pPr>
        <w:pStyle w:val="Textoindependiente"/>
        <w:spacing w:before="73"/>
        <w:ind w:left="202" w:right="154"/>
        <w:jc w:val="both"/>
        <w:rPr>
          <w:rFonts w:ascii="Arial" w:hAnsi="Arial" w:cs="Arial"/>
          <w:sz w:val="22"/>
          <w:szCs w:val="22"/>
        </w:rPr>
      </w:pPr>
      <w:r w:rsidRPr="00907B1B">
        <w:rPr>
          <w:rFonts w:ascii="Arial" w:hAnsi="Arial" w:cs="Arial"/>
          <w:sz w:val="22"/>
          <w:szCs w:val="22"/>
        </w:rPr>
        <w:t>observaciones que se entiendan necesarias, sin perjuicio de las coordinaciones generales de tareas que se determinen.</w:t>
      </w:r>
    </w:p>
    <w:p w:rsidR="00B91269" w:rsidRPr="00907B1B" w:rsidRDefault="00B91269" w:rsidP="00B91269">
      <w:pPr>
        <w:pStyle w:val="Textoindependiente"/>
        <w:spacing w:before="120"/>
        <w:ind w:left="202" w:right="122"/>
        <w:jc w:val="both"/>
        <w:rPr>
          <w:rFonts w:ascii="Arial" w:hAnsi="Arial" w:cs="Arial"/>
          <w:sz w:val="22"/>
          <w:szCs w:val="22"/>
        </w:rPr>
      </w:pPr>
      <w:r w:rsidRPr="00907B1B">
        <w:rPr>
          <w:rFonts w:ascii="Arial" w:hAnsi="Arial" w:cs="Arial"/>
          <w:sz w:val="22"/>
          <w:szCs w:val="22"/>
        </w:rPr>
        <w:t xml:space="preserve">La empresa adjudicataria deberá entregar planilla del personal afectado al servicio, la cual debe contener: Nombre y Apellido, Cedula de Identidad y Cargo. Será </w:t>
      </w:r>
      <w:r w:rsidRPr="00907B1B">
        <w:rPr>
          <w:rFonts w:ascii="Arial" w:hAnsi="Arial" w:cs="Arial"/>
          <w:sz w:val="22"/>
          <w:szCs w:val="22"/>
        </w:rPr>
        <w:lastRenderedPageBreak/>
        <w:t>responsabilidad de la empresa mantenerla correctamente actualizada.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rPr>
          <w:rFonts w:cs="Arial"/>
          <w:sz w:val="22"/>
          <w:szCs w:val="22"/>
        </w:rPr>
      </w:pPr>
      <w:r w:rsidRPr="00907B1B">
        <w:rPr>
          <w:rFonts w:cs="Arial"/>
          <w:sz w:val="22"/>
          <w:szCs w:val="22"/>
        </w:rPr>
        <w:t>CONTROL DE LA CALIDAD DEL SERVICIO</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ind w:left="202" w:right="116"/>
        <w:jc w:val="both"/>
        <w:rPr>
          <w:rFonts w:ascii="Arial" w:hAnsi="Arial" w:cs="Arial"/>
          <w:sz w:val="22"/>
          <w:szCs w:val="22"/>
        </w:rPr>
      </w:pPr>
      <w:r w:rsidRPr="00907B1B">
        <w:rPr>
          <w:rFonts w:ascii="Arial" w:hAnsi="Arial" w:cs="Arial"/>
          <w:sz w:val="22"/>
          <w:szCs w:val="22"/>
        </w:rPr>
        <w:t xml:space="preserve">El BSE exigirá al adjudicatario que se verifique un óptimo nivel de mantenimiento en </w:t>
      </w:r>
      <w:proofErr w:type="gramStart"/>
      <w:r w:rsidRPr="00907B1B">
        <w:rPr>
          <w:rFonts w:ascii="Arial" w:hAnsi="Arial" w:cs="Arial"/>
          <w:sz w:val="22"/>
          <w:szCs w:val="22"/>
        </w:rPr>
        <w:t>todos las</w:t>
      </w:r>
      <w:r w:rsidR="00907B1B">
        <w:rPr>
          <w:rFonts w:ascii="Arial" w:hAnsi="Arial" w:cs="Arial"/>
          <w:sz w:val="22"/>
          <w:szCs w:val="22"/>
        </w:rPr>
        <w:t xml:space="preserve"> </w:t>
      </w:r>
      <w:r w:rsidRPr="00907B1B">
        <w:rPr>
          <w:rFonts w:ascii="Arial" w:hAnsi="Arial" w:cs="Arial"/>
          <w:sz w:val="22"/>
          <w:szCs w:val="22"/>
        </w:rPr>
        <w:t>áreas</w:t>
      </w:r>
      <w:proofErr w:type="gramEnd"/>
      <w:r w:rsidRPr="00907B1B">
        <w:rPr>
          <w:rFonts w:ascii="Arial" w:hAnsi="Arial" w:cs="Arial"/>
          <w:sz w:val="22"/>
          <w:szCs w:val="22"/>
        </w:rPr>
        <w:t xml:space="preserve"> </w:t>
      </w:r>
      <w:proofErr w:type="spellStart"/>
      <w:r w:rsidRPr="00907B1B">
        <w:rPr>
          <w:rFonts w:ascii="Arial" w:hAnsi="Arial" w:cs="Arial"/>
          <w:sz w:val="22"/>
          <w:szCs w:val="22"/>
        </w:rPr>
        <w:t>parquizadas</w:t>
      </w:r>
      <w:proofErr w:type="spellEnd"/>
      <w:r w:rsidRPr="00907B1B">
        <w:rPr>
          <w:rFonts w:ascii="Arial" w:hAnsi="Arial" w:cs="Arial"/>
          <w:sz w:val="22"/>
          <w:szCs w:val="22"/>
        </w:rPr>
        <w:t xml:space="preserve"> y cortafuegos, en la medida que las condiciones climáticas y del suelo lo permitan (corte de pasto; podas; recolección de ejemplares, ramas, hojas caídas y otros desechos; barrido, recolección y disposición de los desechos recogidos, etc.), así como de la limpieza y mantenimiento general de las construcciones.</w:t>
      </w:r>
    </w:p>
    <w:p w:rsidR="00B91269" w:rsidRPr="00907B1B" w:rsidRDefault="00B91269" w:rsidP="00B91269">
      <w:pPr>
        <w:pStyle w:val="Textoindependiente"/>
        <w:spacing w:before="1"/>
        <w:rPr>
          <w:rFonts w:ascii="Arial" w:hAnsi="Arial" w:cs="Arial"/>
          <w:sz w:val="22"/>
          <w:szCs w:val="22"/>
        </w:rPr>
      </w:pPr>
    </w:p>
    <w:p w:rsidR="00B91269" w:rsidRPr="00907B1B" w:rsidRDefault="00B91269" w:rsidP="00B91269">
      <w:pPr>
        <w:pStyle w:val="Textoindependiente"/>
        <w:ind w:left="202" w:right="118"/>
        <w:jc w:val="both"/>
        <w:rPr>
          <w:rFonts w:ascii="Arial" w:hAnsi="Arial" w:cs="Arial"/>
          <w:sz w:val="22"/>
          <w:szCs w:val="22"/>
        </w:rPr>
      </w:pPr>
      <w:r w:rsidRPr="00907B1B">
        <w:rPr>
          <w:rFonts w:ascii="Arial" w:hAnsi="Arial" w:cs="Arial"/>
          <w:sz w:val="22"/>
          <w:szCs w:val="22"/>
        </w:rPr>
        <w:t>Para el control de calidad del servicio se realizarán recorridas por los espacios exteriores y construcciones, por parte de personal de la empresa adjudicataria y del BSE a efectos de realizar un control visual del servicio</w:t>
      </w:r>
      <w:r w:rsidRPr="00907B1B">
        <w:rPr>
          <w:rFonts w:ascii="Arial" w:hAnsi="Arial" w:cs="Arial"/>
          <w:spacing w:val="-13"/>
          <w:sz w:val="22"/>
          <w:szCs w:val="22"/>
        </w:rPr>
        <w:t xml:space="preserve"> </w:t>
      </w:r>
      <w:r w:rsidRPr="00907B1B">
        <w:rPr>
          <w:rFonts w:ascii="Arial" w:hAnsi="Arial" w:cs="Arial"/>
          <w:sz w:val="22"/>
          <w:szCs w:val="22"/>
        </w:rPr>
        <w:t>prestado.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27"/>
        <w:jc w:val="both"/>
        <w:rPr>
          <w:rFonts w:ascii="Arial" w:hAnsi="Arial" w:cs="Arial"/>
          <w:sz w:val="22"/>
          <w:szCs w:val="22"/>
        </w:rPr>
      </w:pPr>
      <w:proofErr w:type="gramStart"/>
      <w:r w:rsidRPr="00907B1B">
        <w:rPr>
          <w:rFonts w:ascii="Arial" w:hAnsi="Arial" w:cs="Arial"/>
          <w:sz w:val="22"/>
          <w:szCs w:val="22"/>
        </w:rPr>
        <w:t>Además</w:t>
      </w:r>
      <w:proofErr w:type="gramEnd"/>
      <w:r w:rsidRPr="00907B1B">
        <w:rPr>
          <w:rFonts w:ascii="Arial" w:hAnsi="Arial" w:cs="Arial"/>
          <w:sz w:val="22"/>
          <w:szCs w:val="22"/>
        </w:rPr>
        <w:t xml:space="preserve"> el BSE podrá en cualquier momento implementar otro método de control que considere necesario.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15"/>
        <w:jc w:val="both"/>
        <w:rPr>
          <w:rFonts w:ascii="Arial" w:hAnsi="Arial" w:cs="Arial"/>
          <w:sz w:val="22"/>
          <w:szCs w:val="22"/>
        </w:rPr>
      </w:pPr>
      <w:r w:rsidRPr="00907B1B">
        <w:rPr>
          <w:rFonts w:ascii="Arial" w:hAnsi="Arial" w:cs="Arial"/>
          <w:sz w:val="22"/>
          <w:szCs w:val="22"/>
        </w:rPr>
        <w:t>El BSE verificará el cumplimiento del Plan de Trabajo presentado por el adjudicatario en la oferta.</w:t>
      </w:r>
    </w:p>
    <w:p w:rsidR="00B91269" w:rsidRPr="00907B1B" w:rsidRDefault="00B91269" w:rsidP="00B91269">
      <w:pPr>
        <w:pStyle w:val="Textoindependiente"/>
        <w:spacing w:before="10"/>
        <w:rPr>
          <w:rFonts w:ascii="Arial" w:hAnsi="Arial" w:cs="Arial"/>
          <w:sz w:val="22"/>
          <w:szCs w:val="22"/>
        </w:rPr>
      </w:pPr>
    </w:p>
    <w:p w:rsidR="00B91269" w:rsidRPr="00907B1B" w:rsidRDefault="00B91269" w:rsidP="00B91269">
      <w:pPr>
        <w:pStyle w:val="Textoindependiente"/>
        <w:ind w:left="202" w:right="127"/>
        <w:jc w:val="both"/>
        <w:rPr>
          <w:rFonts w:ascii="Arial" w:hAnsi="Arial" w:cs="Arial"/>
          <w:sz w:val="22"/>
          <w:szCs w:val="22"/>
        </w:rPr>
      </w:pPr>
      <w:proofErr w:type="gramStart"/>
      <w:r w:rsidRPr="00907B1B">
        <w:rPr>
          <w:rFonts w:ascii="Arial" w:hAnsi="Arial" w:cs="Arial"/>
          <w:sz w:val="22"/>
          <w:szCs w:val="22"/>
        </w:rPr>
        <w:t>Además</w:t>
      </w:r>
      <w:proofErr w:type="gramEnd"/>
      <w:r w:rsidRPr="00907B1B">
        <w:rPr>
          <w:rFonts w:ascii="Arial" w:hAnsi="Arial" w:cs="Arial"/>
          <w:sz w:val="22"/>
          <w:szCs w:val="22"/>
        </w:rPr>
        <w:t xml:space="preserve"> el BSE podrá en cualquier momento implementar otro método de control que considere necesario.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ind w:left="202" w:right="121"/>
        <w:jc w:val="both"/>
        <w:rPr>
          <w:rFonts w:ascii="Arial" w:hAnsi="Arial" w:cs="Arial"/>
          <w:sz w:val="22"/>
          <w:szCs w:val="22"/>
        </w:rPr>
      </w:pPr>
      <w:r w:rsidRPr="00907B1B">
        <w:rPr>
          <w:rFonts w:ascii="Arial" w:hAnsi="Arial" w:cs="Arial"/>
          <w:sz w:val="22"/>
          <w:szCs w:val="22"/>
        </w:rPr>
        <w:t>El BSE podrá solicitar en cualquier momento, aumentar la dotación de personal si considera que el Servicio no se cumple satisfactoriamente, sin que ello signifique un aumento del precio acordado.</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rPr>
          <w:rFonts w:cs="Arial"/>
          <w:sz w:val="22"/>
          <w:szCs w:val="22"/>
        </w:rPr>
      </w:pPr>
      <w:r w:rsidRPr="00907B1B">
        <w:rPr>
          <w:rFonts w:cs="Arial"/>
          <w:sz w:val="22"/>
          <w:szCs w:val="22"/>
        </w:rPr>
        <w:t>NORMAS DE SEGURIDAD</w:t>
      </w:r>
    </w:p>
    <w:p w:rsidR="00B91269" w:rsidRPr="00907B1B" w:rsidRDefault="00B91269" w:rsidP="00B91269">
      <w:pPr>
        <w:pStyle w:val="Textoindependiente"/>
        <w:rPr>
          <w:rFonts w:ascii="Arial" w:hAnsi="Arial" w:cs="Arial"/>
          <w:b/>
          <w:sz w:val="22"/>
          <w:szCs w:val="22"/>
        </w:rPr>
      </w:pPr>
    </w:p>
    <w:p w:rsidR="00B91269" w:rsidRPr="00907B1B" w:rsidRDefault="00B91269" w:rsidP="00B91269">
      <w:pPr>
        <w:pStyle w:val="Textoindependiente"/>
        <w:ind w:left="202" w:right="116"/>
        <w:jc w:val="both"/>
        <w:rPr>
          <w:rFonts w:ascii="Arial" w:hAnsi="Arial" w:cs="Arial"/>
          <w:sz w:val="22"/>
          <w:szCs w:val="22"/>
        </w:rPr>
      </w:pPr>
      <w:r w:rsidRPr="00907B1B">
        <w:rPr>
          <w:rFonts w:ascii="Arial" w:hAnsi="Arial" w:cs="Arial"/>
          <w:sz w:val="22"/>
          <w:szCs w:val="22"/>
        </w:rPr>
        <w:t xml:space="preserve">La empresa estará obligada a cumplir estrictamente las normas de seguridad y prevención para el personal afectado a las tareas según lo dispuesto en la normativa vigente. Será responsabilidad de la empresa brindar a sus empleados los </w:t>
      </w:r>
      <w:r w:rsidRPr="00907B1B">
        <w:rPr>
          <w:rFonts w:ascii="Arial" w:hAnsi="Arial" w:cs="Arial"/>
          <w:sz w:val="22"/>
          <w:szCs w:val="22"/>
        </w:rPr>
        <w:lastRenderedPageBreak/>
        <w:t>implementos de protección personal exigidos en la</w:t>
      </w:r>
      <w:r w:rsidRPr="00907B1B">
        <w:rPr>
          <w:rFonts w:ascii="Arial" w:hAnsi="Arial" w:cs="Arial"/>
          <w:spacing w:val="-16"/>
          <w:sz w:val="22"/>
          <w:szCs w:val="22"/>
        </w:rPr>
        <w:t xml:space="preserve"> </w:t>
      </w:r>
      <w:r w:rsidRPr="00907B1B">
        <w:rPr>
          <w:rFonts w:ascii="Arial" w:hAnsi="Arial" w:cs="Arial"/>
          <w:sz w:val="22"/>
          <w:szCs w:val="22"/>
        </w:rPr>
        <w:t>misma.</w:t>
      </w:r>
    </w:p>
    <w:p w:rsidR="00B91269" w:rsidRPr="00907B1B" w:rsidRDefault="00B91269" w:rsidP="00B91269">
      <w:pPr>
        <w:pStyle w:val="Textoindependiente"/>
        <w:rPr>
          <w:rFonts w:ascii="Arial" w:hAnsi="Arial" w:cs="Arial"/>
          <w:sz w:val="22"/>
          <w:szCs w:val="22"/>
        </w:rPr>
      </w:pPr>
    </w:p>
    <w:p w:rsidR="00B91269" w:rsidRPr="00907B1B" w:rsidRDefault="00B91269" w:rsidP="00B91269">
      <w:pPr>
        <w:pStyle w:val="Ttulo1"/>
        <w:spacing w:before="179"/>
        <w:rPr>
          <w:rFonts w:cs="Arial"/>
          <w:sz w:val="22"/>
          <w:szCs w:val="22"/>
        </w:rPr>
      </w:pPr>
      <w:r w:rsidRPr="00907B1B">
        <w:rPr>
          <w:rFonts w:cs="Arial"/>
          <w:sz w:val="22"/>
          <w:szCs w:val="22"/>
        </w:rPr>
        <w:t>COMPLEMENTACION DEL SERVICIO</w:t>
      </w:r>
    </w:p>
    <w:p w:rsidR="00B91269" w:rsidRPr="00907B1B" w:rsidRDefault="00B91269" w:rsidP="00B91269">
      <w:pPr>
        <w:pStyle w:val="Textoindependiente"/>
        <w:rPr>
          <w:rFonts w:ascii="Arial" w:hAnsi="Arial" w:cs="Arial"/>
          <w:b/>
          <w:sz w:val="22"/>
          <w:szCs w:val="22"/>
        </w:rPr>
      </w:pPr>
    </w:p>
    <w:p w:rsidR="00B91269" w:rsidRDefault="00B91269" w:rsidP="00B91269">
      <w:pPr>
        <w:pStyle w:val="Textoindependiente"/>
        <w:ind w:left="202" w:right="486"/>
        <w:jc w:val="both"/>
        <w:rPr>
          <w:rFonts w:ascii="Arial" w:hAnsi="Arial" w:cs="Arial"/>
          <w:sz w:val="22"/>
          <w:szCs w:val="22"/>
        </w:rPr>
      </w:pPr>
      <w:r w:rsidRPr="00907B1B">
        <w:rPr>
          <w:rFonts w:ascii="Arial" w:hAnsi="Arial" w:cs="Arial"/>
          <w:sz w:val="22"/>
          <w:szCs w:val="22"/>
        </w:rPr>
        <w:t>Las tareas, espacios e infraestructura que a título simplemente de reseña se mencionan precedentemente, no constituyen una enumeración taxativa y no están excluidas aquellas que no estén esp</w:t>
      </w:r>
      <w:r w:rsidR="001E34D3" w:rsidRPr="00907B1B">
        <w:rPr>
          <w:rFonts w:ascii="Arial" w:hAnsi="Arial" w:cs="Arial"/>
          <w:sz w:val="22"/>
          <w:szCs w:val="22"/>
        </w:rPr>
        <w:t>ecíficamente indicadas.</w:t>
      </w: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527756" w:rsidP="00B91269">
      <w:pPr>
        <w:pStyle w:val="Textoindependiente"/>
        <w:ind w:left="202" w:right="486"/>
        <w:jc w:val="both"/>
        <w:rPr>
          <w:rFonts w:ascii="Arial" w:hAnsi="Arial" w:cs="Arial"/>
          <w:sz w:val="22"/>
          <w:szCs w:val="22"/>
        </w:rPr>
      </w:pPr>
      <w:r>
        <w:rPr>
          <w:noProof/>
          <w:lang w:eastAsia="es-UY" w:bidi="ar-SA"/>
        </w:rPr>
        <w:drawing>
          <wp:inline distT="0" distB="0" distL="0" distR="0" wp14:anchorId="14AD2923" wp14:editId="68C0E031">
            <wp:extent cx="5400040" cy="38182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818255"/>
                    </a:xfrm>
                    <a:prstGeom prst="rect">
                      <a:avLst/>
                    </a:prstGeom>
                  </pic:spPr>
                </pic:pic>
              </a:graphicData>
            </a:graphic>
          </wp:inline>
        </w:drawing>
      </w: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Default="001D156B" w:rsidP="00B91269">
      <w:pPr>
        <w:pStyle w:val="Textoindependiente"/>
        <w:ind w:left="202" w:right="486"/>
        <w:jc w:val="both"/>
        <w:rPr>
          <w:rFonts w:ascii="Arial" w:hAnsi="Arial" w:cs="Arial"/>
          <w:sz w:val="22"/>
          <w:szCs w:val="22"/>
        </w:rPr>
      </w:pPr>
    </w:p>
    <w:p w:rsidR="001D156B" w:rsidRPr="00907B1B" w:rsidRDefault="001D156B" w:rsidP="00527756">
      <w:pPr>
        <w:pStyle w:val="Textoindependiente"/>
        <w:ind w:right="486"/>
        <w:jc w:val="both"/>
        <w:rPr>
          <w:rFonts w:ascii="Arial" w:hAnsi="Arial" w:cs="Arial"/>
          <w:sz w:val="22"/>
          <w:szCs w:val="22"/>
        </w:rPr>
      </w:pPr>
    </w:p>
    <w:sectPr w:rsidR="001D156B" w:rsidRPr="00907B1B" w:rsidSect="006B0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02100"/>
    <w:multiLevelType w:val="hybridMultilevel"/>
    <w:tmpl w:val="662C0AE6"/>
    <w:lvl w:ilvl="0" w:tplc="6BBEBE6C">
      <w:start w:val="1"/>
      <w:numFmt w:val="decimal"/>
      <w:lvlText w:val="%1)"/>
      <w:lvlJc w:val="left"/>
      <w:pPr>
        <w:ind w:left="922" w:hanging="360"/>
        <w:jc w:val="left"/>
      </w:pPr>
      <w:rPr>
        <w:rFonts w:hint="default"/>
        <w:b/>
        <w:bCs/>
        <w:w w:val="99"/>
        <w:lang w:val="es-ES" w:eastAsia="es-ES" w:bidi="es-ES"/>
      </w:rPr>
    </w:lvl>
    <w:lvl w:ilvl="1" w:tplc="A5B0E7AC">
      <w:numFmt w:val="bullet"/>
      <w:lvlText w:val="•"/>
      <w:lvlJc w:val="left"/>
      <w:pPr>
        <w:ind w:left="1710" w:hanging="360"/>
      </w:pPr>
      <w:rPr>
        <w:rFonts w:hint="default"/>
        <w:lang w:val="es-ES" w:eastAsia="es-ES" w:bidi="es-ES"/>
      </w:rPr>
    </w:lvl>
    <w:lvl w:ilvl="2" w:tplc="75E40E16">
      <w:numFmt w:val="bullet"/>
      <w:lvlText w:val="•"/>
      <w:lvlJc w:val="left"/>
      <w:pPr>
        <w:ind w:left="2501" w:hanging="360"/>
      </w:pPr>
      <w:rPr>
        <w:rFonts w:hint="default"/>
        <w:lang w:val="es-ES" w:eastAsia="es-ES" w:bidi="es-ES"/>
      </w:rPr>
    </w:lvl>
    <w:lvl w:ilvl="3" w:tplc="AA88C2CC">
      <w:numFmt w:val="bullet"/>
      <w:lvlText w:val="•"/>
      <w:lvlJc w:val="left"/>
      <w:pPr>
        <w:ind w:left="3291" w:hanging="360"/>
      </w:pPr>
      <w:rPr>
        <w:rFonts w:hint="default"/>
        <w:lang w:val="es-ES" w:eastAsia="es-ES" w:bidi="es-ES"/>
      </w:rPr>
    </w:lvl>
    <w:lvl w:ilvl="4" w:tplc="907C5D5C">
      <w:numFmt w:val="bullet"/>
      <w:lvlText w:val="•"/>
      <w:lvlJc w:val="left"/>
      <w:pPr>
        <w:ind w:left="4082" w:hanging="360"/>
      </w:pPr>
      <w:rPr>
        <w:rFonts w:hint="default"/>
        <w:lang w:val="es-ES" w:eastAsia="es-ES" w:bidi="es-ES"/>
      </w:rPr>
    </w:lvl>
    <w:lvl w:ilvl="5" w:tplc="2884B764">
      <w:numFmt w:val="bullet"/>
      <w:lvlText w:val="•"/>
      <w:lvlJc w:val="left"/>
      <w:pPr>
        <w:ind w:left="4873" w:hanging="360"/>
      </w:pPr>
      <w:rPr>
        <w:rFonts w:hint="default"/>
        <w:lang w:val="es-ES" w:eastAsia="es-ES" w:bidi="es-ES"/>
      </w:rPr>
    </w:lvl>
    <w:lvl w:ilvl="6" w:tplc="EC9A6856">
      <w:numFmt w:val="bullet"/>
      <w:lvlText w:val="•"/>
      <w:lvlJc w:val="left"/>
      <w:pPr>
        <w:ind w:left="5663" w:hanging="360"/>
      </w:pPr>
      <w:rPr>
        <w:rFonts w:hint="default"/>
        <w:lang w:val="es-ES" w:eastAsia="es-ES" w:bidi="es-ES"/>
      </w:rPr>
    </w:lvl>
    <w:lvl w:ilvl="7" w:tplc="4B1AA642">
      <w:numFmt w:val="bullet"/>
      <w:lvlText w:val="•"/>
      <w:lvlJc w:val="left"/>
      <w:pPr>
        <w:ind w:left="6454" w:hanging="360"/>
      </w:pPr>
      <w:rPr>
        <w:rFonts w:hint="default"/>
        <w:lang w:val="es-ES" w:eastAsia="es-ES" w:bidi="es-ES"/>
      </w:rPr>
    </w:lvl>
    <w:lvl w:ilvl="8" w:tplc="BD4E11DA">
      <w:numFmt w:val="bullet"/>
      <w:lvlText w:val="•"/>
      <w:lvlJc w:val="left"/>
      <w:pPr>
        <w:ind w:left="7245" w:hanging="360"/>
      </w:pPr>
      <w:rPr>
        <w:rFonts w:hint="default"/>
        <w:lang w:val="es-ES" w:eastAsia="es-ES" w:bidi="es-ES"/>
      </w:rPr>
    </w:lvl>
  </w:abstractNum>
  <w:abstractNum w:abstractNumId="2" w15:restartNumberingAfterBreak="0">
    <w:nsid w:val="11A93EE2"/>
    <w:multiLevelType w:val="hybridMultilevel"/>
    <w:tmpl w:val="27040E92"/>
    <w:lvl w:ilvl="0" w:tplc="700619C6">
      <w:start w:val="1"/>
      <w:numFmt w:val="decimal"/>
      <w:lvlText w:val="(%1)"/>
      <w:lvlJc w:val="left"/>
      <w:pPr>
        <w:ind w:left="1428" w:hanging="720"/>
      </w:pPr>
      <w:rPr>
        <w:rFonts w:ascii="Times New Roman" w:hAnsi="Times New Roman" w:hint="default"/>
        <w:sz w:val="14"/>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3"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6154D9D"/>
    <w:multiLevelType w:val="hybridMultilevel"/>
    <w:tmpl w:val="B06E0288"/>
    <w:lvl w:ilvl="0" w:tplc="6BBEDF3E">
      <w:start w:val="1"/>
      <w:numFmt w:val="decimal"/>
      <w:lvlText w:val="%1)"/>
      <w:lvlJc w:val="left"/>
      <w:pPr>
        <w:ind w:left="922" w:hanging="360"/>
        <w:jc w:val="left"/>
      </w:pPr>
      <w:rPr>
        <w:rFonts w:hint="default"/>
        <w:b/>
        <w:bCs/>
        <w:w w:val="99"/>
        <w:lang w:val="es-ES" w:eastAsia="es-ES" w:bidi="es-ES"/>
      </w:rPr>
    </w:lvl>
    <w:lvl w:ilvl="1" w:tplc="01E27F3E">
      <w:numFmt w:val="bullet"/>
      <w:lvlText w:val="•"/>
      <w:lvlJc w:val="left"/>
      <w:pPr>
        <w:ind w:left="1710" w:hanging="360"/>
      </w:pPr>
      <w:rPr>
        <w:rFonts w:hint="default"/>
        <w:lang w:val="es-ES" w:eastAsia="es-ES" w:bidi="es-ES"/>
      </w:rPr>
    </w:lvl>
    <w:lvl w:ilvl="2" w:tplc="E5BA9452">
      <w:numFmt w:val="bullet"/>
      <w:lvlText w:val="•"/>
      <w:lvlJc w:val="left"/>
      <w:pPr>
        <w:ind w:left="2501" w:hanging="360"/>
      </w:pPr>
      <w:rPr>
        <w:rFonts w:hint="default"/>
        <w:lang w:val="es-ES" w:eastAsia="es-ES" w:bidi="es-ES"/>
      </w:rPr>
    </w:lvl>
    <w:lvl w:ilvl="3" w:tplc="AE7A34C8">
      <w:numFmt w:val="bullet"/>
      <w:lvlText w:val="•"/>
      <w:lvlJc w:val="left"/>
      <w:pPr>
        <w:ind w:left="3291" w:hanging="360"/>
      </w:pPr>
      <w:rPr>
        <w:rFonts w:hint="default"/>
        <w:lang w:val="es-ES" w:eastAsia="es-ES" w:bidi="es-ES"/>
      </w:rPr>
    </w:lvl>
    <w:lvl w:ilvl="4" w:tplc="5D4452FE">
      <w:numFmt w:val="bullet"/>
      <w:lvlText w:val="•"/>
      <w:lvlJc w:val="left"/>
      <w:pPr>
        <w:ind w:left="4082" w:hanging="360"/>
      </w:pPr>
      <w:rPr>
        <w:rFonts w:hint="default"/>
        <w:lang w:val="es-ES" w:eastAsia="es-ES" w:bidi="es-ES"/>
      </w:rPr>
    </w:lvl>
    <w:lvl w:ilvl="5" w:tplc="4A366D62">
      <w:numFmt w:val="bullet"/>
      <w:lvlText w:val="•"/>
      <w:lvlJc w:val="left"/>
      <w:pPr>
        <w:ind w:left="4873" w:hanging="360"/>
      </w:pPr>
      <w:rPr>
        <w:rFonts w:hint="default"/>
        <w:lang w:val="es-ES" w:eastAsia="es-ES" w:bidi="es-ES"/>
      </w:rPr>
    </w:lvl>
    <w:lvl w:ilvl="6" w:tplc="D966C0D2">
      <w:numFmt w:val="bullet"/>
      <w:lvlText w:val="•"/>
      <w:lvlJc w:val="left"/>
      <w:pPr>
        <w:ind w:left="5663" w:hanging="360"/>
      </w:pPr>
      <w:rPr>
        <w:rFonts w:hint="default"/>
        <w:lang w:val="es-ES" w:eastAsia="es-ES" w:bidi="es-ES"/>
      </w:rPr>
    </w:lvl>
    <w:lvl w:ilvl="7" w:tplc="D516477E">
      <w:numFmt w:val="bullet"/>
      <w:lvlText w:val="•"/>
      <w:lvlJc w:val="left"/>
      <w:pPr>
        <w:ind w:left="6454" w:hanging="360"/>
      </w:pPr>
      <w:rPr>
        <w:rFonts w:hint="default"/>
        <w:lang w:val="es-ES" w:eastAsia="es-ES" w:bidi="es-ES"/>
      </w:rPr>
    </w:lvl>
    <w:lvl w:ilvl="8" w:tplc="3AC866B2">
      <w:numFmt w:val="bullet"/>
      <w:lvlText w:val="•"/>
      <w:lvlJc w:val="left"/>
      <w:pPr>
        <w:ind w:left="7245" w:hanging="360"/>
      </w:pPr>
      <w:rPr>
        <w:rFonts w:hint="default"/>
        <w:lang w:val="es-ES" w:eastAsia="es-ES" w:bidi="es-ES"/>
      </w:rPr>
    </w:lvl>
  </w:abstractNum>
  <w:abstractNum w:abstractNumId="5" w15:restartNumberingAfterBreak="0">
    <w:nsid w:val="1C192CB3"/>
    <w:multiLevelType w:val="hybridMultilevel"/>
    <w:tmpl w:val="16808878"/>
    <w:lvl w:ilvl="0" w:tplc="DB92FB08">
      <w:start w:val="1"/>
      <w:numFmt w:val="decimal"/>
      <w:lvlText w:val="%1)"/>
      <w:lvlJc w:val="left"/>
      <w:pPr>
        <w:ind w:left="922" w:hanging="360"/>
        <w:jc w:val="left"/>
      </w:pPr>
      <w:rPr>
        <w:rFonts w:ascii="Arial" w:eastAsia="Arial" w:hAnsi="Arial" w:cs="Arial" w:hint="default"/>
        <w:w w:val="99"/>
        <w:sz w:val="24"/>
        <w:szCs w:val="24"/>
        <w:lang w:val="es-ES" w:eastAsia="es-ES" w:bidi="es-ES"/>
      </w:rPr>
    </w:lvl>
    <w:lvl w:ilvl="1" w:tplc="ED349916">
      <w:numFmt w:val="bullet"/>
      <w:lvlText w:val="•"/>
      <w:lvlJc w:val="left"/>
      <w:pPr>
        <w:ind w:left="1710" w:hanging="360"/>
      </w:pPr>
      <w:rPr>
        <w:rFonts w:hint="default"/>
        <w:lang w:val="es-ES" w:eastAsia="es-ES" w:bidi="es-ES"/>
      </w:rPr>
    </w:lvl>
    <w:lvl w:ilvl="2" w:tplc="78EA25C0">
      <w:numFmt w:val="bullet"/>
      <w:lvlText w:val="•"/>
      <w:lvlJc w:val="left"/>
      <w:pPr>
        <w:ind w:left="2501" w:hanging="360"/>
      </w:pPr>
      <w:rPr>
        <w:rFonts w:hint="default"/>
        <w:lang w:val="es-ES" w:eastAsia="es-ES" w:bidi="es-ES"/>
      </w:rPr>
    </w:lvl>
    <w:lvl w:ilvl="3" w:tplc="86A8476C">
      <w:numFmt w:val="bullet"/>
      <w:lvlText w:val="•"/>
      <w:lvlJc w:val="left"/>
      <w:pPr>
        <w:ind w:left="3291" w:hanging="360"/>
      </w:pPr>
      <w:rPr>
        <w:rFonts w:hint="default"/>
        <w:lang w:val="es-ES" w:eastAsia="es-ES" w:bidi="es-ES"/>
      </w:rPr>
    </w:lvl>
    <w:lvl w:ilvl="4" w:tplc="646C22CA">
      <w:numFmt w:val="bullet"/>
      <w:lvlText w:val="•"/>
      <w:lvlJc w:val="left"/>
      <w:pPr>
        <w:ind w:left="4082" w:hanging="360"/>
      </w:pPr>
      <w:rPr>
        <w:rFonts w:hint="default"/>
        <w:lang w:val="es-ES" w:eastAsia="es-ES" w:bidi="es-ES"/>
      </w:rPr>
    </w:lvl>
    <w:lvl w:ilvl="5" w:tplc="247C2A04">
      <w:numFmt w:val="bullet"/>
      <w:lvlText w:val="•"/>
      <w:lvlJc w:val="left"/>
      <w:pPr>
        <w:ind w:left="4873" w:hanging="360"/>
      </w:pPr>
      <w:rPr>
        <w:rFonts w:hint="default"/>
        <w:lang w:val="es-ES" w:eastAsia="es-ES" w:bidi="es-ES"/>
      </w:rPr>
    </w:lvl>
    <w:lvl w:ilvl="6" w:tplc="31505180">
      <w:numFmt w:val="bullet"/>
      <w:lvlText w:val="•"/>
      <w:lvlJc w:val="left"/>
      <w:pPr>
        <w:ind w:left="5663" w:hanging="360"/>
      </w:pPr>
      <w:rPr>
        <w:rFonts w:hint="default"/>
        <w:lang w:val="es-ES" w:eastAsia="es-ES" w:bidi="es-ES"/>
      </w:rPr>
    </w:lvl>
    <w:lvl w:ilvl="7" w:tplc="26EC86C0">
      <w:numFmt w:val="bullet"/>
      <w:lvlText w:val="•"/>
      <w:lvlJc w:val="left"/>
      <w:pPr>
        <w:ind w:left="6454" w:hanging="360"/>
      </w:pPr>
      <w:rPr>
        <w:rFonts w:hint="default"/>
        <w:lang w:val="es-ES" w:eastAsia="es-ES" w:bidi="es-ES"/>
      </w:rPr>
    </w:lvl>
    <w:lvl w:ilvl="8" w:tplc="18223A8E">
      <w:numFmt w:val="bullet"/>
      <w:lvlText w:val="•"/>
      <w:lvlJc w:val="left"/>
      <w:pPr>
        <w:ind w:left="7245" w:hanging="360"/>
      </w:pPr>
      <w:rPr>
        <w:rFonts w:hint="default"/>
        <w:lang w:val="es-ES" w:eastAsia="es-ES" w:bidi="es-ES"/>
      </w:rPr>
    </w:lvl>
  </w:abstractNum>
  <w:abstractNum w:abstractNumId="6" w15:restartNumberingAfterBreak="0">
    <w:nsid w:val="24894DC0"/>
    <w:multiLevelType w:val="hybridMultilevel"/>
    <w:tmpl w:val="DC7AF78E"/>
    <w:lvl w:ilvl="0" w:tplc="2AA668FE">
      <w:start w:val="1"/>
      <w:numFmt w:val="decimal"/>
      <w:lvlText w:val="%1)"/>
      <w:lvlJc w:val="left"/>
      <w:pPr>
        <w:ind w:left="1068" w:hanging="360"/>
      </w:pPr>
      <w:rPr>
        <w:rFonts w:hint="default"/>
        <w:b/>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7" w15:restartNumberingAfterBreak="0">
    <w:nsid w:val="3F376F3C"/>
    <w:multiLevelType w:val="hybridMultilevel"/>
    <w:tmpl w:val="4D7E348C"/>
    <w:lvl w:ilvl="0" w:tplc="2BC0D36C">
      <w:start w:val="1"/>
      <w:numFmt w:val="decimal"/>
      <w:lvlText w:val="(%1)"/>
      <w:lvlJc w:val="left"/>
      <w:pPr>
        <w:ind w:left="1200" w:hanging="360"/>
      </w:pPr>
      <w:rPr>
        <w:rFonts w:hint="default"/>
      </w:rPr>
    </w:lvl>
    <w:lvl w:ilvl="1" w:tplc="380A0019" w:tentative="1">
      <w:start w:val="1"/>
      <w:numFmt w:val="lowerLetter"/>
      <w:lvlText w:val="%2."/>
      <w:lvlJc w:val="left"/>
      <w:pPr>
        <w:ind w:left="1920" w:hanging="360"/>
      </w:pPr>
    </w:lvl>
    <w:lvl w:ilvl="2" w:tplc="380A001B" w:tentative="1">
      <w:start w:val="1"/>
      <w:numFmt w:val="lowerRoman"/>
      <w:lvlText w:val="%3."/>
      <w:lvlJc w:val="right"/>
      <w:pPr>
        <w:ind w:left="2640" w:hanging="180"/>
      </w:pPr>
    </w:lvl>
    <w:lvl w:ilvl="3" w:tplc="380A000F" w:tentative="1">
      <w:start w:val="1"/>
      <w:numFmt w:val="decimal"/>
      <w:lvlText w:val="%4."/>
      <w:lvlJc w:val="left"/>
      <w:pPr>
        <w:ind w:left="3360" w:hanging="360"/>
      </w:pPr>
    </w:lvl>
    <w:lvl w:ilvl="4" w:tplc="380A0019" w:tentative="1">
      <w:start w:val="1"/>
      <w:numFmt w:val="lowerLetter"/>
      <w:lvlText w:val="%5."/>
      <w:lvlJc w:val="left"/>
      <w:pPr>
        <w:ind w:left="4080" w:hanging="360"/>
      </w:pPr>
    </w:lvl>
    <w:lvl w:ilvl="5" w:tplc="380A001B" w:tentative="1">
      <w:start w:val="1"/>
      <w:numFmt w:val="lowerRoman"/>
      <w:lvlText w:val="%6."/>
      <w:lvlJc w:val="right"/>
      <w:pPr>
        <w:ind w:left="4800" w:hanging="180"/>
      </w:pPr>
    </w:lvl>
    <w:lvl w:ilvl="6" w:tplc="380A000F" w:tentative="1">
      <w:start w:val="1"/>
      <w:numFmt w:val="decimal"/>
      <w:lvlText w:val="%7."/>
      <w:lvlJc w:val="left"/>
      <w:pPr>
        <w:ind w:left="5520" w:hanging="360"/>
      </w:pPr>
    </w:lvl>
    <w:lvl w:ilvl="7" w:tplc="380A0019" w:tentative="1">
      <w:start w:val="1"/>
      <w:numFmt w:val="lowerLetter"/>
      <w:lvlText w:val="%8."/>
      <w:lvlJc w:val="left"/>
      <w:pPr>
        <w:ind w:left="6240" w:hanging="360"/>
      </w:pPr>
    </w:lvl>
    <w:lvl w:ilvl="8" w:tplc="380A001B" w:tentative="1">
      <w:start w:val="1"/>
      <w:numFmt w:val="lowerRoman"/>
      <w:lvlText w:val="%9."/>
      <w:lvlJc w:val="right"/>
      <w:pPr>
        <w:ind w:left="6960" w:hanging="180"/>
      </w:pPr>
    </w:lvl>
  </w:abstractNum>
  <w:abstractNum w:abstractNumId="8" w15:restartNumberingAfterBreak="0">
    <w:nsid w:val="53006B36"/>
    <w:multiLevelType w:val="hybridMultilevel"/>
    <w:tmpl w:val="754A3422"/>
    <w:lvl w:ilvl="0" w:tplc="88B4F9FA">
      <w:start w:val="1"/>
      <w:numFmt w:val="decimal"/>
      <w:lvlText w:val="%1)"/>
      <w:lvlJc w:val="left"/>
      <w:pPr>
        <w:ind w:left="922" w:hanging="360"/>
        <w:jc w:val="left"/>
      </w:pPr>
      <w:rPr>
        <w:rFonts w:hint="default"/>
        <w:w w:val="99"/>
        <w:lang w:val="es-ES" w:eastAsia="es-ES" w:bidi="es-ES"/>
      </w:rPr>
    </w:lvl>
    <w:lvl w:ilvl="1" w:tplc="71400E9E">
      <w:numFmt w:val="bullet"/>
      <w:lvlText w:val="•"/>
      <w:lvlJc w:val="left"/>
      <w:pPr>
        <w:ind w:left="1710" w:hanging="360"/>
      </w:pPr>
      <w:rPr>
        <w:rFonts w:hint="default"/>
        <w:lang w:val="es-ES" w:eastAsia="es-ES" w:bidi="es-ES"/>
      </w:rPr>
    </w:lvl>
    <w:lvl w:ilvl="2" w:tplc="4A7CCA7A">
      <w:numFmt w:val="bullet"/>
      <w:lvlText w:val="•"/>
      <w:lvlJc w:val="left"/>
      <w:pPr>
        <w:ind w:left="2501" w:hanging="360"/>
      </w:pPr>
      <w:rPr>
        <w:rFonts w:hint="default"/>
        <w:lang w:val="es-ES" w:eastAsia="es-ES" w:bidi="es-ES"/>
      </w:rPr>
    </w:lvl>
    <w:lvl w:ilvl="3" w:tplc="4CA268E6">
      <w:numFmt w:val="bullet"/>
      <w:lvlText w:val="•"/>
      <w:lvlJc w:val="left"/>
      <w:pPr>
        <w:ind w:left="3291" w:hanging="360"/>
      </w:pPr>
      <w:rPr>
        <w:rFonts w:hint="default"/>
        <w:lang w:val="es-ES" w:eastAsia="es-ES" w:bidi="es-ES"/>
      </w:rPr>
    </w:lvl>
    <w:lvl w:ilvl="4" w:tplc="BCDE0BDC">
      <w:numFmt w:val="bullet"/>
      <w:lvlText w:val="•"/>
      <w:lvlJc w:val="left"/>
      <w:pPr>
        <w:ind w:left="4082" w:hanging="360"/>
      </w:pPr>
      <w:rPr>
        <w:rFonts w:hint="default"/>
        <w:lang w:val="es-ES" w:eastAsia="es-ES" w:bidi="es-ES"/>
      </w:rPr>
    </w:lvl>
    <w:lvl w:ilvl="5" w:tplc="3F1ED576">
      <w:numFmt w:val="bullet"/>
      <w:lvlText w:val="•"/>
      <w:lvlJc w:val="left"/>
      <w:pPr>
        <w:ind w:left="4873" w:hanging="360"/>
      </w:pPr>
      <w:rPr>
        <w:rFonts w:hint="default"/>
        <w:lang w:val="es-ES" w:eastAsia="es-ES" w:bidi="es-ES"/>
      </w:rPr>
    </w:lvl>
    <w:lvl w:ilvl="6" w:tplc="A20873DA">
      <w:numFmt w:val="bullet"/>
      <w:lvlText w:val="•"/>
      <w:lvlJc w:val="left"/>
      <w:pPr>
        <w:ind w:left="5663" w:hanging="360"/>
      </w:pPr>
      <w:rPr>
        <w:rFonts w:hint="default"/>
        <w:lang w:val="es-ES" w:eastAsia="es-ES" w:bidi="es-ES"/>
      </w:rPr>
    </w:lvl>
    <w:lvl w:ilvl="7" w:tplc="CF708312">
      <w:numFmt w:val="bullet"/>
      <w:lvlText w:val="•"/>
      <w:lvlJc w:val="left"/>
      <w:pPr>
        <w:ind w:left="6454" w:hanging="360"/>
      </w:pPr>
      <w:rPr>
        <w:rFonts w:hint="default"/>
        <w:lang w:val="es-ES" w:eastAsia="es-ES" w:bidi="es-ES"/>
      </w:rPr>
    </w:lvl>
    <w:lvl w:ilvl="8" w:tplc="ECC87CB2">
      <w:numFmt w:val="bullet"/>
      <w:lvlText w:val="•"/>
      <w:lvlJc w:val="left"/>
      <w:pPr>
        <w:ind w:left="7245" w:hanging="360"/>
      </w:pPr>
      <w:rPr>
        <w:rFonts w:hint="default"/>
        <w:lang w:val="es-ES" w:eastAsia="es-ES" w:bidi="es-ES"/>
      </w:rPr>
    </w:lvl>
  </w:abstractNum>
  <w:abstractNum w:abstractNumId="9"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11"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 w:numId="9">
    <w:abstractNumId w:val="1"/>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es-UY"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7257"/>
    <w:rsid w:val="00046F67"/>
    <w:rsid w:val="00072B7B"/>
    <w:rsid w:val="00076440"/>
    <w:rsid w:val="00081CBC"/>
    <w:rsid w:val="000843D1"/>
    <w:rsid w:val="000B1EC2"/>
    <w:rsid w:val="000B2487"/>
    <w:rsid w:val="000C4E63"/>
    <w:rsid w:val="000D5750"/>
    <w:rsid w:val="000D5A54"/>
    <w:rsid w:val="00107002"/>
    <w:rsid w:val="00120615"/>
    <w:rsid w:val="001420D6"/>
    <w:rsid w:val="001443FA"/>
    <w:rsid w:val="00176482"/>
    <w:rsid w:val="0018255D"/>
    <w:rsid w:val="001A381D"/>
    <w:rsid w:val="001A4D70"/>
    <w:rsid w:val="001A6591"/>
    <w:rsid w:val="001B2BB4"/>
    <w:rsid w:val="001B644C"/>
    <w:rsid w:val="001D156B"/>
    <w:rsid w:val="001D6D3A"/>
    <w:rsid w:val="001E34D3"/>
    <w:rsid w:val="001F0A1A"/>
    <w:rsid w:val="001F7564"/>
    <w:rsid w:val="00204104"/>
    <w:rsid w:val="00215A39"/>
    <w:rsid w:val="0023238A"/>
    <w:rsid w:val="00235208"/>
    <w:rsid w:val="002379C5"/>
    <w:rsid w:val="00243E95"/>
    <w:rsid w:val="00276126"/>
    <w:rsid w:val="00286469"/>
    <w:rsid w:val="00293287"/>
    <w:rsid w:val="002A4E4C"/>
    <w:rsid w:val="002B4504"/>
    <w:rsid w:val="002D5ED6"/>
    <w:rsid w:val="00303622"/>
    <w:rsid w:val="00321E70"/>
    <w:rsid w:val="00333ECC"/>
    <w:rsid w:val="00337358"/>
    <w:rsid w:val="003844C0"/>
    <w:rsid w:val="003878FE"/>
    <w:rsid w:val="003925E2"/>
    <w:rsid w:val="003A33B2"/>
    <w:rsid w:val="003A6045"/>
    <w:rsid w:val="003B08D4"/>
    <w:rsid w:val="003B400F"/>
    <w:rsid w:val="003D177D"/>
    <w:rsid w:val="0042005E"/>
    <w:rsid w:val="0043497A"/>
    <w:rsid w:val="004905A3"/>
    <w:rsid w:val="004A497D"/>
    <w:rsid w:val="004C28FD"/>
    <w:rsid w:val="004D570E"/>
    <w:rsid w:val="004E43A2"/>
    <w:rsid w:val="004F5E8B"/>
    <w:rsid w:val="00527756"/>
    <w:rsid w:val="0053445C"/>
    <w:rsid w:val="0055528F"/>
    <w:rsid w:val="00556BA8"/>
    <w:rsid w:val="0056050B"/>
    <w:rsid w:val="0056406B"/>
    <w:rsid w:val="00593EFE"/>
    <w:rsid w:val="00595194"/>
    <w:rsid w:val="00597839"/>
    <w:rsid w:val="005B4858"/>
    <w:rsid w:val="005B6507"/>
    <w:rsid w:val="005D6AA2"/>
    <w:rsid w:val="005D7C9B"/>
    <w:rsid w:val="005E577A"/>
    <w:rsid w:val="005E69B1"/>
    <w:rsid w:val="006226A2"/>
    <w:rsid w:val="00640725"/>
    <w:rsid w:val="00651E46"/>
    <w:rsid w:val="00683526"/>
    <w:rsid w:val="006A097B"/>
    <w:rsid w:val="006B017D"/>
    <w:rsid w:val="006B32F7"/>
    <w:rsid w:val="006D7E81"/>
    <w:rsid w:val="006F41BF"/>
    <w:rsid w:val="006F73C6"/>
    <w:rsid w:val="00713A47"/>
    <w:rsid w:val="00743064"/>
    <w:rsid w:val="007473B3"/>
    <w:rsid w:val="00754BB0"/>
    <w:rsid w:val="00755BC8"/>
    <w:rsid w:val="00772E60"/>
    <w:rsid w:val="0079641A"/>
    <w:rsid w:val="007A03D5"/>
    <w:rsid w:val="007A639C"/>
    <w:rsid w:val="007B12EF"/>
    <w:rsid w:val="007C009E"/>
    <w:rsid w:val="007D1458"/>
    <w:rsid w:val="007D1B78"/>
    <w:rsid w:val="008046B9"/>
    <w:rsid w:val="0081581B"/>
    <w:rsid w:val="008B252F"/>
    <w:rsid w:val="008C34EC"/>
    <w:rsid w:val="008D613E"/>
    <w:rsid w:val="008E19A0"/>
    <w:rsid w:val="009049E1"/>
    <w:rsid w:val="009059B5"/>
    <w:rsid w:val="009061B4"/>
    <w:rsid w:val="00907B1B"/>
    <w:rsid w:val="009103DC"/>
    <w:rsid w:val="009225F8"/>
    <w:rsid w:val="00926B30"/>
    <w:rsid w:val="00951F70"/>
    <w:rsid w:val="0095606F"/>
    <w:rsid w:val="00960A70"/>
    <w:rsid w:val="00963FD8"/>
    <w:rsid w:val="00967053"/>
    <w:rsid w:val="00985A6A"/>
    <w:rsid w:val="009B6EBD"/>
    <w:rsid w:val="009C0B2F"/>
    <w:rsid w:val="00A5197C"/>
    <w:rsid w:val="00A6348D"/>
    <w:rsid w:val="00A8433B"/>
    <w:rsid w:val="00AA0A9D"/>
    <w:rsid w:val="00AA2880"/>
    <w:rsid w:val="00AB62ED"/>
    <w:rsid w:val="00AE1270"/>
    <w:rsid w:val="00AE2A7C"/>
    <w:rsid w:val="00AF1344"/>
    <w:rsid w:val="00AF58DC"/>
    <w:rsid w:val="00B023CC"/>
    <w:rsid w:val="00B05F6E"/>
    <w:rsid w:val="00B10187"/>
    <w:rsid w:val="00B518E3"/>
    <w:rsid w:val="00B667DF"/>
    <w:rsid w:val="00B813AE"/>
    <w:rsid w:val="00B91269"/>
    <w:rsid w:val="00BA546A"/>
    <w:rsid w:val="00BB5759"/>
    <w:rsid w:val="00BE6397"/>
    <w:rsid w:val="00C26E03"/>
    <w:rsid w:val="00C37A4F"/>
    <w:rsid w:val="00C45E13"/>
    <w:rsid w:val="00C5040A"/>
    <w:rsid w:val="00C509CD"/>
    <w:rsid w:val="00CA56C9"/>
    <w:rsid w:val="00CB2987"/>
    <w:rsid w:val="00CB3E74"/>
    <w:rsid w:val="00CB73CC"/>
    <w:rsid w:val="00CC01FF"/>
    <w:rsid w:val="00CD7B5B"/>
    <w:rsid w:val="00D05D41"/>
    <w:rsid w:val="00D13539"/>
    <w:rsid w:val="00D16169"/>
    <w:rsid w:val="00D32364"/>
    <w:rsid w:val="00D3280C"/>
    <w:rsid w:val="00D54916"/>
    <w:rsid w:val="00D9537E"/>
    <w:rsid w:val="00D966C8"/>
    <w:rsid w:val="00DB59BC"/>
    <w:rsid w:val="00DC42F3"/>
    <w:rsid w:val="00DD6909"/>
    <w:rsid w:val="00DF5D68"/>
    <w:rsid w:val="00E04C34"/>
    <w:rsid w:val="00E202DE"/>
    <w:rsid w:val="00E21CF3"/>
    <w:rsid w:val="00E2378C"/>
    <w:rsid w:val="00E24F99"/>
    <w:rsid w:val="00E3284C"/>
    <w:rsid w:val="00E37382"/>
    <w:rsid w:val="00E376B4"/>
    <w:rsid w:val="00E7393A"/>
    <w:rsid w:val="00E86B1F"/>
    <w:rsid w:val="00E92433"/>
    <w:rsid w:val="00EB0505"/>
    <w:rsid w:val="00EC6482"/>
    <w:rsid w:val="00ED19BD"/>
    <w:rsid w:val="00EE4D0A"/>
    <w:rsid w:val="00EF1CEC"/>
    <w:rsid w:val="00EF563C"/>
    <w:rsid w:val="00EF6980"/>
    <w:rsid w:val="00F04DF5"/>
    <w:rsid w:val="00F46320"/>
    <w:rsid w:val="00F550F1"/>
    <w:rsid w:val="00F6671D"/>
    <w:rsid w:val="00F7026C"/>
    <w:rsid w:val="00F830FE"/>
    <w:rsid w:val="00FB2AC1"/>
    <w:rsid w:val="00FD23E6"/>
    <w:rsid w:val="00FD2D4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0D67E444"/>
  <w15:docId w15:val="{4C7A8204-1206-4135-9CBC-24740130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1"/>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B912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1269"/>
    <w:pPr>
      <w:widowControl w:val="0"/>
      <w:autoSpaceDE w:val="0"/>
      <w:autoSpaceDN w:val="0"/>
      <w:spacing w:before="30"/>
      <w:jc w:val="right"/>
    </w:pPr>
    <w:rPr>
      <w:rFonts w:ascii="Arial" w:eastAsia="Arial" w:hAnsi="Arial" w:cs="Arial"/>
      <w:sz w:val="22"/>
      <w:szCs w:val="22"/>
      <w:lang w:bidi="es-ES"/>
    </w:rPr>
  </w:style>
  <w:style w:type="character" w:customStyle="1" w:styleId="oradatatext1">
    <w:name w:val="oradatatext1"/>
    <w:basedOn w:val="Fuentedeprrafopredeter"/>
    <w:rsid w:val="00527756"/>
    <w:rPr>
      <w:rFonts w:ascii="Helvetica" w:hAnsi="Helvetic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4677">
      <w:bodyDiv w:val="1"/>
      <w:marLeft w:val="0"/>
      <w:marRight w:val="0"/>
      <w:marTop w:val="0"/>
      <w:marBottom w:val="0"/>
      <w:divBdr>
        <w:top w:val="none" w:sz="0" w:space="0" w:color="auto"/>
        <w:left w:val="none" w:sz="0" w:space="0" w:color="auto"/>
        <w:bottom w:val="none" w:sz="0" w:space="0" w:color="auto"/>
        <w:right w:val="none" w:sz="0" w:space="0" w:color="auto"/>
      </w:divBdr>
    </w:div>
    <w:div w:id="779758864">
      <w:bodyDiv w:val="1"/>
      <w:marLeft w:val="0"/>
      <w:marRight w:val="0"/>
      <w:marTop w:val="0"/>
      <w:marBottom w:val="0"/>
      <w:divBdr>
        <w:top w:val="none" w:sz="0" w:space="0" w:color="auto"/>
        <w:left w:val="none" w:sz="0" w:space="0" w:color="auto"/>
        <w:bottom w:val="none" w:sz="0" w:space="0" w:color="auto"/>
        <w:right w:val="none" w:sz="0" w:space="0" w:color="auto"/>
      </w:divBdr>
    </w:div>
    <w:div w:id="897663605">
      <w:bodyDiv w:val="1"/>
      <w:marLeft w:val="0"/>
      <w:marRight w:val="0"/>
      <w:marTop w:val="0"/>
      <w:marBottom w:val="0"/>
      <w:divBdr>
        <w:top w:val="none" w:sz="0" w:space="0" w:color="auto"/>
        <w:left w:val="none" w:sz="0" w:space="0" w:color="auto"/>
        <w:bottom w:val="none" w:sz="0" w:space="0" w:color="auto"/>
        <w:right w:val="none" w:sz="0" w:space="0" w:color="auto"/>
      </w:divBdr>
    </w:div>
    <w:div w:id="1341809906">
      <w:bodyDiv w:val="1"/>
      <w:marLeft w:val="0"/>
      <w:marRight w:val="0"/>
      <w:marTop w:val="0"/>
      <w:marBottom w:val="0"/>
      <w:divBdr>
        <w:top w:val="none" w:sz="0" w:space="0" w:color="auto"/>
        <w:left w:val="none" w:sz="0" w:space="0" w:color="auto"/>
        <w:bottom w:val="none" w:sz="0" w:space="0" w:color="auto"/>
        <w:right w:val="none" w:sz="0" w:space="0" w:color="auto"/>
      </w:divBdr>
    </w:div>
    <w:div w:id="144423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com.uy/inicio/institucional/Transparenc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citaciones@bse.com.u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bse.com.uy"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tencionproveedores2@bse.com.uy" TargetMode="External"/><Relationship Id="rId4" Type="http://schemas.openxmlformats.org/officeDocument/2006/relationships/settings" Target="settings.xml"/><Relationship Id="rId9" Type="http://schemas.openxmlformats.org/officeDocument/2006/relationships/hyperlink" Target="http://www.bse.com.uy/inicio/formulario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145A-ABB4-4EC3-9453-9B8D65C8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5723</Words>
  <Characters>31481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Pessi Martinez, Lucia Micaela</cp:lastModifiedBy>
  <cp:revision>2</cp:revision>
  <dcterms:created xsi:type="dcterms:W3CDTF">2020-02-18T15:11:00Z</dcterms:created>
  <dcterms:modified xsi:type="dcterms:W3CDTF">2020-02-18T15:11:00Z</dcterms:modified>
</cp:coreProperties>
</file>