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95" w:rsidRPr="00227B69" w:rsidRDefault="008B5588">
      <w:pPr>
        <w:pStyle w:val="Ttulo"/>
        <w:ind w:left="1418"/>
        <w:rPr>
          <w:rFonts w:eastAsia="Batang"/>
          <w:i/>
          <w:color w:val="FF0000"/>
        </w:rPr>
      </w:pPr>
      <w:r w:rsidRPr="00DD626F">
        <w:rPr>
          <w:rFonts w:eastAsia="Batang"/>
          <w:noProof/>
          <w:color w:val="000000"/>
          <w:lang w:val="es-ES"/>
        </w:rPr>
        <w:pict>
          <v:shape id="_x0000_s1026" type="#_x0000_t75" style="position:absolute;left:0;text-align:left;margin-left:-30.75pt;margin-top:-20.95pt;width:115.5pt;height:72.8pt;z-index:251657728">
            <v:imagedata r:id="rId8" o:title=""/>
          </v:shape>
          <o:OLEObject Type="Embed" ProgID="PBrush" ShapeID="_x0000_s1026" DrawAspect="Content" ObjectID="_1641296651" r:id="rId9"/>
        </w:pict>
      </w:r>
    </w:p>
    <w:p w:rsidR="00E20595" w:rsidRPr="008D1331" w:rsidRDefault="00E20595">
      <w:pPr>
        <w:pStyle w:val="Ttulo"/>
        <w:ind w:left="1418"/>
        <w:rPr>
          <w:rFonts w:eastAsia="Batang"/>
          <w:color w:val="000000"/>
        </w:rPr>
      </w:pPr>
      <w:r w:rsidRPr="008D1331">
        <w:rPr>
          <w:rFonts w:eastAsia="Batang"/>
          <w:color w:val="000000"/>
        </w:rPr>
        <w:t>PLIEGO DE CONDICIONES PARTICULARES PARA</w:t>
      </w:r>
    </w:p>
    <w:p w:rsidR="00E20595" w:rsidRPr="008D1331" w:rsidRDefault="00E20595" w:rsidP="00DB0D49">
      <w:pPr>
        <w:ind w:left="1418"/>
        <w:jc w:val="center"/>
        <w:rPr>
          <w:rFonts w:eastAsia="Batang"/>
          <w:b/>
          <w:bCs/>
          <w:color w:val="000000"/>
        </w:rPr>
      </w:pPr>
      <w:r w:rsidRPr="008D1331">
        <w:rPr>
          <w:rFonts w:eastAsia="Batang"/>
          <w:b/>
          <w:bCs/>
          <w:color w:val="000000"/>
        </w:rPr>
        <w:t>LA ADQUISICIÓN DE</w:t>
      </w:r>
      <w:r w:rsidR="0026172D" w:rsidRPr="008D1331">
        <w:rPr>
          <w:rFonts w:eastAsia="Batang"/>
          <w:b/>
          <w:bCs/>
          <w:color w:val="000000"/>
        </w:rPr>
        <w:t xml:space="preserve"> </w:t>
      </w:r>
      <w:r w:rsidR="00AC0515">
        <w:rPr>
          <w:rFonts w:eastAsia="Batang"/>
          <w:b/>
          <w:bCs/>
          <w:color w:val="000000"/>
        </w:rPr>
        <w:t xml:space="preserve">SOBRES </w:t>
      </w:r>
      <w:r w:rsidR="007D45DA">
        <w:rPr>
          <w:rFonts w:eastAsia="Batang"/>
          <w:b/>
          <w:bCs/>
          <w:color w:val="000000"/>
        </w:rPr>
        <w:t>PARA EXPEDIENTE INSCRIPCIONAL</w:t>
      </w:r>
    </w:p>
    <w:p w:rsidR="00E20595" w:rsidRPr="008D1331" w:rsidRDefault="00E20595">
      <w:pPr>
        <w:jc w:val="center"/>
        <w:rPr>
          <w:rFonts w:eastAsia="Batang"/>
          <w:b/>
          <w:bCs/>
          <w:color w:val="000000"/>
        </w:rPr>
      </w:pPr>
    </w:p>
    <w:p w:rsidR="00E20595" w:rsidRPr="008D1331" w:rsidRDefault="00E20595">
      <w:pPr>
        <w:pStyle w:val="Ttulo3"/>
        <w:rPr>
          <w:color w:val="000000"/>
        </w:rPr>
      </w:pPr>
      <w:r w:rsidRPr="008D1331">
        <w:rPr>
          <w:color w:val="000000"/>
        </w:rPr>
        <w:t>INCISO: 18</w:t>
      </w:r>
    </w:p>
    <w:p w:rsidR="00E20595" w:rsidRPr="008D1331" w:rsidRDefault="00E20595" w:rsidP="00253A0E">
      <w:pPr>
        <w:jc w:val="right"/>
        <w:rPr>
          <w:rFonts w:eastAsia="Batang"/>
          <w:b/>
          <w:bCs/>
          <w:color w:val="000000"/>
        </w:rPr>
      </w:pPr>
      <w:r w:rsidRPr="008D1331">
        <w:rPr>
          <w:rFonts w:eastAsia="Batang"/>
          <w:b/>
          <w:bCs/>
          <w:color w:val="000000"/>
        </w:rPr>
        <w:t>Unidad Ejecutora: 01</w:t>
      </w:r>
    </w:p>
    <w:p w:rsidR="00E20595" w:rsidRPr="008D1331" w:rsidRDefault="003B1842" w:rsidP="007D45DA">
      <w:pPr>
        <w:jc w:val="right"/>
        <w:rPr>
          <w:rFonts w:eastAsia="Batang"/>
          <w:b/>
          <w:bCs/>
          <w:iCs/>
          <w:color w:val="000000"/>
        </w:rPr>
      </w:pPr>
      <w:r w:rsidRPr="008D1331">
        <w:rPr>
          <w:rFonts w:eastAsia="Batang"/>
          <w:b/>
          <w:bCs/>
          <w:color w:val="000000"/>
        </w:rPr>
        <w:t>Licitación Abreviada Nº</w:t>
      </w:r>
      <w:r w:rsidR="0012524F" w:rsidRPr="008D1331">
        <w:rPr>
          <w:rFonts w:eastAsia="Batang"/>
          <w:b/>
          <w:bCs/>
          <w:color w:val="000000"/>
        </w:rPr>
        <w:t xml:space="preserve"> </w:t>
      </w:r>
      <w:r w:rsidR="003D569D">
        <w:rPr>
          <w:rFonts w:eastAsia="Batang"/>
          <w:b/>
          <w:bCs/>
          <w:color w:val="000000"/>
        </w:rPr>
        <w:t>21800</w:t>
      </w:r>
      <w:r w:rsidR="00ED15BF">
        <w:rPr>
          <w:rFonts w:eastAsia="Batang"/>
          <w:b/>
          <w:bCs/>
          <w:color w:val="000000"/>
        </w:rPr>
        <w:t>/</w:t>
      </w:r>
      <w:r w:rsidR="007D45DA">
        <w:rPr>
          <w:rFonts w:eastAsia="Batang"/>
          <w:b/>
          <w:bCs/>
          <w:color w:val="000000"/>
        </w:rPr>
        <w:t>1</w:t>
      </w:r>
      <w:r w:rsidR="003D569D">
        <w:rPr>
          <w:rFonts w:eastAsia="Batang"/>
          <w:b/>
          <w:bCs/>
          <w:color w:val="000000"/>
        </w:rPr>
        <w:t>9</w:t>
      </w:r>
    </w:p>
    <w:p w:rsidR="00E20595" w:rsidRPr="008D1331" w:rsidRDefault="00E20595">
      <w:pPr>
        <w:jc w:val="both"/>
        <w:rPr>
          <w:rFonts w:eastAsia="Batang"/>
          <w:b/>
          <w:bCs/>
          <w:iCs/>
          <w:color w:val="000000"/>
        </w:rPr>
      </w:pPr>
    </w:p>
    <w:p w:rsidR="005E599C" w:rsidRPr="007E4C1C" w:rsidRDefault="005E599C" w:rsidP="005E599C">
      <w:pPr>
        <w:jc w:val="both"/>
        <w:rPr>
          <w:rFonts w:eastAsia="Batang"/>
          <w:color w:val="FF0000"/>
          <w:szCs w:val="20"/>
          <w:lang w:val="pt-BR"/>
        </w:rPr>
      </w:pPr>
      <w:r>
        <w:rPr>
          <w:b/>
          <w:bCs/>
          <w:lang w:val="pt-BR"/>
        </w:rPr>
        <w:t>APERTURA</w:t>
      </w:r>
      <w:r w:rsidR="003D569D">
        <w:rPr>
          <w:b/>
          <w:bCs/>
          <w:lang w:val="pt-BR"/>
        </w:rPr>
        <w:t xml:space="preserve"> ELECTRONICA</w:t>
      </w:r>
      <w:r w:rsidRPr="007E4C1C">
        <w:rPr>
          <w:color w:val="FF0000"/>
          <w:lang w:val="pt-BR"/>
        </w:rPr>
        <w:t>:</w:t>
      </w:r>
      <w:proofErr w:type="gramStart"/>
      <w:r w:rsidRPr="007E4C1C">
        <w:rPr>
          <w:color w:val="FF0000"/>
          <w:lang w:val="pt-BR"/>
        </w:rPr>
        <w:t xml:space="preserve"> </w:t>
      </w:r>
      <w:r w:rsidR="007E4C1C" w:rsidRPr="007E4C1C">
        <w:rPr>
          <w:color w:val="FF0000"/>
          <w:lang w:val="pt-BR"/>
        </w:rPr>
        <w:t xml:space="preserve"> </w:t>
      </w:r>
      <w:proofErr w:type="gramEnd"/>
      <w:r w:rsidR="003D569D">
        <w:rPr>
          <w:color w:val="FF0000"/>
          <w:lang w:val="pt-BR"/>
        </w:rPr>
        <w:t xml:space="preserve">VIERNES 31 DE ENERO 2020 </w:t>
      </w:r>
      <w:r w:rsidR="007D45DA" w:rsidRPr="007E4C1C">
        <w:rPr>
          <w:color w:val="FF0000"/>
          <w:lang w:val="pt-BR"/>
        </w:rPr>
        <w:tab/>
      </w:r>
      <w:r w:rsidR="003D569D">
        <w:rPr>
          <w:color w:val="FF0000"/>
          <w:lang w:val="pt-BR"/>
        </w:rPr>
        <w:t xml:space="preserve"> </w:t>
      </w:r>
      <w:r w:rsidRPr="007E4C1C">
        <w:rPr>
          <w:b/>
          <w:bCs/>
          <w:color w:val="FF0000"/>
          <w:lang w:val="pt-BR"/>
        </w:rPr>
        <w:t xml:space="preserve">HORA: </w:t>
      </w:r>
      <w:r w:rsidRPr="007E4C1C">
        <w:rPr>
          <w:bCs/>
          <w:color w:val="FF0000"/>
          <w:lang w:val="pt-BR"/>
        </w:rPr>
        <w:t xml:space="preserve">14:00 </w:t>
      </w:r>
      <w:r w:rsidRPr="007E4C1C">
        <w:rPr>
          <w:rFonts w:eastAsia="Batang"/>
          <w:b/>
          <w:bCs/>
          <w:color w:val="FF0000"/>
          <w:szCs w:val="20"/>
          <w:lang w:val="pt-BR"/>
        </w:rPr>
        <w:t xml:space="preserve"> </w:t>
      </w:r>
    </w:p>
    <w:p w:rsidR="005E599C" w:rsidRPr="007E4C1C" w:rsidRDefault="005E599C" w:rsidP="005E599C">
      <w:pPr>
        <w:tabs>
          <w:tab w:val="left" w:pos="284"/>
          <w:tab w:val="left" w:pos="1560"/>
        </w:tabs>
        <w:jc w:val="both"/>
        <w:rPr>
          <w:rFonts w:eastAsia="Batang"/>
          <w:b/>
          <w:bCs/>
          <w:iCs/>
          <w:color w:val="FF0000"/>
          <w:lang w:val="pt-BR"/>
        </w:rPr>
      </w:pPr>
    </w:p>
    <w:p w:rsidR="007D45DA" w:rsidRPr="007D6BF4" w:rsidRDefault="007D45DA" w:rsidP="007D45DA">
      <w:pPr>
        <w:spacing w:line="276" w:lineRule="auto"/>
        <w:jc w:val="both"/>
        <w:rPr>
          <w:rFonts w:eastAsia="Batang"/>
          <w:b/>
          <w:bCs/>
        </w:rPr>
      </w:pPr>
      <w:r w:rsidRPr="007D6BF4">
        <w:rPr>
          <w:rFonts w:eastAsia="Batang"/>
          <w:b/>
          <w:bCs/>
        </w:rPr>
        <w:t>1. OBJETO</w:t>
      </w:r>
    </w:p>
    <w:p w:rsidR="007D45DA" w:rsidRDefault="007D45DA" w:rsidP="003D569D">
      <w:pPr>
        <w:spacing w:line="276" w:lineRule="auto"/>
        <w:jc w:val="both"/>
        <w:rPr>
          <w:rFonts w:eastAsia="Batang"/>
        </w:rPr>
      </w:pPr>
      <w:r>
        <w:rPr>
          <w:rFonts w:eastAsia="Batang"/>
        </w:rPr>
        <w:t xml:space="preserve">Se convoca a Licitación Abreviada para la adquisición de </w:t>
      </w:r>
      <w:r w:rsidR="003D569D">
        <w:rPr>
          <w:rFonts w:eastAsia="Batang"/>
        </w:rPr>
        <w:t>125.00</w:t>
      </w:r>
      <w:r w:rsidR="00ED15BF">
        <w:rPr>
          <w:rFonts w:eastAsia="Batang"/>
        </w:rPr>
        <w:t>0</w:t>
      </w:r>
      <w:r w:rsidRPr="007D45DA">
        <w:rPr>
          <w:rFonts w:eastAsia="Batang"/>
        </w:rPr>
        <w:t xml:space="preserve"> (</w:t>
      </w:r>
      <w:r w:rsidR="003D569D">
        <w:rPr>
          <w:rFonts w:eastAsia="Batang"/>
        </w:rPr>
        <w:t>ciento veinticinco</w:t>
      </w:r>
      <w:r w:rsidR="00ED15BF">
        <w:rPr>
          <w:rFonts w:eastAsia="Batang"/>
        </w:rPr>
        <w:t xml:space="preserve"> </w:t>
      </w:r>
      <w:proofErr w:type="gramStart"/>
      <w:r w:rsidR="00ED15BF">
        <w:rPr>
          <w:rFonts w:eastAsia="Batang"/>
        </w:rPr>
        <w:t>mil )</w:t>
      </w:r>
      <w:proofErr w:type="gramEnd"/>
      <w:r>
        <w:rPr>
          <w:rFonts w:eastAsia="Batang"/>
          <w:b/>
        </w:rPr>
        <w:t xml:space="preserve"> sobres</w:t>
      </w:r>
      <w:r w:rsidR="00ED15BF">
        <w:rPr>
          <w:rFonts w:eastAsia="Batang"/>
          <w:b/>
        </w:rPr>
        <w:t xml:space="preserve"> con ventana</w:t>
      </w:r>
      <w:r>
        <w:rPr>
          <w:rFonts w:eastAsia="Batang"/>
          <w:b/>
        </w:rPr>
        <w:t xml:space="preserve"> para expediente inscripcional,</w:t>
      </w:r>
      <w:r w:rsidR="003D569D">
        <w:rPr>
          <w:rFonts w:eastAsia="Batang"/>
          <w:b/>
        </w:rPr>
        <w:t xml:space="preserve"> presentado en cajas de 500 unidades cada una</w:t>
      </w:r>
      <w:r>
        <w:rPr>
          <w:rFonts w:eastAsia="Batang"/>
          <w:b/>
        </w:rPr>
        <w:t xml:space="preserve"> </w:t>
      </w:r>
      <w:r>
        <w:rPr>
          <w:rFonts w:eastAsia="Batang"/>
        </w:rPr>
        <w:t>según las siguientes características:</w:t>
      </w:r>
    </w:p>
    <w:p w:rsidR="007D45DA" w:rsidRDefault="007D45DA" w:rsidP="007D45DA">
      <w:pPr>
        <w:jc w:val="both"/>
        <w:rPr>
          <w:rFonts w:eastAsia="Batang"/>
        </w:rPr>
      </w:pPr>
    </w:p>
    <w:p w:rsidR="00E6703D" w:rsidRPr="00E73A39" w:rsidRDefault="00E6703D" w:rsidP="007D45DA">
      <w:pPr>
        <w:numPr>
          <w:ilvl w:val="0"/>
          <w:numId w:val="20"/>
        </w:numPr>
        <w:jc w:val="both"/>
        <w:rPr>
          <w:rFonts w:eastAsia="Batang"/>
          <w:b/>
          <w:u w:val="single"/>
        </w:rPr>
      </w:pPr>
      <w:r>
        <w:rPr>
          <w:rFonts w:eastAsia="Batang"/>
        </w:rPr>
        <w:t xml:space="preserve">En papel </w:t>
      </w:r>
      <w:proofErr w:type="spellStart"/>
      <w:r>
        <w:rPr>
          <w:rFonts w:eastAsia="Batang"/>
        </w:rPr>
        <w:t>kraft</w:t>
      </w:r>
      <w:proofErr w:type="spellEnd"/>
    </w:p>
    <w:p w:rsidR="00E73A39" w:rsidRPr="00E6703D" w:rsidRDefault="00E73A39" w:rsidP="007D45DA">
      <w:pPr>
        <w:numPr>
          <w:ilvl w:val="0"/>
          <w:numId w:val="20"/>
        </w:numPr>
        <w:jc w:val="both"/>
        <w:rPr>
          <w:rFonts w:eastAsia="Batang"/>
          <w:b/>
          <w:u w:val="single"/>
        </w:rPr>
      </w:pPr>
      <w:r>
        <w:rPr>
          <w:rFonts w:eastAsia="Batang"/>
        </w:rPr>
        <w:t>Impresos a un tinta</w:t>
      </w:r>
    </w:p>
    <w:p w:rsidR="00E6703D" w:rsidRPr="00E6703D" w:rsidRDefault="00E6703D" w:rsidP="007D45DA">
      <w:pPr>
        <w:numPr>
          <w:ilvl w:val="0"/>
          <w:numId w:val="20"/>
        </w:numPr>
        <w:jc w:val="both"/>
        <w:rPr>
          <w:rFonts w:eastAsia="Batang"/>
          <w:b/>
          <w:u w:val="single"/>
        </w:rPr>
      </w:pPr>
      <w:r>
        <w:rPr>
          <w:rFonts w:eastAsia="Batang"/>
        </w:rPr>
        <w:t xml:space="preserve">de 36 cm de largo por 26 </w:t>
      </w:r>
      <w:r w:rsidR="007D45DA">
        <w:rPr>
          <w:rFonts w:eastAsia="Batang"/>
        </w:rPr>
        <w:t>cm de ancho</w:t>
      </w:r>
    </w:p>
    <w:p w:rsidR="00E6703D" w:rsidRPr="00E6703D" w:rsidRDefault="00E6703D" w:rsidP="007D45DA">
      <w:pPr>
        <w:numPr>
          <w:ilvl w:val="0"/>
          <w:numId w:val="20"/>
        </w:numPr>
        <w:jc w:val="both"/>
        <w:rPr>
          <w:rFonts w:eastAsia="Batang"/>
          <w:b/>
          <w:u w:val="single"/>
        </w:rPr>
      </w:pPr>
      <w:r>
        <w:rPr>
          <w:rFonts w:eastAsia="Batang"/>
        </w:rPr>
        <w:t xml:space="preserve">con </w:t>
      </w:r>
      <w:r w:rsidRPr="00E6703D">
        <w:rPr>
          <w:rFonts w:eastAsia="Batang"/>
          <w:b/>
        </w:rPr>
        <w:t>solapa</w:t>
      </w:r>
      <w:r>
        <w:rPr>
          <w:rFonts w:eastAsia="Batang"/>
        </w:rPr>
        <w:t xml:space="preserve"> sin engomar, de bordes redondeados, de 24cm de largo por 4,5cm de ancho</w:t>
      </w:r>
      <w:r w:rsidR="007D45DA">
        <w:rPr>
          <w:rFonts w:eastAsia="Batang"/>
        </w:rPr>
        <w:t>.</w:t>
      </w:r>
    </w:p>
    <w:p w:rsidR="007D45DA" w:rsidRPr="000A2C9E" w:rsidRDefault="00E6703D" w:rsidP="00E6703D">
      <w:pPr>
        <w:numPr>
          <w:ilvl w:val="0"/>
          <w:numId w:val="20"/>
        </w:numPr>
        <w:jc w:val="both"/>
        <w:rPr>
          <w:rFonts w:eastAsia="Batang"/>
          <w:b/>
          <w:u w:val="single"/>
        </w:rPr>
      </w:pPr>
      <w:r>
        <w:rPr>
          <w:rFonts w:eastAsia="Batang"/>
        </w:rPr>
        <w:t>c</w:t>
      </w:r>
      <w:r w:rsidRPr="00E6703D">
        <w:rPr>
          <w:rFonts w:eastAsia="Batang"/>
        </w:rPr>
        <w:t xml:space="preserve">on </w:t>
      </w:r>
      <w:r w:rsidR="007D45DA" w:rsidRPr="00E6703D">
        <w:rPr>
          <w:rFonts w:eastAsia="Batang"/>
        </w:rPr>
        <w:t xml:space="preserve">una </w:t>
      </w:r>
      <w:r w:rsidR="007D45DA" w:rsidRPr="00E6703D">
        <w:rPr>
          <w:rFonts w:eastAsia="Batang"/>
          <w:b/>
        </w:rPr>
        <w:t>ventana</w:t>
      </w:r>
      <w:r>
        <w:rPr>
          <w:rFonts w:eastAsia="Batang"/>
          <w:b/>
        </w:rPr>
        <w:t xml:space="preserve">, </w:t>
      </w:r>
      <w:r>
        <w:rPr>
          <w:rFonts w:eastAsia="Batang"/>
        </w:rPr>
        <w:t>con nylon transparente o similar,</w:t>
      </w:r>
      <w:r w:rsidR="007D45DA" w:rsidRPr="00E6703D">
        <w:rPr>
          <w:rFonts w:eastAsia="Batang"/>
        </w:rPr>
        <w:t xml:space="preserve"> de </w:t>
      </w:r>
      <w:r>
        <w:rPr>
          <w:rFonts w:eastAsia="Batang"/>
        </w:rPr>
        <w:t>14cm de alto por 4,5cm de ancho, con bordes redondeados, ubicada en el ángulo izquierdo en forma vertical, a 2,5cm del borde izquierdo y a 1,7cm del borde inferior.</w:t>
      </w:r>
    </w:p>
    <w:p w:rsidR="000A2C9E" w:rsidRPr="00E73A39" w:rsidRDefault="000A2C9E" w:rsidP="000A2C9E">
      <w:pPr>
        <w:ind w:left="1245"/>
        <w:jc w:val="both"/>
        <w:rPr>
          <w:rFonts w:eastAsia="Batang"/>
          <w:b/>
          <w:u w:val="single"/>
        </w:rPr>
      </w:pPr>
    </w:p>
    <w:p w:rsidR="00E73A39" w:rsidRPr="00E73A39" w:rsidRDefault="00E73A39" w:rsidP="000924C4">
      <w:pPr>
        <w:numPr>
          <w:ilvl w:val="0"/>
          <w:numId w:val="21"/>
        </w:numPr>
        <w:jc w:val="both"/>
        <w:rPr>
          <w:rFonts w:eastAsia="Batang"/>
          <w:b/>
        </w:rPr>
      </w:pPr>
      <w:r w:rsidRPr="00E73A39">
        <w:rPr>
          <w:rFonts w:eastAsia="Batang"/>
          <w:b/>
        </w:rPr>
        <w:t xml:space="preserve">Las características del sobre se ajustan </w:t>
      </w:r>
      <w:r>
        <w:rPr>
          <w:rFonts w:eastAsia="Batang"/>
          <w:b/>
        </w:rPr>
        <w:t xml:space="preserve">a la muestra, la que se encuentra en la sección </w:t>
      </w:r>
      <w:r w:rsidR="000A2C9E">
        <w:rPr>
          <w:rFonts w:eastAsia="Batang"/>
          <w:b/>
        </w:rPr>
        <w:t>Adquisiciones, para la observación de los proveedores.</w:t>
      </w:r>
      <w:r w:rsidRPr="00E73A39">
        <w:rPr>
          <w:rFonts w:eastAsia="Batang"/>
          <w:b/>
        </w:rPr>
        <w:t xml:space="preserve"> </w:t>
      </w:r>
    </w:p>
    <w:p w:rsidR="003D569D" w:rsidRPr="008B5588" w:rsidRDefault="007D45DA" w:rsidP="000924C4">
      <w:pPr>
        <w:numPr>
          <w:ilvl w:val="0"/>
          <w:numId w:val="19"/>
        </w:numPr>
        <w:spacing w:after="240"/>
        <w:jc w:val="both"/>
        <w:rPr>
          <w:color w:val="000000"/>
        </w:rPr>
      </w:pPr>
      <w:r w:rsidRPr="003D569D">
        <w:rPr>
          <w:rFonts w:eastAsia="Batang"/>
          <w:bCs/>
          <w:iCs/>
        </w:rPr>
        <w:t xml:space="preserve">Los oferentes deberán presentar muestras de los sobres conjuntamente </w:t>
      </w:r>
    </w:p>
    <w:p w:rsidR="008B5588" w:rsidRPr="003D569D" w:rsidRDefault="008B5588" w:rsidP="000924C4">
      <w:pPr>
        <w:numPr>
          <w:ilvl w:val="0"/>
          <w:numId w:val="19"/>
        </w:numPr>
        <w:spacing w:after="240"/>
        <w:jc w:val="both"/>
        <w:rPr>
          <w:color w:val="000000"/>
        </w:rPr>
      </w:pPr>
      <w:r>
        <w:rPr>
          <w:rFonts w:eastAsia="Batang"/>
          <w:bCs/>
          <w:iCs/>
        </w:rPr>
        <w:t xml:space="preserve">Deberán establecer plazo de entrega </w:t>
      </w:r>
    </w:p>
    <w:p w:rsidR="007D45DA" w:rsidRPr="003D569D" w:rsidRDefault="007D45DA" w:rsidP="000924C4">
      <w:pPr>
        <w:numPr>
          <w:ilvl w:val="0"/>
          <w:numId w:val="19"/>
        </w:numPr>
        <w:spacing w:after="240"/>
        <w:jc w:val="both"/>
        <w:rPr>
          <w:color w:val="000000"/>
        </w:rPr>
      </w:pPr>
      <w:r w:rsidRPr="003D569D">
        <w:rPr>
          <w:color w:val="000000"/>
        </w:rPr>
        <w:t>Asimismo,  previo a la confección, el adjudicatario presentará prueba de galera del sobre terminado, para su aprobación.</w:t>
      </w:r>
    </w:p>
    <w:p w:rsidR="005E599C" w:rsidRPr="00221B19" w:rsidRDefault="00221B19" w:rsidP="00221B19">
      <w:pPr>
        <w:pStyle w:val="Sangradetextonormal"/>
        <w:ind w:left="0"/>
        <w:rPr>
          <w:bCs/>
          <w:color w:val="auto"/>
          <w:sz w:val="24"/>
        </w:rPr>
      </w:pPr>
      <w:r w:rsidRPr="00221B19">
        <w:rPr>
          <w:b/>
          <w:bCs/>
          <w:sz w:val="24"/>
        </w:rPr>
        <w:t>Lugar de entrega</w:t>
      </w:r>
      <w:r>
        <w:rPr>
          <w:bCs/>
          <w:sz w:val="24"/>
        </w:rPr>
        <w:t>:</w:t>
      </w:r>
      <w:r w:rsidRPr="00221B19">
        <w:rPr>
          <w:bCs/>
          <w:sz w:val="24"/>
        </w:rPr>
        <w:t xml:space="preserve"> </w:t>
      </w:r>
      <w:r>
        <w:rPr>
          <w:bCs/>
          <w:sz w:val="24"/>
        </w:rPr>
        <w:t>M</w:t>
      </w:r>
      <w:r w:rsidRPr="00221B19">
        <w:rPr>
          <w:bCs/>
          <w:sz w:val="24"/>
        </w:rPr>
        <w:t xml:space="preserve">arcelino </w:t>
      </w:r>
      <w:r>
        <w:rPr>
          <w:bCs/>
          <w:sz w:val="24"/>
        </w:rPr>
        <w:t>S</w:t>
      </w:r>
      <w:r w:rsidRPr="00221B19">
        <w:rPr>
          <w:bCs/>
          <w:sz w:val="24"/>
        </w:rPr>
        <w:t xml:space="preserve">osa  2069 </w:t>
      </w:r>
      <w:r>
        <w:rPr>
          <w:bCs/>
          <w:sz w:val="24"/>
        </w:rPr>
        <w:t>esq. avda. Agraciada</w:t>
      </w:r>
      <w:r w:rsidRPr="00221B19">
        <w:rPr>
          <w:bCs/>
          <w:sz w:val="24"/>
        </w:rPr>
        <w:t>.</w:t>
      </w:r>
    </w:p>
    <w:p w:rsidR="005E599C" w:rsidRDefault="005E599C" w:rsidP="005E599C">
      <w:pPr>
        <w:ind w:left="1080"/>
        <w:rPr>
          <w:color w:val="000000"/>
        </w:rPr>
      </w:pPr>
    </w:p>
    <w:p w:rsidR="003D569D" w:rsidRDefault="003D569D">
      <w:pPr>
        <w:jc w:val="both"/>
        <w:rPr>
          <w:rFonts w:eastAsia="Batang"/>
          <w:b/>
          <w:bCs/>
        </w:rPr>
      </w:pPr>
    </w:p>
    <w:p w:rsidR="003D569D" w:rsidRDefault="003D569D">
      <w:pPr>
        <w:jc w:val="both"/>
        <w:rPr>
          <w:rFonts w:eastAsia="Batang"/>
          <w:b/>
          <w:bCs/>
        </w:rPr>
      </w:pPr>
    </w:p>
    <w:p w:rsidR="00E20595" w:rsidRDefault="00ED15BF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2</w:t>
      </w:r>
      <w:r w:rsidR="00E20595">
        <w:rPr>
          <w:rFonts w:eastAsia="Batang"/>
          <w:b/>
          <w:bCs/>
        </w:rPr>
        <w:t>. NORMATIVA APLICABLE</w:t>
      </w:r>
    </w:p>
    <w:p w:rsidR="00E20595" w:rsidRDefault="00E20595">
      <w:pPr>
        <w:pStyle w:val="Textoindependiente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Esta contratación se enmarca, en lo aplicable, en lo dispuesto por las siguientes normas:</w:t>
      </w:r>
    </w:p>
    <w:p w:rsidR="00E20595" w:rsidRDefault="00E20595">
      <w:pPr>
        <w:numPr>
          <w:ilvl w:val="0"/>
          <w:numId w:val="1"/>
        </w:numPr>
        <w:jc w:val="both"/>
        <w:rPr>
          <w:rFonts w:eastAsia="Batang"/>
        </w:rPr>
      </w:pPr>
      <w:r>
        <w:rPr>
          <w:rFonts w:eastAsia="Batang"/>
        </w:rPr>
        <w:t>T.O.C.A.F., aprobado por el Decreto 150/12, de 11 de mayo de 2012.</w:t>
      </w:r>
    </w:p>
    <w:p w:rsidR="00E20595" w:rsidRDefault="00E20595" w:rsidP="007F115D">
      <w:pPr>
        <w:numPr>
          <w:ilvl w:val="0"/>
          <w:numId w:val="1"/>
        </w:numPr>
        <w:jc w:val="both"/>
        <w:rPr>
          <w:rFonts w:eastAsia="Batang"/>
        </w:rPr>
      </w:pPr>
      <w:r>
        <w:rPr>
          <w:rFonts w:eastAsia="Batang"/>
        </w:rPr>
        <w:t>Artículo 8° de la Ley N° 16.134, de 24 de setiembre de 1990</w:t>
      </w:r>
      <w:r w:rsidR="007F115D">
        <w:rPr>
          <w:rFonts w:eastAsia="Batang"/>
        </w:rPr>
        <w:t xml:space="preserve">.  </w:t>
      </w:r>
    </w:p>
    <w:p w:rsidR="00E20595" w:rsidRDefault="00E20595">
      <w:pPr>
        <w:numPr>
          <w:ilvl w:val="0"/>
          <w:numId w:val="1"/>
        </w:numPr>
        <w:jc w:val="both"/>
        <w:rPr>
          <w:rFonts w:eastAsia="Batang"/>
        </w:rPr>
      </w:pPr>
      <w:r>
        <w:rPr>
          <w:rFonts w:eastAsia="Batang"/>
        </w:rPr>
        <w:t>Decreto 53/993, de 28 de enero de 1993 (Pliego Único de Bases y Condiciones Generales para los contratos de suministros y servicios no personales).</w:t>
      </w:r>
    </w:p>
    <w:p w:rsidR="00E20595" w:rsidRDefault="00E20595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Artículo 42 de la Ley N° 16.736, de 5</w:t>
      </w:r>
      <w:r w:rsidR="007E067C">
        <w:rPr>
          <w:rFonts w:eastAsia="Batang"/>
          <w:sz w:val="24"/>
          <w:szCs w:val="24"/>
        </w:rPr>
        <w:t xml:space="preserve"> de enero de 1996 y su Decreto R</w:t>
      </w:r>
      <w:r>
        <w:rPr>
          <w:rFonts w:eastAsia="Batang"/>
          <w:sz w:val="24"/>
          <w:szCs w:val="24"/>
        </w:rPr>
        <w:t>eglamentario 395/998, de 30 de d</w:t>
      </w:r>
      <w:r w:rsidR="007E067C">
        <w:rPr>
          <w:rFonts w:eastAsia="Batang"/>
          <w:sz w:val="24"/>
          <w:szCs w:val="24"/>
        </w:rPr>
        <w:t xml:space="preserve">iciembre de 1998 </w:t>
      </w:r>
      <w:r>
        <w:rPr>
          <w:rFonts w:eastAsia="Batang"/>
          <w:sz w:val="24"/>
          <w:szCs w:val="24"/>
        </w:rPr>
        <w:t>(Sistema Integrado de Información Financiera).</w:t>
      </w:r>
    </w:p>
    <w:p w:rsidR="00E20595" w:rsidRDefault="00E20595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Decreto 342/999, de 26 de octubre de 1999 (Registro General de Proveedores del Estado) modificado por el Decreto 20/2002, de 16 de enero de 2002.</w:t>
      </w:r>
    </w:p>
    <w:p w:rsidR="00E20595" w:rsidRDefault="00E20595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Ley N° 17.250, de 11 de agosto de 2000 y su decreto reglamentario N° 244/2000 de 23 de agosto de 2000. (Relaciones de consumo).</w:t>
      </w:r>
    </w:p>
    <w:p w:rsidR="00E20595" w:rsidRDefault="00E20595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Decreto 500/991, de 27 de setiembre de 1991 (Procedimiento Administrativo).</w:t>
      </w:r>
    </w:p>
    <w:p w:rsidR="00E20595" w:rsidRDefault="00E20595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Ley N° 16.879, de 21 de octubre de 1997 (Convención de las Naciones Unidas sobre los Contratos de Compraventa Internacional de Mercaderías).</w:t>
      </w:r>
    </w:p>
    <w:p w:rsidR="00E20595" w:rsidRPr="00494335" w:rsidRDefault="00E20595" w:rsidP="00494335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 w:rsidRPr="00494335">
        <w:rPr>
          <w:rFonts w:eastAsia="Batang"/>
          <w:sz w:val="24"/>
          <w:szCs w:val="24"/>
        </w:rPr>
        <w:t xml:space="preserve">Artículo 581, Ley N° 17.296, de 21 de febrero </w:t>
      </w:r>
      <w:r w:rsidR="00494335" w:rsidRPr="00494335">
        <w:rPr>
          <w:rFonts w:eastAsia="Batang"/>
          <w:sz w:val="24"/>
          <w:szCs w:val="24"/>
        </w:rPr>
        <w:t xml:space="preserve">de </w:t>
      </w:r>
      <w:r w:rsidRPr="00494335">
        <w:rPr>
          <w:rFonts w:eastAsia="Batang"/>
          <w:sz w:val="24"/>
          <w:szCs w:val="24"/>
        </w:rPr>
        <w:t>2001 y Decreto 333/</w:t>
      </w:r>
      <w:r w:rsidR="00494335" w:rsidRPr="00494335">
        <w:rPr>
          <w:rFonts w:eastAsia="Batang"/>
          <w:sz w:val="24"/>
          <w:szCs w:val="24"/>
        </w:rPr>
        <w:t>2001, de 21 de agosto de 2001 (</w:t>
      </w:r>
      <w:r w:rsidR="00494335">
        <w:rPr>
          <w:rFonts w:eastAsia="Batang"/>
          <w:sz w:val="24"/>
          <w:szCs w:val="24"/>
        </w:rPr>
        <w:t>inmunidad i</w:t>
      </w:r>
      <w:r w:rsidRPr="00494335">
        <w:rPr>
          <w:rFonts w:eastAsia="Batang"/>
          <w:sz w:val="24"/>
          <w:szCs w:val="24"/>
        </w:rPr>
        <w:t>mpositiva).</w:t>
      </w:r>
    </w:p>
    <w:p w:rsidR="00E20595" w:rsidRDefault="00E20595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Ley N° 17.060, d</w:t>
      </w:r>
      <w:r w:rsidR="00494335">
        <w:rPr>
          <w:rFonts w:eastAsia="Batang"/>
          <w:sz w:val="24"/>
          <w:szCs w:val="24"/>
        </w:rPr>
        <w:t>e 23 de diciembre de 1998 (uso i</w:t>
      </w:r>
      <w:r>
        <w:rPr>
          <w:rFonts w:eastAsia="Batang"/>
          <w:sz w:val="24"/>
          <w:szCs w:val="24"/>
        </w:rPr>
        <w:t>ndebido del poder público, corrupción).</w:t>
      </w:r>
    </w:p>
    <w:p w:rsidR="00E20595" w:rsidRDefault="00E20595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Ley N°  17.957, de 4  de abril de 2006.</w:t>
      </w:r>
    </w:p>
    <w:p w:rsidR="007F115D" w:rsidRDefault="007F115D">
      <w:pPr>
        <w:pStyle w:val="Textoindependiente"/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Ley No. 18.244 de 27 de  diciembre de 2007</w:t>
      </w:r>
      <w:r w:rsidR="00494335">
        <w:rPr>
          <w:rFonts w:eastAsia="Batang"/>
          <w:sz w:val="24"/>
          <w:szCs w:val="24"/>
        </w:rPr>
        <w:t>.</w:t>
      </w:r>
    </w:p>
    <w:p w:rsidR="002111B8" w:rsidRDefault="002111B8">
      <w:pPr>
        <w:pStyle w:val="Textoindependiente"/>
        <w:numPr>
          <w:ilvl w:val="0"/>
          <w:numId w:val="1"/>
        </w:numPr>
        <w:rPr>
          <w:rFonts w:eastAsia="Batang"/>
          <w:color w:val="000000"/>
          <w:sz w:val="24"/>
          <w:szCs w:val="24"/>
        </w:rPr>
      </w:pPr>
      <w:r w:rsidRPr="008312B3">
        <w:rPr>
          <w:rFonts w:eastAsia="Batang"/>
          <w:color w:val="000000"/>
          <w:sz w:val="24"/>
          <w:szCs w:val="24"/>
        </w:rPr>
        <w:t>Leyes, decretos y resoluciones complementarias y concordantes, vigentes a la fecha de apertura de la licitación</w:t>
      </w:r>
      <w:r w:rsidR="00494335" w:rsidRPr="008312B3">
        <w:rPr>
          <w:rFonts w:eastAsia="Batang"/>
          <w:color w:val="000000"/>
          <w:sz w:val="24"/>
          <w:szCs w:val="24"/>
        </w:rPr>
        <w:t>.</w:t>
      </w:r>
    </w:p>
    <w:p w:rsidR="00504D9A" w:rsidRDefault="00504D9A">
      <w:pPr>
        <w:pStyle w:val="Textoindependiente"/>
        <w:rPr>
          <w:rFonts w:eastAsia="Batang"/>
          <w:sz w:val="24"/>
          <w:szCs w:val="24"/>
        </w:rPr>
      </w:pPr>
    </w:p>
    <w:p w:rsidR="00E20595" w:rsidRDefault="00ED15BF">
      <w:pPr>
        <w:numPr>
          <w:ilvl w:val="12"/>
          <w:numId w:val="0"/>
        </w:numPr>
        <w:jc w:val="both"/>
        <w:rPr>
          <w:rFonts w:eastAsia="Batang"/>
          <w:b/>
          <w:bCs/>
        </w:rPr>
      </w:pPr>
      <w:r>
        <w:rPr>
          <w:rFonts w:eastAsia="Batang"/>
          <w:b/>
          <w:bCs/>
          <w:lang w:val="es-ES_tradnl"/>
        </w:rPr>
        <w:t>3</w:t>
      </w:r>
      <w:r w:rsidR="00E20595">
        <w:rPr>
          <w:rFonts w:eastAsia="Batang"/>
          <w:b/>
          <w:bCs/>
        </w:rPr>
        <w:t>. EXENCIÓN  DE RESPONSABILIDAD</w:t>
      </w:r>
    </w:p>
    <w:p w:rsidR="00E20595" w:rsidRDefault="00E20595">
      <w:pPr>
        <w:numPr>
          <w:ilvl w:val="12"/>
          <w:numId w:val="0"/>
        </w:numPr>
        <w:jc w:val="both"/>
        <w:rPr>
          <w:rFonts w:eastAsia="Batang"/>
        </w:rPr>
      </w:pPr>
      <w:r>
        <w:rPr>
          <w:rFonts w:eastAsia="Batang"/>
        </w:rPr>
        <w:t>La Administración podrá desistir del llamado en cua</w:t>
      </w:r>
      <w:r w:rsidR="00494335">
        <w:rPr>
          <w:rFonts w:eastAsia="Batang"/>
        </w:rPr>
        <w:t xml:space="preserve">lquier etapa de su realización </w:t>
      </w:r>
      <w:r>
        <w:rPr>
          <w:rFonts w:eastAsia="Batang"/>
        </w:rPr>
        <w:t>o podrá desestimar todas las ofertas. Ninguna de estas decisiones generará derecho alguno de los participantes a reclamar por gastos, honorarios o indemnizaciones por daños y perjuicios.</w:t>
      </w:r>
    </w:p>
    <w:p w:rsidR="00E20595" w:rsidRDefault="00E20595">
      <w:pPr>
        <w:jc w:val="both"/>
        <w:rPr>
          <w:rFonts w:eastAsia="Batang"/>
        </w:rPr>
      </w:pPr>
    </w:p>
    <w:p w:rsidR="00E20595" w:rsidRDefault="00ED15BF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4</w:t>
      </w:r>
      <w:r w:rsidR="00E20595">
        <w:rPr>
          <w:rFonts w:eastAsia="Batang"/>
          <w:b/>
          <w:bCs/>
        </w:rPr>
        <w:t>. PLAZOS, COMUNICACIONES, CONSULTAS, ACLARACIONES Y PRORROGAS</w:t>
      </w:r>
    </w:p>
    <w:p w:rsidR="003D569D" w:rsidRDefault="00ED15BF">
      <w:pPr>
        <w:jc w:val="both"/>
      </w:pPr>
      <w:r>
        <w:rPr>
          <w:rFonts w:eastAsia="Batang"/>
          <w:bCs/>
          <w:iCs/>
        </w:rPr>
        <w:t>4</w:t>
      </w:r>
      <w:r w:rsidR="00E20595">
        <w:rPr>
          <w:rFonts w:eastAsia="Batang"/>
          <w:bCs/>
          <w:iCs/>
        </w:rPr>
        <w:t>.1</w:t>
      </w:r>
      <w:r w:rsidR="00E20595">
        <w:rPr>
          <w:rFonts w:eastAsia="Batang"/>
        </w:rPr>
        <w:t xml:space="preserve"> </w:t>
      </w:r>
      <w:r w:rsidR="00E20595">
        <w:rPr>
          <w:rFonts w:eastAsia="Batang"/>
          <w:b/>
          <w:bCs/>
        </w:rPr>
        <w:t xml:space="preserve">Comunicaciones. </w:t>
      </w:r>
      <w:r w:rsidR="00E20595">
        <w:rPr>
          <w:rFonts w:eastAsia="Batang"/>
        </w:rPr>
        <w:t>Todas las comunicaciones referidas al presente llamado deberán dirigirse a</w:t>
      </w:r>
      <w:r>
        <w:rPr>
          <w:rFonts w:eastAsia="Batang"/>
        </w:rPr>
        <w:t xml:space="preserve"> </w:t>
      </w:r>
      <w:r w:rsidR="00E20595">
        <w:rPr>
          <w:rFonts w:eastAsia="Batang"/>
        </w:rPr>
        <w:t>l</w:t>
      </w:r>
      <w:r>
        <w:rPr>
          <w:rFonts w:eastAsia="Batang"/>
        </w:rPr>
        <w:t xml:space="preserve">a </w:t>
      </w:r>
      <w:r w:rsidR="00E20595">
        <w:t xml:space="preserve">Sección Adquisiciones, sita en la calle  </w:t>
      </w:r>
      <w:r w:rsidR="00E20595">
        <w:lastRenderedPageBreak/>
        <w:t>Ituzaingó Nº 1474, primer piso,</w:t>
      </w:r>
      <w:r w:rsidR="00E20595">
        <w:rPr>
          <w:rFonts w:eastAsia="Batang"/>
        </w:rPr>
        <w:t xml:space="preserve"> </w:t>
      </w:r>
      <w:r w:rsidR="00E20595">
        <w:t>o</w:t>
      </w:r>
      <w:r>
        <w:t xml:space="preserve"> por </w:t>
      </w:r>
      <w:r w:rsidR="00E20595">
        <w:t xml:space="preserve"> correo electrónico  (</w:t>
      </w:r>
      <w:hyperlink r:id="rId10" w:history="1">
        <w:r w:rsidR="003D569D" w:rsidRPr="00385CDD">
          <w:rPr>
            <w:rStyle w:val="Hipervnculo"/>
            <w:i/>
            <w:iCs/>
          </w:rPr>
          <w:t>adquisiciones@corteelectoral.gub.uy</w:t>
        </w:r>
      </w:hyperlink>
      <w:r w:rsidR="00E20595">
        <w:rPr>
          <w:i/>
          <w:iCs/>
        </w:rPr>
        <w:t>.</w:t>
      </w:r>
      <w:r w:rsidR="00494335">
        <w:t>)</w:t>
      </w:r>
    </w:p>
    <w:p w:rsidR="00E20595" w:rsidRPr="003D569D" w:rsidRDefault="00ED15BF">
      <w:pPr>
        <w:jc w:val="both"/>
      </w:pPr>
      <w:r>
        <w:rPr>
          <w:rFonts w:eastAsia="Batang"/>
          <w:bCs/>
          <w:iCs/>
        </w:rPr>
        <w:t>4</w:t>
      </w:r>
      <w:r w:rsidR="00E20595">
        <w:rPr>
          <w:rFonts w:eastAsia="Batang"/>
          <w:bCs/>
          <w:iCs/>
        </w:rPr>
        <w:t>.2</w:t>
      </w:r>
      <w:r w:rsidR="00E20595">
        <w:rPr>
          <w:rFonts w:eastAsia="Batang"/>
        </w:rPr>
        <w:t xml:space="preserve"> </w:t>
      </w:r>
      <w:r w:rsidR="00E20595">
        <w:rPr>
          <w:rFonts w:eastAsia="Batang"/>
          <w:b/>
          <w:bCs/>
        </w:rPr>
        <w:t xml:space="preserve">Aclaraciones y consultas. </w:t>
      </w:r>
      <w:r w:rsidR="00ED7C25">
        <w:rPr>
          <w:rFonts w:eastAsia="Batang"/>
          <w:b/>
          <w:bCs/>
          <w:color w:val="33CCCC"/>
        </w:rPr>
        <w:t xml:space="preserve"> </w:t>
      </w:r>
      <w:r w:rsidR="00953C50" w:rsidRPr="00953C50">
        <w:rPr>
          <w:rFonts w:eastAsia="Batang"/>
          <w:b/>
          <w:bCs/>
          <w:color w:val="33CCCC"/>
        </w:rPr>
        <w:t xml:space="preserve"> </w:t>
      </w:r>
      <w:r w:rsidR="00E20595">
        <w:rPr>
          <w:rFonts w:eastAsia="Batang"/>
          <w:lang w:val="es-ES_tradnl"/>
        </w:rPr>
        <w:t xml:space="preserve"> </w:t>
      </w:r>
      <w:proofErr w:type="gramStart"/>
      <w:r w:rsidR="00E20595">
        <w:rPr>
          <w:rFonts w:eastAsia="Batang"/>
          <w:lang w:val="es-ES_tradnl"/>
        </w:rPr>
        <w:t>podrá</w:t>
      </w:r>
      <w:r w:rsidR="0049255A">
        <w:rPr>
          <w:rFonts w:eastAsia="Batang"/>
          <w:lang w:val="es-ES_tradnl"/>
        </w:rPr>
        <w:t>n</w:t>
      </w:r>
      <w:proofErr w:type="gramEnd"/>
      <w:r w:rsidR="00E20595">
        <w:rPr>
          <w:rFonts w:eastAsia="Batang"/>
          <w:lang w:val="es-ES_tradnl"/>
        </w:rPr>
        <w:t xml:space="preserve"> pedir  a</w:t>
      </w:r>
      <w:r>
        <w:rPr>
          <w:rFonts w:eastAsia="Batang"/>
          <w:lang w:val="es-ES_tradnl"/>
        </w:rPr>
        <w:t xml:space="preserve"> </w:t>
      </w:r>
      <w:r w:rsidR="00E20595">
        <w:rPr>
          <w:rFonts w:eastAsia="Batang"/>
          <w:lang w:val="es-ES_tradnl"/>
        </w:rPr>
        <w:t>l</w:t>
      </w:r>
      <w:r>
        <w:rPr>
          <w:rFonts w:eastAsia="Batang"/>
          <w:lang w:val="es-ES_tradnl"/>
        </w:rPr>
        <w:t xml:space="preserve">a </w:t>
      </w:r>
      <w:r w:rsidR="00E20595">
        <w:rPr>
          <w:rFonts w:eastAsia="Batang"/>
        </w:rPr>
        <w:t>Sección Adquisiciones-</w:t>
      </w:r>
      <w:r w:rsidR="00494335">
        <w:rPr>
          <w:rFonts w:eastAsia="Batang"/>
        </w:rPr>
        <w:t>-</w:t>
      </w:r>
      <w:r w:rsidR="003D569D">
        <w:rPr>
          <w:rFonts w:eastAsia="Batang"/>
          <w:lang w:val="es-ES_tradnl"/>
        </w:rPr>
        <w:t xml:space="preserve"> </w:t>
      </w:r>
      <w:r w:rsidR="00E20595">
        <w:rPr>
          <w:rFonts w:eastAsia="Batang"/>
          <w:lang w:val="es-ES_tradnl"/>
        </w:rPr>
        <w:t xml:space="preserve"> aclaraciones o consultas específicas</w:t>
      </w:r>
      <w:r w:rsidR="0049255A">
        <w:rPr>
          <w:rFonts w:eastAsia="Batang"/>
          <w:lang w:val="es-ES_tradnl"/>
        </w:rPr>
        <w:t>,</w:t>
      </w:r>
      <w:r w:rsidR="00E20595">
        <w:rPr>
          <w:rFonts w:eastAsia="Batang"/>
          <w:lang w:val="es-ES_tradnl"/>
        </w:rPr>
        <w:t xml:space="preserve"> mediante comunicación escrita</w:t>
      </w:r>
      <w:r w:rsidR="0049255A">
        <w:rPr>
          <w:rFonts w:eastAsia="Batang"/>
          <w:lang w:val="es-ES_tradnl"/>
        </w:rPr>
        <w:t xml:space="preserve">, </w:t>
      </w:r>
      <w:r w:rsidR="00E20595">
        <w:rPr>
          <w:rFonts w:eastAsia="Batang"/>
          <w:lang w:val="es-ES_tradnl"/>
        </w:rPr>
        <w:t xml:space="preserve">hasta </w:t>
      </w:r>
      <w:r w:rsidR="003B1842">
        <w:rPr>
          <w:rFonts w:eastAsia="Batang"/>
          <w:lang w:val="es-ES_tradnl"/>
        </w:rPr>
        <w:t>48</w:t>
      </w:r>
      <w:r w:rsidR="00E20595">
        <w:rPr>
          <w:rFonts w:eastAsia="Batang"/>
          <w:lang w:val="es-ES_tradnl"/>
        </w:rPr>
        <w:t xml:space="preserve"> (</w:t>
      </w:r>
      <w:r w:rsidR="003B1842">
        <w:rPr>
          <w:rFonts w:eastAsia="Batang"/>
          <w:lang w:val="es-ES_tradnl"/>
        </w:rPr>
        <w:t>cuarenta y ocho)</w:t>
      </w:r>
      <w:r w:rsidR="00E20595">
        <w:rPr>
          <w:rFonts w:eastAsia="Batang"/>
          <w:lang w:val="es-ES_tradnl"/>
        </w:rPr>
        <w:t xml:space="preserve"> </w:t>
      </w:r>
      <w:r w:rsidR="003B1842">
        <w:rPr>
          <w:rFonts w:eastAsia="Batang"/>
          <w:lang w:val="es-ES_tradnl"/>
        </w:rPr>
        <w:t>horas</w:t>
      </w:r>
      <w:r w:rsidR="00E20595">
        <w:rPr>
          <w:rFonts w:eastAsia="Batang"/>
          <w:lang w:val="es-ES_tradnl"/>
        </w:rPr>
        <w:t>, antes de la fecha establecida para el acto de apertura de las ofertas. Vencido dicho término</w:t>
      </w:r>
      <w:r w:rsidR="0049255A">
        <w:rPr>
          <w:rFonts w:eastAsia="Batang"/>
          <w:color w:val="33CCCC"/>
          <w:lang w:val="es-ES_tradnl"/>
        </w:rPr>
        <w:t>,</w:t>
      </w:r>
      <w:r w:rsidR="00E20595">
        <w:rPr>
          <w:rFonts w:eastAsia="Batang"/>
          <w:lang w:val="es-ES_tradnl"/>
        </w:rPr>
        <w:t xml:space="preserve"> la Administración no estará obligada a proporcionar datos aclaratorios.</w:t>
      </w:r>
    </w:p>
    <w:p w:rsidR="00E20595" w:rsidRDefault="00E20595">
      <w:pPr>
        <w:jc w:val="both"/>
        <w:rPr>
          <w:rFonts w:eastAsia="Batang"/>
          <w:lang w:val="es-ES_tradnl"/>
        </w:rPr>
      </w:pPr>
      <w:r>
        <w:rPr>
          <w:rFonts w:eastAsia="Batang"/>
          <w:lang w:val="es-ES_tradnl"/>
        </w:rPr>
        <w:t xml:space="preserve">Las consultas serán contestadas </w:t>
      </w:r>
      <w:r w:rsidRPr="0025158B">
        <w:rPr>
          <w:rFonts w:eastAsia="Batang"/>
          <w:lang w:val="es-ES_tradnl"/>
        </w:rPr>
        <w:t>por</w:t>
      </w:r>
      <w:r w:rsidR="0049255A" w:rsidRPr="0025158B">
        <w:rPr>
          <w:rFonts w:eastAsia="Batang"/>
          <w:lang w:val="es-ES_tradnl"/>
        </w:rPr>
        <w:t xml:space="preserve"> </w:t>
      </w:r>
      <w:r w:rsidR="00ED15BF">
        <w:rPr>
          <w:rFonts w:eastAsia="Batang"/>
          <w:lang w:val="es-ES_tradnl"/>
        </w:rPr>
        <w:t xml:space="preserve">dicha </w:t>
      </w:r>
      <w:proofErr w:type="gramStart"/>
      <w:r w:rsidR="00ED15BF">
        <w:rPr>
          <w:rFonts w:eastAsia="Batang"/>
          <w:lang w:val="es-ES_tradnl"/>
        </w:rPr>
        <w:t xml:space="preserve">Sección </w:t>
      </w:r>
      <w:r w:rsidR="0049255A">
        <w:rPr>
          <w:rFonts w:eastAsia="Batang"/>
        </w:rPr>
        <w:t>,</w:t>
      </w:r>
      <w:proofErr w:type="gramEnd"/>
      <w:r w:rsidR="0049255A">
        <w:rPr>
          <w:rFonts w:eastAsia="Batang"/>
        </w:rPr>
        <w:t xml:space="preserve"> </w:t>
      </w:r>
      <w:r>
        <w:rPr>
          <w:rFonts w:eastAsia="Batang"/>
          <w:lang w:val="es-ES_tradnl"/>
        </w:rPr>
        <w:t xml:space="preserve"> en el plazo máximo de </w:t>
      </w:r>
      <w:r w:rsidR="003B1842">
        <w:rPr>
          <w:rFonts w:eastAsia="Batang"/>
          <w:lang w:val="es-ES_tradnl"/>
        </w:rPr>
        <w:t>veinticuatro</w:t>
      </w:r>
      <w:r>
        <w:rPr>
          <w:rFonts w:eastAsia="Batang"/>
          <w:lang w:val="es-ES_tradnl"/>
        </w:rPr>
        <w:t xml:space="preserve"> (</w:t>
      </w:r>
      <w:r w:rsidR="003B1842">
        <w:rPr>
          <w:rFonts w:eastAsia="Batang"/>
          <w:lang w:val="es-ES_tradnl"/>
        </w:rPr>
        <w:t>24</w:t>
      </w:r>
      <w:r>
        <w:rPr>
          <w:rFonts w:eastAsia="Batang"/>
          <w:lang w:val="es-ES_tradnl"/>
        </w:rPr>
        <w:t xml:space="preserve">) horas a partir de su presentación. </w:t>
      </w:r>
    </w:p>
    <w:p w:rsidR="00E20595" w:rsidRPr="0025158B" w:rsidRDefault="00E20595">
      <w:pPr>
        <w:pStyle w:val="Textoindependiente2"/>
        <w:spacing w:line="24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La Administración</w:t>
      </w:r>
      <w:r w:rsidR="0049255A">
        <w:rPr>
          <w:rFonts w:eastAsia="Batang"/>
          <w:sz w:val="24"/>
          <w:szCs w:val="24"/>
        </w:rPr>
        <w:t xml:space="preserve"> comunicará </w:t>
      </w:r>
      <w:r w:rsidR="0049255A" w:rsidRPr="0012524F">
        <w:rPr>
          <w:rFonts w:eastAsia="Batang"/>
          <w:sz w:val="24"/>
          <w:szCs w:val="24"/>
        </w:rPr>
        <w:t>la</w:t>
      </w:r>
      <w:r w:rsidR="0043059C" w:rsidRPr="0012524F">
        <w:rPr>
          <w:rFonts w:eastAsia="Batang"/>
          <w:sz w:val="24"/>
          <w:szCs w:val="24"/>
        </w:rPr>
        <w:t>s</w:t>
      </w:r>
      <w:r w:rsidR="0049255A" w:rsidRPr="0012524F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 acl</w:t>
      </w:r>
      <w:r w:rsidR="0049255A">
        <w:rPr>
          <w:rFonts w:eastAsia="Batang"/>
          <w:sz w:val="24"/>
          <w:szCs w:val="24"/>
        </w:rPr>
        <w:t>araci</w:t>
      </w:r>
      <w:r w:rsidR="0043059C">
        <w:rPr>
          <w:rFonts w:eastAsia="Batang"/>
          <w:sz w:val="24"/>
          <w:szCs w:val="24"/>
        </w:rPr>
        <w:t>ones</w:t>
      </w:r>
      <w:r>
        <w:rPr>
          <w:rFonts w:eastAsia="Batang"/>
          <w:sz w:val="24"/>
          <w:szCs w:val="24"/>
        </w:rPr>
        <w:t>, así como cualquier información ampliatoria que ella estime necesario rea</w:t>
      </w:r>
      <w:r w:rsidR="0049255A">
        <w:rPr>
          <w:rFonts w:eastAsia="Batang"/>
          <w:sz w:val="24"/>
          <w:szCs w:val="24"/>
        </w:rPr>
        <w:t xml:space="preserve">lizar, </w:t>
      </w:r>
      <w:r>
        <w:rPr>
          <w:rFonts w:eastAsia="Batang"/>
          <w:sz w:val="24"/>
          <w:szCs w:val="24"/>
        </w:rPr>
        <w:t xml:space="preserve">a través de alguno de los medios establecidos en </w:t>
      </w:r>
      <w:r w:rsidR="0049255A">
        <w:rPr>
          <w:rFonts w:eastAsia="Batang"/>
          <w:sz w:val="24"/>
          <w:szCs w:val="24"/>
        </w:rPr>
        <w:t xml:space="preserve">el </w:t>
      </w:r>
      <w:r w:rsidR="0049255A" w:rsidRPr="0025158B">
        <w:rPr>
          <w:rFonts w:eastAsia="Batang"/>
          <w:sz w:val="24"/>
          <w:szCs w:val="24"/>
        </w:rPr>
        <w:t>numeral 6.1 Co</w:t>
      </w:r>
      <w:r w:rsidRPr="0025158B">
        <w:rPr>
          <w:rFonts w:eastAsia="Batang"/>
          <w:sz w:val="24"/>
          <w:szCs w:val="24"/>
        </w:rPr>
        <w:t>municaciones,</w:t>
      </w:r>
      <w:r>
        <w:rPr>
          <w:rFonts w:eastAsia="Batang"/>
          <w:sz w:val="24"/>
          <w:szCs w:val="24"/>
        </w:rPr>
        <w:t xml:space="preserve"> a todos</w:t>
      </w:r>
      <w:r w:rsidR="0049255A">
        <w:rPr>
          <w:rFonts w:eastAsia="Batang"/>
          <w:sz w:val="24"/>
          <w:szCs w:val="24"/>
        </w:rPr>
        <w:t xml:space="preserve"> </w:t>
      </w:r>
      <w:r w:rsidR="00AC487B">
        <w:rPr>
          <w:rFonts w:eastAsia="Batang"/>
          <w:sz w:val="24"/>
          <w:szCs w:val="24"/>
        </w:rPr>
        <w:t xml:space="preserve"> los que hayan retirado</w:t>
      </w:r>
      <w:r>
        <w:rPr>
          <w:rFonts w:eastAsia="Batang"/>
          <w:sz w:val="24"/>
          <w:szCs w:val="24"/>
        </w:rPr>
        <w:t xml:space="preserve">  el </w:t>
      </w:r>
      <w:r w:rsidR="00ED7C25" w:rsidRPr="0025158B">
        <w:rPr>
          <w:rFonts w:eastAsia="Batang"/>
          <w:sz w:val="24"/>
          <w:szCs w:val="24"/>
        </w:rPr>
        <w:t>Pliego de Condiciones Particulares.</w:t>
      </w:r>
    </w:p>
    <w:p w:rsidR="00E20595" w:rsidRDefault="00ED15BF">
      <w:pPr>
        <w:jc w:val="both"/>
        <w:rPr>
          <w:rFonts w:eastAsia="Batang"/>
          <w:bCs/>
        </w:rPr>
      </w:pPr>
      <w:r>
        <w:rPr>
          <w:rFonts w:eastAsia="Batang"/>
          <w:bCs/>
        </w:rPr>
        <w:t>4</w:t>
      </w:r>
      <w:r w:rsidR="00E20595">
        <w:rPr>
          <w:rFonts w:eastAsia="Batang"/>
          <w:bCs/>
        </w:rPr>
        <w:t xml:space="preserve">.3 </w:t>
      </w:r>
      <w:r w:rsidR="00E20595">
        <w:rPr>
          <w:rFonts w:eastAsia="Batang"/>
          <w:b/>
        </w:rPr>
        <w:t>Prórroga.</w:t>
      </w:r>
      <w:r w:rsidR="001637B3">
        <w:rPr>
          <w:rFonts w:eastAsia="Batang"/>
          <w:b/>
        </w:rPr>
        <w:t xml:space="preserve"> </w:t>
      </w:r>
      <w:r w:rsidR="001637B3">
        <w:rPr>
          <w:rFonts w:eastAsia="Batang"/>
          <w:bCs/>
        </w:rPr>
        <w:t xml:space="preserve">Cualquier oferente podrá solicitar prórroga </w:t>
      </w:r>
      <w:r w:rsidR="001637B3" w:rsidRPr="007806D7">
        <w:rPr>
          <w:rFonts w:eastAsia="Batang"/>
          <w:bCs/>
        </w:rPr>
        <w:t xml:space="preserve">hasta </w:t>
      </w:r>
      <w:r w:rsidR="003B1842">
        <w:rPr>
          <w:rFonts w:eastAsia="Batang"/>
          <w:bCs/>
        </w:rPr>
        <w:t>48 (cuarenta y ocho)</w:t>
      </w:r>
      <w:r w:rsidR="001637B3" w:rsidRPr="007806D7">
        <w:rPr>
          <w:rFonts w:eastAsia="Batang"/>
          <w:bCs/>
        </w:rPr>
        <w:t xml:space="preserve"> horas anteriores</w:t>
      </w:r>
      <w:r w:rsidR="001637B3">
        <w:rPr>
          <w:rFonts w:eastAsia="Batang"/>
          <w:bCs/>
        </w:rPr>
        <w:t xml:space="preserve"> a la de la apertura</w:t>
      </w:r>
      <w:r w:rsidR="00E20595">
        <w:rPr>
          <w:rFonts w:eastAsia="Batang"/>
          <w:bCs/>
        </w:rPr>
        <w:t>.</w:t>
      </w:r>
      <w:r w:rsidR="00494335">
        <w:rPr>
          <w:rFonts w:eastAsia="Batang"/>
          <w:bCs/>
        </w:rPr>
        <w:t xml:space="preserve"> </w:t>
      </w:r>
      <w:r w:rsidR="00E20595">
        <w:rPr>
          <w:rFonts w:eastAsia="Batang"/>
          <w:bCs/>
        </w:rPr>
        <w:t xml:space="preserve">La Corte Electoral se reserva </w:t>
      </w:r>
      <w:r w:rsidR="00494335">
        <w:rPr>
          <w:rFonts w:eastAsia="Batang"/>
          <w:bCs/>
        </w:rPr>
        <w:t>el derecho de resolver discrecionalmente</w:t>
      </w:r>
      <w:r w:rsidR="00E20595">
        <w:rPr>
          <w:rFonts w:eastAsia="Batang"/>
          <w:bCs/>
        </w:rPr>
        <w:t xml:space="preserve"> sobre la misma, sin prejuicio de la potestad de disponer la misma de oficio. En cualquier caso la prórroga se comunicará de igual forma que el llamado original. </w:t>
      </w:r>
    </w:p>
    <w:p w:rsidR="00E20595" w:rsidRDefault="00ED15BF">
      <w:pPr>
        <w:jc w:val="both"/>
        <w:rPr>
          <w:rFonts w:eastAsia="Batang"/>
          <w:u w:val="single"/>
        </w:rPr>
      </w:pPr>
      <w:r>
        <w:rPr>
          <w:rFonts w:eastAsia="Batang"/>
          <w:bCs/>
        </w:rPr>
        <w:t>4</w:t>
      </w:r>
      <w:r w:rsidR="00E20595">
        <w:rPr>
          <w:rFonts w:eastAsia="Batang"/>
          <w:bCs/>
        </w:rPr>
        <w:t xml:space="preserve">.4 </w:t>
      </w:r>
      <w:r w:rsidR="00E20595">
        <w:rPr>
          <w:rFonts w:eastAsia="Batang"/>
          <w:b/>
          <w:bCs/>
        </w:rPr>
        <w:t>Plazos</w:t>
      </w:r>
      <w:r w:rsidR="00E20595">
        <w:rPr>
          <w:rFonts w:eastAsia="Batang"/>
        </w:rPr>
        <w:t>. Los plazos establecidos en este Pliego se computan en días hábiles administrativos,</w:t>
      </w:r>
      <w:r w:rsidR="00577342">
        <w:rPr>
          <w:rFonts w:eastAsia="Batang"/>
        </w:rPr>
        <w:t xml:space="preserve"> </w:t>
      </w:r>
      <w:r w:rsidR="00577342" w:rsidRPr="0012524F">
        <w:rPr>
          <w:rFonts w:eastAsia="Batang"/>
        </w:rPr>
        <w:t xml:space="preserve">de </w:t>
      </w:r>
      <w:r w:rsidR="00577342" w:rsidRPr="0025158B">
        <w:rPr>
          <w:rFonts w:eastAsia="Batang"/>
        </w:rPr>
        <w:t>conformidad a lo que establece el artículo 155 del decreto 150/2012 (TOCAF)</w:t>
      </w:r>
      <w:r w:rsidR="00494335">
        <w:rPr>
          <w:rFonts w:eastAsia="Batang"/>
        </w:rPr>
        <w:t xml:space="preserve">. </w:t>
      </w:r>
      <w:r w:rsidR="00E20595">
        <w:rPr>
          <w:rFonts w:eastAsia="Batang"/>
        </w:rPr>
        <w:t>Se entenderá por días hábiles aquello</w:t>
      </w:r>
      <w:r w:rsidR="00494335">
        <w:rPr>
          <w:rFonts w:eastAsia="Batang"/>
        </w:rPr>
        <w:t xml:space="preserve">s en que funcionan las oficinas de la </w:t>
      </w:r>
      <w:r w:rsidR="00E20595">
        <w:rPr>
          <w:rFonts w:eastAsia="Batang"/>
        </w:rPr>
        <w:t>Administración Pública. Son horas hábiles las correspondientes al horario fijado para el funcionamiento de dichas oficinas (artículo 113, Decreto 500/991).</w:t>
      </w:r>
    </w:p>
    <w:p w:rsidR="00E20595" w:rsidRDefault="00E20595">
      <w:pPr>
        <w:pStyle w:val="Textoindependiente2"/>
        <w:spacing w:line="24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Las fechas señaladas para realizar actos o hechos, y las fechas de vencimiento de los plazos, que resultaren inhábiles, se prorrogarán automáticamente hasta el día hábil inmediato siguiente.</w:t>
      </w:r>
    </w:p>
    <w:p w:rsidR="00A42D77" w:rsidRPr="003B1842" w:rsidRDefault="00E20595" w:rsidP="003B1842">
      <w:pPr>
        <w:pStyle w:val="Textoindependiente2"/>
        <w:spacing w:line="24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Los plazos se computan a partir del día siguiente al del acto o hecho que determina el decurso del plazo.</w:t>
      </w:r>
    </w:p>
    <w:p w:rsidR="00E20595" w:rsidRPr="0025158B" w:rsidRDefault="00E20595">
      <w:pPr>
        <w:ind w:left="567"/>
        <w:jc w:val="both"/>
        <w:rPr>
          <w:rFonts w:eastAsia="Batang"/>
        </w:rPr>
      </w:pPr>
    </w:p>
    <w:p w:rsidR="00E20595" w:rsidRDefault="003D569D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5</w:t>
      </w:r>
      <w:r w:rsidR="00E20595">
        <w:rPr>
          <w:rFonts w:eastAsia="Batang"/>
          <w:b/>
          <w:bCs/>
        </w:rPr>
        <w:t>. RECEPCIÓN DE LAS OFERTAS</w:t>
      </w:r>
      <w:r w:rsidR="007E4A46">
        <w:rPr>
          <w:rFonts w:eastAsia="Batang"/>
          <w:b/>
          <w:bCs/>
        </w:rPr>
        <w:t xml:space="preserve"> modo APERTURA ELECTRONICA</w:t>
      </w:r>
    </w:p>
    <w:p w:rsidR="00E20595" w:rsidRPr="008312B3" w:rsidRDefault="007E4A46" w:rsidP="007E4A46">
      <w:pPr>
        <w:jc w:val="both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Deberán cotizar a través de la página </w:t>
      </w:r>
      <w:hyperlink r:id="rId11" w:history="1">
        <w:r w:rsidRPr="00385CDD">
          <w:rPr>
            <w:rStyle w:val="Hipervnculo"/>
            <w:rFonts w:eastAsia="Batang"/>
          </w:rPr>
          <w:t>www.comprasestatales.gub.uy</w:t>
        </w:r>
      </w:hyperlink>
      <w:r>
        <w:rPr>
          <w:rFonts w:eastAsia="Batang"/>
          <w:color w:val="000000"/>
        </w:rPr>
        <w:t xml:space="preserve"> hasta el día y hora indicadas en el pliego.</w:t>
      </w:r>
    </w:p>
    <w:p w:rsidR="00E20595" w:rsidRPr="008312B3" w:rsidRDefault="00E20595">
      <w:pPr>
        <w:pStyle w:val="Sangra3detindependiente"/>
        <w:ind w:left="0"/>
        <w:rPr>
          <w:rFonts w:eastAsia="Batang"/>
          <w:color w:val="000000"/>
          <w:sz w:val="24"/>
          <w:szCs w:val="24"/>
        </w:rPr>
      </w:pPr>
      <w:r>
        <w:rPr>
          <w:rFonts w:eastAsia="Batang"/>
          <w:sz w:val="24"/>
          <w:szCs w:val="24"/>
        </w:rPr>
        <w:t xml:space="preserve">Abiertas las ofertas todos los oferentes </w:t>
      </w:r>
      <w:r w:rsidR="007E4A46">
        <w:rPr>
          <w:rFonts w:eastAsia="Batang"/>
          <w:sz w:val="24"/>
          <w:szCs w:val="24"/>
        </w:rPr>
        <w:t xml:space="preserve">podrán </w:t>
      </w:r>
      <w:r w:rsidRPr="008312B3">
        <w:rPr>
          <w:rFonts w:eastAsia="Batang"/>
          <w:color w:val="000000"/>
          <w:sz w:val="24"/>
          <w:szCs w:val="24"/>
        </w:rPr>
        <w:t xml:space="preserve"> </w:t>
      </w:r>
      <w:r w:rsidR="007E4A46">
        <w:rPr>
          <w:rFonts w:eastAsia="Batang"/>
          <w:color w:val="000000"/>
          <w:sz w:val="24"/>
          <w:szCs w:val="24"/>
        </w:rPr>
        <w:t xml:space="preserve">consultar el cuadro comparativo de ofertas  en la página de compras estatales y formular las observaciones que deseen. </w:t>
      </w:r>
      <w:r w:rsidRPr="008312B3">
        <w:rPr>
          <w:rFonts w:eastAsia="Batang"/>
          <w:color w:val="000000"/>
          <w:sz w:val="24"/>
          <w:szCs w:val="24"/>
        </w:rPr>
        <w:t>Los oferentes pueden formular observaciones a las propuestas presentadas</w:t>
      </w:r>
      <w:r w:rsidR="007E4A46">
        <w:rPr>
          <w:rFonts w:eastAsia="Batang"/>
          <w:color w:val="000000"/>
          <w:sz w:val="24"/>
          <w:szCs w:val="24"/>
        </w:rPr>
        <w:t xml:space="preserve">,  por mail </w:t>
      </w:r>
      <w:r w:rsidRPr="008312B3">
        <w:rPr>
          <w:rFonts w:eastAsia="Batang"/>
          <w:color w:val="000000"/>
          <w:sz w:val="24"/>
          <w:szCs w:val="24"/>
        </w:rPr>
        <w:t xml:space="preserve"> </w:t>
      </w:r>
      <w:r w:rsidR="007E4A46">
        <w:rPr>
          <w:rFonts w:eastAsia="Batang"/>
          <w:color w:val="000000"/>
          <w:sz w:val="24"/>
          <w:szCs w:val="24"/>
        </w:rPr>
        <w:t xml:space="preserve">a </w:t>
      </w:r>
      <w:hyperlink r:id="rId12" w:history="1">
        <w:r w:rsidR="007E4A46" w:rsidRPr="00385CDD">
          <w:rPr>
            <w:rStyle w:val="Hipervnculo"/>
            <w:rFonts w:eastAsia="Batang"/>
            <w:sz w:val="24"/>
            <w:szCs w:val="24"/>
          </w:rPr>
          <w:t>adquisiciones@corteelectoral.gub.uy</w:t>
        </w:r>
      </w:hyperlink>
      <w:r w:rsidR="007E4A46">
        <w:rPr>
          <w:rFonts w:eastAsia="Batang"/>
          <w:color w:val="000000"/>
          <w:sz w:val="24"/>
          <w:szCs w:val="24"/>
        </w:rPr>
        <w:t xml:space="preserve"> </w:t>
      </w:r>
      <w:r w:rsidRPr="008312B3">
        <w:rPr>
          <w:rFonts w:eastAsia="Batang"/>
          <w:color w:val="000000"/>
          <w:sz w:val="24"/>
          <w:szCs w:val="24"/>
        </w:rPr>
        <w:t xml:space="preserve">, las que quedarán registradas en el </w:t>
      </w:r>
      <w:proofErr w:type="gramStart"/>
      <w:r w:rsidR="007E4A46">
        <w:rPr>
          <w:rFonts w:eastAsia="Batang"/>
          <w:color w:val="000000"/>
          <w:sz w:val="24"/>
          <w:szCs w:val="24"/>
        </w:rPr>
        <w:t xml:space="preserve">expediente </w:t>
      </w:r>
      <w:r w:rsidRPr="008312B3">
        <w:rPr>
          <w:rFonts w:eastAsia="Batang"/>
          <w:color w:val="000000"/>
          <w:sz w:val="24"/>
          <w:szCs w:val="24"/>
        </w:rPr>
        <w:t>.</w:t>
      </w:r>
      <w:proofErr w:type="gramEnd"/>
    </w:p>
    <w:p w:rsidR="006E68BA" w:rsidRDefault="006E68BA">
      <w:pPr>
        <w:pStyle w:val="Textoindependiente2"/>
        <w:spacing w:line="240" w:lineRule="auto"/>
        <w:rPr>
          <w:rFonts w:eastAsia="Batang"/>
          <w:sz w:val="24"/>
          <w:szCs w:val="24"/>
        </w:rPr>
      </w:pPr>
    </w:p>
    <w:p w:rsidR="00E20595" w:rsidRDefault="008B5588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6</w:t>
      </w:r>
      <w:r w:rsidR="00E20595">
        <w:rPr>
          <w:rFonts w:eastAsia="Batang"/>
          <w:b/>
          <w:bCs/>
        </w:rPr>
        <w:t>. VALOR DE LA INFORMACIÓN TÉCNICA PRESENTADA</w:t>
      </w:r>
    </w:p>
    <w:p w:rsidR="00735C30" w:rsidRDefault="00E20595">
      <w:pPr>
        <w:jc w:val="both"/>
        <w:rPr>
          <w:rFonts w:eastAsia="Batang"/>
        </w:rPr>
      </w:pPr>
      <w:r>
        <w:rPr>
          <w:rFonts w:eastAsia="Batang"/>
        </w:rPr>
        <w:t>Todos los datos indicados por el proponente referidos a los elementos contenidos en la oferta, tendrán carácter de compromiso</w:t>
      </w:r>
      <w:r w:rsidR="00735C30">
        <w:rPr>
          <w:rFonts w:eastAsia="Batang"/>
        </w:rPr>
        <w:t>, una vez aceptada aquella</w:t>
      </w:r>
      <w:r>
        <w:rPr>
          <w:rFonts w:eastAsia="Batang"/>
        </w:rPr>
        <w:t xml:space="preserve">.  </w:t>
      </w:r>
    </w:p>
    <w:p w:rsidR="0065472B" w:rsidRDefault="0065472B">
      <w:pPr>
        <w:jc w:val="both"/>
        <w:rPr>
          <w:rFonts w:eastAsia="Batang"/>
          <w:b/>
          <w:bCs/>
        </w:rPr>
      </w:pPr>
    </w:p>
    <w:p w:rsidR="008B5588" w:rsidRDefault="008B5588">
      <w:pPr>
        <w:jc w:val="both"/>
        <w:rPr>
          <w:rFonts w:eastAsia="Batang"/>
          <w:b/>
          <w:bCs/>
        </w:rPr>
      </w:pPr>
    </w:p>
    <w:p w:rsidR="00E20595" w:rsidRDefault="008B5588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7</w:t>
      </w:r>
      <w:r w:rsidR="00E20595">
        <w:rPr>
          <w:rFonts w:eastAsia="Batang"/>
          <w:b/>
          <w:bCs/>
        </w:rPr>
        <w:t>. COTIZACIÓN DE LA PROPUESTA</w:t>
      </w:r>
    </w:p>
    <w:p w:rsidR="00E20595" w:rsidRDefault="008B5588">
      <w:pPr>
        <w:jc w:val="both"/>
        <w:rPr>
          <w:rFonts w:eastAsia="Batang"/>
        </w:rPr>
      </w:pPr>
      <w:r>
        <w:rPr>
          <w:rFonts w:eastAsia="Batang"/>
        </w:rPr>
        <w:t>7</w:t>
      </w:r>
      <w:r w:rsidR="00E20595">
        <w:rPr>
          <w:rFonts w:eastAsia="Batang"/>
        </w:rPr>
        <w:t xml:space="preserve">.1 </w:t>
      </w:r>
      <w:r w:rsidR="00E20595" w:rsidRPr="0076617B">
        <w:rPr>
          <w:rFonts w:eastAsia="Batang"/>
          <w:b/>
        </w:rPr>
        <w:t>Cotizaciones en condición plaza</w:t>
      </w:r>
      <w:r w:rsidR="00E20595">
        <w:rPr>
          <w:rFonts w:eastAsia="Batang"/>
        </w:rPr>
        <w:t xml:space="preserve">. Los precios cotizados deben incluir todos los gastos que cubran la entrega de la mercadería en  el </w:t>
      </w:r>
      <w:r w:rsidR="00A35859">
        <w:rPr>
          <w:rFonts w:eastAsia="Batang"/>
        </w:rPr>
        <w:t>lugar que se establece en este p</w:t>
      </w:r>
      <w:r w:rsidR="00E20595">
        <w:rPr>
          <w:rFonts w:eastAsia="Batang"/>
        </w:rPr>
        <w:t>liego.</w:t>
      </w:r>
    </w:p>
    <w:p w:rsidR="00E20595" w:rsidRPr="008312B3" w:rsidRDefault="00E20595">
      <w:pPr>
        <w:pStyle w:val="Sangra2detindependiente"/>
        <w:ind w:left="0"/>
        <w:rPr>
          <w:rFonts w:eastAsia="Batang"/>
          <w:b w:val="0"/>
          <w:bCs w:val="0"/>
          <w:i w:val="0"/>
          <w:iCs w:val="0"/>
          <w:color w:val="000000"/>
          <w:sz w:val="24"/>
          <w:szCs w:val="24"/>
        </w:rPr>
      </w:pPr>
      <w:r w:rsidRPr="008312B3">
        <w:rPr>
          <w:rFonts w:eastAsia="Batang"/>
          <w:b w:val="0"/>
          <w:bCs w:val="0"/>
          <w:i w:val="0"/>
          <w:iCs w:val="0"/>
          <w:color w:val="000000"/>
          <w:sz w:val="24"/>
          <w:szCs w:val="24"/>
        </w:rPr>
        <w:t>Se deben cotizar los  precios</w:t>
      </w:r>
      <w:r w:rsidRPr="008312B3">
        <w:rPr>
          <w:rFonts w:eastAsia="Batang"/>
          <w:color w:val="000000"/>
          <w:sz w:val="24"/>
          <w:szCs w:val="24"/>
        </w:rPr>
        <w:t xml:space="preserve"> </w:t>
      </w:r>
      <w:r w:rsidRPr="008312B3">
        <w:rPr>
          <w:rFonts w:eastAsia="Batang"/>
          <w:b w:val="0"/>
          <w:bCs w:val="0"/>
          <w:i w:val="0"/>
          <w:iCs w:val="0"/>
          <w:color w:val="000000"/>
          <w:sz w:val="24"/>
          <w:szCs w:val="24"/>
        </w:rPr>
        <w:t>unitari</w:t>
      </w:r>
      <w:r w:rsidR="00C51061" w:rsidRPr="008312B3">
        <w:rPr>
          <w:rFonts w:eastAsia="Batang"/>
          <w:b w:val="0"/>
          <w:bCs w:val="0"/>
          <w:i w:val="0"/>
          <w:iCs w:val="0"/>
          <w:color w:val="000000"/>
          <w:sz w:val="24"/>
          <w:szCs w:val="24"/>
        </w:rPr>
        <w:t>amente, discriminándose el costo y los impuestos.</w:t>
      </w:r>
      <w:r w:rsidRPr="008312B3">
        <w:rPr>
          <w:rFonts w:eastAsia="Batang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</w:p>
    <w:p w:rsidR="00E20595" w:rsidRDefault="00E20595">
      <w:pPr>
        <w:jc w:val="both"/>
        <w:rPr>
          <w:rFonts w:eastAsia="Batang"/>
        </w:rPr>
      </w:pPr>
      <w:r>
        <w:rPr>
          <w:rFonts w:eastAsia="Batang"/>
        </w:rPr>
        <w:t>En caso de que esta información no surja de la propuesta, se considerará que el precio cotizado comprende todos los impuestos.</w:t>
      </w:r>
    </w:p>
    <w:p w:rsidR="00E20595" w:rsidRDefault="008B5588">
      <w:pPr>
        <w:jc w:val="both"/>
        <w:rPr>
          <w:rFonts w:eastAsia="Batang"/>
        </w:rPr>
      </w:pPr>
      <w:r>
        <w:rPr>
          <w:rFonts w:eastAsia="Batang"/>
        </w:rPr>
        <w:t>7</w:t>
      </w:r>
      <w:r w:rsidR="00E20595">
        <w:rPr>
          <w:rFonts w:eastAsia="Batang"/>
        </w:rPr>
        <w:t xml:space="preserve">.2 </w:t>
      </w:r>
      <w:r w:rsidR="00E20595" w:rsidRPr="0076617B">
        <w:rPr>
          <w:rFonts w:eastAsia="Batang"/>
          <w:b/>
        </w:rPr>
        <w:t>Condiciones para suministros del exterior.</w:t>
      </w:r>
      <w:r w:rsidR="00E20595">
        <w:rPr>
          <w:rFonts w:eastAsia="Batang"/>
        </w:rPr>
        <w:t xml:space="preserve"> Los precios deben cotizarse incluyendo costo, seguro y flete, hasta el destino de la mercadería, fijándose  como tales: Zona Franca de Montevideo, Colonia, Florida, San José, Aeropuerto Internacional de Carrasco y Puerto de Montevideo. </w:t>
      </w:r>
    </w:p>
    <w:p w:rsidR="00E20595" w:rsidRDefault="00E20595">
      <w:pPr>
        <w:jc w:val="both"/>
        <w:rPr>
          <w:rFonts w:eastAsia="Batang"/>
        </w:rPr>
      </w:pPr>
    </w:p>
    <w:p w:rsidR="00E20595" w:rsidRDefault="008B5588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8</w:t>
      </w:r>
      <w:r w:rsidR="00E20595">
        <w:rPr>
          <w:rFonts w:eastAsia="Batang"/>
          <w:b/>
          <w:bCs/>
        </w:rPr>
        <w:t>. PLAZO DE MANTENIMI</w:t>
      </w:r>
      <w:r w:rsidR="00F75E47">
        <w:rPr>
          <w:rFonts w:eastAsia="Batang"/>
          <w:b/>
          <w:bCs/>
        </w:rPr>
        <w:t>ENTO DE LAS PROPUESTAS.</w:t>
      </w:r>
    </w:p>
    <w:p w:rsidR="00E20595" w:rsidRDefault="00E20595">
      <w:pPr>
        <w:pStyle w:val="Textoindependiente2"/>
        <w:spacing w:line="240" w:lineRule="auto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Las ofertas serán válidas y obligarán al oferente por el término de sesenta (60) días, a contar desde el día siguiente al de la apertura de las mismas</w:t>
      </w:r>
      <w:r w:rsidR="00F75E47">
        <w:rPr>
          <w:rFonts w:eastAsia="Batang"/>
          <w:sz w:val="24"/>
          <w:szCs w:val="24"/>
        </w:rPr>
        <w:t>.</w:t>
      </w:r>
    </w:p>
    <w:p w:rsidR="00E20595" w:rsidRDefault="00E20595">
      <w:pPr>
        <w:jc w:val="both"/>
        <w:rPr>
          <w:rFonts w:eastAsia="Batang"/>
        </w:rPr>
      </w:pPr>
      <w:r>
        <w:rPr>
          <w:rFonts w:eastAsia="Batang"/>
        </w:rPr>
        <w:t>No se podrán establecer cláusulas que condicionen el mantenimiento de la oferta en forma alguna o que indiquen otros plazos; en caso contrario</w:t>
      </w:r>
      <w:r w:rsidR="005E3B2D">
        <w:rPr>
          <w:rFonts w:eastAsia="Batang"/>
        </w:rPr>
        <w:t>,</w:t>
      </w:r>
      <w:r>
        <w:rPr>
          <w:rFonts w:eastAsia="Batang"/>
        </w:rPr>
        <w:t xml:space="preserve"> la Administración, a su exclusivo juicio, podrá desestimar la oferta presentada. </w:t>
      </w:r>
    </w:p>
    <w:p w:rsidR="00E20595" w:rsidRDefault="00E20595">
      <w:pPr>
        <w:jc w:val="both"/>
        <w:rPr>
          <w:rFonts w:eastAsia="Batang"/>
        </w:rPr>
      </w:pPr>
    </w:p>
    <w:p w:rsidR="00E20595" w:rsidRDefault="008B5588">
      <w:pPr>
        <w:jc w:val="both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9</w:t>
      </w:r>
      <w:r w:rsidR="00E20595">
        <w:rPr>
          <w:rFonts w:eastAsia="Batang"/>
          <w:b/>
          <w:bCs/>
          <w:szCs w:val="22"/>
        </w:rPr>
        <w:t>. FORMA DE PAGO</w:t>
      </w:r>
    </w:p>
    <w:p w:rsidR="00E20595" w:rsidRDefault="00E20595">
      <w:pPr>
        <w:jc w:val="both"/>
        <w:rPr>
          <w:rFonts w:eastAsia="Batang"/>
          <w:szCs w:val="20"/>
        </w:rPr>
      </w:pPr>
      <w:r>
        <w:rPr>
          <w:rFonts w:eastAsia="Batang"/>
          <w:szCs w:val="20"/>
        </w:rPr>
        <w:t>La Corte Electoral habilitará el pago a través del Sistema Integrado de Información Financiera (SIIF) o mediante carta de crédito, según corresponda.</w:t>
      </w:r>
    </w:p>
    <w:p w:rsidR="00E20595" w:rsidRDefault="00E20595">
      <w:pPr>
        <w:jc w:val="both"/>
        <w:rPr>
          <w:rFonts w:eastAsia="Batang"/>
          <w:szCs w:val="20"/>
        </w:rPr>
      </w:pPr>
    </w:p>
    <w:p w:rsidR="00E20595" w:rsidRDefault="0029536B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1</w:t>
      </w:r>
      <w:r w:rsidR="008B5588">
        <w:rPr>
          <w:rFonts w:eastAsia="Batang"/>
          <w:b/>
          <w:bCs/>
        </w:rPr>
        <w:t>0</w:t>
      </w:r>
      <w:r w:rsidR="00E20595">
        <w:rPr>
          <w:rFonts w:eastAsia="Batang"/>
          <w:b/>
          <w:bCs/>
        </w:rPr>
        <w:t>. COMPARACIÓN DE LAS OFERTAS</w:t>
      </w:r>
    </w:p>
    <w:p w:rsidR="00B81F0B" w:rsidRDefault="0029536B">
      <w:pPr>
        <w:jc w:val="both"/>
        <w:rPr>
          <w:rFonts w:eastAsia="Batang"/>
        </w:rPr>
      </w:pPr>
      <w:r>
        <w:rPr>
          <w:rFonts w:eastAsia="Batang"/>
          <w:bCs/>
        </w:rPr>
        <w:t>1</w:t>
      </w:r>
      <w:r w:rsidR="007E4C1C">
        <w:rPr>
          <w:rFonts w:eastAsia="Batang"/>
          <w:bCs/>
        </w:rPr>
        <w:t>2</w:t>
      </w:r>
      <w:r w:rsidR="00E20595">
        <w:rPr>
          <w:rFonts w:eastAsia="Batang"/>
          <w:bCs/>
        </w:rPr>
        <w:t>.1</w:t>
      </w:r>
      <w:r w:rsidR="00E20595">
        <w:rPr>
          <w:rFonts w:eastAsia="Batang"/>
          <w:b/>
          <w:bCs/>
        </w:rPr>
        <w:t xml:space="preserve"> </w:t>
      </w:r>
      <w:r w:rsidR="00E20595">
        <w:rPr>
          <w:rFonts w:eastAsia="Batang"/>
        </w:rPr>
        <w:t>Los criterios que utilizará la Administración a efectos de comparar las ofertas se</w:t>
      </w:r>
      <w:r w:rsidR="00B81F0B">
        <w:rPr>
          <w:rFonts w:eastAsia="Batang"/>
        </w:rPr>
        <w:t>rán los siguientes:</w:t>
      </w:r>
    </w:p>
    <w:p w:rsidR="00E20595" w:rsidRDefault="00B81F0B">
      <w:pPr>
        <w:jc w:val="both"/>
        <w:rPr>
          <w:rFonts w:eastAsia="Batang"/>
        </w:rPr>
      </w:pPr>
      <w:r>
        <w:rPr>
          <w:rFonts w:eastAsia="Batang"/>
        </w:rPr>
        <w:t>1. C</w:t>
      </w:r>
      <w:r w:rsidR="00E20595">
        <w:rPr>
          <w:rFonts w:eastAsia="Batang"/>
        </w:rPr>
        <w:t xml:space="preserve">alidad </w:t>
      </w:r>
    </w:p>
    <w:p w:rsidR="00E20595" w:rsidRDefault="00B81F0B" w:rsidP="00B81F0B">
      <w:pPr>
        <w:jc w:val="both"/>
        <w:rPr>
          <w:rFonts w:eastAsia="Batang"/>
        </w:rPr>
      </w:pPr>
      <w:r>
        <w:rPr>
          <w:rFonts w:eastAsia="Batang"/>
        </w:rPr>
        <w:t xml:space="preserve">2. </w:t>
      </w:r>
      <w:r w:rsidR="00E20595">
        <w:rPr>
          <w:rFonts w:eastAsia="Batang"/>
        </w:rPr>
        <w:t>Precio</w:t>
      </w:r>
    </w:p>
    <w:p w:rsidR="00E20595" w:rsidRDefault="005E3B2D" w:rsidP="00B81F0B">
      <w:pPr>
        <w:jc w:val="both"/>
        <w:rPr>
          <w:rFonts w:eastAsia="Batang"/>
        </w:rPr>
      </w:pPr>
      <w:r>
        <w:rPr>
          <w:rFonts w:eastAsia="Batang"/>
        </w:rPr>
        <w:t xml:space="preserve">3. </w:t>
      </w:r>
      <w:r w:rsidR="00E20595">
        <w:rPr>
          <w:rFonts w:eastAsia="Batang"/>
        </w:rPr>
        <w:t>Plazo de entrega</w:t>
      </w:r>
    </w:p>
    <w:p w:rsidR="00E20595" w:rsidRDefault="005E3B2D" w:rsidP="00B81F0B">
      <w:pPr>
        <w:jc w:val="both"/>
        <w:rPr>
          <w:rFonts w:eastAsia="Batang"/>
        </w:rPr>
      </w:pPr>
      <w:r>
        <w:rPr>
          <w:rFonts w:eastAsia="Batang"/>
        </w:rPr>
        <w:t xml:space="preserve">4. </w:t>
      </w:r>
      <w:r w:rsidR="00E20595">
        <w:rPr>
          <w:rFonts w:eastAsia="Batang"/>
        </w:rPr>
        <w:t>Plazo y condiciones de la garantía</w:t>
      </w:r>
    </w:p>
    <w:p w:rsidR="00E20595" w:rsidRDefault="005E3B2D" w:rsidP="00B81F0B">
      <w:pPr>
        <w:jc w:val="both"/>
        <w:rPr>
          <w:rFonts w:eastAsia="Batang"/>
        </w:rPr>
      </w:pPr>
      <w:r>
        <w:rPr>
          <w:rFonts w:eastAsia="Batang"/>
        </w:rPr>
        <w:t xml:space="preserve">5. Antecedentes de la empresa </w:t>
      </w:r>
      <w:r w:rsidR="00E20595">
        <w:rPr>
          <w:rFonts w:eastAsia="Batang"/>
        </w:rPr>
        <w:t xml:space="preserve"> con el Organismo, con la Administración y en plaza.</w:t>
      </w:r>
    </w:p>
    <w:p w:rsidR="00E20595" w:rsidRDefault="0029536B">
      <w:pPr>
        <w:jc w:val="both"/>
        <w:rPr>
          <w:rFonts w:eastAsia="Batang"/>
          <w:b/>
          <w:bCs/>
          <w:lang w:val="es-ES_tradnl"/>
        </w:rPr>
      </w:pPr>
      <w:r>
        <w:rPr>
          <w:rFonts w:eastAsia="Batang"/>
          <w:bCs/>
        </w:rPr>
        <w:t>1</w:t>
      </w:r>
      <w:r w:rsidR="008B5588">
        <w:rPr>
          <w:rFonts w:eastAsia="Batang"/>
          <w:bCs/>
        </w:rPr>
        <w:t>0</w:t>
      </w:r>
      <w:r w:rsidR="00E20595">
        <w:rPr>
          <w:rFonts w:eastAsia="Batang"/>
          <w:bCs/>
        </w:rPr>
        <w:t>.2</w:t>
      </w:r>
      <w:r w:rsidR="00E20595">
        <w:rPr>
          <w:rFonts w:eastAsia="Batang"/>
          <w:b/>
          <w:bCs/>
        </w:rPr>
        <w:t xml:space="preserve"> </w:t>
      </w:r>
      <w:r w:rsidR="00E20595">
        <w:rPr>
          <w:rFonts w:eastAsia="Batang"/>
        </w:rPr>
        <w:t>La Administración se reserva el derecho de rechazar una propuesta: por falta de información suficiente o, a solic</w:t>
      </w:r>
      <w:r w:rsidR="00C51061">
        <w:rPr>
          <w:rFonts w:eastAsia="Batang"/>
        </w:rPr>
        <w:t>itar información complementaria</w:t>
      </w:r>
      <w:r w:rsidR="00E20595">
        <w:rPr>
          <w:rFonts w:eastAsia="Batang"/>
        </w:rPr>
        <w:t xml:space="preserve"> a fin de emitir un juicio fundado.</w:t>
      </w:r>
    </w:p>
    <w:p w:rsidR="00E20595" w:rsidRDefault="0029536B">
      <w:pPr>
        <w:pStyle w:val="Sangra3detindependiente"/>
        <w:ind w:left="0"/>
        <w:rPr>
          <w:rFonts w:eastAsia="Batang"/>
          <w:bCs/>
          <w:sz w:val="24"/>
          <w:szCs w:val="24"/>
        </w:rPr>
      </w:pPr>
      <w:r>
        <w:rPr>
          <w:rFonts w:eastAsia="Batang"/>
          <w:bCs/>
          <w:sz w:val="24"/>
          <w:szCs w:val="24"/>
        </w:rPr>
        <w:t>1</w:t>
      </w:r>
      <w:r w:rsidR="008B5588">
        <w:rPr>
          <w:rFonts w:eastAsia="Batang"/>
          <w:bCs/>
          <w:sz w:val="24"/>
          <w:szCs w:val="24"/>
        </w:rPr>
        <w:t>0</w:t>
      </w:r>
      <w:r w:rsidR="00E20595">
        <w:rPr>
          <w:rFonts w:eastAsia="Batang"/>
          <w:bCs/>
          <w:sz w:val="24"/>
          <w:szCs w:val="24"/>
        </w:rPr>
        <w:t xml:space="preserve">.3 Para la comparación de las ofertas que coticen en moneda extranjera, se utilizarán los arbitrajes y tipos de cambio interbancario vendedor que rijan al cierre del último día hábil anterior a la fecha de apertura de las ofertas, publicados por la Mesa de Cambios del Banco Central del Uruguay. </w:t>
      </w:r>
    </w:p>
    <w:p w:rsidR="00E20595" w:rsidRDefault="0029536B">
      <w:pPr>
        <w:jc w:val="both"/>
        <w:rPr>
          <w:rFonts w:eastAsia="Batang"/>
        </w:rPr>
      </w:pPr>
      <w:r>
        <w:rPr>
          <w:rFonts w:eastAsia="Batang"/>
          <w:bCs/>
        </w:rPr>
        <w:lastRenderedPageBreak/>
        <w:t>1</w:t>
      </w:r>
      <w:r w:rsidR="008B5588">
        <w:rPr>
          <w:rFonts w:eastAsia="Batang"/>
          <w:bCs/>
        </w:rPr>
        <w:t>0</w:t>
      </w:r>
      <w:r w:rsidR="00E20595">
        <w:rPr>
          <w:rFonts w:eastAsia="Batang"/>
          <w:bCs/>
        </w:rPr>
        <w:t>.4</w:t>
      </w:r>
      <w:r w:rsidR="00E20595">
        <w:rPr>
          <w:rFonts w:eastAsia="Batang"/>
          <w:b/>
          <w:bCs/>
        </w:rPr>
        <w:t xml:space="preserve"> </w:t>
      </w:r>
      <w:r w:rsidR="00E20595">
        <w:rPr>
          <w:rFonts w:eastAsia="Batang"/>
        </w:rPr>
        <w:t xml:space="preserve">Tratándose de suministros provenientes del exterior, en la comparación de las ofertas se respetarán las preferencias que se establezcan para países incorporados a organizaciones de comercio, comunidades o convenios aduaneros o de integración o producción a los que esté adherida la República Oriental del Uruguay. </w:t>
      </w:r>
    </w:p>
    <w:p w:rsidR="00E20595" w:rsidRDefault="00E20595">
      <w:pPr>
        <w:jc w:val="both"/>
        <w:rPr>
          <w:rFonts w:eastAsia="Batang"/>
        </w:rPr>
      </w:pPr>
      <w:r>
        <w:rPr>
          <w:rFonts w:eastAsia="Batang"/>
        </w:rPr>
        <w:t xml:space="preserve">A tales efectos, se exigirán los certificados de origen debidamente avalados por las autoridades competentes en los casos que </w:t>
      </w:r>
      <w:r w:rsidRPr="008312B3">
        <w:rPr>
          <w:rFonts w:eastAsia="Batang"/>
          <w:color w:val="000000"/>
        </w:rPr>
        <w:t>correspond</w:t>
      </w:r>
      <w:r w:rsidR="00C51061" w:rsidRPr="008312B3">
        <w:rPr>
          <w:rFonts w:eastAsia="Batang"/>
          <w:color w:val="000000"/>
        </w:rPr>
        <w:t>a</w:t>
      </w:r>
      <w:r w:rsidRPr="008312B3">
        <w:rPr>
          <w:rFonts w:eastAsia="Batang"/>
          <w:color w:val="000000"/>
        </w:rPr>
        <w:t>.</w:t>
      </w:r>
    </w:p>
    <w:p w:rsidR="00E20595" w:rsidRDefault="0029536B">
      <w:pPr>
        <w:jc w:val="both"/>
        <w:rPr>
          <w:rFonts w:eastAsia="Batang"/>
        </w:rPr>
      </w:pPr>
      <w:r>
        <w:rPr>
          <w:rFonts w:eastAsia="Batang"/>
          <w:bCs/>
        </w:rPr>
        <w:t>1</w:t>
      </w:r>
      <w:r w:rsidR="008B5588">
        <w:rPr>
          <w:rFonts w:eastAsia="Batang"/>
          <w:bCs/>
        </w:rPr>
        <w:t>0</w:t>
      </w:r>
      <w:r w:rsidR="00E20595">
        <w:rPr>
          <w:rFonts w:eastAsia="Batang"/>
          <w:bCs/>
        </w:rPr>
        <w:t>.5</w:t>
      </w:r>
      <w:r w:rsidR="00E20595">
        <w:rPr>
          <w:rFonts w:eastAsia="Batang"/>
          <w:b/>
          <w:bCs/>
        </w:rPr>
        <w:t xml:space="preserve"> </w:t>
      </w:r>
      <w:r w:rsidR="00E20595">
        <w:rPr>
          <w:rFonts w:eastAsia="Batang"/>
        </w:rPr>
        <w:t>La comparación de las ofertas se verificará incluyendo los impuestos. Cuando el oferente no desglose el importe de dichos impuestos, se considerarán incluidos en el monto de la oferta.</w:t>
      </w:r>
    </w:p>
    <w:p w:rsidR="00E20595" w:rsidRDefault="0029536B">
      <w:pPr>
        <w:jc w:val="both"/>
        <w:rPr>
          <w:rFonts w:eastAsia="Batang"/>
        </w:rPr>
      </w:pPr>
      <w:r>
        <w:rPr>
          <w:rFonts w:eastAsia="Batang"/>
          <w:bCs/>
        </w:rPr>
        <w:t>1</w:t>
      </w:r>
      <w:r w:rsidR="008B5588">
        <w:rPr>
          <w:rFonts w:eastAsia="Batang"/>
          <w:bCs/>
        </w:rPr>
        <w:t>0</w:t>
      </w:r>
      <w:r w:rsidR="00E20595">
        <w:rPr>
          <w:rFonts w:eastAsia="Batang"/>
          <w:bCs/>
        </w:rPr>
        <w:t>.6</w:t>
      </w:r>
      <w:r w:rsidR="00E20595">
        <w:rPr>
          <w:rFonts w:eastAsia="Batang"/>
          <w:b/>
          <w:bCs/>
        </w:rPr>
        <w:t xml:space="preserve">  </w:t>
      </w:r>
      <w:r w:rsidR="00E20595">
        <w:rPr>
          <w:rFonts w:eastAsia="Batang"/>
        </w:rPr>
        <w:t xml:space="preserve">La preferencia a los productos nacionales frente a los extranjeros tendrá el alcance, naturaleza y procedimientos de cálculo establecidos en la normativa vigente. En estos casos no se incluirá el importe correspondiente al impuesto al valor agregado. </w:t>
      </w:r>
    </w:p>
    <w:p w:rsidR="00E20595" w:rsidRDefault="0029536B">
      <w:pPr>
        <w:jc w:val="both"/>
        <w:rPr>
          <w:rFonts w:eastAsia="Batang"/>
          <w:i/>
          <w:iCs/>
        </w:rPr>
      </w:pPr>
      <w:r>
        <w:rPr>
          <w:rFonts w:eastAsia="Batang"/>
          <w:bCs/>
        </w:rPr>
        <w:t>1</w:t>
      </w:r>
      <w:r w:rsidR="008B5588">
        <w:rPr>
          <w:rFonts w:eastAsia="Batang"/>
          <w:bCs/>
        </w:rPr>
        <w:t>0</w:t>
      </w:r>
      <w:r w:rsidR="00E20595">
        <w:rPr>
          <w:rFonts w:eastAsia="Batang"/>
          <w:bCs/>
        </w:rPr>
        <w:t>.7</w:t>
      </w:r>
      <w:r w:rsidR="00E20595">
        <w:rPr>
          <w:rFonts w:eastAsia="Batang"/>
          <w:b/>
          <w:bCs/>
        </w:rPr>
        <w:t xml:space="preserve"> </w:t>
      </w:r>
      <w:r w:rsidR="00E20595">
        <w:rPr>
          <w:rFonts w:eastAsia="Batang"/>
        </w:rPr>
        <w:t>La información para la evaluación técnica será obtenida de las ofertas, pudiéndose en caso de dudas, solicitarse datos complementarios, quedando su costo a cargo del oferente</w:t>
      </w:r>
      <w:r w:rsidR="00E20595">
        <w:rPr>
          <w:rFonts w:eastAsia="Batang"/>
          <w:i/>
          <w:iCs/>
        </w:rPr>
        <w:t>.</w:t>
      </w:r>
    </w:p>
    <w:p w:rsidR="00E20595" w:rsidRDefault="00E20595">
      <w:pPr>
        <w:jc w:val="both"/>
        <w:rPr>
          <w:rFonts w:eastAsia="Batang"/>
          <w:b/>
          <w:bCs/>
          <w:lang w:val="es-ES_tradnl"/>
        </w:rPr>
      </w:pPr>
    </w:p>
    <w:p w:rsidR="00E20595" w:rsidRDefault="0029536B">
      <w:pPr>
        <w:jc w:val="both"/>
        <w:rPr>
          <w:rFonts w:eastAsia="Batang"/>
          <w:b/>
          <w:bCs/>
          <w:i/>
          <w:iCs/>
        </w:rPr>
      </w:pPr>
      <w:r>
        <w:rPr>
          <w:rFonts w:eastAsia="Batang"/>
          <w:b/>
          <w:bCs/>
        </w:rPr>
        <w:t>1</w:t>
      </w:r>
      <w:r w:rsidR="008B5588">
        <w:rPr>
          <w:rFonts w:eastAsia="Batang"/>
          <w:b/>
          <w:bCs/>
        </w:rPr>
        <w:t>1</w:t>
      </w:r>
      <w:r w:rsidR="00E20595">
        <w:rPr>
          <w:rFonts w:eastAsia="Batang"/>
          <w:b/>
          <w:bCs/>
        </w:rPr>
        <w:t>. ADJUDICACIÓN</w:t>
      </w:r>
      <w:r w:rsidR="008B5588">
        <w:rPr>
          <w:rFonts w:eastAsia="Batang"/>
          <w:b/>
          <w:bCs/>
        </w:rPr>
        <w:t xml:space="preserve"> </w:t>
      </w:r>
      <w:r w:rsidR="00E20595">
        <w:rPr>
          <w:rFonts w:eastAsia="Batang"/>
        </w:rPr>
        <w:t>La Administración se reserva el derecho de adjudicar la licitación a la o las ofertas que considere más convenientes para sus intereses y a las necesidades del servicio, aunque no sea la de menor precio y también de rechazar a su exclusivo jui</w:t>
      </w:r>
      <w:r w:rsidR="00B81F0B">
        <w:rPr>
          <w:rFonts w:eastAsia="Batang"/>
        </w:rPr>
        <w:t>cio, la totalidad de las mismas</w:t>
      </w:r>
      <w:r w:rsidR="00E20595">
        <w:rPr>
          <w:rFonts w:eastAsia="Batang"/>
        </w:rPr>
        <w:t>.</w:t>
      </w:r>
    </w:p>
    <w:p w:rsidR="00E20595" w:rsidRDefault="00E20595">
      <w:pPr>
        <w:jc w:val="both"/>
        <w:rPr>
          <w:rFonts w:eastAsia="Batang"/>
        </w:rPr>
      </w:pPr>
      <w:r>
        <w:rPr>
          <w:rFonts w:eastAsia="Batang"/>
        </w:rPr>
        <w:t>La Administración está facultada para:</w:t>
      </w:r>
    </w:p>
    <w:p w:rsidR="00E20595" w:rsidRPr="008312B3" w:rsidRDefault="007B7D99" w:rsidP="007B7D99">
      <w:pPr>
        <w:tabs>
          <w:tab w:val="left" w:pos="426"/>
        </w:tabs>
        <w:jc w:val="both"/>
        <w:rPr>
          <w:rFonts w:eastAsia="Batang"/>
          <w:color w:val="000000"/>
        </w:rPr>
      </w:pPr>
      <w:r w:rsidRPr="008312B3">
        <w:rPr>
          <w:rFonts w:eastAsia="Batang"/>
          <w:color w:val="000000"/>
        </w:rPr>
        <w:t xml:space="preserve">1.- </w:t>
      </w:r>
      <w:r w:rsidR="00C51061" w:rsidRPr="008312B3">
        <w:rPr>
          <w:rFonts w:eastAsia="Batang"/>
          <w:color w:val="000000"/>
        </w:rPr>
        <w:t>A</w:t>
      </w:r>
      <w:r w:rsidR="00E20595" w:rsidRPr="008312B3">
        <w:rPr>
          <w:rFonts w:eastAsia="Batang"/>
          <w:color w:val="000000"/>
        </w:rPr>
        <w:t xml:space="preserve">djudicar la licitación al proponente que reúna las mejores condiciones de las citadas en el </w:t>
      </w:r>
      <w:r w:rsidR="00C51061" w:rsidRPr="008312B3">
        <w:rPr>
          <w:rFonts w:eastAsia="Batang"/>
          <w:color w:val="000000"/>
        </w:rPr>
        <w:t>ítem</w:t>
      </w:r>
      <w:r w:rsidR="00E20595" w:rsidRPr="008312B3">
        <w:rPr>
          <w:rFonts w:eastAsia="Batang"/>
          <w:color w:val="000000"/>
        </w:rPr>
        <w:t xml:space="preserve"> precedente, salvo que por razone</w:t>
      </w:r>
      <w:r w:rsidR="00B81F0B" w:rsidRPr="008312B3">
        <w:rPr>
          <w:rFonts w:eastAsia="Batang"/>
          <w:color w:val="000000"/>
        </w:rPr>
        <w:t>s fundadas, la adjudicación deba</w:t>
      </w:r>
      <w:r w:rsidR="00E20595" w:rsidRPr="008312B3">
        <w:rPr>
          <w:rFonts w:eastAsia="Batang"/>
          <w:color w:val="000000"/>
        </w:rPr>
        <w:t xml:space="preserve"> efectuarse a un único oferente</w:t>
      </w:r>
      <w:r w:rsidRPr="008312B3">
        <w:rPr>
          <w:rFonts w:eastAsia="Batang"/>
          <w:color w:val="000000"/>
        </w:rPr>
        <w:t>.</w:t>
      </w:r>
    </w:p>
    <w:p w:rsidR="00E20595" w:rsidRPr="008312B3" w:rsidRDefault="007B7D99" w:rsidP="007B7D99">
      <w:pPr>
        <w:tabs>
          <w:tab w:val="left" w:pos="426"/>
        </w:tabs>
        <w:jc w:val="both"/>
        <w:rPr>
          <w:rFonts w:eastAsia="Batang"/>
          <w:color w:val="000000"/>
        </w:rPr>
      </w:pPr>
      <w:r w:rsidRPr="008312B3">
        <w:rPr>
          <w:rFonts w:eastAsia="Batang"/>
          <w:color w:val="000000"/>
        </w:rPr>
        <w:t xml:space="preserve">2.- </w:t>
      </w:r>
      <w:r w:rsidR="00C51061" w:rsidRPr="008312B3">
        <w:rPr>
          <w:rFonts w:eastAsia="Batang"/>
          <w:color w:val="000000"/>
        </w:rPr>
        <w:t>N</w:t>
      </w:r>
      <w:r w:rsidR="00E20595" w:rsidRPr="008312B3">
        <w:rPr>
          <w:rFonts w:eastAsia="Batang"/>
          <w:color w:val="000000"/>
        </w:rPr>
        <w:t>o adjudicar algún ítem</w:t>
      </w:r>
      <w:r w:rsidRPr="008312B3">
        <w:rPr>
          <w:rFonts w:eastAsia="Batang"/>
          <w:color w:val="000000"/>
        </w:rPr>
        <w:t>.</w:t>
      </w:r>
    </w:p>
    <w:p w:rsidR="00E20595" w:rsidRPr="008312B3" w:rsidRDefault="007B7D99" w:rsidP="007B7D99">
      <w:pPr>
        <w:tabs>
          <w:tab w:val="left" w:pos="426"/>
        </w:tabs>
        <w:jc w:val="both"/>
        <w:rPr>
          <w:rFonts w:eastAsia="Batang"/>
          <w:color w:val="000000"/>
        </w:rPr>
      </w:pPr>
      <w:r w:rsidRPr="008312B3">
        <w:rPr>
          <w:rFonts w:eastAsia="Batang"/>
          <w:color w:val="000000"/>
        </w:rPr>
        <w:t xml:space="preserve">3.- </w:t>
      </w:r>
      <w:r w:rsidR="00C51061" w:rsidRPr="008312B3">
        <w:rPr>
          <w:rFonts w:eastAsia="Batang"/>
          <w:color w:val="000000"/>
        </w:rPr>
        <w:t>A</w:t>
      </w:r>
      <w:r w:rsidR="00E20595" w:rsidRPr="008312B3">
        <w:rPr>
          <w:rFonts w:eastAsia="Batang"/>
          <w:color w:val="000000"/>
        </w:rPr>
        <w:t xml:space="preserve">djudicar parcialmente la </w:t>
      </w:r>
      <w:r w:rsidR="005E3B2D" w:rsidRPr="008312B3">
        <w:rPr>
          <w:rFonts w:eastAsia="Batang"/>
          <w:color w:val="000000"/>
        </w:rPr>
        <w:t>licitación</w:t>
      </w:r>
      <w:r w:rsidR="00C51061" w:rsidRPr="008312B3">
        <w:rPr>
          <w:rFonts w:eastAsia="Batang"/>
          <w:color w:val="000000"/>
        </w:rPr>
        <w:t xml:space="preserve"> </w:t>
      </w:r>
      <w:r w:rsidR="00E20595" w:rsidRPr="008312B3">
        <w:rPr>
          <w:rFonts w:eastAsia="Batang"/>
          <w:color w:val="000000"/>
        </w:rPr>
        <w:t>entre varios proponentes,</w:t>
      </w:r>
      <w:r w:rsidR="005E3B2D" w:rsidRPr="008312B3">
        <w:rPr>
          <w:rFonts w:eastAsia="Batang"/>
          <w:color w:val="000000"/>
        </w:rPr>
        <w:t xml:space="preserve"> por razones fundad, </w:t>
      </w:r>
      <w:r w:rsidR="00E20595" w:rsidRPr="008312B3">
        <w:rPr>
          <w:rFonts w:eastAsia="Batang"/>
          <w:color w:val="000000"/>
        </w:rPr>
        <w:t xml:space="preserve"> así como aumentar o disminuir razonablemente las cantidades licitadas</w:t>
      </w:r>
      <w:r w:rsidRPr="008312B3">
        <w:rPr>
          <w:rFonts w:eastAsia="Batang"/>
          <w:color w:val="000000"/>
        </w:rPr>
        <w:t>.</w:t>
      </w:r>
    </w:p>
    <w:p w:rsidR="00E20595" w:rsidRPr="008312B3" w:rsidRDefault="007B7D99" w:rsidP="007B7D99">
      <w:pPr>
        <w:tabs>
          <w:tab w:val="left" w:pos="426"/>
        </w:tabs>
        <w:jc w:val="both"/>
        <w:rPr>
          <w:rFonts w:eastAsia="Batang"/>
          <w:color w:val="000000"/>
        </w:rPr>
      </w:pPr>
      <w:r w:rsidRPr="008312B3">
        <w:rPr>
          <w:rFonts w:eastAsia="Batang"/>
          <w:color w:val="000000"/>
        </w:rPr>
        <w:t xml:space="preserve">4.- </w:t>
      </w:r>
      <w:r w:rsidR="00C51061" w:rsidRPr="008312B3">
        <w:rPr>
          <w:rFonts w:eastAsia="Batang"/>
          <w:color w:val="000000"/>
        </w:rPr>
        <w:t>C</w:t>
      </w:r>
      <w:r w:rsidR="00E20595" w:rsidRPr="008312B3">
        <w:rPr>
          <w:rFonts w:eastAsia="Batang"/>
          <w:color w:val="000000"/>
        </w:rPr>
        <w:t>onsiderar como aspecto preponderante para rechazar una oferta, los antecedentes de los oferentes relacionados con la conducta comercial asumida en el cumplimiento d</w:t>
      </w:r>
      <w:r w:rsidR="005E3B2D" w:rsidRPr="008312B3">
        <w:rPr>
          <w:rFonts w:eastAsia="Batang"/>
          <w:color w:val="000000"/>
        </w:rPr>
        <w:t>e contrataciones con la misma y</w:t>
      </w:r>
      <w:r w:rsidR="00E20595" w:rsidRPr="008312B3">
        <w:rPr>
          <w:rFonts w:eastAsia="Batang"/>
          <w:color w:val="000000"/>
        </w:rPr>
        <w:t xml:space="preserve"> con otros organismos estatales.</w:t>
      </w:r>
    </w:p>
    <w:p w:rsidR="00E20595" w:rsidRDefault="00E20595">
      <w:pPr>
        <w:jc w:val="both"/>
        <w:rPr>
          <w:rFonts w:eastAsia="Batang"/>
        </w:rPr>
      </w:pPr>
      <w:r w:rsidRPr="008312B3">
        <w:rPr>
          <w:rFonts w:eastAsia="Batang"/>
          <w:color w:val="000000"/>
        </w:rPr>
        <w:t>La notificación de la resolución de adjudicación a la firma adjudicataria, constituirá a todos los efectos legales el contrato correspondiente a que refi</w:t>
      </w:r>
      <w:r w:rsidR="005E3B2D" w:rsidRPr="008312B3">
        <w:rPr>
          <w:rFonts w:eastAsia="Batang"/>
          <w:color w:val="000000"/>
        </w:rPr>
        <w:t>eren</w:t>
      </w:r>
      <w:r w:rsidR="005E3B2D">
        <w:rPr>
          <w:rFonts w:eastAsia="Batang"/>
        </w:rPr>
        <w:t xml:space="preserve"> las disposiciones de este p</w:t>
      </w:r>
      <w:r>
        <w:rPr>
          <w:rFonts w:eastAsia="Batang"/>
        </w:rPr>
        <w:t>liego, siendo las obligaciones y derechos del contratista las que surgen de las normas jurídicas aplica</w:t>
      </w:r>
      <w:r w:rsidR="005E3B2D">
        <w:rPr>
          <w:rFonts w:eastAsia="Batang"/>
        </w:rPr>
        <w:t xml:space="preserve">bles, los pliegos </w:t>
      </w:r>
      <w:r w:rsidR="00832384">
        <w:rPr>
          <w:rFonts w:eastAsia="Batang"/>
        </w:rPr>
        <w:t xml:space="preserve">y su oferta. </w:t>
      </w:r>
    </w:p>
    <w:p w:rsidR="00E20595" w:rsidRDefault="00E20595">
      <w:pPr>
        <w:ind w:left="567"/>
        <w:jc w:val="both"/>
        <w:rPr>
          <w:rFonts w:eastAsia="Batang"/>
        </w:rPr>
      </w:pPr>
    </w:p>
    <w:p w:rsidR="00E20595" w:rsidRDefault="0029536B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lastRenderedPageBreak/>
        <w:t>1</w:t>
      </w:r>
      <w:r w:rsidR="008B5588">
        <w:rPr>
          <w:rFonts w:eastAsia="Batang"/>
          <w:b/>
          <w:bCs/>
        </w:rPr>
        <w:t>2</w:t>
      </w:r>
      <w:r w:rsidR="00E20595">
        <w:rPr>
          <w:rFonts w:eastAsia="Batang"/>
          <w:b/>
          <w:bCs/>
        </w:rPr>
        <w:t>. PLAZO Y ENTREGA DE LOS MATERIALES</w:t>
      </w:r>
    </w:p>
    <w:p w:rsidR="007B7D99" w:rsidRPr="008312B3" w:rsidRDefault="00E20595">
      <w:pPr>
        <w:jc w:val="both"/>
        <w:rPr>
          <w:rFonts w:eastAsia="Batang"/>
          <w:color w:val="000000"/>
        </w:rPr>
      </w:pPr>
      <w:r>
        <w:rPr>
          <w:rFonts w:eastAsia="Batang"/>
        </w:rPr>
        <w:t xml:space="preserve">Los artículos adquiridos deberán ser entregados según lo estipulado en el </w:t>
      </w:r>
      <w:r w:rsidR="007B7D99" w:rsidRPr="008312B3">
        <w:rPr>
          <w:rFonts w:eastAsia="Batang"/>
          <w:color w:val="000000"/>
        </w:rPr>
        <w:t>o</w:t>
      </w:r>
      <w:r w:rsidRPr="008312B3">
        <w:rPr>
          <w:rFonts w:eastAsia="Batang"/>
          <w:color w:val="000000"/>
        </w:rPr>
        <w:t>bjeto del llamado</w:t>
      </w:r>
      <w:r w:rsidR="007B7D99" w:rsidRPr="008312B3">
        <w:rPr>
          <w:rFonts w:eastAsia="Batang"/>
          <w:color w:val="000000"/>
        </w:rPr>
        <w:t xml:space="preserve"> del presente pliego</w:t>
      </w:r>
      <w:r w:rsidRPr="008312B3">
        <w:rPr>
          <w:rFonts w:eastAsia="Batang"/>
          <w:color w:val="000000"/>
        </w:rPr>
        <w:t xml:space="preserve"> en el lugar</w:t>
      </w:r>
      <w:r w:rsidR="007B7D99" w:rsidRPr="008312B3">
        <w:rPr>
          <w:rFonts w:eastAsia="Batang"/>
          <w:color w:val="000000"/>
        </w:rPr>
        <w:t xml:space="preserve"> y fechas </w:t>
      </w:r>
      <w:r w:rsidRPr="008312B3">
        <w:rPr>
          <w:rFonts w:eastAsia="Batang"/>
          <w:color w:val="000000"/>
        </w:rPr>
        <w:t xml:space="preserve"> indicado</w:t>
      </w:r>
      <w:r w:rsidR="007B7D99" w:rsidRPr="008312B3">
        <w:rPr>
          <w:rFonts w:eastAsia="Batang"/>
          <w:color w:val="000000"/>
        </w:rPr>
        <w:t>s.</w:t>
      </w:r>
      <w:r w:rsidRPr="008312B3">
        <w:rPr>
          <w:rFonts w:eastAsia="Batang"/>
          <w:color w:val="000000"/>
        </w:rPr>
        <w:t xml:space="preserve"> </w:t>
      </w:r>
    </w:p>
    <w:p w:rsidR="00E20595" w:rsidRPr="008312B3" w:rsidRDefault="00E20595">
      <w:pPr>
        <w:jc w:val="both"/>
        <w:rPr>
          <w:rFonts w:eastAsia="Batang"/>
          <w:color w:val="000000"/>
        </w:rPr>
      </w:pPr>
      <w:r w:rsidRPr="008312B3">
        <w:rPr>
          <w:rFonts w:eastAsia="Batang"/>
          <w:color w:val="000000"/>
        </w:rPr>
        <w:t xml:space="preserve">La Administración rechazará todas aquellas partidas que no se ajusten a las condiciones establecidas en </w:t>
      </w:r>
      <w:r w:rsidR="007B7D99" w:rsidRPr="008312B3">
        <w:rPr>
          <w:rFonts w:eastAsia="Batang"/>
          <w:color w:val="000000"/>
        </w:rPr>
        <w:t>el presente pliego</w:t>
      </w:r>
      <w:r w:rsidRPr="008312B3">
        <w:rPr>
          <w:rFonts w:eastAsia="Batang"/>
          <w:color w:val="000000"/>
        </w:rPr>
        <w:t xml:space="preserve">, siendo de cuenta del </w:t>
      </w:r>
      <w:r w:rsidR="007B7D99" w:rsidRPr="008312B3">
        <w:rPr>
          <w:rFonts w:eastAsia="Batang"/>
          <w:color w:val="000000"/>
        </w:rPr>
        <w:t>p</w:t>
      </w:r>
      <w:r w:rsidRPr="008312B3">
        <w:rPr>
          <w:rFonts w:eastAsia="Batang"/>
          <w:color w:val="000000"/>
        </w:rPr>
        <w:t>roveedor todos los gastos que se originen como consecuencia del rechazo.</w:t>
      </w:r>
    </w:p>
    <w:p w:rsidR="00E20595" w:rsidRDefault="00E20595">
      <w:pPr>
        <w:ind w:left="567"/>
        <w:jc w:val="both"/>
        <w:rPr>
          <w:rFonts w:eastAsia="Batang"/>
          <w:b/>
          <w:bCs/>
        </w:rPr>
      </w:pPr>
    </w:p>
    <w:p w:rsidR="00E20595" w:rsidRDefault="0029536B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1</w:t>
      </w:r>
      <w:r w:rsidR="008B5588">
        <w:rPr>
          <w:rFonts w:eastAsia="Batang"/>
          <w:b/>
          <w:bCs/>
        </w:rPr>
        <w:t>3</w:t>
      </w:r>
      <w:r w:rsidR="00E20595">
        <w:rPr>
          <w:rFonts w:eastAsia="Batang"/>
          <w:b/>
          <w:bCs/>
        </w:rPr>
        <w:t>. RECEPCIÓN</w:t>
      </w:r>
    </w:p>
    <w:p w:rsidR="00E20595" w:rsidRDefault="00E20595">
      <w:pPr>
        <w:jc w:val="both"/>
        <w:rPr>
          <w:rFonts w:eastAsia="Batang"/>
        </w:rPr>
      </w:pPr>
      <w:r>
        <w:rPr>
          <w:rFonts w:eastAsia="Batang"/>
        </w:rPr>
        <w:t xml:space="preserve">Los artículos adquiridos serán recepcionados por personal autorizado, quien dispondrá, desde su entrega, de un plazo máximo </w:t>
      </w:r>
      <w:r w:rsidRPr="0076617B">
        <w:rPr>
          <w:rFonts w:eastAsia="Batang"/>
        </w:rPr>
        <w:t>de dos (2)</w:t>
      </w:r>
      <w:r>
        <w:rPr>
          <w:rFonts w:eastAsia="Batang"/>
        </w:rPr>
        <w:t xml:space="preserve"> días hábiles, para controlar que el material se ajusta a lo pactado. En caso contrario</w:t>
      </w:r>
      <w:r w:rsidR="00832384">
        <w:rPr>
          <w:rFonts w:eastAsia="Batang"/>
        </w:rPr>
        <w:t>,</w:t>
      </w:r>
      <w:r>
        <w:rPr>
          <w:rFonts w:eastAsia="Batang"/>
        </w:rPr>
        <w:t xml:space="preserve"> los insumos serán rechazados notificándose al adjudicatario de tal extremo. </w:t>
      </w:r>
    </w:p>
    <w:p w:rsidR="00E20595" w:rsidRDefault="00E20595">
      <w:pPr>
        <w:ind w:left="567"/>
        <w:jc w:val="both"/>
        <w:rPr>
          <w:rFonts w:eastAsia="Batang"/>
          <w:b/>
          <w:bCs/>
        </w:rPr>
      </w:pPr>
    </w:p>
    <w:p w:rsidR="00E20595" w:rsidRDefault="0029536B">
      <w:pPr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>1</w:t>
      </w:r>
      <w:r w:rsidR="008B5588">
        <w:rPr>
          <w:rFonts w:eastAsia="Batang"/>
          <w:b/>
          <w:bCs/>
        </w:rPr>
        <w:t>4</w:t>
      </w:r>
      <w:r w:rsidR="00E20595">
        <w:rPr>
          <w:rFonts w:eastAsia="Batang"/>
          <w:b/>
          <w:bCs/>
        </w:rPr>
        <w:t>. SANCIONES POR INCUMPLIMIENTO</w:t>
      </w:r>
    </w:p>
    <w:p w:rsidR="00E20595" w:rsidRDefault="0029536B">
      <w:pPr>
        <w:jc w:val="both"/>
        <w:rPr>
          <w:rFonts w:eastAsia="Batang"/>
        </w:rPr>
      </w:pPr>
      <w:r>
        <w:rPr>
          <w:rFonts w:eastAsia="Batang"/>
          <w:bCs/>
        </w:rPr>
        <w:t>1</w:t>
      </w:r>
      <w:r w:rsidR="008B5588">
        <w:rPr>
          <w:rFonts w:eastAsia="Batang"/>
          <w:bCs/>
        </w:rPr>
        <w:t>4</w:t>
      </w:r>
      <w:r w:rsidR="00E20595">
        <w:rPr>
          <w:rFonts w:eastAsia="Batang"/>
          <w:bCs/>
        </w:rPr>
        <w:t>.1</w:t>
      </w:r>
      <w:r w:rsidR="00E20595">
        <w:rPr>
          <w:rFonts w:eastAsia="Batang"/>
          <w:b/>
          <w:bCs/>
        </w:rPr>
        <w:t xml:space="preserve"> </w:t>
      </w:r>
      <w:r w:rsidR="00E20595">
        <w:rPr>
          <w:rFonts w:eastAsia="Batang"/>
        </w:rPr>
        <w:t xml:space="preserve">La falta de cumplimiento de cualquiera de las obligaciones asumidas por los oferentes, adjudicatarios o contratistas, derivadas de su oferta, adjudicación o contrato, </w:t>
      </w:r>
      <w:r w:rsidR="003B0ED4">
        <w:rPr>
          <w:rFonts w:eastAsia="Batang"/>
        </w:rPr>
        <w:t>sin perjuicio de lo dispuesto</w:t>
      </w:r>
      <w:r w:rsidR="005E3B2D">
        <w:rPr>
          <w:rFonts w:eastAsia="Batang"/>
        </w:rPr>
        <w:t xml:space="preserve"> en el decreto 150/2012 (TOCAF)</w:t>
      </w:r>
      <w:r w:rsidR="003B0ED4">
        <w:rPr>
          <w:rFonts w:eastAsia="Batang"/>
        </w:rPr>
        <w:t xml:space="preserve"> </w:t>
      </w:r>
      <w:r w:rsidR="00E20595">
        <w:rPr>
          <w:rFonts w:eastAsia="Batang"/>
        </w:rPr>
        <w:t>podrá dar mérito a que la Administración proponga o disponga, según el caso</w:t>
      </w:r>
      <w:r w:rsidR="005E3B2D">
        <w:rPr>
          <w:rFonts w:eastAsia="Batang"/>
        </w:rPr>
        <w:t>,</w:t>
      </w:r>
      <w:r w:rsidR="00E20595">
        <w:rPr>
          <w:rFonts w:eastAsia="Batang"/>
        </w:rPr>
        <w:t xml:space="preserve"> la aplicac</w:t>
      </w:r>
      <w:r w:rsidR="005E3B2D">
        <w:rPr>
          <w:rFonts w:eastAsia="Batang"/>
        </w:rPr>
        <w:t xml:space="preserve">ión de las siguientes sanciones </w:t>
      </w:r>
      <w:r w:rsidR="00E20595">
        <w:rPr>
          <w:rFonts w:eastAsia="Batang"/>
        </w:rPr>
        <w:t xml:space="preserve"> no siendo las mismas excluyentes </w:t>
      </w:r>
      <w:r w:rsidR="005E3B2D">
        <w:rPr>
          <w:rFonts w:eastAsia="Batang"/>
        </w:rPr>
        <w:t xml:space="preserve"> ni taxativas </w:t>
      </w:r>
      <w:r w:rsidR="00E20595">
        <w:rPr>
          <w:rFonts w:eastAsia="Batang"/>
        </w:rPr>
        <w:t>y pudiendo darse en form</w:t>
      </w:r>
      <w:r w:rsidR="00832384">
        <w:rPr>
          <w:rFonts w:eastAsia="Batang"/>
        </w:rPr>
        <w:t>a conjunta.</w:t>
      </w:r>
    </w:p>
    <w:p w:rsidR="00E20595" w:rsidRDefault="005E3B2D" w:rsidP="00616799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a</w:t>
      </w:r>
      <w:r w:rsidR="00E20595">
        <w:rPr>
          <w:rFonts w:eastAsia="Batang"/>
        </w:rPr>
        <w:t>percibimiento</w:t>
      </w:r>
      <w:r>
        <w:rPr>
          <w:rFonts w:eastAsia="Batang"/>
        </w:rPr>
        <w:t>;</w:t>
      </w:r>
    </w:p>
    <w:p w:rsidR="00E20595" w:rsidRDefault="00D52A09" w:rsidP="00616799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inform</w:t>
      </w:r>
      <w:r w:rsidR="00360A2C">
        <w:rPr>
          <w:rFonts w:eastAsia="Batang"/>
        </w:rPr>
        <w:t>e</w:t>
      </w:r>
      <w:r>
        <w:rPr>
          <w:rFonts w:eastAsia="Batang"/>
        </w:rPr>
        <w:t xml:space="preserve"> al RUPE </w:t>
      </w:r>
      <w:r w:rsidR="00360A2C">
        <w:rPr>
          <w:rFonts w:eastAsia="Batang"/>
        </w:rPr>
        <w:t>sobre</w:t>
      </w:r>
      <w:r>
        <w:rPr>
          <w:rFonts w:eastAsia="Batang"/>
        </w:rPr>
        <w:t xml:space="preserve"> los incumplimientos</w:t>
      </w:r>
      <w:r w:rsidR="008D1331">
        <w:rPr>
          <w:rFonts w:eastAsia="Batang"/>
        </w:rPr>
        <w:t>;</w:t>
      </w:r>
    </w:p>
    <w:p w:rsidR="00E20595" w:rsidRDefault="00E20595" w:rsidP="00616799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ejecución de la garantía de mantenimiento de oferta</w:t>
      </w:r>
      <w:r w:rsidR="005E3B2D">
        <w:rPr>
          <w:rFonts w:eastAsia="Batang"/>
        </w:rPr>
        <w:t>;</w:t>
      </w:r>
    </w:p>
    <w:p w:rsidR="00E20595" w:rsidRDefault="00E20595" w:rsidP="00616799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ejecución de la garantía de cumplimiento de contrato</w:t>
      </w:r>
      <w:r w:rsidR="005E3B2D">
        <w:rPr>
          <w:rFonts w:eastAsia="Batang"/>
        </w:rPr>
        <w:t>;</w:t>
      </w:r>
    </w:p>
    <w:p w:rsidR="00E20595" w:rsidRDefault="00E20595" w:rsidP="00616799">
      <w:pPr>
        <w:numPr>
          <w:ilvl w:val="0"/>
          <w:numId w:val="3"/>
        </w:numPr>
        <w:jc w:val="both"/>
        <w:rPr>
          <w:rFonts w:eastAsia="Batang"/>
        </w:rPr>
      </w:pPr>
      <w:r>
        <w:rPr>
          <w:rFonts w:eastAsia="Batang"/>
        </w:rPr>
        <w:t>demanda por daños y perjuicios</w:t>
      </w:r>
      <w:r w:rsidR="005E3B2D">
        <w:rPr>
          <w:rFonts w:eastAsia="Batang"/>
        </w:rPr>
        <w:t>;</w:t>
      </w:r>
    </w:p>
    <w:p w:rsidR="00E20595" w:rsidRDefault="00E20595" w:rsidP="00616799">
      <w:pPr>
        <w:numPr>
          <w:ilvl w:val="0"/>
          <w:numId w:val="4"/>
        </w:numPr>
        <w:jc w:val="both"/>
        <w:rPr>
          <w:rFonts w:eastAsia="Batang"/>
        </w:rPr>
      </w:pPr>
      <w:r>
        <w:rPr>
          <w:rFonts w:eastAsia="Batang"/>
        </w:rPr>
        <w:t xml:space="preserve">publicaciones en prensa indicando el incumplimiento. </w:t>
      </w:r>
    </w:p>
    <w:p w:rsidR="00E20595" w:rsidRDefault="0029536B" w:rsidP="00CE022D">
      <w:pPr>
        <w:jc w:val="both"/>
        <w:rPr>
          <w:rFonts w:eastAsia="Batang"/>
        </w:rPr>
      </w:pPr>
      <w:r>
        <w:rPr>
          <w:rFonts w:eastAsia="Batang"/>
        </w:rPr>
        <w:t>1</w:t>
      </w:r>
      <w:r w:rsidR="008B5588">
        <w:rPr>
          <w:rFonts w:eastAsia="Batang"/>
        </w:rPr>
        <w:t>4</w:t>
      </w:r>
      <w:r w:rsidR="00CE022D">
        <w:rPr>
          <w:rFonts w:eastAsia="Batang"/>
        </w:rPr>
        <w:t>.</w:t>
      </w:r>
      <w:r w:rsidR="00360A2C">
        <w:rPr>
          <w:rFonts w:eastAsia="Batang"/>
        </w:rPr>
        <w:t>2</w:t>
      </w:r>
      <w:r w:rsidR="00CE022D">
        <w:rPr>
          <w:rFonts w:eastAsia="Batang"/>
        </w:rPr>
        <w:t xml:space="preserve">  La administración podrá aplicar una multa equivalente al 1% del valor adjudicado por cada día de atraso en la entrega de la mercadería.</w:t>
      </w:r>
    </w:p>
    <w:p w:rsidR="00E20595" w:rsidRDefault="0029536B">
      <w:pPr>
        <w:jc w:val="both"/>
        <w:rPr>
          <w:rFonts w:eastAsia="Batang"/>
          <w:b/>
          <w:bCs/>
        </w:rPr>
      </w:pPr>
      <w:r>
        <w:rPr>
          <w:rFonts w:eastAsia="Batang"/>
          <w:bCs/>
        </w:rPr>
        <w:t>1</w:t>
      </w:r>
      <w:r w:rsidR="008B5588">
        <w:rPr>
          <w:rFonts w:eastAsia="Batang"/>
          <w:bCs/>
        </w:rPr>
        <w:t>4</w:t>
      </w:r>
      <w:r w:rsidR="00360A2C">
        <w:rPr>
          <w:rFonts w:eastAsia="Batang"/>
          <w:bCs/>
        </w:rPr>
        <w:t>.3</w:t>
      </w:r>
      <w:r w:rsidR="00E20595">
        <w:rPr>
          <w:rFonts w:eastAsia="Batang"/>
          <w:b/>
          <w:bCs/>
        </w:rPr>
        <w:t xml:space="preserve"> </w:t>
      </w:r>
      <w:r w:rsidR="00E20595">
        <w:rPr>
          <w:rFonts w:eastAsia="Batang"/>
        </w:rPr>
        <w:t>Será preceptiva la comunicación de la aplicación de sanciones, multas y rescisión contractual al Ministerio de Economía y Finan</w:t>
      </w:r>
      <w:r w:rsidR="005E3B2D">
        <w:rPr>
          <w:rFonts w:eastAsia="Batang"/>
        </w:rPr>
        <w:t>zas,</w:t>
      </w:r>
      <w:r w:rsidR="00E20595">
        <w:rPr>
          <w:rFonts w:eastAsia="Batang"/>
        </w:rPr>
        <w:t xml:space="preserve"> Dirección General de Comercio, Dirección del Área de Defensa del Consumidor y al Registro de Proveedores del Estado. </w:t>
      </w:r>
    </w:p>
    <w:p w:rsidR="0012524F" w:rsidRDefault="0012524F">
      <w:pPr>
        <w:pStyle w:val="Sangra2detindependiente"/>
        <w:numPr>
          <w:ilvl w:val="12"/>
          <w:numId w:val="0"/>
        </w:numPr>
        <w:rPr>
          <w:rFonts w:eastAsia="Batang"/>
          <w:i w:val="0"/>
          <w:iCs w:val="0"/>
          <w:sz w:val="24"/>
          <w:szCs w:val="24"/>
        </w:rPr>
      </w:pPr>
    </w:p>
    <w:p w:rsidR="00E20595" w:rsidRDefault="0029536B">
      <w:pPr>
        <w:pStyle w:val="Sangra2detindependiente"/>
        <w:numPr>
          <w:ilvl w:val="12"/>
          <w:numId w:val="0"/>
        </w:numPr>
        <w:rPr>
          <w:rFonts w:eastAsia="Batang"/>
          <w:i w:val="0"/>
          <w:iCs w:val="0"/>
          <w:sz w:val="24"/>
          <w:szCs w:val="24"/>
        </w:rPr>
      </w:pPr>
      <w:r>
        <w:rPr>
          <w:rFonts w:eastAsia="Batang"/>
          <w:i w:val="0"/>
          <w:iCs w:val="0"/>
          <w:sz w:val="24"/>
          <w:szCs w:val="24"/>
        </w:rPr>
        <w:t>1</w:t>
      </w:r>
      <w:r w:rsidR="008B5588">
        <w:rPr>
          <w:rFonts w:eastAsia="Batang"/>
          <w:i w:val="0"/>
          <w:iCs w:val="0"/>
          <w:sz w:val="24"/>
          <w:szCs w:val="24"/>
        </w:rPr>
        <w:t>5</w:t>
      </w:r>
      <w:r w:rsidR="00E20595">
        <w:rPr>
          <w:rFonts w:eastAsia="Batang"/>
          <w:i w:val="0"/>
          <w:iCs w:val="0"/>
          <w:sz w:val="24"/>
          <w:szCs w:val="24"/>
        </w:rPr>
        <w:t>. IMPORTANTE.</w:t>
      </w:r>
    </w:p>
    <w:p w:rsidR="00032A31" w:rsidRPr="00032A31" w:rsidRDefault="00E20595" w:rsidP="008B5588">
      <w:r>
        <w:rPr>
          <w:rFonts w:eastAsia="Batang"/>
          <w:b/>
          <w:bCs/>
          <w:i/>
          <w:iCs/>
        </w:rPr>
        <w:lastRenderedPageBreak/>
        <w:t>Para el caso que por causa de fuerza ma</w:t>
      </w:r>
      <w:r w:rsidR="00832384">
        <w:rPr>
          <w:rFonts w:eastAsia="Batang"/>
          <w:b/>
          <w:bCs/>
          <w:i/>
          <w:iCs/>
        </w:rPr>
        <w:t>yor, en la fecha y hora indicada</w:t>
      </w:r>
      <w:r>
        <w:rPr>
          <w:rFonts w:eastAsia="Batang"/>
          <w:b/>
          <w:bCs/>
          <w:i/>
          <w:iCs/>
        </w:rPr>
        <w:t>s las oficinas de la Corte Electoral no funcionaran, la apertura se efectuará el próximo día hábil en las mismas condiciones</w:t>
      </w:r>
    </w:p>
    <w:p w:rsidR="008B5588" w:rsidRDefault="008B5588" w:rsidP="000D73AE">
      <w:pPr>
        <w:rPr>
          <w:b/>
          <w:sz w:val="28"/>
          <w:szCs w:val="28"/>
        </w:rPr>
      </w:pPr>
    </w:p>
    <w:p w:rsidR="000D73AE" w:rsidRPr="00360A2C" w:rsidRDefault="000D73AE" w:rsidP="000D73AE">
      <w:pPr>
        <w:rPr>
          <w:b/>
          <w:sz w:val="28"/>
          <w:szCs w:val="28"/>
        </w:rPr>
      </w:pPr>
      <w:r w:rsidRPr="00360A2C">
        <w:rPr>
          <w:b/>
          <w:sz w:val="28"/>
          <w:szCs w:val="28"/>
        </w:rPr>
        <w:t xml:space="preserve">Formulario de identificación del Oferente </w:t>
      </w:r>
    </w:p>
    <w:p w:rsidR="000D73AE" w:rsidRPr="00B9547E" w:rsidRDefault="000D73AE" w:rsidP="000D73AE"/>
    <w:p w:rsidR="000D73AE" w:rsidRPr="00B9547E" w:rsidRDefault="000D73AE" w:rsidP="000D73AE">
      <w:r w:rsidRPr="00B9547E">
        <w:t xml:space="preserve">Licitación </w:t>
      </w:r>
      <w:r>
        <w:t>Abreviada</w:t>
      </w:r>
      <w:r w:rsidR="00FB01AE">
        <w:t xml:space="preserve"> Nº________</w:t>
      </w:r>
      <w:r w:rsidR="00360A2C">
        <w:t>___________</w:t>
      </w:r>
      <w:r w:rsidR="00FB01AE">
        <w:t>_____________________</w:t>
      </w:r>
      <w:r w:rsidRPr="00B9547E">
        <w:t xml:space="preserve"> </w:t>
      </w:r>
    </w:p>
    <w:p w:rsidR="000D73AE" w:rsidRPr="00B9547E" w:rsidRDefault="000D73AE" w:rsidP="000D73AE"/>
    <w:p w:rsidR="000D73AE" w:rsidRPr="00B9547E" w:rsidRDefault="000D73AE" w:rsidP="000D73AE">
      <w:r w:rsidRPr="00B9547E">
        <w:t>Razón Social de la Empresa: ______________________________________</w:t>
      </w:r>
      <w:r w:rsidR="00360A2C">
        <w:t>___________</w:t>
      </w:r>
      <w:r w:rsidRPr="00B9547E">
        <w:t>___</w:t>
      </w:r>
      <w:r w:rsidR="00FB01AE">
        <w:t>_______</w:t>
      </w:r>
      <w:r w:rsidRPr="00B9547E">
        <w:t xml:space="preserve"> </w:t>
      </w:r>
    </w:p>
    <w:p w:rsidR="000D73AE" w:rsidRPr="00B9547E" w:rsidRDefault="000D73AE" w:rsidP="000D73AE"/>
    <w:p w:rsidR="000D73AE" w:rsidRPr="00B9547E" w:rsidRDefault="000D73AE" w:rsidP="000D73AE">
      <w:r w:rsidRPr="00B9547E">
        <w:t>Nombre Comercial de la Empresa: __________________________________</w:t>
      </w:r>
      <w:r w:rsidR="00FB01AE">
        <w:t>___________</w:t>
      </w:r>
      <w:r w:rsidRPr="00B9547E">
        <w:t>___</w:t>
      </w:r>
      <w:r w:rsidR="00360A2C">
        <w:t>____________</w:t>
      </w:r>
    </w:p>
    <w:p w:rsidR="000D73AE" w:rsidRPr="00B9547E" w:rsidRDefault="000D73AE" w:rsidP="000D73AE">
      <w:r w:rsidRPr="00B9547E">
        <w:lastRenderedPageBreak/>
        <w:t xml:space="preserve"> </w:t>
      </w:r>
    </w:p>
    <w:p w:rsidR="000D73AE" w:rsidRPr="00B9547E" w:rsidRDefault="000D73AE" w:rsidP="000D73AE">
      <w:r w:rsidRPr="00B9547E">
        <w:t>R. U. T. (ex-RUC): _______________________</w:t>
      </w:r>
      <w:r w:rsidR="00FB01AE">
        <w:t>______</w:t>
      </w:r>
      <w:r w:rsidRPr="00B9547E">
        <w:t>____</w:t>
      </w:r>
      <w:r w:rsidR="00360A2C">
        <w:t>____________</w:t>
      </w:r>
    </w:p>
    <w:p w:rsidR="000D73AE" w:rsidRPr="00B9547E" w:rsidRDefault="000D73AE" w:rsidP="000D73AE"/>
    <w:p w:rsidR="00360A2C" w:rsidRPr="00B9547E" w:rsidRDefault="00360A2C" w:rsidP="00360A2C">
      <w:r>
        <w:t xml:space="preserve">Localidad/ </w:t>
      </w:r>
      <w:r w:rsidRPr="00B9547E">
        <w:t>Domicilio</w:t>
      </w:r>
      <w:r>
        <w:t xml:space="preserve"> de la empresa</w:t>
      </w:r>
      <w:r w:rsidRPr="00B9547E">
        <w:t xml:space="preserve"> a los efectos de la presente licitación: </w:t>
      </w:r>
    </w:p>
    <w:p w:rsidR="00360A2C" w:rsidRDefault="00360A2C" w:rsidP="000D73AE">
      <w:r w:rsidRPr="00B9547E">
        <w:t>____________________________________________________________</w:t>
      </w:r>
    </w:p>
    <w:p w:rsidR="00360A2C" w:rsidRDefault="00360A2C" w:rsidP="000D73AE"/>
    <w:p w:rsidR="000D73AE" w:rsidRPr="00B9547E" w:rsidRDefault="000D73AE" w:rsidP="000D73AE">
      <w:r w:rsidRPr="00B9547E">
        <w:t>Correo electrónico</w:t>
      </w:r>
      <w:r w:rsidR="00360A2C">
        <w:t xml:space="preserve"> de la empresa</w:t>
      </w:r>
      <w:r w:rsidR="00FB01AE">
        <w:t xml:space="preserve"> (principal y alternativo)</w:t>
      </w:r>
      <w:r w:rsidRPr="00B9547E">
        <w:t>: _________________________________________________</w:t>
      </w:r>
      <w:r w:rsidR="00360A2C">
        <w:t>__________</w:t>
      </w:r>
      <w:r w:rsidRPr="00B9547E">
        <w:t xml:space="preserve">_ </w:t>
      </w:r>
    </w:p>
    <w:p w:rsidR="00360A2C" w:rsidRDefault="00360A2C" w:rsidP="000D73AE"/>
    <w:p w:rsidR="00360A2C" w:rsidRDefault="000D73AE" w:rsidP="000D73AE">
      <w:r w:rsidRPr="00B9547E">
        <w:t xml:space="preserve"> Teléfono: __________________________ </w:t>
      </w:r>
    </w:p>
    <w:p w:rsidR="008B5588" w:rsidRDefault="008B5588" w:rsidP="000D73AE"/>
    <w:p w:rsidR="000D73AE" w:rsidRPr="00360A2C" w:rsidRDefault="000D73AE" w:rsidP="000D73AE">
      <w:pPr>
        <w:rPr>
          <w:b/>
        </w:rPr>
      </w:pPr>
      <w:r w:rsidRPr="00360A2C">
        <w:rPr>
          <w:b/>
        </w:rPr>
        <w:t xml:space="preserve">Declaro estar en condiciones legales de contratar con el Estado. </w:t>
      </w:r>
    </w:p>
    <w:p w:rsidR="000D73AE" w:rsidRPr="00B9547E" w:rsidRDefault="000D73AE" w:rsidP="000D73AE"/>
    <w:p w:rsidR="000D73AE" w:rsidRPr="00B9547E" w:rsidRDefault="000D73AE" w:rsidP="000D73AE">
      <w:r w:rsidRPr="00B9547E">
        <w:t>FIRMA/S: _____________________________________________________</w:t>
      </w:r>
      <w:r w:rsidR="00360A2C">
        <w:t>____</w:t>
      </w:r>
      <w:r w:rsidRPr="00B9547E">
        <w:t xml:space="preserve">____ </w:t>
      </w:r>
    </w:p>
    <w:p w:rsidR="00360A2C" w:rsidRDefault="00360A2C" w:rsidP="000D73AE"/>
    <w:p w:rsidR="00A928E0" w:rsidRPr="00833698" w:rsidRDefault="000D73AE" w:rsidP="00833698">
      <w:r w:rsidRPr="00B9547E">
        <w:t>Aclaración de firmas: ________________________________________</w:t>
      </w:r>
      <w:r w:rsidR="00360A2C">
        <w:t>___________</w:t>
      </w:r>
      <w:r w:rsidR="00833698">
        <w:t>__________</w:t>
      </w:r>
      <w:r w:rsidR="00032A31" w:rsidRPr="00360A2C">
        <w:rPr>
          <w:rFonts w:eastAsia="Batang"/>
          <w:bCs/>
          <w:i/>
          <w:iCs/>
        </w:rPr>
        <w:t xml:space="preserve">       </w:t>
      </w:r>
      <w:r w:rsidR="00360A2C">
        <w:rPr>
          <w:rFonts w:eastAsia="Batang"/>
          <w:bCs/>
          <w:i/>
          <w:iCs/>
        </w:rPr>
        <w:t xml:space="preserve"> </w:t>
      </w:r>
    </w:p>
    <w:sectPr w:rsidR="00A928E0" w:rsidRPr="00833698" w:rsidSect="008B5588">
      <w:footerReference w:type="even" r:id="rId13"/>
      <w:footerReference w:type="default" r:id="rId14"/>
      <w:pgSz w:w="11907" w:h="16839" w:code="9"/>
      <w:pgMar w:top="720" w:right="720" w:bottom="720" w:left="720" w:header="720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93" w:rsidRDefault="00391993">
      <w:r>
        <w:separator/>
      </w:r>
    </w:p>
  </w:endnote>
  <w:endnote w:type="continuationSeparator" w:id="1">
    <w:p w:rsidR="00391993" w:rsidRDefault="00391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95" w:rsidRDefault="00DD62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059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595" w:rsidRDefault="00E2059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95" w:rsidRDefault="00DD62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059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5A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20595" w:rsidRDefault="00E20595">
    <w:pPr>
      <w:pStyle w:val="Piedepgina"/>
      <w:tabs>
        <w:tab w:val="clear" w:pos="4419"/>
        <w:tab w:val="clear" w:pos="8838"/>
        <w:tab w:val="right" w:pos="8222"/>
      </w:tabs>
      <w:ind w:right="360"/>
      <w:rPr>
        <w:color w:val="808080"/>
        <w:sz w:val="18"/>
        <w:szCs w:val="18"/>
      </w:rPr>
    </w:pPr>
    <w:r>
      <w:rPr>
        <w:snapToGrid w:val="0"/>
        <w:color w:val="808080"/>
        <w:sz w:val="18"/>
        <w:szCs w:val="18"/>
      </w:rPr>
      <w:tab/>
    </w:r>
  </w:p>
  <w:p w:rsidR="00E20595" w:rsidRDefault="00E205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93" w:rsidRDefault="00391993">
      <w:r>
        <w:separator/>
      </w:r>
    </w:p>
  </w:footnote>
  <w:footnote w:type="continuationSeparator" w:id="1">
    <w:p w:rsidR="00391993" w:rsidRDefault="00391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AB"/>
      </v:shape>
    </w:pict>
  </w:numPicBullet>
  <w:abstractNum w:abstractNumId="0">
    <w:nsid w:val="062B5D3B"/>
    <w:multiLevelType w:val="hybridMultilevel"/>
    <w:tmpl w:val="BDFAB6E0"/>
    <w:lvl w:ilvl="0" w:tplc="0C0A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115648EC"/>
    <w:multiLevelType w:val="hybridMultilevel"/>
    <w:tmpl w:val="AA480226"/>
    <w:lvl w:ilvl="0" w:tplc="38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2A16BD5"/>
    <w:multiLevelType w:val="hybridMultilevel"/>
    <w:tmpl w:val="216467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731D8"/>
    <w:multiLevelType w:val="hybridMultilevel"/>
    <w:tmpl w:val="63FAC7B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34F57"/>
    <w:multiLevelType w:val="hybridMultilevel"/>
    <w:tmpl w:val="E2EAC8A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C3FD8"/>
    <w:multiLevelType w:val="hybridMultilevel"/>
    <w:tmpl w:val="FDCE70F0"/>
    <w:lvl w:ilvl="0" w:tplc="3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23C83"/>
    <w:multiLevelType w:val="hybridMultilevel"/>
    <w:tmpl w:val="384E94E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7EF3"/>
    <w:multiLevelType w:val="hybridMultilevel"/>
    <w:tmpl w:val="1E946644"/>
    <w:lvl w:ilvl="0" w:tplc="3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4DC2922"/>
    <w:multiLevelType w:val="hybridMultilevel"/>
    <w:tmpl w:val="D4BCDEAE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F2C0A"/>
    <w:multiLevelType w:val="hybridMultilevel"/>
    <w:tmpl w:val="6E84462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633CD"/>
    <w:multiLevelType w:val="hybridMultilevel"/>
    <w:tmpl w:val="E53A6C7A"/>
    <w:lvl w:ilvl="0" w:tplc="8C503B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C366F9"/>
    <w:multiLevelType w:val="hybridMultilevel"/>
    <w:tmpl w:val="76B2E9C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70796"/>
    <w:multiLevelType w:val="hybridMultilevel"/>
    <w:tmpl w:val="526AFF14"/>
    <w:lvl w:ilvl="0" w:tplc="8C503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7719"/>
    <w:multiLevelType w:val="hybridMultilevel"/>
    <w:tmpl w:val="952E800C"/>
    <w:lvl w:ilvl="0" w:tplc="3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17990"/>
    <w:multiLevelType w:val="hybridMultilevel"/>
    <w:tmpl w:val="925ECC9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C14D6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6">
    <w:nsid w:val="6D4C4A48"/>
    <w:multiLevelType w:val="hybridMultilevel"/>
    <w:tmpl w:val="0636B4D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A5F84"/>
    <w:multiLevelType w:val="singleLevel"/>
    <w:tmpl w:val="812E3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/>
        <w:color w:val="FF0000"/>
      </w:rPr>
    </w:lvl>
  </w:abstractNum>
  <w:abstractNum w:abstractNumId="18">
    <w:nsid w:val="78582216"/>
    <w:multiLevelType w:val="hybridMultilevel"/>
    <w:tmpl w:val="D3D897FE"/>
    <w:lvl w:ilvl="0" w:tplc="8C503B6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6"/>
  </w:num>
  <w:num w:numId="15">
    <w:abstractNumId w:val="13"/>
  </w:num>
  <w:num w:numId="16">
    <w:abstractNumId w:val="5"/>
  </w:num>
  <w:num w:numId="17">
    <w:abstractNumId w:val="6"/>
  </w:num>
  <w:num w:numId="18">
    <w:abstractNumId w:val="1"/>
  </w:num>
  <w:num w:numId="19">
    <w:abstractNumId w:val="11"/>
  </w:num>
  <w:num w:numId="20">
    <w:abstractNumId w:val="0"/>
  </w:num>
  <w:num w:numId="21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694"/>
    <w:rsid w:val="00031539"/>
    <w:rsid w:val="00032A31"/>
    <w:rsid w:val="000476C2"/>
    <w:rsid w:val="000647BD"/>
    <w:rsid w:val="000924C4"/>
    <w:rsid w:val="000A2C9E"/>
    <w:rsid w:val="000B50E5"/>
    <w:rsid w:val="000C2834"/>
    <w:rsid w:val="000D18E9"/>
    <w:rsid w:val="000D73AE"/>
    <w:rsid w:val="000E37D9"/>
    <w:rsid w:val="0012524F"/>
    <w:rsid w:val="001637B3"/>
    <w:rsid w:val="00182B51"/>
    <w:rsid w:val="001B04E6"/>
    <w:rsid w:val="001C6457"/>
    <w:rsid w:val="002111B8"/>
    <w:rsid w:val="00221B19"/>
    <w:rsid w:val="00226D00"/>
    <w:rsid w:val="00227B0C"/>
    <w:rsid w:val="00227B69"/>
    <w:rsid w:val="002405E8"/>
    <w:rsid w:val="00245C9B"/>
    <w:rsid w:val="0025158B"/>
    <w:rsid w:val="00253A0E"/>
    <w:rsid w:val="0026172D"/>
    <w:rsid w:val="0026530B"/>
    <w:rsid w:val="002703FD"/>
    <w:rsid w:val="002950C8"/>
    <w:rsid w:val="0029536B"/>
    <w:rsid w:val="002C231A"/>
    <w:rsid w:val="002D22BB"/>
    <w:rsid w:val="002F2F5A"/>
    <w:rsid w:val="00316943"/>
    <w:rsid w:val="00340258"/>
    <w:rsid w:val="00350AE9"/>
    <w:rsid w:val="003532E4"/>
    <w:rsid w:val="00360A2C"/>
    <w:rsid w:val="00376323"/>
    <w:rsid w:val="00391993"/>
    <w:rsid w:val="003A1143"/>
    <w:rsid w:val="003A1694"/>
    <w:rsid w:val="003B0ED4"/>
    <w:rsid w:val="003B1842"/>
    <w:rsid w:val="003C4B48"/>
    <w:rsid w:val="003D2B00"/>
    <w:rsid w:val="003D4CEA"/>
    <w:rsid w:val="003D569D"/>
    <w:rsid w:val="003E50EC"/>
    <w:rsid w:val="00415776"/>
    <w:rsid w:val="0043059C"/>
    <w:rsid w:val="0044718A"/>
    <w:rsid w:val="004500D8"/>
    <w:rsid w:val="00454B51"/>
    <w:rsid w:val="0046035B"/>
    <w:rsid w:val="00465F2A"/>
    <w:rsid w:val="0047078D"/>
    <w:rsid w:val="00480A13"/>
    <w:rsid w:val="004902A4"/>
    <w:rsid w:val="0049255A"/>
    <w:rsid w:val="00494335"/>
    <w:rsid w:val="004970FC"/>
    <w:rsid w:val="004B5BBB"/>
    <w:rsid w:val="004F717F"/>
    <w:rsid w:val="004F7ED8"/>
    <w:rsid w:val="00504D9A"/>
    <w:rsid w:val="005111BE"/>
    <w:rsid w:val="00544C63"/>
    <w:rsid w:val="005514EC"/>
    <w:rsid w:val="0056249D"/>
    <w:rsid w:val="00574813"/>
    <w:rsid w:val="00577342"/>
    <w:rsid w:val="005A612D"/>
    <w:rsid w:val="005B0FA5"/>
    <w:rsid w:val="005C1974"/>
    <w:rsid w:val="005D2CC2"/>
    <w:rsid w:val="005E1A1F"/>
    <w:rsid w:val="005E3B2D"/>
    <w:rsid w:val="005E599C"/>
    <w:rsid w:val="00616799"/>
    <w:rsid w:val="00621F3C"/>
    <w:rsid w:val="0065472B"/>
    <w:rsid w:val="00655D62"/>
    <w:rsid w:val="00687473"/>
    <w:rsid w:val="006A5429"/>
    <w:rsid w:val="006D0C6C"/>
    <w:rsid w:val="006D4680"/>
    <w:rsid w:val="006E68BA"/>
    <w:rsid w:val="00724285"/>
    <w:rsid w:val="00726232"/>
    <w:rsid w:val="00735C30"/>
    <w:rsid w:val="007360B0"/>
    <w:rsid w:val="00746970"/>
    <w:rsid w:val="0076617B"/>
    <w:rsid w:val="00766CC4"/>
    <w:rsid w:val="007806D7"/>
    <w:rsid w:val="00780A18"/>
    <w:rsid w:val="00780DDD"/>
    <w:rsid w:val="00781BA4"/>
    <w:rsid w:val="00794BA5"/>
    <w:rsid w:val="007A42AB"/>
    <w:rsid w:val="007B442A"/>
    <w:rsid w:val="007B7D99"/>
    <w:rsid w:val="007D45DA"/>
    <w:rsid w:val="007E067C"/>
    <w:rsid w:val="007E0759"/>
    <w:rsid w:val="007E231D"/>
    <w:rsid w:val="007E4A46"/>
    <w:rsid w:val="007E4C1C"/>
    <w:rsid w:val="007F0FDB"/>
    <w:rsid w:val="007F115D"/>
    <w:rsid w:val="008022E8"/>
    <w:rsid w:val="00815A5A"/>
    <w:rsid w:val="008312B3"/>
    <w:rsid w:val="00832384"/>
    <w:rsid w:val="00833698"/>
    <w:rsid w:val="00865A6B"/>
    <w:rsid w:val="00877794"/>
    <w:rsid w:val="008B5588"/>
    <w:rsid w:val="008C4D66"/>
    <w:rsid w:val="008D1331"/>
    <w:rsid w:val="00907273"/>
    <w:rsid w:val="0090776E"/>
    <w:rsid w:val="00925D95"/>
    <w:rsid w:val="00953C50"/>
    <w:rsid w:val="00965A4B"/>
    <w:rsid w:val="00981AF7"/>
    <w:rsid w:val="009871A5"/>
    <w:rsid w:val="009C0277"/>
    <w:rsid w:val="009C13A1"/>
    <w:rsid w:val="009C1950"/>
    <w:rsid w:val="009D5FB8"/>
    <w:rsid w:val="00A11D0B"/>
    <w:rsid w:val="00A15ADB"/>
    <w:rsid w:val="00A32032"/>
    <w:rsid w:val="00A35859"/>
    <w:rsid w:val="00A36366"/>
    <w:rsid w:val="00A41C16"/>
    <w:rsid w:val="00A42D77"/>
    <w:rsid w:val="00A60612"/>
    <w:rsid w:val="00A67E89"/>
    <w:rsid w:val="00A76BF5"/>
    <w:rsid w:val="00A8251A"/>
    <w:rsid w:val="00A85E5C"/>
    <w:rsid w:val="00A928E0"/>
    <w:rsid w:val="00AA6707"/>
    <w:rsid w:val="00AB07ED"/>
    <w:rsid w:val="00AC0515"/>
    <w:rsid w:val="00AC487B"/>
    <w:rsid w:val="00AF0D06"/>
    <w:rsid w:val="00B10D31"/>
    <w:rsid w:val="00B81F0B"/>
    <w:rsid w:val="00BB7BE0"/>
    <w:rsid w:val="00BD5383"/>
    <w:rsid w:val="00BF0B81"/>
    <w:rsid w:val="00C01CE8"/>
    <w:rsid w:val="00C153D1"/>
    <w:rsid w:val="00C412B5"/>
    <w:rsid w:val="00C51061"/>
    <w:rsid w:val="00C574F6"/>
    <w:rsid w:val="00C706D6"/>
    <w:rsid w:val="00C744C5"/>
    <w:rsid w:val="00C9235F"/>
    <w:rsid w:val="00CA3124"/>
    <w:rsid w:val="00CA3AA5"/>
    <w:rsid w:val="00CC43C8"/>
    <w:rsid w:val="00CD3ECA"/>
    <w:rsid w:val="00CE022D"/>
    <w:rsid w:val="00CE1773"/>
    <w:rsid w:val="00D11FC5"/>
    <w:rsid w:val="00D16443"/>
    <w:rsid w:val="00D276FE"/>
    <w:rsid w:val="00D52A09"/>
    <w:rsid w:val="00D53B2E"/>
    <w:rsid w:val="00D57878"/>
    <w:rsid w:val="00D83BEB"/>
    <w:rsid w:val="00DB0D49"/>
    <w:rsid w:val="00DB3454"/>
    <w:rsid w:val="00DD47D0"/>
    <w:rsid w:val="00DD52FE"/>
    <w:rsid w:val="00DD626F"/>
    <w:rsid w:val="00DF6783"/>
    <w:rsid w:val="00E20595"/>
    <w:rsid w:val="00E6703D"/>
    <w:rsid w:val="00E73A39"/>
    <w:rsid w:val="00E87D10"/>
    <w:rsid w:val="00EB159E"/>
    <w:rsid w:val="00ED15BF"/>
    <w:rsid w:val="00ED7C25"/>
    <w:rsid w:val="00EF1D59"/>
    <w:rsid w:val="00F04442"/>
    <w:rsid w:val="00F07F49"/>
    <w:rsid w:val="00F57535"/>
    <w:rsid w:val="00F72374"/>
    <w:rsid w:val="00F73EBF"/>
    <w:rsid w:val="00F75E47"/>
    <w:rsid w:val="00F830E7"/>
    <w:rsid w:val="00FB01AE"/>
    <w:rsid w:val="00FB1768"/>
    <w:rsid w:val="00FC59F9"/>
    <w:rsid w:val="00FE0545"/>
    <w:rsid w:val="00FE1002"/>
    <w:rsid w:val="00FE788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D00"/>
    <w:rPr>
      <w:rFonts w:ascii="Arial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226D00"/>
    <w:pPr>
      <w:keepNext/>
      <w:widowControl w:val="0"/>
      <w:outlineLvl w:val="0"/>
    </w:pPr>
    <w:rPr>
      <w:b/>
      <w:bCs/>
      <w:color w:val="000000"/>
      <w:sz w:val="20"/>
      <w:szCs w:val="20"/>
      <w:lang w:val="es-ES"/>
    </w:rPr>
  </w:style>
  <w:style w:type="paragraph" w:styleId="Ttulo2">
    <w:name w:val="heading 2"/>
    <w:basedOn w:val="Normal"/>
    <w:next w:val="Normal"/>
    <w:qFormat/>
    <w:rsid w:val="00226D00"/>
    <w:pPr>
      <w:keepNext/>
      <w:widowControl w:val="0"/>
      <w:jc w:val="right"/>
      <w:outlineLvl w:val="1"/>
    </w:pPr>
    <w:rPr>
      <w:b/>
      <w:bCs/>
      <w:color w:val="000000"/>
      <w:sz w:val="16"/>
      <w:szCs w:val="16"/>
      <w:lang w:val="es-ES"/>
    </w:rPr>
  </w:style>
  <w:style w:type="paragraph" w:styleId="Ttulo3">
    <w:name w:val="heading 3"/>
    <w:basedOn w:val="Normal"/>
    <w:next w:val="Normal"/>
    <w:qFormat/>
    <w:rsid w:val="00226D00"/>
    <w:pPr>
      <w:keepNext/>
      <w:jc w:val="right"/>
      <w:outlineLvl w:val="2"/>
    </w:pPr>
    <w:rPr>
      <w:rFonts w:eastAsia="Batang"/>
      <w:b/>
      <w:bCs/>
    </w:rPr>
  </w:style>
  <w:style w:type="paragraph" w:styleId="Ttulo4">
    <w:name w:val="heading 4"/>
    <w:basedOn w:val="Normal"/>
    <w:next w:val="Normal"/>
    <w:qFormat/>
    <w:rsid w:val="00226D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226D00"/>
    <w:rPr>
      <w:sz w:val="22"/>
      <w:szCs w:val="22"/>
    </w:rPr>
  </w:style>
  <w:style w:type="paragraph" w:styleId="Encabezado">
    <w:name w:val="header"/>
    <w:basedOn w:val="Normal"/>
    <w:rsid w:val="00226D0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26D0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26D00"/>
  </w:style>
  <w:style w:type="paragraph" w:customStyle="1" w:styleId="FaxNumber">
    <w:name w:val="FaxNumber"/>
    <w:basedOn w:val="Normal"/>
    <w:rsid w:val="00226D00"/>
  </w:style>
  <w:style w:type="paragraph" w:customStyle="1" w:styleId="FaxVoice">
    <w:name w:val="FaxVoice"/>
    <w:basedOn w:val="Normal"/>
    <w:rsid w:val="00226D00"/>
  </w:style>
  <w:style w:type="paragraph" w:customStyle="1" w:styleId="FaxDepartment">
    <w:name w:val="FaxDepartment"/>
    <w:basedOn w:val="Normal"/>
    <w:rsid w:val="00226D00"/>
  </w:style>
  <w:style w:type="paragraph" w:customStyle="1" w:styleId="FaxRecFirstName">
    <w:name w:val="FaxRecFirstName"/>
    <w:basedOn w:val="Normal"/>
    <w:rsid w:val="00226D00"/>
  </w:style>
  <w:style w:type="paragraph" w:customStyle="1" w:styleId="FaxCompany">
    <w:name w:val="FaxCompany"/>
    <w:basedOn w:val="Normal"/>
    <w:rsid w:val="00226D00"/>
  </w:style>
  <w:style w:type="paragraph" w:customStyle="1" w:styleId="FaxSubject">
    <w:name w:val="FaxSubject"/>
    <w:basedOn w:val="Normal"/>
    <w:rsid w:val="00226D00"/>
  </w:style>
  <w:style w:type="paragraph" w:customStyle="1" w:styleId="FaxRecLastName">
    <w:name w:val="FaxRecLastName"/>
    <w:basedOn w:val="Normal"/>
    <w:rsid w:val="00226D00"/>
  </w:style>
  <w:style w:type="paragraph" w:styleId="Textoindependiente">
    <w:name w:val="Body Text"/>
    <w:basedOn w:val="Normal"/>
    <w:rsid w:val="00226D00"/>
    <w:pPr>
      <w:jc w:val="both"/>
    </w:pPr>
    <w:rPr>
      <w:sz w:val="22"/>
      <w:szCs w:val="22"/>
      <w:lang w:val="es-ES_tradnl"/>
    </w:rPr>
  </w:style>
  <w:style w:type="paragraph" w:styleId="Textoindependiente2">
    <w:name w:val="Body Text 2"/>
    <w:basedOn w:val="Normal"/>
    <w:rsid w:val="00226D00"/>
    <w:pPr>
      <w:spacing w:line="360" w:lineRule="auto"/>
      <w:jc w:val="both"/>
    </w:pPr>
    <w:rPr>
      <w:sz w:val="20"/>
      <w:szCs w:val="20"/>
    </w:rPr>
  </w:style>
  <w:style w:type="paragraph" w:styleId="Textoindependiente3">
    <w:name w:val="Body Text 3"/>
    <w:basedOn w:val="Normal"/>
    <w:rsid w:val="00226D00"/>
    <w:pPr>
      <w:jc w:val="both"/>
    </w:pPr>
    <w:rPr>
      <w:b/>
      <w:bCs/>
      <w:u w:val="single"/>
    </w:rPr>
  </w:style>
  <w:style w:type="paragraph" w:styleId="Ttulo">
    <w:name w:val="Title"/>
    <w:basedOn w:val="Normal"/>
    <w:qFormat/>
    <w:rsid w:val="00226D00"/>
    <w:pPr>
      <w:jc w:val="center"/>
    </w:pPr>
    <w:rPr>
      <w:b/>
      <w:bCs/>
    </w:rPr>
  </w:style>
  <w:style w:type="paragraph" w:styleId="Sangra2detindependiente">
    <w:name w:val="Body Text Indent 2"/>
    <w:basedOn w:val="Normal"/>
    <w:rsid w:val="00226D00"/>
    <w:pPr>
      <w:ind w:left="567"/>
      <w:jc w:val="both"/>
    </w:pPr>
    <w:rPr>
      <w:b/>
      <w:bCs/>
      <w:i/>
      <w:iCs/>
      <w:sz w:val="20"/>
      <w:szCs w:val="20"/>
    </w:rPr>
  </w:style>
  <w:style w:type="paragraph" w:styleId="Sangra3detindependiente">
    <w:name w:val="Body Text Indent 3"/>
    <w:basedOn w:val="Normal"/>
    <w:rsid w:val="00226D00"/>
    <w:pPr>
      <w:ind w:left="567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sid w:val="00226D00"/>
    <w:rPr>
      <w:rFonts w:ascii="Tahoma" w:hAnsi="Tahoma" w:cs="Tahoma"/>
      <w:sz w:val="16"/>
      <w:szCs w:val="16"/>
    </w:rPr>
  </w:style>
  <w:style w:type="character" w:styleId="Hipervnculo">
    <w:name w:val="Hyperlink"/>
    <w:rsid w:val="00226D00"/>
    <w:rPr>
      <w:color w:val="0000FF"/>
      <w:u w:val="single"/>
    </w:rPr>
  </w:style>
  <w:style w:type="character" w:customStyle="1" w:styleId="Ttulo4Car">
    <w:name w:val="Título 4 Car"/>
    <w:rsid w:val="00226D00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Sangradetextonormal">
    <w:name w:val="Body Text Indent"/>
    <w:basedOn w:val="Normal"/>
    <w:link w:val="SangradetextonormalCar"/>
    <w:rsid w:val="00226D00"/>
    <w:pPr>
      <w:ind w:left="1080"/>
      <w:jc w:val="both"/>
    </w:pPr>
    <w:rPr>
      <w:color w:val="000000"/>
      <w:sz w:val="22"/>
    </w:rPr>
  </w:style>
  <w:style w:type="character" w:styleId="Hipervnculovisitado">
    <w:name w:val="FollowedHyperlink"/>
    <w:rsid w:val="00226D00"/>
    <w:rPr>
      <w:color w:val="800080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5E599C"/>
    <w:rPr>
      <w:rFonts w:ascii="Arial" w:hAnsi="Arial" w:cs="Arial"/>
      <w:color w:val="000000"/>
      <w:sz w:val="22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corteelectoral.gub.u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estatales.gub.u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quisiciones@corteelectoral.gub.u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F84B-7719-4E6F-8029-F96AD78B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1987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PARTICULARES PARA LA ADQUISICIÓN DE MATERIALES Y SUMINISTROS</vt:lpstr>
    </vt:vector>
  </TitlesOfParts>
  <Company>ce</Company>
  <LinksUpToDate>false</LinksUpToDate>
  <CharactersWithSpaces>13392</CharactersWithSpaces>
  <SharedDoc>false</SharedDoc>
  <HLinks>
    <vt:vector size="12" baseType="variant"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mailto:adquisiciones@corteelectoral</vt:lpwstr>
      </vt:variant>
      <vt:variant>
        <vt:lpwstr/>
      </vt:variant>
      <vt:variant>
        <vt:i4>7536668</vt:i4>
      </vt:variant>
      <vt:variant>
        <vt:i4>0</vt:i4>
      </vt:variant>
      <vt:variant>
        <vt:i4>0</vt:i4>
      </vt:variant>
      <vt:variant>
        <vt:i4>5</vt:i4>
      </vt:variant>
      <vt:variant>
        <vt:lpwstr>mailto:adquisiciones@corteelectoral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PARTICULARES PARA LA ADQUISICIÓN DE MATERIALES Y SUMINISTROS</dc:title>
  <dc:creator>CEPRE</dc:creator>
  <cp:lastModifiedBy>mfernandez</cp:lastModifiedBy>
  <cp:revision>2</cp:revision>
  <cp:lastPrinted>2015-09-25T15:13:00Z</cp:lastPrinted>
  <dcterms:created xsi:type="dcterms:W3CDTF">2020-01-23T17:58:00Z</dcterms:created>
  <dcterms:modified xsi:type="dcterms:W3CDTF">2020-01-23T17:58:00Z</dcterms:modified>
</cp:coreProperties>
</file>