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24" w:rsidRDefault="005A2724">
      <w:pPr>
        <w:jc w:val="center"/>
        <w:rPr>
          <w:rFonts w:ascii="Arial" w:hAnsi="Arial"/>
          <w:b/>
          <w:color w:val="0000FF"/>
          <w:sz w:val="32"/>
          <w:u w:val="single"/>
        </w:rPr>
      </w:pPr>
      <w:r>
        <w:rPr>
          <w:rFonts w:ascii="Arial" w:hAnsi="Arial"/>
          <w:b/>
          <w:color w:val="0000FF"/>
          <w:sz w:val="32"/>
          <w:u w:val="single"/>
        </w:rPr>
        <w:t xml:space="preserve">LICITACIÓN ABREVIADA AMPLIADA N° </w:t>
      </w:r>
      <w:r w:rsidR="00E95C96">
        <w:rPr>
          <w:rFonts w:ascii="Arial" w:hAnsi="Arial"/>
          <w:b/>
          <w:color w:val="0000FF"/>
          <w:sz w:val="32"/>
          <w:u w:val="single"/>
        </w:rPr>
        <w:t>10</w:t>
      </w:r>
      <w:r w:rsidR="000A1C5C">
        <w:rPr>
          <w:rFonts w:ascii="Arial" w:hAnsi="Arial"/>
          <w:b/>
          <w:color w:val="0000FF"/>
          <w:sz w:val="32"/>
          <w:u w:val="single"/>
        </w:rPr>
        <w:t>/19</w:t>
      </w:r>
      <w:r>
        <w:rPr>
          <w:rFonts w:ascii="Arial" w:hAnsi="Arial"/>
          <w:b/>
          <w:color w:val="0000FF"/>
          <w:sz w:val="32"/>
          <w:u w:val="single"/>
        </w:rPr>
        <w:t>.</w:t>
      </w:r>
    </w:p>
    <w:p w:rsidR="005A2724" w:rsidRDefault="005A2724">
      <w:pPr>
        <w:jc w:val="both"/>
        <w:rPr>
          <w:rFonts w:ascii="Arial" w:hAnsi="Arial"/>
        </w:rPr>
      </w:pPr>
    </w:p>
    <w:p w:rsidR="005A2724" w:rsidRDefault="005A2724">
      <w:pPr>
        <w:jc w:val="center"/>
        <w:rPr>
          <w:rFonts w:ascii="Arial" w:hAnsi="Arial"/>
          <w:b/>
          <w:color w:val="0000FF"/>
          <w:sz w:val="28"/>
        </w:rPr>
      </w:pPr>
      <w:r>
        <w:rPr>
          <w:rFonts w:ascii="Arial" w:hAnsi="Arial"/>
          <w:b/>
          <w:color w:val="0000FF"/>
          <w:sz w:val="28"/>
        </w:rPr>
        <w:t>ADQUISICI</w:t>
      </w:r>
      <w:r w:rsidR="009F1E91">
        <w:rPr>
          <w:rFonts w:ascii="Arial" w:hAnsi="Arial"/>
          <w:b/>
          <w:color w:val="0000FF"/>
          <w:sz w:val="28"/>
        </w:rPr>
        <w:t>Ó</w:t>
      </w:r>
      <w:r>
        <w:rPr>
          <w:rFonts w:ascii="Arial" w:hAnsi="Arial"/>
          <w:b/>
          <w:color w:val="0000FF"/>
          <w:sz w:val="28"/>
        </w:rPr>
        <w:t xml:space="preserve">N DE MOBILIARIO PARA OFICINAS DE MONTEVIDEO </w:t>
      </w:r>
      <w:r w:rsidR="00E12ABC">
        <w:rPr>
          <w:rFonts w:ascii="Arial" w:hAnsi="Arial"/>
          <w:b/>
          <w:color w:val="0000FF"/>
          <w:sz w:val="28"/>
        </w:rPr>
        <w:t>Y SUCURSALES D</w:t>
      </w:r>
      <w:r>
        <w:rPr>
          <w:rFonts w:ascii="Arial" w:hAnsi="Arial"/>
          <w:b/>
          <w:color w:val="0000FF"/>
          <w:sz w:val="28"/>
        </w:rPr>
        <w:t>E</w:t>
      </w:r>
      <w:r w:rsidR="00E12ABC">
        <w:rPr>
          <w:rFonts w:ascii="Arial" w:hAnsi="Arial"/>
          <w:b/>
          <w:color w:val="0000FF"/>
          <w:sz w:val="28"/>
        </w:rPr>
        <w:t>L</w:t>
      </w:r>
      <w:r>
        <w:rPr>
          <w:rFonts w:ascii="Arial" w:hAnsi="Arial"/>
          <w:b/>
          <w:color w:val="0000FF"/>
          <w:sz w:val="28"/>
        </w:rPr>
        <w:t xml:space="preserve"> INTERIOR DEL BANCO DE SEGUROS DEL ESTADO</w:t>
      </w:r>
    </w:p>
    <w:p w:rsidR="005A2724" w:rsidRDefault="005A2724">
      <w:pPr>
        <w:jc w:val="both"/>
        <w:rPr>
          <w:rFonts w:ascii="Arial" w:hAnsi="Arial"/>
          <w:b/>
        </w:rPr>
      </w:pPr>
      <w:r>
        <w:rPr>
          <w:rFonts w:ascii="Arial" w:hAnsi="Arial"/>
          <w:b/>
        </w:rPr>
        <w:t>==================================================================</w:t>
      </w:r>
      <w:r w:rsidR="001501C0">
        <w:rPr>
          <w:rFonts w:ascii="Arial" w:hAnsi="Arial"/>
          <w:b/>
        </w:rPr>
        <w:t>==</w:t>
      </w:r>
      <w:r>
        <w:rPr>
          <w:rFonts w:ascii="Arial" w:hAnsi="Arial"/>
          <w:b/>
        </w:rPr>
        <w:t>======</w:t>
      </w:r>
    </w:p>
    <w:p w:rsidR="00897A1B" w:rsidRDefault="00897A1B" w:rsidP="00FB462F">
      <w:pPr>
        <w:jc w:val="both"/>
        <w:rPr>
          <w:rFonts w:ascii="Arial" w:hAnsi="Arial"/>
        </w:rPr>
      </w:pPr>
      <w:r>
        <w:rPr>
          <w:rFonts w:ascii="Arial" w:hAnsi="Arial"/>
        </w:rPr>
        <w:t>El presente Pliego de Condiciones Particulares, conjuntamente con el Pliego Único de Bases y Condiciones Generales aprobado por Decreto 131/14</w:t>
      </w:r>
      <w:r w:rsidRPr="001F4876">
        <w:rPr>
          <w:rFonts w:ascii="Arial" w:hAnsi="Arial"/>
        </w:rPr>
        <w:t>, Memoria</w:t>
      </w:r>
      <w:r w:rsidR="00F01E94">
        <w:rPr>
          <w:rFonts w:ascii="Arial" w:hAnsi="Arial"/>
        </w:rPr>
        <w:t>s</w:t>
      </w:r>
      <w:r w:rsidRPr="001F4876">
        <w:rPr>
          <w:rFonts w:ascii="Arial" w:hAnsi="Arial"/>
        </w:rPr>
        <w:t xml:space="preserve"> Descriptiva</w:t>
      </w:r>
      <w:r w:rsidR="00F01E94">
        <w:rPr>
          <w:rFonts w:ascii="Arial" w:hAnsi="Arial"/>
        </w:rPr>
        <w:t>s</w:t>
      </w:r>
      <w:r w:rsidR="00087460">
        <w:rPr>
          <w:rFonts w:ascii="Arial" w:hAnsi="Arial"/>
        </w:rPr>
        <w:t>,</w:t>
      </w:r>
      <w:r w:rsidRPr="001F4876">
        <w:rPr>
          <w:rFonts w:ascii="Arial" w:hAnsi="Arial"/>
        </w:rPr>
        <w:t xml:space="preserve"> Planilla Estimada de Artículos </w:t>
      </w:r>
      <w:r w:rsidR="00087460">
        <w:rPr>
          <w:rFonts w:ascii="Arial" w:hAnsi="Arial"/>
        </w:rPr>
        <w:t xml:space="preserve">y </w:t>
      </w:r>
      <w:r w:rsidR="00087460" w:rsidRPr="001F4876">
        <w:rPr>
          <w:rFonts w:ascii="Arial" w:hAnsi="Arial"/>
        </w:rPr>
        <w:t xml:space="preserve">Gráficos </w:t>
      </w:r>
      <w:r w:rsidR="00F01E94" w:rsidRPr="001F4876">
        <w:rPr>
          <w:rFonts w:ascii="Arial" w:hAnsi="Arial"/>
        </w:rPr>
        <w:t xml:space="preserve">(Anexo </w:t>
      </w:r>
      <w:r w:rsidR="00F01E94">
        <w:rPr>
          <w:rFonts w:ascii="Arial" w:hAnsi="Arial"/>
        </w:rPr>
        <w:t>N° I y N° II</w:t>
      </w:r>
      <w:r w:rsidR="00F01E94" w:rsidRPr="001F4876">
        <w:rPr>
          <w:rFonts w:ascii="Arial" w:hAnsi="Arial"/>
        </w:rPr>
        <w:t xml:space="preserve">), </w:t>
      </w:r>
      <w:r w:rsidR="00087460">
        <w:rPr>
          <w:rFonts w:ascii="Arial" w:hAnsi="Arial"/>
        </w:rPr>
        <w:t xml:space="preserve">Planilla de </w:t>
      </w:r>
      <w:r w:rsidR="00B52B16">
        <w:rPr>
          <w:rFonts w:ascii="Arial" w:hAnsi="Arial"/>
        </w:rPr>
        <w:t>Cotización</w:t>
      </w:r>
      <w:r w:rsidRPr="001F4876">
        <w:rPr>
          <w:rFonts w:ascii="Arial" w:hAnsi="Arial"/>
        </w:rPr>
        <w:t xml:space="preserve"> (Anexo N° </w:t>
      </w:r>
      <w:r w:rsidR="00087460">
        <w:rPr>
          <w:rFonts w:ascii="Arial" w:hAnsi="Arial"/>
        </w:rPr>
        <w:t>III</w:t>
      </w:r>
      <w:r w:rsidR="00B52B16">
        <w:rPr>
          <w:rFonts w:ascii="Arial" w:hAnsi="Arial"/>
        </w:rPr>
        <w:t xml:space="preserve">) y </w:t>
      </w:r>
      <w:r w:rsidR="00FB462F">
        <w:rPr>
          <w:rFonts w:ascii="Arial" w:hAnsi="Arial"/>
        </w:rPr>
        <w:t xml:space="preserve">Formulario de Identificación del Oferente </w:t>
      </w:r>
      <w:r w:rsidR="00FB462F" w:rsidRPr="001F4876">
        <w:rPr>
          <w:rFonts w:ascii="Arial" w:hAnsi="Arial"/>
        </w:rPr>
        <w:t xml:space="preserve">(Anexo N° </w:t>
      </w:r>
      <w:r w:rsidR="00FB462F">
        <w:rPr>
          <w:rFonts w:ascii="Arial" w:hAnsi="Arial"/>
        </w:rPr>
        <w:t>IV)</w:t>
      </w:r>
      <w:r w:rsidRPr="001F4876">
        <w:rPr>
          <w:rFonts w:ascii="Arial" w:hAnsi="Arial"/>
        </w:rPr>
        <w:t>,</w:t>
      </w:r>
      <w:r>
        <w:rPr>
          <w:rFonts w:ascii="Arial" w:hAnsi="Arial"/>
        </w:rPr>
        <w:t xml:space="preserve"> fijan las condiciones que han de regir en el presente llamado a Licitación Abreviada para:</w:t>
      </w:r>
    </w:p>
    <w:p w:rsidR="005A2724" w:rsidRDefault="005A2724">
      <w:pPr>
        <w:jc w:val="both"/>
        <w:rPr>
          <w:rFonts w:ascii="Arial" w:hAnsi="Arial"/>
          <w:b/>
        </w:rPr>
      </w:pPr>
      <w:r>
        <w:rPr>
          <w:rFonts w:ascii="Arial" w:hAnsi="Arial"/>
          <w:b/>
        </w:rPr>
        <w:t>====================================================================</w:t>
      </w:r>
      <w:r w:rsidR="001501C0">
        <w:rPr>
          <w:rFonts w:ascii="Arial" w:hAnsi="Arial"/>
          <w:b/>
        </w:rPr>
        <w:t>==</w:t>
      </w:r>
      <w:r>
        <w:rPr>
          <w:rFonts w:ascii="Arial" w:hAnsi="Arial"/>
          <w:b/>
        </w:rPr>
        <w:t>====</w:t>
      </w:r>
    </w:p>
    <w:p w:rsidR="005A2724" w:rsidRDefault="00DC3FD4">
      <w:pPr>
        <w:jc w:val="both"/>
        <w:rPr>
          <w:rFonts w:ascii="Arial" w:hAnsi="Arial"/>
          <w:b/>
        </w:rPr>
      </w:pPr>
      <w:r>
        <w:rPr>
          <w:rFonts w:ascii="Arial" w:hAnsi="Arial"/>
          <w:b/>
        </w:rPr>
        <w:fldChar w:fldCharType="begin"/>
      </w:r>
      <w:r w:rsidR="005A2724">
        <w:rPr>
          <w:rFonts w:ascii="Arial" w:hAnsi="Arial"/>
          <w:b/>
        </w:rPr>
        <w:instrText xml:space="preserve">PRIVATE </w:instrText>
      </w:r>
      <w:r>
        <w:rPr>
          <w:rFonts w:ascii="Arial" w:hAnsi="Arial"/>
          <w:b/>
        </w:rPr>
        <w:fldChar w:fldCharType="end"/>
      </w:r>
      <w:r w:rsidR="005A2724">
        <w:rPr>
          <w:rFonts w:ascii="Arial" w:hAnsi="Arial"/>
          <w:b/>
        </w:rPr>
        <w:t>Art. 1.   OBJETO.</w:t>
      </w:r>
    </w:p>
    <w:p w:rsidR="005A2724" w:rsidRDefault="005A2724"/>
    <w:p w:rsidR="005A2724" w:rsidRDefault="000A1C5C" w:rsidP="000A1C5C">
      <w:pPr>
        <w:pStyle w:val="Sangradetextonormal"/>
        <w:ind w:firstLine="0"/>
        <w:rPr>
          <w:rFonts w:ascii="Arial" w:hAnsi="Arial"/>
          <w:sz w:val="24"/>
        </w:rPr>
      </w:pPr>
      <w:r>
        <w:rPr>
          <w:rFonts w:ascii="Arial" w:hAnsi="Arial"/>
          <w:sz w:val="24"/>
        </w:rPr>
        <w:t xml:space="preserve">              Adquisición de mobiliario</w:t>
      </w:r>
      <w:r w:rsidR="00505828">
        <w:rPr>
          <w:rFonts w:ascii="Arial" w:hAnsi="Arial"/>
          <w:sz w:val="24"/>
        </w:rPr>
        <w:t xml:space="preserve"> con </w:t>
      </w:r>
      <w:r w:rsidR="00D916AD">
        <w:rPr>
          <w:rFonts w:ascii="Arial" w:hAnsi="Arial"/>
          <w:sz w:val="24"/>
        </w:rPr>
        <w:t xml:space="preserve">armado </w:t>
      </w:r>
      <w:r w:rsidR="00505828">
        <w:rPr>
          <w:rFonts w:ascii="Arial" w:hAnsi="Arial"/>
          <w:sz w:val="24"/>
        </w:rPr>
        <w:t>incluido</w:t>
      </w:r>
      <w:r w:rsidR="005A2724">
        <w:rPr>
          <w:rFonts w:ascii="Arial" w:hAnsi="Arial"/>
          <w:sz w:val="24"/>
        </w:rPr>
        <w:t xml:space="preserve">, para el Banco de Seguros del Estado </w:t>
      </w:r>
      <w:r w:rsidR="005A2724" w:rsidRPr="00BB620B">
        <w:rPr>
          <w:rFonts w:ascii="Arial" w:hAnsi="Arial"/>
          <w:sz w:val="24"/>
        </w:rPr>
        <w:t>(en ad</w:t>
      </w:r>
      <w:r>
        <w:rPr>
          <w:rFonts w:ascii="Arial" w:hAnsi="Arial"/>
          <w:sz w:val="24"/>
        </w:rPr>
        <w:t>elante el BSE</w:t>
      </w:r>
      <w:r w:rsidR="005A2724" w:rsidRPr="00BB620B">
        <w:rPr>
          <w:rFonts w:ascii="Arial" w:hAnsi="Arial"/>
          <w:sz w:val="24"/>
        </w:rPr>
        <w:t>),</w:t>
      </w:r>
      <w:r>
        <w:rPr>
          <w:rFonts w:ascii="Arial" w:hAnsi="Arial"/>
          <w:sz w:val="24"/>
        </w:rPr>
        <w:t xml:space="preserve"> de acuerdo a</w:t>
      </w:r>
      <w:r w:rsidR="00C92CB9">
        <w:rPr>
          <w:rFonts w:ascii="Arial" w:hAnsi="Arial"/>
          <w:sz w:val="24"/>
        </w:rPr>
        <w:t xml:space="preserve"> </w:t>
      </w:r>
      <w:r>
        <w:rPr>
          <w:rFonts w:ascii="Arial" w:hAnsi="Arial"/>
          <w:sz w:val="24"/>
        </w:rPr>
        <w:t>l</w:t>
      </w:r>
      <w:r w:rsidR="00C92CB9">
        <w:rPr>
          <w:rFonts w:ascii="Arial" w:hAnsi="Arial"/>
          <w:sz w:val="24"/>
        </w:rPr>
        <w:t>os</w:t>
      </w:r>
      <w:r w:rsidR="005A2724">
        <w:rPr>
          <w:rFonts w:ascii="Arial" w:hAnsi="Arial"/>
          <w:sz w:val="24"/>
        </w:rPr>
        <w:t xml:space="preserve"> anexo</w:t>
      </w:r>
      <w:r w:rsidR="00C92CB9">
        <w:rPr>
          <w:rFonts w:ascii="Arial" w:hAnsi="Arial"/>
          <w:sz w:val="24"/>
        </w:rPr>
        <w:t>s</w:t>
      </w:r>
      <w:r w:rsidR="005A2724">
        <w:rPr>
          <w:rFonts w:ascii="Arial" w:hAnsi="Arial"/>
          <w:sz w:val="24"/>
        </w:rPr>
        <w:t xml:space="preserve"> N</w:t>
      </w:r>
      <w:r w:rsidR="001272D4">
        <w:rPr>
          <w:rFonts w:ascii="Arial" w:hAnsi="Arial"/>
          <w:sz w:val="24"/>
        </w:rPr>
        <w:t xml:space="preserve">° </w:t>
      </w:r>
      <w:r w:rsidR="00C92CB9">
        <w:rPr>
          <w:rFonts w:ascii="Arial" w:hAnsi="Arial"/>
          <w:sz w:val="24"/>
        </w:rPr>
        <w:t>I y N° II</w:t>
      </w:r>
      <w:r w:rsidR="005A2724">
        <w:rPr>
          <w:rFonts w:ascii="Arial" w:hAnsi="Arial"/>
          <w:sz w:val="24"/>
        </w:rPr>
        <w:t xml:space="preserve"> (memoria descriptiva y especificaciones técnicas).</w:t>
      </w:r>
    </w:p>
    <w:p w:rsidR="000A2296" w:rsidRDefault="000A2296" w:rsidP="000A1C5C">
      <w:pPr>
        <w:pStyle w:val="Sangradetextonormal"/>
        <w:ind w:firstLine="0"/>
        <w:rPr>
          <w:rFonts w:ascii="Arial" w:hAnsi="Arial"/>
          <w:sz w:val="24"/>
        </w:rPr>
      </w:pPr>
    </w:p>
    <w:tbl>
      <w:tblPr>
        <w:tblpPr w:leftFromText="141" w:rightFromText="141" w:vertAnchor="text" w:horzAnchor="margin" w:tblpY="459"/>
        <w:tblW w:w="9433" w:type="dxa"/>
        <w:tblBorders>
          <w:top w:val="single" w:sz="4" w:space="0" w:color="auto"/>
          <w:left w:val="single" w:sz="4" w:space="0" w:color="auto"/>
          <w:bottom w:val="single" w:sz="4" w:space="0" w:color="auto"/>
          <w:right w:val="single" w:sz="4" w:space="0" w:color="auto"/>
        </w:tblBorders>
        <w:shd w:val="clear" w:color="auto" w:fill="B6DDE8"/>
        <w:tblLook w:val="04A0"/>
      </w:tblPr>
      <w:tblGrid>
        <w:gridCol w:w="9433"/>
      </w:tblGrid>
      <w:tr w:rsidR="000A2296" w:rsidRPr="00524B7F" w:rsidTr="00DA754E">
        <w:tc>
          <w:tcPr>
            <w:tcW w:w="3652" w:type="dxa"/>
            <w:shd w:val="clear" w:color="auto" w:fill="B6DDE8"/>
          </w:tcPr>
          <w:p w:rsidR="000A2296" w:rsidRPr="00524B7F" w:rsidRDefault="000A2296" w:rsidP="000A2296">
            <w:pPr>
              <w:autoSpaceDE w:val="0"/>
              <w:autoSpaceDN w:val="0"/>
              <w:adjustRightInd w:val="0"/>
              <w:rPr>
                <w:rFonts w:cs="Arial"/>
                <w:b/>
                <w:bCs/>
                <w:color w:val="000000"/>
                <w:lang w:eastAsia="es-UY"/>
              </w:rPr>
            </w:pPr>
            <w:r w:rsidRPr="00524B7F">
              <w:rPr>
                <w:rFonts w:cs="Arial"/>
                <w:b/>
                <w:bCs/>
                <w:color w:val="000000"/>
                <w:lang w:eastAsia="es-UY"/>
              </w:rPr>
              <w:t>RENGLÓN 1)     1.1.1 Escritorio</w:t>
            </w:r>
          </w:p>
        </w:tc>
      </w:tr>
      <w:tr w:rsidR="000A2296" w:rsidRPr="00524B7F" w:rsidTr="00DA754E">
        <w:tc>
          <w:tcPr>
            <w:tcW w:w="3652" w:type="dxa"/>
            <w:shd w:val="clear" w:color="auto" w:fill="B6DDE8"/>
          </w:tcPr>
          <w:p w:rsidR="000A2296" w:rsidRPr="00524B7F" w:rsidRDefault="000A2296" w:rsidP="006E3BE3">
            <w:pPr>
              <w:autoSpaceDE w:val="0"/>
              <w:autoSpaceDN w:val="0"/>
              <w:adjustRightInd w:val="0"/>
              <w:rPr>
                <w:rFonts w:cs="Arial"/>
                <w:b/>
                <w:bCs/>
                <w:color w:val="000000"/>
                <w:lang w:eastAsia="es-UY"/>
              </w:rPr>
            </w:pPr>
            <w:r w:rsidRPr="00524B7F">
              <w:rPr>
                <w:rFonts w:cs="Arial"/>
                <w:b/>
                <w:bCs/>
                <w:color w:val="000000"/>
                <w:lang w:eastAsia="es-UY"/>
              </w:rPr>
              <w:t xml:space="preserve">                              1.1.2 Escritorio</w:t>
            </w:r>
          </w:p>
        </w:tc>
      </w:tr>
      <w:tr w:rsidR="000A2296" w:rsidRPr="00524B7F" w:rsidTr="00DA754E">
        <w:tc>
          <w:tcPr>
            <w:tcW w:w="3652" w:type="dxa"/>
            <w:shd w:val="clear" w:color="auto" w:fill="B6DDE8"/>
          </w:tcPr>
          <w:p w:rsidR="000A2296" w:rsidRPr="00524B7F" w:rsidRDefault="000A2296" w:rsidP="006E3BE3">
            <w:pPr>
              <w:autoSpaceDE w:val="0"/>
              <w:autoSpaceDN w:val="0"/>
              <w:adjustRightInd w:val="0"/>
              <w:rPr>
                <w:rFonts w:cs="Arial"/>
                <w:b/>
                <w:bCs/>
                <w:color w:val="000000"/>
                <w:lang w:eastAsia="es-UY"/>
              </w:rPr>
            </w:pPr>
            <w:r w:rsidRPr="00524B7F">
              <w:rPr>
                <w:rFonts w:cs="Arial"/>
                <w:b/>
                <w:bCs/>
                <w:color w:val="000000"/>
                <w:lang w:eastAsia="es-UY"/>
              </w:rPr>
              <w:t xml:space="preserve">                              1.1.3 Escritorio</w:t>
            </w:r>
          </w:p>
          <w:p w:rsidR="000A2296" w:rsidRPr="00524B7F" w:rsidRDefault="000A2296" w:rsidP="006E3BE3">
            <w:pPr>
              <w:autoSpaceDE w:val="0"/>
              <w:autoSpaceDN w:val="0"/>
              <w:adjustRightInd w:val="0"/>
              <w:rPr>
                <w:rFonts w:cs="Arial"/>
                <w:b/>
                <w:bCs/>
                <w:color w:val="000000"/>
                <w:lang w:eastAsia="es-UY"/>
              </w:rPr>
            </w:pPr>
            <w:r w:rsidRPr="00524B7F">
              <w:rPr>
                <w:rFonts w:cs="Arial"/>
                <w:b/>
                <w:bCs/>
                <w:color w:val="000000"/>
                <w:lang w:eastAsia="es-UY"/>
              </w:rPr>
              <w:t xml:space="preserve">                              1.1.4 Escritorio Gerencial en L izquierdo o derecho</w:t>
            </w:r>
          </w:p>
        </w:tc>
      </w:tr>
      <w:tr w:rsidR="000A2296" w:rsidRPr="00524B7F" w:rsidTr="00DA754E">
        <w:tc>
          <w:tcPr>
            <w:tcW w:w="3652" w:type="dxa"/>
            <w:shd w:val="clear" w:color="auto" w:fill="B6DDE8"/>
          </w:tcPr>
          <w:p w:rsidR="000A2296" w:rsidRPr="00524B7F" w:rsidRDefault="000A2296" w:rsidP="006E3BE3">
            <w:pPr>
              <w:autoSpaceDE w:val="0"/>
              <w:autoSpaceDN w:val="0"/>
              <w:adjustRightInd w:val="0"/>
              <w:rPr>
                <w:rFonts w:cs="Arial"/>
                <w:b/>
                <w:bCs/>
                <w:color w:val="000000"/>
                <w:lang w:eastAsia="es-UY"/>
              </w:rPr>
            </w:pPr>
            <w:r w:rsidRPr="00524B7F">
              <w:rPr>
                <w:rFonts w:cs="Arial"/>
                <w:b/>
                <w:bCs/>
                <w:color w:val="000000"/>
                <w:lang w:eastAsia="es-UY"/>
              </w:rPr>
              <w:t xml:space="preserve">                              1.2.1 Cajonera  con ruedas y tres cajones (independiente) </w:t>
            </w:r>
          </w:p>
        </w:tc>
      </w:tr>
      <w:tr w:rsidR="000A2296" w:rsidRPr="00524B7F" w:rsidTr="00DA754E">
        <w:tc>
          <w:tcPr>
            <w:tcW w:w="3652" w:type="dxa"/>
            <w:shd w:val="clear" w:color="auto" w:fill="B6DDE8"/>
          </w:tcPr>
          <w:p w:rsidR="000A2296" w:rsidRPr="00524B7F" w:rsidRDefault="000A2296" w:rsidP="006E3BE3">
            <w:pPr>
              <w:tabs>
                <w:tab w:val="right" w:pos="2902"/>
              </w:tabs>
              <w:autoSpaceDE w:val="0"/>
              <w:autoSpaceDN w:val="0"/>
              <w:adjustRightInd w:val="0"/>
              <w:rPr>
                <w:rFonts w:cs="Arial"/>
                <w:b/>
                <w:bCs/>
                <w:color w:val="000000"/>
                <w:lang w:eastAsia="es-UY"/>
              </w:rPr>
            </w:pPr>
            <w:r w:rsidRPr="00524B7F">
              <w:rPr>
                <w:rFonts w:cs="Arial"/>
                <w:b/>
                <w:bCs/>
                <w:color w:val="000000"/>
                <w:lang w:eastAsia="es-UY"/>
              </w:rPr>
              <w:t xml:space="preserve">                              1.3.1 Esquinero</w:t>
            </w:r>
          </w:p>
        </w:tc>
      </w:tr>
      <w:tr w:rsidR="000A2296" w:rsidRPr="00524B7F" w:rsidTr="00DA754E">
        <w:tc>
          <w:tcPr>
            <w:tcW w:w="3652" w:type="dxa"/>
            <w:shd w:val="clear" w:color="auto" w:fill="B6DDE8"/>
            <w:vAlign w:val="center"/>
          </w:tcPr>
          <w:p w:rsidR="000A2296" w:rsidRPr="00524B7F" w:rsidRDefault="000A2296" w:rsidP="006E3BE3">
            <w:pPr>
              <w:autoSpaceDE w:val="0"/>
              <w:autoSpaceDN w:val="0"/>
              <w:adjustRightInd w:val="0"/>
              <w:rPr>
                <w:rFonts w:cs="Arial"/>
                <w:b/>
                <w:bCs/>
                <w:color w:val="000000"/>
                <w:lang w:eastAsia="es-UY"/>
              </w:rPr>
            </w:pPr>
            <w:r w:rsidRPr="00524B7F">
              <w:rPr>
                <w:rFonts w:cs="Arial"/>
                <w:b/>
                <w:bCs/>
                <w:color w:val="000000"/>
                <w:lang w:eastAsia="es-UY"/>
              </w:rPr>
              <w:t xml:space="preserve">                              1.4.1 Mesa de Reuniones con Tapa Redonda</w:t>
            </w:r>
          </w:p>
        </w:tc>
      </w:tr>
      <w:tr w:rsidR="000A2296" w:rsidRPr="00524B7F" w:rsidTr="00DA754E">
        <w:tc>
          <w:tcPr>
            <w:tcW w:w="3652" w:type="dxa"/>
            <w:shd w:val="clear" w:color="auto" w:fill="B6DDE8"/>
          </w:tcPr>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1.4.2 Mesa de Reuniones Tipo Bote</w:t>
            </w:r>
          </w:p>
        </w:tc>
      </w:tr>
      <w:tr w:rsidR="000A2296" w:rsidRPr="00521C8F" w:rsidTr="00DA754E">
        <w:tc>
          <w:tcPr>
            <w:tcW w:w="3652" w:type="dxa"/>
            <w:shd w:val="clear" w:color="auto" w:fill="B6DDE8"/>
          </w:tcPr>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1.4.3 Mesa Rectangular con Tapa rebatible y ruedas</w:t>
            </w: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1.4.4  Mesa Rectangular con Tapa rebatible y ruedas</w:t>
            </w: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1.5.1 Mueble auxiliar bajo con dos puertas</w:t>
            </w: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1.5.2 Mueble auxiliar alto con dos puertas</w:t>
            </w: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1.5.3 Mueble para Fotocopiadora  </w:t>
            </w: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 xml:space="preserve">                              1.5.4 Mueble auxiliar bajo con una puerta</w:t>
            </w:r>
          </w:p>
          <w:p w:rsidR="000A2296" w:rsidRPr="00524B7F" w:rsidRDefault="000A2296" w:rsidP="006E3BE3">
            <w:pPr>
              <w:tabs>
                <w:tab w:val="left" w:pos="977"/>
              </w:tabs>
              <w:autoSpaceDE w:val="0"/>
              <w:autoSpaceDN w:val="0"/>
              <w:adjustRightInd w:val="0"/>
              <w:rPr>
                <w:rFonts w:cs="Arial"/>
                <w:b/>
                <w:bCs/>
                <w:color w:val="000000"/>
                <w:lang w:eastAsia="es-UY"/>
              </w:rPr>
            </w:pP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RENGLÓN 2)     Silla Operativa</w:t>
            </w:r>
          </w:p>
          <w:p w:rsidR="000A2296" w:rsidRPr="00524B7F" w:rsidRDefault="000A2296" w:rsidP="006E3BE3">
            <w:pPr>
              <w:tabs>
                <w:tab w:val="left" w:pos="977"/>
              </w:tabs>
              <w:autoSpaceDE w:val="0"/>
              <w:autoSpaceDN w:val="0"/>
              <w:adjustRightInd w:val="0"/>
              <w:rPr>
                <w:rFonts w:cs="Arial"/>
                <w:b/>
                <w:bCs/>
                <w:color w:val="000000"/>
                <w:lang w:eastAsia="es-UY"/>
              </w:rPr>
            </w:pPr>
          </w:p>
          <w:p w:rsidR="000A2296" w:rsidRPr="00524B7F" w:rsidRDefault="000A2296" w:rsidP="006E3BE3">
            <w:pPr>
              <w:tabs>
                <w:tab w:val="left" w:pos="977"/>
              </w:tabs>
              <w:autoSpaceDE w:val="0"/>
              <w:autoSpaceDN w:val="0"/>
              <w:adjustRightInd w:val="0"/>
              <w:rPr>
                <w:rFonts w:cs="Arial"/>
                <w:b/>
                <w:bCs/>
                <w:color w:val="000000"/>
                <w:lang w:eastAsia="es-UY"/>
              </w:rPr>
            </w:pPr>
            <w:r w:rsidRPr="00524B7F">
              <w:rPr>
                <w:rFonts w:cs="Arial"/>
                <w:b/>
                <w:bCs/>
                <w:color w:val="000000"/>
                <w:lang w:eastAsia="es-UY"/>
              </w:rPr>
              <w:t>RENGLÓN 3)     Silla Diálogo</w:t>
            </w:r>
          </w:p>
          <w:p w:rsidR="000A2296" w:rsidRPr="00524B7F" w:rsidRDefault="000A2296" w:rsidP="006E3BE3">
            <w:pPr>
              <w:tabs>
                <w:tab w:val="left" w:pos="977"/>
              </w:tabs>
              <w:autoSpaceDE w:val="0"/>
              <w:autoSpaceDN w:val="0"/>
              <w:adjustRightInd w:val="0"/>
              <w:rPr>
                <w:rFonts w:cs="Arial"/>
                <w:b/>
                <w:bCs/>
                <w:color w:val="000000"/>
                <w:lang w:eastAsia="es-UY"/>
              </w:rPr>
            </w:pPr>
          </w:p>
          <w:p w:rsidR="000A2296" w:rsidRPr="00524B7F" w:rsidRDefault="000A2296" w:rsidP="001020A4">
            <w:pPr>
              <w:tabs>
                <w:tab w:val="left" w:pos="977"/>
              </w:tabs>
              <w:autoSpaceDE w:val="0"/>
              <w:autoSpaceDN w:val="0"/>
              <w:adjustRightInd w:val="0"/>
              <w:rPr>
                <w:rFonts w:cs="Arial"/>
                <w:b/>
                <w:bCs/>
                <w:color w:val="000000"/>
                <w:lang w:eastAsia="es-UY"/>
              </w:rPr>
            </w:pPr>
          </w:p>
        </w:tc>
      </w:tr>
    </w:tbl>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0A2296" w:rsidRDefault="000A2296" w:rsidP="000A1C5C">
      <w:pPr>
        <w:pStyle w:val="Sangradetextonormal"/>
        <w:ind w:firstLine="0"/>
        <w:rPr>
          <w:rFonts w:ascii="Arial" w:hAnsi="Arial"/>
          <w:sz w:val="24"/>
        </w:rPr>
      </w:pPr>
    </w:p>
    <w:p w:rsidR="005A2724" w:rsidRDefault="005A2724">
      <w:pPr>
        <w:pStyle w:val="Sangradetextonormal"/>
        <w:ind w:firstLine="840"/>
        <w:rPr>
          <w:rFonts w:ascii="Arial" w:hAnsi="Arial"/>
          <w:sz w:val="24"/>
        </w:rPr>
      </w:pPr>
      <w:r w:rsidRPr="00157861">
        <w:rPr>
          <w:rFonts w:ascii="Arial" w:hAnsi="Arial"/>
          <w:sz w:val="24"/>
        </w:rPr>
        <w:t>La adquisición del mobiliario descrito se hará efectiva en las opor</w:t>
      </w:r>
      <w:r w:rsidR="000A1C5C" w:rsidRPr="00157861">
        <w:rPr>
          <w:rFonts w:ascii="Arial" w:hAnsi="Arial"/>
          <w:sz w:val="24"/>
        </w:rPr>
        <w:t xml:space="preserve">tunidades </w:t>
      </w:r>
      <w:r w:rsidR="008F0B48">
        <w:rPr>
          <w:rFonts w:ascii="Arial" w:hAnsi="Arial"/>
          <w:sz w:val="24"/>
        </w:rPr>
        <w:t xml:space="preserve">y lugares </w:t>
      </w:r>
      <w:r w:rsidR="000A1C5C" w:rsidRPr="00157861">
        <w:rPr>
          <w:rFonts w:ascii="Arial" w:hAnsi="Arial"/>
          <w:sz w:val="24"/>
        </w:rPr>
        <w:t>que determine el BSE</w:t>
      </w:r>
      <w:r w:rsidRPr="00157861">
        <w:rPr>
          <w:rFonts w:ascii="Arial" w:hAnsi="Arial"/>
          <w:sz w:val="24"/>
        </w:rPr>
        <w:t>, de acuerdo con las necesidades que tenga  del mismo.</w:t>
      </w:r>
    </w:p>
    <w:p w:rsidR="002F700E" w:rsidRDefault="002F700E">
      <w:pPr>
        <w:pStyle w:val="Sangradetextonormal"/>
        <w:ind w:firstLine="840"/>
        <w:rPr>
          <w:rFonts w:ascii="Arial" w:hAnsi="Arial"/>
          <w:sz w:val="24"/>
        </w:rPr>
      </w:pPr>
    </w:p>
    <w:p w:rsidR="002F700E" w:rsidRPr="008C2D42" w:rsidRDefault="002F700E" w:rsidP="008C2D42">
      <w:pPr>
        <w:pStyle w:val="Sangradetextonormal"/>
        <w:rPr>
          <w:rFonts w:ascii="Arial" w:hAnsi="Arial"/>
          <w:sz w:val="24"/>
        </w:rPr>
      </w:pPr>
      <w:r>
        <w:rPr>
          <w:rFonts w:ascii="Arial" w:hAnsi="Arial"/>
          <w:sz w:val="24"/>
        </w:rPr>
        <w:t xml:space="preserve"> </w:t>
      </w:r>
      <w:r w:rsidR="008C2D42" w:rsidRPr="008C2D42">
        <w:rPr>
          <w:rFonts w:ascii="Arial" w:hAnsi="Arial"/>
          <w:sz w:val="24"/>
        </w:rPr>
        <w:t xml:space="preserve">El contrato estará vigente </w:t>
      </w:r>
      <w:r w:rsidRPr="008C2D42">
        <w:rPr>
          <w:rFonts w:ascii="Arial" w:hAnsi="Arial"/>
          <w:sz w:val="24"/>
        </w:rPr>
        <w:t xml:space="preserve">hasta que </w:t>
      </w:r>
      <w:r w:rsidR="00715352" w:rsidRPr="008C2D42">
        <w:rPr>
          <w:rFonts w:ascii="Arial" w:hAnsi="Arial"/>
          <w:sz w:val="24"/>
        </w:rPr>
        <w:t>el BSE</w:t>
      </w:r>
      <w:r w:rsidRPr="008C2D42">
        <w:rPr>
          <w:rFonts w:ascii="Arial" w:hAnsi="Arial"/>
          <w:sz w:val="24"/>
        </w:rPr>
        <w:t xml:space="preserve"> haya realizado la solicitud </w:t>
      </w:r>
      <w:r w:rsidR="00715352" w:rsidRPr="008C2D42">
        <w:rPr>
          <w:rFonts w:ascii="Arial" w:hAnsi="Arial"/>
          <w:sz w:val="24"/>
        </w:rPr>
        <w:t xml:space="preserve">de </w:t>
      </w:r>
      <w:r w:rsidRPr="008C2D42">
        <w:rPr>
          <w:rFonts w:ascii="Arial" w:hAnsi="Arial"/>
          <w:sz w:val="24"/>
        </w:rPr>
        <w:t>to</w:t>
      </w:r>
      <w:r w:rsidR="00715352" w:rsidRPr="008C2D42">
        <w:rPr>
          <w:rFonts w:ascii="Arial" w:hAnsi="Arial"/>
          <w:sz w:val="24"/>
        </w:rPr>
        <w:t>d</w:t>
      </w:r>
      <w:r w:rsidRPr="008C2D42">
        <w:rPr>
          <w:rFonts w:ascii="Arial" w:hAnsi="Arial"/>
          <w:sz w:val="24"/>
        </w:rPr>
        <w:t>a</w:t>
      </w:r>
      <w:r w:rsidR="00715352" w:rsidRPr="008C2D42">
        <w:rPr>
          <w:rFonts w:ascii="Arial" w:hAnsi="Arial"/>
          <w:sz w:val="24"/>
        </w:rPr>
        <w:t>s</w:t>
      </w:r>
      <w:r w:rsidRPr="008C2D42">
        <w:rPr>
          <w:rFonts w:ascii="Arial" w:hAnsi="Arial"/>
          <w:sz w:val="24"/>
        </w:rPr>
        <w:t xml:space="preserve"> las cantidades </w:t>
      </w:r>
      <w:r w:rsidR="00715352" w:rsidRPr="008C2D42">
        <w:rPr>
          <w:rFonts w:ascii="Arial" w:hAnsi="Arial"/>
          <w:sz w:val="24"/>
        </w:rPr>
        <w:t>requeridas</w:t>
      </w:r>
      <w:r w:rsidRPr="008C2D42">
        <w:rPr>
          <w:rFonts w:ascii="Arial" w:hAnsi="Arial"/>
          <w:sz w:val="24"/>
        </w:rPr>
        <w:t xml:space="preserve"> en </w:t>
      </w:r>
      <w:r w:rsidR="00437915" w:rsidRPr="008C2D42">
        <w:rPr>
          <w:rFonts w:ascii="Arial" w:hAnsi="Arial"/>
          <w:sz w:val="24"/>
        </w:rPr>
        <w:t xml:space="preserve">los </w:t>
      </w:r>
      <w:r w:rsidRPr="008C2D42">
        <w:rPr>
          <w:rFonts w:ascii="Arial" w:hAnsi="Arial"/>
          <w:sz w:val="24"/>
        </w:rPr>
        <w:t>Anexo</w:t>
      </w:r>
      <w:r w:rsidR="00437915" w:rsidRPr="008C2D42">
        <w:rPr>
          <w:rFonts w:ascii="Arial" w:hAnsi="Arial"/>
          <w:sz w:val="24"/>
        </w:rPr>
        <w:t>s I y II</w:t>
      </w:r>
      <w:r w:rsidRPr="008C2D42">
        <w:rPr>
          <w:rFonts w:ascii="Arial" w:hAnsi="Arial"/>
          <w:sz w:val="24"/>
        </w:rPr>
        <w:t>. Se estima que las solicitudes se realizarán durante los años 2019 y 2020</w:t>
      </w:r>
      <w:r w:rsidR="008C2D42" w:rsidRPr="008C2D42">
        <w:rPr>
          <w:rFonts w:ascii="Arial" w:hAnsi="Arial"/>
          <w:sz w:val="24"/>
        </w:rPr>
        <w:t>, ello de acuerdo a lo dispuesto en e</w:t>
      </w:r>
      <w:r w:rsidR="00D97DAE" w:rsidRPr="008C2D42">
        <w:rPr>
          <w:rFonts w:ascii="Arial" w:hAnsi="Arial"/>
          <w:sz w:val="24"/>
        </w:rPr>
        <w:t>l punto 2.5.</w:t>
      </w:r>
      <w:r w:rsidR="008C2D42" w:rsidRPr="008C2D42">
        <w:rPr>
          <w:rFonts w:ascii="Arial" w:hAnsi="Arial"/>
          <w:sz w:val="24"/>
        </w:rPr>
        <w:t>6</w:t>
      </w:r>
      <w:r w:rsidR="00F245CA">
        <w:rPr>
          <w:rFonts w:ascii="Arial" w:hAnsi="Arial"/>
          <w:sz w:val="24"/>
        </w:rPr>
        <w:t>.</w:t>
      </w:r>
    </w:p>
    <w:p w:rsidR="005A2724" w:rsidRDefault="005A2724">
      <w:pPr>
        <w:ind w:left="360" w:hanging="360"/>
        <w:rPr>
          <w:rFonts w:ascii="Arial" w:hAnsi="Arial"/>
        </w:rPr>
      </w:pPr>
    </w:p>
    <w:p w:rsidR="008F0B48" w:rsidRDefault="008F0B48">
      <w:pPr>
        <w:rPr>
          <w:rFonts w:ascii="Arial" w:hAnsi="Arial"/>
          <w:b/>
        </w:rPr>
      </w:pPr>
      <w:r>
        <w:rPr>
          <w:rFonts w:ascii="Arial" w:hAnsi="Arial"/>
          <w:b/>
        </w:rPr>
        <w:lastRenderedPageBreak/>
        <w:t xml:space="preserve">ART.1.1 </w:t>
      </w:r>
      <w:r w:rsidR="003738A2">
        <w:rPr>
          <w:rFonts w:ascii="Arial" w:hAnsi="Arial"/>
          <w:b/>
        </w:rPr>
        <w:t>LOCALES</w:t>
      </w:r>
      <w:r>
        <w:rPr>
          <w:rFonts w:ascii="Arial" w:hAnsi="Arial"/>
          <w:b/>
        </w:rPr>
        <w:t xml:space="preserve"> DE ENTREGA</w:t>
      </w:r>
    </w:p>
    <w:p w:rsidR="008F0B48" w:rsidRDefault="008F0B48">
      <w:pPr>
        <w:rPr>
          <w:rFonts w:ascii="Arial" w:hAnsi="Arial"/>
          <w:b/>
        </w:rPr>
      </w:pPr>
    </w:p>
    <w:p w:rsidR="005A2724" w:rsidRDefault="005A2724">
      <w:pPr>
        <w:rPr>
          <w:rFonts w:ascii="Arial" w:hAnsi="Arial"/>
          <w:b/>
        </w:rPr>
      </w:pPr>
      <w:r>
        <w:rPr>
          <w:rFonts w:ascii="Arial" w:hAnsi="Arial"/>
          <w:b/>
        </w:rPr>
        <w:t xml:space="preserve">LOCALES EN MONTEVIDEO. </w:t>
      </w:r>
    </w:p>
    <w:p w:rsidR="005A2724" w:rsidRDefault="005A2724">
      <w:pPr>
        <w:ind w:left="360"/>
        <w:rPr>
          <w:rFonts w:ascii="Arial" w:hAnsi="Arial"/>
          <w:b/>
        </w:rPr>
      </w:pPr>
    </w:p>
    <w:p w:rsidR="005A2724" w:rsidRDefault="005A2724">
      <w:pPr>
        <w:widowControl w:val="0"/>
        <w:spacing w:line="360" w:lineRule="auto"/>
        <w:ind w:firstLine="360"/>
        <w:rPr>
          <w:rFonts w:ascii="Arial" w:hAnsi="Arial"/>
        </w:rPr>
      </w:pPr>
      <w:r>
        <w:rPr>
          <w:rFonts w:ascii="Arial" w:hAnsi="Arial"/>
        </w:rPr>
        <w:t xml:space="preserve"> Oficinas del Edificio Casa Central sito en la calle Mercedes 1051.</w:t>
      </w:r>
    </w:p>
    <w:p w:rsidR="005A2724" w:rsidRDefault="005A2724">
      <w:pPr>
        <w:widowControl w:val="0"/>
        <w:spacing w:line="360" w:lineRule="auto"/>
        <w:ind w:firstLine="360"/>
        <w:rPr>
          <w:rFonts w:ascii="Arial" w:hAnsi="Arial"/>
        </w:rPr>
      </w:pPr>
      <w:r>
        <w:rPr>
          <w:rFonts w:ascii="Arial" w:hAnsi="Arial"/>
        </w:rPr>
        <w:t xml:space="preserve"> Oficinas del Edi</w:t>
      </w:r>
      <w:r w:rsidR="000A1C5C">
        <w:rPr>
          <w:rFonts w:ascii="Arial" w:hAnsi="Arial"/>
        </w:rPr>
        <w:t xml:space="preserve">ficio sito en </w:t>
      </w:r>
      <w:r w:rsidR="00262B2A">
        <w:rPr>
          <w:rFonts w:ascii="Arial" w:hAnsi="Arial"/>
        </w:rPr>
        <w:t xml:space="preserve">Av. </w:t>
      </w:r>
      <w:r w:rsidR="000A1C5C">
        <w:rPr>
          <w:rFonts w:ascii="Arial" w:hAnsi="Arial"/>
        </w:rPr>
        <w:t>Libertador 1458 y</w:t>
      </w:r>
      <w:r>
        <w:rPr>
          <w:rFonts w:ascii="Arial" w:hAnsi="Arial"/>
        </w:rPr>
        <w:t xml:space="preserve"> 1464.</w:t>
      </w:r>
    </w:p>
    <w:p w:rsidR="005A2724" w:rsidRPr="00D4455F" w:rsidRDefault="005A2724">
      <w:pPr>
        <w:widowControl w:val="0"/>
        <w:spacing w:line="360" w:lineRule="auto"/>
        <w:ind w:firstLine="360"/>
        <w:rPr>
          <w:rFonts w:ascii="Arial" w:hAnsi="Arial"/>
          <w:lang w:val="es-UY"/>
        </w:rPr>
      </w:pPr>
      <w:r>
        <w:rPr>
          <w:rFonts w:ascii="Arial" w:hAnsi="Arial"/>
        </w:rPr>
        <w:t xml:space="preserve"> Edificio Reclamaciones Automóviles – </w:t>
      </w:r>
      <w:proofErr w:type="spellStart"/>
      <w:r>
        <w:rPr>
          <w:rFonts w:ascii="Arial" w:hAnsi="Arial"/>
        </w:rPr>
        <w:t>Bvar</w:t>
      </w:r>
      <w:proofErr w:type="spellEnd"/>
      <w:r>
        <w:rPr>
          <w:rFonts w:ascii="Arial" w:hAnsi="Arial"/>
        </w:rPr>
        <w:t xml:space="preserve">. Artigas 3821 esq. </w:t>
      </w:r>
      <w:proofErr w:type="spellStart"/>
      <w:r w:rsidRPr="00D4455F">
        <w:rPr>
          <w:rFonts w:ascii="Arial" w:hAnsi="Arial"/>
          <w:lang w:val="es-UY"/>
        </w:rPr>
        <w:t>Burgues</w:t>
      </w:r>
      <w:proofErr w:type="spellEnd"/>
      <w:r w:rsidR="000A1C5C" w:rsidRPr="00D4455F">
        <w:rPr>
          <w:rFonts w:ascii="Arial" w:hAnsi="Arial"/>
          <w:lang w:val="es-UY"/>
        </w:rPr>
        <w:t>.</w:t>
      </w:r>
    </w:p>
    <w:p w:rsidR="00B50020" w:rsidRPr="008C2D42" w:rsidRDefault="00D97DAE">
      <w:pPr>
        <w:widowControl w:val="0"/>
        <w:spacing w:line="360" w:lineRule="auto"/>
        <w:ind w:firstLine="360"/>
        <w:rPr>
          <w:rFonts w:ascii="Arial" w:hAnsi="Arial"/>
          <w:lang w:val="es-UY"/>
        </w:rPr>
      </w:pPr>
      <w:r w:rsidRPr="00D4455F">
        <w:rPr>
          <w:rFonts w:ascii="Arial" w:hAnsi="Arial"/>
          <w:color w:val="FF0000"/>
          <w:lang w:val="es-UY"/>
        </w:rPr>
        <w:t xml:space="preserve"> </w:t>
      </w:r>
      <w:r w:rsidR="00B50020" w:rsidRPr="008C2D42">
        <w:rPr>
          <w:rFonts w:ascii="Arial" w:hAnsi="Arial"/>
          <w:lang w:val="es-UY"/>
        </w:rPr>
        <w:t>HOSPITAL</w:t>
      </w:r>
      <w:r w:rsidR="008C2D42">
        <w:rPr>
          <w:rFonts w:ascii="Arial" w:hAnsi="Arial"/>
          <w:lang w:val="es-UY"/>
        </w:rPr>
        <w:t xml:space="preserve"> BSE</w:t>
      </w:r>
      <w:r w:rsidR="00B50020" w:rsidRPr="008C2D42">
        <w:rPr>
          <w:rFonts w:ascii="Arial" w:hAnsi="Arial"/>
          <w:lang w:val="es-UY"/>
        </w:rPr>
        <w:t xml:space="preserve"> – J</w:t>
      </w:r>
      <w:r w:rsidR="008C2D42">
        <w:rPr>
          <w:rFonts w:ascii="Arial" w:hAnsi="Arial"/>
          <w:lang w:val="es-UY"/>
        </w:rPr>
        <w:t xml:space="preserve">osé </w:t>
      </w:r>
      <w:r w:rsidR="00B50020" w:rsidRPr="008C2D42">
        <w:rPr>
          <w:rFonts w:ascii="Arial" w:hAnsi="Arial"/>
          <w:lang w:val="es-UY"/>
        </w:rPr>
        <w:t>P</w:t>
      </w:r>
      <w:r w:rsidR="008C2D42">
        <w:rPr>
          <w:rFonts w:ascii="Arial" w:hAnsi="Arial"/>
          <w:lang w:val="es-UY"/>
        </w:rPr>
        <w:t xml:space="preserve">edro </w:t>
      </w:r>
      <w:r w:rsidRPr="008C2D42">
        <w:rPr>
          <w:rFonts w:ascii="Arial" w:hAnsi="Arial"/>
          <w:lang w:val="es-UY"/>
        </w:rPr>
        <w:t>V</w:t>
      </w:r>
      <w:r w:rsidR="00B50020" w:rsidRPr="008C2D42">
        <w:rPr>
          <w:rFonts w:ascii="Arial" w:hAnsi="Arial"/>
          <w:lang w:val="es-UY"/>
        </w:rPr>
        <w:t>arela 3</w:t>
      </w:r>
      <w:r w:rsidR="0000239B" w:rsidRPr="008C2D42">
        <w:rPr>
          <w:rFonts w:ascii="Arial" w:hAnsi="Arial"/>
          <w:lang w:val="es-UY"/>
        </w:rPr>
        <w:t>4</w:t>
      </w:r>
      <w:r w:rsidR="00B50020" w:rsidRPr="008C2D42">
        <w:rPr>
          <w:rFonts w:ascii="Arial" w:hAnsi="Arial"/>
          <w:lang w:val="es-UY"/>
        </w:rPr>
        <w:t>20</w:t>
      </w:r>
    </w:p>
    <w:p w:rsidR="002E58B9" w:rsidRPr="00D4455F" w:rsidRDefault="002E58B9" w:rsidP="002E58B9">
      <w:pPr>
        <w:tabs>
          <w:tab w:val="left" w:pos="720"/>
        </w:tabs>
        <w:ind w:left="1418" w:hanging="1418"/>
        <w:rPr>
          <w:rFonts w:ascii="Arial" w:hAnsi="Arial"/>
          <w:b/>
          <w:lang w:val="es-UY"/>
        </w:rPr>
      </w:pPr>
    </w:p>
    <w:p w:rsidR="005A2724" w:rsidRPr="00B250F7" w:rsidRDefault="002E58B9" w:rsidP="002E58B9">
      <w:pPr>
        <w:tabs>
          <w:tab w:val="left" w:pos="720"/>
        </w:tabs>
        <w:ind w:left="1418" w:hanging="1418"/>
        <w:rPr>
          <w:rFonts w:ascii="Arial" w:hAnsi="Arial"/>
          <w:b/>
        </w:rPr>
      </w:pPr>
      <w:r w:rsidRPr="00D4455F">
        <w:rPr>
          <w:rFonts w:ascii="Arial" w:hAnsi="Arial"/>
          <w:b/>
          <w:lang w:val="es-UY"/>
        </w:rPr>
        <w:t xml:space="preserve"> </w:t>
      </w:r>
      <w:r>
        <w:rPr>
          <w:rFonts w:ascii="Arial" w:hAnsi="Arial"/>
          <w:b/>
        </w:rPr>
        <w:t xml:space="preserve">LOCALES EN </w:t>
      </w:r>
      <w:r w:rsidR="005A2724" w:rsidRPr="00B250F7">
        <w:rPr>
          <w:rFonts w:ascii="Arial" w:hAnsi="Arial"/>
          <w:b/>
        </w:rPr>
        <w:t xml:space="preserve">SUCURSALES </w:t>
      </w:r>
      <w:r w:rsidR="002E708D">
        <w:rPr>
          <w:rFonts w:ascii="Arial" w:hAnsi="Arial"/>
          <w:b/>
        </w:rPr>
        <w:t xml:space="preserve"> del INTERIOR </w:t>
      </w:r>
      <w:r w:rsidR="005A2724" w:rsidRPr="00B250F7">
        <w:rPr>
          <w:rFonts w:ascii="Arial" w:hAnsi="Arial"/>
          <w:b/>
        </w:rPr>
        <w:t>según el siguiente detalle:</w:t>
      </w:r>
    </w:p>
    <w:p w:rsidR="00D71165" w:rsidRDefault="00D71165">
      <w:pPr>
        <w:ind w:left="360"/>
        <w:rPr>
          <w:rFonts w:ascii="Arial" w:hAnsi="Arial"/>
          <w:b/>
        </w:rPr>
      </w:pPr>
    </w:p>
    <w:p w:rsidR="00393C0F" w:rsidRPr="0084409E" w:rsidRDefault="00393C0F" w:rsidP="00262B2A">
      <w:pPr>
        <w:spacing w:line="360" w:lineRule="auto"/>
        <w:ind w:left="360"/>
        <w:rPr>
          <w:rFonts w:ascii="Arial" w:hAnsi="Arial" w:cs="Arial"/>
          <w:shd w:val="clear" w:color="auto" w:fill="F6F6F6"/>
        </w:rPr>
      </w:pPr>
      <w:r w:rsidRPr="00833693">
        <w:rPr>
          <w:rFonts w:ascii="Arial" w:hAnsi="Arial"/>
        </w:rPr>
        <w:t xml:space="preserve">Sucursal Canelones – Dirección: </w:t>
      </w:r>
      <w:r w:rsidRPr="0084409E">
        <w:rPr>
          <w:rFonts w:ascii="Arial" w:hAnsi="Arial" w:cs="Arial"/>
          <w:shd w:val="clear" w:color="auto" w:fill="F6F6F6"/>
        </w:rPr>
        <w:t>José Enrique Rodó 357</w:t>
      </w:r>
    </w:p>
    <w:p w:rsidR="005A2724" w:rsidRPr="00833693" w:rsidRDefault="005A2724" w:rsidP="00262B2A">
      <w:pPr>
        <w:spacing w:line="360" w:lineRule="auto"/>
        <w:ind w:left="357"/>
        <w:rPr>
          <w:rFonts w:ascii="Arial" w:hAnsi="Arial"/>
        </w:rPr>
      </w:pPr>
      <w:r w:rsidRPr="00833693">
        <w:rPr>
          <w:rFonts w:ascii="Arial" w:hAnsi="Arial"/>
        </w:rPr>
        <w:t>Sucursal Paysandú – Dirección: 18 de Julio 1208.</w:t>
      </w:r>
      <w:r w:rsidR="001501C0" w:rsidRPr="00833693">
        <w:rPr>
          <w:rFonts w:ascii="Arial" w:hAnsi="Arial"/>
        </w:rPr>
        <w:t xml:space="preserve">  </w:t>
      </w:r>
    </w:p>
    <w:p w:rsidR="005A2724" w:rsidRPr="00833693" w:rsidRDefault="005A2724" w:rsidP="00262B2A">
      <w:pPr>
        <w:spacing w:line="360" w:lineRule="auto"/>
        <w:ind w:left="357"/>
        <w:rPr>
          <w:rFonts w:ascii="Arial" w:hAnsi="Arial"/>
        </w:rPr>
      </w:pPr>
      <w:r w:rsidRPr="00833693">
        <w:rPr>
          <w:rFonts w:ascii="Arial" w:hAnsi="Arial"/>
        </w:rPr>
        <w:t>Sucursal Durazno – Dirección: 18 de Julio 500.</w:t>
      </w:r>
    </w:p>
    <w:p w:rsidR="00833693" w:rsidRPr="00833693" w:rsidRDefault="00833693" w:rsidP="00262B2A">
      <w:pPr>
        <w:spacing w:line="360" w:lineRule="auto"/>
        <w:ind w:left="357"/>
        <w:rPr>
          <w:rFonts w:ascii="Arial" w:hAnsi="Arial"/>
        </w:rPr>
      </w:pPr>
      <w:r w:rsidRPr="00833693">
        <w:rPr>
          <w:rFonts w:ascii="Arial" w:hAnsi="Arial"/>
        </w:rPr>
        <w:t>Sucursal San José – Dirección 18 de Julio  555</w:t>
      </w:r>
    </w:p>
    <w:p w:rsidR="005A2724" w:rsidRPr="00833693" w:rsidRDefault="005A2724" w:rsidP="00262B2A">
      <w:pPr>
        <w:spacing w:line="360" w:lineRule="auto"/>
        <w:ind w:left="357"/>
        <w:rPr>
          <w:rFonts w:ascii="Arial" w:hAnsi="Arial"/>
        </w:rPr>
      </w:pPr>
      <w:r w:rsidRPr="00833693">
        <w:rPr>
          <w:rFonts w:ascii="Arial" w:hAnsi="Arial"/>
        </w:rPr>
        <w:t xml:space="preserve">Sucursal Trinidad – Dirección: Francisco </w:t>
      </w:r>
      <w:proofErr w:type="spellStart"/>
      <w:r w:rsidRPr="00833693">
        <w:rPr>
          <w:rFonts w:ascii="Arial" w:hAnsi="Arial"/>
        </w:rPr>
        <w:t>Fondar</w:t>
      </w:r>
      <w:proofErr w:type="spellEnd"/>
      <w:r w:rsidR="007B2542" w:rsidRPr="00833693">
        <w:rPr>
          <w:rFonts w:ascii="Arial" w:hAnsi="Arial"/>
        </w:rPr>
        <w:t xml:space="preserve"> 611</w:t>
      </w:r>
    </w:p>
    <w:p w:rsidR="005A2724" w:rsidRPr="00833693" w:rsidRDefault="005A2724" w:rsidP="00262B2A">
      <w:pPr>
        <w:spacing w:line="360" w:lineRule="auto"/>
        <w:ind w:left="357"/>
        <w:rPr>
          <w:rFonts w:ascii="Arial" w:hAnsi="Arial"/>
        </w:rPr>
      </w:pPr>
      <w:r w:rsidRPr="00833693">
        <w:rPr>
          <w:rFonts w:ascii="Arial" w:hAnsi="Arial"/>
        </w:rPr>
        <w:t>Sucursal Treinta y tres – Dirección: J. A. Lavalleja 1234.</w:t>
      </w:r>
    </w:p>
    <w:p w:rsidR="00631375" w:rsidRDefault="00631375" w:rsidP="00183FEC">
      <w:pPr>
        <w:widowControl w:val="0"/>
        <w:spacing w:line="360" w:lineRule="auto"/>
        <w:rPr>
          <w:rFonts w:ascii="Arial" w:hAnsi="Arial"/>
        </w:rPr>
      </w:pPr>
    </w:p>
    <w:p w:rsidR="008621B2" w:rsidRPr="00EC6902" w:rsidRDefault="00AE02EB" w:rsidP="002E3EC2">
      <w:pPr>
        <w:widowControl w:val="0"/>
        <w:spacing w:line="360" w:lineRule="auto"/>
        <w:jc w:val="both"/>
        <w:rPr>
          <w:rFonts w:ascii="Arial" w:hAnsi="Arial"/>
          <w:b/>
        </w:rPr>
      </w:pPr>
      <w:r>
        <w:rPr>
          <w:rFonts w:ascii="Arial" w:hAnsi="Arial"/>
        </w:rPr>
        <w:t>La lista que antecede corresponde a</w:t>
      </w:r>
      <w:r w:rsidR="00531095">
        <w:rPr>
          <w:rFonts w:ascii="Arial" w:hAnsi="Arial"/>
        </w:rPr>
        <w:t xml:space="preserve"> las Sucursales </w:t>
      </w:r>
      <w:r>
        <w:rPr>
          <w:rFonts w:ascii="Arial" w:hAnsi="Arial"/>
        </w:rPr>
        <w:t xml:space="preserve">en las </w:t>
      </w:r>
      <w:r w:rsidR="00531095">
        <w:rPr>
          <w:rFonts w:ascii="Arial" w:hAnsi="Arial"/>
        </w:rPr>
        <w:t>que se estima</w:t>
      </w:r>
      <w:r>
        <w:rPr>
          <w:rFonts w:ascii="Arial" w:hAnsi="Arial"/>
        </w:rPr>
        <w:t xml:space="preserve"> se</w:t>
      </w:r>
      <w:r w:rsidR="00531095">
        <w:rPr>
          <w:rFonts w:ascii="Arial" w:hAnsi="Arial"/>
        </w:rPr>
        <w:t xml:space="preserve"> requerirá mobiliario durante la vigencia de la presente licitación</w:t>
      </w:r>
      <w:r>
        <w:rPr>
          <w:rFonts w:ascii="Arial" w:hAnsi="Arial"/>
        </w:rPr>
        <w:t xml:space="preserve">. Ello es </w:t>
      </w:r>
      <w:r w:rsidR="00183FEC">
        <w:rPr>
          <w:rFonts w:ascii="Arial" w:hAnsi="Arial"/>
        </w:rPr>
        <w:t>a</w:t>
      </w:r>
      <w:r>
        <w:rPr>
          <w:rFonts w:ascii="Arial" w:hAnsi="Arial"/>
        </w:rPr>
        <w:t xml:space="preserve"> los</w:t>
      </w:r>
      <w:r w:rsidR="00183FEC">
        <w:rPr>
          <w:rFonts w:ascii="Arial" w:hAnsi="Arial"/>
        </w:rPr>
        <w:t xml:space="preserve"> efectos de </w:t>
      </w:r>
      <w:r w:rsidR="009D7AC6">
        <w:rPr>
          <w:rFonts w:ascii="Arial" w:hAnsi="Arial"/>
        </w:rPr>
        <w:t>cotiza</w:t>
      </w:r>
      <w:r>
        <w:rPr>
          <w:rFonts w:ascii="Arial" w:hAnsi="Arial"/>
        </w:rPr>
        <w:t>r</w:t>
      </w:r>
      <w:r w:rsidR="009D7AC6">
        <w:rPr>
          <w:rFonts w:ascii="Arial" w:hAnsi="Arial"/>
        </w:rPr>
        <w:t xml:space="preserve"> el servicio de traslado. </w:t>
      </w:r>
      <w:r w:rsidRPr="00EC6902">
        <w:rPr>
          <w:rFonts w:ascii="Arial" w:hAnsi="Arial"/>
          <w:b/>
        </w:rPr>
        <w:t>El BSE podrá requerir mobiliario para algún otro lugar del país.</w:t>
      </w:r>
    </w:p>
    <w:p w:rsidR="00631375" w:rsidRDefault="00631375" w:rsidP="00183FEC">
      <w:pPr>
        <w:widowControl w:val="0"/>
        <w:spacing w:line="360" w:lineRule="auto"/>
        <w:rPr>
          <w:rFonts w:ascii="Arial" w:hAnsi="Arial"/>
        </w:rPr>
      </w:pPr>
    </w:p>
    <w:p w:rsidR="008621B2" w:rsidRDefault="008621B2" w:rsidP="008621B2">
      <w:pPr>
        <w:jc w:val="both"/>
        <w:rPr>
          <w:rFonts w:ascii="Arial" w:hAnsi="Arial" w:cs="Arial"/>
          <w:b/>
          <w:bCs/>
        </w:rPr>
      </w:pPr>
      <w:r w:rsidRPr="00643C99">
        <w:rPr>
          <w:rFonts w:ascii="Arial" w:hAnsi="Arial" w:cs="Arial"/>
          <w:b/>
          <w:bCs/>
        </w:rPr>
        <w:t xml:space="preserve">Art. 2.  REQUISITOS </w:t>
      </w:r>
      <w:r>
        <w:rPr>
          <w:rFonts w:ascii="Arial" w:hAnsi="Arial" w:cs="Arial"/>
          <w:b/>
          <w:bCs/>
        </w:rPr>
        <w:t>EXCLUYENTES</w:t>
      </w:r>
      <w:r w:rsidRPr="00643C99">
        <w:rPr>
          <w:rFonts w:ascii="Arial" w:hAnsi="Arial" w:cs="Arial"/>
          <w:b/>
          <w:bCs/>
        </w:rPr>
        <w:t xml:space="preserve">. </w:t>
      </w:r>
    </w:p>
    <w:p w:rsidR="008621B2" w:rsidRDefault="008621B2" w:rsidP="00183FEC">
      <w:pPr>
        <w:widowControl w:val="0"/>
        <w:spacing w:line="360" w:lineRule="auto"/>
        <w:rPr>
          <w:rFonts w:ascii="Arial" w:hAnsi="Arial"/>
        </w:rPr>
      </w:pPr>
    </w:p>
    <w:p w:rsidR="008621B2" w:rsidRPr="001420D6" w:rsidRDefault="008621B2" w:rsidP="002E3EC2">
      <w:pPr>
        <w:rPr>
          <w:rFonts w:ascii="Arial" w:hAnsi="Arial" w:cs="Arial"/>
          <w:bCs/>
        </w:rPr>
      </w:pPr>
      <w:r w:rsidRPr="001420D6">
        <w:rPr>
          <w:rFonts w:ascii="Arial" w:hAnsi="Arial" w:cs="Arial"/>
          <w:bCs/>
        </w:rPr>
        <w:t xml:space="preserve">La empresa oferente deberá: </w:t>
      </w:r>
    </w:p>
    <w:p w:rsidR="008621B2" w:rsidRPr="00643C99" w:rsidRDefault="008621B2" w:rsidP="002E3EC2">
      <w:pPr>
        <w:rPr>
          <w:rFonts w:ascii="Arial" w:hAnsi="Arial" w:cs="Arial"/>
          <w:b/>
          <w:bCs/>
        </w:rPr>
      </w:pPr>
    </w:p>
    <w:p w:rsidR="008621B2" w:rsidRDefault="008621B2" w:rsidP="002E3EC2">
      <w:pPr>
        <w:suppressAutoHyphens/>
        <w:ind w:firstLine="851"/>
        <w:rPr>
          <w:rFonts w:ascii="Arial" w:hAnsi="Arial" w:cs="Arial"/>
        </w:rPr>
      </w:pPr>
      <w:r w:rsidRPr="0003126E">
        <w:rPr>
          <w:rFonts w:ascii="Arial" w:hAnsi="Arial" w:cs="Arial"/>
          <w:b/>
        </w:rPr>
        <w:t>2.1.</w:t>
      </w:r>
      <w:r w:rsidRPr="0003126E">
        <w:rPr>
          <w:rFonts w:ascii="Arial" w:hAnsi="Arial" w:cs="Arial"/>
        </w:rPr>
        <w:t xml:space="preserve"> </w:t>
      </w:r>
      <w:r>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8621B2" w:rsidRPr="002E708D" w:rsidRDefault="008621B2" w:rsidP="002E3EC2">
      <w:pPr>
        <w:suppressAutoHyphens/>
        <w:ind w:firstLine="851"/>
        <w:rPr>
          <w:rFonts w:ascii="Arial" w:hAnsi="Arial" w:cs="Arial"/>
          <w:b/>
        </w:rPr>
      </w:pPr>
    </w:p>
    <w:p w:rsidR="008621B2" w:rsidRDefault="008621B2" w:rsidP="002E3EC2">
      <w:pPr>
        <w:suppressAutoHyphens/>
        <w:ind w:firstLine="851"/>
        <w:rPr>
          <w:rFonts w:ascii="Arial" w:hAnsi="Arial" w:cs="Arial"/>
        </w:rPr>
      </w:pPr>
      <w:r w:rsidRPr="002E708D">
        <w:rPr>
          <w:rFonts w:ascii="Arial" w:hAnsi="Arial" w:cs="Arial"/>
          <w:b/>
        </w:rPr>
        <w:t>2.2.</w:t>
      </w:r>
      <w:r>
        <w:rPr>
          <w:rFonts w:ascii="Arial" w:hAnsi="Arial" w:cs="Arial"/>
        </w:rPr>
        <w:t xml:space="preserve"> Estar inscripto en el Registro Único de Proveedores del Estado (RUPE) en alguno de estos tres estados: ACTIVO, EN INGRESO e INGRESO SIIF.</w:t>
      </w:r>
    </w:p>
    <w:p w:rsidR="008621B2" w:rsidRPr="0003126E" w:rsidRDefault="008621B2" w:rsidP="002E3EC2">
      <w:pPr>
        <w:suppressAutoHyphens/>
        <w:ind w:firstLine="851"/>
        <w:rPr>
          <w:rFonts w:ascii="Arial" w:hAnsi="Arial" w:cs="Arial"/>
        </w:rPr>
      </w:pPr>
    </w:p>
    <w:p w:rsidR="008621B2" w:rsidRDefault="008621B2" w:rsidP="002E3EC2">
      <w:pPr>
        <w:ind w:firstLine="840"/>
        <w:rPr>
          <w:rFonts w:ascii="Arial" w:hAnsi="Arial" w:cs="Arial"/>
        </w:rPr>
      </w:pPr>
      <w:r>
        <w:rPr>
          <w:rFonts w:ascii="Arial" w:hAnsi="Arial" w:cs="Arial"/>
          <w:b/>
        </w:rPr>
        <w:t xml:space="preserve">2.3. </w:t>
      </w:r>
      <w:r w:rsidRPr="001420D6">
        <w:rPr>
          <w:rFonts w:ascii="Arial" w:hAnsi="Arial" w:cs="Arial"/>
        </w:rPr>
        <w:t>Presentar</w:t>
      </w:r>
      <w:r>
        <w:rPr>
          <w:rFonts w:ascii="Arial" w:hAnsi="Arial" w:cs="Arial"/>
        </w:rPr>
        <w:t xml:space="preserve"> Formulario de Identificación del Oferente </w:t>
      </w:r>
      <w:r w:rsidRPr="00AE2A7C">
        <w:rPr>
          <w:rFonts w:ascii="Arial" w:hAnsi="Arial" w:cs="Arial"/>
          <w:u w:val="single"/>
        </w:rPr>
        <w:t>debidamente firmado por quien tenga poderes suficientes</w:t>
      </w:r>
      <w:r>
        <w:rPr>
          <w:rFonts w:ascii="Arial" w:hAnsi="Arial" w:cs="Arial"/>
        </w:rPr>
        <w:t xml:space="preserve"> para representar a la empresa oferente acreditados en RUPE. </w:t>
      </w:r>
      <w:r w:rsidRPr="00581647">
        <w:rPr>
          <w:rFonts w:ascii="Arial" w:hAnsi="Arial" w:cs="Arial"/>
        </w:rPr>
        <w:t xml:space="preserve">(Anexo </w:t>
      </w:r>
      <w:r w:rsidR="002E3EC2" w:rsidRPr="00581647">
        <w:rPr>
          <w:rFonts w:ascii="Arial" w:hAnsi="Arial" w:cs="Arial"/>
        </w:rPr>
        <w:t>I</w:t>
      </w:r>
      <w:r w:rsidR="00DD1FE8" w:rsidRPr="00581647">
        <w:rPr>
          <w:rFonts w:ascii="Arial" w:hAnsi="Arial" w:cs="Arial"/>
        </w:rPr>
        <w:t>V</w:t>
      </w:r>
      <w:r w:rsidRPr="00581647">
        <w:rPr>
          <w:rFonts w:ascii="Arial" w:hAnsi="Arial" w:cs="Arial"/>
        </w:rPr>
        <w:t>)</w:t>
      </w:r>
    </w:p>
    <w:p w:rsidR="008621B2" w:rsidRDefault="008621B2" w:rsidP="002E3EC2">
      <w:pPr>
        <w:ind w:firstLine="840"/>
        <w:rPr>
          <w:rFonts w:ascii="Arial" w:hAnsi="Arial" w:cs="Arial"/>
        </w:rPr>
      </w:pPr>
    </w:p>
    <w:p w:rsidR="008621B2" w:rsidRDefault="008621B2" w:rsidP="002E3EC2">
      <w:pPr>
        <w:ind w:firstLine="840"/>
        <w:rPr>
          <w:rFonts w:ascii="Arial" w:hAnsi="Arial"/>
        </w:rPr>
      </w:pPr>
      <w:r w:rsidRPr="002E708D">
        <w:rPr>
          <w:rFonts w:ascii="Arial" w:hAnsi="Arial" w:cs="Arial"/>
          <w:b/>
        </w:rPr>
        <w:t>2.4.</w:t>
      </w:r>
      <w:r>
        <w:rPr>
          <w:rFonts w:ascii="Arial" w:hAnsi="Arial" w:cs="Arial"/>
        </w:rPr>
        <w:t xml:space="preserve"> No estar comprendido en las causales que expresamente impiden contratar con el Estado, en consonancia con el Artículo 46 del TOCAF.</w:t>
      </w:r>
    </w:p>
    <w:p w:rsidR="00173374" w:rsidRPr="00640C8D" w:rsidRDefault="00173374" w:rsidP="008621B2">
      <w:pPr>
        <w:pStyle w:val="Prrafodelista"/>
        <w:numPr>
          <w:ilvl w:val="1"/>
          <w:numId w:val="23"/>
        </w:numPr>
        <w:spacing w:line="360" w:lineRule="auto"/>
        <w:ind w:firstLine="491"/>
        <w:jc w:val="both"/>
        <w:rPr>
          <w:rFonts w:ascii="Arial" w:hAnsi="Arial"/>
        </w:rPr>
      </w:pPr>
      <w:r w:rsidRPr="00640C8D">
        <w:rPr>
          <w:rFonts w:ascii="Arial" w:hAnsi="Arial"/>
        </w:rPr>
        <w:t>A la propuesta se deberá adjuntar</w:t>
      </w:r>
      <w:r w:rsidR="00A41F89">
        <w:rPr>
          <w:rFonts w:ascii="Arial" w:hAnsi="Arial"/>
        </w:rPr>
        <w:t>:</w:t>
      </w:r>
      <w:r w:rsidRPr="00640C8D">
        <w:rPr>
          <w:rFonts w:ascii="Arial" w:hAnsi="Arial"/>
        </w:rPr>
        <w:t xml:space="preserve"> </w:t>
      </w:r>
    </w:p>
    <w:p w:rsidR="00173374" w:rsidRPr="00640C8D" w:rsidRDefault="00173374" w:rsidP="00173374">
      <w:pPr>
        <w:spacing w:line="360" w:lineRule="auto"/>
        <w:jc w:val="both"/>
        <w:rPr>
          <w:rFonts w:ascii="Arial" w:hAnsi="Arial"/>
        </w:rPr>
      </w:pPr>
    </w:p>
    <w:p w:rsidR="00173374" w:rsidRDefault="00A41F89" w:rsidP="00173374">
      <w:pPr>
        <w:spacing w:line="360" w:lineRule="auto"/>
        <w:jc w:val="both"/>
        <w:rPr>
          <w:rFonts w:ascii="Arial" w:hAnsi="Arial"/>
        </w:rPr>
      </w:pPr>
      <w:r w:rsidRPr="006672DF">
        <w:rPr>
          <w:rFonts w:ascii="Arial" w:hAnsi="Arial"/>
          <w:b/>
        </w:rPr>
        <w:lastRenderedPageBreak/>
        <w:t>2.5</w:t>
      </w:r>
      <w:r w:rsidR="00891CBA" w:rsidRPr="006672DF">
        <w:rPr>
          <w:rFonts w:ascii="Arial" w:hAnsi="Arial"/>
          <w:b/>
        </w:rPr>
        <w:t>.</w:t>
      </w:r>
      <w:r w:rsidR="00173374" w:rsidRPr="006672DF">
        <w:rPr>
          <w:rFonts w:ascii="Arial" w:hAnsi="Arial"/>
          <w:b/>
        </w:rPr>
        <w:t>1</w:t>
      </w:r>
      <w:r w:rsidR="00173374" w:rsidRPr="000309D1">
        <w:rPr>
          <w:rFonts w:ascii="Arial" w:hAnsi="Arial"/>
          <w:b/>
        </w:rPr>
        <w:t xml:space="preserve"> Ficha técnica</w:t>
      </w:r>
      <w:r w:rsidR="00173374">
        <w:rPr>
          <w:rFonts w:ascii="Arial" w:hAnsi="Arial"/>
        </w:rPr>
        <w:t xml:space="preserve"> correspondiente a cada uno de los muebles ofertados, medidas, componentes y terminaciones, permitiendo su clara y correcta identificación e incluyendo el desempeño en materia de</w:t>
      </w:r>
      <w:r w:rsidR="00173374" w:rsidRPr="003F251E">
        <w:rPr>
          <w:rFonts w:ascii="Arial" w:hAnsi="Arial"/>
        </w:rPr>
        <w:t>:</w:t>
      </w:r>
    </w:p>
    <w:p w:rsidR="00173374" w:rsidRDefault="00173374" w:rsidP="00173374">
      <w:pPr>
        <w:spacing w:line="360" w:lineRule="auto"/>
        <w:ind w:firstLine="840"/>
        <w:jc w:val="both"/>
        <w:rPr>
          <w:rFonts w:ascii="Arial" w:hAnsi="Arial"/>
        </w:rPr>
      </w:pPr>
      <w:r>
        <w:rPr>
          <w:rFonts w:ascii="Arial" w:hAnsi="Arial"/>
        </w:rPr>
        <w:t>-resistencia,</w:t>
      </w:r>
      <w:r w:rsidRPr="003F251E">
        <w:rPr>
          <w:rFonts w:ascii="Arial" w:hAnsi="Arial"/>
        </w:rPr>
        <w:t xml:space="preserve"> durabilidad</w:t>
      </w:r>
      <w:r>
        <w:rPr>
          <w:rFonts w:ascii="Arial" w:hAnsi="Arial"/>
        </w:rPr>
        <w:t xml:space="preserve"> y estabilidad</w:t>
      </w:r>
    </w:p>
    <w:p w:rsidR="00173374" w:rsidRDefault="00173374" w:rsidP="00173374">
      <w:pPr>
        <w:spacing w:line="360" w:lineRule="auto"/>
        <w:ind w:firstLine="840"/>
        <w:jc w:val="both"/>
        <w:rPr>
          <w:rFonts w:ascii="Arial" w:hAnsi="Arial"/>
        </w:rPr>
      </w:pPr>
      <w:r w:rsidRPr="003F251E">
        <w:rPr>
          <w:rFonts w:ascii="Arial" w:hAnsi="Arial"/>
        </w:rPr>
        <w:t xml:space="preserve">-otras normativas que cumpla el equipamiento. </w:t>
      </w:r>
    </w:p>
    <w:p w:rsidR="007032EF" w:rsidRPr="00A0042A" w:rsidRDefault="007032EF" w:rsidP="007032EF">
      <w:pPr>
        <w:autoSpaceDE w:val="0"/>
        <w:autoSpaceDN w:val="0"/>
        <w:adjustRightInd w:val="0"/>
        <w:jc w:val="both"/>
        <w:rPr>
          <w:rFonts w:ascii="Arial" w:hAnsi="Arial" w:cs="Arial"/>
          <w:lang w:eastAsia="es-UY"/>
        </w:rPr>
      </w:pPr>
      <w:r w:rsidRPr="00E6549F">
        <w:rPr>
          <w:rFonts w:ascii="Arial" w:hAnsi="Arial" w:cs="Arial"/>
          <w:lang w:eastAsia="es-UY"/>
        </w:rPr>
        <w:t xml:space="preserve">Se aceptarán aquellas propuestas cuyas medidas difieran </w:t>
      </w:r>
      <w:r w:rsidR="00E6549F" w:rsidRPr="00E6549F">
        <w:rPr>
          <w:rFonts w:ascii="Arial" w:hAnsi="Arial" w:cs="Arial"/>
          <w:lang w:eastAsia="es-UY"/>
        </w:rPr>
        <w:t>hasta</w:t>
      </w:r>
      <w:r w:rsidRPr="00E6549F">
        <w:rPr>
          <w:rFonts w:ascii="Arial" w:hAnsi="Arial" w:cs="Arial"/>
          <w:lang w:eastAsia="es-UY"/>
        </w:rPr>
        <w:t xml:space="preserve"> en un 3% </w:t>
      </w:r>
      <w:r w:rsidR="00E6549F" w:rsidRPr="00E6549F">
        <w:rPr>
          <w:rFonts w:ascii="Arial" w:hAnsi="Arial" w:cs="Arial"/>
          <w:lang w:eastAsia="es-UY"/>
        </w:rPr>
        <w:t>de las medidas establecidas</w:t>
      </w:r>
      <w:r w:rsidRPr="00E6549F">
        <w:rPr>
          <w:rFonts w:ascii="Arial" w:hAnsi="Arial" w:cs="Arial"/>
          <w:lang w:eastAsia="es-UY"/>
        </w:rPr>
        <w:t>.</w:t>
      </w:r>
    </w:p>
    <w:p w:rsidR="00173374" w:rsidRDefault="00173374" w:rsidP="00173374">
      <w:pPr>
        <w:spacing w:line="360" w:lineRule="auto"/>
        <w:ind w:firstLine="840"/>
        <w:jc w:val="both"/>
        <w:rPr>
          <w:rFonts w:ascii="Arial" w:hAnsi="Arial"/>
        </w:rPr>
      </w:pPr>
    </w:p>
    <w:p w:rsidR="00173374" w:rsidRDefault="00891CBA" w:rsidP="00173374">
      <w:pPr>
        <w:autoSpaceDE w:val="0"/>
        <w:autoSpaceDN w:val="0"/>
        <w:adjustRightInd w:val="0"/>
        <w:jc w:val="both"/>
        <w:rPr>
          <w:rFonts w:ascii="Arial" w:hAnsi="Arial"/>
        </w:rPr>
      </w:pPr>
      <w:r w:rsidRPr="006672DF">
        <w:rPr>
          <w:rFonts w:ascii="Arial" w:hAnsi="Arial"/>
          <w:b/>
        </w:rPr>
        <w:t>2.5.</w:t>
      </w:r>
      <w:r w:rsidR="00173374" w:rsidRPr="006672DF">
        <w:rPr>
          <w:rFonts w:ascii="Arial" w:hAnsi="Arial"/>
          <w:b/>
        </w:rPr>
        <w:t>2</w:t>
      </w:r>
      <w:r w:rsidR="00173374">
        <w:rPr>
          <w:rFonts w:ascii="Arial" w:hAnsi="Arial"/>
        </w:rPr>
        <w:t xml:space="preserve"> </w:t>
      </w:r>
      <w:r w:rsidR="00173374" w:rsidRPr="001F4876">
        <w:rPr>
          <w:rFonts w:ascii="Arial" w:hAnsi="Arial"/>
          <w:b/>
        </w:rPr>
        <w:t>Informe con descripción gráfica y fotografía</w:t>
      </w:r>
      <w:r w:rsidR="00173374">
        <w:rPr>
          <w:rFonts w:ascii="Arial" w:hAnsi="Arial"/>
        </w:rPr>
        <w:t xml:space="preserve"> correspondiente a cada uno de los muebles ofertados. </w:t>
      </w:r>
    </w:p>
    <w:p w:rsidR="00173374" w:rsidRDefault="00173374" w:rsidP="00173374">
      <w:pPr>
        <w:autoSpaceDE w:val="0"/>
        <w:autoSpaceDN w:val="0"/>
        <w:adjustRightInd w:val="0"/>
        <w:jc w:val="both"/>
        <w:rPr>
          <w:rFonts w:ascii="Arial" w:hAnsi="Arial"/>
        </w:rPr>
      </w:pPr>
    </w:p>
    <w:p w:rsidR="00173374" w:rsidRPr="001F4876" w:rsidRDefault="00891CBA" w:rsidP="00173374">
      <w:pPr>
        <w:autoSpaceDE w:val="0"/>
        <w:autoSpaceDN w:val="0"/>
        <w:adjustRightInd w:val="0"/>
        <w:jc w:val="both"/>
        <w:rPr>
          <w:rFonts w:ascii="Arial" w:hAnsi="Arial"/>
          <w:b/>
        </w:rPr>
      </w:pPr>
      <w:r w:rsidRPr="006672DF">
        <w:rPr>
          <w:rFonts w:ascii="Arial" w:hAnsi="Arial"/>
          <w:b/>
        </w:rPr>
        <w:t>2.5.</w:t>
      </w:r>
      <w:r w:rsidR="00173374" w:rsidRPr="006672DF">
        <w:rPr>
          <w:rFonts w:ascii="Arial" w:hAnsi="Arial"/>
          <w:b/>
        </w:rPr>
        <w:t>3</w:t>
      </w:r>
      <w:r w:rsidR="00173374">
        <w:rPr>
          <w:rFonts w:ascii="Arial" w:hAnsi="Arial"/>
        </w:rPr>
        <w:t xml:space="preserve"> </w:t>
      </w:r>
      <w:r w:rsidR="00173374" w:rsidRPr="001F4876">
        <w:rPr>
          <w:rFonts w:ascii="Arial" w:hAnsi="Arial"/>
          <w:b/>
        </w:rPr>
        <w:t>Muestras de melamínico a utilizar</w:t>
      </w:r>
    </w:p>
    <w:p w:rsidR="00173374" w:rsidRDefault="00173374" w:rsidP="00173374">
      <w:pPr>
        <w:autoSpaceDE w:val="0"/>
        <w:autoSpaceDN w:val="0"/>
        <w:adjustRightInd w:val="0"/>
        <w:jc w:val="both"/>
        <w:rPr>
          <w:rFonts w:ascii="Arial" w:hAnsi="Arial"/>
        </w:rPr>
      </w:pPr>
    </w:p>
    <w:p w:rsidR="00173374" w:rsidRDefault="00891CBA" w:rsidP="00173374">
      <w:pPr>
        <w:autoSpaceDE w:val="0"/>
        <w:autoSpaceDN w:val="0"/>
        <w:adjustRightInd w:val="0"/>
        <w:jc w:val="both"/>
        <w:rPr>
          <w:rFonts w:ascii="Arial" w:hAnsi="Arial"/>
        </w:rPr>
      </w:pPr>
      <w:r w:rsidRPr="006672DF">
        <w:rPr>
          <w:rFonts w:ascii="Arial" w:hAnsi="Arial"/>
          <w:b/>
        </w:rPr>
        <w:t>2.5.4</w:t>
      </w:r>
      <w:r w:rsidR="00173374">
        <w:rPr>
          <w:rFonts w:ascii="Arial" w:hAnsi="Arial"/>
        </w:rPr>
        <w:t xml:space="preserve"> </w:t>
      </w:r>
      <w:r w:rsidR="00173374" w:rsidRPr="001F4876">
        <w:rPr>
          <w:rFonts w:ascii="Arial" w:hAnsi="Arial"/>
          <w:b/>
        </w:rPr>
        <w:t>Muestra de material de tapizado</w:t>
      </w:r>
    </w:p>
    <w:p w:rsidR="00173374" w:rsidRDefault="00173374" w:rsidP="00173374">
      <w:pPr>
        <w:autoSpaceDE w:val="0"/>
        <w:autoSpaceDN w:val="0"/>
        <w:adjustRightInd w:val="0"/>
        <w:jc w:val="both"/>
        <w:rPr>
          <w:rFonts w:ascii="Arial" w:hAnsi="Arial"/>
        </w:rPr>
      </w:pPr>
    </w:p>
    <w:p w:rsidR="00173374" w:rsidRDefault="00891CBA" w:rsidP="00173374">
      <w:pPr>
        <w:autoSpaceDE w:val="0"/>
        <w:autoSpaceDN w:val="0"/>
        <w:adjustRightInd w:val="0"/>
        <w:jc w:val="both"/>
        <w:rPr>
          <w:rFonts w:ascii="Arial" w:hAnsi="Arial"/>
        </w:rPr>
      </w:pPr>
      <w:r w:rsidRPr="006672DF">
        <w:rPr>
          <w:rFonts w:ascii="Arial" w:hAnsi="Arial"/>
          <w:b/>
        </w:rPr>
        <w:t>2.5.</w:t>
      </w:r>
      <w:r w:rsidR="006672DF">
        <w:rPr>
          <w:rFonts w:ascii="Arial" w:hAnsi="Arial"/>
          <w:b/>
        </w:rPr>
        <w:t>5</w:t>
      </w:r>
      <w:r w:rsidR="00173374">
        <w:rPr>
          <w:rFonts w:ascii="Arial" w:hAnsi="Arial"/>
        </w:rPr>
        <w:t xml:space="preserve"> </w:t>
      </w:r>
      <w:r w:rsidR="00173374" w:rsidRPr="001F4876">
        <w:rPr>
          <w:rFonts w:ascii="Arial" w:hAnsi="Arial"/>
          <w:b/>
        </w:rPr>
        <w:t xml:space="preserve">Muestra de </w:t>
      </w:r>
      <w:r w:rsidR="000F5521">
        <w:rPr>
          <w:rFonts w:ascii="Arial" w:hAnsi="Arial"/>
          <w:b/>
        </w:rPr>
        <w:t xml:space="preserve">los </w:t>
      </w:r>
      <w:r w:rsidR="00173374" w:rsidRPr="001F4876">
        <w:rPr>
          <w:rFonts w:ascii="Arial" w:hAnsi="Arial"/>
          <w:b/>
        </w:rPr>
        <w:t xml:space="preserve">colores </w:t>
      </w:r>
      <w:r w:rsidR="000F5521">
        <w:rPr>
          <w:rFonts w:ascii="Arial" w:hAnsi="Arial"/>
          <w:b/>
        </w:rPr>
        <w:t xml:space="preserve">que dispongan </w:t>
      </w:r>
      <w:r w:rsidR="00173374" w:rsidRPr="001F4876">
        <w:rPr>
          <w:rFonts w:ascii="Arial" w:hAnsi="Arial"/>
          <w:b/>
        </w:rPr>
        <w:t>para los elementos metálicos</w:t>
      </w:r>
    </w:p>
    <w:p w:rsidR="00173374" w:rsidRPr="001F5FF4" w:rsidRDefault="00173374" w:rsidP="00173374">
      <w:pPr>
        <w:autoSpaceDE w:val="0"/>
        <w:autoSpaceDN w:val="0"/>
        <w:adjustRightInd w:val="0"/>
        <w:jc w:val="both"/>
        <w:rPr>
          <w:rFonts w:ascii="Arial" w:hAnsi="Arial"/>
        </w:rPr>
      </w:pPr>
      <w:r>
        <w:rPr>
          <w:rFonts w:ascii="Arial" w:hAnsi="Arial"/>
        </w:rPr>
        <w:t xml:space="preserve"> </w:t>
      </w:r>
    </w:p>
    <w:p w:rsidR="00173374" w:rsidRDefault="00173374" w:rsidP="00173374">
      <w:pPr>
        <w:spacing w:line="360" w:lineRule="auto"/>
        <w:ind w:firstLine="840"/>
        <w:jc w:val="both"/>
        <w:rPr>
          <w:rFonts w:ascii="Arial" w:hAnsi="Arial"/>
        </w:rPr>
      </w:pPr>
      <w:r>
        <w:rPr>
          <w:rFonts w:ascii="Arial" w:hAnsi="Arial"/>
        </w:rPr>
        <w:t xml:space="preserve">Toda la información proporcionada en la propuesta tendrá carácter de compromiso.  Es decir, que si se verifica que el material </w:t>
      </w:r>
      <w:r w:rsidR="003C47AD">
        <w:rPr>
          <w:rFonts w:ascii="Arial" w:hAnsi="Arial"/>
        </w:rPr>
        <w:t xml:space="preserve">del mobiliario que va a entregar el adjudicatario, </w:t>
      </w:r>
      <w:r>
        <w:rPr>
          <w:rFonts w:ascii="Arial" w:hAnsi="Arial"/>
        </w:rPr>
        <w:t xml:space="preserve">no corresponde estrictamente a lo </w:t>
      </w:r>
      <w:r w:rsidR="003C47AD">
        <w:rPr>
          <w:rFonts w:ascii="Arial" w:hAnsi="Arial"/>
        </w:rPr>
        <w:t xml:space="preserve">propuesto </w:t>
      </w:r>
      <w:r>
        <w:rPr>
          <w:rFonts w:ascii="Arial" w:hAnsi="Arial"/>
        </w:rPr>
        <w:t xml:space="preserve">en </w:t>
      </w:r>
      <w:r w:rsidR="003C47AD">
        <w:rPr>
          <w:rFonts w:ascii="Arial" w:hAnsi="Arial"/>
        </w:rPr>
        <w:t>su oferta</w:t>
      </w:r>
      <w:r>
        <w:rPr>
          <w:rFonts w:ascii="Arial" w:hAnsi="Arial"/>
        </w:rPr>
        <w:t xml:space="preserve">, el BSE podrá rechazarlo, sin que ello pueda dar lugar a reclamaciones de ninguna especie por parte del </w:t>
      </w:r>
      <w:r w:rsidR="003C47AD">
        <w:rPr>
          <w:rFonts w:ascii="Arial" w:hAnsi="Arial"/>
        </w:rPr>
        <w:t>adjudicatario. Ello s</w:t>
      </w:r>
      <w:r>
        <w:rPr>
          <w:rFonts w:ascii="Arial" w:hAnsi="Arial"/>
        </w:rPr>
        <w:t xml:space="preserve">in perjuicio de la aplicación de las disposiciones establecidas en los Artículos </w:t>
      </w:r>
      <w:r w:rsidRPr="003C47AD">
        <w:rPr>
          <w:rFonts w:ascii="Arial" w:hAnsi="Arial"/>
        </w:rPr>
        <w:t>1</w:t>
      </w:r>
      <w:r w:rsidR="00AE5469" w:rsidRPr="003C47AD">
        <w:rPr>
          <w:rFonts w:ascii="Arial" w:hAnsi="Arial"/>
        </w:rPr>
        <w:t>4</w:t>
      </w:r>
      <w:r w:rsidRPr="003C47AD">
        <w:rPr>
          <w:rFonts w:ascii="Arial" w:hAnsi="Arial"/>
        </w:rPr>
        <w:t xml:space="preserve"> y 1</w:t>
      </w:r>
      <w:r w:rsidR="00AE5469" w:rsidRPr="003C47AD">
        <w:rPr>
          <w:rFonts w:ascii="Arial" w:hAnsi="Arial"/>
        </w:rPr>
        <w:t>5</w:t>
      </w:r>
      <w:r>
        <w:rPr>
          <w:rFonts w:ascii="Arial" w:hAnsi="Arial"/>
        </w:rPr>
        <w:t xml:space="preserve"> de este Pliego. </w:t>
      </w:r>
    </w:p>
    <w:p w:rsidR="00173374" w:rsidRDefault="00BF278B" w:rsidP="006A60D9">
      <w:pPr>
        <w:spacing w:line="360" w:lineRule="auto"/>
        <w:ind w:firstLine="840"/>
        <w:jc w:val="both"/>
        <w:rPr>
          <w:rFonts w:ascii="Arial" w:hAnsi="Arial"/>
        </w:rPr>
      </w:pPr>
      <w:r>
        <w:rPr>
          <w:rFonts w:ascii="Arial" w:hAnsi="Arial"/>
        </w:rPr>
        <w:t>A</w:t>
      </w:r>
      <w:r w:rsidR="003C47AD">
        <w:rPr>
          <w:rFonts w:ascii="Arial" w:hAnsi="Arial"/>
        </w:rPr>
        <w:t>demás el BSE</w:t>
      </w:r>
      <w:r>
        <w:rPr>
          <w:rFonts w:ascii="Arial" w:hAnsi="Arial"/>
        </w:rPr>
        <w:t xml:space="preserve">, podrá pedir aclaraciones </w:t>
      </w:r>
      <w:r w:rsidR="003C47AD">
        <w:rPr>
          <w:rFonts w:ascii="Arial" w:hAnsi="Arial"/>
        </w:rPr>
        <w:t>y/</w:t>
      </w:r>
      <w:r>
        <w:rPr>
          <w:rFonts w:ascii="Arial" w:hAnsi="Arial"/>
        </w:rPr>
        <w:t xml:space="preserve">o información  adicional </w:t>
      </w:r>
      <w:r w:rsidR="003C47AD">
        <w:rPr>
          <w:rFonts w:ascii="Arial" w:hAnsi="Arial"/>
        </w:rPr>
        <w:t xml:space="preserve">sobre </w:t>
      </w:r>
      <w:r w:rsidR="003C47AD" w:rsidRPr="006A60D9">
        <w:rPr>
          <w:rFonts w:ascii="Arial" w:hAnsi="Arial"/>
        </w:rPr>
        <w:t xml:space="preserve">sus ofertas </w:t>
      </w:r>
      <w:r w:rsidRPr="006A60D9">
        <w:rPr>
          <w:rFonts w:ascii="Arial" w:hAnsi="Arial"/>
        </w:rPr>
        <w:t xml:space="preserve">a </w:t>
      </w:r>
      <w:r w:rsidR="006A60D9" w:rsidRPr="006A60D9">
        <w:rPr>
          <w:rFonts w:ascii="Arial" w:hAnsi="Arial"/>
        </w:rPr>
        <w:t>cualquiera</w:t>
      </w:r>
      <w:r w:rsidRPr="006A60D9">
        <w:rPr>
          <w:rFonts w:ascii="Arial" w:hAnsi="Arial"/>
        </w:rPr>
        <w:t xml:space="preserve"> de los proponentes</w:t>
      </w:r>
      <w:r w:rsidR="0017602B" w:rsidRPr="006A60D9">
        <w:rPr>
          <w:rFonts w:ascii="Arial" w:hAnsi="Arial"/>
        </w:rPr>
        <w:t>.</w:t>
      </w:r>
      <w:r w:rsidR="006A60D9">
        <w:rPr>
          <w:rFonts w:ascii="Arial" w:hAnsi="Arial"/>
        </w:rPr>
        <w:t xml:space="preserve"> Las respuestas que brinde el oferente no modificarán su oferta de acuerdo a lo dispuesto en el Art. 66 del TOCAF.</w:t>
      </w:r>
    </w:p>
    <w:p w:rsidR="00F245CA" w:rsidRDefault="00F245CA" w:rsidP="008C2D42">
      <w:pPr>
        <w:spacing w:line="360" w:lineRule="auto"/>
        <w:jc w:val="both"/>
        <w:rPr>
          <w:rFonts w:ascii="Arial" w:hAnsi="Arial"/>
          <w:b/>
        </w:rPr>
      </w:pPr>
    </w:p>
    <w:p w:rsidR="008C2D42" w:rsidRDefault="008C2D42" w:rsidP="008C2D42">
      <w:pPr>
        <w:spacing w:line="360" w:lineRule="auto"/>
        <w:jc w:val="both"/>
        <w:rPr>
          <w:rFonts w:ascii="Arial" w:hAnsi="Arial"/>
        </w:rPr>
      </w:pPr>
      <w:r w:rsidRPr="008C2D42">
        <w:rPr>
          <w:rFonts w:ascii="Arial" w:hAnsi="Arial"/>
          <w:b/>
        </w:rPr>
        <w:t>2.5.6</w:t>
      </w:r>
      <w:r>
        <w:rPr>
          <w:rFonts w:ascii="Arial" w:hAnsi="Arial"/>
          <w:b/>
        </w:rPr>
        <w:t xml:space="preserve">    </w:t>
      </w:r>
      <w:r w:rsidR="00AE49B4" w:rsidRPr="008C2D42">
        <w:rPr>
          <w:rFonts w:ascii="Arial" w:hAnsi="Arial"/>
          <w:b/>
        </w:rPr>
        <w:t>Las cantidades detallada</w:t>
      </w:r>
      <w:r w:rsidR="005A2724" w:rsidRPr="008C2D42">
        <w:rPr>
          <w:rFonts w:ascii="Arial" w:hAnsi="Arial"/>
          <w:b/>
        </w:rPr>
        <w:t xml:space="preserve">s en </w:t>
      </w:r>
      <w:r w:rsidR="001F00C1" w:rsidRPr="008C2D42">
        <w:rPr>
          <w:rFonts w:ascii="Arial" w:hAnsi="Arial"/>
          <w:b/>
        </w:rPr>
        <w:t>los</w:t>
      </w:r>
      <w:r w:rsidR="005A2724" w:rsidRPr="008C2D42">
        <w:rPr>
          <w:rFonts w:ascii="Arial" w:hAnsi="Arial"/>
          <w:b/>
        </w:rPr>
        <w:t xml:space="preserve"> </w:t>
      </w:r>
      <w:r w:rsidR="001F00C1" w:rsidRPr="008C2D42">
        <w:rPr>
          <w:rFonts w:ascii="Arial" w:hAnsi="Arial"/>
          <w:b/>
        </w:rPr>
        <w:t>A</w:t>
      </w:r>
      <w:r w:rsidR="005A2724" w:rsidRPr="008C2D42">
        <w:rPr>
          <w:rFonts w:ascii="Arial" w:hAnsi="Arial"/>
          <w:b/>
        </w:rPr>
        <w:t>nexo</w:t>
      </w:r>
      <w:r w:rsidR="001F00C1" w:rsidRPr="008C2D42">
        <w:rPr>
          <w:rFonts w:ascii="Arial" w:hAnsi="Arial"/>
          <w:b/>
        </w:rPr>
        <w:t>s I y</w:t>
      </w:r>
      <w:r w:rsidR="005A2724" w:rsidRPr="008C2D42">
        <w:rPr>
          <w:rFonts w:ascii="Arial" w:hAnsi="Arial"/>
          <w:b/>
        </w:rPr>
        <w:t xml:space="preserve"> </w:t>
      </w:r>
      <w:r w:rsidR="004D7BE5" w:rsidRPr="008C2D42">
        <w:rPr>
          <w:rFonts w:ascii="Arial" w:hAnsi="Arial"/>
          <w:b/>
        </w:rPr>
        <w:t>II</w:t>
      </w:r>
      <w:r w:rsidR="001F00C1" w:rsidRPr="008C2D42">
        <w:rPr>
          <w:rFonts w:ascii="Arial" w:hAnsi="Arial"/>
          <w:b/>
        </w:rPr>
        <w:t xml:space="preserve"> </w:t>
      </w:r>
      <w:r w:rsidR="005A2724" w:rsidRPr="008C2D42">
        <w:rPr>
          <w:rFonts w:ascii="Arial" w:hAnsi="Arial"/>
          <w:b/>
        </w:rPr>
        <w:t xml:space="preserve"> </w:t>
      </w:r>
      <w:r w:rsidR="00AE49B4" w:rsidRPr="008C2D42">
        <w:rPr>
          <w:rFonts w:ascii="Arial" w:hAnsi="Arial"/>
          <w:b/>
        </w:rPr>
        <w:t>son</w:t>
      </w:r>
      <w:r w:rsidR="00AE49B4" w:rsidRPr="008C2D42">
        <w:rPr>
          <w:rFonts w:ascii="Arial" w:hAnsi="Arial"/>
        </w:rPr>
        <w:t xml:space="preserve"> </w:t>
      </w:r>
      <w:r w:rsidR="005A2724" w:rsidRPr="008C2D42">
        <w:rPr>
          <w:rFonts w:ascii="Arial" w:hAnsi="Arial"/>
          <w:b/>
          <w:u w:val="single"/>
        </w:rPr>
        <w:t>ESTIMAD</w:t>
      </w:r>
      <w:r w:rsidR="00AE49B4" w:rsidRPr="008C2D42">
        <w:rPr>
          <w:rFonts w:ascii="Arial" w:hAnsi="Arial"/>
          <w:b/>
          <w:u w:val="single"/>
        </w:rPr>
        <w:t>AS</w:t>
      </w:r>
      <w:r w:rsidR="00AE49B4" w:rsidRPr="008C2D42">
        <w:rPr>
          <w:rFonts w:ascii="Arial" w:hAnsi="Arial"/>
        </w:rPr>
        <w:t>.</w:t>
      </w:r>
      <w:r w:rsidR="005A2724" w:rsidRPr="008C2D42">
        <w:rPr>
          <w:rFonts w:ascii="Arial" w:hAnsi="Arial"/>
        </w:rPr>
        <w:t xml:space="preserve"> </w:t>
      </w:r>
    </w:p>
    <w:p w:rsidR="005A2724" w:rsidRPr="008C2D42" w:rsidRDefault="00AE49B4" w:rsidP="008C2D42">
      <w:pPr>
        <w:spacing w:line="360" w:lineRule="auto"/>
        <w:jc w:val="both"/>
        <w:rPr>
          <w:rFonts w:ascii="Arial" w:hAnsi="Arial"/>
        </w:rPr>
      </w:pPr>
      <w:r w:rsidRPr="008C2D42">
        <w:rPr>
          <w:rFonts w:ascii="Arial" w:hAnsi="Arial"/>
        </w:rPr>
        <w:t>E</w:t>
      </w:r>
      <w:r w:rsidR="005A2724" w:rsidRPr="008C2D42">
        <w:rPr>
          <w:rFonts w:ascii="Arial" w:hAnsi="Arial"/>
        </w:rPr>
        <w:t xml:space="preserve">l BSE no </w:t>
      </w:r>
      <w:r w:rsidR="008C2D42">
        <w:rPr>
          <w:rFonts w:ascii="Arial" w:hAnsi="Arial"/>
        </w:rPr>
        <w:t xml:space="preserve">está obligado </w:t>
      </w:r>
      <w:r w:rsidR="005A2724" w:rsidRPr="008C2D42">
        <w:rPr>
          <w:rFonts w:ascii="Arial" w:hAnsi="Arial"/>
        </w:rPr>
        <w:t xml:space="preserve">a </w:t>
      </w:r>
      <w:r w:rsidR="008C2D42">
        <w:rPr>
          <w:rFonts w:ascii="Arial" w:hAnsi="Arial"/>
        </w:rPr>
        <w:t>la</w:t>
      </w:r>
      <w:r w:rsidR="005A2724" w:rsidRPr="008C2D42">
        <w:rPr>
          <w:rFonts w:ascii="Arial" w:hAnsi="Arial"/>
        </w:rPr>
        <w:t xml:space="preserve"> compra </w:t>
      </w:r>
      <w:r w:rsidR="008C2D42">
        <w:rPr>
          <w:rFonts w:ascii="Arial" w:hAnsi="Arial"/>
        </w:rPr>
        <w:t>de la totalidad de las cantidades allí expresadas. Las cantidades de cada ítem podrán variar</w:t>
      </w:r>
      <w:r w:rsidR="005A2724" w:rsidRPr="008C2D42">
        <w:rPr>
          <w:rFonts w:ascii="Arial" w:hAnsi="Arial"/>
        </w:rPr>
        <w:t xml:space="preserve"> </w:t>
      </w:r>
      <w:r w:rsidR="00080773" w:rsidRPr="008C2D42">
        <w:rPr>
          <w:rFonts w:ascii="Arial" w:hAnsi="Arial"/>
        </w:rPr>
        <w:t xml:space="preserve">20 % </w:t>
      </w:r>
      <w:r w:rsidR="008C2D42">
        <w:rPr>
          <w:rFonts w:ascii="Arial" w:hAnsi="Arial"/>
        </w:rPr>
        <w:t xml:space="preserve">ya sea </w:t>
      </w:r>
      <w:r w:rsidR="00080773" w:rsidRPr="008C2D42">
        <w:rPr>
          <w:rFonts w:ascii="Arial" w:hAnsi="Arial"/>
        </w:rPr>
        <w:t xml:space="preserve">en </w:t>
      </w:r>
      <w:r w:rsidR="005A2724" w:rsidRPr="008C2D42">
        <w:rPr>
          <w:rFonts w:ascii="Arial" w:hAnsi="Arial"/>
        </w:rPr>
        <w:t xml:space="preserve">más o </w:t>
      </w:r>
      <w:r w:rsidR="00080773" w:rsidRPr="008C2D42">
        <w:rPr>
          <w:rFonts w:ascii="Arial" w:hAnsi="Arial"/>
        </w:rPr>
        <w:t xml:space="preserve">en </w:t>
      </w:r>
      <w:r w:rsidR="005A2724" w:rsidRPr="008C2D42">
        <w:rPr>
          <w:rFonts w:ascii="Arial" w:hAnsi="Arial"/>
        </w:rPr>
        <w:t>menos</w:t>
      </w:r>
      <w:r w:rsidR="00244265" w:rsidRPr="008C2D42">
        <w:rPr>
          <w:rFonts w:ascii="Arial" w:hAnsi="Arial"/>
        </w:rPr>
        <w:t>.</w:t>
      </w:r>
    </w:p>
    <w:p w:rsidR="007C06D1" w:rsidRDefault="007C06D1" w:rsidP="00A244D5">
      <w:pPr>
        <w:spacing w:line="360" w:lineRule="auto"/>
        <w:ind w:firstLine="840"/>
        <w:jc w:val="both"/>
      </w:pPr>
      <w:r>
        <w:t xml:space="preserve">               </w:t>
      </w:r>
    </w:p>
    <w:p w:rsidR="005A2724" w:rsidRDefault="005A2724">
      <w:r>
        <w:t xml:space="preserve">                          </w:t>
      </w:r>
    </w:p>
    <w:p w:rsidR="005A2724" w:rsidRDefault="005A2724">
      <w:pPr>
        <w:rPr>
          <w:rFonts w:ascii="Arial" w:hAnsi="Arial"/>
          <w:b/>
        </w:rPr>
      </w:pPr>
      <w:r>
        <w:rPr>
          <w:rFonts w:ascii="Arial" w:hAnsi="Arial"/>
          <w:b/>
        </w:rPr>
        <w:t>Art. 3.   FORMA DE COTIZACI</w:t>
      </w:r>
      <w:r w:rsidR="000E3E78">
        <w:rPr>
          <w:rFonts w:ascii="Arial" w:hAnsi="Arial"/>
          <w:b/>
        </w:rPr>
        <w:t>Ó</w:t>
      </w:r>
      <w:r>
        <w:rPr>
          <w:rFonts w:ascii="Arial" w:hAnsi="Arial"/>
          <w:b/>
        </w:rPr>
        <w:t>N</w:t>
      </w:r>
    </w:p>
    <w:p w:rsidR="005A2724" w:rsidRDefault="005A2724"/>
    <w:p w:rsidR="00140B5A" w:rsidRPr="00F020B3" w:rsidRDefault="00FB1835" w:rsidP="00140B5A">
      <w:pPr>
        <w:widowControl w:val="0"/>
        <w:spacing w:line="360" w:lineRule="auto"/>
        <w:rPr>
          <w:rFonts w:ascii="Arial" w:hAnsi="Arial"/>
          <w:b/>
        </w:rPr>
      </w:pPr>
      <w:r w:rsidRPr="00F020B3">
        <w:rPr>
          <w:rFonts w:ascii="Arial" w:hAnsi="Arial"/>
          <w:b/>
        </w:rPr>
        <w:t>3.1.</w:t>
      </w:r>
    </w:p>
    <w:p w:rsidR="00140B5A" w:rsidRPr="008F0B48" w:rsidRDefault="00140B5A" w:rsidP="00140B5A">
      <w:pPr>
        <w:widowControl w:val="0"/>
        <w:numPr>
          <w:ilvl w:val="0"/>
          <w:numId w:val="19"/>
        </w:numPr>
        <w:spacing w:line="360" w:lineRule="auto"/>
        <w:rPr>
          <w:rFonts w:ascii="Arial" w:hAnsi="Arial"/>
        </w:rPr>
      </w:pPr>
      <w:r w:rsidRPr="008F0B48">
        <w:rPr>
          <w:rFonts w:ascii="Arial" w:hAnsi="Arial"/>
        </w:rPr>
        <w:t xml:space="preserve">Se deberá cotizar por Renglón. </w:t>
      </w:r>
    </w:p>
    <w:p w:rsidR="00140B5A" w:rsidRPr="008F0B48" w:rsidRDefault="00140B5A" w:rsidP="00140B5A">
      <w:pPr>
        <w:widowControl w:val="0"/>
        <w:numPr>
          <w:ilvl w:val="0"/>
          <w:numId w:val="19"/>
        </w:numPr>
        <w:spacing w:line="360" w:lineRule="auto"/>
        <w:rPr>
          <w:rFonts w:ascii="Arial" w:hAnsi="Arial"/>
        </w:rPr>
      </w:pPr>
      <w:r w:rsidRPr="008F0B48">
        <w:rPr>
          <w:rFonts w:ascii="Arial" w:hAnsi="Arial"/>
        </w:rPr>
        <w:t>Se cotizará</w:t>
      </w:r>
      <w:r w:rsidR="00244265" w:rsidRPr="008F0B48">
        <w:rPr>
          <w:rFonts w:ascii="Arial" w:hAnsi="Arial"/>
        </w:rPr>
        <w:t>n</w:t>
      </w:r>
      <w:r w:rsidR="005A342D" w:rsidRPr="008F0B48">
        <w:rPr>
          <w:rFonts w:ascii="Arial" w:hAnsi="Arial"/>
        </w:rPr>
        <w:t xml:space="preserve"> los muebles detallando</w:t>
      </w:r>
      <w:r w:rsidRPr="008F0B48">
        <w:rPr>
          <w:rFonts w:ascii="Arial" w:hAnsi="Arial"/>
        </w:rPr>
        <w:t xml:space="preserve"> precios unitarios, en dólares</w:t>
      </w:r>
      <w:r w:rsidR="00F12264" w:rsidRPr="008F0B48">
        <w:rPr>
          <w:rFonts w:ascii="Arial" w:hAnsi="Arial"/>
        </w:rPr>
        <w:t xml:space="preserve"> sin impuestos.</w:t>
      </w:r>
      <w:r w:rsidRPr="008F0B48">
        <w:rPr>
          <w:rFonts w:ascii="Arial" w:hAnsi="Arial"/>
        </w:rPr>
        <w:t xml:space="preserve"> La cotización será por renglones, pero indicando el precio unitario de cada uno de los muebles que componen el renglón. </w:t>
      </w:r>
    </w:p>
    <w:p w:rsidR="00140B5A" w:rsidRPr="008F0B48" w:rsidRDefault="00140B5A" w:rsidP="00140B5A">
      <w:pPr>
        <w:spacing w:line="360" w:lineRule="auto"/>
        <w:ind w:left="720"/>
        <w:jc w:val="both"/>
        <w:rPr>
          <w:rFonts w:ascii="Arial" w:hAnsi="Arial"/>
        </w:rPr>
      </w:pPr>
      <w:r w:rsidRPr="008F0B48">
        <w:rPr>
          <w:rFonts w:ascii="Arial" w:hAnsi="Arial"/>
        </w:rPr>
        <w:t>Los re</w:t>
      </w:r>
      <w:r w:rsidR="004860AA">
        <w:rPr>
          <w:rFonts w:ascii="Arial" w:hAnsi="Arial"/>
        </w:rPr>
        <w:t>n</w:t>
      </w:r>
      <w:r w:rsidRPr="008F0B48">
        <w:rPr>
          <w:rFonts w:ascii="Arial" w:hAnsi="Arial"/>
        </w:rPr>
        <w:t>glones que incluyen varios tipos de muebles no podrán ser cotizados en forma parcial. Se deberá cotizar todos y cada uno de los muebles que integran el renglón. De no cotizarse alguno de los muebles que lo integran, se desestimará la oferta del renglón.</w:t>
      </w:r>
    </w:p>
    <w:p w:rsidR="002B0048" w:rsidRPr="008F0B48" w:rsidRDefault="002B0048" w:rsidP="00F020B3">
      <w:pPr>
        <w:widowControl w:val="0"/>
        <w:spacing w:line="360" w:lineRule="auto"/>
        <w:ind w:left="720"/>
        <w:rPr>
          <w:rFonts w:ascii="Arial" w:hAnsi="Arial"/>
        </w:rPr>
      </w:pPr>
    </w:p>
    <w:p w:rsidR="00F020B3" w:rsidRDefault="002B0048" w:rsidP="00F020B3">
      <w:pPr>
        <w:widowControl w:val="0"/>
        <w:spacing w:line="360" w:lineRule="auto"/>
        <w:ind w:left="720"/>
        <w:rPr>
          <w:rFonts w:ascii="Arial" w:hAnsi="Arial"/>
        </w:rPr>
      </w:pPr>
      <w:r w:rsidRPr="008F0B48">
        <w:rPr>
          <w:rFonts w:ascii="Arial" w:hAnsi="Arial"/>
        </w:rPr>
        <w:t>Junto al precio se deberá describir el artículo.  El precio unitario deberá incluir el valor del mueble, su armado e instalación en los lugares que el BSE determine.  El precio deberá incluir además el montaje de los distintos puestos de trabajo</w:t>
      </w:r>
      <w:r w:rsidR="00AE02EB" w:rsidRPr="008F0B48">
        <w:rPr>
          <w:rFonts w:ascii="Arial" w:hAnsi="Arial"/>
        </w:rPr>
        <w:t xml:space="preserve">. </w:t>
      </w:r>
      <w:r w:rsidR="00AE02EB" w:rsidRPr="008F0B48">
        <w:rPr>
          <w:rFonts w:ascii="Arial" w:hAnsi="Arial"/>
          <w:u w:val="single"/>
        </w:rPr>
        <w:t>N</w:t>
      </w:r>
      <w:r w:rsidRPr="008F0B48">
        <w:rPr>
          <w:rFonts w:ascii="Arial" w:hAnsi="Arial"/>
          <w:b/>
          <w:u w:val="single"/>
        </w:rPr>
        <w:t>o</w:t>
      </w:r>
      <w:r w:rsidRPr="008F0B48">
        <w:rPr>
          <w:rFonts w:ascii="Arial" w:hAnsi="Arial"/>
        </w:rPr>
        <w:t xml:space="preserve"> </w:t>
      </w:r>
      <w:r w:rsidR="00AE02EB" w:rsidRPr="008F0B48">
        <w:rPr>
          <w:rFonts w:ascii="Arial" w:hAnsi="Arial"/>
        </w:rPr>
        <w:t xml:space="preserve">se </w:t>
      </w:r>
      <w:r w:rsidRPr="008F0B48">
        <w:rPr>
          <w:rFonts w:ascii="Arial" w:hAnsi="Arial"/>
        </w:rPr>
        <w:t>acept</w:t>
      </w:r>
      <w:r w:rsidR="00AE02EB" w:rsidRPr="008F0B48">
        <w:rPr>
          <w:rFonts w:ascii="Arial" w:hAnsi="Arial"/>
        </w:rPr>
        <w:t>ar</w:t>
      </w:r>
      <w:r w:rsidRPr="008F0B48">
        <w:rPr>
          <w:rFonts w:ascii="Arial" w:hAnsi="Arial"/>
        </w:rPr>
        <w:t>á</w:t>
      </w:r>
      <w:r w:rsidR="00AE02EB" w:rsidRPr="008F0B48">
        <w:rPr>
          <w:rFonts w:ascii="Arial" w:hAnsi="Arial"/>
        </w:rPr>
        <w:t xml:space="preserve"> que los distintos muebles que compongan el Renglón 1 sean de </w:t>
      </w:r>
      <w:r w:rsidRPr="008F0B48">
        <w:rPr>
          <w:rFonts w:ascii="Arial" w:hAnsi="Arial"/>
        </w:rPr>
        <w:t>diferentes líneas de diseño.</w:t>
      </w:r>
      <w:r w:rsidR="00AE02EB">
        <w:rPr>
          <w:rFonts w:ascii="Arial" w:hAnsi="Arial"/>
        </w:rPr>
        <w:t xml:space="preserve"> En ese caso se desestimará la oferta del renglón.</w:t>
      </w:r>
    </w:p>
    <w:p w:rsidR="00AE02EB" w:rsidRDefault="00AE02EB" w:rsidP="00F020B3">
      <w:pPr>
        <w:widowControl w:val="0"/>
        <w:spacing w:line="360" w:lineRule="auto"/>
        <w:ind w:left="720"/>
        <w:rPr>
          <w:rFonts w:ascii="Arial" w:hAnsi="Arial"/>
        </w:rPr>
      </w:pPr>
    </w:p>
    <w:p w:rsidR="00140B5A" w:rsidRDefault="00140B5A" w:rsidP="00140B5A">
      <w:pPr>
        <w:widowControl w:val="0"/>
        <w:numPr>
          <w:ilvl w:val="0"/>
          <w:numId w:val="19"/>
        </w:numPr>
        <w:spacing w:line="360" w:lineRule="auto"/>
        <w:rPr>
          <w:rFonts w:ascii="Arial" w:hAnsi="Arial"/>
        </w:rPr>
      </w:pPr>
      <w:r>
        <w:rPr>
          <w:rFonts w:ascii="Arial" w:hAnsi="Arial"/>
        </w:rPr>
        <w:t xml:space="preserve">Se deberá detallar en forma independiente: </w:t>
      </w:r>
    </w:p>
    <w:p w:rsidR="00140B5A" w:rsidRDefault="00140B5A" w:rsidP="00140B5A">
      <w:pPr>
        <w:widowControl w:val="0"/>
        <w:numPr>
          <w:ilvl w:val="0"/>
          <w:numId w:val="20"/>
        </w:numPr>
        <w:spacing w:line="360" w:lineRule="auto"/>
        <w:rPr>
          <w:rFonts w:ascii="Arial" w:hAnsi="Arial"/>
        </w:rPr>
      </w:pPr>
      <w:r w:rsidRPr="00F020B3">
        <w:rPr>
          <w:rFonts w:ascii="Arial" w:hAnsi="Arial"/>
          <w:b/>
        </w:rPr>
        <w:t>Precio del artículo</w:t>
      </w:r>
      <w:r w:rsidR="005A342D">
        <w:rPr>
          <w:rFonts w:ascii="Arial" w:hAnsi="Arial"/>
        </w:rPr>
        <w:t xml:space="preserve"> </w:t>
      </w:r>
      <w:r w:rsidR="005A342D" w:rsidRPr="004860AA">
        <w:rPr>
          <w:rFonts w:ascii="Arial" w:hAnsi="Arial"/>
          <w:b/>
        </w:rPr>
        <w:t>(incluyendo el armado</w:t>
      </w:r>
      <w:r w:rsidR="00AE02EB" w:rsidRPr="004860AA">
        <w:rPr>
          <w:rFonts w:ascii="Arial" w:hAnsi="Arial"/>
          <w:b/>
        </w:rPr>
        <w:t xml:space="preserve"> e instalación</w:t>
      </w:r>
      <w:r w:rsidR="005A342D" w:rsidRPr="004860AA">
        <w:rPr>
          <w:rFonts w:ascii="Arial" w:hAnsi="Arial"/>
          <w:b/>
        </w:rPr>
        <w:t>)</w:t>
      </w:r>
    </w:p>
    <w:p w:rsidR="00140B5A" w:rsidRDefault="00140B5A" w:rsidP="00140B5A">
      <w:pPr>
        <w:widowControl w:val="0"/>
        <w:numPr>
          <w:ilvl w:val="0"/>
          <w:numId w:val="20"/>
        </w:numPr>
        <w:spacing w:line="360" w:lineRule="auto"/>
        <w:rPr>
          <w:rFonts w:ascii="Arial" w:hAnsi="Arial"/>
        </w:rPr>
      </w:pPr>
      <w:r w:rsidRPr="00F020B3">
        <w:rPr>
          <w:rFonts w:ascii="Arial" w:hAnsi="Arial"/>
          <w:b/>
        </w:rPr>
        <w:t>Precio del flete</w:t>
      </w:r>
      <w:r>
        <w:rPr>
          <w:rFonts w:ascii="Arial" w:hAnsi="Arial"/>
        </w:rPr>
        <w:t xml:space="preserve"> a  la sucursal del interior que corresponda*</w:t>
      </w:r>
      <w:r w:rsidR="00E8736A">
        <w:rPr>
          <w:rFonts w:ascii="Arial" w:hAnsi="Arial"/>
        </w:rPr>
        <w:t xml:space="preserve">. El </w:t>
      </w:r>
      <w:r w:rsidR="00851FC2">
        <w:rPr>
          <w:rFonts w:ascii="Arial" w:hAnsi="Arial"/>
        </w:rPr>
        <w:t>precio del flete será por Km en pesos uruguayos</w:t>
      </w:r>
      <w:r w:rsidR="00955E90">
        <w:rPr>
          <w:rFonts w:ascii="Arial" w:hAnsi="Arial"/>
        </w:rPr>
        <w:t>.</w:t>
      </w:r>
    </w:p>
    <w:p w:rsidR="00140B5A" w:rsidRDefault="00140B5A" w:rsidP="00140B5A">
      <w:pPr>
        <w:widowControl w:val="0"/>
        <w:spacing w:line="360" w:lineRule="auto"/>
        <w:rPr>
          <w:rFonts w:ascii="Arial" w:hAnsi="Arial"/>
          <w:b/>
        </w:rPr>
      </w:pPr>
      <w:r>
        <w:rPr>
          <w:rFonts w:ascii="Arial" w:hAnsi="Arial"/>
          <w:b/>
        </w:rPr>
        <w:t xml:space="preserve">         </w:t>
      </w:r>
    </w:p>
    <w:p w:rsidR="00140B5A" w:rsidRDefault="00140B5A" w:rsidP="00140B5A">
      <w:pPr>
        <w:widowControl w:val="0"/>
        <w:spacing w:line="360" w:lineRule="auto"/>
        <w:rPr>
          <w:rFonts w:ascii="Arial" w:hAnsi="Arial"/>
          <w:b/>
        </w:rPr>
      </w:pPr>
      <w:r>
        <w:rPr>
          <w:rFonts w:ascii="Arial" w:hAnsi="Arial"/>
          <w:b/>
        </w:rPr>
        <w:t xml:space="preserve">En caso de no detallar precios </w:t>
      </w:r>
      <w:r w:rsidR="004860AA">
        <w:rPr>
          <w:rFonts w:ascii="Arial" w:hAnsi="Arial"/>
          <w:b/>
        </w:rPr>
        <w:t xml:space="preserve">de los fletes </w:t>
      </w:r>
      <w:r>
        <w:rPr>
          <w:rFonts w:ascii="Arial" w:hAnsi="Arial"/>
          <w:b/>
        </w:rPr>
        <w:t>(*)</w:t>
      </w:r>
      <w:r w:rsidRPr="00321188">
        <w:rPr>
          <w:rFonts w:ascii="Arial" w:hAnsi="Arial"/>
          <w:b/>
        </w:rPr>
        <w:t xml:space="preserve"> se asumirá que </w:t>
      </w:r>
      <w:r>
        <w:rPr>
          <w:rFonts w:ascii="Arial" w:hAnsi="Arial"/>
          <w:b/>
        </w:rPr>
        <w:t>los</w:t>
      </w:r>
      <w:r w:rsidRPr="00321188">
        <w:rPr>
          <w:rFonts w:ascii="Arial" w:hAnsi="Arial"/>
          <w:b/>
        </w:rPr>
        <w:t xml:space="preserve"> mismo</w:t>
      </w:r>
      <w:r>
        <w:rPr>
          <w:rFonts w:ascii="Arial" w:hAnsi="Arial"/>
          <w:b/>
        </w:rPr>
        <w:t>s</w:t>
      </w:r>
      <w:r w:rsidRPr="00321188">
        <w:rPr>
          <w:rFonts w:ascii="Arial" w:hAnsi="Arial"/>
          <w:b/>
        </w:rPr>
        <w:t xml:space="preserve"> está</w:t>
      </w:r>
      <w:r>
        <w:rPr>
          <w:rFonts w:ascii="Arial" w:hAnsi="Arial"/>
          <w:b/>
        </w:rPr>
        <w:t>n</w:t>
      </w:r>
      <w:r w:rsidRPr="00321188">
        <w:rPr>
          <w:rFonts w:ascii="Arial" w:hAnsi="Arial"/>
          <w:b/>
        </w:rPr>
        <w:t xml:space="preserve"> incluido</w:t>
      </w:r>
      <w:r>
        <w:rPr>
          <w:rFonts w:ascii="Arial" w:hAnsi="Arial"/>
          <w:b/>
        </w:rPr>
        <w:t>s</w:t>
      </w:r>
      <w:r w:rsidRPr="00321188">
        <w:rPr>
          <w:rFonts w:ascii="Arial" w:hAnsi="Arial"/>
          <w:b/>
        </w:rPr>
        <w:t xml:space="preserve"> en la cotización presentada.</w:t>
      </w:r>
    </w:p>
    <w:p w:rsidR="009A1E63" w:rsidRDefault="009A1E63" w:rsidP="00140B5A">
      <w:pPr>
        <w:widowControl w:val="0"/>
        <w:spacing w:line="360" w:lineRule="auto"/>
        <w:rPr>
          <w:rFonts w:ascii="Arial" w:hAnsi="Arial"/>
          <w:b/>
        </w:rPr>
      </w:pPr>
    </w:p>
    <w:p w:rsidR="00140B5A" w:rsidRDefault="00140B5A" w:rsidP="00140B5A">
      <w:pPr>
        <w:numPr>
          <w:ilvl w:val="0"/>
          <w:numId w:val="19"/>
        </w:numPr>
        <w:spacing w:line="360" w:lineRule="auto"/>
        <w:jc w:val="both"/>
        <w:rPr>
          <w:rFonts w:ascii="Arial" w:hAnsi="Arial"/>
        </w:rPr>
      </w:pPr>
      <w:r>
        <w:rPr>
          <w:rFonts w:ascii="Arial" w:hAnsi="Arial"/>
        </w:rPr>
        <w:t>No será obligatoria la cotización de todos los renglones.</w:t>
      </w:r>
    </w:p>
    <w:p w:rsidR="006C0975" w:rsidRDefault="006C0975" w:rsidP="00140B5A">
      <w:pPr>
        <w:numPr>
          <w:ilvl w:val="0"/>
          <w:numId w:val="19"/>
        </w:numPr>
        <w:spacing w:line="360" w:lineRule="auto"/>
        <w:jc w:val="both"/>
        <w:rPr>
          <w:rFonts w:ascii="Arial" w:hAnsi="Arial"/>
        </w:rPr>
      </w:pPr>
      <w:r>
        <w:rPr>
          <w:rFonts w:ascii="Arial" w:hAnsi="Arial"/>
        </w:rPr>
        <w:t>El precio cotizado será al firme durante la vigencia de la Licitación</w:t>
      </w:r>
      <w:r w:rsidR="00092B64">
        <w:rPr>
          <w:rFonts w:ascii="Arial" w:hAnsi="Arial"/>
        </w:rPr>
        <w:t>. N</w:t>
      </w:r>
      <w:r>
        <w:rPr>
          <w:rFonts w:ascii="Arial" w:hAnsi="Arial"/>
        </w:rPr>
        <w:t>o</w:t>
      </w:r>
      <w:r w:rsidR="00092B64">
        <w:rPr>
          <w:rFonts w:ascii="Arial" w:hAnsi="Arial"/>
        </w:rPr>
        <w:t xml:space="preserve"> se</w:t>
      </w:r>
      <w:r>
        <w:rPr>
          <w:rFonts w:ascii="Arial" w:hAnsi="Arial"/>
        </w:rPr>
        <w:t xml:space="preserve"> admiti</w:t>
      </w:r>
      <w:r w:rsidR="00092B64">
        <w:rPr>
          <w:rFonts w:ascii="Arial" w:hAnsi="Arial"/>
        </w:rPr>
        <w:t xml:space="preserve">rán </w:t>
      </w:r>
      <w:r>
        <w:rPr>
          <w:rFonts w:ascii="Arial" w:hAnsi="Arial"/>
        </w:rPr>
        <w:t xml:space="preserve"> paramétricas de ajuste de precios</w:t>
      </w:r>
      <w:r w:rsidR="00092B64">
        <w:rPr>
          <w:rFonts w:ascii="Arial" w:hAnsi="Arial"/>
        </w:rPr>
        <w:t>. En caso de que algún oferente lo establezca, dicha paramétrica no será tenida en cuenta</w:t>
      </w:r>
      <w:r>
        <w:rPr>
          <w:rFonts w:ascii="Arial" w:hAnsi="Arial"/>
        </w:rPr>
        <w:t>.</w:t>
      </w:r>
    </w:p>
    <w:p w:rsidR="00140B5A" w:rsidRDefault="00140B5A" w:rsidP="00140B5A">
      <w:pPr>
        <w:widowControl w:val="0"/>
        <w:spacing w:line="360" w:lineRule="auto"/>
        <w:ind w:left="360"/>
        <w:rPr>
          <w:rFonts w:ascii="Arial" w:hAnsi="Arial"/>
        </w:rPr>
      </w:pPr>
    </w:p>
    <w:p w:rsidR="00140B5A" w:rsidRDefault="00140B5A" w:rsidP="00140B5A">
      <w:pPr>
        <w:pStyle w:val="Prrafodelista"/>
        <w:numPr>
          <w:ilvl w:val="1"/>
          <w:numId w:val="21"/>
        </w:numPr>
        <w:spacing w:line="360" w:lineRule="auto"/>
        <w:jc w:val="both"/>
        <w:rPr>
          <w:rFonts w:ascii="Arial" w:hAnsi="Arial"/>
        </w:rPr>
      </w:pPr>
      <w:r w:rsidRPr="009E3111">
        <w:rPr>
          <w:rFonts w:ascii="Arial" w:hAnsi="Arial"/>
          <w:b/>
          <w:u w:val="single"/>
        </w:rPr>
        <w:t>Garantía</w:t>
      </w:r>
      <w:r w:rsidRPr="009E3111">
        <w:rPr>
          <w:rFonts w:ascii="Arial" w:hAnsi="Arial"/>
        </w:rPr>
        <w:t>.</w:t>
      </w:r>
    </w:p>
    <w:p w:rsidR="00140B5A" w:rsidRPr="009E3111" w:rsidRDefault="00140B5A" w:rsidP="004D7BE5">
      <w:pPr>
        <w:pStyle w:val="Prrafodelista"/>
        <w:spacing w:line="360" w:lineRule="auto"/>
        <w:jc w:val="both"/>
        <w:rPr>
          <w:rFonts w:ascii="Arial" w:hAnsi="Arial"/>
        </w:rPr>
      </w:pPr>
    </w:p>
    <w:p w:rsidR="00140B5A" w:rsidRDefault="004860AA" w:rsidP="004D7BE5">
      <w:pPr>
        <w:widowControl w:val="0"/>
        <w:spacing w:line="360" w:lineRule="auto"/>
        <w:ind w:left="360"/>
        <w:jc w:val="both"/>
        <w:rPr>
          <w:rFonts w:ascii="Arial" w:hAnsi="Arial"/>
        </w:rPr>
      </w:pPr>
      <w:r>
        <w:rPr>
          <w:rFonts w:ascii="Arial" w:hAnsi="Arial"/>
        </w:rPr>
        <w:t>Se adjuntará a</w:t>
      </w:r>
      <w:r w:rsidR="00140B5A">
        <w:rPr>
          <w:rFonts w:ascii="Arial" w:hAnsi="Arial"/>
        </w:rPr>
        <w:t xml:space="preserve"> la propuesta una constancia escrita, firmada por el representante de la Empresa, en la que se exprese el plazo de garantía para los distintos ítems. No podrá ser en ningún caso, menor </w:t>
      </w:r>
      <w:r w:rsidR="00140B5A" w:rsidRPr="00E45B78">
        <w:rPr>
          <w:rFonts w:ascii="Arial" w:hAnsi="Arial"/>
        </w:rPr>
        <w:t>a tres</w:t>
      </w:r>
      <w:r w:rsidR="00140B5A">
        <w:rPr>
          <w:rFonts w:ascii="Arial" w:hAnsi="Arial"/>
        </w:rPr>
        <w:t xml:space="preserve"> años a partir de la fecha de entrega.</w:t>
      </w:r>
    </w:p>
    <w:p w:rsidR="00140B5A" w:rsidRDefault="00140B5A" w:rsidP="004D7BE5">
      <w:pPr>
        <w:widowControl w:val="0"/>
        <w:spacing w:line="360" w:lineRule="auto"/>
        <w:ind w:left="360"/>
        <w:jc w:val="both"/>
        <w:rPr>
          <w:rFonts w:ascii="Arial" w:hAnsi="Arial"/>
        </w:rPr>
      </w:pPr>
    </w:p>
    <w:p w:rsidR="00140B5A" w:rsidRPr="00321188" w:rsidRDefault="00140B5A" w:rsidP="004D7BE5">
      <w:pPr>
        <w:widowControl w:val="0"/>
        <w:spacing w:line="360" w:lineRule="auto"/>
        <w:ind w:left="360"/>
        <w:jc w:val="both"/>
        <w:rPr>
          <w:rFonts w:ascii="Arial" w:hAnsi="Arial"/>
          <w:b/>
        </w:rPr>
      </w:pPr>
      <w:r>
        <w:rPr>
          <w:rFonts w:ascii="Arial" w:hAnsi="Arial"/>
        </w:rPr>
        <w:t xml:space="preserve">La garantía implica </w:t>
      </w:r>
      <w:r w:rsidRPr="00E45B78">
        <w:rPr>
          <w:rFonts w:ascii="Arial" w:hAnsi="Arial"/>
        </w:rPr>
        <w:t>cambio del artículo o reparación del mismo.</w:t>
      </w:r>
    </w:p>
    <w:p w:rsidR="00140B5A" w:rsidRDefault="00140B5A" w:rsidP="004D7BE5">
      <w:pPr>
        <w:tabs>
          <w:tab w:val="left" w:pos="2281"/>
        </w:tabs>
        <w:ind w:left="360"/>
        <w:jc w:val="both"/>
        <w:rPr>
          <w:rFonts w:ascii="Arial" w:hAnsi="Arial"/>
          <w:b/>
          <w:color w:val="FF0000"/>
        </w:rPr>
      </w:pPr>
      <w:r>
        <w:rPr>
          <w:rFonts w:ascii="Arial" w:hAnsi="Arial"/>
          <w:b/>
          <w:color w:val="FF0000"/>
        </w:rPr>
        <w:tab/>
      </w:r>
    </w:p>
    <w:p w:rsidR="00F4772A" w:rsidRDefault="00A26C59" w:rsidP="00A26C59">
      <w:pPr>
        <w:jc w:val="both"/>
        <w:rPr>
          <w:rFonts w:ascii="Arial" w:hAnsi="Arial"/>
        </w:rPr>
      </w:pPr>
      <w:r>
        <w:rPr>
          <w:rFonts w:ascii="Arial" w:hAnsi="Arial"/>
        </w:rPr>
        <w:t xml:space="preserve">     </w:t>
      </w:r>
      <w:r w:rsidR="005A2724">
        <w:rPr>
          <w:rFonts w:ascii="Arial" w:hAnsi="Arial"/>
        </w:rPr>
        <w:t>La oferta</w:t>
      </w:r>
      <w:r w:rsidR="001A71AA">
        <w:rPr>
          <w:rFonts w:ascii="Arial" w:hAnsi="Arial"/>
        </w:rPr>
        <w:t xml:space="preserve"> económica</w:t>
      </w:r>
      <w:r w:rsidR="005A2724">
        <w:rPr>
          <w:rFonts w:ascii="Arial" w:hAnsi="Arial"/>
        </w:rPr>
        <w:t xml:space="preserve"> deberá </w:t>
      </w:r>
      <w:r w:rsidR="00140B5A">
        <w:rPr>
          <w:rFonts w:ascii="Arial" w:hAnsi="Arial"/>
        </w:rPr>
        <w:t>ser</w:t>
      </w:r>
      <w:r w:rsidR="001A71AA">
        <w:rPr>
          <w:rFonts w:ascii="Arial" w:hAnsi="Arial"/>
        </w:rPr>
        <w:t xml:space="preserve"> presentada en la planilla que se adjunta, no pudiéndose modificar la misma.</w:t>
      </w:r>
      <w:r w:rsidR="00140B5A">
        <w:rPr>
          <w:rFonts w:ascii="Arial" w:hAnsi="Arial"/>
        </w:rPr>
        <w:t xml:space="preserve"> </w:t>
      </w:r>
      <w:r w:rsidR="00C57611">
        <w:rPr>
          <w:rFonts w:ascii="Arial" w:hAnsi="Arial"/>
        </w:rPr>
        <w:t>Se deberá presentar en un pendrive</w:t>
      </w:r>
      <w:r w:rsidR="00EC14DA">
        <w:rPr>
          <w:rFonts w:ascii="Arial" w:hAnsi="Arial"/>
        </w:rPr>
        <w:t xml:space="preserve"> o cd</w:t>
      </w:r>
      <w:r w:rsidR="00C57611">
        <w:rPr>
          <w:rFonts w:ascii="Arial" w:hAnsi="Arial"/>
        </w:rPr>
        <w:t>.</w:t>
      </w:r>
    </w:p>
    <w:p w:rsidR="00F4772A" w:rsidRDefault="00F4772A" w:rsidP="004D7BE5">
      <w:pPr>
        <w:ind w:firstLine="840"/>
        <w:jc w:val="both"/>
        <w:rPr>
          <w:rFonts w:ascii="Arial" w:hAnsi="Arial"/>
        </w:rPr>
      </w:pPr>
    </w:p>
    <w:p w:rsidR="005A2724" w:rsidRDefault="005A2724"/>
    <w:p w:rsidR="005A2724" w:rsidRDefault="005A2724">
      <w:pPr>
        <w:rPr>
          <w:rFonts w:ascii="Arial" w:hAnsi="Arial"/>
          <w:b/>
        </w:rPr>
      </w:pPr>
      <w:r>
        <w:rPr>
          <w:rFonts w:ascii="Arial" w:hAnsi="Arial"/>
          <w:b/>
        </w:rPr>
        <w:t>Art. 4.   MANTENIMIENTO DE OFERTA.</w:t>
      </w:r>
    </w:p>
    <w:p w:rsidR="005A2724" w:rsidRDefault="005A2724">
      <w:pPr>
        <w:rPr>
          <w:rFonts w:ascii="Arial" w:hAnsi="Arial"/>
        </w:rPr>
      </w:pPr>
    </w:p>
    <w:p w:rsidR="000B4CA4" w:rsidRDefault="000B4CA4" w:rsidP="000B4CA4">
      <w:pPr>
        <w:spacing w:line="360" w:lineRule="auto"/>
        <w:ind w:firstLine="840"/>
        <w:jc w:val="both"/>
        <w:rPr>
          <w:rFonts w:ascii="Arial" w:hAnsi="Arial"/>
        </w:rPr>
      </w:pPr>
      <w:r>
        <w:rPr>
          <w:rFonts w:ascii="Arial" w:hAnsi="Arial"/>
        </w:rPr>
        <w:t xml:space="preserve">Los oferentes mantendrán la validez de sus ofertas por un plazo mínimo de 180 (ciento ochenta) días calendario a partir de la fecha de apertura de las propuestas. </w:t>
      </w:r>
    </w:p>
    <w:p w:rsidR="000B4CA4" w:rsidRDefault="000B4CA4" w:rsidP="000B4CA4">
      <w:pPr>
        <w:spacing w:line="360" w:lineRule="auto"/>
        <w:ind w:firstLine="840"/>
        <w:jc w:val="both"/>
        <w:rPr>
          <w:rFonts w:ascii="Arial" w:hAnsi="Arial"/>
        </w:rPr>
      </w:pPr>
    </w:p>
    <w:p w:rsidR="000B4CA4" w:rsidRDefault="000B4CA4" w:rsidP="000B4CA4">
      <w:pPr>
        <w:spacing w:line="360" w:lineRule="auto"/>
        <w:ind w:firstLine="840"/>
        <w:jc w:val="both"/>
        <w:rPr>
          <w:rFonts w:ascii="Arial" w:hAnsi="Arial"/>
        </w:rPr>
      </w:pPr>
      <w:r>
        <w:rPr>
          <w:rFonts w:ascii="Arial" w:hAnsi="Arial"/>
        </w:rPr>
        <w:t>Vencido ese plazo sin que se hubiera producido resolución por parte del BSE, las mismas se considerarán vigentes salvo que el oferente manifieste expresamente por escrito su retiro.</w:t>
      </w:r>
    </w:p>
    <w:p w:rsidR="005A2724" w:rsidRDefault="005A2724"/>
    <w:p w:rsidR="005A2724" w:rsidRDefault="005A2724">
      <w:pPr>
        <w:jc w:val="both"/>
        <w:rPr>
          <w:rFonts w:ascii="Arial" w:hAnsi="Arial"/>
          <w:b/>
        </w:rPr>
      </w:pPr>
      <w:r>
        <w:rPr>
          <w:rFonts w:ascii="Arial" w:hAnsi="Arial"/>
          <w:b/>
        </w:rPr>
        <w:t xml:space="preserve">Art. 5.  </w:t>
      </w:r>
      <w:r w:rsidR="00606AF7">
        <w:rPr>
          <w:rFonts w:ascii="Arial" w:hAnsi="Arial"/>
          <w:b/>
        </w:rPr>
        <w:t xml:space="preserve"> </w:t>
      </w:r>
      <w:r>
        <w:rPr>
          <w:rFonts w:ascii="Arial" w:hAnsi="Arial"/>
          <w:b/>
        </w:rPr>
        <w:t>GARANT</w:t>
      </w:r>
      <w:r w:rsidR="004E2E01">
        <w:rPr>
          <w:rFonts w:ascii="Arial" w:hAnsi="Arial"/>
          <w:b/>
        </w:rPr>
        <w:t>Í</w:t>
      </w:r>
      <w:r>
        <w:rPr>
          <w:rFonts w:ascii="Arial" w:hAnsi="Arial"/>
          <w:b/>
        </w:rPr>
        <w:t>A DE MANTENIMIENTO DE OFERTA</w:t>
      </w:r>
      <w:r w:rsidR="001501C0">
        <w:rPr>
          <w:rFonts w:ascii="Arial" w:hAnsi="Arial"/>
          <w:b/>
        </w:rPr>
        <w:t>.</w:t>
      </w:r>
    </w:p>
    <w:p w:rsidR="005A2724" w:rsidRPr="001501C0" w:rsidRDefault="005A2724" w:rsidP="001501C0"/>
    <w:p w:rsidR="000B4CA4" w:rsidRDefault="000B4CA4" w:rsidP="000B4CA4">
      <w:pPr>
        <w:pStyle w:val="Textoindependiente"/>
        <w:spacing w:line="360" w:lineRule="auto"/>
        <w:ind w:firstLine="851"/>
        <w:jc w:val="both"/>
        <w:rPr>
          <w:rFonts w:ascii="Arial" w:hAnsi="Arial"/>
        </w:rPr>
      </w:pPr>
      <w:r>
        <w:rPr>
          <w:rFonts w:ascii="Arial" w:hAnsi="Aria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5F11D7" w:rsidRDefault="005F11D7">
      <w:pPr>
        <w:jc w:val="both"/>
        <w:rPr>
          <w:rFonts w:ascii="Arial" w:hAnsi="Arial"/>
          <w:b/>
        </w:rPr>
      </w:pPr>
    </w:p>
    <w:p w:rsidR="003738A2" w:rsidRDefault="003738A2">
      <w:pPr>
        <w:jc w:val="both"/>
        <w:rPr>
          <w:rFonts w:ascii="Arial" w:hAnsi="Arial"/>
          <w:b/>
        </w:rPr>
      </w:pPr>
    </w:p>
    <w:p w:rsidR="003738A2" w:rsidRDefault="003738A2">
      <w:pPr>
        <w:jc w:val="both"/>
        <w:rPr>
          <w:rFonts w:ascii="Arial" w:hAnsi="Arial"/>
          <w:b/>
        </w:rPr>
      </w:pPr>
    </w:p>
    <w:p w:rsidR="005A2724" w:rsidRDefault="005A2724">
      <w:pPr>
        <w:jc w:val="both"/>
        <w:rPr>
          <w:rFonts w:ascii="Arial" w:hAnsi="Arial"/>
          <w:b/>
        </w:rPr>
      </w:pPr>
      <w:r>
        <w:rPr>
          <w:rFonts w:ascii="Arial" w:hAnsi="Arial"/>
          <w:b/>
        </w:rPr>
        <w:t>Art. 6.   CONSULTAS Y ACLARACIONES.</w:t>
      </w:r>
    </w:p>
    <w:p w:rsidR="005A2724" w:rsidRDefault="005A2724">
      <w:pPr>
        <w:jc w:val="both"/>
        <w:rPr>
          <w:rFonts w:ascii="Arial" w:hAnsi="Arial"/>
        </w:rPr>
      </w:pPr>
    </w:p>
    <w:p w:rsidR="000B4CA4" w:rsidRDefault="000B4CA4" w:rsidP="004E2E01">
      <w:pPr>
        <w:spacing w:line="360" w:lineRule="auto"/>
        <w:jc w:val="both"/>
        <w:rPr>
          <w:rFonts w:ascii="Arial" w:hAnsi="Arial"/>
          <w:b/>
        </w:rPr>
      </w:pPr>
    </w:p>
    <w:p w:rsidR="000B4CA4" w:rsidRDefault="00A842E1" w:rsidP="004E2E01">
      <w:pPr>
        <w:suppressAutoHyphens/>
        <w:spacing w:line="360" w:lineRule="auto"/>
        <w:ind w:firstLine="851"/>
        <w:jc w:val="both"/>
        <w:rPr>
          <w:rFonts w:ascii="Arial" w:hAnsi="Arial"/>
        </w:rPr>
      </w:pPr>
      <w:r>
        <w:rPr>
          <w:rFonts w:ascii="Arial" w:hAnsi="Arial"/>
        </w:rPr>
        <w:t>A efectos de realizar consultas y solicitar aclaraciones por parte de las firmas oferentes, s</w:t>
      </w:r>
      <w:r w:rsidR="000B4CA4">
        <w:rPr>
          <w:rFonts w:ascii="Arial" w:hAnsi="Arial"/>
        </w:rPr>
        <w:t>e establece la siguiente vía de comunicación</w:t>
      </w:r>
      <w:r>
        <w:rPr>
          <w:rFonts w:ascii="Arial" w:hAnsi="Arial"/>
        </w:rPr>
        <w:t>, d</w:t>
      </w:r>
      <w:r w:rsidR="003738A2">
        <w:rPr>
          <w:rFonts w:ascii="Arial" w:hAnsi="Arial"/>
        </w:rPr>
        <w:t>irección de correo electrónico</w:t>
      </w:r>
      <w:r w:rsidR="000B4CA4">
        <w:rPr>
          <w:rFonts w:ascii="Arial" w:hAnsi="Arial"/>
          <w:b/>
        </w:rPr>
        <w:t>:</w:t>
      </w:r>
      <w:r w:rsidR="000B4CA4">
        <w:rPr>
          <w:rFonts w:ascii="Arial" w:hAnsi="Arial"/>
        </w:rPr>
        <w:t xml:space="preserve"> </w:t>
      </w:r>
      <w:r w:rsidR="000B4CA4">
        <w:rPr>
          <w:rFonts w:ascii="Arial" w:hAnsi="Arial"/>
          <w:b/>
          <w:color w:val="0000FF"/>
        </w:rPr>
        <w:t>licitaciones</w:t>
      </w:r>
      <w:r w:rsidR="00DC3FD4">
        <w:rPr>
          <w:rFonts w:ascii="Arial" w:hAnsi="Arial"/>
          <w:b/>
          <w:color w:val="0000FF"/>
        </w:rPr>
        <w:fldChar w:fldCharType="begin"/>
      </w:r>
      <w:r w:rsidR="000B4CA4">
        <w:rPr>
          <w:rFonts w:ascii="Arial" w:hAnsi="Arial"/>
          <w:b/>
          <w:color w:val="0000FF"/>
        </w:rPr>
        <w:instrText>TC  \l 5 "           Se establece el numero de teléfono 901.08.62 y de fax 901.93.25, a los efectos de realizar consultas y solicitar las aclaraciones necesarias por parte de las firmas oferentes."</w:instrText>
      </w:r>
      <w:r w:rsidR="00DC3FD4">
        <w:rPr>
          <w:rFonts w:ascii="Arial" w:hAnsi="Arial"/>
          <w:b/>
          <w:color w:val="0000FF"/>
        </w:rPr>
        <w:fldChar w:fldCharType="end"/>
      </w:r>
      <w:r w:rsidR="000B4CA4">
        <w:rPr>
          <w:rFonts w:ascii="Arial" w:hAnsi="Arial"/>
          <w:b/>
          <w:color w:val="0000FF"/>
        </w:rPr>
        <w:t>@bse.com.uy</w:t>
      </w:r>
      <w:r w:rsidR="008A4CCB">
        <w:rPr>
          <w:rFonts w:ascii="Arial" w:hAnsi="Arial"/>
          <w:b/>
          <w:color w:val="0000FF"/>
        </w:rPr>
        <w:t>.</w:t>
      </w:r>
      <w:r>
        <w:rPr>
          <w:rFonts w:ascii="Arial" w:hAnsi="Arial"/>
          <w:b/>
          <w:color w:val="0000FF"/>
        </w:rPr>
        <w:t xml:space="preserve">, </w:t>
      </w:r>
      <w:r w:rsidRPr="00A842E1">
        <w:rPr>
          <w:rFonts w:ascii="Arial" w:hAnsi="Arial"/>
        </w:rPr>
        <w:t>hasta tres días hábiles</w:t>
      </w:r>
      <w:r>
        <w:rPr>
          <w:rFonts w:ascii="Arial" w:hAnsi="Arial"/>
        </w:rPr>
        <w:t xml:space="preserve"> antes del día de la apertura.</w:t>
      </w:r>
    </w:p>
    <w:p w:rsidR="00A842E1" w:rsidRDefault="00A842E1" w:rsidP="004E2E01">
      <w:pPr>
        <w:suppressAutoHyphens/>
        <w:spacing w:line="360" w:lineRule="auto"/>
        <w:ind w:firstLine="851"/>
        <w:jc w:val="both"/>
        <w:rPr>
          <w:rFonts w:ascii="Arial" w:hAnsi="Arial"/>
        </w:rPr>
      </w:pPr>
      <w:r>
        <w:rPr>
          <w:rFonts w:ascii="Arial" w:hAnsi="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hyperlink r:id="rId8" w:history="1">
        <w:r w:rsidRPr="00466F8D">
          <w:rPr>
            <w:rStyle w:val="Hipervnculo"/>
            <w:rFonts w:ascii="Arial" w:hAnsi="Arial"/>
          </w:rPr>
          <w:t>Licitaciones@bse.com.uy</w:t>
        </w:r>
      </w:hyperlink>
      <w:r>
        <w:rPr>
          <w:rFonts w:ascii="Arial" w:hAnsi="Arial"/>
        </w:rPr>
        <w:t>.</w:t>
      </w:r>
    </w:p>
    <w:p w:rsidR="00A842E1" w:rsidRDefault="00A842E1" w:rsidP="004E2E01">
      <w:pPr>
        <w:suppressAutoHyphens/>
        <w:spacing w:line="360" w:lineRule="auto"/>
        <w:ind w:firstLine="851"/>
        <w:jc w:val="both"/>
        <w:rPr>
          <w:rFonts w:ascii="Arial" w:hAnsi="Arial"/>
        </w:rPr>
      </w:pPr>
      <w:r>
        <w:rPr>
          <w:rFonts w:ascii="Arial" w:hAnsi="Arial"/>
        </w:rPr>
        <w:t>Los oferentes aceptan como forma de notificación válida y eficaz por parte del BSE los siguientes medios: nota con constancia de recibo, correo electrónico con constancia de envío, telegrama colacionado con acuse de recibo, notificación mediante acta notarial o cualquier otro medio de comunicación fehaciente.</w:t>
      </w:r>
    </w:p>
    <w:p w:rsidR="00A842E1" w:rsidRDefault="00A842E1" w:rsidP="004E2E01">
      <w:pPr>
        <w:suppressAutoHyphens/>
        <w:spacing w:line="360" w:lineRule="auto"/>
        <w:ind w:firstLine="851"/>
        <w:jc w:val="both"/>
        <w:rPr>
          <w:rFonts w:ascii="Arial" w:hAnsi="Arial"/>
        </w:rPr>
      </w:pPr>
      <w:r>
        <w:rPr>
          <w:rFonts w:ascii="Arial" w:hAnsi="Arial"/>
        </w:rPr>
        <w:t>En caso de rescisión del contrato, se requerirá telegrama colacionado con acuse de recibo o acta notarial, cualquiera sea la parte que los rescinda.</w:t>
      </w:r>
    </w:p>
    <w:p w:rsidR="00A842E1" w:rsidRDefault="00A842E1" w:rsidP="000B4CA4">
      <w:pPr>
        <w:suppressAutoHyphens/>
        <w:spacing w:line="360" w:lineRule="auto"/>
        <w:ind w:firstLine="851"/>
        <w:jc w:val="both"/>
        <w:rPr>
          <w:rFonts w:ascii="Arial" w:hAnsi="Arial"/>
        </w:rPr>
      </w:pPr>
    </w:p>
    <w:p w:rsidR="00A842E1" w:rsidRPr="00A842E1" w:rsidRDefault="00A842E1" w:rsidP="000B4CA4">
      <w:pPr>
        <w:suppressAutoHyphens/>
        <w:spacing w:line="360" w:lineRule="auto"/>
        <w:ind w:firstLine="851"/>
        <w:jc w:val="both"/>
        <w:rPr>
          <w:rFonts w:ascii="Arial" w:hAnsi="Arial"/>
        </w:rPr>
      </w:pPr>
    </w:p>
    <w:p w:rsidR="005A2724" w:rsidRDefault="005A2724">
      <w:pPr>
        <w:rPr>
          <w:rFonts w:ascii="Arial" w:hAnsi="Arial"/>
          <w:b/>
        </w:rPr>
      </w:pPr>
      <w:r>
        <w:rPr>
          <w:rFonts w:ascii="Arial" w:hAnsi="Arial"/>
          <w:b/>
        </w:rPr>
        <w:t xml:space="preserve">Art. 7.   OFERTAS: </w:t>
      </w:r>
      <w:r w:rsidR="00427142">
        <w:rPr>
          <w:rFonts w:ascii="Arial" w:hAnsi="Arial"/>
          <w:b/>
        </w:rPr>
        <w:t xml:space="preserve">FORMA, </w:t>
      </w:r>
      <w:r>
        <w:rPr>
          <w:rFonts w:ascii="Arial" w:hAnsi="Arial"/>
          <w:b/>
        </w:rPr>
        <w:t>LUGAR Y PLAZO PARA SU PRESENTACIÓN Y APERTURA.</w:t>
      </w:r>
    </w:p>
    <w:p w:rsidR="005A2724" w:rsidRDefault="005A2724"/>
    <w:p w:rsidR="00FF696D" w:rsidRDefault="00FF696D" w:rsidP="00427142">
      <w:pPr>
        <w:spacing w:line="360" w:lineRule="auto"/>
        <w:ind w:firstLine="708"/>
        <w:jc w:val="both"/>
        <w:rPr>
          <w:rFonts w:ascii="Arial" w:hAnsi="Arial"/>
        </w:rPr>
      </w:pPr>
      <w:r w:rsidRPr="00080623">
        <w:rPr>
          <w:rFonts w:ascii="Arial" w:hAnsi="Arial"/>
        </w:rPr>
        <w:t>Las ofertas podrán ser entregadas en forma personal en sobre cerrado o por correo certificado, al Dpto. de Compras Central, Av. Libertador Brig. Gral. Lavalleja 1458</w:t>
      </w:r>
      <w:r>
        <w:rPr>
          <w:rFonts w:ascii="Arial" w:hAnsi="Arial"/>
        </w:rPr>
        <w:t xml:space="preserve"> </w:t>
      </w:r>
      <w:r w:rsidR="0045715C">
        <w:rPr>
          <w:rFonts w:ascii="Arial" w:hAnsi="Arial"/>
        </w:rPr>
        <w:t>1er Piso</w:t>
      </w:r>
      <w:r w:rsidRPr="00080623">
        <w:rPr>
          <w:rFonts w:ascii="Arial" w:hAnsi="Arial"/>
        </w:rPr>
        <w:t xml:space="preserve">, todos los días hábiles, dentro del horario de 12:00 a 17:00 horas, hasta una hora antes de la apertura o presentarse directamente en el lugar fijado para la misma. </w:t>
      </w:r>
    </w:p>
    <w:p w:rsidR="00427142" w:rsidRDefault="00427142" w:rsidP="00427142">
      <w:pPr>
        <w:spacing w:line="360" w:lineRule="auto"/>
        <w:ind w:firstLine="708"/>
        <w:jc w:val="both"/>
        <w:rPr>
          <w:rFonts w:ascii="Arial" w:hAnsi="Arial"/>
        </w:rPr>
      </w:pPr>
      <w:r>
        <w:rPr>
          <w:rFonts w:ascii="Arial" w:hAnsi="Arial"/>
        </w:rPr>
        <w:t>Las ofertas deberán ser presentadas encuadernadas o engrampadas en su totalidad y debidamente foliadas.</w:t>
      </w:r>
    </w:p>
    <w:p w:rsidR="00FF696D" w:rsidRDefault="00FF696D" w:rsidP="00FF696D">
      <w:pPr>
        <w:spacing w:line="360" w:lineRule="auto"/>
        <w:ind w:firstLine="900"/>
        <w:jc w:val="both"/>
        <w:rPr>
          <w:rFonts w:ascii="Arial" w:hAnsi="Arial"/>
        </w:rPr>
      </w:pPr>
      <w:r w:rsidRPr="00080623">
        <w:rPr>
          <w:rFonts w:ascii="Arial" w:hAnsi="Arial"/>
        </w:rPr>
        <w:t>El Banco no será responsable por los problemas que puedan ocurrir en la modalidad correo certificado.</w:t>
      </w:r>
    </w:p>
    <w:p w:rsidR="00FF696D" w:rsidRDefault="00FF696D" w:rsidP="00FF696D">
      <w:pPr>
        <w:spacing w:line="360" w:lineRule="auto"/>
        <w:ind w:firstLine="900"/>
        <w:jc w:val="both"/>
        <w:rPr>
          <w:rFonts w:ascii="Arial" w:hAnsi="Arial"/>
        </w:rPr>
      </w:pPr>
    </w:p>
    <w:p w:rsidR="00FF696D" w:rsidRPr="00252956" w:rsidRDefault="00FF696D" w:rsidP="00FF696D">
      <w:pPr>
        <w:spacing w:line="360" w:lineRule="auto"/>
        <w:ind w:firstLine="900"/>
        <w:jc w:val="both"/>
        <w:rPr>
          <w:rFonts w:ascii="Arial" w:hAnsi="Arial"/>
          <w:b/>
        </w:rPr>
      </w:pPr>
      <w:r w:rsidRPr="00080623">
        <w:rPr>
          <w:rFonts w:ascii="Arial" w:hAnsi="Arial"/>
        </w:rPr>
        <w:t xml:space="preserve"> </w:t>
      </w:r>
      <w:r w:rsidRPr="00252956">
        <w:rPr>
          <w:rFonts w:ascii="Arial" w:hAnsi="Arial"/>
          <w:b/>
        </w:rPr>
        <w:t xml:space="preserve">Las ofertas deberán ser presentadas </w:t>
      </w:r>
      <w:r>
        <w:rPr>
          <w:rFonts w:ascii="Arial" w:hAnsi="Arial"/>
          <w:b/>
        </w:rPr>
        <w:t>en un mismo acto</w:t>
      </w:r>
      <w:r w:rsidRPr="00252956">
        <w:rPr>
          <w:rFonts w:ascii="Arial" w:hAnsi="Arial"/>
          <w:b/>
        </w:rPr>
        <w:t xml:space="preserve"> en dos sobres</w:t>
      </w:r>
      <w:r>
        <w:rPr>
          <w:rFonts w:ascii="Arial" w:hAnsi="Arial"/>
          <w:b/>
        </w:rPr>
        <w:t xml:space="preserve"> cerrados</w:t>
      </w:r>
      <w:r w:rsidRPr="00252956">
        <w:rPr>
          <w:rFonts w:ascii="Arial" w:hAnsi="Arial"/>
          <w:b/>
        </w:rPr>
        <w:t xml:space="preserve">: </w:t>
      </w:r>
    </w:p>
    <w:p w:rsidR="00FF696D" w:rsidRDefault="00FF696D" w:rsidP="00FF696D">
      <w:pPr>
        <w:spacing w:line="360" w:lineRule="auto"/>
        <w:jc w:val="both"/>
        <w:rPr>
          <w:rFonts w:ascii="Arial" w:hAnsi="Arial"/>
        </w:rPr>
      </w:pPr>
    </w:p>
    <w:p w:rsidR="00FF696D" w:rsidRPr="00252956" w:rsidRDefault="00FF696D" w:rsidP="00FF696D">
      <w:pPr>
        <w:pStyle w:val="Prrafodelista"/>
        <w:numPr>
          <w:ilvl w:val="0"/>
          <w:numId w:val="22"/>
        </w:numPr>
        <w:spacing w:line="360" w:lineRule="auto"/>
        <w:jc w:val="both"/>
        <w:rPr>
          <w:rFonts w:ascii="Arial" w:hAnsi="Arial"/>
          <w:b/>
        </w:rPr>
      </w:pPr>
      <w:r>
        <w:rPr>
          <w:rFonts w:ascii="Arial" w:hAnsi="Arial"/>
          <w:b/>
        </w:rPr>
        <w:t>Sobre cerrado conteniendo oferta económica</w:t>
      </w:r>
      <w:r w:rsidR="00EC14DA">
        <w:rPr>
          <w:rFonts w:ascii="Arial" w:hAnsi="Arial"/>
          <w:b/>
        </w:rPr>
        <w:t xml:space="preserve"> en un pendrive o cd</w:t>
      </w:r>
      <w:r>
        <w:rPr>
          <w:rFonts w:ascii="Arial" w:hAnsi="Arial"/>
          <w:b/>
        </w:rPr>
        <w:t>: cotización (precios)</w:t>
      </w:r>
      <w:r w:rsidR="00B169CE">
        <w:rPr>
          <w:rFonts w:ascii="Arial" w:hAnsi="Arial"/>
          <w:b/>
        </w:rPr>
        <w:t xml:space="preserve"> en la planilla que </w:t>
      </w:r>
      <w:r w:rsidR="0045715C">
        <w:rPr>
          <w:rFonts w:ascii="Arial" w:hAnsi="Arial"/>
          <w:b/>
        </w:rPr>
        <w:t xml:space="preserve">obra en el Anexo </w:t>
      </w:r>
      <w:r w:rsidR="0045715C" w:rsidRPr="00841C9B">
        <w:rPr>
          <w:rFonts w:ascii="Arial" w:hAnsi="Arial"/>
          <w:b/>
        </w:rPr>
        <w:t>N°</w:t>
      </w:r>
      <w:r w:rsidR="004E2E01" w:rsidRPr="00841C9B">
        <w:rPr>
          <w:rFonts w:ascii="Arial" w:hAnsi="Arial"/>
          <w:b/>
        </w:rPr>
        <w:t>II</w:t>
      </w:r>
      <w:r w:rsidR="00B169CE">
        <w:rPr>
          <w:rFonts w:ascii="Arial" w:hAnsi="Arial"/>
          <w:b/>
        </w:rPr>
        <w:t xml:space="preserve"> (</w:t>
      </w:r>
      <w:r w:rsidR="0045715C">
        <w:rPr>
          <w:rFonts w:ascii="Arial" w:hAnsi="Arial"/>
          <w:b/>
        </w:rPr>
        <w:t xml:space="preserve">la que </w:t>
      </w:r>
      <w:r w:rsidR="00B169CE">
        <w:rPr>
          <w:rFonts w:ascii="Arial" w:hAnsi="Arial"/>
          <w:b/>
        </w:rPr>
        <w:t>no p</w:t>
      </w:r>
      <w:r w:rsidR="0045715C">
        <w:rPr>
          <w:rFonts w:ascii="Arial" w:hAnsi="Arial"/>
          <w:b/>
        </w:rPr>
        <w:t>odrá</w:t>
      </w:r>
      <w:r w:rsidR="00B169CE">
        <w:rPr>
          <w:rFonts w:ascii="Arial" w:hAnsi="Arial"/>
          <w:b/>
        </w:rPr>
        <w:t xml:space="preserve"> ser modificada</w:t>
      </w:r>
      <w:r w:rsidR="0045715C">
        <w:rPr>
          <w:rFonts w:ascii="Arial" w:hAnsi="Arial"/>
          <w:b/>
        </w:rPr>
        <w:t xml:space="preserve"> por los oferentes</w:t>
      </w:r>
      <w:r w:rsidR="00B169CE">
        <w:rPr>
          <w:rFonts w:ascii="Arial" w:hAnsi="Arial"/>
          <w:b/>
        </w:rPr>
        <w:t>).</w:t>
      </w:r>
    </w:p>
    <w:p w:rsidR="00FF696D" w:rsidRPr="00252956" w:rsidRDefault="00FF696D" w:rsidP="00FF696D">
      <w:pPr>
        <w:pStyle w:val="Prrafodelista"/>
        <w:numPr>
          <w:ilvl w:val="0"/>
          <w:numId w:val="22"/>
        </w:numPr>
        <w:spacing w:line="360" w:lineRule="auto"/>
        <w:jc w:val="both"/>
        <w:rPr>
          <w:rFonts w:ascii="Arial" w:hAnsi="Arial"/>
          <w:b/>
        </w:rPr>
      </w:pPr>
      <w:r>
        <w:rPr>
          <w:rFonts w:ascii="Arial" w:hAnsi="Arial"/>
          <w:b/>
        </w:rPr>
        <w:t xml:space="preserve">Sobre cerrado conteniendo oferta técnica y </w:t>
      </w:r>
      <w:r w:rsidRPr="00252956">
        <w:rPr>
          <w:rFonts w:ascii="Arial" w:hAnsi="Arial"/>
          <w:b/>
        </w:rPr>
        <w:t>el resto de la información solicitada</w:t>
      </w:r>
      <w:r w:rsidR="0045715C">
        <w:rPr>
          <w:rFonts w:ascii="Arial" w:hAnsi="Arial"/>
          <w:b/>
        </w:rPr>
        <w:t xml:space="preserve"> (encuadernado o engrampado y foliado en un solo cuerpo)</w:t>
      </w:r>
      <w:r w:rsidRPr="00252956">
        <w:rPr>
          <w:rFonts w:ascii="Arial" w:hAnsi="Arial"/>
          <w:b/>
        </w:rPr>
        <w:t>.</w:t>
      </w:r>
    </w:p>
    <w:p w:rsidR="00FF696D" w:rsidRDefault="00FF696D" w:rsidP="00FF696D">
      <w:pPr>
        <w:spacing w:line="360" w:lineRule="auto"/>
        <w:jc w:val="both"/>
        <w:rPr>
          <w:rFonts w:ascii="Arial" w:hAnsi="Arial"/>
        </w:rPr>
      </w:pPr>
    </w:p>
    <w:p w:rsidR="00FF696D" w:rsidRDefault="00FF696D" w:rsidP="00FF696D">
      <w:pPr>
        <w:spacing w:line="360" w:lineRule="auto"/>
        <w:jc w:val="both"/>
        <w:rPr>
          <w:rFonts w:ascii="Arial" w:hAnsi="Arial"/>
        </w:rPr>
      </w:pPr>
      <w:r w:rsidRPr="00080623">
        <w:rPr>
          <w:rFonts w:ascii="Arial" w:hAnsi="Arial"/>
        </w:rPr>
        <w:t xml:space="preserve">La apertura de las ofertas </w:t>
      </w:r>
      <w:r>
        <w:rPr>
          <w:rFonts w:ascii="Arial" w:hAnsi="Arial"/>
        </w:rPr>
        <w:t xml:space="preserve">técnicas </w:t>
      </w:r>
      <w:r w:rsidR="004B63AF">
        <w:rPr>
          <w:rFonts w:ascii="Arial" w:hAnsi="Arial"/>
        </w:rPr>
        <w:t xml:space="preserve">y económicas </w:t>
      </w:r>
      <w:r w:rsidRPr="00080623">
        <w:rPr>
          <w:rFonts w:ascii="Arial" w:hAnsi="Arial"/>
        </w:rPr>
        <w:t>se llevará a cabo en</w:t>
      </w:r>
      <w:r>
        <w:rPr>
          <w:rFonts w:ascii="Arial" w:hAnsi="Arial"/>
        </w:rPr>
        <w:t xml:space="preserve"> el</w:t>
      </w:r>
      <w:r w:rsidRPr="00080623">
        <w:rPr>
          <w:rFonts w:ascii="Arial" w:hAnsi="Arial"/>
        </w:rPr>
        <w:t xml:space="preserve"> Dpto. de Compras Central, Av. Libertador Brig. Gral. Lavalleja 14</w:t>
      </w:r>
      <w:r w:rsidR="00A26C59">
        <w:rPr>
          <w:rFonts w:ascii="Arial" w:hAnsi="Arial"/>
        </w:rPr>
        <w:t>64</w:t>
      </w:r>
      <w:r>
        <w:rPr>
          <w:rFonts w:ascii="Arial" w:hAnsi="Arial"/>
        </w:rPr>
        <w:t xml:space="preserve"> </w:t>
      </w:r>
      <w:r w:rsidR="00A26C59">
        <w:rPr>
          <w:rFonts w:ascii="Arial" w:hAnsi="Arial"/>
        </w:rPr>
        <w:t xml:space="preserve">1er </w:t>
      </w:r>
      <w:r>
        <w:rPr>
          <w:rFonts w:ascii="Arial" w:hAnsi="Arial"/>
        </w:rPr>
        <w:t>P</w:t>
      </w:r>
      <w:r w:rsidR="00A26C59">
        <w:rPr>
          <w:rFonts w:ascii="Arial" w:hAnsi="Arial"/>
        </w:rPr>
        <w:t>iso</w:t>
      </w:r>
      <w:r w:rsidRPr="00080623">
        <w:rPr>
          <w:rFonts w:ascii="Arial" w:hAnsi="Arial"/>
        </w:rPr>
        <w:t>, el día</w:t>
      </w:r>
      <w:r w:rsidR="00CD3459">
        <w:rPr>
          <w:rFonts w:ascii="Arial" w:hAnsi="Arial"/>
        </w:rPr>
        <w:t xml:space="preserve"> </w:t>
      </w:r>
      <w:r w:rsidR="00CD3459" w:rsidRPr="00CD3459">
        <w:rPr>
          <w:rFonts w:ascii="Arial" w:hAnsi="Arial"/>
          <w:b/>
        </w:rPr>
        <w:t>27</w:t>
      </w:r>
      <w:r w:rsidR="003329FC">
        <w:rPr>
          <w:rFonts w:ascii="Arial" w:hAnsi="Arial"/>
          <w:b/>
        </w:rPr>
        <w:t xml:space="preserve"> de </w:t>
      </w:r>
      <w:r w:rsidR="00CD3459">
        <w:rPr>
          <w:rFonts w:ascii="Arial" w:hAnsi="Arial"/>
          <w:b/>
        </w:rPr>
        <w:t>noviembre</w:t>
      </w:r>
      <w:r w:rsidR="003329FC">
        <w:rPr>
          <w:rFonts w:ascii="Arial" w:hAnsi="Arial"/>
          <w:b/>
        </w:rPr>
        <w:t xml:space="preserve"> de 201</w:t>
      </w:r>
      <w:r w:rsidR="00CD3459">
        <w:rPr>
          <w:rFonts w:ascii="Arial" w:hAnsi="Arial"/>
          <w:b/>
        </w:rPr>
        <w:t>9</w:t>
      </w:r>
      <w:r w:rsidRPr="00564499">
        <w:rPr>
          <w:rFonts w:ascii="Arial" w:hAnsi="Arial"/>
          <w:b/>
        </w:rPr>
        <w:t>, a las 15:00 horas</w:t>
      </w:r>
      <w:r w:rsidRPr="00080623">
        <w:rPr>
          <w:rFonts w:ascii="Arial" w:hAnsi="Arial"/>
        </w:rPr>
        <w:t xml:space="preserve">. </w:t>
      </w:r>
    </w:p>
    <w:p w:rsidR="00F245CA" w:rsidRDefault="00F245CA" w:rsidP="00FF696D">
      <w:pPr>
        <w:spacing w:line="360" w:lineRule="auto"/>
        <w:jc w:val="both"/>
        <w:rPr>
          <w:rFonts w:ascii="Arial" w:hAnsi="Arial"/>
        </w:rPr>
      </w:pPr>
    </w:p>
    <w:p w:rsidR="00FF696D" w:rsidRDefault="00FF696D" w:rsidP="00FF696D">
      <w:pPr>
        <w:spacing w:line="360" w:lineRule="auto"/>
        <w:jc w:val="both"/>
        <w:rPr>
          <w:rFonts w:ascii="Arial" w:hAnsi="Arial"/>
        </w:rPr>
      </w:pPr>
      <w:r w:rsidRPr="00080623">
        <w:rPr>
          <w:rFonts w:ascii="Arial" w:hAnsi="Arial"/>
        </w:rPr>
        <w:t xml:space="preserve">En todos los casos las propuestas no serán de recibo, si llegasen </w:t>
      </w:r>
      <w:r w:rsidR="003A0580">
        <w:rPr>
          <w:rFonts w:ascii="Arial" w:hAnsi="Arial"/>
        </w:rPr>
        <w:t>luego de</w:t>
      </w:r>
      <w:r w:rsidRPr="00080623">
        <w:rPr>
          <w:rFonts w:ascii="Arial" w:hAnsi="Arial"/>
        </w:rPr>
        <w:t xml:space="preserve"> la hora </w:t>
      </w:r>
      <w:r w:rsidR="003A0580">
        <w:rPr>
          <w:rFonts w:ascii="Arial" w:hAnsi="Arial"/>
        </w:rPr>
        <w:t>fijada</w:t>
      </w:r>
      <w:r w:rsidRPr="00080623">
        <w:rPr>
          <w:rFonts w:ascii="Arial" w:hAnsi="Arial"/>
        </w:rPr>
        <w:t xml:space="preserve"> para la apertura.</w:t>
      </w:r>
    </w:p>
    <w:p w:rsidR="00F245CA" w:rsidRPr="009E3825" w:rsidRDefault="00F245CA" w:rsidP="00FF696D">
      <w:pPr>
        <w:spacing w:line="360" w:lineRule="auto"/>
        <w:jc w:val="both"/>
        <w:rPr>
          <w:rFonts w:ascii="Arial" w:hAnsi="Arial"/>
        </w:rPr>
      </w:pPr>
    </w:p>
    <w:p w:rsidR="00FF696D" w:rsidRDefault="00FF696D" w:rsidP="00FF696D">
      <w:pPr>
        <w:spacing w:line="360" w:lineRule="auto"/>
        <w:ind w:firstLine="900"/>
        <w:jc w:val="both"/>
        <w:rPr>
          <w:rFonts w:ascii="Arial" w:hAnsi="Arial"/>
        </w:rPr>
      </w:pPr>
      <w:r>
        <w:rPr>
          <w:rFonts w:ascii="Arial" w:hAnsi="Arial"/>
        </w:rPr>
        <w:t xml:space="preserve">La </w:t>
      </w:r>
      <w:r w:rsidR="003A0580">
        <w:rPr>
          <w:rFonts w:ascii="Arial" w:hAnsi="Arial"/>
        </w:rPr>
        <w:t xml:space="preserve">sola </w:t>
      </w:r>
      <w:r>
        <w:rPr>
          <w:rFonts w:ascii="Arial" w:hAnsi="Arial"/>
        </w:rPr>
        <w:t>presentación de</w:t>
      </w:r>
      <w:r w:rsidR="003A0580">
        <w:rPr>
          <w:rFonts w:ascii="Arial" w:hAnsi="Arial"/>
        </w:rPr>
        <w:t xml:space="preserve"> las</w:t>
      </w:r>
      <w:r>
        <w:rPr>
          <w:rFonts w:ascii="Arial" w:hAnsi="Arial"/>
        </w:rPr>
        <w:t xml:space="preserve"> ofertas no </w:t>
      </w:r>
      <w:r w:rsidR="003A0580">
        <w:rPr>
          <w:rFonts w:ascii="Arial" w:hAnsi="Arial"/>
        </w:rPr>
        <w:t xml:space="preserve">generará </w:t>
      </w:r>
      <w:r>
        <w:rPr>
          <w:rFonts w:ascii="Arial" w:hAnsi="Arial"/>
        </w:rPr>
        <w:t xml:space="preserve">derecho </w:t>
      </w:r>
      <w:r w:rsidR="003A0580">
        <w:rPr>
          <w:rFonts w:ascii="Arial" w:hAnsi="Arial"/>
        </w:rPr>
        <w:t>de adjudicación</w:t>
      </w:r>
      <w:r>
        <w:rPr>
          <w:rFonts w:ascii="Arial" w:hAnsi="Arial"/>
        </w:rPr>
        <w:t xml:space="preserve"> a los oferentes</w:t>
      </w:r>
      <w:r w:rsidR="003A0580">
        <w:rPr>
          <w:rFonts w:ascii="Arial" w:hAnsi="Arial"/>
        </w:rPr>
        <w:t>. E</w:t>
      </w:r>
      <w:r>
        <w:rPr>
          <w:rFonts w:ascii="Arial" w:hAnsi="Arial"/>
        </w:rPr>
        <w:t xml:space="preserve">l BSE podrá rechazar todas </w:t>
      </w:r>
      <w:r w:rsidR="003A0580">
        <w:rPr>
          <w:rFonts w:ascii="Arial" w:hAnsi="Arial"/>
        </w:rPr>
        <w:t xml:space="preserve">las ofertas recibidas </w:t>
      </w:r>
      <w:r>
        <w:rPr>
          <w:rFonts w:ascii="Arial" w:hAnsi="Arial"/>
        </w:rPr>
        <w:t xml:space="preserve">sin expresión de causa alguna, si a su juicio no fueran convenientes a los intereses del </w:t>
      </w:r>
      <w:r w:rsidR="003A0580">
        <w:rPr>
          <w:rFonts w:ascii="Arial" w:hAnsi="Arial"/>
        </w:rPr>
        <w:t>Organismo</w:t>
      </w:r>
      <w:r>
        <w:rPr>
          <w:rFonts w:ascii="Arial" w:hAnsi="Arial"/>
        </w:rPr>
        <w:t>, o no contemplaran los requisitos especificados en este llamado.</w:t>
      </w:r>
    </w:p>
    <w:p w:rsidR="005A2724" w:rsidRDefault="005A2724">
      <w:pPr>
        <w:ind w:firstLine="900"/>
        <w:jc w:val="both"/>
      </w:pPr>
    </w:p>
    <w:p w:rsidR="005A2724" w:rsidRDefault="005A2724">
      <w:pPr>
        <w:jc w:val="both"/>
        <w:rPr>
          <w:rFonts w:ascii="Arial" w:hAnsi="Arial"/>
          <w:spacing w:val="-3"/>
        </w:rPr>
      </w:pPr>
      <w:r>
        <w:rPr>
          <w:rFonts w:ascii="Arial" w:hAnsi="Arial"/>
          <w:b/>
        </w:rPr>
        <w:t xml:space="preserve">Art. 8.   </w:t>
      </w:r>
      <w:r>
        <w:rPr>
          <w:rFonts w:ascii="Arial" w:hAnsi="Arial"/>
          <w:b/>
          <w:spacing w:val="-3"/>
        </w:rPr>
        <w:t>EVALUACI</w:t>
      </w:r>
      <w:r w:rsidR="000E3E78">
        <w:rPr>
          <w:rFonts w:ascii="Arial" w:hAnsi="Arial"/>
          <w:b/>
          <w:spacing w:val="-3"/>
        </w:rPr>
        <w:t>Ó</w:t>
      </w:r>
      <w:r>
        <w:rPr>
          <w:rFonts w:ascii="Arial" w:hAnsi="Arial"/>
          <w:b/>
          <w:spacing w:val="-3"/>
        </w:rPr>
        <w:t>N DE LAS PROPUESTAS.</w:t>
      </w:r>
    </w:p>
    <w:p w:rsidR="005A2724" w:rsidRDefault="005A2724">
      <w:pPr>
        <w:jc w:val="both"/>
        <w:rPr>
          <w:rFonts w:ascii="Arial" w:hAnsi="Arial"/>
          <w:spacing w:val="-3"/>
        </w:rPr>
      </w:pPr>
    </w:p>
    <w:p w:rsidR="005A2724" w:rsidRDefault="005A2724">
      <w:pPr>
        <w:autoSpaceDE w:val="0"/>
        <w:autoSpaceDN w:val="0"/>
        <w:adjustRightInd w:val="0"/>
        <w:ind w:firstLine="851"/>
        <w:jc w:val="both"/>
        <w:rPr>
          <w:rFonts w:ascii="Arial" w:hAnsi="Arial"/>
          <w:b/>
          <w:spacing w:val="-3"/>
        </w:rPr>
      </w:pPr>
      <w:r>
        <w:rPr>
          <w:rFonts w:ascii="Arial" w:hAnsi="Arial"/>
          <w:b/>
          <w:spacing w:val="-3"/>
        </w:rPr>
        <w:t>8.1. CONDICIONES GENERALES.</w:t>
      </w:r>
    </w:p>
    <w:p w:rsidR="003A0580" w:rsidRDefault="003A0580" w:rsidP="003329FC">
      <w:pPr>
        <w:autoSpaceDE w:val="0"/>
        <w:autoSpaceDN w:val="0"/>
        <w:adjustRightInd w:val="0"/>
        <w:spacing w:line="360" w:lineRule="auto"/>
        <w:ind w:firstLine="851"/>
        <w:jc w:val="both"/>
        <w:rPr>
          <w:rFonts w:ascii="Arial" w:hAnsi="Arial"/>
          <w:spacing w:val="-3"/>
        </w:rPr>
      </w:pPr>
    </w:p>
    <w:p w:rsidR="003329FC" w:rsidRDefault="003329FC" w:rsidP="003329FC">
      <w:pPr>
        <w:autoSpaceDE w:val="0"/>
        <w:autoSpaceDN w:val="0"/>
        <w:adjustRightInd w:val="0"/>
        <w:spacing w:line="360" w:lineRule="auto"/>
        <w:ind w:firstLine="851"/>
        <w:jc w:val="both"/>
        <w:rPr>
          <w:rFonts w:ascii="Arial" w:hAnsi="Arial"/>
          <w:spacing w:val="-3"/>
        </w:rPr>
      </w:pPr>
      <w:r>
        <w:rPr>
          <w:rFonts w:ascii="Arial" w:hAnsi="Arial"/>
          <w:spacing w:val="-3"/>
        </w:rPr>
        <w:t xml:space="preserve">Si el BSE lo estima necesario, el oferente deberá permitirle, visitar sus fábricas o depósitos para una correcta evaluación de propuestas, por tanto deberá proporcionar a nuestra Institución  la dirección y horario de visita, así como persona de contacto. </w:t>
      </w:r>
    </w:p>
    <w:p w:rsidR="003329FC" w:rsidRDefault="003A0580" w:rsidP="003329FC">
      <w:pPr>
        <w:autoSpaceDE w:val="0"/>
        <w:autoSpaceDN w:val="0"/>
        <w:adjustRightInd w:val="0"/>
        <w:spacing w:line="360" w:lineRule="auto"/>
        <w:ind w:firstLine="851"/>
        <w:jc w:val="both"/>
        <w:rPr>
          <w:rFonts w:ascii="Arial" w:hAnsi="Arial"/>
          <w:spacing w:val="-3"/>
        </w:rPr>
      </w:pPr>
      <w:r>
        <w:rPr>
          <w:rFonts w:ascii="Arial" w:hAnsi="Arial"/>
          <w:spacing w:val="-3"/>
        </w:rPr>
        <w:t>El oferente d</w:t>
      </w:r>
      <w:r w:rsidR="003329FC">
        <w:rPr>
          <w:rFonts w:ascii="Arial" w:hAnsi="Arial"/>
          <w:spacing w:val="-3"/>
        </w:rPr>
        <w:t>eberá establecer garantía, ajustándose a la forma establecida en el Art. 3 – Forma de Cotización.</w:t>
      </w:r>
    </w:p>
    <w:p w:rsidR="003329FC" w:rsidRDefault="003329FC" w:rsidP="003329FC">
      <w:pPr>
        <w:autoSpaceDE w:val="0"/>
        <w:autoSpaceDN w:val="0"/>
        <w:adjustRightInd w:val="0"/>
        <w:spacing w:line="360" w:lineRule="auto"/>
        <w:ind w:firstLine="851"/>
        <w:jc w:val="both"/>
        <w:rPr>
          <w:rFonts w:ascii="Arial" w:hAnsi="Arial"/>
          <w:spacing w:val="-3"/>
        </w:rPr>
      </w:pPr>
    </w:p>
    <w:p w:rsidR="003329FC" w:rsidRDefault="003329FC" w:rsidP="003329FC">
      <w:pPr>
        <w:spacing w:line="360" w:lineRule="auto"/>
        <w:ind w:firstLine="840"/>
        <w:rPr>
          <w:u w:val="single"/>
        </w:rPr>
      </w:pPr>
      <w:r>
        <w:rPr>
          <w:rFonts w:ascii="Arial" w:hAnsi="Arial"/>
          <w:b/>
          <w:u w:val="single"/>
        </w:rPr>
        <w:t>8.2 FACTORES QUE SE TOMAR</w:t>
      </w:r>
      <w:r w:rsidR="003A0580">
        <w:rPr>
          <w:rFonts w:ascii="Arial" w:hAnsi="Arial"/>
          <w:b/>
          <w:u w:val="single"/>
        </w:rPr>
        <w:t>Á</w:t>
      </w:r>
      <w:r>
        <w:rPr>
          <w:rFonts w:ascii="Arial" w:hAnsi="Arial"/>
          <w:b/>
          <w:u w:val="single"/>
        </w:rPr>
        <w:t xml:space="preserve">N EN CUENTA PARA COMPARAR OFERTAS                               </w:t>
      </w:r>
    </w:p>
    <w:p w:rsidR="003329FC" w:rsidRDefault="003329FC" w:rsidP="003329FC">
      <w:pPr>
        <w:spacing w:line="360" w:lineRule="auto"/>
        <w:rPr>
          <w:rFonts w:ascii="Arial" w:hAnsi="Arial"/>
          <w:b/>
        </w:rPr>
      </w:pPr>
      <w:r>
        <w:t xml:space="preserve">                  </w:t>
      </w:r>
    </w:p>
    <w:p w:rsidR="003329FC" w:rsidRDefault="003329FC" w:rsidP="003329FC">
      <w:pPr>
        <w:tabs>
          <w:tab w:val="left" w:pos="-720"/>
        </w:tabs>
        <w:suppressAutoHyphens/>
        <w:spacing w:line="360" w:lineRule="auto"/>
        <w:ind w:firstLine="851"/>
        <w:jc w:val="both"/>
        <w:rPr>
          <w:rFonts w:ascii="Arial" w:hAnsi="Arial"/>
          <w:spacing w:val="-3"/>
          <w:lang w:val="es-ES_tradnl"/>
        </w:rPr>
      </w:pPr>
      <w:r>
        <w:rPr>
          <w:rFonts w:ascii="Arial" w:hAnsi="Arial"/>
          <w:spacing w:val="-3"/>
          <w:lang w:val="es-ES_tradnl"/>
        </w:rPr>
        <w:t xml:space="preserve">Los factores a tener en cuenta para la </w:t>
      </w:r>
      <w:r w:rsidRPr="00BB620B">
        <w:rPr>
          <w:rFonts w:ascii="Arial" w:hAnsi="Arial"/>
          <w:spacing w:val="-3"/>
          <w:lang w:val="es-ES_tradnl"/>
        </w:rPr>
        <w:t>evaluación de las ofertas</w:t>
      </w:r>
      <w:r>
        <w:rPr>
          <w:rFonts w:ascii="Arial" w:hAnsi="Arial"/>
          <w:spacing w:val="-3"/>
          <w:lang w:val="es-ES_tradnl"/>
        </w:rPr>
        <w:t xml:space="preserve"> y su puntaje de ponderación serán: </w:t>
      </w:r>
    </w:p>
    <w:p w:rsidR="003329FC" w:rsidRDefault="003329FC" w:rsidP="003329FC">
      <w:pPr>
        <w:tabs>
          <w:tab w:val="left" w:pos="-720"/>
        </w:tabs>
        <w:suppressAutoHyphens/>
        <w:spacing w:line="360" w:lineRule="auto"/>
        <w:ind w:firstLine="851"/>
        <w:jc w:val="both"/>
        <w:rPr>
          <w:rFonts w:ascii="Arial" w:hAnsi="Arial"/>
          <w:spacing w:val="-3"/>
          <w:lang w:val="es-ES_tradnl"/>
        </w:rPr>
      </w:pPr>
      <w:r>
        <w:rPr>
          <w:rFonts w:ascii="Arial" w:hAnsi="Arial"/>
          <w:b/>
          <w:spacing w:val="-3"/>
          <w:lang w:val="es-ES_tradnl"/>
        </w:rPr>
        <w:t>1.</w:t>
      </w:r>
      <w:r>
        <w:rPr>
          <w:rFonts w:ascii="Arial" w:hAnsi="Arial"/>
          <w:spacing w:val="-3"/>
          <w:lang w:val="es-ES_tradnl"/>
        </w:rPr>
        <w:t xml:space="preserve"> </w:t>
      </w:r>
      <w:r w:rsidRPr="00236652">
        <w:rPr>
          <w:rFonts w:ascii="Arial" w:hAnsi="Arial"/>
          <w:b/>
          <w:spacing w:val="-3"/>
          <w:lang w:val="es-ES_tradnl"/>
        </w:rPr>
        <w:t>Precio:</w:t>
      </w:r>
      <w:r>
        <w:rPr>
          <w:rFonts w:ascii="Arial" w:hAnsi="Arial"/>
          <w:spacing w:val="-3"/>
          <w:lang w:val="es-ES_tradnl"/>
        </w:rPr>
        <w:t xml:space="preserve"> </w:t>
      </w:r>
      <w:r>
        <w:rPr>
          <w:rFonts w:ascii="Arial" w:hAnsi="Arial"/>
          <w:b/>
          <w:spacing w:val="-3"/>
          <w:lang w:val="es-ES_tradnl"/>
        </w:rPr>
        <w:t xml:space="preserve">hasta 85 puntos, </w:t>
      </w:r>
      <w:r w:rsidRPr="00CC2055">
        <w:rPr>
          <w:rFonts w:ascii="Arial" w:hAnsi="Arial"/>
          <w:spacing w:val="-3"/>
          <w:lang w:val="es-ES_tradnl"/>
        </w:rPr>
        <w:t>s</w:t>
      </w:r>
      <w:r w:rsidRPr="00D915F9">
        <w:rPr>
          <w:rFonts w:ascii="Arial" w:hAnsi="Arial"/>
          <w:spacing w:val="-3"/>
          <w:lang w:val="es-ES_tradnl"/>
        </w:rPr>
        <w:t>e otorgará el mayor puntaje  a quien comparativamente ofrezca el menor precio y al resto en forma inversamente proporcional.-</w:t>
      </w:r>
    </w:p>
    <w:p w:rsidR="004A5F53" w:rsidRDefault="003329FC" w:rsidP="00DD5E0E">
      <w:pPr>
        <w:tabs>
          <w:tab w:val="left" w:pos="-720"/>
        </w:tabs>
        <w:suppressAutoHyphens/>
        <w:spacing w:line="360" w:lineRule="auto"/>
        <w:ind w:firstLine="851"/>
        <w:jc w:val="both"/>
        <w:rPr>
          <w:rFonts w:ascii="Arial" w:hAnsi="Arial"/>
          <w:spacing w:val="-3"/>
          <w:lang w:val="es-ES_tradnl"/>
        </w:rPr>
      </w:pPr>
      <w:r>
        <w:rPr>
          <w:rFonts w:ascii="Arial" w:hAnsi="Arial"/>
          <w:b/>
          <w:spacing w:val="-3"/>
          <w:lang w:val="es-ES_tradnl"/>
        </w:rPr>
        <w:t>2.</w:t>
      </w:r>
      <w:r>
        <w:rPr>
          <w:rFonts w:ascii="Arial" w:hAnsi="Arial"/>
          <w:spacing w:val="-3"/>
          <w:lang w:val="es-ES_tradnl"/>
        </w:rPr>
        <w:t xml:space="preserve"> </w:t>
      </w:r>
      <w:r w:rsidR="00DD5E0E" w:rsidRPr="00236652">
        <w:rPr>
          <w:rFonts w:ascii="Arial" w:hAnsi="Arial"/>
          <w:b/>
          <w:spacing w:val="-3"/>
          <w:lang w:val="es-ES_tradnl"/>
        </w:rPr>
        <w:t>Plazo de Garantía:</w:t>
      </w:r>
      <w:r w:rsidR="00DD5E0E">
        <w:rPr>
          <w:rFonts w:ascii="Arial" w:hAnsi="Arial"/>
          <w:spacing w:val="-3"/>
          <w:lang w:val="es-ES_tradnl"/>
        </w:rPr>
        <w:t xml:space="preserve"> </w:t>
      </w:r>
      <w:r w:rsidR="00DD5E0E">
        <w:rPr>
          <w:rFonts w:ascii="Arial" w:hAnsi="Arial"/>
          <w:b/>
          <w:spacing w:val="-3"/>
          <w:lang w:val="es-ES_tradnl"/>
        </w:rPr>
        <w:t>hasta 15 puntos</w:t>
      </w:r>
      <w:r w:rsidR="004A5F53">
        <w:rPr>
          <w:rFonts w:ascii="Arial" w:hAnsi="Arial"/>
          <w:spacing w:val="-3"/>
          <w:lang w:val="es-ES_tradnl"/>
        </w:rPr>
        <w:t>. El puntaje se otorgar</w:t>
      </w:r>
      <w:r w:rsidR="000513E2">
        <w:rPr>
          <w:rFonts w:ascii="Arial" w:hAnsi="Arial"/>
          <w:spacing w:val="-3"/>
          <w:lang w:val="es-ES_tradnl"/>
        </w:rPr>
        <w:t>á de acue</w:t>
      </w:r>
      <w:r w:rsidR="004A5F53">
        <w:rPr>
          <w:rFonts w:ascii="Arial" w:hAnsi="Arial"/>
          <w:spacing w:val="-3"/>
          <w:lang w:val="es-ES_tradnl"/>
        </w:rPr>
        <w:t>rdo a la siguiente tabla.</w:t>
      </w:r>
    </w:p>
    <w:p w:rsidR="004A5F53" w:rsidRDefault="004A5F53" w:rsidP="00DD5E0E">
      <w:pPr>
        <w:tabs>
          <w:tab w:val="left" w:pos="-720"/>
        </w:tabs>
        <w:suppressAutoHyphens/>
        <w:spacing w:line="360" w:lineRule="auto"/>
        <w:ind w:firstLine="851"/>
        <w:jc w:val="both"/>
        <w:rPr>
          <w:rFonts w:ascii="Arial" w:hAnsi="Arial"/>
          <w:spacing w:val="-3"/>
          <w:lang w:val="es-ES_tradnl"/>
        </w:rPr>
      </w:pPr>
    </w:p>
    <w:p w:rsidR="00DD5E0E" w:rsidRDefault="00DD5E0E" w:rsidP="00DD5E0E">
      <w:pPr>
        <w:tabs>
          <w:tab w:val="left" w:pos="-720"/>
        </w:tabs>
        <w:suppressAutoHyphens/>
        <w:spacing w:line="360" w:lineRule="auto"/>
        <w:ind w:firstLine="851"/>
        <w:jc w:val="both"/>
        <w:rPr>
          <w:rFonts w:ascii="Arial" w:hAnsi="Arial"/>
          <w:spacing w:val="-3"/>
          <w:lang w:val="es-ES_tradnl"/>
        </w:rPr>
      </w:pPr>
      <w:r>
        <w:rPr>
          <w:rFonts w:ascii="Arial" w:hAnsi="Arial"/>
          <w:spacing w:val="-3"/>
          <w:lang w:val="es-ES_tradnl"/>
        </w:rPr>
        <w:t xml:space="preserve">- </w:t>
      </w:r>
      <w:r w:rsidR="00157861">
        <w:rPr>
          <w:rFonts w:ascii="Arial" w:hAnsi="Arial"/>
          <w:spacing w:val="-3"/>
          <w:lang w:val="es-ES_tradnl"/>
        </w:rPr>
        <w:t>4</w:t>
      </w:r>
      <w:r>
        <w:rPr>
          <w:rFonts w:ascii="Arial" w:hAnsi="Arial"/>
          <w:spacing w:val="-3"/>
          <w:lang w:val="es-ES_tradnl"/>
        </w:rPr>
        <w:t xml:space="preserve"> años de garantía: 5 puntos</w:t>
      </w:r>
    </w:p>
    <w:p w:rsidR="00DD5E0E" w:rsidRDefault="00DD5E0E" w:rsidP="00DD5E0E">
      <w:pPr>
        <w:tabs>
          <w:tab w:val="left" w:pos="-720"/>
        </w:tabs>
        <w:suppressAutoHyphens/>
        <w:spacing w:line="360" w:lineRule="auto"/>
        <w:ind w:firstLine="851"/>
        <w:jc w:val="both"/>
        <w:rPr>
          <w:rFonts w:ascii="Arial" w:hAnsi="Arial"/>
          <w:spacing w:val="-3"/>
          <w:lang w:val="es-ES_tradnl"/>
        </w:rPr>
      </w:pPr>
      <w:r>
        <w:rPr>
          <w:rFonts w:ascii="Arial" w:hAnsi="Arial"/>
          <w:spacing w:val="-3"/>
          <w:lang w:val="es-ES_tradnl"/>
        </w:rPr>
        <w:t xml:space="preserve">- </w:t>
      </w:r>
      <w:r w:rsidR="00157861">
        <w:rPr>
          <w:rFonts w:ascii="Arial" w:hAnsi="Arial"/>
          <w:spacing w:val="-3"/>
          <w:lang w:val="es-ES_tradnl"/>
        </w:rPr>
        <w:t>5</w:t>
      </w:r>
      <w:r>
        <w:rPr>
          <w:rFonts w:ascii="Arial" w:hAnsi="Arial"/>
          <w:spacing w:val="-3"/>
          <w:lang w:val="es-ES_tradnl"/>
        </w:rPr>
        <w:t xml:space="preserve"> años de garantía: 10 puntos</w:t>
      </w:r>
    </w:p>
    <w:p w:rsidR="00DD5E0E" w:rsidRDefault="00DD5E0E" w:rsidP="00DD5E0E">
      <w:pPr>
        <w:tabs>
          <w:tab w:val="left" w:pos="-720"/>
        </w:tabs>
        <w:suppressAutoHyphens/>
        <w:spacing w:line="360" w:lineRule="auto"/>
        <w:ind w:firstLine="851"/>
        <w:jc w:val="both"/>
        <w:rPr>
          <w:rFonts w:ascii="Arial" w:hAnsi="Arial"/>
          <w:spacing w:val="-3"/>
          <w:lang w:val="es-ES_tradnl"/>
        </w:rPr>
      </w:pPr>
      <w:r>
        <w:rPr>
          <w:rFonts w:ascii="Arial" w:hAnsi="Arial"/>
          <w:spacing w:val="-3"/>
          <w:lang w:val="es-ES_tradnl"/>
        </w:rPr>
        <w:t xml:space="preserve">- </w:t>
      </w:r>
      <w:r w:rsidR="00157861">
        <w:rPr>
          <w:rFonts w:ascii="Arial" w:hAnsi="Arial"/>
          <w:spacing w:val="-3"/>
          <w:lang w:val="es-ES_tradnl"/>
        </w:rPr>
        <w:t>6</w:t>
      </w:r>
      <w:r>
        <w:rPr>
          <w:rFonts w:ascii="Arial" w:hAnsi="Arial"/>
          <w:spacing w:val="-3"/>
          <w:lang w:val="es-ES_tradnl"/>
        </w:rPr>
        <w:t xml:space="preserve"> años de garantía: 15 puntos </w:t>
      </w:r>
    </w:p>
    <w:p w:rsidR="00DD5E0E" w:rsidRDefault="00DD5E0E" w:rsidP="00DD5E0E">
      <w:pPr>
        <w:tabs>
          <w:tab w:val="left" w:pos="-720"/>
        </w:tabs>
        <w:suppressAutoHyphens/>
        <w:spacing w:line="360" w:lineRule="auto"/>
        <w:ind w:firstLine="851"/>
        <w:jc w:val="both"/>
        <w:rPr>
          <w:rFonts w:ascii="Arial" w:hAnsi="Arial"/>
          <w:spacing w:val="-3"/>
          <w:lang w:val="es-ES_tradnl"/>
        </w:rPr>
      </w:pPr>
      <w:r>
        <w:rPr>
          <w:rFonts w:ascii="Arial" w:hAnsi="Arial"/>
          <w:spacing w:val="-3"/>
          <w:lang w:val="es-ES_tradnl"/>
        </w:rPr>
        <w:t xml:space="preserve">No se puntuarán fracciones de años. </w:t>
      </w:r>
    </w:p>
    <w:p w:rsidR="00351CA2" w:rsidRDefault="00351CA2" w:rsidP="00DD5E0E">
      <w:pPr>
        <w:tabs>
          <w:tab w:val="left" w:pos="-720"/>
        </w:tabs>
        <w:suppressAutoHyphens/>
        <w:spacing w:line="360" w:lineRule="auto"/>
        <w:ind w:firstLine="851"/>
        <w:jc w:val="both"/>
        <w:rPr>
          <w:rFonts w:ascii="Arial" w:hAnsi="Arial"/>
          <w:spacing w:val="-3"/>
          <w:lang w:val="es-ES_tradnl"/>
        </w:rPr>
      </w:pPr>
    </w:p>
    <w:p w:rsidR="003329FC" w:rsidRDefault="00061E4E" w:rsidP="003329FC">
      <w:pPr>
        <w:tabs>
          <w:tab w:val="left" w:pos="-720"/>
        </w:tabs>
        <w:suppressAutoHyphens/>
        <w:spacing w:line="360" w:lineRule="auto"/>
        <w:ind w:firstLine="851"/>
        <w:jc w:val="both"/>
        <w:rPr>
          <w:rFonts w:ascii="Arial" w:hAnsi="Arial"/>
          <w:spacing w:val="-3"/>
          <w:lang w:val="es-ES_tradnl"/>
        </w:rPr>
      </w:pPr>
      <w:r>
        <w:rPr>
          <w:rFonts w:ascii="Arial" w:hAnsi="Arial"/>
          <w:b/>
          <w:spacing w:val="-3"/>
          <w:lang w:val="es-ES_tradnl"/>
        </w:rPr>
        <w:t>3</w:t>
      </w:r>
      <w:r w:rsidR="003329FC" w:rsidRPr="00F448FF">
        <w:rPr>
          <w:rFonts w:ascii="Arial" w:hAnsi="Arial"/>
          <w:b/>
          <w:spacing w:val="-3"/>
          <w:lang w:val="es-ES_tradnl"/>
        </w:rPr>
        <w:t>.</w:t>
      </w:r>
      <w:r w:rsidR="003329FC">
        <w:rPr>
          <w:rFonts w:ascii="Arial" w:hAnsi="Arial"/>
          <w:spacing w:val="-3"/>
          <w:lang w:val="es-ES_tradnl"/>
        </w:rPr>
        <w:t xml:space="preserve">  </w:t>
      </w:r>
      <w:r w:rsidR="003329FC" w:rsidRPr="00236652">
        <w:rPr>
          <w:rFonts w:ascii="Arial" w:hAnsi="Arial"/>
          <w:b/>
          <w:spacing w:val="-3"/>
          <w:lang w:val="es-ES_tradnl"/>
        </w:rPr>
        <w:t>Antecedentes</w:t>
      </w:r>
      <w:r w:rsidR="003329FC">
        <w:rPr>
          <w:rFonts w:ascii="Arial" w:hAnsi="Arial"/>
          <w:spacing w:val="-3"/>
          <w:lang w:val="es-ES_tradnl"/>
        </w:rPr>
        <w:t xml:space="preserve">: Al puntaje total obtenido por cada oferente se descontará  2 puntos por cada anotación negativa en el RUPE, hasta un máximo de 6 puntos. </w:t>
      </w:r>
    </w:p>
    <w:p w:rsidR="003329FC" w:rsidRPr="00F448FF" w:rsidRDefault="003329FC" w:rsidP="003329FC">
      <w:pPr>
        <w:tabs>
          <w:tab w:val="left" w:pos="-720"/>
        </w:tabs>
        <w:suppressAutoHyphens/>
        <w:spacing w:line="360" w:lineRule="auto"/>
        <w:ind w:firstLine="851"/>
        <w:jc w:val="both"/>
        <w:rPr>
          <w:rFonts w:ascii="Arial" w:hAnsi="Arial"/>
          <w:spacing w:val="-3"/>
          <w:lang w:val="es-ES_tradnl"/>
        </w:rPr>
      </w:pPr>
    </w:p>
    <w:p w:rsidR="005A2724" w:rsidRDefault="005A2724">
      <w:pPr>
        <w:rPr>
          <w:rFonts w:ascii="Arial" w:hAnsi="Arial"/>
        </w:rPr>
      </w:pPr>
    </w:p>
    <w:p w:rsidR="00351CA2" w:rsidRDefault="00351CA2">
      <w:pPr>
        <w:rPr>
          <w:rFonts w:ascii="Arial" w:hAnsi="Arial"/>
        </w:rPr>
      </w:pPr>
    </w:p>
    <w:p w:rsidR="005A2724" w:rsidRDefault="005A2724">
      <w:pPr>
        <w:rPr>
          <w:rFonts w:ascii="Arial" w:hAnsi="Arial"/>
          <w:b/>
        </w:rPr>
      </w:pPr>
      <w:r>
        <w:rPr>
          <w:rFonts w:ascii="Arial" w:hAnsi="Arial"/>
          <w:b/>
        </w:rPr>
        <w:t xml:space="preserve">Art. 9. </w:t>
      </w:r>
      <w:r w:rsidR="001501C0">
        <w:rPr>
          <w:rFonts w:ascii="Arial" w:hAnsi="Arial"/>
          <w:b/>
        </w:rPr>
        <w:t xml:space="preserve">  </w:t>
      </w:r>
      <w:r>
        <w:rPr>
          <w:rFonts w:ascii="Arial" w:hAnsi="Arial"/>
          <w:b/>
        </w:rPr>
        <w:t>MEJORA DE OFERTA Y NEGOCIACIONES.</w:t>
      </w:r>
    </w:p>
    <w:p w:rsidR="005A2724" w:rsidRDefault="005A2724"/>
    <w:p w:rsidR="005A2724" w:rsidRDefault="005A2724" w:rsidP="002D28A4">
      <w:pPr>
        <w:tabs>
          <w:tab w:val="left" w:pos="-720"/>
        </w:tabs>
        <w:suppressAutoHyphens/>
        <w:spacing w:line="360" w:lineRule="auto"/>
        <w:ind w:firstLine="851"/>
        <w:jc w:val="both"/>
        <w:rPr>
          <w:rFonts w:ascii="Arial" w:hAnsi="Arial"/>
          <w:lang w:val="es-ES_tradnl"/>
        </w:rPr>
      </w:pPr>
      <w:r>
        <w:rPr>
          <w:rFonts w:ascii="Arial" w:hAnsi="Arial"/>
          <w:lang w:val="es-ES_tradnl"/>
        </w:rPr>
        <w:t xml:space="preserve">De acuerdo con los términos definidos por el Art. 66 del T.O.C.A.F., </w:t>
      </w:r>
      <w:smartTag w:uri="urn:schemas-microsoft-com:office:smarttags" w:element="PersonName">
        <w:smartTagPr>
          <w:attr w:name="ProductID" w:val="la Administraci￳n"/>
        </w:smartTagPr>
        <w:r>
          <w:rPr>
            <w:rFonts w:ascii="Arial" w:hAnsi="Arial"/>
            <w:lang w:val="es-ES_tradnl"/>
          </w:rPr>
          <w:t>la Administración</w:t>
        </w:r>
      </w:smartTag>
      <w:r>
        <w:rPr>
          <w:rFonts w:ascii="Arial" w:hAnsi="Arial"/>
          <w:lang w:val="es-ES_tradnl"/>
        </w:rPr>
        <w:t xml:space="preserve"> podrá invitar a los oferentes respectivos a mejorar sus ofertas, otorgando a esos efectos un plazo no menor a dos días para presentarlas.</w:t>
      </w:r>
    </w:p>
    <w:p w:rsidR="005A2724" w:rsidRDefault="005A2724" w:rsidP="002D28A4">
      <w:pPr>
        <w:tabs>
          <w:tab w:val="left" w:pos="-720"/>
        </w:tabs>
        <w:suppressAutoHyphens/>
        <w:spacing w:line="360" w:lineRule="auto"/>
        <w:ind w:firstLine="851"/>
        <w:jc w:val="both"/>
        <w:rPr>
          <w:lang w:val="es-ES_tradnl"/>
        </w:rPr>
      </w:pPr>
    </w:p>
    <w:p w:rsidR="005A2724" w:rsidRDefault="005A2724" w:rsidP="002D28A4">
      <w:pPr>
        <w:tabs>
          <w:tab w:val="left" w:pos="-720"/>
        </w:tabs>
        <w:suppressAutoHyphens/>
        <w:spacing w:line="360" w:lineRule="auto"/>
        <w:ind w:firstLine="851"/>
        <w:jc w:val="both"/>
        <w:rPr>
          <w:rFonts w:ascii="Arial" w:hAnsi="Arial"/>
        </w:rPr>
      </w:pPr>
      <w:r>
        <w:rPr>
          <w:rFonts w:ascii="Arial" w:hAnsi="Arial"/>
        </w:rPr>
        <w:t xml:space="preserve">En caso de existir ofertas similares, </w:t>
      </w:r>
      <w:smartTag w:uri="urn:schemas-microsoft-com:office:smarttags" w:element="PersonName">
        <w:smartTagPr>
          <w:attr w:name="ProductID" w:val="la Administraci￳n"/>
        </w:smartTagPr>
        <w:r>
          <w:rPr>
            <w:rFonts w:ascii="Arial" w:hAnsi="Arial"/>
          </w:rPr>
          <w:t>la Administración</w:t>
        </w:r>
      </w:smartTag>
      <w:r>
        <w:rPr>
          <w:rFonts w:ascii="Arial" w:hAnsi="Arial"/>
        </w:rPr>
        <w:t xml:space="preserve"> podrá entablar negociaciones reservadas y paralelas con aquellos oferentes que precalifiquen a tal efecto, a fin de obtener mejores condiciones en la calidad y/o en el precio. </w:t>
      </w:r>
    </w:p>
    <w:p w:rsidR="001501C0" w:rsidRDefault="001501C0" w:rsidP="002D28A4">
      <w:pPr>
        <w:tabs>
          <w:tab w:val="left" w:pos="-720"/>
        </w:tabs>
        <w:suppressAutoHyphens/>
        <w:spacing w:line="360" w:lineRule="auto"/>
        <w:ind w:firstLine="851"/>
        <w:jc w:val="both"/>
        <w:rPr>
          <w:rFonts w:ascii="Arial" w:hAnsi="Arial"/>
        </w:rPr>
      </w:pPr>
    </w:p>
    <w:p w:rsidR="005A2724" w:rsidRDefault="005A2724" w:rsidP="002D28A4">
      <w:pPr>
        <w:tabs>
          <w:tab w:val="left" w:pos="-720"/>
        </w:tabs>
        <w:suppressAutoHyphens/>
        <w:spacing w:line="360" w:lineRule="auto"/>
        <w:ind w:firstLine="851"/>
        <w:jc w:val="both"/>
        <w:rPr>
          <w:rFonts w:ascii="Arial" w:hAnsi="Arial"/>
        </w:rPr>
      </w:pPr>
      <w:r>
        <w:rPr>
          <w:rFonts w:ascii="Arial" w:hAnsi="Arial"/>
        </w:rPr>
        <w:t xml:space="preserve">Asimismo, en los casos de precios manifiestamente inconvenientes, </w:t>
      </w:r>
      <w:smartTag w:uri="urn:schemas-microsoft-com:office:smarttags" w:element="PersonName">
        <w:smartTagPr>
          <w:attr w:name="ProductID" w:val="la Comisi￳n Asesora"/>
        </w:smartTagPr>
        <w:r>
          <w:rPr>
            <w:rFonts w:ascii="Arial" w:hAnsi="Arial"/>
          </w:rPr>
          <w:t>la Comisión Asesora</w:t>
        </w:r>
      </w:smartTag>
      <w:r>
        <w:rPr>
          <w:rFonts w:ascii="Arial" w:hAnsi="Arial"/>
        </w:rPr>
        <w:t xml:space="preserve"> de Adjudicaciones podrá entablar negociaciones tendientes a la mejora de ofertas con aquellos oferentes que la misma seleccione a  tal efecto. </w:t>
      </w:r>
    </w:p>
    <w:p w:rsidR="005A2724" w:rsidRDefault="005A2724"/>
    <w:p w:rsidR="005A2724" w:rsidRDefault="005A2724">
      <w:pPr>
        <w:rPr>
          <w:rFonts w:ascii="Arial" w:hAnsi="Arial"/>
          <w:b/>
        </w:rPr>
      </w:pPr>
      <w:r>
        <w:rPr>
          <w:rFonts w:ascii="Arial" w:hAnsi="Arial"/>
          <w:b/>
        </w:rPr>
        <w:t xml:space="preserve">Art. 10. </w:t>
      </w:r>
      <w:r w:rsidR="00805A82">
        <w:rPr>
          <w:rFonts w:ascii="Arial" w:hAnsi="Arial"/>
          <w:b/>
        </w:rPr>
        <w:t>ADJUDICACIÓN</w:t>
      </w:r>
      <w:r w:rsidR="001501C0">
        <w:rPr>
          <w:rFonts w:ascii="Arial" w:hAnsi="Arial"/>
          <w:b/>
        </w:rPr>
        <w:t>.</w:t>
      </w:r>
    </w:p>
    <w:p w:rsidR="00805A82" w:rsidRDefault="00805A82">
      <w:pPr>
        <w:rPr>
          <w:rFonts w:ascii="Arial" w:hAnsi="Arial"/>
          <w:b/>
        </w:rPr>
      </w:pPr>
    </w:p>
    <w:p w:rsidR="00805A82" w:rsidRPr="00805A82" w:rsidRDefault="00805A82">
      <w:pPr>
        <w:rPr>
          <w:rFonts w:ascii="Arial" w:hAnsi="Arial"/>
        </w:rPr>
      </w:pPr>
      <w:r>
        <w:rPr>
          <w:rFonts w:ascii="Arial" w:hAnsi="Arial"/>
        </w:rPr>
        <w:t xml:space="preserve">            </w:t>
      </w:r>
      <w:r w:rsidRPr="00712631">
        <w:rPr>
          <w:rFonts w:ascii="Arial" w:hAnsi="Arial"/>
        </w:rPr>
        <w:t>La adjudicación se realizará por Renglón.</w:t>
      </w:r>
    </w:p>
    <w:p w:rsidR="005A2724" w:rsidRDefault="005A2724"/>
    <w:p w:rsidR="00805A82" w:rsidRDefault="00805A82" w:rsidP="00805A82">
      <w:pPr>
        <w:spacing w:line="360" w:lineRule="auto"/>
        <w:ind w:firstLine="851"/>
        <w:jc w:val="both"/>
        <w:rPr>
          <w:rFonts w:ascii="Arial" w:hAnsi="Arial"/>
        </w:rPr>
      </w:pPr>
      <w:r>
        <w:rPr>
          <w:rFonts w:ascii="Arial" w:hAnsi="Arial"/>
        </w:rPr>
        <w:t xml:space="preserve">El BSE generará un orden de prelación, el </w:t>
      </w:r>
      <w:r w:rsidR="00C12F83">
        <w:rPr>
          <w:rFonts w:ascii="Arial" w:hAnsi="Arial"/>
        </w:rPr>
        <w:t xml:space="preserve">que surgirá de la </w:t>
      </w:r>
      <w:r>
        <w:rPr>
          <w:rFonts w:ascii="Arial" w:hAnsi="Arial"/>
        </w:rPr>
        <w:t>resolución de las autoridades competentes del BSE</w:t>
      </w:r>
      <w:r w:rsidR="00C12F83">
        <w:rPr>
          <w:rFonts w:ascii="Arial" w:hAnsi="Arial"/>
        </w:rPr>
        <w:t>. Éste</w:t>
      </w:r>
      <w:r>
        <w:rPr>
          <w:rFonts w:ascii="Arial" w:hAnsi="Arial"/>
        </w:rPr>
        <w:t xml:space="preserve"> se reserva el derecho </w:t>
      </w:r>
      <w:r w:rsidR="00C12F83">
        <w:rPr>
          <w:rFonts w:ascii="Arial" w:hAnsi="Arial"/>
        </w:rPr>
        <w:t>a</w:t>
      </w:r>
      <w:r>
        <w:rPr>
          <w:rFonts w:ascii="Arial" w:hAnsi="Arial"/>
        </w:rPr>
        <w:t xml:space="preserve"> rechazar todas las propuestas cuando no las considere válidas o admisibles, o se trate de propuestas manifiestamente inconvenientes</w:t>
      </w:r>
      <w:r w:rsidR="00C12F83">
        <w:rPr>
          <w:rFonts w:ascii="Arial" w:hAnsi="Arial"/>
        </w:rPr>
        <w:t>. E</w:t>
      </w:r>
      <w:r>
        <w:rPr>
          <w:rFonts w:ascii="Arial" w:hAnsi="Arial"/>
        </w:rPr>
        <w:t>llo</w:t>
      </w:r>
      <w:r w:rsidR="00C12F83">
        <w:rPr>
          <w:rFonts w:ascii="Arial" w:hAnsi="Arial"/>
        </w:rPr>
        <w:t xml:space="preserve"> no </w:t>
      </w:r>
      <w:r>
        <w:rPr>
          <w:rFonts w:ascii="Arial" w:hAnsi="Arial"/>
        </w:rPr>
        <w:t>impli</w:t>
      </w:r>
      <w:r w:rsidR="00C12F83">
        <w:rPr>
          <w:rFonts w:ascii="Arial" w:hAnsi="Arial"/>
        </w:rPr>
        <w:t>cará</w:t>
      </w:r>
      <w:r>
        <w:rPr>
          <w:rFonts w:ascii="Arial" w:hAnsi="Arial"/>
        </w:rPr>
        <w:t xml:space="preserve"> responsabilidad alguna</w:t>
      </w:r>
      <w:r w:rsidR="00C12F83">
        <w:rPr>
          <w:rFonts w:ascii="Arial" w:hAnsi="Arial"/>
        </w:rPr>
        <w:t xml:space="preserve"> del BSE</w:t>
      </w:r>
      <w:r>
        <w:rPr>
          <w:rFonts w:ascii="Arial" w:hAnsi="Arial"/>
        </w:rPr>
        <w:t>.</w:t>
      </w:r>
    </w:p>
    <w:p w:rsidR="00805A82" w:rsidRDefault="00C12F83" w:rsidP="00805A82">
      <w:pPr>
        <w:spacing w:line="360" w:lineRule="auto"/>
        <w:ind w:firstLine="851"/>
        <w:jc w:val="both"/>
        <w:rPr>
          <w:rFonts w:ascii="Arial" w:hAnsi="Arial"/>
        </w:rPr>
      </w:pPr>
      <w:r>
        <w:rPr>
          <w:rFonts w:ascii="Arial" w:hAnsi="Arial"/>
        </w:rPr>
        <w:t xml:space="preserve">En caso de que la </w:t>
      </w:r>
      <w:r w:rsidR="00805A82">
        <w:rPr>
          <w:rFonts w:ascii="Arial" w:hAnsi="Arial"/>
        </w:rPr>
        <w:t xml:space="preserve">empresa </w:t>
      </w:r>
      <w:r w:rsidR="00805A82" w:rsidRPr="00BB620B">
        <w:rPr>
          <w:rFonts w:ascii="Arial" w:hAnsi="Arial"/>
        </w:rPr>
        <w:t>ubicada en el primer lugar de la lista de prelación</w:t>
      </w:r>
      <w:r w:rsidR="00805A82">
        <w:rPr>
          <w:rFonts w:ascii="Arial" w:hAnsi="Arial"/>
        </w:rPr>
        <w:t xml:space="preserve"> </w:t>
      </w:r>
      <w:r>
        <w:rPr>
          <w:rFonts w:ascii="Arial" w:hAnsi="Arial"/>
        </w:rPr>
        <w:t xml:space="preserve">no cumpla </w:t>
      </w:r>
      <w:r w:rsidR="00805A82">
        <w:rPr>
          <w:rFonts w:ascii="Arial" w:hAnsi="Arial"/>
        </w:rPr>
        <w:t xml:space="preserve">con las condiciones exigidas, el BSE </w:t>
      </w:r>
      <w:r>
        <w:rPr>
          <w:rFonts w:ascii="Arial" w:hAnsi="Arial"/>
        </w:rPr>
        <w:t>podrá</w:t>
      </w:r>
      <w:r w:rsidR="00805A82">
        <w:rPr>
          <w:rFonts w:ascii="Arial" w:hAnsi="Arial"/>
        </w:rPr>
        <w:t xml:space="preserve"> </w:t>
      </w:r>
      <w:r>
        <w:rPr>
          <w:rFonts w:ascii="Arial" w:hAnsi="Arial"/>
        </w:rPr>
        <w:t>comprar a la segunda</w:t>
      </w:r>
      <w:r w:rsidR="00805A82">
        <w:rPr>
          <w:rFonts w:ascii="Arial" w:hAnsi="Arial"/>
        </w:rPr>
        <w:t xml:space="preserve"> mejor oferta seleccionada </w:t>
      </w:r>
      <w:r w:rsidR="00295C96">
        <w:rPr>
          <w:rFonts w:ascii="Arial" w:hAnsi="Arial"/>
        </w:rPr>
        <w:t>y si ésta tampoco cumpliere, podrá comprar</w:t>
      </w:r>
      <w:r w:rsidR="00805A82">
        <w:rPr>
          <w:rFonts w:ascii="Arial" w:hAnsi="Arial"/>
        </w:rPr>
        <w:t xml:space="preserve"> </w:t>
      </w:r>
      <w:r w:rsidR="00295C96">
        <w:rPr>
          <w:rFonts w:ascii="Arial" w:hAnsi="Arial"/>
        </w:rPr>
        <w:t>a</w:t>
      </w:r>
      <w:r w:rsidR="00805A82">
        <w:rPr>
          <w:rFonts w:ascii="Arial" w:hAnsi="Arial"/>
        </w:rPr>
        <w:t xml:space="preserve"> la siguiente</w:t>
      </w:r>
      <w:r w:rsidR="00295C96">
        <w:rPr>
          <w:rFonts w:ascii="Arial" w:hAnsi="Arial"/>
        </w:rPr>
        <w:t>, y así sucesivamente</w:t>
      </w:r>
      <w:r>
        <w:rPr>
          <w:rFonts w:ascii="Arial" w:hAnsi="Arial"/>
        </w:rPr>
        <w:t>. Siempre respetando el</w:t>
      </w:r>
      <w:r w:rsidR="00805A82">
        <w:rPr>
          <w:rFonts w:ascii="Arial" w:hAnsi="Arial"/>
        </w:rPr>
        <w:t xml:space="preserve"> orden de prelación en que hayan quedado las mismas. </w:t>
      </w:r>
    </w:p>
    <w:p w:rsidR="00805A82" w:rsidRDefault="00805A82" w:rsidP="00805A82">
      <w:pPr>
        <w:spacing w:line="360" w:lineRule="auto"/>
        <w:ind w:firstLine="851"/>
        <w:jc w:val="both"/>
        <w:rPr>
          <w:rFonts w:ascii="Arial" w:hAnsi="Arial"/>
        </w:rPr>
      </w:pPr>
    </w:p>
    <w:p w:rsidR="00CB6A50" w:rsidRPr="0087345E" w:rsidRDefault="00B645CC" w:rsidP="00AE5469">
      <w:pPr>
        <w:tabs>
          <w:tab w:val="left" w:pos="0"/>
          <w:tab w:val="left" w:pos="993"/>
        </w:tabs>
        <w:spacing w:line="360" w:lineRule="auto"/>
        <w:jc w:val="both"/>
        <w:rPr>
          <w:rFonts w:ascii="Arial" w:hAnsi="Arial"/>
          <w:b/>
          <w:sz w:val="16"/>
          <w:lang w:val="es-ES_tradnl"/>
        </w:rPr>
      </w:pPr>
      <w:r>
        <w:rPr>
          <w:rFonts w:ascii="Arial" w:hAnsi="Arial"/>
          <w:b/>
        </w:rPr>
        <w:t xml:space="preserve">Art. 11. </w:t>
      </w:r>
      <w:r w:rsidR="00CB6A50">
        <w:rPr>
          <w:rFonts w:ascii="Arial" w:hAnsi="Arial"/>
          <w:b/>
          <w:sz w:val="16"/>
          <w:lang w:val="es-ES_tradnl"/>
        </w:rPr>
        <w:t xml:space="preserve"> </w:t>
      </w:r>
      <w:r w:rsidR="00CB6A50" w:rsidRPr="005E3476">
        <w:rPr>
          <w:rFonts w:ascii="Arial" w:hAnsi="Arial" w:cs="Arial"/>
          <w:b/>
        </w:rPr>
        <w:t>Requisitos formales a acreditar por el Adjudicatario:</w:t>
      </w:r>
    </w:p>
    <w:p w:rsidR="00CB6A50" w:rsidRPr="005E3476" w:rsidRDefault="00CB6A50" w:rsidP="00CB6A50">
      <w:pPr>
        <w:ind w:firstLine="900"/>
        <w:rPr>
          <w:rFonts w:ascii="Arial" w:hAnsi="Arial" w:cs="Arial"/>
          <w:b/>
        </w:rPr>
      </w:pPr>
    </w:p>
    <w:p w:rsidR="00CB6A50" w:rsidRPr="00B962AD" w:rsidRDefault="00CB6A50" w:rsidP="00CB6A50">
      <w:pPr>
        <w:pStyle w:val="Default"/>
        <w:spacing w:after="200" w:line="360" w:lineRule="auto"/>
        <w:jc w:val="both"/>
        <w:rPr>
          <w:color w:val="auto"/>
        </w:rPr>
      </w:pPr>
      <w:r w:rsidRPr="00B962AD">
        <w:rPr>
          <w:color w:val="auto"/>
        </w:rPr>
        <w:t>La Administración verificará en el RUPE:</w:t>
      </w:r>
    </w:p>
    <w:tbl>
      <w:tblPr>
        <w:tblW w:w="0" w:type="auto"/>
        <w:tblInd w:w="108" w:type="dxa"/>
        <w:tblLayout w:type="fixed"/>
        <w:tblLook w:val="0000"/>
      </w:tblPr>
      <w:tblGrid>
        <w:gridCol w:w="8808"/>
      </w:tblGrid>
      <w:tr w:rsidR="00CB6A50" w:rsidRPr="00B962AD" w:rsidTr="006F0B08">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B6A50" w:rsidRPr="00B962AD" w:rsidRDefault="00CB6A50" w:rsidP="006F0B08">
            <w:pPr>
              <w:pStyle w:val="Default"/>
              <w:spacing w:after="200" w:line="360" w:lineRule="auto"/>
              <w:jc w:val="both"/>
              <w:rPr>
                <w:color w:val="auto"/>
              </w:rPr>
            </w:pPr>
            <w:r w:rsidRPr="00B962AD">
              <w:rPr>
                <w:color w:val="auto"/>
              </w:rPr>
              <w:t>Vigencia del Certificado Único de la Dirección General Impositiva</w:t>
            </w:r>
          </w:p>
        </w:tc>
      </w:tr>
      <w:tr w:rsidR="00CB6A50" w:rsidRPr="00B962AD" w:rsidTr="006F0B08">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B6A50" w:rsidRPr="00B962AD" w:rsidRDefault="00CB6A50" w:rsidP="006F0B08">
            <w:pPr>
              <w:pStyle w:val="Default"/>
              <w:spacing w:after="200" w:line="360" w:lineRule="auto"/>
              <w:jc w:val="both"/>
              <w:rPr>
                <w:color w:val="auto"/>
              </w:rPr>
            </w:pPr>
            <w:r w:rsidRPr="00B962AD">
              <w:rPr>
                <w:color w:val="auto"/>
              </w:rPr>
              <w:t>Vigencia del Certificado Común del Banco de Previsión Social</w:t>
            </w:r>
          </w:p>
        </w:tc>
      </w:tr>
      <w:tr w:rsidR="00CB6A50" w:rsidRPr="00B962AD" w:rsidTr="006F0B08">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B6A50" w:rsidRPr="00B962AD" w:rsidRDefault="00CB6A50" w:rsidP="006F0B08">
            <w:pPr>
              <w:pStyle w:val="Default"/>
              <w:spacing w:after="200" w:line="360" w:lineRule="auto"/>
              <w:jc w:val="both"/>
              <w:rPr>
                <w:color w:val="auto"/>
              </w:rPr>
            </w:pPr>
            <w:r w:rsidRPr="00B962AD">
              <w:rPr>
                <w:color w:val="auto"/>
              </w:rPr>
              <w:t>Vigencia del Certificado Banco de Seguros del Estado que acredite el cumplimiento de la Ley Nº 16.074 de 10 de octubre de 1989 sobre Accidentes de Trabajo y Enfermedades Profesionales</w:t>
            </w:r>
          </w:p>
        </w:tc>
      </w:tr>
      <w:tr w:rsidR="00CB6A50" w:rsidRPr="00B962AD" w:rsidTr="006F0B08">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B6A50" w:rsidRPr="00B962AD" w:rsidRDefault="00CB6A50" w:rsidP="006F0B08">
            <w:pPr>
              <w:pStyle w:val="Default"/>
              <w:spacing w:after="200" w:line="360" w:lineRule="auto"/>
              <w:jc w:val="both"/>
              <w:rPr>
                <w:color w:val="auto"/>
              </w:rPr>
            </w:pPr>
            <w:r w:rsidRPr="00B962AD">
              <w:rPr>
                <w:color w:val="auto"/>
              </w:rPr>
              <w:t>Ausencia de elementos que inhiban su contratación y la existencia de sanciones según corresponda.</w:t>
            </w:r>
          </w:p>
        </w:tc>
      </w:tr>
    </w:tbl>
    <w:p w:rsidR="00CB6A50" w:rsidRDefault="00CB6A50" w:rsidP="00CB6A50">
      <w:pPr>
        <w:jc w:val="both"/>
        <w:rPr>
          <w:rFonts w:ascii="Arial" w:hAnsi="Arial" w:cs="Arial"/>
          <w:b/>
          <w:spacing w:val="-3"/>
          <w:highlight w:val="yellow"/>
        </w:rPr>
      </w:pPr>
    </w:p>
    <w:p w:rsidR="00CB6A50" w:rsidRDefault="00CB6A50" w:rsidP="00CB6A50">
      <w:pPr>
        <w:jc w:val="both"/>
        <w:rPr>
          <w:rFonts w:ascii="Arial" w:hAnsi="Arial" w:cs="Arial"/>
          <w:b/>
          <w:spacing w:val="-3"/>
          <w:highlight w:val="yellow"/>
        </w:rPr>
      </w:pPr>
    </w:p>
    <w:p w:rsidR="00CB6A50" w:rsidRPr="005E3476" w:rsidRDefault="00CB6A50" w:rsidP="00CB6A50">
      <w:pPr>
        <w:ind w:firstLine="900"/>
        <w:rPr>
          <w:rFonts w:ascii="Arial" w:hAnsi="Arial" w:cs="Arial"/>
          <w:b/>
        </w:rPr>
      </w:pPr>
      <w:r>
        <w:rPr>
          <w:rFonts w:ascii="Arial" w:hAnsi="Arial" w:cs="Arial"/>
          <w:b/>
        </w:rPr>
        <w:t>1</w:t>
      </w:r>
      <w:r w:rsidR="00203501">
        <w:rPr>
          <w:rFonts w:ascii="Arial" w:hAnsi="Arial" w:cs="Arial"/>
          <w:b/>
        </w:rPr>
        <w:t>1</w:t>
      </w:r>
      <w:r>
        <w:rPr>
          <w:rFonts w:ascii="Arial" w:hAnsi="Arial" w:cs="Arial"/>
          <w:b/>
        </w:rPr>
        <w:t>.1  Notificación sobre código de ética y conducta del BSE</w:t>
      </w:r>
      <w:r w:rsidRPr="005E3476">
        <w:rPr>
          <w:rFonts w:ascii="Arial" w:hAnsi="Arial" w:cs="Arial"/>
          <w:b/>
        </w:rPr>
        <w:t>:</w:t>
      </w:r>
    </w:p>
    <w:p w:rsidR="00CB6A50" w:rsidRDefault="00CB6A50" w:rsidP="00CB6A50">
      <w:pPr>
        <w:ind w:firstLine="851"/>
        <w:jc w:val="both"/>
        <w:rPr>
          <w:rFonts w:ascii="Arial" w:hAnsi="Arial" w:cs="Arial"/>
          <w:spacing w:val="-3"/>
          <w:highlight w:val="yellow"/>
        </w:rPr>
      </w:pPr>
    </w:p>
    <w:p w:rsidR="00CB6A50" w:rsidRDefault="00CB6A50" w:rsidP="00CB6A50">
      <w:pPr>
        <w:ind w:firstLine="851"/>
        <w:jc w:val="both"/>
        <w:rPr>
          <w:rFonts w:ascii="Arial" w:hAnsi="Arial" w:cs="Arial"/>
          <w:spacing w:val="-3"/>
          <w:highlight w:val="yellow"/>
        </w:rPr>
      </w:pPr>
    </w:p>
    <w:p w:rsidR="00CB6A50" w:rsidRPr="00B962AD" w:rsidRDefault="00CB6A50" w:rsidP="00CB6A50">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9" w:history="1">
        <w:r w:rsidRPr="00B962AD">
          <w:rPr>
            <w:rStyle w:val="Hipervnculo"/>
            <w:rFonts w:ascii="Arial" w:hAnsi="Arial" w:cs="Arial"/>
            <w:spacing w:val="-3"/>
          </w:rPr>
          <w:t>http://www.bse.com.uy/inicio/institucional/Transparencia/</w:t>
        </w:r>
      </w:hyperlink>
    </w:p>
    <w:p w:rsidR="00CB6A50" w:rsidRDefault="00CB6A50" w:rsidP="00CB6A50">
      <w:pPr>
        <w:ind w:firstLine="851"/>
        <w:jc w:val="both"/>
        <w:rPr>
          <w:rFonts w:ascii="Arial" w:hAnsi="Arial" w:cs="Arial"/>
          <w:spacing w:val="-3"/>
        </w:rPr>
      </w:pPr>
    </w:p>
    <w:p w:rsidR="00CB6A50" w:rsidRPr="00B962AD" w:rsidRDefault="00CB6A50" w:rsidP="00CB6A50">
      <w:pPr>
        <w:ind w:firstLine="851"/>
        <w:jc w:val="both"/>
        <w:rPr>
          <w:rFonts w:ascii="Arial" w:hAnsi="Arial" w:cs="Arial"/>
          <w:spacing w:val="-3"/>
        </w:rPr>
      </w:pPr>
    </w:p>
    <w:p w:rsidR="00CB6A50" w:rsidRDefault="00CB6A50" w:rsidP="00CB6A50">
      <w:pPr>
        <w:spacing w:line="360" w:lineRule="auto"/>
        <w:jc w:val="center"/>
        <w:rPr>
          <w:rFonts w:ascii="Arial" w:hAnsi="Arial" w:cs="Arial"/>
          <w:spacing w:val="-3"/>
        </w:rPr>
      </w:pPr>
      <w:r w:rsidRPr="00B962AD">
        <w:rPr>
          <w:rFonts w:ascii="Arial" w:hAnsi="Arial" w:cs="Arial"/>
          <w:spacing w:val="-3"/>
        </w:rPr>
        <w:t xml:space="preserve">El adjudicatario deberá completar el formulario “Debida diligencia del cliente persona jurídica” disponible en el siguiente link: </w:t>
      </w:r>
      <w:hyperlink r:id="rId10" w:history="1">
        <w:r w:rsidRPr="00B962AD">
          <w:rPr>
            <w:rStyle w:val="Hipervnculo"/>
            <w:rFonts w:ascii="Arial" w:hAnsi="Arial" w:cs="Arial"/>
            <w:spacing w:val="-3"/>
          </w:rPr>
          <w:t>http://www.bse.com.uy/wps/wcm/connect/d2865f7a-d91b-4c2a-a74e-8c9248617361/03234+-+00+-+Debida+diligencia+del+cliente+-+Persona+juridica+-+2016+ABR....pdf?MOD=AJPERES&amp;CONVERT_TO=url&amp;CACHEID=d2865f7a-d91b-4c2a-a74e-8c9248617361</w:t>
        </w:r>
      </w:hyperlink>
    </w:p>
    <w:p w:rsidR="00CB6A50" w:rsidRDefault="00CB6A50" w:rsidP="00CB6A50">
      <w:pPr>
        <w:spacing w:line="360" w:lineRule="auto"/>
        <w:jc w:val="center"/>
        <w:rPr>
          <w:rFonts w:ascii="Arial" w:hAnsi="Arial"/>
          <w:b/>
          <w:color w:val="0000FF"/>
        </w:rPr>
      </w:pPr>
    </w:p>
    <w:p w:rsidR="005A2724" w:rsidRDefault="005A2724">
      <w:pPr>
        <w:jc w:val="both"/>
        <w:rPr>
          <w:rFonts w:ascii="Arial" w:hAnsi="Arial"/>
          <w:b/>
        </w:rPr>
      </w:pPr>
      <w:r>
        <w:rPr>
          <w:rFonts w:ascii="Arial" w:hAnsi="Arial"/>
          <w:b/>
        </w:rPr>
        <w:t>Art. 1</w:t>
      </w:r>
      <w:r w:rsidR="00203501">
        <w:rPr>
          <w:rFonts w:ascii="Arial" w:hAnsi="Arial"/>
          <w:b/>
        </w:rPr>
        <w:t>2</w:t>
      </w:r>
      <w:r>
        <w:rPr>
          <w:rFonts w:ascii="Arial" w:hAnsi="Arial"/>
          <w:b/>
        </w:rPr>
        <w:t>. GARANT</w:t>
      </w:r>
      <w:r w:rsidR="000D64C5">
        <w:rPr>
          <w:rFonts w:ascii="Arial" w:hAnsi="Arial"/>
          <w:b/>
        </w:rPr>
        <w:t>Í</w:t>
      </w:r>
      <w:r>
        <w:rPr>
          <w:rFonts w:ascii="Arial" w:hAnsi="Arial"/>
          <w:b/>
        </w:rPr>
        <w:t xml:space="preserve">A DE FIEL CUMPLIMIENTO DE CONTRATO. </w:t>
      </w:r>
    </w:p>
    <w:p w:rsidR="005A2724" w:rsidRDefault="005A2724">
      <w:pPr>
        <w:jc w:val="both"/>
        <w:rPr>
          <w:rFonts w:ascii="Arial" w:hAnsi="Arial"/>
          <w:b/>
        </w:rPr>
      </w:pPr>
    </w:p>
    <w:p w:rsidR="005A2724" w:rsidRDefault="005A2724" w:rsidP="002D28A4">
      <w:pPr>
        <w:spacing w:line="360" w:lineRule="auto"/>
        <w:ind w:firstLine="840"/>
        <w:jc w:val="both"/>
        <w:rPr>
          <w:rFonts w:ascii="Arial" w:hAnsi="Arial"/>
        </w:rPr>
      </w:pPr>
      <w:r>
        <w:rPr>
          <w:rFonts w:ascii="Arial" w:hAnsi="Arial"/>
        </w:rPr>
        <w:t xml:space="preserve">Una vez confeccionado el orden de prelación de la presente Licitación, si corresponde, </w:t>
      </w:r>
      <w:r w:rsidRPr="00BB620B">
        <w:rPr>
          <w:rFonts w:ascii="Arial" w:hAnsi="Arial"/>
        </w:rPr>
        <w:t>el oferente que ocupe el primer lugar en la lista de prelación</w:t>
      </w:r>
      <w:r>
        <w:rPr>
          <w:rFonts w:ascii="Arial" w:hAnsi="Arial"/>
        </w:rPr>
        <w:t xml:space="preserve"> deberá constituir una Garantía de Fiel Cumplimiento de Contrato, por una suma equivalente al 5% (cinco por ciento) del monto de la propuesta aceptada para responder a la obligación contraída. </w:t>
      </w:r>
    </w:p>
    <w:p w:rsidR="00606AF7" w:rsidRDefault="00606AF7" w:rsidP="002D28A4">
      <w:pPr>
        <w:spacing w:line="360" w:lineRule="auto"/>
        <w:ind w:firstLine="851"/>
        <w:jc w:val="both"/>
        <w:rPr>
          <w:rFonts w:ascii="Arial" w:hAnsi="Arial"/>
        </w:rPr>
      </w:pPr>
    </w:p>
    <w:p w:rsidR="001501C0" w:rsidRDefault="001501C0" w:rsidP="002D28A4">
      <w:pPr>
        <w:spacing w:line="360" w:lineRule="auto"/>
        <w:ind w:firstLine="851"/>
        <w:jc w:val="both"/>
        <w:rPr>
          <w:rFonts w:ascii="Arial" w:hAnsi="Arial"/>
        </w:rPr>
      </w:pPr>
      <w:r>
        <w:rPr>
          <w:rFonts w:ascii="Arial" w:hAnsi="Arial"/>
        </w:rPr>
        <w:t xml:space="preserve">Este requisito deberá cumplirse dentro de los 5 (cinco) días hábiles posteriores a la notificación de la adjudicación, mediante: depósito en efectivo, valores públicos, fianza o aval bancario, o póliza de seguro de fianzas. </w:t>
      </w:r>
    </w:p>
    <w:p w:rsidR="001501C0" w:rsidRDefault="001501C0" w:rsidP="002D28A4">
      <w:pPr>
        <w:spacing w:line="360" w:lineRule="auto"/>
        <w:ind w:firstLine="851"/>
        <w:jc w:val="both"/>
        <w:rPr>
          <w:rFonts w:ascii="Arial" w:hAnsi="Arial"/>
        </w:rPr>
      </w:pPr>
    </w:p>
    <w:p w:rsidR="001501C0" w:rsidRDefault="001501C0" w:rsidP="002D28A4">
      <w:pPr>
        <w:spacing w:line="360" w:lineRule="auto"/>
        <w:ind w:firstLine="851"/>
        <w:jc w:val="both"/>
        <w:rPr>
          <w:rFonts w:ascii="Arial" w:hAnsi="Arial"/>
        </w:rPr>
      </w:pPr>
      <w:r>
        <w:rPr>
          <w:rFonts w:ascii="Arial" w:hAnsi="Arial"/>
        </w:rPr>
        <w:t xml:space="preserve">Dicha garantía deberá presentarse en el Departamento de Compras Central (Av. Libertador Brig. Gral. Lavalleja 1464, 1er. piso). </w:t>
      </w:r>
    </w:p>
    <w:p w:rsidR="001501C0" w:rsidRDefault="001501C0" w:rsidP="002D28A4">
      <w:pPr>
        <w:spacing w:line="360" w:lineRule="auto"/>
        <w:ind w:firstLine="851"/>
        <w:jc w:val="both"/>
        <w:rPr>
          <w:rFonts w:ascii="Arial" w:hAnsi="Arial"/>
        </w:rPr>
      </w:pPr>
    </w:p>
    <w:p w:rsidR="005A2724" w:rsidRDefault="00061E4E" w:rsidP="002D28A4">
      <w:pPr>
        <w:spacing w:line="360" w:lineRule="auto"/>
        <w:jc w:val="both"/>
        <w:rPr>
          <w:rFonts w:ascii="Arial" w:hAnsi="Arial"/>
          <w:b/>
          <w:color w:val="FF0000"/>
        </w:rPr>
      </w:pPr>
      <w:r>
        <w:rPr>
          <w:rFonts w:ascii="Arial" w:hAnsi="Arial"/>
          <w:b/>
          <w:color w:val="FF0000"/>
        </w:rPr>
        <w:t xml:space="preserve">Monto mínimo vigente </w:t>
      </w:r>
      <w:r w:rsidRPr="00911BE4">
        <w:rPr>
          <w:rFonts w:ascii="Arial" w:hAnsi="Arial"/>
          <w:b/>
          <w:color w:val="FF0000"/>
        </w:rPr>
        <w:t>enero</w:t>
      </w:r>
      <w:r>
        <w:rPr>
          <w:rFonts w:ascii="Arial" w:hAnsi="Arial"/>
          <w:b/>
          <w:color w:val="FF0000"/>
        </w:rPr>
        <w:t xml:space="preserve"> – diciembre de 2019: $ 3.766.000 (pesos uruguayos </w:t>
      </w:r>
      <w:r w:rsidR="00BF4B1E">
        <w:rPr>
          <w:rFonts w:ascii="Arial" w:hAnsi="Arial"/>
          <w:b/>
          <w:color w:val="FF0000"/>
        </w:rPr>
        <w:t>tres millones</w:t>
      </w:r>
      <w:r>
        <w:rPr>
          <w:rFonts w:ascii="Arial" w:hAnsi="Arial"/>
          <w:b/>
          <w:color w:val="FF0000"/>
        </w:rPr>
        <w:t xml:space="preserve"> </w:t>
      </w:r>
      <w:r w:rsidR="00BF4B1E">
        <w:rPr>
          <w:rFonts w:ascii="Arial" w:hAnsi="Arial"/>
          <w:b/>
          <w:color w:val="FF0000"/>
        </w:rPr>
        <w:t>setecientos sesenta y seis mil</w:t>
      </w:r>
      <w:r>
        <w:rPr>
          <w:rFonts w:ascii="Arial" w:hAnsi="Arial"/>
          <w:b/>
          <w:color w:val="FF0000"/>
        </w:rPr>
        <w:t>).</w:t>
      </w:r>
    </w:p>
    <w:p w:rsidR="00061E4E" w:rsidRDefault="00061E4E">
      <w:pPr>
        <w:rPr>
          <w:rFonts w:ascii="Arial" w:hAnsi="Arial"/>
          <w:b/>
          <w:color w:val="0000FF"/>
        </w:rPr>
      </w:pPr>
    </w:p>
    <w:p w:rsidR="005A2724" w:rsidRDefault="005A2724">
      <w:pPr>
        <w:ind w:left="840" w:hanging="840"/>
        <w:rPr>
          <w:rFonts w:ascii="Arial" w:hAnsi="Arial"/>
          <w:b/>
        </w:rPr>
      </w:pPr>
      <w:r>
        <w:rPr>
          <w:rFonts w:ascii="Arial" w:hAnsi="Arial"/>
          <w:b/>
        </w:rPr>
        <w:t>Art. 1</w:t>
      </w:r>
      <w:r w:rsidR="00203501">
        <w:rPr>
          <w:rFonts w:ascii="Arial" w:hAnsi="Arial"/>
          <w:b/>
        </w:rPr>
        <w:t>3</w:t>
      </w:r>
      <w:r>
        <w:rPr>
          <w:rFonts w:ascii="Arial" w:hAnsi="Arial"/>
          <w:b/>
        </w:rPr>
        <w:t>. PLAZO DE ENTREGA. LUGAR DE ENTREGA. RECEPCIÓN. FORMA DE PAGO.</w:t>
      </w:r>
    </w:p>
    <w:p w:rsidR="005A2724" w:rsidRDefault="005A2724"/>
    <w:p w:rsidR="005A2724" w:rsidRPr="00E2582B" w:rsidRDefault="005A2724" w:rsidP="002D28A4">
      <w:pPr>
        <w:spacing w:line="360" w:lineRule="auto"/>
        <w:ind w:firstLine="851"/>
        <w:jc w:val="both"/>
        <w:rPr>
          <w:rFonts w:ascii="Arial" w:hAnsi="Arial"/>
        </w:rPr>
      </w:pPr>
      <w:r>
        <w:rPr>
          <w:rFonts w:ascii="Arial" w:hAnsi="Arial"/>
          <w:b/>
        </w:rPr>
        <w:t>1</w:t>
      </w:r>
      <w:r w:rsidR="00203501">
        <w:rPr>
          <w:rFonts w:ascii="Arial" w:hAnsi="Arial"/>
          <w:b/>
        </w:rPr>
        <w:t>3</w:t>
      </w:r>
      <w:r>
        <w:rPr>
          <w:rFonts w:ascii="Arial" w:hAnsi="Arial"/>
          <w:b/>
        </w:rPr>
        <w:t xml:space="preserve">.1. </w:t>
      </w:r>
      <w:r>
        <w:rPr>
          <w:rFonts w:ascii="Arial" w:hAnsi="Arial"/>
          <w:b/>
          <w:u w:val="single"/>
        </w:rPr>
        <w:t>PLAZO ENTREGA.</w:t>
      </w:r>
      <w:r>
        <w:rPr>
          <w:rFonts w:ascii="Arial" w:hAnsi="Arial"/>
          <w:b/>
        </w:rPr>
        <w:t xml:space="preserve"> </w:t>
      </w:r>
      <w:r w:rsidRPr="00BB620B">
        <w:rPr>
          <w:rFonts w:ascii="Arial" w:hAnsi="Arial"/>
        </w:rPr>
        <w:t xml:space="preserve">La </w:t>
      </w:r>
      <w:r w:rsidR="005B584F">
        <w:rPr>
          <w:rFonts w:ascii="Arial" w:hAnsi="Arial"/>
        </w:rPr>
        <w:t>adjudicataria</w:t>
      </w:r>
      <w:r>
        <w:rPr>
          <w:rFonts w:ascii="Arial" w:hAnsi="Arial"/>
        </w:rPr>
        <w:t xml:space="preserve"> deberá estar en condiciones de comenzar a suministrar el mobiliario, a partir de los </w:t>
      </w:r>
      <w:r w:rsidR="005B584F" w:rsidRPr="00E2582B">
        <w:rPr>
          <w:rFonts w:ascii="Arial" w:hAnsi="Arial"/>
        </w:rPr>
        <w:t xml:space="preserve">20 </w:t>
      </w:r>
      <w:r w:rsidRPr="00E2582B">
        <w:rPr>
          <w:rFonts w:ascii="Arial" w:hAnsi="Arial"/>
        </w:rPr>
        <w:t>días</w:t>
      </w:r>
      <w:r w:rsidR="005B584F" w:rsidRPr="00E2582B">
        <w:rPr>
          <w:rFonts w:ascii="Arial" w:hAnsi="Arial"/>
        </w:rPr>
        <w:t xml:space="preserve"> corridos desde que</w:t>
      </w:r>
      <w:r w:rsidRPr="00E2582B">
        <w:rPr>
          <w:rFonts w:ascii="Arial" w:hAnsi="Arial"/>
        </w:rPr>
        <w:t xml:space="preserve"> </w:t>
      </w:r>
      <w:r w:rsidR="005B584F" w:rsidRPr="00E2582B">
        <w:rPr>
          <w:rFonts w:ascii="Arial" w:hAnsi="Arial"/>
        </w:rPr>
        <w:t>quede firme la resolución de adjudicación</w:t>
      </w:r>
      <w:r w:rsidR="008F0B48" w:rsidRPr="00E2582B">
        <w:rPr>
          <w:rFonts w:ascii="Arial" w:hAnsi="Arial"/>
        </w:rPr>
        <w:t>. S</w:t>
      </w:r>
      <w:r w:rsidR="005B584F" w:rsidRPr="00E2582B">
        <w:rPr>
          <w:rFonts w:ascii="Arial" w:hAnsi="Arial"/>
        </w:rPr>
        <w:t>e</w:t>
      </w:r>
      <w:r w:rsidR="008F0B48" w:rsidRPr="00E2582B">
        <w:rPr>
          <w:rFonts w:ascii="Arial" w:hAnsi="Arial"/>
        </w:rPr>
        <w:t xml:space="preserve"> deberá entregar las</w:t>
      </w:r>
      <w:r w:rsidR="005B584F" w:rsidRPr="00E2582B">
        <w:rPr>
          <w:rFonts w:ascii="Arial" w:hAnsi="Arial"/>
        </w:rPr>
        <w:t xml:space="preserve"> cantidades que el BSE </w:t>
      </w:r>
      <w:r w:rsidR="008F0B48" w:rsidRPr="00E2582B">
        <w:rPr>
          <w:rFonts w:ascii="Arial" w:hAnsi="Arial"/>
        </w:rPr>
        <w:t xml:space="preserve">comunique </w:t>
      </w:r>
      <w:r w:rsidR="005B584F" w:rsidRPr="00E2582B">
        <w:rPr>
          <w:rFonts w:ascii="Arial" w:hAnsi="Arial"/>
        </w:rPr>
        <w:t>oportunamente.</w:t>
      </w:r>
      <w:r w:rsidRPr="00E2582B">
        <w:rPr>
          <w:rFonts w:ascii="Arial" w:hAnsi="Arial"/>
        </w:rPr>
        <w:t xml:space="preserve">    </w:t>
      </w:r>
    </w:p>
    <w:p w:rsidR="005A2724" w:rsidRDefault="005A2724" w:rsidP="002D28A4">
      <w:pPr>
        <w:spacing w:line="360" w:lineRule="auto"/>
        <w:ind w:firstLine="851"/>
        <w:jc w:val="both"/>
        <w:rPr>
          <w:rFonts w:ascii="Arial" w:hAnsi="Arial"/>
        </w:rPr>
      </w:pPr>
      <w:r w:rsidRPr="00E2582B">
        <w:rPr>
          <w:rFonts w:ascii="Arial" w:hAnsi="Arial"/>
        </w:rPr>
        <w:t>Las entregas se realizar</w:t>
      </w:r>
      <w:r w:rsidR="008F0B48" w:rsidRPr="00E2582B">
        <w:rPr>
          <w:rFonts w:ascii="Arial" w:hAnsi="Arial"/>
        </w:rPr>
        <w:t>á</w:t>
      </w:r>
      <w:r w:rsidRPr="00E2582B">
        <w:rPr>
          <w:rFonts w:ascii="Arial" w:hAnsi="Arial"/>
        </w:rPr>
        <w:t xml:space="preserve">n en los locales que el BSE indique </w:t>
      </w:r>
      <w:r w:rsidR="008F0B48" w:rsidRPr="00E2582B">
        <w:rPr>
          <w:rFonts w:ascii="Arial" w:hAnsi="Arial"/>
        </w:rPr>
        <w:t>en Montevideo y</w:t>
      </w:r>
      <w:r w:rsidRPr="00E2582B">
        <w:rPr>
          <w:rFonts w:ascii="Arial" w:hAnsi="Arial"/>
        </w:rPr>
        <w:t xml:space="preserve"> en las Sucursales del Interior. </w:t>
      </w:r>
      <w:r w:rsidR="005B584F" w:rsidRPr="00E2582B">
        <w:rPr>
          <w:rFonts w:ascii="Arial" w:hAnsi="Arial"/>
        </w:rPr>
        <w:t xml:space="preserve">El plazo de entrega no podrá superar los 30 días a partir de </w:t>
      </w:r>
      <w:r w:rsidR="008F0B48" w:rsidRPr="00E2582B">
        <w:rPr>
          <w:rFonts w:ascii="Arial" w:hAnsi="Arial"/>
        </w:rPr>
        <w:t xml:space="preserve">la </w:t>
      </w:r>
      <w:r w:rsidR="005B584F" w:rsidRPr="00E2582B">
        <w:rPr>
          <w:rFonts w:ascii="Arial" w:hAnsi="Arial"/>
        </w:rPr>
        <w:t>solicit</w:t>
      </w:r>
      <w:r w:rsidR="008F0B48" w:rsidRPr="00E2582B">
        <w:rPr>
          <w:rFonts w:ascii="Arial" w:hAnsi="Arial"/>
        </w:rPr>
        <w:t>u</w:t>
      </w:r>
      <w:r w:rsidR="005B584F" w:rsidRPr="00E2582B">
        <w:rPr>
          <w:rFonts w:ascii="Arial" w:hAnsi="Arial"/>
        </w:rPr>
        <w:t>d</w:t>
      </w:r>
      <w:r w:rsidR="008F0B48" w:rsidRPr="00E2582B">
        <w:rPr>
          <w:rFonts w:ascii="Arial" w:hAnsi="Arial"/>
        </w:rPr>
        <w:t xml:space="preserve"> de</w:t>
      </w:r>
      <w:r w:rsidR="005B584F" w:rsidRPr="00E2582B">
        <w:rPr>
          <w:rFonts w:ascii="Arial" w:hAnsi="Arial"/>
        </w:rPr>
        <w:t xml:space="preserve"> la mercadería.</w:t>
      </w:r>
    </w:p>
    <w:p w:rsidR="00E2582B" w:rsidRDefault="005A2724" w:rsidP="002D28A4">
      <w:pPr>
        <w:spacing w:line="360" w:lineRule="auto"/>
        <w:ind w:firstLine="851"/>
        <w:jc w:val="both"/>
        <w:rPr>
          <w:rFonts w:ascii="Arial" w:hAnsi="Arial"/>
        </w:rPr>
      </w:pPr>
      <w:r>
        <w:rPr>
          <w:rFonts w:ascii="Arial" w:hAnsi="Arial"/>
        </w:rPr>
        <w:t>Cuando el proveedor recib</w:t>
      </w:r>
      <w:r w:rsidR="008F0B48">
        <w:rPr>
          <w:rFonts w:ascii="Arial" w:hAnsi="Arial"/>
        </w:rPr>
        <w:t>a</w:t>
      </w:r>
      <w:r>
        <w:rPr>
          <w:rFonts w:ascii="Arial" w:hAnsi="Arial"/>
        </w:rPr>
        <w:t xml:space="preserve"> </w:t>
      </w:r>
      <w:r w:rsidR="00E2582B">
        <w:rPr>
          <w:rFonts w:ascii="Arial" w:hAnsi="Arial"/>
        </w:rPr>
        <w:t>un</w:t>
      </w:r>
      <w:r>
        <w:rPr>
          <w:rFonts w:ascii="Arial" w:hAnsi="Arial"/>
        </w:rPr>
        <w:t xml:space="preserve"> pedido de mobiliario, </w:t>
      </w:r>
      <w:r w:rsidR="00E2582B">
        <w:rPr>
          <w:rFonts w:ascii="Arial" w:hAnsi="Arial"/>
        </w:rPr>
        <w:t>de</w:t>
      </w:r>
      <w:r>
        <w:rPr>
          <w:rFonts w:ascii="Arial" w:hAnsi="Arial"/>
        </w:rPr>
        <w:t>berá cumpli</w:t>
      </w:r>
      <w:r w:rsidR="00E2582B">
        <w:rPr>
          <w:rFonts w:ascii="Arial" w:hAnsi="Arial"/>
        </w:rPr>
        <w:t>r con</w:t>
      </w:r>
      <w:r>
        <w:rPr>
          <w:rFonts w:ascii="Arial" w:hAnsi="Arial"/>
        </w:rPr>
        <w:t xml:space="preserve"> los plazos establecidos en el párrafo anterior</w:t>
      </w:r>
      <w:r w:rsidR="00E2582B">
        <w:rPr>
          <w:rFonts w:ascii="Arial" w:hAnsi="Arial"/>
        </w:rPr>
        <w:t>. S</w:t>
      </w:r>
      <w:r>
        <w:rPr>
          <w:rFonts w:ascii="Arial" w:hAnsi="Arial"/>
        </w:rPr>
        <w:t xml:space="preserve">i </w:t>
      </w:r>
      <w:r w:rsidR="00E2582B">
        <w:rPr>
          <w:rFonts w:ascii="Arial" w:hAnsi="Arial"/>
        </w:rPr>
        <w:t>el adjudicatario entiende</w:t>
      </w:r>
      <w:r>
        <w:rPr>
          <w:rFonts w:ascii="Arial" w:hAnsi="Arial"/>
        </w:rPr>
        <w:t xml:space="preserve"> que no podrá cumplir con el pedido o con los plazos, deberá comunicar</w:t>
      </w:r>
      <w:r w:rsidR="00E2582B">
        <w:rPr>
          <w:rFonts w:ascii="Arial" w:hAnsi="Arial"/>
        </w:rPr>
        <w:t>lo</w:t>
      </w:r>
      <w:r>
        <w:rPr>
          <w:rFonts w:ascii="Arial" w:hAnsi="Arial"/>
        </w:rPr>
        <w:t xml:space="preserve"> al BSE dentro de las 72 horas</w:t>
      </w:r>
      <w:r w:rsidR="00E2582B">
        <w:rPr>
          <w:rFonts w:ascii="Arial" w:hAnsi="Arial"/>
        </w:rPr>
        <w:t xml:space="preserve">. </w:t>
      </w:r>
    </w:p>
    <w:p w:rsidR="00E2582B" w:rsidRDefault="00E2582B" w:rsidP="002D28A4">
      <w:pPr>
        <w:spacing w:line="360" w:lineRule="auto"/>
        <w:ind w:firstLine="851"/>
        <w:jc w:val="both"/>
        <w:rPr>
          <w:rFonts w:ascii="Arial" w:hAnsi="Arial"/>
        </w:rPr>
      </w:pPr>
      <w:r>
        <w:rPr>
          <w:rFonts w:ascii="Arial" w:hAnsi="Arial"/>
        </w:rPr>
        <w:t xml:space="preserve">En ese caso el BSE podrá </w:t>
      </w:r>
      <w:r w:rsidR="005A2724">
        <w:rPr>
          <w:rFonts w:ascii="Arial" w:hAnsi="Arial"/>
        </w:rPr>
        <w:t>pasar al siguiente proveedor de la lista de prelación y así sucesivamente</w:t>
      </w:r>
      <w:r>
        <w:rPr>
          <w:rFonts w:ascii="Arial" w:hAnsi="Arial"/>
        </w:rPr>
        <w:t>.</w:t>
      </w:r>
    </w:p>
    <w:p w:rsidR="003738A2" w:rsidRDefault="003738A2" w:rsidP="002D28A4">
      <w:pPr>
        <w:spacing w:line="360" w:lineRule="auto"/>
        <w:ind w:firstLine="851"/>
        <w:jc w:val="both"/>
        <w:rPr>
          <w:rFonts w:ascii="Arial" w:hAnsi="Arial"/>
        </w:rPr>
      </w:pPr>
      <w:r>
        <w:rPr>
          <w:rFonts w:ascii="Arial" w:hAnsi="Arial"/>
        </w:rPr>
        <w:t>En el caso de que el adjudicatario pueda cumplir con la entrega, pero fuera del plazo, el BSE podrá optar por pasar al siguiente proveedor o conceder una extensión del plazo al adjudicatario.</w:t>
      </w:r>
    </w:p>
    <w:p w:rsidR="005A2724" w:rsidRDefault="005A2724" w:rsidP="00295C96">
      <w:pPr>
        <w:spacing w:line="360" w:lineRule="auto"/>
        <w:ind w:firstLine="851"/>
        <w:jc w:val="both"/>
        <w:rPr>
          <w:rFonts w:ascii="Arial" w:hAnsi="Arial"/>
        </w:rPr>
      </w:pPr>
      <w:r>
        <w:rPr>
          <w:rFonts w:ascii="Arial" w:hAnsi="Arial"/>
        </w:rPr>
        <w:t xml:space="preserve"> </w:t>
      </w:r>
      <w:r w:rsidRPr="004A5F5B">
        <w:rPr>
          <w:rFonts w:ascii="Arial" w:hAnsi="Arial"/>
        </w:rPr>
        <w:t>Si el proveedor</w:t>
      </w:r>
      <w:r w:rsidR="003738A2" w:rsidRPr="004A5F5B">
        <w:rPr>
          <w:rFonts w:ascii="Arial" w:hAnsi="Arial"/>
        </w:rPr>
        <w:t xml:space="preserve"> incumpliera</w:t>
      </w:r>
      <w:r w:rsidRPr="004A5F5B">
        <w:rPr>
          <w:rFonts w:ascii="Arial" w:hAnsi="Arial"/>
        </w:rPr>
        <w:t xml:space="preserve"> sin aviso dentro de los plazos establecido</w:t>
      </w:r>
      <w:r w:rsidR="003A0591" w:rsidRPr="004A5F5B">
        <w:rPr>
          <w:rFonts w:ascii="Arial" w:hAnsi="Arial"/>
        </w:rPr>
        <w:t xml:space="preserve">s, será sancionado de acuerdo al </w:t>
      </w:r>
      <w:r w:rsidRPr="004A5F5B">
        <w:rPr>
          <w:rFonts w:ascii="Arial" w:hAnsi="Arial"/>
        </w:rPr>
        <w:t xml:space="preserve"> Art. 15 – Multas, sin perjuicio que el BSE podrá recurrir al orden de prelación (siguiente en la lista) o esperar según su arbitrio. </w:t>
      </w:r>
      <w:r w:rsidR="003A0591" w:rsidRPr="004A5F5B">
        <w:rPr>
          <w:rFonts w:ascii="Arial" w:hAnsi="Arial"/>
        </w:rPr>
        <w:t>Se dejará constancias del incumplimiento y se subirá la anotación negativa a RUPE cuando corresponda.</w:t>
      </w:r>
    </w:p>
    <w:p w:rsidR="005A2724" w:rsidRDefault="005A2724">
      <w:pPr>
        <w:ind w:left="900"/>
        <w:jc w:val="both"/>
        <w:rPr>
          <w:rFonts w:ascii="Arial" w:hAnsi="Arial"/>
        </w:rPr>
      </w:pPr>
    </w:p>
    <w:p w:rsidR="005A2724" w:rsidRDefault="005A2724" w:rsidP="00887959">
      <w:pPr>
        <w:spacing w:line="360" w:lineRule="auto"/>
        <w:ind w:firstLine="902"/>
        <w:jc w:val="both"/>
        <w:rPr>
          <w:rFonts w:ascii="Arial" w:hAnsi="Arial"/>
        </w:rPr>
      </w:pPr>
      <w:r>
        <w:rPr>
          <w:rFonts w:ascii="Arial" w:hAnsi="Arial"/>
          <w:b/>
        </w:rPr>
        <w:t>1</w:t>
      </w:r>
      <w:r w:rsidR="00E809D8">
        <w:rPr>
          <w:rFonts w:ascii="Arial" w:hAnsi="Arial"/>
          <w:b/>
        </w:rPr>
        <w:t>3</w:t>
      </w:r>
      <w:r>
        <w:rPr>
          <w:rFonts w:ascii="Arial" w:hAnsi="Arial"/>
          <w:b/>
        </w:rPr>
        <w:t xml:space="preserve">.2. </w:t>
      </w:r>
      <w:r>
        <w:rPr>
          <w:rFonts w:ascii="Arial" w:hAnsi="Arial"/>
          <w:b/>
          <w:u w:val="single"/>
        </w:rPr>
        <w:t>LUGAR DE ENTREGA.</w:t>
      </w:r>
      <w:r>
        <w:rPr>
          <w:rFonts w:ascii="Arial" w:hAnsi="Arial"/>
          <w:b/>
        </w:rPr>
        <w:t xml:space="preserve"> </w:t>
      </w:r>
      <w:r>
        <w:rPr>
          <w:rFonts w:ascii="Arial" w:hAnsi="Arial"/>
        </w:rPr>
        <w:t xml:space="preserve">El lugar de entrega será </w:t>
      </w:r>
      <w:r w:rsidR="00295C96">
        <w:rPr>
          <w:rFonts w:ascii="Arial" w:hAnsi="Arial"/>
        </w:rPr>
        <w:t xml:space="preserve">determinado por el BSE. Ya sea </w:t>
      </w:r>
      <w:r>
        <w:rPr>
          <w:rFonts w:ascii="Arial" w:hAnsi="Arial"/>
        </w:rPr>
        <w:t xml:space="preserve">en los edificios del BSE </w:t>
      </w:r>
      <w:r w:rsidR="00295C96">
        <w:rPr>
          <w:rFonts w:ascii="Arial" w:hAnsi="Arial"/>
        </w:rPr>
        <w:t>de</w:t>
      </w:r>
      <w:r>
        <w:rPr>
          <w:rFonts w:ascii="Arial" w:hAnsi="Arial"/>
        </w:rPr>
        <w:t xml:space="preserve"> Montevideo o en las Sucursales del Interior</w:t>
      </w:r>
      <w:r w:rsidR="00295C96">
        <w:rPr>
          <w:rFonts w:ascii="Arial" w:hAnsi="Arial"/>
        </w:rPr>
        <w:t>. Se realizará mediante</w:t>
      </w:r>
      <w:r>
        <w:rPr>
          <w:rFonts w:ascii="Arial" w:hAnsi="Arial"/>
        </w:rPr>
        <w:t xml:space="preserve"> coordinación con el Dpto. de Arquitectura – División Logística.</w:t>
      </w:r>
    </w:p>
    <w:p w:rsidR="005A2724" w:rsidRDefault="005A2724" w:rsidP="00887959">
      <w:pPr>
        <w:spacing w:line="360" w:lineRule="auto"/>
        <w:ind w:firstLine="902"/>
        <w:jc w:val="both"/>
        <w:rPr>
          <w:rFonts w:ascii="Arial" w:hAnsi="Arial"/>
        </w:rPr>
      </w:pPr>
    </w:p>
    <w:p w:rsidR="005A2724" w:rsidRDefault="005A2724" w:rsidP="00887959">
      <w:pPr>
        <w:spacing w:line="360" w:lineRule="auto"/>
        <w:ind w:firstLine="900"/>
        <w:jc w:val="both"/>
        <w:rPr>
          <w:rFonts w:ascii="Arial" w:hAnsi="Arial"/>
        </w:rPr>
      </w:pPr>
      <w:r>
        <w:rPr>
          <w:rFonts w:ascii="Arial" w:hAnsi="Arial"/>
          <w:b/>
        </w:rPr>
        <w:t>1</w:t>
      </w:r>
      <w:r w:rsidR="00E809D8">
        <w:rPr>
          <w:rFonts w:ascii="Arial" w:hAnsi="Arial"/>
          <w:b/>
        </w:rPr>
        <w:t>3</w:t>
      </w:r>
      <w:r>
        <w:rPr>
          <w:rFonts w:ascii="Arial" w:hAnsi="Arial"/>
          <w:b/>
        </w:rPr>
        <w:t xml:space="preserve">.3. </w:t>
      </w:r>
      <w:r>
        <w:rPr>
          <w:rFonts w:ascii="Arial" w:hAnsi="Arial"/>
          <w:b/>
          <w:u w:val="single"/>
        </w:rPr>
        <w:t>RECEPCIÓN</w:t>
      </w:r>
      <w:r>
        <w:rPr>
          <w:rFonts w:ascii="Arial" w:hAnsi="Arial"/>
        </w:rPr>
        <w:t xml:space="preserve">. En cuanto a la recepción de la mercadería, la misma deberá entregarse con </w:t>
      </w:r>
      <w:r>
        <w:rPr>
          <w:rFonts w:ascii="Arial" w:hAnsi="Arial"/>
          <w:b/>
          <w:u w:val="single"/>
        </w:rPr>
        <w:t>remito</w:t>
      </w:r>
      <w:r>
        <w:rPr>
          <w:rFonts w:ascii="Arial" w:hAnsi="Arial"/>
        </w:rPr>
        <w:t xml:space="preserve"> y </w:t>
      </w:r>
      <w:r w:rsidR="003A0591">
        <w:rPr>
          <w:rFonts w:ascii="Arial" w:hAnsi="Arial"/>
        </w:rPr>
        <w:t>de acuerdo a lo solicitado en el pliego y cotizado por la adjudicataria</w:t>
      </w:r>
      <w:r>
        <w:rPr>
          <w:rFonts w:ascii="Arial" w:hAnsi="Arial"/>
        </w:rPr>
        <w:t xml:space="preserve">. </w:t>
      </w:r>
      <w:r w:rsidR="00295C96">
        <w:rPr>
          <w:rFonts w:ascii="Arial" w:hAnsi="Arial"/>
        </w:rPr>
        <w:t>Si el BSE verificase</w:t>
      </w:r>
      <w:r>
        <w:rPr>
          <w:rFonts w:ascii="Arial" w:hAnsi="Arial"/>
        </w:rPr>
        <w:t xml:space="preserve"> roturas, fallas, golpes, torceduras, manchas u otro tipo de deterioros, se devolverá al proveedor y deberá ser sustituida por otra mercadería nueva de idénticas características</w:t>
      </w:r>
      <w:r w:rsidR="00295C96">
        <w:rPr>
          <w:rFonts w:ascii="Arial" w:hAnsi="Arial"/>
        </w:rPr>
        <w:t>. E</w:t>
      </w:r>
      <w:r>
        <w:rPr>
          <w:rFonts w:ascii="Arial" w:hAnsi="Arial"/>
        </w:rPr>
        <w:t xml:space="preserve">n ningún caso se aceptará </w:t>
      </w:r>
      <w:r w:rsidR="00295C96">
        <w:rPr>
          <w:rFonts w:ascii="Arial" w:hAnsi="Arial"/>
        </w:rPr>
        <w:t>la reparación de</w:t>
      </w:r>
      <w:r>
        <w:rPr>
          <w:rFonts w:ascii="Arial" w:hAnsi="Arial"/>
        </w:rPr>
        <w:t xml:space="preserve"> </w:t>
      </w:r>
      <w:r w:rsidR="00295C96">
        <w:rPr>
          <w:rFonts w:ascii="Arial" w:hAnsi="Arial"/>
        </w:rPr>
        <w:t xml:space="preserve">los </w:t>
      </w:r>
      <w:r>
        <w:rPr>
          <w:rFonts w:ascii="Arial" w:hAnsi="Arial"/>
        </w:rPr>
        <w:t xml:space="preserve">artículos devueltos por las razones </w:t>
      </w:r>
      <w:r w:rsidR="00295C96">
        <w:rPr>
          <w:rFonts w:ascii="Arial" w:hAnsi="Arial"/>
        </w:rPr>
        <w:t xml:space="preserve">referidas.          </w:t>
      </w:r>
      <w:r>
        <w:rPr>
          <w:rFonts w:ascii="Arial" w:hAnsi="Arial"/>
        </w:rPr>
        <w:t xml:space="preserve">  </w:t>
      </w:r>
    </w:p>
    <w:p w:rsidR="00332E73" w:rsidRDefault="001B343C" w:rsidP="001B343C">
      <w:pPr>
        <w:spacing w:line="360" w:lineRule="auto"/>
        <w:ind w:firstLine="708"/>
        <w:jc w:val="both"/>
        <w:rPr>
          <w:rFonts w:ascii="Arial" w:hAnsi="Arial"/>
        </w:rPr>
      </w:pPr>
      <w:r>
        <w:rPr>
          <w:rFonts w:ascii="Arial" w:hAnsi="Arial"/>
        </w:rPr>
        <w:t>E</w:t>
      </w:r>
      <w:r w:rsidR="00332E73">
        <w:rPr>
          <w:rFonts w:ascii="Arial" w:hAnsi="Arial"/>
        </w:rPr>
        <w:t>l costo de los fletes</w:t>
      </w:r>
      <w:r>
        <w:rPr>
          <w:rFonts w:ascii="Arial" w:hAnsi="Arial"/>
        </w:rPr>
        <w:t>,</w:t>
      </w:r>
      <w:r w:rsidR="00332E73">
        <w:rPr>
          <w:rFonts w:ascii="Arial" w:hAnsi="Arial"/>
        </w:rPr>
        <w:t xml:space="preserve"> </w:t>
      </w:r>
      <w:r w:rsidR="00B731A2">
        <w:rPr>
          <w:rFonts w:ascii="Arial" w:hAnsi="Arial"/>
        </w:rPr>
        <w:t xml:space="preserve">tanto de </w:t>
      </w:r>
      <w:r w:rsidR="00332E73">
        <w:rPr>
          <w:rFonts w:ascii="Arial" w:hAnsi="Arial"/>
        </w:rPr>
        <w:t>devoluci</w:t>
      </w:r>
      <w:r w:rsidR="00B731A2">
        <w:rPr>
          <w:rFonts w:ascii="Arial" w:hAnsi="Arial"/>
        </w:rPr>
        <w:t>ón como de</w:t>
      </w:r>
      <w:r w:rsidR="00332E73">
        <w:rPr>
          <w:rFonts w:ascii="Arial" w:hAnsi="Arial"/>
        </w:rPr>
        <w:t xml:space="preserve"> reemplazo</w:t>
      </w:r>
      <w:r w:rsidR="00B731A2">
        <w:rPr>
          <w:rFonts w:ascii="Arial" w:hAnsi="Arial"/>
        </w:rPr>
        <w:t xml:space="preserve"> de la mercadería con fallas, golpes, </w:t>
      </w:r>
      <w:proofErr w:type="spellStart"/>
      <w:r w:rsidR="00B731A2">
        <w:rPr>
          <w:rFonts w:ascii="Arial" w:hAnsi="Arial"/>
        </w:rPr>
        <w:t>etc</w:t>
      </w:r>
      <w:proofErr w:type="spellEnd"/>
      <w:r w:rsidR="00B731A2">
        <w:rPr>
          <w:rFonts w:ascii="Arial" w:hAnsi="Arial"/>
        </w:rPr>
        <w:t>, de las Sucursales del interior</w:t>
      </w:r>
      <w:r>
        <w:rPr>
          <w:rFonts w:ascii="Arial" w:hAnsi="Arial"/>
        </w:rPr>
        <w:t>, será de cargo del proveedor</w:t>
      </w:r>
      <w:r w:rsidR="00B731A2">
        <w:rPr>
          <w:rFonts w:ascii="Arial" w:hAnsi="Arial"/>
        </w:rPr>
        <w:t xml:space="preserve">. </w:t>
      </w:r>
    </w:p>
    <w:p w:rsidR="005A2724" w:rsidRDefault="005A2724">
      <w:pPr>
        <w:ind w:firstLine="851"/>
        <w:jc w:val="both"/>
        <w:rPr>
          <w:rFonts w:ascii="Arial" w:hAnsi="Arial"/>
          <w:spacing w:val="-3"/>
        </w:rPr>
      </w:pPr>
    </w:p>
    <w:p w:rsidR="005A2724" w:rsidRDefault="005A2724" w:rsidP="00887959">
      <w:pPr>
        <w:spacing w:line="360" w:lineRule="auto"/>
        <w:ind w:firstLine="851"/>
        <w:jc w:val="both"/>
        <w:rPr>
          <w:rFonts w:ascii="Arial" w:hAnsi="Arial"/>
          <w:spacing w:val="-3"/>
        </w:rPr>
      </w:pPr>
      <w:r w:rsidRPr="004A5F5B">
        <w:rPr>
          <w:rFonts w:ascii="Arial" w:hAnsi="Arial"/>
          <w:b/>
          <w:spacing w:val="-3"/>
        </w:rPr>
        <w:t>1</w:t>
      </w:r>
      <w:r w:rsidR="00E809D8" w:rsidRPr="004A5F5B">
        <w:rPr>
          <w:rFonts w:ascii="Arial" w:hAnsi="Arial"/>
          <w:b/>
          <w:spacing w:val="-3"/>
        </w:rPr>
        <w:t>3</w:t>
      </w:r>
      <w:r w:rsidRPr="004A5F5B">
        <w:rPr>
          <w:rFonts w:ascii="Arial" w:hAnsi="Arial"/>
          <w:b/>
          <w:spacing w:val="-3"/>
        </w:rPr>
        <w:t>.4</w:t>
      </w:r>
      <w:r>
        <w:rPr>
          <w:rFonts w:ascii="Arial" w:hAnsi="Arial"/>
          <w:b/>
          <w:spacing w:val="-3"/>
        </w:rPr>
        <w:t xml:space="preserve">. </w:t>
      </w:r>
      <w:r>
        <w:rPr>
          <w:rFonts w:ascii="Arial" w:hAnsi="Arial"/>
          <w:b/>
          <w:spacing w:val="-3"/>
          <w:u w:val="single"/>
        </w:rPr>
        <w:t>FORMA DE PAGO.</w:t>
      </w:r>
      <w:r>
        <w:rPr>
          <w:rFonts w:ascii="Arial" w:hAnsi="Arial"/>
          <w:b/>
          <w:spacing w:val="-3"/>
        </w:rPr>
        <w:t xml:space="preserve"> </w:t>
      </w:r>
      <w:r>
        <w:rPr>
          <w:rFonts w:ascii="Arial" w:hAnsi="Arial"/>
          <w:spacing w:val="-3"/>
        </w:rPr>
        <w:t>El B</w:t>
      </w:r>
      <w:r w:rsidR="00712631">
        <w:rPr>
          <w:rFonts w:ascii="Arial" w:hAnsi="Arial"/>
          <w:spacing w:val="-3"/>
        </w:rPr>
        <w:t>SE</w:t>
      </w:r>
      <w:r>
        <w:rPr>
          <w:rFonts w:ascii="Arial" w:hAnsi="Arial"/>
          <w:spacing w:val="-3"/>
        </w:rPr>
        <w:t xml:space="preserve"> abonará únicamente la mercadería recibida de conformidad y el pago se hará efectivo en forma mensual, los segundos o cuartos martes de cada mes mediante el régimen de depósito en cuenta Bancaria (en todos los casos el proveedor deberá inscribirse y declarar cuenta BROU).</w:t>
      </w:r>
    </w:p>
    <w:p w:rsidR="005A2724" w:rsidRDefault="005A2724" w:rsidP="00887959">
      <w:pPr>
        <w:spacing w:line="360" w:lineRule="auto"/>
        <w:ind w:firstLine="851"/>
        <w:jc w:val="both"/>
        <w:rPr>
          <w:rFonts w:ascii="Arial" w:hAnsi="Arial"/>
          <w:spacing w:val="-3"/>
        </w:rPr>
      </w:pPr>
    </w:p>
    <w:p w:rsidR="005A2724" w:rsidRDefault="005A2724" w:rsidP="00887959">
      <w:pPr>
        <w:spacing w:line="360" w:lineRule="auto"/>
        <w:ind w:firstLine="851"/>
        <w:jc w:val="both"/>
        <w:rPr>
          <w:rFonts w:ascii="Arial" w:hAnsi="Arial"/>
          <w:spacing w:val="-3"/>
        </w:rPr>
      </w:pPr>
      <w:r>
        <w:rPr>
          <w:rFonts w:ascii="Arial" w:hAnsi="Arial"/>
          <w:spacing w:val="-3"/>
        </w:rPr>
        <w:t>El B</w:t>
      </w:r>
      <w:r w:rsidR="00712631">
        <w:rPr>
          <w:rFonts w:ascii="Arial" w:hAnsi="Arial"/>
          <w:spacing w:val="-3"/>
        </w:rPr>
        <w:t>SE</w:t>
      </w:r>
      <w:r>
        <w:rPr>
          <w:rFonts w:ascii="Arial" w:hAnsi="Arial"/>
          <w:spacing w:val="-3"/>
        </w:rPr>
        <w:t xml:space="preserve"> podrá otorgar al proveedor seleccionado un acopio de </w:t>
      </w:r>
      <w:r>
        <w:rPr>
          <w:rFonts w:ascii="Arial" w:hAnsi="Arial"/>
          <w:b/>
          <w:spacing w:val="-3"/>
        </w:rPr>
        <w:t>hasta el cuarenta por ciento del valor de la adquisición</w:t>
      </w:r>
      <w:r>
        <w:rPr>
          <w:rFonts w:ascii="Arial" w:hAnsi="Arial"/>
          <w:spacing w:val="-3"/>
        </w:rPr>
        <w:t xml:space="preserve">, </w:t>
      </w:r>
      <w:r>
        <w:rPr>
          <w:rFonts w:ascii="Arial" w:hAnsi="Arial"/>
        </w:rPr>
        <w:t xml:space="preserve"> previa presentación de garantía suficiente, pudiendo consistir la misma en aval bancario o seguro de fianza </w:t>
      </w:r>
      <w:r w:rsidRPr="00BB620B">
        <w:rPr>
          <w:rFonts w:ascii="Arial" w:hAnsi="Arial"/>
        </w:rPr>
        <w:t>que garantice la totalidad del importe del acopio.</w:t>
      </w:r>
    </w:p>
    <w:p w:rsidR="005A2724" w:rsidRDefault="005A2724" w:rsidP="00887959">
      <w:pPr>
        <w:spacing w:line="360" w:lineRule="auto"/>
        <w:ind w:firstLine="851"/>
        <w:jc w:val="both"/>
        <w:rPr>
          <w:rFonts w:ascii="Arial" w:hAnsi="Arial"/>
          <w:spacing w:val="-3"/>
        </w:rPr>
      </w:pPr>
      <w:r>
        <w:rPr>
          <w:rFonts w:ascii="Arial" w:hAnsi="Arial"/>
          <w:spacing w:val="-3"/>
        </w:rPr>
        <w:t xml:space="preserve"> </w:t>
      </w:r>
    </w:p>
    <w:p w:rsidR="005A2724" w:rsidRDefault="005A2724" w:rsidP="00887959">
      <w:pPr>
        <w:spacing w:line="360" w:lineRule="auto"/>
        <w:ind w:firstLine="851"/>
        <w:jc w:val="both"/>
        <w:rPr>
          <w:rFonts w:ascii="Arial" w:hAnsi="Arial"/>
          <w:spacing w:val="-3"/>
        </w:rPr>
      </w:pPr>
      <w:r>
        <w:rPr>
          <w:rFonts w:ascii="Arial" w:hAnsi="Arial"/>
          <w:spacing w:val="-3"/>
        </w:rPr>
        <w:t xml:space="preserve">A los efectos del pago, el proveedor deberá presentar </w:t>
      </w:r>
      <w:r>
        <w:rPr>
          <w:rFonts w:ascii="Arial" w:hAnsi="Arial"/>
          <w:b/>
          <w:spacing w:val="-3"/>
        </w:rPr>
        <w:t>FACTURA</w:t>
      </w:r>
      <w:r>
        <w:rPr>
          <w:rFonts w:ascii="Arial" w:hAnsi="Arial"/>
          <w:spacing w:val="-3"/>
        </w:rPr>
        <w:t xml:space="preserve"> en el Dpto. Contable – Contralor de Compras 3er. piso de Casa Central, una vez recibido de conformidad el mobiliario solicitado.</w:t>
      </w:r>
    </w:p>
    <w:p w:rsidR="005A2724" w:rsidRDefault="005A2724"/>
    <w:p w:rsidR="005A2724" w:rsidRDefault="005A2724">
      <w:pPr>
        <w:rPr>
          <w:rFonts w:ascii="Arial" w:hAnsi="Arial"/>
          <w:b/>
        </w:rPr>
      </w:pPr>
      <w:r>
        <w:rPr>
          <w:rFonts w:ascii="Arial" w:hAnsi="Arial"/>
          <w:b/>
        </w:rPr>
        <w:t>Art. 1</w:t>
      </w:r>
      <w:r w:rsidR="00E809D8">
        <w:rPr>
          <w:rFonts w:ascii="Arial" w:hAnsi="Arial"/>
          <w:b/>
        </w:rPr>
        <w:t>4</w:t>
      </w:r>
      <w:r>
        <w:rPr>
          <w:rFonts w:ascii="Arial" w:hAnsi="Arial"/>
          <w:b/>
        </w:rPr>
        <w:t>. MORA AUTOM</w:t>
      </w:r>
      <w:r w:rsidR="00027692">
        <w:rPr>
          <w:rFonts w:ascii="Arial" w:hAnsi="Arial"/>
          <w:b/>
        </w:rPr>
        <w:t>Á</w:t>
      </w:r>
      <w:r>
        <w:rPr>
          <w:rFonts w:ascii="Arial" w:hAnsi="Arial"/>
          <w:b/>
        </w:rPr>
        <w:t>TICA.</w:t>
      </w:r>
    </w:p>
    <w:p w:rsidR="005A2724" w:rsidRDefault="005A2724"/>
    <w:p w:rsidR="005A2724" w:rsidRDefault="005A2724" w:rsidP="00887959">
      <w:pPr>
        <w:spacing w:line="360" w:lineRule="auto"/>
        <w:ind w:firstLine="851"/>
        <w:jc w:val="both"/>
        <w:rPr>
          <w:rFonts w:ascii="Arial" w:hAnsi="Arial"/>
        </w:rPr>
      </w:pPr>
      <w:r>
        <w:rPr>
          <w:rFonts w:ascii="Arial" w:hAnsi="Arial"/>
        </w:rPr>
        <w:t xml:space="preserve">La mora se producirá de pleno derecho por el sólo vencimiento de los plazos establecidos, o por la realización u omisión de cualquier acto o hecho contrario a lo estipulado. </w:t>
      </w:r>
    </w:p>
    <w:p w:rsidR="005A2724" w:rsidRDefault="005A2724">
      <w:r>
        <w:t xml:space="preserve"> </w:t>
      </w:r>
    </w:p>
    <w:p w:rsidR="005A2724" w:rsidRDefault="005A2724">
      <w:pPr>
        <w:rPr>
          <w:rFonts w:ascii="Arial" w:hAnsi="Arial"/>
          <w:b/>
        </w:rPr>
      </w:pPr>
      <w:r>
        <w:rPr>
          <w:rFonts w:ascii="Arial" w:hAnsi="Arial"/>
          <w:b/>
        </w:rPr>
        <w:t>Art. 1</w:t>
      </w:r>
      <w:r w:rsidR="00E809D8">
        <w:rPr>
          <w:rFonts w:ascii="Arial" w:hAnsi="Arial"/>
          <w:b/>
        </w:rPr>
        <w:t>5</w:t>
      </w:r>
      <w:r>
        <w:rPr>
          <w:rFonts w:ascii="Arial" w:hAnsi="Arial"/>
          <w:b/>
        </w:rPr>
        <w:t>. MULTAS.</w:t>
      </w:r>
    </w:p>
    <w:p w:rsidR="005A2724" w:rsidRDefault="005A2724"/>
    <w:p w:rsidR="005A2724" w:rsidRDefault="005A2724" w:rsidP="00887959">
      <w:pPr>
        <w:spacing w:line="360" w:lineRule="auto"/>
        <w:ind w:firstLine="839"/>
        <w:jc w:val="both"/>
        <w:rPr>
          <w:rFonts w:ascii="Arial" w:hAnsi="Arial"/>
        </w:rPr>
      </w:pPr>
      <w:r>
        <w:rPr>
          <w:rFonts w:ascii="Arial" w:hAnsi="Arial"/>
        </w:rPr>
        <w:t>Si el adjudicatario no entregara el mobiliario dentro del plazo establecido y el B</w:t>
      </w:r>
      <w:r w:rsidR="00712631">
        <w:rPr>
          <w:rFonts w:ascii="Arial" w:hAnsi="Arial"/>
        </w:rPr>
        <w:t>SE</w:t>
      </w:r>
      <w:r>
        <w:rPr>
          <w:rFonts w:ascii="Arial" w:hAnsi="Arial"/>
        </w:rPr>
        <w:t xml:space="preserve"> considerara oportuno esperar la misma, aquel deberá pagar al B</w:t>
      </w:r>
      <w:r w:rsidR="00712631">
        <w:rPr>
          <w:rFonts w:ascii="Arial" w:hAnsi="Arial"/>
        </w:rPr>
        <w:t>SE</w:t>
      </w:r>
      <w:r>
        <w:rPr>
          <w:rFonts w:ascii="Arial" w:hAnsi="Arial"/>
        </w:rPr>
        <w:t xml:space="preserve"> el 1% (uno por ciento) del precio de venta por cada día de demora, a partir del vencimiento del plazo establecido en el Art. 13 de este Pliego.</w:t>
      </w:r>
      <w:r w:rsidR="00606AF7">
        <w:rPr>
          <w:rFonts w:ascii="Arial" w:hAnsi="Arial"/>
        </w:rPr>
        <w:t xml:space="preserve"> </w:t>
      </w:r>
      <w:r>
        <w:rPr>
          <w:rFonts w:ascii="Arial" w:hAnsi="Arial"/>
        </w:rPr>
        <w:t>A partir del vigésimo día de mora, así como en la hipótesis de cualquier otro incumplimiento, total o parcial, de las obligaciones asumidas por el adjudicatario, el B</w:t>
      </w:r>
      <w:r w:rsidR="00712631">
        <w:rPr>
          <w:rFonts w:ascii="Arial" w:hAnsi="Arial"/>
        </w:rPr>
        <w:t>SE</w:t>
      </w:r>
      <w:r>
        <w:rPr>
          <w:rFonts w:ascii="Arial" w:hAnsi="Arial"/>
        </w:rPr>
        <w:t xml:space="preserve"> podrá a su arbitrio, dar por rescindido el contrato o exigir judicialmente su cumplimiento forzado. </w:t>
      </w:r>
    </w:p>
    <w:p w:rsidR="001272D4" w:rsidRDefault="001272D4" w:rsidP="00887959">
      <w:pPr>
        <w:spacing w:line="360" w:lineRule="auto"/>
        <w:ind w:firstLine="839"/>
        <w:jc w:val="both"/>
        <w:rPr>
          <w:rFonts w:ascii="Arial" w:hAnsi="Arial"/>
        </w:rPr>
      </w:pPr>
    </w:p>
    <w:p w:rsidR="00606AF7" w:rsidRDefault="005A2724" w:rsidP="00887959">
      <w:pPr>
        <w:spacing w:line="360" w:lineRule="auto"/>
        <w:ind w:firstLine="839"/>
        <w:jc w:val="both"/>
        <w:rPr>
          <w:rFonts w:ascii="Arial" w:hAnsi="Arial"/>
        </w:rPr>
      </w:pPr>
      <w:r>
        <w:rPr>
          <w:rFonts w:ascii="Arial" w:hAnsi="Arial"/>
        </w:rPr>
        <w:t xml:space="preserve">En ambos casos, se devengará una multa equivalente al 50% (cincuenta por ciento) del monto de la oferta aceptada, acumulable con los daños y perjuicios que se hubieren irrogado, perdiendo además todo derecho a reclamo así como el depósito de Garantía de Fiel Cumplimiento de Contrato. </w:t>
      </w:r>
    </w:p>
    <w:p w:rsidR="00606AF7" w:rsidRDefault="00606AF7" w:rsidP="00887959">
      <w:pPr>
        <w:spacing w:line="360" w:lineRule="auto"/>
        <w:ind w:firstLine="839"/>
        <w:jc w:val="both"/>
        <w:rPr>
          <w:rFonts w:ascii="Arial" w:hAnsi="Arial"/>
        </w:rPr>
      </w:pPr>
    </w:p>
    <w:p w:rsidR="005A2724" w:rsidRDefault="005A2724" w:rsidP="00887959">
      <w:pPr>
        <w:spacing w:line="360" w:lineRule="auto"/>
        <w:ind w:firstLine="839"/>
        <w:jc w:val="both"/>
        <w:rPr>
          <w:rFonts w:ascii="Arial" w:hAnsi="Arial"/>
        </w:rPr>
      </w:pPr>
      <w:r>
        <w:rPr>
          <w:rFonts w:ascii="Arial" w:hAnsi="Arial"/>
        </w:rPr>
        <w:t xml:space="preserve">La rescisión podrá ser notificada mediante telegrama colacionado.       </w:t>
      </w:r>
    </w:p>
    <w:p w:rsidR="005A2724" w:rsidRDefault="005A2724" w:rsidP="00887959">
      <w:pPr>
        <w:spacing w:line="360" w:lineRule="auto"/>
        <w:ind w:firstLine="839"/>
        <w:jc w:val="both"/>
        <w:rPr>
          <w:rFonts w:ascii="Arial" w:hAnsi="Arial"/>
        </w:rPr>
      </w:pPr>
    </w:p>
    <w:p w:rsidR="005A2724" w:rsidRDefault="005A2724" w:rsidP="00887959">
      <w:pPr>
        <w:spacing w:line="360" w:lineRule="auto"/>
        <w:ind w:firstLine="839"/>
        <w:jc w:val="both"/>
        <w:rPr>
          <w:rFonts w:ascii="Arial" w:hAnsi="Arial"/>
        </w:rPr>
      </w:pPr>
      <w:r>
        <w:rPr>
          <w:rFonts w:ascii="Arial" w:hAnsi="Arial"/>
        </w:rPr>
        <w:t>No obstante lo expresado precedentemente, podrán considerarse demoras atribuibles a causas de fuerza mayor, si las mismas resultaran debidamente probadas.</w:t>
      </w:r>
    </w:p>
    <w:p w:rsidR="005A2724" w:rsidRDefault="005A2724" w:rsidP="00887959">
      <w:pPr>
        <w:spacing w:line="360" w:lineRule="auto"/>
        <w:ind w:firstLine="839"/>
        <w:jc w:val="both"/>
        <w:rPr>
          <w:rFonts w:ascii="Arial" w:hAnsi="Arial"/>
        </w:rPr>
      </w:pPr>
      <w:r>
        <w:rPr>
          <w:rFonts w:ascii="Arial" w:hAnsi="Arial"/>
        </w:rPr>
        <w:t>En los casos que el BSE, considerara pasar a</w:t>
      </w:r>
      <w:r w:rsidR="001B343C">
        <w:rPr>
          <w:rFonts w:ascii="Arial" w:hAnsi="Arial"/>
        </w:rPr>
        <w:t>l</w:t>
      </w:r>
      <w:r>
        <w:rPr>
          <w:rFonts w:ascii="Arial" w:hAnsi="Arial"/>
        </w:rPr>
        <w:t xml:space="preserve"> siguiente oferente, de acuerdo a la lista de prelación y por ende NO esperar la entrega solicitada inicialmente, podrá sancionar al proveedor que incumple por primera vez</w:t>
      </w:r>
      <w:r w:rsidR="001B343C">
        <w:rPr>
          <w:rFonts w:ascii="Arial" w:hAnsi="Arial"/>
        </w:rPr>
        <w:t>. La sanción será una</w:t>
      </w:r>
      <w:r>
        <w:rPr>
          <w:rFonts w:ascii="Arial" w:hAnsi="Arial"/>
        </w:rPr>
        <w:t xml:space="preserve"> suspensión para un siguiente pedido</w:t>
      </w:r>
      <w:r w:rsidR="001B343C">
        <w:rPr>
          <w:rFonts w:ascii="Arial" w:hAnsi="Arial"/>
        </w:rPr>
        <w:t>. En</w:t>
      </w:r>
      <w:r>
        <w:rPr>
          <w:rFonts w:ascii="Arial" w:hAnsi="Arial"/>
        </w:rPr>
        <w:t xml:space="preserve"> el caso que </w:t>
      </w:r>
      <w:r w:rsidR="001B343C">
        <w:rPr>
          <w:rFonts w:ascii="Arial" w:hAnsi="Arial"/>
        </w:rPr>
        <w:t xml:space="preserve">incumpla </w:t>
      </w:r>
      <w:r>
        <w:rPr>
          <w:rFonts w:ascii="Arial" w:hAnsi="Arial"/>
        </w:rPr>
        <w:t xml:space="preserve">por segunda vez, </w:t>
      </w:r>
      <w:r w:rsidR="001B343C">
        <w:rPr>
          <w:rFonts w:ascii="Arial" w:hAnsi="Arial"/>
        </w:rPr>
        <w:t xml:space="preserve">se sancionará </w:t>
      </w:r>
      <w:r>
        <w:rPr>
          <w:rFonts w:ascii="Arial" w:hAnsi="Arial"/>
        </w:rPr>
        <w:t>con dos suspensiones para los dos siguientes pedidos</w:t>
      </w:r>
      <w:r w:rsidR="001B343C">
        <w:rPr>
          <w:rFonts w:ascii="Arial" w:hAnsi="Arial"/>
        </w:rPr>
        <w:t>. P</w:t>
      </w:r>
      <w:r>
        <w:rPr>
          <w:rFonts w:ascii="Arial" w:hAnsi="Arial"/>
        </w:rPr>
        <w:t xml:space="preserve">ara el caso que </w:t>
      </w:r>
      <w:r w:rsidR="001B343C">
        <w:rPr>
          <w:rFonts w:ascii="Arial" w:hAnsi="Arial"/>
        </w:rPr>
        <w:t>incumpla</w:t>
      </w:r>
      <w:r>
        <w:rPr>
          <w:rFonts w:ascii="Arial" w:hAnsi="Arial"/>
        </w:rPr>
        <w:t xml:space="preserve"> por tercera vez, se aplicarán las multas establecidas para el caso de espera (párrafos 1</w:t>
      </w:r>
      <w:r w:rsidR="001B343C">
        <w:rPr>
          <w:rFonts w:ascii="Arial" w:hAnsi="Arial"/>
        </w:rPr>
        <w:t xml:space="preserve"> y</w:t>
      </w:r>
      <w:r>
        <w:rPr>
          <w:rFonts w:ascii="Arial" w:hAnsi="Arial"/>
        </w:rPr>
        <w:t xml:space="preserve"> 2 de este Artículo)</w:t>
      </w:r>
      <w:r w:rsidR="001B343C">
        <w:rPr>
          <w:rFonts w:ascii="Arial" w:hAnsi="Arial"/>
        </w:rPr>
        <w:t xml:space="preserve">. Este sistema de sanciones se aplicará también </w:t>
      </w:r>
      <w:r>
        <w:rPr>
          <w:rFonts w:ascii="Arial" w:hAnsi="Arial"/>
        </w:rPr>
        <w:t xml:space="preserve">a las empresas que ocupan la lista de prelación. </w:t>
      </w:r>
    </w:p>
    <w:p w:rsidR="005A2724" w:rsidRDefault="005A2724"/>
    <w:p w:rsidR="00B645CC" w:rsidRDefault="00B645CC"/>
    <w:p w:rsidR="005A2724" w:rsidRDefault="005A2724">
      <w:pPr>
        <w:jc w:val="both"/>
        <w:rPr>
          <w:rFonts w:ascii="Arial" w:hAnsi="Arial"/>
          <w:b/>
        </w:rPr>
      </w:pPr>
      <w:r>
        <w:rPr>
          <w:rFonts w:ascii="Arial" w:hAnsi="Arial"/>
          <w:b/>
          <w:lang w:val="es-ES_tradnl"/>
        </w:rPr>
        <w:t>Art. 1</w:t>
      </w:r>
      <w:r w:rsidR="00881275">
        <w:rPr>
          <w:rFonts w:ascii="Arial" w:hAnsi="Arial"/>
          <w:b/>
          <w:lang w:val="es-ES_tradnl"/>
        </w:rPr>
        <w:t>6</w:t>
      </w:r>
      <w:r>
        <w:rPr>
          <w:rFonts w:ascii="Arial" w:hAnsi="Arial"/>
          <w:b/>
          <w:lang w:val="es-ES_tradnl"/>
        </w:rPr>
        <w:t>. O</w:t>
      </w:r>
      <w:r>
        <w:rPr>
          <w:rFonts w:ascii="Arial" w:hAnsi="Arial"/>
          <w:b/>
        </w:rPr>
        <w:t xml:space="preserve">BLIGACIONES LABORALES DE </w:t>
      </w:r>
      <w:smartTag w:uri="urn:schemas-microsoft-com:office:smarttags" w:element="PersonName">
        <w:smartTagPr>
          <w:attr w:name="ProductID" w:val="LA ADJUDICATARIA."/>
        </w:smartTagPr>
        <w:r>
          <w:rPr>
            <w:rFonts w:ascii="Arial" w:hAnsi="Arial"/>
            <w:b/>
          </w:rPr>
          <w:t>LA ADJUDICATARIA.</w:t>
        </w:r>
      </w:smartTag>
      <w:r>
        <w:rPr>
          <w:rFonts w:ascii="Arial" w:hAnsi="Arial"/>
          <w:b/>
        </w:rPr>
        <w:t xml:space="preserve"> </w:t>
      </w:r>
    </w:p>
    <w:p w:rsidR="005A2724" w:rsidRDefault="005A2724">
      <w:pPr>
        <w:jc w:val="both"/>
        <w:rPr>
          <w:rFonts w:ascii="Arial" w:hAnsi="Arial"/>
          <w:b/>
        </w:rPr>
      </w:pPr>
    </w:p>
    <w:p w:rsidR="005A2724" w:rsidRDefault="005A2724" w:rsidP="00887959">
      <w:pPr>
        <w:tabs>
          <w:tab w:val="left" w:pos="0"/>
          <w:tab w:val="left" w:pos="993"/>
        </w:tabs>
        <w:autoSpaceDE w:val="0"/>
        <w:autoSpaceDN w:val="0"/>
        <w:adjustRightInd w:val="0"/>
        <w:spacing w:line="360" w:lineRule="auto"/>
        <w:ind w:firstLine="839"/>
        <w:jc w:val="both"/>
        <w:rPr>
          <w:rFonts w:ascii="Arial" w:hAnsi="Arial"/>
          <w:lang w:val="es-ES_tradnl"/>
        </w:rPr>
      </w:pPr>
      <w:r>
        <w:rPr>
          <w:rFonts w:ascii="Arial" w:hAnsi="Arial"/>
          <w:b/>
          <w:lang w:val="es-ES_tradnl"/>
        </w:rPr>
        <w:t>1).</w:t>
      </w:r>
      <w:r>
        <w:rPr>
          <w:rFonts w:ascii="Arial" w:hAnsi="Arial"/>
          <w:lang w:val="es-ES_tradnl"/>
        </w:rPr>
        <w:t xml:space="preserve"> La retribución de los trabajadores de la empresa que resultare adjudicataria deberá respetar los laudos salariales establecidos por los Consejos de Salarios</w:t>
      </w:r>
      <w:r>
        <w:rPr>
          <w:rFonts w:ascii="Arial" w:hAnsi="Arial"/>
          <w:b/>
          <w:lang w:val="es-ES_tradnl"/>
        </w:rPr>
        <w:t>.</w:t>
      </w:r>
      <w:r>
        <w:rPr>
          <w:rFonts w:ascii="Arial" w:hAnsi="Arial"/>
          <w:lang w:val="es-ES_tradnl"/>
        </w:rPr>
        <w:t xml:space="preserve"> Asimismo, la adjudicataria deberá cumplir a su respecto con el pago de aportes y contribuciones de seguridad social al Banco de Previsión Social y con el pago del premio de </w:t>
      </w:r>
      <w:smartTag w:uri="urn:schemas-microsoft-com:office:smarttags" w:element="PersonName">
        <w:smartTagPr>
          <w:attr w:name="ProductID" w:val="la P￳liza"/>
        </w:smartTagPr>
        <w:r>
          <w:rPr>
            <w:rFonts w:ascii="Arial" w:hAnsi="Arial"/>
            <w:lang w:val="es-ES_tradnl"/>
          </w:rPr>
          <w:t>la Póliza</w:t>
        </w:r>
      </w:smartTag>
      <w:r>
        <w:rPr>
          <w:rFonts w:ascii="Arial" w:hAnsi="Arial"/>
          <w:lang w:val="es-ES_tradnl"/>
        </w:rPr>
        <w:t xml:space="preserve"> del Seguro de Accidentes del Trabajo y Enfermedades Profesionales, contratada en el Banco de Seguros del Estado.</w:t>
      </w:r>
    </w:p>
    <w:p w:rsidR="005A2724" w:rsidRDefault="005A2724">
      <w:pPr>
        <w:tabs>
          <w:tab w:val="left" w:pos="0"/>
          <w:tab w:val="left" w:pos="993"/>
        </w:tabs>
        <w:ind w:firstLine="851"/>
        <w:jc w:val="both"/>
        <w:rPr>
          <w:rFonts w:ascii="Arial" w:hAnsi="Arial"/>
          <w:b/>
          <w:lang w:val="es-ES_tradnl"/>
        </w:rPr>
      </w:pPr>
    </w:p>
    <w:p w:rsidR="005A2724" w:rsidRDefault="005A2724" w:rsidP="00887959">
      <w:pPr>
        <w:tabs>
          <w:tab w:val="left" w:pos="0"/>
          <w:tab w:val="left" w:pos="993"/>
        </w:tabs>
        <w:spacing w:line="360" w:lineRule="auto"/>
        <w:ind w:firstLine="851"/>
        <w:jc w:val="both"/>
        <w:rPr>
          <w:rFonts w:ascii="Arial" w:hAnsi="Arial"/>
        </w:rPr>
      </w:pPr>
      <w:r>
        <w:rPr>
          <w:rFonts w:ascii="Arial" w:hAnsi="Arial"/>
          <w:b/>
          <w:lang w:val="es-ES_tradnl"/>
        </w:rPr>
        <w:t>2).</w:t>
      </w:r>
      <w:r>
        <w:rPr>
          <w:rFonts w:ascii="Arial" w:hAnsi="Arial"/>
          <w:lang w:val="es-ES_tradnl"/>
        </w:rPr>
        <w:t xml:space="preserve"> La adjudicataria, estará obligada a cumplir estrictamente las normas de seguridad y prevención respecto del personal afectado a las tareas objeto de este llamado, de acuerdo con lo dispuesto por la legislación vigente.</w:t>
      </w:r>
    </w:p>
    <w:p w:rsidR="005A2724" w:rsidRDefault="005A2724" w:rsidP="00887959">
      <w:pPr>
        <w:tabs>
          <w:tab w:val="left" w:pos="0"/>
          <w:tab w:val="left" w:pos="993"/>
        </w:tabs>
        <w:spacing w:line="360" w:lineRule="auto"/>
        <w:ind w:firstLine="851"/>
        <w:jc w:val="both"/>
        <w:rPr>
          <w:rFonts w:ascii="Arial" w:hAnsi="Arial"/>
        </w:rPr>
      </w:pPr>
    </w:p>
    <w:p w:rsidR="005A2724" w:rsidRDefault="005A2724" w:rsidP="00887959">
      <w:pPr>
        <w:tabs>
          <w:tab w:val="left" w:pos="0"/>
          <w:tab w:val="left" w:pos="993"/>
        </w:tabs>
        <w:spacing w:line="360" w:lineRule="auto"/>
        <w:ind w:firstLine="851"/>
        <w:jc w:val="both"/>
        <w:rPr>
          <w:rFonts w:ascii="Arial" w:hAnsi="Arial"/>
          <w:lang w:val="es-ES_tradnl"/>
        </w:rPr>
      </w:pPr>
      <w:r>
        <w:rPr>
          <w:rFonts w:ascii="Arial" w:hAnsi="Arial"/>
          <w:b/>
        </w:rPr>
        <w:t>3).</w:t>
      </w:r>
      <w:r>
        <w:rPr>
          <w:rFonts w:ascii="Arial" w:hAnsi="Arial"/>
        </w:rPr>
        <w:t xml:space="preserve"> </w:t>
      </w:r>
      <w:r>
        <w:rPr>
          <w:rFonts w:ascii="Arial" w:hAnsi="Arial"/>
          <w:lang w:val="es-ES_tradnl"/>
        </w:rPr>
        <w:t>El B</w:t>
      </w:r>
      <w:r w:rsidR="00712631">
        <w:rPr>
          <w:rFonts w:ascii="Arial" w:hAnsi="Arial"/>
          <w:lang w:val="es-ES_tradnl"/>
        </w:rPr>
        <w:t>SE</w:t>
      </w:r>
      <w:r>
        <w:rPr>
          <w:rFonts w:ascii="Arial" w:hAnsi="Arial"/>
          <w:lang w:val="es-ES_tradnl"/>
        </w:rPr>
        <w:t xml:space="preserv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w:t>
      </w:r>
    </w:p>
    <w:p w:rsidR="005A2724" w:rsidRDefault="005A2724">
      <w:pPr>
        <w:tabs>
          <w:tab w:val="left" w:pos="0"/>
          <w:tab w:val="left" w:pos="993"/>
        </w:tabs>
        <w:ind w:firstLine="851"/>
        <w:jc w:val="both"/>
        <w:rPr>
          <w:rFonts w:ascii="Arial" w:hAnsi="Arial"/>
          <w:lang w:val="es-ES_tradnl"/>
        </w:rPr>
      </w:pPr>
    </w:p>
    <w:p w:rsidR="005A2724" w:rsidRDefault="005A2724" w:rsidP="005A134A">
      <w:pPr>
        <w:tabs>
          <w:tab w:val="left" w:pos="0"/>
          <w:tab w:val="left" w:pos="993"/>
        </w:tabs>
        <w:spacing w:line="360" w:lineRule="auto"/>
        <w:ind w:firstLine="851"/>
        <w:jc w:val="both"/>
        <w:rPr>
          <w:rFonts w:ascii="Arial" w:hAnsi="Arial"/>
          <w:lang w:val="es-ES_tradnl"/>
        </w:rPr>
      </w:pPr>
      <w:r>
        <w:rPr>
          <w:rFonts w:ascii="Arial" w:hAnsi="Arial"/>
          <w:b/>
          <w:lang w:val="es-ES_tradnl"/>
        </w:rPr>
        <w:t>4).</w:t>
      </w:r>
      <w:r>
        <w:rPr>
          <w:rFonts w:ascii="Arial" w:hAnsi="Arial"/>
          <w:lang w:val="es-ES_tradnl"/>
        </w:rPr>
        <w:t xml:space="preserve"> Las empresas quedan obligadas a comunicar al </w:t>
      </w:r>
      <w:r w:rsidR="00BA2C9C">
        <w:rPr>
          <w:rFonts w:ascii="Arial" w:hAnsi="Arial"/>
          <w:lang w:val="es-ES_tradnl"/>
        </w:rPr>
        <w:t>BSE</w:t>
      </w:r>
      <w:r>
        <w:rPr>
          <w:rFonts w:ascii="Arial" w:hAnsi="Arial"/>
          <w:lang w:val="es-ES_tradnl"/>
        </w:rPr>
        <w:t xml:space="preserve"> los datos personales de los trabajadores afectados a la prestación del servicio, a efectos de poder realizar los controles correspondientes. </w:t>
      </w:r>
    </w:p>
    <w:p w:rsidR="005A2724" w:rsidRDefault="005A2724">
      <w:pPr>
        <w:tabs>
          <w:tab w:val="left" w:pos="0"/>
          <w:tab w:val="left" w:pos="993"/>
        </w:tabs>
        <w:ind w:firstLine="851"/>
        <w:jc w:val="both"/>
        <w:rPr>
          <w:rFonts w:ascii="Arial" w:hAnsi="Arial"/>
          <w:b/>
          <w:lang w:val="es-ES_tradnl"/>
        </w:rPr>
      </w:pPr>
    </w:p>
    <w:p w:rsidR="005A2724" w:rsidRDefault="005A2724" w:rsidP="005A134A">
      <w:pPr>
        <w:tabs>
          <w:tab w:val="left" w:pos="0"/>
          <w:tab w:val="left" w:pos="993"/>
        </w:tabs>
        <w:spacing w:line="360" w:lineRule="auto"/>
        <w:ind w:firstLine="851"/>
        <w:jc w:val="both"/>
        <w:rPr>
          <w:rFonts w:ascii="Arial" w:hAnsi="Arial"/>
          <w:lang w:val="es-ES_tradnl"/>
        </w:rPr>
      </w:pPr>
      <w:r>
        <w:rPr>
          <w:rFonts w:ascii="Arial" w:hAnsi="Arial"/>
          <w:b/>
          <w:lang w:val="es-ES_tradnl"/>
        </w:rPr>
        <w:t>5).</w:t>
      </w:r>
      <w:r>
        <w:rPr>
          <w:rFonts w:ascii="Arial" w:hAnsi="Arial"/>
          <w:lang w:val="es-ES_tradnl"/>
        </w:rPr>
        <w:t xml:space="preserve"> El incumplimiento de cualquiera de las obligaciones dispuestas en este artículo, configurará incumplimiento del contrato y será causal de rescisión del contrato por responsabilidad imputable a la empresa que resultare adjudicataria. </w:t>
      </w:r>
    </w:p>
    <w:p w:rsidR="005A2724" w:rsidRDefault="005A2724">
      <w:pPr>
        <w:tabs>
          <w:tab w:val="left" w:pos="0"/>
          <w:tab w:val="left" w:pos="993"/>
        </w:tabs>
        <w:ind w:firstLine="851"/>
        <w:jc w:val="both"/>
        <w:rPr>
          <w:rFonts w:ascii="Arial" w:hAnsi="Arial"/>
          <w:lang w:val="es-ES_tradnl"/>
        </w:rPr>
      </w:pPr>
    </w:p>
    <w:p w:rsidR="005A2724" w:rsidRDefault="005A2724" w:rsidP="005A134A">
      <w:pPr>
        <w:tabs>
          <w:tab w:val="left" w:pos="0"/>
          <w:tab w:val="left" w:pos="993"/>
        </w:tabs>
        <w:spacing w:line="360" w:lineRule="auto"/>
        <w:ind w:firstLine="851"/>
        <w:jc w:val="both"/>
        <w:rPr>
          <w:rFonts w:ascii="Arial" w:hAnsi="Arial"/>
          <w:lang w:val="es-ES_tradnl"/>
        </w:rPr>
      </w:pPr>
      <w:r>
        <w:rPr>
          <w:rFonts w:ascii="Arial" w:hAnsi="Arial"/>
          <w:b/>
          <w:lang w:val="es-ES_tradnl"/>
        </w:rPr>
        <w:t>6).</w:t>
      </w:r>
      <w:r>
        <w:rPr>
          <w:rFonts w:ascii="Arial" w:hAnsi="Arial"/>
          <w:lang w:val="es-ES_tradnl"/>
        </w:rPr>
        <w:t xml:space="preserve"> El B</w:t>
      </w:r>
      <w:r w:rsidR="00BA2C9C">
        <w:rPr>
          <w:rFonts w:ascii="Arial" w:hAnsi="Arial"/>
          <w:lang w:val="es-ES_tradnl"/>
        </w:rPr>
        <w:t>SE</w:t>
      </w:r>
      <w:r>
        <w:rPr>
          <w:rFonts w:ascii="Arial" w:hAnsi="Arial"/>
          <w:lang w:val="es-ES_tradnl"/>
        </w:rPr>
        <w:t xml:space="preserv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B645CC" w:rsidRDefault="00B645CC" w:rsidP="005A134A">
      <w:pPr>
        <w:tabs>
          <w:tab w:val="left" w:pos="0"/>
          <w:tab w:val="left" w:pos="993"/>
        </w:tabs>
        <w:spacing w:line="360" w:lineRule="auto"/>
        <w:ind w:firstLine="851"/>
        <w:jc w:val="both"/>
        <w:rPr>
          <w:rFonts w:ascii="Arial" w:hAnsi="Arial"/>
          <w:sz w:val="16"/>
          <w:lang w:val="es-ES_tradnl"/>
        </w:rPr>
      </w:pPr>
    </w:p>
    <w:p w:rsidR="005A2724" w:rsidRDefault="005A2724">
      <w:pPr>
        <w:rPr>
          <w:lang w:val="es-ES_tradnl"/>
        </w:rPr>
      </w:pPr>
    </w:p>
    <w:p w:rsidR="005A2724" w:rsidRDefault="005A2724">
      <w:pPr>
        <w:rPr>
          <w:rFonts w:ascii="Arial" w:hAnsi="Arial"/>
          <w:b/>
        </w:rPr>
      </w:pPr>
      <w:r>
        <w:rPr>
          <w:rFonts w:ascii="Arial" w:hAnsi="Arial"/>
          <w:b/>
        </w:rPr>
        <w:t>Art. 1</w:t>
      </w:r>
      <w:r w:rsidR="00881275">
        <w:rPr>
          <w:rFonts w:ascii="Arial" w:hAnsi="Arial"/>
          <w:b/>
        </w:rPr>
        <w:t>7</w:t>
      </w:r>
      <w:r>
        <w:rPr>
          <w:rFonts w:ascii="Arial" w:hAnsi="Arial"/>
          <w:b/>
        </w:rPr>
        <w:t>. COSTO DEL PLIEGO.</w:t>
      </w:r>
    </w:p>
    <w:p w:rsidR="005A2724" w:rsidRDefault="005A2724"/>
    <w:p w:rsidR="005A2724" w:rsidRDefault="005A2724" w:rsidP="005A134A">
      <w:pPr>
        <w:spacing w:line="360" w:lineRule="auto"/>
        <w:ind w:firstLine="840"/>
        <w:jc w:val="both"/>
        <w:rPr>
          <w:rFonts w:ascii="Arial" w:hAnsi="Arial"/>
        </w:rPr>
      </w:pPr>
      <w:r>
        <w:rPr>
          <w:rFonts w:ascii="Arial" w:hAnsi="Arial"/>
        </w:rPr>
        <w:t>El costo del presente Pliego de Condiciones Particulares y Pliego de Especificaciones Técnicas, se fija en la suma de $ 1.000 (pesos uruguayos un mil).</w:t>
      </w:r>
    </w:p>
    <w:p w:rsidR="007E417E" w:rsidRDefault="007E417E" w:rsidP="005A134A">
      <w:pPr>
        <w:spacing w:line="360" w:lineRule="auto"/>
        <w:ind w:firstLine="840"/>
        <w:jc w:val="both"/>
        <w:rPr>
          <w:rFonts w:ascii="Arial" w:hAnsi="Arial"/>
        </w:rPr>
      </w:pPr>
    </w:p>
    <w:p w:rsidR="00027692" w:rsidRDefault="00027692" w:rsidP="005A134A">
      <w:pPr>
        <w:spacing w:line="360" w:lineRule="auto"/>
        <w:ind w:firstLine="840"/>
        <w:jc w:val="both"/>
        <w:rPr>
          <w:rFonts w:ascii="Arial" w:hAnsi="Arial"/>
        </w:rPr>
      </w:pPr>
    </w:p>
    <w:p w:rsidR="005A2724" w:rsidRDefault="005A2724" w:rsidP="005A134A">
      <w:pPr>
        <w:spacing w:line="360" w:lineRule="auto"/>
      </w:pPr>
    </w:p>
    <w:p w:rsidR="005A2724" w:rsidRDefault="005A2724">
      <w:pPr>
        <w:jc w:val="center"/>
        <w:rPr>
          <w:rFonts w:ascii="Arial" w:hAnsi="Arial"/>
          <w:b/>
          <w:color w:val="0000FF"/>
        </w:rPr>
      </w:pPr>
      <w:r>
        <w:rPr>
          <w:rFonts w:ascii="Arial" w:hAnsi="Arial"/>
          <w:b/>
          <w:color w:val="0000FF"/>
        </w:rPr>
        <w:t xml:space="preserve">SIGUE </w:t>
      </w:r>
      <w:r w:rsidR="00BA24F9">
        <w:rPr>
          <w:rFonts w:ascii="Arial" w:hAnsi="Arial"/>
          <w:b/>
          <w:color w:val="0000FF"/>
        </w:rPr>
        <w:t>ANEXOS CON</w:t>
      </w:r>
      <w:r>
        <w:rPr>
          <w:rFonts w:ascii="Arial" w:hAnsi="Arial"/>
          <w:b/>
          <w:color w:val="0000FF"/>
        </w:rPr>
        <w:t xml:space="preserve"> MEMORIA</w:t>
      </w:r>
      <w:r w:rsidR="00737E98">
        <w:rPr>
          <w:rFonts w:ascii="Arial" w:hAnsi="Arial"/>
          <w:b/>
          <w:color w:val="0000FF"/>
        </w:rPr>
        <w:t>S</w:t>
      </w:r>
      <w:r>
        <w:rPr>
          <w:rFonts w:ascii="Arial" w:hAnsi="Arial"/>
          <w:b/>
          <w:color w:val="0000FF"/>
        </w:rPr>
        <w:t xml:space="preserve"> DESCRIPTIVA</w:t>
      </w:r>
      <w:r w:rsidR="00737E98">
        <w:rPr>
          <w:rFonts w:ascii="Arial" w:hAnsi="Arial"/>
          <w:b/>
          <w:color w:val="0000FF"/>
        </w:rPr>
        <w:t>S</w:t>
      </w:r>
      <w:r>
        <w:rPr>
          <w:rFonts w:ascii="Arial" w:hAnsi="Arial"/>
          <w:b/>
          <w:color w:val="0000FF"/>
        </w:rPr>
        <w:t>, ESPECIFICACIONES TÉCNICAS</w:t>
      </w:r>
      <w:r w:rsidR="005A134A">
        <w:rPr>
          <w:rFonts w:ascii="Arial" w:hAnsi="Arial"/>
          <w:b/>
          <w:color w:val="0000FF"/>
        </w:rPr>
        <w:t>,</w:t>
      </w:r>
      <w:r>
        <w:rPr>
          <w:rFonts w:ascii="Arial" w:hAnsi="Arial"/>
          <w:b/>
          <w:color w:val="0000FF"/>
        </w:rPr>
        <w:t xml:space="preserve"> </w:t>
      </w:r>
    </w:p>
    <w:p w:rsidR="005A2724" w:rsidRDefault="005A2724">
      <w:pPr>
        <w:jc w:val="center"/>
        <w:rPr>
          <w:rFonts w:ascii="Arial" w:hAnsi="Arial"/>
          <w:b/>
          <w:color w:val="0000FF"/>
        </w:rPr>
      </w:pPr>
    </w:p>
    <w:p w:rsidR="00351567" w:rsidRDefault="005A2724">
      <w:pPr>
        <w:jc w:val="center"/>
        <w:rPr>
          <w:rFonts w:ascii="Arial" w:hAnsi="Arial"/>
          <w:b/>
          <w:color w:val="0000FF"/>
        </w:rPr>
      </w:pPr>
      <w:r>
        <w:rPr>
          <w:rFonts w:ascii="Arial" w:hAnsi="Arial"/>
          <w:b/>
          <w:color w:val="0000FF"/>
        </w:rPr>
        <w:t xml:space="preserve">  GRAFICO</w:t>
      </w:r>
      <w:r w:rsidR="00351567">
        <w:rPr>
          <w:rFonts w:ascii="Arial" w:hAnsi="Arial"/>
          <w:b/>
          <w:color w:val="0000FF"/>
        </w:rPr>
        <w:t>S</w:t>
      </w:r>
      <w:r w:rsidR="00343EDA">
        <w:rPr>
          <w:rFonts w:ascii="Arial" w:hAnsi="Arial"/>
          <w:b/>
          <w:color w:val="0000FF"/>
        </w:rPr>
        <w:t>,</w:t>
      </w:r>
      <w:r w:rsidR="00351567">
        <w:rPr>
          <w:rFonts w:ascii="Arial" w:hAnsi="Arial"/>
          <w:b/>
          <w:color w:val="0000FF"/>
        </w:rPr>
        <w:t xml:space="preserve"> TABLA DE RUBRADO CON CANTIDADES ESTIMADAS Y PLANILLA DE </w:t>
      </w:r>
    </w:p>
    <w:p w:rsidR="00351567" w:rsidRDefault="00351567">
      <w:pPr>
        <w:jc w:val="center"/>
        <w:rPr>
          <w:rFonts w:ascii="Arial" w:hAnsi="Arial"/>
          <w:b/>
          <w:color w:val="0000FF"/>
        </w:rPr>
      </w:pPr>
    </w:p>
    <w:p w:rsidR="005A2724" w:rsidRDefault="00351567">
      <w:pPr>
        <w:jc w:val="center"/>
        <w:rPr>
          <w:rFonts w:ascii="Arial" w:hAnsi="Arial"/>
          <w:b/>
          <w:color w:val="0000FF"/>
        </w:rPr>
      </w:pPr>
      <w:r>
        <w:rPr>
          <w:rFonts w:ascii="Arial" w:hAnsi="Arial"/>
          <w:b/>
          <w:color w:val="0000FF"/>
        </w:rPr>
        <w:t>COTIZACIÓN</w:t>
      </w:r>
    </w:p>
    <w:p w:rsidR="00BA24F9" w:rsidRPr="001020A4" w:rsidRDefault="005A2724" w:rsidP="00BA24F9">
      <w:pPr>
        <w:jc w:val="center"/>
        <w:rPr>
          <w:rFonts w:ascii="Arial" w:hAnsi="Arial"/>
          <w:b/>
          <w:u w:val="single"/>
          <w:lang w:val="es-MX"/>
        </w:rPr>
      </w:pPr>
      <w:r>
        <w:rPr>
          <w:rFonts w:ascii="Arial" w:hAnsi="Arial"/>
          <w:b/>
          <w:color w:val="0000FF"/>
        </w:rPr>
        <w:br w:type="page"/>
      </w:r>
      <w:r w:rsidR="00BA24F9" w:rsidRPr="001020A4">
        <w:rPr>
          <w:rFonts w:ascii="Arial" w:hAnsi="Arial"/>
          <w:b/>
          <w:u w:val="single"/>
          <w:lang w:val="es-MX"/>
        </w:rPr>
        <w:t xml:space="preserve">ANEXO N° </w:t>
      </w:r>
      <w:r w:rsidR="00DF6352" w:rsidRPr="001020A4">
        <w:rPr>
          <w:rFonts w:ascii="Arial" w:hAnsi="Arial"/>
          <w:b/>
          <w:u w:val="single"/>
          <w:lang w:val="es-MX"/>
        </w:rPr>
        <w:t>I</w:t>
      </w:r>
      <w:r w:rsidR="00BA24F9" w:rsidRPr="001020A4">
        <w:rPr>
          <w:rFonts w:ascii="Arial" w:hAnsi="Arial"/>
          <w:b/>
          <w:u w:val="single"/>
          <w:lang w:val="es-MX"/>
        </w:rPr>
        <w:t>.</w:t>
      </w:r>
    </w:p>
    <w:p w:rsidR="00BA24F9" w:rsidRPr="001020A4" w:rsidRDefault="00BA24F9">
      <w:pPr>
        <w:jc w:val="center"/>
        <w:rPr>
          <w:rFonts w:ascii="Arial" w:hAnsi="Arial"/>
          <w:b/>
        </w:rPr>
      </w:pPr>
    </w:p>
    <w:p w:rsidR="00BA24F9" w:rsidRPr="001020A4" w:rsidRDefault="00BA24F9">
      <w:pPr>
        <w:jc w:val="center"/>
        <w:rPr>
          <w:rFonts w:ascii="Arial" w:hAnsi="Arial"/>
          <w:b/>
        </w:rPr>
      </w:pPr>
    </w:p>
    <w:p w:rsidR="00F7446D" w:rsidRPr="001020A4" w:rsidRDefault="005A2724">
      <w:pPr>
        <w:jc w:val="center"/>
        <w:rPr>
          <w:rFonts w:ascii="Arial" w:hAnsi="Arial"/>
          <w:b/>
          <w:sz w:val="28"/>
          <w:u w:val="single"/>
        </w:rPr>
      </w:pPr>
      <w:r w:rsidRPr="001020A4">
        <w:rPr>
          <w:rFonts w:ascii="Arial" w:hAnsi="Arial"/>
          <w:b/>
          <w:sz w:val="28"/>
          <w:u w:val="single"/>
        </w:rPr>
        <w:t>MEMORIA DESCRIPTIVA Y ESPECIFICACIONES TÉCNICAS</w:t>
      </w:r>
      <w:r w:rsidR="00737E98" w:rsidRPr="001020A4">
        <w:rPr>
          <w:rFonts w:ascii="Arial" w:hAnsi="Arial"/>
          <w:b/>
          <w:sz w:val="28"/>
          <w:u w:val="single"/>
        </w:rPr>
        <w:t xml:space="preserve"> </w:t>
      </w:r>
    </w:p>
    <w:p w:rsidR="00F7446D" w:rsidRPr="001020A4" w:rsidRDefault="00F7446D">
      <w:pPr>
        <w:jc w:val="center"/>
        <w:rPr>
          <w:rFonts w:ascii="Arial" w:hAnsi="Arial"/>
          <w:b/>
          <w:sz w:val="28"/>
          <w:u w:val="single"/>
        </w:rPr>
      </w:pPr>
    </w:p>
    <w:p w:rsidR="00F7446D" w:rsidRPr="001020A4" w:rsidRDefault="00F7446D">
      <w:pPr>
        <w:jc w:val="center"/>
        <w:rPr>
          <w:rFonts w:ascii="Arial" w:hAnsi="Arial"/>
          <w:b/>
          <w:sz w:val="28"/>
          <w:u w:val="single"/>
        </w:rPr>
      </w:pPr>
    </w:p>
    <w:p w:rsidR="005A2724" w:rsidRPr="001020A4" w:rsidRDefault="00737E98" w:rsidP="00F7446D">
      <w:pPr>
        <w:rPr>
          <w:rFonts w:ascii="Arial" w:hAnsi="Arial"/>
          <w:b/>
          <w:sz w:val="28"/>
          <w:u w:val="single"/>
        </w:rPr>
      </w:pPr>
      <w:r w:rsidRPr="001020A4">
        <w:rPr>
          <w:rFonts w:ascii="Arial" w:hAnsi="Arial"/>
          <w:b/>
          <w:sz w:val="28"/>
          <w:u w:val="single"/>
        </w:rPr>
        <w:t>RENGLÓN I</w:t>
      </w:r>
    </w:p>
    <w:p w:rsidR="00DF6352" w:rsidRDefault="00DF6352">
      <w:pPr>
        <w:jc w:val="center"/>
        <w:rPr>
          <w:rFonts w:ascii="Arial" w:hAnsi="Arial"/>
          <w:b/>
          <w:color w:val="0000FF"/>
          <w:sz w:val="28"/>
          <w:u w:val="single"/>
        </w:rPr>
      </w:pPr>
    </w:p>
    <w:p w:rsidR="005A2724" w:rsidRDefault="005A2724">
      <w:pPr>
        <w:jc w:val="both"/>
        <w:rPr>
          <w:rFonts w:ascii="Arial" w:hAnsi="Arial"/>
          <w:b/>
          <w:color w:val="0000FF"/>
          <w:lang w:val="es-MX"/>
        </w:rPr>
      </w:pPr>
    </w:p>
    <w:p w:rsidR="002B5347" w:rsidRDefault="002B5347" w:rsidP="002B5347">
      <w:pPr>
        <w:spacing w:line="360" w:lineRule="auto"/>
        <w:jc w:val="both"/>
        <w:rPr>
          <w:rFonts w:ascii="Arial" w:hAnsi="Arial" w:cs="Arial"/>
        </w:rPr>
      </w:pPr>
      <w:r w:rsidRPr="008C0F41">
        <w:rPr>
          <w:rFonts w:ascii="Arial" w:hAnsi="Arial" w:cs="Arial"/>
        </w:rPr>
        <w:t xml:space="preserve">La presente Memoria Descriptiva rige para el suministro de equipamiento para oficinas de acuerdo a la imagen Institucional (diseño, materiales, colores), destinado a edificios del Banco de Seguros del Estado en Montevideo y el interior del país. </w:t>
      </w:r>
      <w:r>
        <w:rPr>
          <w:rFonts w:ascii="Arial" w:hAnsi="Arial" w:cs="Arial"/>
        </w:rPr>
        <w:t>Las ciudades del interior a contemplar por los fletes son: Paysandú, Canelones</w:t>
      </w:r>
      <w:r w:rsidR="006C4394">
        <w:rPr>
          <w:rFonts w:ascii="Arial" w:hAnsi="Arial" w:cs="Arial"/>
        </w:rPr>
        <w:t>, Durazno, Trinidad, Treinta y Tres</w:t>
      </w:r>
      <w:r>
        <w:rPr>
          <w:rFonts w:ascii="Arial" w:hAnsi="Arial" w:cs="Arial"/>
        </w:rPr>
        <w:t xml:space="preserve"> y San José.</w:t>
      </w:r>
    </w:p>
    <w:p w:rsidR="002B5347" w:rsidRPr="008C0F41" w:rsidRDefault="002B5347" w:rsidP="002B5347">
      <w:pPr>
        <w:spacing w:line="360" w:lineRule="auto"/>
        <w:jc w:val="both"/>
        <w:rPr>
          <w:rFonts w:ascii="Arial" w:hAnsi="Arial" w:cs="Arial"/>
        </w:rPr>
      </w:pPr>
      <w:r w:rsidRPr="008C0F41">
        <w:rPr>
          <w:rFonts w:ascii="Arial" w:hAnsi="Arial" w:cs="Arial"/>
        </w:rPr>
        <w:t>Las medidas están expresadas en metros</w:t>
      </w:r>
      <w:r>
        <w:rPr>
          <w:rFonts w:ascii="Arial" w:hAnsi="Arial" w:cs="Arial"/>
        </w:rPr>
        <w:t xml:space="preserve"> y las cantidades por ítem en la tabla</w:t>
      </w:r>
      <w:r w:rsidRPr="008C0F41">
        <w:rPr>
          <w:rFonts w:ascii="Arial" w:hAnsi="Arial" w:cs="Arial"/>
        </w:rPr>
        <w:t xml:space="preserve">. </w:t>
      </w:r>
    </w:p>
    <w:p w:rsidR="002B5347" w:rsidRPr="008C0F41" w:rsidRDefault="002B5347" w:rsidP="002B5347">
      <w:pPr>
        <w:spacing w:line="360" w:lineRule="auto"/>
        <w:jc w:val="both"/>
        <w:rPr>
          <w:rFonts w:ascii="Arial" w:hAnsi="Arial" w:cs="Arial"/>
        </w:rPr>
      </w:pPr>
    </w:p>
    <w:p w:rsidR="002B5347" w:rsidRDefault="002B5347" w:rsidP="002B5347">
      <w:pPr>
        <w:spacing w:line="360" w:lineRule="auto"/>
        <w:jc w:val="both"/>
        <w:rPr>
          <w:rFonts w:ascii="Arial" w:hAnsi="Arial" w:cs="Arial"/>
        </w:rPr>
      </w:pPr>
      <w:proofErr w:type="spellStart"/>
      <w:r>
        <w:rPr>
          <w:rFonts w:ascii="Arial" w:hAnsi="Arial" w:cs="Arial"/>
          <w:b/>
        </w:rPr>
        <w:t>Item</w:t>
      </w:r>
      <w:proofErr w:type="spellEnd"/>
      <w:r>
        <w:rPr>
          <w:rFonts w:ascii="Arial" w:hAnsi="Arial" w:cs="Arial"/>
          <w:b/>
        </w:rPr>
        <w:t xml:space="preserve"> 1.1.1) </w:t>
      </w:r>
      <w:r w:rsidRPr="008C0F41">
        <w:rPr>
          <w:rFonts w:ascii="Arial" w:hAnsi="Arial" w:cs="Arial"/>
          <w:b/>
        </w:rPr>
        <w:t>ESCRITORIOS</w:t>
      </w:r>
      <w:r>
        <w:rPr>
          <w:rFonts w:ascii="Arial" w:hAnsi="Arial" w:cs="Arial"/>
          <w:b/>
        </w:rPr>
        <w:t>:</w:t>
      </w:r>
      <w:r w:rsidRPr="008C0F41">
        <w:rPr>
          <w:rFonts w:ascii="Arial" w:hAnsi="Arial" w:cs="Arial"/>
        </w:rPr>
        <w:t xml:space="preserve"> </w:t>
      </w:r>
    </w:p>
    <w:p w:rsidR="002B5347" w:rsidRDefault="002B5347" w:rsidP="002B5347">
      <w:pPr>
        <w:spacing w:line="360" w:lineRule="auto"/>
        <w:jc w:val="both"/>
        <w:rPr>
          <w:rFonts w:ascii="Arial" w:hAnsi="Arial" w:cs="Arial"/>
        </w:rPr>
      </w:pPr>
      <w:r>
        <w:rPr>
          <w:rFonts w:ascii="Arial" w:hAnsi="Arial" w:cs="Arial"/>
        </w:rPr>
        <w:t xml:space="preserve">Dimensiones: L 1.40 x A 0.70 x H 0.74+0.03 </w:t>
      </w:r>
    </w:p>
    <w:p w:rsidR="002B5347" w:rsidRDefault="002B5347" w:rsidP="002B5347">
      <w:pPr>
        <w:spacing w:line="360" w:lineRule="auto"/>
        <w:jc w:val="both"/>
        <w:rPr>
          <w:rFonts w:ascii="Arial" w:hAnsi="Arial" w:cs="Arial"/>
        </w:rPr>
      </w:pPr>
      <w:proofErr w:type="spellStart"/>
      <w:r>
        <w:rPr>
          <w:rFonts w:ascii="Arial" w:hAnsi="Arial" w:cs="Arial"/>
          <w:b/>
        </w:rPr>
        <w:t>Item</w:t>
      </w:r>
      <w:proofErr w:type="spellEnd"/>
      <w:r>
        <w:rPr>
          <w:rFonts w:ascii="Arial" w:hAnsi="Arial" w:cs="Arial"/>
          <w:b/>
        </w:rPr>
        <w:t xml:space="preserve"> 1.1.2) </w:t>
      </w:r>
      <w:r w:rsidRPr="008C0F41">
        <w:rPr>
          <w:rFonts w:ascii="Arial" w:hAnsi="Arial" w:cs="Arial"/>
          <w:b/>
        </w:rPr>
        <w:t>ESCRITORIOS</w:t>
      </w:r>
      <w:r w:rsidRPr="008C0F41">
        <w:rPr>
          <w:rFonts w:ascii="Arial" w:hAnsi="Arial" w:cs="Arial"/>
        </w:rPr>
        <w:t xml:space="preserve"> </w:t>
      </w:r>
    </w:p>
    <w:p w:rsidR="002B5347" w:rsidRDefault="002B5347" w:rsidP="002B5347">
      <w:pPr>
        <w:spacing w:line="360" w:lineRule="auto"/>
        <w:jc w:val="both"/>
        <w:rPr>
          <w:rFonts w:ascii="Arial" w:hAnsi="Arial" w:cs="Arial"/>
        </w:rPr>
      </w:pPr>
      <w:r>
        <w:rPr>
          <w:rFonts w:ascii="Arial" w:hAnsi="Arial" w:cs="Arial"/>
        </w:rPr>
        <w:t xml:space="preserve">Dimensiones: </w:t>
      </w:r>
      <w:r w:rsidRPr="008C0F41">
        <w:rPr>
          <w:rFonts w:ascii="Arial" w:hAnsi="Arial" w:cs="Arial"/>
        </w:rPr>
        <w:t xml:space="preserve">L 1.20 x A 0.70 x H 0.74+0.03  </w:t>
      </w:r>
    </w:p>
    <w:p w:rsidR="002B5347" w:rsidRDefault="002B5347" w:rsidP="002B5347">
      <w:pPr>
        <w:spacing w:line="360" w:lineRule="auto"/>
        <w:jc w:val="both"/>
        <w:rPr>
          <w:rFonts w:ascii="Arial" w:hAnsi="Arial" w:cs="Arial"/>
        </w:rPr>
      </w:pPr>
      <w:proofErr w:type="spellStart"/>
      <w:r>
        <w:rPr>
          <w:rFonts w:ascii="Arial" w:hAnsi="Arial" w:cs="Arial"/>
          <w:b/>
        </w:rPr>
        <w:t>Item</w:t>
      </w:r>
      <w:proofErr w:type="spellEnd"/>
      <w:r>
        <w:rPr>
          <w:rFonts w:ascii="Arial" w:hAnsi="Arial" w:cs="Arial"/>
          <w:b/>
        </w:rPr>
        <w:t xml:space="preserve"> 1.1.3) </w:t>
      </w:r>
      <w:r w:rsidRPr="008C0F41">
        <w:rPr>
          <w:rFonts w:ascii="Arial" w:hAnsi="Arial" w:cs="Arial"/>
          <w:b/>
        </w:rPr>
        <w:t>ESCRITORIOS</w:t>
      </w:r>
      <w:r w:rsidRPr="008C0F41">
        <w:rPr>
          <w:rFonts w:ascii="Arial" w:hAnsi="Arial" w:cs="Arial"/>
        </w:rPr>
        <w:t xml:space="preserve"> </w:t>
      </w:r>
    </w:p>
    <w:p w:rsidR="002B5347" w:rsidRDefault="002B5347" w:rsidP="002B5347">
      <w:pPr>
        <w:spacing w:line="360" w:lineRule="auto"/>
        <w:jc w:val="both"/>
        <w:rPr>
          <w:rFonts w:ascii="Arial" w:hAnsi="Arial" w:cs="Arial"/>
        </w:rPr>
      </w:pPr>
      <w:r>
        <w:rPr>
          <w:rFonts w:ascii="Arial" w:hAnsi="Arial" w:cs="Arial"/>
        </w:rPr>
        <w:t xml:space="preserve">Dimensiones: </w:t>
      </w:r>
      <w:r w:rsidRPr="008C0F41">
        <w:rPr>
          <w:rFonts w:ascii="Arial" w:hAnsi="Arial" w:cs="Arial"/>
        </w:rPr>
        <w:t xml:space="preserve">L 1.20 x A 0.60 x H 0.74+0.03 </w:t>
      </w:r>
    </w:p>
    <w:p w:rsidR="002B5347" w:rsidRDefault="002B5347" w:rsidP="002B5347">
      <w:pPr>
        <w:spacing w:line="360" w:lineRule="auto"/>
        <w:jc w:val="both"/>
        <w:rPr>
          <w:rFonts w:ascii="Arial" w:hAnsi="Arial" w:cs="Arial"/>
        </w:rPr>
      </w:pPr>
    </w:p>
    <w:p w:rsidR="002B5347" w:rsidRDefault="002B5347" w:rsidP="002B5347">
      <w:pPr>
        <w:spacing w:line="360" w:lineRule="auto"/>
        <w:jc w:val="both"/>
        <w:rPr>
          <w:rFonts w:ascii="Arial" w:hAnsi="Arial" w:cs="Arial"/>
        </w:rPr>
      </w:pPr>
      <w:r>
        <w:rPr>
          <w:rFonts w:ascii="Arial" w:hAnsi="Arial" w:cs="Arial"/>
        </w:rPr>
        <w:t>Especificaciones para los Escritorios, ítems del 1 al 3 inclusive.</w:t>
      </w:r>
    </w:p>
    <w:p w:rsidR="002B5347" w:rsidRDefault="002B5347" w:rsidP="002B5347">
      <w:pPr>
        <w:spacing w:line="360" w:lineRule="auto"/>
        <w:jc w:val="both"/>
        <w:rPr>
          <w:rFonts w:ascii="Arial" w:hAnsi="Arial" w:cs="Arial"/>
        </w:rPr>
      </w:pPr>
      <w:r w:rsidRPr="005B1285">
        <w:rPr>
          <w:rFonts w:ascii="Arial" w:hAnsi="Arial" w:cs="Arial"/>
        </w:rPr>
        <w:t>Estructura</w:t>
      </w:r>
      <w:r w:rsidRPr="005B1285">
        <w:rPr>
          <w:rFonts w:ascii="Arial" w:hAnsi="Arial" w:cs="Arial"/>
          <w:b/>
        </w:rPr>
        <w:t>:</w:t>
      </w:r>
      <w:r w:rsidRPr="008C0F41">
        <w:rPr>
          <w:rFonts w:ascii="Arial" w:hAnsi="Arial" w:cs="Arial"/>
        </w:rPr>
        <w:t xml:space="preserve"> base metálica canalizable con ducto interior para cables color gris aluminio. Contarán con regatones de goma color gris, atornillados, con regulación de altura hasta 3 cm. Tapa: Construida en placa de MDF de 25 mm, con terminación enchapada en </w:t>
      </w:r>
      <w:proofErr w:type="spellStart"/>
      <w:r w:rsidRPr="008C0F41">
        <w:rPr>
          <w:rFonts w:ascii="Arial" w:hAnsi="Arial" w:cs="Arial"/>
        </w:rPr>
        <w:t>melamínico</w:t>
      </w:r>
      <w:proofErr w:type="spellEnd"/>
      <w:r w:rsidRPr="008C0F41">
        <w:rPr>
          <w:rFonts w:ascii="Arial" w:hAnsi="Arial" w:cs="Arial"/>
        </w:rPr>
        <w:t xml:space="preserve"> gris </w:t>
      </w:r>
      <w:proofErr w:type="spellStart"/>
      <w:r w:rsidRPr="008C0F41">
        <w:rPr>
          <w:rFonts w:ascii="Arial" w:hAnsi="Arial" w:cs="Arial"/>
        </w:rPr>
        <w:t>carvalho</w:t>
      </w:r>
      <w:proofErr w:type="spellEnd"/>
      <w:r w:rsidRPr="008C0F41">
        <w:rPr>
          <w:rFonts w:ascii="Arial" w:hAnsi="Arial" w:cs="Arial"/>
        </w:rPr>
        <w:t xml:space="preserve"> o roble inglés. Tendrá cantos rectos con ABS de 2 mm al tono. La tapa llevará 2 orificios pasacables de 5 cm de diámetro con terminación en PVC negro, a 20 cm del borde exterior y a 15 cm del lateral de la tapa. </w:t>
      </w:r>
    </w:p>
    <w:p w:rsidR="002B5347" w:rsidRPr="008C0F41" w:rsidRDefault="002B5347" w:rsidP="002B5347">
      <w:pPr>
        <w:spacing w:line="360" w:lineRule="auto"/>
        <w:jc w:val="both"/>
        <w:rPr>
          <w:rFonts w:ascii="Arial" w:hAnsi="Arial" w:cs="Arial"/>
        </w:rPr>
      </w:pPr>
      <w:proofErr w:type="spellStart"/>
      <w:r w:rsidRPr="008C0F41">
        <w:rPr>
          <w:rFonts w:ascii="Arial" w:hAnsi="Arial" w:cs="Arial"/>
        </w:rPr>
        <w:t>Cubrepiernas</w:t>
      </w:r>
      <w:proofErr w:type="spellEnd"/>
      <w:r w:rsidRPr="008C0F41">
        <w:rPr>
          <w:rFonts w:ascii="Arial" w:hAnsi="Arial" w:cs="Arial"/>
        </w:rPr>
        <w:t xml:space="preserve">: construido en placa de MDF de 18 mm, a 5 cm del fondo de la tapa, con terminación en melamínico color gris aluminio con textura lisa en ambas caras. Deberá sujetarse mediante tornillos a la estructura. Fijación: Entre placas: entarugado y encolado y tornillos especiales para MDF. </w:t>
      </w:r>
    </w:p>
    <w:p w:rsidR="002B5347" w:rsidRDefault="002B5347" w:rsidP="002B5347">
      <w:pPr>
        <w:spacing w:line="360" w:lineRule="auto"/>
        <w:jc w:val="both"/>
        <w:rPr>
          <w:rFonts w:ascii="Arial" w:hAnsi="Arial" w:cs="Arial"/>
        </w:rPr>
      </w:pPr>
    </w:p>
    <w:p w:rsidR="00AB2B04" w:rsidRPr="008C0F41" w:rsidRDefault="00AB2B04" w:rsidP="002B5347">
      <w:pPr>
        <w:spacing w:line="360" w:lineRule="auto"/>
        <w:jc w:val="both"/>
        <w:rPr>
          <w:rFonts w:ascii="Arial" w:hAnsi="Arial" w:cs="Arial"/>
        </w:rPr>
      </w:pPr>
    </w:p>
    <w:p w:rsidR="002B5347" w:rsidRDefault="002B5347" w:rsidP="002B5347">
      <w:pPr>
        <w:spacing w:line="360" w:lineRule="auto"/>
        <w:jc w:val="both"/>
        <w:rPr>
          <w:rFonts w:ascii="Arial" w:hAnsi="Arial" w:cs="Arial"/>
        </w:rPr>
      </w:pPr>
      <w:proofErr w:type="spellStart"/>
      <w:r>
        <w:rPr>
          <w:rFonts w:ascii="Arial" w:hAnsi="Arial" w:cs="Arial"/>
          <w:b/>
        </w:rPr>
        <w:t>Item</w:t>
      </w:r>
      <w:proofErr w:type="spellEnd"/>
      <w:r>
        <w:rPr>
          <w:rFonts w:ascii="Arial" w:hAnsi="Arial" w:cs="Arial"/>
          <w:b/>
        </w:rPr>
        <w:t xml:space="preserve"> 1.1.4) </w:t>
      </w:r>
      <w:r w:rsidRPr="008C0F41">
        <w:rPr>
          <w:rFonts w:ascii="Arial" w:hAnsi="Arial" w:cs="Arial"/>
          <w:b/>
        </w:rPr>
        <w:t>ESCRITORIO GERENCIAL</w:t>
      </w:r>
      <w:r w:rsidRPr="008C0F41">
        <w:rPr>
          <w:rFonts w:ascii="Arial" w:hAnsi="Arial" w:cs="Arial"/>
        </w:rPr>
        <w:t xml:space="preserve"> </w:t>
      </w:r>
      <w:r w:rsidRPr="00277C3C">
        <w:rPr>
          <w:rFonts w:ascii="Arial" w:hAnsi="Arial" w:cs="Arial"/>
          <w:b/>
        </w:rPr>
        <w:t>EN “L”</w:t>
      </w:r>
      <w:r w:rsidRPr="008C0F41">
        <w:rPr>
          <w:rFonts w:ascii="Arial" w:hAnsi="Arial" w:cs="Arial"/>
        </w:rPr>
        <w:t xml:space="preserve"> IZQUIERDO O DERECHO </w:t>
      </w:r>
    </w:p>
    <w:p w:rsidR="00AB2B04" w:rsidRDefault="00AB2B04" w:rsidP="002B5347">
      <w:pPr>
        <w:spacing w:line="360" w:lineRule="auto"/>
        <w:jc w:val="both"/>
        <w:rPr>
          <w:rFonts w:ascii="Arial" w:hAnsi="Arial" w:cs="Arial"/>
        </w:rPr>
      </w:pPr>
    </w:p>
    <w:p w:rsidR="002B5347" w:rsidRDefault="002B5347" w:rsidP="002B5347">
      <w:pPr>
        <w:spacing w:line="360" w:lineRule="auto"/>
        <w:jc w:val="both"/>
        <w:rPr>
          <w:rFonts w:ascii="Arial" w:hAnsi="Arial" w:cs="Arial"/>
        </w:rPr>
      </w:pPr>
      <w:r w:rsidRPr="008C0F41">
        <w:rPr>
          <w:rFonts w:ascii="Arial" w:hAnsi="Arial" w:cs="Arial"/>
        </w:rPr>
        <w:t xml:space="preserve">Dimensiones: según gráfico adjunto. </w:t>
      </w:r>
    </w:p>
    <w:p w:rsidR="002B5347" w:rsidRDefault="002B5347" w:rsidP="002B5347">
      <w:pPr>
        <w:spacing w:line="360" w:lineRule="auto"/>
        <w:jc w:val="both"/>
        <w:rPr>
          <w:rFonts w:ascii="Arial" w:hAnsi="Arial" w:cs="Arial"/>
        </w:rPr>
      </w:pPr>
      <w:r w:rsidRPr="008C0F41">
        <w:rPr>
          <w:rFonts w:ascii="Arial" w:hAnsi="Arial" w:cs="Arial"/>
        </w:rPr>
        <w:t xml:space="preserve">Estructura: base metálica canalizable con ducto interior para cables color gris aluminio. Contarán con regatones de goma color gris, atornillados, con regulación de altura hasta 3 cm. Tapa y ala lateral: Construida en placa de MDF de 25 mm, con terminación enchapada en </w:t>
      </w:r>
      <w:proofErr w:type="spellStart"/>
      <w:r w:rsidRPr="008C0F41">
        <w:rPr>
          <w:rFonts w:ascii="Arial" w:hAnsi="Arial" w:cs="Arial"/>
        </w:rPr>
        <w:t>melamínico</w:t>
      </w:r>
      <w:proofErr w:type="spellEnd"/>
      <w:r w:rsidRPr="008C0F41">
        <w:rPr>
          <w:rFonts w:ascii="Arial" w:hAnsi="Arial" w:cs="Arial"/>
        </w:rPr>
        <w:t xml:space="preserve"> gris </w:t>
      </w:r>
      <w:proofErr w:type="spellStart"/>
      <w:r w:rsidRPr="008C0F41">
        <w:rPr>
          <w:rFonts w:ascii="Arial" w:hAnsi="Arial" w:cs="Arial"/>
        </w:rPr>
        <w:t>carvalho</w:t>
      </w:r>
      <w:proofErr w:type="spellEnd"/>
      <w:r w:rsidRPr="008C0F41">
        <w:rPr>
          <w:rFonts w:ascii="Arial" w:hAnsi="Arial" w:cs="Arial"/>
        </w:rPr>
        <w:t xml:space="preserve"> o roble inglés. Tendrá cantos rectos con ABS de 2 mm al tono. La tapa y el ala lateral llevaran dos orificios pasacables de 5 cm de diámetro con terminación en PVC negro, a 25 cm del borde exterior y a 15 cm del lateral de la tapa. </w:t>
      </w:r>
    </w:p>
    <w:p w:rsidR="002B5347" w:rsidRPr="008C0F41" w:rsidRDefault="002B5347" w:rsidP="002B5347">
      <w:pPr>
        <w:spacing w:line="360" w:lineRule="auto"/>
        <w:jc w:val="both"/>
        <w:rPr>
          <w:rFonts w:ascii="Arial" w:hAnsi="Arial" w:cs="Arial"/>
        </w:rPr>
      </w:pPr>
      <w:proofErr w:type="spellStart"/>
      <w:r w:rsidRPr="008C0F41">
        <w:rPr>
          <w:rFonts w:ascii="Arial" w:hAnsi="Arial" w:cs="Arial"/>
        </w:rPr>
        <w:t>Cubrepiernas</w:t>
      </w:r>
      <w:proofErr w:type="spellEnd"/>
      <w:r w:rsidRPr="008C0F41">
        <w:rPr>
          <w:rFonts w:ascii="Arial" w:hAnsi="Arial" w:cs="Arial"/>
        </w:rPr>
        <w:t>: construido en placa de MDF de 18 mm, a 5cm del fondo de la tapa, con terminación en melamínico color gris aluminio con textura lisa en ambas caras. Deberá sujetarse mediante tornillos a la estructura. Fijación: Entre placas: entarugado y encolado y tornillos especiales para MDF.</w:t>
      </w:r>
    </w:p>
    <w:p w:rsidR="002B5347" w:rsidRPr="008C0F41" w:rsidRDefault="002B5347" w:rsidP="002B5347">
      <w:pPr>
        <w:spacing w:line="360" w:lineRule="auto"/>
        <w:jc w:val="both"/>
        <w:rPr>
          <w:rFonts w:ascii="Arial" w:hAnsi="Arial" w:cs="Arial"/>
        </w:rPr>
      </w:pPr>
    </w:p>
    <w:p w:rsidR="002B5347" w:rsidRDefault="002B5347" w:rsidP="002B5347">
      <w:pPr>
        <w:spacing w:line="360" w:lineRule="auto"/>
        <w:jc w:val="both"/>
        <w:rPr>
          <w:rFonts w:ascii="Arial" w:hAnsi="Arial" w:cs="Arial"/>
        </w:rPr>
      </w:pPr>
      <w:proofErr w:type="spellStart"/>
      <w:r>
        <w:rPr>
          <w:rFonts w:ascii="Arial" w:hAnsi="Arial" w:cs="Arial"/>
          <w:b/>
        </w:rPr>
        <w:t>Item</w:t>
      </w:r>
      <w:proofErr w:type="spellEnd"/>
      <w:r>
        <w:rPr>
          <w:rFonts w:ascii="Arial" w:hAnsi="Arial" w:cs="Arial"/>
          <w:b/>
        </w:rPr>
        <w:t xml:space="preserve"> 1.2.1) </w:t>
      </w:r>
      <w:r w:rsidRPr="008C0F41">
        <w:rPr>
          <w:rFonts w:ascii="Arial" w:hAnsi="Arial" w:cs="Arial"/>
          <w:b/>
        </w:rPr>
        <w:t>CAJONERA</w:t>
      </w:r>
      <w:r w:rsidRPr="008C0F41">
        <w:rPr>
          <w:rFonts w:ascii="Arial" w:hAnsi="Arial" w:cs="Arial"/>
        </w:rPr>
        <w:t xml:space="preserve"> </w:t>
      </w:r>
      <w:r w:rsidRPr="00277C3C">
        <w:rPr>
          <w:rFonts w:ascii="Arial" w:hAnsi="Arial" w:cs="Arial"/>
          <w:b/>
        </w:rPr>
        <w:t>CON RUEDAS Y TRES CAJONES</w:t>
      </w:r>
      <w:r>
        <w:rPr>
          <w:rFonts w:ascii="Arial" w:hAnsi="Arial" w:cs="Arial"/>
        </w:rPr>
        <w:t>. (Independiente)</w:t>
      </w:r>
    </w:p>
    <w:p w:rsidR="00AB2B04" w:rsidRPr="00F245CA" w:rsidRDefault="00AB2B04" w:rsidP="002B5347">
      <w:pPr>
        <w:spacing w:line="360" w:lineRule="auto"/>
        <w:jc w:val="both"/>
        <w:rPr>
          <w:rFonts w:ascii="Arial" w:hAnsi="Arial" w:cs="Arial"/>
        </w:rPr>
      </w:pPr>
      <w:bookmarkStart w:id="0" w:name="_GoBack"/>
    </w:p>
    <w:p w:rsidR="002B5347" w:rsidRPr="00F245CA" w:rsidRDefault="002B5347" w:rsidP="002B5347">
      <w:pPr>
        <w:spacing w:line="360" w:lineRule="auto"/>
        <w:jc w:val="both"/>
        <w:rPr>
          <w:rFonts w:ascii="Arial" w:hAnsi="Arial" w:cs="Arial"/>
        </w:rPr>
      </w:pPr>
      <w:r w:rsidRPr="00F245CA">
        <w:rPr>
          <w:rFonts w:ascii="Arial" w:hAnsi="Arial" w:cs="Arial"/>
        </w:rPr>
        <w:t xml:space="preserve">Dimensiones: Frente: 0.40; Profundidad: 0.45; Altura: 0.55 </w:t>
      </w:r>
    </w:p>
    <w:p w:rsidR="002B5347" w:rsidRPr="00F245CA" w:rsidRDefault="002B5347" w:rsidP="002B5347">
      <w:pPr>
        <w:spacing w:line="360" w:lineRule="auto"/>
        <w:jc w:val="both"/>
        <w:rPr>
          <w:rFonts w:ascii="Arial" w:hAnsi="Arial" w:cs="Arial"/>
        </w:rPr>
      </w:pPr>
      <w:r w:rsidRPr="00F245CA">
        <w:rPr>
          <w:rFonts w:ascii="Arial" w:hAnsi="Arial" w:cs="Arial"/>
        </w:rPr>
        <w:t xml:space="preserve">Estructura: Construida en MDF de 18mm. </w:t>
      </w:r>
      <w:proofErr w:type="gramStart"/>
      <w:r w:rsidRPr="00F245CA">
        <w:rPr>
          <w:rFonts w:ascii="Arial" w:hAnsi="Arial" w:cs="Arial"/>
        </w:rPr>
        <w:t>de</w:t>
      </w:r>
      <w:proofErr w:type="gramEnd"/>
      <w:r w:rsidRPr="00F245CA">
        <w:rPr>
          <w:rFonts w:ascii="Arial" w:hAnsi="Arial" w:cs="Arial"/>
        </w:rPr>
        <w:t xml:space="preserve"> espesor</w:t>
      </w:r>
      <w:r w:rsidR="00BA3FDB" w:rsidRPr="00F245CA">
        <w:rPr>
          <w:rFonts w:ascii="Arial" w:hAnsi="Arial" w:cs="Arial"/>
        </w:rPr>
        <w:t>, terminada en melamínico gris aluminio</w:t>
      </w:r>
      <w:r w:rsidRPr="00F245CA">
        <w:rPr>
          <w:rFonts w:ascii="Arial" w:hAnsi="Arial" w:cs="Arial"/>
        </w:rPr>
        <w:t xml:space="preserve">, excepto la tapa que será de 25mm., </w:t>
      </w:r>
      <w:r w:rsidR="00BA3FDB" w:rsidRPr="00F245CA">
        <w:rPr>
          <w:rFonts w:ascii="Arial" w:hAnsi="Arial" w:cs="Arial"/>
        </w:rPr>
        <w:t xml:space="preserve">terminada en melamínico gris Carvalho o roble inglés. Llevará </w:t>
      </w:r>
      <w:r w:rsidRPr="00F245CA">
        <w:rPr>
          <w:rFonts w:ascii="Arial" w:hAnsi="Arial" w:cs="Arial"/>
        </w:rPr>
        <w:t xml:space="preserve">terminación en melamínico en ambas caras, y cantos perimetrales rectos en ABS de 2mm. </w:t>
      </w:r>
      <w:proofErr w:type="gramStart"/>
      <w:r w:rsidRPr="00F245CA">
        <w:rPr>
          <w:rFonts w:ascii="Arial" w:hAnsi="Arial" w:cs="Arial"/>
        </w:rPr>
        <w:t>de</w:t>
      </w:r>
      <w:proofErr w:type="gramEnd"/>
      <w:r w:rsidRPr="00F245CA">
        <w:rPr>
          <w:rFonts w:ascii="Arial" w:hAnsi="Arial" w:cs="Arial"/>
        </w:rPr>
        <w:t xml:space="preserve"> espesor mínimo, al tono. La tapa cubrirá el espesor de los cajones, </w:t>
      </w:r>
      <w:r w:rsidR="00BA3FDB" w:rsidRPr="00F245CA">
        <w:rPr>
          <w:rFonts w:ascii="Arial" w:hAnsi="Arial" w:cs="Arial"/>
        </w:rPr>
        <w:t xml:space="preserve">e irá </w:t>
      </w:r>
      <w:r w:rsidRPr="00F245CA">
        <w:rPr>
          <w:rFonts w:ascii="Arial" w:hAnsi="Arial" w:cs="Arial"/>
        </w:rPr>
        <w:t xml:space="preserve">a tope sobre todos los laterales, frente y fondo. Cajones: Contará con </w:t>
      </w:r>
      <w:r w:rsidR="00DA7B82" w:rsidRPr="00F245CA">
        <w:rPr>
          <w:rFonts w:ascii="Arial" w:hAnsi="Arial" w:cs="Arial"/>
        </w:rPr>
        <w:t>3</w:t>
      </w:r>
      <w:r w:rsidRPr="00F245CA">
        <w:rPr>
          <w:rFonts w:ascii="Arial" w:hAnsi="Arial" w:cs="Arial"/>
        </w:rPr>
        <w:t xml:space="preserve"> cajones metálicos con terminación de pintura electrostática, cuyos fondos serán de placa MDF de 18mm. </w:t>
      </w:r>
      <w:proofErr w:type="gramStart"/>
      <w:r w:rsidRPr="00F245CA">
        <w:rPr>
          <w:rFonts w:ascii="Arial" w:hAnsi="Arial" w:cs="Arial"/>
        </w:rPr>
        <w:t>de</w:t>
      </w:r>
      <w:proofErr w:type="gramEnd"/>
      <w:r w:rsidRPr="00F245CA">
        <w:rPr>
          <w:rFonts w:ascii="Arial" w:hAnsi="Arial" w:cs="Arial"/>
        </w:rPr>
        <w:t xml:space="preserve"> espesor, montados sobre guías metálicas con rodamientos de nylon. Los frentes de cajones cubrirán el espesor de los laterales. Los tiradores serán perfiles metálicos color gris aluminio y estarán incorporados al plano frontal del cajón para evitar resaltes. Cerradura de primera calidad con traba total (</w:t>
      </w:r>
      <w:r w:rsidR="00D862FD" w:rsidRPr="00F245CA">
        <w:rPr>
          <w:rFonts w:ascii="Arial" w:hAnsi="Arial" w:cs="Arial"/>
        </w:rPr>
        <w:t>los</w:t>
      </w:r>
      <w:r w:rsidRPr="00F245CA">
        <w:rPr>
          <w:rFonts w:ascii="Arial" w:hAnsi="Arial" w:cs="Arial"/>
        </w:rPr>
        <w:t xml:space="preserve"> cajones se cerrarán en un mismo movimiento de la única cerradura). Se deberá entregar un par de juegos de llaves. Patas: tendrá cuatro ruedas de altura máxima 5 cm. que estarán vinculadas a la cajonera por planchuelas metálicas de 5 cm. x 5 cm., calibre 20 atornilladas en al menos 4 puntos a la base del mobiliario. Fijación: la fijación entre placas contemplará tornillos especiales para MDF en cantidad suficiente para evitar movimiento entre los componentes. </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proofErr w:type="spellStart"/>
      <w:r w:rsidRPr="00F245CA">
        <w:rPr>
          <w:rFonts w:ascii="Arial" w:hAnsi="Arial" w:cs="Arial"/>
          <w:b/>
        </w:rPr>
        <w:t>Item</w:t>
      </w:r>
      <w:proofErr w:type="spellEnd"/>
      <w:r w:rsidRPr="00F245CA">
        <w:rPr>
          <w:rFonts w:ascii="Arial" w:hAnsi="Arial" w:cs="Arial"/>
          <w:b/>
        </w:rPr>
        <w:t xml:space="preserve"> 1.3.1) ESQUINERO</w:t>
      </w:r>
      <w:r w:rsidRPr="00F245CA">
        <w:rPr>
          <w:rFonts w:ascii="Arial" w:hAnsi="Arial" w:cs="Arial"/>
        </w:rPr>
        <w:t xml:space="preserve">. </w:t>
      </w:r>
    </w:p>
    <w:p w:rsidR="00AB2B04" w:rsidRPr="00F245CA" w:rsidRDefault="00AB2B0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 xml:space="preserve">Dimensiones: 0.70 x 0.45 (lados rectos) </w:t>
      </w:r>
    </w:p>
    <w:p w:rsidR="002B5347" w:rsidRPr="00F245CA" w:rsidRDefault="002B5347" w:rsidP="002B5347">
      <w:pPr>
        <w:spacing w:line="360" w:lineRule="auto"/>
        <w:jc w:val="both"/>
        <w:rPr>
          <w:rFonts w:ascii="Arial" w:hAnsi="Arial" w:cs="Arial"/>
        </w:rPr>
      </w:pPr>
      <w:r w:rsidRPr="00F245CA">
        <w:rPr>
          <w:rFonts w:ascii="Arial" w:hAnsi="Arial" w:cs="Arial"/>
        </w:rPr>
        <w:t xml:space="preserve">Características: Construido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Tendrá cantos rectos con ABS de 2 mm al tono. Estará sujeto al escritorio y al mueble auxiliar por medio de piezas de unión metálica. </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proofErr w:type="spellStart"/>
      <w:r w:rsidRPr="00F245CA">
        <w:rPr>
          <w:rFonts w:ascii="Arial" w:hAnsi="Arial" w:cs="Arial"/>
          <w:b/>
        </w:rPr>
        <w:t>Item</w:t>
      </w:r>
      <w:proofErr w:type="spellEnd"/>
      <w:r w:rsidRPr="00F245CA">
        <w:rPr>
          <w:rFonts w:ascii="Arial" w:hAnsi="Arial" w:cs="Arial"/>
          <w:b/>
        </w:rPr>
        <w:t xml:space="preserve"> 1.4.1) MESA DE REUNIONES CON TAPA REDONDA</w:t>
      </w:r>
      <w:r w:rsidRPr="00F245CA">
        <w:rPr>
          <w:rFonts w:ascii="Arial" w:hAnsi="Arial" w:cs="Arial"/>
        </w:rPr>
        <w:t xml:space="preserve">: Diámetro: 1.20m. </w:t>
      </w:r>
    </w:p>
    <w:p w:rsidR="00AB2B04" w:rsidRPr="00F245CA" w:rsidRDefault="00AB2B0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Estructura</w:t>
      </w:r>
      <w:r w:rsidRPr="00F245CA">
        <w:rPr>
          <w:rFonts w:ascii="Arial" w:hAnsi="Arial" w:cs="Arial"/>
          <w:b/>
        </w:rPr>
        <w:t>:</w:t>
      </w:r>
      <w:r w:rsidRPr="00F245CA">
        <w:rPr>
          <w:rFonts w:ascii="Arial" w:hAnsi="Arial" w:cs="Arial"/>
        </w:rPr>
        <w:t xml:space="preserve"> base metálica color gris aluminio con 1 pata con 5 radios. Contarán con regatones de goma color gris, atornillados, con regulación de altura hasta 3 cm. Tapa: Construida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gris </w:t>
      </w:r>
      <w:proofErr w:type="spellStart"/>
      <w:r w:rsidRPr="00F245CA">
        <w:rPr>
          <w:rFonts w:ascii="Arial" w:hAnsi="Arial" w:cs="Arial"/>
        </w:rPr>
        <w:t>carvalho</w:t>
      </w:r>
      <w:proofErr w:type="spellEnd"/>
      <w:r w:rsidRPr="00F245CA">
        <w:rPr>
          <w:rFonts w:ascii="Arial" w:hAnsi="Arial" w:cs="Arial"/>
        </w:rPr>
        <w:t xml:space="preserve"> o roble inglés en ambas caras. Tendrá cantos rectos con ABS de 2 mm al tono. La tapa llevará 2 orificios pasacables de 5 cm de diámetro con terminación en PVC negro.</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b/>
        </w:rPr>
      </w:pPr>
      <w:proofErr w:type="spellStart"/>
      <w:r w:rsidRPr="00F245CA">
        <w:rPr>
          <w:rFonts w:ascii="Arial" w:hAnsi="Arial" w:cs="Arial"/>
          <w:b/>
        </w:rPr>
        <w:t>Item</w:t>
      </w:r>
      <w:proofErr w:type="spellEnd"/>
      <w:r w:rsidRPr="00F245CA">
        <w:rPr>
          <w:rFonts w:ascii="Arial" w:hAnsi="Arial" w:cs="Arial"/>
          <w:b/>
        </w:rPr>
        <w:t xml:space="preserve"> 1.4.2) MESA DE REUNIONES TIPO BOTE</w:t>
      </w:r>
    </w:p>
    <w:p w:rsidR="00AB2B04" w:rsidRPr="00F245CA" w:rsidRDefault="00AB2B0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 xml:space="preserve">Dimensiones: Largo máximo: 2.00; Ancho máximo: 1.00. </w:t>
      </w:r>
    </w:p>
    <w:p w:rsidR="002B5347" w:rsidRPr="00F245CA" w:rsidRDefault="002B5347" w:rsidP="002B5347">
      <w:pPr>
        <w:spacing w:line="360" w:lineRule="auto"/>
        <w:jc w:val="both"/>
        <w:rPr>
          <w:rFonts w:ascii="Arial" w:hAnsi="Arial" w:cs="Arial"/>
        </w:rPr>
      </w:pPr>
      <w:r w:rsidRPr="00F245CA">
        <w:rPr>
          <w:rFonts w:ascii="Arial" w:hAnsi="Arial" w:cs="Arial"/>
        </w:rPr>
        <w:t>Estructura</w:t>
      </w:r>
      <w:r w:rsidRPr="00F245CA">
        <w:rPr>
          <w:rFonts w:ascii="Arial" w:hAnsi="Arial" w:cs="Arial"/>
          <w:b/>
        </w:rPr>
        <w:t>:</w:t>
      </w:r>
      <w:r w:rsidRPr="00F245CA">
        <w:rPr>
          <w:rFonts w:ascii="Arial" w:hAnsi="Arial" w:cs="Arial"/>
        </w:rPr>
        <w:t xml:space="preserve"> base metálica canalizable con ducto interior para cables color gris aluminio con dos patas. Contarán con regatones de goma color gris, atornillados, con regulación de altura hasta 3 cm. Tapa: Construida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gris </w:t>
      </w:r>
      <w:proofErr w:type="spellStart"/>
      <w:r w:rsidRPr="00F245CA">
        <w:rPr>
          <w:rFonts w:ascii="Arial" w:hAnsi="Arial" w:cs="Arial"/>
        </w:rPr>
        <w:t>carvalho</w:t>
      </w:r>
      <w:proofErr w:type="spellEnd"/>
      <w:r w:rsidRPr="00F245CA">
        <w:rPr>
          <w:rFonts w:ascii="Arial" w:hAnsi="Arial" w:cs="Arial"/>
        </w:rPr>
        <w:t xml:space="preserve"> o roble inglés en ambas caras. Tendrá cantos rectos con ABS de 2 mm al tono. La tapa llevará 2 orificios pasacables de 5 cm de diámetro con terminación en PVC negro.</w:t>
      </w: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b/>
        </w:rPr>
      </w:pPr>
      <w:proofErr w:type="spellStart"/>
      <w:r w:rsidRPr="00F245CA">
        <w:rPr>
          <w:rFonts w:ascii="Arial" w:hAnsi="Arial" w:cs="Arial"/>
          <w:b/>
        </w:rPr>
        <w:t>Item</w:t>
      </w:r>
      <w:proofErr w:type="spellEnd"/>
      <w:r w:rsidRPr="00F245CA">
        <w:rPr>
          <w:rFonts w:ascii="Arial" w:hAnsi="Arial" w:cs="Arial"/>
          <w:b/>
        </w:rPr>
        <w:t xml:space="preserve"> 1.4.3) MESA RECTANGULAR CON TAPA REBATIBLE Y RUEDAS</w:t>
      </w:r>
    </w:p>
    <w:p w:rsidR="00AB2B04" w:rsidRPr="00F245CA" w:rsidRDefault="00AB2B04"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rPr>
      </w:pPr>
      <w:r w:rsidRPr="00F245CA">
        <w:rPr>
          <w:rFonts w:ascii="Arial" w:hAnsi="Arial" w:cs="Arial"/>
        </w:rPr>
        <w:t>Dimensiones: 1.60 x 0.60 x 0.74 (para la evaluación se valoran las dimensiones más aproximadas al requerimiento).</w:t>
      </w:r>
    </w:p>
    <w:p w:rsidR="002B5347" w:rsidRPr="00F245CA" w:rsidRDefault="002B5347" w:rsidP="002B5347">
      <w:pPr>
        <w:spacing w:line="360" w:lineRule="auto"/>
        <w:jc w:val="both"/>
        <w:rPr>
          <w:rFonts w:ascii="Arial" w:hAnsi="Arial" w:cs="Arial"/>
        </w:rPr>
      </w:pPr>
      <w:r w:rsidRPr="00F245CA">
        <w:rPr>
          <w:rFonts w:ascii="Arial" w:hAnsi="Arial" w:cs="Arial"/>
        </w:rPr>
        <w:t>Estructura</w:t>
      </w:r>
      <w:r w:rsidRPr="00F245CA">
        <w:rPr>
          <w:rFonts w:ascii="Arial" w:hAnsi="Arial" w:cs="Arial"/>
          <w:b/>
        </w:rPr>
        <w:t>:</w:t>
      </w:r>
      <w:r w:rsidRPr="00F245CA">
        <w:rPr>
          <w:rFonts w:ascii="Arial" w:hAnsi="Arial" w:cs="Arial"/>
        </w:rPr>
        <w:t xml:space="preserve"> base metálica en color gris aluminio con ruedas de goma. </w:t>
      </w:r>
    </w:p>
    <w:p w:rsidR="002B5347" w:rsidRPr="00F245CA" w:rsidRDefault="002B5347" w:rsidP="002B5347">
      <w:pPr>
        <w:spacing w:line="360" w:lineRule="auto"/>
        <w:jc w:val="both"/>
        <w:rPr>
          <w:rFonts w:ascii="Arial" w:hAnsi="Arial" w:cs="Arial"/>
        </w:rPr>
      </w:pPr>
      <w:r w:rsidRPr="00F245CA">
        <w:rPr>
          <w:rFonts w:ascii="Arial" w:hAnsi="Arial" w:cs="Arial"/>
        </w:rPr>
        <w:t xml:space="preserve">Tapa: Construida en placa de MDP de 25 mm, con terminación enchapada en melamínico gris claro con textura lisa en ambas caras, en tono similar al de las mesas existentes en los salones. </w:t>
      </w:r>
    </w:p>
    <w:p w:rsidR="002B5347" w:rsidRPr="00F245CA" w:rsidRDefault="002B5347" w:rsidP="002B5347">
      <w:pPr>
        <w:spacing w:line="360" w:lineRule="auto"/>
        <w:jc w:val="both"/>
        <w:rPr>
          <w:rFonts w:ascii="Arial" w:hAnsi="Arial" w:cs="Arial"/>
        </w:rPr>
      </w:pPr>
      <w:r w:rsidRPr="00F245CA">
        <w:rPr>
          <w:rFonts w:ascii="Arial" w:hAnsi="Arial" w:cs="Arial"/>
        </w:rPr>
        <w:t xml:space="preserve">Tendrá cantos rectos con ABS de 2 mm al tono. </w:t>
      </w:r>
    </w:p>
    <w:p w:rsidR="002B5347" w:rsidRPr="00F245CA" w:rsidRDefault="002B5347" w:rsidP="002B5347">
      <w:pPr>
        <w:spacing w:line="360" w:lineRule="auto"/>
        <w:jc w:val="both"/>
        <w:rPr>
          <w:rFonts w:ascii="Arial" w:hAnsi="Arial" w:cs="Arial"/>
        </w:rPr>
      </w:pPr>
      <w:r w:rsidRPr="00F245CA">
        <w:rPr>
          <w:rFonts w:ascii="Arial" w:hAnsi="Arial" w:cs="Arial"/>
        </w:rPr>
        <w:t>La tapa llevará 2 orificios pasacables de 5 cm de diámetro con terminación en PVC gris a tono con la tapa.</w:t>
      </w: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b/>
        </w:rPr>
      </w:pPr>
      <w:proofErr w:type="spellStart"/>
      <w:r w:rsidRPr="00F245CA">
        <w:rPr>
          <w:rFonts w:ascii="Arial" w:hAnsi="Arial" w:cs="Arial"/>
          <w:b/>
        </w:rPr>
        <w:t>Item</w:t>
      </w:r>
      <w:proofErr w:type="spellEnd"/>
      <w:r w:rsidRPr="00F245CA">
        <w:rPr>
          <w:rFonts w:ascii="Arial" w:hAnsi="Arial" w:cs="Arial"/>
          <w:b/>
        </w:rPr>
        <w:t xml:space="preserve"> 1.4.4) MESA RECTANGULAR CON TAPA REBATIBLE Y RUEDAS</w:t>
      </w:r>
    </w:p>
    <w:p w:rsidR="00C52AD4" w:rsidRPr="00F245CA" w:rsidRDefault="00C52AD4"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rPr>
      </w:pPr>
      <w:r w:rsidRPr="00F245CA">
        <w:rPr>
          <w:rFonts w:ascii="Arial" w:hAnsi="Arial" w:cs="Arial"/>
        </w:rPr>
        <w:t>Dimensiones: 1.00 x 0.60 x 0.74 (para la evaluación se valoran las dimensiones más aproximadas al requerimiento).</w:t>
      </w:r>
    </w:p>
    <w:p w:rsidR="002B5347" w:rsidRPr="00F245CA" w:rsidRDefault="002B5347" w:rsidP="002B5347">
      <w:pPr>
        <w:spacing w:line="360" w:lineRule="auto"/>
        <w:jc w:val="both"/>
        <w:rPr>
          <w:rFonts w:ascii="Arial" w:hAnsi="Arial" w:cs="Arial"/>
        </w:rPr>
      </w:pPr>
      <w:r w:rsidRPr="00F245CA">
        <w:rPr>
          <w:rFonts w:ascii="Arial" w:hAnsi="Arial" w:cs="Arial"/>
        </w:rPr>
        <w:t>Estructura</w:t>
      </w:r>
      <w:r w:rsidRPr="00F245CA">
        <w:rPr>
          <w:rFonts w:ascii="Arial" w:hAnsi="Arial" w:cs="Arial"/>
          <w:b/>
        </w:rPr>
        <w:t>:</w:t>
      </w:r>
      <w:r w:rsidRPr="00F245CA">
        <w:rPr>
          <w:rFonts w:ascii="Arial" w:hAnsi="Arial" w:cs="Arial"/>
        </w:rPr>
        <w:t xml:space="preserve"> base metálica en color gris aluminio con ruedas de goma. </w:t>
      </w:r>
    </w:p>
    <w:p w:rsidR="002B5347" w:rsidRPr="00F245CA" w:rsidRDefault="002B5347" w:rsidP="002B5347">
      <w:pPr>
        <w:spacing w:line="360" w:lineRule="auto"/>
        <w:jc w:val="both"/>
        <w:rPr>
          <w:rFonts w:ascii="Arial" w:hAnsi="Arial" w:cs="Arial"/>
        </w:rPr>
      </w:pPr>
      <w:r w:rsidRPr="00F245CA">
        <w:rPr>
          <w:rFonts w:ascii="Arial" w:hAnsi="Arial" w:cs="Arial"/>
        </w:rPr>
        <w:t xml:space="preserve">Tapa: Construida en placa de MDP de 25 mm, con terminación enchapada en melamínico gris claro con textura lisa en ambas caras, en tono similar al de las mesas existentes en los salones. </w:t>
      </w:r>
    </w:p>
    <w:p w:rsidR="002B5347" w:rsidRPr="00F245CA" w:rsidRDefault="002B5347" w:rsidP="002B5347">
      <w:pPr>
        <w:spacing w:line="360" w:lineRule="auto"/>
        <w:jc w:val="both"/>
        <w:rPr>
          <w:rFonts w:ascii="Arial" w:hAnsi="Arial" w:cs="Arial"/>
        </w:rPr>
      </w:pPr>
      <w:r w:rsidRPr="00F245CA">
        <w:rPr>
          <w:rFonts w:ascii="Arial" w:hAnsi="Arial" w:cs="Arial"/>
        </w:rPr>
        <w:t xml:space="preserve">Tendrá cantos rectos con ABS de 2 mm al tono. </w:t>
      </w:r>
    </w:p>
    <w:p w:rsidR="002B5347" w:rsidRPr="00F245CA" w:rsidRDefault="002B5347" w:rsidP="002B5347">
      <w:pPr>
        <w:spacing w:line="360" w:lineRule="auto"/>
        <w:jc w:val="both"/>
        <w:rPr>
          <w:rFonts w:ascii="Arial" w:hAnsi="Arial" w:cs="Arial"/>
        </w:rPr>
      </w:pPr>
      <w:r w:rsidRPr="00F245CA">
        <w:rPr>
          <w:rFonts w:ascii="Arial" w:hAnsi="Arial" w:cs="Arial"/>
        </w:rPr>
        <w:t>La tapa llevará 2 orificios pasacables de 5 cm de diámetro con terminación en PVC gris a tono con la tapa.</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proofErr w:type="spellStart"/>
      <w:r w:rsidRPr="00F245CA">
        <w:rPr>
          <w:rFonts w:ascii="Arial" w:hAnsi="Arial" w:cs="Arial"/>
          <w:b/>
        </w:rPr>
        <w:t>Item</w:t>
      </w:r>
      <w:proofErr w:type="spellEnd"/>
      <w:r w:rsidRPr="00F245CA">
        <w:rPr>
          <w:rFonts w:ascii="Arial" w:hAnsi="Arial" w:cs="Arial"/>
          <w:b/>
        </w:rPr>
        <w:t xml:space="preserve"> 1.5.1) MUEBLE AUXILIAR BAJO CON DOS PUERTAS</w:t>
      </w:r>
      <w:r w:rsidRPr="00F245CA">
        <w:rPr>
          <w:rFonts w:ascii="Arial" w:hAnsi="Arial" w:cs="Arial"/>
        </w:rPr>
        <w:t xml:space="preserve">. </w:t>
      </w:r>
    </w:p>
    <w:p w:rsidR="00C52AD4" w:rsidRPr="00F245CA" w:rsidRDefault="00C52AD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 xml:space="preserve">Dimensiones: Frente: </w:t>
      </w:r>
      <w:proofErr w:type="gramStart"/>
      <w:r w:rsidRPr="00F245CA">
        <w:rPr>
          <w:rFonts w:ascii="Arial" w:hAnsi="Arial" w:cs="Arial"/>
        </w:rPr>
        <w:t>0.70 ;</w:t>
      </w:r>
      <w:proofErr w:type="gramEnd"/>
      <w:r w:rsidRPr="00F245CA">
        <w:rPr>
          <w:rFonts w:ascii="Arial" w:hAnsi="Arial" w:cs="Arial"/>
        </w:rPr>
        <w:t xml:space="preserve"> Profundidad: 0.50; Altura: 0.74 + 0.03. </w:t>
      </w:r>
    </w:p>
    <w:p w:rsidR="002B5347" w:rsidRPr="00F245CA" w:rsidRDefault="002B5347" w:rsidP="002B5347">
      <w:pPr>
        <w:spacing w:line="360" w:lineRule="auto"/>
        <w:jc w:val="both"/>
        <w:rPr>
          <w:rFonts w:ascii="Arial" w:hAnsi="Arial" w:cs="Arial"/>
        </w:rPr>
      </w:pPr>
      <w:r w:rsidRPr="00F245CA">
        <w:rPr>
          <w:rFonts w:ascii="Arial" w:hAnsi="Arial" w:cs="Arial"/>
        </w:rPr>
        <w:t xml:space="preserve">Laterales, pisos, estantes y trasera: Construida en placa de MDF de 18 mm, con terminación enchapado en melamínico gris en ambas caras y bordes. Trasera vista: se fijará enmarcada entre tapa, laterales y piso. Tapa y puertas: tapa construida en placa de MDF de 25 mm y puertas de 18 mm, con terminación enchapados en </w:t>
      </w:r>
      <w:proofErr w:type="spellStart"/>
      <w:r w:rsidRPr="00F245CA">
        <w:rPr>
          <w:rFonts w:ascii="Arial" w:hAnsi="Arial" w:cs="Arial"/>
        </w:rPr>
        <w:t>melamínico</w:t>
      </w:r>
      <w:proofErr w:type="spellEnd"/>
      <w:r w:rsidRPr="00F245CA">
        <w:rPr>
          <w:rFonts w:ascii="Arial" w:hAnsi="Arial" w:cs="Arial"/>
        </w:rPr>
        <w:t xml:space="preserve"> gris </w:t>
      </w:r>
      <w:proofErr w:type="spellStart"/>
      <w:r w:rsidRPr="00F245CA">
        <w:rPr>
          <w:rFonts w:ascii="Arial" w:hAnsi="Arial" w:cs="Arial"/>
        </w:rPr>
        <w:t>carvalho</w:t>
      </w:r>
      <w:proofErr w:type="spellEnd"/>
      <w:r w:rsidRPr="00F245CA">
        <w:rPr>
          <w:rFonts w:ascii="Arial" w:hAnsi="Arial" w:cs="Arial"/>
        </w:rPr>
        <w:t xml:space="preserve"> o roble inglés con textura lisa en ambas caras y terminación de bordes idéntico color a la tapa. La tapa cubrirá el espesor de las puertas, y a tope sobre laterales y trasera; cantos rectos con ABS de 2 mm al tono. Estantes: Contará con estante terminación enchapado en melamínico color gris en ambas caras</w:t>
      </w:r>
      <w:r w:rsidR="00C476EE" w:rsidRPr="00F245CA">
        <w:rPr>
          <w:rFonts w:ascii="Arial" w:hAnsi="Arial" w:cs="Arial"/>
        </w:rPr>
        <w:t xml:space="preserve"> y cantos en ABS al tono</w:t>
      </w:r>
      <w:r w:rsidRPr="00F245CA">
        <w:rPr>
          <w:rFonts w:ascii="Arial" w:hAnsi="Arial" w:cs="Arial"/>
        </w:rPr>
        <w:t xml:space="preserve">. Puertas: Construidas en placa de MDF de 18 mm,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Cubrirán todo el frente del mueble, a tope con los laterales. Serán batientes, con bisagra </w:t>
      </w:r>
      <w:proofErr w:type="spellStart"/>
      <w:r w:rsidRPr="00F245CA">
        <w:rPr>
          <w:rFonts w:ascii="Arial" w:hAnsi="Arial" w:cs="Arial"/>
        </w:rPr>
        <w:t>autoretén</w:t>
      </w:r>
      <w:proofErr w:type="spellEnd"/>
      <w:r w:rsidRPr="00F245CA">
        <w:rPr>
          <w:rFonts w:ascii="Arial" w:hAnsi="Arial" w:cs="Arial"/>
        </w:rPr>
        <w:t xml:space="preserve">. Apertura 90°. Cerradura de primera calidad. Los tiradores de serán perfiles metálicos color gris aluminio y estarán incorporados al plano frontal del </w:t>
      </w:r>
      <w:r w:rsidR="00C476EE" w:rsidRPr="00F245CA">
        <w:rPr>
          <w:rFonts w:ascii="Arial" w:hAnsi="Arial" w:cs="Arial"/>
        </w:rPr>
        <w:t>mueble</w:t>
      </w:r>
      <w:r w:rsidRPr="00F245CA">
        <w:rPr>
          <w:rFonts w:ascii="Arial" w:hAnsi="Arial" w:cs="Arial"/>
        </w:rPr>
        <w:t xml:space="preserve"> para evitar resaltes. Patas: tendrá cuatro patas metálicas, vinculadas al mueble por planchuelas metálicas de 5x5 cm, calibre 20 atornilladas en al menos 4 puntos a la base del mobiliario. Serán regulables en altura 3 cm, con regatones de goma gris atornillados. Fijación: Entre placas: entarugado y encolado y tornillos especiales para MDF. </w:t>
      </w: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rPr>
      </w:pPr>
      <w:proofErr w:type="spellStart"/>
      <w:r w:rsidRPr="00F245CA">
        <w:rPr>
          <w:rFonts w:ascii="Arial" w:hAnsi="Arial" w:cs="Arial"/>
          <w:b/>
        </w:rPr>
        <w:t>Item</w:t>
      </w:r>
      <w:proofErr w:type="spellEnd"/>
      <w:r w:rsidRPr="00F245CA">
        <w:rPr>
          <w:rFonts w:ascii="Arial" w:hAnsi="Arial" w:cs="Arial"/>
          <w:b/>
        </w:rPr>
        <w:t xml:space="preserve"> 1.5.2) MUEBLE AUXILIAR ALTO CON DOS PUERTAS</w:t>
      </w:r>
      <w:r w:rsidRPr="00F245CA">
        <w:rPr>
          <w:rFonts w:ascii="Arial" w:hAnsi="Arial" w:cs="Arial"/>
        </w:rPr>
        <w:t xml:space="preserve"> </w:t>
      </w:r>
    </w:p>
    <w:p w:rsidR="00C52AD4" w:rsidRPr="00F245CA" w:rsidRDefault="00C52AD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Dimensiones: Frente: 0.80; Profundidad: 0.50; Altura: 1.60. Laterales, pisos, estantes y trasera: Construido en placa de MDF de 18 mm, con terminación enchapada en melamínico gris en ambas caras y bordes. Trasera vista: se fijará enmarcada entre tapa, laterales y piso. Contará con 3 estantes</w:t>
      </w:r>
      <w:r w:rsidR="00C476EE" w:rsidRPr="00F245CA">
        <w:rPr>
          <w:rFonts w:ascii="Arial" w:hAnsi="Arial" w:cs="Arial"/>
        </w:rPr>
        <w:t xml:space="preserve">, </w:t>
      </w:r>
      <w:r w:rsidRPr="00F245CA">
        <w:rPr>
          <w:rFonts w:ascii="Arial" w:hAnsi="Arial" w:cs="Arial"/>
        </w:rPr>
        <w:t>distribuidos uniformemente</w:t>
      </w:r>
      <w:r w:rsidR="00C476EE" w:rsidRPr="00F245CA">
        <w:rPr>
          <w:rFonts w:ascii="Arial" w:hAnsi="Arial" w:cs="Arial"/>
        </w:rPr>
        <w:t xml:space="preserve"> en la altura,</w:t>
      </w:r>
      <w:r w:rsidRPr="00F245CA">
        <w:rPr>
          <w:rFonts w:ascii="Arial" w:hAnsi="Arial" w:cs="Arial"/>
        </w:rPr>
        <w:t xml:space="preserve"> con terminación enchapado en melamínico gris en ambas caras</w:t>
      </w:r>
      <w:r w:rsidR="00C476EE" w:rsidRPr="00F245CA">
        <w:rPr>
          <w:rFonts w:ascii="Arial" w:hAnsi="Arial" w:cs="Arial"/>
        </w:rPr>
        <w:t xml:space="preserve"> y cantos en ABS al tono</w:t>
      </w:r>
      <w:r w:rsidRPr="00F245CA">
        <w:rPr>
          <w:rFonts w:ascii="Arial" w:hAnsi="Arial" w:cs="Arial"/>
        </w:rPr>
        <w:t xml:space="preserve">. Tapa: Construida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La tapa cubrirá el espesor de las puertas, y a tope sobre laterales y trasera; cantos rectos con ABS de 2 mm al tono. Puertas: Construidas en placa de MDF de 18 mm,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Cubrirán todo el frente del mueble, a tope con los laterales. Serán batientes, con bisagra </w:t>
      </w:r>
      <w:proofErr w:type="spellStart"/>
      <w:r w:rsidRPr="00F245CA">
        <w:rPr>
          <w:rFonts w:ascii="Arial" w:hAnsi="Arial" w:cs="Arial"/>
        </w:rPr>
        <w:t>autoretén</w:t>
      </w:r>
      <w:proofErr w:type="spellEnd"/>
      <w:r w:rsidRPr="00F245CA">
        <w:rPr>
          <w:rFonts w:ascii="Arial" w:hAnsi="Arial" w:cs="Arial"/>
        </w:rPr>
        <w:t xml:space="preserve">. Apertura 90°. Cerradura de primera calidad. Los tiradores serán perfiles metálicos color gris aluminio y estarán incorporados al plano frontal del </w:t>
      </w:r>
      <w:r w:rsidR="00C476EE" w:rsidRPr="00F245CA">
        <w:rPr>
          <w:rFonts w:ascii="Arial" w:hAnsi="Arial" w:cs="Arial"/>
        </w:rPr>
        <w:t>mueble</w:t>
      </w:r>
      <w:r w:rsidRPr="00F245CA">
        <w:rPr>
          <w:rFonts w:ascii="Arial" w:hAnsi="Arial" w:cs="Arial"/>
        </w:rPr>
        <w:t xml:space="preserve"> para evitar resaltes. Patas: tendrá cuatro patas metálicas, vinculadas al mueble por planchuelas metálicas de 5x5 cm, calibre 20 atornilladas en al menos 4 puntos a la base del mobiliario. Llevarán regatones de goma gris atornillados. Fijación: Entre placas: entarugado y encolado y tornillos especiales para MDF. </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proofErr w:type="spellStart"/>
      <w:r w:rsidRPr="00F245CA">
        <w:rPr>
          <w:rFonts w:ascii="Arial" w:hAnsi="Arial" w:cs="Arial"/>
          <w:b/>
        </w:rPr>
        <w:t>Item</w:t>
      </w:r>
      <w:proofErr w:type="spellEnd"/>
      <w:r w:rsidRPr="00F245CA">
        <w:rPr>
          <w:rFonts w:ascii="Arial" w:hAnsi="Arial" w:cs="Arial"/>
          <w:b/>
        </w:rPr>
        <w:t xml:space="preserve"> 1.5.3) MUEBLE PARA FOTOCOPIADORA</w:t>
      </w:r>
      <w:r w:rsidRPr="00F245CA">
        <w:rPr>
          <w:rFonts w:ascii="Arial" w:hAnsi="Arial" w:cs="Arial"/>
        </w:rPr>
        <w:t xml:space="preserve">. </w:t>
      </w:r>
    </w:p>
    <w:p w:rsidR="00C52AD4" w:rsidRPr="00F245CA" w:rsidRDefault="00C52AD4"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Dimensiones: Frente: 0.90; Profundidad: 0.60; Altura: 0.60 Laterales, pisos, estantes y trasera: Construida en placa de MDF de 18 mm, con terminación enchapado en melamínico gris en ambas caras. Trasera vista: se fijará enmarcada entre tapa, laterales y piso. Contará con estante terminación enchapado en melamínico color gris en ambas caras</w:t>
      </w:r>
      <w:r w:rsidR="00C476EE" w:rsidRPr="00F245CA">
        <w:rPr>
          <w:rFonts w:ascii="Arial" w:hAnsi="Arial" w:cs="Arial"/>
        </w:rPr>
        <w:t xml:space="preserve"> y cantos en ABS al tono</w:t>
      </w:r>
      <w:r w:rsidRPr="00F245CA">
        <w:rPr>
          <w:rFonts w:ascii="Arial" w:hAnsi="Arial" w:cs="Arial"/>
        </w:rPr>
        <w:t xml:space="preserve">. Tapa: Construida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La tapa cubrirá el espesor de las puertas, y a tope sobre laterales y trasera; cantos rectos con ABS de 2 mm al tono. Puerta: Construida en placa de MDF de 18 mm,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Cubrirá la mitad del frente del mueble, a tope con los laterales. Será batiente, con bisagra </w:t>
      </w:r>
      <w:proofErr w:type="spellStart"/>
      <w:r w:rsidRPr="00F245CA">
        <w:rPr>
          <w:rFonts w:ascii="Arial" w:hAnsi="Arial" w:cs="Arial"/>
        </w:rPr>
        <w:t>autoretén</w:t>
      </w:r>
      <w:proofErr w:type="spellEnd"/>
      <w:r w:rsidRPr="00F245CA">
        <w:rPr>
          <w:rFonts w:ascii="Arial" w:hAnsi="Arial" w:cs="Arial"/>
        </w:rPr>
        <w:t xml:space="preserve">. Apertura 90°. Cerradura de primera calidad. </w:t>
      </w:r>
      <w:r w:rsidR="00C476EE" w:rsidRPr="00F245CA">
        <w:rPr>
          <w:rFonts w:ascii="Arial" w:hAnsi="Arial" w:cs="Arial"/>
        </w:rPr>
        <w:t xml:space="preserve">El </w:t>
      </w:r>
      <w:r w:rsidRPr="00F245CA">
        <w:rPr>
          <w:rFonts w:ascii="Arial" w:hAnsi="Arial" w:cs="Arial"/>
        </w:rPr>
        <w:t xml:space="preserve">tirador será perfil metálico color gris aluminio y estará incorporado al plano frontal del </w:t>
      </w:r>
      <w:r w:rsidR="00681907" w:rsidRPr="00F245CA">
        <w:rPr>
          <w:rFonts w:ascii="Arial" w:hAnsi="Arial" w:cs="Arial"/>
        </w:rPr>
        <w:t>mueble</w:t>
      </w:r>
      <w:r w:rsidRPr="00F245CA">
        <w:rPr>
          <w:rFonts w:ascii="Arial" w:hAnsi="Arial" w:cs="Arial"/>
        </w:rPr>
        <w:t xml:space="preserve"> para evitar resaltes.</w:t>
      </w:r>
    </w:p>
    <w:p w:rsidR="002B5347" w:rsidRPr="00F245CA" w:rsidRDefault="002B5347" w:rsidP="002B5347">
      <w:pPr>
        <w:spacing w:line="360" w:lineRule="auto"/>
        <w:jc w:val="both"/>
        <w:rPr>
          <w:rFonts w:ascii="Arial" w:hAnsi="Arial" w:cs="Arial"/>
        </w:rPr>
      </w:pPr>
      <w:r w:rsidRPr="00F245CA">
        <w:rPr>
          <w:rFonts w:ascii="Arial" w:hAnsi="Arial" w:cs="Arial"/>
        </w:rPr>
        <w:t>Patas: tendrá cuatro patas metálicas, vinculadas al mueble por planchuelas metálicas de 5x5 cm, calibre 20 atornilladas en al menos 4 puntos a la base del mobiliario. Llevarán regatones de goma gris atornillados. Fijación: Entre placas: entarugado y encolado y tornillos especiales para MDF.</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b/>
        </w:rPr>
      </w:pPr>
      <w:proofErr w:type="spellStart"/>
      <w:r w:rsidRPr="00F245CA">
        <w:rPr>
          <w:rFonts w:ascii="Arial" w:hAnsi="Arial" w:cs="Arial"/>
          <w:b/>
        </w:rPr>
        <w:t>Item</w:t>
      </w:r>
      <w:proofErr w:type="spellEnd"/>
      <w:r w:rsidRPr="00F245CA">
        <w:rPr>
          <w:rFonts w:ascii="Arial" w:hAnsi="Arial" w:cs="Arial"/>
          <w:b/>
        </w:rPr>
        <w:t xml:space="preserve"> 1.5.4) MUEBLE AUXILIAR BAJO CON 1 PUERTA </w:t>
      </w:r>
    </w:p>
    <w:p w:rsidR="00C52AD4" w:rsidRPr="00F245CA" w:rsidRDefault="00C52AD4"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rPr>
      </w:pPr>
      <w:r w:rsidRPr="00F245CA">
        <w:rPr>
          <w:rFonts w:ascii="Arial" w:hAnsi="Arial" w:cs="Arial"/>
        </w:rPr>
        <w:t>Dimensiones: Frente: 0.45; Profundidad 0.45; Altura 0.74 cm Laterales, pisos, estantes y trasera: Construida en placa de MDF de 18 mm, con terminación enchapado en melamínico gris en ambas caras. Trasera vista: se fijará enmarcada entre tapa, laterales y piso. Contará con estante terminación enchapado en melamínico color gris en ambas caras</w:t>
      </w:r>
      <w:r w:rsidR="00681907" w:rsidRPr="00F245CA">
        <w:rPr>
          <w:rFonts w:ascii="Arial" w:hAnsi="Arial" w:cs="Arial"/>
        </w:rPr>
        <w:t xml:space="preserve"> y cantos ABS al tono</w:t>
      </w:r>
      <w:r w:rsidRPr="00F245CA">
        <w:rPr>
          <w:rFonts w:ascii="Arial" w:hAnsi="Arial" w:cs="Arial"/>
        </w:rPr>
        <w:t xml:space="preserve">. Tapa: Construida en placa de MDF de 25 mm, con terminación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La tapa cubrirá el espesor de la puerta, y a tope sobre laterales y trasera; cantos rectos con ABS de 2 mm al tono. Puerta: Construida en placa de MDF de 18 mm, enchapada en </w:t>
      </w:r>
      <w:proofErr w:type="spellStart"/>
      <w:r w:rsidRPr="00F245CA">
        <w:rPr>
          <w:rFonts w:ascii="Arial" w:hAnsi="Arial" w:cs="Arial"/>
        </w:rPr>
        <w:t>melamínico</w:t>
      </w:r>
      <w:proofErr w:type="spellEnd"/>
      <w:r w:rsidRPr="00F245CA">
        <w:rPr>
          <w:rFonts w:ascii="Arial" w:hAnsi="Arial" w:cs="Arial"/>
        </w:rPr>
        <w:t xml:space="preserve"> color gris </w:t>
      </w:r>
      <w:proofErr w:type="spellStart"/>
      <w:r w:rsidRPr="00F245CA">
        <w:rPr>
          <w:rFonts w:ascii="Arial" w:hAnsi="Arial" w:cs="Arial"/>
        </w:rPr>
        <w:t>carvalho</w:t>
      </w:r>
      <w:proofErr w:type="spellEnd"/>
      <w:r w:rsidRPr="00F245CA">
        <w:rPr>
          <w:rFonts w:ascii="Arial" w:hAnsi="Arial" w:cs="Arial"/>
        </w:rPr>
        <w:t xml:space="preserve"> o roble inglés en ambas caras. Cubrirá todo el frente del mueble, a tope con los laterales. Será batiente, con bisagra </w:t>
      </w:r>
      <w:proofErr w:type="spellStart"/>
      <w:r w:rsidRPr="00F245CA">
        <w:rPr>
          <w:rFonts w:ascii="Arial" w:hAnsi="Arial" w:cs="Arial"/>
        </w:rPr>
        <w:t>autoretén</w:t>
      </w:r>
      <w:proofErr w:type="spellEnd"/>
      <w:r w:rsidRPr="00F245CA">
        <w:rPr>
          <w:rFonts w:ascii="Arial" w:hAnsi="Arial" w:cs="Arial"/>
        </w:rPr>
        <w:t>. Apertura 90°.</w:t>
      </w:r>
      <w:r w:rsidR="00681907" w:rsidRPr="00F245CA">
        <w:rPr>
          <w:rFonts w:ascii="Arial" w:hAnsi="Arial" w:cs="Arial"/>
        </w:rPr>
        <w:t xml:space="preserve"> Cerradura de primera calidad. El tirador será perfil </w:t>
      </w:r>
      <w:r w:rsidRPr="00F245CA">
        <w:rPr>
          <w:rFonts w:ascii="Arial" w:hAnsi="Arial" w:cs="Arial"/>
        </w:rPr>
        <w:t xml:space="preserve">metálico color gris aluminio y estará incorporado al plano frontal del </w:t>
      </w:r>
      <w:r w:rsidR="00681907" w:rsidRPr="00F245CA">
        <w:rPr>
          <w:rFonts w:ascii="Arial" w:hAnsi="Arial" w:cs="Arial"/>
        </w:rPr>
        <w:t>mueble</w:t>
      </w:r>
      <w:r w:rsidRPr="00F245CA">
        <w:rPr>
          <w:rFonts w:ascii="Arial" w:hAnsi="Arial" w:cs="Arial"/>
        </w:rPr>
        <w:t xml:space="preserve"> para evitar resaltes. Patas: tendrá cuatro patas metálicas, vinculadas al mueble por planchuelas metálicas de 5x5 cm, calibre 20 atornilladas en al menos 4 puntos a la base del mobiliario. Llevarán regatones de goma gris atornillados. Fijación: Entre placas: entarugado y encolado y tornillos especiales para MDF. </w:t>
      </w:r>
    </w:p>
    <w:p w:rsidR="00A26C59" w:rsidRPr="00F245CA" w:rsidRDefault="00A26C59" w:rsidP="002B5347">
      <w:pPr>
        <w:spacing w:line="360" w:lineRule="auto"/>
        <w:jc w:val="both"/>
        <w:rPr>
          <w:rFonts w:ascii="Arial" w:hAnsi="Arial" w:cs="Arial"/>
          <w:b/>
        </w:rPr>
      </w:pPr>
    </w:p>
    <w:p w:rsidR="002B5347" w:rsidRPr="00F245CA" w:rsidRDefault="00A26C59" w:rsidP="00A26C59">
      <w:pPr>
        <w:spacing w:line="360" w:lineRule="auto"/>
        <w:jc w:val="both"/>
        <w:rPr>
          <w:rFonts w:ascii="Arial" w:hAnsi="Arial" w:cs="Arial"/>
          <w:b/>
        </w:rPr>
      </w:pPr>
      <w:r w:rsidRPr="00F245CA">
        <w:rPr>
          <w:rFonts w:ascii="Arial" w:hAnsi="Arial" w:cs="Arial"/>
          <w:b/>
        </w:rPr>
        <w:t>Nota: Las medidas están expresadas en metros, estableciéndose de acuerdo a la siguiente descripción: largo, ancho y altura. Para el caso de situaciones diferentes, se detalla en forma expresa la unidad de medida que corresponda.</w:t>
      </w:r>
    </w:p>
    <w:p w:rsidR="002B5347" w:rsidRPr="00F245CA" w:rsidRDefault="002B5347" w:rsidP="002B5347">
      <w:pPr>
        <w:spacing w:line="360" w:lineRule="auto"/>
        <w:jc w:val="both"/>
        <w:rPr>
          <w:rFonts w:ascii="Arial" w:hAnsi="Arial" w:cs="Arial"/>
          <w:b/>
        </w:rPr>
      </w:pPr>
    </w:p>
    <w:p w:rsidR="002B5347" w:rsidRPr="00F245CA" w:rsidRDefault="001020A4" w:rsidP="002B5347">
      <w:pPr>
        <w:spacing w:line="360" w:lineRule="auto"/>
        <w:jc w:val="both"/>
        <w:rPr>
          <w:rFonts w:ascii="Arial" w:hAnsi="Arial" w:cs="Arial"/>
          <w:b/>
        </w:rPr>
      </w:pPr>
      <w:r w:rsidRPr="00F245CA">
        <w:rPr>
          <w:rFonts w:ascii="Arial" w:hAnsi="Arial" w:cs="Arial"/>
          <w:b/>
        </w:rPr>
        <w:t>SIGUEN GRÁFICOS.</w:t>
      </w: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b/>
        </w:rPr>
      </w:pPr>
    </w:p>
    <w:p w:rsidR="002B5347" w:rsidRPr="00F245CA" w:rsidRDefault="002B5347" w:rsidP="002B5347">
      <w:pPr>
        <w:spacing w:line="360" w:lineRule="auto"/>
        <w:jc w:val="both"/>
        <w:rPr>
          <w:rFonts w:ascii="Arial" w:hAnsi="Arial" w:cs="Arial"/>
        </w:rPr>
      </w:pPr>
      <w:r w:rsidRPr="00F245CA">
        <w:rPr>
          <w:rFonts w:ascii="Arial" w:hAnsi="Arial" w:cs="Arial"/>
          <w:b/>
        </w:rPr>
        <w:t>TABLA DE RUBRADO</w:t>
      </w:r>
      <w:r w:rsidRPr="00F245CA">
        <w:rPr>
          <w:rFonts w:ascii="Arial" w:hAnsi="Arial" w:cs="Arial"/>
        </w:rPr>
        <w:t xml:space="preserve"> </w:t>
      </w:r>
    </w:p>
    <w:p w:rsidR="002B5347" w:rsidRPr="00F245CA" w:rsidRDefault="002B5347" w:rsidP="002B5347">
      <w:pPr>
        <w:spacing w:line="360" w:lineRule="auto"/>
        <w:jc w:val="both"/>
        <w:rPr>
          <w:rFonts w:ascii="Arial" w:hAnsi="Arial" w:cs="Arial"/>
        </w:rPr>
      </w:pPr>
      <w:r w:rsidRPr="00F245CA">
        <w:rPr>
          <w:rFonts w:ascii="Arial" w:hAnsi="Arial" w:cs="Arial"/>
        </w:rPr>
        <w:t>Contempla las cantidades por tipo para oficinas de los edificios de Montevideo y algunas ciudades del interior del país.</w:t>
      </w:r>
    </w:p>
    <w:p w:rsidR="002B5347" w:rsidRPr="00F245CA" w:rsidRDefault="002B5347" w:rsidP="002B5347">
      <w:pPr>
        <w:spacing w:line="360" w:lineRule="auto"/>
        <w:jc w:val="both"/>
        <w:rPr>
          <w:rFonts w:ascii="Arial" w:hAnsi="Arial" w:cs="Arial"/>
        </w:rPr>
      </w:pPr>
    </w:p>
    <w:p w:rsidR="002B5347" w:rsidRPr="00F245CA" w:rsidRDefault="002B5347" w:rsidP="002B5347">
      <w:pPr>
        <w:spacing w:line="360" w:lineRule="auto"/>
        <w:jc w:val="both"/>
        <w:rPr>
          <w:rFonts w:ascii="Arial" w:hAnsi="Arial" w:cs="Arial"/>
        </w:rPr>
      </w:pPr>
      <w:r w:rsidRPr="00F245CA">
        <w:rPr>
          <w:rFonts w:ascii="Arial" w:hAnsi="Arial" w:cs="Arial"/>
        </w:rPr>
        <w:t>Por los fletes: ciudades de Paysandú, Canelones</w:t>
      </w:r>
      <w:r w:rsidR="00383296" w:rsidRPr="00F245CA">
        <w:rPr>
          <w:rFonts w:ascii="Arial" w:hAnsi="Arial" w:cs="Arial"/>
        </w:rPr>
        <w:t>, Durazno</w:t>
      </w:r>
      <w:r w:rsidR="00210225" w:rsidRPr="00F245CA">
        <w:rPr>
          <w:rFonts w:ascii="Arial" w:hAnsi="Arial" w:cs="Arial"/>
        </w:rPr>
        <w:t xml:space="preserve">, Trinidad, Treinta y Tres </w:t>
      </w:r>
      <w:r w:rsidRPr="00F245CA">
        <w:rPr>
          <w:rFonts w:ascii="Arial" w:hAnsi="Arial" w:cs="Arial"/>
        </w:rPr>
        <w:t xml:space="preserve"> y San José.</w:t>
      </w:r>
    </w:p>
    <w:p w:rsidR="002B5347" w:rsidRPr="00F245CA" w:rsidRDefault="002B5347" w:rsidP="002B5347">
      <w:pPr>
        <w:spacing w:line="360" w:lineRule="auto"/>
        <w:jc w:val="both"/>
      </w:pPr>
    </w:p>
    <w:tbl>
      <w:tblPr>
        <w:tblW w:w="8678" w:type="dxa"/>
        <w:tblInd w:w="-72" w:type="dxa"/>
        <w:tblCellMar>
          <w:left w:w="70" w:type="dxa"/>
          <w:right w:w="70" w:type="dxa"/>
        </w:tblCellMar>
        <w:tblLook w:val="04A0"/>
      </w:tblPr>
      <w:tblGrid>
        <w:gridCol w:w="851"/>
        <w:gridCol w:w="3514"/>
        <w:gridCol w:w="1485"/>
        <w:gridCol w:w="1701"/>
        <w:gridCol w:w="1127"/>
      </w:tblGrid>
      <w:tr w:rsidR="00F245CA" w:rsidRPr="00F245CA" w:rsidTr="006E3BE3">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347" w:rsidRPr="00F245CA" w:rsidRDefault="002B5347" w:rsidP="006E3BE3">
            <w:pPr>
              <w:jc w:val="both"/>
              <w:rPr>
                <w:rFonts w:ascii="Arial" w:hAnsi="Arial" w:cs="Arial"/>
                <w:b/>
                <w:sz w:val="20"/>
                <w:szCs w:val="20"/>
                <w:lang w:eastAsia="es-UY"/>
              </w:rPr>
            </w:pPr>
            <w:r w:rsidRPr="00F245CA">
              <w:rPr>
                <w:rFonts w:ascii="Arial" w:hAnsi="Arial" w:cs="Arial"/>
                <w:b/>
                <w:sz w:val="20"/>
                <w:szCs w:val="20"/>
                <w:lang w:eastAsia="es-UY"/>
              </w:rPr>
              <w:t> </w:t>
            </w:r>
            <w:proofErr w:type="spellStart"/>
            <w:r w:rsidRPr="00F245CA">
              <w:rPr>
                <w:rFonts w:ascii="Arial" w:hAnsi="Arial" w:cs="Arial"/>
                <w:b/>
                <w:sz w:val="20"/>
                <w:szCs w:val="20"/>
                <w:lang w:eastAsia="es-UY"/>
              </w:rPr>
              <w:t>Items</w:t>
            </w:r>
            <w:proofErr w:type="spellEnd"/>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2B5347" w:rsidRPr="00F245CA" w:rsidRDefault="002B5347" w:rsidP="006E3BE3">
            <w:pPr>
              <w:jc w:val="both"/>
              <w:rPr>
                <w:rFonts w:ascii="Arial" w:hAnsi="Arial" w:cs="Arial"/>
                <w:b/>
                <w:bCs/>
                <w:sz w:val="20"/>
                <w:szCs w:val="20"/>
                <w:lang w:eastAsia="es-UY"/>
              </w:rPr>
            </w:pPr>
            <w:r w:rsidRPr="00F245CA">
              <w:rPr>
                <w:rFonts w:ascii="Arial" w:hAnsi="Arial" w:cs="Arial"/>
                <w:b/>
                <w:bCs/>
                <w:sz w:val="20"/>
                <w:szCs w:val="20"/>
                <w:lang w:eastAsia="es-UY"/>
              </w:rPr>
              <w:t>Descripción</w:t>
            </w:r>
          </w:p>
        </w:tc>
        <w:tc>
          <w:tcPr>
            <w:tcW w:w="1485" w:type="dxa"/>
            <w:tcBorders>
              <w:top w:val="single" w:sz="4" w:space="0" w:color="auto"/>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SUB TOTALES MONTEVIDEO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 xml:space="preserve">SUB </w:t>
            </w:r>
          </w:p>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TOTALES</w:t>
            </w:r>
          </w:p>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INTERIOR</w:t>
            </w:r>
          </w:p>
        </w:tc>
        <w:tc>
          <w:tcPr>
            <w:tcW w:w="1127" w:type="dxa"/>
            <w:tcBorders>
              <w:top w:val="single" w:sz="4" w:space="0" w:color="auto"/>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 xml:space="preserve">TOTALES </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1.1.1</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Escritorio L 1.40 x A 0.70 x H 0.74+0.03</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156</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23</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179</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1.1.2</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Escritorio L 1.20 x A 0.70 x H 0.74+0.03</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91</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30</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121</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1.1.3</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Escritorio L 1.20 x A 0.60 x H 0.74+0.03</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65</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4</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69</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1.1.4</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 xml:space="preserve">Escritorio Gerencial en "L" </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16</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5</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21</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1.2.1</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Cajonera con ruedas y cajones</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268</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57</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325</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1.3.1</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Esquineros</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22</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4</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26</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1.4.1</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Mesa de reuniones tapa redonda</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15</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6</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21</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1.4.2</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Mesa de reuniones tipo bote </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13</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6</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19</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1.4.3</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Mesa con tapa rebatible y ruedas                                           L 1.6 m</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2</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0</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2</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1.4.4</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Mesa con tapa rebatible y ruedas                                         L 1.00m</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5</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0</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5</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1.5.1</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 xml:space="preserve">Mueble auxiliar bajo 2 puertas           </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267</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61</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328</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1.5.2</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Mueble auxiliar alto 2 puertas</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63</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40</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103</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1.5.3</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Mueble para fotocopiadora</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B248D9" w:rsidP="006E3BE3">
            <w:pPr>
              <w:jc w:val="center"/>
              <w:rPr>
                <w:rFonts w:ascii="Arial" w:hAnsi="Arial" w:cs="Arial"/>
                <w:sz w:val="20"/>
                <w:szCs w:val="20"/>
                <w:lang w:eastAsia="es-UY"/>
              </w:rPr>
            </w:pPr>
            <w:r w:rsidRPr="00F245CA">
              <w:rPr>
                <w:rFonts w:ascii="Arial" w:hAnsi="Arial" w:cs="Arial"/>
                <w:sz w:val="20"/>
                <w:szCs w:val="20"/>
                <w:lang w:eastAsia="es-UY"/>
              </w:rPr>
              <w:t>15</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8</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B248D9" w:rsidP="006E3BE3">
            <w:pPr>
              <w:jc w:val="center"/>
              <w:rPr>
                <w:rFonts w:ascii="Arial" w:hAnsi="Arial" w:cs="Arial"/>
                <w:b/>
                <w:bCs/>
                <w:sz w:val="20"/>
                <w:szCs w:val="20"/>
                <w:lang w:eastAsia="es-UY"/>
              </w:rPr>
            </w:pPr>
            <w:r w:rsidRPr="00F245CA">
              <w:rPr>
                <w:rFonts w:ascii="Arial" w:hAnsi="Arial" w:cs="Arial"/>
                <w:b/>
                <w:bCs/>
                <w:sz w:val="20"/>
                <w:szCs w:val="20"/>
                <w:lang w:eastAsia="es-UY"/>
              </w:rPr>
              <w:t>23</w:t>
            </w:r>
          </w:p>
        </w:tc>
      </w:tr>
      <w:tr w:rsidR="00F245CA" w:rsidRPr="00F245CA" w:rsidTr="006E3BE3">
        <w:trPr>
          <w:trHeight w:val="510"/>
        </w:trPr>
        <w:tc>
          <w:tcPr>
            <w:tcW w:w="851" w:type="dxa"/>
            <w:tcBorders>
              <w:top w:val="nil"/>
              <w:left w:val="single" w:sz="4" w:space="0" w:color="auto"/>
              <w:bottom w:val="single" w:sz="4" w:space="0" w:color="auto"/>
              <w:right w:val="single" w:sz="4" w:space="0" w:color="auto"/>
            </w:tcBorders>
            <w:shd w:val="clear" w:color="auto" w:fill="auto"/>
            <w:vAlign w:val="center"/>
          </w:tcPr>
          <w:p w:rsidR="002B5347" w:rsidRPr="00F245CA" w:rsidRDefault="002B5347" w:rsidP="006E3BE3">
            <w:pPr>
              <w:jc w:val="center"/>
              <w:rPr>
                <w:rFonts w:ascii="Arial" w:hAnsi="Arial" w:cs="Arial"/>
                <w:b/>
                <w:sz w:val="20"/>
                <w:szCs w:val="20"/>
                <w:lang w:eastAsia="es-UY"/>
              </w:rPr>
            </w:pPr>
            <w:r w:rsidRPr="00F245CA">
              <w:rPr>
                <w:rFonts w:ascii="Arial" w:hAnsi="Arial" w:cs="Arial"/>
                <w:b/>
                <w:sz w:val="20"/>
                <w:szCs w:val="20"/>
                <w:lang w:eastAsia="es-UY"/>
              </w:rPr>
              <w:t>1.5.4</w:t>
            </w:r>
          </w:p>
        </w:tc>
        <w:tc>
          <w:tcPr>
            <w:tcW w:w="3514" w:type="dxa"/>
            <w:tcBorders>
              <w:top w:val="nil"/>
              <w:left w:val="nil"/>
              <w:bottom w:val="single" w:sz="4" w:space="0" w:color="auto"/>
              <w:right w:val="single" w:sz="4" w:space="0" w:color="auto"/>
            </w:tcBorders>
            <w:shd w:val="clear" w:color="auto" w:fill="auto"/>
            <w:vAlign w:val="center"/>
            <w:hideMark/>
          </w:tcPr>
          <w:p w:rsidR="002B5347" w:rsidRPr="00F245CA" w:rsidRDefault="002B5347" w:rsidP="006E3BE3">
            <w:pPr>
              <w:rPr>
                <w:rFonts w:ascii="Arial" w:hAnsi="Arial" w:cs="Arial"/>
                <w:sz w:val="20"/>
                <w:szCs w:val="20"/>
                <w:lang w:eastAsia="es-UY"/>
              </w:rPr>
            </w:pPr>
            <w:r w:rsidRPr="00F245CA">
              <w:rPr>
                <w:rFonts w:ascii="Arial" w:hAnsi="Arial" w:cs="Arial"/>
                <w:sz w:val="20"/>
                <w:szCs w:val="20"/>
                <w:lang w:eastAsia="es-UY"/>
              </w:rPr>
              <w:t xml:space="preserve">Mueble auxiliar bajo con 1 puerta </w:t>
            </w:r>
          </w:p>
        </w:tc>
        <w:tc>
          <w:tcPr>
            <w:tcW w:w="1485" w:type="dxa"/>
            <w:tcBorders>
              <w:top w:val="nil"/>
              <w:left w:val="nil"/>
              <w:bottom w:val="single" w:sz="4" w:space="0" w:color="auto"/>
              <w:right w:val="single" w:sz="4" w:space="0" w:color="auto"/>
            </w:tcBorders>
            <w:shd w:val="clear" w:color="000000" w:fill="F2F2F2"/>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49</w:t>
            </w:r>
          </w:p>
        </w:tc>
        <w:tc>
          <w:tcPr>
            <w:tcW w:w="1701" w:type="dxa"/>
            <w:tcBorders>
              <w:top w:val="nil"/>
              <w:left w:val="nil"/>
              <w:bottom w:val="single" w:sz="4" w:space="0" w:color="auto"/>
              <w:right w:val="single" w:sz="4" w:space="0" w:color="auto"/>
            </w:tcBorders>
            <w:shd w:val="clear" w:color="000000" w:fill="F2F2F2"/>
            <w:noWrap/>
            <w:vAlign w:val="center"/>
            <w:hideMark/>
          </w:tcPr>
          <w:p w:rsidR="002B5347" w:rsidRPr="00F245CA" w:rsidRDefault="002B5347" w:rsidP="006E3BE3">
            <w:pPr>
              <w:jc w:val="center"/>
              <w:rPr>
                <w:rFonts w:ascii="Arial" w:hAnsi="Arial" w:cs="Arial"/>
                <w:sz w:val="20"/>
                <w:szCs w:val="20"/>
                <w:lang w:eastAsia="es-UY"/>
              </w:rPr>
            </w:pPr>
            <w:r w:rsidRPr="00F245CA">
              <w:rPr>
                <w:rFonts w:ascii="Arial" w:hAnsi="Arial" w:cs="Arial"/>
                <w:sz w:val="20"/>
                <w:szCs w:val="20"/>
                <w:lang w:eastAsia="es-UY"/>
              </w:rPr>
              <w:t>11</w:t>
            </w:r>
          </w:p>
        </w:tc>
        <w:tc>
          <w:tcPr>
            <w:tcW w:w="1127" w:type="dxa"/>
            <w:tcBorders>
              <w:top w:val="nil"/>
              <w:left w:val="nil"/>
              <w:bottom w:val="single" w:sz="4" w:space="0" w:color="auto"/>
              <w:right w:val="single" w:sz="4" w:space="0" w:color="auto"/>
            </w:tcBorders>
            <w:shd w:val="clear" w:color="000000" w:fill="BFBFBF"/>
            <w:vAlign w:val="center"/>
            <w:hideMark/>
          </w:tcPr>
          <w:p w:rsidR="002B5347" w:rsidRPr="00F245CA" w:rsidRDefault="002B5347" w:rsidP="006E3BE3">
            <w:pPr>
              <w:jc w:val="center"/>
              <w:rPr>
                <w:rFonts w:ascii="Arial" w:hAnsi="Arial" w:cs="Arial"/>
                <w:b/>
                <w:bCs/>
                <w:sz w:val="20"/>
                <w:szCs w:val="20"/>
                <w:lang w:eastAsia="es-UY"/>
              </w:rPr>
            </w:pPr>
            <w:r w:rsidRPr="00F245CA">
              <w:rPr>
                <w:rFonts w:ascii="Arial" w:hAnsi="Arial" w:cs="Arial"/>
                <w:b/>
                <w:bCs/>
                <w:sz w:val="20"/>
                <w:szCs w:val="20"/>
                <w:lang w:eastAsia="es-UY"/>
              </w:rPr>
              <w:t>60</w:t>
            </w:r>
          </w:p>
        </w:tc>
      </w:tr>
    </w:tbl>
    <w:p w:rsidR="002B5347" w:rsidRPr="00F245CA" w:rsidRDefault="002B5347" w:rsidP="002B5347">
      <w:pPr>
        <w:spacing w:line="360" w:lineRule="auto"/>
        <w:jc w:val="both"/>
      </w:pPr>
    </w:p>
    <w:p w:rsidR="00737E98" w:rsidRPr="00F245CA" w:rsidRDefault="00737E98" w:rsidP="002B5347">
      <w:pPr>
        <w:spacing w:line="360" w:lineRule="auto"/>
        <w:jc w:val="both"/>
      </w:pPr>
    </w:p>
    <w:p w:rsidR="00737E98" w:rsidRPr="00F245CA" w:rsidRDefault="00737E98" w:rsidP="002B5347">
      <w:pPr>
        <w:spacing w:line="360" w:lineRule="auto"/>
        <w:jc w:val="both"/>
      </w:pPr>
    </w:p>
    <w:p w:rsidR="00737E98" w:rsidRPr="00F245CA" w:rsidRDefault="00737E98" w:rsidP="002B5347">
      <w:pPr>
        <w:spacing w:line="360" w:lineRule="auto"/>
        <w:jc w:val="both"/>
      </w:pPr>
    </w:p>
    <w:p w:rsidR="00737E98" w:rsidRPr="00F245CA" w:rsidRDefault="00737E98" w:rsidP="002B5347">
      <w:pPr>
        <w:spacing w:line="360" w:lineRule="auto"/>
        <w:jc w:val="both"/>
      </w:pPr>
    </w:p>
    <w:p w:rsidR="00737E98" w:rsidRPr="00F245CA" w:rsidRDefault="00737E98" w:rsidP="002B5347">
      <w:pPr>
        <w:spacing w:line="360" w:lineRule="auto"/>
        <w:jc w:val="both"/>
      </w:pPr>
    </w:p>
    <w:p w:rsidR="00737E98" w:rsidRPr="00F245CA" w:rsidRDefault="00737E98" w:rsidP="002B5347">
      <w:pPr>
        <w:spacing w:line="360" w:lineRule="auto"/>
        <w:jc w:val="both"/>
      </w:pPr>
    </w:p>
    <w:p w:rsidR="00F9398F" w:rsidRPr="00F245CA" w:rsidRDefault="00F9398F" w:rsidP="00737E98">
      <w:pPr>
        <w:jc w:val="both"/>
        <w:rPr>
          <w:rFonts w:ascii="Arial" w:hAnsi="Arial"/>
          <w:b/>
        </w:rPr>
      </w:pPr>
      <w:r w:rsidRPr="00F245CA">
        <w:rPr>
          <w:rFonts w:ascii="Arial" w:hAnsi="Arial"/>
          <w:b/>
        </w:rPr>
        <w:t xml:space="preserve">RENGLÓN II </w:t>
      </w:r>
    </w:p>
    <w:p w:rsidR="00F9398F" w:rsidRPr="00F245CA" w:rsidRDefault="00F9398F" w:rsidP="00737E98">
      <w:pPr>
        <w:jc w:val="both"/>
        <w:rPr>
          <w:rFonts w:ascii="Arial" w:hAnsi="Arial"/>
          <w:b/>
        </w:rPr>
      </w:pPr>
    </w:p>
    <w:p w:rsidR="00737E98" w:rsidRPr="00F245CA" w:rsidRDefault="00737E98" w:rsidP="00737E98">
      <w:pPr>
        <w:jc w:val="both"/>
        <w:rPr>
          <w:rFonts w:ascii="Arial" w:hAnsi="Arial"/>
          <w:b/>
        </w:rPr>
      </w:pPr>
      <w:r w:rsidRPr="00F245CA">
        <w:rPr>
          <w:rFonts w:ascii="Arial" w:hAnsi="Arial"/>
          <w:b/>
        </w:rPr>
        <w:t>SILLAS OPERATIVAS TAPIZADAS EN TELA GRIS CON POSABRAZOS REGULABLES.</w:t>
      </w:r>
    </w:p>
    <w:p w:rsidR="0055452E" w:rsidRPr="00F245CA" w:rsidRDefault="0055452E" w:rsidP="00737E98">
      <w:pPr>
        <w:jc w:val="both"/>
        <w:rPr>
          <w:rFonts w:ascii="Arial" w:hAnsi="Arial" w:cs="Arial"/>
          <w:b/>
          <w:bCs/>
          <w:highlight w:val="lightGray"/>
        </w:rPr>
      </w:pPr>
    </w:p>
    <w:p w:rsidR="00737E98" w:rsidRPr="00F245CA" w:rsidRDefault="00737E98" w:rsidP="00F92B37">
      <w:pPr>
        <w:autoSpaceDE w:val="0"/>
        <w:autoSpaceDN w:val="0"/>
        <w:adjustRightInd w:val="0"/>
        <w:jc w:val="both"/>
        <w:rPr>
          <w:rFonts w:ascii="Arial" w:hAnsi="Arial" w:cs="Arial"/>
          <w:b/>
          <w:bCs/>
        </w:rPr>
      </w:pPr>
      <w:r w:rsidRPr="00F245CA">
        <w:rPr>
          <w:rFonts w:ascii="Arial" w:hAnsi="Arial" w:cs="Arial"/>
          <w:b/>
          <w:bCs/>
        </w:rPr>
        <w:t xml:space="preserve">Características: </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Giratorias, con base metálica de cinco radios de aluminio pulido o cromadas,</w:t>
      </w:r>
    </w:p>
    <w:p w:rsidR="00737E98" w:rsidRPr="00F245CA" w:rsidRDefault="00737E98" w:rsidP="00F92B37">
      <w:pPr>
        <w:autoSpaceDE w:val="0"/>
        <w:autoSpaceDN w:val="0"/>
        <w:adjustRightInd w:val="0"/>
        <w:jc w:val="both"/>
        <w:rPr>
          <w:rFonts w:ascii="Arial" w:hAnsi="Arial" w:cs="Arial"/>
        </w:rPr>
      </w:pPr>
      <w:proofErr w:type="gramStart"/>
      <w:r w:rsidRPr="00F245CA">
        <w:rPr>
          <w:rFonts w:ascii="Arial" w:hAnsi="Arial" w:cs="Arial"/>
        </w:rPr>
        <w:t>con</w:t>
      </w:r>
      <w:proofErr w:type="gramEnd"/>
      <w:r w:rsidRPr="00F245CA">
        <w:rPr>
          <w:rFonts w:ascii="Arial" w:hAnsi="Arial" w:cs="Arial"/>
        </w:rPr>
        <w:t xml:space="preserve"> ruedas de nylon </w:t>
      </w:r>
      <w:proofErr w:type="spellStart"/>
      <w:r w:rsidRPr="00F245CA">
        <w:rPr>
          <w:rFonts w:ascii="Arial" w:hAnsi="Arial" w:cs="Arial"/>
        </w:rPr>
        <w:t>autolubricadas</w:t>
      </w:r>
      <w:proofErr w:type="spellEnd"/>
      <w:r w:rsidRPr="00F245CA">
        <w:rPr>
          <w:rFonts w:ascii="Arial" w:hAnsi="Arial" w:cs="Arial"/>
        </w:rPr>
        <w:t xml:space="preserve"> color negro.</w:t>
      </w:r>
    </w:p>
    <w:p w:rsidR="00F92B37" w:rsidRPr="00F245CA" w:rsidRDefault="00737E98" w:rsidP="00F92B37">
      <w:pPr>
        <w:autoSpaceDE w:val="0"/>
        <w:autoSpaceDN w:val="0"/>
        <w:adjustRightInd w:val="0"/>
        <w:jc w:val="both"/>
        <w:rPr>
          <w:rFonts w:ascii="Arial" w:hAnsi="Arial" w:cs="Arial"/>
        </w:rPr>
      </w:pPr>
      <w:r w:rsidRPr="00F245CA">
        <w:rPr>
          <w:rFonts w:ascii="Arial" w:hAnsi="Arial" w:cs="Arial"/>
        </w:rPr>
        <w:t xml:space="preserve">Carcasa inferior del asiento </w:t>
      </w:r>
      <w:r w:rsidR="00F92B37" w:rsidRPr="00F245CA">
        <w:rPr>
          <w:rFonts w:ascii="Arial" w:hAnsi="Arial" w:cs="Arial"/>
        </w:rPr>
        <w:t xml:space="preserve">y respaldo </w:t>
      </w:r>
      <w:r w:rsidRPr="00F245CA">
        <w:rPr>
          <w:rFonts w:ascii="Arial" w:hAnsi="Arial" w:cs="Arial"/>
        </w:rPr>
        <w:t>en polipropileno de alta resistencia color negro.</w:t>
      </w:r>
      <w:r w:rsidR="00B50020" w:rsidRPr="00F245CA">
        <w:rPr>
          <w:rFonts w:ascii="Arial" w:hAnsi="Arial" w:cs="Arial"/>
        </w:rPr>
        <w:t xml:space="preserve"> </w:t>
      </w:r>
      <w:r w:rsidR="00F92B37" w:rsidRPr="00F245CA">
        <w:rPr>
          <w:rFonts w:ascii="Arial" w:hAnsi="Arial" w:cs="Arial"/>
        </w:rPr>
        <w:t xml:space="preserve">Si el respaldo es del tipo rejilla, </w:t>
      </w:r>
      <w:r w:rsidR="00F80EAB">
        <w:rPr>
          <w:rFonts w:ascii="Arial" w:hAnsi="Arial" w:cs="Arial"/>
        </w:rPr>
        <w:t>deberá ser de color negro.</w:t>
      </w:r>
    </w:p>
    <w:p w:rsidR="00F92B37" w:rsidRPr="00F245CA" w:rsidRDefault="00F92B37" w:rsidP="00F92B37">
      <w:pPr>
        <w:autoSpaceDE w:val="0"/>
        <w:autoSpaceDN w:val="0"/>
        <w:adjustRightInd w:val="0"/>
        <w:jc w:val="both"/>
        <w:rPr>
          <w:rFonts w:ascii="Arial" w:hAnsi="Arial" w:cs="Arial"/>
        </w:rPr>
      </w:pPr>
      <w:r w:rsidRPr="00F245CA">
        <w:rPr>
          <w:rFonts w:ascii="Arial" w:hAnsi="Arial" w:cs="Arial"/>
        </w:rPr>
        <w:t>Asiento y respaldo con espuma de poliuretano inyectado, en forma anatómica e indeformable de alta densidad. Si el respaldo es del tipo rejilla,</w:t>
      </w:r>
      <w:r w:rsidR="00F80EAB">
        <w:rPr>
          <w:rFonts w:ascii="Arial" w:hAnsi="Arial" w:cs="Arial"/>
        </w:rPr>
        <w:t xml:space="preserve"> deberá ser de color negro</w:t>
      </w:r>
      <w:r w:rsidRPr="00F245CA">
        <w:rPr>
          <w:rFonts w:ascii="Arial" w:hAnsi="Arial" w:cs="Arial"/>
        </w:rPr>
        <w:t>.</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 xml:space="preserve">Sistema sincrónico </w:t>
      </w:r>
      <w:proofErr w:type="spellStart"/>
      <w:r w:rsidRPr="00F245CA">
        <w:rPr>
          <w:rFonts w:ascii="Arial" w:hAnsi="Arial" w:cs="Arial"/>
        </w:rPr>
        <w:t>multiposicional</w:t>
      </w:r>
      <w:proofErr w:type="spellEnd"/>
      <w:r w:rsidRPr="00F245CA">
        <w:rPr>
          <w:rFonts w:ascii="Arial" w:hAnsi="Arial" w:cs="Arial"/>
        </w:rPr>
        <w:t xml:space="preserve"> de asiento y respaldo.</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 xml:space="preserve">Respaldo </w:t>
      </w:r>
      <w:r w:rsidR="00CB6123" w:rsidRPr="00F245CA">
        <w:rPr>
          <w:rFonts w:ascii="Arial" w:hAnsi="Arial" w:cs="Arial"/>
        </w:rPr>
        <w:t xml:space="preserve">con apoyo lumbar </w:t>
      </w:r>
      <w:r w:rsidRPr="00F245CA">
        <w:rPr>
          <w:rFonts w:ascii="Arial" w:hAnsi="Arial" w:cs="Arial"/>
        </w:rPr>
        <w:t>regulable en altura.</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Regulación de altura de asiento a gas. Respaldo medio/alto.</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Asiento y respaldo tapizados en tela color gris claro (aluminio, similar a la imagen existente).</w:t>
      </w:r>
      <w:r w:rsidR="00DD01C6">
        <w:rPr>
          <w:rFonts w:ascii="Arial" w:hAnsi="Arial" w:cs="Arial"/>
        </w:rPr>
        <w:t xml:space="preserve"> </w:t>
      </w:r>
      <w:r w:rsidR="00DD01C6" w:rsidRPr="00F245CA">
        <w:rPr>
          <w:rFonts w:ascii="Arial" w:hAnsi="Arial" w:cs="Arial"/>
        </w:rPr>
        <w:t xml:space="preserve">Si el respaldo es del tipo rejilla, </w:t>
      </w:r>
      <w:r w:rsidR="00DD01C6">
        <w:rPr>
          <w:rFonts w:ascii="Arial" w:hAnsi="Arial" w:cs="Arial"/>
        </w:rPr>
        <w:t>deberá ser de color negro</w:t>
      </w:r>
      <w:r w:rsidR="00DD01C6" w:rsidRPr="00F245CA">
        <w:rPr>
          <w:rFonts w:ascii="Arial" w:hAnsi="Arial" w:cs="Arial"/>
        </w:rPr>
        <w:t>.</w:t>
      </w:r>
    </w:p>
    <w:p w:rsidR="00737E98" w:rsidRPr="00F245CA" w:rsidRDefault="00737E98" w:rsidP="00F92B37">
      <w:pPr>
        <w:autoSpaceDE w:val="0"/>
        <w:autoSpaceDN w:val="0"/>
        <w:adjustRightInd w:val="0"/>
        <w:jc w:val="both"/>
        <w:rPr>
          <w:rFonts w:ascii="Arial" w:hAnsi="Arial" w:cs="Arial"/>
        </w:rPr>
      </w:pPr>
      <w:r w:rsidRPr="00F245CA">
        <w:rPr>
          <w:rFonts w:ascii="Arial" w:hAnsi="Arial" w:cs="Arial"/>
        </w:rPr>
        <w:t>Asiento de 48 cm de ancho mínimo y 43 cm de profundidad.</w:t>
      </w:r>
      <w:r w:rsidR="00F92B37" w:rsidRPr="00F245CA">
        <w:rPr>
          <w:rFonts w:ascii="Arial" w:hAnsi="Arial" w:cs="Arial"/>
        </w:rPr>
        <w:t xml:space="preserve"> </w:t>
      </w:r>
      <w:proofErr w:type="spellStart"/>
      <w:r w:rsidRPr="00F245CA">
        <w:rPr>
          <w:rFonts w:ascii="Arial" w:hAnsi="Arial" w:cs="Arial"/>
        </w:rPr>
        <w:t>Posabrazos</w:t>
      </w:r>
      <w:proofErr w:type="spellEnd"/>
      <w:r w:rsidRPr="00F245CA">
        <w:rPr>
          <w:rFonts w:ascii="Arial" w:hAnsi="Arial" w:cs="Arial"/>
        </w:rPr>
        <w:t xml:space="preserve"> en forma de “T”, regulable en altura, con apoyabrazos en poliuretano color negro, luz libre entre cara interior de </w:t>
      </w:r>
      <w:proofErr w:type="spellStart"/>
      <w:r w:rsidRPr="00F245CA">
        <w:rPr>
          <w:rFonts w:ascii="Arial" w:hAnsi="Arial" w:cs="Arial"/>
        </w:rPr>
        <w:t>posabrazos</w:t>
      </w:r>
      <w:proofErr w:type="spellEnd"/>
      <w:r w:rsidRPr="00F245CA">
        <w:rPr>
          <w:rFonts w:ascii="Arial" w:hAnsi="Arial" w:cs="Arial"/>
        </w:rPr>
        <w:t xml:space="preserve"> no menor a 46cm.</w:t>
      </w:r>
    </w:p>
    <w:p w:rsidR="00737E98" w:rsidRPr="00F245CA" w:rsidRDefault="00737E98" w:rsidP="00737E98">
      <w:pPr>
        <w:autoSpaceDE w:val="0"/>
        <w:autoSpaceDN w:val="0"/>
        <w:adjustRightInd w:val="0"/>
        <w:rPr>
          <w:rFonts w:ascii="Arial" w:hAnsi="Arial" w:cs="Arial"/>
        </w:rPr>
      </w:pPr>
      <w:r w:rsidRPr="00F245CA">
        <w:rPr>
          <w:rFonts w:ascii="Arial" w:hAnsi="Arial" w:cs="Arial"/>
        </w:rPr>
        <w:t xml:space="preserve">Se tendrá en cuenta la relación entre el ancho mínimo del asiento respecto a la luz libre entre </w:t>
      </w:r>
      <w:proofErr w:type="spellStart"/>
      <w:r w:rsidRPr="00F245CA">
        <w:rPr>
          <w:rFonts w:ascii="Arial" w:hAnsi="Arial" w:cs="Arial"/>
        </w:rPr>
        <w:t>posabrazos</w:t>
      </w:r>
      <w:proofErr w:type="spellEnd"/>
      <w:r w:rsidRPr="00F245CA">
        <w:rPr>
          <w:rFonts w:ascii="Arial" w:hAnsi="Arial" w:cs="Arial"/>
        </w:rPr>
        <w:t>.</w:t>
      </w:r>
    </w:p>
    <w:p w:rsidR="00737E98" w:rsidRPr="00F245CA" w:rsidRDefault="00737E98" w:rsidP="00737E98">
      <w:pPr>
        <w:autoSpaceDE w:val="0"/>
        <w:autoSpaceDN w:val="0"/>
        <w:adjustRightInd w:val="0"/>
        <w:rPr>
          <w:rFonts w:ascii="Arial" w:hAnsi="Arial" w:cs="Arial"/>
        </w:rPr>
      </w:pPr>
      <w:r w:rsidRPr="00F245CA">
        <w:rPr>
          <w:rFonts w:ascii="Arial" w:hAnsi="Arial" w:cs="Arial"/>
        </w:rPr>
        <w:t>Resistencia garantizada no menor a 100 kilos.</w:t>
      </w:r>
    </w:p>
    <w:p w:rsidR="00F9398F" w:rsidRPr="00F245CA" w:rsidRDefault="00F9398F" w:rsidP="00737E98">
      <w:pPr>
        <w:autoSpaceDE w:val="0"/>
        <w:autoSpaceDN w:val="0"/>
        <w:adjustRightInd w:val="0"/>
        <w:rPr>
          <w:rFonts w:ascii="Arial" w:hAnsi="Arial" w:cs="Arial"/>
        </w:rPr>
      </w:pPr>
    </w:p>
    <w:p w:rsidR="00F9398F" w:rsidRPr="00F245CA" w:rsidRDefault="00F9398F" w:rsidP="00737E98">
      <w:pPr>
        <w:autoSpaceDE w:val="0"/>
        <w:autoSpaceDN w:val="0"/>
        <w:adjustRightInd w:val="0"/>
        <w:rPr>
          <w:rFonts w:ascii="Arial" w:hAnsi="Arial" w:cs="Arial"/>
          <w:b/>
        </w:rPr>
      </w:pPr>
      <w:r w:rsidRPr="00F245CA">
        <w:rPr>
          <w:rFonts w:ascii="Arial" w:hAnsi="Arial" w:cs="Arial"/>
          <w:b/>
        </w:rPr>
        <w:t>RENGLÓN III</w:t>
      </w:r>
    </w:p>
    <w:p w:rsidR="00737E98" w:rsidRPr="00F245CA" w:rsidRDefault="00737E98" w:rsidP="00737E98">
      <w:pPr>
        <w:jc w:val="both"/>
        <w:rPr>
          <w:rFonts w:ascii="Arial" w:hAnsi="Arial"/>
          <w:b/>
        </w:rPr>
      </w:pPr>
    </w:p>
    <w:p w:rsidR="00737E98" w:rsidRPr="00F245CA" w:rsidRDefault="00737E98" w:rsidP="00737E98">
      <w:pPr>
        <w:jc w:val="both"/>
        <w:rPr>
          <w:rFonts w:ascii="Arial" w:hAnsi="Arial"/>
          <w:b/>
          <w:lang w:val="es-MX"/>
        </w:rPr>
      </w:pPr>
      <w:r w:rsidRPr="00F245CA">
        <w:rPr>
          <w:rFonts w:ascii="Arial" w:hAnsi="Arial"/>
          <w:b/>
        </w:rPr>
        <w:t>SILLAS</w:t>
      </w:r>
      <w:r w:rsidRPr="00F245CA">
        <w:rPr>
          <w:rFonts w:ascii="Arial" w:hAnsi="Arial"/>
          <w:b/>
          <w:lang w:val="es-MX"/>
        </w:rPr>
        <w:t xml:space="preserve"> DE DIÁLOGO </w:t>
      </w:r>
    </w:p>
    <w:p w:rsidR="0055452E" w:rsidRPr="00F245CA" w:rsidRDefault="0055452E" w:rsidP="00737E98">
      <w:pPr>
        <w:jc w:val="both"/>
        <w:rPr>
          <w:rFonts w:ascii="Arial" w:hAnsi="Arial"/>
          <w:b/>
          <w:lang w:val="es-MX"/>
        </w:rPr>
      </w:pPr>
    </w:p>
    <w:p w:rsidR="00737E98" w:rsidRPr="00F245CA" w:rsidRDefault="00737E98" w:rsidP="00737E98">
      <w:pPr>
        <w:jc w:val="both"/>
        <w:rPr>
          <w:rFonts w:ascii="Arial" w:hAnsi="Arial" w:cs="Arial"/>
        </w:rPr>
      </w:pPr>
      <w:r w:rsidRPr="00F245CA">
        <w:rPr>
          <w:rFonts w:ascii="Arial" w:hAnsi="Arial"/>
          <w:b/>
          <w:lang w:val="es-MX"/>
        </w:rPr>
        <w:t xml:space="preserve">Características: </w:t>
      </w:r>
      <w:r w:rsidRPr="00F245CA">
        <w:rPr>
          <w:rFonts w:ascii="Arial" w:hAnsi="Arial" w:cs="Arial"/>
        </w:rPr>
        <w:t xml:space="preserve">Fijas, con estructura metálica tipo patín en caño sección redonda de acero terminación cromada con regatones y con </w:t>
      </w:r>
      <w:proofErr w:type="spellStart"/>
      <w:r w:rsidRPr="00F245CA">
        <w:rPr>
          <w:rFonts w:ascii="Arial" w:hAnsi="Arial" w:cs="Arial"/>
        </w:rPr>
        <w:t>posabrazos</w:t>
      </w:r>
      <w:proofErr w:type="spellEnd"/>
      <w:r w:rsidRPr="00F245CA">
        <w:rPr>
          <w:rFonts w:ascii="Arial" w:hAnsi="Arial" w:cs="Arial"/>
        </w:rPr>
        <w:t xml:space="preserve"> color negro.</w:t>
      </w:r>
    </w:p>
    <w:p w:rsidR="00737E98" w:rsidRPr="00F245CA" w:rsidRDefault="00737E98" w:rsidP="00737E98">
      <w:pPr>
        <w:autoSpaceDE w:val="0"/>
        <w:autoSpaceDN w:val="0"/>
        <w:adjustRightInd w:val="0"/>
        <w:rPr>
          <w:rFonts w:ascii="Arial" w:hAnsi="Arial" w:cs="Arial"/>
        </w:rPr>
      </w:pPr>
      <w:r w:rsidRPr="00F245CA">
        <w:rPr>
          <w:rFonts w:ascii="Arial" w:hAnsi="Arial" w:cs="Arial"/>
        </w:rPr>
        <w:t>Carcasa inferior del asiento en polipropileno de alta resistencia color negro, respaldo en polipropileno perforado o similar, en color negro.</w:t>
      </w:r>
    </w:p>
    <w:p w:rsidR="00737E98" w:rsidRPr="00F245CA" w:rsidRDefault="00737E98" w:rsidP="00737E98">
      <w:pPr>
        <w:autoSpaceDE w:val="0"/>
        <w:autoSpaceDN w:val="0"/>
        <w:adjustRightInd w:val="0"/>
        <w:rPr>
          <w:rFonts w:ascii="Arial" w:hAnsi="Arial" w:cs="Arial"/>
        </w:rPr>
      </w:pPr>
      <w:r w:rsidRPr="00F245CA">
        <w:rPr>
          <w:rFonts w:ascii="Arial" w:hAnsi="Arial" w:cs="Arial"/>
        </w:rPr>
        <w:t>Asiento tapizado en PU negro con espuma de poliuretano inyectado, en forma anatómica e indeformable de alta densidad.</w:t>
      </w:r>
    </w:p>
    <w:p w:rsidR="00737E98" w:rsidRPr="00F245CA" w:rsidRDefault="00737E98" w:rsidP="00737E98">
      <w:pPr>
        <w:autoSpaceDE w:val="0"/>
        <w:autoSpaceDN w:val="0"/>
        <w:adjustRightInd w:val="0"/>
        <w:rPr>
          <w:rFonts w:ascii="Arial" w:hAnsi="Arial" w:cs="Arial"/>
        </w:rPr>
      </w:pPr>
      <w:r w:rsidRPr="00F245CA">
        <w:rPr>
          <w:rFonts w:ascii="Arial" w:hAnsi="Arial" w:cs="Arial"/>
        </w:rPr>
        <w:t>Resistencia garantizada no menor a 100 kilos.</w:t>
      </w:r>
    </w:p>
    <w:p w:rsidR="00737E98" w:rsidRPr="00F245CA" w:rsidRDefault="00737E98" w:rsidP="00737E98">
      <w:pPr>
        <w:jc w:val="both"/>
        <w:rPr>
          <w:rFonts w:ascii="Arial" w:hAnsi="Arial"/>
          <w:highlight w:val="lightGray"/>
        </w:rPr>
      </w:pPr>
    </w:p>
    <w:p w:rsidR="00737E98" w:rsidRPr="00F245CA" w:rsidRDefault="00737E98" w:rsidP="00737E98">
      <w:pPr>
        <w:rPr>
          <w:lang w:val="es-MX"/>
        </w:rPr>
      </w:pPr>
    </w:p>
    <w:p w:rsidR="00737E98" w:rsidRPr="00F245CA" w:rsidRDefault="00737E98" w:rsidP="00D77D40">
      <w:pPr>
        <w:spacing w:line="360" w:lineRule="auto"/>
        <w:rPr>
          <w:rFonts w:ascii="Arial" w:hAnsi="Arial"/>
          <w:b/>
        </w:rPr>
      </w:pPr>
      <w:r w:rsidRPr="00F245CA">
        <w:rPr>
          <w:rFonts w:ascii="Arial" w:hAnsi="Arial"/>
          <w:b/>
        </w:rPr>
        <w:t>CANTIDADES POR TIPO DE SILLAS PARA COTIZAR:</w:t>
      </w:r>
    </w:p>
    <w:p w:rsidR="00D77D40" w:rsidRPr="00F245CA" w:rsidRDefault="00D77D40" w:rsidP="00D77D40">
      <w:pPr>
        <w:spacing w:line="360" w:lineRule="auto"/>
        <w:rPr>
          <w:rFonts w:ascii="Arial" w:hAnsi="Arial"/>
          <w:b/>
        </w:rPr>
      </w:pPr>
    </w:p>
    <w:p w:rsidR="00737E98" w:rsidRPr="00F245CA" w:rsidRDefault="00737E98" w:rsidP="00D77D40">
      <w:pPr>
        <w:spacing w:line="360" w:lineRule="auto"/>
        <w:rPr>
          <w:rFonts w:ascii="Arial" w:hAnsi="Arial"/>
          <w:b/>
        </w:rPr>
      </w:pPr>
      <w:r w:rsidRPr="00F245CA">
        <w:rPr>
          <w:rFonts w:ascii="Arial" w:hAnsi="Arial"/>
          <w:b/>
        </w:rPr>
        <w:t xml:space="preserve">         Descripción                               Cantidades</w:t>
      </w:r>
    </w:p>
    <w:p w:rsidR="00D77D40" w:rsidRPr="00F245CA" w:rsidRDefault="00D77D40" w:rsidP="00D77D40">
      <w:pPr>
        <w:spacing w:line="360" w:lineRule="auto"/>
        <w:rPr>
          <w:rFonts w:ascii="Arial" w:hAnsi="Arial"/>
          <w:b/>
        </w:rPr>
      </w:pPr>
    </w:p>
    <w:p w:rsidR="00737E98" w:rsidRPr="00F245CA" w:rsidRDefault="00055C04" w:rsidP="00D77D40">
      <w:pPr>
        <w:spacing w:line="360" w:lineRule="auto"/>
        <w:rPr>
          <w:rFonts w:ascii="Arial" w:hAnsi="Arial"/>
          <w:b/>
        </w:rPr>
      </w:pPr>
      <w:r w:rsidRPr="00F245CA">
        <w:rPr>
          <w:rFonts w:ascii="Arial" w:hAnsi="Arial"/>
          <w:b/>
        </w:rPr>
        <w:t>Renglón II</w:t>
      </w:r>
      <w:r w:rsidR="00737E98" w:rsidRPr="00F245CA">
        <w:rPr>
          <w:rFonts w:ascii="Arial" w:hAnsi="Arial"/>
          <w:b/>
        </w:rPr>
        <w:t xml:space="preserve"> </w:t>
      </w:r>
      <w:r w:rsidR="00737E98" w:rsidRPr="00F245CA">
        <w:rPr>
          <w:rFonts w:ascii="Arial" w:hAnsi="Arial"/>
        </w:rPr>
        <w:t>sillas operativas……………………400</w:t>
      </w:r>
    </w:p>
    <w:p w:rsidR="00737E98" w:rsidRPr="00F245CA" w:rsidRDefault="00055C04" w:rsidP="00D77D40">
      <w:pPr>
        <w:spacing w:line="360" w:lineRule="auto"/>
        <w:rPr>
          <w:rFonts w:ascii="Arial" w:hAnsi="Arial"/>
          <w:b/>
        </w:rPr>
      </w:pPr>
      <w:r w:rsidRPr="00F245CA">
        <w:rPr>
          <w:rFonts w:ascii="Arial" w:hAnsi="Arial"/>
          <w:b/>
        </w:rPr>
        <w:t>Renglón III</w:t>
      </w:r>
      <w:r w:rsidR="00737E98" w:rsidRPr="00F245CA">
        <w:rPr>
          <w:rFonts w:ascii="Arial" w:hAnsi="Arial"/>
          <w:b/>
        </w:rPr>
        <w:t xml:space="preserve"> </w:t>
      </w:r>
      <w:r w:rsidR="00737E98" w:rsidRPr="00F245CA">
        <w:rPr>
          <w:rFonts w:ascii="Arial" w:hAnsi="Arial"/>
        </w:rPr>
        <w:t>sillas de diálogo……………………400</w:t>
      </w:r>
    </w:p>
    <w:p w:rsidR="00737E98" w:rsidRPr="00F245CA" w:rsidRDefault="00737E98" w:rsidP="00737E98">
      <w:pPr>
        <w:rPr>
          <w:rFonts w:ascii="Arial" w:hAnsi="Arial"/>
          <w:lang w:val="es-UY"/>
        </w:rPr>
      </w:pPr>
    </w:p>
    <w:p w:rsidR="005A2724" w:rsidRPr="00F245CA" w:rsidRDefault="005A2724">
      <w:pPr>
        <w:jc w:val="both"/>
        <w:rPr>
          <w:rFonts w:ascii="Arial" w:hAnsi="Arial"/>
          <w:b/>
          <w:lang w:val="es-UY"/>
        </w:rPr>
      </w:pPr>
    </w:p>
    <w:p w:rsidR="006E3BE3" w:rsidRPr="00F245CA" w:rsidRDefault="006E3BE3">
      <w:pPr>
        <w:jc w:val="both"/>
        <w:rPr>
          <w:rFonts w:ascii="Arial" w:hAnsi="Arial"/>
          <w:b/>
          <w:lang w:val="es-UY"/>
        </w:rPr>
      </w:pPr>
    </w:p>
    <w:p w:rsidR="006E3BE3" w:rsidRPr="00F245CA" w:rsidRDefault="006E3BE3">
      <w:pPr>
        <w:jc w:val="both"/>
        <w:rPr>
          <w:rFonts w:ascii="Arial" w:hAnsi="Arial"/>
          <w:b/>
          <w:lang w:val="es-UY"/>
        </w:rPr>
      </w:pPr>
    </w:p>
    <w:p w:rsidR="00136704" w:rsidRPr="00F245CA" w:rsidRDefault="00136704" w:rsidP="00316B6F">
      <w:pPr>
        <w:jc w:val="center"/>
        <w:rPr>
          <w:rFonts w:ascii="Arial" w:hAnsi="Arial"/>
          <w:b/>
          <w:lang w:val="es-MX"/>
        </w:rPr>
      </w:pPr>
      <w:r w:rsidRPr="00F245CA">
        <w:rPr>
          <w:rFonts w:ascii="Arial" w:hAnsi="Arial"/>
          <w:b/>
          <w:lang w:val="es-MX"/>
        </w:rPr>
        <w:t>ANEXO II</w:t>
      </w:r>
    </w:p>
    <w:p w:rsidR="00136704" w:rsidRPr="00F245CA" w:rsidRDefault="00136704">
      <w:pPr>
        <w:jc w:val="both"/>
        <w:rPr>
          <w:rFonts w:ascii="Arial" w:hAnsi="Arial"/>
          <w:b/>
          <w:lang w:val="es-MX"/>
        </w:rPr>
      </w:pPr>
    </w:p>
    <w:p w:rsidR="00136704" w:rsidRPr="00F245CA" w:rsidRDefault="00B52B16" w:rsidP="00316B6F">
      <w:pPr>
        <w:jc w:val="center"/>
        <w:rPr>
          <w:rFonts w:ascii="Arial" w:hAnsi="Arial"/>
          <w:b/>
          <w:lang w:val="es-MX"/>
        </w:rPr>
      </w:pPr>
      <w:r w:rsidRPr="00F245CA">
        <w:rPr>
          <w:rFonts w:ascii="Arial" w:hAnsi="Arial"/>
          <w:b/>
          <w:lang w:val="es-MX"/>
        </w:rPr>
        <w:t>PLANILLA DE</w:t>
      </w:r>
      <w:r w:rsidR="00136704" w:rsidRPr="00F245CA">
        <w:rPr>
          <w:rFonts w:ascii="Arial" w:hAnsi="Arial"/>
          <w:b/>
          <w:lang w:val="es-MX"/>
        </w:rPr>
        <w:t xml:space="preserve"> COTIZACIÓN</w:t>
      </w:r>
    </w:p>
    <w:p w:rsidR="00051DFF" w:rsidRPr="00F245CA" w:rsidRDefault="00051DFF">
      <w:pPr>
        <w:jc w:val="both"/>
        <w:rPr>
          <w:rFonts w:ascii="Arial" w:hAnsi="Arial"/>
          <w:b/>
          <w:lang w:val="es-MX"/>
        </w:rPr>
      </w:pPr>
    </w:p>
    <w:p w:rsidR="00051DFF" w:rsidRPr="00F245CA" w:rsidRDefault="00051DFF">
      <w:pPr>
        <w:jc w:val="both"/>
        <w:rPr>
          <w:rFonts w:ascii="Arial" w:hAnsi="Arial"/>
          <w:b/>
          <w:lang w:val="es-MX"/>
        </w:rPr>
      </w:pPr>
    </w:p>
    <w:tbl>
      <w:tblPr>
        <w:tblW w:w="10580" w:type="dxa"/>
        <w:tblInd w:w="51" w:type="dxa"/>
        <w:tblCellMar>
          <w:left w:w="70" w:type="dxa"/>
          <w:right w:w="70" w:type="dxa"/>
        </w:tblCellMar>
        <w:tblLook w:val="04A0"/>
      </w:tblPr>
      <w:tblGrid>
        <w:gridCol w:w="7460"/>
        <w:gridCol w:w="1920"/>
        <w:gridCol w:w="1200"/>
      </w:tblGrid>
      <w:tr w:rsidR="00F245CA" w:rsidRPr="00F245CA" w:rsidTr="006E3BE3">
        <w:trPr>
          <w:trHeight w:val="360"/>
        </w:trPr>
        <w:tc>
          <w:tcPr>
            <w:tcW w:w="74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920" w:type="dxa"/>
            <w:tcBorders>
              <w:top w:val="single" w:sz="4" w:space="0" w:color="auto"/>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PRECIO UNITARIO</w:t>
            </w:r>
          </w:p>
        </w:tc>
        <w:tc>
          <w:tcPr>
            <w:tcW w:w="1200" w:type="dxa"/>
            <w:tcBorders>
              <w:top w:val="single" w:sz="4" w:space="0" w:color="auto"/>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GARANTIA</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RENGLÓN 1)     1.1.1 Escritorio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1.1.2 Escritorio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1.1.3 Escritorio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1.1.4 Escritorio Gerencial en L izquierdo o derecho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1.2.1 Cajonera  con ruedas y tres cajones (independiente) </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1.3.1 Esquinero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vAlign w:val="bottom"/>
            <w:hideMark/>
          </w:tcPr>
          <w:p w:rsidR="006E3BE3" w:rsidRPr="00F245CA" w:rsidRDefault="006E3BE3" w:rsidP="006E3BE3">
            <w:pPr>
              <w:rPr>
                <w:b/>
                <w:bCs/>
                <w:lang w:val="es-UY" w:eastAsia="es-UY"/>
              </w:rPr>
            </w:pPr>
            <w:r w:rsidRPr="00F245CA">
              <w:rPr>
                <w:rFonts w:cs="Arial"/>
                <w:b/>
                <w:bCs/>
                <w:lang w:eastAsia="es-UY"/>
              </w:rPr>
              <w:t xml:space="preserve">                              1.4.1 Mesa de Reuniones con Tapa Redonda</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1.4.2 Mesa de Reuniones Tipo Bote</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1.4.3 Mesa Rectangular con Tapa rebatible y ruedas</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1.4.4  Mesa Rectangular con Tapa rebatible y ruedas</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1.5.1 Mueble auxiliar bajo con dos puertas</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1.5.2 Mueble auxiliar alto con dos puertas</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1.5.3 Mueble para Fotocopiadora  </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xml:space="preserve">                              1.5.4 Mueble auxiliar bajo con una puerta</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TOTAL</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RENGLÓN 2)     Silla Operativa</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RENGLÓN 3)     Silla Diálogo</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r w:rsidR="00F245CA" w:rsidRPr="00F245CA" w:rsidTr="006E3BE3">
        <w:trPr>
          <w:trHeight w:val="360"/>
        </w:trPr>
        <w:tc>
          <w:tcPr>
            <w:tcW w:w="7460" w:type="dxa"/>
            <w:tcBorders>
              <w:top w:val="nil"/>
              <w:left w:val="single" w:sz="4" w:space="0" w:color="auto"/>
              <w:bottom w:val="single" w:sz="4" w:space="0" w:color="auto"/>
              <w:right w:val="single" w:sz="4" w:space="0" w:color="auto"/>
            </w:tcBorders>
            <w:shd w:val="clear" w:color="000000" w:fill="DBE5F1"/>
            <w:hideMark/>
          </w:tcPr>
          <w:p w:rsidR="006E3BE3" w:rsidRPr="00F245CA" w:rsidRDefault="006E3BE3" w:rsidP="006E3BE3">
            <w:pPr>
              <w:rPr>
                <w:b/>
                <w:bCs/>
                <w:lang w:val="es-UY" w:eastAsia="es-UY"/>
              </w:rPr>
            </w:pPr>
            <w:r w:rsidRPr="00F245CA">
              <w:rPr>
                <w:rFonts w:cs="Arial"/>
                <w:b/>
                <w:bCs/>
                <w:lang w:eastAsia="es-UY"/>
              </w:rPr>
              <w:t> </w:t>
            </w:r>
          </w:p>
        </w:tc>
        <w:tc>
          <w:tcPr>
            <w:tcW w:w="192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c>
          <w:tcPr>
            <w:tcW w:w="1200" w:type="dxa"/>
            <w:tcBorders>
              <w:top w:val="nil"/>
              <w:left w:val="nil"/>
              <w:bottom w:val="single" w:sz="4" w:space="0" w:color="auto"/>
              <w:right w:val="single" w:sz="4" w:space="0" w:color="auto"/>
            </w:tcBorders>
            <w:shd w:val="clear" w:color="000000" w:fill="DBE5F1"/>
            <w:noWrap/>
            <w:vAlign w:val="bottom"/>
            <w:hideMark/>
          </w:tcPr>
          <w:p w:rsidR="006E3BE3" w:rsidRPr="00F245CA" w:rsidRDefault="006E3BE3" w:rsidP="006E3BE3">
            <w:pPr>
              <w:rPr>
                <w:rFonts w:ascii="Calibri" w:hAnsi="Calibri" w:cs="Calibri"/>
                <w:sz w:val="22"/>
                <w:szCs w:val="22"/>
                <w:lang w:val="es-UY" w:eastAsia="es-UY"/>
              </w:rPr>
            </w:pPr>
            <w:r w:rsidRPr="00F245CA">
              <w:rPr>
                <w:rFonts w:ascii="Calibri" w:hAnsi="Calibri" w:cs="Calibri"/>
                <w:sz w:val="22"/>
                <w:szCs w:val="22"/>
                <w:lang w:val="es-UY" w:eastAsia="es-UY"/>
              </w:rPr>
              <w:t> </w:t>
            </w:r>
          </w:p>
        </w:tc>
      </w:tr>
    </w:tbl>
    <w:p w:rsidR="006E3BE3" w:rsidRPr="00F245CA" w:rsidRDefault="006E3BE3">
      <w:pPr>
        <w:jc w:val="both"/>
        <w:rPr>
          <w:rFonts w:ascii="Arial" w:hAnsi="Arial"/>
          <w:b/>
          <w:lang w:val="es-MX"/>
        </w:rPr>
      </w:pPr>
    </w:p>
    <w:p w:rsidR="006E3BE3" w:rsidRPr="00F245CA" w:rsidRDefault="006E3BE3">
      <w:pPr>
        <w:jc w:val="both"/>
        <w:rPr>
          <w:rFonts w:ascii="Arial" w:hAnsi="Arial"/>
          <w:b/>
          <w:lang w:val="es-MX"/>
        </w:rPr>
      </w:pPr>
    </w:p>
    <w:p w:rsidR="006E3BE3" w:rsidRPr="00F245CA" w:rsidRDefault="006E3BE3">
      <w:pPr>
        <w:jc w:val="both"/>
        <w:rPr>
          <w:rFonts w:ascii="Arial" w:hAnsi="Arial"/>
          <w:b/>
          <w:lang w:val="es-MX"/>
        </w:rPr>
      </w:pPr>
    </w:p>
    <w:p w:rsidR="001020A4" w:rsidRPr="00F245CA" w:rsidRDefault="001020A4">
      <w:pPr>
        <w:jc w:val="both"/>
        <w:rPr>
          <w:rFonts w:ascii="Arial" w:hAnsi="Arial"/>
          <w:b/>
          <w:lang w:val="es-MX"/>
        </w:rPr>
      </w:pPr>
    </w:p>
    <w:p w:rsidR="001020A4" w:rsidRPr="00F245CA" w:rsidRDefault="001020A4">
      <w:pPr>
        <w:jc w:val="both"/>
        <w:rPr>
          <w:rFonts w:ascii="Arial" w:hAnsi="Arial"/>
          <w:b/>
          <w:lang w:val="es-MX"/>
        </w:rPr>
      </w:pPr>
    </w:p>
    <w:p w:rsidR="006E3BE3" w:rsidRPr="00F245CA" w:rsidRDefault="006E3BE3">
      <w:pPr>
        <w:jc w:val="both"/>
        <w:rPr>
          <w:rFonts w:ascii="Arial" w:hAnsi="Arial"/>
          <w:b/>
          <w:lang w:val="es-MX"/>
        </w:rPr>
      </w:pPr>
    </w:p>
    <w:p w:rsidR="006E3BE3" w:rsidRPr="00F245CA" w:rsidRDefault="006E3BE3">
      <w:pPr>
        <w:jc w:val="both"/>
        <w:rPr>
          <w:rFonts w:ascii="Arial" w:hAnsi="Arial"/>
          <w:b/>
          <w:lang w:val="es-MX"/>
        </w:rPr>
      </w:pPr>
    </w:p>
    <w:p w:rsidR="006E3BE3" w:rsidRPr="00F245CA" w:rsidRDefault="006E3BE3">
      <w:pPr>
        <w:jc w:val="both"/>
        <w:rPr>
          <w:rFonts w:ascii="Arial" w:hAnsi="Arial"/>
          <w:b/>
          <w:lang w:val="es-MX"/>
        </w:rPr>
      </w:pPr>
    </w:p>
    <w:p w:rsidR="00B00DE6" w:rsidRPr="00F245CA" w:rsidRDefault="00B00DE6">
      <w:pPr>
        <w:jc w:val="both"/>
        <w:rPr>
          <w:rFonts w:ascii="Arial" w:hAnsi="Arial"/>
          <w:b/>
          <w:lang w:val="es-MX"/>
        </w:rPr>
      </w:pPr>
    </w:p>
    <w:p w:rsidR="00B00DE6" w:rsidRPr="00F245CA" w:rsidRDefault="00B00DE6">
      <w:pPr>
        <w:jc w:val="both"/>
        <w:rPr>
          <w:rFonts w:ascii="Arial" w:hAnsi="Arial"/>
          <w:b/>
          <w:lang w:val="es-MX"/>
        </w:rPr>
      </w:pPr>
    </w:p>
    <w:p w:rsidR="00B00DE6" w:rsidRPr="00F245CA" w:rsidRDefault="00B00DE6">
      <w:pPr>
        <w:jc w:val="both"/>
        <w:rPr>
          <w:rFonts w:ascii="Arial" w:hAnsi="Arial"/>
          <w:b/>
          <w:lang w:val="es-MX"/>
        </w:rPr>
      </w:pPr>
    </w:p>
    <w:p w:rsidR="006E3BE3" w:rsidRPr="00F245CA" w:rsidRDefault="006E3BE3">
      <w:pPr>
        <w:jc w:val="both"/>
        <w:rPr>
          <w:rFonts w:ascii="Arial" w:hAnsi="Arial"/>
          <w:b/>
          <w:lang w:val="es-MX"/>
        </w:rPr>
      </w:pPr>
    </w:p>
    <w:p w:rsidR="006E3BE3" w:rsidRPr="00F245CA" w:rsidRDefault="006E3BE3">
      <w:pPr>
        <w:jc w:val="both"/>
        <w:rPr>
          <w:rFonts w:ascii="Arial" w:hAnsi="Arial"/>
          <w:b/>
          <w:lang w:val="es-MX"/>
        </w:rPr>
      </w:pPr>
    </w:p>
    <w:p w:rsidR="00BE32C8" w:rsidRPr="00F245CA" w:rsidRDefault="00BE32C8" w:rsidP="00316B6F">
      <w:pPr>
        <w:jc w:val="center"/>
        <w:rPr>
          <w:rFonts w:ascii="Arial" w:hAnsi="Arial"/>
          <w:b/>
          <w:lang w:val="es-MX"/>
        </w:rPr>
      </w:pPr>
    </w:p>
    <w:p w:rsidR="00BE32C8" w:rsidRPr="00F245CA" w:rsidRDefault="00BE32C8" w:rsidP="00316B6F">
      <w:pPr>
        <w:jc w:val="center"/>
        <w:rPr>
          <w:rFonts w:ascii="Arial" w:hAnsi="Arial"/>
          <w:b/>
          <w:lang w:val="es-MX"/>
        </w:rPr>
      </w:pPr>
    </w:p>
    <w:p w:rsidR="00051DFF" w:rsidRPr="00F245CA" w:rsidRDefault="00136704" w:rsidP="00316B6F">
      <w:pPr>
        <w:jc w:val="center"/>
        <w:rPr>
          <w:rFonts w:ascii="Arial" w:hAnsi="Arial"/>
          <w:b/>
          <w:lang w:val="es-MX"/>
        </w:rPr>
      </w:pPr>
      <w:r w:rsidRPr="00F245CA">
        <w:rPr>
          <w:rFonts w:ascii="Arial" w:hAnsi="Arial"/>
          <w:b/>
          <w:lang w:val="es-MX"/>
        </w:rPr>
        <w:t>ANEXO I</w:t>
      </w:r>
      <w:r w:rsidR="001020A4" w:rsidRPr="00F245CA">
        <w:rPr>
          <w:rFonts w:ascii="Arial" w:hAnsi="Arial"/>
          <w:b/>
          <w:lang w:val="es-MX"/>
        </w:rPr>
        <w:t>II</w:t>
      </w:r>
    </w:p>
    <w:p w:rsidR="00051DFF" w:rsidRPr="00F245CA" w:rsidRDefault="00051DFF">
      <w:pPr>
        <w:jc w:val="both"/>
        <w:rPr>
          <w:rFonts w:ascii="Arial" w:hAnsi="Arial"/>
          <w:b/>
          <w:lang w:val="es-MX"/>
        </w:rPr>
      </w:pPr>
    </w:p>
    <w:p w:rsidR="00136704" w:rsidRDefault="00051DFF" w:rsidP="00316B6F">
      <w:pPr>
        <w:jc w:val="center"/>
        <w:rPr>
          <w:rFonts w:ascii="Arial" w:hAnsi="Arial"/>
          <w:b/>
          <w:lang w:val="es-MX"/>
        </w:rPr>
      </w:pPr>
      <w:r w:rsidRPr="00F245CA">
        <w:rPr>
          <w:rFonts w:ascii="Arial" w:hAnsi="Arial"/>
          <w:b/>
          <w:lang w:val="es-MX"/>
        </w:rPr>
        <w:t>FORMULARIO DE IDENTIFICACIÓN DEL OFERENTE</w:t>
      </w:r>
      <w:bookmarkEnd w:id="0"/>
    </w:p>
    <w:p w:rsidR="000D235D" w:rsidRDefault="000D235D" w:rsidP="000D235D">
      <w:pPr>
        <w:jc w:val="center"/>
        <w:rPr>
          <w:sz w:val="28"/>
          <w:szCs w:val="28"/>
        </w:rPr>
      </w:pPr>
    </w:p>
    <w:p w:rsidR="000D235D" w:rsidRDefault="000D235D" w:rsidP="000D235D">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 que la oferta presentada vincula a la empresa en todos sus términos y que acepta sin condiciones las disposiciones del Pliego de Condiciones Particulares del llamado  </w:t>
      </w:r>
      <w:r w:rsidR="0099059C">
        <w:rPr>
          <w:rFonts w:cs="Arial"/>
          <w:szCs w:val="22"/>
        </w:rPr>
        <w:t xml:space="preserve">Licitación Abreviada N° 10/19, </w:t>
      </w:r>
      <w:r>
        <w:rPr>
          <w:rFonts w:cs="Arial"/>
          <w:szCs w:val="22"/>
        </w:rPr>
        <w:t>así como las restantes normas que rigen la contratación.</w:t>
      </w:r>
    </w:p>
    <w:p w:rsidR="000D235D" w:rsidRDefault="000D235D" w:rsidP="000D235D">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0D235D" w:rsidRDefault="000D235D" w:rsidP="000D235D">
      <w:pPr>
        <w:pStyle w:val="default0"/>
        <w:shd w:val="clear" w:color="auto" w:fill="FFFFFF"/>
        <w:spacing w:before="0" w:beforeAutospacing="0" w:after="200" w:afterAutospacing="0" w:line="360" w:lineRule="auto"/>
        <w:jc w:val="both"/>
        <w:rPr>
          <w:rFonts w:ascii="Arial" w:hAnsi="Arial" w:cs="Arial"/>
          <w:sz w:val="22"/>
          <w:szCs w:val="22"/>
        </w:rPr>
      </w:pPr>
    </w:p>
    <w:p w:rsidR="000D235D" w:rsidRDefault="000D235D" w:rsidP="000D235D">
      <w:pPr>
        <w:shd w:val="clear" w:color="auto" w:fill="FFFFFF"/>
        <w:spacing w:after="200" w:line="360" w:lineRule="auto"/>
        <w:jc w:val="both"/>
        <w:rPr>
          <w:rFonts w:cs="Courier New"/>
          <w:szCs w:val="22"/>
        </w:rPr>
      </w:pPr>
      <w:r>
        <w:rPr>
          <w:rFonts w:cs="Arial"/>
          <w:szCs w:val="22"/>
        </w:rPr>
        <w:t>FIRMA/S: </w:t>
      </w:r>
      <w:r>
        <w:rPr>
          <w:rFonts w:cs="Arial"/>
          <w:szCs w:val="22"/>
        </w:rPr>
        <w:tab/>
      </w:r>
      <w:r w:rsidR="00270354" w:rsidRPr="00270354">
        <w:rPr>
          <w:rFonts w:cs="Arial"/>
          <w:color w:val="FF0000"/>
          <w:szCs w:val="22"/>
        </w:rPr>
        <w:t>*</w:t>
      </w:r>
      <w:r>
        <w:rPr>
          <w:rFonts w:cs="Arial"/>
          <w:szCs w:val="22"/>
        </w:rPr>
        <w:tab/>
      </w:r>
      <w:r>
        <w:rPr>
          <w:rFonts w:cs="Arial"/>
          <w:szCs w:val="22"/>
          <w:shd w:val="clear" w:color="auto" w:fill="FFFFFF"/>
        </w:rPr>
        <w:t>______________________________</w:t>
      </w:r>
    </w:p>
    <w:p w:rsidR="000D235D" w:rsidRDefault="000D235D" w:rsidP="000D235D">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0D235D" w:rsidRDefault="000D235D" w:rsidP="000D235D">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270354" w:rsidRDefault="00270354" w:rsidP="00270354">
      <w:pPr>
        <w:rPr>
          <w:rFonts w:ascii="Arial" w:hAnsi="Arial"/>
          <w:b/>
          <w:lang w:val="es-MX"/>
        </w:rPr>
      </w:pPr>
    </w:p>
    <w:p w:rsidR="00270354" w:rsidRDefault="00270354" w:rsidP="00270354">
      <w:pPr>
        <w:rPr>
          <w:rFonts w:ascii="Arial" w:hAnsi="Arial"/>
          <w:b/>
          <w:lang w:val="es-MX"/>
        </w:rPr>
      </w:pPr>
    </w:p>
    <w:p w:rsidR="00270354" w:rsidRPr="00F245CA" w:rsidRDefault="00270354" w:rsidP="00270354">
      <w:pPr>
        <w:rPr>
          <w:rFonts w:ascii="Arial" w:hAnsi="Arial"/>
          <w:b/>
          <w:lang w:val="es-MX"/>
        </w:rPr>
      </w:pPr>
      <w:r>
        <w:rPr>
          <w:rFonts w:cs="Arial"/>
          <w:color w:val="FF0000"/>
          <w:szCs w:val="22"/>
        </w:rPr>
        <w:t>*</w:t>
      </w:r>
      <w:r w:rsidRPr="00270354">
        <w:rPr>
          <w:rFonts w:cs="Arial"/>
          <w:b/>
          <w:color w:val="FF0000"/>
          <w:szCs w:val="22"/>
          <w:u w:val="single"/>
        </w:rPr>
        <w:t>quien firme  la oferta debe tener poderes suficientes para representar a la empresa oferente acreditados en RUPE.</w:t>
      </w:r>
    </w:p>
    <w:sectPr w:rsidR="00270354" w:rsidRPr="00F245CA" w:rsidSect="00116BF4">
      <w:footerReference w:type="even" r:id="rId11"/>
      <w:footerReference w:type="default" r:id="rId12"/>
      <w:pgSz w:w="11906" w:h="16838" w:code="9"/>
      <w:pgMar w:top="2268" w:right="851" w:bottom="1134" w:left="6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54" w:rsidRDefault="00270354">
      <w:r>
        <w:separator/>
      </w:r>
    </w:p>
  </w:endnote>
  <w:endnote w:type="continuationSeparator" w:id="0">
    <w:p w:rsidR="00270354" w:rsidRDefault="00270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54" w:rsidRDefault="002703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0354" w:rsidRDefault="002703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54" w:rsidRDefault="002703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11DB">
      <w:rPr>
        <w:rStyle w:val="Nmerodepgina"/>
        <w:noProof/>
      </w:rPr>
      <w:t>22</w:t>
    </w:r>
    <w:r>
      <w:rPr>
        <w:rStyle w:val="Nmerodepgina"/>
      </w:rPr>
      <w:fldChar w:fldCharType="end"/>
    </w:r>
  </w:p>
  <w:p w:rsidR="00270354" w:rsidRDefault="002703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54" w:rsidRDefault="00270354">
      <w:r>
        <w:separator/>
      </w:r>
    </w:p>
  </w:footnote>
  <w:footnote w:type="continuationSeparator" w:id="0">
    <w:p w:rsidR="00270354" w:rsidRDefault="00270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D1"/>
    <w:multiLevelType w:val="hybridMultilevel"/>
    <w:tmpl w:val="9A682E64"/>
    <w:lvl w:ilvl="0" w:tplc="0F14D242">
      <w:start w:val="1"/>
      <w:numFmt w:val="bullet"/>
      <w:lvlText w:val=""/>
      <w:lvlJc w:val="left"/>
      <w:pPr>
        <w:tabs>
          <w:tab w:val="num" w:pos="2844"/>
        </w:tabs>
        <w:ind w:left="2844" w:hanging="360"/>
      </w:pPr>
      <w:rPr>
        <w:rFonts w:ascii="Symbol" w:hAnsi="Symbol" w:hint="default"/>
      </w:rPr>
    </w:lvl>
    <w:lvl w:ilvl="1" w:tplc="AFC83E42" w:tentative="1">
      <w:start w:val="1"/>
      <w:numFmt w:val="bullet"/>
      <w:lvlText w:val="o"/>
      <w:lvlJc w:val="left"/>
      <w:pPr>
        <w:tabs>
          <w:tab w:val="num" w:pos="3564"/>
        </w:tabs>
        <w:ind w:left="3564" w:hanging="360"/>
      </w:pPr>
      <w:rPr>
        <w:rFonts w:ascii="Courier New" w:hAnsi="Courier New" w:hint="default"/>
      </w:rPr>
    </w:lvl>
    <w:lvl w:ilvl="2" w:tplc="F00CAD64" w:tentative="1">
      <w:start w:val="1"/>
      <w:numFmt w:val="bullet"/>
      <w:lvlText w:val=""/>
      <w:lvlJc w:val="left"/>
      <w:pPr>
        <w:tabs>
          <w:tab w:val="num" w:pos="4284"/>
        </w:tabs>
        <w:ind w:left="4284" w:hanging="360"/>
      </w:pPr>
      <w:rPr>
        <w:rFonts w:ascii="Wingdings" w:hAnsi="Wingdings" w:hint="default"/>
      </w:rPr>
    </w:lvl>
    <w:lvl w:ilvl="3" w:tplc="797854D6" w:tentative="1">
      <w:start w:val="1"/>
      <w:numFmt w:val="bullet"/>
      <w:lvlText w:val=""/>
      <w:lvlJc w:val="left"/>
      <w:pPr>
        <w:tabs>
          <w:tab w:val="num" w:pos="5004"/>
        </w:tabs>
        <w:ind w:left="5004" w:hanging="360"/>
      </w:pPr>
      <w:rPr>
        <w:rFonts w:ascii="Symbol" w:hAnsi="Symbol" w:hint="default"/>
      </w:rPr>
    </w:lvl>
    <w:lvl w:ilvl="4" w:tplc="ECE47E0E" w:tentative="1">
      <w:start w:val="1"/>
      <w:numFmt w:val="bullet"/>
      <w:lvlText w:val="o"/>
      <w:lvlJc w:val="left"/>
      <w:pPr>
        <w:tabs>
          <w:tab w:val="num" w:pos="5724"/>
        </w:tabs>
        <w:ind w:left="5724" w:hanging="360"/>
      </w:pPr>
      <w:rPr>
        <w:rFonts w:ascii="Courier New" w:hAnsi="Courier New" w:hint="default"/>
      </w:rPr>
    </w:lvl>
    <w:lvl w:ilvl="5" w:tplc="4C409D2A" w:tentative="1">
      <w:start w:val="1"/>
      <w:numFmt w:val="bullet"/>
      <w:lvlText w:val=""/>
      <w:lvlJc w:val="left"/>
      <w:pPr>
        <w:tabs>
          <w:tab w:val="num" w:pos="6444"/>
        </w:tabs>
        <w:ind w:left="6444" w:hanging="360"/>
      </w:pPr>
      <w:rPr>
        <w:rFonts w:ascii="Wingdings" w:hAnsi="Wingdings" w:hint="default"/>
      </w:rPr>
    </w:lvl>
    <w:lvl w:ilvl="6" w:tplc="BADC2744" w:tentative="1">
      <w:start w:val="1"/>
      <w:numFmt w:val="bullet"/>
      <w:lvlText w:val=""/>
      <w:lvlJc w:val="left"/>
      <w:pPr>
        <w:tabs>
          <w:tab w:val="num" w:pos="7164"/>
        </w:tabs>
        <w:ind w:left="7164" w:hanging="360"/>
      </w:pPr>
      <w:rPr>
        <w:rFonts w:ascii="Symbol" w:hAnsi="Symbol" w:hint="default"/>
      </w:rPr>
    </w:lvl>
    <w:lvl w:ilvl="7" w:tplc="E33AB4B6" w:tentative="1">
      <w:start w:val="1"/>
      <w:numFmt w:val="bullet"/>
      <w:lvlText w:val="o"/>
      <w:lvlJc w:val="left"/>
      <w:pPr>
        <w:tabs>
          <w:tab w:val="num" w:pos="7884"/>
        </w:tabs>
        <w:ind w:left="7884" w:hanging="360"/>
      </w:pPr>
      <w:rPr>
        <w:rFonts w:ascii="Courier New" w:hAnsi="Courier New" w:hint="default"/>
      </w:rPr>
    </w:lvl>
    <w:lvl w:ilvl="8" w:tplc="20E2D576" w:tentative="1">
      <w:start w:val="1"/>
      <w:numFmt w:val="bullet"/>
      <w:lvlText w:val=""/>
      <w:lvlJc w:val="left"/>
      <w:pPr>
        <w:tabs>
          <w:tab w:val="num" w:pos="8604"/>
        </w:tabs>
        <w:ind w:left="8604" w:hanging="360"/>
      </w:pPr>
      <w:rPr>
        <w:rFonts w:ascii="Wingdings" w:hAnsi="Wingdings" w:hint="default"/>
      </w:rPr>
    </w:lvl>
  </w:abstractNum>
  <w:abstractNum w:abstractNumId="1">
    <w:nsid w:val="08C75A1B"/>
    <w:multiLevelType w:val="hybridMultilevel"/>
    <w:tmpl w:val="1B82931A"/>
    <w:lvl w:ilvl="0" w:tplc="0D72148C">
      <w:start w:val="1"/>
      <w:numFmt w:val="bullet"/>
      <w:lvlText w:val=""/>
      <w:lvlJc w:val="left"/>
      <w:pPr>
        <w:tabs>
          <w:tab w:val="num" w:pos="2130"/>
        </w:tabs>
        <w:ind w:left="2130" w:hanging="360"/>
      </w:pPr>
      <w:rPr>
        <w:rFonts w:ascii="Symbol" w:hAnsi="Symbol" w:hint="default"/>
      </w:rPr>
    </w:lvl>
    <w:lvl w:ilvl="1" w:tplc="BC22056C" w:tentative="1">
      <w:start w:val="1"/>
      <w:numFmt w:val="bullet"/>
      <w:lvlText w:val="o"/>
      <w:lvlJc w:val="left"/>
      <w:pPr>
        <w:tabs>
          <w:tab w:val="num" w:pos="2850"/>
        </w:tabs>
        <w:ind w:left="2850" w:hanging="360"/>
      </w:pPr>
      <w:rPr>
        <w:rFonts w:ascii="Courier New" w:hAnsi="Courier New" w:cs="Courier New" w:hint="default"/>
      </w:rPr>
    </w:lvl>
    <w:lvl w:ilvl="2" w:tplc="675E0856" w:tentative="1">
      <w:start w:val="1"/>
      <w:numFmt w:val="bullet"/>
      <w:lvlText w:val=""/>
      <w:lvlJc w:val="left"/>
      <w:pPr>
        <w:tabs>
          <w:tab w:val="num" w:pos="3570"/>
        </w:tabs>
        <w:ind w:left="3570" w:hanging="360"/>
      </w:pPr>
      <w:rPr>
        <w:rFonts w:ascii="Wingdings" w:hAnsi="Wingdings" w:hint="default"/>
      </w:rPr>
    </w:lvl>
    <w:lvl w:ilvl="3" w:tplc="23444108" w:tentative="1">
      <w:start w:val="1"/>
      <w:numFmt w:val="bullet"/>
      <w:lvlText w:val=""/>
      <w:lvlJc w:val="left"/>
      <w:pPr>
        <w:tabs>
          <w:tab w:val="num" w:pos="4290"/>
        </w:tabs>
        <w:ind w:left="4290" w:hanging="360"/>
      </w:pPr>
      <w:rPr>
        <w:rFonts w:ascii="Symbol" w:hAnsi="Symbol" w:hint="default"/>
      </w:rPr>
    </w:lvl>
    <w:lvl w:ilvl="4" w:tplc="4CDE63EA" w:tentative="1">
      <w:start w:val="1"/>
      <w:numFmt w:val="bullet"/>
      <w:lvlText w:val="o"/>
      <w:lvlJc w:val="left"/>
      <w:pPr>
        <w:tabs>
          <w:tab w:val="num" w:pos="5010"/>
        </w:tabs>
        <w:ind w:left="5010" w:hanging="360"/>
      </w:pPr>
      <w:rPr>
        <w:rFonts w:ascii="Courier New" w:hAnsi="Courier New" w:cs="Courier New" w:hint="default"/>
      </w:rPr>
    </w:lvl>
    <w:lvl w:ilvl="5" w:tplc="9C0AB5AA" w:tentative="1">
      <w:start w:val="1"/>
      <w:numFmt w:val="bullet"/>
      <w:lvlText w:val=""/>
      <w:lvlJc w:val="left"/>
      <w:pPr>
        <w:tabs>
          <w:tab w:val="num" w:pos="5730"/>
        </w:tabs>
        <w:ind w:left="5730" w:hanging="360"/>
      </w:pPr>
      <w:rPr>
        <w:rFonts w:ascii="Wingdings" w:hAnsi="Wingdings" w:hint="default"/>
      </w:rPr>
    </w:lvl>
    <w:lvl w:ilvl="6" w:tplc="BA5ABEEA" w:tentative="1">
      <w:start w:val="1"/>
      <w:numFmt w:val="bullet"/>
      <w:lvlText w:val=""/>
      <w:lvlJc w:val="left"/>
      <w:pPr>
        <w:tabs>
          <w:tab w:val="num" w:pos="6450"/>
        </w:tabs>
        <w:ind w:left="6450" w:hanging="360"/>
      </w:pPr>
      <w:rPr>
        <w:rFonts w:ascii="Symbol" w:hAnsi="Symbol" w:hint="default"/>
      </w:rPr>
    </w:lvl>
    <w:lvl w:ilvl="7" w:tplc="9DDEF7D6" w:tentative="1">
      <w:start w:val="1"/>
      <w:numFmt w:val="bullet"/>
      <w:lvlText w:val="o"/>
      <w:lvlJc w:val="left"/>
      <w:pPr>
        <w:tabs>
          <w:tab w:val="num" w:pos="7170"/>
        </w:tabs>
        <w:ind w:left="7170" w:hanging="360"/>
      </w:pPr>
      <w:rPr>
        <w:rFonts w:ascii="Courier New" w:hAnsi="Courier New" w:cs="Courier New" w:hint="default"/>
      </w:rPr>
    </w:lvl>
    <w:lvl w:ilvl="8" w:tplc="8A127E34" w:tentative="1">
      <w:start w:val="1"/>
      <w:numFmt w:val="bullet"/>
      <w:lvlText w:val=""/>
      <w:lvlJc w:val="left"/>
      <w:pPr>
        <w:tabs>
          <w:tab w:val="num" w:pos="7890"/>
        </w:tabs>
        <w:ind w:left="7890" w:hanging="360"/>
      </w:pPr>
      <w:rPr>
        <w:rFonts w:ascii="Wingdings" w:hAnsi="Wingdings" w:hint="default"/>
      </w:rPr>
    </w:lvl>
  </w:abstractNum>
  <w:abstractNum w:abstractNumId="2">
    <w:nsid w:val="147C1C75"/>
    <w:multiLevelType w:val="hybridMultilevel"/>
    <w:tmpl w:val="E45AFF5A"/>
    <w:lvl w:ilvl="0" w:tplc="5E5E96EE">
      <w:start w:val="1"/>
      <w:numFmt w:val="bullet"/>
      <w:lvlText w:val=""/>
      <w:lvlJc w:val="left"/>
      <w:pPr>
        <w:tabs>
          <w:tab w:val="num" w:pos="1080"/>
        </w:tabs>
        <w:ind w:left="1080" w:hanging="360"/>
      </w:pPr>
      <w:rPr>
        <w:rFonts w:ascii="Symbol" w:hAnsi="Symbol" w:hint="default"/>
      </w:rPr>
    </w:lvl>
    <w:lvl w:ilvl="1" w:tplc="A70CF520" w:tentative="1">
      <w:start w:val="1"/>
      <w:numFmt w:val="bullet"/>
      <w:lvlText w:val="o"/>
      <w:lvlJc w:val="left"/>
      <w:pPr>
        <w:tabs>
          <w:tab w:val="num" w:pos="1800"/>
        </w:tabs>
        <w:ind w:left="1800" w:hanging="360"/>
      </w:pPr>
      <w:rPr>
        <w:rFonts w:ascii="Courier New" w:hAnsi="Courier New" w:cs="Courier New" w:hint="default"/>
      </w:rPr>
    </w:lvl>
    <w:lvl w:ilvl="2" w:tplc="699C07FC" w:tentative="1">
      <w:start w:val="1"/>
      <w:numFmt w:val="bullet"/>
      <w:lvlText w:val=""/>
      <w:lvlJc w:val="left"/>
      <w:pPr>
        <w:tabs>
          <w:tab w:val="num" w:pos="2520"/>
        </w:tabs>
        <w:ind w:left="2520" w:hanging="360"/>
      </w:pPr>
      <w:rPr>
        <w:rFonts w:ascii="Wingdings" w:hAnsi="Wingdings" w:hint="default"/>
      </w:rPr>
    </w:lvl>
    <w:lvl w:ilvl="3" w:tplc="8F788746" w:tentative="1">
      <w:start w:val="1"/>
      <w:numFmt w:val="bullet"/>
      <w:lvlText w:val=""/>
      <w:lvlJc w:val="left"/>
      <w:pPr>
        <w:tabs>
          <w:tab w:val="num" w:pos="3240"/>
        </w:tabs>
        <w:ind w:left="3240" w:hanging="360"/>
      </w:pPr>
      <w:rPr>
        <w:rFonts w:ascii="Symbol" w:hAnsi="Symbol" w:hint="default"/>
      </w:rPr>
    </w:lvl>
    <w:lvl w:ilvl="4" w:tplc="32E29564" w:tentative="1">
      <w:start w:val="1"/>
      <w:numFmt w:val="bullet"/>
      <w:lvlText w:val="o"/>
      <w:lvlJc w:val="left"/>
      <w:pPr>
        <w:tabs>
          <w:tab w:val="num" w:pos="3960"/>
        </w:tabs>
        <w:ind w:left="3960" w:hanging="360"/>
      </w:pPr>
      <w:rPr>
        <w:rFonts w:ascii="Courier New" w:hAnsi="Courier New" w:cs="Courier New" w:hint="default"/>
      </w:rPr>
    </w:lvl>
    <w:lvl w:ilvl="5" w:tplc="8F22743E" w:tentative="1">
      <w:start w:val="1"/>
      <w:numFmt w:val="bullet"/>
      <w:lvlText w:val=""/>
      <w:lvlJc w:val="left"/>
      <w:pPr>
        <w:tabs>
          <w:tab w:val="num" w:pos="4680"/>
        </w:tabs>
        <w:ind w:left="4680" w:hanging="360"/>
      </w:pPr>
      <w:rPr>
        <w:rFonts w:ascii="Wingdings" w:hAnsi="Wingdings" w:hint="default"/>
      </w:rPr>
    </w:lvl>
    <w:lvl w:ilvl="6" w:tplc="CDFA84D2" w:tentative="1">
      <w:start w:val="1"/>
      <w:numFmt w:val="bullet"/>
      <w:lvlText w:val=""/>
      <w:lvlJc w:val="left"/>
      <w:pPr>
        <w:tabs>
          <w:tab w:val="num" w:pos="5400"/>
        </w:tabs>
        <w:ind w:left="5400" w:hanging="360"/>
      </w:pPr>
      <w:rPr>
        <w:rFonts w:ascii="Symbol" w:hAnsi="Symbol" w:hint="default"/>
      </w:rPr>
    </w:lvl>
    <w:lvl w:ilvl="7" w:tplc="D50021E4" w:tentative="1">
      <w:start w:val="1"/>
      <w:numFmt w:val="bullet"/>
      <w:lvlText w:val="o"/>
      <w:lvlJc w:val="left"/>
      <w:pPr>
        <w:tabs>
          <w:tab w:val="num" w:pos="6120"/>
        </w:tabs>
        <w:ind w:left="6120" w:hanging="360"/>
      </w:pPr>
      <w:rPr>
        <w:rFonts w:ascii="Courier New" w:hAnsi="Courier New" w:cs="Courier New" w:hint="default"/>
      </w:rPr>
    </w:lvl>
    <w:lvl w:ilvl="8" w:tplc="B3B24032" w:tentative="1">
      <w:start w:val="1"/>
      <w:numFmt w:val="bullet"/>
      <w:lvlText w:val=""/>
      <w:lvlJc w:val="left"/>
      <w:pPr>
        <w:tabs>
          <w:tab w:val="num" w:pos="6840"/>
        </w:tabs>
        <w:ind w:left="6840" w:hanging="360"/>
      </w:pPr>
      <w:rPr>
        <w:rFonts w:ascii="Wingdings" w:hAnsi="Wingdings" w:hint="default"/>
      </w:rPr>
    </w:lvl>
  </w:abstractNum>
  <w:abstractNum w:abstractNumId="3">
    <w:nsid w:val="1DA31B50"/>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235D62C2"/>
    <w:multiLevelType w:val="hybridMultilevel"/>
    <w:tmpl w:val="3C7A8220"/>
    <w:lvl w:ilvl="0" w:tplc="BC06D490">
      <w:start w:val="1"/>
      <w:numFmt w:val="bullet"/>
      <w:lvlText w:val=""/>
      <w:lvlJc w:val="left"/>
      <w:pPr>
        <w:tabs>
          <w:tab w:val="num" w:pos="720"/>
        </w:tabs>
        <w:ind w:left="720" w:hanging="360"/>
      </w:pPr>
      <w:rPr>
        <w:rFonts w:ascii="Symbol" w:hAnsi="Symbol" w:hint="default"/>
      </w:rPr>
    </w:lvl>
    <w:lvl w:ilvl="1" w:tplc="553C6B2E">
      <w:start w:val="1"/>
      <w:numFmt w:val="decimal"/>
      <w:lvlText w:val="%2)"/>
      <w:lvlJc w:val="left"/>
      <w:pPr>
        <w:tabs>
          <w:tab w:val="num" w:pos="1440"/>
        </w:tabs>
        <w:ind w:left="1440" w:hanging="360"/>
      </w:pPr>
      <w:rPr>
        <w:rFonts w:hint="default"/>
      </w:rPr>
    </w:lvl>
    <w:lvl w:ilvl="2" w:tplc="539E702C" w:tentative="1">
      <w:start w:val="1"/>
      <w:numFmt w:val="lowerRoman"/>
      <w:lvlText w:val="%3."/>
      <w:lvlJc w:val="right"/>
      <w:pPr>
        <w:tabs>
          <w:tab w:val="num" w:pos="2160"/>
        </w:tabs>
        <w:ind w:left="2160" w:hanging="180"/>
      </w:pPr>
    </w:lvl>
    <w:lvl w:ilvl="3" w:tplc="B858B6D4" w:tentative="1">
      <w:start w:val="1"/>
      <w:numFmt w:val="decimal"/>
      <w:lvlText w:val="%4."/>
      <w:lvlJc w:val="left"/>
      <w:pPr>
        <w:tabs>
          <w:tab w:val="num" w:pos="2880"/>
        </w:tabs>
        <w:ind w:left="2880" w:hanging="360"/>
      </w:pPr>
    </w:lvl>
    <w:lvl w:ilvl="4" w:tplc="97A2B2A4" w:tentative="1">
      <w:start w:val="1"/>
      <w:numFmt w:val="lowerLetter"/>
      <w:lvlText w:val="%5."/>
      <w:lvlJc w:val="left"/>
      <w:pPr>
        <w:tabs>
          <w:tab w:val="num" w:pos="3600"/>
        </w:tabs>
        <w:ind w:left="3600" w:hanging="360"/>
      </w:pPr>
    </w:lvl>
    <w:lvl w:ilvl="5" w:tplc="C494FCB0" w:tentative="1">
      <w:start w:val="1"/>
      <w:numFmt w:val="lowerRoman"/>
      <w:lvlText w:val="%6."/>
      <w:lvlJc w:val="right"/>
      <w:pPr>
        <w:tabs>
          <w:tab w:val="num" w:pos="4320"/>
        </w:tabs>
        <w:ind w:left="4320" w:hanging="180"/>
      </w:pPr>
    </w:lvl>
    <w:lvl w:ilvl="6" w:tplc="A1A26532" w:tentative="1">
      <w:start w:val="1"/>
      <w:numFmt w:val="decimal"/>
      <w:lvlText w:val="%7."/>
      <w:lvlJc w:val="left"/>
      <w:pPr>
        <w:tabs>
          <w:tab w:val="num" w:pos="5040"/>
        </w:tabs>
        <w:ind w:left="5040" w:hanging="360"/>
      </w:pPr>
    </w:lvl>
    <w:lvl w:ilvl="7" w:tplc="B19A030E" w:tentative="1">
      <w:start w:val="1"/>
      <w:numFmt w:val="lowerLetter"/>
      <w:lvlText w:val="%8."/>
      <w:lvlJc w:val="left"/>
      <w:pPr>
        <w:tabs>
          <w:tab w:val="num" w:pos="5760"/>
        </w:tabs>
        <w:ind w:left="5760" w:hanging="360"/>
      </w:pPr>
    </w:lvl>
    <w:lvl w:ilvl="8" w:tplc="81A4FBD4" w:tentative="1">
      <w:start w:val="1"/>
      <w:numFmt w:val="lowerRoman"/>
      <w:lvlText w:val="%9."/>
      <w:lvlJc w:val="right"/>
      <w:pPr>
        <w:tabs>
          <w:tab w:val="num" w:pos="6480"/>
        </w:tabs>
        <w:ind w:left="6480" w:hanging="180"/>
      </w:pPr>
    </w:lvl>
  </w:abstractNum>
  <w:abstractNum w:abstractNumId="5">
    <w:nsid w:val="283B23FF"/>
    <w:multiLevelType w:val="multilevel"/>
    <w:tmpl w:val="D15C73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1C7B2B"/>
    <w:multiLevelType w:val="hybridMultilevel"/>
    <w:tmpl w:val="283CE5FA"/>
    <w:lvl w:ilvl="0" w:tplc="CED69A7A">
      <w:start w:val="1"/>
      <w:numFmt w:val="bullet"/>
      <w:lvlText w:val=""/>
      <w:lvlJc w:val="left"/>
      <w:pPr>
        <w:tabs>
          <w:tab w:val="num" w:pos="720"/>
        </w:tabs>
        <w:ind w:left="720" w:hanging="360"/>
      </w:pPr>
      <w:rPr>
        <w:rFonts w:ascii="Symbol" w:hAnsi="Symbol" w:hint="default"/>
      </w:rPr>
    </w:lvl>
    <w:lvl w:ilvl="1" w:tplc="CF707886" w:tentative="1">
      <w:start w:val="1"/>
      <w:numFmt w:val="bullet"/>
      <w:lvlText w:val="o"/>
      <w:lvlJc w:val="left"/>
      <w:pPr>
        <w:tabs>
          <w:tab w:val="num" w:pos="1440"/>
        </w:tabs>
        <w:ind w:left="1440" w:hanging="360"/>
      </w:pPr>
      <w:rPr>
        <w:rFonts w:ascii="Courier New" w:hAnsi="Courier New" w:cs="Courier New" w:hint="default"/>
      </w:rPr>
    </w:lvl>
    <w:lvl w:ilvl="2" w:tplc="49B2BEEA" w:tentative="1">
      <w:start w:val="1"/>
      <w:numFmt w:val="bullet"/>
      <w:lvlText w:val=""/>
      <w:lvlJc w:val="left"/>
      <w:pPr>
        <w:tabs>
          <w:tab w:val="num" w:pos="2160"/>
        </w:tabs>
        <w:ind w:left="2160" w:hanging="360"/>
      </w:pPr>
      <w:rPr>
        <w:rFonts w:ascii="Wingdings" w:hAnsi="Wingdings" w:hint="default"/>
      </w:rPr>
    </w:lvl>
    <w:lvl w:ilvl="3" w:tplc="D2AC8A22" w:tentative="1">
      <w:start w:val="1"/>
      <w:numFmt w:val="bullet"/>
      <w:lvlText w:val=""/>
      <w:lvlJc w:val="left"/>
      <w:pPr>
        <w:tabs>
          <w:tab w:val="num" w:pos="2880"/>
        </w:tabs>
        <w:ind w:left="2880" w:hanging="360"/>
      </w:pPr>
      <w:rPr>
        <w:rFonts w:ascii="Symbol" w:hAnsi="Symbol" w:hint="default"/>
      </w:rPr>
    </w:lvl>
    <w:lvl w:ilvl="4" w:tplc="B1D61638" w:tentative="1">
      <w:start w:val="1"/>
      <w:numFmt w:val="bullet"/>
      <w:lvlText w:val="o"/>
      <w:lvlJc w:val="left"/>
      <w:pPr>
        <w:tabs>
          <w:tab w:val="num" w:pos="3600"/>
        </w:tabs>
        <w:ind w:left="3600" w:hanging="360"/>
      </w:pPr>
      <w:rPr>
        <w:rFonts w:ascii="Courier New" w:hAnsi="Courier New" w:cs="Courier New" w:hint="default"/>
      </w:rPr>
    </w:lvl>
    <w:lvl w:ilvl="5" w:tplc="E30E48C2" w:tentative="1">
      <w:start w:val="1"/>
      <w:numFmt w:val="bullet"/>
      <w:lvlText w:val=""/>
      <w:lvlJc w:val="left"/>
      <w:pPr>
        <w:tabs>
          <w:tab w:val="num" w:pos="4320"/>
        </w:tabs>
        <w:ind w:left="4320" w:hanging="360"/>
      </w:pPr>
      <w:rPr>
        <w:rFonts w:ascii="Wingdings" w:hAnsi="Wingdings" w:hint="default"/>
      </w:rPr>
    </w:lvl>
    <w:lvl w:ilvl="6" w:tplc="873C689C" w:tentative="1">
      <w:start w:val="1"/>
      <w:numFmt w:val="bullet"/>
      <w:lvlText w:val=""/>
      <w:lvlJc w:val="left"/>
      <w:pPr>
        <w:tabs>
          <w:tab w:val="num" w:pos="5040"/>
        </w:tabs>
        <w:ind w:left="5040" w:hanging="360"/>
      </w:pPr>
      <w:rPr>
        <w:rFonts w:ascii="Symbol" w:hAnsi="Symbol" w:hint="default"/>
      </w:rPr>
    </w:lvl>
    <w:lvl w:ilvl="7" w:tplc="9B3A990C" w:tentative="1">
      <w:start w:val="1"/>
      <w:numFmt w:val="bullet"/>
      <w:lvlText w:val="o"/>
      <w:lvlJc w:val="left"/>
      <w:pPr>
        <w:tabs>
          <w:tab w:val="num" w:pos="5760"/>
        </w:tabs>
        <w:ind w:left="5760" w:hanging="360"/>
      </w:pPr>
      <w:rPr>
        <w:rFonts w:ascii="Courier New" w:hAnsi="Courier New" w:cs="Courier New" w:hint="default"/>
      </w:rPr>
    </w:lvl>
    <w:lvl w:ilvl="8" w:tplc="DB7CE13A" w:tentative="1">
      <w:start w:val="1"/>
      <w:numFmt w:val="bullet"/>
      <w:lvlText w:val=""/>
      <w:lvlJc w:val="left"/>
      <w:pPr>
        <w:tabs>
          <w:tab w:val="num" w:pos="6480"/>
        </w:tabs>
        <w:ind w:left="6480" w:hanging="360"/>
      </w:pPr>
      <w:rPr>
        <w:rFonts w:ascii="Wingdings" w:hAnsi="Wingdings" w:hint="default"/>
      </w:rPr>
    </w:lvl>
  </w:abstractNum>
  <w:abstractNum w:abstractNumId="7">
    <w:nsid w:val="2E9D08EE"/>
    <w:multiLevelType w:val="hybridMultilevel"/>
    <w:tmpl w:val="9A682E64"/>
    <w:lvl w:ilvl="0" w:tplc="31F4A80A">
      <w:start w:val="1"/>
      <w:numFmt w:val="bullet"/>
      <w:lvlText w:val=""/>
      <w:lvlJc w:val="left"/>
      <w:pPr>
        <w:tabs>
          <w:tab w:val="num" w:pos="2844"/>
        </w:tabs>
        <w:ind w:left="2844" w:hanging="360"/>
      </w:pPr>
      <w:rPr>
        <w:rFonts w:ascii="Symbol" w:hAnsi="Symbol" w:hint="default"/>
      </w:rPr>
    </w:lvl>
    <w:lvl w:ilvl="1" w:tplc="094C0728" w:tentative="1">
      <w:start w:val="1"/>
      <w:numFmt w:val="bullet"/>
      <w:lvlText w:val="o"/>
      <w:lvlJc w:val="left"/>
      <w:pPr>
        <w:tabs>
          <w:tab w:val="num" w:pos="3564"/>
        </w:tabs>
        <w:ind w:left="3564" w:hanging="360"/>
      </w:pPr>
      <w:rPr>
        <w:rFonts w:ascii="Courier New" w:hAnsi="Courier New" w:hint="default"/>
      </w:rPr>
    </w:lvl>
    <w:lvl w:ilvl="2" w:tplc="D2E8A08E" w:tentative="1">
      <w:start w:val="1"/>
      <w:numFmt w:val="bullet"/>
      <w:lvlText w:val=""/>
      <w:lvlJc w:val="left"/>
      <w:pPr>
        <w:tabs>
          <w:tab w:val="num" w:pos="4284"/>
        </w:tabs>
        <w:ind w:left="4284" w:hanging="360"/>
      </w:pPr>
      <w:rPr>
        <w:rFonts w:ascii="Wingdings" w:hAnsi="Wingdings" w:hint="default"/>
      </w:rPr>
    </w:lvl>
    <w:lvl w:ilvl="3" w:tplc="CE507A68" w:tentative="1">
      <w:start w:val="1"/>
      <w:numFmt w:val="bullet"/>
      <w:lvlText w:val=""/>
      <w:lvlJc w:val="left"/>
      <w:pPr>
        <w:tabs>
          <w:tab w:val="num" w:pos="5004"/>
        </w:tabs>
        <w:ind w:left="5004" w:hanging="360"/>
      </w:pPr>
      <w:rPr>
        <w:rFonts w:ascii="Symbol" w:hAnsi="Symbol" w:hint="default"/>
      </w:rPr>
    </w:lvl>
    <w:lvl w:ilvl="4" w:tplc="851AB864" w:tentative="1">
      <w:start w:val="1"/>
      <w:numFmt w:val="bullet"/>
      <w:lvlText w:val="o"/>
      <w:lvlJc w:val="left"/>
      <w:pPr>
        <w:tabs>
          <w:tab w:val="num" w:pos="5724"/>
        </w:tabs>
        <w:ind w:left="5724" w:hanging="360"/>
      </w:pPr>
      <w:rPr>
        <w:rFonts w:ascii="Courier New" w:hAnsi="Courier New" w:hint="default"/>
      </w:rPr>
    </w:lvl>
    <w:lvl w:ilvl="5" w:tplc="8B6C574C" w:tentative="1">
      <w:start w:val="1"/>
      <w:numFmt w:val="bullet"/>
      <w:lvlText w:val=""/>
      <w:lvlJc w:val="left"/>
      <w:pPr>
        <w:tabs>
          <w:tab w:val="num" w:pos="6444"/>
        </w:tabs>
        <w:ind w:left="6444" w:hanging="360"/>
      </w:pPr>
      <w:rPr>
        <w:rFonts w:ascii="Wingdings" w:hAnsi="Wingdings" w:hint="default"/>
      </w:rPr>
    </w:lvl>
    <w:lvl w:ilvl="6" w:tplc="5A88A8B4" w:tentative="1">
      <w:start w:val="1"/>
      <w:numFmt w:val="bullet"/>
      <w:lvlText w:val=""/>
      <w:lvlJc w:val="left"/>
      <w:pPr>
        <w:tabs>
          <w:tab w:val="num" w:pos="7164"/>
        </w:tabs>
        <w:ind w:left="7164" w:hanging="360"/>
      </w:pPr>
      <w:rPr>
        <w:rFonts w:ascii="Symbol" w:hAnsi="Symbol" w:hint="default"/>
      </w:rPr>
    </w:lvl>
    <w:lvl w:ilvl="7" w:tplc="88465856" w:tentative="1">
      <w:start w:val="1"/>
      <w:numFmt w:val="bullet"/>
      <w:lvlText w:val="o"/>
      <w:lvlJc w:val="left"/>
      <w:pPr>
        <w:tabs>
          <w:tab w:val="num" w:pos="7884"/>
        </w:tabs>
        <w:ind w:left="7884" w:hanging="360"/>
      </w:pPr>
      <w:rPr>
        <w:rFonts w:ascii="Courier New" w:hAnsi="Courier New" w:hint="default"/>
      </w:rPr>
    </w:lvl>
    <w:lvl w:ilvl="8" w:tplc="77404D4E" w:tentative="1">
      <w:start w:val="1"/>
      <w:numFmt w:val="bullet"/>
      <w:lvlText w:val=""/>
      <w:lvlJc w:val="left"/>
      <w:pPr>
        <w:tabs>
          <w:tab w:val="num" w:pos="8604"/>
        </w:tabs>
        <w:ind w:left="8604" w:hanging="360"/>
      </w:pPr>
      <w:rPr>
        <w:rFonts w:ascii="Wingdings" w:hAnsi="Wingdings" w:hint="default"/>
      </w:rPr>
    </w:lvl>
  </w:abstractNum>
  <w:abstractNum w:abstractNumId="8">
    <w:nsid w:val="304213BD"/>
    <w:multiLevelType w:val="hybridMultilevel"/>
    <w:tmpl w:val="D2AEEBF8"/>
    <w:lvl w:ilvl="0" w:tplc="8B4AF634">
      <w:start w:val="1"/>
      <w:numFmt w:val="bullet"/>
      <w:lvlText w:val=""/>
      <w:lvlJc w:val="left"/>
      <w:pPr>
        <w:tabs>
          <w:tab w:val="num" w:pos="360"/>
        </w:tabs>
        <w:ind w:left="360" w:hanging="360"/>
      </w:pPr>
      <w:rPr>
        <w:rFonts w:ascii="Symbol" w:hAnsi="Symbol" w:hint="default"/>
      </w:rPr>
    </w:lvl>
    <w:lvl w:ilvl="1" w:tplc="F1527008" w:tentative="1">
      <w:start w:val="1"/>
      <w:numFmt w:val="bullet"/>
      <w:lvlText w:val="o"/>
      <w:lvlJc w:val="left"/>
      <w:pPr>
        <w:tabs>
          <w:tab w:val="num" w:pos="1080"/>
        </w:tabs>
        <w:ind w:left="1080" w:hanging="360"/>
      </w:pPr>
      <w:rPr>
        <w:rFonts w:ascii="Courier New" w:hAnsi="Courier New" w:cs="Courier New" w:hint="default"/>
      </w:rPr>
    </w:lvl>
    <w:lvl w:ilvl="2" w:tplc="81BEF5B8" w:tentative="1">
      <w:start w:val="1"/>
      <w:numFmt w:val="bullet"/>
      <w:lvlText w:val=""/>
      <w:lvlJc w:val="left"/>
      <w:pPr>
        <w:tabs>
          <w:tab w:val="num" w:pos="1800"/>
        </w:tabs>
        <w:ind w:left="1800" w:hanging="360"/>
      </w:pPr>
      <w:rPr>
        <w:rFonts w:ascii="Wingdings" w:hAnsi="Wingdings" w:hint="default"/>
      </w:rPr>
    </w:lvl>
    <w:lvl w:ilvl="3" w:tplc="1A0EDE90" w:tentative="1">
      <w:start w:val="1"/>
      <w:numFmt w:val="bullet"/>
      <w:lvlText w:val=""/>
      <w:lvlJc w:val="left"/>
      <w:pPr>
        <w:tabs>
          <w:tab w:val="num" w:pos="2520"/>
        </w:tabs>
        <w:ind w:left="2520" w:hanging="360"/>
      </w:pPr>
      <w:rPr>
        <w:rFonts w:ascii="Symbol" w:hAnsi="Symbol" w:hint="default"/>
      </w:rPr>
    </w:lvl>
    <w:lvl w:ilvl="4" w:tplc="FE0CB67E" w:tentative="1">
      <w:start w:val="1"/>
      <w:numFmt w:val="bullet"/>
      <w:lvlText w:val="o"/>
      <w:lvlJc w:val="left"/>
      <w:pPr>
        <w:tabs>
          <w:tab w:val="num" w:pos="3240"/>
        </w:tabs>
        <w:ind w:left="3240" w:hanging="360"/>
      </w:pPr>
      <w:rPr>
        <w:rFonts w:ascii="Courier New" w:hAnsi="Courier New" w:cs="Courier New" w:hint="default"/>
      </w:rPr>
    </w:lvl>
    <w:lvl w:ilvl="5" w:tplc="7E420B90" w:tentative="1">
      <w:start w:val="1"/>
      <w:numFmt w:val="bullet"/>
      <w:lvlText w:val=""/>
      <w:lvlJc w:val="left"/>
      <w:pPr>
        <w:tabs>
          <w:tab w:val="num" w:pos="3960"/>
        </w:tabs>
        <w:ind w:left="3960" w:hanging="360"/>
      </w:pPr>
      <w:rPr>
        <w:rFonts w:ascii="Wingdings" w:hAnsi="Wingdings" w:hint="default"/>
      </w:rPr>
    </w:lvl>
    <w:lvl w:ilvl="6" w:tplc="DF80F598" w:tentative="1">
      <w:start w:val="1"/>
      <w:numFmt w:val="bullet"/>
      <w:lvlText w:val=""/>
      <w:lvlJc w:val="left"/>
      <w:pPr>
        <w:tabs>
          <w:tab w:val="num" w:pos="4680"/>
        </w:tabs>
        <w:ind w:left="4680" w:hanging="360"/>
      </w:pPr>
      <w:rPr>
        <w:rFonts w:ascii="Symbol" w:hAnsi="Symbol" w:hint="default"/>
      </w:rPr>
    </w:lvl>
    <w:lvl w:ilvl="7" w:tplc="86DC2504" w:tentative="1">
      <w:start w:val="1"/>
      <w:numFmt w:val="bullet"/>
      <w:lvlText w:val="o"/>
      <w:lvlJc w:val="left"/>
      <w:pPr>
        <w:tabs>
          <w:tab w:val="num" w:pos="5400"/>
        </w:tabs>
        <w:ind w:left="5400" w:hanging="360"/>
      </w:pPr>
      <w:rPr>
        <w:rFonts w:ascii="Courier New" w:hAnsi="Courier New" w:cs="Courier New" w:hint="default"/>
      </w:rPr>
    </w:lvl>
    <w:lvl w:ilvl="8" w:tplc="53CE986A" w:tentative="1">
      <w:start w:val="1"/>
      <w:numFmt w:val="bullet"/>
      <w:lvlText w:val=""/>
      <w:lvlJc w:val="left"/>
      <w:pPr>
        <w:tabs>
          <w:tab w:val="num" w:pos="6120"/>
        </w:tabs>
        <w:ind w:left="6120" w:hanging="360"/>
      </w:pPr>
      <w:rPr>
        <w:rFonts w:ascii="Wingdings" w:hAnsi="Wingdings" w:hint="default"/>
      </w:rPr>
    </w:lvl>
  </w:abstractNum>
  <w:abstractNum w:abstractNumId="9">
    <w:nsid w:val="305A2BEE"/>
    <w:multiLevelType w:val="hybridMultilevel"/>
    <w:tmpl w:val="0FE8A6D0"/>
    <w:lvl w:ilvl="0" w:tplc="AB7EB12A">
      <w:start w:val="1"/>
      <w:numFmt w:val="decimal"/>
      <w:lvlText w:val="%1."/>
      <w:lvlJc w:val="left"/>
      <w:pPr>
        <w:tabs>
          <w:tab w:val="num" w:pos="0"/>
        </w:tabs>
        <w:ind w:left="0" w:firstLine="851"/>
      </w:pPr>
      <w:rPr>
        <w:rFonts w:ascii="Arial" w:hAnsi="Arial" w:hint="default"/>
        <w:b/>
        <w:i w:val="0"/>
        <w:sz w:val="24"/>
        <w:szCs w:val="24"/>
      </w:rPr>
    </w:lvl>
    <w:lvl w:ilvl="1" w:tplc="3F14311C" w:tentative="1">
      <w:start w:val="1"/>
      <w:numFmt w:val="lowerLetter"/>
      <w:lvlText w:val="%2."/>
      <w:lvlJc w:val="left"/>
      <w:pPr>
        <w:tabs>
          <w:tab w:val="num" w:pos="1440"/>
        </w:tabs>
        <w:ind w:left="1440" w:hanging="360"/>
      </w:pPr>
    </w:lvl>
    <w:lvl w:ilvl="2" w:tplc="4A0C2AEA" w:tentative="1">
      <w:start w:val="1"/>
      <w:numFmt w:val="lowerRoman"/>
      <w:lvlText w:val="%3."/>
      <w:lvlJc w:val="right"/>
      <w:pPr>
        <w:tabs>
          <w:tab w:val="num" w:pos="2160"/>
        </w:tabs>
        <w:ind w:left="2160" w:hanging="180"/>
      </w:pPr>
    </w:lvl>
    <w:lvl w:ilvl="3" w:tplc="9ADC67F6" w:tentative="1">
      <w:start w:val="1"/>
      <w:numFmt w:val="decimal"/>
      <w:lvlText w:val="%4."/>
      <w:lvlJc w:val="left"/>
      <w:pPr>
        <w:tabs>
          <w:tab w:val="num" w:pos="2880"/>
        </w:tabs>
        <w:ind w:left="2880" w:hanging="360"/>
      </w:pPr>
    </w:lvl>
    <w:lvl w:ilvl="4" w:tplc="C422FBB8" w:tentative="1">
      <w:start w:val="1"/>
      <w:numFmt w:val="lowerLetter"/>
      <w:lvlText w:val="%5."/>
      <w:lvlJc w:val="left"/>
      <w:pPr>
        <w:tabs>
          <w:tab w:val="num" w:pos="3600"/>
        </w:tabs>
        <w:ind w:left="3600" w:hanging="360"/>
      </w:pPr>
    </w:lvl>
    <w:lvl w:ilvl="5" w:tplc="5C6ABA92" w:tentative="1">
      <w:start w:val="1"/>
      <w:numFmt w:val="lowerRoman"/>
      <w:lvlText w:val="%6."/>
      <w:lvlJc w:val="right"/>
      <w:pPr>
        <w:tabs>
          <w:tab w:val="num" w:pos="4320"/>
        </w:tabs>
        <w:ind w:left="4320" w:hanging="180"/>
      </w:pPr>
    </w:lvl>
    <w:lvl w:ilvl="6" w:tplc="F3DE3374" w:tentative="1">
      <w:start w:val="1"/>
      <w:numFmt w:val="decimal"/>
      <w:lvlText w:val="%7."/>
      <w:lvlJc w:val="left"/>
      <w:pPr>
        <w:tabs>
          <w:tab w:val="num" w:pos="5040"/>
        </w:tabs>
        <w:ind w:left="5040" w:hanging="360"/>
      </w:pPr>
    </w:lvl>
    <w:lvl w:ilvl="7" w:tplc="4846F2DE" w:tentative="1">
      <w:start w:val="1"/>
      <w:numFmt w:val="lowerLetter"/>
      <w:lvlText w:val="%8."/>
      <w:lvlJc w:val="left"/>
      <w:pPr>
        <w:tabs>
          <w:tab w:val="num" w:pos="5760"/>
        </w:tabs>
        <w:ind w:left="5760" w:hanging="360"/>
      </w:pPr>
    </w:lvl>
    <w:lvl w:ilvl="8" w:tplc="D0F27D8A" w:tentative="1">
      <w:start w:val="1"/>
      <w:numFmt w:val="lowerRoman"/>
      <w:lvlText w:val="%9."/>
      <w:lvlJc w:val="right"/>
      <w:pPr>
        <w:tabs>
          <w:tab w:val="num" w:pos="6480"/>
        </w:tabs>
        <w:ind w:left="6480" w:hanging="180"/>
      </w:pPr>
    </w:lvl>
  </w:abstractNum>
  <w:abstractNum w:abstractNumId="10">
    <w:nsid w:val="312F20F0"/>
    <w:multiLevelType w:val="multilevel"/>
    <w:tmpl w:val="3C501D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6B3CB8"/>
    <w:multiLevelType w:val="multilevel"/>
    <w:tmpl w:val="2116C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67B4479"/>
    <w:multiLevelType w:val="hybridMultilevel"/>
    <w:tmpl w:val="DD92EBA2"/>
    <w:lvl w:ilvl="0" w:tplc="6CDCB55A">
      <w:start w:val="1"/>
      <w:numFmt w:val="bullet"/>
      <w:lvlText w:val=""/>
      <w:lvlJc w:val="left"/>
      <w:pPr>
        <w:tabs>
          <w:tab w:val="num" w:pos="1200"/>
        </w:tabs>
        <w:ind w:left="1200" w:hanging="360"/>
      </w:pPr>
      <w:rPr>
        <w:rFonts w:ascii="Symbol" w:hAnsi="Symbol" w:hint="default"/>
      </w:rPr>
    </w:lvl>
    <w:lvl w:ilvl="1" w:tplc="AF4EB13A" w:tentative="1">
      <w:start w:val="1"/>
      <w:numFmt w:val="bullet"/>
      <w:lvlText w:val="o"/>
      <w:lvlJc w:val="left"/>
      <w:pPr>
        <w:tabs>
          <w:tab w:val="num" w:pos="1920"/>
        </w:tabs>
        <w:ind w:left="1920" w:hanging="360"/>
      </w:pPr>
      <w:rPr>
        <w:rFonts w:ascii="Courier New" w:hAnsi="Courier New" w:cs="Courier New" w:hint="default"/>
      </w:rPr>
    </w:lvl>
    <w:lvl w:ilvl="2" w:tplc="AD1C7F64" w:tentative="1">
      <w:start w:val="1"/>
      <w:numFmt w:val="bullet"/>
      <w:lvlText w:val=""/>
      <w:lvlJc w:val="left"/>
      <w:pPr>
        <w:tabs>
          <w:tab w:val="num" w:pos="2640"/>
        </w:tabs>
        <w:ind w:left="2640" w:hanging="360"/>
      </w:pPr>
      <w:rPr>
        <w:rFonts w:ascii="Wingdings" w:hAnsi="Wingdings" w:hint="default"/>
      </w:rPr>
    </w:lvl>
    <w:lvl w:ilvl="3" w:tplc="89D2C398" w:tentative="1">
      <w:start w:val="1"/>
      <w:numFmt w:val="bullet"/>
      <w:lvlText w:val=""/>
      <w:lvlJc w:val="left"/>
      <w:pPr>
        <w:tabs>
          <w:tab w:val="num" w:pos="3360"/>
        </w:tabs>
        <w:ind w:left="3360" w:hanging="360"/>
      </w:pPr>
      <w:rPr>
        <w:rFonts w:ascii="Symbol" w:hAnsi="Symbol" w:hint="default"/>
      </w:rPr>
    </w:lvl>
    <w:lvl w:ilvl="4" w:tplc="1A0EF8E4" w:tentative="1">
      <w:start w:val="1"/>
      <w:numFmt w:val="bullet"/>
      <w:lvlText w:val="o"/>
      <w:lvlJc w:val="left"/>
      <w:pPr>
        <w:tabs>
          <w:tab w:val="num" w:pos="4080"/>
        </w:tabs>
        <w:ind w:left="4080" w:hanging="360"/>
      </w:pPr>
      <w:rPr>
        <w:rFonts w:ascii="Courier New" w:hAnsi="Courier New" w:cs="Courier New" w:hint="default"/>
      </w:rPr>
    </w:lvl>
    <w:lvl w:ilvl="5" w:tplc="EC0ACC02" w:tentative="1">
      <w:start w:val="1"/>
      <w:numFmt w:val="bullet"/>
      <w:lvlText w:val=""/>
      <w:lvlJc w:val="left"/>
      <w:pPr>
        <w:tabs>
          <w:tab w:val="num" w:pos="4800"/>
        </w:tabs>
        <w:ind w:left="4800" w:hanging="360"/>
      </w:pPr>
      <w:rPr>
        <w:rFonts w:ascii="Wingdings" w:hAnsi="Wingdings" w:hint="default"/>
      </w:rPr>
    </w:lvl>
    <w:lvl w:ilvl="6" w:tplc="E34EB93E" w:tentative="1">
      <w:start w:val="1"/>
      <w:numFmt w:val="bullet"/>
      <w:lvlText w:val=""/>
      <w:lvlJc w:val="left"/>
      <w:pPr>
        <w:tabs>
          <w:tab w:val="num" w:pos="5520"/>
        </w:tabs>
        <w:ind w:left="5520" w:hanging="360"/>
      </w:pPr>
      <w:rPr>
        <w:rFonts w:ascii="Symbol" w:hAnsi="Symbol" w:hint="default"/>
      </w:rPr>
    </w:lvl>
    <w:lvl w:ilvl="7" w:tplc="37F05914" w:tentative="1">
      <w:start w:val="1"/>
      <w:numFmt w:val="bullet"/>
      <w:lvlText w:val="o"/>
      <w:lvlJc w:val="left"/>
      <w:pPr>
        <w:tabs>
          <w:tab w:val="num" w:pos="6240"/>
        </w:tabs>
        <w:ind w:left="6240" w:hanging="360"/>
      </w:pPr>
      <w:rPr>
        <w:rFonts w:ascii="Courier New" w:hAnsi="Courier New" w:cs="Courier New" w:hint="default"/>
      </w:rPr>
    </w:lvl>
    <w:lvl w:ilvl="8" w:tplc="D070CDC0" w:tentative="1">
      <w:start w:val="1"/>
      <w:numFmt w:val="bullet"/>
      <w:lvlText w:val=""/>
      <w:lvlJc w:val="left"/>
      <w:pPr>
        <w:tabs>
          <w:tab w:val="num" w:pos="6960"/>
        </w:tabs>
        <w:ind w:left="6960" w:hanging="360"/>
      </w:pPr>
      <w:rPr>
        <w:rFonts w:ascii="Wingdings" w:hAnsi="Wingdings" w:hint="default"/>
      </w:rPr>
    </w:lvl>
  </w:abstractNum>
  <w:abstractNum w:abstractNumId="13">
    <w:nsid w:val="51B72067"/>
    <w:multiLevelType w:val="hybridMultilevel"/>
    <w:tmpl w:val="E8F8F670"/>
    <w:lvl w:ilvl="0" w:tplc="43800856">
      <w:numFmt w:val="bullet"/>
      <w:lvlText w:val="-"/>
      <w:lvlJc w:val="left"/>
      <w:pPr>
        <w:ind w:left="126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2EC7F5A"/>
    <w:multiLevelType w:val="hybridMultilevel"/>
    <w:tmpl w:val="2F7C2D28"/>
    <w:lvl w:ilvl="0" w:tplc="4614C41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552356E8"/>
    <w:multiLevelType w:val="hybridMultilevel"/>
    <w:tmpl w:val="7E3ADEDA"/>
    <w:lvl w:ilvl="0" w:tplc="C5700882">
      <w:start w:val="1"/>
      <w:numFmt w:val="decimal"/>
      <w:lvlText w:val="%1."/>
      <w:lvlJc w:val="left"/>
      <w:pPr>
        <w:tabs>
          <w:tab w:val="num" w:pos="1211"/>
        </w:tabs>
        <w:ind w:firstLine="851"/>
      </w:pPr>
      <w:rPr>
        <w:rFonts w:ascii="Arial" w:hAnsi="Arial" w:cs="Arial" w:hint="default"/>
        <w:b/>
        <w:i w:val="0"/>
        <w:color w:val="auto"/>
        <w:sz w:val="24"/>
        <w:szCs w:val="24"/>
      </w:rPr>
    </w:lvl>
    <w:lvl w:ilvl="1" w:tplc="C45E01E6">
      <w:start w:val="1"/>
      <w:numFmt w:val="lowerLetter"/>
      <w:lvlText w:val="%2."/>
      <w:lvlJc w:val="left"/>
      <w:pPr>
        <w:tabs>
          <w:tab w:val="num" w:pos="1440"/>
        </w:tabs>
        <w:ind w:left="1440" w:hanging="360"/>
      </w:pPr>
    </w:lvl>
    <w:lvl w:ilvl="2" w:tplc="2C44A334">
      <w:start w:val="1"/>
      <w:numFmt w:val="lowerRoman"/>
      <w:lvlText w:val="%3."/>
      <w:lvlJc w:val="right"/>
      <w:pPr>
        <w:tabs>
          <w:tab w:val="num" w:pos="2160"/>
        </w:tabs>
        <w:ind w:left="2160" w:hanging="180"/>
      </w:pPr>
    </w:lvl>
    <w:lvl w:ilvl="3" w:tplc="7F8237A4">
      <w:start w:val="1"/>
      <w:numFmt w:val="decimal"/>
      <w:lvlText w:val="%4."/>
      <w:lvlJc w:val="left"/>
      <w:pPr>
        <w:tabs>
          <w:tab w:val="num" w:pos="2880"/>
        </w:tabs>
        <w:ind w:left="2880" w:hanging="360"/>
      </w:pPr>
    </w:lvl>
    <w:lvl w:ilvl="4" w:tplc="F8DCB624">
      <w:start w:val="1"/>
      <w:numFmt w:val="lowerLetter"/>
      <w:lvlText w:val="%5."/>
      <w:lvlJc w:val="left"/>
      <w:pPr>
        <w:tabs>
          <w:tab w:val="num" w:pos="3600"/>
        </w:tabs>
        <w:ind w:left="3600" w:hanging="360"/>
      </w:pPr>
    </w:lvl>
    <w:lvl w:ilvl="5" w:tplc="12C8DC5A">
      <w:start w:val="1"/>
      <w:numFmt w:val="lowerRoman"/>
      <w:lvlText w:val="%6."/>
      <w:lvlJc w:val="right"/>
      <w:pPr>
        <w:tabs>
          <w:tab w:val="num" w:pos="4320"/>
        </w:tabs>
        <w:ind w:left="4320" w:hanging="180"/>
      </w:pPr>
    </w:lvl>
    <w:lvl w:ilvl="6" w:tplc="E1AC343C">
      <w:start w:val="1"/>
      <w:numFmt w:val="decimal"/>
      <w:lvlText w:val="%7."/>
      <w:lvlJc w:val="left"/>
      <w:pPr>
        <w:tabs>
          <w:tab w:val="num" w:pos="5040"/>
        </w:tabs>
        <w:ind w:left="5040" w:hanging="360"/>
      </w:pPr>
    </w:lvl>
    <w:lvl w:ilvl="7" w:tplc="44B67972">
      <w:start w:val="1"/>
      <w:numFmt w:val="lowerLetter"/>
      <w:lvlText w:val="%8."/>
      <w:lvlJc w:val="left"/>
      <w:pPr>
        <w:tabs>
          <w:tab w:val="num" w:pos="5760"/>
        </w:tabs>
        <w:ind w:left="5760" w:hanging="360"/>
      </w:pPr>
    </w:lvl>
    <w:lvl w:ilvl="8" w:tplc="860C0A30">
      <w:start w:val="1"/>
      <w:numFmt w:val="lowerRoman"/>
      <w:lvlText w:val="%9."/>
      <w:lvlJc w:val="right"/>
      <w:pPr>
        <w:tabs>
          <w:tab w:val="num" w:pos="6480"/>
        </w:tabs>
        <w:ind w:left="6480" w:hanging="180"/>
      </w:pPr>
    </w:lvl>
  </w:abstractNum>
  <w:abstractNum w:abstractNumId="16">
    <w:nsid w:val="5E0F3980"/>
    <w:multiLevelType w:val="multilevel"/>
    <w:tmpl w:val="5F06DC6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466851"/>
    <w:multiLevelType w:val="hybridMultilevel"/>
    <w:tmpl w:val="D15C73C4"/>
    <w:lvl w:ilvl="0" w:tplc="05C472C6">
      <w:start w:val="1"/>
      <w:numFmt w:val="decimal"/>
      <w:lvlText w:val="%1)"/>
      <w:lvlJc w:val="left"/>
      <w:pPr>
        <w:tabs>
          <w:tab w:val="num" w:pos="720"/>
        </w:tabs>
        <w:ind w:left="720" w:hanging="360"/>
      </w:pPr>
      <w:rPr>
        <w:rFonts w:hint="default"/>
      </w:rPr>
    </w:lvl>
    <w:lvl w:ilvl="1" w:tplc="A87E570E" w:tentative="1">
      <w:start w:val="1"/>
      <w:numFmt w:val="lowerLetter"/>
      <w:lvlText w:val="%2."/>
      <w:lvlJc w:val="left"/>
      <w:pPr>
        <w:tabs>
          <w:tab w:val="num" w:pos="1440"/>
        </w:tabs>
        <w:ind w:left="1440" w:hanging="360"/>
      </w:pPr>
    </w:lvl>
    <w:lvl w:ilvl="2" w:tplc="4E709A0A" w:tentative="1">
      <w:start w:val="1"/>
      <w:numFmt w:val="lowerRoman"/>
      <w:lvlText w:val="%3."/>
      <w:lvlJc w:val="right"/>
      <w:pPr>
        <w:tabs>
          <w:tab w:val="num" w:pos="2160"/>
        </w:tabs>
        <w:ind w:left="2160" w:hanging="180"/>
      </w:pPr>
    </w:lvl>
    <w:lvl w:ilvl="3" w:tplc="F13AF96C" w:tentative="1">
      <w:start w:val="1"/>
      <w:numFmt w:val="decimal"/>
      <w:lvlText w:val="%4."/>
      <w:lvlJc w:val="left"/>
      <w:pPr>
        <w:tabs>
          <w:tab w:val="num" w:pos="2880"/>
        </w:tabs>
        <w:ind w:left="2880" w:hanging="360"/>
      </w:pPr>
    </w:lvl>
    <w:lvl w:ilvl="4" w:tplc="649AD1F4" w:tentative="1">
      <w:start w:val="1"/>
      <w:numFmt w:val="lowerLetter"/>
      <w:lvlText w:val="%5."/>
      <w:lvlJc w:val="left"/>
      <w:pPr>
        <w:tabs>
          <w:tab w:val="num" w:pos="3600"/>
        </w:tabs>
        <w:ind w:left="3600" w:hanging="360"/>
      </w:pPr>
    </w:lvl>
    <w:lvl w:ilvl="5" w:tplc="02CA3AFE" w:tentative="1">
      <w:start w:val="1"/>
      <w:numFmt w:val="lowerRoman"/>
      <w:lvlText w:val="%6."/>
      <w:lvlJc w:val="right"/>
      <w:pPr>
        <w:tabs>
          <w:tab w:val="num" w:pos="4320"/>
        </w:tabs>
        <w:ind w:left="4320" w:hanging="180"/>
      </w:pPr>
    </w:lvl>
    <w:lvl w:ilvl="6" w:tplc="6B0AD730" w:tentative="1">
      <w:start w:val="1"/>
      <w:numFmt w:val="decimal"/>
      <w:lvlText w:val="%7."/>
      <w:lvlJc w:val="left"/>
      <w:pPr>
        <w:tabs>
          <w:tab w:val="num" w:pos="5040"/>
        </w:tabs>
        <w:ind w:left="5040" w:hanging="360"/>
      </w:pPr>
    </w:lvl>
    <w:lvl w:ilvl="7" w:tplc="C66E0640" w:tentative="1">
      <w:start w:val="1"/>
      <w:numFmt w:val="lowerLetter"/>
      <w:lvlText w:val="%8."/>
      <w:lvlJc w:val="left"/>
      <w:pPr>
        <w:tabs>
          <w:tab w:val="num" w:pos="5760"/>
        </w:tabs>
        <w:ind w:left="5760" w:hanging="360"/>
      </w:pPr>
    </w:lvl>
    <w:lvl w:ilvl="8" w:tplc="37F06062" w:tentative="1">
      <w:start w:val="1"/>
      <w:numFmt w:val="lowerRoman"/>
      <w:lvlText w:val="%9."/>
      <w:lvlJc w:val="right"/>
      <w:pPr>
        <w:tabs>
          <w:tab w:val="num" w:pos="6480"/>
        </w:tabs>
        <w:ind w:left="6480" w:hanging="180"/>
      </w:pPr>
    </w:lvl>
  </w:abstractNum>
  <w:abstractNum w:abstractNumId="18">
    <w:nsid w:val="649C7968"/>
    <w:multiLevelType w:val="hybridMultilevel"/>
    <w:tmpl w:val="0CEE78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68805147"/>
    <w:multiLevelType w:val="hybridMultilevel"/>
    <w:tmpl w:val="F54632CA"/>
    <w:lvl w:ilvl="0" w:tplc="EE7462C6">
      <w:start w:val="1"/>
      <w:numFmt w:val="decimal"/>
      <w:lvlText w:val="%1-"/>
      <w:lvlJc w:val="left"/>
      <w:pPr>
        <w:tabs>
          <w:tab w:val="num" w:pos="720"/>
        </w:tabs>
        <w:ind w:left="720" w:hanging="360"/>
      </w:pPr>
      <w:rPr>
        <w:rFonts w:hint="default"/>
        <w:b/>
      </w:rPr>
    </w:lvl>
    <w:lvl w:ilvl="1" w:tplc="AF109DD4" w:tentative="1">
      <w:start w:val="1"/>
      <w:numFmt w:val="lowerLetter"/>
      <w:lvlText w:val="%2."/>
      <w:lvlJc w:val="left"/>
      <w:pPr>
        <w:tabs>
          <w:tab w:val="num" w:pos="1440"/>
        </w:tabs>
        <w:ind w:left="1440" w:hanging="360"/>
      </w:pPr>
    </w:lvl>
    <w:lvl w:ilvl="2" w:tplc="373C7296" w:tentative="1">
      <w:start w:val="1"/>
      <w:numFmt w:val="lowerRoman"/>
      <w:lvlText w:val="%3."/>
      <w:lvlJc w:val="right"/>
      <w:pPr>
        <w:tabs>
          <w:tab w:val="num" w:pos="2160"/>
        </w:tabs>
        <w:ind w:left="2160" w:hanging="180"/>
      </w:pPr>
    </w:lvl>
    <w:lvl w:ilvl="3" w:tplc="8634123C" w:tentative="1">
      <w:start w:val="1"/>
      <w:numFmt w:val="decimal"/>
      <w:lvlText w:val="%4."/>
      <w:lvlJc w:val="left"/>
      <w:pPr>
        <w:tabs>
          <w:tab w:val="num" w:pos="2880"/>
        </w:tabs>
        <w:ind w:left="2880" w:hanging="360"/>
      </w:pPr>
    </w:lvl>
    <w:lvl w:ilvl="4" w:tplc="F9061E60" w:tentative="1">
      <w:start w:val="1"/>
      <w:numFmt w:val="lowerLetter"/>
      <w:lvlText w:val="%5."/>
      <w:lvlJc w:val="left"/>
      <w:pPr>
        <w:tabs>
          <w:tab w:val="num" w:pos="3600"/>
        </w:tabs>
        <w:ind w:left="3600" w:hanging="360"/>
      </w:pPr>
    </w:lvl>
    <w:lvl w:ilvl="5" w:tplc="D3D87D12" w:tentative="1">
      <w:start w:val="1"/>
      <w:numFmt w:val="lowerRoman"/>
      <w:lvlText w:val="%6."/>
      <w:lvlJc w:val="right"/>
      <w:pPr>
        <w:tabs>
          <w:tab w:val="num" w:pos="4320"/>
        </w:tabs>
        <w:ind w:left="4320" w:hanging="180"/>
      </w:pPr>
    </w:lvl>
    <w:lvl w:ilvl="6" w:tplc="AA087814" w:tentative="1">
      <w:start w:val="1"/>
      <w:numFmt w:val="decimal"/>
      <w:lvlText w:val="%7."/>
      <w:lvlJc w:val="left"/>
      <w:pPr>
        <w:tabs>
          <w:tab w:val="num" w:pos="5040"/>
        </w:tabs>
        <w:ind w:left="5040" w:hanging="360"/>
      </w:pPr>
    </w:lvl>
    <w:lvl w:ilvl="7" w:tplc="2AD0C590" w:tentative="1">
      <w:start w:val="1"/>
      <w:numFmt w:val="lowerLetter"/>
      <w:lvlText w:val="%8."/>
      <w:lvlJc w:val="left"/>
      <w:pPr>
        <w:tabs>
          <w:tab w:val="num" w:pos="5760"/>
        </w:tabs>
        <w:ind w:left="5760" w:hanging="360"/>
      </w:pPr>
    </w:lvl>
    <w:lvl w:ilvl="8" w:tplc="B906A0F0" w:tentative="1">
      <w:start w:val="1"/>
      <w:numFmt w:val="lowerRoman"/>
      <w:lvlText w:val="%9."/>
      <w:lvlJc w:val="right"/>
      <w:pPr>
        <w:tabs>
          <w:tab w:val="num" w:pos="6480"/>
        </w:tabs>
        <w:ind w:left="6480" w:hanging="180"/>
      </w:pPr>
    </w:lvl>
  </w:abstractNum>
  <w:abstractNum w:abstractNumId="20">
    <w:nsid w:val="6C181CF0"/>
    <w:multiLevelType w:val="hybridMultilevel"/>
    <w:tmpl w:val="88C6867A"/>
    <w:lvl w:ilvl="0" w:tplc="33DE3032">
      <w:start w:val="3"/>
      <w:numFmt w:val="bullet"/>
      <w:lvlText w:val="-"/>
      <w:lvlJc w:val="left"/>
      <w:pPr>
        <w:tabs>
          <w:tab w:val="num" w:pos="720"/>
        </w:tabs>
        <w:ind w:left="720" w:hanging="360"/>
      </w:pPr>
      <w:rPr>
        <w:rFonts w:ascii="Times New Roman" w:eastAsia="Times New Roman" w:hAnsi="Times New Roman" w:cs="Times New Roman" w:hint="default"/>
      </w:rPr>
    </w:lvl>
    <w:lvl w:ilvl="1" w:tplc="48D0AFE8" w:tentative="1">
      <w:start w:val="1"/>
      <w:numFmt w:val="bullet"/>
      <w:lvlText w:val="o"/>
      <w:lvlJc w:val="left"/>
      <w:pPr>
        <w:tabs>
          <w:tab w:val="num" w:pos="1440"/>
        </w:tabs>
        <w:ind w:left="1440" w:hanging="360"/>
      </w:pPr>
      <w:rPr>
        <w:rFonts w:ascii="Courier New" w:hAnsi="Courier New" w:cs="Courier New" w:hint="default"/>
      </w:rPr>
    </w:lvl>
    <w:lvl w:ilvl="2" w:tplc="D4102824" w:tentative="1">
      <w:start w:val="1"/>
      <w:numFmt w:val="bullet"/>
      <w:lvlText w:val=""/>
      <w:lvlJc w:val="left"/>
      <w:pPr>
        <w:tabs>
          <w:tab w:val="num" w:pos="2160"/>
        </w:tabs>
        <w:ind w:left="2160" w:hanging="360"/>
      </w:pPr>
      <w:rPr>
        <w:rFonts w:ascii="Wingdings" w:hAnsi="Wingdings" w:hint="default"/>
      </w:rPr>
    </w:lvl>
    <w:lvl w:ilvl="3" w:tplc="50BA5824" w:tentative="1">
      <w:start w:val="1"/>
      <w:numFmt w:val="bullet"/>
      <w:lvlText w:val=""/>
      <w:lvlJc w:val="left"/>
      <w:pPr>
        <w:tabs>
          <w:tab w:val="num" w:pos="2880"/>
        </w:tabs>
        <w:ind w:left="2880" w:hanging="360"/>
      </w:pPr>
      <w:rPr>
        <w:rFonts w:ascii="Symbol" w:hAnsi="Symbol" w:hint="default"/>
      </w:rPr>
    </w:lvl>
    <w:lvl w:ilvl="4" w:tplc="D0888B76" w:tentative="1">
      <w:start w:val="1"/>
      <w:numFmt w:val="bullet"/>
      <w:lvlText w:val="o"/>
      <w:lvlJc w:val="left"/>
      <w:pPr>
        <w:tabs>
          <w:tab w:val="num" w:pos="3600"/>
        </w:tabs>
        <w:ind w:left="3600" w:hanging="360"/>
      </w:pPr>
      <w:rPr>
        <w:rFonts w:ascii="Courier New" w:hAnsi="Courier New" w:cs="Courier New" w:hint="default"/>
      </w:rPr>
    </w:lvl>
    <w:lvl w:ilvl="5" w:tplc="9D5C3D48" w:tentative="1">
      <w:start w:val="1"/>
      <w:numFmt w:val="bullet"/>
      <w:lvlText w:val=""/>
      <w:lvlJc w:val="left"/>
      <w:pPr>
        <w:tabs>
          <w:tab w:val="num" w:pos="4320"/>
        </w:tabs>
        <w:ind w:left="4320" w:hanging="360"/>
      </w:pPr>
      <w:rPr>
        <w:rFonts w:ascii="Wingdings" w:hAnsi="Wingdings" w:hint="default"/>
      </w:rPr>
    </w:lvl>
    <w:lvl w:ilvl="6" w:tplc="5A500102" w:tentative="1">
      <w:start w:val="1"/>
      <w:numFmt w:val="bullet"/>
      <w:lvlText w:val=""/>
      <w:lvlJc w:val="left"/>
      <w:pPr>
        <w:tabs>
          <w:tab w:val="num" w:pos="5040"/>
        </w:tabs>
        <w:ind w:left="5040" w:hanging="360"/>
      </w:pPr>
      <w:rPr>
        <w:rFonts w:ascii="Symbol" w:hAnsi="Symbol" w:hint="default"/>
      </w:rPr>
    </w:lvl>
    <w:lvl w:ilvl="7" w:tplc="0CDA5C30" w:tentative="1">
      <w:start w:val="1"/>
      <w:numFmt w:val="bullet"/>
      <w:lvlText w:val="o"/>
      <w:lvlJc w:val="left"/>
      <w:pPr>
        <w:tabs>
          <w:tab w:val="num" w:pos="5760"/>
        </w:tabs>
        <w:ind w:left="5760" w:hanging="360"/>
      </w:pPr>
      <w:rPr>
        <w:rFonts w:ascii="Courier New" w:hAnsi="Courier New" w:cs="Courier New" w:hint="default"/>
      </w:rPr>
    </w:lvl>
    <w:lvl w:ilvl="8" w:tplc="1732397C" w:tentative="1">
      <w:start w:val="1"/>
      <w:numFmt w:val="bullet"/>
      <w:lvlText w:val=""/>
      <w:lvlJc w:val="left"/>
      <w:pPr>
        <w:tabs>
          <w:tab w:val="num" w:pos="6480"/>
        </w:tabs>
        <w:ind w:left="6480" w:hanging="360"/>
      </w:pPr>
      <w:rPr>
        <w:rFonts w:ascii="Wingdings" w:hAnsi="Wingdings" w:hint="default"/>
      </w:rPr>
    </w:lvl>
  </w:abstractNum>
  <w:abstractNum w:abstractNumId="21">
    <w:nsid w:val="6CB81417"/>
    <w:multiLevelType w:val="multilevel"/>
    <w:tmpl w:val="D15C73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D75EE2"/>
    <w:multiLevelType w:val="hybridMultilevel"/>
    <w:tmpl w:val="6A76C5D6"/>
    <w:lvl w:ilvl="0" w:tplc="8E2CC4DC">
      <w:start w:val="1"/>
      <w:numFmt w:val="decimal"/>
      <w:lvlText w:val="%1)"/>
      <w:lvlJc w:val="left"/>
      <w:pPr>
        <w:tabs>
          <w:tab w:val="num" w:pos="720"/>
        </w:tabs>
        <w:ind w:left="720" w:hanging="360"/>
      </w:pPr>
      <w:rPr>
        <w:rFonts w:hint="default"/>
      </w:rPr>
    </w:lvl>
    <w:lvl w:ilvl="1" w:tplc="D5665BEE">
      <w:start w:val="1"/>
      <w:numFmt w:val="lowerLetter"/>
      <w:lvlText w:val="%2."/>
      <w:lvlJc w:val="left"/>
      <w:pPr>
        <w:tabs>
          <w:tab w:val="num" w:pos="1440"/>
        </w:tabs>
        <w:ind w:left="1440" w:hanging="360"/>
      </w:pPr>
    </w:lvl>
    <w:lvl w:ilvl="2" w:tplc="1272DFD0" w:tentative="1">
      <w:start w:val="1"/>
      <w:numFmt w:val="lowerRoman"/>
      <w:lvlText w:val="%3."/>
      <w:lvlJc w:val="right"/>
      <w:pPr>
        <w:tabs>
          <w:tab w:val="num" w:pos="2160"/>
        </w:tabs>
        <w:ind w:left="2160" w:hanging="180"/>
      </w:pPr>
    </w:lvl>
    <w:lvl w:ilvl="3" w:tplc="E6145080" w:tentative="1">
      <w:start w:val="1"/>
      <w:numFmt w:val="decimal"/>
      <w:lvlText w:val="%4."/>
      <w:lvlJc w:val="left"/>
      <w:pPr>
        <w:tabs>
          <w:tab w:val="num" w:pos="2880"/>
        </w:tabs>
        <w:ind w:left="2880" w:hanging="360"/>
      </w:pPr>
    </w:lvl>
    <w:lvl w:ilvl="4" w:tplc="BD90DC3C" w:tentative="1">
      <w:start w:val="1"/>
      <w:numFmt w:val="lowerLetter"/>
      <w:lvlText w:val="%5."/>
      <w:lvlJc w:val="left"/>
      <w:pPr>
        <w:tabs>
          <w:tab w:val="num" w:pos="3600"/>
        </w:tabs>
        <w:ind w:left="3600" w:hanging="360"/>
      </w:pPr>
    </w:lvl>
    <w:lvl w:ilvl="5" w:tplc="7AC65B7E" w:tentative="1">
      <w:start w:val="1"/>
      <w:numFmt w:val="lowerRoman"/>
      <w:lvlText w:val="%6."/>
      <w:lvlJc w:val="right"/>
      <w:pPr>
        <w:tabs>
          <w:tab w:val="num" w:pos="4320"/>
        </w:tabs>
        <w:ind w:left="4320" w:hanging="180"/>
      </w:pPr>
    </w:lvl>
    <w:lvl w:ilvl="6" w:tplc="5C6AB6F0" w:tentative="1">
      <w:start w:val="1"/>
      <w:numFmt w:val="decimal"/>
      <w:lvlText w:val="%7."/>
      <w:lvlJc w:val="left"/>
      <w:pPr>
        <w:tabs>
          <w:tab w:val="num" w:pos="5040"/>
        </w:tabs>
        <w:ind w:left="5040" w:hanging="360"/>
      </w:pPr>
    </w:lvl>
    <w:lvl w:ilvl="7" w:tplc="A06CC574" w:tentative="1">
      <w:start w:val="1"/>
      <w:numFmt w:val="lowerLetter"/>
      <w:lvlText w:val="%8."/>
      <w:lvlJc w:val="left"/>
      <w:pPr>
        <w:tabs>
          <w:tab w:val="num" w:pos="5760"/>
        </w:tabs>
        <w:ind w:left="5760" w:hanging="360"/>
      </w:pPr>
    </w:lvl>
    <w:lvl w:ilvl="8" w:tplc="A5DC83F8"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
  </w:num>
  <w:num w:numId="4">
    <w:abstractNumId w:val="1"/>
  </w:num>
  <w:num w:numId="5">
    <w:abstractNumId w:val="12"/>
  </w:num>
  <w:num w:numId="6">
    <w:abstractNumId w:val="22"/>
  </w:num>
  <w:num w:numId="7">
    <w:abstractNumId w:val="4"/>
  </w:num>
  <w:num w:numId="8">
    <w:abstractNumId w:val="11"/>
  </w:num>
  <w:num w:numId="9">
    <w:abstractNumId w:val="8"/>
  </w:num>
  <w:num w:numId="10">
    <w:abstractNumId w:val="7"/>
  </w:num>
  <w:num w:numId="11">
    <w:abstractNumId w:val="0"/>
  </w:num>
  <w:num w:numId="12">
    <w:abstractNumId w:val="3"/>
  </w:num>
  <w:num w:numId="13">
    <w:abstractNumId w:val="6"/>
  </w:num>
  <w:num w:numId="14">
    <w:abstractNumId w:val="17"/>
  </w:num>
  <w:num w:numId="15">
    <w:abstractNumId w:val="5"/>
  </w:num>
  <w:num w:numId="16">
    <w:abstractNumId w:val="21"/>
  </w:num>
  <w:num w:numId="17">
    <w:abstractNumId w:val="20"/>
  </w:num>
  <w:num w:numId="18">
    <w:abstractNumId w:val="15"/>
  </w:num>
  <w:num w:numId="19">
    <w:abstractNumId w:val="18"/>
  </w:num>
  <w:num w:numId="20">
    <w:abstractNumId w:val="14"/>
  </w:num>
  <w:num w:numId="21">
    <w:abstractNumId w:val="16"/>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B620B"/>
    <w:rsid w:val="0000239B"/>
    <w:rsid w:val="000124A1"/>
    <w:rsid w:val="0001424D"/>
    <w:rsid w:val="00027692"/>
    <w:rsid w:val="000513E2"/>
    <w:rsid w:val="00051DFF"/>
    <w:rsid w:val="00055C04"/>
    <w:rsid w:val="00061E4E"/>
    <w:rsid w:val="000628FB"/>
    <w:rsid w:val="00064630"/>
    <w:rsid w:val="00080773"/>
    <w:rsid w:val="00087460"/>
    <w:rsid w:val="00090270"/>
    <w:rsid w:val="00091FC7"/>
    <w:rsid w:val="00092B64"/>
    <w:rsid w:val="000A1C5C"/>
    <w:rsid w:val="000A2296"/>
    <w:rsid w:val="000A285C"/>
    <w:rsid w:val="000B4CA4"/>
    <w:rsid w:val="000C237C"/>
    <w:rsid w:val="000D235D"/>
    <w:rsid w:val="000D64C5"/>
    <w:rsid w:val="000E3E78"/>
    <w:rsid w:val="000F5521"/>
    <w:rsid w:val="000F75EA"/>
    <w:rsid w:val="001020A4"/>
    <w:rsid w:val="00116BF4"/>
    <w:rsid w:val="00126235"/>
    <w:rsid w:val="001272D4"/>
    <w:rsid w:val="00133F3E"/>
    <w:rsid w:val="00136704"/>
    <w:rsid w:val="00136AD0"/>
    <w:rsid w:val="00140B5A"/>
    <w:rsid w:val="001501C0"/>
    <w:rsid w:val="00157861"/>
    <w:rsid w:val="00164CE1"/>
    <w:rsid w:val="00165BFE"/>
    <w:rsid w:val="00173374"/>
    <w:rsid w:val="0017602B"/>
    <w:rsid w:val="00183FEC"/>
    <w:rsid w:val="00197395"/>
    <w:rsid w:val="001A71AA"/>
    <w:rsid w:val="001B343C"/>
    <w:rsid w:val="001E7530"/>
    <w:rsid w:val="001F00C1"/>
    <w:rsid w:val="001F559D"/>
    <w:rsid w:val="00203501"/>
    <w:rsid w:val="00210225"/>
    <w:rsid w:val="00236652"/>
    <w:rsid w:val="00242B96"/>
    <w:rsid w:val="00244265"/>
    <w:rsid w:val="00247FBC"/>
    <w:rsid w:val="00262B2A"/>
    <w:rsid w:val="00263706"/>
    <w:rsid w:val="00270354"/>
    <w:rsid w:val="00275D16"/>
    <w:rsid w:val="0027652E"/>
    <w:rsid w:val="00295C96"/>
    <w:rsid w:val="002A6C57"/>
    <w:rsid w:val="002B0048"/>
    <w:rsid w:val="002B19D0"/>
    <w:rsid w:val="002B2A03"/>
    <w:rsid w:val="002B5347"/>
    <w:rsid w:val="002D28A4"/>
    <w:rsid w:val="002D543F"/>
    <w:rsid w:val="002E3054"/>
    <w:rsid w:val="002E3EC2"/>
    <w:rsid w:val="002E58B9"/>
    <w:rsid w:val="002E708D"/>
    <w:rsid w:val="002F700E"/>
    <w:rsid w:val="00316B6F"/>
    <w:rsid w:val="00316C3A"/>
    <w:rsid w:val="00317813"/>
    <w:rsid w:val="00321188"/>
    <w:rsid w:val="003329FC"/>
    <w:rsid w:val="00332E73"/>
    <w:rsid w:val="00334087"/>
    <w:rsid w:val="00343EDA"/>
    <w:rsid w:val="00351567"/>
    <w:rsid w:val="00351CA2"/>
    <w:rsid w:val="003738A2"/>
    <w:rsid w:val="00375F0B"/>
    <w:rsid w:val="00383296"/>
    <w:rsid w:val="00393C0F"/>
    <w:rsid w:val="003A0580"/>
    <w:rsid w:val="003A0591"/>
    <w:rsid w:val="003A39FE"/>
    <w:rsid w:val="003C47AD"/>
    <w:rsid w:val="003E08D0"/>
    <w:rsid w:val="003F3BAF"/>
    <w:rsid w:val="00423D6D"/>
    <w:rsid w:val="00427142"/>
    <w:rsid w:val="00437915"/>
    <w:rsid w:val="00441E45"/>
    <w:rsid w:val="0045715C"/>
    <w:rsid w:val="00471D63"/>
    <w:rsid w:val="0048177D"/>
    <w:rsid w:val="004860AA"/>
    <w:rsid w:val="00490971"/>
    <w:rsid w:val="004A5F53"/>
    <w:rsid w:val="004A5F5B"/>
    <w:rsid w:val="004B63AF"/>
    <w:rsid w:val="004D7BE5"/>
    <w:rsid w:val="004E2E01"/>
    <w:rsid w:val="004F2379"/>
    <w:rsid w:val="00502918"/>
    <w:rsid w:val="005048ED"/>
    <w:rsid w:val="00505828"/>
    <w:rsid w:val="00524B7F"/>
    <w:rsid w:val="005258CE"/>
    <w:rsid w:val="00531095"/>
    <w:rsid w:val="005476B2"/>
    <w:rsid w:val="0055452E"/>
    <w:rsid w:val="005559DC"/>
    <w:rsid w:val="005611DB"/>
    <w:rsid w:val="00581647"/>
    <w:rsid w:val="005A134A"/>
    <w:rsid w:val="005A2724"/>
    <w:rsid w:val="005A342D"/>
    <w:rsid w:val="005B584F"/>
    <w:rsid w:val="005F11D7"/>
    <w:rsid w:val="006026A8"/>
    <w:rsid w:val="00606AF7"/>
    <w:rsid w:val="00631375"/>
    <w:rsid w:val="0063347E"/>
    <w:rsid w:val="006672DF"/>
    <w:rsid w:val="006748F0"/>
    <w:rsid w:val="00681907"/>
    <w:rsid w:val="0069444A"/>
    <w:rsid w:val="006A38E0"/>
    <w:rsid w:val="006A60D9"/>
    <w:rsid w:val="006B3434"/>
    <w:rsid w:val="006C0975"/>
    <w:rsid w:val="006C4394"/>
    <w:rsid w:val="006C7DED"/>
    <w:rsid w:val="006E3BE3"/>
    <w:rsid w:val="006F0B08"/>
    <w:rsid w:val="007032EF"/>
    <w:rsid w:val="00712631"/>
    <w:rsid w:val="00715352"/>
    <w:rsid w:val="007279AA"/>
    <w:rsid w:val="00737E98"/>
    <w:rsid w:val="00745507"/>
    <w:rsid w:val="00752F71"/>
    <w:rsid w:val="00756B11"/>
    <w:rsid w:val="007639DD"/>
    <w:rsid w:val="00770B10"/>
    <w:rsid w:val="00772296"/>
    <w:rsid w:val="00780794"/>
    <w:rsid w:val="007835AC"/>
    <w:rsid w:val="007B2542"/>
    <w:rsid w:val="007C06D1"/>
    <w:rsid w:val="007C3088"/>
    <w:rsid w:val="007D1C34"/>
    <w:rsid w:val="007E417E"/>
    <w:rsid w:val="007F2811"/>
    <w:rsid w:val="007F6C03"/>
    <w:rsid w:val="00805A82"/>
    <w:rsid w:val="00820768"/>
    <w:rsid w:val="00823849"/>
    <w:rsid w:val="00833693"/>
    <w:rsid w:val="00841C9B"/>
    <w:rsid w:val="0084409E"/>
    <w:rsid w:val="00851FC2"/>
    <w:rsid w:val="008621B2"/>
    <w:rsid w:val="00881275"/>
    <w:rsid w:val="00887959"/>
    <w:rsid w:val="00891CBA"/>
    <w:rsid w:val="00897A1B"/>
    <w:rsid w:val="008A4CCB"/>
    <w:rsid w:val="008A758D"/>
    <w:rsid w:val="008C2D42"/>
    <w:rsid w:val="008F0B48"/>
    <w:rsid w:val="008F38D7"/>
    <w:rsid w:val="008F5A78"/>
    <w:rsid w:val="00924E8C"/>
    <w:rsid w:val="009315F5"/>
    <w:rsid w:val="00937E0A"/>
    <w:rsid w:val="00941FEC"/>
    <w:rsid w:val="009439E7"/>
    <w:rsid w:val="00955E90"/>
    <w:rsid w:val="0099059C"/>
    <w:rsid w:val="009A1D39"/>
    <w:rsid w:val="009A1E63"/>
    <w:rsid w:val="009D7AC6"/>
    <w:rsid w:val="009E6BF6"/>
    <w:rsid w:val="009F1E91"/>
    <w:rsid w:val="009F1F21"/>
    <w:rsid w:val="009F33C4"/>
    <w:rsid w:val="00A234B5"/>
    <w:rsid w:val="00A244D5"/>
    <w:rsid w:val="00A26C59"/>
    <w:rsid w:val="00A41F89"/>
    <w:rsid w:val="00A5606E"/>
    <w:rsid w:val="00A842E1"/>
    <w:rsid w:val="00AB2B04"/>
    <w:rsid w:val="00AB77FD"/>
    <w:rsid w:val="00AE02EB"/>
    <w:rsid w:val="00AE49B4"/>
    <w:rsid w:val="00AE5469"/>
    <w:rsid w:val="00AF4557"/>
    <w:rsid w:val="00B00DE6"/>
    <w:rsid w:val="00B069BC"/>
    <w:rsid w:val="00B169CE"/>
    <w:rsid w:val="00B21279"/>
    <w:rsid w:val="00B248D9"/>
    <w:rsid w:val="00B250F7"/>
    <w:rsid w:val="00B37C8E"/>
    <w:rsid w:val="00B50020"/>
    <w:rsid w:val="00B52B16"/>
    <w:rsid w:val="00B645CC"/>
    <w:rsid w:val="00B731A2"/>
    <w:rsid w:val="00B86BAB"/>
    <w:rsid w:val="00B96B4E"/>
    <w:rsid w:val="00BA24F9"/>
    <w:rsid w:val="00BA2C9C"/>
    <w:rsid w:val="00BA3FDB"/>
    <w:rsid w:val="00BB620B"/>
    <w:rsid w:val="00BD29E3"/>
    <w:rsid w:val="00BE2535"/>
    <w:rsid w:val="00BE32C8"/>
    <w:rsid w:val="00BF278B"/>
    <w:rsid w:val="00BF280E"/>
    <w:rsid w:val="00BF4B1E"/>
    <w:rsid w:val="00C01BF3"/>
    <w:rsid w:val="00C0770D"/>
    <w:rsid w:val="00C07866"/>
    <w:rsid w:val="00C12F83"/>
    <w:rsid w:val="00C16077"/>
    <w:rsid w:val="00C17B32"/>
    <w:rsid w:val="00C476EE"/>
    <w:rsid w:val="00C52AD4"/>
    <w:rsid w:val="00C5307A"/>
    <w:rsid w:val="00C57611"/>
    <w:rsid w:val="00C92CB9"/>
    <w:rsid w:val="00CA05FD"/>
    <w:rsid w:val="00CB458F"/>
    <w:rsid w:val="00CB6123"/>
    <w:rsid w:val="00CB6A50"/>
    <w:rsid w:val="00CC5EAC"/>
    <w:rsid w:val="00CD3459"/>
    <w:rsid w:val="00CE3AE1"/>
    <w:rsid w:val="00CE57F2"/>
    <w:rsid w:val="00D14A8C"/>
    <w:rsid w:val="00D4455F"/>
    <w:rsid w:val="00D45A9E"/>
    <w:rsid w:val="00D662BC"/>
    <w:rsid w:val="00D71165"/>
    <w:rsid w:val="00D77D40"/>
    <w:rsid w:val="00D862FD"/>
    <w:rsid w:val="00D90D59"/>
    <w:rsid w:val="00D91132"/>
    <w:rsid w:val="00D916AD"/>
    <w:rsid w:val="00D97DAE"/>
    <w:rsid w:val="00DA754E"/>
    <w:rsid w:val="00DA7B82"/>
    <w:rsid w:val="00DC3FD4"/>
    <w:rsid w:val="00DD01C6"/>
    <w:rsid w:val="00DD1FE8"/>
    <w:rsid w:val="00DD5E0E"/>
    <w:rsid w:val="00DF6352"/>
    <w:rsid w:val="00E04E70"/>
    <w:rsid w:val="00E12ABC"/>
    <w:rsid w:val="00E241E2"/>
    <w:rsid w:val="00E2582B"/>
    <w:rsid w:val="00E44A9C"/>
    <w:rsid w:val="00E45B78"/>
    <w:rsid w:val="00E45ECB"/>
    <w:rsid w:val="00E46391"/>
    <w:rsid w:val="00E6549F"/>
    <w:rsid w:val="00E809D8"/>
    <w:rsid w:val="00E86617"/>
    <w:rsid w:val="00E8736A"/>
    <w:rsid w:val="00E95C96"/>
    <w:rsid w:val="00EA6A8D"/>
    <w:rsid w:val="00EC14DA"/>
    <w:rsid w:val="00EC6902"/>
    <w:rsid w:val="00ED0D77"/>
    <w:rsid w:val="00ED70E0"/>
    <w:rsid w:val="00F01E94"/>
    <w:rsid w:val="00F020B3"/>
    <w:rsid w:val="00F12264"/>
    <w:rsid w:val="00F245CA"/>
    <w:rsid w:val="00F35530"/>
    <w:rsid w:val="00F4772A"/>
    <w:rsid w:val="00F7446D"/>
    <w:rsid w:val="00F80EAB"/>
    <w:rsid w:val="00F92617"/>
    <w:rsid w:val="00F92B37"/>
    <w:rsid w:val="00F9398F"/>
    <w:rsid w:val="00FB1835"/>
    <w:rsid w:val="00FB462F"/>
    <w:rsid w:val="00FF47DA"/>
    <w:rsid w:val="00FF51C3"/>
    <w:rsid w:val="00FF69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4E"/>
    <w:rPr>
      <w:sz w:val="24"/>
      <w:szCs w:val="24"/>
      <w:lang w:val="es-ES" w:eastAsia="es-ES"/>
    </w:rPr>
  </w:style>
  <w:style w:type="paragraph" w:styleId="Ttulo1">
    <w:name w:val="heading 1"/>
    <w:basedOn w:val="Normal"/>
    <w:next w:val="Normal"/>
    <w:qFormat/>
    <w:rsid w:val="00B96B4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96B4E"/>
    <w:pPr>
      <w:jc w:val="both"/>
      <w:outlineLvl w:val="1"/>
    </w:pPr>
    <w:rPr>
      <w:rFonts w:ascii="Century Gothic" w:hAnsi="Century Gothic"/>
      <w:b/>
      <w:bCs/>
      <w:lang w:val="es-MX"/>
    </w:rPr>
  </w:style>
  <w:style w:type="paragraph" w:styleId="Ttulo3">
    <w:name w:val="heading 3"/>
    <w:basedOn w:val="Normal"/>
    <w:next w:val="Normal"/>
    <w:qFormat/>
    <w:rsid w:val="00B96B4E"/>
    <w:pPr>
      <w:keepNext/>
      <w:ind w:left="1440"/>
      <w:jc w:val="both"/>
      <w:outlineLvl w:val="2"/>
    </w:pPr>
    <w:rPr>
      <w:rFonts w:ascii="Arial" w:hAnsi="Arial" w:cs="Arial"/>
      <w:b/>
      <w:bCs/>
      <w:color w:val="FF9900"/>
      <w:sz w:val="20"/>
      <w:lang w:val="es-MX"/>
    </w:rPr>
  </w:style>
  <w:style w:type="paragraph" w:styleId="Ttulo4">
    <w:name w:val="heading 4"/>
    <w:basedOn w:val="Normal"/>
    <w:next w:val="Normal"/>
    <w:qFormat/>
    <w:rsid w:val="00B96B4E"/>
    <w:pPr>
      <w:keepNext/>
      <w:spacing w:before="240" w:after="60"/>
      <w:outlineLvl w:val="3"/>
    </w:pPr>
    <w:rPr>
      <w:b/>
      <w:bCs/>
      <w:sz w:val="28"/>
      <w:szCs w:val="28"/>
    </w:rPr>
  </w:style>
  <w:style w:type="paragraph" w:styleId="Ttulo5">
    <w:name w:val="heading 5"/>
    <w:basedOn w:val="Normal"/>
    <w:next w:val="Normal"/>
    <w:qFormat/>
    <w:rsid w:val="00B96B4E"/>
    <w:pPr>
      <w:keepNext/>
      <w:jc w:val="both"/>
      <w:outlineLvl w:val="4"/>
    </w:pPr>
    <w:rPr>
      <w:rFonts w:ascii="Verdana" w:hAnsi="Verdana"/>
      <w:b/>
      <w:bCs/>
      <w:sz w:val="22"/>
      <w:lang w:val="es-MX"/>
    </w:rPr>
  </w:style>
  <w:style w:type="paragraph" w:styleId="Ttulo6">
    <w:name w:val="heading 6"/>
    <w:basedOn w:val="Normal"/>
    <w:next w:val="Normal"/>
    <w:qFormat/>
    <w:rsid w:val="00B96B4E"/>
    <w:pPr>
      <w:keepNext/>
      <w:outlineLvl w:val="5"/>
    </w:pPr>
    <w:rPr>
      <w:rFonts w:ascii="Verdana" w:hAnsi="Verdana"/>
      <w:b/>
      <w:bCs/>
      <w:sz w:val="22"/>
      <w:lang w:val="es-MX"/>
    </w:rPr>
  </w:style>
  <w:style w:type="paragraph" w:styleId="Ttulo7">
    <w:name w:val="heading 7"/>
    <w:basedOn w:val="Normal"/>
    <w:next w:val="Normal"/>
    <w:qFormat/>
    <w:rsid w:val="00B96B4E"/>
    <w:pPr>
      <w:spacing w:before="240" w:after="60"/>
      <w:outlineLvl w:val="6"/>
    </w:pPr>
  </w:style>
  <w:style w:type="paragraph" w:styleId="Ttulo8">
    <w:name w:val="heading 8"/>
    <w:basedOn w:val="Normal"/>
    <w:next w:val="Normal"/>
    <w:qFormat/>
    <w:rsid w:val="00B96B4E"/>
    <w:pPr>
      <w:keepNext/>
      <w:jc w:val="both"/>
      <w:outlineLvl w:val="7"/>
    </w:pPr>
    <w:rPr>
      <w:rFonts w:ascii="Verdana" w:hAnsi="Verdana" w:cs="Arial"/>
      <w:b/>
      <w:color w:val="3366FF"/>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6B4E"/>
    <w:pPr>
      <w:ind w:firstLine="708"/>
      <w:jc w:val="both"/>
    </w:pPr>
    <w:rPr>
      <w:rFonts w:ascii="Century Gothic" w:hAnsi="Century Gothic"/>
      <w:sz w:val="22"/>
      <w:lang w:val="es-MX"/>
    </w:rPr>
  </w:style>
  <w:style w:type="paragraph" w:styleId="Textoindependiente">
    <w:name w:val="Body Text"/>
    <w:basedOn w:val="Normal"/>
    <w:rsid w:val="00B96B4E"/>
    <w:pPr>
      <w:spacing w:after="120"/>
    </w:pPr>
  </w:style>
  <w:style w:type="paragraph" w:styleId="Textoindependiente3">
    <w:name w:val="Body Text 3"/>
    <w:basedOn w:val="Normal"/>
    <w:rsid w:val="00B96B4E"/>
    <w:pPr>
      <w:spacing w:after="120"/>
    </w:pPr>
    <w:rPr>
      <w:sz w:val="16"/>
      <w:szCs w:val="16"/>
    </w:rPr>
  </w:style>
  <w:style w:type="paragraph" w:styleId="NormalWeb">
    <w:name w:val="Normal (Web)"/>
    <w:basedOn w:val="Normal"/>
    <w:rsid w:val="00B96B4E"/>
    <w:pPr>
      <w:spacing w:after="200"/>
    </w:pPr>
    <w:rPr>
      <w:rFonts w:ascii="Arial" w:eastAsia="Arial Unicode MS" w:hAnsi="Arial" w:cs="Arial"/>
      <w:color w:val="554B41"/>
      <w:sz w:val="22"/>
      <w:szCs w:val="22"/>
    </w:rPr>
  </w:style>
  <w:style w:type="paragraph" w:styleId="Prrafodelista">
    <w:name w:val="List Paragraph"/>
    <w:basedOn w:val="Normal"/>
    <w:uiPriority w:val="34"/>
    <w:qFormat/>
    <w:rsid w:val="00173374"/>
    <w:pPr>
      <w:ind w:left="720"/>
      <w:contextualSpacing/>
    </w:pPr>
  </w:style>
  <w:style w:type="paragraph" w:styleId="Textoindependiente2">
    <w:name w:val="Body Text 2"/>
    <w:basedOn w:val="Normal"/>
    <w:rsid w:val="00B96B4E"/>
    <w:pPr>
      <w:spacing w:after="120" w:line="480" w:lineRule="auto"/>
    </w:pPr>
  </w:style>
  <w:style w:type="paragraph" w:styleId="Sangra2detindependiente">
    <w:name w:val="Body Text Indent 2"/>
    <w:basedOn w:val="Normal"/>
    <w:rsid w:val="00B96B4E"/>
    <w:pPr>
      <w:spacing w:after="120" w:line="480" w:lineRule="auto"/>
      <w:ind w:left="283"/>
    </w:pPr>
  </w:style>
  <w:style w:type="paragraph" w:customStyle="1" w:styleId="Encabezadodetda">
    <w:name w:val="Encabezado de tda"/>
    <w:basedOn w:val="Normal"/>
    <w:rsid w:val="00B96B4E"/>
    <w:pPr>
      <w:widowControl w:val="0"/>
      <w:tabs>
        <w:tab w:val="right" w:pos="9360"/>
      </w:tabs>
      <w:suppressAutoHyphens/>
    </w:pPr>
    <w:rPr>
      <w:rFonts w:ascii="Courier New" w:hAnsi="Courier New"/>
      <w:snapToGrid w:val="0"/>
      <w:szCs w:val="20"/>
      <w:lang w:val="en-US"/>
    </w:rPr>
  </w:style>
  <w:style w:type="paragraph" w:styleId="Piedepgina">
    <w:name w:val="footer"/>
    <w:basedOn w:val="Normal"/>
    <w:rsid w:val="00B96B4E"/>
    <w:pPr>
      <w:tabs>
        <w:tab w:val="center" w:pos="4252"/>
        <w:tab w:val="right" w:pos="8504"/>
      </w:tabs>
    </w:pPr>
  </w:style>
  <w:style w:type="character" w:styleId="Nmerodepgina">
    <w:name w:val="page number"/>
    <w:basedOn w:val="Fuentedeprrafopredeter"/>
    <w:rsid w:val="00B96B4E"/>
  </w:style>
  <w:style w:type="paragraph" w:styleId="Mapadeldocumento">
    <w:name w:val="Document Map"/>
    <w:basedOn w:val="Normal"/>
    <w:semiHidden/>
    <w:rsid w:val="00B96B4E"/>
    <w:pPr>
      <w:shd w:val="clear" w:color="auto" w:fill="000080"/>
    </w:pPr>
    <w:rPr>
      <w:rFonts w:ascii="Tahoma" w:hAnsi="Tahoma" w:cs="Tahoma"/>
      <w:sz w:val="20"/>
      <w:szCs w:val="20"/>
    </w:rPr>
  </w:style>
  <w:style w:type="paragraph" w:styleId="Sangra3detindependiente">
    <w:name w:val="Body Text Indent 3"/>
    <w:basedOn w:val="Normal"/>
    <w:rsid w:val="00B96B4E"/>
    <w:pPr>
      <w:ind w:left="1440"/>
      <w:jc w:val="both"/>
    </w:pPr>
    <w:rPr>
      <w:rFonts w:ascii="Century Gothic" w:hAnsi="Century Gothic" w:cs="Arial"/>
      <w:color w:val="FF00FF"/>
      <w:sz w:val="20"/>
      <w:lang w:val="es-MX"/>
    </w:rPr>
  </w:style>
  <w:style w:type="paragraph" w:styleId="Encabezado">
    <w:name w:val="header"/>
    <w:basedOn w:val="Normal"/>
    <w:rsid w:val="00B96B4E"/>
    <w:pPr>
      <w:tabs>
        <w:tab w:val="center" w:pos="4252"/>
        <w:tab w:val="right" w:pos="8504"/>
      </w:tabs>
    </w:pPr>
  </w:style>
  <w:style w:type="paragraph" w:customStyle="1" w:styleId="Default">
    <w:name w:val="Default"/>
    <w:rsid w:val="00BF278B"/>
    <w:pPr>
      <w:autoSpaceDE w:val="0"/>
      <w:autoSpaceDN w:val="0"/>
      <w:adjustRightInd w:val="0"/>
    </w:pPr>
    <w:rPr>
      <w:rFonts w:ascii="Arial" w:hAnsi="Arial" w:cs="Arial"/>
      <w:color w:val="000000"/>
      <w:sz w:val="24"/>
      <w:szCs w:val="24"/>
      <w:lang w:val="es-ES" w:eastAsia="es-ES"/>
    </w:rPr>
  </w:style>
  <w:style w:type="character" w:styleId="Hipervnculo">
    <w:name w:val="Hyperlink"/>
    <w:rsid w:val="00CB6A50"/>
    <w:rPr>
      <w:color w:val="0000FF"/>
      <w:u w:val="single"/>
    </w:rPr>
  </w:style>
  <w:style w:type="paragraph" w:styleId="Textodeglobo">
    <w:name w:val="Balloon Text"/>
    <w:basedOn w:val="Normal"/>
    <w:link w:val="TextodegloboCar"/>
    <w:semiHidden/>
    <w:unhideWhenUsed/>
    <w:rsid w:val="00CB6123"/>
    <w:rPr>
      <w:rFonts w:ascii="Tahoma" w:hAnsi="Tahoma" w:cs="Tahoma"/>
      <w:sz w:val="16"/>
      <w:szCs w:val="16"/>
    </w:rPr>
  </w:style>
  <w:style w:type="character" w:customStyle="1" w:styleId="TextodegloboCar">
    <w:name w:val="Texto de globo Car"/>
    <w:basedOn w:val="Fuentedeprrafopredeter"/>
    <w:link w:val="Textodeglobo"/>
    <w:semiHidden/>
    <w:rsid w:val="00CB6123"/>
    <w:rPr>
      <w:rFonts w:ascii="Tahoma" w:hAnsi="Tahoma" w:cs="Tahoma"/>
      <w:sz w:val="16"/>
      <w:szCs w:val="16"/>
      <w:lang w:val="es-ES" w:eastAsia="es-ES"/>
    </w:rPr>
  </w:style>
  <w:style w:type="paragraph" w:customStyle="1" w:styleId="default0">
    <w:name w:val="default"/>
    <w:basedOn w:val="Normal"/>
    <w:rsid w:val="000D235D"/>
    <w:pPr>
      <w:spacing w:before="100" w:beforeAutospacing="1" w:after="100" w:afterAutospacing="1"/>
    </w:pPr>
    <w:rPr>
      <w:lang w:val="es-UY" w:eastAsia="es-UY"/>
    </w:rPr>
  </w:style>
</w:styles>
</file>

<file path=word/webSettings.xml><?xml version="1.0" encoding="utf-8"?>
<w:webSettings xmlns:r="http://schemas.openxmlformats.org/officeDocument/2006/relationships" xmlns:w="http://schemas.openxmlformats.org/wordprocessingml/2006/main">
  <w:divs>
    <w:div w:id="530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4EB2-EA3B-4C0D-9441-76B98003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6225</Words>
  <Characters>35076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MEMORIA DESCRIPTIVA Y ESPECIFICACIONES TÉCNICAS</vt:lpstr>
    </vt:vector>
  </TitlesOfParts>
  <Company>Banco de Seguros del Estado</Company>
  <LinksUpToDate>false</LinksUpToDate>
  <CharactersWithSpaces>41219</CharactersWithSpaces>
  <SharedDoc>false</SharedDoc>
  <HLinks>
    <vt:vector size="12" baseType="variant">
      <vt:variant>
        <vt:i4>6488079</vt:i4>
      </vt:variant>
      <vt:variant>
        <vt:i4>3</vt:i4>
      </vt:variant>
      <vt:variant>
        <vt:i4>0</vt:i4>
      </vt:variant>
      <vt:variant>
        <vt:i4>5</vt:i4>
      </vt:variant>
      <vt:variant>
        <vt:lpwstr>http://www.bse.com.uy/wps/wcm/connect/d2865f7a-d91b-4c2a-a74e-8c9248617361/03234+-+00+-+Debida+diligencia+del+cliente+-+Persona+juridica+-+2016+ABR....pdf?MOD=AJPERES&amp;CONVERT_TO=url&amp;CACHEID=d2865f7a-d91b-4c2a-a74e-8c9248617361</vt:lpwstr>
      </vt:variant>
      <vt:variant>
        <vt:lpwstr/>
      </vt:variant>
      <vt:variant>
        <vt:i4>1507398</vt:i4>
      </vt:variant>
      <vt:variant>
        <vt:i4>0</vt:i4>
      </vt:variant>
      <vt:variant>
        <vt:i4>0</vt:i4>
      </vt:variant>
      <vt:variant>
        <vt:i4>5</vt:i4>
      </vt:variant>
      <vt:variant>
        <vt:lpwstr>http://www.bse.com.uy/inicio/institucional/Transparencia/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Y ESPECIFICACIONES TÉCNICAS</dc:title>
  <dc:creator>Gómez Machin, Verónica</dc:creator>
  <cp:lastModifiedBy>vgomez</cp:lastModifiedBy>
  <cp:revision>4</cp:revision>
  <cp:lastPrinted>2019-11-15T15:15:00Z</cp:lastPrinted>
  <dcterms:created xsi:type="dcterms:W3CDTF">2019-11-14T17:22:00Z</dcterms:created>
  <dcterms:modified xsi:type="dcterms:W3CDTF">2019-11-15T15:40:00Z</dcterms:modified>
</cp:coreProperties>
</file>