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9" w:rsidRDefault="00E75839">
      <w:pPr>
        <w:jc w:val="both"/>
        <w:rPr>
          <w:rFonts w:eastAsia="Batang"/>
          <w:b/>
          <w:bCs/>
        </w:rPr>
      </w:pPr>
    </w:p>
    <w:p w:rsidR="00E75839" w:rsidRDefault="00E75839">
      <w:pPr>
        <w:jc w:val="both"/>
        <w:rPr>
          <w:rFonts w:eastAsia="Batang"/>
          <w:b/>
          <w:bCs/>
        </w:rPr>
      </w:pPr>
    </w:p>
    <w:p w:rsidR="000A4760" w:rsidRDefault="00BD0AA7" w:rsidP="000A4760">
      <w:pPr>
        <w:pStyle w:val="Ttulo"/>
        <w:ind w:left="1418"/>
        <w:rPr>
          <w:rFonts w:eastAsia="Batang"/>
          <w:i/>
        </w:rPr>
      </w:pPr>
      <w:r w:rsidRPr="00BD0A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3pt;margin-top:-26.65pt;width:147.45pt;height:119.15pt;z-index:251664384">
            <v:imagedata r:id="rId8" o:title=""/>
            <w10:wrap anchorx="page"/>
          </v:shape>
          <o:OLEObject Type="Embed" ProgID="PBrush" ShapeID="_x0000_s1029" DrawAspect="Content" ObjectID="_1633508474" r:id="rId9"/>
        </w:pict>
      </w:r>
      <w:r w:rsidR="000A4760">
        <w:rPr>
          <w:rFonts w:eastAsia="Batang"/>
          <w:i/>
        </w:rPr>
        <w:t>PLIEGO DE CONDICIONES PARTICULARES PARA</w:t>
      </w:r>
    </w:p>
    <w:p w:rsidR="000A4760" w:rsidRDefault="00271778" w:rsidP="000A4760">
      <w:pPr>
        <w:ind w:left="1418"/>
        <w:jc w:val="center"/>
        <w:rPr>
          <w:rFonts w:eastAsia="Batang"/>
          <w:b/>
          <w:bCs/>
          <w:i/>
        </w:rPr>
      </w:pPr>
      <w:r>
        <w:rPr>
          <w:rFonts w:eastAsia="Batang"/>
          <w:b/>
          <w:bCs/>
          <w:i/>
        </w:rPr>
        <w:t xml:space="preserve">LA ADQUISICIÓN DE </w:t>
      </w:r>
      <w:r w:rsidR="004B4C71">
        <w:rPr>
          <w:rFonts w:eastAsia="Batang"/>
          <w:b/>
          <w:bCs/>
          <w:i/>
        </w:rPr>
        <w:t>MOBILIARIO METÁLICO</w:t>
      </w:r>
    </w:p>
    <w:p w:rsidR="000A4760" w:rsidRDefault="000A4760" w:rsidP="000A4760">
      <w:pPr>
        <w:ind w:left="1418"/>
        <w:jc w:val="center"/>
        <w:rPr>
          <w:rFonts w:eastAsia="Batang"/>
          <w:b/>
          <w:bCs/>
          <w:i/>
        </w:rPr>
      </w:pPr>
    </w:p>
    <w:p w:rsidR="000A4760" w:rsidRDefault="000A4760" w:rsidP="000A4760">
      <w:pPr>
        <w:rPr>
          <w:rFonts w:eastAsia="Batang"/>
          <w:b/>
          <w:bCs/>
        </w:rPr>
      </w:pPr>
    </w:p>
    <w:p w:rsidR="000A4760" w:rsidRDefault="000A4760" w:rsidP="000A4760">
      <w:pPr>
        <w:pStyle w:val="Ttulo3"/>
        <w:rPr>
          <w:rFonts w:eastAsia="Times New Roman"/>
        </w:rPr>
      </w:pPr>
      <w:r>
        <w:t xml:space="preserve">                      </w:t>
      </w:r>
    </w:p>
    <w:p w:rsidR="000A4760" w:rsidRDefault="002E450A" w:rsidP="000A4760">
      <w:pPr>
        <w:jc w:val="right"/>
        <w:rPr>
          <w:rFonts w:eastAsia="Batang"/>
          <w:b/>
          <w:bCs/>
        </w:rPr>
      </w:pPr>
      <w:r>
        <w:rPr>
          <w:rFonts w:eastAsia="Batang"/>
          <w:b/>
          <w:bCs/>
        </w:rPr>
        <w:t>INCISO: 18</w:t>
      </w:r>
    </w:p>
    <w:p w:rsidR="000A4760" w:rsidRDefault="000A4760" w:rsidP="000A4760">
      <w:pPr>
        <w:jc w:val="right"/>
        <w:rPr>
          <w:rFonts w:eastAsia="Batang"/>
          <w:b/>
          <w:bCs/>
        </w:rPr>
      </w:pPr>
      <w:r>
        <w:rPr>
          <w:rFonts w:eastAsia="Batang"/>
          <w:b/>
          <w:bCs/>
        </w:rPr>
        <w:t>Unidad Ejecutora: 01</w:t>
      </w:r>
    </w:p>
    <w:p w:rsidR="000A4760" w:rsidRDefault="002E450A" w:rsidP="000A4760">
      <w:pPr>
        <w:jc w:val="right"/>
        <w:rPr>
          <w:rFonts w:eastAsia="Batang"/>
          <w:b/>
          <w:bCs/>
          <w:iCs/>
        </w:rPr>
      </w:pPr>
      <w:r>
        <w:rPr>
          <w:rFonts w:eastAsia="Batang"/>
          <w:b/>
          <w:bCs/>
        </w:rPr>
        <w:t>Licitación Abreviada  Nº 1</w:t>
      </w:r>
      <w:r w:rsidR="00EA1F17">
        <w:rPr>
          <w:rFonts w:eastAsia="Batang"/>
          <w:b/>
          <w:bCs/>
        </w:rPr>
        <w:t>7501</w:t>
      </w:r>
      <w:r>
        <w:rPr>
          <w:rFonts w:eastAsia="Batang"/>
          <w:b/>
          <w:bCs/>
        </w:rPr>
        <w:t>/19</w:t>
      </w:r>
    </w:p>
    <w:p w:rsidR="000A4760" w:rsidRDefault="000A4760" w:rsidP="000A4760">
      <w:pPr>
        <w:jc w:val="both"/>
        <w:rPr>
          <w:rFonts w:eastAsia="Batang"/>
          <w:b/>
          <w:bCs/>
          <w:iCs/>
        </w:rPr>
      </w:pPr>
    </w:p>
    <w:p w:rsidR="000A4760" w:rsidRDefault="000A4760" w:rsidP="000A4760">
      <w:pPr>
        <w:jc w:val="both"/>
        <w:rPr>
          <w:rFonts w:eastAsia="Batang"/>
        </w:rPr>
      </w:pPr>
      <w:r>
        <w:rPr>
          <w:rFonts w:eastAsia="Batang"/>
        </w:rPr>
        <w:tab/>
      </w:r>
      <w:r>
        <w:rPr>
          <w:rFonts w:eastAsia="Batang"/>
          <w:b/>
        </w:rPr>
        <w:t>APERTURA</w:t>
      </w:r>
      <w:r>
        <w:rPr>
          <w:lang w:val="pt-BR"/>
        </w:rPr>
        <w:t xml:space="preserve">: </w:t>
      </w:r>
      <w:r>
        <w:rPr>
          <w:rFonts w:eastAsia="Batang"/>
        </w:rPr>
        <w:t xml:space="preserve">La Apertura de las ofertas se realizará </w:t>
      </w:r>
      <w:r>
        <w:rPr>
          <w:rFonts w:eastAsia="Batang"/>
          <w:b/>
        </w:rPr>
        <w:t>el día  1</w:t>
      </w:r>
      <w:r w:rsidR="00EA1F17">
        <w:rPr>
          <w:rFonts w:eastAsia="Batang"/>
          <w:b/>
        </w:rPr>
        <w:t>5</w:t>
      </w:r>
      <w:r>
        <w:rPr>
          <w:rFonts w:eastAsia="Batang"/>
          <w:b/>
        </w:rPr>
        <w:t xml:space="preserve"> de </w:t>
      </w:r>
      <w:r w:rsidR="00EA1F17">
        <w:rPr>
          <w:rFonts w:eastAsia="Batang"/>
          <w:b/>
        </w:rPr>
        <w:t>noviembre</w:t>
      </w:r>
      <w:r w:rsidR="00D975B7">
        <w:rPr>
          <w:rFonts w:eastAsia="Batang"/>
          <w:b/>
        </w:rPr>
        <w:t xml:space="preserve"> </w:t>
      </w:r>
      <w:r>
        <w:rPr>
          <w:rFonts w:eastAsia="Batang"/>
          <w:b/>
        </w:rPr>
        <w:t>de 201</w:t>
      </w:r>
      <w:r w:rsidR="00D975B7">
        <w:rPr>
          <w:rFonts w:eastAsia="Batang"/>
          <w:b/>
        </w:rPr>
        <w:t>9</w:t>
      </w:r>
      <w:r>
        <w:rPr>
          <w:rFonts w:eastAsia="Batang"/>
        </w:rPr>
        <w:t xml:space="preserve"> a  </w:t>
      </w:r>
      <w:r>
        <w:rPr>
          <w:rFonts w:eastAsia="Batang"/>
          <w:b/>
        </w:rPr>
        <w:t>la  hora 1</w:t>
      </w:r>
      <w:r w:rsidR="00D975B7">
        <w:rPr>
          <w:rFonts w:eastAsia="Batang"/>
          <w:b/>
        </w:rPr>
        <w:t>4</w:t>
      </w:r>
      <w:r>
        <w:rPr>
          <w:rFonts w:eastAsia="Batang"/>
        </w:rPr>
        <w:t xml:space="preserve">, </w:t>
      </w:r>
      <w:r w:rsidR="000E11C0">
        <w:rPr>
          <w:rFonts w:eastAsia="Batang"/>
        </w:rPr>
        <w:t>a través de la página de la Agencia de Compras y contrataciones Estatales, en su modalidad de</w:t>
      </w:r>
      <w:r w:rsidR="00572FD7">
        <w:rPr>
          <w:rFonts w:eastAsia="Batang"/>
        </w:rPr>
        <w:t xml:space="preserve"> apertura electrónica</w:t>
      </w:r>
      <w:r>
        <w:rPr>
          <w:rFonts w:eastAsia="Batang"/>
        </w:rPr>
        <w:t>.</w:t>
      </w:r>
    </w:p>
    <w:p w:rsidR="000A4760" w:rsidRDefault="000A4760" w:rsidP="000A4760">
      <w:pPr>
        <w:jc w:val="both"/>
        <w:rPr>
          <w:rFonts w:eastAsia="Batang"/>
          <w:b/>
          <w:bCs/>
          <w:lang w:val="pt-BR"/>
        </w:rPr>
      </w:pPr>
    </w:p>
    <w:p w:rsidR="000A4760" w:rsidRDefault="000A4760" w:rsidP="000A4760">
      <w:pPr>
        <w:jc w:val="both"/>
        <w:rPr>
          <w:rFonts w:eastAsia="Batang"/>
          <w:b/>
          <w:bCs/>
        </w:rPr>
      </w:pPr>
      <w:r>
        <w:rPr>
          <w:rFonts w:eastAsia="Batang"/>
          <w:b/>
          <w:bCs/>
        </w:rPr>
        <w:t>1. OBJETO</w:t>
      </w:r>
    </w:p>
    <w:p w:rsidR="000A4760" w:rsidRDefault="000A4760" w:rsidP="000A4760">
      <w:pPr>
        <w:jc w:val="both"/>
        <w:rPr>
          <w:rFonts w:eastAsia="Batang"/>
          <w:b/>
        </w:rPr>
      </w:pPr>
      <w:r>
        <w:rPr>
          <w:rFonts w:eastAsia="Batang"/>
        </w:rPr>
        <w:t>Se convoca a Licitación  Abreviada para  la adquisición de</w:t>
      </w:r>
      <w:r w:rsidR="000E11C0">
        <w:rPr>
          <w:rFonts w:eastAsia="Batang"/>
        </w:rPr>
        <w:t>l siguiente mobiliario</w:t>
      </w:r>
      <w:r>
        <w:rPr>
          <w:rFonts w:eastAsia="Batang"/>
        </w:rPr>
        <w:t>:</w:t>
      </w:r>
    </w:p>
    <w:p w:rsidR="000A4760" w:rsidRDefault="000A4760" w:rsidP="000A4760">
      <w:pPr>
        <w:jc w:val="both"/>
        <w:rPr>
          <w:rFonts w:eastAsia="Batang"/>
          <w:b/>
        </w:rPr>
      </w:pPr>
    </w:p>
    <w:p w:rsidR="00EA1F17" w:rsidRDefault="00EA1F17" w:rsidP="000A4760">
      <w:pPr>
        <w:jc w:val="both"/>
      </w:pPr>
      <w:r w:rsidRPr="004A722B">
        <w:rPr>
          <w:b/>
        </w:rPr>
        <w:t>REGISTRO CANCELACIONES</w:t>
      </w:r>
      <w:r>
        <w:t xml:space="preserve"> – M</w:t>
      </w:r>
      <w:r w:rsidR="00E81A96">
        <w:t>ONTEVIDEO</w:t>
      </w:r>
    </w:p>
    <w:p w:rsidR="00EA1F17" w:rsidRDefault="00EA1F17" w:rsidP="004A722B">
      <w:pPr>
        <w:pStyle w:val="Prrafodelista"/>
        <w:numPr>
          <w:ilvl w:val="0"/>
          <w:numId w:val="5"/>
        </w:numPr>
        <w:jc w:val="both"/>
      </w:pPr>
      <w:r>
        <w:t>3 muebles de 5 metros de largo x 2,70 de alto y 50 cm de profundidad.</w:t>
      </w:r>
    </w:p>
    <w:p w:rsidR="000A4760" w:rsidRPr="00EA1F17" w:rsidRDefault="00EA1F17" w:rsidP="004A722B">
      <w:pPr>
        <w:pStyle w:val="Prrafodelista"/>
        <w:numPr>
          <w:ilvl w:val="0"/>
          <w:numId w:val="5"/>
        </w:numPr>
        <w:jc w:val="both"/>
        <w:rPr>
          <w:rFonts w:eastAsia="Batang"/>
        </w:rPr>
      </w:pPr>
      <w:r>
        <w:t>1 de 6 metros y medio de largo x 2,70 de alto y 50 cm de profundidad.</w:t>
      </w:r>
    </w:p>
    <w:p w:rsidR="00EA1F17" w:rsidRPr="004A722B" w:rsidRDefault="00EA1F17" w:rsidP="000A4760">
      <w:pPr>
        <w:jc w:val="both"/>
        <w:rPr>
          <w:b/>
        </w:rPr>
      </w:pPr>
      <w:r w:rsidRPr="004A722B">
        <w:rPr>
          <w:b/>
        </w:rPr>
        <w:t xml:space="preserve">OED ROCHA </w:t>
      </w:r>
    </w:p>
    <w:p w:rsidR="00EA1F17" w:rsidRDefault="00EA1F17" w:rsidP="004A722B">
      <w:pPr>
        <w:pStyle w:val="Prrafodelista"/>
        <w:numPr>
          <w:ilvl w:val="0"/>
          <w:numId w:val="6"/>
        </w:numPr>
        <w:jc w:val="both"/>
        <w:rPr>
          <w:color w:val="000000"/>
        </w:rPr>
      </w:pPr>
      <w:r>
        <w:t>1 mueble de 2 puertas y cerradura</w:t>
      </w:r>
    </w:p>
    <w:p w:rsidR="00EA1F17" w:rsidRPr="004A722B" w:rsidRDefault="00EA1F17" w:rsidP="00EA1F17">
      <w:pPr>
        <w:jc w:val="both"/>
        <w:rPr>
          <w:b/>
        </w:rPr>
      </w:pPr>
      <w:r>
        <w:t xml:space="preserve"> </w:t>
      </w:r>
      <w:r w:rsidRPr="004A722B">
        <w:rPr>
          <w:b/>
        </w:rPr>
        <w:t>OED MONTEVIDEO</w:t>
      </w:r>
    </w:p>
    <w:p w:rsidR="00EA1F17" w:rsidRPr="00EA1F17" w:rsidRDefault="00EA1F17" w:rsidP="004A722B">
      <w:pPr>
        <w:pStyle w:val="Prrafodelista"/>
        <w:numPr>
          <w:ilvl w:val="0"/>
          <w:numId w:val="6"/>
        </w:numPr>
        <w:jc w:val="both"/>
        <w:rPr>
          <w:color w:val="000000"/>
        </w:rPr>
      </w:pPr>
      <w:r>
        <w:t xml:space="preserve">1 mueble metálico con cerradura, </w:t>
      </w:r>
    </w:p>
    <w:p w:rsidR="00EA1F17" w:rsidRPr="00EA1F17" w:rsidRDefault="00EA1F17" w:rsidP="004A722B">
      <w:pPr>
        <w:pStyle w:val="Prrafodelista"/>
        <w:numPr>
          <w:ilvl w:val="0"/>
          <w:numId w:val="6"/>
        </w:numPr>
        <w:jc w:val="both"/>
        <w:rPr>
          <w:color w:val="000000"/>
        </w:rPr>
      </w:pPr>
      <w:r>
        <w:t>2 puertas, 4 estantes, color gris. Altura: 180 cm, Ancho: 90 cm y profundidad: 45 cm</w:t>
      </w:r>
      <w:r>
        <w:rPr>
          <w:color w:val="000000"/>
        </w:rPr>
        <w:t xml:space="preserve"> </w:t>
      </w:r>
    </w:p>
    <w:p w:rsidR="00271778" w:rsidRPr="004A722B" w:rsidRDefault="00EA1F17">
      <w:pPr>
        <w:jc w:val="both"/>
        <w:rPr>
          <w:b/>
        </w:rPr>
      </w:pPr>
      <w:r w:rsidRPr="004A722B">
        <w:rPr>
          <w:b/>
        </w:rPr>
        <w:t>OED SALTO</w:t>
      </w:r>
    </w:p>
    <w:p w:rsidR="00EA1F17" w:rsidRPr="00EA1F17" w:rsidRDefault="00EA1F17" w:rsidP="004A722B">
      <w:pPr>
        <w:pStyle w:val="Prrafodelista"/>
        <w:numPr>
          <w:ilvl w:val="0"/>
          <w:numId w:val="7"/>
        </w:numPr>
        <w:jc w:val="both"/>
        <w:rPr>
          <w:rFonts w:eastAsia="Batang"/>
          <w:b/>
          <w:bCs/>
        </w:rPr>
      </w:pPr>
      <w:r>
        <w:t>2 muebles metálicos de 2 puertas con estantes.</w:t>
      </w:r>
    </w:p>
    <w:p w:rsidR="00EA1F17" w:rsidRPr="004A722B" w:rsidRDefault="00EA1F17">
      <w:pPr>
        <w:jc w:val="both"/>
        <w:rPr>
          <w:b/>
        </w:rPr>
      </w:pPr>
      <w:r w:rsidRPr="004A722B">
        <w:rPr>
          <w:b/>
        </w:rPr>
        <w:t>OED FLORIDA</w:t>
      </w:r>
    </w:p>
    <w:p w:rsidR="00EA1F17" w:rsidRPr="00EA1F17" w:rsidRDefault="00EA1F17" w:rsidP="004A722B">
      <w:pPr>
        <w:pStyle w:val="Prrafodelista"/>
        <w:numPr>
          <w:ilvl w:val="0"/>
          <w:numId w:val="7"/>
        </w:numPr>
        <w:jc w:val="both"/>
        <w:rPr>
          <w:rFonts w:eastAsia="Batang"/>
          <w:b/>
          <w:bCs/>
        </w:rPr>
      </w:pPr>
      <w:r>
        <w:t>1 estantería metálica</w:t>
      </w:r>
    </w:p>
    <w:p w:rsidR="00EA1F17" w:rsidRPr="004A722B" w:rsidRDefault="00EA1F17">
      <w:pPr>
        <w:jc w:val="both"/>
        <w:rPr>
          <w:b/>
        </w:rPr>
      </w:pPr>
      <w:r w:rsidRPr="004A722B">
        <w:rPr>
          <w:b/>
        </w:rPr>
        <w:t>OED TREINTA Y TRES</w:t>
      </w:r>
    </w:p>
    <w:p w:rsidR="00EA1F17" w:rsidRDefault="00EA1F17" w:rsidP="004A722B">
      <w:pPr>
        <w:pStyle w:val="Prrafodelista"/>
        <w:numPr>
          <w:ilvl w:val="0"/>
          <w:numId w:val="7"/>
        </w:numPr>
        <w:jc w:val="both"/>
      </w:pPr>
      <w:r>
        <w:t>4 muebles metálicos de puertas corredizas y 4 estantes. Altura: 2 m, Ancho: 1,25 m y Profundidad: 50 cm.</w:t>
      </w:r>
    </w:p>
    <w:p w:rsidR="00EA1F17" w:rsidRPr="004A722B" w:rsidRDefault="00EA1F17" w:rsidP="00EA1F17">
      <w:pPr>
        <w:jc w:val="both"/>
        <w:rPr>
          <w:b/>
        </w:rPr>
      </w:pPr>
      <w:r w:rsidRPr="004A722B">
        <w:rPr>
          <w:b/>
        </w:rPr>
        <w:t>OED MALDONADO</w:t>
      </w:r>
    </w:p>
    <w:p w:rsidR="00EA1F17" w:rsidRDefault="00EA1F17" w:rsidP="004A722B">
      <w:pPr>
        <w:pStyle w:val="Prrafodelista"/>
        <w:numPr>
          <w:ilvl w:val="0"/>
          <w:numId w:val="7"/>
        </w:numPr>
        <w:jc w:val="both"/>
      </w:pPr>
      <w:r>
        <w:t xml:space="preserve">28 </w:t>
      </w:r>
      <w:proofErr w:type="spellStart"/>
      <w:r>
        <w:t>lockers</w:t>
      </w:r>
      <w:proofErr w:type="spellEnd"/>
      <w:r>
        <w:t xml:space="preserve"> </w:t>
      </w:r>
      <w:r w:rsidR="00F43478">
        <w:t xml:space="preserve">(28 puertas) </w:t>
      </w:r>
      <w:r>
        <w:t>con llave. Altura: 50 cm, Ancho: 50 cm y Profundidad: 40 cm.</w:t>
      </w:r>
    </w:p>
    <w:p w:rsidR="00EA1F17" w:rsidRPr="00F43478" w:rsidRDefault="00EA1F17" w:rsidP="00EA1F17">
      <w:pPr>
        <w:jc w:val="both"/>
        <w:rPr>
          <w:b/>
        </w:rPr>
      </w:pPr>
      <w:r w:rsidRPr="00F43478">
        <w:rPr>
          <w:b/>
        </w:rPr>
        <w:t xml:space="preserve">OED MONTEVIDEO </w:t>
      </w:r>
    </w:p>
    <w:p w:rsidR="00B52DEF" w:rsidRDefault="00EA1F17" w:rsidP="00B52DEF">
      <w:pPr>
        <w:pStyle w:val="Prrafodelista"/>
        <w:numPr>
          <w:ilvl w:val="0"/>
          <w:numId w:val="7"/>
        </w:numPr>
        <w:jc w:val="both"/>
        <w:rPr>
          <w:rFonts w:eastAsia="Batang"/>
          <w:b/>
          <w:bCs/>
        </w:rPr>
      </w:pPr>
      <w:r w:rsidRPr="000E11C0">
        <w:t xml:space="preserve">4 </w:t>
      </w:r>
      <w:proofErr w:type="spellStart"/>
      <w:r w:rsidRPr="000E11C0">
        <w:t>lockers</w:t>
      </w:r>
      <w:proofErr w:type="spellEnd"/>
      <w:r w:rsidRPr="000E11C0">
        <w:t xml:space="preserve"> color verde. </w:t>
      </w:r>
      <w:r>
        <w:t>Altura:</w:t>
      </w:r>
      <w:r w:rsidR="000E11C0">
        <w:t xml:space="preserve"> 1.</w:t>
      </w:r>
      <w:r>
        <w:t>80 m, Ancho: 90 cm y Profundidad: 45 cm.</w:t>
      </w:r>
    </w:p>
    <w:p w:rsidR="00B52DEF" w:rsidRDefault="00B52DEF" w:rsidP="00B52DEF">
      <w:pPr>
        <w:jc w:val="both"/>
        <w:rPr>
          <w:rFonts w:eastAsia="Batang"/>
          <w:b/>
          <w:bCs/>
        </w:rPr>
      </w:pPr>
    </w:p>
    <w:p w:rsidR="00B52DEF" w:rsidRPr="00B52DEF" w:rsidRDefault="003A23AB" w:rsidP="00B52DEF">
      <w:pPr>
        <w:jc w:val="both"/>
        <w:rPr>
          <w:rFonts w:eastAsia="Batang"/>
          <w:b/>
          <w:bCs/>
        </w:rPr>
      </w:pPr>
      <w:r>
        <w:rPr>
          <w:rFonts w:eastAsia="Batang"/>
          <w:b/>
          <w:bCs/>
        </w:rPr>
        <w:t xml:space="preserve">IMPRESCINDIBLE PARA ADJUDICAR ADJUNTAR </w:t>
      </w:r>
      <w:r w:rsidR="00FA17BB">
        <w:rPr>
          <w:rFonts w:eastAsia="Batang"/>
          <w:b/>
          <w:bCs/>
        </w:rPr>
        <w:t>FOLLE</w:t>
      </w:r>
      <w:r w:rsidR="00B52DEF">
        <w:rPr>
          <w:rFonts w:eastAsia="Batang"/>
          <w:b/>
          <w:bCs/>
        </w:rPr>
        <w:t>TO ILUSTRATIVO</w:t>
      </w:r>
      <w:r>
        <w:rPr>
          <w:rFonts w:eastAsia="Batang"/>
          <w:b/>
          <w:bCs/>
        </w:rPr>
        <w:t xml:space="preserve">. </w:t>
      </w:r>
    </w:p>
    <w:p w:rsidR="004A722B" w:rsidRDefault="004A722B">
      <w:pPr>
        <w:jc w:val="both"/>
        <w:rPr>
          <w:rFonts w:eastAsia="Batang"/>
          <w:b/>
          <w:bCs/>
        </w:rPr>
      </w:pPr>
    </w:p>
    <w:p w:rsidR="004A722B" w:rsidRDefault="004A722B">
      <w:pPr>
        <w:jc w:val="both"/>
      </w:pPr>
      <w:r w:rsidRPr="004A722B">
        <w:rPr>
          <w:b/>
        </w:rPr>
        <w:lastRenderedPageBreak/>
        <w:t>IMPORTANTE</w:t>
      </w:r>
      <w:r>
        <w:t>: Dentro de la cotización, se debe incluir el traslado a las Oficinas Electorales del interior.</w:t>
      </w:r>
    </w:p>
    <w:p w:rsidR="004A722B" w:rsidRDefault="004A722B">
      <w:pPr>
        <w:jc w:val="both"/>
        <w:rPr>
          <w:rFonts w:eastAsia="Batang"/>
          <w:b/>
          <w:bCs/>
        </w:rPr>
      </w:pPr>
    </w:p>
    <w:p w:rsidR="009105CA" w:rsidRDefault="00271778">
      <w:pPr>
        <w:jc w:val="both"/>
        <w:rPr>
          <w:rFonts w:eastAsia="Batang"/>
          <w:b/>
          <w:bCs/>
        </w:rPr>
      </w:pPr>
      <w:r>
        <w:rPr>
          <w:rFonts w:eastAsia="Batang"/>
          <w:b/>
          <w:bCs/>
        </w:rPr>
        <w:t>2</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271778">
      <w:pPr>
        <w:numPr>
          <w:ilvl w:val="12"/>
          <w:numId w:val="0"/>
        </w:numPr>
        <w:jc w:val="both"/>
        <w:rPr>
          <w:rFonts w:eastAsia="Batang"/>
          <w:b/>
          <w:bCs/>
        </w:rPr>
      </w:pPr>
      <w:r>
        <w:rPr>
          <w:rFonts w:eastAsia="Batang"/>
          <w:b/>
          <w:bCs/>
          <w:lang w:val="es-ES_tradnl"/>
        </w:rPr>
        <w:t>3</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271778">
      <w:pPr>
        <w:jc w:val="both"/>
        <w:rPr>
          <w:rFonts w:eastAsia="Batang"/>
          <w:b/>
          <w:bCs/>
        </w:rPr>
      </w:pPr>
      <w:r>
        <w:rPr>
          <w:rFonts w:eastAsia="Batang"/>
          <w:b/>
          <w:bCs/>
        </w:rPr>
        <w:t>4</w:t>
      </w:r>
      <w:r w:rsidR="009105CA">
        <w:rPr>
          <w:rFonts w:eastAsia="Batang"/>
          <w:b/>
          <w:bCs/>
        </w:rPr>
        <w:t>. PLAZOS, COMUNICACIONES, CONSULTAS, ACLARACIONES Y PRORROGAS</w:t>
      </w:r>
    </w:p>
    <w:p w:rsidR="009105CA" w:rsidRDefault="00271778">
      <w:pPr>
        <w:jc w:val="both"/>
      </w:pPr>
      <w:r>
        <w:rPr>
          <w:rFonts w:eastAsia="Batang"/>
          <w:bCs/>
          <w:iCs/>
        </w:rPr>
        <w:t>4</w:t>
      </w:r>
      <w:r w:rsidR="009105CA">
        <w:rPr>
          <w:rFonts w:eastAsia="Batang"/>
          <w:bCs/>
          <w:iCs/>
        </w:rPr>
        <w:t>.1</w:t>
      </w:r>
      <w:r w:rsidR="009105CA">
        <w:rPr>
          <w:rFonts w:eastAsia="Batang"/>
        </w:rPr>
        <w:t xml:space="preserve"> </w:t>
      </w:r>
      <w:r w:rsidR="009105CA">
        <w:rPr>
          <w:rFonts w:eastAsia="Batang"/>
          <w:b/>
          <w:bCs/>
        </w:rPr>
        <w:t xml:space="preserve">Comunicaciones. </w:t>
      </w:r>
      <w:r w:rsidR="009105CA">
        <w:rPr>
          <w:rFonts w:eastAsia="Batang"/>
        </w:rPr>
        <w:t xml:space="preserve">Todas las comunicaciones referidas al presente llamado deberán dirigirse al Departamento de Servicios Generales, </w:t>
      </w:r>
      <w:r w:rsidR="009105CA">
        <w:t>Sección Adquisiciones, sita en la calle  Ituzaingó Nº 1474, primer piso</w:t>
      </w:r>
      <w:r w:rsidR="009105CA">
        <w:rPr>
          <w:rFonts w:eastAsia="Batang"/>
        </w:rPr>
        <w:t xml:space="preserve"> </w:t>
      </w:r>
      <w:r w:rsidR="00387C2F">
        <w:rPr>
          <w:rFonts w:eastAsia="Batang"/>
        </w:rPr>
        <w:t xml:space="preserve">o por el correo </w:t>
      </w:r>
      <w:r w:rsidR="009105CA">
        <w:t xml:space="preserve">  (</w:t>
      </w:r>
      <w:hyperlink r:id="rId10" w:history="1">
        <w:r w:rsidR="009105CA">
          <w:rPr>
            <w:rStyle w:val="Hipervnculo"/>
            <w:i/>
            <w:iCs/>
            <w:color w:val="auto"/>
          </w:rPr>
          <w:t>adquisiciones@corteelectoral</w:t>
        </w:r>
      </w:hyperlink>
      <w:r w:rsidR="009105CA">
        <w:rPr>
          <w:i/>
          <w:iCs/>
        </w:rPr>
        <w:t>.gub.uy.</w:t>
      </w:r>
      <w:r w:rsidR="009105CA">
        <w:t>).</w:t>
      </w:r>
    </w:p>
    <w:p w:rsidR="00CC122D" w:rsidRDefault="00271778" w:rsidP="00CC122D">
      <w:pPr>
        <w:jc w:val="both"/>
        <w:rPr>
          <w:rFonts w:eastAsia="Batang"/>
          <w:lang w:val="es-ES_tradnl"/>
        </w:rPr>
      </w:pPr>
      <w:r>
        <w:rPr>
          <w:rFonts w:eastAsia="Batang"/>
          <w:bCs/>
          <w:iCs/>
        </w:rPr>
        <w:lastRenderedPageBreak/>
        <w:t>4</w:t>
      </w:r>
      <w:r w:rsidR="009105CA">
        <w:rPr>
          <w:rFonts w:eastAsia="Batang"/>
          <w:bCs/>
          <w:iCs/>
        </w:rPr>
        <w:t>.2</w:t>
      </w:r>
      <w:r w:rsidR="009105CA">
        <w:rPr>
          <w:rFonts w:eastAsia="Batang"/>
        </w:rPr>
        <w:t xml:space="preserve"> </w:t>
      </w:r>
      <w:r w:rsidR="009105CA">
        <w:rPr>
          <w:rFonts w:eastAsia="Batang"/>
          <w:b/>
          <w:bCs/>
        </w:rPr>
        <w:t>Aclaraciones y consultas</w:t>
      </w:r>
      <w:r w:rsidR="007939C3">
        <w:rPr>
          <w:rFonts w:eastAsia="Batang"/>
          <w:b/>
          <w:bCs/>
        </w:rPr>
        <w:t xml:space="preserve"> </w:t>
      </w:r>
      <w:r w:rsidR="00CC122D">
        <w:rPr>
          <w:rFonts w:eastAsia="Batang"/>
          <w:lang w:val="es-ES_tradnl"/>
        </w:rPr>
        <w:t xml:space="preserve"> por cualquiera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proofErr w:type="gramStart"/>
      <w:r w:rsidR="007939C3">
        <w:rPr>
          <w:rFonts w:eastAsia="Batang"/>
          <w:sz w:val="24"/>
          <w:szCs w:val="24"/>
        </w:rPr>
        <w:t>necesario</w:t>
      </w:r>
      <w:proofErr w:type="gramEnd"/>
      <w:r w:rsidR="007939C3">
        <w:rPr>
          <w:rFonts w:eastAsia="Batang"/>
          <w:sz w:val="24"/>
          <w:szCs w:val="24"/>
        </w:rPr>
        <w:t xml:space="preserve"> realizar, a través del mail o pagina web de compras estatales </w:t>
      </w:r>
    </w:p>
    <w:p w:rsidR="00CC122D" w:rsidRDefault="00271778">
      <w:pPr>
        <w:jc w:val="both"/>
        <w:rPr>
          <w:rFonts w:eastAsia="Batang"/>
          <w:bCs/>
        </w:rPr>
      </w:pPr>
      <w:r>
        <w:rPr>
          <w:rFonts w:eastAsia="Batang"/>
          <w:bCs/>
        </w:rPr>
        <w:t>4</w:t>
      </w:r>
      <w:r w:rsidR="009105CA">
        <w:rPr>
          <w:rFonts w:eastAsia="Batang"/>
          <w:bCs/>
        </w:rPr>
        <w:t xml:space="preserve">.3 </w:t>
      </w:r>
      <w:r w:rsidR="009105CA">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271778">
      <w:pPr>
        <w:jc w:val="both"/>
        <w:rPr>
          <w:rFonts w:eastAsia="Batang"/>
          <w:u w:val="single"/>
        </w:rPr>
      </w:pPr>
      <w:r>
        <w:rPr>
          <w:rFonts w:eastAsia="Batang"/>
          <w:bCs/>
        </w:rPr>
        <w:t>4</w:t>
      </w:r>
      <w:r w:rsidR="009105CA">
        <w:rPr>
          <w:rFonts w:eastAsia="Batang"/>
          <w:bCs/>
        </w:rPr>
        <w:t xml:space="preserve">.4 </w:t>
      </w:r>
      <w:r w:rsidR="009105CA">
        <w:rPr>
          <w:rFonts w:eastAsia="Batang"/>
          <w:b/>
          <w:bCs/>
        </w:rPr>
        <w:t>Plazos</w:t>
      </w:r>
      <w:r w:rsidR="009105CA">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4A722B" w:rsidRDefault="004A722B" w:rsidP="004A722B">
      <w:pPr>
        <w:pStyle w:val="Textoindependiente2"/>
        <w:spacing w:line="240" w:lineRule="auto"/>
        <w:rPr>
          <w:rFonts w:eastAsia="Batang"/>
          <w:b/>
          <w:bCs/>
        </w:rPr>
      </w:pPr>
      <w:r>
        <w:rPr>
          <w:rFonts w:eastAsia="Batang"/>
          <w:b/>
          <w:bCs/>
          <w:sz w:val="24"/>
          <w:szCs w:val="24"/>
        </w:rPr>
        <w:t>5</w:t>
      </w:r>
      <w:r w:rsidRPr="00A8249E">
        <w:rPr>
          <w:rFonts w:eastAsia="Batang"/>
          <w:b/>
          <w:bCs/>
          <w:sz w:val="24"/>
          <w:szCs w:val="24"/>
        </w:rPr>
        <w:t>. PROPUESTA</w:t>
      </w:r>
    </w:p>
    <w:p w:rsidR="004A722B" w:rsidRPr="00572FD7" w:rsidRDefault="004A722B" w:rsidP="004A722B">
      <w:pPr>
        <w:jc w:val="both"/>
        <w:rPr>
          <w:rFonts w:eastAsia="Batang"/>
          <w:b/>
          <w:sz w:val="28"/>
          <w:szCs w:val="28"/>
        </w:rPr>
      </w:pPr>
      <w:r w:rsidRPr="00572FD7">
        <w:rPr>
          <w:rFonts w:eastAsia="Batang"/>
          <w:b/>
          <w:bCs/>
          <w:sz w:val="28"/>
          <w:szCs w:val="28"/>
        </w:rPr>
        <w:t xml:space="preserve"> </w:t>
      </w:r>
      <w:r w:rsidRPr="00572FD7">
        <w:rPr>
          <w:rFonts w:eastAsia="Batang"/>
          <w:b/>
          <w:sz w:val="28"/>
          <w:szCs w:val="28"/>
        </w:rPr>
        <w:t xml:space="preserve">Las ofertas deberán  presentarse a través de la pagina web </w:t>
      </w:r>
      <w:hyperlink r:id="rId11" w:history="1">
        <w:r w:rsidRPr="00572FD7">
          <w:rPr>
            <w:rStyle w:val="Hipervnculo"/>
            <w:rFonts w:eastAsia="Batang"/>
            <w:b/>
            <w:sz w:val="28"/>
            <w:szCs w:val="28"/>
          </w:rPr>
          <w:t>www.comprasestatales.gub.uy</w:t>
        </w:r>
      </w:hyperlink>
      <w:r w:rsidR="00572FD7">
        <w:rPr>
          <w:rFonts w:eastAsia="Batang"/>
          <w:b/>
          <w:sz w:val="28"/>
          <w:szCs w:val="28"/>
        </w:rPr>
        <w:t>, modalidad electrónica</w:t>
      </w:r>
      <w:r w:rsidRPr="00572FD7">
        <w:rPr>
          <w:rFonts w:eastAsia="Batang"/>
          <w:b/>
          <w:sz w:val="28"/>
          <w:szCs w:val="28"/>
        </w:rPr>
        <w:t xml:space="preserve">, </w:t>
      </w:r>
      <w:r w:rsidR="00572FD7">
        <w:rPr>
          <w:rFonts w:eastAsia="Batang"/>
          <w:b/>
          <w:sz w:val="28"/>
          <w:szCs w:val="28"/>
        </w:rPr>
        <w:t>únicamente</w:t>
      </w:r>
      <w:r w:rsidRPr="00572FD7">
        <w:rPr>
          <w:rFonts w:eastAsia="Batang"/>
          <w:b/>
          <w:sz w:val="28"/>
          <w:szCs w:val="28"/>
        </w:rPr>
        <w:t>.</w:t>
      </w:r>
    </w:p>
    <w:p w:rsidR="006317CA" w:rsidRDefault="006317CA">
      <w:pPr>
        <w:jc w:val="both"/>
        <w:rPr>
          <w:rFonts w:eastAsia="Batang"/>
          <w:b/>
          <w:bCs/>
        </w:rPr>
      </w:pPr>
    </w:p>
    <w:p w:rsidR="009105CA" w:rsidRDefault="00271778">
      <w:pPr>
        <w:jc w:val="both"/>
        <w:rPr>
          <w:rFonts w:eastAsia="Batang"/>
          <w:b/>
          <w:bCs/>
        </w:rPr>
      </w:pPr>
      <w:r>
        <w:rPr>
          <w:rFonts w:eastAsia="Batang"/>
          <w:b/>
          <w:bCs/>
        </w:rPr>
        <w:t>6</w:t>
      </w:r>
      <w:r w:rsidR="009105CA">
        <w:rPr>
          <w:rFonts w:eastAsia="Batang"/>
          <w:b/>
          <w:bCs/>
        </w:rPr>
        <w:t>.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271778">
      <w:pPr>
        <w:jc w:val="both"/>
        <w:rPr>
          <w:rFonts w:eastAsia="Batang"/>
          <w:b/>
          <w:bCs/>
        </w:rPr>
      </w:pPr>
      <w:r>
        <w:rPr>
          <w:rFonts w:eastAsia="Batang"/>
          <w:b/>
          <w:bCs/>
        </w:rPr>
        <w:t>7</w:t>
      </w:r>
      <w:r w:rsidR="009105CA">
        <w:rPr>
          <w:rFonts w:eastAsia="Batang"/>
          <w:b/>
          <w:bCs/>
        </w:rPr>
        <w:t>. COTIZACIÓN DE LA PROPUESTA</w:t>
      </w:r>
    </w:p>
    <w:p w:rsidR="009105CA" w:rsidRDefault="00271778">
      <w:pPr>
        <w:jc w:val="both"/>
        <w:rPr>
          <w:rFonts w:eastAsia="Batang"/>
        </w:rPr>
      </w:pPr>
      <w:r>
        <w:rPr>
          <w:rFonts w:eastAsia="Batang"/>
        </w:rPr>
        <w:t>7</w:t>
      </w:r>
      <w:r w:rsidR="009105CA">
        <w:rPr>
          <w:rFonts w:eastAsia="Batang"/>
        </w:rPr>
        <w:t>.1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271778" w:rsidRDefault="00271778">
      <w:pPr>
        <w:jc w:val="both"/>
        <w:rPr>
          <w:rFonts w:eastAsia="Batang"/>
        </w:rPr>
      </w:pPr>
    </w:p>
    <w:p w:rsidR="009105CA" w:rsidRDefault="009105CA">
      <w:pPr>
        <w:jc w:val="both"/>
        <w:rPr>
          <w:rFonts w:eastAsia="Batang"/>
          <w:b/>
          <w:bCs/>
        </w:rPr>
      </w:pPr>
      <w:r>
        <w:rPr>
          <w:rFonts w:eastAsia="Batang"/>
        </w:rPr>
        <w:t xml:space="preserve"> </w:t>
      </w:r>
      <w:r w:rsidR="00271778">
        <w:rPr>
          <w:rFonts w:eastAsia="Batang"/>
        </w:rPr>
        <w:t>8</w:t>
      </w:r>
      <w:r>
        <w:rPr>
          <w:rFonts w:eastAsia="Batang"/>
          <w:b/>
          <w:bCs/>
        </w:rPr>
        <w:t>.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271778">
      <w:pPr>
        <w:jc w:val="both"/>
        <w:rPr>
          <w:rFonts w:eastAsia="Batang"/>
          <w:b/>
          <w:bCs/>
          <w:szCs w:val="22"/>
        </w:rPr>
      </w:pPr>
      <w:r>
        <w:rPr>
          <w:rFonts w:eastAsia="Batang"/>
          <w:b/>
          <w:bCs/>
          <w:szCs w:val="22"/>
        </w:rPr>
        <w:t>9.</w:t>
      </w:r>
      <w:r w:rsidR="009105CA">
        <w:rPr>
          <w:rFonts w:eastAsia="Batang"/>
          <w:b/>
          <w:bCs/>
          <w:szCs w:val="22"/>
        </w:rPr>
        <w:t xml:space="preserve">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9105CA" w:rsidRDefault="00271778">
      <w:pPr>
        <w:jc w:val="both"/>
        <w:rPr>
          <w:rFonts w:eastAsia="Batang"/>
          <w:b/>
          <w:bCs/>
        </w:rPr>
      </w:pPr>
      <w:r>
        <w:rPr>
          <w:rFonts w:eastAsia="Batang"/>
          <w:b/>
          <w:bCs/>
        </w:rPr>
        <w:t xml:space="preserve">10. </w:t>
      </w:r>
      <w:r w:rsidR="009105CA">
        <w:rPr>
          <w:rFonts w:eastAsia="Batang"/>
          <w:b/>
          <w:bCs/>
        </w:rPr>
        <w:t xml:space="preserve">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rsidP="004A722B">
      <w:pPr>
        <w:numPr>
          <w:ilvl w:val="0"/>
          <w:numId w:val="2"/>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rsidP="004A722B">
      <w:pPr>
        <w:numPr>
          <w:ilvl w:val="0"/>
          <w:numId w:val="2"/>
        </w:numPr>
        <w:tabs>
          <w:tab w:val="clear" w:pos="360"/>
          <w:tab w:val="left" w:pos="426"/>
        </w:tabs>
        <w:ind w:left="426" w:hanging="426"/>
        <w:jc w:val="both"/>
        <w:rPr>
          <w:rFonts w:eastAsia="Batang"/>
        </w:rPr>
      </w:pPr>
      <w:r>
        <w:rPr>
          <w:rFonts w:eastAsia="Batang"/>
        </w:rPr>
        <w:t>no adjudicar algún ítem;</w:t>
      </w:r>
    </w:p>
    <w:p w:rsidR="009105CA" w:rsidRDefault="009105CA" w:rsidP="004A722B">
      <w:pPr>
        <w:numPr>
          <w:ilvl w:val="0"/>
          <w:numId w:val="2"/>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rsidP="004A722B">
      <w:pPr>
        <w:numPr>
          <w:ilvl w:val="0"/>
          <w:numId w:val="2"/>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Pr="00271778" w:rsidRDefault="00271778" w:rsidP="00271778">
      <w:pPr>
        <w:jc w:val="both"/>
        <w:rPr>
          <w:rFonts w:eastAsia="Batang"/>
          <w:b/>
        </w:rPr>
      </w:pPr>
      <w:r>
        <w:rPr>
          <w:rFonts w:eastAsia="Batang"/>
          <w:b/>
        </w:rPr>
        <w:t>1</w:t>
      </w:r>
      <w:r w:rsidRPr="00271778">
        <w:rPr>
          <w:rFonts w:eastAsia="Batang"/>
          <w:b/>
        </w:rPr>
        <w:t>1. AJ</w:t>
      </w:r>
      <w:r w:rsidR="009105CA" w:rsidRPr="00271778">
        <w:rPr>
          <w:rFonts w:eastAsia="Batang"/>
          <w:b/>
        </w:rPr>
        <w:t>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76572E" w:rsidRDefault="0076572E">
      <w:pPr>
        <w:jc w:val="both"/>
        <w:rPr>
          <w:rFonts w:eastAsia="Batang"/>
          <w:b/>
          <w:bCs/>
        </w:rPr>
      </w:pPr>
    </w:p>
    <w:p w:rsidR="009105CA" w:rsidRDefault="009105CA">
      <w:pPr>
        <w:jc w:val="both"/>
        <w:rPr>
          <w:rFonts w:eastAsia="Batang"/>
          <w:b/>
          <w:bCs/>
        </w:rPr>
      </w:pPr>
      <w:r>
        <w:rPr>
          <w:rFonts w:eastAsia="Batang"/>
          <w:b/>
          <w:bCs/>
        </w:rPr>
        <w:t>1</w:t>
      </w:r>
      <w:r w:rsidR="00271778">
        <w:rPr>
          <w:rFonts w:eastAsia="Batang"/>
          <w:b/>
          <w:bCs/>
        </w:rPr>
        <w:t>2</w:t>
      </w:r>
      <w:r>
        <w:rPr>
          <w:rFonts w:eastAsia="Batang"/>
          <w:b/>
          <w:bCs/>
        </w:rPr>
        <w:t>. SANCIONES POR INCUMPLIMIENTO</w:t>
      </w:r>
    </w:p>
    <w:p w:rsidR="009105CA" w:rsidRDefault="009105CA">
      <w:pPr>
        <w:jc w:val="both"/>
        <w:rPr>
          <w:rFonts w:eastAsia="Batang"/>
        </w:rPr>
      </w:pPr>
      <w:r>
        <w:rPr>
          <w:rFonts w:eastAsia="Batang"/>
          <w:bCs/>
        </w:rPr>
        <w:t>1</w:t>
      </w:r>
      <w:r w:rsidR="00271778">
        <w:rPr>
          <w:rFonts w:eastAsia="Batang"/>
          <w:bCs/>
        </w:rPr>
        <w:t>2</w:t>
      </w:r>
      <w:r>
        <w:rPr>
          <w:rFonts w:eastAsia="Batang"/>
          <w:bCs/>
        </w:rPr>
        <w:t>.1</w:t>
      </w:r>
      <w:r>
        <w:rPr>
          <w:rFonts w:eastAsia="Batang"/>
          <w:b/>
          <w:bCs/>
        </w:rPr>
        <w:t xml:space="preserve"> </w:t>
      </w:r>
      <w:r>
        <w:rPr>
          <w:rFonts w:eastAsia="Batang"/>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w:t>
      </w:r>
      <w:r>
        <w:rPr>
          <w:rFonts w:eastAsia="Batang"/>
        </w:rPr>
        <w:lastRenderedPageBreak/>
        <w:t>aplicación de las siguientes sanciones, no siendo las mismas excluyentes  ni taxativas, y pudiendo darse en forma conjunta.</w:t>
      </w:r>
    </w:p>
    <w:p w:rsidR="009105CA" w:rsidRDefault="009105CA" w:rsidP="004A722B">
      <w:pPr>
        <w:numPr>
          <w:ilvl w:val="0"/>
          <w:numId w:val="3"/>
        </w:numPr>
        <w:jc w:val="both"/>
        <w:rPr>
          <w:rFonts w:eastAsia="Batang"/>
        </w:rPr>
      </w:pPr>
      <w:r>
        <w:rPr>
          <w:rFonts w:eastAsia="Batang"/>
        </w:rPr>
        <w:t>apercibimiento</w:t>
      </w:r>
    </w:p>
    <w:p w:rsidR="009105CA" w:rsidRDefault="009105CA" w:rsidP="004A722B">
      <w:pPr>
        <w:numPr>
          <w:ilvl w:val="0"/>
          <w:numId w:val="3"/>
        </w:numPr>
        <w:jc w:val="both"/>
        <w:rPr>
          <w:rFonts w:eastAsia="Batang"/>
        </w:rPr>
      </w:pPr>
      <w:r>
        <w:rPr>
          <w:rFonts w:eastAsia="Batang"/>
        </w:rPr>
        <w:t>suspensión del Registro de Proveedores del Ministerio de Economía y Finanzas.</w:t>
      </w:r>
    </w:p>
    <w:p w:rsidR="009105CA" w:rsidRDefault="009105CA" w:rsidP="004A722B">
      <w:pPr>
        <w:numPr>
          <w:ilvl w:val="0"/>
          <w:numId w:val="3"/>
        </w:numPr>
        <w:jc w:val="both"/>
        <w:rPr>
          <w:rFonts w:eastAsia="Batang"/>
        </w:rPr>
      </w:pPr>
      <w:r>
        <w:rPr>
          <w:rFonts w:eastAsia="Batang"/>
        </w:rPr>
        <w:t>eliminación del Registro de Proveedores del Ministerio de Economía y Finanzas.</w:t>
      </w:r>
    </w:p>
    <w:p w:rsidR="009105CA" w:rsidRDefault="009105CA" w:rsidP="004A722B">
      <w:pPr>
        <w:numPr>
          <w:ilvl w:val="0"/>
          <w:numId w:val="3"/>
        </w:numPr>
        <w:jc w:val="both"/>
        <w:rPr>
          <w:rFonts w:eastAsia="Batang"/>
        </w:rPr>
      </w:pPr>
      <w:r>
        <w:rPr>
          <w:rFonts w:eastAsia="Batang"/>
        </w:rPr>
        <w:t>ejecución de la garantía de mantenimiento de oferta</w:t>
      </w:r>
    </w:p>
    <w:p w:rsidR="009105CA" w:rsidRDefault="009105CA" w:rsidP="004A722B">
      <w:pPr>
        <w:numPr>
          <w:ilvl w:val="0"/>
          <w:numId w:val="3"/>
        </w:numPr>
        <w:jc w:val="both"/>
        <w:rPr>
          <w:rFonts w:eastAsia="Batang"/>
        </w:rPr>
      </w:pPr>
      <w:r>
        <w:rPr>
          <w:rFonts w:eastAsia="Batang"/>
        </w:rPr>
        <w:t>ejecución de la garantía de cumplimiento de contrato</w:t>
      </w:r>
    </w:p>
    <w:p w:rsidR="009105CA" w:rsidRDefault="009105CA" w:rsidP="004A722B">
      <w:pPr>
        <w:numPr>
          <w:ilvl w:val="0"/>
          <w:numId w:val="3"/>
        </w:numPr>
        <w:jc w:val="both"/>
        <w:rPr>
          <w:rFonts w:eastAsia="Batang"/>
        </w:rPr>
      </w:pPr>
      <w:r>
        <w:rPr>
          <w:rFonts w:eastAsia="Batang"/>
        </w:rPr>
        <w:t>demanda por daños y perjuicios</w:t>
      </w:r>
    </w:p>
    <w:p w:rsidR="009105CA" w:rsidRDefault="009105CA" w:rsidP="004A722B">
      <w:pPr>
        <w:numPr>
          <w:ilvl w:val="0"/>
          <w:numId w:val="4"/>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w:t>
      </w:r>
      <w:r w:rsidR="00271778">
        <w:rPr>
          <w:rFonts w:eastAsia="Batang"/>
          <w:bCs/>
        </w:rPr>
        <w:t>2</w:t>
      </w:r>
      <w:r>
        <w:rPr>
          <w:rFonts w:eastAsia="Batang"/>
          <w:bCs/>
        </w:rPr>
        <w:t>.2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w:t>
      </w:r>
      <w:r w:rsidR="00271778">
        <w:rPr>
          <w:rFonts w:eastAsia="Batang"/>
          <w:i w:val="0"/>
          <w:iCs w:val="0"/>
          <w:sz w:val="24"/>
          <w:szCs w:val="24"/>
        </w:rPr>
        <w:t>3</w:t>
      </w:r>
      <w:r>
        <w:rPr>
          <w:rFonts w:eastAsia="Batang"/>
          <w:i w:val="0"/>
          <w:iCs w:val="0"/>
          <w:sz w:val="24"/>
          <w:szCs w:val="24"/>
        </w:rPr>
        <w:t>.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1240C1" w:rsidRDefault="001240C1" w:rsidP="001240C1">
      <w:pPr>
        <w:jc w:val="both"/>
        <w:rPr>
          <w:rFonts w:eastAsia="Batang"/>
          <w:sz w:val="22"/>
          <w:szCs w:val="22"/>
        </w:rPr>
      </w:pPr>
    </w:p>
    <w:p w:rsidR="002A6156" w:rsidRDefault="002A6156"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3E1C2F" w:rsidRPr="00360A2C" w:rsidRDefault="003E1C2F" w:rsidP="003E1C2F">
      <w:pPr>
        <w:rPr>
          <w:b/>
          <w:sz w:val="28"/>
          <w:szCs w:val="28"/>
        </w:rPr>
      </w:pPr>
      <w:r w:rsidRPr="00360A2C">
        <w:rPr>
          <w:b/>
          <w:sz w:val="28"/>
          <w:szCs w:val="28"/>
        </w:rPr>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271778">
      <w:footerReference w:type="even" r:id="rId12"/>
      <w:footerReference w:type="default" r:id="rId13"/>
      <w:pgSz w:w="12240" w:h="15840" w:code="1"/>
      <w:pgMar w:top="1985"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C0" w:rsidRDefault="000E11C0">
      <w:r>
        <w:separator/>
      </w:r>
    </w:p>
  </w:endnote>
  <w:endnote w:type="continuationSeparator" w:id="0">
    <w:p w:rsidR="000E11C0" w:rsidRDefault="000E1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C0" w:rsidRDefault="00BD0AA7">
    <w:pPr>
      <w:pStyle w:val="Piedepgina"/>
      <w:framePr w:wrap="around" w:vAnchor="text" w:hAnchor="margin" w:xAlign="right" w:y="1"/>
      <w:rPr>
        <w:rStyle w:val="Nmerodepgina"/>
      </w:rPr>
    </w:pPr>
    <w:r>
      <w:rPr>
        <w:rStyle w:val="Nmerodepgina"/>
      </w:rPr>
      <w:fldChar w:fldCharType="begin"/>
    </w:r>
    <w:r w:rsidR="000E11C0">
      <w:rPr>
        <w:rStyle w:val="Nmerodepgina"/>
      </w:rPr>
      <w:instrText xml:space="preserve">PAGE  </w:instrText>
    </w:r>
    <w:r>
      <w:rPr>
        <w:rStyle w:val="Nmerodepgina"/>
      </w:rPr>
      <w:fldChar w:fldCharType="end"/>
    </w:r>
  </w:p>
  <w:p w:rsidR="000E11C0" w:rsidRDefault="000E11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C0" w:rsidRDefault="00BD0AA7">
    <w:pPr>
      <w:pStyle w:val="Piedepgina"/>
      <w:framePr w:wrap="around" w:vAnchor="text" w:hAnchor="margin" w:xAlign="right" w:y="1"/>
      <w:rPr>
        <w:rStyle w:val="Nmerodepgina"/>
      </w:rPr>
    </w:pPr>
    <w:r>
      <w:rPr>
        <w:rStyle w:val="Nmerodepgina"/>
      </w:rPr>
      <w:fldChar w:fldCharType="begin"/>
    </w:r>
    <w:r w:rsidR="000E11C0">
      <w:rPr>
        <w:rStyle w:val="Nmerodepgina"/>
      </w:rPr>
      <w:instrText xml:space="preserve">PAGE  </w:instrText>
    </w:r>
    <w:r>
      <w:rPr>
        <w:rStyle w:val="Nmerodepgina"/>
      </w:rPr>
      <w:fldChar w:fldCharType="separate"/>
    </w:r>
    <w:r w:rsidR="00FA17BB">
      <w:rPr>
        <w:rStyle w:val="Nmerodepgina"/>
        <w:noProof/>
      </w:rPr>
      <w:t>1</w:t>
    </w:r>
    <w:r>
      <w:rPr>
        <w:rStyle w:val="Nmerodepgina"/>
      </w:rPr>
      <w:fldChar w:fldCharType="end"/>
    </w:r>
  </w:p>
  <w:p w:rsidR="000E11C0" w:rsidRDefault="000E11C0">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0E11C0" w:rsidRDefault="000E11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C0" w:rsidRDefault="000E11C0">
      <w:r>
        <w:separator/>
      </w:r>
    </w:p>
  </w:footnote>
  <w:footnote w:type="continuationSeparator" w:id="0">
    <w:p w:rsidR="000E11C0" w:rsidRDefault="000E1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B62"/>
    <w:multiLevelType w:val="hybridMultilevel"/>
    <w:tmpl w:val="DFA09D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664BD6"/>
    <w:multiLevelType w:val="hybridMultilevel"/>
    <w:tmpl w:val="4402820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701D51"/>
    <w:multiLevelType w:val="hybridMultilevel"/>
    <w:tmpl w:val="B9F44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6">
    <w:nsid w:val="6D5A5F84"/>
    <w:multiLevelType w:val="singleLevel"/>
    <w:tmpl w:val="0C0A000F"/>
    <w:lvl w:ilvl="0">
      <w:start w:val="1"/>
      <w:numFmt w:val="decimal"/>
      <w:lvlText w:val="%1."/>
      <w:lvlJc w:val="left"/>
      <w:pPr>
        <w:tabs>
          <w:tab w:val="num" w:pos="360"/>
        </w:tabs>
        <w:ind w:left="360" w:hanging="36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rsids>
    <w:rsidRoot w:val="00180A0D"/>
    <w:rsid w:val="00005AC0"/>
    <w:rsid w:val="00005C9C"/>
    <w:rsid w:val="00013933"/>
    <w:rsid w:val="00081D05"/>
    <w:rsid w:val="00087B53"/>
    <w:rsid w:val="000A40CF"/>
    <w:rsid w:val="000A4760"/>
    <w:rsid w:val="000C30B8"/>
    <w:rsid w:val="000E11C0"/>
    <w:rsid w:val="000E424A"/>
    <w:rsid w:val="001240C1"/>
    <w:rsid w:val="00156584"/>
    <w:rsid w:val="001729BF"/>
    <w:rsid w:val="00175C87"/>
    <w:rsid w:val="00180A0D"/>
    <w:rsid w:val="00183388"/>
    <w:rsid w:val="00194D5C"/>
    <w:rsid w:val="001A0F44"/>
    <w:rsid w:val="001A6728"/>
    <w:rsid w:val="00201F5A"/>
    <w:rsid w:val="00242DFB"/>
    <w:rsid w:val="00264227"/>
    <w:rsid w:val="002652BC"/>
    <w:rsid w:val="00271778"/>
    <w:rsid w:val="00272A99"/>
    <w:rsid w:val="00294BED"/>
    <w:rsid w:val="002A6156"/>
    <w:rsid w:val="002A6F26"/>
    <w:rsid w:val="002C0922"/>
    <w:rsid w:val="002D1370"/>
    <w:rsid w:val="002E450A"/>
    <w:rsid w:val="002F0129"/>
    <w:rsid w:val="002F0DC7"/>
    <w:rsid w:val="0030028F"/>
    <w:rsid w:val="0032075B"/>
    <w:rsid w:val="0033516D"/>
    <w:rsid w:val="00345F0F"/>
    <w:rsid w:val="00346303"/>
    <w:rsid w:val="00380793"/>
    <w:rsid w:val="00387C2F"/>
    <w:rsid w:val="003A23AB"/>
    <w:rsid w:val="003B4124"/>
    <w:rsid w:val="003E1C2F"/>
    <w:rsid w:val="003E2CB1"/>
    <w:rsid w:val="003F3939"/>
    <w:rsid w:val="00400C96"/>
    <w:rsid w:val="00411E0A"/>
    <w:rsid w:val="0043234C"/>
    <w:rsid w:val="00435209"/>
    <w:rsid w:val="0043681F"/>
    <w:rsid w:val="00443AD5"/>
    <w:rsid w:val="00451BDF"/>
    <w:rsid w:val="00497E2D"/>
    <w:rsid w:val="004A722B"/>
    <w:rsid w:val="004B4C71"/>
    <w:rsid w:val="004E6D2B"/>
    <w:rsid w:val="005019C7"/>
    <w:rsid w:val="0050323E"/>
    <w:rsid w:val="0052364B"/>
    <w:rsid w:val="0056709B"/>
    <w:rsid w:val="00572FD7"/>
    <w:rsid w:val="005740B0"/>
    <w:rsid w:val="0059077A"/>
    <w:rsid w:val="00590AB7"/>
    <w:rsid w:val="005D62EB"/>
    <w:rsid w:val="005E2430"/>
    <w:rsid w:val="00611305"/>
    <w:rsid w:val="006154E1"/>
    <w:rsid w:val="00627B66"/>
    <w:rsid w:val="006317CA"/>
    <w:rsid w:val="00631997"/>
    <w:rsid w:val="00631F80"/>
    <w:rsid w:val="0064053A"/>
    <w:rsid w:val="006523BB"/>
    <w:rsid w:val="006745FC"/>
    <w:rsid w:val="0068249C"/>
    <w:rsid w:val="006833A0"/>
    <w:rsid w:val="00750CC1"/>
    <w:rsid w:val="00755F9A"/>
    <w:rsid w:val="0076572E"/>
    <w:rsid w:val="00773B78"/>
    <w:rsid w:val="007939C3"/>
    <w:rsid w:val="007B1386"/>
    <w:rsid w:val="007E13CF"/>
    <w:rsid w:val="007F01E6"/>
    <w:rsid w:val="007F475E"/>
    <w:rsid w:val="00801623"/>
    <w:rsid w:val="0083249B"/>
    <w:rsid w:val="00840248"/>
    <w:rsid w:val="00876D61"/>
    <w:rsid w:val="00877FA3"/>
    <w:rsid w:val="00882E26"/>
    <w:rsid w:val="0089380B"/>
    <w:rsid w:val="00893C12"/>
    <w:rsid w:val="008A3AD1"/>
    <w:rsid w:val="008A6D45"/>
    <w:rsid w:val="008B29B6"/>
    <w:rsid w:val="008B77A7"/>
    <w:rsid w:val="008F29BF"/>
    <w:rsid w:val="00902500"/>
    <w:rsid w:val="009105CA"/>
    <w:rsid w:val="00921BC1"/>
    <w:rsid w:val="00934C35"/>
    <w:rsid w:val="00944474"/>
    <w:rsid w:val="00951F61"/>
    <w:rsid w:val="0095767A"/>
    <w:rsid w:val="009608B5"/>
    <w:rsid w:val="00983577"/>
    <w:rsid w:val="00993B83"/>
    <w:rsid w:val="009969FC"/>
    <w:rsid w:val="009B15E3"/>
    <w:rsid w:val="009D4BA6"/>
    <w:rsid w:val="00A0458F"/>
    <w:rsid w:val="00A25839"/>
    <w:rsid w:val="00A41CD0"/>
    <w:rsid w:val="00A45902"/>
    <w:rsid w:val="00A72B3C"/>
    <w:rsid w:val="00A83E8D"/>
    <w:rsid w:val="00A84091"/>
    <w:rsid w:val="00AB2869"/>
    <w:rsid w:val="00AD3BCE"/>
    <w:rsid w:val="00AD6426"/>
    <w:rsid w:val="00AD6B8C"/>
    <w:rsid w:val="00AD70C0"/>
    <w:rsid w:val="00AE2597"/>
    <w:rsid w:val="00AE3E74"/>
    <w:rsid w:val="00B52DEF"/>
    <w:rsid w:val="00B67C23"/>
    <w:rsid w:val="00B72A76"/>
    <w:rsid w:val="00BD0AA7"/>
    <w:rsid w:val="00C211EC"/>
    <w:rsid w:val="00C42739"/>
    <w:rsid w:val="00C46AC7"/>
    <w:rsid w:val="00C52372"/>
    <w:rsid w:val="00C631E4"/>
    <w:rsid w:val="00C631E8"/>
    <w:rsid w:val="00C7420A"/>
    <w:rsid w:val="00C870A9"/>
    <w:rsid w:val="00CA78D2"/>
    <w:rsid w:val="00CB369A"/>
    <w:rsid w:val="00CB575F"/>
    <w:rsid w:val="00CB61AE"/>
    <w:rsid w:val="00CC122D"/>
    <w:rsid w:val="00CD0AB3"/>
    <w:rsid w:val="00CD7E65"/>
    <w:rsid w:val="00CE2694"/>
    <w:rsid w:val="00D0568E"/>
    <w:rsid w:val="00D0662D"/>
    <w:rsid w:val="00D231FC"/>
    <w:rsid w:val="00D32F52"/>
    <w:rsid w:val="00D37D8E"/>
    <w:rsid w:val="00D42778"/>
    <w:rsid w:val="00D518C8"/>
    <w:rsid w:val="00D5275A"/>
    <w:rsid w:val="00D644C5"/>
    <w:rsid w:val="00D67A65"/>
    <w:rsid w:val="00D7619D"/>
    <w:rsid w:val="00D860A5"/>
    <w:rsid w:val="00D972CC"/>
    <w:rsid w:val="00D975B7"/>
    <w:rsid w:val="00DA3BF9"/>
    <w:rsid w:val="00DC3BE1"/>
    <w:rsid w:val="00DE0B2F"/>
    <w:rsid w:val="00E0083F"/>
    <w:rsid w:val="00E15AC8"/>
    <w:rsid w:val="00E46C51"/>
    <w:rsid w:val="00E75839"/>
    <w:rsid w:val="00E81A96"/>
    <w:rsid w:val="00EA1F17"/>
    <w:rsid w:val="00EA64ED"/>
    <w:rsid w:val="00EB07F0"/>
    <w:rsid w:val="00EE600A"/>
    <w:rsid w:val="00F06BE0"/>
    <w:rsid w:val="00F239B4"/>
    <w:rsid w:val="00F33C9E"/>
    <w:rsid w:val="00F43478"/>
    <w:rsid w:val="00F56723"/>
    <w:rsid w:val="00F90133"/>
    <w:rsid w:val="00FA17BB"/>
    <w:rsid w:val="00FA2CBE"/>
    <w:rsid w:val="00FA304A"/>
    <w:rsid w:val="00FA55E8"/>
    <w:rsid w:val="00FA59E1"/>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50323E"/>
    <w:rPr>
      <w:rFonts w:ascii="Arial" w:eastAsia="Batang" w:hAnsi="Arial" w:cs="Arial"/>
      <w:b/>
      <w:bCs/>
      <w:sz w:val="24"/>
      <w:szCs w:val="24"/>
      <w:lang w:eastAsia="es-ES"/>
    </w:rPr>
  </w:style>
  <w:style w:type="character" w:customStyle="1" w:styleId="TtuloCar">
    <w:name w:val="Título Car"/>
    <w:basedOn w:val="Fuentedeprrafopredeter"/>
    <w:link w:val="Ttulo"/>
    <w:rsid w:val="0050323E"/>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50323E"/>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354500340">
      <w:bodyDiv w:val="1"/>
      <w:marLeft w:val="0"/>
      <w:marRight w:val="0"/>
      <w:marTop w:val="0"/>
      <w:marBottom w:val="0"/>
      <w:divBdr>
        <w:top w:val="none" w:sz="0" w:space="0" w:color="auto"/>
        <w:left w:val="none" w:sz="0" w:space="0" w:color="auto"/>
        <w:bottom w:val="none" w:sz="0" w:space="0" w:color="auto"/>
        <w:right w:val="none" w:sz="0" w:space="0" w:color="auto"/>
      </w:divBdr>
    </w:div>
    <w:div w:id="724646588">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A4DC-438C-4263-9216-090E9E25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1590</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10851</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10</cp:revision>
  <cp:lastPrinted>2018-12-10T14:05:00Z</cp:lastPrinted>
  <dcterms:created xsi:type="dcterms:W3CDTF">2019-10-24T18:07:00Z</dcterms:created>
  <dcterms:modified xsi:type="dcterms:W3CDTF">2019-10-25T14:35:00Z</dcterms:modified>
</cp:coreProperties>
</file>