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20" w:rsidRDefault="00D8777A" w:rsidP="002F4820">
      <w:pPr>
        <w:pStyle w:val="Ttulo"/>
        <w:ind w:left="1418"/>
        <w:jc w:val="left"/>
        <w:rPr>
          <w:rFonts w:eastAsia="Batang"/>
          <w:i/>
        </w:rPr>
      </w:pPr>
      <w:r w:rsidRPr="00D8777A">
        <w:rPr>
          <w:rFonts w:eastAsia="Batang"/>
          <w:i/>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5pt;margin-top:-45.25pt;width:147.45pt;height:119.15pt;z-index:251657728">
            <v:imagedata r:id="rId8" o:title=""/>
          </v:shape>
          <o:OLEObject Type="Embed" ProgID="PBrush" ShapeID="_x0000_s1026" DrawAspect="Content" ObjectID="_1632293151" r:id="rId9"/>
        </w:pict>
      </w:r>
      <w:r w:rsidR="00E20595" w:rsidRPr="002452F5">
        <w:rPr>
          <w:rFonts w:eastAsia="Batang"/>
          <w:i/>
        </w:rPr>
        <w:t>PLIEGO DE CONDICIONES PARTICULARES</w:t>
      </w:r>
      <w:r w:rsidR="002F4820">
        <w:rPr>
          <w:rFonts w:eastAsia="Batang"/>
          <w:i/>
        </w:rPr>
        <w:t xml:space="preserve"> POR LA</w:t>
      </w:r>
    </w:p>
    <w:p w:rsidR="002F4820" w:rsidRDefault="005F315A" w:rsidP="002F4820">
      <w:pPr>
        <w:pStyle w:val="Ttulo"/>
        <w:ind w:left="1418"/>
        <w:jc w:val="left"/>
        <w:rPr>
          <w:rFonts w:eastAsia="Batang"/>
          <w:bCs w:val="0"/>
          <w:i/>
        </w:rPr>
      </w:pPr>
      <w:r w:rsidRPr="002452F5">
        <w:rPr>
          <w:rFonts w:eastAsia="Batang"/>
          <w:bCs w:val="0"/>
          <w:i/>
        </w:rPr>
        <w:t>CONTRATACION DE</w:t>
      </w:r>
      <w:r w:rsidR="008B4F1C" w:rsidRPr="002452F5">
        <w:rPr>
          <w:rFonts w:eastAsia="Batang"/>
          <w:bCs w:val="0"/>
          <w:i/>
        </w:rPr>
        <w:t xml:space="preserve"> SERVICIOS</w:t>
      </w:r>
      <w:r w:rsidRPr="002452F5">
        <w:rPr>
          <w:rFonts w:eastAsia="Batang"/>
          <w:bCs w:val="0"/>
          <w:i/>
        </w:rPr>
        <w:t xml:space="preserve"> DE </w:t>
      </w:r>
      <w:r w:rsidR="002452F5" w:rsidRPr="002452F5">
        <w:rPr>
          <w:rFonts w:eastAsia="Batang"/>
          <w:bCs w:val="0"/>
          <w:i/>
        </w:rPr>
        <w:t xml:space="preserve">LIMPIEZA PARA  LOCALES </w:t>
      </w:r>
      <w:r w:rsidR="002F4820">
        <w:rPr>
          <w:rFonts w:eastAsia="Batang"/>
          <w:bCs w:val="0"/>
          <w:i/>
        </w:rPr>
        <w:t>DE MONTEVIDEO Y SOLYMAR</w:t>
      </w:r>
    </w:p>
    <w:p w:rsidR="00E20595" w:rsidRPr="002452F5" w:rsidRDefault="002452F5" w:rsidP="002F4820">
      <w:pPr>
        <w:pStyle w:val="Ttulo"/>
        <w:ind w:left="1418"/>
        <w:jc w:val="left"/>
        <w:rPr>
          <w:rFonts w:eastAsia="Batang"/>
          <w:bCs w:val="0"/>
          <w:i/>
          <w:color w:val="33CCCC"/>
        </w:rPr>
      </w:pPr>
      <w:r w:rsidRPr="002452F5">
        <w:rPr>
          <w:rFonts w:eastAsia="Batang"/>
          <w:bCs w:val="0"/>
          <w:i/>
        </w:rPr>
        <w:t>DE LA CORTE ELECTORAL</w:t>
      </w:r>
    </w:p>
    <w:p w:rsidR="006E5569" w:rsidRDefault="006E5569">
      <w:pPr>
        <w:pStyle w:val="Ttulo3"/>
      </w:pPr>
    </w:p>
    <w:p w:rsidR="00E20595" w:rsidRDefault="00E20595">
      <w:pPr>
        <w:pStyle w:val="Ttulo3"/>
      </w:pPr>
      <w:r>
        <w:t>INCISO: 18</w:t>
      </w:r>
    </w:p>
    <w:p w:rsidR="00E20595" w:rsidRDefault="00E20595">
      <w:pPr>
        <w:jc w:val="right"/>
        <w:rPr>
          <w:rFonts w:eastAsia="Batang"/>
          <w:b/>
          <w:bCs/>
        </w:rPr>
      </w:pPr>
      <w:r>
        <w:rPr>
          <w:rFonts w:eastAsia="Batang"/>
          <w:b/>
          <w:bCs/>
        </w:rPr>
        <w:t>Unidad Ejecutora: 01</w:t>
      </w:r>
    </w:p>
    <w:p w:rsidR="002873D9" w:rsidRDefault="00221A23" w:rsidP="002F4820">
      <w:pPr>
        <w:jc w:val="right"/>
        <w:rPr>
          <w:rFonts w:eastAsia="Batang"/>
          <w:b/>
          <w:bCs/>
        </w:rPr>
      </w:pPr>
      <w:r>
        <w:rPr>
          <w:rFonts w:eastAsia="Batang"/>
          <w:b/>
          <w:bCs/>
        </w:rPr>
        <w:t xml:space="preserve">Lic. </w:t>
      </w:r>
      <w:r w:rsidR="00755454">
        <w:rPr>
          <w:rFonts w:eastAsia="Batang"/>
          <w:b/>
          <w:bCs/>
        </w:rPr>
        <w:t>Pública</w:t>
      </w:r>
      <w:r>
        <w:rPr>
          <w:rFonts w:eastAsia="Batang"/>
          <w:b/>
          <w:bCs/>
        </w:rPr>
        <w:t xml:space="preserve"> </w:t>
      </w:r>
      <w:r w:rsidR="002F4820">
        <w:rPr>
          <w:rFonts w:eastAsia="Batang"/>
          <w:b/>
          <w:bCs/>
        </w:rPr>
        <w:t xml:space="preserve"> </w:t>
      </w:r>
      <w:r w:rsidR="00B56BB3">
        <w:rPr>
          <w:rFonts w:eastAsia="Batang"/>
          <w:b/>
          <w:bCs/>
        </w:rPr>
        <w:t>16965/19</w:t>
      </w:r>
    </w:p>
    <w:p w:rsidR="00F94FD0" w:rsidRDefault="00F94FD0">
      <w:pPr>
        <w:jc w:val="both"/>
        <w:rPr>
          <w:b/>
          <w:bCs/>
          <w:lang w:val="pt-BR"/>
        </w:rPr>
      </w:pPr>
    </w:p>
    <w:p w:rsidR="00243CE4" w:rsidRPr="008B4F1C" w:rsidRDefault="00F94FD0">
      <w:pPr>
        <w:jc w:val="both"/>
        <w:rPr>
          <w:rFonts w:eastAsia="Batang"/>
          <w:color w:val="000000"/>
          <w:szCs w:val="20"/>
        </w:rPr>
      </w:pPr>
      <w:r>
        <w:rPr>
          <w:b/>
          <w:bCs/>
          <w:lang w:val="pt-BR"/>
        </w:rPr>
        <w:t>A</w:t>
      </w:r>
      <w:r w:rsidR="00E20595">
        <w:rPr>
          <w:b/>
          <w:bCs/>
          <w:lang w:val="pt-BR"/>
        </w:rPr>
        <w:t>PERTURA</w:t>
      </w:r>
      <w:r w:rsidR="00E20595">
        <w:rPr>
          <w:lang w:val="pt-BR"/>
        </w:rPr>
        <w:t xml:space="preserve">: </w:t>
      </w:r>
      <w:r w:rsidR="002931EE">
        <w:rPr>
          <w:lang w:val="pt-BR"/>
        </w:rPr>
        <w:t>La Apertura de l</w:t>
      </w:r>
      <w:r w:rsidR="00033344">
        <w:rPr>
          <w:lang w:val="pt-BR"/>
        </w:rPr>
        <w:t>a</w:t>
      </w:r>
      <w:r w:rsidR="002931EE">
        <w:rPr>
          <w:lang w:val="pt-BR"/>
        </w:rPr>
        <w:t xml:space="preserve">s ofertas se realizará </w:t>
      </w:r>
      <w:proofErr w:type="gramStart"/>
      <w:r w:rsidR="002931EE">
        <w:rPr>
          <w:lang w:val="pt-BR"/>
        </w:rPr>
        <w:t>el</w:t>
      </w:r>
      <w:proofErr w:type="gramEnd"/>
      <w:r w:rsidR="002931EE">
        <w:rPr>
          <w:lang w:val="pt-BR"/>
        </w:rPr>
        <w:t xml:space="preserve"> </w:t>
      </w:r>
      <w:r w:rsidR="007966ED" w:rsidRPr="006718C4">
        <w:rPr>
          <w:b/>
          <w:u w:val="single"/>
          <w:lang w:val="pt-BR"/>
        </w:rPr>
        <w:t xml:space="preserve"> </w:t>
      </w:r>
      <w:r w:rsidR="005D7A96">
        <w:rPr>
          <w:b/>
          <w:u w:val="single"/>
          <w:lang w:val="pt-BR"/>
        </w:rPr>
        <w:t>13</w:t>
      </w:r>
      <w:r w:rsidR="007966ED" w:rsidRPr="006718C4">
        <w:rPr>
          <w:b/>
          <w:u w:val="single"/>
          <w:lang w:val="pt-BR"/>
        </w:rPr>
        <w:t xml:space="preserve"> </w:t>
      </w:r>
      <w:r w:rsidR="00442578" w:rsidRPr="006718C4">
        <w:rPr>
          <w:b/>
          <w:u w:val="single"/>
        </w:rPr>
        <w:t xml:space="preserve">de </w:t>
      </w:r>
      <w:r w:rsidR="005D7A96">
        <w:rPr>
          <w:b/>
          <w:u w:val="single"/>
        </w:rPr>
        <w:t xml:space="preserve">noviembre </w:t>
      </w:r>
      <w:r w:rsidR="00217C16" w:rsidRPr="006718C4">
        <w:rPr>
          <w:b/>
          <w:u w:val="single"/>
        </w:rPr>
        <w:t xml:space="preserve"> </w:t>
      </w:r>
      <w:r w:rsidR="00442578" w:rsidRPr="006718C4">
        <w:rPr>
          <w:b/>
          <w:u w:val="single"/>
        </w:rPr>
        <w:t>de 201</w:t>
      </w:r>
      <w:r w:rsidR="00B56BB3">
        <w:rPr>
          <w:b/>
          <w:u w:val="single"/>
        </w:rPr>
        <w:t>9</w:t>
      </w:r>
      <w:r w:rsidR="00E20595" w:rsidRPr="008B4F1C">
        <w:t xml:space="preserve"> </w:t>
      </w:r>
      <w:r w:rsidR="002931EE" w:rsidRPr="008B4F1C">
        <w:t xml:space="preserve">a </w:t>
      </w:r>
      <w:r w:rsidR="002931EE" w:rsidRPr="006718C4">
        <w:rPr>
          <w:b/>
          <w:u w:val="single"/>
        </w:rPr>
        <w:t>la</w:t>
      </w:r>
      <w:r w:rsidR="00E20595" w:rsidRPr="006718C4">
        <w:rPr>
          <w:b/>
          <w:u w:val="single"/>
        </w:rPr>
        <w:t xml:space="preserve">  </w:t>
      </w:r>
      <w:r w:rsidR="002931EE" w:rsidRPr="006718C4">
        <w:rPr>
          <w:b/>
          <w:u w:val="single"/>
        </w:rPr>
        <w:t xml:space="preserve">hora </w:t>
      </w:r>
      <w:r w:rsidR="002873D9" w:rsidRPr="006718C4">
        <w:rPr>
          <w:b/>
          <w:u w:val="single"/>
        </w:rPr>
        <w:t>1</w:t>
      </w:r>
      <w:r w:rsidR="00B56BB3">
        <w:rPr>
          <w:b/>
          <w:u w:val="single"/>
        </w:rPr>
        <w:t>4</w:t>
      </w:r>
      <w:r w:rsidR="002873D9" w:rsidRPr="006718C4">
        <w:rPr>
          <w:b/>
          <w:u w:val="single"/>
        </w:rPr>
        <w:t>:00</w:t>
      </w:r>
      <w:r w:rsidR="002931EE" w:rsidRPr="008B4F1C">
        <w:rPr>
          <w:rFonts w:eastAsia="Batang"/>
          <w:b/>
          <w:bCs/>
          <w:szCs w:val="20"/>
        </w:rPr>
        <w:t xml:space="preserve">, en el local del </w:t>
      </w:r>
      <w:r w:rsidR="00243CE4" w:rsidRPr="008B4F1C">
        <w:rPr>
          <w:rFonts w:eastAsia="Batang"/>
          <w:b/>
          <w:bCs/>
          <w:szCs w:val="20"/>
        </w:rPr>
        <w:t xml:space="preserve"> Departamento de Servicios Generales, Sección Adquisiciones sito en Ituzaingó 1474. </w:t>
      </w:r>
    </w:p>
    <w:p w:rsidR="00E20595" w:rsidRDefault="00E20595">
      <w:pPr>
        <w:tabs>
          <w:tab w:val="left" w:pos="284"/>
          <w:tab w:val="left" w:pos="1560"/>
        </w:tabs>
        <w:jc w:val="both"/>
        <w:rPr>
          <w:rFonts w:eastAsia="Batang"/>
          <w:b/>
          <w:bCs/>
          <w:iCs/>
          <w:lang w:val="pt-BR"/>
        </w:rPr>
      </w:pPr>
    </w:p>
    <w:p w:rsidR="00E20595" w:rsidRDefault="00E20595">
      <w:pPr>
        <w:jc w:val="both"/>
        <w:rPr>
          <w:rFonts w:eastAsia="Batang"/>
          <w:b/>
          <w:bCs/>
        </w:rPr>
      </w:pPr>
      <w:r>
        <w:rPr>
          <w:rFonts w:eastAsia="Batang"/>
          <w:b/>
          <w:bCs/>
        </w:rPr>
        <w:t>1. OBJETO</w:t>
      </w:r>
    </w:p>
    <w:p w:rsidR="00033344" w:rsidRDefault="00E20595" w:rsidP="00033344">
      <w:pPr>
        <w:pStyle w:val="Sangradetextonormal"/>
        <w:ind w:left="1068"/>
        <w:rPr>
          <w:b/>
          <w:iCs/>
        </w:rPr>
      </w:pPr>
      <w:r>
        <w:rPr>
          <w:rFonts w:eastAsia="Batang"/>
        </w:rPr>
        <w:t>S</w:t>
      </w:r>
      <w:r w:rsidR="00687473">
        <w:rPr>
          <w:rFonts w:eastAsia="Batang"/>
        </w:rPr>
        <w:t xml:space="preserve">e convoca a Licitación </w:t>
      </w:r>
      <w:r w:rsidR="00687473" w:rsidRPr="00D12F9B">
        <w:rPr>
          <w:rFonts w:eastAsia="Batang"/>
        </w:rPr>
        <w:t>Pública</w:t>
      </w:r>
      <w:r>
        <w:rPr>
          <w:rFonts w:eastAsia="Batang"/>
        </w:rPr>
        <w:t xml:space="preserve"> </w:t>
      </w:r>
      <w:r w:rsidR="005F315A">
        <w:rPr>
          <w:rFonts w:eastAsia="Batang"/>
        </w:rPr>
        <w:t xml:space="preserve"> </w:t>
      </w:r>
      <w:r>
        <w:rPr>
          <w:rFonts w:eastAsia="Batang"/>
        </w:rPr>
        <w:t>para la</w:t>
      </w:r>
      <w:r w:rsidR="005F315A">
        <w:rPr>
          <w:rFonts w:eastAsia="Batang"/>
        </w:rPr>
        <w:t xml:space="preserve"> contratación de </w:t>
      </w:r>
      <w:r w:rsidR="00442578">
        <w:rPr>
          <w:rFonts w:eastAsia="Batang"/>
        </w:rPr>
        <w:t xml:space="preserve"> </w:t>
      </w:r>
      <w:r w:rsidR="00033344" w:rsidRPr="00C15C51">
        <w:rPr>
          <w:b/>
          <w:iCs/>
        </w:rPr>
        <w:t>SERVICIO</w:t>
      </w:r>
      <w:r w:rsidR="00033344">
        <w:rPr>
          <w:b/>
          <w:iCs/>
        </w:rPr>
        <w:t>S</w:t>
      </w:r>
      <w:r w:rsidR="00033344" w:rsidRPr="00C15C51">
        <w:rPr>
          <w:b/>
          <w:iCs/>
        </w:rPr>
        <w:t xml:space="preserve"> DE LIMPIEZA DE </w:t>
      </w:r>
      <w:r w:rsidR="00033344">
        <w:rPr>
          <w:b/>
          <w:iCs/>
        </w:rPr>
        <w:t xml:space="preserve"> LOS INMUEBLES QUE A CONTINUACION SE INDICAN</w:t>
      </w:r>
      <w:r w:rsidR="00033344" w:rsidRPr="00C15C51">
        <w:rPr>
          <w:b/>
          <w:iCs/>
        </w:rPr>
        <w:t>:</w:t>
      </w:r>
    </w:p>
    <w:p w:rsidR="00B56BB3" w:rsidRDefault="00B56BB3" w:rsidP="00F94FD0">
      <w:pPr>
        <w:jc w:val="both"/>
        <w:rPr>
          <w:rFonts w:eastAsia="Batang"/>
        </w:rPr>
      </w:pPr>
    </w:p>
    <w:p w:rsidR="00B56BB3" w:rsidRDefault="00B56BB3" w:rsidP="00B56BB3">
      <w:pPr>
        <w:jc w:val="both"/>
      </w:pPr>
      <w:proofErr w:type="gramStart"/>
      <w:r>
        <w:t>A)–</w:t>
      </w:r>
      <w:proofErr w:type="gramEnd"/>
      <w:r>
        <w:t xml:space="preserve">Ituzaingó 1474, 1467, 1466 (Registro de Expedientes Sector A y B), 25 de Mayo 567 y Treinta y </w:t>
      </w:r>
      <w:r w:rsidR="002F4820">
        <w:t>Tres</w:t>
      </w:r>
      <w:r>
        <w:t xml:space="preserve"> 1387</w:t>
      </w:r>
    </w:p>
    <w:p w:rsidR="002F4820" w:rsidRDefault="002F4820" w:rsidP="00B56BB3">
      <w:pPr>
        <w:jc w:val="both"/>
      </w:pPr>
    </w:p>
    <w:p w:rsidR="00B56BB3" w:rsidRDefault="00B56BB3" w:rsidP="00B56BB3">
      <w:pPr>
        <w:jc w:val="both"/>
      </w:pPr>
      <w:proofErr w:type="gramStart"/>
      <w:r>
        <w:t>B)–</w:t>
      </w:r>
      <w:proofErr w:type="gramEnd"/>
      <w:r>
        <w:t>Edificio de Marcelino Sosa 2069 y apartamento unidad 001 (archivo) de Agraciada 2302.</w:t>
      </w:r>
    </w:p>
    <w:p w:rsidR="002F4820" w:rsidRDefault="002F4820" w:rsidP="00B56BB3">
      <w:pPr>
        <w:jc w:val="both"/>
      </w:pPr>
    </w:p>
    <w:p w:rsidR="00B56BB3" w:rsidRDefault="00B56BB3" w:rsidP="00B56BB3">
      <w:pPr>
        <w:jc w:val="both"/>
      </w:pPr>
      <w:r>
        <w:t>C)-Edificio de la Oficina Delegada N°3 de la Ciudad de la Costa, sito en Avda. Gianatassio Km 22.600, Manzana 236, Solar 31. El servicio comprenderá el de jardinería además de la limpieza, como asimismo el mantenimi</w:t>
      </w:r>
      <w:r w:rsidR="002F4820">
        <w:t>ento de desagües de la azotea.</w:t>
      </w:r>
    </w:p>
    <w:p w:rsidR="002F4820" w:rsidRDefault="002F4820" w:rsidP="00B56BB3">
      <w:pPr>
        <w:jc w:val="both"/>
      </w:pPr>
    </w:p>
    <w:p w:rsidR="00B56BB3" w:rsidRDefault="00B56BB3" w:rsidP="00B56BB3">
      <w:pPr>
        <w:jc w:val="both"/>
      </w:pPr>
      <w:r>
        <w:t xml:space="preserve">D)-Local de Tomás Gomensoro 2911, período del 1° de abril al 30 de mayo 2020. </w:t>
      </w:r>
    </w:p>
    <w:p w:rsidR="00B56BB3" w:rsidRDefault="00B56BB3" w:rsidP="00B56BB3">
      <w:pPr>
        <w:jc w:val="both"/>
        <w:rPr>
          <w:b/>
          <w:i/>
          <w:u w:val="single"/>
        </w:rPr>
      </w:pPr>
    </w:p>
    <w:p w:rsidR="00B56BB3" w:rsidRDefault="00B56BB3" w:rsidP="00B56BB3">
      <w:pPr>
        <w:jc w:val="both"/>
      </w:pPr>
      <w:r w:rsidRPr="008E7026">
        <w:rPr>
          <w:b/>
          <w:i/>
          <w:u w:val="single"/>
        </w:rPr>
        <w:t>DESCRIPCIÓN DEL SERVICIO</w:t>
      </w:r>
      <w:r>
        <w:t xml:space="preserve">: </w:t>
      </w:r>
    </w:p>
    <w:p w:rsidR="005D7A96" w:rsidRDefault="00B56BB3" w:rsidP="005D7A96">
      <w:pPr>
        <w:pStyle w:val="Prrafodelista"/>
        <w:numPr>
          <w:ilvl w:val="0"/>
          <w:numId w:val="15"/>
        </w:numPr>
        <w:jc w:val="both"/>
      </w:pPr>
      <w:r>
        <w:t xml:space="preserve">En los edificios ubicados en Ituzaingó 1466, 1467, 1474 y 25 de Mayo 567 serán </w:t>
      </w:r>
      <w:r w:rsidRPr="005D7A96">
        <w:rPr>
          <w:b/>
        </w:rPr>
        <w:t>18</w:t>
      </w:r>
      <w:r>
        <w:t xml:space="preserve"> operarios de lunes a viernes en régimen de ocho (8) horas diarias; de los cuales</w:t>
      </w:r>
      <w:r w:rsidR="005D7A96">
        <w:t>:</w:t>
      </w:r>
      <w:r>
        <w:t xml:space="preserve"> </w:t>
      </w:r>
      <w:r w:rsidRPr="005D7A96">
        <w:rPr>
          <w:b/>
        </w:rPr>
        <w:t xml:space="preserve">13 </w:t>
      </w:r>
      <w:r>
        <w:t>operarios cumplirán el horario de 7:00 a 15:00 hs. para limpieza</w:t>
      </w:r>
      <w:r w:rsidR="005D7A96">
        <w:t xml:space="preserve"> de</w:t>
      </w:r>
      <w:r>
        <w:t xml:space="preserve"> las Secciones y  </w:t>
      </w:r>
      <w:r w:rsidRPr="005D7A96">
        <w:rPr>
          <w:b/>
        </w:rPr>
        <w:t>5</w:t>
      </w:r>
      <w:r>
        <w:t xml:space="preserve"> operarios cumplirán el horario de 08:00 a 16:00 hs. para limpieza de baños y recolección de papeleras. </w:t>
      </w:r>
    </w:p>
    <w:p w:rsidR="00B56BB3" w:rsidRDefault="00B56BB3" w:rsidP="005D7A96">
      <w:pPr>
        <w:pStyle w:val="Prrafodelista"/>
        <w:ind w:left="720"/>
        <w:jc w:val="both"/>
      </w:pPr>
      <w:r>
        <w:t xml:space="preserve">Se deberá cubrir los días de Sesión Ordinaria con un operario entre las horas 9.00 y 17.00. </w:t>
      </w:r>
    </w:p>
    <w:p w:rsidR="005D7A96" w:rsidRDefault="00B56BB3" w:rsidP="005D7A96">
      <w:pPr>
        <w:pStyle w:val="Prrafodelista"/>
        <w:numPr>
          <w:ilvl w:val="0"/>
          <w:numId w:val="15"/>
        </w:numPr>
        <w:jc w:val="both"/>
      </w:pPr>
      <w:r>
        <w:t xml:space="preserve">El servicio para el edificio ubicado en la calle Treinta y Trés 1387, se realizará de lunes a viernes en régimen de 6 hs, por </w:t>
      </w:r>
      <w:r w:rsidRPr="005D7A96">
        <w:rPr>
          <w:b/>
        </w:rPr>
        <w:t>uno</w:t>
      </w:r>
      <w:r>
        <w:t xml:space="preserve"> de los 18 operarios. </w:t>
      </w:r>
    </w:p>
    <w:p w:rsidR="00B56BB3" w:rsidRDefault="00B56BB3" w:rsidP="005D7A96">
      <w:pPr>
        <w:pStyle w:val="Prrafodelista"/>
        <w:ind w:left="720"/>
        <w:jc w:val="both"/>
      </w:pPr>
      <w:r>
        <w:t>Un encargado/a general con 3 horas diarias más que los operarios y un supervisor/a de asistencia semanal, sin horario.</w:t>
      </w:r>
    </w:p>
    <w:p w:rsidR="00B56BB3" w:rsidRDefault="00B56BB3" w:rsidP="005D7A96">
      <w:pPr>
        <w:pStyle w:val="Prrafodelista"/>
        <w:numPr>
          <w:ilvl w:val="0"/>
          <w:numId w:val="15"/>
        </w:numPr>
        <w:jc w:val="both"/>
      </w:pPr>
      <w:r>
        <w:lastRenderedPageBreak/>
        <w:t xml:space="preserve">Servicio para el edificio ubicado en Marcelino Sosa N°2069 en jornadas de 6  horas con </w:t>
      </w:r>
      <w:r w:rsidRPr="005D7A96">
        <w:rPr>
          <w:b/>
        </w:rPr>
        <w:t xml:space="preserve">3 </w:t>
      </w:r>
      <w:r>
        <w:t xml:space="preserve"> operarios y con el complemento trimestral de la unidad sita en el edificio de Agraciada N°2302. ap. 001. –</w:t>
      </w:r>
    </w:p>
    <w:p w:rsidR="00B56BB3" w:rsidRDefault="00B56BB3" w:rsidP="005D7A96">
      <w:pPr>
        <w:pStyle w:val="Prrafodelista"/>
        <w:numPr>
          <w:ilvl w:val="0"/>
          <w:numId w:val="15"/>
        </w:numPr>
        <w:jc w:val="both"/>
      </w:pPr>
      <w:r>
        <w:t xml:space="preserve">El servicio de limpieza para el Edificio de la Oficina Delegada N°3 de Ciudad de la Costa sito en Av. Gianatassio </w:t>
      </w:r>
      <w:r w:rsidR="005D7A96">
        <w:t>Km.22600, Manzana 236, Solar 31</w:t>
      </w:r>
      <w:r>
        <w:t xml:space="preserve"> deberá realizarse con </w:t>
      </w:r>
      <w:r w:rsidRPr="005D7A96">
        <w:rPr>
          <w:b/>
        </w:rPr>
        <w:t>1</w:t>
      </w:r>
      <w:r>
        <w:t xml:space="preserve"> (un) operario de lunes a viernes en un régimen de 4 horas en horario matutino o vespertino a determinar con la Corporación, el servicio será complementado con corte de césped y jardinería una vez por mes, como asimismo el mantenimiento desagües de la azotea en forma mensual. </w:t>
      </w:r>
    </w:p>
    <w:p w:rsidR="00B56BB3" w:rsidRDefault="00B56BB3" w:rsidP="005D7A96">
      <w:pPr>
        <w:pStyle w:val="Prrafodelista"/>
        <w:numPr>
          <w:ilvl w:val="0"/>
          <w:numId w:val="15"/>
        </w:numPr>
        <w:jc w:val="both"/>
      </w:pPr>
      <w:r>
        <w:t xml:space="preserve">En el local de Tomás Gomensoro el servicio se realizará de lunes a viernes con 2 operarios, 6 horas y sábados según resuelva la Corporación. – </w:t>
      </w:r>
    </w:p>
    <w:p w:rsidR="005D7A96" w:rsidRDefault="00B56BB3" w:rsidP="005D7A96">
      <w:pPr>
        <w:pStyle w:val="Prrafodelista"/>
        <w:numPr>
          <w:ilvl w:val="0"/>
          <w:numId w:val="15"/>
        </w:numPr>
        <w:jc w:val="both"/>
      </w:pPr>
      <w:r>
        <w:t>Los servicios solicitados deberán incluir:</w:t>
      </w:r>
      <w:r w:rsidR="005D7A96">
        <w:t xml:space="preserve"> </w:t>
      </w:r>
    </w:p>
    <w:p w:rsidR="005D7A96" w:rsidRDefault="00B56BB3" w:rsidP="005D7A96">
      <w:pPr>
        <w:pStyle w:val="Prrafodelista"/>
        <w:numPr>
          <w:ilvl w:val="0"/>
          <w:numId w:val="16"/>
        </w:numPr>
        <w:jc w:val="both"/>
      </w:pPr>
      <w:r>
        <w:t>Limpieza de cortinas de tela de los edif</w:t>
      </w:r>
      <w:r w:rsidR="005D7A96">
        <w:t xml:space="preserve">icios, cuando fuera necesario. </w:t>
      </w:r>
    </w:p>
    <w:p w:rsidR="005D7A96" w:rsidRDefault="00B56BB3" w:rsidP="005D7A96">
      <w:pPr>
        <w:pStyle w:val="Prrafodelista"/>
        <w:numPr>
          <w:ilvl w:val="0"/>
          <w:numId w:val="16"/>
        </w:numPr>
        <w:jc w:val="both"/>
      </w:pPr>
      <w:r>
        <w:t>Limpieza de vidrios incluyendo fijos en ventanas a gran altura.</w:t>
      </w:r>
    </w:p>
    <w:p w:rsidR="00B56BB3" w:rsidRDefault="00B56BB3" w:rsidP="005D7A96">
      <w:pPr>
        <w:pStyle w:val="Prrafodelista"/>
        <w:numPr>
          <w:ilvl w:val="0"/>
          <w:numId w:val="16"/>
        </w:numPr>
        <w:jc w:val="both"/>
      </w:pPr>
      <w:r>
        <w:t xml:space="preserve">Limpieza de plafones y lámparas incluyendo las ubicadas a gran altura. </w:t>
      </w:r>
    </w:p>
    <w:p w:rsidR="00A37236" w:rsidRDefault="00A37236" w:rsidP="00B56BB3">
      <w:pPr>
        <w:jc w:val="both"/>
      </w:pPr>
    </w:p>
    <w:p w:rsidR="00A37236" w:rsidRDefault="00B56BB3" w:rsidP="00A37236">
      <w:pPr>
        <w:pStyle w:val="Prrafodelista"/>
        <w:numPr>
          <w:ilvl w:val="0"/>
          <w:numId w:val="17"/>
        </w:numPr>
        <w:jc w:val="both"/>
      </w:pPr>
      <w:r>
        <w:t>TAREAS DIARIAS:</w:t>
      </w:r>
    </w:p>
    <w:p w:rsidR="00A37236" w:rsidRDefault="00A37236" w:rsidP="00A37236">
      <w:pPr>
        <w:pStyle w:val="Prrafodelista"/>
        <w:ind w:left="780"/>
        <w:jc w:val="both"/>
      </w:pPr>
      <w:r>
        <w:t>*</w:t>
      </w:r>
      <w:r w:rsidR="00B56BB3">
        <w:t xml:space="preserve"> Pisos: De madera: se barrerán con escobillón todos los días, se les pasará máquina lustradora dos veces a la semana y se encerarán un día a la semana. De monolítico: se limpiarán con trapo o similar humedecido en agua y jabón y luego con otro humedecido en agua con el agregado de cera y se les pasará máquina lustradora una vez por semana. </w:t>
      </w:r>
      <w:r>
        <w:t xml:space="preserve">* </w:t>
      </w:r>
      <w:r w:rsidR="00B56BB3">
        <w:t>Escaleras: barrido y trapeado.</w:t>
      </w:r>
    </w:p>
    <w:p w:rsidR="00B56BB3" w:rsidRDefault="00A37236" w:rsidP="00A37236">
      <w:pPr>
        <w:pStyle w:val="Prrafodelista"/>
        <w:ind w:left="780"/>
        <w:jc w:val="both"/>
      </w:pPr>
      <w:r>
        <w:t>*</w:t>
      </w:r>
      <w:r w:rsidR="00B56BB3">
        <w:t xml:space="preserve"> Alfombras y moquette: Se pasará aspiradora y si fuera necesario su lavado.</w:t>
      </w:r>
    </w:p>
    <w:p w:rsidR="00A37236" w:rsidRDefault="00A37236" w:rsidP="00A37236">
      <w:pPr>
        <w:ind w:left="709"/>
        <w:jc w:val="both"/>
      </w:pPr>
      <w:r>
        <w:t xml:space="preserve">* </w:t>
      </w:r>
      <w:r w:rsidR="00B56BB3">
        <w:t xml:space="preserve">Mobiliario y Escritorios: Pasado de franela seca en muebles, mamparas, </w:t>
      </w:r>
      <w:r>
        <w:t xml:space="preserve">   </w:t>
      </w:r>
      <w:r w:rsidR="00B56BB3">
        <w:t xml:space="preserve">placares, mostradores, estanterías, puertas, etc. </w:t>
      </w:r>
    </w:p>
    <w:p w:rsidR="00A37236" w:rsidRDefault="00A37236" w:rsidP="00A37236">
      <w:pPr>
        <w:ind w:firstLine="709"/>
        <w:jc w:val="both"/>
      </w:pPr>
      <w:r>
        <w:t>S</w:t>
      </w:r>
      <w:r w:rsidR="00B56BB3">
        <w:t>e deberá mantener estrictamente el orden original de los elementos apoyados sobre escritorios o estanterías. No se deberá limpiar el interior de los muebles que tengan cajones o puertas, salvo autorización expresa del funcionario de la Corte Electoral encargado del control.</w:t>
      </w:r>
    </w:p>
    <w:p w:rsidR="00A37236" w:rsidRDefault="00A37236" w:rsidP="00A37236">
      <w:pPr>
        <w:ind w:firstLine="709"/>
        <w:jc w:val="both"/>
      </w:pPr>
      <w:r>
        <w:t>*</w:t>
      </w:r>
      <w:r w:rsidR="00B56BB3">
        <w:t xml:space="preserve"> Baños: Limpieza de espejos, azulejos, artefactos y pisos con el agregado de productos desinfectantes. Ascensores: Limpieza de las paredes con paño húmedo. Trapeado. Artefactos de iluminación: Limpieza con franela (madera) o paño húmedo (acrílico o similares), según corresponda.</w:t>
      </w:r>
    </w:p>
    <w:p w:rsidR="00A37236" w:rsidRDefault="00A37236" w:rsidP="00A37236">
      <w:pPr>
        <w:ind w:firstLine="709"/>
        <w:jc w:val="both"/>
      </w:pPr>
      <w:r>
        <w:t>*</w:t>
      </w:r>
      <w:r w:rsidR="00B56BB3">
        <w:t xml:space="preserve"> Residuos: Vaciado de papeleras, colocando toda la basura en bolsas de plástico, las que deberán ser suministradas por la empresa adjudicataria. Su contenido se vaciará en el lugar que se indicará por el funcionario. Veredas: barrido todos los días. Consultorio médico y Salas de lactancia: Se tendrá especial cuidado en la higiene del mismo a diario. Bronces:</w:t>
      </w:r>
    </w:p>
    <w:p w:rsidR="00B56BB3" w:rsidRDefault="00A37236" w:rsidP="00A37236">
      <w:pPr>
        <w:ind w:firstLine="709"/>
        <w:jc w:val="both"/>
      </w:pPr>
      <w:r>
        <w:lastRenderedPageBreak/>
        <w:t>*</w:t>
      </w:r>
      <w:r w:rsidR="00B56BB3">
        <w:t xml:space="preserve"> En el quinto piso del edificio central (Ituzaingó 1467) se lustrarán todos los bronces día por medio, y en el resto del edificio y en los demás inmuebles se hará una vez por semana. Equipos de computación: Se deberán tomar precauciones a efectos de: no levantar polvo la limpieza de los monitores o pantallas se realizará con paño húmedo con producto apropiado y/o seco, según corresponda. El personal destinado a estas tareas, deberán tener experiencia en este tipo de trabajo, en virtud de las consecuencias que puedan derivar de los incorrectos movimientos de cables o accesorios, retiro de formularios impresos o papeles de desecho, etc.</w:t>
      </w:r>
    </w:p>
    <w:p w:rsidR="00A37236" w:rsidRDefault="00A37236" w:rsidP="00B56BB3">
      <w:pPr>
        <w:jc w:val="both"/>
      </w:pPr>
    </w:p>
    <w:p w:rsidR="00B56BB3" w:rsidRDefault="00B56BB3" w:rsidP="00A37236">
      <w:pPr>
        <w:pStyle w:val="Prrafodelista"/>
        <w:numPr>
          <w:ilvl w:val="0"/>
          <w:numId w:val="17"/>
        </w:numPr>
        <w:jc w:val="both"/>
      </w:pPr>
      <w:r>
        <w:t>TAREAS SEMANALES: Lavado de vidrios internos y externos. De los operarios afectados se destinarán los necesarios a fin de mantener un turno en los horarios ordinarios de oficina a fin de conservar la higiene de los baños sin perjuicio de otras tareas de limpieza que puedan asignárseles.</w:t>
      </w:r>
    </w:p>
    <w:p w:rsidR="00B56BB3" w:rsidRDefault="00B56BB3" w:rsidP="00F94FD0">
      <w:pPr>
        <w:jc w:val="both"/>
        <w:rPr>
          <w:rFonts w:eastAsia="Batang"/>
        </w:rPr>
      </w:pPr>
    </w:p>
    <w:p w:rsidR="00F94FD0" w:rsidRDefault="00B56BB3" w:rsidP="00F94FD0">
      <w:pPr>
        <w:jc w:val="both"/>
        <w:rPr>
          <w:rFonts w:eastAsia="Batang"/>
        </w:rPr>
      </w:pPr>
      <w:r>
        <w:rPr>
          <w:rFonts w:eastAsia="Batang"/>
        </w:rPr>
        <w:t>T</w:t>
      </w:r>
      <w:r w:rsidR="00F94FD0">
        <w:rPr>
          <w:rFonts w:eastAsia="Batang"/>
        </w:rPr>
        <w:t xml:space="preserve">odos los datos indicados por el proponente referidos a los elementos contenidos en la oferta, tendrán carácter de compromiso, una vez aceptada aquella.  </w:t>
      </w:r>
    </w:p>
    <w:p w:rsidR="00F94FD0" w:rsidRDefault="00F94FD0">
      <w:pPr>
        <w:jc w:val="both"/>
        <w:rPr>
          <w:rFonts w:eastAsia="Batang"/>
          <w:b/>
          <w:bCs/>
        </w:rPr>
      </w:pPr>
    </w:p>
    <w:p w:rsidR="00266220" w:rsidRDefault="00E20595" w:rsidP="00266220">
      <w:pPr>
        <w:jc w:val="both"/>
        <w:rPr>
          <w:rFonts w:eastAsia="Batang"/>
        </w:rPr>
      </w:pPr>
      <w:r>
        <w:rPr>
          <w:rFonts w:eastAsia="Batang"/>
        </w:rPr>
        <w:t xml:space="preserve">  </w:t>
      </w:r>
    </w:p>
    <w:p w:rsidR="00266220" w:rsidRDefault="00A37236" w:rsidP="00266220">
      <w:pPr>
        <w:jc w:val="both"/>
        <w:rPr>
          <w:rFonts w:eastAsia="Batang"/>
          <w:b/>
          <w:bCs/>
        </w:rPr>
      </w:pPr>
      <w:r>
        <w:rPr>
          <w:rFonts w:eastAsia="Batang"/>
          <w:b/>
          <w:bCs/>
        </w:rPr>
        <w:t>2</w:t>
      </w:r>
      <w:r w:rsidR="00266220">
        <w:rPr>
          <w:rFonts w:eastAsia="Batang"/>
          <w:b/>
          <w:bCs/>
        </w:rPr>
        <w:t>. NORMATIVA APLICABLE</w:t>
      </w:r>
    </w:p>
    <w:p w:rsidR="00266220" w:rsidRDefault="00266220" w:rsidP="00266220">
      <w:pPr>
        <w:pStyle w:val="Textoindependiente"/>
        <w:rPr>
          <w:rFonts w:eastAsia="Batang"/>
          <w:sz w:val="24"/>
          <w:szCs w:val="24"/>
        </w:rPr>
      </w:pPr>
      <w:r>
        <w:rPr>
          <w:rFonts w:eastAsia="Batang"/>
          <w:sz w:val="24"/>
          <w:szCs w:val="24"/>
        </w:rPr>
        <w:t>Esta contratación se enmarca, en lo aplicable, en lo dispuesto por las siguientes normas:</w:t>
      </w:r>
    </w:p>
    <w:p w:rsidR="00266220" w:rsidRDefault="00266220" w:rsidP="00266220">
      <w:pPr>
        <w:numPr>
          <w:ilvl w:val="0"/>
          <w:numId w:val="1"/>
        </w:numPr>
        <w:jc w:val="both"/>
        <w:rPr>
          <w:rFonts w:eastAsia="Batang"/>
        </w:rPr>
      </w:pPr>
      <w:r>
        <w:rPr>
          <w:rFonts w:eastAsia="Batang"/>
        </w:rPr>
        <w:t>T.O.C.A.F., aprobado por el Decreto 150/12, de 11 de mayo de 2012.</w:t>
      </w:r>
    </w:p>
    <w:p w:rsidR="00266220" w:rsidRDefault="00266220" w:rsidP="00266220">
      <w:pPr>
        <w:numPr>
          <w:ilvl w:val="0"/>
          <w:numId w:val="1"/>
        </w:numPr>
        <w:jc w:val="both"/>
        <w:rPr>
          <w:rFonts w:eastAsia="Batang"/>
        </w:rPr>
      </w:pPr>
      <w:r>
        <w:rPr>
          <w:rFonts w:eastAsia="Batang"/>
        </w:rPr>
        <w:t xml:space="preserve">Artículo 8° de </w:t>
      </w:r>
      <w:smartTag w:uri="urn:schemas-microsoft-com:office:smarttags" w:element="PersonName">
        <w:smartTagPr>
          <w:attr w:name="ProductID" w:val="la Ley N"/>
        </w:smartTagPr>
        <w:r>
          <w:rPr>
            <w:rFonts w:eastAsia="Batang"/>
          </w:rPr>
          <w:t>la Ley N</w:t>
        </w:r>
      </w:smartTag>
      <w:r>
        <w:rPr>
          <w:rFonts w:eastAsia="Batang"/>
        </w:rPr>
        <w:t xml:space="preserve">° 16.134, de 24 de setiembre de 1990.  </w:t>
      </w:r>
    </w:p>
    <w:p w:rsidR="00266220" w:rsidRDefault="00266220" w:rsidP="00266220">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266220" w:rsidRDefault="00266220" w:rsidP="00266220">
      <w:pPr>
        <w:pStyle w:val="Textoindependiente"/>
        <w:numPr>
          <w:ilvl w:val="0"/>
          <w:numId w:val="1"/>
        </w:numPr>
        <w:rPr>
          <w:rFonts w:eastAsia="Batang"/>
          <w:sz w:val="24"/>
          <w:szCs w:val="24"/>
        </w:rPr>
      </w:pPr>
      <w:r>
        <w:rPr>
          <w:rFonts w:eastAsia="Batang"/>
          <w:sz w:val="24"/>
          <w:szCs w:val="24"/>
        </w:rPr>
        <w:t xml:space="preserve">Artículo 42 de </w:t>
      </w:r>
      <w:smartTag w:uri="urn:schemas-microsoft-com:office:smarttags" w:element="PersonName">
        <w:smartTagPr>
          <w:attr w:name="ProductID" w:val="la Ley N"/>
        </w:smartTagPr>
        <w:r>
          <w:rPr>
            <w:rFonts w:eastAsia="Batang"/>
            <w:sz w:val="24"/>
            <w:szCs w:val="24"/>
          </w:rPr>
          <w:t>la Ley N</w:t>
        </w:r>
      </w:smartTag>
      <w:r>
        <w:rPr>
          <w:rFonts w:eastAsia="Batang"/>
          <w:sz w:val="24"/>
          <w:szCs w:val="24"/>
        </w:rPr>
        <w:t>° 16.736, de 5 de enero de 1996 y su Decreto reglamentario 395/998, de 30 de diciembre de 1998. (Sistema Integrado de Información Financiera).</w:t>
      </w:r>
    </w:p>
    <w:p w:rsidR="00266220" w:rsidRDefault="00266220" w:rsidP="00266220">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266220" w:rsidRDefault="00266220" w:rsidP="00266220">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266220" w:rsidRDefault="00266220" w:rsidP="00266220">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266220" w:rsidRDefault="00266220" w:rsidP="00266220">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266220" w:rsidRDefault="00266220" w:rsidP="00266220">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266220" w:rsidRDefault="00266220" w:rsidP="00266220">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266220" w:rsidRDefault="00266220" w:rsidP="00266220">
      <w:pPr>
        <w:pStyle w:val="Textoindependiente"/>
        <w:numPr>
          <w:ilvl w:val="0"/>
          <w:numId w:val="1"/>
        </w:numPr>
        <w:rPr>
          <w:rFonts w:eastAsia="Batang"/>
          <w:sz w:val="24"/>
          <w:szCs w:val="24"/>
        </w:rPr>
      </w:pPr>
      <w:r>
        <w:rPr>
          <w:rFonts w:eastAsia="Batang"/>
          <w:sz w:val="24"/>
          <w:szCs w:val="24"/>
        </w:rPr>
        <w:lastRenderedPageBreak/>
        <w:t>Leyes, decretos y resoluciones vigentes a la fecha de apertura de la licitación.</w:t>
      </w:r>
    </w:p>
    <w:p w:rsidR="00266220" w:rsidRDefault="00266220" w:rsidP="00266220">
      <w:pPr>
        <w:pStyle w:val="Textoindependiente"/>
        <w:numPr>
          <w:ilvl w:val="0"/>
          <w:numId w:val="1"/>
        </w:numPr>
        <w:rPr>
          <w:rFonts w:eastAsia="Batang"/>
          <w:sz w:val="24"/>
          <w:szCs w:val="24"/>
        </w:rPr>
      </w:pPr>
      <w:r>
        <w:rPr>
          <w:rFonts w:eastAsia="Batang"/>
          <w:sz w:val="24"/>
          <w:szCs w:val="24"/>
        </w:rPr>
        <w:t>Ley N°  17.957, de 4  de abril de 2006.</w:t>
      </w:r>
    </w:p>
    <w:p w:rsidR="00266220" w:rsidRDefault="00973497" w:rsidP="00266220">
      <w:pPr>
        <w:pStyle w:val="Textoindependiente"/>
        <w:numPr>
          <w:ilvl w:val="0"/>
          <w:numId w:val="1"/>
        </w:numPr>
        <w:rPr>
          <w:rFonts w:eastAsia="Batang"/>
          <w:sz w:val="24"/>
          <w:szCs w:val="24"/>
        </w:rPr>
      </w:pPr>
      <w:r>
        <w:rPr>
          <w:rFonts w:eastAsia="Batang"/>
          <w:sz w:val="24"/>
          <w:szCs w:val="24"/>
        </w:rPr>
        <w:t>Ley Nº</w:t>
      </w:r>
      <w:r w:rsidR="00266220">
        <w:rPr>
          <w:rFonts w:eastAsia="Batang"/>
          <w:sz w:val="24"/>
          <w:szCs w:val="24"/>
        </w:rPr>
        <w:t>. 18.244 de 27 de  diciembre de 2007</w:t>
      </w:r>
    </w:p>
    <w:p w:rsidR="00266220" w:rsidRDefault="00266220" w:rsidP="00266220">
      <w:pPr>
        <w:pStyle w:val="Textoindependiente"/>
        <w:rPr>
          <w:rFonts w:eastAsia="Batang"/>
          <w:sz w:val="24"/>
          <w:szCs w:val="24"/>
        </w:rPr>
      </w:pPr>
    </w:p>
    <w:p w:rsidR="00266220" w:rsidRDefault="00A37236" w:rsidP="00266220">
      <w:pPr>
        <w:numPr>
          <w:ilvl w:val="12"/>
          <w:numId w:val="0"/>
        </w:numPr>
        <w:jc w:val="both"/>
        <w:rPr>
          <w:rFonts w:eastAsia="Batang"/>
          <w:b/>
          <w:bCs/>
        </w:rPr>
      </w:pPr>
      <w:r>
        <w:rPr>
          <w:rFonts w:eastAsia="Batang"/>
          <w:b/>
          <w:bCs/>
          <w:lang w:val="es-ES_tradnl"/>
        </w:rPr>
        <w:t>3</w:t>
      </w:r>
      <w:r w:rsidR="00266220">
        <w:rPr>
          <w:rFonts w:eastAsia="Batang"/>
          <w:b/>
          <w:bCs/>
        </w:rPr>
        <w:t>. EXENCIÓN  DE RESPONSABILIDAD</w:t>
      </w:r>
    </w:p>
    <w:p w:rsidR="00266220" w:rsidRDefault="00266220" w:rsidP="00266220">
      <w:pPr>
        <w:numPr>
          <w:ilvl w:val="12"/>
          <w:numId w:val="0"/>
        </w:numPr>
        <w:jc w:val="both"/>
        <w:rPr>
          <w:rFonts w:eastAsia="Batang"/>
        </w:rPr>
      </w:pPr>
      <w:smartTag w:uri="urn:schemas-microsoft-com:office:smarttags" w:element="PersonName">
        <w:smartTagPr>
          <w:attr w:name="ProductID" w:val="la Administraci￳n"/>
        </w:smartTagPr>
        <w:r>
          <w:rPr>
            <w:rFonts w:eastAsia="Batang"/>
          </w:rPr>
          <w:t>La Administración</w:t>
        </w:r>
      </w:smartTag>
      <w:r>
        <w:rPr>
          <w:rFonts w:eastAsia="Batang"/>
        </w:rPr>
        <w:t xml:space="preserve"> podrá desistir del llamado en cualquier etapa de su realización, o podrá desestimar todas las ofertas. Ninguna de estas decisiones generará derecho alguno de los participantes a reclamar por gastos, honorarios o indemnizaciones por daños y perjuicios.</w:t>
      </w:r>
    </w:p>
    <w:p w:rsidR="00266220" w:rsidRDefault="00266220" w:rsidP="00266220">
      <w:pPr>
        <w:jc w:val="both"/>
        <w:rPr>
          <w:rFonts w:eastAsia="Batang"/>
        </w:rPr>
      </w:pPr>
    </w:p>
    <w:p w:rsidR="00266220" w:rsidRDefault="00A37236" w:rsidP="00266220">
      <w:pPr>
        <w:jc w:val="both"/>
        <w:rPr>
          <w:rFonts w:eastAsia="Batang"/>
          <w:b/>
          <w:bCs/>
        </w:rPr>
      </w:pPr>
      <w:r>
        <w:rPr>
          <w:rFonts w:eastAsia="Batang"/>
          <w:b/>
          <w:bCs/>
        </w:rPr>
        <w:t>4</w:t>
      </w:r>
      <w:r w:rsidR="00266220">
        <w:rPr>
          <w:rFonts w:eastAsia="Batang"/>
          <w:b/>
          <w:bCs/>
        </w:rPr>
        <w:t>. PLAZOS, COMUNICACIONES, CONSULTAS, ACLARACIONES Y PRORROGAS</w:t>
      </w:r>
    </w:p>
    <w:p w:rsidR="00266220" w:rsidRDefault="00A37236" w:rsidP="00266220">
      <w:pPr>
        <w:jc w:val="both"/>
      </w:pPr>
      <w:r>
        <w:rPr>
          <w:rFonts w:eastAsia="Batang"/>
          <w:bCs/>
          <w:iCs/>
        </w:rPr>
        <w:t>4</w:t>
      </w:r>
      <w:r w:rsidR="00266220">
        <w:rPr>
          <w:rFonts w:eastAsia="Batang"/>
          <w:bCs/>
          <w:iCs/>
        </w:rPr>
        <w:t>.1</w:t>
      </w:r>
      <w:r w:rsidR="00266220">
        <w:rPr>
          <w:rFonts w:eastAsia="Batang"/>
        </w:rPr>
        <w:t xml:space="preserve"> </w:t>
      </w:r>
      <w:r w:rsidR="00266220">
        <w:rPr>
          <w:rFonts w:eastAsia="Batang"/>
          <w:b/>
          <w:bCs/>
        </w:rPr>
        <w:t xml:space="preserve">Comunicaciones. </w:t>
      </w:r>
      <w:r w:rsidR="00266220">
        <w:rPr>
          <w:rFonts w:eastAsia="Batang"/>
        </w:rPr>
        <w:t xml:space="preserve">Todas las comunicaciones referidas al presente llamado deberán dirigirse al Departamento de Servicios Generales, </w:t>
      </w:r>
      <w:r w:rsidR="00266220">
        <w:t xml:space="preserve">Sección Adquisiciones, </w:t>
      </w:r>
      <w:r w:rsidR="00B56BB3">
        <w:t>por</w:t>
      </w:r>
      <w:r w:rsidR="00266220">
        <w:t xml:space="preserve">  correo electrónico  (</w:t>
      </w:r>
      <w:hyperlink r:id="rId10" w:history="1">
        <w:r w:rsidR="00402673" w:rsidRPr="00225359">
          <w:rPr>
            <w:rStyle w:val="Hipervnculo"/>
            <w:i/>
            <w:iCs/>
          </w:rPr>
          <w:t>adquisiciones@corteelectoral.gub.uy</w:t>
        </w:r>
      </w:hyperlink>
      <w:r w:rsidR="00266220">
        <w:rPr>
          <w:i/>
          <w:iCs/>
        </w:rPr>
        <w:t>.</w:t>
      </w:r>
      <w:proofErr w:type="gramStart"/>
      <w:r w:rsidR="00266220">
        <w:t>)</w:t>
      </w:r>
      <w:r w:rsidR="00402673">
        <w:t xml:space="preserve"> </w:t>
      </w:r>
      <w:r w:rsidR="00266220">
        <w:t>.</w:t>
      </w:r>
      <w:proofErr w:type="gramEnd"/>
    </w:p>
    <w:p w:rsidR="00266220" w:rsidRDefault="00A37236" w:rsidP="00266220">
      <w:pPr>
        <w:jc w:val="both"/>
        <w:rPr>
          <w:rFonts w:eastAsia="Batang"/>
          <w:lang w:val="es-ES_tradnl"/>
        </w:rPr>
      </w:pPr>
      <w:r>
        <w:rPr>
          <w:rFonts w:eastAsia="Batang"/>
          <w:bCs/>
          <w:iCs/>
        </w:rPr>
        <w:t>4</w:t>
      </w:r>
      <w:r w:rsidR="00266220">
        <w:rPr>
          <w:rFonts w:eastAsia="Batang"/>
          <w:bCs/>
          <w:iCs/>
        </w:rPr>
        <w:t>.2</w:t>
      </w:r>
      <w:r w:rsidR="00266220">
        <w:rPr>
          <w:rFonts w:eastAsia="Batang"/>
        </w:rPr>
        <w:t xml:space="preserve"> </w:t>
      </w:r>
      <w:r w:rsidR="00266220">
        <w:rPr>
          <w:rFonts w:eastAsia="Batang"/>
          <w:b/>
          <w:bCs/>
        </w:rPr>
        <w:t xml:space="preserve">Aclaraciones y consultas. </w:t>
      </w:r>
      <w:r w:rsidR="009A45AE">
        <w:rPr>
          <w:rFonts w:eastAsia="Batang"/>
          <w:bCs/>
        </w:rPr>
        <w:t xml:space="preserve">Se podrá solicitar </w:t>
      </w:r>
      <w:r w:rsidR="00266220">
        <w:rPr>
          <w:rFonts w:eastAsia="Batang"/>
          <w:lang w:val="es-ES_tradnl"/>
        </w:rPr>
        <w:t>aclaraciones o consultas específicas,</w:t>
      </w:r>
      <w:r w:rsidR="009A45AE">
        <w:rPr>
          <w:rFonts w:eastAsia="Batang"/>
          <w:lang w:val="es-ES_tradnl"/>
        </w:rPr>
        <w:t xml:space="preserve"> aclaratorias del pliego </w:t>
      </w:r>
      <w:r w:rsidR="00266220">
        <w:rPr>
          <w:rFonts w:eastAsia="Batang"/>
          <w:lang w:val="es-ES_tradnl"/>
        </w:rPr>
        <w:t xml:space="preserve"> </w:t>
      </w:r>
      <w:r w:rsidR="009A45AE">
        <w:rPr>
          <w:rFonts w:eastAsia="Batang"/>
          <w:lang w:val="es-ES_tradnl"/>
        </w:rPr>
        <w:t xml:space="preserve">por correo </w:t>
      </w:r>
      <w:r w:rsidR="00C734A4">
        <w:rPr>
          <w:rFonts w:eastAsia="Batang"/>
          <w:lang w:val="es-ES_tradnl"/>
        </w:rPr>
        <w:t>electrónico,</w:t>
      </w:r>
      <w:r w:rsidR="00266220">
        <w:rPr>
          <w:rFonts w:eastAsia="Batang"/>
          <w:lang w:val="es-ES_tradnl"/>
        </w:rPr>
        <w:t xml:space="preserve"> hasta cinco (5) días, antes de la fecha establecida para el acto de apertura de las ofertas. Vencido dicho término</w:t>
      </w:r>
      <w:r w:rsidR="00266220">
        <w:rPr>
          <w:rFonts w:eastAsia="Batang"/>
          <w:color w:val="33CCCC"/>
          <w:lang w:val="es-ES_tradnl"/>
        </w:rPr>
        <w:t>,</w:t>
      </w:r>
      <w:r w:rsidR="00266220">
        <w:rPr>
          <w:rFonts w:eastAsia="Batang"/>
          <w:lang w:val="es-ES_tradnl"/>
        </w:rPr>
        <w:t xml:space="preserve"> </w:t>
      </w:r>
      <w:smartTag w:uri="urn:schemas-microsoft-com:office:smarttags" w:element="PersonName">
        <w:smartTagPr>
          <w:attr w:name="ProductID" w:val="la Administraci￳n"/>
        </w:smartTagPr>
        <w:r w:rsidR="00266220">
          <w:rPr>
            <w:rFonts w:eastAsia="Batang"/>
            <w:lang w:val="es-ES_tradnl"/>
          </w:rPr>
          <w:t>la Administración</w:t>
        </w:r>
      </w:smartTag>
      <w:r w:rsidR="00266220">
        <w:rPr>
          <w:rFonts w:eastAsia="Batang"/>
          <w:lang w:val="es-ES_tradnl"/>
        </w:rPr>
        <w:t xml:space="preserve"> no estará obligada a proporcionar datos aclaratorios.</w:t>
      </w:r>
    </w:p>
    <w:p w:rsidR="00266220" w:rsidRDefault="00266220" w:rsidP="00266220">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sidRPr="00442578">
        <w:rPr>
          <w:rFonts w:eastAsia="Batang"/>
          <w:lang w:val="es-ES_tradnl"/>
        </w:rPr>
        <w:t>el</w:t>
      </w:r>
      <w:r>
        <w:rPr>
          <w:rFonts w:eastAsia="Batang"/>
          <w:lang w:val="es-ES_tradnl"/>
        </w:rPr>
        <w:t xml:space="preserve"> </w:t>
      </w:r>
      <w:r>
        <w:rPr>
          <w:rFonts w:eastAsia="Batang"/>
        </w:rPr>
        <w:t xml:space="preserve">Departamento de Servicios Generales, </w:t>
      </w:r>
      <w:r>
        <w:rPr>
          <w:rFonts w:eastAsia="Batang"/>
          <w:lang w:val="es-ES_tradnl"/>
        </w:rPr>
        <w:t xml:space="preserve"> en el plazo máximo de cuarenta y ocho (48) horas a partir de su presentación</w:t>
      </w:r>
      <w:r w:rsidR="00C734A4">
        <w:rPr>
          <w:rFonts w:eastAsia="Batang"/>
          <w:lang w:val="es-ES_tradnl"/>
        </w:rPr>
        <w:t xml:space="preserve"> por el mismo medio informatico</w:t>
      </w:r>
      <w:r>
        <w:rPr>
          <w:rFonts w:eastAsia="Batang"/>
          <w:lang w:val="es-ES_tradnl"/>
        </w:rPr>
        <w:t xml:space="preserve">. </w:t>
      </w:r>
    </w:p>
    <w:p w:rsidR="00266220" w:rsidRDefault="00266220" w:rsidP="00C734A4">
      <w:pPr>
        <w:pStyle w:val="Textoindependiente2"/>
        <w:spacing w:line="240" w:lineRule="auto"/>
        <w:rPr>
          <w:rFonts w:eastAsia="Batang"/>
          <w:bCs/>
        </w:rPr>
      </w:pPr>
      <w:r w:rsidRPr="005B4279">
        <w:rPr>
          <w:rFonts w:eastAsia="Batang"/>
          <w:sz w:val="24"/>
          <w:szCs w:val="24"/>
        </w:rPr>
        <w:t xml:space="preserve"> </w:t>
      </w:r>
      <w:r w:rsidR="00A37236">
        <w:rPr>
          <w:rFonts w:eastAsia="Batang"/>
          <w:sz w:val="24"/>
          <w:szCs w:val="24"/>
        </w:rPr>
        <w:t>4</w:t>
      </w:r>
      <w:r>
        <w:rPr>
          <w:rFonts w:eastAsia="Batang"/>
          <w:bCs/>
        </w:rPr>
        <w:t xml:space="preserve">.3 </w:t>
      </w:r>
      <w:r>
        <w:rPr>
          <w:rFonts w:eastAsia="Batang"/>
          <w:b/>
        </w:rPr>
        <w:t xml:space="preserve">Prórroga. </w:t>
      </w:r>
      <w:r>
        <w:rPr>
          <w:rFonts w:eastAsia="Batang"/>
          <w:bCs/>
        </w:rPr>
        <w:t xml:space="preserve">Cualquier oferente podrá solicitar prórroga </w:t>
      </w:r>
      <w:r w:rsidR="003805CC">
        <w:rPr>
          <w:rFonts w:eastAsia="Batang"/>
          <w:bCs/>
        </w:rPr>
        <w:t xml:space="preserve">hasta cuarenta y ocho (48) horas antes </w:t>
      </w:r>
      <w:r>
        <w:rPr>
          <w:rFonts w:eastAsia="Batang"/>
          <w:bCs/>
        </w:rPr>
        <w:t xml:space="preserve">de la fecha de la apertura. </w:t>
      </w:r>
      <w:smartTag w:uri="urn:schemas-microsoft-com:office:smarttags" w:element="PersonName">
        <w:smartTagPr>
          <w:attr w:name="ProductID" w:val="La Corte Electoral"/>
        </w:smartTagPr>
        <w:r>
          <w:rPr>
            <w:rFonts w:eastAsia="Batang"/>
            <w:bCs/>
          </w:rPr>
          <w:t>La Corte Electoral</w:t>
        </w:r>
      </w:smartTag>
      <w:r>
        <w:rPr>
          <w:rFonts w:eastAsia="Batang"/>
          <w:bCs/>
        </w:rPr>
        <w:t xml:space="preserve"> se reserva el derecho de resolver, discrecionalmente, sobre la misma, sin prejuicio de la potestad de disponer la misma de oficio. En cualquier caso la prórroga se comunicará de igual forma que el llamado original. </w:t>
      </w:r>
    </w:p>
    <w:p w:rsidR="00266220" w:rsidRDefault="00A37236" w:rsidP="00266220">
      <w:pPr>
        <w:jc w:val="both"/>
        <w:rPr>
          <w:rFonts w:eastAsia="Batang"/>
          <w:u w:val="single"/>
        </w:rPr>
      </w:pPr>
      <w:r>
        <w:rPr>
          <w:rFonts w:eastAsia="Batang"/>
          <w:bCs/>
        </w:rPr>
        <w:t>4</w:t>
      </w:r>
      <w:r w:rsidR="00266220">
        <w:rPr>
          <w:rFonts w:eastAsia="Batang"/>
          <w:bCs/>
        </w:rPr>
        <w:t xml:space="preserve">.4 </w:t>
      </w:r>
      <w:r w:rsidR="00266220">
        <w:rPr>
          <w:rFonts w:eastAsia="Batang"/>
          <w:b/>
          <w:bCs/>
        </w:rPr>
        <w:t>Plazos</w:t>
      </w:r>
      <w:r w:rsidR="00266220">
        <w:rPr>
          <w:rFonts w:eastAsia="Batang"/>
        </w:rPr>
        <w:t xml:space="preserve">. Los plazos establecidos en este Pliego se computan en días hábiles administrativos, </w:t>
      </w:r>
      <w:r w:rsidR="00266220" w:rsidRPr="005B4279">
        <w:rPr>
          <w:rFonts w:eastAsia="Batang"/>
        </w:rPr>
        <w:t>de conformidad a lo que establece el artículo 155 del decreto 150/2012 (TOCAF) .</w:t>
      </w:r>
      <w:r w:rsidR="00266220">
        <w:rPr>
          <w:rFonts w:eastAsia="Batang"/>
        </w:rPr>
        <w:t xml:space="preserve">Se entenderá por días hábiles aquellos en que funcionan las oficinas de </w:t>
      </w:r>
      <w:smartTag w:uri="urn:schemas-microsoft-com:office:smarttags" w:element="PersonName">
        <w:smartTagPr>
          <w:attr w:name="ProductID" w:val="la Administraci￳n P￺blica."/>
        </w:smartTagPr>
        <w:r w:rsidR="00266220">
          <w:rPr>
            <w:rFonts w:eastAsia="Batang"/>
          </w:rPr>
          <w:t>la Administración Pública.</w:t>
        </w:r>
      </w:smartTag>
      <w:r w:rsidR="00266220">
        <w:rPr>
          <w:rFonts w:eastAsia="Batang"/>
        </w:rPr>
        <w:t xml:space="preserve"> Son horas hábiles las correspondientes al horario fijado para el funcionamiento de dichas oficinas (artículo 113, Decreto 500/991).</w:t>
      </w:r>
    </w:p>
    <w:p w:rsidR="00266220" w:rsidRDefault="00266220" w:rsidP="00266220">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266220" w:rsidRDefault="00266220" w:rsidP="00266220">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266220" w:rsidRDefault="00266220" w:rsidP="00266220">
      <w:pPr>
        <w:pStyle w:val="Textoindependiente2"/>
        <w:spacing w:line="240" w:lineRule="auto"/>
        <w:rPr>
          <w:rFonts w:eastAsia="Batang"/>
          <w:i/>
          <w:iCs/>
          <w:sz w:val="24"/>
          <w:szCs w:val="24"/>
        </w:rPr>
      </w:pPr>
    </w:p>
    <w:p w:rsidR="002F4820" w:rsidRDefault="00A37236" w:rsidP="00266220">
      <w:pPr>
        <w:jc w:val="both"/>
        <w:rPr>
          <w:rFonts w:eastAsia="Batang"/>
          <w:b/>
          <w:bCs/>
        </w:rPr>
      </w:pPr>
      <w:r>
        <w:rPr>
          <w:rFonts w:eastAsia="Batang"/>
          <w:b/>
          <w:bCs/>
        </w:rPr>
        <w:t>5</w:t>
      </w:r>
      <w:r w:rsidR="00266220">
        <w:rPr>
          <w:rFonts w:eastAsia="Batang"/>
          <w:b/>
          <w:bCs/>
        </w:rPr>
        <w:t>. PROPUESTA</w:t>
      </w:r>
    </w:p>
    <w:p w:rsidR="00B56BB3" w:rsidRPr="002F4820" w:rsidRDefault="00266220" w:rsidP="00266220">
      <w:pPr>
        <w:jc w:val="both"/>
        <w:rPr>
          <w:rFonts w:eastAsia="Batang"/>
          <w:b/>
          <w:bCs/>
        </w:rPr>
      </w:pPr>
      <w:r>
        <w:rPr>
          <w:rFonts w:eastAsia="Batang"/>
          <w:b/>
          <w:bCs/>
        </w:rPr>
        <w:t xml:space="preserve"> </w:t>
      </w:r>
      <w:r>
        <w:rPr>
          <w:rFonts w:eastAsia="Batang"/>
        </w:rPr>
        <w:t xml:space="preserve">Las ofertas </w:t>
      </w:r>
      <w:r w:rsidR="00B56BB3">
        <w:rPr>
          <w:rFonts w:eastAsia="Batang"/>
        </w:rPr>
        <w:t xml:space="preserve">deberán </w:t>
      </w:r>
      <w:r w:rsidR="00C734A4">
        <w:rPr>
          <w:rFonts w:eastAsia="Batang"/>
        </w:rPr>
        <w:t xml:space="preserve"> </w:t>
      </w:r>
      <w:r>
        <w:rPr>
          <w:rFonts w:eastAsia="Batang"/>
        </w:rPr>
        <w:t xml:space="preserve">presentarse </w:t>
      </w:r>
      <w:r w:rsidR="00C734A4">
        <w:rPr>
          <w:rFonts w:eastAsia="Batang"/>
        </w:rPr>
        <w:t xml:space="preserve">a través de la pagina web   </w:t>
      </w:r>
      <w:hyperlink r:id="rId11" w:history="1">
        <w:r w:rsidR="00C734A4" w:rsidRPr="005B0571">
          <w:rPr>
            <w:rStyle w:val="Hipervnculo"/>
            <w:rFonts w:eastAsia="Batang"/>
          </w:rPr>
          <w:t>www.comprasestatales.gub.uy</w:t>
        </w:r>
      </w:hyperlink>
      <w:r w:rsidR="00C734A4">
        <w:rPr>
          <w:rFonts w:eastAsia="Batang"/>
        </w:rPr>
        <w:t xml:space="preserve"> </w:t>
      </w:r>
    </w:p>
    <w:p w:rsidR="00217C16" w:rsidRDefault="00217C16">
      <w:pPr>
        <w:jc w:val="both"/>
        <w:rPr>
          <w:rFonts w:eastAsia="Batang"/>
          <w:b/>
          <w:bCs/>
        </w:rPr>
      </w:pPr>
    </w:p>
    <w:p w:rsidR="00217C16" w:rsidRDefault="00217C16">
      <w:pPr>
        <w:jc w:val="both"/>
        <w:rPr>
          <w:rFonts w:eastAsia="Batang"/>
          <w:b/>
          <w:bCs/>
        </w:rPr>
      </w:pPr>
    </w:p>
    <w:p w:rsidR="006E5569" w:rsidRDefault="006E5569">
      <w:pPr>
        <w:jc w:val="both"/>
        <w:rPr>
          <w:rFonts w:eastAsia="Batang"/>
          <w:b/>
          <w:bCs/>
        </w:rPr>
      </w:pPr>
    </w:p>
    <w:p w:rsidR="00246B37" w:rsidRDefault="00E20595" w:rsidP="00246B37">
      <w:pPr>
        <w:jc w:val="both"/>
        <w:rPr>
          <w:rFonts w:eastAsia="Batang"/>
          <w:b/>
          <w:bCs/>
        </w:rPr>
      </w:pPr>
      <w:r>
        <w:rPr>
          <w:rFonts w:eastAsia="Batang"/>
        </w:rPr>
        <w:t xml:space="preserve"> </w:t>
      </w:r>
      <w:r w:rsidR="002F4820">
        <w:rPr>
          <w:rFonts w:eastAsia="Batang"/>
          <w:b/>
          <w:bCs/>
        </w:rPr>
        <w:t>6</w:t>
      </w:r>
      <w:r w:rsidR="00246B37">
        <w:rPr>
          <w:rFonts w:eastAsia="Batang"/>
          <w:b/>
          <w:bCs/>
        </w:rPr>
        <w:t>. PLAZO DE MANTENIMIENTO DE LAS PROPUESTAS.</w:t>
      </w:r>
    </w:p>
    <w:p w:rsidR="00246B37" w:rsidRDefault="00246B37" w:rsidP="00246B37">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E20595" w:rsidRDefault="00246B37" w:rsidP="00246B37">
      <w:pPr>
        <w:jc w:val="both"/>
        <w:rPr>
          <w:rFonts w:eastAsia="Batang"/>
        </w:rPr>
      </w:pPr>
      <w:r>
        <w:rPr>
          <w:rFonts w:eastAsia="Batang"/>
        </w:rPr>
        <w:t xml:space="preserve">No se podrán establecer cláusulas que condicionen el mantenimiento de la oferta en forma alguna o que indiquen otros plazos; en caso contrario </w:t>
      </w:r>
      <w:smartTag w:uri="urn:schemas-microsoft-com:office:smarttags" w:element="PersonName">
        <w:smartTagPr>
          <w:attr w:name="ProductID" w:val="la Administraci￳n"/>
        </w:smartTagPr>
        <w:r>
          <w:rPr>
            <w:rFonts w:eastAsia="Batang"/>
          </w:rPr>
          <w:t>la Administración</w:t>
        </w:r>
      </w:smartTag>
      <w:r>
        <w:rPr>
          <w:rFonts w:eastAsia="Batang"/>
        </w:rPr>
        <w:t>, a su exclusivo juicio, podrá desestimar la oferta presentada.</w:t>
      </w:r>
    </w:p>
    <w:p w:rsidR="00E20595" w:rsidRDefault="00E20595">
      <w:pPr>
        <w:jc w:val="both"/>
        <w:rPr>
          <w:rFonts w:eastAsia="Batang"/>
        </w:rPr>
      </w:pPr>
    </w:p>
    <w:p w:rsidR="00E20595" w:rsidRDefault="002F4820">
      <w:pPr>
        <w:jc w:val="both"/>
        <w:rPr>
          <w:rFonts w:eastAsia="Batang"/>
          <w:b/>
          <w:bCs/>
        </w:rPr>
      </w:pPr>
      <w:r>
        <w:rPr>
          <w:rFonts w:eastAsia="Batang"/>
          <w:b/>
          <w:bCs/>
        </w:rPr>
        <w:t>7</w:t>
      </w:r>
      <w:r w:rsidR="00E20595">
        <w:rPr>
          <w:rFonts w:eastAsia="Batang"/>
          <w:b/>
          <w:bCs/>
        </w:rPr>
        <w:t>. COMPARACIÓN DE LAS OFERTAS</w:t>
      </w:r>
    </w:p>
    <w:p w:rsidR="00B81F0B" w:rsidRDefault="002F4820">
      <w:pPr>
        <w:jc w:val="both"/>
        <w:rPr>
          <w:rFonts w:eastAsia="Batang"/>
        </w:rPr>
      </w:pPr>
      <w:r>
        <w:rPr>
          <w:rFonts w:eastAsia="Batang"/>
          <w:bCs/>
        </w:rPr>
        <w:t>7</w:t>
      </w:r>
      <w:r w:rsidR="00E20595">
        <w:rPr>
          <w:rFonts w:eastAsia="Batang"/>
          <w:bCs/>
        </w:rPr>
        <w:t>.1</w:t>
      </w:r>
      <w:r w:rsidR="00E20595">
        <w:rPr>
          <w:rFonts w:eastAsia="Batang"/>
          <w:b/>
          <w:bCs/>
        </w:rPr>
        <w:t xml:space="preserve"> </w:t>
      </w:r>
      <w:r w:rsidR="00E20595">
        <w:rPr>
          <w:rFonts w:eastAsia="Batang"/>
        </w:rPr>
        <w:t>Los criterios que utilizará la Administración a efectos de comparar las ofertas se</w:t>
      </w:r>
      <w:r w:rsidR="00B81F0B">
        <w:rPr>
          <w:rFonts w:eastAsia="Batang"/>
        </w:rPr>
        <w:t>rán los siguientes:</w:t>
      </w:r>
    </w:p>
    <w:p w:rsidR="00E20595" w:rsidRDefault="00442224" w:rsidP="00B81F0B">
      <w:pPr>
        <w:jc w:val="both"/>
        <w:rPr>
          <w:rFonts w:eastAsia="Batang"/>
        </w:rPr>
      </w:pPr>
      <w:r>
        <w:rPr>
          <w:rFonts w:eastAsia="Batang"/>
        </w:rPr>
        <w:t>a</w:t>
      </w:r>
      <w:r w:rsidR="00B81F0B">
        <w:rPr>
          <w:rFonts w:eastAsia="Batang"/>
        </w:rPr>
        <w:t xml:space="preserve">.  </w:t>
      </w:r>
      <w:r w:rsidR="00E20595">
        <w:rPr>
          <w:rFonts w:eastAsia="Batang"/>
        </w:rPr>
        <w:t>Precio</w:t>
      </w:r>
    </w:p>
    <w:p w:rsidR="00E20595" w:rsidRDefault="00442224" w:rsidP="00B81F0B">
      <w:pPr>
        <w:jc w:val="both"/>
        <w:rPr>
          <w:rFonts w:eastAsia="Batang"/>
        </w:rPr>
      </w:pPr>
      <w:r>
        <w:rPr>
          <w:rFonts w:eastAsia="Batang"/>
        </w:rPr>
        <w:t>b</w:t>
      </w:r>
      <w:r w:rsidR="00D550A3">
        <w:rPr>
          <w:rFonts w:eastAsia="Batang"/>
        </w:rPr>
        <w:t xml:space="preserve">. </w:t>
      </w:r>
      <w:r w:rsidR="00E20595">
        <w:rPr>
          <w:rFonts w:eastAsia="Batang"/>
        </w:rPr>
        <w:t xml:space="preserve">Antecedentes de la empresa, con el Organismo, con </w:t>
      </w:r>
      <w:smartTag w:uri="urn:schemas-microsoft-com:office:smarttags" w:element="PersonName">
        <w:smartTagPr>
          <w:attr w:name="ProductID" w:val="la Administraci￳n"/>
        </w:smartTagPr>
        <w:r w:rsidR="00E20595">
          <w:rPr>
            <w:rFonts w:eastAsia="Batang"/>
          </w:rPr>
          <w:t>la Administración</w:t>
        </w:r>
      </w:smartTag>
      <w:r w:rsidR="00E20595">
        <w:rPr>
          <w:rFonts w:eastAsia="Batang"/>
        </w:rPr>
        <w:t xml:space="preserve"> y en plaza.</w:t>
      </w:r>
    </w:p>
    <w:p w:rsidR="00FE0332" w:rsidRDefault="00442224" w:rsidP="00B81F0B">
      <w:pPr>
        <w:jc w:val="both"/>
        <w:rPr>
          <w:rFonts w:eastAsia="Batang"/>
        </w:rPr>
      </w:pPr>
      <w:r>
        <w:rPr>
          <w:rFonts w:eastAsia="Batang"/>
        </w:rPr>
        <w:t>c</w:t>
      </w:r>
      <w:r w:rsidR="00D550A3">
        <w:rPr>
          <w:rFonts w:eastAsia="Batang"/>
        </w:rPr>
        <w:t xml:space="preserve">. </w:t>
      </w:r>
      <w:r w:rsidR="00FE0332">
        <w:rPr>
          <w:rFonts w:eastAsia="Batang"/>
        </w:rPr>
        <w:t>Respaldo técnico, idoneidad del personal, y equipamiento con el que se desarrollará la tarea.</w:t>
      </w:r>
    </w:p>
    <w:p w:rsidR="00E20595" w:rsidRDefault="002F4820">
      <w:pPr>
        <w:jc w:val="both"/>
        <w:rPr>
          <w:rFonts w:eastAsia="Batang"/>
          <w:b/>
          <w:bCs/>
          <w:lang w:val="es-ES_tradnl"/>
        </w:rPr>
      </w:pPr>
      <w:r>
        <w:rPr>
          <w:rFonts w:eastAsia="Batang"/>
          <w:bCs/>
        </w:rPr>
        <w:t>7</w:t>
      </w:r>
      <w:r w:rsidR="00E20595">
        <w:rPr>
          <w:rFonts w:eastAsia="Batang"/>
          <w:bCs/>
        </w:rPr>
        <w:t>.2</w:t>
      </w:r>
      <w:r w:rsidR="00E20595">
        <w:rPr>
          <w:rFonts w:eastAsia="Batang"/>
          <w:b/>
          <w:bCs/>
        </w:rPr>
        <w:t xml:space="preserve"> </w:t>
      </w:r>
      <w:r w:rsidR="00E20595">
        <w:rPr>
          <w:rFonts w:eastAsia="Batang"/>
        </w:rPr>
        <w:t>La Administración se reserva el derecho de rechazar una propuesta: por falta de información suficiente o, a solicitar información complementaria, a fin de emitir un juicio fundado.</w:t>
      </w:r>
    </w:p>
    <w:p w:rsidR="00E20595" w:rsidRDefault="002F4820">
      <w:pPr>
        <w:jc w:val="both"/>
        <w:rPr>
          <w:rFonts w:eastAsia="Batang"/>
          <w:b/>
          <w:bCs/>
          <w:lang w:val="es-ES_tradnl"/>
        </w:rPr>
      </w:pPr>
      <w:r>
        <w:rPr>
          <w:rFonts w:eastAsia="Batang"/>
          <w:bCs/>
          <w:lang w:val="es-ES_tradnl"/>
        </w:rPr>
        <w:t>7</w:t>
      </w:r>
      <w:r w:rsidR="00E20595">
        <w:rPr>
          <w:rFonts w:eastAsia="Batang"/>
          <w:bCs/>
        </w:rPr>
        <w:t>.</w:t>
      </w:r>
      <w:r>
        <w:rPr>
          <w:rFonts w:eastAsia="Batang"/>
          <w:bCs/>
        </w:rPr>
        <w:t>3</w:t>
      </w:r>
      <w:r w:rsidR="00E20595">
        <w:rPr>
          <w:rFonts w:eastAsia="Batang"/>
          <w:b/>
          <w:bCs/>
        </w:rPr>
        <w:t xml:space="preserve"> </w:t>
      </w:r>
      <w:r w:rsidR="00E20595">
        <w:rPr>
          <w:rFonts w:eastAsia="Batang"/>
        </w:rPr>
        <w:t>La información para la evaluación técnica será obtenida de las ofertas, pudiéndose en caso de dudas, solicitarse datos complementarios</w:t>
      </w:r>
      <w:r w:rsidR="001F213B">
        <w:rPr>
          <w:rFonts w:eastAsia="Batang"/>
        </w:rPr>
        <w:t>.</w:t>
      </w:r>
    </w:p>
    <w:p w:rsidR="00217C16" w:rsidRDefault="00217C16">
      <w:pPr>
        <w:jc w:val="both"/>
        <w:rPr>
          <w:rFonts w:eastAsia="Batang"/>
          <w:b/>
          <w:bCs/>
        </w:rPr>
      </w:pPr>
    </w:p>
    <w:p w:rsidR="00217C16" w:rsidRDefault="00217C16">
      <w:pPr>
        <w:jc w:val="both"/>
        <w:rPr>
          <w:rFonts w:eastAsia="Batang"/>
          <w:b/>
          <w:bCs/>
        </w:rPr>
      </w:pPr>
    </w:p>
    <w:p w:rsidR="00E20595" w:rsidRDefault="002F4820">
      <w:pPr>
        <w:jc w:val="both"/>
        <w:rPr>
          <w:rFonts w:eastAsia="Batang"/>
          <w:b/>
          <w:bCs/>
        </w:rPr>
      </w:pPr>
      <w:r>
        <w:rPr>
          <w:rFonts w:eastAsia="Batang"/>
          <w:b/>
          <w:bCs/>
        </w:rPr>
        <w:t>8</w:t>
      </w:r>
      <w:r w:rsidR="00E20595">
        <w:rPr>
          <w:rFonts w:eastAsia="Batang"/>
          <w:b/>
          <w:bCs/>
        </w:rPr>
        <w:t>. ADJUDICACIÓN</w:t>
      </w:r>
    </w:p>
    <w:p w:rsidR="00E20595" w:rsidRDefault="00E20595">
      <w:pPr>
        <w:jc w:val="both"/>
        <w:rPr>
          <w:rFonts w:eastAsia="Batang"/>
          <w:b/>
          <w:bCs/>
          <w:i/>
          <w:iCs/>
        </w:rPr>
      </w:pPr>
      <w:smartTag w:uri="urn:schemas-microsoft-com:office:smarttags" w:element="PersonName">
        <w:smartTagPr>
          <w:attr w:name="ProductID" w:val="la Administraci￳n"/>
        </w:smartTagPr>
        <w:r>
          <w:rPr>
            <w:rFonts w:eastAsia="Batang"/>
          </w:rPr>
          <w:t>La Administración</w:t>
        </w:r>
      </w:smartTag>
      <w:r>
        <w:rPr>
          <w:rFonts w:eastAsia="Batang"/>
        </w:rPr>
        <w:t xml:space="preserve"> se reserva el derecho de adjudicar la licitación a la </w:t>
      </w:r>
      <w:r w:rsidR="001F213B">
        <w:rPr>
          <w:rFonts w:eastAsia="Batang"/>
        </w:rPr>
        <w:t xml:space="preserve"> oferta</w:t>
      </w:r>
      <w:r>
        <w:rPr>
          <w:rFonts w:eastAsia="Batang"/>
        </w:rPr>
        <w:t xml:space="preserve"> que considere más convenientes para sus intereses y a las necesidades del servicio, aunque no sea la de menor precio y también de rechazar a su exclusivo jui</w:t>
      </w:r>
      <w:r w:rsidR="00B81F0B">
        <w:rPr>
          <w:rFonts w:eastAsia="Batang"/>
        </w:rPr>
        <w:t>cio, la totalidad de las mismas</w:t>
      </w:r>
      <w:r>
        <w:rPr>
          <w:rFonts w:eastAsia="Batang"/>
        </w:rPr>
        <w:t>.</w:t>
      </w:r>
    </w:p>
    <w:p w:rsidR="00E20595" w:rsidRDefault="00E20595">
      <w:pPr>
        <w:jc w:val="both"/>
        <w:rPr>
          <w:rFonts w:eastAsia="Batang"/>
        </w:rPr>
      </w:pPr>
      <w:smartTag w:uri="urn:schemas-microsoft-com:office:smarttags" w:element="PersonName">
        <w:smartTagPr>
          <w:attr w:name="ProductID" w:val="la Administraci￳n"/>
        </w:smartTagPr>
        <w:r>
          <w:rPr>
            <w:rFonts w:eastAsia="Batang"/>
          </w:rPr>
          <w:t>La Administración</w:t>
        </w:r>
      </w:smartTag>
      <w:r>
        <w:rPr>
          <w:rFonts w:eastAsia="Batang"/>
        </w:rPr>
        <w:t xml:space="preserve"> está facultada para:</w:t>
      </w:r>
    </w:p>
    <w:p w:rsidR="00E20595" w:rsidRDefault="00E20595" w:rsidP="00B71CFF">
      <w:pPr>
        <w:numPr>
          <w:ilvl w:val="0"/>
          <w:numId w:val="3"/>
        </w:numPr>
        <w:tabs>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w:t>
      </w:r>
      <w:r w:rsidR="00B81F0B">
        <w:rPr>
          <w:rFonts w:eastAsia="Batang"/>
        </w:rPr>
        <w:t>s fundadas, la adjudicación deba</w:t>
      </w:r>
      <w:r>
        <w:rPr>
          <w:rFonts w:eastAsia="Batang"/>
        </w:rPr>
        <w:t xml:space="preserve"> efectuarse a un único oferente;</w:t>
      </w:r>
    </w:p>
    <w:p w:rsidR="00E20595" w:rsidRDefault="00E20595" w:rsidP="00B71CFF">
      <w:pPr>
        <w:numPr>
          <w:ilvl w:val="0"/>
          <w:numId w:val="3"/>
        </w:numPr>
        <w:tabs>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E20595" w:rsidRDefault="00E20595">
      <w:pPr>
        <w:jc w:val="both"/>
        <w:rPr>
          <w:rFonts w:eastAsia="Batang"/>
        </w:rPr>
      </w:pPr>
      <w:r>
        <w:rPr>
          <w:rFonts w:eastAsia="Batang"/>
        </w:rPr>
        <w:t>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w:t>
      </w:r>
      <w:r w:rsidR="00832384">
        <w:rPr>
          <w:rFonts w:eastAsia="Batang"/>
        </w:rPr>
        <w:t xml:space="preserve">bles, los Pliegos, y su oferta. </w:t>
      </w:r>
    </w:p>
    <w:p w:rsidR="002A2417" w:rsidRDefault="002A2417">
      <w:pPr>
        <w:jc w:val="both"/>
        <w:rPr>
          <w:rFonts w:eastAsia="Batang"/>
        </w:rPr>
      </w:pPr>
    </w:p>
    <w:p w:rsidR="00E20595" w:rsidRDefault="002F4820" w:rsidP="002F4820">
      <w:pPr>
        <w:ind w:left="360"/>
        <w:jc w:val="both"/>
        <w:rPr>
          <w:rFonts w:eastAsia="Batang"/>
          <w:b/>
        </w:rPr>
      </w:pPr>
      <w:r>
        <w:rPr>
          <w:rFonts w:eastAsia="Batang"/>
          <w:b/>
        </w:rPr>
        <w:t>9.</w:t>
      </w:r>
      <w:r w:rsidR="00F94FD0">
        <w:rPr>
          <w:rFonts w:eastAsia="Batang"/>
          <w:b/>
        </w:rPr>
        <w:t xml:space="preserve"> </w:t>
      </w:r>
      <w:r w:rsidR="005B4279">
        <w:rPr>
          <w:rFonts w:eastAsia="Batang"/>
          <w:b/>
        </w:rPr>
        <w:t>AJUSTE DE PRECIOS.</w:t>
      </w:r>
    </w:p>
    <w:p w:rsidR="005B4279" w:rsidRDefault="007D1FA7" w:rsidP="00FE0860">
      <w:pPr>
        <w:jc w:val="both"/>
        <w:rPr>
          <w:rFonts w:eastAsia="Batang"/>
        </w:rPr>
      </w:pPr>
      <w:r>
        <w:rPr>
          <w:rFonts w:eastAsia="Batang"/>
        </w:rPr>
        <w:t>Respecto al ajuste de precios, los oferentes podrán proponer la paramétrica que se ajuste a sus costos y la periodicidad de los ajustes.</w:t>
      </w:r>
    </w:p>
    <w:p w:rsidR="005B4279" w:rsidRDefault="005B4279" w:rsidP="005B4279">
      <w:pPr>
        <w:ind w:left="360"/>
        <w:jc w:val="both"/>
        <w:rPr>
          <w:rFonts w:eastAsia="Batang"/>
        </w:rPr>
      </w:pPr>
    </w:p>
    <w:p w:rsidR="005B4279" w:rsidRPr="005B4279" w:rsidRDefault="005B4279" w:rsidP="00FE0860">
      <w:pPr>
        <w:ind w:left="360" w:hanging="360"/>
        <w:jc w:val="both"/>
        <w:rPr>
          <w:rFonts w:eastAsia="Batang"/>
          <w:b/>
        </w:rPr>
      </w:pPr>
      <w:r>
        <w:rPr>
          <w:rFonts w:eastAsia="Batang"/>
          <w:b/>
        </w:rPr>
        <w:t>1</w:t>
      </w:r>
      <w:r w:rsidR="002F4820">
        <w:rPr>
          <w:rFonts w:eastAsia="Batang"/>
          <w:b/>
        </w:rPr>
        <w:t>0</w:t>
      </w:r>
      <w:r>
        <w:rPr>
          <w:rFonts w:eastAsia="Batang"/>
          <w:b/>
        </w:rPr>
        <w:t>. CONFORMIDAD CON EL SERVICIO.</w:t>
      </w:r>
    </w:p>
    <w:p w:rsidR="005B4279" w:rsidRPr="00FF4D59" w:rsidRDefault="005B4279" w:rsidP="005B4279">
      <w:pPr>
        <w:pStyle w:val="Textoindependiente2"/>
        <w:spacing w:line="240" w:lineRule="auto"/>
        <w:rPr>
          <w:sz w:val="24"/>
          <w:szCs w:val="24"/>
        </w:rPr>
      </w:pPr>
      <w:r w:rsidRPr="00FF4D59">
        <w:rPr>
          <w:sz w:val="24"/>
          <w:szCs w:val="24"/>
        </w:rPr>
        <w:t xml:space="preserve">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w:t>
      </w:r>
      <w:r>
        <w:rPr>
          <w:sz w:val="24"/>
          <w:szCs w:val="24"/>
        </w:rPr>
        <w:t>Ó</w:t>
      </w:r>
      <w:r w:rsidRPr="00FF4D59">
        <w:rPr>
          <w:sz w:val="24"/>
          <w:szCs w:val="24"/>
        </w:rPr>
        <w:t>rdenes de Servicio, que serán notificadas al contratista.</w:t>
      </w:r>
    </w:p>
    <w:p w:rsidR="005B4279" w:rsidRPr="00FF4D59" w:rsidRDefault="005B4279" w:rsidP="005B4279">
      <w:pPr>
        <w:jc w:val="both"/>
      </w:pPr>
      <w:r w:rsidRPr="00FF4D59">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E20595" w:rsidRDefault="005B4279" w:rsidP="00FE0860">
      <w:pPr>
        <w:jc w:val="both"/>
      </w:pPr>
      <w:r w:rsidRPr="00FF4D59">
        <w:t xml:space="preserve">Si vencido dicho plazo, el contratista no hubiese dado cumplimiento a lo solicitado, ni justificado a satisfacción de </w:t>
      </w:r>
      <w:smartTag w:uri="urn:schemas-microsoft-com:office:smarttags" w:element="PersonName">
        <w:smartTagPr>
          <w:attr w:name="ProductID" w:val="la Administración"/>
        </w:smartTagPr>
        <w:r w:rsidRPr="00FF4D59">
          <w:t>la Administración</w:t>
        </w:r>
      </w:smartTag>
      <w:r w:rsidRPr="00FF4D59">
        <w:t xml:space="preserve"> la demora originada, perderá la garantía de fiel cumplimiento de contrato</w:t>
      </w:r>
    </w:p>
    <w:p w:rsidR="005B4279" w:rsidRDefault="005B4279" w:rsidP="005B4279">
      <w:pPr>
        <w:ind w:left="567"/>
        <w:jc w:val="both"/>
      </w:pPr>
    </w:p>
    <w:p w:rsidR="00E20595" w:rsidRDefault="005B4279">
      <w:pPr>
        <w:jc w:val="both"/>
        <w:rPr>
          <w:rFonts w:eastAsia="Batang"/>
          <w:b/>
          <w:bCs/>
        </w:rPr>
      </w:pPr>
      <w:r>
        <w:rPr>
          <w:rFonts w:eastAsia="Batang"/>
          <w:b/>
          <w:bCs/>
        </w:rPr>
        <w:t>1</w:t>
      </w:r>
      <w:r w:rsidR="002F4820">
        <w:rPr>
          <w:rFonts w:eastAsia="Batang"/>
          <w:b/>
          <w:bCs/>
        </w:rPr>
        <w:t>1</w:t>
      </w:r>
      <w:r>
        <w:rPr>
          <w:rFonts w:eastAsia="Batang"/>
          <w:b/>
          <w:bCs/>
        </w:rPr>
        <w:t xml:space="preserve">. </w:t>
      </w:r>
      <w:r w:rsidR="00E20595">
        <w:rPr>
          <w:rFonts w:eastAsia="Batang"/>
          <w:b/>
          <w:bCs/>
        </w:rPr>
        <w:t>SANCIONES POR INCUMPLIMIENTO</w:t>
      </w:r>
    </w:p>
    <w:p w:rsidR="00E20595" w:rsidRDefault="005B4279">
      <w:pPr>
        <w:jc w:val="both"/>
        <w:rPr>
          <w:rFonts w:eastAsia="Batang"/>
        </w:rPr>
      </w:pPr>
      <w:r>
        <w:rPr>
          <w:rFonts w:eastAsia="Batang"/>
          <w:bCs/>
        </w:rPr>
        <w:t>1</w:t>
      </w:r>
      <w:r w:rsidR="002F4820">
        <w:rPr>
          <w:rFonts w:eastAsia="Batang"/>
          <w:bCs/>
        </w:rPr>
        <w:t>1</w:t>
      </w:r>
      <w:r w:rsidR="00E20595">
        <w:rPr>
          <w:rFonts w:eastAsia="Batang"/>
          <w:bCs/>
        </w:rPr>
        <w:t>.1</w:t>
      </w:r>
      <w:r w:rsidR="00E20595">
        <w:rPr>
          <w:rFonts w:eastAsia="Batang"/>
          <w:b/>
          <w:bCs/>
        </w:rPr>
        <w:t xml:space="preserve"> </w:t>
      </w:r>
      <w:r w:rsidR="00E20595">
        <w:rPr>
          <w:rFonts w:eastAsia="Batang"/>
        </w:rPr>
        <w:t xml:space="preserve">La falta de cumplimiento de cualquiera de las obligaciones asumidas por los oferentes, adjudicatarios o contratistas, derivadas de su oferta, adjudicación o contrato, </w:t>
      </w:r>
      <w:r w:rsidR="003B0ED4">
        <w:rPr>
          <w:rFonts w:eastAsia="Batang"/>
        </w:rPr>
        <w:t xml:space="preserve">sin perjuicio de lo dispuesto en el decreto 150/2012 (TOCAF), </w:t>
      </w:r>
      <w:r w:rsidR="00E20595">
        <w:rPr>
          <w:rFonts w:eastAsia="Batang"/>
        </w:rPr>
        <w:t xml:space="preserve">podrá dar mérito a que la Administración proponga o disponga, según el caso la aplicación de las siguientes sanciones, no siendo las mismas excluyentes </w:t>
      </w:r>
      <w:r w:rsidR="003B0ED4">
        <w:rPr>
          <w:rFonts w:eastAsia="Batang"/>
        </w:rPr>
        <w:t xml:space="preserve"> ni taxativas, </w:t>
      </w:r>
      <w:r w:rsidR="00E20595">
        <w:rPr>
          <w:rFonts w:eastAsia="Batang"/>
        </w:rPr>
        <w:t>y pudiendo darse en form</w:t>
      </w:r>
      <w:r w:rsidR="00832384">
        <w:rPr>
          <w:rFonts w:eastAsia="Batang"/>
        </w:rPr>
        <w:t>a conjunta.</w:t>
      </w:r>
    </w:p>
    <w:p w:rsidR="00E20595" w:rsidRDefault="00E20595" w:rsidP="00B71CFF">
      <w:pPr>
        <w:numPr>
          <w:ilvl w:val="0"/>
          <w:numId w:val="4"/>
        </w:numPr>
        <w:jc w:val="both"/>
        <w:rPr>
          <w:rFonts w:eastAsia="Batang"/>
        </w:rPr>
      </w:pPr>
      <w:r>
        <w:rPr>
          <w:rFonts w:eastAsia="Batang"/>
        </w:rPr>
        <w:t>apercibimiento</w:t>
      </w:r>
    </w:p>
    <w:p w:rsidR="00E20595" w:rsidRDefault="00E20595" w:rsidP="00B71CFF">
      <w:pPr>
        <w:numPr>
          <w:ilvl w:val="0"/>
          <w:numId w:val="4"/>
        </w:numPr>
        <w:jc w:val="both"/>
        <w:rPr>
          <w:rFonts w:eastAsia="Batang"/>
        </w:rPr>
      </w:pPr>
      <w:r>
        <w:rPr>
          <w:rFonts w:eastAsia="Batang"/>
        </w:rPr>
        <w:t>suspensión del Registro de Proveedores del Ministerio de Economía y Finanzas.</w:t>
      </w:r>
    </w:p>
    <w:p w:rsidR="00E20595" w:rsidRDefault="00E20595" w:rsidP="00B71CFF">
      <w:pPr>
        <w:numPr>
          <w:ilvl w:val="0"/>
          <w:numId w:val="4"/>
        </w:numPr>
        <w:jc w:val="both"/>
        <w:rPr>
          <w:rFonts w:eastAsia="Batang"/>
        </w:rPr>
      </w:pPr>
      <w:r>
        <w:rPr>
          <w:rFonts w:eastAsia="Batang"/>
        </w:rPr>
        <w:t>eliminación del Registro de Proveedores del Ministerio de Economía y Finanzas.</w:t>
      </w:r>
    </w:p>
    <w:p w:rsidR="00E20595" w:rsidRDefault="00E20595" w:rsidP="00B71CFF">
      <w:pPr>
        <w:numPr>
          <w:ilvl w:val="0"/>
          <w:numId w:val="4"/>
        </w:numPr>
        <w:jc w:val="both"/>
        <w:rPr>
          <w:rFonts w:eastAsia="Batang"/>
        </w:rPr>
      </w:pPr>
      <w:r>
        <w:rPr>
          <w:rFonts w:eastAsia="Batang"/>
        </w:rPr>
        <w:t>ejecución de la garantía de mantenimiento de oferta</w:t>
      </w:r>
    </w:p>
    <w:p w:rsidR="00E20595" w:rsidRDefault="00E20595" w:rsidP="00B71CFF">
      <w:pPr>
        <w:numPr>
          <w:ilvl w:val="0"/>
          <w:numId w:val="4"/>
        </w:numPr>
        <w:jc w:val="both"/>
        <w:rPr>
          <w:rFonts w:eastAsia="Batang"/>
        </w:rPr>
      </w:pPr>
      <w:r>
        <w:rPr>
          <w:rFonts w:eastAsia="Batang"/>
        </w:rPr>
        <w:t>ejecución de la garantía de cumplimiento de contrato</w:t>
      </w:r>
    </w:p>
    <w:p w:rsidR="00E20595" w:rsidRDefault="00E20595" w:rsidP="00B71CFF">
      <w:pPr>
        <w:numPr>
          <w:ilvl w:val="0"/>
          <w:numId w:val="4"/>
        </w:numPr>
        <w:jc w:val="both"/>
        <w:rPr>
          <w:rFonts w:eastAsia="Batang"/>
        </w:rPr>
      </w:pPr>
      <w:r>
        <w:rPr>
          <w:rFonts w:eastAsia="Batang"/>
        </w:rPr>
        <w:t>demanda por daños y perjuicios</w:t>
      </w:r>
    </w:p>
    <w:p w:rsidR="00E20595" w:rsidRDefault="00E20595" w:rsidP="00B71CFF">
      <w:pPr>
        <w:numPr>
          <w:ilvl w:val="0"/>
          <w:numId w:val="5"/>
        </w:numPr>
        <w:jc w:val="both"/>
        <w:rPr>
          <w:rFonts w:eastAsia="Batang"/>
        </w:rPr>
      </w:pPr>
      <w:r>
        <w:rPr>
          <w:rFonts w:eastAsia="Batang"/>
        </w:rPr>
        <w:t xml:space="preserve">publicaciones en prensa indicando el incumplimiento. </w:t>
      </w:r>
    </w:p>
    <w:p w:rsidR="00E20595" w:rsidRDefault="00E20595">
      <w:pPr>
        <w:ind w:left="567"/>
        <w:jc w:val="both"/>
        <w:rPr>
          <w:rFonts w:eastAsia="Batang"/>
        </w:rPr>
      </w:pPr>
    </w:p>
    <w:p w:rsidR="00E20595" w:rsidRDefault="005B4279">
      <w:pPr>
        <w:jc w:val="both"/>
        <w:rPr>
          <w:rFonts w:eastAsia="Batang"/>
          <w:b/>
          <w:bCs/>
        </w:rPr>
      </w:pPr>
      <w:r>
        <w:rPr>
          <w:rFonts w:eastAsia="Batang"/>
          <w:bCs/>
        </w:rPr>
        <w:t>1</w:t>
      </w:r>
      <w:r w:rsidR="002F4820">
        <w:rPr>
          <w:rFonts w:eastAsia="Batang"/>
          <w:bCs/>
        </w:rPr>
        <w:t>1</w:t>
      </w:r>
      <w:r w:rsidR="00E20595">
        <w:rPr>
          <w:rFonts w:eastAsia="Batang"/>
          <w:bCs/>
        </w:rPr>
        <w:t>.2</w:t>
      </w:r>
      <w:r w:rsidR="00E20595">
        <w:rPr>
          <w:rFonts w:eastAsia="Batang"/>
          <w:b/>
          <w:bCs/>
        </w:rPr>
        <w:t xml:space="preserve"> </w:t>
      </w:r>
      <w:r w:rsidR="00E20595">
        <w:rPr>
          <w:rFonts w:eastAsia="Batang"/>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E20595" w:rsidRDefault="00E20595">
      <w:pPr>
        <w:pStyle w:val="Sangra2detindependiente"/>
        <w:numPr>
          <w:ilvl w:val="12"/>
          <w:numId w:val="0"/>
        </w:numPr>
        <w:ind w:left="567"/>
        <w:rPr>
          <w:rFonts w:eastAsia="Batang"/>
          <w:b w:val="0"/>
          <w:bCs w:val="0"/>
          <w:i w:val="0"/>
          <w:iCs w:val="0"/>
          <w:sz w:val="24"/>
          <w:szCs w:val="24"/>
        </w:rPr>
      </w:pPr>
    </w:p>
    <w:p w:rsidR="00E20595" w:rsidRDefault="005B4279">
      <w:pPr>
        <w:pStyle w:val="Sangra2detindependiente"/>
        <w:numPr>
          <w:ilvl w:val="12"/>
          <w:numId w:val="0"/>
        </w:numPr>
        <w:rPr>
          <w:rFonts w:eastAsia="Batang"/>
          <w:i w:val="0"/>
          <w:iCs w:val="0"/>
          <w:sz w:val="24"/>
          <w:szCs w:val="24"/>
        </w:rPr>
      </w:pPr>
      <w:r>
        <w:rPr>
          <w:rFonts w:eastAsia="Batang"/>
          <w:i w:val="0"/>
          <w:iCs w:val="0"/>
          <w:sz w:val="24"/>
          <w:szCs w:val="24"/>
        </w:rPr>
        <w:t>1</w:t>
      </w:r>
      <w:r w:rsidR="002F4820">
        <w:rPr>
          <w:rFonts w:eastAsia="Batang"/>
          <w:i w:val="0"/>
          <w:iCs w:val="0"/>
          <w:sz w:val="24"/>
          <w:szCs w:val="24"/>
        </w:rPr>
        <w:t>2</w:t>
      </w:r>
      <w:r w:rsidR="00E20595">
        <w:rPr>
          <w:rFonts w:eastAsia="Batang"/>
          <w:i w:val="0"/>
          <w:iCs w:val="0"/>
          <w:sz w:val="24"/>
          <w:szCs w:val="24"/>
        </w:rPr>
        <w:t>. IMPORTANTE.</w:t>
      </w:r>
    </w:p>
    <w:p w:rsidR="00E20595" w:rsidRDefault="00E20595">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w:t>
      </w:r>
      <w:r w:rsidR="00832384">
        <w:rPr>
          <w:rFonts w:eastAsia="Batang"/>
          <w:b w:val="0"/>
          <w:bCs w:val="0"/>
          <w:i w:val="0"/>
          <w:iCs w:val="0"/>
          <w:sz w:val="24"/>
          <w:szCs w:val="24"/>
        </w:rPr>
        <w:t>yor, en la fecha y hora indicada</w:t>
      </w:r>
      <w:r>
        <w:rPr>
          <w:rFonts w:eastAsia="Batang"/>
          <w:b w:val="0"/>
          <w:bCs w:val="0"/>
          <w:i w:val="0"/>
          <w:iCs w:val="0"/>
          <w:sz w:val="24"/>
          <w:szCs w:val="24"/>
        </w:rPr>
        <w:t xml:space="preserve">s las oficinas de </w:t>
      </w:r>
      <w:smartTag w:uri="urn:schemas-microsoft-com:office:smarttags" w:element="PersonName">
        <w:smartTagPr>
          <w:attr w:name="ProductID" w:val="La Corte Electoral"/>
        </w:smartTagPr>
        <w:r>
          <w:rPr>
            <w:rFonts w:eastAsia="Batang"/>
            <w:b w:val="0"/>
            <w:bCs w:val="0"/>
            <w:i w:val="0"/>
            <w:iCs w:val="0"/>
            <w:sz w:val="24"/>
            <w:szCs w:val="24"/>
          </w:rPr>
          <w:t>la Corte Electoral</w:t>
        </w:r>
      </w:smartTag>
      <w:r>
        <w:rPr>
          <w:rFonts w:eastAsia="Batang"/>
          <w:b w:val="0"/>
          <w:bCs w:val="0"/>
          <w:i w:val="0"/>
          <w:iCs w:val="0"/>
          <w:sz w:val="24"/>
          <w:szCs w:val="24"/>
        </w:rPr>
        <w:t xml:space="preserve"> no funcionaran, la apertura se efectuará el próximo día hábil en las mismas condiciones.</w:t>
      </w:r>
    </w:p>
    <w:p w:rsidR="000972D3" w:rsidRDefault="000972D3">
      <w:pPr>
        <w:pStyle w:val="Sangra2detindependiente"/>
        <w:numPr>
          <w:ilvl w:val="12"/>
          <w:numId w:val="0"/>
        </w:numPr>
        <w:rPr>
          <w:rFonts w:eastAsia="Batang"/>
          <w:b w:val="0"/>
          <w:bCs w:val="0"/>
          <w:i w:val="0"/>
          <w:iCs w:val="0"/>
          <w:sz w:val="24"/>
          <w:szCs w:val="24"/>
        </w:rPr>
      </w:pPr>
    </w:p>
    <w:p w:rsidR="002A2417" w:rsidRDefault="002A2417" w:rsidP="000972D3">
      <w:pPr>
        <w:pStyle w:val="Sangra2detindependiente"/>
        <w:numPr>
          <w:ilvl w:val="12"/>
          <w:numId w:val="0"/>
        </w:numPr>
        <w:jc w:val="right"/>
        <w:rPr>
          <w:rFonts w:eastAsia="Batang"/>
          <w:b w:val="0"/>
          <w:bCs w:val="0"/>
          <w:i w:val="0"/>
          <w:iCs w:val="0"/>
          <w:sz w:val="24"/>
          <w:szCs w:val="24"/>
        </w:rPr>
      </w:pPr>
    </w:p>
    <w:p w:rsidR="002A2417" w:rsidRDefault="002A2417" w:rsidP="000972D3">
      <w:pPr>
        <w:pStyle w:val="Sangra2detindependiente"/>
        <w:numPr>
          <w:ilvl w:val="12"/>
          <w:numId w:val="0"/>
        </w:numPr>
        <w:jc w:val="right"/>
        <w:rPr>
          <w:rFonts w:eastAsia="Batang"/>
          <w:b w:val="0"/>
          <w:bCs w:val="0"/>
          <w:i w:val="0"/>
          <w:iCs w:val="0"/>
          <w:sz w:val="24"/>
          <w:szCs w:val="24"/>
        </w:rPr>
      </w:pPr>
    </w:p>
    <w:p w:rsidR="000972D3" w:rsidRDefault="000972D3">
      <w:pPr>
        <w:pStyle w:val="Sangra2detindependiente"/>
        <w:numPr>
          <w:ilvl w:val="12"/>
          <w:numId w:val="0"/>
        </w:numPr>
        <w:rPr>
          <w:rFonts w:eastAsia="Batang"/>
          <w:b w:val="0"/>
          <w:bCs w:val="0"/>
          <w:i w:val="0"/>
          <w:iCs w:val="0"/>
          <w:sz w:val="24"/>
          <w:szCs w:val="24"/>
        </w:rPr>
      </w:pPr>
    </w:p>
    <w:p w:rsidR="00217C16" w:rsidRDefault="00217C16">
      <w:pPr>
        <w:pStyle w:val="Sangra2detindependiente"/>
        <w:numPr>
          <w:ilvl w:val="12"/>
          <w:numId w:val="0"/>
        </w:numPr>
        <w:rPr>
          <w:rFonts w:eastAsia="Batang"/>
          <w:b w:val="0"/>
          <w:bCs w:val="0"/>
          <w:i w:val="0"/>
          <w:iCs w:val="0"/>
          <w:sz w:val="24"/>
          <w:szCs w:val="24"/>
        </w:rPr>
      </w:pPr>
    </w:p>
    <w:p w:rsidR="00217C16" w:rsidRDefault="00217C16">
      <w:pPr>
        <w:pStyle w:val="Sangra2detindependiente"/>
        <w:numPr>
          <w:ilvl w:val="12"/>
          <w:numId w:val="0"/>
        </w:numPr>
        <w:rPr>
          <w:rFonts w:eastAsia="Batang"/>
          <w:b w:val="0"/>
          <w:bCs w:val="0"/>
          <w:i w:val="0"/>
          <w:iCs w:val="0"/>
          <w:sz w:val="24"/>
          <w:szCs w:val="24"/>
        </w:rPr>
      </w:pPr>
    </w:p>
    <w:p w:rsidR="00217C16" w:rsidRDefault="00217C16">
      <w:pPr>
        <w:pStyle w:val="Sangra2detindependiente"/>
        <w:numPr>
          <w:ilvl w:val="12"/>
          <w:numId w:val="0"/>
        </w:numPr>
        <w:rPr>
          <w:rFonts w:eastAsia="Batang"/>
          <w:b w:val="0"/>
          <w:bCs w:val="0"/>
          <w:i w:val="0"/>
          <w:iCs w:val="0"/>
          <w:sz w:val="24"/>
          <w:szCs w:val="24"/>
        </w:rPr>
      </w:pPr>
    </w:p>
    <w:p w:rsidR="000972D3" w:rsidRPr="00360A2C" w:rsidRDefault="000972D3" w:rsidP="000972D3">
      <w:pPr>
        <w:spacing w:line="360" w:lineRule="auto"/>
        <w:rPr>
          <w:b/>
          <w:sz w:val="28"/>
          <w:szCs w:val="28"/>
        </w:rPr>
      </w:pPr>
      <w:r w:rsidRPr="00360A2C">
        <w:rPr>
          <w:b/>
          <w:sz w:val="28"/>
          <w:szCs w:val="28"/>
        </w:rPr>
        <w:t xml:space="preserve">Formulario de identificación del Oferente </w:t>
      </w:r>
    </w:p>
    <w:p w:rsidR="000972D3" w:rsidRPr="00B9547E" w:rsidRDefault="000972D3" w:rsidP="000972D3">
      <w:pPr>
        <w:spacing w:line="360" w:lineRule="auto"/>
      </w:pPr>
      <w:r w:rsidRPr="00B9547E">
        <w:t xml:space="preserve">Licitación </w:t>
      </w:r>
      <w:r>
        <w:t>Abreviada Nº________________________________________</w:t>
      </w:r>
      <w:r w:rsidRPr="00B9547E">
        <w:t xml:space="preserve"> </w:t>
      </w:r>
    </w:p>
    <w:p w:rsidR="000972D3" w:rsidRPr="00B9547E" w:rsidRDefault="000972D3" w:rsidP="000972D3">
      <w:pPr>
        <w:spacing w:line="360" w:lineRule="auto"/>
      </w:pPr>
      <w:r w:rsidRPr="00B9547E">
        <w:t>Razón Social de la Empresa: ______________________________________</w:t>
      </w:r>
      <w:r>
        <w:t>___________</w:t>
      </w:r>
      <w:r w:rsidRPr="00B9547E">
        <w:t>___</w:t>
      </w:r>
      <w:r>
        <w:t>_______</w:t>
      </w:r>
      <w:r w:rsidRPr="00B9547E">
        <w:t xml:space="preserve"> </w:t>
      </w:r>
    </w:p>
    <w:p w:rsidR="000972D3" w:rsidRPr="00B9547E" w:rsidRDefault="000972D3" w:rsidP="000972D3">
      <w:pPr>
        <w:spacing w:line="360" w:lineRule="auto"/>
      </w:pPr>
      <w:r w:rsidRPr="00B9547E">
        <w:t>Nombre Comercial de la Empresa: __________________________________</w:t>
      </w:r>
      <w:r>
        <w:t>___________</w:t>
      </w:r>
      <w:r w:rsidRPr="00B9547E">
        <w:t>___</w:t>
      </w:r>
      <w:r>
        <w:t>____________</w:t>
      </w:r>
    </w:p>
    <w:p w:rsidR="002F4820" w:rsidRDefault="002F4820" w:rsidP="000972D3">
      <w:pPr>
        <w:spacing w:line="360" w:lineRule="auto"/>
      </w:pPr>
    </w:p>
    <w:p w:rsidR="000972D3" w:rsidRPr="00B9547E" w:rsidRDefault="000972D3" w:rsidP="000972D3">
      <w:pPr>
        <w:spacing w:line="360" w:lineRule="auto"/>
      </w:pPr>
      <w:r w:rsidRPr="00B9547E">
        <w:t xml:space="preserve"> R. U. T.  _______________________</w:t>
      </w:r>
      <w:r>
        <w:t>______</w:t>
      </w:r>
      <w:r w:rsidRPr="00B9547E">
        <w:t>____</w:t>
      </w:r>
      <w:r>
        <w:t>____________</w:t>
      </w:r>
    </w:p>
    <w:p w:rsidR="000972D3" w:rsidRPr="00B9547E" w:rsidRDefault="000972D3" w:rsidP="000972D3">
      <w:pPr>
        <w:spacing w:line="360" w:lineRule="auto"/>
      </w:pPr>
      <w:r w:rsidRPr="00B9547E">
        <w:t>Domicilio</w:t>
      </w:r>
      <w:r>
        <w:t xml:space="preserve"> de la empresa</w:t>
      </w:r>
      <w:r w:rsidRPr="00B9547E">
        <w:t xml:space="preserve"> a los efectos de la presente licitación: </w:t>
      </w:r>
    </w:p>
    <w:p w:rsidR="000972D3" w:rsidRDefault="000972D3" w:rsidP="000972D3">
      <w:pPr>
        <w:spacing w:line="360" w:lineRule="auto"/>
      </w:pPr>
      <w:r w:rsidRPr="00B9547E">
        <w:t>____________________________________________________________</w:t>
      </w:r>
    </w:p>
    <w:p w:rsidR="000972D3" w:rsidRPr="00B9547E" w:rsidRDefault="000972D3" w:rsidP="000972D3">
      <w:pPr>
        <w:spacing w:line="360" w:lineRule="auto"/>
      </w:pPr>
      <w:r w:rsidRPr="00B9547E">
        <w:t>Correo electrónico</w:t>
      </w:r>
      <w:r>
        <w:t xml:space="preserve"> de la empresa (principal y alternativo)</w:t>
      </w:r>
      <w:r w:rsidRPr="00B9547E">
        <w:t>: _________________________________________________</w:t>
      </w:r>
      <w:r>
        <w:t>__________</w:t>
      </w:r>
      <w:r w:rsidRPr="00B9547E">
        <w:t xml:space="preserve">_ </w:t>
      </w:r>
    </w:p>
    <w:p w:rsidR="002F4820" w:rsidRDefault="002F4820" w:rsidP="000972D3">
      <w:pPr>
        <w:spacing w:line="360" w:lineRule="auto"/>
      </w:pPr>
    </w:p>
    <w:p w:rsidR="002F4820" w:rsidRDefault="000972D3" w:rsidP="000972D3">
      <w:pPr>
        <w:spacing w:line="360" w:lineRule="auto"/>
      </w:pPr>
      <w:r w:rsidRPr="00B9547E">
        <w:t xml:space="preserve">Teléfono: __________________________ </w:t>
      </w:r>
    </w:p>
    <w:p w:rsidR="000972D3" w:rsidRPr="00B9547E" w:rsidRDefault="000972D3" w:rsidP="000972D3">
      <w:pPr>
        <w:spacing w:line="360" w:lineRule="auto"/>
      </w:pPr>
    </w:p>
    <w:p w:rsidR="000972D3" w:rsidRPr="00B9547E" w:rsidRDefault="000972D3" w:rsidP="000972D3">
      <w:pPr>
        <w:spacing w:line="360" w:lineRule="auto"/>
      </w:pPr>
      <w:r w:rsidRPr="00B9547E">
        <w:t xml:space="preserve"> </w:t>
      </w:r>
    </w:p>
    <w:p w:rsidR="000972D3" w:rsidRPr="00360A2C" w:rsidRDefault="000972D3" w:rsidP="000972D3">
      <w:pPr>
        <w:spacing w:line="360" w:lineRule="auto"/>
        <w:rPr>
          <w:b/>
        </w:rPr>
      </w:pPr>
      <w:r w:rsidRPr="00360A2C">
        <w:rPr>
          <w:b/>
        </w:rPr>
        <w:t xml:space="preserve">Declaro estar en condiciones legales de contratar con el Estado. </w:t>
      </w:r>
    </w:p>
    <w:p w:rsidR="000972D3" w:rsidRPr="00B9547E" w:rsidRDefault="000972D3" w:rsidP="000972D3">
      <w:pPr>
        <w:spacing w:line="360" w:lineRule="auto"/>
      </w:pPr>
      <w:r w:rsidRPr="00B9547E">
        <w:t>FIRMA/S: _____________________________________________________</w:t>
      </w:r>
      <w:r>
        <w:t>____</w:t>
      </w:r>
      <w:r w:rsidRPr="00B9547E">
        <w:t xml:space="preserve">____ </w:t>
      </w:r>
    </w:p>
    <w:p w:rsidR="000972D3" w:rsidRPr="00833698" w:rsidRDefault="000972D3" w:rsidP="000972D3">
      <w:pPr>
        <w:spacing w:line="360" w:lineRule="auto"/>
      </w:pPr>
      <w:r w:rsidRPr="00B9547E">
        <w:t>Aclaración de firmas: ________________________________________</w:t>
      </w:r>
      <w:r>
        <w:t>_____________________</w:t>
      </w:r>
      <w:r w:rsidRPr="00360A2C">
        <w:rPr>
          <w:rFonts w:eastAsia="Batang"/>
          <w:bCs/>
          <w:i/>
          <w:iCs/>
        </w:rPr>
        <w:t xml:space="preserve">       </w:t>
      </w:r>
      <w:r>
        <w:rPr>
          <w:rFonts w:eastAsia="Batang"/>
          <w:bCs/>
          <w:i/>
          <w:iCs/>
        </w:rPr>
        <w:t xml:space="preserve"> </w:t>
      </w:r>
    </w:p>
    <w:p w:rsidR="000972D3" w:rsidRDefault="000972D3" w:rsidP="000972D3">
      <w:pPr>
        <w:pStyle w:val="Sangra2detindependiente"/>
        <w:numPr>
          <w:ilvl w:val="12"/>
          <w:numId w:val="0"/>
        </w:numPr>
        <w:spacing w:line="360" w:lineRule="auto"/>
        <w:rPr>
          <w:rFonts w:eastAsia="Batang"/>
          <w:b w:val="0"/>
          <w:bCs w:val="0"/>
          <w:i w:val="0"/>
          <w:iCs w:val="0"/>
          <w:sz w:val="22"/>
          <w:szCs w:val="24"/>
        </w:rPr>
      </w:pPr>
    </w:p>
    <w:sectPr w:rsidR="000972D3" w:rsidSect="00B56BB3">
      <w:footerReference w:type="even" r:id="rId12"/>
      <w:footerReference w:type="default" r:id="rId13"/>
      <w:pgSz w:w="12240" w:h="15840" w:code="1"/>
      <w:pgMar w:top="1985"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88B" w:rsidRDefault="0085188B">
      <w:r>
        <w:separator/>
      </w:r>
    </w:p>
  </w:endnote>
  <w:endnote w:type="continuationSeparator" w:id="1">
    <w:p w:rsidR="0085188B" w:rsidRDefault="008518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95" w:rsidRDefault="00D8777A">
    <w:pPr>
      <w:pStyle w:val="Piedepgina"/>
      <w:framePr w:wrap="around" w:vAnchor="text" w:hAnchor="margin" w:xAlign="right" w:y="1"/>
      <w:rPr>
        <w:rStyle w:val="Nmerodepgina"/>
      </w:rPr>
    </w:pPr>
    <w:r>
      <w:rPr>
        <w:rStyle w:val="Nmerodepgina"/>
      </w:rPr>
      <w:fldChar w:fldCharType="begin"/>
    </w:r>
    <w:r w:rsidR="00E20595">
      <w:rPr>
        <w:rStyle w:val="Nmerodepgina"/>
      </w:rPr>
      <w:instrText xml:space="preserve">PAGE  </w:instrText>
    </w:r>
    <w:r>
      <w:rPr>
        <w:rStyle w:val="Nmerodepgina"/>
      </w:rPr>
      <w:fldChar w:fldCharType="end"/>
    </w:r>
  </w:p>
  <w:p w:rsidR="00E20595" w:rsidRDefault="00E2059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95" w:rsidRDefault="00D8777A">
    <w:pPr>
      <w:pStyle w:val="Piedepgina"/>
      <w:framePr w:wrap="around" w:vAnchor="text" w:hAnchor="margin" w:xAlign="right" w:y="1"/>
      <w:rPr>
        <w:rStyle w:val="Nmerodepgina"/>
      </w:rPr>
    </w:pPr>
    <w:r>
      <w:rPr>
        <w:rStyle w:val="Nmerodepgina"/>
      </w:rPr>
      <w:fldChar w:fldCharType="begin"/>
    </w:r>
    <w:r w:rsidR="00E20595">
      <w:rPr>
        <w:rStyle w:val="Nmerodepgina"/>
      </w:rPr>
      <w:instrText xml:space="preserve">PAGE  </w:instrText>
    </w:r>
    <w:r>
      <w:rPr>
        <w:rStyle w:val="Nmerodepgina"/>
      </w:rPr>
      <w:fldChar w:fldCharType="separate"/>
    </w:r>
    <w:r w:rsidR="00CE604B">
      <w:rPr>
        <w:rStyle w:val="Nmerodepgina"/>
        <w:noProof/>
      </w:rPr>
      <w:t>1</w:t>
    </w:r>
    <w:r>
      <w:rPr>
        <w:rStyle w:val="Nmerodepgina"/>
      </w:rPr>
      <w:fldChar w:fldCharType="end"/>
    </w:r>
  </w:p>
  <w:p w:rsidR="00E20595" w:rsidRDefault="00E20595">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E20595" w:rsidRDefault="00E205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88B" w:rsidRDefault="0085188B">
      <w:r>
        <w:separator/>
      </w:r>
    </w:p>
  </w:footnote>
  <w:footnote w:type="continuationSeparator" w:id="1">
    <w:p w:rsidR="0085188B" w:rsidRDefault="00851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26A"/>
    <w:multiLevelType w:val="hybridMultilevel"/>
    <w:tmpl w:val="320E8C4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A7D113B"/>
    <w:multiLevelType w:val="hybridMultilevel"/>
    <w:tmpl w:val="6D54D1AC"/>
    <w:lvl w:ilvl="0" w:tplc="F9E42834">
      <w:numFmt w:val="bullet"/>
      <w:lvlText w:val="-"/>
      <w:lvlJc w:val="left"/>
      <w:pPr>
        <w:ind w:left="1440" w:hanging="360"/>
      </w:pPr>
      <w:rPr>
        <w:rFonts w:ascii="Arial" w:eastAsia="Times New Roman" w:hAnsi="Arial" w:cs="Aria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62A3A3F"/>
    <w:multiLevelType w:val="hybridMultilevel"/>
    <w:tmpl w:val="A2787C96"/>
    <w:lvl w:ilvl="0" w:tplc="380A0009">
      <w:start w:val="1"/>
      <w:numFmt w:val="bullet"/>
      <w:lvlText w:val=""/>
      <w:lvlJc w:val="left"/>
      <w:pPr>
        <w:ind w:left="780" w:hanging="360"/>
      </w:pPr>
      <w:rPr>
        <w:rFonts w:ascii="Wingdings" w:hAnsi="Wingdings"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5">
    <w:nsid w:val="4A8518CD"/>
    <w:multiLevelType w:val="hybridMultilevel"/>
    <w:tmpl w:val="DEBC602A"/>
    <w:lvl w:ilvl="0" w:tplc="380A0001">
      <w:start w:val="1"/>
      <w:numFmt w:val="bullet"/>
      <w:lvlText w:val=""/>
      <w:lvlJc w:val="left"/>
      <w:pPr>
        <w:ind w:left="720" w:hanging="360"/>
      </w:pPr>
      <w:rPr>
        <w:rFonts w:ascii="Symbol" w:hAnsi="Symbol" w:hint="default"/>
      </w:rPr>
    </w:lvl>
    <w:lvl w:ilvl="1" w:tplc="F9E4283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7">
    <w:nsid w:val="4AB827ED"/>
    <w:multiLevelType w:val="hybridMultilevel"/>
    <w:tmpl w:val="C2B08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902710F"/>
    <w:multiLevelType w:val="hybridMultilevel"/>
    <w:tmpl w:val="F0B4D65C"/>
    <w:lvl w:ilvl="0" w:tplc="92EAADF4">
      <w:numFmt w:val="bullet"/>
      <w:lvlText w:val="-"/>
      <w:lvlJc w:val="left"/>
      <w:pPr>
        <w:ind w:left="720" w:hanging="360"/>
      </w:pPr>
      <w:rPr>
        <w:rFonts w:ascii="Calibri" w:eastAsia="Calibri" w:hAnsi="Calibri"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9">
    <w:nsid w:val="5BF92CAA"/>
    <w:multiLevelType w:val="hybridMultilevel"/>
    <w:tmpl w:val="4DD664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2">
    <w:nsid w:val="6D5A5F84"/>
    <w:multiLevelType w:val="singleLevel"/>
    <w:tmpl w:val="0C0A000F"/>
    <w:lvl w:ilvl="0">
      <w:start w:val="1"/>
      <w:numFmt w:val="decimal"/>
      <w:lvlText w:val="%1."/>
      <w:lvlJc w:val="left"/>
      <w:pPr>
        <w:tabs>
          <w:tab w:val="num" w:pos="502"/>
        </w:tabs>
        <w:ind w:left="502" w:hanging="360"/>
      </w:pPr>
    </w:lvl>
  </w:abstractNum>
  <w:abstractNum w:abstractNumId="13">
    <w:nsid w:val="74B33C2B"/>
    <w:multiLevelType w:val="hybridMultilevel"/>
    <w:tmpl w:val="A7FC0DA4"/>
    <w:lvl w:ilvl="0" w:tplc="380A000F">
      <w:start w:val="1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15">
    <w:nsid w:val="7C1C20B3"/>
    <w:multiLevelType w:val="hybridMultilevel"/>
    <w:tmpl w:val="EBA0E072"/>
    <w:lvl w:ilvl="0" w:tplc="A718C5A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1"/>
  </w:num>
  <w:num w:numId="2">
    <w:abstractNumId w:val="6"/>
  </w:num>
  <w:num w:numId="3">
    <w:abstractNumId w:val="12"/>
  </w:num>
  <w:num w:numId="4">
    <w:abstractNumId w:val="2"/>
  </w:num>
  <w:num w:numId="5">
    <w:abstractNumId w:val="3"/>
  </w:num>
  <w:num w:numId="6">
    <w:abstractNumId w:val="1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13"/>
  </w:num>
  <w:num w:numId="15">
    <w:abstractNumId w:val="5"/>
  </w:num>
  <w:num w:numId="16">
    <w:abstractNumId w:val="1"/>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3A1694"/>
    <w:rsid w:val="00033344"/>
    <w:rsid w:val="000503DB"/>
    <w:rsid w:val="00060473"/>
    <w:rsid w:val="000965D2"/>
    <w:rsid w:val="000972D3"/>
    <w:rsid w:val="000C291A"/>
    <w:rsid w:val="000D18E9"/>
    <w:rsid w:val="000E72E9"/>
    <w:rsid w:val="0011306D"/>
    <w:rsid w:val="0014180D"/>
    <w:rsid w:val="00197F62"/>
    <w:rsid w:val="001C21D0"/>
    <w:rsid w:val="001C4401"/>
    <w:rsid w:val="001D3F9C"/>
    <w:rsid w:val="001E0E7C"/>
    <w:rsid w:val="001F213B"/>
    <w:rsid w:val="00215DB4"/>
    <w:rsid w:val="00217C16"/>
    <w:rsid w:val="00221A23"/>
    <w:rsid w:val="00243CE4"/>
    <w:rsid w:val="002452F5"/>
    <w:rsid w:val="00246B37"/>
    <w:rsid w:val="00255259"/>
    <w:rsid w:val="0026530B"/>
    <w:rsid w:val="00266220"/>
    <w:rsid w:val="00285DC3"/>
    <w:rsid w:val="002873D9"/>
    <w:rsid w:val="002931EE"/>
    <w:rsid w:val="002A2417"/>
    <w:rsid w:val="002D6F12"/>
    <w:rsid w:val="002F4820"/>
    <w:rsid w:val="003306D8"/>
    <w:rsid w:val="00361638"/>
    <w:rsid w:val="003805CC"/>
    <w:rsid w:val="00394103"/>
    <w:rsid w:val="003A1694"/>
    <w:rsid w:val="003B0ED4"/>
    <w:rsid w:val="003D6795"/>
    <w:rsid w:val="003E50EC"/>
    <w:rsid w:val="003F2AFC"/>
    <w:rsid w:val="00402673"/>
    <w:rsid w:val="0043059C"/>
    <w:rsid w:val="00436409"/>
    <w:rsid w:val="00442224"/>
    <w:rsid w:val="00442578"/>
    <w:rsid w:val="00461F2B"/>
    <w:rsid w:val="0047078D"/>
    <w:rsid w:val="00481035"/>
    <w:rsid w:val="0049255A"/>
    <w:rsid w:val="004A2B91"/>
    <w:rsid w:val="00540CE9"/>
    <w:rsid w:val="00577342"/>
    <w:rsid w:val="005955C3"/>
    <w:rsid w:val="00597EE4"/>
    <w:rsid w:val="005B4279"/>
    <w:rsid w:val="005D1EA0"/>
    <w:rsid w:val="005D2CC2"/>
    <w:rsid w:val="005D7A96"/>
    <w:rsid w:val="005E08A0"/>
    <w:rsid w:val="005E1A1F"/>
    <w:rsid w:val="005F315A"/>
    <w:rsid w:val="006119CA"/>
    <w:rsid w:val="00654272"/>
    <w:rsid w:val="00666E07"/>
    <w:rsid w:val="006718C4"/>
    <w:rsid w:val="00687473"/>
    <w:rsid w:val="006B0857"/>
    <w:rsid w:val="006E5569"/>
    <w:rsid w:val="007040B3"/>
    <w:rsid w:val="007248CD"/>
    <w:rsid w:val="00726232"/>
    <w:rsid w:val="007340D5"/>
    <w:rsid w:val="00735C30"/>
    <w:rsid w:val="00755454"/>
    <w:rsid w:val="007966ED"/>
    <w:rsid w:val="007A3762"/>
    <w:rsid w:val="007D1FA7"/>
    <w:rsid w:val="007E3589"/>
    <w:rsid w:val="007F115D"/>
    <w:rsid w:val="008022E8"/>
    <w:rsid w:val="00820A42"/>
    <w:rsid w:val="00826540"/>
    <w:rsid w:val="00832384"/>
    <w:rsid w:val="0085188B"/>
    <w:rsid w:val="0086508E"/>
    <w:rsid w:val="008679C9"/>
    <w:rsid w:val="00873BB1"/>
    <w:rsid w:val="008B4F1C"/>
    <w:rsid w:val="008D3187"/>
    <w:rsid w:val="008F6C6E"/>
    <w:rsid w:val="0092625C"/>
    <w:rsid w:val="00953A7C"/>
    <w:rsid w:val="00953C50"/>
    <w:rsid w:val="009666F4"/>
    <w:rsid w:val="00973497"/>
    <w:rsid w:val="00981502"/>
    <w:rsid w:val="009A45AE"/>
    <w:rsid w:val="00A27095"/>
    <w:rsid w:val="00A37236"/>
    <w:rsid w:val="00A54FC4"/>
    <w:rsid w:val="00A60612"/>
    <w:rsid w:val="00AB5DE1"/>
    <w:rsid w:val="00AC487B"/>
    <w:rsid w:val="00AF0D06"/>
    <w:rsid w:val="00B56959"/>
    <w:rsid w:val="00B56BB3"/>
    <w:rsid w:val="00B62BDF"/>
    <w:rsid w:val="00B64C7D"/>
    <w:rsid w:val="00B71CFF"/>
    <w:rsid w:val="00B806D9"/>
    <w:rsid w:val="00B81F0B"/>
    <w:rsid w:val="00BA0C13"/>
    <w:rsid w:val="00BB0361"/>
    <w:rsid w:val="00C01CE8"/>
    <w:rsid w:val="00C412B5"/>
    <w:rsid w:val="00C541D1"/>
    <w:rsid w:val="00C734A4"/>
    <w:rsid w:val="00CE604B"/>
    <w:rsid w:val="00CF1345"/>
    <w:rsid w:val="00D12F9B"/>
    <w:rsid w:val="00D15B5A"/>
    <w:rsid w:val="00D550A3"/>
    <w:rsid w:val="00D8777A"/>
    <w:rsid w:val="00D905D4"/>
    <w:rsid w:val="00DD3455"/>
    <w:rsid w:val="00DD50D0"/>
    <w:rsid w:val="00E14CB4"/>
    <w:rsid w:val="00E20595"/>
    <w:rsid w:val="00E21809"/>
    <w:rsid w:val="00E32A2D"/>
    <w:rsid w:val="00E369F8"/>
    <w:rsid w:val="00E60CEB"/>
    <w:rsid w:val="00EA0328"/>
    <w:rsid w:val="00EA0E24"/>
    <w:rsid w:val="00EA2824"/>
    <w:rsid w:val="00ED7C25"/>
    <w:rsid w:val="00F04442"/>
    <w:rsid w:val="00F07F49"/>
    <w:rsid w:val="00F21508"/>
    <w:rsid w:val="00F429F8"/>
    <w:rsid w:val="00F65C76"/>
    <w:rsid w:val="00F72374"/>
    <w:rsid w:val="00F73EBF"/>
    <w:rsid w:val="00F75E47"/>
    <w:rsid w:val="00F94FD0"/>
    <w:rsid w:val="00FC59F9"/>
    <w:rsid w:val="00FE0332"/>
    <w:rsid w:val="00FE0860"/>
    <w:rsid w:val="00FF58D7"/>
    <w:rsid w:val="00FF620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F12"/>
    <w:rPr>
      <w:rFonts w:ascii="Arial" w:hAnsi="Arial" w:cs="Arial"/>
      <w:sz w:val="24"/>
      <w:szCs w:val="24"/>
      <w:lang w:eastAsia="es-ES"/>
    </w:rPr>
  </w:style>
  <w:style w:type="paragraph" w:styleId="Ttulo1">
    <w:name w:val="heading 1"/>
    <w:basedOn w:val="Normal"/>
    <w:next w:val="Normal"/>
    <w:qFormat/>
    <w:rsid w:val="002D6F12"/>
    <w:pPr>
      <w:keepNext/>
      <w:widowControl w:val="0"/>
      <w:outlineLvl w:val="0"/>
    </w:pPr>
    <w:rPr>
      <w:b/>
      <w:bCs/>
      <w:color w:val="000000"/>
      <w:sz w:val="20"/>
      <w:szCs w:val="20"/>
      <w:lang w:val="es-ES"/>
    </w:rPr>
  </w:style>
  <w:style w:type="paragraph" w:styleId="Ttulo2">
    <w:name w:val="heading 2"/>
    <w:basedOn w:val="Normal"/>
    <w:next w:val="Normal"/>
    <w:qFormat/>
    <w:rsid w:val="002D6F12"/>
    <w:pPr>
      <w:keepNext/>
      <w:widowControl w:val="0"/>
      <w:jc w:val="right"/>
      <w:outlineLvl w:val="1"/>
    </w:pPr>
    <w:rPr>
      <w:b/>
      <w:bCs/>
      <w:color w:val="000000"/>
      <w:sz w:val="16"/>
      <w:szCs w:val="16"/>
      <w:lang w:val="es-ES"/>
    </w:rPr>
  </w:style>
  <w:style w:type="paragraph" w:styleId="Ttulo3">
    <w:name w:val="heading 3"/>
    <w:basedOn w:val="Normal"/>
    <w:next w:val="Normal"/>
    <w:qFormat/>
    <w:rsid w:val="002D6F12"/>
    <w:pPr>
      <w:keepNext/>
      <w:jc w:val="right"/>
      <w:outlineLvl w:val="2"/>
    </w:pPr>
    <w:rPr>
      <w:rFonts w:eastAsia="Batang"/>
      <w:b/>
      <w:bCs/>
    </w:rPr>
  </w:style>
  <w:style w:type="paragraph" w:styleId="Ttulo4">
    <w:name w:val="heading 4"/>
    <w:basedOn w:val="Normal"/>
    <w:next w:val="Normal"/>
    <w:qFormat/>
    <w:rsid w:val="002D6F12"/>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2D6F12"/>
    <w:rPr>
      <w:sz w:val="22"/>
      <w:szCs w:val="22"/>
    </w:rPr>
  </w:style>
  <w:style w:type="paragraph" w:styleId="Encabezado">
    <w:name w:val="header"/>
    <w:basedOn w:val="Normal"/>
    <w:rsid w:val="002D6F12"/>
    <w:pPr>
      <w:tabs>
        <w:tab w:val="center" w:pos="4419"/>
        <w:tab w:val="right" w:pos="8838"/>
      </w:tabs>
    </w:pPr>
  </w:style>
  <w:style w:type="paragraph" w:styleId="Piedepgina">
    <w:name w:val="footer"/>
    <w:basedOn w:val="Normal"/>
    <w:rsid w:val="002D6F12"/>
    <w:pPr>
      <w:tabs>
        <w:tab w:val="center" w:pos="4419"/>
        <w:tab w:val="right" w:pos="8838"/>
      </w:tabs>
    </w:pPr>
  </w:style>
  <w:style w:type="character" w:styleId="Nmerodepgina">
    <w:name w:val="page number"/>
    <w:basedOn w:val="Fuentedeprrafopredeter"/>
    <w:rsid w:val="002D6F12"/>
  </w:style>
  <w:style w:type="paragraph" w:customStyle="1" w:styleId="FaxNumber">
    <w:name w:val="FaxNumber"/>
    <w:basedOn w:val="Normal"/>
    <w:rsid w:val="002D6F12"/>
  </w:style>
  <w:style w:type="paragraph" w:customStyle="1" w:styleId="FaxVoice">
    <w:name w:val="FaxVoice"/>
    <w:basedOn w:val="Normal"/>
    <w:rsid w:val="002D6F12"/>
  </w:style>
  <w:style w:type="paragraph" w:customStyle="1" w:styleId="FaxDepartment">
    <w:name w:val="FaxDepartment"/>
    <w:basedOn w:val="Normal"/>
    <w:rsid w:val="002D6F12"/>
  </w:style>
  <w:style w:type="paragraph" w:customStyle="1" w:styleId="FaxRecFirstName">
    <w:name w:val="FaxRecFirstName"/>
    <w:basedOn w:val="Normal"/>
    <w:rsid w:val="002D6F12"/>
  </w:style>
  <w:style w:type="paragraph" w:customStyle="1" w:styleId="FaxCompany">
    <w:name w:val="FaxCompany"/>
    <w:basedOn w:val="Normal"/>
    <w:rsid w:val="002D6F12"/>
  </w:style>
  <w:style w:type="paragraph" w:customStyle="1" w:styleId="FaxSubject">
    <w:name w:val="FaxSubject"/>
    <w:basedOn w:val="Normal"/>
    <w:rsid w:val="002D6F12"/>
  </w:style>
  <w:style w:type="paragraph" w:customStyle="1" w:styleId="FaxRecLastName">
    <w:name w:val="FaxRecLastName"/>
    <w:basedOn w:val="Normal"/>
    <w:rsid w:val="002D6F12"/>
  </w:style>
  <w:style w:type="paragraph" w:styleId="Textoindependiente">
    <w:name w:val="Body Text"/>
    <w:basedOn w:val="Normal"/>
    <w:rsid w:val="002D6F12"/>
    <w:pPr>
      <w:jc w:val="both"/>
    </w:pPr>
    <w:rPr>
      <w:sz w:val="22"/>
      <w:szCs w:val="22"/>
      <w:lang w:val="es-ES_tradnl"/>
    </w:rPr>
  </w:style>
  <w:style w:type="paragraph" w:styleId="Textoindependiente2">
    <w:name w:val="Body Text 2"/>
    <w:basedOn w:val="Normal"/>
    <w:rsid w:val="002D6F12"/>
    <w:pPr>
      <w:spacing w:line="360" w:lineRule="auto"/>
      <w:jc w:val="both"/>
    </w:pPr>
    <w:rPr>
      <w:sz w:val="20"/>
      <w:szCs w:val="20"/>
    </w:rPr>
  </w:style>
  <w:style w:type="paragraph" w:styleId="Textoindependiente3">
    <w:name w:val="Body Text 3"/>
    <w:basedOn w:val="Normal"/>
    <w:rsid w:val="002D6F12"/>
    <w:pPr>
      <w:jc w:val="both"/>
    </w:pPr>
    <w:rPr>
      <w:b/>
      <w:bCs/>
      <w:u w:val="single"/>
    </w:rPr>
  </w:style>
  <w:style w:type="paragraph" w:styleId="Ttulo">
    <w:name w:val="Title"/>
    <w:basedOn w:val="Normal"/>
    <w:qFormat/>
    <w:rsid w:val="002D6F12"/>
    <w:pPr>
      <w:jc w:val="center"/>
    </w:pPr>
    <w:rPr>
      <w:b/>
      <w:bCs/>
    </w:rPr>
  </w:style>
  <w:style w:type="paragraph" w:styleId="Sangra2detindependiente">
    <w:name w:val="Body Text Indent 2"/>
    <w:basedOn w:val="Normal"/>
    <w:rsid w:val="002D6F12"/>
    <w:pPr>
      <w:ind w:left="567"/>
      <w:jc w:val="both"/>
    </w:pPr>
    <w:rPr>
      <w:b/>
      <w:bCs/>
      <w:i/>
      <w:iCs/>
      <w:sz w:val="20"/>
      <w:szCs w:val="20"/>
    </w:rPr>
  </w:style>
  <w:style w:type="paragraph" w:styleId="Sangra3detindependiente">
    <w:name w:val="Body Text Indent 3"/>
    <w:basedOn w:val="Normal"/>
    <w:rsid w:val="002D6F12"/>
    <w:pPr>
      <w:ind w:left="567"/>
      <w:jc w:val="both"/>
    </w:pPr>
    <w:rPr>
      <w:sz w:val="20"/>
      <w:szCs w:val="20"/>
    </w:rPr>
  </w:style>
  <w:style w:type="paragraph" w:styleId="Textodeglobo">
    <w:name w:val="Balloon Text"/>
    <w:basedOn w:val="Normal"/>
    <w:semiHidden/>
    <w:rsid w:val="002D6F12"/>
    <w:rPr>
      <w:rFonts w:ascii="Tahoma" w:hAnsi="Tahoma" w:cs="Tahoma"/>
      <w:sz w:val="16"/>
      <w:szCs w:val="16"/>
    </w:rPr>
  </w:style>
  <w:style w:type="character" w:styleId="Hipervnculo">
    <w:name w:val="Hyperlink"/>
    <w:basedOn w:val="Fuentedeprrafopredeter"/>
    <w:rsid w:val="002D6F12"/>
    <w:rPr>
      <w:color w:val="0000FF"/>
      <w:u w:val="single"/>
    </w:rPr>
  </w:style>
  <w:style w:type="character" w:customStyle="1" w:styleId="Ttulo4Car">
    <w:name w:val="Título 4 Car"/>
    <w:basedOn w:val="Fuentedeprrafopredeter"/>
    <w:rsid w:val="002D6F12"/>
    <w:rPr>
      <w:rFonts w:ascii="Calibri" w:eastAsia="Times New Roman" w:hAnsi="Calibri" w:cs="Times New Roman"/>
      <w:b/>
      <w:bCs/>
      <w:sz w:val="28"/>
      <w:szCs w:val="28"/>
      <w:lang w:eastAsia="es-ES"/>
    </w:rPr>
  </w:style>
  <w:style w:type="paragraph" w:styleId="Sangradetextonormal">
    <w:name w:val="Body Text Indent"/>
    <w:basedOn w:val="Normal"/>
    <w:rsid w:val="002D6F12"/>
    <w:pPr>
      <w:ind w:left="1080"/>
      <w:jc w:val="both"/>
    </w:pPr>
    <w:rPr>
      <w:color w:val="000000"/>
      <w:sz w:val="22"/>
    </w:rPr>
  </w:style>
  <w:style w:type="character" w:styleId="Hipervnculovisitado">
    <w:name w:val="FollowedHyperlink"/>
    <w:basedOn w:val="Fuentedeprrafopredeter"/>
    <w:rsid w:val="002D6F12"/>
    <w:rPr>
      <w:color w:val="800080"/>
      <w:u w:val="single"/>
    </w:rPr>
  </w:style>
  <w:style w:type="paragraph" w:styleId="Prrafodelista">
    <w:name w:val="List Paragraph"/>
    <w:basedOn w:val="Normal"/>
    <w:uiPriority w:val="34"/>
    <w:qFormat/>
    <w:rsid w:val="00E369F8"/>
    <w:pPr>
      <w:ind w:left="708"/>
    </w:pPr>
  </w:style>
</w:styles>
</file>

<file path=word/webSettings.xml><?xml version="1.0" encoding="utf-8"?>
<w:webSettings xmlns:r="http://schemas.openxmlformats.org/officeDocument/2006/relationships" xmlns:w="http://schemas.openxmlformats.org/wordprocessingml/2006/main">
  <w:divs>
    <w:div w:id="764694556">
      <w:bodyDiv w:val="1"/>
      <w:marLeft w:val="0"/>
      <w:marRight w:val="0"/>
      <w:marTop w:val="0"/>
      <w:marBottom w:val="0"/>
      <w:divBdr>
        <w:top w:val="none" w:sz="0" w:space="0" w:color="auto"/>
        <w:left w:val="none" w:sz="0" w:space="0" w:color="auto"/>
        <w:bottom w:val="none" w:sz="0" w:space="0" w:color="auto"/>
        <w:right w:val="none" w:sz="0" w:space="0" w:color="auto"/>
      </w:divBdr>
    </w:div>
    <w:div w:id="11725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gub.u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22F1F-9165-4B92-81EB-A5B3AAF0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2260</Words>
  <Characters>12401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14632</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8323072</vt:i4>
      </vt:variant>
      <vt:variant>
        <vt:i4>0</vt:i4>
      </vt:variant>
      <vt:variant>
        <vt:i4>0</vt:i4>
      </vt:variant>
      <vt:variant>
        <vt:i4>5</vt:i4>
      </vt:variant>
      <vt:variant>
        <vt:lpwstr>mailto:adquisiciones@corteelectoral.gub.uy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2018-01-23T15:59:00Z</cp:lastPrinted>
  <dcterms:created xsi:type="dcterms:W3CDTF">2019-10-11T12:59:00Z</dcterms:created>
  <dcterms:modified xsi:type="dcterms:W3CDTF">2019-10-11T12:59:00Z</dcterms:modified>
</cp:coreProperties>
</file>